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C4756F">
      <w:pPr>
        <w:spacing w:line="360" w:lineRule="auto"/>
        <w:ind w:firstLine="480"/>
        <w:jc w:val="both"/>
        <w:rPr>
          <w:rFonts w:hint="eastAsia" w:ascii="Times New Roman" w:hAnsi="Times New Roman"/>
          <w:color w:val="auto"/>
          <w:sz w:val="24"/>
          <w:szCs w:val="24"/>
          <w:highlight w:val="none"/>
        </w:rPr>
      </w:pPr>
    </w:p>
    <w:p w14:paraId="7EE866A7">
      <w:pPr>
        <w:spacing w:line="360" w:lineRule="auto"/>
        <w:ind w:firstLine="480"/>
        <w:jc w:val="both"/>
        <w:rPr>
          <w:rFonts w:ascii="Times New Roman" w:hAnsi="Times New Roman"/>
          <w:color w:val="auto"/>
          <w:sz w:val="24"/>
          <w:szCs w:val="24"/>
          <w:highlight w:val="none"/>
        </w:rPr>
      </w:pPr>
    </w:p>
    <w:p w14:paraId="6D9BCB0B">
      <w:pPr>
        <w:spacing w:line="360" w:lineRule="auto"/>
        <w:ind w:firstLine="480"/>
        <w:jc w:val="both"/>
        <w:rPr>
          <w:rFonts w:ascii="Times New Roman" w:hAnsi="Times New Roman"/>
          <w:color w:val="auto"/>
          <w:sz w:val="24"/>
          <w:szCs w:val="24"/>
          <w:highlight w:val="none"/>
        </w:rPr>
      </w:pPr>
    </w:p>
    <w:p w14:paraId="61104EED">
      <w:pPr>
        <w:pStyle w:val="19"/>
        <w:ind w:firstLine="480"/>
        <w:jc w:val="both"/>
        <w:rPr>
          <w:rFonts w:ascii="Times New Roman" w:hAnsi="Times New Roman"/>
          <w:color w:val="auto"/>
          <w:highlight w:val="none"/>
        </w:rPr>
      </w:pPr>
    </w:p>
    <w:p w14:paraId="58AB4F63">
      <w:pPr>
        <w:autoSpaceDE w:val="0"/>
        <w:autoSpaceDN w:val="0"/>
        <w:adjustRightInd w:val="0"/>
        <w:snapToGrid w:val="0"/>
        <w:spacing w:line="360" w:lineRule="auto"/>
        <w:jc w:val="center"/>
        <w:rPr>
          <w:rFonts w:hint="default" w:ascii="宋体" w:hAnsi="宋体" w:eastAsia="宋体" w:cs="MingLiU"/>
          <w:b/>
          <w:color w:val="auto"/>
          <w:kern w:val="0"/>
          <w:sz w:val="84"/>
          <w:szCs w:val="84"/>
          <w:highlight w:val="none"/>
          <w:lang w:val="en-US" w:eastAsia="zh-CN"/>
        </w:rPr>
      </w:pPr>
      <w:r>
        <w:rPr>
          <w:rFonts w:hint="eastAsia" w:ascii="宋体" w:hAnsi="宋体" w:eastAsia="宋体" w:cs="MingLiU"/>
          <w:b/>
          <w:color w:val="auto"/>
          <w:kern w:val="0"/>
          <w:sz w:val="84"/>
          <w:szCs w:val="84"/>
          <w:highlight w:val="none"/>
        </w:rPr>
        <w:t>竞争性比选文件</w:t>
      </w:r>
      <w:r>
        <w:rPr>
          <w:rFonts w:hint="eastAsia" w:ascii="宋体" w:hAnsi="宋体" w:eastAsia="宋体" w:cs="MingLiU"/>
          <w:b/>
          <w:color w:val="auto"/>
          <w:kern w:val="0"/>
          <w:sz w:val="84"/>
          <w:szCs w:val="84"/>
          <w:highlight w:val="none"/>
        </w:rPr>
        <w:br w:type="textWrapping"/>
      </w:r>
    </w:p>
    <w:p w14:paraId="33C28DE1">
      <w:pPr>
        <w:pStyle w:val="5"/>
        <w:jc w:val="both"/>
        <w:rPr>
          <w:color w:val="auto"/>
          <w:highlight w:val="none"/>
        </w:rPr>
      </w:pPr>
    </w:p>
    <w:p w14:paraId="768A8059">
      <w:pPr>
        <w:spacing w:line="360" w:lineRule="auto"/>
        <w:ind w:firstLine="720"/>
        <w:jc w:val="both"/>
        <w:rPr>
          <w:rFonts w:ascii="Times New Roman" w:hAnsi="Times New Roman"/>
          <w:color w:val="auto"/>
          <w:sz w:val="36"/>
          <w:szCs w:val="36"/>
          <w:highlight w:val="none"/>
        </w:rPr>
      </w:pPr>
    </w:p>
    <w:p w14:paraId="12FC539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宋体" w:cs="Times New Roman"/>
          <w:color w:val="auto"/>
          <w:sz w:val="32"/>
          <w:szCs w:val="32"/>
          <w:highlight w:val="none"/>
          <w:u w:val="single"/>
          <w:lang w:val="en-US"/>
        </w:rPr>
      </w:pPr>
      <w:r>
        <w:rPr>
          <w:rFonts w:ascii="Times New Roman" w:hAnsi="Times New Roman"/>
          <w:b/>
          <w:bCs/>
          <w:color w:val="auto"/>
          <w:sz w:val="32"/>
          <w:szCs w:val="32"/>
          <w:highlight w:val="none"/>
        </w:rPr>
        <w:t>项目名称</w:t>
      </w:r>
      <w:r>
        <w:rPr>
          <w:rFonts w:ascii="Times New Roman" w:hAnsi="Times New Roman"/>
          <w:color w:val="auto"/>
          <w:sz w:val="32"/>
          <w:szCs w:val="32"/>
          <w:highlight w:val="none"/>
        </w:rPr>
        <w:t>：</w:t>
      </w:r>
      <w:r>
        <w:rPr>
          <w:rFonts w:hint="eastAsia" w:ascii="Times New Roman" w:hAnsi="Times New Roman" w:eastAsia="宋体" w:cs="Times New Roman"/>
          <w:color w:val="auto"/>
          <w:sz w:val="32"/>
          <w:szCs w:val="32"/>
          <w:highlight w:val="none"/>
          <w:u w:val="single"/>
          <w:lang w:val="en-US" w:eastAsia="zh-CN"/>
        </w:rPr>
        <w:t>西站停车场项目负三层临停车区照明能源管理服务</w:t>
      </w:r>
      <w:r>
        <w:rPr>
          <w:rFonts w:hint="eastAsia" w:ascii="Times New Roman" w:hAnsi="Times New Roman" w:cs="Times New Roman"/>
          <w:color w:val="auto"/>
          <w:sz w:val="32"/>
          <w:szCs w:val="32"/>
          <w:highlight w:val="none"/>
          <w:u w:val="single"/>
          <w:lang w:val="en-US" w:eastAsia="zh-CN"/>
        </w:rPr>
        <w:t>（第二次）</w:t>
      </w:r>
    </w:p>
    <w:p w14:paraId="3D409591">
      <w:pPr>
        <w:spacing w:line="360" w:lineRule="auto"/>
        <w:ind w:firstLine="643" w:firstLineChars="200"/>
        <w:jc w:val="both"/>
        <w:rPr>
          <w:rFonts w:ascii="Times New Roman" w:hAnsi="Times New Roman"/>
          <w:color w:val="auto"/>
          <w:sz w:val="32"/>
          <w:szCs w:val="32"/>
          <w:highlight w:val="none"/>
        </w:rPr>
      </w:pPr>
      <w:r>
        <w:rPr>
          <w:rFonts w:hint="eastAsia" w:ascii="Times New Roman" w:hAnsi="Times New Roman"/>
          <w:b/>
          <w:bCs/>
          <w:color w:val="auto"/>
          <w:sz w:val="32"/>
          <w:szCs w:val="32"/>
          <w:highlight w:val="none"/>
          <w:lang w:val="en-US" w:eastAsia="zh-CN"/>
        </w:rPr>
        <w:t>比 选</w:t>
      </w:r>
      <w:r>
        <w:rPr>
          <w:rFonts w:ascii="Times New Roman" w:hAnsi="Times New Roman"/>
          <w:b/>
          <w:bCs/>
          <w:color w:val="auto"/>
          <w:sz w:val="32"/>
          <w:szCs w:val="32"/>
          <w:highlight w:val="none"/>
        </w:rPr>
        <w:t xml:space="preserve"> 人</w:t>
      </w:r>
      <w:r>
        <w:rPr>
          <w:rFonts w:ascii="Times New Roman" w:hAnsi="Times New Roman"/>
          <w:color w:val="auto"/>
          <w:sz w:val="32"/>
          <w:szCs w:val="32"/>
          <w:highlight w:val="none"/>
        </w:rPr>
        <w:t>：</w:t>
      </w:r>
      <w:r>
        <w:rPr>
          <w:rFonts w:hint="eastAsia" w:ascii="Times New Roman" w:hAnsi="Times New Roman"/>
          <w:color w:val="auto"/>
          <w:sz w:val="32"/>
          <w:szCs w:val="32"/>
          <w:highlight w:val="none"/>
          <w:u w:val="single"/>
        </w:rPr>
        <w:t>重庆渝地康田智慧生活服务有限公司</w:t>
      </w:r>
    </w:p>
    <w:p w14:paraId="6F6C361D">
      <w:pPr>
        <w:spacing w:line="360" w:lineRule="auto"/>
        <w:ind w:firstLine="1749" w:firstLineChars="486"/>
        <w:jc w:val="both"/>
        <w:rPr>
          <w:rFonts w:ascii="Times New Roman" w:hAnsi="Times New Roman"/>
          <w:color w:val="auto"/>
          <w:sz w:val="36"/>
          <w:szCs w:val="36"/>
          <w:highlight w:val="none"/>
        </w:rPr>
      </w:pPr>
    </w:p>
    <w:p w14:paraId="5D86E802">
      <w:pPr>
        <w:spacing w:line="360" w:lineRule="auto"/>
        <w:jc w:val="center"/>
        <w:outlineLvl w:val="0"/>
        <w:rPr>
          <w:rFonts w:hint="eastAsia" w:ascii="宋体" w:hAnsi="宋体" w:eastAsia="宋体" w:cs="宋体"/>
          <w:color w:val="auto"/>
          <w:sz w:val="32"/>
          <w:szCs w:val="32"/>
          <w:highlight w:val="none"/>
          <w:lang w:val="en-US" w:eastAsia="zh-CN"/>
        </w:rPr>
      </w:pPr>
      <w:r>
        <w:rPr>
          <w:rFonts w:ascii="Times New Roman" w:hAnsi="Times New Roman"/>
          <w:color w:val="auto"/>
          <w:sz w:val="32"/>
          <w:szCs w:val="32"/>
          <w:highlight w:val="none"/>
        </w:rPr>
        <w:t>二〇二</w:t>
      </w:r>
      <w:r>
        <w:rPr>
          <w:rFonts w:hint="eastAsia" w:ascii="Times New Roman" w:hAnsi="Times New Roman"/>
          <w:color w:val="auto"/>
          <w:sz w:val="32"/>
          <w:szCs w:val="32"/>
          <w:highlight w:val="none"/>
          <w:lang w:val="en-US" w:eastAsia="zh-CN"/>
        </w:rPr>
        <w:t>六</w:t>
      </w:r>
      <w:r>
        <w:rPr>
          <w:rFonts w:ascii="Times New Roman" w:hAnsi="Times New Roman"/>
          <w:color w:val="auto"/>
          <w:sz w:val="32"/>
          <w:szCs w:val="32"/>
          <w:highlight w:val="none"/>
        </w:rPr>
        <w:t>年</w:t>
      </w:r>
      <w:r>
        <w:rPr>
          <w:rFonts w:hint="eastAsia" w:ascii="Times New Roman" w:hAnsi="Times New Roman"/>
          <w:color w:val="auto"/>
          <w:sz w:val="32"/>
          <w:szCs w:val="32"/>
          <w:highlight w:val="none"/>
          <w:lang w:val="en-US" w:eastAsia="zh-CN"/>
        </w:rPr>
        <w:t>一月</w:t>
      </w:r>
    </w:p>
    <w:p w14:paraId="5921099C">
      <w:pPr>
        <w:ind w:firstLine="880"/>
        <w:jc w:val="both"/>
        <w:rPr>
          <w:rFonts w:ascii="Times New Roman" w:hAnsi="Times New Roman" w:eastAsia="方正小标宋_GBK"/>
          <w:color w:val="auto"/>
          <w:sz w:val="44"/>
          <w:szCs w:val="44"/>
          <w:highlight w:val="none"/>
        </w:rPr>
      </w:pPr>
    </w:p>
    <w:p w14:paraId="03904CC2">
      <w:pPr>
        <w:tabs>
          <w:tab w:val="left" w:pos="567"/>
        </w:tabs>
        <w:ind w:firstLine="640" w:firstLineChars="200"/>
        <w:jc w:val="both"/>
        <w:rPr>
          <w:rFonts w:ascii="Times New Roman" w:hAnsi="Times New Roman" w:eastAsia="方正黑体_GBK"/>
          <w:bCs/>
          <w:color w:val="auto"/>
          <w:sz w:val="32"/>
          <w:szCs w:val="32"/>
          <w:highlight w:val="none"/>
        </w:rPr>
      </w:pPr>
      <w:bookmarkStart w:id="0" w:name="_Toc313893526"/>
      <w:bookmarkStart w:id="1" w:name="_Toc25932316"/>
      <w:bookmarkStart w:id="2" w:name="_Toc317775175"/>
    </w:p>
    <w:p w14:paraId="238F386C">
      <w:pPr>
        <w:tabs>
          <w:tab w:val="left" w:pos="567"/>
        </w:tabs>
        <w:ind w:firstLine="640" w:firstLineChars="200"/>
        <w:jc w:val="both"/>
        <w:rPr>
          <w:rFonts w:ascii="Times New Roman" w:hAnsi="Times New Roman" w:eastAsia="方正黑体_GBK"/>
          <w:bCs/>
          <w:color w:val="auto"/>
          <w:sz w:val="32"/>
          <w:szCs w:val="32"/>
          <w:highlight w:val="none"/>
        </w:rPr>
      </w:pPr>
    </w:p>
    <w:p w14:paraId="7B9E4856">
      <w:pPr>
        <w:tabs>
          <w:tab w:val="left" w:pos="567"/>
        </w:tabs>
        <w:ind w:firstLine="640" w:firstLineChars="200"/>
        <w:jc w:val="both"/>
        <w:rPr>
          <w:rFonts w:ascii="Times New Roman" w:hAnsi="Times New Roman" w:eastAsia="方正黑体_GBK"/>
          <w:bCs/>
          <w:color w:val="auto"/>
          <w:sz w:val="32"/>
          <w:szCs w:val="32"/>
          <w:highlight w:val="none"/>
        </w:rPr>
      </w:pPr>
    </w:p>
    <w:p w14:paraId="7AD2A6A7">
      <w:pPr>
        <w:widowControl/>
        <w:kinsoku w:val="0"/>
        <w:autoSpaceDE w:val="0"/>
        <w:autoSpaceDN w:val="0"/>
        <w:adjustRightInd w:val="0"/>
        <w:snapToGrid w:val="0"/>
        <w:ind w:firstLine="640" w:firstLineChars="200"/>
        <w:jc w:val="both"/>
        <w:textAlignment w:val="baseline"/>
        <w:rPr>
          <w:rFonts w:ascii="Times New Roman" w:hAnsi="Times New Roman" w:eastAsia="方正仿宋_GBK"/>
          <w:snapToGrid w:val="0"/>
          <w:color w:val="auto"/>
          <w:kern w:val="0"/>
          <w:sz w:val="32"/>
          <w:szCs w:val="32"/>
          <w:highlight w:val="none"/>
        </w:rPr>
      </w:pPr>
    </w:p>
    <w:p w14:paraId="4818F83B">
      <w:pPr>
        <w:widowControl/>
        <w:kinsoku w:val="0"/>
        <w:autoSpaceDE w:val="0"/>
        <w:autoSpaceDN w:val="0"/>
        <w:adjustRightInd w:val="0"/>
        <w:snapToGrid w:val="0"/>
        <w:ind w:firstLine="640" w:firstLineChars="200"/>
        <w:jc w:val="both"/>
        <w:textAlignment w:val="baseline"/>
        <w:rPr>
          <w:rFonts w:ascii="Times New Roman" w:hAnsi="Times New Roman" w:eastAsia="方正仿宋_GBK"/>
          <w:snapToGrid w:val="0"/>
          <w:color w:val="auto"/>
          <w:kern w:val="0"/>
          <w:sz w:val="32"/>
          <w:szCs w:val="32"/>
          <w:highlight w:val="none"/>
        </w:rPr>
      </w:pPr>
    </w:p>
    <w:p w14:paraId="7F37BB58">
      <w:pPr>
        <w:widowControl/>
        <w:kinsoku w:val="0"/>
        <w:autoSpaceDE w:val="0"/>
        <w:autoSpaceDN w:val="0"/>
        <w:adjustRightInd w:val="0"/>
        <w:snapToGrid w:val="0"/>
        <w:ind w:firstLine="640" w:firstLineChars="200"/>
        <w:jc w:val="both"/>
        <w:textAlignment w:val="baseline"/>
        <w:rPr>
          <w:rFonts w:ascii="Times New Roman" w:hAnsi="Times New Roman" w:eastAsia="方正仿宋_GBK"/>
          <w:snapToGrid w:val="0"/>
          <w:color w:val="auto"/>
          <w:kern w:val="0"/>
          <w:sz w:val="32"/>
          <w:szCs w:val="32"/>
          <w:highlight w:val="none"/>
        </w:rPr>
      </w:pPr>
    </w:p>
    <w:p w14:paraId="1BDDC087">
      <w:pPr>
        <w:widowControl/>
        <w:kinsoku w:val="0"/>
        <w:autoSpaceDE w:val="0"/>
        <w:autoSpaceDN w:val="0"/>
        <w:adjustRightInd w:val="0"/>
        <w:snapToGrid w:val="0"/>
        <w:ind w:firstLine="640" w:firstLineChars="200"/>
        <w:jc w:val="both"/>
        <w:textAlignment w:val="baseline"/>
        <w:rPr>
          <w:rFonts w:ascii="Times New Roman" w:hAnsi="Times New Roman" w:eastAsia="方正仿宋_GBK"/>
          <w:snapToGrid w:val="0"/>
          <w:color w:val="auto"/>
          <w:kern w:val="0"/>
          <w:sz w:val="32"/>
          <w:szCs w:val="32"/>
          <w:highlight w:val="none"/>
        </w:rPr>
      </w:pPr>
    </w:p>
    <w:p w14:paraId="10314C9B">
      <w:pPr>
        <w:jc w:val="both"/>
        <w:rPr>
          <w:rFonts w:ascii="Times New Roman" w:hAnsi="Times New Roman" w:eastAsia="方正仿宋_GBK"/>
          <w:snapToGrid w:val="0"/>
          <w:color w:val="auto"/>
          <w:kern w:val="0"/>
          <w:sz w:val="32"/>
          <w:szCs w:val="32"/>
          <w:highlight w:val="none"/>
        </w:rPr>
      </w:pPr>
    </w:p>
    <w:p w14:paraId="0FF2BD3A">
      <w:pPr>
        <w:jc w:val="both"/>
        <w:rPr>
          <w:rFonts w:ascii="Times New Roman" w:hAnsi="Times New Roman" w:eastAsia="方正仿宋_GBK"/>
          <w:snapToGrid w:val="0"/>
          <w:color w:val="auto"/>
          <w:kern w:val="0"/>
          <w:sz w:val="32"/>
          <w:szCs w:val="32"/>
          <w:highlight w:val="none"/>
        </w:rPr>
      </w:pPr>
    </w:p>
    <w:p w14:paraId="59085F7F">
      <w:pPr>
        <w:widowControl/>
        <w:kinsoku w:val="0"/>
        <w:autoSpaceDE w:val="0"/>
        <w:autoSpaceDN w:val="0"/>
        <w:adjustRightInd w:val="0"/>
        <w:snapToGrid w:val="0"/>
        <w:jc w:val="center"/>
        <w:textAlignment w:val="baseline"/>
        <w:rPr>
          <w:rFonts w:hint="eastAsia" w:ascii="宋体" w:hAnsi="宋体" w:eastAsia="宋体" w:cs="MingLiU"/>
          <w:b/>
          <w:bCs/>
          <w:snapToGrid w:val="0"/>
          <w:color w:val="auto"/>
          <w:w w:val="99"/>
          <w:kern w:val="0"/>
          <w:sz w:val="32"/>
          <w:szCs w:val="32"/>
          <w:highlight w:val="none"/>
          <w:lang w:val="en-US" w:eastAsia="zh-CN" w:bidi="ar-SA"/>
        </w:rPr>
      </w:pPr>
      <w:r>
        <w:rPr>
          <w:rFonts w:hint="eastAsia" w:ascii="宋体" w:hAnsi="宋体" w:eastAsia="宋体" w:cs="MingLiU"/>
          <w:b/>
          <w:bCs/>
          <w:snapToGrid w:val="0"/>
          <w:color w:val="auto"/>
          <w:w w:val="99"/>
          <w:kern w:val="0"/>
          <w:sz w:val="32"/>
          <w:szCs w:val="32"/>
          <w:highlight w:val="none"/>
          <w:lang w:val="en-US" w:eastAsia="zh-CN" w:bidi="ar-SA"/>
        </w:rPr>
        <w:t>西站停车场项目负三层临停车区照明能源管理服务采购</w:t>
      </w:r>
    </w:p>
    <w:p w14:paraId="12A9196D">
      <w:pPr>
        <w:widowControl/>
        <w:kinsoku w:val="0"/>
        <w:autoSpaceDE w:val="0"/>
        <w:autoSpaceDN w:val="0"/>
        <w:adjustRightInd w:val="0"/>
        <w:snapToGrid w:val="0"/>
        <w:jc w:val="center"/>
        <w:textAlignment w:val="baseline"/>
        <w:rPr>
          <w:rFonts w:hint="default" w:ascii="宋体" w:hAnsi="宋体" w:eastAsia="宋体" w:cs="MingLiU"/>
          <w:b/>
          <w:bCs/>
          <w:snapToGrid w:val="0"/>
          <w:color w:val="auto"/>
          <w:w w:val="99"/>
          <w:kern w:val="0"/>
          <w:sz w:val="32"/>
          <w:szCs w:val="32"/>
          <w:highlight w:val="none"/>
          <w:lang w:val="en-US" w:eastAsia="zh-CN" w:bidi="ar-SA"/>
        </w:rPr>
      </w:pPr>
      <w:r>
        <w:rPr>
          <w:rFonts w:hint="eastAsia" w:ascii="宋体" w:hAnsi="宋体" w:eastAsia="宋体" w:cs="MingLiU"/>
          <w:b/>
          <w:bCs/>
          <w:snapToGrid w:val="0"/>
          <w:color w:val="auto"/>
          <w:w w:val="99"/>
          <w:kern w:val="0"/>
          <w:sz w:val="32"/>
          <w:szCs w:val="32"/>
          <w:highlight w:val="none"/>
          <w:lang w:val="en-US" w:eastAsia="zh-CN" w:bidi="ar-SA"/>
        </w:rPr>
        <w:t>（第二次）竞争性比选公告</w:t>
      </w:r>
    </w:p>
    <w:p w14:paraId="79C7107D">
      <w:pPr>
        <w:keepNext w:val="0"/>
        <w:keepLines w:val="0"/>
        <w:pageBreakBefore w:val="0"/>
        <w:widowControl/>
        <w:kinsoku w:val="0"/>
        <w:wordWrap/>
        <w:overflowPunct/>
        <w:topLinePunct w:val="0"/>
        <w:autoSpaceDE w:val="0"/>
        <w:autoSpaceDN w:val="0"/>
        <w:bidi w:val="0"/>
        <w:adjustRightInd w:val="0"/>
        <w:snapToGrid w:val="0"/>
        <w:spacing w:line="360" w:lineRule="exact"/>
        <w:ind w:firstLine="480" w:firstLineChars="200"/>
        <w:jc w:val="left"/>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重庆渝地康田智慧生活服务有限公司拟对</w:t>
      </w:r>
      <w:r>
        <w:rPr>
          <w:rFonts w:hint="eastAsia" w:ascii="宋体" w:hAnsi="宋体" w:eastAsia="宋体" w:cs="宋体"/>
          <w:b/>
          <w:bCs/>
          <w:snapToGrid w:val="0"/>
          <w:color w:val="auto"/>
          <w:kern w:val="0"/>
          <w:sz w:val="24"/>
          <w:szCs w:val="24"/>
          <w:highlight w:val="none"/>
          <w:u w:val="single"/>
          <w:lang w:val="en-US" w:eastAsia="zh-CN"/>
        </w:rPr>
        <w:t xml:space="preserve"> 西站停车场项目负三层临停车区照明能源管理服务采购（第二次） </w:t>
      </w:r>
      <w:r>
        <w:rPr>
          <w:rFonts w:hint="eastAsia" w:ascii="宋体" w:hAnsi="宋体" w:eastAsia="宋体" w:cs="宋体"/>
          <w:snapToGrid w:val="0"/>
          <w:color w:val="auto"/>
          <w:kern w:val="0"/>
          <w:sz w:val="24"/>
          <w:szCs w:val="24"/>
          <w:highlight w:val="none"/>
        </w:rPr>
        <w:t>进行竞争性比选。欢迎有资格的供应商前来参与。</w:t>
      </w:r>
    </w:p>
    <w:p w14:paraId="550F59A0">
      <w:pPr>
        <w:keepNext w:val="0"/>
        <w:keepLines w:val="0"/>
        <w:pageBreakBefore w:val="0"/>
        <w:tabs>
          <w:tab w:val="left" w:pos="567"/>
        </w:tabs>
        <w:wordWrap/>
        <w:overflowPunct/>
        <w:topLinePunct w:val="0"/>
        <w:bidi w:val="0"/>
        <w:spacing w:line="360" w:lineRule="exact"/>
        <w:jc w:val="both"/>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一、比选内容</w:t>
      </w:r>
      <w:bookmarkEnd w:id="0"/>
      <w:bookmarkEnd w:id="1"/>
      <w:bookmarkEnd w:id="2"/>
    </w:p>
    <w:p w14:paraId="78810EB3">
      <w:pPr>
        <w:keepNext w:val="0"/>
        <w:keepLines w:val="0"/>
        <w:pageBreakBefore w:val="0"/>
        <w:widowControl/>
        <w:kinsoku w:val="0"/>
        <w:wordWrap/>
        <w:overflowPunct/>
        <w:topLinePunct w:val="0"/>
        <w:autoSpaceDE w:val="0"/>
        <w:autoSpaceDN w:val="0"/>
        <w:bidi w:val="0"/>
        <w:adjustRightInd w:val="0"/>
        <w:snapToGrid w:val="0"/>
        <w:spacing w:line="360" w:lineRule="exact"/>
        <w:ind w:firstLine="480" w:firstLineChars="200"/>
        <w:jc w:val="left"/>
        <w:textAlignment w:val="baseline"/>
        <w:rPr>
          <w:rFonts w:hint="eastAsia" w:ascii="宋体" w:hAnsi="宋体" w:eastAsia="宋体" w:cs="宋体"/>
          <w:b w:val="0"/>
          <w:bCs w:val="0"/>
          <w:snapToGrid w:val="0"/>
          <w:color w:val="auto"/>
          <w:kern w:val="0"/>
          <w:sz w:val="24"/>
          <w:szCs w:val="24"/>
          <w:highlight w:val="none"/>
          <w:u w:val="none"/>
          <w:lang w:val="en-US" w:eastAsia="zh-CN"/>
        </w:rPr>
      </w:pPr>
      <w:bookmarkStart w:id="3" w:name="_Toc25932317"/>
      <w:r>
        <w:rPr>
          <w:rFonts w:hint="eastAsia" w:ascii="宋体" w:hAnsi="宋体" w:eastAsia="宋体" w:cs="宋体"/>
          <w:b w:val="0"/>
          <w:bCs w:val="0"/>
          <w:snapToGrid w:val="0"/>
          <w:color w:val="auto"/>
          <w:kern w:val="0"/>
          <w:sz w:val="24"/>
          <w:szCs w:val="24"/>
          <w:highlight w:val="none"/>
          <w:u w:val="none"/>
          <w:lang w:val="en-US" w:eastAsia="zh-CN"/>
        </w:rPr>
        <w:t>重庆西站停车场项目负三层临停车区照明能源管理服务。</w:t>
      </w:r>
    </w:p>
    <w:p w14:paraId="158CC76D">
      <w:pPr>
        <w:keepNext w:val="0"/>
        <w:keepLines w:val="0"/>
        <w:pageBreakBefore w:val="0"/>
        <w:tabs>
          <w:tab w:val="left" w:pos="567"/>
        </w:tabs>
        <w:wordWrap/>
        <w:overflowPunct/>
        <w:topLinePunct w:val="0"/>
        <w:bidi w:val="0"/>
        <w:spacing w:line="360" w:lineRule="exact"/>
        <w:jc w:val="both"/>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二、资金来源</w:t>
      </w:r>
      <w:bookmarkEnd w:id="3"/>
    </w:p>
    <w:p w14:paraId="47305C14">
      <w:pPr>
        <w:keepNext w:val="0"/>
        <w:keepLines w:val="0"/>
        <w:pageBreakBefore w:val="0"/>
        <w:numPr>
          <w:ilvl w:val="0"/>
          <w:numId w:val="0"/>
        </w:numPr>
        <w:tabs>
          <w:tab w:val="left" w:pos="567"/>
        </w:tabs>
        <w:wordWrap/>
        <w:overflowPunct/>
        <w:topLinePunct w:val="0"/>
        <w:bidi w:val="0"/>
        <w:spacing w:line="360" w:lineRule="exact"/>
        <w:ind w:firstLine="480" w:firstLineChars="200"/>
        <w:jc w:val="both"/>
        <w:rPr>
          <w:rFonts w:hint="eastAsia" w:ascii="宋体" w:hAnsi="宋体" w:eastAsia="宋体" w:cs="宋体"/>
          <w:bCs/>
          <w:color w:val="auto"/>
          <w:sz w:val="24"/>
          <w:szCs w:val="24"/>
          <w:highlight w:val="none"/>
          <w:lang w:eastAsia="zh-CN"/>
        </w:rPr>
      </w:pPr>
      <w:r>
        <w:rPr>
          <w:rFonts w:hint="eastAsia" w:ascii="宋体" w:hAnsi="宋体" w:eastAsia="宋体" w:cs="宋体"/>
          <w:snapToGrid w:val="0"/>
          <w:color w:val="auto"/>
          <w:kern w:val="0"/>
          <w:sz w:val="24"/>
          <w:szCs w:val="24"/>
          <w:highlight w:val="none"/>
          <w:lang w:val="en-US" w:eastAsia="zh-CN"/>
        </w:rPr>
        <w:t>比选人</w:t>
      </w:r>
      <w:r>
        <w:rPr>
          <w:rFonts w:hint="eastAsia" w:ascii="宋体" w:hAnsi="宋体" w:eastAsia="宋体" w:cs="宋体"/>
          <w:snapToGrid w:val="0"/>
          <w:color w:val="auto"/>
          <w:kern w:val="0"/>
          <w:sz w:val="24"/>
          <w:szCs w:val="24"/>
          <w:highlight w:val="none"/>
        </w:rPr>
        <w:t>自筹资金</w:t>
      </w:r>
      <w:r>
        <w:rPr>
          <w:rFonts w:hint="eastAsia" w:ascii="宋体" w:hAnsi="宋体" w:eastAsia="宋体" w:cs="宋体"/>
          <w:snapToGrid w:val="0"/>
          <w:color w:val="auto"/>
          <w:kern w:val="0"/>
          <w:sz w:val="24"/>
          <w:szCs w:val="24"/>
          <w:highlight w:val="none"/>
          <w:lang w:eastAsia="zh-CN"/>
        </w:rPr>
        <w:t>。</w:t>
      </w:r>
    </w:p>
    <w:p w14:paraId="18241AC3">
      <w:pPr>
        <w:keepNext w:val="0"/>
        <w:keepLines w:val="0"/>
        <w:pageBreakBefore w:val="0"/>
        <w:tabs>
          <w:tab w:val="left" w:pos="567"/>
        </w:tabs>
        <w:wordWrap/>
        <w:overflowPunct/>
        <w:topLinePunct w:val="0"/>
        <w:bidi w:val="0"/>
        <w:spacing w:line="360" w:lineRule="exact"/>
        <w:ind w:left="482" w:hanging="482" w:hangingChars="200"/>
        <w:jc w:val="both"/>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三、比选范围</w:t>
      </w:r>
      <w:r>
        <w:rPr>
          <w:rFonts w:hint="eastAsia" w:ascii="宋体" w:hAnsi="宋体" w:cs="宋体"/>
          <w:b/>
          <w:bCs w:val="0"/>
          <w:color w:val="auto"/>
          <w:sz w:val="24"/>
          <w:szCs w:val="24"/>
          <w:highlight w:val="none"/>
          <w:lang w:val="en-US" w:eastAsia="zh-CN"/>
        </w:rPr>
        <w:t>：</w:t>
      </w:r>
      <w:r>
        <w:rPr>
          <w:rFonts w:hint="eastAsia" w:ascii="宋体" w:hAnsi="宋体" w:cs="宋体"/>
          <w:b/>
          <w:bCs w:val="0"/>
          <w:color w:val="auto"/>
          <w:sz w:val="24"/>
          <w:szCs w:val="24"/>
          <w:highlight w:val="none"/>
          <w:lang w:val="en-US" w:eastAsia="zh-CN"/>
        </w:rPr>
        <w:br w:type="textWrapping"/>
      </w:r>
      <w:r>
        <w:rPr>
          <w:rFonts w:hint="eastAsia" w:ascii="宋体" w:hAnsi="宋体" w:eastAsia="宋体" w:cs="宋体"/>
          <w:b w:val="0"/>
          <w:bCs w:val="0"/>
          <w:snapToGrid w:val="0"/>
          <w:color w:val="auto"/>
          <w:kern w:val="0"/>
          <w:sz w:val="24"/>
          <w:szCs w:val="24"/>
          <w:highlight w:val="none"/>
          <w:u w:val="none"/>
          <w:lang w:val="en-US" w:eastAsia="zh-CN"/>
        </w:rPr>
        <w:t>重庆西站停车场项目负三层临停车区：重庆市沙坪坝区</w:t>
      </w:r>
      <w:r>
        <w:rPr>
          <w:rFonts w:hint="eastAsia" w:ascii="宋体" w:hAnsi="宋体" w:cs="宋体"/>
          <w:b w:val="0"/>
          <w:bCs w:val="0"/>
          <w:snapToGrid w:val="0"/>
          <w:color w:val="auto"/>
          <w:kern w:val="0"/>
          <w:sz w:val="24"/>
          <w:szCs w:val="24"/>
          <w:highlight w:val="none"/>
          <w:u w:val="none"/>
          <w:lang w:val="en-US" w:eastAsia="zh-CN"/>
        </w:rPr>
        <w:t>凤</w:t>
      </w:r>
      <w:r>
        <w:rPr>
          <w:rFonts w:hint="eastAsia" w:ascii="宋体" w:hAnsi="宋体" w:eastAsia="宋体" w:cs="宋体"/>
          <w:b w:val="0"/>
          <w:bCs w:val="0"/>
          <w:snapToGrid w:val="0"/>
          <w:color w:val="auto"/>
          <w:kern w:val="0"/>
          <w:sz w:val="24"/>
          <w:szCs w:val="24"/>
          <w:highlight w:val="none"/>
          <w:u w:val="none"/>
          <w:lang w:val="en-US" w:eastAsia="zh-CN"/>
        </w:rPr>
        <w:t>中路168号。</w:t>
      </w:r>
    </w:p>
    <w:p w14:paraId="39F06101">
      <w:pPr>
        <w:keepNext w:val="0"/>
        <w:keepLines w:val="0"/>
        <w:pageBreakBefore w:val="0"/>
        <w:numPr>
          <w:ilvl w:val="0"/>
          <w:numId w:val="0"/>
        </w:numPr>
        <w:tabs>
          <w:tab w:val="left" w:pos="567"/>
        </w:tabs>
        <w:wordWrap/>
        <w:overflowPunct/>
        <w:topLinePunct w:val="0"/>
        <w:bidi w:val="0"/>
        <w:spacing w:line="360" w:lineRule="exact"/>
        <w:jc w:val="both"/>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四、比选具体要求</w:t>
      </w:r>
      <w:r>
        <w:rPr>
          <w:rFonts w:hint="eastAsia" w:ascii="宋体" w:hAnsi="宋体" w:cs="宋体"/>
          <w:b/>
          <w:bCs w:val="0"/>
          <w:color w:val="auto"/>
          <w:sz w:val="24"/>
          <w:szCs w:val="24"/>
          <w:highlight w:val="none"/>
          <w:lang w:val="en-US" w:eastAsia="zh-CN"/>
        </w:rPr>
        <w:t>：</w:t>
      </w:r>
    </w:p>
    <w:p w14:paraId="5D8BA603">
      <w:pPr>
        <w:pStyle w:val="19"/>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left="481" w:leftChars="229" w:firstLine="0" w:firstLineChars="0"/>
        <w:jc w:val="both"/>
        <w:textAlignment w:val="auto"/>
        <w:rPr>
          <w:rFonts w:hint="eastAsia" w:ascii="宋体" w:hAnsi="宋体" w:cs="宋体"/>
          <w:b/>
          <w:bCs w:val="0"/>
          <w:color w:val="auto"/>
          <w:sz w:val="24"/>
          <w:szCs w:val="24"/>
          <w:highlight w:val="none"/>
          <w:lang w:val="en-US" w:eastAsia="zh-CN"/>
        </w:rPr>
      </w:pPr>
      <w:r>
        <w:rPr>
          <w:rFonts w:hint="eastAsia" w:cs="宋体"/>
          <w:b/>
          <w:bCs w:val="0"/>
          <w:color w:val="auto"/>
          <w:sz w:val="24"/>
          <w:szCs w:val="24"/>
          <w:highlight w:val="none"/>
          <w:lang w:val="en-US" w:eastAsia="zh-CN"/>
        </w:rPr>
        <w:t>（一）</w:t>
      </w:r>
      <w:r>
        <w:rPr>
          <w:rFonts w:hint="eastAsia" w:ascii="宋体" w:hAnsi="宋体" w:cs="宋体"/>
          <w:b/>
          <w:bCs w:val="0"/>
          <w:color w:val="auto"/>
          <w:sz w:val="24"/>
          <w:szCs w:val="24"/>
          <w:highlight w:val="none"/>
          <w:lang w:val="en-US" w:eastAsia="zh-CN"/>
        </w:rPr>
        <w:t>项目情况：</w:t>
      </w:r>
    </w:p>
    <w:p w14:paraId="4AEC92FC">
      <w:pPr>
        <w:pStyle w:val="19"/>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left="479" w:leftChars="228" w:firstLine="0" w:firstLineChars="0"/>
        <w:jc w:val="both"/>
        <w:textAlignment w:val="auto"/>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1.西站停车场负三层临停车区，实施T8LED物联网智能灯具节能改造服务。</w:t>
      </w:r>
    </w:p>
    <w:p w14:paraId="23314FC8">
      <w:pPr>
        <w:keepNext w:val="0"/>
        <w:keepLines w:val="0"/>
        <w:pageBreakBefore w:val="0"/>
        <w:numPr>
          <w:ilvl w:val="0"/>
          <w:numId w:val="0"/>
        </w:numPr>
        <w:tabs>
          <w:tab w:val="left" w:pos="567"/>
        </w:tabs>
        <w:wordWrap/>
        <w:overflowPunct/>
        <w:topLinePunct w:val="0"/>
        <w:bidi w:val="0"/>
        <w:spacing w:line="360" w:lineRule="exact"/>
        <w:ind w:firstLine="480" w:firstLineChars="200"/>
        <w:jc w:val="both"/>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2.改造标准：改造后现场照度不低于50LX或不低于改造前照度（必须符合其中一项）；</w:t>
      </w:r>
    </w:p>
    <w:p w14:paraId="303A04A0">
      <w:pPr>
        <w:keepNext w:val="0"/>
        <w:keepLines w:val="0"/>
        <w:pageBreakBefore w:val="0"/>
        <w:numPr>
          <w:ilvl w:val="0"/>
          <w:numId w:val="0"/>
        </w:numPr>
        <w:tabs>
          <w:tab w:val="left" w:pos="567"/>
        </w:tabs>
        <w:wordWrap/>
        <w:overflowPunct/>
        <w:topLinePunct w:val="0"/>
        <w:bidi w:val="0"/>
        <w:spacing w:line="360" w:lineRule="exact"/>
        <w:ind w:firstLine="480" w:firstLineChars="200"/>
        <w:jc w:val="both"/>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3.改造数量：预计更换T8LED物联网灯具1046盏（即本项目每天运行18小时及以上的灯具），最终数量按改造工程实际需求据实提供并安装，经比选人验收合格为准。</w:t>
      </w:r>
    </w:p>
    <w:p w14:paraId="05A17CAA">
      <w:pPr>
        <w:pStyle w:val="2"/>
        <w:keepNext w:val="0"/>
        <w:keepLines w:val="0"/>
        <w:pageBreakBefore w:val="0"/>
        <w:wordWrap/>
        <w:overflowPunct/>
        <w:topLinePunct w:val="0"/>
        <w:bidi w:val="0"/>
        <w:spacing w:line="360" w:lineRule="exact"/>
        <w:rPr>
          <w:rFonts w:hint="default"/>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 xml:space="preserve">    4.详见附件：《照明能源管理服务清单》。</w:t>
      </w:r>
    </w:p>
    <w:p w14:paraId="6BAC7EB5">
      <w:pPr>
        <w:pStyle w:val="19"/>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left="481" w:leftChars="229" w:firstLine="0" w:firstLineChars="0"/>
        <w:jc w:val="both"/>
        <w:textAlignment w:val="auto"/>
        <w:rPr>
          <w:rFonts w:hint="eastAsia" w:ascii="宋体" w:hAnsi="宋体" w:eastAsia="宋体" w:cs="宋体"/>
          <w:b/>
          <w:bCs w:val="0"/>
          <w:color w:val="auto"/>
          <w:sz w:val="24"/>
          <w:szCs w:val="24"/>
          <w:highlight w:val="none"/>
          <w:lang w:val="en-US" w:eastAsia="zh-CN"/>
        </w:rPr>
      </w:pPr>
      <w:r>
        <w:rPr>
          <w:rFonts w:hint="eastAsia" w:cs="宋体"/>
          <w:b/>
          <w:bCs w:val="0"/>
          <w:color w:val="auto"/>
          <w:sz w:val="24"/>
          <w:szCs w:val="24"/>
          <w:highlight w:val="none"/>
          <w:lang w:val="en-US" w:eastAsia="zh-CN"/>
        </w:rPr>
        <w:t>（二）</w:t>
      </w:r>
      <w:r>
        <w:rPr>
          <w:rFonts w:hint="eastAsia" w:ascii="宋体" w:hAnsi="宋体" w:eastAsia="宋体" w:cs="宋体"/>
          <w:b/>
          <w:bCs w:val="0"/>
          <w:color w:val="auto"/>
          <w:sz w:val="24"/>
          <w:szCs w:val="24"/>
          <w:highlight w:val="none"/>
          <w:lang w:val="en-US" w:eastAsia="zh-CN"/>
        </w:rPr>
        <w:t>服务内容：</w:t>
      </w:r>
    </w:p>
    <w:p w14:paraId="618E9AA8">
      <w:pPr>
        <w:keepNext w:val="0"/>
        <w:keepLines w:val="0"/>
        <w:pageBreakBefore w:val="0"/>
        <w:wordWrap/>
        <w:overflowPunct/>
        <w:topLinePunct w:val="0"/>
        <w:bidi w:val="0"/>
        <w:spacing w:line="360" w:lineRule="exact"/>
        <w:ind w:firstLine="480" w:firstLineChars="20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1.按甲方要求，由中标单位全额投资对项目负三层临停车区域原普通T8LED照明灯具更换为T8物联网智能灯具，并完成灯具物联网控制系统、考核计量电表的</w:t>
      </w:r>
      <w:r>
        <w:rPr>
          <w:rFonts w:hint="eastAsia" w:ascii="宋体" w:hAnsi="宋体" w:cs="宋体"/>
          <w:b w:val="0"/>
          <w:bCs/>
          <w:color w:val="auto"/>
          <w:sz w:val="24"/>
          <w:szCs w:val="24"/>
          <w:highlight w:val="none"/>
          <w:lang w:val="en-US" w:eastAsia="zh-CN"/>
        </w:rPr>
        <w:t>提供、</w:t>
      </w:r>
      <w:r>
        <w:rPr>
          <w:rFonts w:hint="eastAsia" w:ascii="宋体" w:hAnsi="宋体" w:eastAsia="宋体" w:cs="宋体"/>
          <w:b w:val="0"/>
          <w:bCs/>
          <w:color w:val="auto"/>
          <w:sz w:val="24"/>
          <w:szCs w:val="24"/>
          <w:highlight w:val="none"/>
          <w:lang w:val="en-US" w:eastAsia="zh-CN"/>
        </w:rPr>
        <w:t>安装、调试，以及整个合同期内系统设备、灯具的维护、维修、更换。</w:t>
      </w:r>
    </w:p>
    <w:p w14:paraId="545EAAB0">
      <w:pPr>
        <w:keepNext w:val="0"/>
        <w:keepLines w:val="0"/>
        <w:pageBreakBefore w:val="0"/>
        <w:wordWrap/>
        <w:overflowPunct/>
        <w:topLinePunct w:val="0"/>
        <w:bidi w:val="0"/>
        <w:spacing w:line="360" w:lineRule="exact"/>
        <w:ind w:firstLine="480" w:firstLineChars="20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2.该项改造服务实行中标单位包工包料的全额投资模式，整个合同服务期内费用均由中标单位负责，甲方不承担除服务费以外的任何费用。确定中标单位后由双方进行改造前能耗测试，确定改造前能耗</w:t>
      </w:r>
      <w:r>
        <w:rPr>
          <w:rFonts w:hint="eastAsia" w:ascii="宋体" w:hAnsi="宋体" w:cs="宋体"/>
          <w:b w:val="0"/>
          <w:bCs/>
          <w:color w:val="auto"/>
          <w:sz w:val="24"/>
          <w:szCs w:val="24"/>
          <w:highlight w:val="none"/>
          <w:lang w:val="en-US" w:eastAsia="zh-CN"/>
        </w:rPr>
        <w:t>数量</w:t>
      </w:r>
      <w:r>
        <w:rPr>
          <w:rFonts w:hint="eastAsia" w:ascii="宋体" w:hAnsi="宋体" w:eastAsia="宋体" w:cs="宋体"/>
          <w:b w:val="0"/>
          <w:bCs/>
          <w:color w:val="auto"/>
          <w:sz w:val="24"/>
          <w:szCs w:val="24"/>
          <w:highlight w:val="none"/>
          <w:lang w:val="en-US" w:eastAsia="zh-CN"/>
        </w:rPr>
        <w:t>，经中标单位改造并验收合格后双方再次进行能耗测试，如达到甲方节能要求的，由甲方按一定比例结合实际节约的能耗费结算服务费给中标单位。</w:t>
      </w:r>
    </w:p>
    <w:p w14:paraId="5CF381F5">
      <w:pPr>
        <w:keepNext w:val="0"/>
        <w:keepLines w:val="0"/>
        <w:pageBreakBefore w:val="0"/>
        <w:wordWrap/>
        <w:overflowPunct/>
        <w:topLinePunct w:val="0"/>
        <w:bidi w:val="0"/>
        <w:spacing w:line="360" w:lineRule="exact"/>
        <w:ind w:firstLine="480" w:firstLineChars="20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3.合约期内，中标单位每年需免费提供一次照明点位集中性调整。</w:t>
      </w:r>
      <w:r>
        <w:rPr>
          <w:rFonts w:hint="eastAsia" w:ascii="宋体" w:hAnsi="宋体" w:eastAsia="宋体" w:cs="宋体"/>
          <w:b w:val="0"/>
          <w:bCs/>
          <w:color w:val="auto"/>
          <w:sz w:val="24"/>
          <w:szCs w:val="24"/>
          <w:highlight w:val="none"/>
          <w:lang w:val="en-US" w:eastAsia="zh-CN"/>
        </w:rPr>
        <w:br w:type="textWrapping"/>
      </w:r>
      <w:r>
        <w:rPr>
          <w:rFonts w:hint="eastAsia" w:ascii="宋体" w:hAnsi="宋体" w:eastAsia="宋体" w:cs="宋体"/>
          <w:b w:val="0"/>
          <w:bCs/>
          <w:color w:val="auto"/>
          <w:sz w:val="24"/>
          <w:szCs w:val="24"/>
          <w:highlight w:val="none"/>
          <w:lang w:val="en-US" w:eastAsia="zh-CN"/>
        </w:rPr>
        <w:t xml:space="preserve">    4.合约期内</w:t>
      </w:r>
      <w:r>
        <w:rPr>
          <w:rFonts w:hint="eastAsia" w:ascii="宋体" w:hAnsi="宋体" w:cs="宋体"/>
          <w:b w:val="0"/>
          <w:bCs/>
          <w:color w:val="auto"/>
          <w:sz w:val="24"/>
          <w:szCs w:val="24"/>
          <w:highlight w:val="none"/>
          <w:lang w:val="en-US" w:eastAsia="zh-CN"/>
        </w:rPr>
        <w:t>，</w:t>
      </w:r>
      <w:r>
        <w:rPr>
          <w:rFonts w:hint="eastAsia" w:ascii="宋体" w:hAnsi="宋体" w:eastAsia="宋体" w:cs="宋体"/>
          <w:b w:val="0"/>
          <w:bCs/>
          <w:color w:val="auto"/>
          <w:sz w:val="24"/>
          <w:szCs w:val="24"/>
          <w:highlight w:val="none"/>
          <w:lang w:val="en-US" w:eastAsia="zh-CN"/>
        </w:rPr>
        <w:t>中标单位无偿提供管理平台给甲方使用，合同到期后，如甲方需继续使用乙方平台的，由双方另行协商。合同到期后，中标单位所安装的全部节能设备和灯具产权将无条件归甲方所有，甲方无需支付额外费用。</w:t>
      </w:r>
    </w:p>
    <w:p w14:paraId="15503BA0">
      <w:pPr>
        <w:keepNext w:val="0"/>
        <w:keepLines w:val="0"/>
        <w:pageBreakBefore w:val="0"/>
        <w:wordWrap/>
        <w:overflowPunct/>
        <w:topLinePunct w:val="0"/>
        <w:bidi w:val="0"/>
        <w:spacing w:line="360" w:lineRule="exact"/>
        <w:ind w:firstLine="241" w:firstLineChars="100"/>
        <w:jc w:val="both"/>
        <w:rPr>
          <w:rFonts w:hint="eastAsia" w:ascii="宋体" w:hAnsi="宋体" w:eastAsia="宋体" w:cs="宋体"/>
          <w:b w:val="0"/>
          <w:bCs/>
          <w:color w:val="auto"/>
          <w:sz w:val="24"/>
          <w:szCs w:val="24"/>
          <w:highlight w:val="none"/>
          <w:lang w:val="en-US" w:eastAsia="zh-CN"/>
        </w:rPr>
      </w:pPr>
      <w:r>
        <w:rPr>
          <w:rFonts w:hint="eastAsia" w:ascii="宋体" w:hAnsi="宋体" w:cs="宋体"/>
          <w:b/>
          <w:bCs w:val="0"/>
          <w:color w:val="auto"/>
          <w:sz w:val="24"/>
          <w:szCs w:val="24"/>
          <w:highlight w:val="none"/>
          <w:lang w:val="en-US" w:eastAsia="zh-CN"/>
        </w:rPr>
        <w:t>（三）</w:t>
      </w:r>
      <w:r>
        <w:rPr>
          <w:rFonts w:hint="eastAsia" w:ascii="宋体" w:hAnsi="宋体" w:eastAsia="宋体" w:cs="宋体"/>
          <w:b/>
          <w:bCs w:val="0"/>
          <w:color w:val="auto"/>
          <w:sz w:val="24"/>
          <w:szCs w:val="24"/>
          <w:highlight w:val="none"/>
          <w:lang w:val="en-US" w:eastAsia="zh-CN"/>
        </w:rPr>
        <w:t>服务期限：</w:t>
      </w:r>
      <w:r>
        <w:rPr>
          <w:rFonts w:hint="eastAsia" w:ascii="宋体" w:hAnsi="宋体" w:cs="宋体"/>
          <w:b w:val="0"/>
          <w:bCs/>
          <w:color w:val="auto"/>
          <w:sz w:val="24"/>
          <w:szCs w:val="24"/>
          <w:highlight w:val="none"/>
          <w:lang w:val="en-US" w:eastAsia="zh-CN"/>
        </w:rPr>
        <w:t>5</w:t>
      </w:r>
      <w:r>
        <w:rPr>
          <w:rFonts w:hint="eastAsia" w:ascii="宋体" w:hAnsi="宋体" w:eastAsia="宋体" w:cs="宋体"/>
          <w:b w:val="0"/>
          <w:bCs/>
          <w:color w:val="auto"/>
          <w:sz w:val="24"/>
          <w:szCs w:val="24"/>
          <w:highlight w:val="none"/>
          <w:lang w:val="en-US" w:eastAsia="zh-CN"/>
        </w:rPr>
        <w:t>年（合同起止时间以合同实际签订时间为准）。</w:t>
      </w:r>
    </w:p>
    <w:p w14:paraId="5ECE1BAC">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exact"/>
        <w:ind w:left="239" w:leftChars="114" w:firstLine="0" w:firstLineChars="0"/>
        <w:jc w:val="both"/>
        <w:textAlignment w:val="baseline"/>
        <w:rPr>
          <w:rFonts w:hint="eastAsia" w:ascii="宋体" w:hAnsi="宋体" w:eastAsia="宋体" w:cs="宋体"/>
          <w:b w:val="0"/>
          <w:bCs/>
          <w:color w:val="auto"/>
          <w:sz w:val="24"/>
          <w:szCs w:val="24"/>
          <w:highlight w:val="none"/>
          <w:lang w:val="en-US" w:eastAsia="zh-CN"/>
        </w:rPr>
      </w:pPr>
      <w:r>
        <w:rPr>
          <w:rFonts w:hint="eastAsia" w:ascii="宋体" w:hAnsi="宋体" w:cs="宋体"/>
          <w:b/>
          <w:bCs w:val="0"/>
          <w:color w:val="auto"/>
          <w:sz w:val="24"/>
          <w:szCs w:val="24"/>
          <w:highlight w:val="none"/>
          <w:lang w:val="en-US" w:eastAsia="zh-CN"/>
        </w:rPr>
        <w:t>（四）</w:t>
      </w:r>
      <w:r>
        <w:rPr>
          <w:rFonts w:hint="eastAsia" w:ascii="宋体" w:hAnsi="宋体" w:eastAsia="宋体" w:cs="宋体"/>
          <w:b/>
          <w:bCs w:val="0"/>
          <w:color w:val="auto"/>
          <w:sz w:val="24"/>
          <w:szCs w:val="24"/>
          <w:highlight w:val="none"/>
          <w:lang w:val="en-US" w:eastAsia="zh-CN"/>
        </w:rPr>
        <w:t>最高限价</w:t>
      </w:r>
      <w:r>
        <w:rPr>
          <w:rFonts w:hint="eastAsia" w:ascii="宋体" w:hAnsi="宋体" w:cs="宋体"/>
          <w:b/>
          <w:bCs w:val="0"/>
          <w:color w:val="auto"/>
          <w:sz w:val="24"/>
          <w:szCs w:val="24"/>
          <w:highlight w:val="none"/>
          <w:lang w:val="en-US" w:eastAsia="zh-CN"/>
        </w:rPr>
        <w:t>（含税）</w:t>
      </w:r>
      <w:r>
        <w:rPr>
          <w:rFonts w:hint="eastAsia" w:ascii="宋体" w:hAnsi="宋体" w:eastAsia="宋体" w:cs="宋体"/>
          <w:b w:val="0"/>
          <w:bCs/>
          <w:color w:val="auto"/>
          <w:sz w:val="24"/>
          <w:szCs w:val="24"/>
          <w:highlight w:val="none"/>
          <w:lang w:val="en-US" w:eastAsia="zh-CN"/>
        </w:rPr>
        <w:t>：由照明节能改造工程所节约的能耗费中支付服务费，付款比例最高不超过每季度实际节约能耗费的70%。</w:t>
      </w:r>
    </w:p>
    <w:p w14:paraId="3DA88FD0">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exact"/>
        <w:ind w:left="239" w:leftChars="114" w:firstLine="0" w:firstLineChars="0"/>
        <w:jc w:val="both"/>
        <w:textAlignment w:val="baseline"/>
        <w:rPr>
          <w:rFonts w:hint="eastAsia" w:ascii="方正仿宋_GBK" w:hAnsi="方正仿宋_GBK" w:eastAsia="方正仿宋_GBK" w:cs="方正仿宋_GBK"/>
          <w:b/>
          <w:bCs/>
          <w:snapToGrid w:val="0"/>
          <w:color w:val="auto"/>
          <w:spacing w:val="6"/>
          <w:kern w:val="0"/>
          <w:position w:val="2"/>
          <w:sz w:val="21"/>
          <w:szCs w:val="21"/>
          <w:highlight w:val="none"/>
          <w:lang w:val="en-US" w:eastAsia="zh-CN"/>
        </w:rPr>
      </w:pPr>
      <w:r>
        <w:rPr>
          <w:rFonts w:hint="eastAsia" w:ascii="宋体" w:hAnsi="宋体" w:cs="宋体"/>
          <w:b/>
          <w:bCs w:val="0"/>
          <w:color w:val="auto"/>
          <w:sz w:val="24"/>
          <w:szCs w:val="24"/>
          <w:highlight w:val="none"/>
          <w:lang w:val="en-US" w:eastAsia="zh-CN"/>
        </w:rPr>
        <w:t>（五）</w:t>
      </w:r>
      <w:r>
        <w:rPr>
          <w:rFonts w:hint="eastAsia" w:ascii="宋体" w:hAnsi="宋体" w:eastAsia="宋体" w:cs="宋体"/>
          <w:b/>
          <w:bCs w:val="0"/>
          <w:color w:val="auto"/>
          <w:sz w:val="24"/>
          <w:szCs w:val="24"/>
          <w:highlight w:val="none"/>
          <w:lang w:val="en-US" w:eastAsia="zh-CN"/>
        </w:rPr>
        <w:t>投标人资格</w:t>
      </w:r>
      <w:r>
        <w:rPr>
          <w:rFonts w:hint="eastAsia" w:ascii="宋体" w:hAnsi="宋体" w:cs="宋体"/>
          <w:b/>
          <w:bCs w:val="0"/>
          <w:color w:val="auto"/>
          <w:sz w:val="24"/>
          <w:szCs w:val="24"/>
          <w:highlight w:val="none"/>
          <w:lang w:val="en-US" w:eastAsia="zh-CN"/>
        </w:rPr>
        <w:t>条件</w:t>
      </w:r>
      <w:r>
        <w:rPr>
          <w:rFonts w:hint="eastAsia" w:ascii="宋体" w:hAnsi="宋体" w:eastAsia="宋体" w:cs="宋体"/>
          <w:b/>
          <w:bCs w:val="0"/>
          <w:color w:val="auto"/>
          <w:sz w:val="24"/>
          <w:szCs w:val="24"/>
          <w:highlight w:val="none"/>
          <w:lang w:val="en-US" w:eastAsia="zh-CN"/>
        </w:rPr>
        <w:t>：</w:t>
      </w:r>
      <w:r>
        <w:rPr>
          <w:rFonts w:hint="eastAsia" w:ascii="宋体" w:hAnsi="宋体" w:eastAsia="宋体" w:cs="宋体"/>
          <w:b/>
          <w:bCs w:val="0"/>
          <w:color w:val="auto"/>
          <w:sz w:val="24"/>
          <w:szCs w:val="24"/>
          <w:highlight w:val="none"/>
          <w:lang w:val="en-US" w:eastAsia="zh-CN"/>
        </w:rPr>
        <w:br w:type="textWrapping"/>
      </w:r>
      <w:r>
        <w:rPr>
          <w:rFonts w:hint="eastAsia" w:ascii="宋体" w:hAnsi="宋体" w:cs="宋体"/>
          <w:b/>
          <w:bCs w:val="0"/>
          <w:color w:val="auto"/>
          <w:sz w:val="24"/>
          <w:szCs w:val="24"/>
          <w:highlight w:val="none"/>
          <w:lang w:val="en-US" w:eastAsia="zh-CN"/>
        </w:rPr>
        <w:t xml:space="preserve"> </w:t>
      </w:r>
      <w:r>
        <w:rPr>
          <w:rFonts w:hint="eastAsia" w:ascii="宋体" w:hAnsi="宋体" w:eastAsia="宋体" w:cs="宋体"/>
          <w:b/>
          <w:bCs/>
          <w:snapToGrid w:val="0"/>
          <w:color w:val="auto"/>
          <w:kern w:val="0"/>
          <w:sz w:val="24"/>
          <w:szCs w:val="24"/>
          <w:highlight w:val="none"/>
          <w:lang w:val="en-US" w:eastAsia="zh-CN" w:bidi="ar-SA"/>
        </w:rPr>
        <w:t>1.资质要求：</w:t>
      </w:r>
    </w:p>
    <w:p w14:paraId="25234961">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exact"/>
        <w:ind w:left="719" w:leftChars="114" w:hanging="480" w:hangingChars="200"/>
        <w:jc w:val="both"/>
        <w:textAlignment w:val="baseline"/>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en-US"/>
        </w:rPr>
        <w:t>具有合法有效的营业执照或分支机构经营证照</w:t>
      </w:r>
      <w:r>
        <w:rPr>
          <w:rFonts w:hint="eastAsia" w:ascii="宋体" w:hAnsi="宋体" w:eastAsia="宋体" w:cs="宋体"/>
          <w:b w:val="0"/>
          <w:bCs/>
          <w:color w:val="auto"/>
          <w:sz w:val="24"/>
          <w:szCs w:val="24"/>
          <w:highlight w:val="none"/>
          <w:lang w:val="en-US" w:eastAsia="zh-CN"/>
        </w:rPr>
        <w:t>。</w:t>
      </w:r>
      <w:r>
        <w:rPr>
          <w:rFonts w:hint="eastAsia" w:ascii="宋体" w:hAnsi="宋体" w:eastAsia="宋体" w:cs="宋体"/>
          <w:b w:val="0"/>
          <w:bCs/>
          <w:color w:val="auto"/>
          <w:sz w:val="24"/>
          <w:szCs w:val="24"/>
          <w:highlight w:val="none"/>
          <w:lang w:val="en-US" w:eastAsia="zh-CN"/>
        </w:rPr>
        <w:br w:type="textWrapping"/>
      </w:r>
      <w:r>
        <w:rPr>
          <w:rFonts w:hint="eastAsia" w:ascii="宋体" w:hAnsi="宋体" w:eastAsia="宋体" w:cs="宋体"/>
          <w:snapToGrid w:val="0"/>
          <w:color w:val="auto"/>
          <w:kern w:val="0"/>
          <w:sz w:val="24"/>
          <w:szCs w:val="24"/>
          <w:highlight w:val="none"/>
          <w:lang w:val="en-US" w:eastAsia="en-US" w:bidi="ar-SA"/>
        </w:rPr>
        <w:t>注：</w:t>
      </w:r>
      <w:r>
        <w:rPr>
          <w:rFonts w:hint="eastAsia" w:ascii="宋体" w:hAnsi="宋体" w:eastAsia="宋体" w:cs="宋体"/>
          <w:b w:val="0"/>
          <w:bCs/>
          <w:color w:val="auto"/>
          <w:sz w:val="24"/>
          <w:szCs w:val="24"/>
          <w:highlight w:val="none"/>
          <w:lang w:val="en-US" w:eastAsia="zh-CN"/>
        </w:rPr>
        <w:t>如果是分支机构参与投标的，须取得具有独立承担民事责任能力的总</w:t>
      </w:r>
    </w:p>
    <w:p w14:paraId="6F370AD0">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exact"/>
        <w:ind w:left="719" w:leftChars="114" w:hanging="480" w:hangingChars="200"/>
        <w:jc w:val="both"/>
        <w:textAlignment w:val="baseline"/>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公司授权分支机构参与本项目投标的唯一授权。提供：有效的营业执照；分支</w:t>
      </w:r>
    </w:p>
    <w:p w14:paraId="44D55D56">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exact"/>
        <w:jc w:val="both"/>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b w:val="0"/>
          <w:bCs/>
          <w:color w:val="auto"/>
          <w:sz w:val="24"/>
          <w:szCs w:val="24"/>
          <w:highlight w:val="none"/>
          <w:lang w:val="en-US" w:eastAsia="zh-CN"/>
        </w:rPr>
        <w:t>机构参与投标的，提供分支机构有效的营业执照、总公司有效的营业执照，以及总公司授权分支机构参与本项目投标的唯一授权文件。注：本招标项目，一个总公司仅能委托一个分支机构参加投标，否则投标无效；总公司和同一个总公司下的分支机构不得在本招标项目中同时投标，否则各相关投标均无效。例：若总公司参加了本项目投标，总公司下属任一个分支机构不得参加本项目投标，否则均为无效投标。</w:t>
      </w:r>
      <w:r>
        <w:rPr>
          <w:rFonts w:hint="eastAsia" w:ascii="宋体" w:hAnsi="宋体" w:eastAsia="宋体" w:cs="宋体"/>
          <w:snapToGrid w:val="0"/>
          <w:color w:val="auto"/>
          <w:kern w:val="0"/>
          <w:sz w:val="24"/>
          <w:szCs w:val="24"/>
          <w:highlight w:val="none"/>
          <w:lang w:val="en-US" w:eastAsia="zh-CN" w:bidi="ar-SA"/>
        </w:rPr>
        <w:br w:type="textWrapping"/>
      </w:r>
      <w:r>
        <w:rPr>
          <w:rFonts w:hint="eastAsia" w:ascii="宋体" w:hAnsi="宋体" w:eastAsia="宋体" w:cs="宋体"/>
          <w:snapToGrid w:val="0"/>
          <w:color w:val="auto"/>
          <w:kern w:val="0"/>
          <w:sz w:val="24"/>
          <w:szCs w:val="24"/>
          <w:highlight w:val="none"/>
          <w:lang w:val="en-US" w:eastAsia="zh-CN" w:bidi="ar-SA"/>
        </w:rPr>
        <w:t xml:space="preserve">   </w:t>
      </w:r>
      <w:r>
        <w:rPr>
          <w:rFonts w:hint="eastAsia" w:ascii="宋体" w:hAnsi="宋体" w:eastAsia="宋体" w:cs="宋体"/>
          <w:b/>
          <w:bCs/>
          <w:snapToGrid w:val="0"/>
          <w:color w:val="auto"/>
          <w:kern w:val="0"/>
          <w:sz w:val="24"/>
          <w:szCs w:val="24"/>
          <w:highlight w:val="none"/>
          <w:lang w:val="en-US" w:eastAsia="zh-CN" w:bidi="ar-SA"/>
        </w:rPr>
        <w:t>2.</w:t>
      </w:r>
      <w:r>
        <w:rPr>
          <w:rFonts w:hint="eastAsia" w:ascii="宋体" w:hAnsi="宋体" w:eastAsia="宋体" w:cs="宋体"/>
          <w:b/>
          <w:bCs/>
          <w:snapToGrid w:val="0"/>
          <w:color w:val="auto"/>
          <w:kern w:val="0"/>
          <w:sz w:val="24"/>
          <w:szCs w:val="24"/>
          <w:highlight w:val="none"/>
          <w:lang w:val="en-US" w:eastAsia="en-US" w:bidi="ar-SA"/>
        </w:rPr>
        <w:t>业绩要求：</w:t>
      </w:r>
    </w:p>
    <w:p w14:paraId="0991556B">
      <w:pPr>
        <w:keepNext w:val="0"/>
        <w:keepLines w:val="0"/>
        <w:pageBreakBefore w:val="0"/>
        <w:widowControl w:val="0"/>
        <w:kinsoku w:val="0"/>
        <w:wordWrap/>
        <w:overflowPunct/>
        <w:topLinePunct w:val="0"/>
        <w:autoSpaceDE w:val="0"/>
        <w:autoSpaceDN w:val="0"/>
        <w:bidi w:val="0"/>
        <w:adjustRightInd w:val="0"/>
        <w:snapToGrid w:val="0"/>
        <w:spacing w:line="360" w:lineRule="exact"/>
        <w:ind w:firstLine="480" w:firstLineChars="200"/>
        <w:jc w:val="both"/>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b w:val="0"/>
          <w:bCs w:val="0"/>
          <w:snapToGrid w:val="0"/>
          <w:color w:val="auto"/>
          <w:kern w:val="0"/>
          <w:sz w:val="24"/>
          <w:szCs w:val="24"/>
          <w:highlight w:val="none"/>
          <w:lang w:val="en-US" w:eastAsia="en-US" w:bidi="ar-SA"/>
        </w:rPr>
        <w:t>202</w:t>
      </w:r>
      <w:r>
        <w:rPr>
          <w:rFonts w:hint="eastAsia" w:ascii="宋体" w:hAnsi="宋体" w:eastAsia="宋体" w:cs="宋体"/>
          <w:b w:val="0"/>
          <w:bCs w:val="0"/>
          <w:snapToGrid w:val="0"/>
          <w:color w:val="auto"/>
          <w:kern w:val="0"/>
          <w:sz w:val="24"/>
          <w:szCs w:val="24"/>
          <w:highlight w:val="none"/>
          <w:lang w:val="en-US" w:eastAsia="zh-CN" w:bidi="ar-SA"/>
        </w:rPr>
        <w:t>2</w:t>
      </w:r>
      <w:r>
        <w:rPr>
          <w:rFonts w:hint="eastAsia" w:ascii="宋体" w:hAnsi="宋体" w:eastAsia="宋体" w:cs="宋体"/>
          <w:b w:val="0"/>
          <w:bCs w:val="0"/>
          <w:snapToGrid w:val="0"/>
          <w:color w:val="auto"/>
          <w:kern w:val="0"/>
          <w:sz w:val="24"/>
          <w:szCs w:val="24"/>
          <w:highlight w:val="none"/>
          <w:lang w:val="en-US" w:eastAsia="en-US" w:bidi="ar-SA"/>
        </w:rPr>
        <w:t>年1月1日（以合同签订时间为准）至今，需有</w:t>
      </w:r>
      <w:r>
        <w:rPr>
          <w:rFonts w:hint="eastAsia" w:ascii="宋体" w:hAnsi="宋体" w:eastAsia="宋体" w:cs="宋体"/>
          <w:b w:val="0"/>
          <w:bCs w:val="0"/>
          <w:snapToGrid w:val="0"/>
          <w:color w:val="auto"/>
          <w:kern w:val="0"/>
          <w:sz w:val="24"/>
          <w:szCs w:val="24"/>
          <w:highlight w:val="none"/>
          <w:lang w:val="en-US" w:eastAsia="zh-CN" w:bidi="ar-SA"/>
        </w:rPr>
        <w:t>节能改造或者能源管理类（必须覆盖电能源类）相关</w:t>
      </w:r>
      <w:r>
        <w:rPr>
          <w:rFonts w:hint="eastAsia" w:ascii="宋体" w:hAnsi="宋体" w:eastAsia="宋体" w:cs="宋体"/>
          <w:b w:val="0"/>
          <w:bCs w:val="0"/>
          <w:snapToGrid w:val="0"/>
          <w:color w:val="auto"/>
          <w:kern w:val="0"/>
          <w:sz w:val="24"/>
          <w:szCs w:val="24"/>
          <w:highlight w:val="none"/>
          <w:lang w:val="en-US" w:eastAsia="en-US" w:bidi="ar-SA"/>
        </w:rPr>
        <w:t>业绩</w:t>
      </w:r>
      <w:r>
        <w:rPr>
          <w:rFonts w:hint="eastAsia" w:ascii="宋体" w:hAnsi="宋体" w:eastAsia="宋体" w:cs="宋体"/>
          <w:b w:val="0"/>
          <w:bCs w:val="0"/>
          <w:snapToGrid w:val="0"/>
          <w:color w:val="auto"/>
          <w:kern w:val="0"/>
          <w:sz w:val="24"/>
          <w:szCs w:val="24"/>
          <w:highlight w:val="none"/>
          <w:lang w:val="en-US" w:eastAsia="zh-CN" w:bidi="ar-SA"/>
        </w:rPr>
        <w:t>，至少提供2份。</w:t>
      </w:r>
      <w:r>
        <w:rPr>
          <w:rFonts w:hint="eastAsia" w:ascii="方正仿宋_GBK" w:hAnsi="方正仿宋_GBK" w:eastAsia="方正仿宋_GBK" w:cs="方正仿宋_GBK"/>
          <w:snapToGrid w:val="0"/>
          <w:color w:val="auto"/>
          <w:kern w:val="0"/>
          <w:sz w:val="21"/>
          <w:szCs w:val="21"/>
          <w:highlight w:val="none"/>
          <w:lang w:eastAsia="zh-CN"/>
        </w:rPr>
        <w:br w:type="textWrapping"/>
      </w:r>
      <w:r>
        <w:rPr>
          <w:rFonts w:hint="eastAsia" w:ascii="宋体" w:hAnsi="宋体" w:eastAsia="宋体" w:cs="宋体"/>
          <w:snapToGrid w:val="0"/>
          <w:color w:val="auto"/>
          <w:kern w:val="0"/>
          <w:sz w:val="24"/>
          <w:szCs w:val="24"/>
          <w:highlight w:val="none"/>
          <w:lang w:val="en-US" w:eastAsia="zh-CN" w:bidi="ar-SA"/>
        </w:rPr>
        <w:t xml:space="preserve">   </w:t>
      </w:r>
      <w:r>
        <w:rPr>
          <w:rFonts w:hint="eastAsia" w:ascii="宋体" w:hAnsi="宋体" w:eastAsia="宋体" w:cs="宋体"/>
          <w:snapToGrid w:val="0"/>
          <w:color w:val="auto"/>
          <w:kern w:val="0"/>
          <w:sz w:val="24"/>
          <w:szCs w:val="24"/>
          <w:highlight w:val="none"/>
          <w:lang w:val="en-US" w:eastAsia="en-US" w:bidi="ar-SA"/>
        </w:rPr>
        <w:t>注：投标人须提供合同</w:t>
      </w:r>
      <w:r>
        <w:rPr>
          <w:rFonts w:hint="eastAsia" w:ascii="宋体" w:hAnsi="宋体" w:eastAsia="宋体" w:cs="宋体"/>
          <w:snapToGrid w:val="0"/>
          <w:color w:val="auto"/>
          <w:kern w:val="0"/>
          <w:sz w:val="24"/>
          <w:szCs w:val="24"/>
          <w:highlight w:val="none"/>
          <w:lang w:val="en-US" w:eastAsia="zh-CN" w:bidi="ar-SA"/>
        </w:rPr>
        <w:t>或</w:t>
      </w:r>
      <w:r>
        <w:rPr>
          <w:rFonts w:hint="eastAsia" w:ascii="宋体" w:hAnsi="宋体" w:eastAsia="宋体" w:cs="宋体"/>
          <w:snapToGrid w:val="0"/>
          <w:color w:val="auto"/>
          <w:kern w:val="0"/>
          <w:sz w:val="24"/>
          <w:szCs w:val="24"/>
          <w:highlight w:val="none"/>
          <w:lang w:val="en-US" w:eastAsia="en-US" w:bidi="ar-SA"/>
        </w:rPr>
        <w:t>协议（签章齐全，须清晰反映业绩要求的内容）。</w:t>
      </w:r>
    </w:p>
    <w:p w14:paraId="278AEA6F">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exact"/>
        <w:ind w:left="239" w:leftChars="114" w:firstLine="241" w:firstLineChars="100"/>
        <w:jc w:val="both"/>
        <w:textAlignment w:val="baseline"/>
        <w:rPr>
          <w:rFonts w:hint="eastAsia" w:ascii="宋体" w:hAnsi="宋体" w:eastAsia="宋体" w:cs="宋体"/>
          <w:b/>
          <w:bCs/>
          <w:snapToGrid w:val="0"/>
          <w:color w:val="auto"/>
          <w:kern w:val="0"/>
          <w:sz w:val="24"/>
          <w:szCs w:val="24"/>
          <w:highlight w:val="none"/>
          <w:lang w:val="en-US" w:eastAsia="en-US" w:bidi="ar-SA"/>
        </w:rPr>
      </w:pPr>
      <w:r>
        <w:rPr>
          <w:rFonts w:hint="eastAsia" w:ascii="宋体" w:hAnsi="宋体" w:eastAsia="宋体" w:cs="宋体"/>
          <w:b/>
          <w:bCs/>
          <w:snapToGrid w:val="0"/>
          <w:color w:val="auto"/>
          <w:kern w:val="0"/>
          <w:sz w:val="24"/>
          <w:szCs w:val="24"/>
          <w:highlight w:val="none"/>
          <w:lang w:val="en-US" w:eastAsia="zh-CN" w:bidi="ar-SA"/>
        </w:rPr>
        <w:t>3.</w:t>
      </w:r>
      <w:r>
        <w:rPr>
          <w:rFonts w:hint="eastAsia" w:ascii="宋体" w:hAnsi="宋体" w:eastAsia="宋体" w:cs="宋体"/>
          <w:b/>
          <w:bCs/>
          <w:snapToGrid w:val="0"/>
          <w:color w:val="auto"/>
          <w:kern w:val="0"/>
          <w:sz w:val="24"/>
          <w:szCs w:val="24"/>
          <w:highlight w:val="none"/>
          <w:lang w:val="en-US" w:eastAsia="en-US" w:bidi="ar-SA"/>
        </w:rPr>
        <w:t>信誉要求：</w:t>
      </w:r>
    </w:p>
    <w:p w14:paraId="64B5F1A4">
      <w:pPr>
        <w:keepNext w:val="0"/>
        <w:keepLines w:val="0"/>
        <w:pageBreakBefore w:val="0"/>
        <w:widowControl w:val="0"/>
        <w:kinsoku w:val="0"/>
        <w:wordWrap/>
        <w:overflowPunct/>
        <w:topLinePunct w:val="0"/>
        <w:autoSpaceDE w:val="0"/>
        <w:autoSpaceDN w:val="0"/>
        <w:bidi w:val="0"/>
        <w:adjustRightInd w:val="0"/>
        <w:snapToGrid w:val="0"/>
        <w:spacing w:line="360" w:lineRule="exact"/>
        <w:ind w:firstLine="240" w:firstLineChars="100"/>
        <w:jc w:val="both"/>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（1）</w:t>
      </w:r>
      <w:r>
        <w:rPr>
          <w:rFonts w:hint="eastAsia" w:ascii="宋体" w:hAnsi="宋体" w:eastAsia="宋体" w:cs="宋体"/>
          <w:snapToGrid w:val="0"/>
          <w:color w:val="auto"/>
          <w:kern w:val="0"/>
          <w:sz w:val="24"/>
          <w:szCs w:val="24"/>
          <w:highlight w:val="none"/>
          <w:lang w:val="en-US" w:eastAsia="en-US" w:bidi="ar-SA"/>
        </w:rPr>
        <w:t>无重大违法活动记录。</w:t>
      </w:r>
    </w:p>
    <w:p w14:paraId="6D6ADA85">
      <w:pPr>
        <w:keepNext w:val="0"/>
        <w:keepLines w:val="0"/>
        <w:pageBreakBefore w:val="0"/>
        <w:widowControl w:val="0"/>
        <w:kinsoku w:val="0"/>
        <w:wordWrap/>
        <w:overflowPunct/>
        <w:topLinePunct w:val="0"/>
        <w:autoSpaceDE w:val="0"/>
        <w:autoSpaceDN w:val="0"/>
        <w:bidi w:val="0"/>
        <w:adjustRightInd w:val="0"/>
        <w:snapToGrid w:val="0"/>
        <w:spacing w:line="360" w:lineRule="exact"/>
        <w:ind w:firstLine="240" w:firstLineChars="100"/>
        <w:jc w:val="both"/>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（2）未被列为“失信被执行人”、“重大税收违法案件当事人”、</w:t>
      </w:r>
      <w:r>
        <w:rPr>
          <w:rFonts w:hint="eastAsia" w:ascii="宋体" w:hAnsi="宋体" w:cs="宋体"/>
          <w:snapToGrid w:val="0"/>
          <w:color w:val="auto"/>
          <w:kern w:val="0"/>
          <w:sz w:val="24"/>
          <w:szCs w:val="24"/>
          <w:highlight w:val="none"/>
          <w:lang w:val="en-US" w:eastAsia="zh-CN" w:bidi="ar-SA"/>
        </w:rPr>
        <w:t>不</w:t>
      </w:r>
      <w:r>
        <w:rPr>
          <w:rFonts w:hint="eastAsia" w:ascii="宋体" w:hAnsi="宋体" w:eastAsia="宋体" w:cs="宋体"/>
          <w:snapToGrid w:val="0"/>
          <w:color w:val="auto"/>
          <w:kern w:val="0"/>
          <w:sz w:val="24"/>
          <w:szCs w:val="24"/>
          <w:highlight w:val="none"/>
          <w:lang w:val="en-US" w:eastAsia="zh-CN" w:bidi="ar-SA"/>
        </w:rPr>
        <w:t>存在“行政处罚”记录。</w:t>
      </w:r>
    </w:p>
    <w:p w14:paraId="38E85642">
      <w:pPr>
        <w:keepNext w:val="0"/>
        <w:keepLines w:val="0"/>
        <w:pageBreakBefore w:val="0"/>
        <w:widowControl w:val="0"/>
        <w:kinsoku w:val="0"/>
        <w:wordWrap/>
        <w:overflowPunct/>
        <w:topLinePunct w:val="0"/>
        <w:autoSpaceDE w:val="0"/>
        <w:autoSpaceDN w:val="0"/>
        <w:bidi w:val="0"/>
        <w:adjustRightInd w:val="0"/>
        <w:snapToGrid w:val="0"/>
        <w:spacing w:line="360" w:lineRule="exact"/>
        <w:ind w:firstLine="480" w:firstLineChars="200"/>
        <w:jc w:val="both"/>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en-US" w:bidi="ar-SA"/>
        </w:rPr>
        <w:t>注：</w:t>
      </w:r>
      <w:r>
        <w:rPr>
          <w:rFonts w:hint="eastAsia" w:ascii="宋体" w:hAnsi="宋体" w:eastAsia="宋体" w:cs="宋体"/>
          <w:snapToGrid w:val="0"/>
          <w:color w:val="auto"/>
          <w:kern w:val="0"/>
          <w:sz w:val="24"/>
          <w:szCs w:val="24"/>
          <w:highlight w:val="none"/>
          <w:lang w:val="en-US" w:eastAsia="zh-CN" w:bidi="ar-SA"/>
        </w:rPr>
        <w:t>采购人自行在信用中国网站或中国执行信息公开网查询并在投标文件中提供查询截图且</w:t>
      </w:r>
      <w:r>
        <w:rPr>
          <w:rFonts w:hint="eastAsia" w:ascii="宋体" w:hAnsi="宋体" w:eastAsia="宋体" w:cs="宋体"/>
          <w:snapToGrid w:val="0"/>
          <w:color w:val="auto"/>
          <w:kern w:val="0"/>
          <w:sz w:val="24"/>
          <w:szCs w:val="24"/>
          <w:highlight w:val="none"/>
          <w:lang w:val="en-US" w:eastAsia="en-US" w:bidi="ar-SA"/>
        </w:rPr>
        <w:t>自行提供承诺，格式详见“投标文件格式”。</w:t>
      </w:r>
    </w:p>
    <w:p w14:paraId="6FA0FFA4">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exact"/>
        <w:ind w:left="239" w:leftChars="114" w:firstLine="241" w:firstLineChars="100"/>
        <w:jc w:val="both"/>
        <w:textAlignment w:val="baseline"/>
        <w:rPr>
          <w:rFonts w:hint="default" w:ascii="宋体" w:hAnsi="宋体" w:eastAsia="宋体" w:cs="宋体"/>
          <w:b/>
          <w:bCs/>
          <w:snapToGrid w:val="0"/>
          <w:color w:val="auto"/>
          <w:kern w:val="0"/>
          <w:sz w:val="24"/>
          <w:szCs w:val="24"/>
          <w:highlight w:val="none"/>
          <w:lang w:val="en-US" w:eastAsia="zh-CN" w:bidi="ar-SA"/>
        </w:rPr>
      </w:pPr>
      <w:r>
        <w:rPr>
          <w:rFonts w:hint="eastAsia" w:ascii="宋体" w:hAnsi="宋体" w:eastAsia="宋体" w:cs="宋体"/>
          <w:b/>
          <w:bCs/>
          <w:snapToGrid w:val="0"/>
          <w:color w:val="auto"/>
          <w:kern w:val="0"/>
          <w:sz w:val="24"/>
          <w:szCs w:val="24"/>
          <w:highlight w:val="none"/>
          <w:lang w:val="en-US" w:eastAsia="zh-CN" w:bidi="ar-SA"/>
        </w:rPr>
        <w:t>4.承诺：</w:t>
      </w:r>
    </w:p>
    <w:p w14:paraId="399D02CE">
      <w:pPr>
        <w:keepNext w:val="0"/>
        <w:keepLines w:val="0"/>
        <w:pageBreakBefore w:val="0"/>
        <w:widowControl w:val="0"/>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（1）具有良好的商业信誉和健全的财务会计制度</w:t>
      </w:r>
      <w:r>
        <w:rPr>
          <w:rFonts w:hint="eastAsia" w:ascii="宋体" w:hAnsi="宋体" w:eastAsia="宋体" w:cs="宋体"/>
          <w:snapToGrid w:val="0"/>
          <w:color w:val="auto"/>
          <w:kern w:val="0"/>
          <w:sz w:val="24"/>
          <w:szCs w:val="24"/>
          <w:highlight w:val="none"/>
          <w:lang w:val="en-US" w:eastAsia="en-US" w:bidi="ar-SA"/>
        </w:rPr>
        <w:t>，具有履行合同所需的人员和专业技术能力</w:t>
      </w:r>
      <w:r>
        <w:rPr>
          <w:rFonts w:hint="eastAsia" w:ascii="宋体" w:hAnsi="宋体" w:eastAsia="宋体" w:cs="宋体"/>
          <w:snapToGrid w:val="0"/>
          <w:color w:val="auto"/>
          <w:kern w:val="0"/>
          <w:sz w:val="24"/>
          <w:szCs w:val="24"/>
          <w:highlight w:val="none"/>
          <w:lang w:val="en-US" w:eastAsia="zh-CN" w:bidi="ar-SA"/>
        </w:rPr>
        <w:t>；</w:t>
      </w:r>
    </w:p>
    <w:p w14:paraId="48C4372F">
      <w:pPr>
        <w:keepNext w:val="0"/>
        <w:keepLines w:val="0"/>
        <w:pageBreakBefore w:val="0"/>
        <w:widowControl w:val="0"/>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（2）具有履行合同所必需的设备和专业技术能力；</w:t>
      </w:r>
    </w:p>
    <w:p w14:paraId="2CDFA557">
      <w:pPr>
        <w:keepNext w:val="0"/>
        <w:keepLines w:val="0"/>
        <w:pageBreakBefore w:val="0"/>
        <w:widowControl w:val="0"/>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（3）有依法缴纳税收和社会保障资金的良好记录；</w:t>
      </w:r>
    </w:p>
    <w:p w14:paraId="6E37D6D7">
      <w:pPr>
        <w:keepNext w:val="0"/>
        <w:keepLines w:val="0"/>
        <w:pageBreakBefore w:val="0"/>
        <w:widowControl w:val="0"/>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en-US" w:bidi="ar-SA"/>
        </w:rPr>
        <w:t>注：自行提供承诺，格式详见“投标文件格式”。</w:t>
      </w:r>
    </w:p>
    <w:p w14:paraId="7BA83D5A">
      <w:pPr>
        <w:keepNext w:val="0"/>
        <w:keepLines w:val="0"/>
        <w:pageBreakBefore w:val="0"/>
        <w:widowControl w:val="0"/>
        <w:kinsoku w:val="0"/>
        <w:wordWrap/>
        <w:overflowPunct/>
        <w:topLinePunct w:val="0"/>
        <w:autoSpaceDE w:val="0"/>
        <w:autoSpaceDN w:val="0"/>
        <w:bidi w:val="0"/>
        <w:adjustRightInd w:val="0"/>
        <w:snapToGrid w:val="0"/>
        <w:spacing w:line="360" w:lineRule="exact"/>
        <w:ind w:firstLine="482" w:firstLineChars="200"/>
        <w:jc w:val="both"/>
        <w:textAlignment w:val="baseline"/>
        <w:rPr>
          <w:rFonts w:hint="eastAsia" w:ascii="宋体" w:hAnsi="宋体" w:eastAsia="宋体" w:cs="宋体"/>
          <w:b/>
          <w:bCs/>
          <w:snapToGrid w:val="0"/>
          <w:color w:val="auto"/>
          <w:kern w:val="0"/>
          <w:sz w:val="24"/>
          <w:szCs w:val="24"/>
          <w:highlight w:val="none"/>
          <w:lang w:val="en-US" w:eastAsia="en-US" w:bidi="ar-SA"/>
        </w:rPr>
      </w:pPr>
      <w:r>
        <w:rPr>
          <w:rFonts w:hint="eastAsia" w:ascii="宋体" w:hAnsi="宋体" w:eastAsia="宋体" w:cs="宋体"/>
          <w:b/>
          <w:bCs/>
          <w:snapToGrid w:val="0"/>
          <w:color w:val="auto"/>
          <w:kern w:val="0"/>
          <w:sz w:val="24"/>
          <w:szCs w:val="24"/>
          <w:highlight w:val="none"/>
          <w:lang w:val="en-US" w:eastAsia="zh-CN" w:bidi="ar-SA"/>
        </w:rPr>
        <w:t>5.</w:t>
      </w:r>
      <w:r>
        <w:rPr>
          <w:rFonts w:hint="eastAsia" w:ascii="宋体" w:hAnsi="宋体" w:eastAsia="宋体" w:cs="宋体"/>
          <w:b/>
          <w:bCs/>
          <w:snapToGrid w:val="0"/>
          <w:color w:val="auto"/>
          <w:kern w:val="0"/>
          <w:sz w:val="24"/>
          <w:szCs w:val="24"/>
          <w:highlight w:val="none"/>
          <w:lang w:val="en-US" w:eastAsia="en-US" w:bidi="ar-SA"/>
        </w:rPr>
        <w:t>其他要求：</w:t>
      </w:r>
    </w:p>
    <w:p w14:paraId="2D86255E">
      <w:pPr>
        <w:keepNext w:val="0"/>
        <w:keepLines w:val="0"/>
        <w:pageBreakBefore w:val="0"/>
        <w:widowControl w:val="0"/>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（1）</w:t>
      </w:r>
      <w:r>
        <w:rPr>
          <w:rFonts w:hint="eastAsia" w:ascii="宋体" w:hAnsi="宋体" w:eastAsia="宋体" w:cs="宋体"/>
          <w:snapToGrid w:val="0"/>
          <w:color w:val="auto"/>
          <w:kern w:val="0"/>
          <w:sz w:val="24"/>
          <w:szCs w:val="24"/>
          <w:highlight w:val="none"/>
          <w:lang w:val="en-US" w:eastAsia="en-US" w:bidi="ar-SA"/>
        </w:rPr>
        <w:t>不接受联合体投标</w:t>
      </w:r>
      <w:r>
        <w:rPr>
          <w:rFonts w:hint="eastAsia" w:ascii="宋体" w:hAnsi="宋体" w:eastAsia="宋体" w:cs="宋体"/>
          <w:snapToGrid w:val="0"/>
          <w:color w:val="auto"/>
          <w:kern w:val="0"/>
          <w:sz w:val="24"/>
          <w:szCs w:val="24"/>
          <w:highlight w:val="none"/>
          <w:lang w:val="en-US" w:eastAsia="zh-CN" w:bidi="ar-SA"/>
        </w:rPr>
        <w:t>。</w:t>
      </w:r>
    </w:p>
    <w:p w14:paraId="4C7D0BCF">
      <w:pPr>
        <w:keepNext w:val="0"/>
        <w:keepLines w:val="0"/>
        <w:pageBreakBefore w:val="0"/>
        <w:widowControl w:val="0"/>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（2）</w:t>
      </w:r>
      <w:r>
        <w:rPr>
          <w:rFonts w:hint="eastAsia" w:ascii="宋体" w:hAnsi="宋体" w:eastAsia="宋体" w:cs="宋体"/>
          <w:snapToGrid w:val="0"/>
          <w:color w:val="auto"/>
          <w:kern w:val="0"/>
          <w:sz w:val="24"/>
          <w:szCs w:val="24"/>
          <w:highlight w:val="none"/>
          <w:lang w:val="en-US" w:eastAsia="en-US" w:bidi="ar-SA"/>
        </w:rPr>
        <w:t>符合相关法律法规的投标人资格条件</w:t>
      </w:r>
      <w:r>
        <w:rPr>
          <w:rFonts w:hint="eastAsia" w:ascii="宋体" w:hAnsi="宋体" w:eastAsia="宋体" w:cs="宋体"/>
          <w:snapToGrid w:val="0"/>
          <w:color w:val="auto"/>
          <w:kern w:val="0"/>
          <w:sz w:val="24"/>
          <w:szCs w:val="24"/>
          <w:highlight w:val="none"/>
          <w:lang w:val="en-US" w:eastAsia="zh-CN" w:bidi="ar-SA"/>
        </w:rPr>
        <w:t>。</w:t>
      </w:r>
    </w:p>
    <w:p w14:paraId="1E50601A">
      <w:pPr>
        <w:keepNext w:val="0"/>
        <w:keepLines w:val="0"/>
        <w:pageBreakBefore w:val="0"/>
        <w:widowControl w:val="0"/>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（3）</w:t>
      </w:r>
      <w:r>
        <w:rPr>
          <w:rFonts w:hint="eastAsia" w:ascii="宋体" w:hAnsi="宋体" w:eastAsia="宋体" w:cs="宋体"/>
          <w:snapToGrid w:val="0"/>
          <w:color w:val="auto"/>
          <w:kern w:val="0"/>
          <w:sz w:val="24"/>
          <w:szCs w:val="24"/>
          <w:highlight w:val="none"/>
          <w:lang w:val="en-US" w:eastAsia="en-US" w:bidi="ar-SA"/>
        </w:rPr>
        <w:t>符合招标文件规定的其他要求。</w:t>
      </w:r>
    </w:p>
    <w:p w14:paraId="21ECB596">
      <w:pPr>
        <w:keepNext w:val="0"/>
        <w:keepLines w:val="0"/>
        <w:pageBreakBefore w:val="0"/>
        <w:widowControl w:val="0"/>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b/>
          <w:bCs/>
          <w:snapToGrid w:val="0"/>
          <w:color w:val="auto"/>
          <w:kern w:val="0"/>
          <w:sz w:val="24"/>
          <w:szCs w:val="24"/>
          <w:highlight w:val="none"/>
          <w:lang w:val="en-US" w:eastAsia="en-US" w:bidi="ar-SA"/>
        </w:rPr>
        <w:t>特别说明：</w:t>
      </w:r>
      <w:r>
        <w:rPr>
          <w:rFonts w:hint="eastAsia" w:ascii="宋体" w:hAnsi="宋体" w:eastAsia="宋体" w:cs="宋体"/>
          <w:snapToGrid w:val="0"/>
          <w:color w:val="auto"/>
          <w:kern w:val="0"/>
          <w:sz w:val="24"/>
          <w:szCs w:val="24"/>
          <w:highlight w:val="none"/>
          <w:lang w:val="en-US" w:eastAsia="en-US" w:bidi="ar-SA"/>
        </w:rPr>
        <w:t>投标人必须对上述提供资料的真实性负责，招标人将对投标人提供的资料进行核查，一旦发现提供虚假资料，视为弄虚作假行为，除按相关法律、法规处理外，招标人将没收其投标保证金。</w:t>
      </w:r>
    </w:p>
    <w:p w14:paraId="7BBD28F7">
      <w:pPr>
        <w:keepNext w:val="0"/>
        <w:keepLines w:val="0"/>
        <w:pageBreakBefore w:val="0"/>
        <w:tabs>
          <w:tab w:val="left" w:pos="567"/>
        </w:tabs>
        <w:wordWrap/>
        <w:overflowPunct/>
        <w:topLinePunct w:val="0"/>
        <w:bidi w:val="0"/>
        <w:spacing w:line="360" w:lineRule="exact"/>
        <w:ind w:firstLine="241" w:firstLineChars="100"/>
        <w:jc w:val="both"/>
        <w:rPr>
          <w:rFonts w:hint="eastAsia" w:ascii="宋体" w:hAnsi="宋体" w:eastAsia="宋体" w:cs="宋体"/>
          <w:b/>
          <w:bCs w:val="0"/>
          <w:color w:val="auto"/>
          <w:sz w:val="24"/>
          <w:szCs w:val="24"/>
          <w:highlight w:val="none"/>
          <w:lang w:val="en-US" w:eastAsia="zh-CN"/>
        </w:rPr>
      </w:pPr>
      <w:r>
        <w:rPr>
          <w:rFonts w:hint="eastAsia" w:ascii="宋体" w:hAnsi="宋体" w:cs="宋体"/>
          <w:b/>
          <w:bCs w:val="0"/>
          <w:color w:val="auto"/>
          <w:sz w:val="24"/>
          <w:szCs w:val="24"/>
          <w:highlight w:val="none"/>
          <w:lang w:val="en-US" w:eastAsia="zh-CN"/>
        </w:rPr>
        <w:t>6</w:t>
      </w:r>
      <w:r>
        <w:rPr>
          <w:rFonts w:hint="eastAsia" w:ascii="宋体" w:hAnsi="宋体" w:eastAsia="宋体" w:cs="宋体"/>
          <w:b/>
          <w:bCs w:val="0"/>
          <w:color w:val="auto"/>
          <w:sz w:val="24"/>
          <w:szCs w:val="24"/>
          <w:highlight w:val="none"/>
          <w:lang w:val="en-US" w:eastAsia="zh-CN"/>
        </w:rPr>
        <w:t>.本项目不支持联合体投标。</w:t>
      </w:r>
    </w:p>
    <w:p w14:paraId="2B617E14">
      <w:pPr>
        <w:keepNext w:val="0"/>
        <w:keepLines w:val="0"/>
        <w:pageBreakBefore w:val="0"/>
        <w:tabs>
          <w:tab w:val="left" w:pos="567"/>
        </w:tabs>
        <w:wordWrap/>
        <w:overflowPunct/>
        <w:topLinePunct w:val="0"/>
        <w:bidi w:val="0"/>
        <w:spacing w:line="360" w:lineRule="exact"/>
        <w:ind w:firstLine="241" w:firstLineChars="100"/>
        <w:jc w:val="both"/>
        <w:rPr>
          <w:rFonts w:hint="eastAsia" w:ascii="宋体" w:hAnsi="宋体" w:eastAsia="宋体" w:cs="宋体"/>
          <w:b/>
          <w:bCs w:val="0"/>
          <w:color w:val="auto"/>
          <w:sz w:val="24"/>
          <w:szCs w:val="24"/>
          <w:highlight w:val="none"/>
          <w:lang w:val="en-US" w:eastAsia="zh-CN"/>
        </w:rPr>
      </w:pPr>
      <w:r>
        <w:rPr>
          <w:rFonts w:hint="eastAsia" w:ascii="宋体" w:hAnsi="宋体" w:cs="宋体"/>
          <w:b/>
          <w:bCs w:val="0"/>
          <w:color w:val="auto"/>
          <w:sz w:val="24"/>
          <w:szCs w:val="24"/>
          <w:highlight w:val="none"/>
          <w:lang w:val="en-US" w:eastAsia="zh-CN"/>
        </w:rPr>
        <w:t>（六）</w:t>
      </w:r>
      <w:r>
        <w:rPr>
          <w:rFonts w:hint="eastAsia" w:ascii="宋体" w:hAnsi="宋体" w:eastAsia="宋体" w:cs="宋体"/>
          <w:b/>
          <w:bCs w:val="0"/>
          <w:color w:val="auto"/>
          <w:sz w:val="24"/>
          <w:szCs w:val="24"/>
          <w:highlight w:val="none"/>
          <w:lang w:val="en-US" w:eastAsia="zh-CN"/>
        </w:rPr>
        <w:t>投标保证金</w:t>
      </w:r>
      <w:r>
        <w:rPr>
          <w:rFonts w:hint="eastAsia" w:ascii="宋体" w:hAnsi="宋体" w:eastAsia="宋体" w:cs="宋体"/>
          <w:b/>
          <w:bCs/>
          <w:snapToGrid w:val="0"/>
          <w:color w:val="auto"/>
          <w:kern w:val="0"/>
          <w:sz w:val="24"/>
          <w:szCs w:val="24"/>
          <w:highlight w:val="none"/>
          <w:lang w:val="en-US" w:eastAsia="zh-CN"/>
        </w:rPr>
        <w:t>：</w:t>
      </w:r>
    </w:p>
    <w:p w14:paraId="3E5AB997">
      <w:pPr>
        <w:keepNext w:val="0"/>
        <w:keepLines w:val="0"/>
        <w:pageBreakBefore w:val="0"/>
        <w:widowControl w:val="0"/>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（1）收取投标保证金</w:t>
      </w:r>
      <w:r>
        <w:rPr>
          <w:rFonts w:hint="eastAsia" w:ascii="宋体" w:hAnsi="宋体" w:eastAsia="宋体" w:cs="宋体"/>
          <w:b w:val="0"/>
          <w:bCs/>
          <w:color w:val="auto"/>
          <w:sz w:val="24"/>
          <w:szCs w:val="24"/>
          <w:highlight w:val="none"/>
          <w:u w:val="single"/>
          <w:lang w:val="en-US" w:eastAsia="zh-CN" w:bidi="ar"/>
        </w:rPr>
        <w:t>/</w:t>
      </w:r>
      <w:r>
        <w:rPr>
          <w:rFonts w:hint="eastAsia" w:ascii="宋体" w:hAnsi="宋体" w:eastAsia="宋体" w:cs="宋体"/>
          <w:b w:val="0"/>
          <w:bCs/>
          <w:color w:val="auto"/>
          <w:sz w:val="24"/>
          <w:szCs w:val="24"/>
          <w:highlight w:val="none"/>
          <w:lang w:val="en-US" w:eastAsia="zh-CN" w:bidi="ar"/>
        </w:rPr>
        <w:t>元（大写：</w:t>
      </w:r>
      <w:r>
        <w:rPr>
          <w:rFonts w:hint="eastAsia" w:ascii="宋体" w:hAnsi="宋体" w:eastAsia="宋体" w:cs="宋体"/>
          <w:b w:val="0"/>
          <w:bCs/>
          <w:color w:val="auto"/>
          <w:sz w:val="24"/>
          <w:szCs w:val="24"/>
          <w:highlight w:val="none"/>
          <w:u w:val="single"/>
          <w:lang w:val="en-US" w:eastAsia="zh-CN" w:bidi="ar"/>
        </w:rPr>
        <w:t>/</w:t>
      </w:r>
      <w:r>
        <w:rPr>
          <w:rFonts w:hint="eastAsia" w:ascii="宋体" w:hAnsi="宋体" w:eastAsia="宋体" w:cs="宋体"/>
          <w:b w:val="0"/>
          <w:bCs/>
          <w:color w:val="auto"/>
          <w:sz w:val="24"/>
          <w:szCs w:val="24"/>
          <w:highlight w:val="none"/>
          <w:lang w:val="en-US" w:eastAsia="zh-CN" w:bidi="ar"/>
        </w:rPr>
        <w:t>整）</w:t>
      </w:r>
      <w:r>
        <w:rPr>
          <w:rFonts w:hint="eastAsia" w:ascii="宋体" w:hAnsi="宋体" w:eastAsia="宋体" w:cs="宋体"/>
          <w:snapToGrid w:val="0"/>
          <w:color w:val="auto"/>
          <w:kern w:val="0"/>
          <w:sz w:val="24"/>
          <w:szCs w:val="24"/>
          <w:highlight w:val="none"/>
          <w:lang w:val="en-US" w:eastAsia="zh-CN" w:bidi="ar-SA"/>
        </w:rPr>
        <w:t>；</w:t>
      </w:r>
    </w:p>
    <w:p w14:paraId="0468A984">
      <w:pPr>
        <w:keepNext w:val="0"/>
        <w:keepLines w:val="0"/>
        <w:pageBreakBefore w:val="0"/>
        <w:widowControl w:val="0"/>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（2）缴纳时间：截止</w:t>
      </w:r>
      <w:r>
        <w:rPr>
          <w:rFonts w:hint="eastAsia" w:ascii="宋体" w:hAnsi="宋体" w:eastAsia="宋体" w:cs="宋体"/>
          <w:b w:val="0"/>
          <w:bCs/>
          <w:color w:val="auto"/>
          <w:sz w:val="24"/>
          <w:szCs w:val="24"/>
          <w:highlight w:val="none"/>
          <w:u w:val="single"/>
          <w:lang w:val="en-US" w:eastAsia="zh-CN" w:bidi="ar"/>
        </w:rPr>
        <w:t xml:space="preserve">  / 年  /  月 / 日  / 时  / 分</w:t>
      </w:r>
      <w:r>
        <w:rPr>
          <w:rFonts w:hint="eastAsia" w:ascii="宋体" w:hAnsi="宋体" w:eastAsia="宋体" w:cs="宋体"/>
          <w:snapToGrid w:val="0"/>
          <w:color w:val="auto"/>
          <w:kern w:val="0"/>
          <w:sz w:val="24"/>
          <w:szCs w:val="24"/>
          <w:highlight w:val="none"/>
          <w:lang w:val="en-US" w:eastAsia="zh-CN" w:bidi="ar-SA"/>
        </w:rPr>
        <w:t>；</w:t>
      </w:r>
      <w:r>
        <w:rPr>
          <w:rFonts w:hint="eastAsia" w:ascii="宋体" w:hAnsi="宋体" w:eastAsia="宋体" w:cs="宋体"/>
          <w:snapToGrid w:val="0"/>
          <w:color w:val="auto"/>
          <w:kern w:val="0"/>
          <w:sz w:val="24"/>
          <w:szCs w:val="24"/>
          <w:highlight w:val="none"/>
          <w:lang w:val="en-US" w:eastAsia="zh-CN" w:bidi="ar-SA"/>
        </w:rPr>
        <w:br w:type="textWrapping"/>
      </w:r>
      <w:r>
        <w:rPr>
          <w:rFonts w:hint="eastAsia" w:ascii="宋体" w:hAnsi="宋体" w:eastAsia="宋体" w:cs="宋体"/>
          <w:snapToGrid w:val="0"/>
          <w:color w:val="auto"/>
          <w:kern w:val="0"/>
          <w:sz w:val="24"/>
          <w:szCs w:val="24"/>
          <w:highlight w:val="none"/>
          <w:lang w:val="en-US" w:eastAsia="zh-CN" w:bidi="ar-SA"/>
        </w:rPr>
        <w:t>（3）未按规定提交保证金的投标文件，将被视为无效投标文件。</w:t>
      </w:r>
      <w:r>
        <w:rPr>
          <w:rFonts w:hint="eastAsia" w:ascii="宋体" w:hAnsi="宋体" w:eastAsia="宋体" w:cs="宋体"/>
          <w:snapToGrid w:val="0"/>
          <w:color w:val="auto"/>
          <w:kern w:val="0"/>
          <w:sz w:val="24"/>
          <w:szCs w:val="24"/>
          <w:highlight w:val="none"/>
          <w:lang w:val="en-US" w:eastAsia="zh-CN" w:bidi="ar-SA"/>
        </w:rPr>
        <w:br w:type="textWrapping"/>
      </w:r>
      <w:r>
        <w:rPr>
          <w:rFonts w:hint="eastAsia" w:ascii="宋体" w:hAnsi="宋体" w:eastAsia="宋体" w:cs="宋体"/>
          <w:snapToGrid w:val="0"/>
          <w:color w:val="auto"/>
          <w:kern w:val="0"/>
          <w:sz w:val="24"/>
          <w:szCs w:val="24"/>
          <w:highlight w:val="none"/>
          <w:lang w:val="en-US" w:eastAsia="zh-CN" w:bidi="ar-SA"/>
        </w:rPr>
        <w:t>（4）投标保证金退还：确定中标单位后，由比选人根据收到投标保证金的顺序依次原路退还未中标的投标人付款账户；中标单位的投标保证金在签订合同后原路退还。</w:t>
      </w:r>
    </w:p>
    <w:p w14:paraId="274A0C48">
      <w:pPr>
        <w:pStyle w:val="38"/>
        <w:keepNext w:val="0"/>
        <w:keepLines w:val="0"/>
        <w:pageBreakBefore w:val="0"/>
        <w:widowControl w:val="0"/>
        <w:tabs>
          <w:tab w:val="left" w:pos="946"/>
        </w:tabs>
        <w:kinsoku/>
        <w:wordWrap/>
        <w:overflowPunct/>
        <w:topLinePunct w:val="0"/>
        <w:autoSpaceDE w:val="0"/>
        <w:autoSpaceDN w:val="0"/>
        <w:bidi w:val="0"/>
        <w:adjustRightInd/>
        <w:snapToGrid/>
        <w:spacing w:before="40" w:after="40" w:line="360" w:lineRule="exact"/>
        <w:ind w:left="0" w:leftChars="0" w:right="167" w:firstLine="0" w:firstLineChars="0"/>
        <w:jc w:val="both"/>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（5）有下列情形之一的，投标保证金将不予退还：</w:t>
      </w:r>
    </w:p>
    <w:p w14:paraId="592A4C35">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①投标人在提交投标文件截至时间后撤回投标文件的；</w:t>
      </w:r>
    </w:p>
    <w:p w14:paraId="536340F5">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②投标人在投标文件中提供虚假材料的，或有串标、围标行为的；</w:t>
      </w:r>
    </w:p>
    <w:p w14:paraId="1C9CC9DB">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③除因不可抗力以外，中标人不按规定提交履约保证金、或不按比选人规定时间进场服务、或不在规定时间与比选人签订合同的；</w:t>
      </w:r>
    </w:p>
    <w:p w14:paraId="66C823EE">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④投标人不按比选文件的要求或不按投标文件的承诺与比选人签订合同的；</w:t>
      </w:r>
    </w:p>
    <w:p w14:paraId="48F30AE2">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⑤采用不正当、不公平手段干扰比选或有贿选的情况；</w:t>
      </w:r>
    </w:p>
    <w:p w14:paraId="0E799F48">
      <w:pPr>
        <w:keepNext w:val="0"/>
        <w:keepLines w:val="0"/>
        <w:pageBreakBefore w:val="0"/>
        <w:widowControl/>
        <w:kinsoku w:val="0"/>
        <w:wordWrap/>
        <w:overflowPunct/>
        <w:topLinePunct w:val="0"/>
        <w:autoSpaceDE w:val="0"/>
        <w:autoSpaceDN w:val="0"/>
        <w:bidi w:val="0"/>
        <w:adjustRightInd w:val="0"/>
        <w:snapToGrid w:val="0"/>
        <w:spacing w:before="40" w:after="40" w:line="360" w:lineRule="exact"/>
        <w:jc w:val="both"/>
        <w:textAlignment w:val="baseline"/>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⑥法律法规规定的其他情形。</w:t>
      </w:r>
    </w:p>
    <w:p w14:paraId="14379396">
      <w:pPr>
        <w:keepNext w:val="0"/>
        <w:keepLines w:val="0"/>
        <w:pageBreakBefore w:val="0"/>
        <w:widowControl/>
        <w:kinsoku w:val="0"/>
        <w:wordWrap/>
        <w:overflowPunct/>
        <w:topLinePunct w:val="0"/>
        <w:autoSpaceDE w:val="0"/>
        <w:autoSpaceDN w:val="0"/>
        <w:bidi w:val="0"/>
        <w:adjustRightInd w:val="0"/>
        <w:snapToGrid w:val="0"/>
        <w:spacing w:before="40" w:after="40" w:line="360" w:lineRule="exact"/>
        <w:jc w:val="both"/>
        <w:textAlignment w:val="baseline"/>
        <w:rPr>
          <w:rFonts w:hint="eastAsia" w:ascii="宋体" w:hAnsi="宋体" w:eastAsia="宋体" w:cs="宋体"/>
          <w:color w:val="auto"/>
          <w:sz w:val="24"/>
          <w:szCs w:val="24"/>
          <w:highlight w:val="none"/>
        </w:rPr>
      </w:pPr>
      <w:r>
        <w:rPr>
          <w:rFonts w:hint="eastAsia" w:ascii="宋体" w:hAnsi="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rPr>
        <w:t>履约保证金：</w:t>
      </w:r>
      <w:r>
        <w:rPr>
          <w:rFonts w:hint="eastAsia" w:ascii="宋体" w:hAnsi="宋体" w:eastAsia="宋体" w:cs="宋体"/>
          <w:color w:val="auto"/>
          <w:sz w:val="24"/>
          <w:szCs w:val="24"/>
          <w:highlight w:val="none"/>
        </w:rPr>
        <w:t xml:space="preserve"> </w:t>
      </w:r>
    </w:p>
    <w:p w14:paraId="54054360">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（1）收取投标保证金</w:t>
      </w:r>
      <w:r>
        <w:rPr>
          <w:rFonts w:hint="eastAsia" w:ascii="宋体" w:hAnsi="宋体" w:eastAsia="宋体" w:cs="宋体"/>
          <w:snapToGrid w:val="0"/>
          <w:color w:val="auto"/>
          <w:kern w:val="0"/>
          <w:sz w:val="24"/>
          <w:szCs w:val="24"/>
          <w:highlight w:val="none"/>
          <w:u w:val="single"/>
          <w:lang w:val="en-US" w:eastAsia="zh-CN" w:bidi="ar-SA"/>
        </w:rPr>
        <w:t xml:space="preserve">  3000  </w:t>
      </w:r>
      <w:r>
        <w:rPr>
          <w:rFonts w:hint="eastAsia" w:ascii="宋体" w:hAnsi="宋体" w:eastAsia="宋体" w:cs="宋体"/>
          <w:snapToGrid w:val="0"/>
          <w:color w:val="auto"/>
          <w:kern w:val="0"/>
          <w:sz w:val="24"/>
          <w:szCs w:val="24"/>
          <w:highlight w:val="none"/>
          <w:lang w:val="en-US" w:eastAsia="zh-CN" w:bidi="ar-SA"/>
        </w:rPr>
        <w:t>元（大写</w:t>
      </w:r>
      <w:r>
        <w:rPr>
          <w:rFonts w:hint="eastAsia" w:ascii="宋体" w:hAnsi="宋体" w:eastAsia="宋体" w:cs="宋体"/>
          <w:snapToGrid w:val="0"/>
          <w:color w:val="auto"/>
          <w:kern w:val="0"/>
          <w:sz w:val="24"/>
          <w:szCs w:val="24"/>
          <w:highlight w:val="none"/>
          <w:u w:val="single"/>
          <w:lang w:val="en-US" w:eastAsia="zh-CN" w:bidi="ar-SA"/>
        </w:rPr>
        <w:t xml:space="preserve">：叁仟 </w:t>
      </w:r>
      <w:r>
        <w:rPr>
          <w:rFonts w:hint="eastAsia" w:ascii="宋体" w:hAnsi="宋体" w:eastAsia="宋体" w:cs="宋体"/>
          <w:snapToGrid w:val="0"/>
          <w:color w:val="auto"/>
          <w:kern w:val="0"/>
          <w:sz w:val="24"/>
          <w:szCs w:val="24"/>
          <w:highlight w:val="none"/>
          <w:lang w:val="en-US" w:eastAsia="zh-CN" w:bidi="ar-SA"/>
        </w:rPr>
        <w:t>元整）；</w:t>
      </w:r>
    </w:p>
    <w:p w14:paraId="6EBD03F1">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（2）付款形式：银行转账的形式；</w:t>
      </w:r>
    </w:p>
    <w:p w14:paraId="5C84DF0E">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（3）收取方式：合同签订前，乙方一次性向甲方支付履约保证金，如本合同履行过程中乙方无任何违约或侵权行为，合同期满后，甲方无息退还，否则甲方有权直接从履约保证金中扣除；</w:t>
      </w:r>
    </w:p>
    <w:p w14:paraId="4F96851E">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default"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（4）在合同签订后不按合同规定履约的，履约保证金不予退还。</w:t>
      </w:r>
    </w:p>
    <w:p w14:paraId="5ECAEFF4">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default" w:ascii="宋体" w:hAnsi="宋体" w:eastAsia="宋体" w:cs="宋体"/>
          <w:b/>
          <w:bCs/>
          <w:snapToGrid w:val="0"/>
          <w:color w:val="auto"/>
          <w:kern w:val="0"/>
          <w:sz w:val="24"/>
          <w:szCs w:val="24"/>
          <w:highlight w:val="none"/>
          <w:lang w:val="en-US" w:eastAsia="zh-CN"/>
        </w:rPr>
      </w:pPr>
      <w:r>
        <w:rPr>
          <w:rFonts w:hint="eastAsia" w:ascii="宋体" w:hAnsi="宋体" w:cs="宋体"/>
          <w:b/>
          <w:bCs/>
          <w:snapToGrid w:val="0"/>
          <w:color w:val="auto"/>
          <w:kern w:val="0"/>
          <w:sz w:val="24"/>
          <w:szCs w:val="24"/>
          <w:highlight w:val="none"/>
          <w:lang w:val="en-US" w:eastAsia="zh-CN"/>
        </w:rPr>
        <w:t>（八）</w:t>
      </w:r>
      <w:r>
        <w:rPr>
          <w:rFonts w:hint="eastAsia" w:ascii="宋体" w:hAnsi="宋体" w:eastAsia="宋体" w:cs="宋体"/>
          <w:b/>
          <w:bCs/>
          <w:snapToGrid w:val="0"/>
          <w:color w:val="auto"/>
          <w:kern w:val="0"/>
          <w:sz w:val="24"/>
          <w:szCs w:val="24"/>
          <w:highlight w:val="none"/>
          <w:lang w:val="en-US" w:eastAsia="zh-CN"/>
        </w:rPr>
        <w:t>各类保证金提交账户：</w:t>
      </w:r>
    </w:p>
    <w:p w14:paraId="58ACA14B">
      <w:pPr>
        <w:keepNext w:val="0"/>
        <w:keepLines w:val="0"/>
        <w:pageBreakBefore w:val="0"/>
        <w:widowControl/>
        <w:kinsoku w:val="0"/>
        <w:wordWrap/>
        <w:overflowPunct/>
        <w:topLinePunct w:val="0"/>
        <w:autoSpaceDE w:val="0"/>
        <w:autoSpaceDN w:val="0"/>
        <w:bidi w:val="0"/>
        <w:adjustRightInd w:val="0"/>
        <w:snapToGrid w:val="0"/>
        <w:spacing w:line="360" w:lineRule="exact"/>
        <w:ind w:left="479" w:leftChars="228" w:firstLine="0" w:firstLineChars="0"/>
        <w:jc w:val="both"/>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纳税人名称：重庆渝地康田智慧生活服务有限公司</w:t>
      </w:r>
      <w:r>
        <w:rPr>
          <w:rFonts w:hint="eastAsia" w:ascii="宋体" w:hAnsi="宋体" w:eastAsia="宋体" w:cs="宋体"/>
          <w:b w:val="0"/>
          <w:bCs w:val="0"/>
          <w:color w:val="auto"/>
          <w:sz w:val="24"/>
          <w:szCs w:val="24"/>
          <w:highlight w:val="none"/>
          <w:lang w:val="en-US" w:eastAsia="zh-CN"/>
        </w:rPr>
        <w:br w:type="textWrapping"/>
      </w:r>
      <w:r>
        <w:rPr>
          <w:rFonts w:hint="eastAsia" w:ascii="宋体" w:hAnsi="宋体" w:eastAsia="宋体" w:cs="宋体"/>
          <w:b w:val="0"/>
          <w:bCs w:val="0"/>
          <w:color w:val="auto"/>
          <w:sz w:val="24"/>
          <w:szCs w:val="24"/>
          <w:highlight w:val="none"/>
          <w:lang w:val="en-US" w:eastAsia="zh-CN"/>
        </w:rPr>
        <w:t>识别号：91500105202856894F</w:t>
      </w:r>
    </w:p>
    <w:p w14:paraId="543E2A39">
      <w:pPr>
        <w:keepNext w:val="0"/>
        <w:keepLines w:val="0"/>
        <w:pageBreakBefore w:val="0"/>
        <w:widowControl/>
        <w:kinsoku w:val="0"/>
        <w:wordWrap/>
        <w:overflowPunct/>
        <w:topLinePunct w:val="0"/>
        <w:autoSpaceDE w:val="0"/>
        <w:autoSpaceDN w:val="0"/>
        <w:bidi w:val="0"/>
        <w:adjustRightInd w:val="0"/>
        <w:snapToGrid w:val="0"/>
        <w:spacing w:line="360" w:lineRule="exact"/>
        <w:ind w:firstLine="480" w:firstLineChars="200"/>
        <w:jc w:val="both"/>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注册地址：重庆市南岸区南湖路69号2幢物管用房</w:t>
      </w:r>
    </w:p>
    <w:p w14:paraId="76C722D8">
      <w:pPr>
        <w:keepNext w:val="0"/>
        <w:keepLines w:val="0"/>
        <w:pageBreakBefore w:val="0"/>
        <w:widowControl/>
        <w:kinsoku w:val="0"/>
        <w:wordWrap/>
        <w:overflowPunct/>
        <w:topLinePunct w:val="0"/>
        <w:autoSpaceDE w:val="0"/>
        <w:autoSpaceDN w:val="0"/>
        <w:bidi w:val="0"/>
        <w:adjustRightInd w:val="0"/>
        <w:snapToGrid w:val="0"/>
        <w:spacing w:line="360" w:lineRule="exact"/>
        <w:ind w:firstLine="480" w:firstLineChars="200"/>
        <w:jc w:val="both"/>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电话：023-67731308</w:t>
      </w:r>
    </w:p>
    <w:p w14:paraId="100DCF81">
      <w:pPr>
        <w:keepNext w:val="0"/>
        <w:keepLines w:val="0"/>
        <w:pageBreakBefore w:val="0"/>
        <w:widowControl/>
        <w:kinsoku w:val="0"/>
        <w:wordWrap/>
        <w:overflowPunct/>
        <w:topLinePunct w:val="0"/>
        <w:autoSpaceDE w:val="0"/>
        <w:autoSpaceDN w:val="0"/>
        <w:bidi w:val="0"/>
        <w:adjustRightInd w:val="0"/>
        <w:snapToGrid w:val="0"/>
        <w:spacing w:line="360" w:lineRule="exact"/>
        <w:ind w:firstLine="480" w:firstLineChars="200"/>
        <w:jc w:val="both"/>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开户银行：建设银行重庆九龙坡西郊支行</w:t>
      </w:r>
    </w:p>
    <w:p w14:paraId="6B0E74D3">
      <w:pPr>
        <w:keepNext w:val="0"/>
        <w:keepLines w:val="0"/>
        <w:pageBreakBefore w:val="0"/>
        <w:widowControl/>
        <w:kinsoku w:val="0"/>
        <w:wordWrap/>
        <w:overflowPunct/>
        <w:topLinePunct w:val="0"/>
        <w:autoSpaceDE w:val="0"/>
        <w:autoSpaceDN w:val="0"/>
        <w:bidi w:val="0"/>
        <w:adjustRightInd w:val="0"/>
        <w:snapToGrid w:val="0"/>
        <w:spacing w:line="360" w:lineRule="exact"/>
        <w:ind w:firstLine="480" w:firstLineChars="200"/>
        <w:jc w:val="both"/>
        <w:textAlignment w:val="baseline"/>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银行账号：5000 1034 1000 5000 4097</w:t>
      </w:r>
    </w:p>
    <w:p w14:paraId="6A3A792A">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cs="宋体"/>
          <w:b/>
          <w:bCs/>
          <w:color w:val="auto"/>
          <w:sz w:val="24"/>
          <w:szCs w:val="24"/>
          <w:highlight w:val="none"/>
          <w:lang w:val="en-US" w:eastAsia="zh-CN"/>
        </w:rPr>
        <w:t>（九）</w:t>
      </w:r>
      <w:r>
        <w:rPr>
          <w:rFonts w:hint="eastAsia" w:ascii="宋体" w:hAnsi="宋体" w:eastAsia="宋体" w:cs="宋体"/>
          <w:b/>
          <w:bCs/>
          <w:color w:val="auto"/>
          <w:sz w:val="24"/>
          <w:szCs w:val="24"/>
          <w:highlight w:val="none"/>
          <w:lang w:val="en-US" w:eastAsia="zh-CN"/>
        </w:rPr>
        <w:t>付款方式：</w:t>
      </w:r>
      <w:r>
        <w:rPr>
          <w:rFonts w:hint="eastAsia" w:ascii="宋体" w:hAnsi="宋体" w:eastAsia="宋体" w:cs="宋体"/>
          <w:b w:val="0"/>
          <w:bCs w:val="0"/>
          <w:color w:val="auto"/>
          <w:sz w:val="24"/>
          <w:szCs w:val="24"/>
          <w:highlight w:val="none"/>
          <w:lang w:val="en-US" w:eastAsia="zh-CN"/>
        </w:rPr>
        <w:t>按季度付款，双方根据节能改造的最终效果计算节约的能耗费用，并结合中标单位报价的比例付款。（详见合同）</w:t>
      </w:r>
    </w:p>
    <w:p w14:paraId="2BA9DF6F">
      <w:pPr>
        <w:keepNext w:val="0"/>
        <w:keepLines w:val="0"/>
        <w:pageBreakBefore w:val="0"/>
        <w:numPr>
          <w:ilvl w:val="0"/>
          <w:numId w:val="0"/>
        </w:numPr>
        <w:wordWrap/>
        <w:overflowPunct/>
        <w:topLinePunct w:val="0"/>
        <w:bidi w:val="0"/>
        <w:spacing w:line="360" w:lineRule="exact"/>
        <w:jc w:val="both"/>
        <w:rPr>
          <w:rFonts w:hint="eastAsia" w:ascii="宋体" w:hAnsi="宋体" w:eastAsia="宋体" w:cs="宋体"/>
          <w:color w:val="auto"/>
          <w:sz w:val="28"/>
          <w:szCs w:val="28"/>
          <w:highlight w:val="none"/>
        </w:rPr>
      </w:pPr>
      <w:r>
        <w:rPr>
          <w:rFonts w:hint="eastAsia" w:ascii="宋体" w:hAnsi="宋体" w:cs="宋体"/>
          <w:b/>
          <w:bCs/>
          <w:color w:val="auto"/>
          <w:sz w:val="24"/>
          <w:szCs w:val="24"/>
          <w:highlight w:val="none"/>
          <w:lang w:val="en-US" w:eastAsia="zh-CN"/>
        </w:rPr>
        <w:t>（十）</w:t>
      </w:r>
      <w:r>
        <w:rPr>
          <w:rFonts w:hint="eastAsia" w:ascii="宋体" w:hAnsi="宋体" w:eastAsia="宋体" w:cs="宋体"/>
          <w:b/>
          <w:bCs/>
          <w:color w:val="auto"/>
          <w:sz w:val="24"/>
          <w:szCs w:val="24"/>
          <w:highlight w:val="none"/>
        </w:rPr>
        <w:t>其他事项</w:t>
      </w:r>
      <w:r>
        <w:rPr>
          <w:rFonts w:hint="eastAsia" w:ascii="宋体" w:hAnsi="宋体" w:eastAsia="宋体" w:cs="宋体"/>
          <w:color w:val="auto"/>
          <w:sz w:val="28"/>
          <w:szCs w:val="28"/>
          <w:highlight w:val="none"/>
        </w:rPr>
        <w:t>：</w:t>
      </w:r>
    </w:p>
    <w:p w14:paraId="2F54D730">
      <w:pPr>
        <w:keepNext w:val="0"/>
        <w:keepLines w:val="0"/>
        <w:pageBreakBefore w:val="0"/>
        <w:widowControl w:val="0"/>
        <w:tabs>
          <w:tab w:val="left" w:pos="567"/>
        </w:tabs>
        <w:kinsoku/>
        <w:wordWrap/>
        <w:overflowPunct/>
        <w:topLinePunct w:val="0"/>
        <w:autoSpaceDE/>
        <w:autoSpaceDN/>
        <w:bidi w:val="0"/>
        <w:adjustRightInd/>
        <w:snapToGrid/>
        <w:spacing w:line="360" w:lineRule="exact"/>
        <w:ind w:firstLine="234" w:firstLineChars="100"/>
        <w:jc w:val="both"/>
        <w:textAlignment w:val="auto"/>
        <w:rPr>
          <w:rFonts w:hint="default"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1.计价方式：按实际节约的能耗费用计算服务费。</w:t>
      </w:r>
    </w:p>
    <w:p w14:paraId="18B2FB97">
      <w:pPr>
        <w:keepNext w:val="0"/>
        <w:keepLines w:val="0"/>
        <w:pageBreakBefore w:val="0"/>
        <w:tabs>
          <w:tab w:val="left" w:pos="567"/>
        </w:tabs>
        <w:wordWrap/>
        <w:overflowPunct/>
        <w:topLinePunct w:val="0"/>
        <w:bidi w:val="0"/>
        <w:spacing w:line="360" w:lineRule="exact"/>
        <w:ind w:firstLine="241" w:firstLineChars="100"/>
        <w:jc w:val="both"/>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五、比选有关说明</w:t>
      </w:r>
    </w:p>
    <w:p w14:paraId="05C4F2C9">
      <w:pPr>
        <w:keepNext w:val="0"/>
        <w:keepLines w:val="0"/>
        <w:pageBreakBefore w:val="0"/>
        <w:widowControl w:val="0"/>
        <w:tabs>
          <w:tab w:val="left" w:pos="567"/>
        </w:tabs>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pacing w:val="-3"/>
          <w:sz w:val="24"/>
          <w:szCs w:val="24"/>
          <w:highlight w:val="none"/>
          <w:lang w:val="en-US" w:eastAsia="zh-CN"/>
        </w:rPr>
      </w:pPr>
      <w:r>
        <w:rPr>
          <w:rFonts w:hint="eastAsia" w:ascii="宋体" w:hAnsi="宋体" w:eastAsia="宋体" w:cs="宋体"/>
          <w:b/>
          <w:bCs/>
          <w:color w:val="auto"/>
          <w:spacing w:val="-3"/>
          <w:sz w:val="24"/>
          <w:szCs w:val="24"/>
          <w:highlight w:val="none"/>
          <w:lang w:eastAsia="zh-CN"/>
        </w:rPr>
        <w:t>（一）</w:t>
      </w:r>
      <w:r>
        <w:rPr>
          <w:rFonts w:hint="eastAsia" w:ascii="宋体" w:hAnsi="宋体" w:eastAsia="宋体" w:cs="宋体"/>
          <w:b/>
          <w:bCs/>
          <w:color w:val="auto"/>
          <w:spacing w:val="-3"/>
          <w:sz w:val="24"/>
          <w:szCs w:val="24"/>
          <w:highlight w:val="none"/>
          <w:lang w:val="en-US" w:eastAsia="zh-CN"/>
        </w:rPr>
        <w:t>比选文件获取</w:t>
      </w:r>
      <w:r>
        <w:rPr>
          <w:rFonts w:hint="eastAsia" w:ascii="宋体" w:hAnsi="宋体" w:eastAsia="宋体" w:cs="宋体"/>
          <w:color w:val="auto"/>
          <w:spacing w:val="-3"/>
          <w:sz w:val="24"/>
          <w:szCs w:val="24"/>
          <w:highlight w:val="none"/>
          <w:lang w:val="en-US" w:eastAsia="zh-CN"/>
        </w:rPr>
        <w:t>：</w:t>
      </w:r>
      <w:r>
        <w:rPr>
          <w:rFonts w:hint="eastAsia" w:ascii="宋体" w:hAnsi="宋体" w:eastAsia="宋体" w:cs="宋体"/>
          <w:color w:val="auto"/>
          <w:spacing w:val="-3"/>
          <w:sz w:val="24"/>
          <w:szCs w:val="24"/>
          <w:highlight w:val="none"/>
          <w:lang w:eastAsia="zh-CN"/>
        </w:rPr>
        <w:t>本次</w:t>
      </w:r>
      <w:r>
        <w:rPr>
          <w:rFonts w:hint="eastAsia" w:ascii="宋体" w:hAnsi="宋体" w:eastAsia="宋体" w:cs="宋体"/>
          <w:color w:val="auto"/>
          <w:spacing w:val="-3"/>
          <w:sz w:val="24"/>
          <w:szCs w:val="24"/>
          <w:highlight w:val="none"/>
          <w:lang w:val="en-US" w:eastAsia="zh-CN"/>
        </w:rPr>
        <w:t>比选</w:t>
      </w:r>
      <w:r>
        <w:rPr>
          <w:rFonts w:hint="eastAsia" w:ascii="宋体" w:hAnsi="宋体" w:eastAsia="宋体" w:cs="宋体"/>
          <w:color w:val="auto"/>
          <w:spacing w:val="-3"/>
          <w:sz w:val="24"/>
          <w:szCs w:val="24"/>
          <w:highlight w:val="none"/>
          <w:lang w:eastAsia="zh-CN"/>
        </w:rPr>
        <w:t>公告</w:t>
      </w:r>
      <w:r>
        <w:rPr>
          <w:rFonts w:hint="eastAsia" w:ascii="宋体" w:hAnsi="宋体" w:eastAsia="宋体" w:cs="宋体"/>
          <w:color w:val="auto"/>
          <w:spacing w:val="-3"/>
          <w:sz w:val="24"/>
          <w:szCs w:val="24"/>
          <w:highlight w:val="none"/>
          <w:lang w:val="en-US" w:eastAsia="zh-CN"/>
        </w:rPr>
        <w:t>及比选文件（包含但不限于补遗、答疑等招投标资料）</w:t>
      </w:r>
      <w:r>
        <w:rPr>
          <w:rFonts w:hint="eastAsia" w:ascii="宋体" w:hAnsi="宋体" w:eastAsia="宋体" w:cs="宋体"/>
          <w:color w:val="auto"/>
          <w:spacing w:val="-3"/>
          <w:sz w:val="24"/>
          <w:szCs w:val="24"/>
          <w:highlight w:val="none"/>
          <w:lang w:eastAsia="zh-CN"/>
        </w:rPr>
        <w:t>在“</w:t>
      </w:r>
      <w:r>
        <w:rPr>
          <w:rFonts w:hint="eastAsia" w:ascii="宋体" w:hAnsi="宋体" w:eastAsia="宋体" w:cs="宋体"/>
          <w:color w:val="auto"/>
          <w:spacing w:val="-3"/>
          <w:sz w:val="24"/>
          <w:szCs w:val="24"/>
          <w:highlight w:val="none"/>
          <w:lang w:val="en-US" w:eastAsia="zh-CN"/>
        </w:rPr>
        <w:t>行采家”（https://www.gec123.com/）网</w:t>
      </w:r>
      <w:r>
        <w:rPr>
          <w:rFonts w:hint="eastAsia" w:ascii="宋体" w:hAnsi="宋体" w:eastAsia="宋体" w:cs="宋体"/>
          <w:color w:val="auto"/>
          <w:spacing w:val="-3"/>
          <w:sz w:val="24"/>
          <w:szCs w:val="24"/>
          <w:highlight w:val="none"/>
          <w:u w:val="none"/>
          <w:lang w:val="en-US" w:eastAsia="zh-CN"/>
        </w:rPr>
        <w:t>站</w:t>
      </w:r>
      <w:r>
        <w:rPr>
          <w:rFonts w:hint="eastAsia" w:ascii="宋体" w:hAnsi="宋体" w:eastAsia="宋体" w:cs="宋体"/>
          <w:color w:val="auto"/>
          <w:spacing w:val="-3"/>
          <w:sz w:val="24"/>
          <w:szCs w:val="24"/>
          <w:highlight w:val="none"/>
          <w:lang w:eastAsia="zh-CN"/>
        </w:rPr>
        <w:t>发布，</w:t>
      </w:r>
      <w:r>
        <w:rPr>
          <w:rFonts w:hint="eastAsia" w:ascii="宋体" w:hAnsi="宋体" w:eastAsia="宋体" w:cs="宋体"/>
          <w:color w:val="auto"/>
          <w:spacing w:val="-3"/>
          <w:sz w:val="24"/>
          <w:szCs w:val="24"/>
          <w:highlight w:val="none"/>
          <w:lang w:val="en-US" w:eastAsia="zh-CN"/>
        </w:rPr>
        <w:t>自发布之日起</w:t>
      </w:r>
      <w:r>
        <w:rPr>
          <w:rFonts w:hint="eastAsia" w:ascii="宋体" w:hAnsi="宋体" w:eastAsia="宋体" w:cs="宋体"/>
          <w:color w:val="auto"/>
          <w:spacing w:val="-3"/>
          <w:sz w:val="24"/>
          <w:szCs w:val="24"/>
          <w:highlight w:val="none"/>
          <w:lang w:eastAsia="zh-CN"/>
        </w:rPr>
        <w:t>至</w:t>
      </w:r>
      <w:r>
        <w:rPr>
          <w:rFonts w:hint="eastAsia" w:ascii="宋体" w:hAnsi="宋体" w:eastAsia="宋体" w:cs="宋体"/>
          <w:color w:val="auto"/>
          <w:spacing w:val="-3"/>
          <w:kern w:val="2"/>
          <w:sz w:val="24"/>
          <w:szCs w:val="24"/>
          <w:highlight w:val="none"/>
          <w:lang w:val="en-US" w:eastAsia="zh-CN" w:bidi="ar-SA"/>
        </w:rPr>
        <w:t>202</w:t>
      </w:r>
      <w:r>
        <w:rPr>
          <w:rFonts w:hint="eastAsia" w:ascii="宋体" w:hAnsi="宋体" w:cs="宋体"/>
          <w:color w:val="auto"/>
          <w:spacing w:val="-3"/>
          <w:kern w:val="2"/>
          <w:sz w:val="24"/>
          <w:szCs w:val="24"/>
          <w:highlight w:val="none"/>
          <w:lang w:val="en-US" w:eastAsia="zh-CN" w:bidi="ar-SA"/>
        </w:rPr>
        <w:t>6</w:t>
      </w:r>
      <w:r>
        <w:rPr>
          <w:rFonts w:hint="eastAsia" w:ascii="宋体" w:hAnsi="宋体" w:eastAsia="宋体" w:cs="宋体"/>
          <w:color w:val="auto"/>
          <w:spacing w:val="-3"/>
          <w:kern w:val="2"/>
          <w:sz w:val="24"/>
          <w:szCs w:val="24"/>
          <w:highlight w:val="none"/>
          <w:lang w:val="en-US" w:eastAsia="zh-CN" w:bidi="ar-SA"/>
        </w:rPr>
        <w:t>年1月</w:t>
      </w:r>
      <w:r>
        <w:rPr>
          <w:rFonts w:hint="eastAsia" w:ascii="宋体" w:hAnsi="宋体" w:cs="宋体"/>
          <w:color w:val="auto"/>
          <w:spacing w:val="-3"/>
          <w:kern w:val="2"/>
          <w:sz w:val="24"/>
          <w:szCs w:val="24"/>
          <w:highlight w:val="none"/>
          <w:lang w:val="en-US" w:eastAsia="zh-CN" w:bidi="ar-SA"/>
        </w:rPr>
        <w:t>7</w:t>
      </w:r>
      <w:r>
        <w:rPr>
          <w:rFonts w:hint="eastAsia" w:ascii="宋体" w:hAnsi="宋体" w:eastAsia="宋体" w:cs="宋体"/>
          <w:color w:val="auto"/>
          <w:spacing w:val="-3"/>
          <w:kern w:val="2"/>
          <w:sz w:val="24"/>
          <w:szCs w:val="24"/>
          <w:highlight w:val="none"/>
          <w:lang w:val="en-US" w:eastAsia="zh-CN" w:bidi="ar-SA"/>
        </w:rPr>
        <w:t>日</w:t>
      </w:r>
      <w:r>
        <w:rPr>
          <w:rFonts w:hint="eastAsia" w:ascii="宋体" w:hAnsi="宋体" w:cs="宋体"/>
          <w:color w:val="auto"/>
          <w:spacing w:val="-3"/>
          <w:kern w:val="2"/>
          <w:sz w:val="24"/>
          <w:szCs w:val="24"/>
          <w:highlight w:val="none"/>
          <w:lang w:val="en-US" w:eastAsia="zh-CN" w:bidi="ar-SA"/>
        </w:rPr>
        <w:t>12</w:t>
      </w:r>
      <w:r>
        <w:rPr>
          <w:rFonts w:hint="eastAsia" w:ascii="宋体" w:hAnsi="宋体" w:eastAsia="宋体" w:cs="宋体"/>
          <w:color w:val="auto"/>
          <w:spacing w:val="-3"/>
          <w:kern w:val="2"/>
          <w:sz w:val="24"/>
          <w:szCs w:val="24"/>
          <w:highlight w:val="none"/>
          <w:lang w:val="en-US" w:eastAsia="zh-CN" w:bidi="ar-SA"/>
        </w:rPr>
        <w:t>时</w:t>
      </w:r>
      <w:r>
        <w:rPr>
          <w:rFonts w:hint="eastAsia" w:ascii="宋体" w:hAnsi="宋体" w:eastAsia="宋体" w:cs="宋体"/>
          <w:color w:val="auto"/>
          <w:spacing w:val="-3"/>
          <w:sz w:val="24"/>
          <w:szCs w:val="24"/>
          <w:highlight w:val="none"/>
          <w:lang w:eastAsia="zh-CN"/>
        </w:rPr>
        <w:t>（北京时间）</w:t>
      </w:r>
      <w:r>
        <w:rPr>
          <w:rFonts w:hint="eastAsia" w:ascii="宋体" w:hAnsi="宋体" w:eastAsia="宋体" w:cs="宋体"/>
          <w:color w:val="auto"/>
          <w:spacing w:val="-3"/>
          <w:sz w:val="24"/>
          <w:szCs w:val="24"/>
          <w:highlight w:val="none"/>
          <w:lang w:val="en-US" w:eastAsia="zh-CN"/>
        </w:rPr>
        <w:t>前</w:t>
      </w:r>
      <w:r>
        <w:rPr>
          <w:rFonts w:hint="eastAsia" w:ascii="宋体" w:hAnsi="宋体" w:eastAsia="宋体" w:cs="宋体"/>
          <w:color w:val="auto"/>
          <w:spacing w:val="-3"/>
          <w:sz w:val="24"/>
          <w:szCs w:val="24"/>
          <w:highlight w:val="none"/>
          <w:lang w:eastAsia="zh-CN"/>
        </w:rPr>
        <w:t>发送《报名登记表》至</w:t>
      </w:r>
      <w:r>
        <w:rPr>
          <w:rFonts w:hint="eastAsia" w:ascii="宋体" w:hAnsi="宋体" w:eastAsia="宋体" w:cs="宋体"/>
          <w:color w:val="auto"/>
          <w:spacing w:val="-3"/>
          <w:sz w:val="24"/>
          <w:szCs w:val="24"/>
          <w:highlight w:val="none"/>
          <w:u w:val="single"/>
          <w:lang w:val="en-US" w:eastAsia="zh-CN"/>
        </w:rPr>
        <w:t>289223134@qq.com</w:t>
      </w:r>
      <w:r>
        <w:rPr>
          <w:rFonts w:hint="eastAsia" w:ascii="宋体" w:hAnsi="宋体" w:eastAsia="宋体" w:cs="宋体"/>
          <w:color w:val="auto"/>
          <w:spacing w:val="-3"/>
          <w:sz w:val="24"/>
          <w:szCs w:val="24"/>
          <w:highlight w:val="none"/>
          <w:lang w:eastAsia="zh-CN"/>
        </w:rPr>
        <w:t>报名。邮件须注明投标人名称和本项目名称（名称均为全称）并将加盖投标人</w:t>
      </w:r>
      <w:r>
        <w:rPr>
          <w:rFonts w:hint="eastAsia" w:ascii="宋体" w:hAnsi="宋体" w:eastAsia="宋体" w:cs="宋体"/>
          <w:color w:val="auto"/>
          <w:spacing w:val="-3"/>
          <w:sz w:val="24"/>
          <w:szCs w:val="24"/>
          <w:highlight w:val="none"/>
          <w:lang w:val="en-US" w:eastAsia="zh-CN"/>
        </w:rPr>
        <w:t>公章</w:t>
      </w:r>
      <w:r>
        <w:rPr>
          <w:rFonts w:hint="eastAsia" w:ascii="宋体" w:hAnsi="宋体" w:eastAsia="宋体" w:cs="宋体"/>
          <w:color w:val="auto"/>
          <w:spacing w:val="-3"/>
          <w:sz w:val="24"/>
          <w:szCs w:val="24"/>
          <w:highlight w:val="none"/>
          <w:lang w:eastAsia="zh-CN"/>
        </w:rPr>
        <w:t>的营业执照作为邮件附件上传。本项目免收文件购买费，</w:t>
      </w:r>
      <w:r>
        <w:rPr>
          <w:rFonts w:hint="eastAsia" w:ascii="宋体" w:hAnsi="宋体" w:eastAsia="宋体" w:cs="宋体"/>
          <w:color w:val="auto"/>
          <w:spacing w:val="-3"/>
          <w:sz w:val="24"/>
          <w:szCs w:val="24"/>
          <w:highlight w:val="none"/>
          <w:lang w:val="en-US" w:eastAsia="zh-CN"/>
        </w:rPr>
        <w:t>且</w:t>
      </w:r>
      <w:r>
        <w:rPr>
          <w:rFonts w:hint="eastAsia" w:ascii="宋体" w:hAnsi="宋体" w:eastAsia="宋体" w:cs="宋体"/>
          <w:color w:val="auto"/>
          <w:spacing w:val="-3"/>
          <w:sz w:val="24"/>
          <w:szCs w:val="24"/>
          <w:highlight w:val="none"/>
          <w:lang w:eastAsia="zh-CN"/>
        </w:rPr>
        <w:t>在报名期内投递了</w:t>
      </w:r>
      <w:r>
        <w:rPr>
          <w:rFonts w:hint="eastAsia" w:ascii="宋体" w:hAnsi="宋体" w:eastAsia="宋体" w:cs="宋体"/>
          <w:color w:val="auto"/>
          <w:spacing w:val="-3"/>
          <w:sz w:val="24"/>
          <w:szCs w:val="24"/>
          <w:highlight w:val="none"/>
          <w:lang w:val="en-US" w:eastAsia="zh-CN"/>
        </w:rPr>
        <w:t>报名资料</w:t>
      </w:r>
      <w:r>
        <w:rPr>
          <w:rFonts w:hint="eastAsia" w:ascii="宋体" w:hAnsi="宋体" w:eastAsia="宋体" w:cs="宋体"/>
          <w:color w:val="auto"/>
          <w:spacing w:val="-3"/>
          <w:sz w:val="24"/>
          <w:szCs w:val="24"/>
          <w:highlight w:val="none"/>
          <w:lang w:eastAsia="zh-CN"/>
        </w:rPr>
        <w:t>的投标文件才被接收。</w:t>
      </w:r>
    </w:p>
    <w:p w14:paraId="217EB904">
      <w:pPr>
        <w:pStyle w:val="38"/>
        <w:keepNext w:val="0"/>
        <w:keepLines w:val="0"/>
        <w:pageBreakBefore w:val="0"/>
        <w:widowControl w:val="0"/>
        <w:tabs>
          <w:tab w:val="left" w:pos="946"/>
        </w:tabs>
        <w:kinsoku/>
        <w:wordWrap/>
        <w:overflowPunct/>
        <w:topLinePunct w:val="0"/>
        <w:autoSpaceDE w:val="0"/>
        <w:autoSpaceDN w:val="0"/>
        <w:bidi w:val="0"/>
        <w:spacing w:before="40" w:after="40" w:line="360" w:lineRule="exact"/>
        <w:ind w:left="0" w:leftChars="0" w:right="167" w:firstLine="0" w:firstLineChars="0"/>
        <w:jc w:val="both"/>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b/>
          <w:bCs/>
          <w:color w:val="auto"/>
          <w:spacing w:val="-3"/>
          <w:sz w:val="24"/>
          <w:szCs w:val="24"/>
          <w:highlight w:val="none"/>
          <w:lang w:val="en-US" w:eastAsia="zh-CN"/>
        </w:rPr>
        <w:t>（二）比选公告期限</w:t>
      </w:r>
      <w:r>
        <w:rPr>
          <w:rFonts w:hint="eastAsia" w:ascii="宋体" w:hAnsi="宋体" w:eastAsia="宋体" w:cs="宋体"/>
          <w:color w:val="auto"/>
          <w:spacing w:val="-3"/>
          <w:sz w:val="24"/>
          <w:szCs w:val="24"/>
          <w:highlight w:val="none"/>
          <w:lang w:val="en-US" w:eastAsia="zh-CN"/>
        </w:rPr>
        <w:t>：自比选公告发布之日起3个工作日</w:t>
      </w:r>
    </w:p>
    <w:p w14:paraId="1211AB51">
      <w:pPr>
        <w:pStyle w:val="38"/>
        <w:keepNext w:val="0"/>
        <w:keepLines w:val="0"/>
        <w:pageBreakBefore w:val="0"/>
        <w:widowControl w:val="0"/>
        <w:tabs>
          <w:tab w:val="left" w:pos="946"/>
        </w:tabs>
        <w:kinsoku/>
        <w:wordWrap/>
        <w:overflowPunct/>
        <w:topLinePunct w:val="0"/>
        <w:autoSpaceDE w:val="0"/>
        <w:autoSpaceDN w:val="0"/>
        <w:bidi w:val="0"/>
        <w:spacing w:before="40" w:after="40" w:line="360" w:lineRule="exact"/>
        <w:ind w:left="0" w:leftChars="0" w:right="167" w:firstLine="0" w:firstLineChars="0"/>
        <w:jc w:val="both"/>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b/>
          <w:bCs/>
          <w:color w:val="auto"/>
          <w:spacing w:val="-3"/>
          <w:sz w:val="24"/>
          <w:szCs w:val="24"/>
          <w:highlight w:val="none"/>
          <w:lang w:eastAsia="zh-CN"/>
        </w:rPr>
        <w:t>（</w:t>
      </w:r>
      <w:r>
        <w:rPr>
          <w:rFonts w:hint="eastAsia" w:ascii="宋体" w:hAnsi="宋体" w:eastAsia="宋体" w:cs="宋体"/>
          <w:b/>
          <w:bCs/>
          <w:color w:val="auto"/>
          <w:spacing w:val="-3"/>
          <w:sz w:val="24"/>
          <w:szCs w:val="24"/>
          <w:highlight w:val="none"/>
          <w:lang w:val="en-US" w:eastAsia="zh-CN"/>
        </w:rPr>
        <w:t>三</w:t>
      </w:r>
      <w:r>
        <w:rPr>
          <w:rFonts w:hint="eastAsia" w:ascii="宋体" w:hAnsi="宋体" w:eastAsia="宋体" w:cs="宋体"/>
          <w:b/>
          <w:bCs/>
          <w:color w:val="auto"/>
          <w:spacing w:val="-3"/>
          <w:sz w:val="24"/>
          <w:szCs w:val="24"/>
          <w:highlight w:val="none"/>
          <w:lang w:eastAsia="zh-CN"/>
        </w:rPr>
        <w:t>）</w:t>
      </w:r>
      <w:r>
        <w:rPr>
          <w:rFonts w:hint="eastAsia" w:ascii="宋体" w:hAnsi="宋体" w:eastAsia="宋体" w:cs="宋体"/>
          <w:b/>
          <w:bCs/>
          <w:color w:val="auto"/>
          <w:spacing w:val="-3"/>
          <w:sz w:val="24"/>
          <w:szCs w:val="24"/>
          <w:highlight w:val="none"/>
          <w:lang w:val="en-US" w:eastAsia="zh-CN"/>
        </w:rPr>
        <w:t>纸质</w:t>
      </w:r>
      <w:r>
        <w:rPr>
          <w:rFonts w:hint="eastAsia" w:ascii="宋体" w:hAnsi="宋体" w:eastAsia="宋体" w:cs="宋体"/>
          <w:b/>
          <w:bCs/>
          <w:color w:val="auto"/>
          <w:spacing w:val="-3"/>
          <w:sz w:val="24"/>
          <w:szCs w:val="24"/>
          <w:highlight w:val="none"/>
          <w:lang w:eastAsia="zh-CN"/>
        </w:rPr>
        <w:t>投标文件提交</w:t>
      </w:r>
      <w:r>
        <w:rPr>
          <w:rFonts w:hint="eastAsia" w:ascii="宋体" w:hAnsi="宋体" w:eastAsia="宋体" w:cs="宋体"/>
          <w:b/>
          <w:bCs/>
          <w:color w:val="auto"/>
          <w:spacing w:val="-3"/>
          <w:sz w:val="24"/>
          <w:szCs w:val="24"/>
          <w:highlight w:val="none"/>
          <w:lang w:val="en-US" w:eastAsia="zh-CN"/>
        </w:rPr>
        <w:t>截止</w:t>
      </w:r>
      <w:r>
        <w:rPr>
          <w:rFonts w:hint="eastAsia" w:ascii="宋体" w:hAnsi="宋体" w:eastAsia="宋体" w:cs="宋体"/>
          <w:b/>
          <w:bCs/>
          <w:color w:val="auto"/>
          <w:spacing w:val="-3"/>
          <w:sz w:val="24"/>
          <w:szCs w:val="24"/>
          <w:highlight w:val="none"/>
          <w:lang w:eastAsia="zh-CN"/>
        </w:rPr>
        <w:t>时间：</w:t>
      </w:r>
      <w:r>
        <w:rPr>
          <w:rFonts w:hint="eastAsia" w:ascii="宋体" w:hAnsi="宋体" w:eastAsia="宋体" w:cs="宋体"/>
          <w:color w:val="auto"/>
          <w:spacing w:val="-3"/>
          <w:sz w:val="24"/>
          <w:szCs w:val="24"/>
          <w:highlight w:val="none"/>
          <w:lang w:val="en-US" w:eastAsia="zh-CN"/>
        </w:rPr>
        <w:t>202</w:t>
      </w:r>
      <w:r>
        <w:rPr>
          <w:rFonts w:hint="eastAsia" w:ascii="宋体" w:hAnsi="宋体" w:cs="宋体"/>
          <w:color w:val="auto"/>
          <w:spacing w:val="-3"/>
          <w:sz w:val="24"/>
          <w:szCs w:val="24"/>
          <w:highlight w:val="none"/>
          <w:lang w:val="en-US" w:eastAsia="zh-CN"/>
        </w:rPr>
        <w:t>6</w:t>
      </w:r>
      <w:r>
        <w:rPr>
          <w:rFonts w:hint="eastAsia" w:ascii="宋体" w:hAnsi="宋体" w:eastAsia="宋体" w:cs="宋体"/>
          <w:color w:val="auto"/>
          <w:spacing w:val="-3"/>
          <w:sz w:val="24"/>
          <w:szCs w:val="24"/>
          <w:highlight w:val="none"/>
          <w:lang w:eastAsia="zh-CN"/>
        </w:rPr>
        <w:t>年</w:t>
      </w:r>
      <w:r>
        <w:rPr>
          <w:rFonts w:hint="eastAsia" w:ascii="宋体" w:hAnsi="宋体" w:cs="宋体"/>
          <w:color w:val="auto"/>
          <w:spacing w:val="-3"/>
          <w:sz w:val="24"/>
          <w:szCs w:val="24"/>
          <w:highlight w:val="none"/>
          <w:lang w:val="en-US" w:eastAsia="zh-CN"/>
        </w:rPr>
        <w:t>1</w:t>
      </w:r>
      <w:r>
        <w:rPr>
          <w:rFonts w:hint="eastAsia" w:ascii="宋体" w:hAnsi="宋体" w:eastAsia="宋体" w:cs="宋体"/>
          <w:color w:val="auto"/>
          <w:spacing w:val="-3"/>
          <w:sz w:val="24"/>
          <w:szCs w:val="24"/>
          <w:highlight w:val="none"/>
          <w:lang w:eastAsia="zh-CN"/>
        </w:rPr>
        <w:t>月</w:t>
      </w:r>
      <w:r>
        <w:rPr>
          <w:rFonts w:hint="eastAsia" w:ascii="宋体" w:hAnsi="宋体" w:cs="宋体"/>
          <w:color w:val="auto"/>
          <w:spacing w:val="-3"/>
          <w:kern w:val="2"/>
          <w:sz w:val="24"/>
          <w:szCs w:val="24"/>
          <w:highlight w:val="none"/>
          <w:lang w:val="en-US" w:eastAsia="zh-CN" w:bidi="ar-SA"/>
        </w:rPr>
        <w:t>8</w:t>
      </w:r>
      <w:r>
        <w:rPr>
          <w:rFonts w:hint="eastAsia" w:ascii="宋体" w:hAnsi="宋体" w:eastAsia="宋体" w:cs="宋体"/>
          <w:color w:val="auto"/>
          <w:spacing w:val="-3"/>
          <w:kern w:val="2"/>
          <w:sz w:val="24"/>
          <w:szCs w:val="24"/>
          <w:highlight w:val="none"/>
          <w:lang w:val="en-US" w:eastAsia="zh-CN" w:bidi="ar-SA"/>
        </w:rPr>
        <w:t>日</w:t>
      </w:r>
      <w:r>
        <w:rPr>
          <w:rFonts w:hint="eastAsia" w:ascii="宋体" w:hAnsi="宋体" w:cs="宋体"/>
          <w:color w:val="auto"/>
          <w:spacing w:val="-3"/>
          <w:kern w:val="2"/>
          <w:sz w:val="24"/>
          <w:szCs w:val="24"/>
          <w:highlight w:val="none"/>
          <w:lang w:val="en-US" w:eastAsia="zh-CN" w:bidi="ar-SA"/>
        </w:rPr>
        <w:t>10</w:t>
      </w:r>
      <w:r>
        <w:rPr>
          <w:rFonts w:hint="eastAsia" w:ascii="宋体" w:hAnsi="宋体" w:eastAsia="宋体" w:cs="宋体"/>
          <w:color w:val="auto"/>
          <w:spacing w:val="-3"/>
          <w:kern w:val="2"/>
          <w:sz w:val="24"/>
          <w:szCs w:val="24"/>
          <w:highlight w:val="none"/>
          <w:lang w:val="en-US" w:eastAsia="zh-CN" w:bidi="ar-SA"/>
        </w:rPr>
        <w:t xml:space="preserve">时  </w:t>
      </w:r>
      <w:r>
        <w:rPr>
          <w:rFonts w:hint="eastAsia" w:ascii="宋体" w:hAnsi="宋体" w:eastAsia="宋体" w:cs="宋体"/>
          <w:color w:val="auto"/>
          <w:spacing w:val="-3"/>
          <w:sz w:val="24"/>
          <w:szCs w:val="24"/>
          <w:highlight w:val="none"/>
          <w:lang w:eastAsia="zh-CN"/>
        </w:rPr>
        <w:br w:type="textWrapping"/>
      </w:r>
      <w:r>
        <w:rPr>
          <w:rFonts w:hint="eastAsia" w:ascii="宋体" w:hAnsi="宋体" w:eastAsia="宋体" w:cs="宋体"/>
          <w:b/>
          <w:bCs/>
          <w:color w:val="auto"/>
          <w:spacing w:val="-3"/>
          <w:sz w:val="24"/>
          <w:szCs w:val="24"/>
          <w:highlight w:val="none"/>
          <w:lang w:eastAsia="zh-CN"/>
        </w:rPr>
        <w:t>（</w:t>
      </w:r>
      <w:r>
        <w:rPr>
          <w:rFonts w:hint="eastAsia" w:ascii="宋体" w:hAnsi="宋体" w:eastAsia="宋体" w:cs="宋体"/>
          <w:b/>
          <w:bCs/>
          <w:color w:val="auto"/>
          <w:spacing w:val="-3"/>
          <w:sz w:val="24"/>
          <w:szCs w:val="24"/>
          <w:highlight w:val="none"/>
          <w:lang w:val="en-US" w:eastAsia="zh-CN"/>
        </w:rPr>
        <w:t>四</w:t>
      </w:r>
      <w:r>
        <w:rPr>
          <w:rFonts w:hint="eastAsia" w:ascii="宋体" w:hAnsi="宋体" w:eastAsia="宋体" w:cs="宋体"/>
          <w:b/>
          <w:bCs/>
          <w:color w:val="auto"/>
          <w:spacing w:val="-3"/>
          <w:sz w:val="24"/>
          <w:szCs w:val="24"/>
          <w:highlight w:val="none"/>
          <w:lang w:eastAsia="zh-CN"/>
        </w:rPr>
        <w:t>）</w:t>
      </w:r>
      <w:r>
        <w:rPr>
          <w:rFonts w:hint="eastAsia" w:ascii="宋体" w:hAnsi="宋体" w:eastAsia="宋体" w:cs="宋体"/>
          <w:b/>
          <w:bCs/>
          <w:color w:val="auto"/>
          <w:spacing w:val="-3"/>
          <w:sz w:val="24"/>
          <w:szCs w:val="24"/>
          <w:highlight w:val="none"/>
          <w:lang w:val="en-US" w:eastAsia="zh-CN"/>
        </w:rPr>
        <w:t>线上投标文件提交</w:t>
      </w:r>
      <w:r>
        <w:rPr>
          <w:rFonts w:hint="eastAsia" w:ascii="宋体" w:hAnsi="宋体" w:cs="宋体"/>
          <w:b/>
          <w:bCs/>
          <w:color w:val="auto"/>
          <w:spacing w:val="-3"/>
          <w:sz w:val="24"/>
          <w:szCs w:val="24"/>
          <w:highlight w:val="none"/>
          <w:lang w:val="en-US" w:eastAsia="zh-CN"/>
        </w:rPr>
        <w:t>截止</w:t>
      </w:r>
      <w:r>
        <w:rPr>
          <w:rFonts w:hint="eastAsia" w:ascii="宋体" w:hAnsi="宋体" w:eastAsia="宋体" w:cs="宋体"/>
          <w:b/>
          <w:bCs/>
          <w:color w:val="auto"/>
          <w:spacing w:val="-3"/>
          <w:sz w:val="24"/>
          <w:szCs w:val="24"/>
          <w:highlight w:val="none"/>
          <w:lang w:val="en-US" w:eastAsia="zh-CN"/>
        </w:rPr>
        <w:t>时间：</w:t>
      </w:r>
      <w:r>
        <w:rPr>
          <w:rFonts w:hint="eastAsia" w:ascii="宋体" w:hAnsi="宋体" w:eastAsia="宋体" w:cs="宋体"/>
          <w:color w:val="auto"/>
          <w:spacing w:val="-3"/>
          <w:sz w:val="24"/>
          <w:szCs w:val="24"/>
          <w:highlight w:val="none"/>
          <w:lang w:val="en-US" w:eastAsia="zh-CN"/>
        </w:rPr>
        <w:t>202</w:t>
      </w:r>
      <w:r>
        <w:rPr>
          <w:rFonts w:hint="eastAsia" w:ascii="宋体" w:hAnsi="宋体" w:cs="宋体"/>
          <w:color w:val="auto"/>
          <w:spacing w:val="-3"/>
          <w:sz w:val="24"/>
          <w:szCs w:val="24"/>
          <w:highlight w:val="none"/>
          <w:lang w:val="en-US" w:eastAsia="zh-CN"/>
        </w:rPr>
        <w:t>6</w:t>
      </w:r>
      <w:r>
        <w:rPr>
          <w:rFonts w:hint="eastAsia" w:ascii="宋体" w:hAnsi="宋体" w:eastAsia="宋体" w:cs="宋体"/>
          <w:color w:val="auto"/>
          <w:spacing w:val="-3"/>
          <w:sz w:val="24"/>
          <w:szCs w:val="24"/>
          <w:highlight w:val="none"/>
          <w:lang w:eastAsia="zh-CN"/>
        </w:rPr>
        <w:t>年</w:t>
      </w:r>
      <w:r>
        <w:rPr>
          <w:rFonts w:hint="eastAsia" w:ascii="宋体" w:hAnsi="宋体" w:cs="宋体"/>
          <w:color w:val="auto"/>
          <w:spacing w:val="-3"/>
          <w:sz w:val="24"/>
          <w:szCs w:val="24"/>
          <w:highlight w:val="none"/>
          <w:lang w:val="en-US" w:eastAsia="zh-CN"/>
        </w:rPr>
        <w:t>1</w:t>
      </w:r>
      <w:r>
        <w:rPr>
          <w:rFonts w:hint="eastAsia" w:ascii="宋体" w:hAnsi="宋体" w:eastAsia="宋体" w:cs="宋体"/>
          <w:color w:val="auto"/>
          <w:spacing w:val="-3"/>
          <w:sz w:val="24"/>
          <w:szCs w:val="24"/>
          <w:highlight w:val="none"/>
          <w:lang w:eastAsia="zh-CN"/>
        </w:rPr>
        <w:t>月</w:t>
      </w:r>
      <w:r>
        <w:rPr>
          <w:rFonts w:hint="eastAsia" w:ascii="宋体" w:hAnsi="宋体" w:cs="宋体"/>
          <w:color w:val="auto"/>
          <w:spacing w:val="-3"/>
          <w:kern w:val="2"/>
          <w:sz w:val="24"/>
          <w:szCs w:val="24"/>
          <w:highlight w:val="none"/>
          <w:lang w:val="en-US" w:eastAsia="zh-CN" w:bidi="ar-SA"/>
        </w:rPr>
        <w:t>8</w:t>
      </w:r>
      <w:r>
        <w:rPr>
          <w:rFonts w:hint="eastAsia" w:ascii="宋体" w:hAnsi="宋体" w:eastAsia="宋体" w:cs="宋体"/>
          <w:color w:val="auto"/>
          <w:spacing w:val="-3"/>
          <w:kern w:val="2"/>
          <w:sz w:val="24"/>
          <w:szCs w:val="24"/>
          <w:highlight w:val="none"/>
          <w:lang w:val="en-US" w:eastAsia="zh-CN" w:bidi="ar-SA"/>
        </w:rPr>
        <w:t>日</w:t>
      </w:r>
      <w:r>
        <w:rPr>
          <w:rFonts w:hint="eastAsia" w:ascii="宋体" w:hAnsi="宋体" w:cs="宋体"/>
          <w:color w:val="auto"/>
          <w:spacing w:val="-3"/>
          <w:kern w:val="2"/>
          <w:sz w:val="24"/>
          <w:szCs w:val="24"/>
          <w:highlight w:val="none"/>
          <w:lang w:val="en-US" w:eastAsia="zh-CN" w:bidi="ar-SA"/>
        </w:rPr>
        <w:t>10</w:t>
      </w:r>
      <w:r>
        <w:rPr>
          <w:rFonts w:hint="eastAsia" w:ascii="宋体" w:hAnsi="宋体" w:eastAsia="宋体" w:cs="宋体"/>
          <w:color w:val="auto"/>
          <w:spacing w:val="-3"/>
          <w:kern w:val="2"/>
          <w:sz w:val="24"/>
          <w:szCs w:val="24"/>
          <w:highlight w:val="none"/>
          <w:lang w:val="en-US" w:eastAsia="zh-CN" w:bidi="ar-SA"/>
        </w:rPr>
        <w:t>时</w:t>
      </w:r>
      <w:r>
        <w:rPr>
          <w:rFonts w:hint="eastAsia" w:ascii="宋体" w:hAnsi="宋体" w:cs="宋体"/>
          <w:color w:val="auto"/>
          <w:spacing w:val="-3"/>
          <w:kern w:val="2"/>
          <w:sz w:val="24"/>
          <w:szCs w:val="24"/>
          <w:highlight w:val="none"/>
          <w:lang w:val="en-US" w:eastAsia="zh-CN" w:bidi="ar-SA"/>
        </w:rPr>
        <w:t>（</w:t>
      </w:r>
      <w:r>
        <w:rPr>
          <w:rFonts w:hint="eastAsia" w:ascii="宋体" w:hAnsi="宋体" w:eastAsia="宋体" w:cs="宋体"/>
          <w:color w:val="auto"/>
          <w:spacing w:val="-3"/>
          <w:sz w:val="24"/>
          <w:szCs w:val="24"/>
          <w:highlight w:val="none"/>
          <w:lang w:eastAsia="zh-CN"/>
        </w:rPr>
        <w:t>供应商应在</w:t>
      </w:r>
      <w:r>
        <w:rPr>
          <w:rFonts w:hint="eastAsia" w:ascii="宋体" w:hAnsi="宋体" w:eastAsia="宋体" w:cs="宋体"/>
          <w:color w:val="auto"/>
          <w:spacing w:val="-3"/>
          <w:sz w:val="24"/>
          <w:szCs w:val="24"/>
          <w:highlight w:val="none"/>
          <w:lang w:val="en-US" w:eastAsia="zh-CN"/>
        </w:rPr>
        <w:t>规定时间内将电子投标文件上传</w:t>
      </w:r>
      <w:r>
        <w:rPr>
          <w:rFonts w:hint="eastAsia" w:ascii="宋体" w:hAnsi="宋体" w:eastAsia="宋体" w:cs="宋体"/>
          <w:color w:val="auto"/>
          <w:spacing w:val="-3"/>
          <w:sz w:val="24"/>
          <w:szCs w:val="24"/>
          <w:highlight w:val="none"/>
          <w:lang w:eastAsia="zh-CN"/>
        </w:rPr>
        <w:t>行采家https://www.gec123.com/</w:t>
      </w:r>
      <w:r>
        <w:rPr>
          <w:rFonts w:hint="eastAsia" w:ascii="宋体" w:hAnsi="宋体" w:eastAsia="宋体" w:cs="宋体"/>
          <w:color w:val="auto"/>
          <w:spacing w:val="-3"/>
          <w:sz w:val="24"/>
          <w:szCs w:val="24"/>
          <w:highlight w:val="none"/>
          <w:lang w:val="en-US" w:eastAsia="zh-CN"/>
        </w:rPr>
        <w:t>网站</w:t>
      </w:r>
      <w:r>
        <w:rPr>
          <w:rFonts w:hint="eastAsia" w:ascii="宋体" w:hAnsi="宋体" w:cs="宋体"/>
          <w:color w:val="auto"/>
          <w:spacing w:val="-3"/>
          <w:kern w:val="2"/>
          <w:sz w:val="24"/>
          <w:szCs w:val="24"/>
          <w:highlight w:val="none"/>
          <w:lang w:val="en-US" w:eastAsia="zh-CN" w:bidi="ar-SA"/>
        </w:rPr>
        <w:t>）。</w:t>
      </w:r>
    </w:p>
    <w:p w14:paraId="6CB41827">
      <w:pPr>
        <w:pStyle w:val="38"/>
        <w:keepNext w:val="0"/>
        <w:keepLines w:val="0"/>
        <w:pageBreakBefore w:val="0"/>
        <w:widowControl w:val="0"/>
        <w:tabs>
          <w:tab w:val="left" w:pos="946"/>
        </w:tabs>
        <w:kinsoku/>
        <w:wordWrap/>
        <w:overflowPunct/>
        <w:topLinePunct w:val="0"/>
        <w:autoSpaceDE w:val="0"/>
        <w:autoSpaceDN w:val="0"/>
        <w:bidi w:val="0"/>
        <w:spacing w:before="40" w:after="40" w:line="360" w:lineRule="exact"/>
        <w:ind w:left="0" w:leftChars="0" w:right="167" w:firstLine="0" w:firstLineChars="0"/>
        <w:jc w:val="both"/>
        <w:textAlignment w:val="auto"/>
        <w:rPr>
          <w:rFonts w:hint="default" w:ascii="宋体" w:hAnsi="宋体" w:eastAsia="宋体" w:cs="宋体"/>
          <w:color w:val="auto"/>
          <w:spacing w:val="-3"/>
          <w:sz w:val="24"/>
          <w:szCs w:val="24"/>
          <w:highlight w:val="none"/>
          <w:lang w:val="en-US" w:eastAsia="zh-CN"/>
        </w:rPr>
      </w:pPr>
      <w:r>
        <w:rPr>
          <w:rFonts w:hint="eastAsia" w:ascii="宋体" w:hAnsi="宋体" w:eastAsia="宋体" w:cs="宋体"/>
          <w:b/>
          <w:bCs/>
          <w:color w:val="auto"/>
          <w:spacing w:val="-3"/>
          <w:sz w:val="24"/>
          <w:szCs w:val="24"/>
          <w:highlight w:val="none"/>
          <w:lang w:eastAsia="zh-CN"/>
        </w:rPr>
        <w:t>（</w:t>
      </w:r>
      <w:r>
        <w:rPr>
          <w:rFonts w:hint="eastAsia" w:ascii="宋体" w:hAnsi="宋体" w:eastAsia="宋体" w:cs="宋体"/>
          <w:b/>
          <w:bCs/>
          <w:color w:val="auto"/>
          <w:spacing w:val="-3"/>
          <w:sz w:val="24"/>
          <w:szCs w:val="24"/>
          <w:highlight w:val="none"/>
          <w:lang w:val="en-US" w:eastAsia="zh-CN"/>
        </w:rPr>
        <w:t>五</w:t>
      </w:r>
      <w:r>
        <w:rPr>
          <w:rFonts w:hint="eastAsia" w:ascii="宋体" w:hAnsi="宋体" w:eastAsia="宋体" w:cs="宋体"/>
          <w:b/>
          <w:bCs/>
          <w:color w:val="auto"/>
          <w:spacing w:val="-3"/>
          <w:sz w:val="24"/>
          <w:szCs w:val="24"/>
          <w:highlight w:val="none"/>
          <w:lang w:eastAsia="zh-CN"/>
        </w:rPr>
        <w:t>）</w:t>
      </w:r>
      <w:r>
        <w:rPr>
          <w:rFonts w:hint="eastAsia" w:ascii="宋体" w:hAnsi="宋体" w:eastAsia="宋体" w:cs="宋体"/>
          <w:b/>
          <w:bCs/>
          <w:color w:val="auto"/>
          <w:spacing w:val="-3"/>
          <w:sz w:val="24"/>
          <w:szCs w:val="24"/>
          <w:highlight w:val="none"/>
          <w:lang w:val="en-US" w:eastAsia="zh-CN"/>
        </w:rPr>
        <w:t>线下</w:t>
      </w:r>
      <w:r>
        <w:rPr>
          <w:rFonts w:hint="eastAsia" w:ascii="宋体" w:hAnsi="宋体" w:eastAsia="宋体" w:cs="宋体"/>
          <w:b/>
          <w:bCs/>
          <w:color w:val="auto"/>
          <w:spacing w:val="-3"/>
          <w:sz w:val="24"/>
          <w:szCs w:val="24"/>
          <w:highlight w:val="none"/>
          <w:lang w:eastAsia="zh-CN"/>
        </w:rPr>
        <w:t>比选</w:t>
      </w:r>
      <w:r>
        <w:rPr>
          <w:rFonts w:hint="eastAsia" w:ascii="宋体" w:hAnsi="宋体" w:eastAsia="宋体" w:cs="宋体"/>
          <w:b/>
          <w:bCs/>
          <w:color w:val="auto"/>
          <w:spacing w:val="-3"/>
          <w:sz w:val="24"/>
          <w:szCs w:val="24"/>
          <w:highlight w:val="none"/>
          <w:lang w:val="en-US" w:eastAsia="zh-CN"/>
        </w:rPr>
        <w:t>开标</w:t>
      </w:r>
      <w:r>
        <w:rPr>
          <w:rFonts w:hint="eastAsia" w:ascii="宋体" w:hAnsi="宋体" w:eastAsia="宋体" w:cs="宋体"/>
          <w:b/>
          <w:bCs/>
          <w:color w:val="auto"/>
          <w:spacing w:val="-3"/>
          <w:sz w:val="24"/>
          <w:szCs w:val="24"/>
          <w:highlight w:val="none"/>
          <w:lang w:eastAsia="zh-CN"/>
        </w:rPr>
        <w:t>时间</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lang w:val="en-US" w:eastAsia="zh-CN"/>
        </w:rPr>
        <w:t>202</w:t>
      </w:r>
      <w:r>
        <w:rPr>
          <w:rFonts w:hint="eastAsia" w:ascii="宋体" w:hAnsi="宋体" w:cs="宋体"/>
          <w:color w:val="auto"/>
          <w:spacing w:val="-3"/>
          <w:sz w:val="24"/>
          <w:szCs w:val="24"/>
          <w:highlight w:val="none"/>
          <w:lang w:val="en-US" w:eastAsia="zh-CN"/>
        </w:rPr>
        <w:t>6</w:t>
      </w:r>
      <w:r>
        <w:rPr>
          <w:rFonts w:hint="eastAsia" w:ascii="宋体" w:hAnsi="宋体" w:eastAsia="宋体" w:cs="宋体"/>
          <w:color w:val="auto"/>
          <w:spacing w:val="-3"/>
          <w:sz w:val="24"/>
          <w:szCs w:val="24"/>
          <w:highlight w:val="none"/>
          <w:lang w:eastAsia="zh-CN"/>
        </w:rPr>
        <w:t>年</w:t>
      </w:r>
      <w:r>
        <w:rPr>
          <w:rFonts w:hint="eastAsia" w:ascii="宋体" w:hAnsi="宋体" w:cs="宋体"/>
          <w:color w:val="auto"/>
          <w:spacing w:val="-3"/>
          <w:sz w:val="24"/>
          <w:szCs w:val="24"/>
          <w:highlight w:val="none"/>
          <w:lang w:val="en-US" w:eastAsia="zh-CN"/>
        </w:rPr>
        <w:t>1</w:t>
      </w:r>
      <w:r>
        <w:rPr>
          <w:rFonts w:hint="eastAsia" w:ascii="宋体" w:hAnsi="宋体" w:eastAsia="宋体" w:cs="宋体"/>
          <w:color w:val="auto"/>
          <w:spacing w:val="-3"/>
          <w:kern w:val="2"/>
          <w:sz w:val="24"/>
          <w:szCs w:val="24"/>
          <w:highlight w:val="none"/>
          <w:lang w:val="en-US" w:eastAsia="zh-CN" w:bidi="ar-SA"/>
        </w:rPr>
        <w:t>月</w:t>
      </w:r>
      <w:r>
        <w:rPr>
          <w:rFonts w:hint="eastAsia" w:ascii="宋体" w:hAnsi="宋体" w:cs="宋体"/>
          <w:color w:val="auto"/>
          <w:spacing w:val="-3"/>
          <w:kern w:val="2"/>
          <w:sz w:val="24"/>
          <w:szCs w:val="24"/>
          <w:highlight w:val="none"/>
          <w:lang w:val="en-US" w:eastAsia="zh-CN" w:bidi="ar-SA"/>
        </w:rPr>
        <w:t>8</w:t>
      </w:r>
      <w:r>
        <w:rPr>
          <w:rFonts w:hint="eastAsia" w:ascii="宋体" w:hAnsi="宋体" w:eastAsia="宋体" w:cs="宋体"/>
          <w:color w:val="auto"/>
          <w:spacing w:val="-3"/>
          <w:kern w:val="2"/>
          <w:sz w:val="24"/>
          <w:szCs w:val="24"/>
          <w:highlight w:val="none"/>
          <w:lang w:val="en-US" w:eastAsia="zh-CN" w:bidi="ar-SA"/>
        </w:rPr>
        <w:t>日</w:t>
      </w:r>
      <w:r>
        <w:rPr>
          <w:rFonts w:hint="eastAsia" w:ascii="宋体" w:hAnsi="宋体" w:cs="宋体"/>
          <w:color w:val="auto"/>
          <w:spacing w:val="-3"/>
          <w:kern w:val="2"/>
          <w:sz w:val="24"/>
          <w:szCs w:val="24"/>
          <w:highlight w:val="none"/>
          <w:lang w:val="en-US" w:eastAsia="zh-CN" w:bidi="ar-SA"/>
        </w:rPr>
        <w:t>10</w:t>
      </w:r>
      <w:r>
        <w:rPr>
          <w:rFonts w:hint="eastAsia" w:ascii="宋体" w:hAnsi="宋体" w:eastAsia="宋体" w:cs="宋体"/>
          <w:color w:val="auto"/>
          <w:spacing w:val="-3"/>
          <w:kern w:val="2"/>
          <w:sz w:val="24"/>
          <w:szCs w:val="24"/>
          <w:highlight w:val="none"/>
          <w:lang w:val="en-US" w:eastAsia="zh-CN" w:bidi="ar-SA"/>
        </w:rPr>
        <w:t>时</w:t>
      </w:r>
    </w:p>
    <w:p w14:paraId="5AD0DDAB">
      <w:pPr>
        <w:pStyle w:val="38"/>
        <w:keepNext w:val="0"/>
        <w:keepLines w:val="0"/>
        <w:pageBreakBefore w:val="0"/>
        <w:widowControl w:val="0"/>
        <w:tabs>
          <w:tab w:val="left" w:pos="946"/>
        </w:tabs>
        <w:kinsoku/>
        <w:wordWrap/>
        <w:overflowPunct/>
        <w:topLinePunct w:val="0"/>
        <w:autoSpaceDE w:val="0"/>
        <w:autoSpaceDN w:val="0"/>
        <w:bidi w:val="0"/>
        <w:spacing w:before="40" w:after="40" w:line="360" w:lineRule="exact"/>
        <w:ind w:left="0" w:leftChars="0" w:right="167" w:firstLine="0" w:firstLineChars="0"/>
        <w:jc w:val="both"/>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b/>
          <w:bCs/>
          <w:color w:val="auto"/>
          <w:spacing w:val="-3"/>
          <w:sz w:val="24"/>
          <w:szCs w:val="24"/>
          <w:highlight w:val="none"/>
          <w:lang w:eastAsia="zh-CN"/>
        </w:rPr>
        <w:t>（</w:t>
      </w:r>
      <w:r>
        <w:rPr>
          <w:rFonts w:hint="eastAsia" w:ascii="宋体" w:hAnsi="宋体" w:cs="宋体"/>
          <w:b/>
          <w:bCs/>
          <w:color w:val="auto"/>
          <w:spacing w:val="-3"/>
          <w:sz w:val="24"/>
          <w:szCs w:val="24"/>
          <w:highlight w:val="none"/>
          <w:lang w:val="en-US" w:eastAsia="zh-CN"/>
        </w:rPr>
        <w:t>六</w:t>
      </w:r>
      <w:r>
        <w:rPr>
          <w:rFonts w:hint="eastAsia" w:ascii="宋体" w:hAnsi="宋体" w:eastAsia="宋体" w:cs="宋体"/>
          <w:b/>
          <w:bCs/>
          <w:color w:val="auto"/>
          <w:spacing w:val="-3"/>
          <w:sz w:val="24"/>
          <w:szCs w:val="24"/>
          <w:highlight w:val="none"/>
          <w:lang w:eastAsia="zh-CN"/>
        </w:rPr>
        <w:t>）</w:t>
      </w:r>
      <w:r>
        <w:rPr>
          <w:rFonts w:hint="eastAsia" w:ascii="宋体" w:hAnsi="宋体" w:eastAsia="宋体" w:cs="宋体"/>
          <w:b/>
          <w:bCs/>
          <w:color w:val="auto"/>
          <w:spacing w:val="-3"/>
          <w:sz w:val="24"/>
          <w:szCs w:val="24"/>
          <w:highlight w:val="none"/>
          <w:lang w:val="en-US" w:eastAsia="zh-CN"/>
        </w:rPr>
        <w:t>纸质</w:t>
      </w:r>
      <w:r>
        <w:rPr>
          <w:rFonts w:hint="eastAsia" w:ascii="宋体" w:hAnsi="宋体" w:eastAsia="宋体" w:cs="宋体"/>
          <w:b/>
          <w:bCs/>
          <w:color w:val="auto"/>
          <w:spacing w:val="-3"/>
          <w:sz w:val="24"/>
          <w:szCs w:val="24"/>
          <w:highlight w:val="none"/>
          <w:lang w:eastAsia="zh-CN"/>
        </w:rPr>
        <w:t>投标</w:t>
      </w:r>
      <w:r>
        <w:rPr>
          <w:rFonts w:hint="eastAsia" w:ascii="宋体" w:hAnsi="宋体" w:cs="宋体"/>
          <w:b/>
          <w:bCs/>
          <w:color w:val="auto"/>
          <w:spacing w:val="-3"/>
          <w:sz w:val="24"/>
          <w:szCs w:val="24"/>
          <w:highlight w:val="none"/>
          <w:lang w:val="en-US" w:eastAsia="zh-CN"/>
        </w:rPr>
        <w:t>文件提交/</w:t>
      </w:r>
      <w:r>
        <w:rPr>
          <w:rFonts w:hint="eastAsia" w:ascii="宋体" w:hAnsi="宋体" w:eastAsia="宋体" w:cs="宋体"/>
          <w:b/>
          <w:bCs/>
          <w:color w:val="auto"/>
          <w:spacing w:val="-3"/>
          <w:sz w:val="24"/>
          <w:szCs w:val="24"/>
          <w:highlight w:val="none"/>
          <w:lang w:val="en-US" w:eastAsia="zh-CN"/>
        </w:rPr>
        <w:t>线下</w:t>
      </w:r>
      <w:r>
        <w:rPr>
          <w:rFonts w:hint="eastAsia" w:ascii="宋体" w:hAnsi="宋体" w:eastAsia="宋体" w:cs="宋体"/>
          <w:b/>
          <w:bCs/>
          <w:color w:val="auto"/>
          <w:spacing w:val="-3"/>
          <w:sz w:val="24"/>
          <w:szCs w:val="24"/>
          <w:highlight w:val="none"/>
          <w:lang w:eastAsia="zh-CN"/>
        </w:rPr>
        <w:t>开标地点</w:t>
      </w:r>
      <w:r>
        <w:rPr>
          <w:rFonts w:hint="eastAsia" w:ascii="宋体" w:hAnsi="宋体" w:eastAsia="宋体" w:cs="宋体"/>
          <w:color w:val="auto"/>
          <w:spacing w:val="-3"/>
          <w:sz w:val="24"/>
          <w:szCs w:val="24"/>
          <w:highlight w:val="none"/>
          <w:lang w:eastAsia="zh-CN"/>
        </w:rPr>
        <w:t>：重庆市</w:t>
      </w:r>
      <w:r>
        <w:rPr>
          <w:rFonts w:hint="eastAsia" w:ascii="宋体" w:hAnsi="宋体" w:cs="宋体"/>
          <w:color w:val="auto"/>
          <w:spacing w:val="-3"/>
          <w:sz w:val="24"/>
          <w:szCs w:val="24"/>
          <w:highlight w:val="none"/>
          <w:lang w:val="en-US" w:eastAsia="zh-CN"/>
        </w:rPr>
        <w:t>两江新区</w:t>
      </w:r>
      <w:r>
        <w:rPr>
          <w:rFonts w:hint="eastAsia" w:ascii="宋体" w:hAnsi="宋体" w:eastAsia="宋体" w:cs="宋体"/>
          <w:color w:val="auto"/>
          <w:spacing w:val="-3"/>
          <w:sz w:val="24"/>
          <w:szCs w:val="24"/>
          <w:highlight w:val="none"/>
          <w:lang w:eastAsia="zh-CN"/>
        </w:rPr>
        <w:t>五里店街道红土地9号附41号（重庆渝地康田智慧生活服务有限公司）。</w:t>
      </w:r>
    </w:p>
    <w:p w14:paraId="415F459A">
      <w:pPr>
        <w:pStyle w:val="38"/>
        <w:keepNext w:val="0"/>
        <w:keepLines w:val="0"/>
        <w:pageBreakBefore w:val="0"/>
        <w:widowControl w:val="0"/>
        <w:tabs>
          <w:tab w:val="left" w:pos="946"/>
        </w:tabs>
        <w:kinsoku/>
        <w:wordWrap/>
        <w:overflowPunct/>
        <w:topLinePunct w:val="0"/>
        <w:autoSpaceDE w:val="0"/>
        <w:autoSpaceDN w:val="0"/>
        <w:bidi w:val="0"/>
        <w:spacing w:before="40" w:after="40" w:line="360" w:lineRule="exact"/>
        <w:ind w:left="0" w:leftChars="0" w:right="167" w:firstLine="0" w:firstLineChars="0"/>
        <w:jc w:val="both"/>
        <w:textAlignment w:val="auto"/>
        <w:rPr>
          <w:rFonts w:hint="default" w:ascii="宋体" w:hAnsi="宋体" w:eastAsia="宋体" w:cs="宋体"/>
          <w:color w:val="auto"/>
          <w:spacing w:val="-3"/>
          <w:sz w:val="24"/>
          <w:szCs w:val="24"/>
          <w:highlight w:val="none"/>
          <w:lang w:val="en-US" w:eastAsia="zh-CN"/>
        </w:rPr>
      </w:pPr>
    </w:p>
    <w:p w14:paraId="224A38D1">
      <w:pPr>
        <w:pStyle w:val="6"/>
        <w:keepNext w:val="0"/>
        <w:keepLines w:val="0"/>
        <w:pageBreakBefore w:val="0"/>
        <w:widowControl w:val="0"/>
        <w:kinsoku/>
        <w:wordWrap/>
        <w:overflowPunct/>
        <w:topLinePunct w:val="0"/>
        <w:bidi w:val="0"/>
        <w:spacing w:line="360" w:lineRule="exact"/>
        <w:ind w:firstLine="640"/>
        <w:jc w:val="righ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比选人：</w:t>
      </w:r>
      <w:r>
        <w:rPr>
          <w:rFonts w:hint="eastAsia" w:ascii="宋体" w:hAnsi="宋体" w:eastAsia="宋体" w:cs="宋体"/>
          <w:snapToGrid w:val="0"/>
          <w:color w:val="auto"/>
          <w:kern w:val="0"/>
          <w:sz w:val="24"/>
          <w:szCs w:val="24"/>
          <w:highlight w:val="none"/>
        </w:rPr>
        <w:t>重庆渝地康田智慧生活服务有限公司</w:t>
      </w:r>
    </w:p>
    <w:p w14:paraId="45737924">
      <w:pPr>
        <w:pStyle w:val="6"/>
        <w:keepNext w:val="0"/>
        <w:keepLines w:val="0"/>
        <w:pageBreakBefore w:val="0"/>
        <w:wordWrap/>
        <w:overflowPunct/>
        <w:topLinePunct w:val="0"/>
        <w:bidi w:val="0"/>
        <w:spacing w:line="360" w:lineRule="exact"/>
        <w:ind w:left="3591" w:leftChars="1710" w:firstLine="0" w:firstLineChars="0"/>
        <w:jc w:val="both"/>
        <w:rPr>
          <w:rFonts w:hint="default"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rPr>
        <w:t>经办人：</w:t>
      </w:r>
      <w:r>
        <w:rPr>
          <w:rFonts w:hint="eastAsia" w:ascii="宋体" w:hAnsi="宋体" w:eastAsia="宋体" w:cs="宋体"/>
          <w:snapToGrid w:val="0"/>
          <w:color w:val="auto"/>
          <w:kern w:val="0"/>
          <w:sz w:val="24"/>
          <w:szCs w:val="24"/>
          <w:highlight w:val="none"/>
          <w:lang w:val="en-US" w:eastAsia="zh-CN"/>
        </w:rPr>
        <w:t xml:space="preserve">潘老师      </w:t>
      </w:r>
      <w:r>
        <w:rPr>
          <w:rFonts w:hint="eastAsia" w:ascii="宋体" w:hAnsi="宋体" w:eastAsia="宋体" w:cs="宋体"/>
          <w:snapToGrid w:val="0"/>
          <w:color w:val="auto"/>
          <w:kern w:val="0"/>
          <w:sz w:val="24"/>
          <w:szCs w:val="24"/>
          <w:highlight w:val="none"/>
        </w:rPr>
        <w:t xml:space="preserve">   </w:t>
      </w:r>
      <w:r>
        <w:rPr>
          <w:rFonts w:hint="eastAsia" w:ascii="宋体" w:hAnsi="宋体" w:eastAsia="宋体" w:cs="宋体"/>
          <w:snapToGrid w:val="0"/>
          <w:color w:val="auto"/>
          <w:kern w:val="0"/>
          <w:sz w:val="24"/>
          <w:szCs w:val="24"/>
          <w:highlight w:val="none"/>
          <w:lang w:val="en-US" w:eastAsia="zh-CN"/>
        </w:rPr>
        <w:t xml:space="preserve">   </w:t>
      </w:r>
      <w:r>
        <w:rPr>
          <w:rFonts w:hint="eastAsia" w:ascii="宋体" w:hAnsi="宋体" w:eastAsia="宋体" w:cs="宋体"/>
          <w:snapToGrid w:val="0"/>
          <w:color w:val="auto"/>
          <w:kern w:val="0"/>
          <w:sz w:val="24"/>
          <w:szCs w:val="24"/>
          <w:highlight w:val="none"/>
          <w:lang w:val="en-US" w:eastAsia="zh-CN"/>
        </w:rPr>
        <w:br w:type="textWrapping"/>
      </w:r>
      <w:r>
        <w:rPr>
          <w:rFonts w:hint="eastAsia" w:ascii="宋体" w:hAnsi="宋体" w:eastAsia="宋体" w:cs="宋体"/>
          <w:snapToGrid w:val="0"/>
          <w:color w:val="auto"/>
          <w:kern w:val="0"/>
          <w:sz w:val="24"/>
          <w:szCs w:val="24"/>
          <w:highlight w:val="none"/>
        </w:rPr>
        <w:t>联系电话：</w:t>
      </w:r>
      <w:r>
        <w:rPr>
          <w:rFonts w:hint="eastAsia" w:ascii="宋体" w:hAnsi="宋体" w:eastAsia="宋体" w:cs="宋体"/>
          <w:snapToGrid w:val="0"/>
          <w:color w:val="auto"/>
          <w:kern w:val="0"/>
          <w:sz w:val="24"/>
          <w:szCs w:val="24"/>
          <w:highlight w:val="none"/>
          <w:lang w:val="en-US" w:eastAsia="zh-CN"/>
        </w:rPr>
        <w:t>023-67767764</w:t>
      </w:r>
    </w:p>
    <w:p w14:paraId="7F59649F">
      <w:pPr>
        <w:pStyle w:val="6"/>
        <w:keepNext w:val="0"/>
        <w:keepLines w:val="0"/>
        <w:pageBreakBefore w:val="0"/>
        <w:wordWrap/>
        <w:overflowPunct/>
        <w:topLinePunct w:val="0"/>
        <w:bidi w:val="0"/>
        <w:spacing w:line="360" w:lineRule="exact"/>
        <w:ind w:firstLine="640"/>
        <w:jc w:val="right"/>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color w:val="auto"/>
          <w:spacing w:val="-3"/>
          <w:sz w:val="24"/>
          <w:szCs w:val="24"/>
          <w:highlight w:val="none"/>
          <w:lang w:val="en-US" w:eastAsia="zh-CN"/>
        </w:rPr>
        <w:t>202</w:t>
      </w:r>
      <w:r>
        <w:rPr>
          <w:rFonts w:hint="eastAsia" w:ascii="宋体" w:hAnsi="宋体" w:cs="宋体"/>
          <w:color w:val="auto"/>
          <w:spacing w:val="-3"/>
          <w:sz w:val="24"/>
          <w:szCs w:val="24"/>
          <w:highlight w:val="none"/>
          <w:lang w:val="en-US" w:eastAsia="zh-CN"/>
        </w:rPr>
        <w:t>6</w:t>
      </w:r>
      <w:r>
        <w:rPr>
          <w:rFonts w:hint="eastAsia" w:ascii="宋体" w:hAnsi="宋体" w:eastAsia="宋体" w:cs="宋体"/>
          <w:color w:val="auto"/>
          <w:spacing w:val="-3"/>
          <w:sz w:val="24"/>
          <w:szCs w:val="24"/>
          <w:highlight w:val="none"/>
          <w:lang w:eastAsia="zh-CN"/>
        </w:rPr>
        <w:t>年</w:t>
      </w:r>
      <w:r>
        <w:rPr>
          <w:rFonts w:hint="eastAsia" w:ascii="宋体" w:hAnsi="宋体" w:cs="宋体"/>
          <w:color w:val="auto"/>
          <w:spacing w:val="-3"/>
          <w:sz w:val="24"/>
          <w:szCs w:val="24"/>
          <w:highlight w:val="none"/>
          <w:lang w:val="en-US" w:eastAsia="zh-CN"/>
        </w:rPr>
        <w:t>1</w:t>
      </w:r>
      <w:r>
        <w:rPr>
          <w:rFonts w:hint="eastAsia" w:ascii="宋体" w:hAnsi="宋体" w:eastAsia="宋体" w:cs="宋体"/>
          <w:color w:val="auto"/>
          <w:spacing w:val="-3"/>
          <w:sz w:val="24"/>
          <w:szCs w:val="24"/>
          <w:highlight w:val="none"/>
          <w:lang w:eastAsia="zh-CN"/>
        </w:rPr>
        <w:t>月</w:t>
      </w:r>
      <w:r>
        <w:rPr>
          <w:rFonts w:hint="eastAsia" w:ascii="宋体" w:hAnsi="宋体" w:cs="宋体"/>
          <w:color w:val="auto"/>
          <w:spacing w:val="-3"/>
          <w:sz w:val="24"/>
          <w:szCs w:val="24"/>
          <w:highlight w:val="none"/>
          <w:lang w:val="en-US" w:eastAsia="zh-CN"/>
        </w:rPr>
        <w:t>4</w:t>
      </w:r>
      <w:r>
        <w:rPr>
          <w:rFonts w:hint="eastAsia" w:ascii="宋体" w:hAnsi="宋体" w:eastAsia="宋体" w:cs="宋体"/>
          <w:color w:val="auto"/>
          <w:spacing w:val="-3"/>
          <w:sz w:val="24"/>
          <w:szCs w:val="24"/>
          <w:highlight w:val="none"/>
          <w:lang w:eastAsia="zh-CN"/>
        </w:rPr>
        <w:t>日</w:t>
      </w:r>
      <w:r>
        <w:rPr>
          <w:rFonts w:hint="eastAsia" w:ascii="宋体" w:hAnsi="宋体" w:cs="宋体"/>
          <w:color w:val="auto"/>
          <w:spacing w:val="-3"/>
          <w:sz w:val="24"/>
          <w:szCs w:val="24"/>
          <w:highlight w:val="none"/>
          <w:lang w:val="en-US" w:eastAsia="zh-CN"/>
        </w:rPr>
        <w:t xml:space="preserve"> </w:t>
      </w:r>
    </w:p>
    <w:p w14:paraId="07D1964D">
      <w:pPr>
        <w:pStyle w:val="6"/>
        <w:keepNext w:val="0"/>
        <w:keepLines w:val="0"/>
        <w:pageBreakBefore w:val="0"/>
        <w:wordWrap/>
        <w:overflowPunct/>
        <w:topLinePunct w:val="0"/>
        <w:bidi w:val="0"/>
        <w:spacing w:line="400" w:lineRule="exact"/>
        <w:ind w:firstLine="640"/>
        <w:jc w:val="both"/>
        <w:rPr>
          <w:rFonts w:hint="eastAsia" w:ascii="宋体" w:hAnsi="宋体" w:eastAsia="宋体" w:cs="宋体"/>
          <w:snapToGrid w:val="0"/>
          <w:color w:val="auto"/>
          <w:kern w:val="0"/>
          <w:sz w:val="24"/>
          <w:szCs w:val="24"/>
          <w:highlight w:val="none"/>
          <w:lang w:val="en-US" w:eastAsia="zh-CN"/>
        </w:rPr>
      </w:pPr>
    </w:p>
    <w:p w14:paraId="25373C19">
      <w:pPr>
        <w:pStyle w:val="6"/>
        <w:keepNext w:val="0"/>
        <w:keepLines w:val="0"/>
        <w:pageBreakBefore w:val="0"/>
        <w:wordWrap/>
        <w:overflowPunct/>
        <w:topLinePunct w:val="0"/>
        <w:bidi w:val="0"/>
        <w:spacing w:line="400" w:lineRule="exact"/>
        <w:ind w:firstLine="640"/>
        <w:jc w:val="both"/>
        <w:rPr>
          <w:rFonts w:hint="eastAsia" w:ascii="宋体" w:hAnsi="宋体" w:eastAsia="宋体" w:cs="宋体"/>
          <w:snapToGrid w:val="0"/>
          <w:color w:val="auto"/>
          <w:kern w:val="0"/>
          <w:sz w:val="24"/>
          <w:szCs w:val="24"/>
          <w:highlight w:val="none"/>
          <w:lang w:val="en-US" w:eastAsia="zh-CN"/>
        </w:rPr>
      </w:pPr>
    </w:p>
    <w:p w14:paraId="3CE4400C">
      <w:pPr>
        <w:pStyle w:val="6"/>
        <w:keepNext w:val="0"/>
        <w:keepLines w:val="0"/>
        <w:pageBreakBefore w:val="0"/>
        <w:wordWrap/>
        <w:overflowPunct/>
        <w:topLinePunct w:val="0"/>
        <w:bidi w:val="0"/>
        <w:spacing w:line="400" w:lineRule="exact"/>
        <w:ind w:firstLine="640"/>
        <w:jc w:val="both"/>
        <w:rPr>
          <w:rFonts w:hint="eastAsia" w:ascii="宋体" w:hAnsi="宋体" w:eastAsia="宋体" w:cs="宋体"/>
          <w:snapToGrid w:val="0"/>
          <w:color w:val="auto"/>
          <w:kern w:val="0"/>
          <w:sz w:val="24"/>
          <w:szCs w:val="24"/>
          <w:highlight w:val="none"/>
          <w:lang w:val="en-US" w:eastAsia="zh-CN"/>
        </w:rPr>
      </w:pPr>
    </w:p>
    <w:p w14:paraId="6797A53B">
      <w:pPr>
        <w:keepNext w:val="0"/>
        <w:keepLines w:val="0"/>
        <w:pageBreakBefore w:val="0"/>
        <w:tabs>
          <w:tab w:val="left" w:pos="567"/>
        </w:tabs>
        <w:wordWrap/>
        <w:overflowPunct/>
        <w:topLinePunct w:val="0"/>
        <w:bidi w:val="0"/>
        <w:spacing w:line="360" w:lineRule="exact"/>
        <w:jc w:val="both"/>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六、比选评审事项</w:t>
      </w:r>
    </w:p>
    <w:p w14:paraId="10ECD3EC">
      <w:pPr>
        <w:keepNext w:val="0"/>
        <w:keepLines w:val="0"/>
        <w:pageBreakBefore w:val="0"/>
        <w:widowControl/>
        <w:kinsoku w:val="0"/>
        <w:wordWrap/>
        <w:overflowPunct/>
        <w:topLinePunct w:val="0"/>
        <w:autoSpaceDE w:val="0"/>
        <w:autoSpaceDN w:val="0"/>
        <w:bidi w:val="0"/>
        <w:adjustRightInd w:val="0"/>
        <w:snapToGrid w:val="0"/>
        <w:spacing w:line="360" w:lineRule="exact"/>
        <w:ind w:firstLine="480" w:firstLineChars="200"/>
        <w:jc w:val="both"/>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评标办法：经评审的最低投标价法。</w:t>
      </w:r>
    </w:p>
    <w:p w14:paraId="7E47848E">
      <w:pPr>
        <w:keepNext w:val="0"/>
        <w:keepLines w:val="0"/>
        <w:pageBreakBefore w:val="0"/>
        <w:tabs>
          <w:tab w:val="left" w:pos="567"/>
        </w:tabs>
        <w:wordWrap/>
        <w:overflowPunct/>
        <w:topLinePunct w:val="0"/>
        <w:bidi w:val="0"/>
        <w:spacing w:line="360" w:lineRule="exact"/>
        <w:jc w:val="both"/>
        <w:rPr>
          <w:rFonts w:hint="eastAsia" w:ascii="宋体" w:hAnsi="宋体" w:eastAsia="宋体" w:cs="宋体"/>
          <w:b/>
          <w:bCs w:val="0"/>
          <w:color w:val="auto"/>
          <w:sz w:val="24"/>
          <w:szCs w:val="24"/>
          <w:highlight w:val="none"/>
          <w:lang w:val="en-US" w:eastAsia="zh-CN"/>
        </w:rPr>
      </w:pPr>
      <w:bookmarkStart w:id="4" w:name="_Toc102227318"/>
      <w:bookmarkStart w:id="5" w:name="_Toc179714297"/>
      <w:bookmarkStart w:id="6" w:name="_Toc342913392"/>
      <w:bookmarkStart w:id="7" w:name="_Toc25932341"/>
      <w:r>
        <w:rPr>
          <w:rFonts w:hint="eastAsia" w:ascii="宋体" w:hAnsi="宋体" w:eastAsia="宋体" w:cs="宋体"/>
          <w:b/>
          <w:bCs w:val="0"/>
          <w:color w:val="auto"/>
          <w:sz w:val="24"/>
          <w:szCs w:val="24"/>
          <w:highlight w:val="none"/>
          <w:lang w:val="en-US" w:eastAsia="zh-CN"/>
        </w:rPr>
        <w:t>七、竞争性比选要求</w:t>
      </w:r>
      <w:bookmarkEnd w:id="4"/>
      <w:bookmarkEnd w:id="5"/>
      <w:bookmarkEnd w:id="6"/>
      <w:bookmarkEnd w:id="7"/>
    </w:p>
    <w:p w14:paraId="34373D21">
      <w:pPr>
        <w:keepNext w:val="0"/>
        <w:keepLines w:val="0"/>
        <w:pageBreakBefore w:val="0"/>
        <w:widowControl/>
        <w:kinsoku w:val="0"/>
        <w:wordWrap/>
        <w:overflowPunct/>
        <w:topLinePunct w:val="0"/>
        <w:autoSpaceDE w:val="0"/>
        <w:autoSpaceDN w:val="0"/>
        <w:bidi w:val="0"/>
        <w:adjustRightInd w:val="0"/>
        <w:snapToGrid w:val="0"/>
        <w:spacing w:line="360" w:lineRule="exact"/>
        <w:ind w:firstLine="482" w:firstLineChars="200"/>
        <w:jc w:val="both"/>
        <w:textAlignment w:val="baseline"/>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（一）投标文件</w:t>
      </w:r>
    </w:p>
    <w:p w14:paraId="035C7667">
      <w:pPr>
        <w:keepNext w:val="0"/>
        <w:keepLines w:val="0"/>
        <w:pageBreakBefore w:val="0"/>
        <w:widowControl/>
        <w:kinsoku w:val="0"/>
        <w:wordWrap/>
        <w:overflowPunct/>
        <w:topLinePunct w:val="0"/>
        <w:autoSpaceDE w:val="0"/>
        <w:autoSpaceDN w:val="0"/>
        <w:bidi w:val="0"/>
        <w:adjustRightInd w:val="0"/>
        <w:snapToGrid w:val="0"/>
        <w:spacing w:line="360" w:lineRule="exact"/>
        <w:ind w:firstLine="480" w:firstLineChars="200"/>
        <w:jc w:val="both"/>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1.投标人应当按照竞争性比选文件的要求编制投标文件，并对竞争性比选文件提出的要求和条件作出实质性响应，投标文件原则上采用软面订本，同时应编制完整的页码、目录。</w:t>
      </w:r>
    </w:p>
    <w:p w14:paraId="61296AA5">
      <w:pPr>
        <w:keepNext w:val="0"/>
        <w:keepLines w:val="0"/>
        <w:pageBreakBefore w:val="0"/>
        <w:widowControl/>
        <w:kinsoku w:val="0"/>
        <w:wordWrap/>
        <w:overflowPunct/>
        <w:topLinePunct w:val="0"/>
        <w:autoSpaceDE w:val="0"/>
        <w:autoSpaceDN w:val="0"/>
        <w:bidi w:val="0"/>
        <w:adjustRightInd w:val="0"/>
        <w:snapToGrid w:val="0"/>
        <w:spacing w:line="360" w:lineRule="exact"/>
        <w:ind w:firstLine="480" w:firstLineChars="200"/>
        <w:jc w:val="both"/>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2.投标文件应按照“投标文件编制要求”编写和装订，也可在基本格式基础上对表格进行扩展，未规定格式的由投标人自定格式。</w:t>
      </w:r>
    </w:p>
    <w:p w14:paraId="1E40C66E">
      <w:pPr>
        <w:keepNext w:val="0"/>
        <w:keepLines w:val="0"/>
        <w:pageBreakBefore w:val="0"/>
        <w:widowControl/>
        <w:kinsoku w:val="0"/>
        <w:wordWrap/>
        <w:overflowPunct/>
        <w:topLinePunct w:val="0"/>
        <w:autoSpaceDE w:val="0"/>
        <w:autoSpaceDN w:val="0"/>
        <w:bidi w:val="0"/>
        <w:adjustRightInd w:val="0"/>
        <w:snapToGrid w:val="0"/>
        <w:spacing w:line="360" w:lineRule="exact"/>
        <w:ind w:firstLine="482" w:firstLineChars="200"/>
        <w:jc w:val="both"/>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b/>
          <w:bCs w:val="0"/>
          <w:color w:val="auto"/>
          <w:sz w:val="24"/>
          <w:szCs w:val="24"/>
          <w:highlight w:val="none"/>
          <w:lang w:val="en-US" w:eastAsia="zh-CN"/>
        </w:rPr>
        <w:t>（二）比选有效期：</w:t>
      </w:r>
      <w:r>
        <w:rPr>
          <w:rFonts w:hint="eastAsia" w:ascii="宋体" w:hAnsi="宋体" w:eastAsia="宋体" w:cs="宋体"/>
          <w:snapToGrid w:val="0"/>
          <w:color w:val="auto"/>
          <w:kern w:val="0"/>
          <w:sz w:val="24"/>
          <w:szCs w:val="24"/>
          <w:highlight w:val="none"/>
          <w:lang w:val="en-US" w:eastAsia="zh-CN" w:bidi="ar-SA"/>
        </w:rPr>
        <w:t>投标文件及有关承诺文件有效期为提交投标文件截止时间起90天。</w:t>
      </w:r>
    </w:p>
    <w:p w14:paraId="00CB1406">
      <w:pPr>
        <w:keepNext w:val="0"/>
        <w:keepLines w:val="0"/>
        <w:pageBreakBefore w:val="0"/>
        <w:widowControl/>
        <w:kinsoku w:val="0"/>
        <w:wordWrap/>
        <w:overflowPunct/>
        <w:topLinePunct w:val="0"/>
        <w:autoSpaceDE w:val="0"/>
        <w:autoSpaceDN w:val="0"/>
        <w:bidi w:val="0"/>
        <w:adjustRightInd w:val="0"/>
        <w:snapToGrid w:val="0"/>
        <w:spacing w:line="360" w:lineRule="exact"/>
        <w:ind w:firstLine="482" w:firstLineChars="200"/>
        <w:jc w:val="both"/>
        <w:textAlignment w:val="baseline"/>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（三）修正错误</w:t>
      </w:r>
    </w:p>
    <w:p w14:paraId="60B24679">
      <w:pPr>
        <w:keepNext w:val="0"/>
        <w:keepLines w:val="0"/>
        <w:pageBreakBefore w:val="0"/>
        <w:widowControl/>
        <w:kinsoku w:val="0"/>
        <w:wordWrap/>
        <w:overflowPunct/>
        <w:topLinePunct w:val="0"/>
        <w:autoSpaceDE w:val="0"/>
        <w:autoSpaceDN w:val="0"/>
        <w:bidi w:val="0"/>
        <w:adjustRightInd w:val="0"/>
        <w:snapToGrid w:val="0"/>
        <w:spacing w:line="360" w:lineRule="exact"/>
        <w:ind w:firstLine="480" w:firstLineChars="200"/>
        <w:jc w:val="both"/>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1.若投标人所递交的投标文件或最后报价中的价格出现大写金额和小写金额不一致的错误，以大写金额修正为准，并且以单价修正总价。</w:t>
      </w:r>
    </w:p>
    <w:p w14:paraId="140CB394">
      <w:pPr>
        <w:keepNext w:val="0"/>
        <w:keepLines w:val="0"/>
        <w:pageBreakBefore w:val="0"/>
        <w:widowControl/>
        <w:kinsoku w:val="0"/>
        <w:wordWrap/>
        <w:overflowPunct/>
        <w:topLinePunct w:val="0"/>
        <w:autoSpaceDE w:val="0"/>
        <w:autoSpaceDN w:val="0"/>
        <w:bidi w:val="0"/>
        <w:adjustRightInd w:val="0"/>
        <w:snapToGrid w:val="0"/>
        <w:spacing w:line="360" w:lineRule="exact"/>
        <w:ind w:firstLine="480" w:firstLineChars="200"/>
        <w:jc w:val="both"/>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2.评标小组按上述修正错误的原则及方法修正投标人的报价，修正后的报价对投标人具有约束作用。如果投标人不接受修正后的价格，将失去成为成交投标人的资格。</w:t>
      </w:r>
    </w:p>
    <w:p w14:paraId="2C2219D1">
      <w:pPr>
        <w:keepNext w:val="0"/>
        <w:keepLines w:val="0"/>
        <w:pageBreakBefore w:val="0"/>
        <w:widowControl/>
        <w:kinsoku w:val="0"/>
        <w:wordWrap/>
        <w:overflowPunct/>
        <w:topLinePunct w:val="0"/>
        <w:autoSpaceDE w:val="0"/>
        <w:autoSpaceDN w:val="0"/>
        <w:bidi w:val="0"/>
        <w:adjustRightInd w:val="0"/>
        <w:snapToGrid w:val="0"/>
        <w:spacing w:line="360" w:lineRule="exact"/>
        <w:ind w:firstLine="482" w:firstLineChars="200"/>
        <w:jc w:val="both"/>
        <w:textAlignment w:val="baseline"/>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（四）提交投标文件的份数和签署</w:t>
      </w:r>
    </w:p>
    <w:p w14:paraId="5DD88093">
      <w:pPr>
        <w:keepNext w:val="0"/>
        <w:keepLines w:val="0"/>
        <w:pageBreakBefore w:val="0"/>
        <w:widowControl/>
        <w:kinsoku w:val="0"/>
        <w:wordWrap/>
        <w:overflowPunct/>
        <w:topLinePunct w:val="0"/>
        <w:autoSpaceDE w:val="0"/>
        <w:autoSpaceDN w:val="0"/>
        <w:bidi w:val="0"/>
        <w:adjustRightInd w:val="0"/>
        <w:snapToGrid w:val="0"/>
        <w:spacing w:line="360" w:lineRule="exact"/>
        <w:ind w:firstLine="480" w:firstLineChars="200"/>
        <w:jc w:val="both"/>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1.投标文件一式</w:t>
      </w:r>
      <w:r>
        <w:rPr>
          <w:rFonts w:hint="eastAsia" w:ascii="宋体" w:hAnsi="宋体" w:eastAsia="宋体" w:cs="宋体"/>
          <w:snapToGrid w:val="0"/>
          <w:color w:val="auto"/>
          <w:kern w:val="0"/>
          <w:sz w:val="24"/>
          <w:szCs w:val="24"/>
          <w:highlight w:val="none"/>
          <w:u w:val="single"/>
          <w:lang w:val="en-US" w:eastAsia="zh-CN" w:bidi="ar-SA"/>
        </w:rPr>
        <w:t>叁份</w:t>
      </w:r>
      <w:r>
        <w:rPr>
          <w:rFonts w:hint="eastAsia" w:ascii="宋体" w:hAnsi="宋体" w:eastAsia="宋体" w:cs="宋体"/>
          <w:snapToGrid w:val="0"/>
          <w:color w:val="auto"/>
          <w:kern w:val="0"/>
          <w:sz w:val="24"/>
          <w:szCs w:val="24"/>
          <w:highlight w:val="none"/>
          <w:lang w:val="en-US" w:eastAsia="zh-CN" w:bidi="ar-SA"/>
        </w:rPr>
        <w:t>，其中正本</w:t>
      </w:r>
      <w:r>
        <w:rPr>
          <w:rFonts w:hint="eastAsia" w:ascii="宋体" w:hAnsi="宋体" w:eastAsia="宋体" w:cs="宋体"/>
          <w:snapToGrid w:val="0"/>
          <w:color w:val="auto"/>
          <w:kern w:val="0"/>
          <w:sz w:val="24"/>
          <w:szCs w:val="24"/>
          <w:highlight w:val="none"/>
          <w:u w:val="single"/>
          <w:lang w:val="en-US" w:eastAsia="zh-CN" w:bidi="ar-SA"/>
        </w:rPr>
        <w:t>壹</w:t>
      </w:r>
      <w:r>
        <w:rPr>
          <w:rFonts w:hint="eastAsia" w:ascii="宋体" w:hAnsi="宋体" w:eastAsia="宋体" w:cs="宋体"/>
          <w:snapToGrid w:val="0"/>
          <w:color w:val="auto"/>
          <w:kern w:val="0"/>
          <w:sz w:val="24"/>
          <w:szCs w:val="24"/>
          <w:highlight w:val="none"/>
          <w:lang w:val="en-US" w:eastAsia="zh-CN" w:bidi="ar-SA"/>
        </w:rPr>
        <w:t>份，副本</w:t>
      </w:r>
      <w:r>
        <w:rPr>
          <w:rFonts w:hint="eastAsia" w:ascii="宋体" w:hAnsi="宋体" w:eastAsia="宋体" w:cs="宋体"/>
          <w:snapToGrid w:val="0"/>
          <w:color w:val="auto"/>
          <w:kern w:val="0"/>
          <w:sz w:val="24"/>
          <w:szCs w:val="24"/>
          <w:highlight w:val="none"/>
          <w:u w:val="single"/>
          <w:lang w:val="en-US" w:eastAsia="zh-CN" w:bidi="ar-SA"/>
        </w:rPr>
        <w:t>贰</w:t>
      </w:r>
      <w:r>
        <w:rPr>
          <w:rFonts w:hint="eastAsia" w:ascii="宋体" w:hAnsi="宋体" w:eastAsia="宋体" w:cs="宋体"/>
          <w:snapToGrid w:val="0"/>
          <w:color w:val="auto"/>
          <w:kern w:val="0"/>
          <w:sz w:val="24"/>
          <w:szCs w:val="24"/>
          <w:highlight w:val="none"/>
          <w:lang w:val="en-US" w:eastAsia="zh-CN" w:bidi="ar-SA"/>
        </w:rPr>
        <w:t>份。副本可为正本的复印件，应与正本一致，如出现不一致情况以正本为准；如与线上投标文件不一致的，以纸质文件正本为准。</w:t>
      </w:r>
    </w:p>
    <w:p w14:paraId="6BAEF932">
      <w:pPr>
        <w:keepNext w:val="0"/>
        <w:keepLines w:val="0"/>
        <w:pageBreakBefore w:val="0"/>
        <w:widowControl/>
        <w:kinsoku w:val="0"/>
        <w:wordWrap/>
        <w:overflowPunct/>
        <w:topLinePunct w:val="0"/>
        <w:autoSpaceDE w:val="0"/>
        <w:autoSpaceDN w:val="0"/>
        <w:bidi w:val="0"/>
        <w:adjustRightInd w:val="0"/>
        <w:snapToGrid w:val="0"/>
        <w:spacing w:line="360" w:lineRule="exact"/>
        <w:ind w:firstLine="480" w:firstLineChars="200"/>
        <w:jc w:val="both"/>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2.投标电子文件份数：</w:t>
      </w:r>
      <w:r>
        <w:rPr>
          <w:rFonts w:hint="eastAsia" w:ascii="宋体" w:hAnsi="宋体" w:eastAsia="宋体" w:cs="宋体"/>
          <w:snapToGrid w:val="0"/>
          <w:color w:val="auto"/>
          <w:kern w:val="0"/>
          <w:sz w:val="24"/>
          <w:szCs w:val="24"/>
          <w:highlight w:val="none"/>
          <w:u w:val="single"/>
          <w:lang w:val="en-US" w:eastAsia="zh-CN" w:bidi="ar-SA"/>
        </w:rPr>
        <w:t xml:space="preserve"> </w:t>
      </w:r>
      <w:r>
        <w:rPr>
          <w:rFonts w:hint="eastAsia" w:ascii="宋体" w:hAnsi="宋体" w:cs="宋体"/>
          <w:snapToGrid w:val="0"/>
          <w:color w:val="auto"/>
          <w:kern w:val="0"/>
          <w:sz w:val="24"/>
          <w:szCs w:val="24"/>
          <w:highlight w:val="none"/>
          <w:u w:val="single"/>
          <w:lang w:val="en-US" w:eastAsia="zh-CN" w:bidi="ar-SA"/>
        </w:rPr>
        <w:t>/</w:t>
      </w:r>
      <w:r>
        <w:rPr>
          <w:rFonts w:hint="eastAsia" w:ascii="宋体" w:hAnsi="宋体" w:eastAsia="宋体" w:cs="宋体"/>
          <w:snapToGrid w:val="0"/>
          <w:color w:val="auto"/>
          <w:kern w:val="0"/>
          <w:sz w:val="24"/>
          <w:szCs w:val="24"/>
          <w:highlight w:val="none"/>
          <w:u w:val="single"/>
          <w:lang w:val="en-US" w:eastAsia="zh-CN" w:bidi="ar-SA"/>
        </w:rPr>
        <w:t xml:space="preserve"> </w:t>
      </w:r>
      <w:r>
        <w:rPr>
          <w:rFonts w:hint="eastAsia" w:ascii="宋体" w:hAnsi="宋体" w:eastAsia="宋体" w:cs="宋体"/>
          <w:snapToGrid w:val="0"/>
          <w:color w:val="auto"/>
          <w:kern w:val="0"/>
          <w:sz w:val="24"/>
          <w:szCs w:val="24"/>
          <w:highlight w:val="none"/>
          <w:lang w:val="en-US" w:eastAsia="zh-CN" w:bidi="ar-SA"/>
        </w:rPr>
        <w:t>份（以U盘的形式提交电子版本的全部投标文件，并装入投标文件大袋中）。</w:t>
      </w:r>
    </w:p>
    <w:p w14:paraId="555F37BF">
      <w:pPr>
        <w:keepNext w:val="0"/>
        <w:keepLines w:val="0"/>
        <w:pageBreakBefore w:val="0"/>
        <w:widowControl/>
        <w:kinsoku w:val="0"/>
        <w:wordWrap/>
        <w:overflowPunct/>
        <w:topLinePunct w:val="0"/>
        <w:autoSpaceDE w:val="0"/>
        <w:autoSpaceDN w:val="0"/>
        <w:bidi w:val="0"/>
        <w:adjustRightInd w:val="0"/>
        <w:snapToGrid w:val="0"/>
        <w:spacing w:line="360" w:lineRule="exact"/>
        <w:ind w:firstLine="480" w:firstLineChars="200"/>
        <w:jc w:val="both"/>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3.在投标文件正本中，投标文件编制要求中规定签字、盖章的地方必须按其规定签字、盖章。</w:t>
      </w:r>
    </w:p>
    <w:p w14:paraId="2E4E3A9A">
      <w:pPr>
        <w:keepNext w:val="0"/>
        <w:keepLines w:val="0"/>
        <w:pageBreakBefore w:val="0"/>
        <w:widowControl/>
        <w:kinsoku w:val="0"/>
        <w:wordWrap/>
        <w:overflowPunct/>
        <w:topLinePunct w:val="0"/>
        <w:autoSpaceDE w:val="0"/>
        <w:autoSpaceDN w:val="0"/>
        <w:bidi w:val="0"/>
        <w:adjustRightInd w:val="0"/>
        <w:snapToGrid w:val="0"/>
        <w:spacing w:line="360" w:lineRule="exact"/>
        <w:ind w:firstLine="482" w:firstLineChars="200"/>
        <w:jc w:val="both"/>
        <w:textAlignment w:val="baseline"/>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（五）投标文件的递交</w:t>
      </w:r>
    </w:p>
    <w:p w14:paraId="50BAC012">
      <w:pPr>
        <w:keepNext w:val="0"/>
        <w:keepLines w:val="0"/>
        <w:pageBreakBefore w:val="0"/>
        <w:widowControl/>
        <w:kinsoku w:val="0"/>
        <w:wordWrap/>
        <w:overflowPunct/>
        <w:topLinePunct w:val="0"/>
        <w:autoSpaceDE w:val="0"/>
        <w:autoSpaceDN w:val="0"/>
        <w:bidi w:val="0"/>
        <w:adjustRightInd w:val="0"/>
        <w:snapToGrid w:val="0"/>
        <w:spacing w:line="360" w:lineRule="exact"/>
        <w:ind w:firstLine="480" w:firstLineChars="200"/>
        <w:jc w:val="both"/>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1.投标文件的正本、副本均应密封送达递交投标文件的地点，应在封套上注明项目名称、投标单位名称。若正本、副本分别进行密封的，还应在封套上注明“正本”、“副本”字样。</w:t>
      </w:r>
    </w:p>
    <w:p w14:paraId="65B55CFC">
      <w:pPr>
        <w:keepNext w:val="0"/>
        <w:keepLines w:val="0"/>
        <w:pageBreakBefore w:val="0"/>
        <w:widowControl/>
        <w:kinsoku w:val="0"/>
        <w:wordWrap/>
        <w:overflowPunct/>
        <w:topLinePunct w:val="0"/>
        <w:autoSpaceDE w:val="0"/>
        <w:autoSpaceDN w:val="0"/>
        <w:bidi w:val="0"/>
        <w:adjustRightInd w:val="0"/>
        <w:snapToGrid w:val="0"/>
        <w:spacing w:line="360" w:lineRule="exact"/>
        <w:ind w:firstLine="480" w:firstLineChars="200"/>
        <w:jc w:val="both"/>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2.封套的封口处应加盖投标人公章或由法定代表人授权代表签字。</w:t>
      </w:r>
    </w:p>
    <w:p w14:paraId="48688B09">
      <w:pPr>
        <w:keepNext w:val="0"/>
        <w:keepLines w:val="0"/>
        <w:pageBreakBefore w:val="0"/>
        <w:widowControl/>
        <w:kinsoku w:val="0"/>
        <w:wordWrap/>
        <w:overflowPunct/>
        <w:topLinePunct w:val="0"/>
        <w:autoSpaceDE w:val="0"/>
        <w:autoSpaceDN w:val="0"/>
        <w:bidi w:val="0"/>
        <w:adjustRightInd w:val="0"/>
        <w:snapToGrid w:val="0"/>
        <w:spacing w:line="360" w:lineRule="exact"/>
        <w:ind w:firstLine="480" w:firstLineChars="200"/>
        <w:jc w:val="both"/>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3.如果未按上述规定进行密封，比选人对投标文件误投、丢失或提前拆封不负责任。</w:t>
      </w:r>
    </w:p>
    <w:p w14:paraId="7FBC4F7E">
      <w:pPr>
        <w:keepNext w:val="0"/>
        <w:keepLines w:val="0"/>
        <w:pageBreakBefore w:val="0"/>
        <w:widowControl/>
        <w:kinsoku w:val="0"/>
        <w:wordWrap/>
        <w:overflowPunct/>
        <w:topLinePunct w:val="0"/>
        <w:autoSpaceDE w:val="0"/>
        <w:autoSpaceDN w:val="0"/>
        <w:bidi w:val="0"/>
        <w:adjustRightInd w:val="0"/>
        <w:snapToGrid w:val="0"/>
        <w:spacing w:line="360" w:lineRule="exact"/>
        <w:ind w:firstLine="482" w:firstLineChars="200"/>
        <w:jc w:val="both"/>
        <w:textAlignment w:val="baseline"/>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（六）无效投标文件</w:t>
      </w:r>
    </w:p>
    <w:p w14:paraId="03B7924C">
      <w:pPr>
        <w:keepNext w:val="0"/>
        <w:keepLines w:val="0"/>
        <w:pageBreakBefore w:val="0"/>
        <w:widowControl/>
        <w:kinsoku w:val="0"/>
        <w:wordWrap/>
        <w:overflowPunct/>
        <w:topLinePunct w:val="0"/>
        <w:autoSpaceDE w:val="0"/>
        <w:autoSpaceDN w:val="0"/>
        <w:bidi w:val="0"/>
        <w:adjustRightInd w:val="0"/>
        <w:snapToGrid w:val="0"/>
        <w:spacing w:line="360" w:lineRule="exact"/>
        <w:ind w:firstLine="480" w:firstLineChars="200"/>
        <w:jc w:val="both"/>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1.投标文件未按规定格式和要求填写，标题有误、资料内容不全、字迹模糊辨认不清或未密封、未签字或未盖章的；</w:t>
      </w:r>
    </w:p>
    <w:p w14:paraId="1B2CCD42">
      <w:pPr>
        <w:keepNext w:val="0"/>
        <w:keepLines w:val="0"/>
        <w:pageBreakBefore w:val="0"/>
        <w:widowControl/>
        <w:kinsoku w:val="0"/>
        <w:wordWrap/>
        <w:overflowPunct/>
        <w:topLinePunct w:val="0"/>
        <w:autoSpaceDE w:val="0"/>
        <w:autoSpaceDN w:val="0"/>
        <w:bidi w:val="0"/>
        <w:adjustRightInd w:val="0"/>
        <w:snapToGrid w:val="0"/>
        <w:spacing w:line="360" w:lineRule="exact"/>
        <w:ind w:firstLine="480" w:firstLineChars="200"/>
        <w:jc w:val="both"/>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2.投标项目与比选项目要求严重背离；</w:t>
      </w:r>
    </w:p>
    <w:p w14:paraId="7556353E">
      <w:pPr>
        <w:keepNext w:val="0"/>
        <w:keepLines w:val="0"/>
        <w:pageBreakBefore w:val="0"/>
        <w:widowControl/>
        <w:kinsoku w:val="0"/>
        <w:wordWrap/>
        <w:overflowPunct/>
        <w:topLinePunct w:val="0"/>
        <w:autoSpaceDE w:val="0"/>
        <w:autoSpaceDN w:val="0"/>
        <w:bidi w:val="0"/>
        <w:adjustRightInd w:val="0"/>
        <w:snapToGrid w:val="0"/>
        <w:spacing w:line="360" w:lineRule="exact"/>
        <w:ind w:firstLine="480" w:firstLineChars="200"/>
        <w:jc w:val="both"/>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3.未按比选文件的规定时间提交投标保证金或投标文件；</w:t>
      </w:r>
    </w:p>
    <w:p w14:paraId="24B6730F">
      <w:pPr>
        <w:keepNext w:val="0"/>
        <w:keepLines w:val="0"/>
        <w:pageBreakBefore w:val="0"/>
        <w:widowControl/>
        <w:kinsoku w:val="0"/>
        <w:wordWrap/>
        <w:overflowPunct/>
        <w:topLinePunct w:val="0"/>
        <w:autoSpaceDE w:val="0"/>
        <w:autoSpaceDN w:val="0"/>
        <w:bidi w:val="0"/>
        <w:adjustRightInd w:val="0"/>
        <w:snapToGrid w:val="0"/>
        <w:spacing w:line="360" w:lineRule="exact"/>
        <w:ind w:firstLine="480" w:firstLineChars="200"/>
        <w:jc w:val="both"/>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4.不符合资格条件要求；</w:t>
      </w:r>
    </w:p>
    <w:p w14:paraId="7AF14728">
      <w:pPr>
        <w:keepNext w:val="0"/>
        <w:keepLines w:val="0"/>
        <w:pageBreakBefore w:val="0"/>
        <w:widowControl/>
        <w:kinsoku w:val="0"/>
        <w:wordWrap/>
        <w:overflowPunct/>
        <w:topLinePunct w:val="0"/>
        <w:autoSpaceDE w:val="0"/>
        <w:autoSpaceDN w:val="0"/>
        <w:bidi w:val="0"/>
        <w:adjustRightInd w:val="0"/>
        <w:snapToGrid w:val="0"/>
        <w:spacing w:line="360" w:lineRule="exact"/>
        <w:ind w:firstLine="480" w:firstLineChars="200"/>
        <w:jc w:val="both"/>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5.报价超出限价或严重偏离市场价格；</w:t>
      </w:r>
    </w:p>
    <w:p w14:paraId="3D888341">
      <w:pPr>
        <w:keepNext w:val="0"/>
        <w:keepLines w:val="0"/>
        <w:pageBreakBefore w:val="0"/>
        <w:widowControl/>
        <w:kinsoku w:val="0"/>
        <w:wordWrap/>
        <w:overflowPunct/>
        <w:topLinePunct w:val="0"/>
        <w:autoSpaceDE w:val="0"/>
        <w:autoSpaceDN w:val="0"/>
        <w:bidi w:val="0"/>
        <w:adjustRightInd w:val="0"/>
        <w:snapToGrid w:val="0"/>
        <w:spacing w:line="360" w:lineRule="exact"/>
        <w:ind w:firstLine="480" w:firstLineChars="200"/>
        <w:jc w:val="both"/>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6.投标文件违反国家法律、法规，或有附加比选人义务的；</w:t>
      </w:r>
    </w:p>
    <w:p w14:paraId="50794B47">
      <w:pPr>
        <w:keepNext w:val="0"/>
        <w:keepLines w:val="0"/>
        <w:pageBreakBefore w:val="0"/>
        <w:widowControl/>
        <w:kinsoku w:val="0"/>
        <w:wordWrap/>
        <w:overflowPunct/>
        <w:topLinePunct w:val="0"/>
        <w:autoSpaceDE w:val="0"/>
        <w:autoSpaceDN w:val="0"/>
        <w:bidi w:val="0"/>
        <w:adjustRightInd w:val="0"/>
        <w:snapToGrid w:val="0"/>
        <w:spacing w:line="360" w:lineRule="exact"/>
        <w:ind w:firstLine="480" w:firstLineChars="200"/>
        <w:jc w:val="both"/>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7.串标、围标、弄虚作假或有其他违法行为的。</w:t>
      </w:r>
    </w:p>
    <w:p w14:paraId="7E26CBF6">
      <w:pPr>
        <w:keepNext w:val="0"/>
        <w:keepLines w:val="0"/>
        <w:pageBreakBefore w:val="0"/>
        <w:widowControl/>
        <w:kinsoku w:val="0"/>
        <w:wordWrap/>
        <w:overflowPunct/>
        <w:topLinePunct w:val="0"/>
        <w:autoSpaceDE w:val="0"/>
        <w:autoSpaceDN w:val="0"/>
        <w:bidi w:val="0"/>
        <w:adjustRightInd w:val="0"/>
        <w:snapToGrid w:val="0"/>
        <w:spacing w:line="360" w:lineRule="exact"/>
        <w:ind w:firstLine="482" w:firstLineChars="200"/>
        <w:jc w:val="both"/>
        <w:textAlignment w:val="baseline"/>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（七）流标或重新比选</w:t>
      </w:r>
    </w:p>
    <w:p w14:paraId="7A255A3F">
      <w:pPr>
        <w:keepNext w:val="0"/>
        <w:keepLines w:val="0"/>
        <w:pageBreakBefore w:val="0"/>
        <w:widowControl/>
        <w:kinsoku w:val="0"/>
        <w:wordWrap/>
        <w:overflowPunct/>
        <w:topLinePunct w:val="0"/>
        <w:autoSpaceDE w:val="0"/>
        <w:autoSpaceDN w:val="0"/>
        <w:bidi w:val="0"/>
        <w:adjustRightInd w:val="0"/>
        <w:snapToGrid w:val="0"/>
        <w:spacing w:line="360" w:lineRule="exact"/>
        <w:ind w:firstLine="480" w:firstLineChars="200"/>
        <w:jc w:val="both"/>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1.经审查符合资格要求的投标单位或者对比选文件作实质响应的投标单位不足三家。</w:t>
      </w:r>
    </w:p>
    <w:p w14:paraId="35B960AC">
      <w:pPr>
        <w:keepNext w:val="0"/>
        <w:keepLines w:val="0"/>
        <w:pageBreakBefore w:val="0"/>
        <w:widowControl/>
        <w:kinsoku w:val="0"/>
        <w:wordWrap/>
        <w:overflowPunct/>
        <w:topLinePunct w:val="0"/>
        <w:autoSpaceDE w:val="0"/>
        <w:autoSpaceDN w:val="0"/>
        <w:bidi w:val="0"/>
        <w:adjustRightInd w:val="0"/>
        <w:snapToGrid w:val="0"/>
        <w:spacing w:line="360" w:lineRule="exact"/>
        <w:ind w:firstLine="480" w:firstLineChars="200"/>
        <w:jc w:val="both"/>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2.至投标截止时间，投标单位不足三家的；</w:t>
      </w:r>
    </w:p>
    <w:p w14:paraId="73D17348">
      <w:pPr>
        <w:keepNext w:val="0"/>
        <w:keepLines w:val="0"/>
        <w:pageBreakBefore w:val="0"/>
        <w:widowControl/>
        <w:kinsoku w:val="0"/>
        <w:wordWrap/>
        <w:overflowPunct/>
        <w:topLinePunct w:val="0"/>
        <w:autoSpaceDE w:val="0"/>
        <w:autoSpaceDN w:val="0"/>
        <w:bidi w:val="0"/>
        <w:adjustRightInd w:val="0"/>
        <w:snapToGrid w:val="0"/>
        <w:spacing w:line="360" w:lineRule="exact"/>
        <w:ind w:firstLine="480" w:firstLineChars="200"/>
        <w:jc w:val="both"/>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3.按时缴纳投标保证金的单位不足三家的；</w:t>
      </w:r>
    </w:p>
    <w:p w14:paraId="596BA50F">
      <w:pPr>
        <w:keepNext w:val="0"/>
        <w:keepLines w:val="0"/>
        <w:pageBreakBefore w:val="0"/>
        <w:widowControl/>
        <w:kinsoku w:val="0"/>
        <w:wordWrap/>
        <w:overflowPunct/>
        <w:topLinePunct w:val="0"/>
        <w:autoSpaceDE w:val="0"/>
        <w:autoSpaceDN w:val="0"/>
        <w:bidi w:val="0"/>
        <w:adjustRightInd w:val="0"/>
        <w:snapToGrid w:val="0"/>
        <w:spacing w:line="360" w:lineRule="exact"/>
        <w:ind w:firstLine="480" w:firstLineChars="200"/>
        <w:jc w:val="both"/>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4.发现影响比选公正的违法、违规行为，一经查实取消参与或中标资格；</w:t>
      </w:r>
    </w:p>
    <w:p w14:paraId="0C2A9C42">
      <w:pPr>
        <w:keepNext w:val="0"/>
        <w:keepLines w:val="0"/>
        <w:pageBreakBefore w:val="0"/>
        <w:widowControl/>
        <w:kinsoku w:val="0"/>
        <w:wordWrap/>
        <w:overflowPunct/>
        <w:topLinePunct w:val="0"/>
        <w:autoSpaceDE w:val="0"/>
        <w:autoSpaceDN w:val="0"/>
        <w:bidi w:val="0"/>
        <w:adjustRightInd w:val="0"/>
        <w:snapToGrid w:val="0"/>
        <w:spacing w:line="360" w:lineRule="exact"/>
        <w:ind w:firstLine="480" w:firstLineChars="200"/>
        <w:jc w:val="both"/>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5.因重大变故，本次采购任务取消。</w:t>
      </w:r>
    </w:p>
    <w:p w14:paraId="7A0FAFF1">
      <w:pPr>
        <w:keepNext w:val="0"/>
        <w:keepLines w:val="0"/>
        <w:pageBreakBefore w:val="0"/>
        <w:widowControl/>
        <w:kinsoku w:val="0"/>
        <w:wordWrap/>
        <w:overflowPunct/>
        <w:topLinePunct w:val="0"/>
        <w:autoSpaceDE w:val="0"/>
        <w:autoSpaceDN w:val="0"/>
        <w:bidi w:val="0"/>
        <w:adjustRightInd w:val="0"/>
        <w:snapToGrid w:val="0"/>
        <w:spacing w:line="360" w:lineRule="exact"/>
        <w:ind w:firstLine="482" w:firstLineChars="200"/>
        <w:jc w:val="both"/>
        <w:textAlignment w:val="baseline"/>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（八）满足以下条件，可不重新招标或比选</w:t>
      </w:r>
    </w:p>
    <w:p w14:paraId="67EF2DDC">
      <w:pPr>
        <w:keepNext w:val="0"/>
        <w:keepLines w:val="0"/>
        <w:pageBreakBefore w:val="0"/>
        <w:widowControl/>
        <w:kinsoku w:val="0"/>
        <w:wordWrap/>
        <w:overflowPunct/>
        <w:topLinePunct w:val="0"/>
        <w:autoSpaceDE w:val="0"/>
        <w:autoSpaceDN w:val="0"/>
        <w:bidi w:val="0"/>
        <w:adjustRightInd w:val="0"/>
        <w:snapToGrid w:val="0"/>
        <w:spacing w:line="360" w:lineRule="exact"/>
        <w:ind w:firstLine="480" w:firstLineChars="200"/>
        <w:jc w:val="both"/>
        <w:textAlignment w:val="baseline"/>
        <w:rPr>
          <w:rFonts w:hint="default"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1.经评标小组评审后部分投标被否决，导致有效投标人虽不足3个，但有效投标人的经济、技术等指标仍然具有市场竞争力，能够满足招标文件要求的，根据评标小组认定符合条件可以继续评标的，由评标小组确定中标候选人。</w:t>
      </w:r>
      <w:r>
        <w:rPr>
          <w:rFonts w:hint="eastAsia" w:ascii="宋体" w:hAnsi="宋体" w:eastAsia="宋体" w:cs="宋体"/>
          <w:snapToGrid w:val="0"/>
          <w:color w:val="auto"/>
          <w:kern w:val="0"/>
          <w:sz w:val="24"/>
          <w:szCs w:val="24"/>
          <w:highlight w:val="none"/>
          <w:lang w:val="en-US" w:eastAsia="zh-CN" w:bidi="ar-SA"/>
        </w:rPr>
        <w:br w:type="textWrapping"/>
      </w:r>
      <w:r>
        <w:rPr>
          <w:rFonts w:hint="eastAsia" w:ascii="宋体" w:hAnsi="宋体" w:eastAsia="宋体" w:cs="宋体"/>
          <w:snapToGrid w:val="0"/>
          <w:color w:val="auto"/>
          <w:kern w:val="0"/>
          <w:sz w:val="24"/>
          <w:szCs w:val="24"/>
          <w:highlight w:val="none"/>
          <w:lang w:val="en-US" w:eastAsia="zh-CN" w:bidi="ar-SA"/>
        </w:rPr>
        <w:t xml:space="preserve">  </w:t>
      </w:r>
      <w:r>
        <w:rPr>
          <w:rFonts w:hint="eastAsia" w:ascii="宋体" w:hAnsi="宋体" w:eastAsia="宋体" w:cs="宋体"/>
          <w:b w:val="0"/>
          <w:bCs w:val="0"/>
          <w:snapToGrid w:val="0"/>
          <w:color w:val="auto"/>
          <w:kern w:val="0"/>
          <w:sz w:val="24"/>
          <w:szCs w:val="24"/>
          <w:highlight w:val="none"/>
          <w:lang w:val="en-US" w:eastAsia="zh-CN" w:bidi="ar-SA"/>
        </w:rPr>
        <w:t xml:space="preserve"> </w:t>
      </w:r>
      <w:r>
        <w:rPr>
          <w:rFonts w:hint="eastAsia" w:ascii="宋体" w:hAnsi="宋体" w:eastAsia="宋体" w:cs="宋体"/>
          <w:b w:val="0"/>
          <w:bCs w:val="0"/>
          <w:color w:val="auto"/>
          <w:kern w:val="2"/>
          <w:sz w:val="24"/>
          <w:szCs w:val="24"/>
          <w:highlight w:val="none"/>
          <w:lang w:val="en-US" w:eastAsia="zh-CN" w:bidi="ar-SA"/>
        </w:rPr>
        <w:t xml:space="preserve"> 2.排名第一的中标候选人放弃中标、因不可抗力不能履行合同、不按照招标文件要求提交履约保证金，或者被查实存在影响中标结果的违反行为等情形，不符合中标条件的，比选人可以按照评标小组提出的中标候选人名单排序依次确定其他中标候选人为中标人。</w:t>
      </w:r>
    </w:p>
    <w:p w14:paraId="66DD5C9B">
      <w:pPr>
        <w:keepNext w:val="0"/>
        <w:keepLines w:val="0"/>
        <w:pageBreakBefore w:val="0"/>
        <w:tabs>
          <w:tab w:val="left" w:pos="567"/>
        </w:tabs>
        <w:wordWrap/>
        <w:overflowPunct/>
        <w:topLinePunct w:val="0"/>
        <w:bidi w:val="0"/>
        <w:spacing w:line="360" w:lineRule="exact"/>
        <w:ind w:firstLine="482" w:firstLineChars="200"/>
        <w:jc w:val="both"/>
        <w:rPr>
          <w:rFonts w:hint="eastAsia" w:ascii="宋体" w:hAnsi="宋体" w:eastAsia="宋体" w:cs="宋体"/>
          <w:b/>
          <w:bCs w:val="0"/>
          <w:color w:val="auto"/>
          <w:sz w:val="24"/>
          <w:szCs w:val="24"/>
          <w:highlight w:val="none"/>
          <w:lang w:val="en-US" w:eastAsia="zh-CN"/>
        </w:rPr>
      </w:pPr>
      <w:r>
        <w:rPr>
          <w:rFonts w:hint="eastAsia" w:ascii="宋体" w:hAnsi="宋体" w:cs="宋体"/>
          <w:b/>
          <w:bCs w:val="0"/>
          <w:color w:val="auto"/>
          <w:sz w:val="24"/>
          <w:szCs w:val="24"/>
          <w:highlight w:val="none"/>
          <w:lang w:val="en-US" w:eastAsia="zh-CN"/>
        </w:rPr>
        <w:t>八、</w:t>
      </w:r>
      <w:r>
        <w:rPr>
          <w:rFonts w:hint="eastAsia" w:ascii="宋体" w:hAnsi="宋体" w:eastAsia="宋体" w:cs="宋体"/>
          <w:b/>
          <w:bCs w:val="0"/>
          <w:color w:val="auto"/>
          <w:sz w:val="24"/>
          <w:szCs w:val="24"/>
          <w:highlight w:val="none"/>
          <w:lang w:val="en-US" w:eastAsia="zh-CN"/>
        </w:rPr>
        <w:t>评审标准</w:t>
      </w:r>
    </w:p>
    <w:p w14:paraId="7766AB36">
      <w:pPr>
        <w:pStyle w:val="2"/>
        <w:keepNext w:val="0"/>
        <w:keepLines w:val="0"/>
        <w:pageBreakBefore w:val="0"/>
        <w:wordWrap/>
        <w:overflowPunct/>
        <w:topLinePunct w:val="0"/>
        <w:bidi w:val="0"/>
        <w:spacing w:after="0" w:line="360" w:lineRule="exact"/>
        <w:ind w:left="479" w:leftChars="228" w:firstLine="0" w:firstLineChars="0"/>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lang w:eastAsia="zh-CN"/>
        </w:rPr>
        <w:t>本次评标</w:t>
      </w:r>
      <w:r>
        <w:rPr>
          <w:rFonts w:hint="eastAsia" w:ascii="宋体" w:hAnsi="宋体" w:eastAsia="宋体" w:cs="宋体"/>
          <w:b w:val="0"/>
          <w:bCs/>
          <w:snapToGrid w:val="0"/>
          <w:color w:val="auto"/>
          <w:kern w:val="0"/>
          <w:sz w:val="24"/>
          <w:szCs w:val="24"/>
          <w:highlight w:val="none"/>
          <w:lang w:val="en-US" w:eastAsia="zh-CN" w:bidi="ar-SA"/>
        </w:rPr>
        <w:t>采用</w:t>
      </w:r>
      <w:r>
        <w:rPr>
          <w:rFonts w:hint="eastAsia" w:ascii="宋体" w:hAnsi="宋体" w:eastAsia="宋体" w:cs="宋体"/>
          <w:snapToGrid w:val="0"/>
          <w:color w:val="auto"/>
          <w:kern w:val="0"/>
          <w:sz w:val="24"/>
          <w:szCs w:val="24"/>
          <w:highlight w:val="none"/>
          <w:lang w:val="en-US" w:eastAsia="zh-CN" w:bidi="ar-SA"/>
        </w:rPr>
        <w:t>经评审的最低投标价法确定中标人。</w:t>
      </w:r>
      <w:r>
        <w:rPr>
          <w:rFonts w:hint="eastAsia" w:ascii="宋体" w:hAnsi="宋体" w:cs="宋体"/>
          <w:b/>
          <w:bCs w:val="0"/>
          <w:color w:val="auto"/>
          <w:sz w:val="24"/>
          <w:szCs w:val="24"/>
          <w:highlight w:val="none"/>
          <w:lang w:eastAsia="zh-CN"/>
        </w:rPr>
        <w:br w:type="textWrapping"/>
      </w:r>
      <w:r>
        <w:rPr>
          <w:rFonts w:hint="eastAsia" w:ascii="宋体" w:hAnsi="宋体" w:eastAsia="宋体" w:cs="宋体"/>
          <w:snapToGrid w:val="0"/>
          <w:color w:val="auto"/>
          <w:kern w:val="0"/>
          <w:sz w:val="24"/>
          <w:szCs w:val="24"/>
          <w:highlight w:val="none"/>
          <w:lang w:val="en-US" w:eastAsia="zh-CN" w:bidi="ar-SA"/>
        </w:rPr>
        <w:t>评标小组按照下述规定的评分标准进行打分，并</w:t>
      </w:r>
      <w:r>
        <w:rPr>
          <w:rFonts w:hint="eastAsia" w:ascii="宋体" w:hAnsi="宋体" w:cs="宋体"/>
          <w:snapToGrid w:val="0"/>
          <w:color w:val="auto"/>
          <w:kern w:val="0"/>
          <w:sz w:val="24"/>
          <w:szCs w:val="24"/>
          <w:highlight w:val="none"/>
          <w:lang w:val="en-US" w:eastAsia="zh-CN" w:bidi="ar-SA"/>
        </w:rPr>
        <w:t>报价</w:t>
      </w:r>
      <w:r>
        <w:rPr>
          <w:rFonts w:hint="eastAsia" w:ascii="宋体" w:hAnsi="宋体" w:eastAsia="宋体" w:cs="宋体"/>
          <w:snapToGrid w:val="0"/>
          <w:color w:val="auto"/>
          <w:kern w:val="0"/>
          <w:sz w:val="24"/>
          <w:szCs w:val="24"/>
          <w:highlight w:val="none"/>
          <w:lang w:val="en-US" w:eastAsia="zh-CN" w:bidi="ar-SA"/>
        </w:rPr>
        <w:t>由</w:t>
      </w:r>
      <w:r>
        <w:rPr>
          <w:rFonts w:hint="eastAsia" w:ascii="宋体" w:hAnsi="宋体" w:cs="宋体"/>
          <w:snapToGrid w:val="0"/>
          <w:color w:val="auto"/>
          <w:kern w:val="0"/>
          <w:sz w:val="24"/>
          <w:szCs w:val="24"/>
          <w:highlight w:val="none"/>
          <w:lang w:val="en-US" w:eastAsia="zh-CN" w:bidi="ar-SA"/>
        </w:rPr>
        <w:t>低</w:t>
      </w:r>
      <w:r>
        <w:rPr>
          <w:rFonts w:hint="eastAsia" w:ascii="宋体" w:hAnsi="宋体" w:eastAsia="宋体" w:cs="宋体"/>
          <w:snapToGrid w:val="0"/>
          <w:color w:val="auto"/>
          <w:kern w:val="0"/>
          <w:sz w:val="24"/>
          <w:szCs w:val="24"/>
          <w:highlight w:val="none"/>
          <w:lang w:val="en-US" w:eastAsia="zh-CN" w:bidi="ar-SA"/>
        </w:rPr>
        <w:t>到</w:t>
      </w:r>
      <w:r>
        <w:rPr>
          <w:rFonts w:hint="eastAsia" w:ascii="宋体" w:hAnsi="宋体" w:cs="宋体"/>
          <w:snapToGrid w:val="0"/>
          <w:color w:val="auto"/>
          <w:kern w:val="0"/>
          <w:sz w:val="24"/>
          <w:szCs w:val="24"/>
          <w:highlight w:val="none"/>
          <w:lang w:val="en-US" w:eastAsia="zh-CN" w:bidi="ar-SA"/>
        </w:rPr>
        <w:t>高</w:t>
      </w:r>
      <w:r>
        <w:rPr>
          <w:rFonts w:hint="eastAsia" w:ascii="宋体" w:hAnsi="宋体" w:eastAsia="宋体" w:cs="宋体"/>
          <w:snapToGrid w:val="0"/>
          <w:color w:val="auto"/>
          <w:kern w:val="0"/>
          <w:sz w:val="24"/>
          <w:szCs w:val="24"/>
          <w:highlight w:val="none"/>
          <w:lang w:val="en-US" w:eastAsia="zh-CN" w:bidi="ar-SA"/>
        </w:rPr>
        <w:t>顺序推荐中</w:t>
      </w:r>
    </w:p>
    <w:p w14:paraId="202507A4">
      <w:pPr>
        <w:keepNext w:val="0"/>
        <w:keepLines w:val="0"/>
        <w:pageBreakBefore w:val="0"/>
        <w:wordWrap/>
        <w:overflowPunct/>
        <w:topLinePunct w:val="0"/>
        <w:bidi w:val="0"/>
        <w:spacing w:line="360" w:lineRule="exact"/>
        <w:jc w:val="both"/>
        <w:rPr>
          <w:b/>
          <w:bCs/>
          <w:color w:val="auto"/>
          <w:sz w:val="32"/>
          <w:szCs w:val="32"/>
          <w:highlight w:val="none"/>
        </w:rPr>
      </w:pPr>
      <w:r>
        <w:rPr>
          <w:rFonts w:hint="eastAsia" w:ascii="宋体" w:hAnsi="宋体" w:eastAsia="宋体" w:cs="宋体"/>
          <w:snapToGrid w:val="0"/>
          <w:color w:val="auto"/>
          <w:kern w:val="0"/>
          <w:sz w:val="24"/>
          <w:szCs w:val="24"/>
          <w:highlight w:val="none"/>
          <w:lang w:val="en-US" w:eastAsia="zh-CN" w:bidi="ar-SA"/>
        </w:rPr>
        <w:t>标候选人，但投标报价低于其成本的除外。</w:t>
      </w:r>
      <w:r>
        <w:rPr>
          <w:rFonts w:hint="eastAsia" w:ascii="宋体" w:hAnsi="宋体" w:cs="宋体"/>
          <w:snapToGrid w:val="0"/>
          <w:color w:val="auto"/>
          <w:kern w:val="0"/>
          <w:sz w:val="24"/>
          <w:szCs w:val="24"/>
          <w:highlight w:val="none"/>
          <w:lang w:val="en-US" w:eastAsia="zh-CN" w:bidi="ar-SA"/>
        </w:rPr>
        <w:t>报价</w:t>
      </w:r>
      <w:r>
        <w:rPr>
          <w:rFonts w:hint="eastAsia" w:ascii="宋体" w:hAnsi="宋体" w:eastAsia="宋体" w:cs="宋体"/>
          <w:snapToGrid w:val="0"/>
          <w:color w:val="auto"/>
          <w:kern w:val="0"/>
          <w:sz w:val="24"/>
          <w:szCs w:val="24"/>
          <w:highlight w:val="none"/>
          <w:lang w:val="en-US" w:eastAsia="zh-CN" w:bidi="ar-SA"/>
        </w:rPr>
        <w:t>相等时</w:t>
      </w:r>
      <w:r>
        <w:rPr>
          <w:rFonts w:hint="eastAsia" w:ascii="宋体" w:hAnsi="宋体" w:cs="宋体"/>
          <w:snapToGrid w:val="0"/>
          <w:color w:val="auto"/>
          <w:kern w:val="0"/>
          <w:sz w:val="24"/>
          <w:szCs w:val="24"/>
          <w:highlight w:val="none"/>
          <w:lang w:val="en-US" w:eastAsia="zh-CN" w:bidi="ar-SA"/>
        </w:rPr>
        <w:t>，</w:t>
      </w:r>
      <w:r>
        <w:rPr>
          <w:rFonts w:hint="eastAsia" w:ascii="宋体" w:hAnsi="宋体" w:eastAsia="宋体" w:cs="宋体"/>
          <w:snapToGrid w:val="0"/>
          <w:color w:val="auto"/>
          <w:kern w:val="0"/>
          <w:sz w:val="24"/>
          <w:szCs w:val="24"/>
          <w:highlight w:val="none"/>
          <w:lang w:val="en-US" w:eastAsia="zh-CN" w:bidi="ar-SA"/>
        </w:rPr>
        <w:t>由评标小组采用随机抽取的方式确定排名顺序。</w:t>
      </w:r>
    </w:p>
    <w:p w14:paraId="5088661D">
      <w:pPr>
        <w:pStyle w:val="2"/>
        <w:keepNext w:val="0"/>
        <w:keepLines w:val="0"/>
        <w:pageBreakBefore w:val="0"/>
        <w:numPr>
          <w:ilvl w:val="0"/>
          <w:numId w:val="0"/>
        </w:numPr>
        <w:wordWrap/>
        <w:overflowPunct/>
        <w:topLinePunct w:val="0"/>
        <w:bidi w:val="0"/>
        <w:spacing w:after="0" w:line="360" w:lineRule="exact"/>
        <w:ind w:left="360" w:leftChars="0" w:firstLine="241" w:firstLineChars="100"/>
        <w:rPr>
          <w:rFonts w:hint="default" w:ascii="宋体" w:hAnsi="宋体" w:eastAsia="宋体" w:cs="宋体"/>
          <w:b/>
          <w:bCs w:val="0"/>
          <w:color w:val="auto"/>
          <w:kern w:val="2"/>
          <w:sz w:val="24"/>
          <w:szCs w:val="24"/>
          <w:highlight w:val="none"/>
          <w:lang w:val="en-US" w:eastAsia="zh-CN" w:bidi="ar-SA"/>
        </w:rPr>
      </w:pPr>
      <w:r>
        <w:rPr>
          <w:rFonts w:hint="eastAsia" w:ascii="宋体" w:hAnsi="宋体" w:cs="宋体"/>
          <w:b/>
          <w:bCs w:val="0"/>
          <w:color w:val="auto"/>
          <w:kern w:val="2"/>
          <w:sz w:val="24"/>
          <w:szCs w:val="24"/>
          <w:highlight w:val="none"/>
          <w:lang w:val="en-US" w:eastAsia="zh-CN" w:bidi="ar-SA"/>
        </w:rPr>
        <w:t>2.</w:t>
      </w:r>
      <w:r>
        <w:rPr>
          <w:rFonts w:hint="eastAsia" w:ascii="宋体" w:hAnsi="宋体" w:eastAsia="宋体" w:cs="宋体"/>
          <w:b/>
          <w:bCs w:val="0"/>
          <w:color w:val="auto"/>
          <w:kern w:val="2"/>
          <w:sz w:val="24"/>
          <w:szCs w:val="24"/>
          <w:highlight w:val="none"/>
          <w:lang w:val="en-US" w:eastAsia="zh-CN" w:bidi="ar-SA"/>
        </w:rPr>
        <w:t>评分标准</w:t>
      </w:r>
    </w:p>
    <w:p w14:paraId="0CF94CD0">
      <w:pPr>
        <w:keepNext w:val="0"/>
        <w:keepLines w:val="0"/>
        <w:pageBreakBefore w:val="0"/>
        <w:widowControl/>
        <w:kinsoku w:val="0"/>
        <w:wordWrap/>
        <w:overflowPunct/>
        <w:topLinePunct w:val="0"/>
        <w:autoSpaceDE w:val="0"/>
        <w:autoSpaceDN w:val="0"/>
        <w:bidi w:val="0"/>
        <w:adjustRightInd w:val="0"/>
        <w:snapToGrid w:val="0"/>
        <w:spacing w:line="360" w:lineRule="exact"/>
        <w:ind w:firstLine="480" w:firstLineChars="200"/>
        <w:jc w:val="left"/>
        <w:textAlignment w:val="baseline"/>
        <w:rPr>
          <w:rFonts w:hint="default" w:ascii="宋体" w:hAnsi="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（1）报价不能超过限价，否则为无效报价；</w:t>
      </w:r>
      <w:r>
        <w:rPr>
          <w:rFonts w:hint="eastAsia" w:ascii="宋体" w:hAnsi="宋体" w:cs="宋体"/>
          <w:snapToGrid w:val="0"/>
          <w:color w:val="auto"/>
          <w:kern w:val="0"/>
          <w:sz w:val="24"/>
          <w:szCs w:val="24"/>
          <w:highlight w:val="none"/>
          <w:lang w:val="en-US" w:eastAsia="zh-CN" w:bidi="ar-SA"/>
        </w:rPr>
        <w:t>全部有效投标报价中的最低报价</w:t>
      </w:r>
      <w:r>
        <w:rPr>
          <w:rFonts w:hint="eastAsia" w:ascii="宋体" w:hAnsi="宋体" w:eastAsia="宋体" w:cs="宋体"/>
          <w:snapToGrid w:val="0"/>
          <w:color w:val="auto"/>
          <w:kern w:val="0"/>
          <w:sz w:val="24"/>
          <w:szCs w:val="24"/>
          <w:highlight w:val="none"/>
          <w:lang w:val="en-US" w:eastAsia="zh-CN" w:bidi="ar-SA"/>
        </w:rPr>
        <w:t>得满分。</w:t>
      </w:r>
      <w:r>
        <w:rPr>
          <w:rFonts w:hint="eastAsia" w:ascii="宋体" w:hAnsi="宋体" w:eastAsia="宋体" w:cs="宋体"/>
          <w:snapToGrid w:val="0"/>
          <w:color w:val="auto"/>
          <w:kern w:val="0"/>
          <w:sz w:val="24"/>
          <w:szCs w:val="24"/>
          <w:highlight w:val="none"/>
          <w:lang w:val="en-US" w:eastAsia="zh-CN" w:bidi="ar-SA"/>
        </w:rPr>
        <w:br w:type="textWrapping"/>
      </w:r>
      <w:r>
        <w:rPr>
          <w:rFonts w:hint="eastAsia" w:ascii="宋体" w:hAnsi="宋体" w:cs="宋体"/>
          <w:snapToGrid w:val="0"/>
          <w:color w:val="auto"/>
          <w:kern w:val="0"/>
          <w:sz w:val="24"/>
          <w:szCs w:val="24"/>
          <w:highlight w:val="none"/>
          <w:lang w:val="en-US" w:eastAsia="zh-CN" w:bidi="ar-SA"/>
        </w:rPr>
        <w:t xml:space="preserve">    （2）否决条件：投标人如不满足《照明能源管理服务清单》或投标响应要求低于《照明能源管理服务清单》或不符合本文件资格要求的，将直接否决投标资格。</w:t>
      </w:r>
    </w:p>
    <w:p w14:paraId="7ED55201">
      <w:pPr>
        <w:keepNext w:val="0"/>
        <w:keepLines w:val="0"/>
        <w:pageBreakBefore w:val="0"/>
        <w:wordWrap/>
        <w:overflowPunct/>
        <w:topLinePunct w:val="0"/>
        <w:bidi w:val="0"/>
        <w:spacing w:line="360" w:lineRule="exact"/>
        <w:jc w:val="both"/>
        <w:rPr>
          <w:b/>
          <w:bCs/>
          <w:color w:val="auto"/>
          <w:sz w:val="30"/>
          <w:szCs w:val="30"/>
          <w:highlight w:val="none"/>
        </w:rPr>
      </w:pPr>
    </w:p>
    <w:p w14:paraId="27542D33">
      <w:pPr>
        <w:keepNext w:val="0"/>
        <w:keepLines w:val="0"/>
        <w:pageBreakBefore w:val="0"/>
        <w:wordWrap/>
        <w:overflowPunct/>
        <w:topLinePunct w:val="0"/>
        <w:bidi w:val="0"/>
        <w:spacing w:line="360" w:lineRule="exact"/>
        <w:jc w:val="both"/>
        <w:rPr>
          <w:b/>
          <w:bCs/>
          <w:color w:val="auto"/>
          <w:sz w:val="30"/>
          <w:szCs w:val="30"/>
          <w:highlight w:val="none"/>
        </w:rPr>
      </w:pPr>
    </w:p>
    <w:p w14:paraId="64BF0F24">
      <w:pPr>
        <w:keepNext w:val="0"/>
        <w:keepLines w:val="0"/>
        <w:pageBreakBefore w:val="0"/>
        <w:wordWrap/>
        <w:overflowPunct/>
        <w:topLinePunct w:val="0"/>
        <w:bidi w:val="0"/>
        <w:spacing w:line="360" w:lineRule="exact"/>
        <w:jc w:val="both"/>
        <w:rPr>
          <w:b/>
          <w:bCs/>
          <w:color w:val="auto"/>
          <w:sz w:val="30"/>
          <w:szCs w:val="30"/>
          <w:highlight w:val="none"/>
        </w:rPr>
      </w:pPr>
    </w:p>
    <w:p w14:paraId="6F30757C">
      <w:pPr>
        <w:keepNext w:val="0"/>
        <w:keepLines w:val="0"/>
        <w:pageBreakBefore w:val="0"/>
        <w:wordWrap/>
        <w:overflowPunct/>
        <w:topLinePunct w:val="0"/>
        <w:bidi w:val="0"/>
        <w:spacing w:line="360" w:lineRule="exact"/>
        <w:jc w:val="both"/>
        <w:rPr>
          <w:b/>
          <w:bCs/>
          <w:color w:val="auto"/>
          <w:sz w:val="30"/>
          <w:szCs w:val="30"/>
          <w:highlight w:val="none"/>
        </w:rPr>
      </w:pPr>
    </w:p>
    <w:p w14:paraId="2A7DA22F">
      <w:pPr>
        <w:jc w:val="both"/>
        <w:rPr>
          <w:b/>
          <w:bCs/>
          <w:color w:val="auto"/>
          <w:sz w:val="30"/>
          <w:szCs w:val="30"/>
          <w:highlight w:val="none"/>
        </w:rPr>
      </w:pPr>
    </w:p>
    <w:p w14:paraId="624254EE">
      <w:pPr>
        <w:jc w:val="both"/>
        <w:rPr>
          <w:b/>
          <w:bCs/>
          <w:color w:val="auto"/>
          <w:sz w:val="30"/>
          <w:szCs w:val="30"/>
          <w:highlight w:val="none"/>
        </w:rPr>
      </w:pPr>
    </w:p>
    <w:p w14:paraId="5BCE5FFE">
      <w:pPr>
        <w:jc w:val="both"/>
        <w:rPr>
          <w:b/>
          <w:bCs/>
          <w:color w:val="auto"/>
          <w:sz w:val="30"/>
          <w:szCs w:val="30"/>
          <w:highlight w:val="none"/>
        </w:rPr>
      </w:pPr>
    </w:p>
    <w:p w14:paraId="21DB896E">
      <w:pPr>
        <w:jc w:val="both"/>
        <w:rPr>
          <w:b/>
          <w:bCs/>
          <w:color w:val="auto"/>
          <w:sz w:val="30"/>
          <w:szCs w:val="30"/>
          <w:highlight w:val="none"/>
        </w:rPr>
      </w:pPr>
    </w:p>
    <w:p w14:paraId="6180BAB6">
      <w:pPr>
        <w:jc w:val="both"/>
        <w:rPr>
          <w:b/>
          <w:bCs/>
          <w:color w:val="auto"/>
          <w:sz w:val="30"/>
          <w:szCs w:val="30"/>
          <w:highlight w:val="none"/>
        </w:rPr>
      </w:pPr>
    </w:p>
    <w:p w14:paraId="52423BB7">
      <w:pPr>
        <w:jc w:val="both"/>
        <w:rPr>
          <w:rFonts w:hint="default" w:eastAsia="宋体"/>
          <w:b/>
          <w:bCs/>
          <w:color w:val="auto"/>
          <w:sz w:val="30"/>
          <w:szCs w:val="30"/>
          <w:highlight w:val="none"/>
          <w:lang w:val="en-US" w:eastAsia="zh-CN"/>
        </w:rPr>
      </w:pPr>
      <w:r>
        <w:rPr>
          <w:b/>
          <w:bCs/>
          <w:color w:val="auto"/>
          <w:sz w:val="30"/>
          <w:szCs w:val="30"/>
          <w:highlight w:val="none"/>
        </w:rPr>
        <w:t>附件</w:t>
      </w:r>
      <w:r>
        <w:rPr>
          <w:rFonts w:hint="eastAsia"/>
          <w:b/>
          <w:bCs/>
          <w:color w:val="auto"/>
          <w:sz w:val="30"/>
          <w:szCs w:val="30"/>
          <w:highlight w:val="none"/>
          <w:lang w:val="en-US" w:eastAsia="zh-CN"/>
        </w:rPr>
        <w:t>一</w:t>
      </w:r>
      <w:r>
        <w:rPr>
          <w:b/>
          <w:bCs/>
          <w:color w:val="auto"/>
          <w:sz w:val="30"/>
          <w:szCs w:val="30"/>
          <w:highlight w:val="none"/>
        </w:rPr>
        <w:t>：合同条款及格式</w:t>
      </w:r>
      <w:r>
        <w:rPr>
          <w:rFonts w:hint="eastAsia"/>
          <w:b/>
          <w:bCs/>
          <w:color w:val="auto"/>
          <w:sz w:val="30"/>
          <w:szCs w:val="30"/>
          <w:highlight w:val="none"/>
          <w:lang w:val="en-US" w:eastAsia="zh-CN"/>
        </w:rPr>
        <w:t xml:space="preserve"> </w:t>
      </w:r>
    </w:p>
    <w:p w14:paraId="6C3D0C4D">
      <w:pPr>
        <w:kinsoku w:val="0"/>
        <w:autoSpaceDE w:val="0"/>
        <w:autoSpaceDN w:val="0"/>
        <w:spacing w:after="0" w:line="480" w:lineRule="exact"/>
        <w:jc w:val="center"/>
        <w:textAlignment w:val="baseline"/>
        <w:rPr>
          <w:rFonts w:hint="default" w:ascii="Times New Roman" w:hAnsi="Times New Roman" w:eastAsia="方正小标宋_GBK" w:cs="Times New Roman"/>
          <w:sz w:val="28"/>
          <w:szCs w:val="28"/>
          <w:highlight w:val="none"/>
          <w:lang w:eastAsia="zh-CN"/>
        </w:rPr>
      </w:pPr>
      <w:r>
        <w:rPr>
          <w:rFonts w:hint="default" w:ascii="Times New Roman" w:hAnsi="Times New Roman" w:eastAsia="方正小标宋_GBK" w:cs="Times New Roman"/>
          <w:sz w:val="44"/>
          <w:szCs w:val="44"/>
          <w:highlight w:val="none"/>
        </w:rPr>
        <w:t>车库照明</w:t>
      </w:r>
      <w:r>
        <w:rPr>
          <w:rFonts w:hint="default" w:ascii="Times New Roman" w:hAnsi="Times New Roman" w:eastAsia="方正小标宋_GBK" w:cs="Times New Roman"/>
          <w:sz w:val="44"/>
          <w:szCs w:val="44"/>
          <w:highlight w:val="none"/>
          <w:lang w:val="en-US" w:eastAsia="zh-CN"/>
        </w:rPr>
        <w:t>能源管理服务</w:t>
      </w:r>
      <w:r>
        <w:rPr>
          <w:rFonts w:hint="default" w:ascii="Times New Roman" w:hAnsi="Times New Roman" w:eastAsia="方正小标宋_GBK" w:cs="Times New Roman"/>
          <w:sz w:val="44"/>
          <w:szCs w:val="44"/>
          <w:highlight w:val="none"/>
        </w:rPr>
        <w:t>合同</w:t>
      </w:r>
    </w:p>
    <w:p w14:paraId="6416394F">
      <w:pPr>
        <w:pStyle w:val="2"/>
        <w:keepNext w:val="0"/>
        <w:keepLines w:val="0"/>
        <w:pageBreakBefore w:val="0"/>
        <w:wordWrap/>
        <w:overflowPunct/>
        <w:topLinePunct w:val="0"/>
        <w:bidi w:val="0"/>
        <w:spacing w:line="480" w:lineRule="exact"/>
        <w:ind w:right="0" w:rightChars="0"/>
        <w:jc w:val="center"/>
        <w:rPr>
          <w:rFonts w:hint="default" w:ascii="Times New Roman" w:hAnsi="Times New Roman" w:eastAsia="方正小标宋_GBK" w:cs="Times New Roman"/>
          <w:sz w:val="28"/>
          <w:szCs w:val="28"/>
          <w:highlight w:val="none"/>
          <w:lang w:eastAsia="zh-CN"/>
        </w:rPr>
      </w:pPr>
      <w:r>
        <w:rPr>
          <w:rFonts w:hint="default" w:ascii="Times New Roman" w:hAnsi="Times New Roman" w:eastAsia="方正小标宋_GBK" w:cs="Times New Roman"/>
          <w:sz w:val="28"/>
          <w:szCs w:val="28"/>
          <w:highlight w:val="none"/>
          <w:lang w:eastAsia="zh-CN"/>
        </w:rPr>
        <w:t>（</w:t>
      </w:r>
      <w:r>
        <w:rPr>
          <w:rFonts w:hint="default" w:ascii="Times New Roman" w:hAnsi="Times New Roman" w:eastAsia="方正小标宋_GBK" w:cs="Times New Roman"/>
          <w:sz w:val="28"/>
          <w:szCs w:val="28"/>
          <w:highlight w:val="none"/>
          <w:lang w:val="en-US" w:eastAsia="zh-CN"/>
        </w:rPr>
        <w:t>西站停车场负三层临停车区</w:t>
      </w:r>
      <w:r>
        <w:rPr>
          <w:rFonts w:hint="default" w:ascii="Times New Roman" w:hAnsi="Times New Roman" w:eastAsia="方正小标宋_GBK" w:cs="Times New Roman"/>
          <w:sz w:val="28"/>
          <w:szCs w:val="28"/>
          <w:highlight w:val="none"/>
          <w:lang w:eastAsia="zh-CN"/>
        </w:rPr>
        <w:t>）</w:t>
      </w:r>
    </w:p>
    <w:p w14:paraId="1476FE42">
      <w:pPr>
        <w:keepNext w:val="0"/>
        <w:keepLines w:val="0"/>
        <w:pageBreakBefore w:val="0"/>
        <w:wordWrap/>
        <w:overflowPunct/>
        <w:topLinePunct w:val="0"/>
        <w:bidi w:val="0"/>
        <w:spacing w:line="480" w:lineRule="exact"/>
        <w:ind w:right="0" w:rightChars="0"/>
        <w:rPr>
          <w:rFonts w:hint="default" w:ascii="Times New Roman" w:hAnsi="Times New Roman" w:cs="Times New Roman"/>
          <w:highlight w:val="none"/>
        </w:rPr>
      </w:pPr>
    </w:p>
    <w:p w14:paraId="3195F098">
      <w:pPr>
        <w:keepNext w:val="0"/>
        <w:keepLines w:val="0"/>
        <w:pageBreakBefore w:val="0"/>
        <w:kinsoku w:val="0"/>
        <w:wordWrap/>
        <w:overflowPunct/>
        <w:topLinePunct w:val="0"/>
        <w:autoSpaceDE w:val="0"/>
        <w:autoSpaceDN w:val="0"/>
        <w:bidi w:val="0"/>
        <w:spacing w:after="0" w:line="480" w:lineRule="exact"/>
        <w:ind w:right="0" w:rightChars="0"/>
        <w:textAlignment w:val="baseline"/>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rPr>
        <w:t>甲方：</w:t>
      </w:r>
      <w:r>
        <w:rPr>
          <w:rFonts w:hint="default" w:ascii="Times New Roman" w:hAnsi="Times New Roman" w:eastAsia="方正仿宋_GBK" w:cs="Times New Roman"/>
          <w:sz w:val="28"/>
          <w:szCs w:val="28"/>
          <w:highlight w:val="none"/>
          <w:lang w:val="en-US" w:eastAsia="zh-CN"/>
        </w:rPr>
        <w:t>重庆渝地康田智慧生活服务有限公司</w:t>
      </w:r>
    </w:p>
    <w:p w14:paraId="5183703E">
      <w:pPr>
        <w:keepNext w:val="0"/>
        <w:keepLines w:val="0"/>
        <w:pageBreakBefore w:val="0"/>
        <w:kinsoku w:val="0"/>
        <w:wordWrap/>
        <w:overflowPunct/>
        <w:topLinePunct w:val="0"/>
        <w:autoSpaceDE w:val="0"/>
        <w:autoSpaceDN w:val="0"/>
        <w:bidi w:val="0"/>
        <w:spacing w:after="0" w:line="480" w:lineRule="exact"/>
        <w:ind w:right="0" w:rightChars="0"/>
        <w:textAlignment w:val="baseline"/>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乙方：</w:t>
      </w:r>
    </w:p>
    <w:p w14:paraId="7FA56878">
      <w:pPr>
        <w:keepNext w:val="0"/>
        <w:keepLines w:val="0"/>
        <w:pageBreakBefore w:val="0"/>
        <w:kinsoku w:val="0"/>
        <w:wordWrap/>
        <w:overflowPunct/>
        <w:topLinePunct w:val="0"/>
        <w:autoSpaceDE w:val="0"/>
        <w:autoSpaceDN w:val="0"/>
        <w:bidi w:val="0"/>
        <w:spacing w:after="0" w:line="480" w:lineRule="exact"/>
        <w:ind w:right="0" w:rightChars="0" w:firstLine="560" w:firstLineChars="200"/>
        <w:textAlignment w:val="baseline"/>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甲乙双方本着自愿、平等、公平、诚实、守信的原则，经友好协商，根据《中华人民共和国民法典》及其他有关法律、法规的规定，经双方协商决定达成合作签</w:t>
      </w:r>
      <w:r>
        <w:rPr>
          <w:rFonts w:hint="default" w:ascii="Times New Roman" w:hAnsi="Times New Roman" w:eastAsia="方正仿宋_GBK" w:cs="Times New Roman"/>
          <w:sz w:val="28"/>
          <w:szCs w:val="28"/>
          <w:highlight w:val="none"/>
          <w:lang w:val="en-US" w:eastAsia="zh-CN"/>
        </w:rPr>
        <w:t>订</w:t>
      </w:r>
      <w:r>
        <w:rPr>
          <w:rFonts w:hint="default" w:ascii="Times New Roman" w:hAnsi="Times New Roman" w:eastAsia="方正仿宋_GBK" w:cs="Times New Roman"/>
          <w:sz w:val="28"/>
          <w:szCs w:val="28"/>
          <w:highlight w:val="none"/>
        </w:rPr>
        <w:t>本合同，由双方共同遵守。</w:t>
      </w:r>
    </w:p>
    <w:p w14:paraId="2CBA71C7">
      <w:pPr>
        <w:keepNext w:val="0"/>
        <w:keepLines w:val="0"/>
        <w:pageBreakBefore w:val="0"/>
        <w:kinsoku w:val="0"/>
        <w:wordWrap/>
        <w:overflowPunct/>
        <w:topLinePunct w:val="0"/>
        <w:autoSpaceDE w:val="0"/>
        <w:autoSpaceDN w:val="0"/>
        <w:bidi w:val="0"/>
        <w:spacing w:after="0" w:line="480" w:lineRule="exact"/>
        <w:ind w:right="0" w:rightChars="0" w:firstLine="560" w:firstLineChars="200"/>
        <w:textAlignment w:val="baseline"/>
        <w:rPr>
          <w:rFonts w:hint="default" w:ascii="Times New Roman" w:hAnsi="Times New Roman" w:eastAsia="方正黑体_GBK" w:cs="Times New Roman"/>
          <w:sz w:val="28"/>
          <w:szCs w:val="28"/>
          <w:highlight w:val="none"/>
        </w:rPr>
      </w:pPr>
      <w:r>
        <w:rPr>
          <w:rFonts w:hint="default" w:ascii="Times New Roman" w:hAnsi="Times New Roman" w:eastAsia="方正黑体_GBK" w:cs="Times New Roman"/>
          <w:sz w:val="28"/>
          <w:szCs w:val="28"/>
          <w:highlight w:val="none"/>
          <w:lang w:val="en-US" w:eastAsia="zh-CN"/>
        </w:rPr>
        <w:t xml:space="preserve">第一条  </w:t>
      </w:r>
      <w:r>
        <w:rPr>
          <w:rFonts w:hint="default" w:ascii="Times New Roman" w:hAnsi="Times New Roman" w:eastAsia="方正黑体_GBK" w:cs="Times New Roman"/>
          <w:sz w:val="28"/>
          <w:szCs w:val="28"/>
          <w:highlight w:val="none"/>
        </w:rPr>
        <w:t>合作内容</w:t>
      </w:r>
    </w:p>
    <w:p w14:paraId="02ED670C">
      <w:pPr>
        <w:keepNext w:val="0"/>
        <w:keepLines w:val="0"/>
        <w:pageBreakBefore w:val="0"/>
        <w:kinsoku w:val="0"/>
        <w:wordWrap/>
        <w:overflowPunct/>
        <w:topLinePunct w:val="0"/>
        <w:autoSpaceDE w:val="0"/>
        <w:autoSpaceDN w:val="0"/>
        <w:bidi w:val="0"/>
        <w:spacing w:after="0" w:line="480" w:lineRule="exact"/>
        <w:ind w:right="0" w:rightChars="0" w:firstLine="560" w:firstLineChars="200"/>
        <w:textAlignment w:val="baseline"/>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1.项目名称：</w:t>
      </w:r>
      <w:r>
        <w:rPr>
          <w:rFonts w:hint="default" w:ascii="Times New Roman" w:hAnsi="Times New Roman" w:eastAsia="方正仿宋_GBK" w:cs="Times New Roman"/>
          <w:spacing w:val="-17"/>
          <w:sz w:val="28"/>
          <w:szCs w:val="28"/>
          <w:highlight w:val="none"/>
          <w:lang w:val="en-US" w:eastAsia="zh-CN"/>
        </w:rPr>
        <w:t>重庆西站停车场负三层临停车区</w:t>
      </w:r>
      <w:r>
        <w:rPr>
          <w:rFonts w:hint="default" w:ascii="Times New Roman" w:hAnsi="Times New Roman" w:eastAsia="方正仿宋_GBK" w:cs="Times New Roman"/>
          <w:spacing w:val="-17"/>
          <w:sz w:val="28"/>
          <w:szCs w:val="28"/>
          <w:highlight w:val="none"/>
        </w:rPr>
        <w:t>照明</w:t>
      </w:r>
      <w:r>
        <w:rPr>
          <w:rFonts w:hint="default" w:ascii="Times New Roman" w:hAnsi="Times New Roman" w:eastAsia="方正仿宋_GBK" w:cs="Times New Roman"/>
          <w:spacing w:val="-17"/>
          <w:sz w:val="28"/>
          <w:szCs w:val="28"/>
          <w:highlight w:val="none"/>
          <w:lang w:eastAsia="zh-CN"/>
        </w:rPr>
        <w:t>能源管理</w:t>
      </w:r>
      <w:r>
        <w:rPr>
          <w:rFonts w:hint="default" w:ascii="Times New Roman" w:hAnsi="Times New Roman" w:eastAsia="方正仿宋_GBK" w:cs="Times New Roman"/>
          <w:spacing w:val="-17"/>
          <w:sz w:val="28"/>
          <w:szCs w:val="28"/>
          <w:highlight w:val="none"/>
        </w:rPr>
        <w:t>项目。</w:t>
      </w:r>
    </w:p>
    <w:p w14:paraId="68763F64">
      <w:pPr>
        <w:keepNext w:val="0"/>
        <w:keepLines w:val="0"/>
        <w:pageBreakBefore w:val="0"/>
        <w:kinsoku w:val="0"/>
        <w:wordWrap/>
        <w:overflowPunct/>
        <w:topLinePunct w:val="0"/>
        <w:autoSpaceDE w:val="0"/>
        <w:autoSpaceDN w:val="0"/>
        <w:bidi w:val="0"/>
        <w:spacing w:after="0" w:line="480" w:lineRule="exact"/>
        <w:ind w:right="0" w:rightChars="0" w:firstLine="560" w:firstLineChars="200"/>
        <w:textAlignment w:val="baseline"/>
        <w:rPr>
          <w:rFonts w:hint="default" w:ascii="Times New Roman" w:hAnsi="Times New Roman" w:eastAsia="方正仿宋_GBK" w:cs="Times New Roman"/>
          <w:color w:val="auto"/>
          <w:sz w:val="28"/>
          <w:szCs w:val="28"/>
          <w:highlight w:val="none"/>
          <w:lang w:val="en-US" w:eastAsia="zh-CN" w:bidi="ar-SA"/>
        </w:rPr>
      </w:pPr>
      <w:r>
        <w:rPr>
          <w:rFonts w:hint="default" w:ascii="Times New Roman" w:hAnsi="Times New Roman" w:eastAsia="方正仿宋_GBK" w:cs="Times New Roman"/>
          <w:sz w:val="28"/>
          <w:szCs w:val="28"/>
          <w:highlight w:val="none"/>
        </w:rPr>
        <w:t>2.项目内容：乙方在甲方指定车库</w:t>
      </w:r>
      <w:r>
        <w:rPr>
          <w:rFonts w:hint="default" w:ascii="Times New Roman" w:hAnsi="Times New Roman" w:eastAsia="方正仿宋_GBK" w:cs="Times New Roman"/>
          <w:sz w:val="28"/>
          <w:szCs w:val="28"/>
          <w:highlight w:val="none"/>
          <w:lang w:eastAsia="zh-CN"/>
        </w:rPr>
        <w:t>区域</w:t>
      </w:r>
      <w:r>
        <w:rPr>
          <w:rFonts w:hint="default" w:ascii="Times New Roman" w:hAnsi="Times New Roman" w:eastAsia="方正仿宋_GBK" w:cs="Times New Roman"/>
          <w:sz w:val="28"/>
          <w:szCs w:val="28"/>
          <w:highlight w:val="none"/>
        </w:rPr>
        <w:t>安装“</w:t>
      </w:r>
      <w:r>
        <w:rPr>
          <w:rFonts w:hint="default" w:ascii="Times New Roman" w:hAnsi="Times New Roman" w:eastAsia="方正仿宋_GBK" w:cs="Times New Roman"/>
          <w:sz w:val="28"/>
          <w:szCs w:val="28"/>
          <w:highlight w:val="none"/>
          <w:u w:val="none"/>
          <w:lang w:val="en-US" w:eastAsia="zh-CN"/>
        </w:rPr>
        <w:t>物联网智慧</w:t>
      </w:r>
      <w:r>
        <w:rPr>
          <w:rFonts w:hint="default" w:ascii="Times New Roman" w:hAnsi="Times New Roman" w:eastAsia="方正仿宋_GBK" w:cs="Times New Roman"/>
          <w:sz w:val="28"/>
          <w:szCs w:val="28"/>
          <w:highlight w:val="none"/>
        </w:rPr>
        <w:t>灯</w:t>
      </w:r>
      <w:r>
        <w:rPr>
          <w:rFonts w:hint="default" w:ascii="Times New Roman" w:hAnsi="Times New Roman" w:eastAsia="方正仿宋_GBK" w:cs="Times New Roman"/>
          <w:sz w:val="28"/>
          <w:szCs w:val="28"/>
          <w:highlight w:val="none"/>
          <w:lang w:val="en-US" w:eastAsia="zh-CN"/>
        </w:rPr>
        <w:t>具</w:t>
      </w:r>
      <w:r>
        <w:rPr>
          <w:rFonts w:hint="default" w:ascii="Times New Roman" w:hAnsi="Times New Roman" w:eastAsia="方正仿宋_GBK" w:cs="Times New Roman"/>
          <w:color w:val="auto"/>
          <w:sz w:val="28"/>
          <w:szCs w:val="28"/>
          <w:highlight w:val="none"/>
          <w:lang w:val="en-US" w:eastAsia="zh-CN"/>
        </w:rPr>
        <w:t>及其配套设备设施</w:t>
      </w:r>
      <w:r>
        <w:rPr>
          <w:rFonts w:hint="default" w:ascii="Times New Roman" w:hAnsi="Times New Roman" w:eastAsia="方正仿宋_GBK" w:cs="Times New Roman"/>
          <w:color w:val="auto"/>
          <w:sz w:val="28"/>
          <w:szCs w:val="28"/>
          <w:highlight w:val="none"/>
        </w:rPr>
        <w:t>”，进行车库照明节能改造，</w:t>
      </w:r>
      <w:r>
        <w:rPr>
          <w:rFonts w:hint="default" w:ascii="Times New Roman" w:hAnsi="Times New Roman" w:eastAsia="方正仿宋_GBK" w:cs="Times New Roman"/>
          <w:color w:val="auto"/>
          <w:sz w:val="28"/>
          <w:szCs w:val="28"/>
          <w:highlight w:val="none"/>
          <w:lang w:eastAsia="zh-CN"/>
        </w:rPr>
        <w:t>并提供该区域能源管理服务。</w:t>
      </w:r>
      <w:r>
        <w:rPr>
          <w:rFonts w:hint="default" w:ascii="Times New Roman" w:hAnsi="Times New Roman" w:eastAsia="方正仿宋_GBK" w:cs="Times New Roman"/>
          <w:color w:val="auto"/>
          <w:sz w:val="28"/>
          <w:szCs w:val="28"/>
          <w:highlight w:val="none"/>
          <w:lang w:val="en-US" w:eastAsia="zh-CN" w:bidi="ar-SA"/>
        </w:rPr>
        <w:t>车库照明节能改造期间以及改造验收后合同期内，乙方安装的照明灯具、联网设备、线路等设备设施的维护</w:t>
      </w:r>
      <w:r>
        <w:rPr>
          <w:rFonts w:hint="default" w:ascii="Times New Roman" w:hAnsi="Times New Roman" w:eastAsia="方正仿宋_GBK" w:cs="Times New Roman"/>
          <w:sz w:val="28"/>
          <w:szCs w:val="28"/>
          <w:highlight w:val="none"/>
          <w:lang w:val="en-US" w:eastAsia="zh-CN" w:bidi="ar-SA"/>
        </w:rPr>
        <w:t>和</w:t>
      </w:r>
      <w:r>
        <w:rPr>
          <w:rFonts w:hint="default" w:ascii="Times New Roman" w:hAnsi="Times New Roman" w:eastAsia="方正仿宋_GBK" w:cs="Times New Roman"/>
          <w:color w:val="auto"/>
          <w:sz w:val="28"/>
          <w:szCs w:val="28"/>
          <w:highlight w:val="none"/>
          <w:lang w:val="en-US" w:eastAsia="zh-CN" w:bidi="ar-SA"/>
        </w:rPr>
        <w:t>安全管理责任全部由乙方自行负责。</w:t>
      </w:r>
    </w:p>
    <w:p w14:paraId="12162811">
      <w:pPr>
        <w:keepNext w:val="0"/>
        <w:keepLines w:val="0"/>
        <w:pageBreakBefore w:val="0"/>
        <w:kinsoku w:val="0"/>
        <w:wordWrap/>
        <w:overflowPunct/>
        <w:topLinePunct w:val="0"/>
        <w:autoSpaceDE w:val="0"/>
        <w:autoSpaceDN w:val="0"/>
        <w:bidi w:val="0"/>
        <w:spacing w:after="0" w:line="480" w:lineRule="exact"/>
        <w:ind w:right="0" w:rightChars="0" w:firstLine="560" w:firstLineChars="200"/>
        <w:textAlignment w:val="baseline"/>
        <w:rPr>
          <w:rFonts w:hint="default" w:ascii="Times New Roman" w:hAnsi="Times New Roman" w:eastAsia="方正仿宋_GBK" w:cs="Times New Roman"/>
          <w:sz w:val="28"/>
          <w:szCs w:val="28"/>
          <w:highlight w:val="none"/>
          <w:lang w:val="en-US"/>
        </w:rPr>
      </w:pPr>
      <w:r>
        <w:rPr>
          <w:rFonts w:hint="default" w:ascii="Times New Roman" w:hAnsi="Times New Roman" w:eastAsia="方正仿宋_GBK" w:cs="Times New Roman"/>
          <w:color w:val="auto"/>
          <w:sz w:val="28"/>
          <w:szCs w:val="28"/>
          <w:highlight w:val="none"/>
          <w:lang w:val="en-US" w:eastAsia="zh-CN" w:bidi="ar-SA"/>
        </w:rPr>
        <w:t>3.改造数量</w:t>
      </w:r>
      <w:r>
        <w:rPr>
          <w:rFonts w:hint="default" w:ascii="Times New Roman" w:hAnsi="Times New Roman" w:eastAsia="方正仿宋_GBK" w:cs="Times New Roman"/>
          <w:sz w:val="28"/>
          <w:szCs w:val="28"/>
          <w:highlight w:val="none"/>
          <w:lang w:val="en-US" w:eastAsia="zh-CN" w:bidi="ar-SA"/>
        </w:rPr>
        <w:t>：</w:t>
      </w:r>
      <w:r>
        <w:rPr>
          <w:rFonts w:hint="default" w:ascii="Times New Roman" w:hAnsi="Times New Roman" w:eastAsia="方正仿宋_GBK" w:cs="Times New Roman"/>
          <w:color w:val="auto"/>
          <w:sz w:val="28"/>
          <w:szCs w:val="28"/>
          <w:highlight w:val="none"/>
          <w:lang w:val="en-US" w:eastAsia="zh-CN" w:bidi="ar-SA"/>
        </w:rPr>
        <w:t>预计1046盏</w:t>
      </w:r>
      <w:r>
        <w:rPr>
          <w:rFonts w:hint="default" w:ascii="Times New Roman" w:hAnsi="Times New Roman" w:eastAsia="方正仿宋_GBK" w:cs="Times New Roman"/>
          <w:sz w:val="28"/>
          <w:szCs w:val="28"/>
          <w:highlight w:val="none"/>
          <w:lang w:val="en-US" w:eastAsia="zh-CN" w:bidi="ar-SA"/>
        </w:rPr>
        <w:t>（</w:t>
      </w:r>
      <w:r>
        <w:rPr>
          <w:rFonts w:hint="default" w:ascii="Times New Roman" w:hAnsi="Times New Roman" w:eastAsia="方正仿宋_GBK" w:cs="Times New Roman"/>
          <w:sz w:val="28"/>
          <w:szCs w:val="28"/>
          <w:highlight w:val="none"/>
          <w:lang w:val="en-US" w:eastAsia="zh-CN"/>
        </w:rPr>
        <w:t>以最终验收数据为准</w:t>
      </w:r>
      <w:r>
        <w:rPr>
          <w:rFonts w:hint="default" w:ascii="Times New Roman" w:hAnsi="Times New Roman" w:eastAsia="方正仿宋_GBK" w:cs="Times New Roman"/>
          <w:sz w:val="28"/>
          <w:szCs w:val="28"/>
          <w:highlight w:val="none"/>
          <w:lang w:val="en-US" w:eastAsia="zh-CN" w:bidi="ar-SA"/>
        </w:rPr>
        <w:t>）</w:t>
      </w:r>
      <w:r>
        <w:rPr>
          <w:rFonts w:hint="default" w:ascii="Times New Roman" w:hAnsi="Times New Roman" w:eastAsia="方正仿宋_GBK" w:cs="Times New Roman"/>
          <w:sz w:val="28"/>
          <w:szCs w:val="28"/>
          <w:highlight w:val="none"/>
          <w:lang w:val="en-US" w:eastAsia="zh-CN"/>
        </w:rPr>
        <w:t>，</w:t>
      </w:r>
      <w:r>
        <w:rPr>
          <w:rFonts w:hint="default" w:ascii="Times New Roman" w:hAnsi="Times New Roman" w:eastAsia="方正仿宋_GBK" w:cs="Times New Roman"/>
          <w:color w:val="auto"/>
          <w:sz w:val="28"/>
          <w:szCs w:val="28"/>
          <w:highlight w:val="none"/>
          <w:lang w:val="en-US" w:eastAsia="zh-CN" w:bidi="ar-SA"/>
        </w:rPr>
        <w:t>规格T8（长度1.2米）</w:t>
      </w:r>
      <w:r>
        <w:rPr>
          <w:rFonts w:hint="default" w:ascii="Times New Roman" w:hAnsi="Times New Roman" w:eastAsia="方正仿宋_GBK" w:cs="Times New Roman"/>
          <w:sz w:val="28"/>
          <w:szCs w:val="28"/>
          <w:highlight w:val="none"/>
          <w:lang w:val="en-US" w:eastAsia="zh-CN" w:bidi="ar-SA"/>
        </w:rPr>
        <w:t>。</w:t>
      </w:r>
    </w:p>
    <w:p w14:paraId="2B44FFC6">
      <w:pPr>
        <w:keepNext w:val="0"/>
        <w:keepLines w:val="0"/>
        <w:pageBreakBefore w:val="0"/>
        <w:kinsoku w:val="0"/>
        <w:wordWrap/>
        <w:overflowPunct/>
        <w:topLinePunct w:val="0"/>
        <w:autoSpaceDE w:val="0"/>
        <w:autoSpaceDN w:val="0"/>
        <w:bidi w:val="0"/>
        <w:spacing w:after="0" w:line="480" w:lineRule="exact"/>
        <w:ind w:right="0" w:rightChars="0" w:firstLine="560" w:firstLineChars="200"/>
        <w:textAlignment w:val="baseline"/>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color w:val="auto"/>
          <w:sz w:val="28"/>
          <w:szCs w:val="28"/>
          <w:highlight w:val="none"/>
          <w:lang w:val="en-US" w:eastAsia="zh-CN"/>
        </w:rPr>
        <w:t>4</w:t>
      </w:r>
      <w:r>
        <w:rPr>
          <w:rFonts w:hint="default" w:ascii="Times New Roman" w:hAnsi="Times New Roman" w:eastAsia="方正仿宋_GBK" w:cs="Times New Roman"/>
          <w:color w:val="auto"/>
          <w:sz w:val="28"/>
          <w:szCs w:val="28"/>
          <w:highlight w:val="none"/>
        </w:rPr>
        <w:t>.项目目的：通过车库节能改造的实施，</w:t>
      </w:r>
      <w:r>
        <w:rPr>
          <w:rFonts w:hint="default" w:ascii="Times New Roman" w:hAnsi="Times New Roman" w:eastAsia="方正仿宋_GBK" w:cs="Times New Roman"/>
          <w:color w:val="auto"/>
          <w:sz w:val="28"/>
          <w:szCs w:val="28"/>
          <w:highlight w:val="none"/>
          <w:lang w:val="en-US" w:eastAsia="zh-CN"/>
        </w:rPr>
        <w:t>要求改造后现场照度不低于50LX或改造前照度（必须符合其中一项，均现场</w:t>
      </w:r>
      <w:r>
        <w:rPr>
          <w:rFonts w:hint="eastAsia" w:ascii="Times New Roman" w:hAnsi="Times New Roman" w:eastAsia="方正仿宋_GBK" w:cs="Times New Roman"/>
          <w:color w:val="auto"/>
          <w:sz w:val="28"/>
          <w:szCs w:val="28"/>
          <w:highlight w:val="none"/>
          <w:lang w:val="en-US" w:eastAsia="zh-CN"/>
        </w:rPr>
        <w:t>按改造点位2%抽样</w:t>
      </w:r>
      <w:r>
        <w:rPr>
          <w:rFonts w:hint="default" w:ascii="Times New Roman" w:hAnsi="Times New Roman" w:eastAsia="方正仿宋_GBK" w:cs="Times New Roman"/>
          <w:color w:val="auto"/>
          <w:sz w:val="28"/>
          <w:szCs w:val="28"/>
          <w:highlight w:val="none"/>
          <w:lang w:val="en-US" w:eastAsia="zh-CN"/>
        </w:rPr>
        <w:t>测试）</w:t>
      </w:r>
      <w:r>
        <w:rPr>
          <w:rFonts w:hint="default" w:ascii="Times New Roman" w:hAnsi="Times New Roman" w:eastAsia="方正仿宋_GBK" w:cs="Times New Roman"/>
          <w:sz w:val="28"/>
          <w:szCs w:val="28"/>
          <w:highlight w:val="none"/>
        </w:rPr>
        <w:t>，以达到降低电耗、降低成本、改善环境等目的。</w:t>
      </w:r>
    </w:p>
    <w:p w14:paraId="168171BC">
      <w:pPr>
        <w:keepNext w:val="0"/>
        <w:keepLines w:val="0"/>
        <w:pageBreakBefore w:val="0"/>
        <w:kinsoku/>
        <w:wordWrap/>
        <w:overflowPunct/>
        <w:topLinePunct w:val="0"/>
        <w:autoSpaceDE/>
        <w:autoSpaceDN/>
        <w:bidi w:val="0"/>
        <w:spacing w:after="0" w:line="480" w:lineRule="exact"/>
        <w:ind w:right="0" w:rightChars="0" w:firstLine="560" w:firstLineChars="200"/>
        <w:textAlignment w:val="baseline"/>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sz w:val="28"/>
          <w:szCs w:val="28"/>
          <w:highlight w:val="none"/>
          <w:lang w:val="en-US" w:eastAsia="zh-CN"/>
        </w:rPr>
        <w:t>5</w:t>
      </w:r>
      <w:r>
        <w:rPr>
          <w:rFonts w:hint="default" w:ascii="Times New Roman" w:hAnsi="Times New Roman" w:eastAsia="方正仿宋_GBK" w:cs="Times New Roman"/>
          <w:sz w:val="28"/>
          <w:szCs w:val="28"/>
          <w:highlight w:val="none"/>
        </w:rPr>
        <w:t>.改造</w:t>
      </w:r>
      <w:r>
        <w:rPr>
          <w:rFonts w:hint="default" w:ascii="Times New Roman" w:hAnsi="Times New Roman" w:eastAsia="方正仿宋_GBK" w:cs="Times New Roman"/>
          <w:sz w:val="28"/>
          <w:szCs w:val="28"/>
          <w:highlight w:val="none"/>
          <w:lang w:eastAsia="zh-CN"/>
        </w:rPr>
        <w:t>、</w:t>
      </w:r>
      <w:r>
        <w:rPr>
          <w:rFonts w:hint="default" w:ascii="Times New Roman" w:hAnsi="Times New Roman" w:eastAsia="方正仿宋_GBK" w:cs="Times New Roman"/>
          <w:sz w:val="28"/>
          <w:szCs w:val="28"/>
          <w:highlight w:val="none"/>
          <w:lang w:val="en-US" w:eastAsia="zh-CN"/>
        </w:rPr>
        <w:t>维护、维修</w:t>
      </w:r>
      <w:r>
        <w:rPr>
          <w:rFonts w:hint="default" w:ascii="Times New Roman" w:hAnsi="Times New Roman" w:eastAsia="方正仿宋_GBK" w:cs="Times New Roman"/>
          <w:sz w:val="28"/>
          <w:szCs w:val="28"/>
          <w:highlight w:val="none"/>
        </w:rPr>
        <w:t>费用：甲方负责提供改造项目的车库场地，乙方承担</w:t>
      </w:r>
      <w:r>
        <w:rPr>
          <w:rFonts w:hint="default" w:ascii="Times New Roman" w:hAnsi="Times New Roman" w:eastAsia="方正仿宋_GBK" w:cs="Times New Roman"/>
          <w:sz w:val="28"/>
          <w:szCs w:val="28"/>
          <w:highlight w:val="none"/>
          <w:lang w:val="en-US" w:eastAsia="zh-CN"/>
        </w:rPr>
        <w:t>节能</w:t>
      </w:r>
      <w:r>
        <w:rPr>
          <w:rFonts w:hint="default" w:ascii="Times New Roman" w:hAnsi="Times New Roman" w:eastAsia="方正仿宋_GBK" w:cs="Times New Roman"/>
          <w:sz w:val="28"/>
          <w:szCs w:val="28"/>
          <w:highlight w:val="none"/>
        </w:rPr>
        <w:t>改造</w:t>
      </w:r>
      <w:r>
        <w:rPr>
          <w:rFonts w:hint="default" w:ascii="Times New Roman" w:hAnsi="Times New Roman" w:eastAsia="方正仿宋_GBK" w:cs="Times New Roman"/>
          <w:sz w:val="28"/>
          <w:szCs w:val="28"/>
          <w:highlight w:val="none"/>
          <w:lang w:eastAsia="zh-CN"/>
        </w:rPr>
        <w:t>的</w:t>
      </w:r>
      <w:r>
        <w:rPr>
          <w:rFonts w:hint="default" w:ascii="Times New Roman" w:hAnsi="Times New Roman" w:eastAsia="方正仿宋_GBK" w:cs="Times New Roman"/>
          <w:sz w:val="28"/>
          <w:szCs w:val="28"/>
          <w:highlight w:val="none"/>
          <w:lang w:val="en-US" w:eastAsia="zh-CN"/>
        </w:rPr>
        <w:t>实施，</w:t>
      </w:r>
      <w:r>
        <w:rPr>
          <w:rFonts w:hint="default" w:ascii="Times New Roman" w:hAnsi="Times New Roman" w:eastAsia="方正仿宋_GBK" w:cs="Times New Roman"/>
          <w:sz w:val="28"/>
          <w:szCs w:val="28"/>
          <w:highlight w:val="none"/>
        </w:rPr>
        <w:t>包括但不限于设计施工方案、节电产品</w:t>
      </w:r>
      <w:r>
        <w:rPr>
          <w:rFonts w:hint="default" w:ascii="Times New Roman" w:hAnsi="Times New Roman" w:eastAsia="方正仿宋_GBK" w:cs="Times New Roman"/>
          <w:sz w:val="28"/>
          <w:szCs w:val="28"/>
          <w:highlight w:val="none"/>
          <w:lang w:val="en-US" w:eastAsia="zh-CN"/>
        </w:rPr>
        <w:t>供货</w:t>
      </w:r>
      <w:r>
        <w:rPr>
          <w:rFonts w:hint="default" w:ascii="Times New Roman" w:hAnsi="Times New Roman" w:eastAsia="方正仿宋_GBK" w:cs="Times New Roman"/>
          <w:sz w:val="28"/>
          <w:szCs w:val="28"/>
          <w:highlight w:val="none"/>
        </w:rPr>
        <w:t>、安装与调试等</w:t>
      </w:r>
      <w:r>
        <w:rPr>
          <w:rFonts w:hint="default" w:ascii="Times New Roman" w:hAnsi="Times New Roman" w:eastAsia="方正仿宋_GBK" w:cs="Times New Roman"/>
          <w:sz w:val="28"/>
          <w:szCs w:val="28"/>
          <w:highlight w:val="none"/>
          <w:lang w:val="en-US" w:eastAsia="zh-CN"/>
        </w:rPr>
        <w:t>工作内容及其</w:t>
      </w:r>
      <w:r>
        <w:rPr>
          <w:rFonts w:hint="default" w:ascii="Times New Roman" w:hAnsi="Times New Roman" w:eastAsia="方正仿宋_GBK" w:cs="Times New Roman"/>
          <w:sz w:val="28"/>
          <w:szCs w:val="28"/>
          <w:highlight w:val="none"/>
        </w:rPr>
        <w:t>所有费用</w:t>
      </w:r>
      <w:r>
        <w:rPr>
          <w:rFonts w:hint="default" w:ascii="Times New Roman" w:hAnsi="Times New Roman" w:eastAsia="方正仿宋_GBK" w:cs="Times New Roman"/>
          <w:sz w:val="28"/>
          <w:szCs w:val="28"/>
          <w:highlight w:val="none"/>
          <w:lang w:eastAsia="zh-CN"/>
        </w:rPr>
        <w:t>。</w:t>
      </w:r>
      <w:r>
        <w:rPr>
          <w:rFonts w:hint="default" w:ascii="Times New Roman" w:hAnsi="Times New Roman" w:eastAsia="方正仿宋_GBK" w:cs="Times New Roman"/>
          <w:sz w:val="28"/>
          <w:szCs w:val="28"/>
          <w:highlight w:val="none"/>
          <w:lang w:val="en-US" w:eastAsia="zh-CN"/>
        </w:rPr>
        <w:t>乙方</w:t>
      </w:r>
      <w:r>
        <w:rPr>
          <w:rFonts w:hint="default" w:ascii="Times New Roman" w:hAnsi="Times New Roman" w:eastAsia="方正仿宋_GBK" w:cs="Times New Roman"/>
          <w:sz w:val="28"/>
          <w:szCs w:val="28"/>
          <w:highlight w:val="none"/>
        </w:rPr>
        <w:t>安装</w:t>
      </w:r>
      <w:r>
        <w:rPr>
          <w:rFonts w:hint="default" w:ascii="Times New Roman" w:hAnsi="Times New Roman" w:eastAsia="方正仿宋_GBK" w:cs="Times New Roman"/>
          <w:sz w:val="28"/>
          <w:szCs w:val="28"/>
          <w:highlight w:val="none"/>
          <w:lang w:val="en-US" w:eastAsia="zh-CN"/>
        </w:rPr>
        <w:t>改造</w:t>
      </w:r>
      <w:r>
        <w:rPr>
          <w:rFonts w:hint="default" w:ascii="Times New Roman" w:hAnsi="Times New Roman" w:eastAsia="方正仿宋_GBK" w:cs="Times New Roman"/>
          <w:sz w:val="28"/>
          <w:szCs w:val="28"/>
          <w:highlight w:val="none"/>
        </w:rPr>
        <w:t>完毕经甲方验收合格后至合同期满前，所有</w:t>
      </w:r>
      <w:r>
        <w:rPr>
          <w:rFonts w:hint="default" w:ascii="Times New Roman" w:hAnsi="Times New Roman" w:eastAsia="方正仿宋_GBK" w:cs="Times New Roman"/>
          <w:sz w:val="28"/>
          <w:szCs w:val="28"/>
          <w:highlight w:val="none"/>
          <w:lang w:val="en-US" w:eastAsia="zh-CN"/>
        </w:rPr>
        <w:t>乙方</w:t>
      </w:r>
      <w:r>
        <w:rPr>
          <w:rFonts w:hint="default" w:ascii="Times New Roman" w:hAnsi="Times New Roman" w:eastAsia="方正仿宋_GBK" w:cs="Times New Roman"/>
          <w:color w:val="auto"/>
          <w:sz w:val="28"/>
          <w:szCs w:val="28"/>
          <w:highlight w:val="none"/>
          <w:lang w:val="en-US" w:eastAsia="zh-CN"/>
        </w:rPr>
        <w:t>安装的</w:t>
      </w:r>
      <w:r>
        <w:rPr>
          <w:rFonts w:hint="default" w:ascii="Times New Roman" w:hAnsi="Times New Roman" w:eastAsia="方正仿宋_GBK" w:cs="Times New Roman"/>
          <w:color w:val="auto"/>
          <w:sz w:val="28"/>
          <w:szCs w:val="28"/>
          <w:highlight w:val="none"/>
        </w:rPr>
        <w:t>节电产品的维修</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维护</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保养</w:t>
      </w:r>
      <w:r>
        <w:rPr>
          <w:rFonts w:hint="default" w:ascii="Times New Roman" w:hAnsi="Times New Roman" w:eastAsia="方正仿宋_GBK" w:cs="Times New Roman"/>
          <w:color w:val="auto"/>
          <w:sz w:val="28"/>
          <w:szCs w:val="28"/>
          <w:highlight w:val="none"/>
          <w:lang w:eastAsia="zh-CN"/>
        </w:rPr>
        <w:t>工作及其</w:t>
      </w:r>
      <w:r>
        <w:rPr>
          <w:rFonts w:hint="default" w:ascii="Times New Roman" w:hAnsi="Times New Roman" w:eastAsia="方正仿宋_GBK" w:cs="Times New Roman"/>
          <w:color w:val="auto"/>
          <w:sz w:val="28"/>
          <w:szCs w:val="28"/>
          <w:highlight w:val="none"/>
        </w:rPr>
        <w:t>费用</w:t>
      </w:r>
      <w:r>
        <w:rPr>
          <w:rFonts w:hint="default" w:ascii="Times New Roman" w:hAnsi="Times New Roman" w:eastAsia="方正仿宋_GBK" w:cs="Times New Roman"/>
          <w:color w:val="auto"/>
          <w:sz w:val="28"/>
          <w:szCs w:val="28"/>
          <w:highlight w:val="none"/>
          <w:lang w:val="en-US" w:eastAsia="zh-CN"/>
        </w:rPr>
        <w:t>均</w:t>
      </w:r>
      <w:r>
        <w:rPr>
          <w:rFonts w:hint="default" w:ascii="Times New Roman" w:hAnsi="Times New Roman" w:eastAsia="方正仿宋_GBK" w:cs="Times New Roman"/>
          <w:color w:val="auto"/>
          <w:sz w:val="28"/>
          <w:szCs w:val="28"/>
          <w:highlight w:val="none"/>
        </w:rPr>
        <w:t>由乙方自行承担。</w:t>
      </w:r>
    </w:p>
    <w:p w14:paraId="0091E4C4">
      <w:pPr>
        <w:keepNext w:val="0"/>
        <w:keepLines w:val="0"/>
        <w:pageBreakBefore w:val="0"/>
        <w:kinsoku w:val="0"/>
        <w:wordWrap/>
        <w:overflowPunct/>
        <w:topLinePunct w:val="0"/>
        <w:autoSpaceDE w:val="0"/>
        <w:autoSpaceDN w:val="0"/>
        <w:bidi w:val="0"/>
        <w:spacing w:after="0" w:line="480" w:lineRule="exact"/>
        <w:ind w:right="0" w:rightChars="0" w:firstLine="560" w:firstLineChars="200"/>
        <w:textAlignment w:val="baseline"/>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val="en-US" w:eastAsia="zh-CN"/>
        </w:rPr>
        <w:t>6.</w:t>
      </w:r>
      <w:r>
        <w:rPr>
          <w:rFonts w:hint="default" w:ascii="Times New Roman" w:hAnsi="Times New Roman" w:eastAsia="方正仿宋_GBK" w:cs="Times New Roman"/>
          <w:color w:val="auto"/>
          <w:sz w:val="28"/>
          <w:szCs w:val="28"/>
          <w:highlight w:val="none"/>
        </w:rPr>
        <w:t>本合同期内，节电产品的所有权归乙方</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lang w:val="en-US" w:eastAsia="zh-CN"/>
        </w:rPr>
        <w:t>甲方除按本合同约定向乙方支付能源管理服务费外，不再向乙方支付其他费用</w:t>
      </w:r>
      <w:r>
        <w:rPr>
          <w:rFonts w:hint="default" w:ascii="Times New Roman" w:hAnsi="Times New Roman" w:eastAsia="方正仿宋_GBK" w:cs="Times New Roman"/>
          <w:color w:val="auto"/>
          <w:sz w:val="28"/>
          <w:szCs w:val="28"/>
          <w:highlight w:val="none"/>
          <w:lang w:eastAsia="zh-CN"/>
        </w:rPr>
        <w:t>。</w:t>
      </w:r>
    </w:p>
    <w:p w14:paraId="0DD2EBBB">
      <w:pPr>
        <w:keepNext w:val="0"/>
        <w:keepLines w:val="0"/>
        <w:pageBreakBefore w:val="0"/>
        <w:kinsoku w:val="0"/>
        <w:wordWrap/>
        <w:overflowPunct/>
        <w:topLinePunct w:val="0"/>
        <w:autoSpaceDE w:val="0"/>
        <w:autoSpaceDN w:val="0"/>
        <w:bidi w:val="0"/>
        <w:spacing w:after="0" w:line="480" w:lineRule="exact"/>
        <w:ind w:right="0" w:rightChars="0" w:firstLine="560" w:firstLineChars="200"/>
        <w:textAlignment w:val="baseline"/>
        <w:rPr>
          <w:rFonts w:hint="default" w:ascii="Times New Roman" w:hAnsi="Times New Roman"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7.</w:t>
      </w:r>
      <w:r>
        <w:rPr>
          <w:rFonts w:hint="default" w:ascii="Times New Roman" w:hAnsi="Times New Roman" w:eastAsia="方正仿宋_GBK" w:cs="Times New Roman"/>
          <w:color w:val="auto"/>
          <w:sz w:val="28"/>
          <w:szCs w:val="28"/>
          <w:highlight w:val="none"/>
        </w:rPr>
        <w:t>本合同期满后</w:t>
      </w:r>
      <w:r>
        <w:rPr>
          <w:rFonts w:hint="default" w:ascii="Times New Roman" w:hAnsi="Times New Roman" w:eastAsia="方正仿宋_GBK" w:cs="Times New Roman"/>
          <w:color w:val="auto"/>
          <w:sz w:val="28"/>
          <w:szCs w:val="28"/>
          <w:highlight w:val="none"/>
          <w:lang w:val="en-US" w:eastAsia="zh-CN"/>
        </w:rPr>
        <w:t>或</w:t>
      </w:r>
      <w:r>
        <w:rPr>
          <w:rFonts w:hint="default" w:ascii="Times New Roman" w:hAnsi="Times New Roman" w:eastAsia="方正仿宋_GBK" w:cs="Times New Roman"/>
          <w:color w:val="auto"/>
          <w:sz w:val="28"/>
          <w:szCs w:val="28"/>
          <w:highlight w:val="none"/>
        </w:rPr>
        <w:t>因乙方违约（如故障率超标、未按时维护</w:t>
      </w:r>
      <w:r>
        <w:rPr>
          <w:rFonts w:hint="default" w:ascii="Times New Roman" w:hAnsi="Times New Roman" w:eastAsia="方正仿宋_GBK" w:cs="Times New Roman"/>
          <w:color w:val="auto"/>
          <w:sz w:val="28"/>
          <w:szCs w:val="28"/>
          <w:highlight w:val="none"/>
          <w:lang w:val="en-US" w:eastAsia="zh-CN"/>
        </w:rPr>
        <w:t>等</w:t>
      </w:r>
      <w:r>
        <w:rPr>
          <w:rFonts w:hint="default" w:ascii="Times New Roman" w:hAnsi="Times New Roman" w:eastAsia="方正仿宋_GBK" w:cs="Times New Roman"/>
          <w:color w:val="auto"/>
          <w:sz w:val="28"/>
          <w:szCs w:val="28"/>
          <w:highlight w:val="none"/>
        </w:rPr>
        <w:t>）导致甲方解除合同，全部节电产品及其附属设施所有权</w:t>
      </w:r>
      <w:r>
        <w:rPr>
          <w:rFonts w:hint="default" w:ascii="Times New Roman" w:hAnsi="Times New Roman" w:eastAsia="方正仿宋_GBK" w:cs="Times New Roman"/>
          <w:color w:val="auto"/>
          <w:sz w:val="28"/>
          <w:szCs w:val="28"/>
          <w:highlight w:val="none"/>
          <w:lang w:val="en-US" w:eastAsia="zh-CN"/>
        </w:rPr>
        <w:t>无偿</w:t>
      </w:r>
      <w:r>
        <w:rPr>
          <w:rFonts w:hint="default" w:ascii="Times New Roman" w:hAnsi="Times New Roman" w:eastAsia="方正仿宋_GBK" w:cs="Times New Roman"/>
          <w:color w:val="auto"/>
          <w:sz w:val="28"/>
          <w:szCs w:val="28"/>
          <w:highlight w:val="none"/>
        </w:rPr>
        <w:t>归甲方</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lang w:val="en-US" w:eastAsia="zh-CN"/>
        </w:rPr>
        <w:t>且</w:t>
      </w:r>
      <w:r>
        <w:rPr>
          <w:rFonts w:hint="default" w:ascii="Times New Roman" w:hAnsi="Times New Roman" w:eastAsia="方正仿宋_GBK" w:cs="Times New Roman"/>
          <w:color w:val="auto"/>
          <w:sz w:val="28"/>
          <w:szCs w:val="28"/>
          <w:highlight w:val="none"/>
        </w:rPr>
        <w:t>乙方不再</w:t>
      </w:r>
      <w:r>
        <w:rPr>
          <w:rFonts w:hint="default" w:ascii="Times New Roman" w:hAnsi="Times New Roman" w:eastAsia="方正仿宋_GBK" w:cs="Times New Roman"/>
          <w:color w:val="auto"/>
          <w:sz w:val="28"/>
          <w:szCs w:val="28"/>
          <w:highlight w:val="none"/>
          <w:lang w:val="en-US" w:eastAsia="zh-CN"/>
        </w:rPr>
        <w:t>收取能源管理服务费</w:t>
      </w:r>
      <w:r>
        <w:rPr>
          <w:rFonts w:hint="default" w:ascii="Times New Roman" w:hAnsi="Times New Roman" w:eastAsia="方正仿宋_GBK" w:cs="Times New Roman"/>
          <w:color w:val="auto"/>
          <w:sz w:val="28"/>
          <w:szCs w:val="28"/>
          <w:highlight w:val="none"/>
        </w:rPr>
        <w:t>。</w:t>
      </w:r>
    </w:p>
    <w:p w14:paraId="05888622">
      <w:pPr>
        <w:keepNext w:val="0"/>
        <w:keepLines w:val="0"/>
        <w:pageBreakBefore w:val="0"/>
        <w:kinsoku w:val="0"/>
        <w:wordWrap/>
        <w:overflowPunct/>
        <w:topLinePunct w:val="0"/>
        <w:autoSpaceDE w:val="0"/>
        <w:autoSpaceDN w:val="0"/>
        <w:bidi w:val="0"/>
        <w:spacing w:after="0" w:line="480" w:lineRule="exact"/>
        <w:ind w:right="0" w:rightChars="0" w:firstLine="560" w:firstLineChars="200"/>
        <w:textAlignment w:val="baseline"/>
        <w:rPr>
          <w:rFonts w:hint="default" w:ascii="Times New Roman" w:hAnsi="Times New Roman" w:eastAsia="方正黑体_GBK" w:cs="Times New Roman"/>
          <w:color w:val="auto"/>
          <w:sz w:val="28"/>
          <w:szCs w:val="28"/>
          <w:highlight w:val="none"/>
        </w:rPr>
      </w:pPr>
      <w:r>
        <w:rPr>
          <w:rFonts w:hint="default" w:ascii="Times New Roman" w:hAnsi="Times New Roman" w:eastAsia="方正黑体_GBK" w:cs="Times New Roman"/>
          <w:color w:val="auto"/>
          <w:sz w:val="28"/>
          <w:szCs w:val="28"/>
          <w:highlight w:val="none"/>
          <w:lang w:val="en-US" w:eastAsia="zh-CN"/>
        </w:rPr>
        <w:t xml:space="preserve">第二条  </w:t>
      </w:r>
      <w:r>
        <w:rPr>
          <w:rFonts w:hint="default" w:ascii="Times New Roman" w:hAnsi="Times New Roman" w:eastAsia="方正黑体_GBK" w:cs="Times New Roman"/>
          <w:color w:val="auto"/>
          <w:sz w:val="28"/>
          <w:szCs w:val="28"/>
          <w:highlight w:val="none"/>
        </w:rPr>
        <w:t>合同期限</w:t>
      </w:r>
    </w:p>
    <w:p w14:paraId="10B71C3C">
      <w:pPr>
        <w:pStyle w:val="7"/>
        <w:keepNext w:val="0"/>
        <w:keepLines w:val="0"/>
        <w:pageBreakBefore w:val="0"/>
        <w:wordWrap/>
        <w:overflowPunct/>
        <w:topLinePunct w:val="0"/>
        <w:bidi w:val="0"/>
        <w:spacing w:line="480" w:lineRule="exact"/>
        <w:ind w:right="0" w:rightChars="0" w:firstLine="560" w:firstLineChars="200"/>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合同期限从改造完成双方验收合格次月的1日起计算5年。</w:t>
      </w:r>
    </w:p>
    <w:p w14:paraId="1A523FB0">
      <w:pPr>
        <w:keepNext w:val="0"/>
        <w:keepLines w:val="0"/>
        <w:pageBreakBefore w:val="0"/>
        <w:kinsoku w:val="0"/>
        <w:wordWrap/>
        <w:overflowPunct/>
        <w:topLinePunct w:val="0"/>
        <w:autoSpaceDE w:val="0"/>
        <w:autoSpaceDN w:val="0"/>
        <w:bidi w:val="0"/>
        <w:spacing w:after="0" w:line="480" w:lineRule="exact"/>
        <w:ind w:right="0" w:rightChars="0" w:firstLine="560" w:firstLineChars="200"/>
        <w:textAlignment w:val="baseline"/>
        <w:rPr>
          <w:rFonts w:hint="default" w:ascii="Times New Roman" w:hAnsi="Times New Roman" w:eastAsia="方正黑体_GBK" w:cs="Times New Roman"/>
          <w:color w:val="auto"/>
          <w:sz w:val="28"/>
          <w:szCs w:val="28"/>
          <w:highlight w:val="none"/>
        </w:rPr>
      </w:pPr>
      <w:r>
        <w:rPr>
          <w:rFonts w:hint="default" w:ascii="Times New Roman" w:hAnsi="Times New Roman" w:eastAsia="方正黑体_GBK" w:cs="Times New Roman"/>
          <w:color w:val="auto"/>
          <w:sz w:val="28"/>
          <w:szCs w:val="28"/>
          <w:highlight w:val="none"/>
          <w:lang w:val="en-US" w:eastAsia="zh-CN"/>
        </w:rPr>
        <w:t xml:space="preserve">第三条  </w:t>
      </w:r>
      <w:r>
        <w:rPr>
          <w:rFonts w:hint="default" w:ascii="Times New Roman" w:hAnsi="Times New Roman" w:eastAsia="方正黑体_GBK" w:cs="Times New Roman"/>
          <w:color w:val="auto"/>
          <w:sz w:val="28"/>
          <w:szCs w:val="28"/>
          <w:highlight w:val="none"/>
          <w:lang w:eastAsia="zh-CN"/>
        </w:rPr>
        <w:t>服务费计算</w:t>
      </w:r>
      <w:r>
        <w:rPr>
          <w:rFonts w:hint="default" w:ascii="Times New Roman" w:hAnsi="Times New Roman" w:eastAsia="方正黑体_GBK" w:cs="Times New Roman"/>
          <w:color w:val="auto"/>
          <w:sz w:val="28"/>
          <w:szCs w:val="28"/>
          <w:highlight w:val="none"/>
        </w:rPr>
        <w:t>规则</w:t>
      </w:r>
    </w:p>
    <w:p w14:paraId="6177055A">
      <w:pPr>
        <w:keepNext w:val="0"/>
        <w:keepLines w:val="0"/>
        <w:pageBreakBefore w:val="0"/>
        <w:kinsoku w:val="0"/>
        <w:wordWrap/>
        <w:overflowPunct/>
        <w:topLinePunct w:val="0"/>
        <w:autoSpaceDE w:val="0"/>
        <w:autoSpaceDN w:val="0"/>
        <w:bidi w:val="0"/>
        <w:spacing w:after="0" w:line="480" w:lineRule="exact"/>
        <w:ind w:right="0" w:rightChars="0" w:firstLine="560" w:firstLineChars="200"/>
        <w:textAlignment w:val="baseline"/>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1.服务费比例：</w:t>
      </w:r>
    </w:p>
    <w:p w14:paraId="1E212A2D">
      <w:pPr>
        <w:keepNext w:val="0"/>
        <w:keepLines w:val="0"/>
        <w:pageBreakBefore w:val="0"/>
        <w:wordWrap/>
        <w:overflowPunct/>
        <w:topLinePunct w:val="0"/>
        <w:bidi w:val="0"/>
        <w:spacing w:line="480" w:lineRule="exact"/>
        <w:ind w:right="0" w:rightChars="0" w:firstLine="560" w:firstLineChars="200"/>
        <w:rPr>
          <w:rFonts w:hint="default" w:ascii="Times New Roman" w:hAnsi="Times New Roman" w:cs="Times New Roman"/>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甲乙双方约定，甲方按照当月节约电费的</w:t>
      </w:r>
      <w:r>
        <w:rPr>
          <w:rFonts w:hint="default" w:ascii="Times New Roman" w:hAnsi="Times New Roman" w:eastAsia="方正仿宋_GBK"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lang w:val="en-US" w:eastAsia="zh-CN"/>
        </w:rPr>
        <w:t>%向乙方支付月度能源管理服务费。</w:t>
      </w:r>
    </w:p>
    <w:p w14:paraId="6DB4F957">
      <w:pPr>
        <w:keepNext w:val="0"/>
        <w:keepLines w:val="0"/>
        <w:pageBreakBefore w:val="0"/>
        <w:kinsoku w:val="0"/>
        <w:wordWrap/>
        <w:overflowPunct/>
        <w:topLinePunct w:val="0"/>
        <w:autoSpaceDE w:val="0"/>
        <w:autoSpaceDN w:val="0"/>
        <w:bidi w:val="0"/>
        <w:spacing w:after="0" w:line="480" w:lineRule="exact"/>
        <w:ind w:right="0" w:rightChars="0" w:firstLine="560" w:firstLineChars="200"/>
        <w:textAlignment w:val="baseline"/>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2.服务费核算方法：</w:t>
      </w:r>
    </w:p>
    <w:p w14:paraId="62981E9C">
      <w:pPr>
        <w:keepNext w:val="0"/>
        <w:keepLines w:val="0"/>
        <w:pageBreakBefore w:val="0"/>
        <w:widowControl w:val="0"/>
        <w:kinsoku/>
        <w:wordWrap/>
        <w:overflowPunct/>
        <w:topLinePunct w:val="0"/>
        <w:autoSpaceDE/>
        <w:autoSpaceDN/>
        <w:bidi w:val="0"/>
        <w:adjustRightInd/>
        <w:snapToGrid w:val="0"/>
        <w:spacing w:line="480" w:lineRule="exact"/>
        <w:ind w:right="0" w:rightChars="0"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（1）双方合同签订后，乙方计划于</w:t>
      </w:r>
      <w:r>
        <w:rPr>
          <w:rFonts w:hint="default" w:ascii="Times New Roman" w:hAnsi="Times New Roman" w:eastAsia="方正仿宋_GBK" w:cs="Times New Roman"/>
          <w:color w:val="auto"/>
          <w:sz w:val="28"/>
          <w:szCs w:val="28"/>
          <w:highlight w:val="none"/>
          <w:u w:val="single"/>
          <w:lang w:val="en-US" w:eastAsia="zh-CN"/>
        </w:rPr>
        <w:t xml:space="preserve"> 60 </w:t>
      </w:r>
      <w:r>
        <w:rPr>
          <w:rFonts w:hint="default" w:ascii="Times New Roman" w:hAnsi="Times New Roman" w:eastAsia="方正仿宋_GBK" w:cs="Times New Roman"/>
          <w:color w:val="auto"/>
          <w:sz w:val="28"/>
          <w:szCs w:val="28"/>
          <w:highlight w:val="none"/>
          <w:lang w:val="en-US" w:eastAsia="zh-CN"/>
        </w:rPr>
        <w:t>个日历天内完成甲方指定区域照明灯管的更换施工。双方约定：以负三层临停车区照明节能改造前连续</w:t>
      </w:r>
      <w:r>
        <w:rPr>
          <w:rFonts w:hint="default" w:ascii="Times New Roman" w:hAnsi="Times New Roman" w:eastAsia="方正仿宋_GBK" w:cs="Times New Roman"/>
          <w:color w:val="auto"/>
          <w:sz w:val="28"/>
          <w:szCs w:val="28"/>
          <w:highlight w:val="none"/>
          <w:u w:val="none"/>
          <w:lang w:val="en-US" w:eastAsia="zh-CN"/>
        </w:rPr>
        <w:t>不少于</w:t>
      </w:r>
      <w:r>
        <w:rPr>
          <w:rFonts w:hint="eastAsia" w:ascii="Times New Roman" w:hAnsi="Times New Roman" w:eastAsia="方正仿宋_GBK" w:cs="Times New Roman"/>
          <w:color w:val="auto"/>
          <w:sz w:val="28"/>
          <w:szCs w:val="28"/>
          <w:highlight w:val="none"/>
          <w:u w:val="none"/>
          <w:lang w:val="en-US" w:eastAsia="zh-CN"/>
        </w:rPr>
        <w:t>3</w:t>
      </w:r>
      <w:r>
        <w:rPr>
          <w:rFonts w:hint="default" w:ascii="Times New Roman" w:hAnsi="Times New Roman" w:eastAsia="方正仿宋_GBK" w:cs="Times New Roman"/>
          <w:color w:val="auto"/>
          <w:sz w:val="28"/>
          <w:szCs w:val="28"/>
          <w:highlight w:val="none"/>
          <w:u w:val="none"/>
          <w:lang w:val="en-US" w:eastAsia="zh-CN"/>
        </w:rPr>
        <w:t>0</w:t>
      </w:r>
      <w:r>
        <w:rPr>
          <w:rFonts w:hint="default" w:ascii="Times New Roman" w:hAnsi="Times New Roman" w:eastAsia="方正仿宋_GBK" w:cs="Times New Roman"/>
          <w:color w:val="auto"/>
          <w:sz w:val="28"/>
          <w:szCs w:val="28"/>
          <w:highlight w:val="none"/>
          <w:lang w:val="en-US" w:eastAsia="zh-CN"/>
        </w:rPr>
        <w:t>个日历天</w:t>
      </w:r>
      <w:r>
        <w:rPr>
          <w:rFonts w:hint="eastAsia" w:ascii="Times New Roman" w:hAnsi="Times New Roman" w:eastAsia="方正仿宋_GBK" w:cs="Times New Roman"/>
          <w:color w:val="auto"/>
          <w:sz w:val="28"/>
          <w:szCs w:val="28"/>
          <w:highlight w:val="none"/>
          <w:lang w:val="en-US" w:eastAsia="zh-CN"/>
        </w:rPr>
        <w:t>（避开国家法定长假项目重大活动等异常时段）</w:t>
      </w:r>
      <w:r>
        <w:rPr>
          <w:rFonts w:hint="default" w:ascii="Times New Roman" w:hAnsi="Times New Roman" w:eastAsia="方正仿宋_GBK" w:cs="Times New Roman"/>
          <w:color w:val="auto"/>
          <w:sz w:val="28"/>
          <w:szCs w:val="28"/>
          <w:highlight w:val="none"/>
          <w:lang w:val="en-US" w:eastAsia="zh-CN"/>
        </w:rPr>
        <w:t>的平均日用电量计算改造前的月用电量，并将此电量作为基准电量。改造完成经甲方验收合格后，每月1日由双方共同现场抄表，并签字确认当月实际用电量。</w:t>
      </w:r>
    </w:p>
    <w:p w14:paraId="12303D41">
      <w:pPr>
        <w:keepNext w:val="0"/>
        <w:keepLines w:val="0"/>
        <w:pageBreakBefore w:val="0"/>
        <w:widowControl w:val="0"/>
        <w:kinsoku/>
        <w:wordWrap/>
        <w:overflowPunct/>
        <w:topLinePunct w:val="0"/>
        <w:autoSpaceDE/>
        <w:autoSpaceDN/>
        <w:bidi w:val="0"/>
        <w:adjustRightInd/>
        <w:snapToGrid w:val="0"/>
        <w:spacing w:line="480" w:lineRule="exact"/>
        <w:ind w:right="0" w:rightChars="0"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2）改造后当月实际用电量与基准电量的差额为当月节约电量，结合抄表当月甲方实际支付该区域电费的单价（含附加费等相关费用，以当月正式账单为准）计算当月节约电费，该节约电费按约定比例作为乙方能源管理服务费。</w:t>
      </w:r>
    </w:p>
    <w:p w14:paraId="302FB7F0">
      <w:pPr>
        <w:keepNext w:val="0"/>
        <w:keepLines w:val="0"/>
        <w:pageBreakBefore w:val="0"/>
        <w:widowControl w:val="0"/>
        <w:kinsoku/>
        <w:wordWrap/>
        <w:overflowPunct/>
        <w:topLinePunct w:val="0"/>
        <w:autoSpaceDE/>
        <w:autoSpaceDN/>
        <w:bidi w:val="0"/>
        <w:adjustRightInd/>
        <w:snapToGrid w:val="0"/>
        <w:spacing w:line="480" w:lineRule="exact"/>
        <w:ind w:right="0" w:rightChars="0"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3.服务费计算公式：</w:t>
      </w:r>
    </w:p>
    <w:p w14:paraId="1F7116C7">
      <w:pPr>
        <w:keepNext w:val="0"/>
        <w:keepLines w:val="0"/>
        <w:pageBreakBefore w:val="0"/>
        <w:widowControl w:val="0"/>
        <w:kinsoku/>
        <w:wordWrap/>
        <w:overflowPunct/>
        <w:topLinePunct w:val="0"/>
        <w:autoSpaceDE/>
        <w:autoSpaceDN/>
        <w:bidi w:val="0"/>
        <w:adjustRightInd/>
        <w:snapToGrid w:val="0"/>
        <w:spacing w:after="0" w:line="480" w:lineRule="exact"/>
        <w:ind w:right="0" w:rightChars="0"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（1）照明改造前各计划改造回路的月总耗电量（基准电量A)：</w:t>
      </w:r>
    </w:p>
    <w:p w14:paraId="3555BEBE">
      <w:pPr>
        <w:keepNext w:val="0"/>
        <w:keepLines w:val="0"/>
        <w:pageBreakBefore w:val="0"/>
        <w:widowControl w:val="0"/>
        <w:kinsoku/>
        <w:wordWrap/>
        <w:overflowPunct/>
        <w:topLinePunct w:val="0"/>
        <w:autoSpaceDE/>
        <w:autoSpaceDN/>
        <w:bidi w:val="0"/>
        <w:adjustRightInd/>
        <w:snapToGrid w:val="0"/>
        <w:spacing w:after="0" w:line="480" w:lineRule="exact"/>
        <w:ind w:right="0" w:rightChars="0"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A=各改造回路计量电表抄表区间（不少于连续</w:t>
      </w:r>
      <w:r>
        <w:rPr>
          <w:rFonts w:hint="eastAsia" w:ascii="Times New Roman" w:hAnsi="Times New Roman" w:eastAsia="方正仿宋_GBK" w:cs="Times New Roman"/>
          <w:color w:val="auto"/>
          <w:sz w:val="28"/>
          <w:szCs w:val="28"/>
          <w:highlight w:val="none"/>
          <w:lang w:val="en-US" w:eastAsia="zh-CN"/>
        </w:rPr>
        <w:t>30</w:t>
      </w:r>
      <w:r>
        <w:rPr>
          <w:rFonts w:hint="default" w:ascii="Times New Roman" w:hAnsi="Times New Roman" w:eastAsia="方正仿宋_GBK" w:cs="Times New Roman"/>
          <w:color w:val="auto"/>
          <w:sz w:val="28"/>
          <w:szCs w:val="28"/>
          <w:highlight w:val="none"/>
          <w:lang w:val="en-US" w:eastAsia="zh-CN"/>
        </w:rPr>
        <w:t>天）总耗电量÷抄表区间天数×30天</w:t>
      </w:r>
    </w:p>
    <w:p w14:paraId="2FB9BE28">
      <w:pPr>
        <w:keepNext w:val="0"/>
        <w:keepLines w:val="0"/>
        <w:pageBreakBefore w:val="0"/>
        <w:widowControl w:val="0"/>
        <w:kinsoku/>
        <w:wordWrap/>
        <w:overflowPunct/>
        <w:topLinePunct w:val="0"/>
        <w:autoSpaceDE/>
        <w:autoSpaceDN/>
        <w:bidi w:val="0"/>
        <w:adjustRightInd/>
        <w:snapToGrid w:val="0"/>
        <w:spacing w:after="0" w:line="480" w:lineRule="exact"/>
        <w:ind w:right="0" w:rightChars="0"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（2）照明节能改造后当月总耗电量B：</w:t>
      </w:r>
    </w:p>
    <w:p w14:paraId="4FA54E67">
      <w:pPr>
        <w:keepNext w:val="0"/>
        <w:keepLines w:val="0"/>
        <w:pageBreakBefore w:val="0"/>
        <w:widowControl w:val="0"/>
        <w:kinsoku/>
        <w:wordWrap/>
        <w:overflowPunct/>
        <w:topLinePunct w:val="0"/>
        <w:autoSpaceDE/>
        <w:autoSpaceDN/>
        <w:bidi w:val="0"/>
        <w:adjustRightInd/>
        <w:snapToGrid w:val="0"/>
        <w:spacing w:after="0" w:line="480" w:lineRule="exact"/>
        <w:ind w:right="0" w:rightChars="0"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B=各改造回路计量电表月总耗电量（每月最末日抄表）</w:t>
      </w:r>
    </w:p>
    <w:p w14:paraId="6A590C69">
      <w:pPr>
        <w:keepNext w:val="0"/>
        <w:keepLines w:val="0"/>
        <w:pageBreakBefore w:val="0"/>
        <w:widowControl w:val="0"/>
        <w:kinsoku/>
        <w:wordWrap/>
        <w:overflowPunct/>
        <w:topLinePunct w:val="0"/>
        <w:autoSpaceDE/>
        <w:autoSpaceDN/>
        <w:bidi w:val="0"/>
        <w:adjustRightInd/>
        <w:snapToGrid w:val="0"/>
        <w:spacing w:after="0" w:line="480" w:lineRule="exact"/>
        <w:ind w:right="0" w:rightChars="0"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（3）当月节约电量C：</w:t>
      </w:r>
    </w:p>
    <w:p w14:paraId="6E44ABF3">
      <w:pPr>
        <w:keepNext w:val="0"/>
        <w:keepLines w:val="0"/>
        <w:pageBreakBefore w:val="0"/>
        <w:widowControl w:val="0"/>
        <w:kinsoku/>
        <w:wordWrap/>
        <w:overflowPunct/>
        <w:topLinePunct w:val="0"/>
        <w:autoSpaceDE/>
        <w:autoSpaceDN/>
        <w:bidi w:val="0"/>
        <w:adjustRightInd/>
        <w:snapToGrid w:val="0"/>
        <w:spacing w:after="0" w:line="480" w:lineRule="exact"/>
        <w:ind w:right="0" w:rightChars="0"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C=基准电量A-改后当月总耗电量B</w:t>
      </w:r>
    </w:p>
    <w:p w14:paraId="72424331">
      <w:pPr>
        <w:keepNext w:val="0"/>
        <w:keepLines w:val="0"/>
        <w:pageBreakBefore w:val="0"/>
        <w:widowControl w:val="0"/>
        <w:kinsoku/>
        <w:wordWrap/>
        <w:overflowPunct/>
        <w:topLinePunct w:val="0"/>
        <w:autoSpaceDE/>
        <w:autoSpaceDN/>
        <w:bidi w:val="0"/>
        <w:adjustRightInd/>
        <w:snapToGrid w:val="0"/>
        <w:spacing w:after="0" w:line="480" w:lineRule="exact"/>
        <w:ind w:right="0" w:rightChars="0"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（5）月管理服务费：</w:t>
      </w:r>
    </w:p>
    <w:p w14:paraId="23B34C36">
      <w:pPr>
        <w:keepNext w:val="0"/>
        <w:keepLines w:val="0"/>
        <w:pageBreakBefore w:val="0"/>
        <w:widowControl w:val="0"/>
        <w:kinsoku/>
        <w:wordWrap/>
        <w:overflowPunct/>
        <w:topLinePunct w:val="0"/>
        <w:autoSpaceDE/>
        <w:autoSpaceDN/>
        <w:bidi w:val="0"/>
        <w:adjustRightInd/>
        <w:snapToGrid w:val="0"/>
        <w:spacing w:after="0" w:line="480" w:lineRule="exact"/>
        <w:ind w:right="0" w:rightChars="0"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当月服务费=当月节能电量C×服务费占比×当月电价</w:t>
      </w:r>
    </w:p>
    <w:p w14:paraId="02D8DD89">
      <w:pPr>
        <w:keepNext w:val="0"/>
        <w:keepLines w:val="0"/>
        <w:pageBreakBefore w:val="0"/>
        <w:widowControl w:val="0"/>
        <w:kinsoku/>
        <w:wordWrap/>
        <w:overflowPunct/>
        <w:topLinePunct w:val="0"/>
        <w:autoSpaceDE/>
        <w:autoSpaceDN/>
        <w:bidi w:val="0"/>
        <w:adjustRightInd/>
        <w:snapToGrid w:val="0"/>
        <w:spacing w:after="0" w:line="480" w:lineRule="exact"/>
        <w:ind w:right="0" w:rightChars="0"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当月电价以甲方该区域当月支付电费单价为准。</w:t>
      </w:r>
    </w:p>
    <w:p w14:paraId="1C7857CF">
      <w:pPr>
        <w:keepNext w:val="0"/>
        <w:keepLines w:val="0"/>
        <w:pageBreakBefore w:val="0"/>
        <w:widowControl w:val="0"/>
        <w:kinsoku/>
        <w:wordWrap/>
        <w:overflowPunct/>
        <w:topLinePunct w:val="0"/>
        <w:autoSpaceDE/>
        <w:autoSpaceDN/>
        <w:bidi w:val="0"/>
        <w:adjustRightInd/>
        <w:snapToGrid w:val="0"/>
        <w:spacing w:after="0" w:line="480" w:lineRule="exact"/>
        <w:ind w:right="0" w:rightChars="0"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（6）季度支付管理费金额：</w:t>
      </w:r>
    </w:p>
    <w:p w14:paraId="50A67824">
      <w:pPr>
        <w:keepNext w:val="0"/>
        <w:keepLines w:val="0"/>
        <w:pageBreakBefore w:val="0"/>
        <w:widowControl w:val="0"/>
        <w:kinsoku/>
        <w:wordWrap/>
        <w:overflowPunct/>
        <w:topLinePunct w:val="0"/>
        <w:autoSpaceDE/>
        <w:autoSpaceDN/>
        <w:bidi w:val="0"/>
        <w:adjustRightInd/>
        <w:snapToGrid w:val="0"/>
        <w:spacing w:after="0" w:line="480" w:lineRule="exact"/>
        <w:ind w:right="0" w:rightChars="0"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 xml:space="preserve"> 3个自然月应付管理服务费的合计金额。</w:t>
      </w:r>
    </w:p>
    <w:p w14:paraId="43060424">
      <w:pPr>
        <w:keepNext w:val="0"/>
        <w:keepLines w:val="0"/>
        <w:pageBreakBefore w:val="0"/>
        <w:kinsoku w:val="0"/>
        <w:wordWrap/>
        <w:overflowPunct/>
        <w:topLinePunct w:val="0"/>
        <w:autoSpaceDE w:val="0"/>
        <w:autoSpaceDN w:val="0"/>
        <w:bidi w:val="0"/>
        <w:spacing w:after="0" w:line="480" w:lineRule="exact"/>
        <w:ind w:right="0" w:rightChars="0" w:firstLine="560" w:firstLineChars="200"/>
        <w:textAlignment w:val="baseline"/>
        <w:rPr>
          <w:rFonts w:hint="default" w:ascii="Times New Roman" w:hAnsi="Times New Roman" w:eastAsia="方正黑体_GBK" w:cs="Times New Roman"/>
          <w:sz w:val="28"/>
          <w:szCs w:val="28"/>
          <w:highlight w:val="none"/>
        </w:rPr>
      </w:pPr>
      <w:r>
        <w:rPr>
          <w:rFonts w:hint="default" w:ascii="Times New Roman" w:hAnsi="Times New Roman" w:eastAsia="方正黑体_GBK" w:cs="Times New Roman"/>
          <w:sz w:val="28"/>
          <w:szCs w:val="28"/>
          <w:highlight w:val="none"/>
          <w:lang w:val="en-US" w:eastAsia="zh-CN"/>
        </w:rPr>
        <w:t>第四条  服务费</w:t>
      </w:r>
      <w:r>
        <w:rPr>
          <w:rFonts w:hint="default" w:ascii="Times New Roman" w:hAnsi="Times New Roman" w:eastAsia="方正黑体_GBK" w:cs="Times New Roman"/>
          <w:sz w:val="28"/>
          <w:szCs w:val="28"/>
          <w:highlight w:val="none"/>
        </w:rPr>
        <w:t>支付</w:t>
      </w:r>
    </w:p>
    <w:p w14:paraId="157945CB">
      <w:pPr>
        <w:keepNext w:val="0"/>
        <w:keepLines w:val="0"/>
        <w:pageBreakBefore w:val="0"/>
        <w:kinsoku w:val="0"/>
        <w:wordWrap/>
        <w:overflowPunct/>
        <w:topLinePunct w:val="0"/>
        <w:autoSpaceDE w:val="0"/>
        <w:autoSpaceDN w:val="0"/>
        <w:bidi w:val="0"/>
        <w:spacing w:after="0" w:line="480" w:lineRule="exact"/>
        <w:ind w:right="0" w:rightChars="0" w:firstLine="560" w:firstLineChars="200"/>
        <w:textAlignment w:val="baseline"/>
        <w:rPr>
          <w:rFonts w:hint="default" w:ascii="Times New Roman" w:hAnsi="Times New Roman" w:eastAsia="方正楷体_GBK" w:cs="Times New Roman"/>
          <w:sz w:val="28"/>
          <w:szCs w:val="28"/>
          <w:highlight w:val="none"/>
        </w:rPr>
      </w:pPr>
      <w:r>
        <w:rPr>
          <w:rFonts w:hint="default" w:ascii="Times New Roman" w:hAnsi="Times New Roman" w:eastAsia="方正楷体_GBK" w:cs="Times New Roman"/>
          <w:sz w:val="28"/>
          <w:szCs w:val="28"/>
          <w:highlight w:val="none"/>
          <w:lang w:val="en-US" w:eastAsia="zh-CN"/>
        </w:rPr>
        <w:t>1.</w:t>
      </w:r>
      <w:r>
        <w:rPr>
          <w:rFonts w:hint="default" w:ascii="Times New Roman" w:hAnsi="Times New Roman" w:eastAsia="方正楷体_GBK" w:cs="Times New Roman"/>
          <w:sz w:val="28"/>
          <w:szCs w:val="28"/>
          <w:highlight w:val="none"/>
        </w:rPr>
        <w:t>支付方式</w:t>
      </w:r>
    </w:p>
    <w:p w14:paraId="2C4A9B60">
      <w:pPr>
        <w:keepNext w:val="0"/>
        <w:keepLines w:val="0"/>
        <w:pageBreakBefore w:val="0"/>
        <w:widowControl w:val="0"/>
        <w:kinsoku/>
        <w:wordWrap/>
        <w:overflowPunct/>
        <w:topLinePunct w:val="0"/>
        <w:autoSpaceDE/>
        <w:autoSpaceDN/>
        <w:bidi w:val="0"/>
        <w:adjustRightInd/>
        <w:snapToGrid w:val="0"/>
        <w:spacing w:line="480" w:lineRule="exact"/>
        <w:ind w:right="0" w:rightChars="0"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bidi="ar-SA"/>
        </w:rPr>
        <w:t>双方每月共同抄表并计算节约的电费，</w:t>
      </w:r>
      <w:r>
        <w:rPr>
          <w:rFonts w:hint="default" w:ascii="Times New Roman" w:hAnsi="Times New Roman" w:eastAsia="方正仿宋_GBK" w:cs="Times New Roman"/>
          <w:color w:val="auto"/>
          <w:sz w:val="28"/>
          <w:szCs w:val="28"/>
          <w:highlight w:val="none"/>
          <w:lang w:val="en-US" w:eastAsia="zh-CN"/>
        </w:rPr>
        <w:t>双方明确</w:t>
      </w:r>
      <w:r>
        <w:rPr>
          <w:rFonts w:hint="default" w:ascii="Times New Roman" w:hAnsi="Times New Roman" w:eastAsia="方正仿宋_GBK" w:cs="Times New Roman"/>
          <w:color w:val="auto"/>
          <w:sz w:val="28"/>
          <w:szCs w:val="28"/>
          <w:highlight w:val="none"/>
          <w:lang w:val="en-US" w:eastAsia="zh-CN" w:bidi="ar-SA"/>
        </w:rPr>
        <w:t>按季度（或</w:t>
      </w:r>
      <w:r>
        <w:rPr>
          <w:rFonts w:hint="default" w:ascii="Times New Roman" w:hAnsi="Times New Roman" w:eastAsia="方正仿宋_GBK" w:cs="Times New Roman"/>
          <w:color w:val="auto"/>
          <w:sz w:val="28"/>
          <w:szCs w:val="28"/>
          <w:highlight w:val="none"/>
          <w:lang w:val="en-US" w:eastAsia="zh-CN"/>
        </w:rPr>
        <w:t>每三个月</w:t>
      </w:r>
      <w:r>
        <w:rPr>
          <w:rFonts w:hint="default" w:ascii="Times New Roman" w:hAnsi="Times New Roman" w:eastAsia="方正仿宋_GBK" w:cs="Times New Roman"/>
          <w:color w:val="auto"/>
          <w:sz w:val="28"/>
          <w:szCs w:val="28"/>
          <w:highlight w:val="none"/>
          <w:lang w:val="en-US" w:eastAsia="zh-CN" w:bidi="ar-SA"/>
        </w:rPr>
        <w:t>）</w:t>
      </w:r>
      <w:r>
        <w:rPr>
          <w:rFonts w:hint="default" w:ascii="Times New Roman" w:hAnsi="Times New Roman" w:eastAsia="方正仿宋_GBK" w:cs="Times New Roman"/>
          <w:color w:val="auto"/>
          <w:sz w:val="28"/>
          <w:szCs w:val="28"/>
          <w:highlight w:val="none"/>
          <w:lang w:val="en-US" w:eastAsia="zh-CN"/>
        </w:rPr>
        <w:t>为一个</w:t>
      </w:r>
      <w:r>
        <w:rPr>
          <w:rFonts w:hint="default" w:ascii="Times New Roman" w:hAnsi="Times New Roman" w:eastAsia="方正仿宋_GBK" w:cs="Times New Roman"/>
          <w:color w:val="auto"/>
          <w:sz w:val="28"/>
          <w:szCs w:val="28"/>
          <w:highlight w:val="none"/>
          <w:lang w:val="en-US" w:eastAsia="zh-CN" w:bidi="ar-SA"/>
        </w:rPr>
        <w:t>结算</w:t>
      </w:r>
      <w:r>
        <w:rPr>
          <w:rFonts w:hint="default" w:ascii="Times New Roman" w:hAnsi="Times New Roman" w:eastAsia="方正仿宋_GBK" w:cs="Times New Roman"/>
          <w:color w:val="auto"/>
          <w:sz w:val="28"/>
          <w:szCs w:val="28"/>
          <w:highlight w:val="none"/>
          <w:lang w:val="en-US" w:eastAsia="zh-CN"/>
        </w:rPr>
        <w:t>周期</w:t>
      </w:r>
      <w:r>
        <w:rPr>
          <w:rFonts w:hint="default" w:ascii="Times New Roman" w:hAnsi="Times New Roman" w:eastAsia="方正仿宋_GBK" w:cs="Times New Roman"/>
          <w:color w:val="auto"/>
          <w:sz w:val="28"/>
          <w:szCs w:val="28"/>
          <w:highlight w:val="none"/>
          <w:lang w:val="en-US" w:eastAsia="zh-CN" w:bidi="ar-SA"/>
        </w:rPr>
        <w:t>，</w:t>
      </w:r>
      <w:r>
        <w:rPr>
          <w:rFonts w:hint="default" w:ascii="Times New Roman" w:hAnsi="Times New Roman" w:eastAsia="方正仿宋_GBK" w:cs="Times New Roman"/>
          <w:color w:val="auto"/>
          <w:sz w:val="28"/>
          <w:szCs w:val="28"/>
          <w:highlight w:val="none"/>
        </w:rPr>
        <w:t>乙方须在季度末抄表后5个工作日内，</w:t>
      </w:r>
      <w:r>
        <w:rPr>
          <w:rFonts w:hint="default" w:ascii="Times New Roman" w:hAnsi="Times New Roman" w:eastAsia="方正仿宋_GBK" w:cs="Times New Roman"/>
          <w:color w:val="auto"/>
          <w:sz w:val="28"/>
          <w:szCs w:val="28"/>
          <w:highlight w:val="none"/>
          <w:lang w:val="en-US" w:eastAsia="zh-CN"/>
        </w:rPr>
        <w:t>根据甲乙双方确认的金额开具等额合法的增值税专用发票（税率</w:t>
      </w:r>
      <w:r>
        <w:rPr>
          <w:rFonts w:hint="default" w:ascii="Times New Roman" w:hAnsi="Times New Roman" w:eastAsia="方正仿宋_GBK"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lang w:val="en-US" w:eastAsia="zh-CN"/>
        </w:rPr>
        <w:t>%）</w:t>
      </w:r>
      <w:r>
        <w:rPr>
          <w:rFonts w:hint="default" w:ascii="Times New Roman" w:hAnsi="Times New Roman" w:eastAsia="方正仿宋_GBK" w:cs="Times New Roman"/>
          <w:color w:val="auto"/>
          <w:sz w:val="28"/>
          <w:szCs w:val="28"/>
          <w:highlight w:val="none"/>
        </w:rPr>
        <w:t>，甲方收到发票并审核合格后</w:t>
      </w:r>
      <w:r>
        <w:rPr>
          <w:rFonts w:hint="default" w:ascii="Times New Roman" w:hAnsi="Times New Roman" w:eastAsia="方正仿宋_GBK" w:cs="Times New Roman"/>
          <w:color w:val="auto"/>
          <w:sz w:val="28"/>
          <w:szCs w:val="28"/>
          <w:highlight w:val="none"/>
          <w:lang w:val="en-US" w:eastAsia="zh-CN"/>
        </w:rPr>
        <w:t>20个工作日内</w:t>
      </w:r>
      <w:r>
        <w:rPr>
          <w:rFonts w:hint="default" w:ascii="Times New Roman" w:hAnsi="Times New Roman" w:eastAsia="方正仿宋_GBK" w:cs="Times New Roman"/>
          <w:color w:val="auto"/>
          <w:sz w:val="28"/>
          <w:szCs w:val="28"/>
          <w:highlight w:val="none"/>
        </w:rPr>
        <w:t>以转账形式向乙方支付上</w:t>
      </w:r>
      <w:r>
        <w:rPr>
          <w:rFonts w:hint="default" w:ascii="Times New Roman" w:hAnsi="Times New Roman" w:eastAsia="方正仿宋_GBK" w:cs="Times New Roman"/>
          <w:color w:val="auto"/>
          <w:sz w:val="28"/>
          <w:szCs w:val="28"/>
          <w:highlight w:val="none"/>
          <w:lang w:val="en-US" w:eastAsia="zh-CN"/>
        </w:rPr>
        <w:t>一个</w:t>
      </w:r>
      <w:r>
        <w:rPr>
          <w:rFonts w:hint="default" w:ascii="Times New Roman" w:hAnsi="Times New Roman" w:eastAsia="方正仿宋_GBK" w:cs="Times New Roman"/>
          <w:color w:val="auto"/>
          <w:sz w:val="28"/>
          <w:szCs w:val="28"/>
          <w:highlight w:val="none"/>
          <w:lang w:val="en-US" w:eastAsia="zh-CN" w:bidi="ar-SA"/>
        </w:rPr>
        <w:t>结算</w:t>
      </w:r>
      <w:r>
        <w:rPr>
          <w:rFonts w:hint="default" w:ascii="Times New Roman" w:hAnsi="Times New Roman" w:eastAsia="方正仿宋_GBK" w:cs="Times New Roman"/>
          <w:color w:val="auto"/>
          <w:sz w:val="28"/>
          <w:szCs w:val="28"/>
          <w:highlight w:val="none"/>
          <w:lang w:val="en-US" w:eastAsia="zh-CN"/>
        </w:rPr>
        <w:t>周期</w:t>
      </w:r>
      <w:r>
        <w:rPr>
          <w:rFonts w:hint="default" w:ascii="Times New Roman" w:hAnsi="Times New Roman" w:eastAsia="方正仿宋_GBK" w:cs="Times New Roman"/>
          <w:color w:val="auto"/>
          <w:sz w:val="28"/>
          <w:szCs w:val="28"/>
          <w:highlight w:val="none"/>
        </w:rPr>
        <w:t>的</w:t>
      </w:r>
      <w:r>
        <w:rPr>
          <w:rFonts w:hint="default" w:ascii="Times New Roman" w:hAnsi="Times New Roman" w:eastAsia="方正仿宋_GBK" w:cs="Times New Roman"/>
          <w:color w:val="auto"/>
          <w:sz w:val="28"/>
          <w:szCs w:val="28"/>
          <w:highlight w:val="none"/>
          <w:lang w:eastAsia="zh-CN"/>
        </w:rPr>
        <w:t>能源管理服务费</w:t>
      </w:r>
      <w:r>
        <w:rPr>
          <w:rFonts w:hint="default" w:ascii="Times New Roman" w:hAnsi="Times New Roman" w:eastAsia="方正仿宋_GBK" w:cs="Times New Roman"/>
          <w:color w:val="auto"/>
          <w:sz w:val="28"/>
          <w:szCs w:val="28"/>
          <w:highlight w:val="none"/>
        </w:rPr>
        <w:t>。因乙方原因未及时向甲方送达发票或发票不合格导致的付款滞后，甲方不承担任何违约责任。</w:t>
      </w:r>
    </w:p>
    <w:p w14:paraId="3BA8F05B">
      <w:pPr>
        <w:keepNext w:val="0"/>
        <w:keepLines w:val="0"/>
        <w:pageBreakBefore w:val="0"/>
        <w:widowControl/>
        <w:kinsoku w:val="0"/>
        <w:wordWrap/>
        <w:overflowPunct/>
        <w:topLinePunct w:val="0"/>
        <w:autoSpaceDE w:val="0"/>
        <w:autoSpaceDN w:val="0"/>
        <w:bidi w:val="0"/>
        <w:adjustRightInd/>
        <w:snapToGrid/>
        <w:spacing w:after="0" w:line="480" w:lineRule="exact"/>
        <w:ind w:right="0" w:rightChars="0" w:firstLine="560" w:firstLineChars="200"/>
        <w:textAlignment w:val="baseline"/>
        <w:rPr>
          <w:rFonts w:hint="default" w:ascii="Times New Roman" w:hAnsi="Times New Roman" w:eastAsia="方正楷体_GBK" w:cs="Times New Roman"/>
          <w:sz w:val="28"/>
          <w:szCs w:val="28"/>
          <w:highlight w:val="none"/>
          <w:lang w:val="en-US" w:eastAsia="zh-CN"/>
        </w:rPr>
      </w:pPr>
      <w:r>
        <w:rPr>
          <w:rFonts w:hint="default" w:ascii="Times New Roman" w:hAnsi="Times New Roman" w:eastAsia="方正楷体_GBK" w:cs="Times New Roman"/>
          <w:sz w:val="28"/>
          <w:szCs w:val="28"/>
          <w:highlight w:val="none"/>
          <w:lang w:val="en-US" w:eastAsia="zh-CN"/>
        </w:rPr>
        <w:t>2.甲方开票信息</w:t>
      </w:r>
    </w:p>
    <w:p w14:paraId="30ADE3CA">
      <w:pPr>
        <w:keepNext w:val="0"/>
        <w:keepLines w:val="0"/>
        <w:pageBreakBefore w:val="0"/>
        <w:widowControl w:val="0"/>
        <w:wordWrap/>
        <w:overflowPunct/>
        <w:topLinePunct w:val="0"/>
        <w:autoSpaceDE/>
        <w:autoSpaceDN/>
        <w:bidi w:val="0"/>
        <w:adjustRightInd/>
        <w:snapToGrid w:val="0"/>
        <w:spacing w:after="0" w:line="480" w:lineRule="exact"/>
        <w:ind w:right="0" w:rightChars="0" w:firstLine="560" w:firstLineChars="200"/>
        <w:rPr>
          <w:rFonts w:hint="eastAsia"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eastAsia="zh-CN"/>
        </w:rPr>
        <w:t xml:space="preserve">名称: </w:t>
      </w:r>
      <w:r>
        <w:rPr>
          <w:rFonts w:hint="eastAsia" w:ascii="Times New Roman" w:hAnsi="Times New Roman" w:eastAsia="方正仿宋_GBK" w:cs="Times New Roman"/>
          <w:color w:val="auto"/>
          <w:sz w:val="28"/>
          <w:szCs w:val="28"/>
          <w:highlight w:val="none"/>
          <w:lang w:val="en-US" w:eastAsia="zh-CN"/>
        </w:rPr>
        <w:t>重庆渝地康田智慧生活服务有限公司</w:t>
      </w:r>
    </w:p>
    <w:p w14:paraId="26C1D5D5">
      <w:pPr>
        <w:keepNext w:val="0"/>
        <w:keepLines w:val="0"/>
        <w:pageBreakBefore w:val="0"/>
        <w:widowControl w:val="0"/>
        <w:wordWrap/>
        <w:overflowPunct/>
        <w:topLinePunct w:val="0"/>
        <w:autoSpaceDE/>
        <w:autoSpaceDN/>
        <w:bidi w:val="0"/>
        <w:adjustRightInd/>
        <w:snapToGrid w:val="0"/>
        <w:spacing w:after="0" w:line="480" w:lineRule="exact"/>
        <w:ind w:right="0" w:rightChars="0" w:firstLine="560" w:firstLineChars="200"/>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eastAsia="zh-CN"/>
        </w:rPr>
        <w:t xml:space="preserve">纳税人识别码: </w:t>
      </w:r>
    </w:p>
    <w:p w14:paraId="7658EBC0">
      <w:pPr>
        <w:keepNext w:val="0"/>
        <w:keepLines w:val="0"/>
        <w:pageBreakBefore w:val="0"/>
        <w:widowControl w:val="0"/>
        <w:wordWrap/>
        <w:overflowPunct/>
        <w:topLinePunct w:val="0"/>
        <w:autoSpaceDE/>
        <w:autoSpaceDN/>
        <w:bidi w:val="0"/>
        <w:adjustRightInd/>
        <w:snapToGrid w:val="0"/>
        <w:spacing w:after="0" w:line="480" w:lineRule="exact"/>
        <w:ind w:right="0" w:rightChars="0" w:firstLine="560" w:firstLineChars="200"/>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eastAsia="zh-CN"/>
        </w:rPr>
        <w:t xml:space="preserve">地址: </w:t>
      </w:r>
    </w:p>
    <w:p w14:paraId="26E8E923">
      <w:pPr>
        <w:keepNext w:val="0"/>
        <w:keepLines w:val="0"/>
        <w:pageBreakBefore w:val="0"/>
        <w:widowControl w:val="0"/>
        <w:wordWrap/>
        <w:overflowPunct/>
        <w:topLinePunct w:val="0"/>
        <w:autoSpaceDE/>
        <w:autoSpaceDN/>
        <w:bidi w:val="0"/>
        <w:adjustRightInd/>
        <w:snapToGrid w:val="0"/>
        <w:spacing w:after="0" w:line="480" w:lineRule="exact"/>
        <w:ind w:right="0" w:rightChars="0" w:firstLine="560" w:firstLineChars="200"/>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eastAsia="zh-CN"/>
        </w:rPr>
        <w:t xml:space="preserve">开户行: </w:t>
      </w:r>
    </w:p>
    <w:p w14:paraId="61B7CB83">
      <w:pPr>
        <w:keepNext w:val="0"/>
        <w:keepLines w:val="0"/>
        <w:pageBreakBefore w:val="0"/>
        <w:widowControl w:val="0"/>
        <w:wordWrap/>
        <w:overflowPunct/>
        <w:topLinePunct w:val="0"/>
        <w:autoSpaceDE/>
        <w:autoSpaceDN/>
        <w:bidi w:val="0"/>
        <w:adjustRightInd/>
        <w:snapToGrid w:val="0"/>
        <w:spacing w:after="0" w:line="480" w:lineRule="exact"/>
        <w:ind w:right="0" w:rightChars="0" w:firstLine="560" w:firstLineChars="200"/>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eastAsia="zh-CN"/>
        </w:rPr>
        <w:t xml:space="preserve">账号: </w:t>
      </w:r>
    </w:p>
    <w:p w14:paraId="623E16EE">
      <w:pPr>
        <w:keepNext w:val="0"/>
        <w:keepLines w:val="0"/>
        <w:pageBreakBefore w:val="0"/>
        <w:widowControl/>
        <w:kinsoku w:val="0"/>
        <w:wordWrap/>
        <w:overflowPunct/>
        <w:topLinePunct w:val="0"/>
        <w:autoSpaceDE/>
        <w:autoSpaceDN/>
        <w:bidi w:val="0"/>
        <w:adjustRightInd/>
        <w:snapToGrid/>
        <w:spacing w:after="0" w:line="480" w:lineRule="exact"/>
        <w:ind w:right="0" w:rightChars="0" w:firstLine="560" w:firstLineChars="200"/>
        <w:textAlignment w:val="baseline"/>
        <w:rPr>
          <w:rFonts w:hint="default" w:ascii="Times New Roman" w:hAnsi="Times New Roman" w:eastAsia="方正楷体_GBK" w:cs="Times New Roman"/>
          <w:sz w:val="28"/>
          <w:szCs w:val="28"/>
          <w:highlight w:val="none"/>
          <w:lang w:eastAsia="zh-CN"/>
        </w:rPr>
      </w:pPr>
      <w:r>
        <w:rPr>
          <w:rFonts w:hint="default" w:ascii="Times New Roman" w:hAnsi="Times New Roman" w:eastAsia="方正楷体_GBK" w:cs="Times New Roman"/>
          <w:sz w:val="28"/>
          <w:szCs w:val="28"/>
          <w:highlight w:val="none"/>
          <w:lang w:val="en-US" w:eastAsia="zh-CN"/>
        </w:rPr>
        <w:t>3.</w:t>
      </w:r>
      <w:r>
        <w:rPr>
          <w:rFonts w:hint="default" w:ascii="Times New Roman" w:hAnsi="Times New Roman" w:eastAsia="方正楷体_GBK" w:cs="Times New Roman"/>
          <w:sz w:val="28"/>
          <w:szCs w:val="28"/>
          <w:highlight w:val="none"/>
          <w:lang w:eastAsia="zh-CN"/>
        </w:rPr>
        <w:t>乙方收款账户信息：</w:t>
      </w:r>
    </w:p>
    <w:p w14:paraId="2591C5FC">
      <w:pPr>
        <w:keepNext w:val="0"/>
        <w:keepLines w:val="0"/>
        <w:pageBreakBefore w:val="0"/>
        <w:widowControl w:val="0"/>
        <w:wordWrap/>
        <w:overflowPunct/>
        <w:topLinePunct w:val="0"/>
        <w:autoSpaceDE/>
        <w:autoSpaceDN/>
        <w:bidi w:val="0"/>
        <w:adjustRightInd/>
        <w:snapToGrid w:val="0"/>
        <w:spacing w:after="0" w:line="480" w:lineRule="exact"/>
        <w:ind w:right="0" w:rightChars="0" w:firstLine="560" w:firstLineChars="200"/>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eastAsia="zh-CN"/>
        </w:rPr>
        <w:t xml:space="preserve">户名：                      </w:t>
      </w:r>
    </w:p>
    <w:p w14:paraId="00EDB0FD">
      <w:pPr>
        <w:keepNext w:val="0"/>
        <w:keepLines w:val="0"/>
        <w:pageBreakBefore w:val="0"/>
        <w:widowControl w:val="0"/>
        <w:wordWrap/>
        <w:overflowPunct/>
        <w:topLinePunct w:val="0"/>
        <w:autoSpaceDE/>
        <w:autoSpaceDN/>
        <w:bidi w:val="0"/>
        <w:adjustRightInd/>
        <w:snapToGrid w:val="0"/>
        <w:spacing w:after="0" w:line="480" w:lineRule="exact"/>
        <w:ind w:right="0" w:rightChars="0" w:firstLine="560" w:firstLineChars="200"/>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eastAsia="zh-CN"/>
        </w:rPr>
        <w:t xml:space="preserve">开户行：                   </w:t>
      </w:r>
    </w:p>
    <w:p w14:paraId="4989D05C">
      <w:pPr>
        <w:keepNext w:val="0"/>
        <w:keepLines w:val="0"/>
        <w:pageBreakBefore w:val="0"/>
        <w:widowControl w:val="0"/>
        <w:kinsoku/>
        <w:wordWrap/>
        <w:overflowPunct/>
        <w:topLinePunct w:val="0"/>
        <w:autoSpaceDE/>
        <w:autoSpaceDN/>
        <w:bidi w:val="0"/>
        <w:adjustRightInd/>
        <w:spacing w:after="0" w:line="480" w:lineRule="exact"/>
        <w:ind w:right="0" w:rightChars="0" w:firstLine="560" w:firstLineChars="200"/>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color w:val="auto"/>
          <w:sz w:val="28"/>
          <w:szCs w:val="28"/>
          <w:highlight w:val="none"/>
          <w:lang w:eastAsia="zh-CN"/>
        </w:rPr>
        <w:t xml:space="preserve">银行账号：                   </w:t>
      </w:r>
    </w:p>
    <w:p w14:paraId="7914846D">
      <w:pPr>
        <w:keepNext w:val="0"/>
        <w:keepLines w:val="0"/>
        <w:pageBreakBefore w:val="0"/>
        <w:widowControl/>
        <w:kinsoku w:val="0"/>
        <w:wordWrap/>
        <w:overflowPunct/>
        <w:topLinePunct w:val="0"/>
        <w:autoSpaceDE/>
        <w:autoSpaceDN/>
        <w:bidi w:val="0"/>
        <w:adjustRightInd/>
        <w:snapToGrid/>
        <w:spacing w:after="0" w:line="480" w:lineRule="exact"/>
        <w:ind w:right="0" w:rightChars="0" w:firstLine="560" w:firstLineChars="200"/>
        <w:textAlignment w:val="baseline"/>
        <w:rPr>
          <w:rFonts w:hint="default" w:ascii="Times New Roman" w:hAnsi="Times New Roman" w:eastAsia="方正黑体_GBK" w:cs="Times New Roman"/>
          <w:b w:val="0"/>
          <w:bCs w:val="0"/>
          <w:sz w:val="28"/>
          <w:szCs w:val="28"/>
          <w:highlight w:val="none"/>
          <w:lang w:val="en-US" w:eastAsia="zh-CN"/>
        </w:rPr>
      </w:pPr>
      <w:r>
        <w:rPr>
          <w:rFonts w:hint="default" w:ascii="Times New Roman" w:hAnsi="Times New Roman" w:eastAsia="方正黑体_GBK" w:cs="Times New Roman"/>
          <w:b w:val="0"/>
          <w:bCs w:val="0"/>
          <w:sz w:val="28"/>
          <w:szCs w:val="28"/>
          <w:highlight w:val="none"/>
          <w:lang w:val="en-US" w:eastAsia="zh-CN"/>
        </w:rPr>
        <w:t>第五条  履约保证金</w:t>
      </w:r>
    </w:p>
    <w:p w14:paraId="6C758EA5">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right="0" w:rightChars="0"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bidi="ar-SA"/>
        </w:rPr>
        <w:t>1.</w:t>
      </w:r>
      <w:r>
        <w:rPr>
          <w:rFonts w:hint="default" w:ascii="Times New Roman" w:hAnsi="Times New Roman" w:eastAsia="方正仿宋_GBK" w:cs="Times New Roman"/>
          <w:color w:val="auto"/>
          <w:sz w:val="28"/>
          <w:szCs w:val="28"/>
          <w:highlight w:val="none"/>
          <w:lang w:val="en-US" w:eastAsia="zh-CN"/>
        </w:rPr>
        <w:t>乙方应在收到中标通知书后10个工作日内，向甲方缴纳</w:t>
      </w:r>
      <w:r>
        <w:rPr>
          <w:rFonts w:hint="default" w:ascii="Times New Roman" w:hAnsi="Times New Roman" w:eastAsia="方正仿宋_GBK" w:cs="Times New Roman"/>
          <w:color w:val="auto"/>
          <w:sz w:val="28"/>
          <w:szCs w:val="28"/>
          <w:highlight w:val="none"/>
          <w:u w:val="single"/>
          <w:lang w:val="en-US" w:eastAsia="zh-CN"/>
        </w:rPr>
        <w:t xml:space="preserve"> ￥</w:t>
      </w:r>
      <w:r>
        <w:rPr>
          <w:rFonts w:hint="eastAsia" w:ascii="Times New Roman" w:hAnsi="Times New Roman" w:eastAsia="方正仿宋_GBK"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lang w:val="en-US" w:eastAsia="zh-CN"/>
        </w:rPr>
        <w:t>元，（</w:t>
      </w:r>
      <w:r>
        <w:rPr>
          <w:rFonts w:hint="default" w:ascii="Times New Roman" w:hAnsi="Times New Roman" w:eastAsia="方正仿宋_GBK" w:cs="Times New Roman"/>
          <w:color w:val="auto"/>
          <w:sz w:val="28"/>
          <w:szCs w:val="28"/>
          <w:highlight w:val="none"/>
          <w:u w:val="single"/>
          <w:lang w:val="en-US" w:eastAsia="zh-CN"/>
        </w:rPr>
        <w:t>大写：人民币</w:t>
      </w:r>
      <w:r>
        <w:rPr>
          <w:rFonts w:hint="eastAsia" w:ascii="Times New Roman" w:hAnsi="Times New Roman" w:eastAsia="方正仿宋_GBK"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lang w:val="en-US" w:eastAsia="zh-CN"/>
        </w:rPr>
        <w:t>）的合同履约保证金。</w:t>
      </w:r>
    </w:p>
    <w:p w14:paraId="17A283F3">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right="0" w:rightChars="0"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bidi="ar-SA"/>
        </w:rPr>
        <w:t>2.</w:t>
      </w:r>
      <w:r>
        <w:rPr>
          <w:rFonts w:hint="default" w:ascii="Times New Roman" w:hAnsi="Times New Roman" w:eastAsia="方正仿宋_GBK" w:cs="Times New Roman"/>
          <w:color w:val="auto"/>
          <w:sz w:val="28"/>
          <w:szCs w:val="28"/>
          <w:highlight w:val="none"/>
          <w:lang w:val="en-US" w:eastAsia="zh-CN"/>
        </w:rPr>
        <w:t>本合同履行过程中，乙方给甲方或第三方造成的任何损失，甲方均有权从履约保证金中扣除，甲方应在扣除后5日内补足。若保证金不足抵扣乙方损失的，乙方除补足履约保证金外，应另行向甲方赔偿损失。</w:t>
      </w:r>
    </w:p>
    <w:p w14:paraId="3F8D05D8">
      <w:pPr>
        <w:keepNext w:val="0"/>
        <w:keepLines w:val="0"/>
        <w:pageBreakBefore w:val="0"/>
        <w:widowControl w:val="0"/>
        <w:numPr>
          <w:ilvl w:val="0"/>
          <w:numId w:val="0"/>
        </w:numPr>
        <w:kinsoku/>
        <w:wordWrap/>
        <w:overflowPunct/>
        <w:topLinePunct w:val="0"/>
        <w:autoSpaceDE/>
        <w:autoSpaceDN/>
        <w:bidi w:val="0"/>
        <w:adjustRightInd/>
        <w:spacing w:after="0" w:line="480" w:lineRule="exact"/>
        <w:ind w:right="0" w:rightChars="0" w:firstLine="0" w:firstLineChars="0"/>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color w:val="auto"/>
          <w:sz w:val="28"/>
          <w:szCs w:val="28"/>
          <w:highlight w:val="none"/>
          <w:lang w:val="en-US" w:eastAsia="zh-CN"/>
        </w:rPr>
        <w:t xml:space="preserve">    3.乙方在合同期内无任何违约行为的，在本合同期满后，乙方向甲方提供保证金收据，甲方收到后20个工作日内将剩余履约保证金无息退还给甲方。</w:t>
      </w:r>
      <w:r>
        <w:rPr>
          <w:rFonts w:hint="default" w:ascii="Times New Roman" w:hAnsi="Times New Roman" w:eastAsia="方正仿宋_GBK" w:cs="Times New Roman"/>
          <w:color w:val="auto"/>
          <w:sz w:val="28"/>
          <w:szCs w:val="28"/>
          <w:highlight w:val="none"/>
        </w:rPr>
        <w:t>若合同期内，乙方无故提前解除合同，乙方支付的履约保证金不予退还。</w:t>
      </w:r>
    </w:p>
    <w:p w14:paraId="1724BD3B">
      <w:pPr>
        <w:keepNext w:val="0"/>
        <w:keepLines w:val="0"/>
        <w:pageBreakBefore w:val="0"/>
        <w:kinsoku w:val="0"/>
        <w:wordWrap/>
        <w:overflowPunct/>
        <w:topLinePunct w:val="0"/>
        <w:autoSpaceDE w:val="0"/>
        <w:autoSpaceDN w:val="0"/>
        <w:bidi w:val="0"/>
        <w:spacing w:after="0" w:line="480" w:lineRule="exact"/>
        <w:ind w:right="0" w:rightChars="0" w:firstLine="560" w:firstLineChars="200"/>
        <w:textAlignment w:val="baseline"/>
        <w:rPr>
          <w:rFonts w:hint="default" w:ascii="Times New Roman" w:hAnsi="Times New Roman" w:eastAsia="方正黑体_GBK" w:cs="Times New Roman"/>
          <w:sz w:val="28"/>
          <w:szCs w:val="28"/>
          <w:highlight w:val="none"/>
        </w:rPr>
      </w:pPr>
      <w:r>
        <w:rPr>
          <w:rFonts w:hint="default" w:ascii="Times New Roman" w:hAnsi="Times New Roman" w:eastAsia="方正黑体_GBK" w:cs="Times New Roman"/>
          <w:sz w:val="28"/>
          <w:szCs w:val="28"/>
          <w:highlight w:val="none"/>
          <w:lang w:val="en-US" w:eastAsia="zh-CN"/>
        </w:rPr>
        <w:t xml:space="preserve">第六条  </w:t>
      </w:r>
      <w:r>
        <w:rPr>
          <w:rFonts w:hint="default" w:ascii="Times New Roman" w:hAnsi="Times New Roman" w:eastAsia="方正黑体_GBK" w:cs="Times New Roman"/>
          <w:sz w:val="28"/>
          <w:szCs w:val="28"/>
          <w:highlight w:val="none"/>
        </w:rPr>
        <w:t>权利与义务</w:t>
      </w:r>
    </w:p>
    <w:p w14:paraId="202A59B2">
      <w:pPr>
        <w:keepNext w:val="0"/>
        <w:keepLines w:val="0"/>
        <w:pageBreakBefore w:val="0"/>
        <w:kinsoku w:val="0"/>
        <w:wordWrap/>
        <w:overflowPunct/>
        <w:topLinePunct w:val="0"/>
        <w:autoSpaceDE w:val="0"/>
        <w:autoSpaceDN w:val="0"/>
        <w:bidi w:val="0"/>
        <w:spacing w:after="0" w:line="480" w:lineRule="exact"/>
        <w:ind w:right="0" w:rightChars="0" w:firstLine="560" w:firstLineChars="200"/>
        <w:textAlignment w:val="baseline"/>
        <w:rPr>
          <w:rFonts w:hint="default" w:ascii="Times New Roman" w:hAnsi="Times New Roman" w:eastAsia="方正楷体_GBK" w:cs="Times New Roman"/>
          <w:sz w:val="28"/>
          <w:szCs w:val="28"/>
          <w:highlight w:val="none"/>
        </w:rPr>
      </w:pPr>
      <w:r>
        <w:rPr>
          <w:rFonts w:hint="default" w:ascii="Times New Roman" w:hAnsi="Times New Roman" w:eastAsia="方正楷体_GBK" w:cs="Times New Roman"/>
          <w:sz w:val="28"/>
          <w:szCs w:val="28"/>
          <w:highlight w:val="none"/>
        </w:rPr>
        <w:t>（一）甲方权利与义务</w:t>
      </w:r>
    </w:p>
    <w:p w14:paraId="301F5D16">
      <w:pPr>
        <w:keepNext w:val="0"/>
        <w:keepLines w:val="0"/>
        <w:pageBreakBefore w:val="0"/>
        <w:kinsoku w:val="0"/>
        <w:wordWrap/>
        <w:overflowPunct/>
        <w:topLinePunct w:val="0"/>
        <w:autoSpaceDE w:val="0"/>
        <w:autoSpaceDN w:val="0"/>
        <w:bidi w:val="0"/>
        <w:spacing w:after="0" w:line="480" w:lineRule="exact"/>
        <w:ind w:right="0" w:rightChars="0" w:firstLine="560" w:firstLineChars="200"/>
        <w:textAlignment w:val="baseline"/>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1.对乙方提交的改造设计、施工方案进行审核，在无异议的情况下应在七日之内予以书面核准。</w:t>
      </w:r>
    </w:p>
    <w:p w14:paraId="74F68ADE">
      <w:pPr>
        <w:keepNext w:val="0"/>
        <w:keepLines w:val="0"/>
        <w:pageBreakBefore w:val="0"/>
        <w:kinsoku w:val="0"/>
        <w:wordWrap/>
        <w:overflowPunct/>
        <w:topLinePunct w:val="0"/>
        <w:autoSpaceDE w:val="0"/>
        <w:autoSpaceDN w:val="0"/>
        <w:bidi w:val="0"/>
        <w:spacing w:after="0" w:line="480" w:lineRule="exact"/>
        <w:ind w:right="0" w:rightChars="0" w:firstLine="560" w:firstLineChars="200"/>
        <w:textAlignment w:val="baseline"/>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2.为乙方维护、检测、修理项目节电产品和设施提供便利。</w:t>
      </w:r>
    </w:p>
    <w:p w14:paraId="0506E0B9">
      <w:pPr>
        <w:keepNext w:val="0"/>
        <w:keepLines w:val="0"/>
        <w:pageBreakBefore w:val="0"/>
        <w:kinsoku w:val="0"/>
        <w:wordWrap/>
        <w:overflowPunct/>
        <w:topLinePunct w:val="0"/>
        <w:autoSpaceDE w:val="0"/>
        <w:autoSpaceDN w:val="0"/>
        <w:bidi w:val="0"/>
        <w:spacing w:after="0" w:line="480" w:lineRule="exact"/>
        <w:ind w:right="0" w:rightChars="0" w:firstLine="560" w:firstLineChars="200"/>
        <w:textAlignment w:val="baseline"/>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3.如发生节电产品和设施损坏或丢失的，应立即通知乙方并视情况向公安机关报案，积极协助乙方处理。</w:t>
      </w:r>
    </w:p>
    <w:p w14:paraId="00864028">
      <w:pPr>
        <w:keepNext w:val="0"/>
        <w:keepLines w:val="0"/>
        <w:pageBreakBefore w:val="0"/>
        <w:kinsoku w:val="0"/>
        <w:wordWrap/>
        <w:overflowPunct/>
        <w:topLinePunct w:val="0"/>
        <w:autoSpaceDE w:val="0"/>
        <w:autoSpaceDN w:val="0"/>
        <w:bidi w:val="0"/>
        <w:spacing w:after="0" w:line="480" w:lineRule="exact"/>
        <w:ind w:right="0" w:rightChars="0" w:firstLine="560" w:firstLineChars="200"/>
        <w:textAlignment w:val="baseline"/>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4.每月指派专人与乙方人员共同查抄电表，确认数据。</w:t>
      </w:r>
    </w:p>
    <w:p w14:paraId="7BA2A39F">
      <w:pPr>
        <w:keepNext w:val="0"/>
        <w:keepLines w:val="0"/>
        <w:pageBreakBefore w:val="0"/>
        <w:kinsoku w:val="0"/>
        <w:wordWrap/>
        <w:overflowPunct/>
        <w:topLinePunct w:val="0"/>
        <w:autoSpaceDE w:val="0"/>
        <w:autoSpaceDN w:val="0"/>
        <w:bidi w:val="0"/>
        <w:spacing w:after="0" w:line="480" w:lineRule="exact"/>
        <w:ind w:right="0" w:rightChars="0" w:firstLine="560" w:firstLineChars="200"/>
        <w:textAlignment w:val="baseline"/>
        <w:rPr>
          <w:rFonts w:hint="default" w:ascii="Times New Roman" w:hAnsi="Times New Roman" w:eastAsia="方正楷体_GBK" w:cs="Times New Roman"/>
          <w:sz w:val="28"/>
          <w:szCs w:val="28"/>
          <w:highlight w:val="none"/>
        </w:rPr>
      </w:pPr>
      <w:r>
        <w:rPr>
          <w:rFonts w:hint="default" w:ascii="Times New Roman" w:hAnsi="Times New Roman" w:eastAsia="方正楷体_GBK" w:cs="Times New Roman"/>
          <w:sz w:val="28"/>
          <w:szCs w:val="28"/>
          <w:highlight w:val="none"/>
        </w:rPr>
        <w:t>（二）乙方权利与义务</w:t>
      </w:r>
    </w:p>
    <w:p w14:paraId="32AC85ED">
      <w:pPr>
        <w:keepNext w:val="0"/>
        <w:keepLines w:val="0"/>
        <w:pageBreakBefore w:val="0"/>
        <w:kinsoku w:val="0"/>
        <w:wordWrap/>
        <w:overflowPunct/>
        <w:topLinePunct w:val="0"/>
        <w:autoSpaceDE w:val="0"/>
        <w:autoSpaceDN w:val="0"/>
        <w:bidi w:val="0"/>
        <w:spacing w:after="0" w:line="480" w:lineRule="exact"/>
        <w:ind w:right="0" w:rightChars="0" w:firstLine="560" w:firstLineChars="200"/>
        <w:textAlignment w:val="baseline"/>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1.向甲方提供改造施工方案，负责节电产品的采购、安装与调试，确保产品和安装达到改造目的和国家标准。</w:t>
      </w:r>
    </w:p>
    <w:p w14:paraId="5ADEFB57">
      <w:pPr>
        <w:keepNext w:val="0"/>
        <w:keepLines w:val="0"/>
        <w:pageBreakBefore w:val="0"/>
        <w:kinsoku w:val="0"/>
        <w:wordWrap/>
        <w:overflowPunct/>
        <w:topLinePunct w:val="0"/>
        <w:autoSpaceDE w:val="0"/>
        <w:autoSpaceDN w:val="0"/>
        <w:bidi w:val="0"/>
        <w:spacing w:after="0" w:line="480" w:lineRule="exact"/>
        <w:ind w:right="0" w:rightChars="0" w:firstLine="560" w:firstLineChars="200"/>
        <w:textAlignment w:val="baseline"/>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2.根据国家有关施工管理条例和与项目相对应的技术操作规程，认真完成项目改造安装，改造过程中出现的任何安全事故，均由乙方承担相应责任。</w:t>
      </w:r>
    </w:p>
    <w:p w14:paraId="48BFD5B8">
      <w:pPr>
        <w:keepNext w:val="0"/>
        <w:keepLines w:val="0"/>
        <w:pageBreakBefore w:val="0"/>
        <w:kinsoku w:val="0"/>
        <w:wordWrap/>
        <w:overflowPunct/>
        <w:topLinePunct w:val="0"/>
        <w:autoSpaceDE w:val="0"/>
        <w:autoSpaceDN w:val="0"/>
        <w:bidi w:val="0"/>
        <w:spacing w:after="0" w:line="480" w:lineRule="exact"/>
        <w:ind w:right="0" w:rightChars="0" w:firstLine="560" w:firstLineChars="200"/>
        <w:textAlignment w:val="baseline"/>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3.由乙方负责按现场需求安装节能电量考核电表。</w:t>
      </w:r>
    </w:p>
    <w:p w14:paraId="31C48030">
      <w:pPr>
        <w:keepNext w:val="0"/>
        <w:keepLines w:val="0"/>
        <w:pageBreakBefore w:val="0"/>
        <w:kinsoku w:val="0"/>
        <w:wordWrap/>
        <w:overflowPunct/>
        <w:topLinePunct w:val="0"/>
        <w:autoSpaceDE w:val="0"/>
        <w:autoSpaceDN w:val="0"/>
        <w:bidi w:val="0"/>
        <w:spacing w:after="0" w:line="480" w:lineRule="exact"/>
        <w:ind w:right="0" w:rightChars="0" w:firstLine="560" w:firstLineChars="200"/>
        <w:textAlignment w:val="baseline"/>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4.每月指派专人与甲方人员共同查抄电表，确认数据。</w:t>
      </w:r>
    </w:p>
    <w:p w14:paraId="494274B0">
      <w:pPr>
        <w:keepNext w:val="0"/>
        <w:keepLines w:val="0"/>
        <w:pageBreakBefore w:val="0"/>
        <w:kinsoku w:val="0"/>
        <w:wordWrap/>
        <w:overflowPunct/>
        <w:topLinePunct w:val="0"/>
        <w:autoSpaceDE w:val="0"/>
        <w:autoSpaceDN w:val="0"/>
        <w:bidi w:val="0"/>
        <w:spacing w:after="0" w:line="480" w:lineRule="exact"/>
        <w:ind w:right="0" w:rightChars="0" w:firstLine="560" w:firstLineChars="200"/>
        <w:textAlignment w:val="baseline"/>
        <w:rPr>
          <w:rFonts w:hint="default"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lang w:val="en-US" w:eastAsia="zh-CN"/>
        </w:rPr>
        <w:t>5.合约期内，甲方每年可要求乙方免费提供一次照明点位集中性调整。</w:t>
      </w:r>
      <w:r>
        <w:rPr>
          <w:rFonts w:hint="eastAsia" w:ascii="Times New Roman" w:hAnsi="Times New Roman" w:eastAsia="方正仿宋_GBK" w:cs="Times New Roman"/>
          <w:sz w:val="28"/>
          <w:szCs w:val="28"/>
          <w:highlight w:val="none"/>
          <w:lang w:val="en-US" w:eastAsia="zh-CN"/>
        </w:rPr>
        <w:br w:type="textWrapping"/>
      </w:r>
      <w:r>
        <w:rPr>
          <w:rFonts w:hint="eastAsia" w:ascii="Times New Roman" w:hAnsi="Times New Roman" w:eastAsia="方正仿宋_GBK" w:cs="Times New Roman"/>
          <w:sz w:val="28"/>
          <w:szCs w:val="28"/>
          <w:highlight w:val="none"/>
          <w:lang w:val="en-US" w:eastAsia="zh-CN"/>
        </w:rPr>
        <w:t xml:space="preserve">    6.合约期内，乙方无偿提供管理平台给甲方使用，合同到期后，如甲方需继续使用乙方平台的，由双方另行协商。</w:t>
      </w:r>
    </w:p>
    <w:p w14:paraId="7CA04AC7">
      <w:pPr>
        <w:keepNext w:val="0"/>
        <w:keepLines w:val="0"/>
        <w:pageBreakBefore w:val="0"/>
        <w:kinsoku w:val="0"/>
        <w:wordWrap/>
        <w:overflowPunct/>
        <w:topLinePunct w:val="0"/>
        <w:autoSpaceDE w:val="0"/>
        <w:autoSpaceDN w:val="0"/>
        <w:bidi w:val="0"/>
        <w:spacing w:after="0" w:line="480" w:lineRule="exact"/>
        <w:ind w:right="0" w:rightChars="0" w:firstLine="560" w:firstLineChars="200"/>
        <w:textAlignment w:val="baseline"/>
        <w:rPr>
          <w:rFonts w:hint="default"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lang w:val="en-US" w:eastAsia="zh-CN"/>
        </w:rPr>
        <w:t>7</w:t>
      </w:r>
      <w:r>
        <w:rPr>
          <w:rFonts w:hint="default" w:ascii="Times New Roman" w:hAnsi="Times New Roman" w:eastAsia="方正仿宋_GBK" w:cs="Times New Roman"/>
          <w:sz w:val="28"/>
          <w:szCs w:val="28"/>
          <w:highlight w:val="none"/>
          <w:lang w:val="en-US" w:eastAsia="zh-CN"/>
        </w:rPr>
        <w:t>.</w:t>
      </w:r>
      <w:r>
        <w:rPr>
          <w:rFonts w:hint="default" w:ascii="Times New Roman" w:hAnsi="Times New Roman" w:eastAsia="方正仿宋_GBK" w:cs="Times New Roman"/>
          <w:sz w:val="28"/>
          <w:szCs w:val="28"/>
          <w:highlight w:val="none"/>
        </w:rPr>
        <w:t>承担节电产品自身故障、损坏产生的全部维修费用，以及因节电产品故障可能给甲方及第三方造成的损失。</w:t>
      </w:r>
    </w:p>
    <w:p w14:paraId="5B2328EF">
      <w:pPr>
        <w:keepNext w:val="0"/>
        <w:keepLines w:val="0"/>
        <w:pageBreakBefore w:val="0"/>
        <w:kinsoku w:val="0"/>
        <w:wordWrap/>
        <w:overflowPunct/>
        <w:topLinePunct w:val="0"/>
        <w:autoSpaceDE w:val="0"/>
        <w:autoSpaceDN w:val="0"/>
        <w:bidi w:val="0"/>
        <w:spacing w:after="0" w:line="480" w:lineRule="exact"/>
        <w:ind w:right="0" w:rightChars="0" w:firstLine="560" w:firstLineChars="200"/>
        <w:textAlignment w:val="baseline"/>
        <w:rPr>
          <w:rFonts w:hint="default" w:ascii="Times New Roman" w:hAnsi="Times New Roman" w:eastAsia="方正黑体_GBK" w:cs="Times New Roman"/>
          <w:sz w:val="28"/>
          <w:szCs w:val="28"/>
          <w:highlight w:val="none"/>
          <w:lang w:val="en-US" w:eastAsia="zh-CN"/>
        </w:rPr>
      </w:pPr>
      <w:r>
        <w:rPr>
          <w:rFonts w:hint="default" w:ascii="Times New Roman" w:hAnsi="Times New Roman" w:eastAsia="方正黑体_GBK" w:cs="Times New Roman"/>
          <w:sz w:val="28"/>
          <w:szCs w:val="28"/>
          <w:highlight w:val="none"/>
          <w:lang w:val="en-US" w:eastAsia="zh-CN"/>
        </w:rPr>
        <w:t>第七条  后期服务</w:t>
      </w:r>
    </w:p>
    <w:p w14:paraId="2765523D">
      <w:pPr>
        <w:pStyle w:val="2"/>
        <w:keepNext w:val="0"/>
        <w:keepLines w:val="0"/>
        <w:pageBreakBefore w:val="0"/>
        <w:wordWrap/>
        <w:overflowPunct/>
        <w:topLinePunct w:val="0"/>
        <w:bidi w:val="0"/>
        <w:spacing w:line="480" w:lineRule="exact"/>
        <w:ind w:right="0" w:rightChars="0" w:firstLine="560" w:firstLineChars="200"/>
        <w:rPr>
          <w:rFonts w:hint="default" w:ascii="Times New Roman" w:hAnsi="Times New Roman" w:cs="Times New Roman"/>
          <w:color w:val="auto"/>
          <w:sz w:val="28"/>
          <w:szCs w:val="28"/>
          <w:highlight w:val="none"/>
          <w:lang w:val="en-US" w:eastAsia="zh-CN" w:bidi="ar-SA"/>
        </w:rPr>
      </w:pPr>
      <w:r>
        <w:rPr>
          <w:rFonts w:hint="default" w:ascii="Times New Roman" w:hAnsi="Times New Roman" w:cs="Times New Roman"/>
          <w:color w:val="auto"/>
          <w:sz w:val="28"/>
          <w:szCs w:val="28"/>
          <w:highlight w:val="none"/>
          <w:lang w:val="en-US" w:eastAsia="zh-CN" w:bidi="ar-SA"/>
        </w:rPr>
        <w:t>1.乙方</w:t>
      </w:r>
      <w:r>
        <w:rPr>
          <w:rFonts w:hint="default" w:ascii="Times New Roman" w:hAnsi="Times New Roman" w:eastAsia="方正仿宋_GBK" w:cs="Times New Roman"/>
          <w:color w:val="auto"/>
          <w:sz w:val="28"/>
          <w:szCs w:val="28"/>
          <w:highlight w:val="none"/>
        </w:rPr>
        <w:t>定期派人检查项目的运行情况</w:t>
      </w:r>
      <w:r>
        <w:rPr>
          <w:rFonts w:hint="eastAsia" w:ascii="Times New Roman" w:hAnsi="Times New Roman" w:cs="Times New Roman"/>
          <w:color w:val="auto"/>
          <w:sz w:val="28"/>
          <w:szCs w:val="28"/>
          <w:highlight w:val="none"/>
          <w:lang w:eastAsia="zh-CN"/>
        </w:rPr>
        <w:t>（</w:t>
      </w:r>
      <w:r>
        <w:rPr>
          <w:rFonts w:hint="eastAsia" w:ascii="Times New Roman" w:hAnsi="Times New Roman" w:cs="Times New Roman"/>
          <w:color w:val="auto"/>
          <w:sz w:val="28"/>
          <w:szCs w:val="28"/>
          <w:highlight w:val="none"/>
          <w:lang w:val="en-US" w:eastAsia="zh-CN"/>
        </w:rPr>
        <w:t>每月1次</w:t>
      </w:r>
      <w:r>
        <w:rPr>
          <w:rFonts w:hint="eastAsia" w:ascii="Times New Roman" w:hAnsi="Times New Roman"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，确保</w:t>
      </w:r>
      <w:r>
        <w:rPr>
          <w:rFonts w:hint="default" w:ascii="Times New Roman" w:hAnsi="Times New Roman" w:cs="Times New Roman"/>
          <w:color w:val="auto"/>
          <w:sz w:val="28"/>
          <w:szCs w:val="28"/>
          <w:highlight w:val="none"/>
          <w:lang w:val="en-US" w:eastAsia="zh-CN"/>
        </w:rPr>
        <w:t>照明灯具季度</w:t>
      </w:r>
      <w:r>
        <w:rPr>
          <w:rFonts w:hint="default" w:ascii="Times New Roman" w:hAnsi="Times New Roman" w:eastAsia="方正仿宋_GBK" w:cs="Times New Roman"/>
          <w:color w:val="auto"/>
          <w:sz w:val="28"/>
          <w:szCs w:val="28"/>
          <w:highlight w:val="none"/>
        </w:rPr>
        <w:t>故障率≤</w:t>
      </w:r>
      <w:r>
        <w:rPr>
          <w:rFonts w:hint="default" w:ascii="Times New Roman" w:hAnsi="Times New Roman" w:cs="Times New Roman"/>
          <w:color w:val="auto"/>
          <w:sz w:val="28"/>
          <w:szCs w:val="28"/>
          <w:highlight w:val="none"/>
          <w:lang w:val="en-US" w:eastAsia="zh-CN"/>
        </w:rPr>
        <w:t>3</w:t>
      </w:r>
      <w:r>
        <w:rPr>
          <w:rFonts w:hint="default" w:ascii="Times New Roman" w:hAnsi="Times New Roman" w:eastAsia="方正仿宋_GBK" w:cs="Times New Roman"/>
          <w:color w:val="auto"/>
          <w:sz w:val="28"/>
          <w:szCs w:val="28"/>
          <w:highlight w:val="none"/>
        </w:rPr>
        <w:t>%。</w:t>
      </w:r>
      <w:r>
        <w:rPr>
          <w:rFonts w:hint="default" w:ascii="Times New Roman" w:hAnsi="Times New Roman" w:eastAsia="方正仿宋_GBK" w:cs="Times New Roman"/>
          <w:color w:val="auto"/>
          <w:sz w:val="28"/>
          <w:szCs w:val="28"/>
          <w:highlight w:val="none"/>
          <w:lang w:val="en-US" w:eastAsia="zh-CN" w:bidi="ar-SA"/>
        </w:rPr>
        <w:t>灯具发生故障维修响应时限为24小时，更换时限为48小时</w:t>
      </w:r>
      <w:r>
        <w:rPr>
          <w:rFonts w:hint="default" w:ascii="Times New Roman" w:hAnsi="Times New Roman" w:cs="Times New Roman"/>
          <w:color w:val="auto"/>
          <w:sz w:val="28"/>
          <w:szCs w:val="28"/>
          <w:highlight w:val="none"/>
          <w:lang w:val="en-US" w:eastAsia="zh-CN" w:bidi="ar-SA"/>
        </w:rPr>
        <w:t>。</w:t>
      </w:r>
    </w:p>
    <w:p w14:paraId="30AF339D">
      <w:pPr>
        <w:pStyle w:val="2"/>
        <w:keepNext w:val="0"/>
        <w:keepLines w:val="0"/>
        <w:pageBreakBefore w:val="0"/>
        <w:wordWrap/>
        <w:overflowPunct/>
        <w:topLinePunct w:val="0"/>
        <w:bidi w:val="0"/>
        <w:spacing w:line="480" w:lineRule="exact"/>
        <w:ind w:right="0" w:rightChars="0" w:firstLine="560" w:firstLineChars="200"/>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2.合同期满或合同解除前30日，乙方需对所有设备及灯具进行全面免费检修并出具检修报告，确保设备及灯具正常运行；检修报告经甲方确认后，双方对所有设备及灯具进行移交。如未按本条进行完成移交，甲方有权暂停支付乙方应得的</w:t>
      </w:r>
      <w:r>
        <w:rPr>
          <w:rFonts w:hint="default" w:ascii="Times New Roman" w:hAnsi="Times New Roman" w:eastAsia="方正仿宋_GBK" w:cs="Times New Roman"/>
          <w:color w:val="auto"/>
          <w:sz w:val="28"/>
          <w:szCs w:val="28"/>
          <w:highlight w:val="none"/>
          <w:lang w:eastAsia="zh-CN"/>
        </w:rPr>
        <w:t>能源管理服务费</w:t>
      </w:r>
      <w:r>
        <w:rPr>
          <w:rFonts w:hint="default" w:ascii="Times New Roman" w:hAnsi="Times New Roman" w:eastAsia="方正仿宋_GBK" w:cs="Times New Roman"/>
          <w:color w:val="auto"/>
          <w:sz w:val="28"/>
          <w:szCs w:val="28"/>
          <w:highlight w:val="none"/>
          <w:lang w:val="en-US" w:eastAsia="zh-CN"/>
        </w:rPr>
        <w:t>且不承担违约责任。</w:t>
      </w:r>
    </w:p>
    <w:p w14:paraId="5DD53FA5">
      <w:pPr>
        <w:keepNext w:val="0"/>
        <w:keepLines w:val="0"/>
        <w:pageBreakBefore w:val="0"/>
        <w:kinsoku w:val="0"/>
        <w:wordWrap/>
        <w:overflowPunct/>
        <w:topLinePunct w:val="0"/>
        <w:autoSpaceDE w:val="0"/>
        <w:autoSpaceDN w:val="0"/>
        <w:bidi w:val="0"/>
        <w:spacing w:after="0" w:line="480" w:lineRule="exact"/>
        <w:ind w:right="0" w:rightChars="0" w:firstLine="560" w:firstLineChars="200"/>
        <w:textAlignment w:val="baseline"/>
        <w:rPr>
          <w:rFonts w:hint="default" w:ascii="Times New Roman" w:hAnsi="Times New Roman" w:eastAsia="方正黑体_GBK" w:cs="Times New Roman"/>
          <w:sz w:val="28"/>
          <w:szCs w:val="28"/>
          <w:highlight w:val="none"/>
        </w:rPr>
      </w:pPr>
      <w:r>
        <w:rPr>
          <w:rFonts w:hint="default" w:ascii="Times New Roman" w:hAnsi="Times New Roman" w:eastAsia="方正黑体_GBK" w:cs="Times New Roman"/>
          <w:sz w:val="28"/>
          <w:szCs w:val="28"/>
          <w:highlight w:val="none"/>
          <w:lang w:val="en-US" w:eastAsia="zh-CN"/>
        </w:rPr>
        <w:t xml:space="preserve">第八条  </w:t>
      </w:r>
      <w:r>
        <w:rPr>
          <w:rFonts w:hint="default" w:ascii="Times New Roman" w:hAnsi="Times New Roman" w:eastAsia="方正黑体_GBK" w:cs="Times New Roman"/>
          <w:sz w:val="28"/>
          <w:szCs w:val="28"/>
          <w:highlight w:val="none"/>
        </w:rPr>
        <w:t>违约责任</w:t>
      </w:r>
    </w:p>
    <w:p w14:paraId="3FFB4A7A">
      <w:pPr>
        <w:keepNext w:val="0"/>
        <w:keepLines w:val="0"/>
        <w:pageBreakBefore w:val="0"/>
        <w:kinsoku w:val="0"/>
        <w:wordWrap/>
        <w:overflowPunct/>
        <w:topLinePunct w:val="0"/>
        <w:autoSpaceDE w:val="0"/>
        <w:autoSpaceDN w:val="0"/>
        <w:bidi w:val="0"/>
        <w:spacing w:after="0" w:line="480" w:lineRule="exact"/>
        <w:ind w:right="0" w:rightChars="0" w:firstLine="560" w:firstLineChars="200"/>
        <w:textAlignment w:val="baseline"/>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1.经甲乙双方协商一致，可提前解除本合同，</w:t>
      </w:r>
      <w:r>
        <w:rPr>
          <w:rFonts w:hint="default" w:ascii="Times New Roman" w:hAnsi="Times New Roman" w:eastAsia="方正仿宋_GBK" w:cs="Times New Roman"/>
          <w:sz w:val="28"/>
          <w:szCs w:val="28"/>
          <w:highlight w:val="none"/>
          <w:lang w:val="en-US" w:eastAsia="zh-CN"/>
        </w:rPr>
        <w:t>双方互不承担违约责任，乙方应得的</w:t>
      </w:r>
      <w:r>
        <w:rPr>
          <w:rFonts w:hint="default" w:ascii="Times New Roman" w:hAnsi="Times New Roman" w:eastAsia="方正仿宋_GBK" w:cs="Times New Roman"/>
          <w:color w:val="auto"/>
          <w:sz w:val="28"/>
          <w:szCs w:val="28"/>
          <w:highlight w:val="none"/>
          <w:lang w:eastAsia="zh-CN"/>
        </w:rPr>
        <w:t>能源管理服务</w:t>
      </w:r>
      <w:r>
        <w:rPr>
          <w:rFonts w:hint="default" w:ascii="Times New Roman" w:hAnsi="Times New Roman" w:eastAsia="方正仿宋_GBK" w:cs="Times New Roman"/>
          <w:sz w:val="28"/>
          <w:szCs w:val="28"/>
          <w:highlight w:val="none"/>
          <w:lang w:val="en-US" w:eastAsia="zh-CN"/>
        </w:rPr>
        <w:t>费用据实结算</w:t>
      </w:r>
      <w:r>
        <w:rPr>
          <w:rFonts w:hint="default" w:ascii="Times New Roman" w:hAnsi="Times New Roman" w:eastAsia="方正仿宋_GBK" w:cs="Times New Roman"/>
          <w:sz w:val="28"/>
          <w:szCs w:val="28"/>
          <w:highlight w:val="none"/>
        </w:rPr>
        <w:t>。</w:t>
      </w:r>
    </w:p>
    <w:p w14:paraId="411624F2">
      <w:pPr>
        <w:keepNext w:val="0"/>
        <w:keepLines w:val="0"/>
        <w:pageBreakBefore w:val="0"/>
        <w:kinsoku w:val="0"/>
        <w:wordWrap/>
        <w:overflowPunct/>
        <w:topLinePunct w:val="0"/>
        <w:autoSpaceDE w:val="0"/>
        <w:autoSpaceDN w:val="0"/>
        <w:bidi w:val="0"/>
        <w:spacing w:after="0" w:line="480" w:lineRule="exact"/>
        <w:ind w:right="0" w:rightChars="0" w:firstLine="560" w:firstLineChars="200"/>
        <w:textAlignment w:val="baseline"/>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2.乙方产品故障率</w:t>
      </w:r>
      <w:r>
        <w:rPr>
          <w:rFonts w:hint="default" w:ascii="Times New Roman" w:hAnsi="Times New Roman" w:eastAsia="方正仿宋_GBK" w:cs="Times New Roman"/>
          <w:sz w:val="28"/>
          <w:szCs w:val="28"/>
          <w:highlight w:val="none"/>
          <w:lang w:val="en-US" w:eastAsia="zh-CN"/>
        </w:rPr>
        <w:t>、</w:t>
      </w:r>
      <w:r>
        <w:rPr>
          <w:rFonts w:hint="default" w:ascii="Times New Roman" w:hAnsi="Times New Roman" w:eastAsia="方正仿宋_GBK" w:cs="Times New Roman"/>
          <w:color w:val="auto"/>
          <w:sz w:val="28"/>
          <w:szCs w:val="28"/>
          <w:highlight w:val="none"/>
          <w:lang w:val="en-US" w:eastAsia="zh-CN" w:bidi="ar-SA"/>
        </w:rPr>
        <w:t>维修响应时限</w:t>
      </w:r>
      <w:r>
        <w:rPr>
          <w:rFonts w:hint="default" w:ascii="Times New Roman" w:hAnsi="Times New Roman" w:eastAsia="方正仿宋_GBK" w:cs="Times New Roman"/>
          <w:sz w:val="28"/>
          <w:szCs w:val="28"/>
          <w:highlight w:val="none"/>
          <w:lang w:val="en-US" w:eastAsia="zh-CN"/>
        </w:rPr>
        <w:t>或更换时限</w:t>
      </w:r>
      <w:r>
        <w:rPr>
          <w:rFonts w:hint="default" w:ascii="Times New Roman" w:hAnsi="Times New Roman" w:eastAsia="方正仿宋_GBK" w:cs="Times New Roman"/>
          <w:sz w:val="28"/>
          <w:szCs w:val="28"/>
          <w:highlight w:val="none"/>
        </w:rPr>
        <w:t>超出</w:t>
      </w:r>
      <w:r>
        <w:rPr>
          <w:rFonts w:hint="default" w:ascii="Times New Roman" w:hAnsi="Times New Roman" w:eastAsia="方正仿宋_GBK" w:cs="Times New Roman"/>
          <w:sz w:val="28"/>
          <w:szCs w:val="28"/>
          <w:highlight w:val="none"/>
          <w:lang w:val="en-US" w:eastAsia="zh-CN"/>
        </w:rPr>
        <w:t>本合同</w:t>
      </w:r>
      <w:r>
        <w:rPr>
          <w:rFonts w:hint="default" w:ascii="Times New Roman" w:hAnsi="Times New Roman" w:eastAsia="方正仿宋_GBK" w:cs="Times New Roman"/>
          <w:sz w:val="28"/>
          <w:szCs w:val="28"/>
          <w:highlight w:val="none"/>
        </w:rPr>
        <w:t>约定的，甲方</w:t>
      </w:r>
      <w:r>
        <w:rPr>
          <w:rFonts w:hint="default" w:ascii="Times New Roman" w:hAnsi="Times New Roman" w:eastAsia="方正仿宋_GBK" w:cs="Times New Roman"/>
          <w:sz w:val="28"/>
          <w:szCs w:val="28"/>
          <w:highlight w:val="none"/>
          <w:lang w:val="en-US" w:eastAsia="zh-CN"/>
        </w:rPr>
        <w:t>有权每次按</w:t>
      </w:r>
      <w:r>
        <w:rPr>
          <w:rFonts w:hint="default" w:ascii="Times New Roman" w:hAnsi="Times New Roman" w:eastAsia="方正仿宋_GBK" w:cs="Times New Roman"/>
          <w:sz w:val="28"/>
          <w:szCs w:val="28"/>
          <w:highlight w:val="none"/>
        </w:rPr>
        <w:t>当</w:t>
      </w:r>
      <w:r>
        <w:rPr>
          <w:rFonts w:hint="default" w:ascii="Times New Roman" w:hAnsi="Times New Roman" w:eastAsia="方正仿宋_GBK" w:cs="Times New Roman"/>
          <w:color w:val="auto"/>
          <w:sz w:val="28"/>
          <w:szCs w:val="28"/>
          <w:highlight w:val="none"/>
          <w:lang w:val="en-US" w:eastAsia="zh-CN"/>
        </w:rPr>
        <w:t>个</w:t>
      </w:r>
      <w:r>
        <w:rPr>
          <w:rFonts w:hint="default" w:ascii="Times New Roman" w:hAnsi="Times New Roman" w:eastAsia="方正仿宋_GBK" w:cs="Times New Roman"/>
          <w:color w:val="auto"/>
          <w:sz w:val="28"/>
          <w:szCs w:val="28"/>
          <w:highlight w:val="none"/>
          <w:lang w:val="en-US" w:eastAsia="zh-CN" w:bidi="ar-SA"/>
        </w:rPr>
        <w:t>结算</w:t>
      </w:r>
      <w:r>
        <w:rPr>
          <w:rFonts w:hint="default" w:ascii="Times New Roman" w:hAnsi="Times New Roman" w:eastAsia="方正仿宋_GBK" w:cs="Times New Roman"/>
          <w:color w:val="auto"/>
          <w:sz w:val="28"/>
          <w:szCs w:val="28"/>
          <w:highlight w:val="none"/>
          <w:lang w:val="en-US" w:eastAsia="zh-CN"/>
        </w:rPr>
        <w:t>周期</w:t>
      </w:r>
      <w:r>
        <w:rPr>
          <w:rFonts w:hint="default" w:ascii="Times New Roman" w:hAnsi="Times New Roman" w:eastAsia="方正仿宋_GBK" w:cs="Times New Roman"/>
          <w:sz w:val="28"/>
          <w:szCs w:val="28"/>
          <w:highlight w:val="none"/>
          <w:lang w:val="en-US" w:eastAsia="zh-CN"/>
        </w:rPr>
        <w:t>节能总</w:t>
      </w:r>
      <w:r>
        <w:rPr>
          <w:rFonts w:hint="default" w:ascii="Times New Roman" w:hAnsi="Times New Roman" w:eastAsia="方正仿宋_GBK" w:cs="Times New Roman"/>
          <w:sz w:val="28"/>
          <w:szCs w:val="28"/>
          <w:highlight w:val="none"/>
        </w:rPr>
        <w:t>金额</w:t>
      </w:r>
      <w:r>
        <w:rPr>
          <w:rFonts w:hint="default" w:ascii="Times New Roman" w:hAnsi="Times New Roman" w:eastAsia="方正仿宋_GBK" w:cs="Times New Roman"/>
          <w:sz w:val="28"/>
          <w:szCs w:val="28"/>
          <w:highlight w:val="none"/>
          <w:lang w:eastAsia="zh-CN"/>
        </w:rPr>
        <w:t>的</w:t>
      </w:r>
      <w:r>
        <w:rPr>
          <w:rFonts w:hint="default" w:ascii="Times New Roman" w:hAnsi="Times New Roman" w:eastAsia="方正仿宋_GBK" w:cs="Times New Roman"/>
          <w:sz w:val="28"/>
          <w:szCs w:val="28"/>
          <w:highlight w:val="none"/>
        </w:rPr>
        <w:t>5%</w:t>
      </w:r>
      <w:r>
        <w:rPr>
          <w:rFonts w:hint="default" w:ascii="Times New Roman" w:hAnsi="Times New Roman" w:eastAsia="方正仿宋_GBK" w:cs="Times New Roman"/>
          <w:sz w:val="28"/>
          <w:szCs w:val="28"/>
          <w:highlight w:val="none"/>
          <w:lang w:val="en-US" w:eastAsia="zh-CN"/>
        </w:rPr>
        <w:t>扣除</w:t>
      </w:r>
      <w:r>
        <w:rPr>
          <w:rFonts w:hint="default" w:ascii="Times New Roman" w:hAnsi="Times New Roman" w:eastAsia="方正仿宋_GBK" w:cs="Times New Roman"/>
          <w:sz w:val="28"/>
          <w:szCs w:val="28"/>
          <w:highlight w:val="none"/>
        </w:rPr>
        <w:t>违约金，甲方有权在当</w:t>
      </w:r>
      <w:r>
        <w:rPr>
          <w:rFonts w:hint="default" w:ascii="Times New Roman" w:hAnsi="Times New Roman" w:eastAsia="方正仿宋_GBK" w:cs="Times New Roman"/>
          <w:color w:val="auto"/>
          <w:sz w:val="28"/>
          <w:szCs w:val="28"/>
          <w:highlight w:val="none"/>
          <w:lang w:val="en-US" w:eastAsia="zh-CN"/>
        </w:rPr>
        <w:t>个</w:t>
      </w:r>
      <w:r>
        <w:rPr>
          <w:rFonts w:hint="default" w:ascii="Times New Roman" w:hAnsi="Times New Roman" w:eastAsia="方正仿宋_GBK" w:cs="Times New Roman"/>
          <w:color w:val="auto"/>
          <w:sz w:val="28"/>
          <w:szCs w:val="28"/>
          <w:highlight w:val="none"/>
          <w:lang w:val="en-US" w:eastAsia="zh-CN" w:bidi="ar-SA"/>
        </w:rPr>
        <w:t>结算</w:t>
      </w:r>
      <w:r>
        <w:rPr>
          <w:rFonts w:hint="default" w:ascii="Times New Roman" w:hAnsi="Times New Roman" w:eastAsia="方正仿宋_GBK" w:cs="Times New Roman"/>
          <w:color w:val="auto"/>
          <w:sz w:val="28"/>
          <w:szCs w:val="28"/>
          <w:highlight w:val="none"/>
          <w:lang w:val="en-US" w:eastAsia="zh-CN"/>
        </w:rPr>
        <w:t>周期</w:t>
      </w:r>
      <w:r>
        <w:rPr>
          <w:rFonts w:hint="default" w:ascii="Times New Roman" w:hAnsi="Times New Roman" w:eastAsia="方正仿宋_GBK" w:cs="Times New Roman"/>
          <w:sz w:val="28"/>
          <w:szCs w:val="28"/>
          <w:highlight w:val="none"/>
        </w:rPr>
        <w:t>支付</w:t>
      </w:r>
      <w:r>
        <w:rPr>
          <w:rFonts w:hint="default" w:ascii="Times New Roman" w:hAnsi="Times New Roman" w:eastAsia="方正仿宋_GBK" w:cs="Times New Roman"/>
          <w:sz w:val="28"/>
          <w:szCs w:val="28"/>
          <w:highlight w:val="none"/>
          <w:lang w:val="en-US" w:eastAsia="zh-CN"/>
        </w:rPr>
        <w:t>服务费</w:t>
      </w:r>
      <w:r>
        <w:rPr>
          <w:rFonts w:hint="default" w:ascii="Times New Roman" w:hAnsi="Times New Roman" w:eastAsia="方正仿宋_GBK" w:cs="Times New Roman"/>
          <w:sz w:val="28"/>
          <w:szCs w:val="28"/>
          <w:highlight w:val="none"/>
        </w:rPr>
        <w:t>时直接扣除；若连续</w:t>
      </w:r>
      <w:r>
        <w:rPr>
          <w:rFonts w:hint="default" w:ascii="Times New Roman" w:hAnsi="Times New Roman" w:eastAsia="方正仿宋_GBK" w:cs="Times New Roman"/>
          <w:sz w:val="28"/>
          <w:szCs w:val="28"/>
          <w:highlight w:val="none"/>
          <w:lang w:val="en-US" w:eastAsia="zh-CN"/>
        </w:rPr>
        <w:t>两</w:t>
      </w:r>
      <w:r>
        <w:rPr>
          <w:rFonts w:hint="default" w:ascii="Times New Roman" w:hAnsi="Times New Roman" w:eastAsia="方正仿宋_GBK" w:cs="Times New Roman"/>
          <w:color w:val="auto"/>
          <w:sz w:val="28"/>
          <w:szCs w:val="28"/>
          <w:highlight w:val="none"/>
          <w:lang w:val="en-US" w:eastAsia="zh-CN"/>
        </w:rPr>
        <w:t>个</w:t>
      </w:r>
      <w:r>
        <w:rPr>
          <w:rFonts w:hint="default" w:ascii="Times New Roman" w:hAnsi="Times New Roman" w:eastAsia="方正仿宋_GBK" w:cs="Times New Roman"/>
          <w:color w:val="auto"/>
          <w:sz w:val="28"/>
          <w:szCs w:val="28"/>
          <w:highlight w:val="none"/>
          <w:lang w:val="en-US" w:eastAsia="zh-CN" w:bidi="ar-SA"/>
        </w:rPr>
        <w:t>结算</w:t>
      </w:r>
      <w:r>
        <w:rPr>
          <w:rFonts w:hint="default" w:ascii="Times New Roman" w:hAnsi="Times New Roman" w:eastAsia="方正仿宋_GBK" w:cs="Times New Roman"/>
          <w:color w:val="auto"/>
          <w:sz w:val="28"/>
          <w:szCs w:val="28"/>
          <w:highlight w:val="none"/>
          <w:lang w:val="en-US" w:eastAsia="zh-CN"/>
        </w:rPr>
        <w:t>周期</w:t>
      </w:r>
      <w:r>
        <w:rPr>
          <w:rFonts w:hint="default" w:ascii="Times New Roman" w:hAnsi="Times New Roman" w:eastAsia="方正仿宋_GBK" w:cs="Times New Roman"/>
          <w:sz w:val="28"/>
          <w:szCs w:val="28"/>
          <w:highlight w:val="none"/>
          <w:lang w:val="en-US" w:eastAsia="zh-CN"/>
        </w:rPr>
        <w:t>发生违约</w:t>
      </w:r>
      <w:r>
        <w:rPr>
          <w:rFonts w:hint="default" w:ascii="Times New Roman" w:hAnsi="Times New Roman" w:eastAsia="方正仿宋_GBK" w:cs="Times New Roman"/>
          <w:sz w:val="28"/>
          <w:szCs w:val="28"/>
          <w:highlight w:val="none"/>
        </w:rPr>
        <w:t>，甲方有权单方面解除合同，且不承担任何违约责任，所有</w:t>
      </w:r>
      <w:r>
        <w:rPr>
          <w:rFonts w:hint="default" w:ascii="Times New Roman" w:hAnsi="Times New Roman" w:eastAsia="方正仿宋_GBK" w:cs="Times New Roman"/>
          <w:sz w:val="28"/>
          <w:szCs w:val="28"/>
          <w:highlight w:val="none"/>
          <w:lang w:val="en-US" w:eastAsia="zh-CN"/>
        </w:rPr>
        <w:t>安装的</w:t>
      </w:r>
      <w:r>
        <w:rPr>
          <w:rFonts w:hint="default" w:ascii="Times New Roman" w:hAnsi="Times New Roman" w:eastAsia="方正仿宋_GBK" w:cs="Times New Roman"/>
          <w:sz w:val="28"/>
          <w:szCs w:val="28"/>
          <w:highlight w:val="none"/>
        </w:rPr>
        <w:t>节电产品的所有权归甲方。</w:t>
      </w:r>
    </w:p>
    <w:p w14:paraId="4C8E948F">
      <w:pPr>
        <w:keepNext w:val="0"/>
        <w:keepLines w:val="0"/>
        <w:pageBreakBefore w:val="0"/>
        <w:kinsoku w:val="0"/>
        <w:wordWrap/>
        <w:overflowPunct/>
        <w:topLinePunct w:val="0"/>
        <w:autoSpaceDE w:val="0"/>
        <w:autoSpaceDN w:val="0"/>
        <w:bidi w:val="0"/>
        <w:spacing w:after="0" w:line="480" w:lineRule="exact"/>
        <w:ind w:right="0" w:rightChars="0" w:firstLine="560" w:firstLineChars="200"/>
        <w:textAlignment w:val="baseline"/>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3.除法律规定及本合同约定外，合同有效期内，任何一方在未经双方协商一致的情况下单方面解除合同的，应承担违约责任。违约方应按照合同解除前月平均节能金额为基准计付违约金（月平均节能金额=合同解除前节能总金额/合同解除前已履行月数）。</w:t>
      </w:r>
    </w:p>
    <w:p w14:paraId="5B50FBF1">
      <w:pPr>
        <w:keepNext w:val="0"/>
        <w:keepLines w:val="0"/>
        <w:pageBreakBefore w:val="0"/>
        <w:kinsoku w:val="0"/>
        <w:wordWrap/>
        <w:overflowPunct/>
        <w:topLinePunct w:val="0"/>
        <w:autoSpaceDE w:val="0"/>
        <w:autoSpaceDN w:val="0"/>
        <w:bidi w:val="0"/>
        <w:spacing w:after="0" w:line="480" w:lineRule="exact"/>
        <w:ind w:right="0" w:rightChars="0" w:firstLine="560" w:firstLineChars="200"/>
        <w:textAlignment w:val="baseline"/>
        <w:rPr>
          <w:rFonts w:hint="default" w:ascii="Times New Roman" w:hAnsi="Times New Roman" w:eastAsia="方正黑体_GBK" w:cs="Times New Roman"/>
          <w:sz w:val="28"/>
          <w:szCs w:val="28"/>
          <w:highlight w:val="none"/>
        </w:rPr>
      </w:pPr>
      <w:r>
        <w:rPr>
          <w:rFonts w:hint="default" w:ascii="Times New Roman" w:hAnsi="Times New Roman" w:eastAsia="方正黑体_GBK" w:cs="Times New Roman"/>
          <w:sz w:val="28"/>
          <w:szCs w:val="28"/>
          <w:highlight w:val="none"/>
          <w:lang w:val="en-US" w:eastAsia="zh-CN"/>
        </w:rPr>
        <w:t xml:space="preserve">第九条  </w:t>
      </w:r>
      <w:r>
        <w:rPr>
          <w:rFonts w:hint="default" w:ascii="Times New Roman" w:hAnsi="Times New Roman" w:eastAsia="方正黑体_GBK" w:cs="Times New Roman"/>
          <w:sz w:val="28"/>
          <w:szCs w:val="28"/>
          <w:highlight w:val="none"/>
        </w:rPr>
        <w:t>免责条款</w:t>
      </w:r>
    </w:p>
    <w:p w14:paraId="4327DAA0">
      <w:pPr>
        <w:keepNext w:val="0"/>
        <w:keepLines w:val="0"/>
        <w:pageBreakBefore w:val="0"/>
        <w:kinsoku w:val="0"/>
        <w:wordWrap/>
        <w:overflowPunct/>
        <w:topLinePunct w:val="0"/>
        <w:autoSpaceDE w:val="0"/>
        <w:autoSpaceDN w:val="0"/>
        <w:bidi w:val="0"/>
        <w:spacing w:after="0" w:line="480" w:lineRule="exact"/>
        <w:ind w:right="0" w:rightChars="0" w:firstLine="560" w:firstLineChars="200"/>
        <w:textAlignment w:val="baseline"/>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lang w:val="en-US" w:eastAsia="zh-CN"/>
        </w:rPr>
        <w:t>1.</w:t>
      </w:r>
      <w:r>
        <w:rPr>
          <w:rFonts w:hint="default" w:ascii="Times New Roman" w:hAnsi="Times New Roman" w:eastAsia="方正仿宋_GBK" w:cs="Times New Roman"/>
          <w:sz w:val="28"/>
          <w:szCs w:val="28"/>
          <w:highlight w:val="none"/>
        </w:rPr>
        <w:t>不可抗力：不可抗力是指“由于战争、地震、水灾、火灾、暴风雪或其他类似的不能预见并且对其发生和后果不能避免也不能克服的意外事件的发生，继续履行合同必然对事件承受方极为不公平而</w:t>
      </w:r>
      <w:r>
        <w:rPr>
          <w:rFonts w:hint="default" w:ascii="Times New Roman" w:hAnsi="Times New Roman" w:eastAsia="方正仿宋_GBK" w:cs="Times New Roman"/>
          <w:sz w:val="28"/>
          <w:szCs w:val="28"/>
          <w:highlight w:val="none"/>
          <w:lang w:eastAsia="zh-CN"/>
        </w:rPr>
        <w:t>有悖于</w:t>
      </w:r>
      <w:r>
        <w:rPr>
          <w:rFonts w:hint="default" w:ascii="Times New Roman" w:hAnsi="Times New Roman" w:eastAsia="方正仿宋_GBK" w:cs="Times New Roman"/>
          <w:sz w:val="28"/>
          <w:szCs w:val="28"/>
          <w:highlight w:val="none"/>
        </w:rPr>
        <w:t>诚实信用原则的，由此而致合同不能履行或不能完全履行的，不追究事件承受方的违约责任” 。但在发生不可抗力的情况下，遇有不可抗力事件的一方应立即将详细情况告知另一方，</w:t>
      </w:r>
      <w:r>
        <w:rPr>
          <w:rFonts w:hint="eastAsia" w:ascii="Times New Roman" w:hAnsi="Times New Roman" w:eastAsia="方正仿宋_GBK" w:cs="Times New Roman"/>
          <w:sz w:val="28"/>
          <w:szCs w:val="28"/>
          <w:highlight w:val="none"/>
          <w:lang w:val="en-US" w:eastAsia="zh-CN"/>
        </w:rPr>
        <w:t>并在不可抗力发生后5个工作日内向另一方</w:t>
      </w:r>
      <w:r>
        <w:rPr>
          <w:rFonts w:hint="default" w:ascii="Times New Roman" w:hAnsi="Times New Roman" w:eastAsia="方正仿宋_GBK" w:cs="Times New Roman"/>
          <w:sz w:val="28"/>
          <w:szCs w:val="28"/>
          <w:highlight w:val="none"/>
        </w:rPr>
        <w:t>提供事件详情的有效证明文件。根据不可抗力事件对履行合同的影响程度，由甲、乙双方协商确定延期履行 、部分免除履行或解除合同。由于不可抗力造成的甲方或乙方迟延或无法履行合同，双方不应承担违约或损害赔偿的责任。</w:t>
      </w:r>
    </w:p>
    <w:p w14:paraId="0C97CF34">
      <w:pPr>
        <w:keepNext w:val="0"/>
        <w:keepLines w:val="0"/>
        <w:pageBreakBefore w:val="0"/>
        <w:kinsoku w:val="0"/>
        <w:wordWrap/>
        <w:overflowPunct/>
        <w:topLinePunct w:val="0"/>
        <w:autoSpaceDE w:val="0"/>
        <w:autoSpaceDN w:val="0"/>
        <w:bidi w:val="0"/>
        <w:spacing w:after="0" w:line="480" w:lineRule="exact"/>
        <w:ind w:right="0" w:rightChars="0" w:firstLine="560" w:firstLineChars="200"/>
        <w:textAlignment w:val="baseline"/>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lang w:val="en-US" w:eastAsia="zh-CN"/>
        </w:rPr>
        <w:t>2.</w:t>
      </w:r>
      <w:r>
        <w:rPr>
          <w:rFonts w:hint="default" w:ascii="Times New Roman" w:hAnsi="Times New Roman" w:eastAsia="方正仿宋_GBK" w:cs="Times New Roman"/>
          <w:sz w:val="28"/>
          <w:szCs w:val="28"/>
          <w:highlight w:val="none"/>
        </w:rPr>
        <w:t>丧失管理权：若甲方与开发建设单位、业主委员会或其他物业产权方解除物业服务合同、甲方失去对</w:t>
      </w:r>
      <w:r>
        <w:rPr>
          <w:rFonts w:hint="default" w:ascii="Times New Roman" w:hAnsi="Times New Roman" w:eastAsia="方正仿宋_GBK" w:cs="Times New Roman"/>
          <w:sz w:val="28"/>
          <w:szCs w:val="28"/>
          <w:highlight w:val="none"/>
          <w:lang w:val="en-US" w:eastAsia="zh-CN"/>
        </w:rPr>
        <w:t>本</w:t>
      </w:r>
      <w:r>
        <w:rPr>
          <w:rFonts w:hint="default" w:ascii="Times New Roman" w:hAnsi="Times New Roman" w:eastAsia="方正仿宋_GBK" w:cs="Times New Roman"/>
          <w:sz w:val="28"/>
          <w:szCs w:val="28"/>
          <w:highlight w:val="none"/>
        </w:rPr>
        <w:t>项目的</w:t>
      </w:r>
      <w:r>
        <w:rPr>
          <w:rFonts w:hint="default" w:ascii="Times New Roman" w:hAnsi="Times New Roman" w:eastAsia="方正仿宋_GBK" w:cs="Times New Roman"/>
          <w:sz w:val="28"/>
          <w:szCs w:val="28"/>
          <w:highlight w:val="none"/>
          <w:lang w:val="en-US" w:eastAsia="zh-CN"/>
        </w:rPr>
        <w:t>经营或</w:t>
      </w:r>
      <w:r>
        <w:rPr>
          <w:rFonts w:hint="default" w:ascii="Times New Roman" w:hAnsi="Times New Roman" w:eastAsia="方正仿宋_GBK" w:cs="Times New Roman"/>
          <w:sz w:val="28"/>
          <w:szCs w:val="28"/>
          <w:highlight w:val="none"/>
        </w:rPr>
        <w:t>物业管理权限的，</w:t>
      </w:r>
      <w:r>
        <w:rPr>
          <w:rFonts w:hint="default" w:ascii="Times New Roman" w:hAnsi="Times New Roman" w:eastAsia="方正仿宋_GBK" w:cs="Times New Roman"/>
          <w:sz w:val="28"/>
          <w:szCs w:val="28"/>
          <w:highlight w:val="none"/>
          <w:lang w:val="en-US" w:eastAsia="zh-CN"/>
        </w:rPr>
        <w:t>甲方有权提前解除本合同</w:t>
      </w:r>
      <w:r>
        <w:rPr>
          <w:rFonts w:hint="default" w:ascii="Times New Roman" w:hAnsi="Times New Roman" w:eastAsia="方正仿宋_GBK" w:cs="Times New Roman"/>
          <w:sz w:val="28"/>
          <w:szCs w:val="28"/>
          <w:highlight w:val="none"/>
        </w:rPr>
        <w:t>，双方均不承担任何违约责任。甲方可向承接者推荐乙方。</w:t>
      </w:r>
    </w:p>
    <w:p w14:paraId="3E7183CF">
      <w:pPr>
        <w:keepNext w:val="0"/>
        <w:keepLines w:val="0"/>
        <w:pageBreakBefore w:val="0"/>
        <w:kinsoku w:val="0"/>
        <w:wordWrap/>
        <w:overflowPunct/>
        <w:topLinePunct w:val="0"/>
        <w:autoSpaceDE w:val="0"/>
        <w:autoSpaceDN w:val="0"/>
        <w:bidi w:val="0"/>
        <w:spacing w:after="0" w:line="480" w:lineRule="exact"/>
        <w:ind w:right="0" w:rightChars="0" w:firstLine="560" w:firstLineChars="200"/>
        <w:textAlignment w:val="baseline"/>
        <w:rPr>
          <w:rFonts w:hint="default" w:ascii="Times New Roman" w:hAnsi="Times New Roman" w:eastAsia="方正黑体_GBK" w:cs="Times New Roman"/>
          <w:sz w:val="28"/>
          <w:szCs w:val="28"/>
          <w:highlight w:val="none"/>
        </w:rPr>
      </w:pPr>
      <w:r>
        <w:rPr>
          <w:rFonts w:hint="default" w:ascii="Times New Roman" w:hAnsi="Times New Roman" w:eastAsia="方正黑体_GBK" w:cs="Times New Roman"/>
          <w:sz w:val="28"/>
          <w:szCs w:val="28"/>
          <w:highlight w:val="none"/>
          <w:lang w:val="en-US" w:eastAsia="zh-CN"/>
        </w:rPr>
        <w:t xml:space="preserve">第十条  </w:t>
      </w:r>
      <w:r>
        <w:rPr>
          <w:rFonts w:hint="default" w:ascii="Times New Roman" w:hAnsi="Times New Roman" w:eastAsia="方正黑体_GBK" w:cs="Times New Roman"/>
          <w:sz w:val="28"/>
          <w:szCs w:val="28"/>
          <w:highlight w:val="none"/>
        </w:rPr>
        <w:t>保密条款</w:t>
      </w:r>
    </w:p>
    <w:p w14:paraId="64228787">
      <w:pPr>
        <w:keepNext w:val="0"/>
        <w:keepLines w:val="0"/>
        <w:pageBreakBefore w:val="0"/>
        <w:kinsoku w:val="0"/>
        <w:wordWrap/>
        <w:overflowPunct/>
        <w:topLinePunct w:val="0"/>
        <w:autoSpaceDE w:val="0"/>
        <w:autoSpaceDN w:val="0"/>
        <w:bidi w:val="0"/>
        <w:spacing w:after="0" w:line="480" w:lineRule="exact"/>
        <w:ind w:right="0" w:rightChars="0" w:firstLine="560" w:firstLineChars="200"/>
        <w:textAlignment w:val="baseline"/>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1.对于项目所涉及的属于</w:t>
      </w:r>
      <w:r>
        <w:rPr>
          <w:rFonts w:hint="default" w:ascii="Times New Roman" w:hAnsi="Times New Roman" w:eastAsia="方正仿宋_GBK" w:cs="Times New Roman"/>
          <w:sz w:val="28"/>
          <w:szCs w:val="28"/>
          <w:highlight w:val="none"/>
          <w:lang w:val="en-US" w:eastAsia="zh-CN"/>
        </w:rPr>
        <w:t>甲</w:t>
      </w:r>
      <w:r>
        <w:rPr>
          <w:rFonts w:hint="default" w:ascii="Times New Roman" w:hAnsi="Times New Roman" w:eastAsia="方正仿宋_GBK" w:cs="Times New Roman"/>
          <w:sz w:val="28"/>
          <w:szCs w:val="28"/>
          <w:highlight w:val="none"/>
        </w:rPr>
        <w:t>方的商业秘密，</w:t>
      </w:r>
      <w:r>
        <w:rPr>
          <w:rFonts w:hint="default" w:ascii="Times New Roman" w:hAnsi="Times New Roman" w:eastAsia="方正仿宋_GBK" w:cs="Times New Roman"/>
          <w:sz w:val="28"/>
          <w:szCs w:val="28"/>
          <w:highlight w:val="none"/>
          <w:lang w:val="en-US" w:eastAsia="zh-CN"/>
        </w:rPr>
        <w:t>乙</w:t>
      </w:r>
      <w:r>
        <w:rPr>
          <w:rFonts w:hint="default" w:ascii="Times New Roman" w:hAnsi="Times New Roman" w:eastAsia="方正仿宋_GBK" w:cs="Times New Roman"/>
          <w:sz w:val="28"/>
          <w:szCs w:val="28"/>
          <w:highlight w:val="none"/>
        </w:rPr>
        <w:t>方应对任何非经</w:t>
      </w:r>
      <w:r>
        <w:rPr>
          <w:rFonts w:hint="default" w:ascii="Times New Roman" w:hAnsi="Times New Roman" w:eastAsia="方正仿宋_GBK" w:cs="Times New Roman"/>
          <w:sz w:val="28"/>
          <w:szCs w:val="28"/>
          <w:highlight w:val="none"/>
          <w:lang w:val="en-US" w:eastAsia="zh-CN"/>
        </w:rPr>
        <w:t>甲</w:t>
      </w:r>
      <w:r>
        <w:rPr>
          <w:rFonts w:hint="default" w:ascii="Times New Roman" w:hAnsi="Times New Roman" w:eastAsia="方正仿宋_GBK" w:cs="Times New Roman"/>
          <w:sz w:val="28"/>
          <w:szCs w:val="28"/>
          <w:highlight w:val="none"/>
        </w:rPr>
        <w:t>方同意的第三方予以保密、不得披露，但按法律、法规规定并应有权国家机关的要求予以披露的除外。</w:t>
      </w:r>
    </w:p>
    <w:p w14:paraId="37A37F6F">
      <w:pPr>
        <w:keepNext w:val="0"/>
        <w:keepLines w:val="0"/>
        <w:pageBreakBefore w:val="0"/>
        <w:kinsoku w:val="0"/>
        <w:wordWrap/>
        <w:overflowPunct/>
        <w:topLinePunct w:val="0"/>
        <w:autoSpaceDE w:val="0"/>
        <w:autoSpaceDN w:val="0"/>
        <w:bidi w:val="0"/>
        <w:spacing w:after="0" w:line="480" w:lineRule="exact"/>
        <w:ind w:right="0" w:rightChars="0" w:firstLine="560" w:firstLineChars="200"/>
        <w:textAlignment w:val="baseline"/>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2.乙方在项目建设和运作中获悉甲方的商业秘密亦应对任何第三方予以保密。</w:t>
      </w:r>
    </w:p>
    <w:p w14:paraId="507C3294">
      <w:pPr>
        <w:keepNext w:val="0"/>
        <w:keepLines w:val="0"/>
        <w:pageBreakBefore w:val="0"/>
        <w:kinsoku w:val="0"/>
        <w:wordWrap/>
        <w:overflowPunct/>
        <w:topLinePunct w:val="0"/>
        <w:autoSpaceDE w:val="0"/>
        <w:autoSpaceDN w:val="0"/>
        <w:bidi w:val="0"/>
        <w:spacing w:after="0" w:line="480" w:lineRule="exact"/>
        <w:ind w:right="0" w:rightChars="0" w:firstLine="560" w:firstLineChars="200"/>
        <w:textAlignment w:val="baseline"/>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3.在项目投入运行之日起，甲、乙双方均应对本合同有关的商业秘密向任何第三方保密，并应要求实施本合同而参与的第三方（如施工单位）承担同样的保密义务。此义务不因合同解除或终止而消灭或免除，直至双方上述商业秘密成为公开信息。</w:t>
      </w:r>
    </w:p>
    <w:p w14:paraId="49E61B3E">
      <w:pPr>
        <w:keepNext w:val="0"/>
        <w:keepLines w:val="0"/>
        <w:pageBreakBefore w:val="0"/>
        <w:kinsoku w:val="0"/>
        <w:wordWrap/>
        <w:overflowPunct/>
        <w:topLinePunct w:val="0"/>
        <w:autoSpaceDE w:val="0"/>
        <w:autoSpaceDN w:val="0"/>
        <w:bidi w:val="0"/>
        <w:spacing w:after="0" w:line="480" w:lineRule="exact"/>
        <w:ind w:right="0" w:rightChars="0" w:firstLine="560" w:firstLineChars="200"/>
        <w:textAlignment w:val="baseline"/>
        <w:rPr>
          <w:rFonts w:hint="default" w:ascii="Times New Roman" w:hAnsi="Times New Roman" w:eastAsia="方正黑体_GBK" w:cs="Times New Roman"/>
          <w:sz w:val="28"/>
          <w:szCs w:val="28"/>
          <w:highlight w:val="none"/>
        </w:rPr>
      </w:pPr>
      <w:r>
        <w:rPr>
          <w:rFonts w:hint="default" w:ascii="Times New Roman" w:hAnsi="Times New Roman" w:eastAsia="方正黑体_GBK" w:cs="Times New Roman"/>
          <w:sz w:val="28"/>
          <w:szCs w:val="28"/>
          <w:highlight w:val="none"/>
          <w:lang w:val="en-US" w:eastAsia="zh-CN"/>
        </w:rPr>
        <w:t xml:space="preserve">第十一条  </w:t>
      </w:r>
      <w:r>
        <w:rPr>
          <w:rFonts w:hint="default" w:ascii="Times New Roman" w:hAnsi="Times New Roman" w:eastAsia="方正黑体_GBK" w:cs="Times New Roman"/>
          <w:sz w:val="28"/>
          <w:szCs w:val="28"/>
          <w:highlight w:val="none"/>
        </w:rPr>
        <w:t>争议解决</w:t>
      </w:r>
    </w:p>
    <w:p w14:paraId="1CCA6806">
      <w:pPr>
        <w:keepNext w:val="0"/>
        <w:keepLines w:val="0"/>
        <w:pageBreakBefore w:val="0"/>
        <w:kinsoku w:val="0"/>
        <w:wordWrap/>
        <w:overflowPunct/>
        <w:topLinePunct w:val="0"/>
        <w:autoSpaceDE w:val="0"/>
        <w:autoSpaceDN w:val="0"/>
        <w:bidi w:val="0"/>
        <w:spacing w:after="0" w:line="480" w:lineRule="exact"/>
        <w:ind w:right="0" w:rightChars="0" w:firstLine="560" w:firstLineChars="200"/>
        <w:textAlignment w:val="baseline"/>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凡因本合同引起的或与本合同有关的任何争议，双方应协商解决，协商不成，可向甲方所在地人民法院提起诉讼。</w:t>
      </w:r>
    </w:p>
    <w:p w14:paraId="7EA7FEC7">
      <w:pPr>
        <w:keepNext w:val="0"/>
        <w:keepLines w:val="0"/>
        <w:pageBreakBefore w:val="0"/>
        <w:kinsoku w:val="0"/>
        <w:wordWrap/>
        <w:overflowPunct/>
        <w:topLinePunct w:val="0"/>
        <w:autoSpaceDE w:val="0"/>
        <w:autoSpaceDN w:val="0"/>
        <w:bidi w:val="0"/>
        <w:spacing w:after="0" w:line="480" w:lineRule="exact"/>
        <w:ind w:right="0" w:rightChars="0" w:firstLine="560" w:firstLineChars="200"/>
        <w:textAlignment w:val="baseline"/>
        <w:rPr>
          <w:rFonts w:hint="default" w:ascii="Times New Roman" w:hAnsi="Times New Roman" w:eastAsia="方正黑体_GBK" w:cs="Times New Roman"/>
          <w:sz w:val="28"/>
          <w:szCs w:val="28"/>
          <w:highlight w:val="none"/>
        </w:rPr>
      </w:pPr>
      <w:r>
        <w:rPr>
          <w:rFonts w:hint="default" w:ascii="Times New Roman" w:hAnsi="Times New Roman" w:eastAsia="方正黑体_GBK" w:cs="Times New Roman"/>
          <w:sz w:val="28"/>
          <w:szCs w:val="28"/>
          <w:highlight w:val="none"/>
          <w:lang w:val="en-US" w:eastAsia="zh-CN"/>
        </w:rPr>
        <w:t xml:space="preserve">第十二条  </w:t>
      </w:r>
      <w:r>
        <w:rPr>
          <w:rFonts w:hint="default" w:ascii="Times New Roman" w:hAnsi="Times New Roman" w:eastAsia="方正黑体_GBK" w:cs="Times New Roman"/>
          <w:sz w:val="28"/>
          <w:szCs w:val="28"/>
          <w:highlight w:val="none"/>
        </w:rPr>
        <w:t>其他</w:t>
      </w:r>
    </w:p>
    <w:p w14:paraId="6983AE58">
      <w:pPr>
        <w:keepNext w:val="0"/>
        <w:keepLines w:val="0"/>
        <w:pageBreakBefore w:val="0"/>
        <w:kinsoku w:val="0"/>
        <w:wordWrap/>
        <w:overflowPunct/>
        <w:topLinePunct w:val="0"/>
        <w:autoSpaceDE w:val="0"/>
        <w:autoSpaceDN w:val="0"/>
        <w:bidi w:val="0"/>
        <w:spacing w:after="0" w:line="480" w:lineRule="exact"/>
        <w:ind w:right="0" w:rightChars="0" w:firstLine="560" w:firstLineChars="200"/>
        <w:textAlignment w:val="baseline"/>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1.经协商一致，甲乙双方可以修改合同或对未尽事宜进行补充约定</w:t>
      </w:r>
      <w:r>
        <w:rPr>
          <w:rFonts w:hint="default" w:ascii="Times New Roman" w:hAnsi="Times New Roman" w:eastAsia="方正仿宋_GBK" w:cs="Times New Roman"/>
          <w:sz w:val="28"/>
          <w:szCs w:val="28"/>
          <w:highlight w:val="none"/>
          <w:lang w:eastAsia="zh-CN"/>
        </w:rPr>
        <w:t>，</w:t>
      </w:r>
      <w:r>
        <w:rPr>
          <w:rFonts w:hint="default" w:ascii="Times New Roman" w:hAnsi="Times New Roman" w:eastAsia="方正仿宋_GBK" w:cs="Times New Roman"/>
          <w:sz w:val="28"/>
          <w:szCs w:val="28"/>
          <w:highlight w:val="none"/>
        </w:rPr>
        <w:t>补充、修改内容与本协议相冲突的，以补充、修改后的内容为准。</w:t>
      </w:r>
    </w:p>
    <w:p w14:paraId="55B92468">
      <w:pPr>
        <w:keepNext w:val="0"/>
        <w:keepLines w:val="0"/>
        <w:pageBreakBefore w:val="0"/>
        <w:kinsoku w:val="0"/>
        <w:wordWrap/>
        <w:overflowPunct/>
        <w:topLinePunct w:val="0"/>
        <w:autoSpaceDE w:val="0"/>
        <w:autoSpaceDN w:val="0"/>
        <w:bidi w:val="0"/>
        <w:spacing w:after="0" w:line="480" w:lineRule="exact"/>
        <w:ind w:right="0" w:rightChars="0" w:firstLine="560" w:firstLineChars="200"/>
        <w:textAlignment w:val="baseline"/>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2.本合同自双方签字盖章之日起生效。合同文本一式</w:t>
      </w:r>
      <w:r>
        <w:rPr>
          <w:rFonts w:hint="default" w:ascii="Times New Roman" w:hAnsi="Times New Roman" w:eastAsia="方正仿宋_GBK" w:cs="Times New Roman"/>
          <w:sz w:val="28"/>
          <w:szCs w:val="28"/>
          <w:highlight w:val="none"/>
          <w:lang w:val="en-US" w:eastAsia="zh-CN"/>
        </w:rPr>
        <w:t>伍</w:t>
      </w:r>
      <w:r>
        <w:rPr>
          <w:rFonts w:hint="default" w:ascii="Times New Roman" w:hAnsi="Times New Roman" w:eastAsia="方正仿宋_GBK" w:cs="Times New Roman"/>
          <w:sz w:val="28"/>
          <w:szCs w:val="28"/>
          <w:highlight w:val="none"/>
        </w:rPr>
        <w:t>份，甲方执</w:t>
      </w:r>
      <w:r>
        <w:rPr>
          <w:rFonts w:hint="default" w:ascii="Times New Roman" w:hAnsi="Times New Roman" w:eastAsia="方正仿宋_GBK" w:cs="Times New Roman"/>
          <w:sz w:val="28"/>
          <w:szCs w:val="28"/>
          <w:highlight w:val="none"/>
          <w:lang w:val="en-US" w:eastAsia="zh-CN"/>
        </w:rPr>
        <w:t>肆</w:t>
      </w:r>
      <w:r>
        <w:rPr>
          <w:rFonts w:hint="default" w:ascii="Times New Roman" w:hAnsi="Times New Roman" w:eastAsia="方正仿宋_GBK" w:cs="Times New Roman"/>
          <w:sz w:val="28"/>
          <w:szCs w:val="28"/>
          <w:highlight w:val="none"/>
        </w:rPr>
        <w:t>份，乙方执</w:t>
      </w:r>
      <w:r>
        <w:rPr>
          <w:rFonts w:hint="default" w:ascii="Times New Roman" w:hAnsi="Times New Roman" w:eastAsia="方正仿宋_GBK" w:cs="Times New Roman"/>
          <w:sz w:val="28"/>
          <w:szCs w:val="28"/>
          <w:highlight w:val="none"/>
          <w:lang w:val="en-US" w:eastAsia="zh-CN"/>
        </w:rPr>
        <w:t>壹</w:t>
      </w:r>
      <w:r>
        <w:rPr>
          <w:rFonts w:hint="default" w:ascii="Times New Roman" w:hAnsi="Times New Roman" w:eastAsia="方正仿宋_GBK" w:cs="Times New Roman"/>
          <w:sz w:val="28"/>
          <w:szCs w:val="28"/>
          <w:highlight w:val="none"/>
        </w:rPr>
        <w:t>份，具有同等法律效力。</w:t>
      </w:r>
    </w:p>
    <w:p w14:paraId="7C842174">
      <w:pPr>
        <w:keepNext w:val="0"/>
        <w:keepLines w:val="0"/>
        <w:pageBreakBefore w:val="0"/>
        <w:kinsoku w:val="0"/>
        <w:wordWrap/>
        <w:overflowPunct/>
        <w:topLinePunct w:val="0"/>
        <w:autoSpaceDE w:val="0"/>
        <w:autoSpaceDN w:val="0"/>
        <w:bidi w:val="0"/>
        <w:spacing w:after="0" w:line="480" w:lineRule="exact"/>
        <w:ind w:right="0" w:rightChars="0"/>
        <w:textAlignment w:val="baseline"/>
        <w:rPr>
          <w:rFonts w:hint="default" w:ascii="Times New Roman" w:hAnsi="Times New Roman" w:eastAsia="方正仿宋_GBK" w:cs="Times New Roman"/>
          <w:sz w:val="28"/>
          <w:szCs w:val="28"/>
          <w:highlight w:val="none"/>
        </w:rPr>
      </w:pPr>
    </w:p>
    <w:p w14:paraId="518F0C28">
      <w:pPr>
        <w:keepNext w:val="0"/>
        <w:keepLines w:val="0"/>
        <w:pageBreakBefore w:val="0"/>
        <w:widowControl/>
        <w:kinsoku/>
        <w:wordWrap/>
        <w:overflowPunct/>
        <w:topLinePunct w:val="0"/>
        <w:autoSpaceDE/>
        <w:autoSpaceDN/>
        <w:bidi w:val="0"/>
        <w:adjustRightInd w:val="0"/>
        <w:snapToGrid w:val="0"/>
        <w:spacing w:line="360" w:lineRule="exact"/>
        <w:ind w:right="0" w:rightChars="0" w:firstLine="0" w:firstLineChars="0"/>
        <w:jc w:val="lef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eastAsia="zh-CN"/>
        </w:rPr>
        <w:t>甲方</w:t>
      </w:r>
      <w:r>
        <w:rPr>
          <w:rFonts w:hint="default" w:ascii="Times New Roman" w:hAnsi="Times New Roman" w:eastAsia="方正仿宋_GBK" w:cs="Times New Roman"/>
          <w:color w:val="auto"/>
          <w:sz w:val="28"/>
          <w:szCs w:val="28"/>
          <w:highlight w:val="none"/>
        </w:rPr>
        <w:t>（盖章）：</w:t>
      </w:r>
      <w:r>
        <w:rPr>
          <w:rFonts w:hint="default" w:ascii="Times New Roman" w:hAnsi="Times New Roman" w:eastAsia="方正仿宋_GBK" w:cs="Times New Roman"/>
          <w:color w:val="auto"/>
          <w:sz w:val="28"/>
          <w:szCs w:val="28"/>
          <w:highlight w:val="none"/>
          <w:lang w:val="en-US" w:eastAsia="zh-CN"/>
        </w:rPr>
        <w:t>重庆渝地康田</w:t>
      </w:r>
      <w:r>
        <w:rPr>
          <w:rFonts w:hint="default" w:ascii="Times New Roman" w:hAnsi="Times New Roman" w:eastAsia="方正仿宋_GBK" w:cs="Times New Roman"/>
          <w:color w:val="auto"/>
          <w:sz w:val="28"/>
          <w:szCs w:val="28"/>
          <w:highlight w:val="none"/>
        </w:rPr>
        <w:t xml:space="preserve">    </w:t>
      </w:r>
      <w:r>
        <w:rPr>
          <w:rFonts w:hint="default" w:ascii="Times New Roman" w:hAnsi="Times New Roman" w:eastAsia="方正仿宋_GBK" w:cs="Times New Roman"/>
          <w:color w:val="auto"/>
          <w:sz w:val="28"/>
          <w:szCs w:val="28"/>
          <w:highlight w:val="none"/>
          <w:lang w:eastAsia="zh-CN"/>
        </w:rPr>
        <w:t>乙方</w:t>
      </w:r>
      <w:r>
        <w:rPr>
          <w:rFonts w:hint="default" w:ascii="Times New Roman" w:hAnsi="Times New Roman" w:eastAsia="方正仿宋_GBK" w:cs="Times New Roman"/>
          <w:color w:val="auto"/>
          <w:sz w:val="28"/>
          <w:szCs w:val="28"/>
          <w:highlight w:val="none"/>
        </w:rPr>
        <w:t>（盖章）：</w:t>
      </w:r>
    </w:p>
    <w:p w14:paraId="74C4DA69">
      <w:pPr>
        <w:keepNext w:val="0"/>
        <w:keepLines w:val="0"/>
        <w:pageBreakBefore w:val="0"/>
        <w:widowControl/>
        <w:kinsoku/>
        <w:wordWrap/>
        <w:overflowPunct/>
        <w:topLinePunct w:val="0"/>
        <w:autoSpaceDE/>
        <w:autoSpaceDN/>
        <w:bidi w:val="0"/>
        <w:adjustRightInd w:val="0"/>
        <w:snapToGrid w:val="0"/>
        <w:spacing w:line="360" w:lineRule="exact"/>
        <w:ind w:right="0" w:rightChars="0" w:firstLine="560" w:firstLineChars="200"/>
        <w:jc w:val="left"/>
        <w:textAlignment w:val="auto"/>
        <w:rPr>
          <w:rFonts w:hint="default" w:ascii="Times New Roman" w:hAnsi="Times New Roman" w:eastAsia="方正仿宋_GBK" w:cs="Times New Roman"/>
          <w:color w:val="auto"/>
          <w:sz w:val="28"/>
          <w:szCs w:val="28"/>
          <w:highlight w:val="none"/>
          <w:lang w:val="en-US"/>
        </w:rPr>
      </w:pPr>
      <w:r>
        <w:rPr>
          <w:rFonts w:hint="default" w:ascii="Times New Roman" w:hAnsi="Times New Roman" w:eastAsia="方正仿宋_GBK" w:cs="Times New Roman"/>
          <w:color w:val="auto"/>
          <w:sz w:val="28"/>
          <w:szCs w:val="28"/>
          <w:highlight w:val="none"/>
        </w:rPr>
        <w:t xml:space="preserve">  </w:t>
      </w:r>
      <w:r>
        <w:rPr>
          <w:rFonts w:hint="default" w:ascii="Times New Roman" w:hAnsi="Times New Roman" w:eastAsia="方正仿宋_GBK" w:cs="Times New Roman"/>
          <w:color w:val="auto"/>
          <w:sz w:val="28"/>
          <w:szCs w:val="28"/>
          <w:highlight w:val="none"/>
          <w:lang w:val="en-US" w:eastAsia="zh-CN"/>
        </w:rPr>
        <w:t xml:space="preserve">智慧生活服务有限公司      </w:t>
      </w:r>
    </w:p>
    <w:p w14:paraId="212020D2">
      <w:pPr>
        <w:keepNext w:val="0"/>
        <w:keepLines w:val="0"/>
        <w:pageBreakBefore w:val="0"/>
        <w:wordWrap/>
        <w:overflowPunct/>
        <w:topLinePunct w:val="0"/>
        <w:bidi w:val="0"/>
        <w:spacing w:line="480" w:lineRule="exact"/>
        <w:ind w:right="0" w:rightChars="0"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 xml:space="preserve">法定代表人：              法定代表人：                                     </w:t>
      </w:r>
    </w:p>
    <w:p w14:paraId="1A71E190">
      <w:pPr>
        <w:keepNext w:val="0"/>
        <w:keepLines w:val="0"/>
        <w:pageBreakBefore w:val="0"/>
        <w:wordWrap/>
        <w:overflowPunct/>
        <w:topLinePunct w:val="0"/>
        <w:bidi w:val="0"/>
        <w:spacing w:line="480" w:lineRule="exact"/>
        <w:ind w:right="0" w:rightChars="0"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eastAsia="zh-CN"/>
        </w:rPr>
        <w:t>经办人</w:t>
      </w:r>
      <w:r>
        <w:rPr>
          <w:rFonts w:hint="default" w:ascii="Times New Roman" w:hAnsi="Times New Roman" w:eastAsia="方正仿宋_GBK" w:cs="Times New Roman"/>
          <w:color w:val="auto"/>
          <w:sz w:val="28"/>
          <w:szCs w:val="28"/>
          <w:highlight w:val="none"/>
        </w:rPr>
        <w:t xml:space="preserve">：                  </w:t>
      </w:r>
      <w:r>
        <w:rPr>
          <w:rFonts w:hint="default" w:ascii="Times New Roman" w:hAnsi="Times New Roman" w:eastAsia="方正仿宋_GBK" w:cs="Times New Roman"/>
          <w:color w:val="auto"/>
          <w:sz w:val="28"/>
          <w:szCs w:val="28"/>
          <w:highlight w:val="none"/>
          <w:lang w:eastAsia="zh-CN"/>
        </w:rPr>
        <w:t>经办人</w:t>
      </w:r>
      <w:r>
        <w:rPr>
          <w:rFonts w:hint="default" w:ascii="Times New Roman" w:hAnsi="Times New Roman" w:eastAsia="方正仿宋_GBK" w:cs="Times New Roman"/>
          <w:color w:val="auto"/>
          <w:sz w:val="28"/>
          <w:szCs w:val="28"/>
          <w:highlight w:val="none"/>
        </w:rPr>
        <w:t>：</w:t>
      </w:r>
    </w:p>
    <w:p w14:paraId="6CBE041B">
      <w:pPr>
        <w:keepNext w:val="0"/>
        <w:keepLines w:val="0"/>
        <w:pageBreakBefore w:val="0"/>
        <w:wordWrap/>
        <w:overflowPunct/>
        <w:topLinePunct w:val="0"/>
        <w:bidi w:val="0"/>
        <w:spacing w:line="480" w:lineRule="exact"/>
        <w:ind w:right="0" w:rightChars="0" w:firstLine="560" w:firstLineChars="200"/>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eastAsia="zh-CN"/>
        </w:rPr>
        <w:t>电话：</w:t>
      </w:r>
      <w:r>
        <w:rPr>
          <w:rFonts w:hint="default" w:ascii="Times New Roman" w:hAnsi="Times New Roman" w:eastAsia="方正仿宋_GBK" w:cs="Times New Roman"/>
          <w:color w:val="auto"/>
          <w:sz w:val="28"/>
          <w:szCs w:val="28"/>
          <w:highlight w:val="none"/>
          <w:lang w:val="en-US" w:eastAsia="zh-CN"/>
        </w:rPr>
        <w:t xml:space="preserve">                    </w:t>
      </w:r>
      <w:r>
        <w:rPr>
          <w:rFonts w:hint="default" w:ascii="Times New Roman" w:hAnsi="Times New Roman" w:eastAsia="方正仿宋_GBK" w:cs="Times New Roman"/>
          <w:color w:val="auto"/>
          <w:sz w:val="28"/>
          <w:szCs w:val="28"/>
          <w:highlight w:val="none"/>
          <w:lang w:eastAsia="zh-CN"/>
        </w:rPr>
        <w:t>电话：</w:t>
      </w:r>
    </w:p>
    <w:p w14:paraId="130CA05F">
      <w:pPr>
        <w:keepNext w:val="0"/>
        <w:keepLines w:val="0"/>
        <w:pageBreakBefore w:val="0"/>
        <w:wordWrap/>
        <w:overflowPunct/>
        <w:topLinePunct w:val="0"/>
        <w:bidi w:val="0"/>
        <w:spacing w:line="480" w:lineRule="exact"/>
        <w:ind w:right="0" w:rightChars="0" w:firstLine="560" w:firstLineChars="200"/>
        <w:jc w:val="both"/>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color w:val="auto"/>
          <w:sz w:val="28"/>
          <w:szCs w:val="28"/>
          <w:highlight w:val="none"/>
        </w:rPr>
        <w:t>签订时间：</w:t>
      </w:r>
    </w:p>
    <w:p w14:paraId="5D7EDB08">
      <w:pPr>
        <w:pStyle w:val="2"/>
        <w:keepNext w:val="0"/>
        <w:keepLines w:val="0"/>
        <w:pageBreakBefore w:val="0"/>
        <w:wordWrap/>
        <w:overflowPunct/>
        <w:topLinePunct w:val="0"/>
        <w:bidi w:val="0"/>
        <w:spacing w:line="500" w:lineRule="exact"/>
        <w:ind w:right="0" w:rightChars="0"/>
        <w:rPr>
          <w:rFonts w:hint="default" w:ascii="Times New Roman" w:hAnsi="Times New Roman" w:eastAsia="方正仿宋_GBK" w:cs="Times New Roman"/>
          <w:sz w:val="32"/>
          <w:szCs w:val="32"/>
          <w:highlight w:val="none"/>
          <w:lang w:val="en-US" w:eastAsia="zh-CN"/>
        </w:rPr>
      </w:pPr>
    </w:p>
    <w:p w14:paraId="359058BA">
      <w:pPr>
        <w:pStyle w:val="2"/>
        <w:keepNext w:val="0"/>
        <w:keepLines w:val="0"/>
        <w:pageBreakBefore w:val="0"/>
        <w:wordWrap/>
        <w:overflowPunct/>
        <w:topLinePunct w:val="0"/>
        <w:bidi w:val="0"/>
        <w:spacing w:line="500" w:lineRule="exact"/>
        <w:ind w:right="0" w:rightChars="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附件1：</w:t>
      </w:r>
    </w:p>
    <w:tbl>
      <w:tblPr>
        <w:tblStyle w:val="21"/>
        <w:tblW w:w="949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9"/>
        <w:gridCol w:w="1698"/>
        <w:gridCol w:w="1059"/>
        <w:gridCol w:w="752"/>
        <w:gridCol w:w="718"/>
        <w:gridCol w:w="236"/>
        <w:gridCol w:w="544"/>
        <w:gridCol w:w="763"/>
        <w:gridCol w:w="216"/>
        <w:gridCol w:w="900"/>
        <w:gridCol w:w="418"/>
        <w:gridCol w:w="367"/>
        <w:gridCol w:w="1099"/>
      </w:tblGrid>
      <w:tr w14:paraId="58EAF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9499" w:type="dxa"/>
            <w:gridSpan w:val="13"/>
            <w:tcBorders>
              <w:top w:val="nil"/>
              <w:left w:val="nil"/>
              <w:bottom w:val="nil"/>
              <w:right w:val="nil"/>
            </w:tcBorders>
            <w:noWrap/>
            <w:vAlign w:val="center"/>
          </w:tcPr>
          <w:p w14:paraId="2FD6E954">
            <w:pPr>
              <w:keepNext w:val="0"/>
              <w:keepLines w:val="0"/>
              <w:pageBreakBefore w:val="0"/>
              <w:widowControl/>
              <w:suppressLineNumbers w:val="0"/>
              <w:kinsoku/>
              <w:wordWrap/>
              <w:overflowPunct/>
              <w:topLinePunct w:val="0"/>
              <w:autoSpaceDE/>
              <w:autoSpaceDN/>
              <w:bidi w:val="0"/>
              <w:spacing w:after="0" w:line="500" w:lineRule="exact"/>
              <w:ind w:right="0" w:rightChars="0"/>
              <w:jc w:val="center"/>
              <w:textAlignment w:val="center"/>
              <w:rPr>
                <w:rFonts w:hint="default" w:ascii="Times New Roman" w:hAnsi="Times New Roman" w:eastAsia="宋体" w:cs="Times New Roman"/>
                <w:b/>
                <w:bCs/>
                <w:i w:val="0"/>
                <w:iCs w:val="0"/>
                <w:color w:val="auto"/>
                <w:sz w:val="32"/>
                <w:szCs w:val="32"/>
                <w:highlight w:val="none"/>
                <w:u w:val="none"/>
              </w:rPr>
            </w:pPr>
            <w:r>
              <w:rPr>
                <w:rFonts w:hint="default" w:ascii="Times New Roman" w:hAnsi="Times New Roman" w:eastAsia="宋体" w:cs="Times New Roman"/>
                <w:b/>
                <w:bCs/>
                <w:i w:val="0"/>
                <w:iCs w:val="0"/>
                <w:color w:val="auto"/>
                <w:kern w:val="0"/>
                <w:sz w:val="32"/>
                <w:szCs w:val="32"/>
                <w:highlight w:val="none"/>
                <w:u w:val="none"/>
                <w:lang w:val="en-US" w:eastAsia="zh-CN" w:bidi="ar"/>
              </w:rPr>
              <w:t>西站停车场负三层临停车区照明节能改造前基准电量确认表</w:t>
            </w:r>
          </w:p>
        </w:tc>
      </w:tr>
      <w:tr w14:paraId="66899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14:paraId="45A11328">
            <w:pPr>
              <w:keepNext w:val="0"/>
              <w:keepLines w:val="0"/>
              <w:pageBreakBefore w:val="0"/>
              <w:widowControl/>
              <w:suppressLineNumbers w:val="0"/>
              <w:kinsoku/>
              <w:wordWrap/>
              <w:overflowPunct/>
              <w:topLinePunct w:val="0"/>
              <w:autoSpaceDE/>
              <w:autoSpaceDN/>
              <w:bidi w:val="0"/>
              <w:spacing w:after="0" w:line="500" w:lineRule="exact"/>
              <w:ind w:right="0" w:rightChars="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序号</w:t>
            </w:r>
          </w:p>
        </w:tc>
        <w:tc>
          <w:tcPr>
            <w:tcW w:w="1698" w:type="dxa"/>
            <w:tcBorders>
              <w:top w:val="single" w:color="000000" w:sz="4" w:space="0"/>
              <w:left w:val="single" w:color="000000" w:sz="4" w:space="0"/>
              <w:bottom w:val="single" w:color="000000" w:sz="4" w:space="0"/>
              <w:right w:val="single" w:color="000000" w:sz="4" w:space="0"/>
            </w:tcBorders>
            <w:noWrap/>
            <w:vAlign w:val="center"/>
          </w:tcPr>
          <w:p w14:paraId="3B6D83BA">
            <w:pPr>
              <w:keepNext w:val="0"/>
              <w:keepLines w:val="0"/>
              <w:pageBreakBefore w:val="0"/>
              <w:widowControl/>
              <w:suppressLineNumbers w:val="0"/>
              <w:kinsoku/>
              <w:wordWrap/>
              <w:overflowPunct/>
              <w:topLinePunct w:val="0"/>
              <w:autoSpaceDE/>
              <w:autoSpaceDN/>
              <w:bidi w:val="0"/>
              <w:spacing w:after="0" w:line="500" w:lineRule="exact"/>
              <w:ind w:right="0" w:rightChars="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区域</w:t>
            </w:r>
          </w:p>
        </w:tc>
        <w:tc>
          <w:tcPr>
            <w:tcW w:w="1811" w:type="dxa"/>
            <w:gridSpan w:val="2"/>
            <w:tcBorders>
              <w:top w:val="single" w:color="000000" w:sz="4" w:space="0"/>
              <w:left w:val="single" w:color="000000" w:sz="4" w:space="0"/>
              <w:bottom w:val="single" w:color="000000" w:sz="4" w:space="0"/>
              <w:right w:val="single" w:color="000000" w:sz="4" w:space="0"/>
            </w:tcBorders>
            <w:noWrap/>
            <w:vAlign w:val="center"/>
          </w:tcPr>
          <w:p w14:paraId="394364DD">
            <w:pPr>
              <w:keepNext w:val="0"/>
              <w:keepLines w:val="0"/>
              <w:pageBreakBefore w:val="0"/>
              <w:widowControl/>
              <w:suppressLineNumbers w:val="0"/>
              <w:kinsoku/>
              <w:wordWrap/>
              <w:overflowPunct/>
              <w:topLinePunct w:val="0"/>
              <w:autoSpaceDE/>
              <w:autoSpaceDN/>
              <w:bidi w:val="0"/>
              <w:spacing w:after="0" w:line="500" w:lineRule="exact"/>
              <w:ind w:right="0" w:rightChars="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表号</w:t>
            </w:r>
          </w:p>
        </w:tc>
        <w:tc>
          <w:tcPr>
            <w:tcW w:w="718" w:type="dxa"/>
            <w:tcBorders>
              <w:top w:val="single" w:color="000000" w:sz="4" w:space="0"/>
              <w:left w:val="single" w:color="000000" w:sz="4" w:space="0"/>
              <w:bottom w:val="single" w:color="000000" w:sz="4" w:space="0"/>
              <w:right w:val="single" w:color="000000" w:sz="4" w:space="0"/>
            </w:tcBorders>
            <w:noWrap/>
            <w:vAlign w:val="center"/>
          </w:tcPr>
          <w:p w14:paraId="43733F1E">
            <w:pPr>
              <w:keepNext w:val="0"/>
              <w:keepLines w:val="0"/>
              <w:pageBreakBefore w:val="0"/>
              <w:widowControl/>
              <w:suppressLineNumbers w:val="0"/>
              <w:kinsoku/>
              <w:wordWrap/>
              <w:overflowPunct/>
              <w:topLinePunct w:val="0"/>
              <w:autoSpaceDE/>
              <w:autoSpaceDN/>
              <w:bidi w:val="0"/>
              <w:adjustRightInd/>
              <w:snapToGrid/>
              <w:spacing w:after="0" w:line="500" w:lineRule="exact"/>
              <w:ind w:right="0" w:rightChars="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倍率</w:t>
            </w:r>
          </w:p>
        </w:tc>
        <w:tc>
          <w:tcPr>
            <w:tcW w:w="1543" w:type="dxa"/>
            <w:gridSpan w:val="3"/>
            <w:tcBorders>
              <w:top w:val="single" w:color="000000" w:sz="4" w:space="0"/>
              <w:left w:val="single" w:color="000000" w:sz="4" w:space="0"/>
              <w:bottom w:val="single" w:color="000000" w:sz="4" w:space="0"/>
              <w:right w:val="single" w:color="000000" w:sz="4" w:space="0"/>
            </w:tcBorders>
            <w:noWrap/>
            <w:vAlign w:val="center"/>
          </w:tcPr>
          <w:p w14:paraId="7CB19118">
            <w:pPr>
              <w:keepNext w:val="0"/>
              <w:keepLines w:val="0"/>
              <w:pageBreakBefore w:val="0"/>
              <w:widowControl/>
              <w:suppressLineNumbers w:val="0"/>
              <w:kinsoku/>
              <w:wordWrap/>
              <w:overflowPunct/>
              <w:topLinePunct w:val="0"/>
              <w:autoSpaceDE/>
              <w:autoSpaceDN/>
              <w:bidi w:val="0"/>
              <w:spacing w:after="0" w:line="500" w:lineRule="exact"/>
              <w:ind w:right="0" w:rightChars="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起度</w:t>
            </w:r>
          </w:p>
        </w:tc>
        <w:tc>
          <w:tcPr>
            <w:tcW w:w="1534" w:type="dxa"/>
            <w:gridSpan w:val="3"/>
            <w:tcBorders>
              <w:top w:val="single" w:color="000000" w:sz="4" w:space="0"/>
              <w:left w:val="single" w:color="000000" w:sz="4" w:space="0"/>
              <w:bottom w:val="single" w:color="000000" w:sz="4" w:space="0"/>
              <w:right w:val="single" w:color="000000" w:sz="4" w:space="0"/>
            </w:tcBorders>
            <w:noWrap/>
            <w:vAlign w:val="center"/>
          </w:tcPr>
          <w:p w14:paraId="56534ABF">
            <w:pPr>
              <w:keepNext w:val="0"/>
              <w:keepLines w:val="0"/>
              <w:pageBreakBefore w:val="0"/>
              <w:widowControl/>
              <w:suppressLineNumbers w:val="0"/>
              <w:kinsoku/>
              <w:wordWrap/>
              <w:overflowPunct/>
              <w:topLinePunct w:val="0"/>
              <w:autoSpaceDE/>
              <w:autoSpaceDN/>
              <w:bidi w:val="0"/>
              <w:spacing w:after="0" w:line="500" w:lineRule="exact"/>
              <w:ind w:right="0" w:rightChars="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止度</w:t>
            </w:r>
          </w:p>
        </w:tc>
        <w:tc>
          <w:tcPr>
            <w:tcW w:w="1466" w:type="dxa"/>
            <w:gridSpan w:val="2"/>
            <w:tcBorders>
              <w:top w:val="single" w:color="000000" w:sz="4" w:space="0"/>
              <w:left w:val="single" w:color="000000" w:sz="4" w:space="0"/>
              <w:bottom w:val="single" w:color="000000" w:sz="4" w:space="0"/>
              <w:right w:val="single" w:color="000000" w:sz="4" w:space="0"/>
            </w:tcBorders>
            <w:noWrap/>
            <w:vAlign w:val="center"/>
          </w:tcPr>
          <w:p w14:paraId="3A7228A3">
            <w:pPr>
              <w:keepNext w:val="0"/>
              <w:keepLines w:val="0"/>
              <w:pageBreakBefore w:val="0"/>
              <w:widowControl/>
              <w:suppressLineNumbers w:val="0"/>
              <w:kinsoku/>
              <w:wordWrap/>
              <w:overflowPunct/>
              <w:topLinePunct w:val="0"/>
              <w:autoSpaceDE/>
              <w:autoSpaceDN/>
              <w:bidi w:val="0"/>
              <w:adjustRightInd/>
              <w:snapToGrid/>
              <w:spacing w:after="0" w:line="500" w:lineRule="exact"/>
              <w:ind w:right="0" w:rightChars="0"/>
              <w:jc w:val="center"/>
              <w:textAlignment w:val="center"/>
              <w:rPr>
                <w:rFonts w:hint="default" w:ascii="Times New Roman" w:hAnsi="Times New Roman" w:eastAsia="宋体" w:cs="Times New Roman"/>
                <w:b/>
                <w:bCs/>
                <w:i w:val="0"/>
                <w:iCs w:val="0"/>
                <w:color w:val="auto"/>
                <w:sz w:val="22"/>
                <w:szCs w:val="22"/>
                <w:highlight w:val="none"/>
                <w:u w:val="none"/>
              </w:rPr>
            </w:pPr>
            <w:r>
              <w:rPr>
                <w:rStyle w:val="40"/>
                <w:rFonts w:hint="default" w:ascii="Times New Roman" w:hAnsi="Times New Roman" w:cs="Times New Roman"/>
                <w:color w:val="auto"/>
                <w:highlight w:val="none"/>
                <w:lang w:val="en-US" w:eastAsia="zh-CN" w:bidi="ar"/>
              </w:rPr>
              <w:t>用电量（KW</w:t>
            </w:r>
            <w:r>
              <w:rPr>
                <w:rStyle w:val="46"/>
                <w:rFonts w:hint="default" w:ascii="Times New Roman" w:hAnsi="Times New Roman" w:cs="Times New Roman"/>
                <w:color w:val="auto"/>
                <w:highlight w:val="none"/>
                <w:lang w:val="en-US" w:eastAsia="zh-CN" w:bidi="ar"/>
              </w:rPr>
              <w:t>·</w:t>
            </w:r>
            <w:r>
              <w:rPr>
                <w:rStyle w:val="40"/>
                <w:rFonts w:hint="default" w:ascii="Times New Roman" w:hAnsi="Times New Roman" w:cs="Times New Roman"/>
                <w:color w:val="auto"/>
                <w:highlight w:val="none"/>
                <w:lang w:val="en-US" w:eastAsia="zh-CN" w:bidi="ar"/>
              </w:rPr>
              <w:t>h）</w:t>
            </w:r>
          </w:p>
        </w:tc>
      </w:tr>
      <w:tr w14:paraId="10B5F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14:paraId="5532693E">
            <w:pPr>
              <w:keepNext w:val="0"/>
              <w:keepLines w:val="0"/>
              <w:pageBreakBefore w:val="0"/>
              <w:widowControl/>
              <w:suppressLineNumbers w:val="0"/>
              <w:kinsoku/>
              <w:wordWrap/>
              <w:overflowPunct/>
              <w:topLinePunct w:val="0"/>
              <w:autoSpaceDE/>
              <w:autoSpaceDN/>
              <w:bidi w:val="0"/>
              <w:spacing w:after="0" w:line="500" w:lineRule="exact"/>
              <w:ind w:right="0" w:right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w:t>
            </w:r>
          </w:p>
        </w:tc>
        <w:tc>
          <w:tcPr>
            <w:tcW w:w="1698" w:type="dxa"/>
            <w:tcBorders>
              <w:top w:val="single" w:color="000000" w:sz="4" w:space="0"/>
              <w:left w:val="single" w:color="000000" w:sz="4" w:space="0"/>
              <w:bottom w:val="single" w:color="000000" w:sz="4" w:space="0"/>
              <w:right w:val="single" w:color="000000" w:sz="4" w:space="0"/>
            </w:tcBorders>
            <w:noWrap/>
            <w:vAlign w:val="center"/>
          </w:tcPr>
          <w:p w14:paraId="260C8808">
            <w:pPr>
              <w:keepNext w:val="0"/>
              <w:keepLines w:val="0"/>
              <w:pageBreakBefore w:val="0"/>
              <w:widowControl/>
              <w:kinsoku/>
              <w:wordWrap/>
              <w:overflowPunct/>
              <w:topLinePunct w:val="0"/>
              <w:autoSpaceDE/>
              <w:autoSpaceDN/>
              <w:bidi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1811" w:type="dxa"/>
            <w:gridSpan w:val="2"/>
            <w:tcBorders>
              <w:top w:val="single" w:color="000000" w:sz="4" w:space="0"/>
              <w:left w:val="single" w:color="000000" w:sz="4" w:space="0"/>
              <w:bottom w:val="single" w:color="000000" w:sz="4" w:space="0"/>
              <w:right w:val="single" w:color="000000" w:sz="4" w:space="0"/>
            </w:tcBorders>
            <w:noWrap/>
            <w:vAlign w:val="center"/>
          </w:tcPr>
          <w:p w14:paraId="27B44EF7">
            <w:pPr>
              <w:keepNext w:val="0"/>
              <w:keepLines w:val="0"/>
              <w:pageBreakBefore w:val="0"/>
              <w:widowControl/>
              <w:kinsoku/>
              <w:wordWrap/>
              <w:overflowPunct/>
              <w:topLinePunct w:val="0"/>
              <w:autoSpaceDE/>
              <w:autoSpaceDN/>
              <w:bidi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718" w:type="dxa"/>
            <w:tcBorders>
              <w:top w:val="single" w:color="000000" w:sz="4" w:space="0"/>
              <w:left w:val="single" w:color="000000" w:sz="4" w:space="0"/>
              <w:bottom w:val="single" w:color="000000" w:sz="4" w:space="0"/>
              <w:right w:val="single" w:color="000000" w:sz="4" w:space="0"/>
            </w:tcBorders>
            <w:noWrap/>
            <w:vAlign w:val="center"/>
          </w:tcPr>
          <w:p w14:paraId="07B93F45">
            <w:pPr>
              <w:keepNext w:val="0"/>
              <w:keepLines w:val="0"/>
              <w:pageBreakBefore w:val="0"/>
              <w:widowControl/>
              <w:kinsoku/>
              <w:wordWrap/>
              <w:overflowPunct/>
              <w:topLinePunct w:val="0"/>
              <w:autoSpaceDE/>
              <w:autoSpaceDN/>
              <w:bidi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1543" w:type="dxa"/>
            <w:gridSpan w:val="3"/>
            <w:tcBorders>
              <w:top w:val="single" w:color="000000" w:sz="4" w:space="0"/>
              <w:left w:val="single" w:color="000000" w:sz="4" w:space="0"/>
              <w:bottom w:val="single" w:color="000000" w:sz="4" w:space="0"/>
              <w:right w:val="single" w:color="000000" w:sz="4" w:space="0"/>
            </w:tcBorders>
            <w:noWrap/>
            <w:vAlign w:val="center"/>
          </w:tcPr>
          <w:p w14:paraId="25B6A88A">
            <w:pPr>
              <w:keepNext w:val="0"/>
              <w:keepLines w:val="0"/>
              <w:pageBreakBefore w:val="0"/>
              <w:widowControl/>
              <w:kinsoku/>
              <w:wordWrap/>
              <w:overflowPunct/>
              <w:topLinePunct w:val="0"/>
              <w:autoSpaceDE/>
              <w:autoSpaceDN/>
              <w:bidi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1534" w:type="dxa"/>
            <w:gridSpan w:val="3"/>
            <w:tcBorders>
              <w:top w:val="single" w:color="000000" w:sz="4" w:space="0"/>
              <w:left w:val="single" w:color="000000" w:sz="4" w:space="0"/>
              <w:bottom w:val="single" w:color="000000" w:sz="4" w:space="0"/>
              <w:right w:val="single" w:color="000000" w:sz="4" w:space="0"/>
            </w:tcBorders>
            <w:noWrap/>
            <w:vAlign w:val="center"/>
          </w:tcPr>
          <w:p w14:paraId="127678B1">
            <w:pPr>
              <w:keepNext w:val="0"/>
              <w:keepLines w:val="0"/>
              <w:pageBreakBefore w:val="0"/>
              <w:widowControl/>
              <w:kinsoku/>
              <w:wordWrap/>
              <w:overflowPunct/>
              <w:topLinePunct w:val="0"/>
              <w:autoSpaceDE/>
              <w:autoSpaceDN/>
              <w:bidi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1466" w:type="dxa"/>
            <w:gridSpan w:val="2"/>
            <w:tcBorders>
              <w:top w:val="single" w:color="000000" w:sz="4" w:space="0"/>
              <w:left w:val="single" w:color="000000" w:sz="4" w:space="0"/>
              <w:bottom w:val="single" w:color="000000" w:sz="4" w:space="0"/>
              <w:right w:val="single" w:color="000000" w:sz="4" w:space="0"/>
            </w:tcBorders>
            <w:noWrap/>
            <w:vAlign w:val="center"/>
          </w:tcPr>
          <w:p w14:paraId="34501269">
            <w:pPr>
              <w:keepNext w:val="0"/>
              <w:keepLines w:val="0"/>
              <w:pageBreakBefore w:val="0"/>
              <w:widowControl/>
              <w:kinsoku/>
              <w:wordWrap/>
              <w:overflowPunct/>
              <w:topLinePunct w:val="0"/>
              <w:autoSpaceDE/>
              <w:autoSpaceDN/>
              <w:bidi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r>
      <w:tr w14:paraId="3DF25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14:paraId="174E5B82">
            <w:pPr>
              <w:keepNext w:val="0"/>
              <w:keepLines w:val="0"/>
              <w:pageBreakBefore w:val="0"/>
              <w:widowControl/>
              <w:suppressLineNumbers w:val="0"/>
              <w:kinsoku/>
              <w:wordWrap/>
              <w:overflowPunct/>
              <w:topLinePunct w:val="0"/>
              <w:autoSpaceDE/>
              <w:autoSpaceDN/>
              <w:bidi w:val="0"/>
              <w:spacing w:after="0" w:line="500" w:lineRule="exact"/>
              <w:ind w:right="0" w:right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w:t>
            </w:r>
          </w:p>
        </w:tc>
        <w:tc>
          <w:tcPr>
            <w:tcW w:w="1698" w:type="dxa"/>
            <w:tcBorders>
              <w:top w:val="single" w:color="000000" w:sz="4" w:space="0"/>
              <w:left w:val="single" w:color="000000" w:sz="4" w:space="0"/>
              <w:bottom w:val="single" w:color="000000" w:sz="4" w:space="0"/>
              <w:right w:val="single" w:color="000000" w:sz="4" w:space="0"/>
            </w:tcBorders>
            <w:noWrap/>
            <w:vAlign w:val="center"/>
          </w:tcPr>
          <w:p w14:paraId="631E2AE9">
            <w:pPr>
              <w:keepNext w:val="0"/>
              <w:keepLines w:val="0"/>
              <w:pageBreakBefore w:val="0"/>
              <w:widowControl/>
              <w:kinsoku/>
              <w:wordWrap/>
              <w:overflowPunct/>
              <w:topLinePunct w:val="0"/>
              <w:autoSpaceDE/>
              <w:autoSpaceDN/>
              <w:bidi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1811" w:type="dxa"/>
            <w:gridSpan w:val="2"/>
            <w:tcBorders>
              <w:top w:val="single" w:color="000000" w:sz="4" w:space="0"/>
              <w:left w:val="single" w:color="000000" w:sz="4" w:space="0"/>
              <w:bottom w:val="single" w:color="000000" w:sz="4" w:space="0"/>
              <w:right w:val="single" w:color="000000" w:sz="4" w:space="0"/>
            </w:tcBorders>
            <w:noWrap/>
            <w:vAlign w:val="center"/>
          </w:tcPr>
          <w:p w14:paraId="6D92FF84">
            <w:pPr>
              <w:keepNext w:val="0"/>
              <w:keepLines w:val="0"/>
              <w:pageBreakBefore w:val="0"/>
              <w:widowControl/>
              <w:kinsoku/>
              <w:wordWrap/>
              <w:overflowPunct/>
              <w:topLinePunct w:val="0"/>
              <w:autoSpaceDE/>
              <w:autoSpaceDN/>
              <w:bidi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718" w:type="dxa"/>
            <w:tcBorders>
              <w:top w:val="single" w:color="000000" w:sz="4" w:space="0"/>
              <w:left w:val="single" w:color="000000" w:sz="4" w:space="0"/>
              <w:bottom w:val="single" w:color="000000" w:sz="4" w:space="0"/>
              <w:right w:val="single" w:color="000000" w:sz="4" w:space="0"/>
            </w:tcBorders>
            <w:noWrap/>
            <w:vAlign w:val="center"/>
          </w:tcPr>
          <w:p w14:paraId="6E1B94F0">
            <w:pPr>
              <w:keepNext w:val="0"/>
              <w:keepLines w:val="0"/>
              <w:pageBreakBefore w:val="0"/>
              <w:widowControl/>
              <w:kinsoku/>
              <w:wordWrap/>
              <w:overflowPunct/>
              <w:topLinePunct w:val="0"/>
              <w:autoSpaceDE/>
              <w:autoSpaceDN/>
              <w:bidi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1543" w:type="dxa"/>
            <w:gridSpan w:val="3"/>
            <w:tcBorders>
              <w:top w:val="single" w:color="000000" w:sz="4" w:space="0"/>
              <w:left w:val="single" w:color="000000" w:sz="4" w:space="0"/>
              <w:bottom w:val="single" w:color="000000" w:sz="4" w:space="0"/>
              <w:right w:val="single" w:color="000000" w:sz="4" w:space="0"/>
            </w:tcBorders>
            <w:noWrap/>
            <w:vAlign w:val="center"/>
          </w:tcPr>
          <w:p w14:paraId="62C6F4BC">
            <w:pPr>
              <w:keepNext w:val="0"/>
              <w:keepLines w:val="0"/>
              <w:pageBreakBefore w:val="0"/>
              <w:widowControl/>
              <w:kinsoku/>
              <w:wordWrap/>
              <w:overflowPunct/>
              <w:topLinePunct w:val="0"/>
              <w:autoSpaceDE/>
              <w:autoSpaceDN/>
              <w:bidi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1534" w:type="dxa"/>
            <w:gridSpan w:val="3"/>
            <w:tcBorders>
              <w:top w:val="single" w:color="000000" w:sz="4" w:space="0"/>
              <w:left w:val="single" w:color="000000" w:sz="4" w:space="0"/>
              <w:bottom w:val="single" w:color="000000" w:sz="4" w:space="0"/>
              <w:right w:val="single" w:color="000000" w:sz="4" w:space="0"/>
            </w:tcBorders>
            <w:noWrap/>
            <w:vAlign w:val="center"/>
          </w:tcPr>
          <w:p w14:paraId="6E2A3D4A">
            <w:pPr>
              <w:keepNext w:val="0"/>
              <w:keepLines w:val="0"/>
              <w:pageBreakBefore w:val="0"/>
              <w:widowControl/>
              <w:kinsoku/>
              <w:wordWrap/>
              <w:overflowPunct/>
              <w:topLinePunct w:val="0"/>
              <w:autoSpaceDE/>
              <w:autoSpaceDN/>
              <w:bidi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1466" w:type="dxa"/>
            <w:gridSpan w:val="2"/>
            <w:tcBorders>
              <w:top w:val="single" w:color="000000" w:sz="4" w:space="0"/>
              <w:left w:val="single" w:color="000000" w:sz="4" w:space="0"/>
              <w:bottom w:val="single" w:color="000000" w:sz="4" w:space="0"/>
              <w:right w:val="single" w:color="000000" w:sz="4" w:space="0"/>
            </w:tcBorders>
            <w:noWrap/>
            <w:vAlign w:val="center"/>
          </w:tcPr>
          <w:p w14:paraId="07FB368F">
            <w:pPr>
              <w:keepNext w:val="0"/>
              <w:keepLines w:val="0"/>
              <w:pageBreakBefore w:val="0"/>
              <w:widowControl/>
              <w:kinsoku/>
              <w:wordWrap/>
              <w:overflowPunct/>
              <w:topLinePunct w:val="0"/>
              <w:autoSpaceDE/>
              <w:autoSpaceDN/>
              <w:bidi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r>
      <w:tr w14:paraId="71146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14:paraId="2EF7FBFF">
            <w:pPr>
              <w:keepNext w:val="0"/>
              <w:keepLines w:val="0"/>
              <w:pageBreakBefore w:val="0"/>
              <w:widowControl/>
              <w:suppressLineNumbers w:val="0"/>
              <w:kinsoku/>
              <w:wordWrap/>
              <w:overflowPunct/>
              <w:topLinePunct w:val="0"/>
              <w:autoSpaceDE/>
              <w:autoSpaceDN/>
              <w:bidi w:val="0"/>
              <w:spacing w:after="0" w:line="500" w:lineRule="exact"/>
              <w:ind w:right="0" w:right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w:t>
            </w:r>
          </w:p>
        </w:tc>
        <w:tc>
          <w:tcPr>
            <w:tcW w:w="1698" w:type="dxa"/>
            <w:tcBorders>
              <w:top w:val="single" w:color="000000" w:sz="4" w:space="0"/>
              <w:left w:val="single" w:color="000000" w:sz="4" w:space="0"/>
              <w:bottom w:val="single" w:color="000000" w:sz="4" w:space="0"/>
              <w:right w:val="single" w:color="000000" w:sz="4" w:space="0"/>
            </w:tcBorders>
            <w:noWrap/>
            <w:vAlign w:val="center"/>
          </w:tcPr>
          <w:p w14:paraId="5D3CC566">
            <w:pPr>
              <w:keepNext w:val="0"/>
              <w:keepLines w:val="0"/>
              <w:pageBreakBefore w:val="0"/>
              <w:widowControl/>
              <w:kinsoku/>
              <w:wordWrap/>
              <w:overflowPunct/>
              <w:topLinePunct w:val="0"/>
              <w:autoSpaceDE/>
              <w:autoSpaceDN/>
              <w:bidi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1811" w:type="dxa"/>
            <w:gridSpan w:val="2"/>
            <w:tcBorders>
              <w:top w:val="single" w:color="000000" w:sz="4" w:space="0"/>
              <w:left w:val="single" w:color="000000" w:sz="4" w:space="0"/>
              <w:bottom w:val="single" w:color="000000" w:sz="4" w:space="0"/>
              <w:right w:val="single" w:color="000000" w:sz="4" w:space="0"/>
            </w:tcBorders>
            <w:noWrap/>
            <w:vAlign w:val="center"/>
          </w:tcPr>
          <w:p w14:paraId="17FB924D">
            <w:pPr>
              <w:keepNext w:val="0"/>
              <w:keepLines w:val="0"/>
              <w:pageBreakBefore w:val="0"/>
              <w:widowControl/>
              <w:kinsoku/>
              <w:wordWrap/>
              <w:overflowPunct/>
              <w:topLinePunct w:val="0"/>
              <w:autoSpaceDE/>
              <w:autoSpaceDN/>
              <w:bidi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718" w:type="dxa"/>
            <w:tcBorders>
              <w:top w:val="single" w:color="000000" w:sz="4" w:space="0"/>
              <w:left w:val="single" w:color="000000" w:sz="4" w:space="0"/>
              <w:bottom w:val="single" w:color="000000" w:sz="4" w:space="0"/>
              <w:right w:val="single" w:color="000000" w:sz="4" w:space="0"/>
            </w:tcBorders>
            <w:noWrap/>
            <w:vAlign w:val="center"/>
          </w:tcPr>
          <w:p w14:paraId="2793A555">
            <w:pPr>
              <w:keepNext w:val="0"/>
              <w:keepLines w:val="0"/>
              <w:pageBreakBefore w:val="0"/>
              <w:widowControl/>
              <w:kinsoku/>
              <w:wordWrap/>
              <w:overflowPunct/>
              <w:topLinePunct w:val="0"/>
              <w:autoSpaceDE/>
              <w:autoSpaceDN/>
              <w:bidi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1543" w:type="dxa"/>
            <w:gridSpan w:val="3"/>
            <w:tcBorders>
              <w:top w:val="single" w:color="000000" w:sz="4" w:space="0"/>
              <w:left w:val="single" w:color="000000" w:sz="4" w:space="0"/>
              <w:bottom w:val="single" w:color="000000" w:sz="4" w:space="0"/>
              <w:right w:val="single" w:color="000000" w:sz="4" w:space="0"/>
            </w:tcBorders>
            <w:noWrap/>
            <w:vAlign w:val="center"/>
          </w:tcPr>
          <w:p w14:paraId="12E98E3D">
            <w:pPr>
              <w:keepNext w:val="0"/>
              <w:keepLines w:val="0"/>
              <w:pageBreakBefore w:val="0"/>
              <w:widowControl/>
              <w:kinsoku/>
              <w:wordWrap/>
              <w:overflowPunct/>
              <w:topLinePunct w:val="0"/>
              <w:autoSpaceDE/>
              <w:autoSpaceDN/>
              <w:bidi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1534" w:type="dxa"/>
            <w:gridSpan w:val="3"/>
            <w:tcBorders>
              <w:top w:val="single" w:color="000000" w:sz="4" w:space="0"/>
              <w:left w:val="single" w:color="000000" w:sz="4" w:space="0"/>
              <w:bottom w:val="single" w:color="000000" w:sz="4" w:space="0"/>
              <w:right w:val="single" w:color="000000" w:sz="4" w:space="0"/>
            </w:tcBorders>
            <w:noWrap/>
            <w:vAlign w:val="center"/>
          </w:tcPr>
          <w:p w14:paraId="31A36FCB">
            <w:pPr>
              <w:keepNext w:val="0"/>
              <w:keepLines w:val="0"/>
              <w:pageBreakBefore w:val="0"/>
              <w:widowControl/>
              <w:kinsoku/>
              <w:wordWrap/>
              <w:overflowPunct/>
              <w:topLinePunct w:val="0"/>
              <w:autoSpaceDE/>
              <w:autoSpaceDN/>
              <w:bidi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1466" w:type="dxa"/>
            <w:gridSpan w:val="2"/>
            <w:tcBorders>
              <w:top w:val="single" w:color="000000" w:sz="4" w:space="0"/>
              <w:left w:val="single" w:color="000000" w:sz="4" w:space="0"/>
              <w:bottom w:val="single" w:color="000000" w:sz="4" w:space="0"/>
              <w:right w:val="single" w:color="000000" w:sz="4" w:space="0"/>
            </w:tcBorders>
            <w:noWrap/>
            <w:vAlign w:val="center"/>
          </w:tcPr>
          <w:p w14:paraId="7F8AE7D3">
            <w:pPr>
              <w:keepNext w:val="0"/>
              <w:keepLines w:val="0"/>
              <w:pageBreakBefore w:val="0"/>
              <w:widowControl/>
              <w:kinsoku/>
              <w:wordWrap/>
              <w:overflowPunct/>
              <w:topLinePunct w:val="0"/>
              <w:autoSpaceDE/>
              <w:autoSpaceDN/>
              <w:bidi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r>
      <w:tr w14:paraId="5947A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14:paraId="71BAF96D">
            <w:pPr>
              <w:keepNext w:val="0"/>
              <w:keepLines w:val="0"/>
              <w:pageBreakBefore w:val="0"/>
              <w:widowControl/>
              <w:suppressLineNumbers w:val="0"/>
              <w:kinsoku/>
              <w:wordWrap/>
              <w:overflowPunct/>
              <w:topLinePunct w:val="0"/>
              <w:autoSpaceDE/>
              <w:autoSpaceDN/>
              <w:bidi w:val="0"/>
              <w:spacing w:after="0" w:line="500" w:lineRule="exact"/>
              <w:ind w:right="0" w:rightChars="0"/>
              <w:jc w:val="center"/>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4</w:t>
            </w:r>
          </w:p>
        </w:tc>
        <w:tc>
          <w:tcPr>
            <w:tcW w:w="1698" w:type="dxa"/>
            <w:tcBorders>
              <w:top w:val="single" w:color="000000" w:sz="4" w:space="0"/>
              <w:left w:val="single" w:color="000000" w:sz="4" w:space="0"/>
              <w:bottom w:val="single" w:color="000000" w:sz="4" w:space="0"/>
              <w:right w:val="single" w:color="000000" w:sz="4" w:space="0"/>
            </w:tcBorders>
            <w:noWrap/>
            <w:vAlign w:val="center"/>
          </w:tcPr>
          <w:p w14:paraId="58FD7549">
            <w:pPr>
              <w:keepNext w:val="0"/>
              <w:keepLines w:val="0"/>
              <w:pageBreakBefore w:val="0"/>
              <w:widowControl/>
              <w:kinsoku/>
              <w:wordWrap/>
              <w:overflowPunct/>
              <w:topLinePunct w:val="0"/>
              <w:autoSpaceDE/>
              <w:autoSpaceDN/>
              <w:bidi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1811" w:type="dxa"/>
            <w:gridSpan w:val="2"/>
            <w:tcBorders>
              <w:top w:val="single" w:color="000000" w:sz="4" w:space="0"/>
              <w:left w:val="single" w:color="000000" w:sz="4" w:space="0"/>
              <w:bottom w:val="single" w:color="000000" w:sz="4" w:space="0"/>
              <w:right w:val="single" w:color="000000" w:sz="4" w:space="0"/>
            </w:tcBorders>
            <w:noWrap/>
            <w:vAlign w:val="center"/>
          </w:tcPr>
          <w:p w14:paraId="752617E3">
            <w:pPr>
              <w:keepNext w:val="0"/>
              <w:keepLines w:val="0"/>
              <w:pageBreakBefore w:val="0"/>
              <w:widowControl/>
              <w:kinsoku/>
              <w:wordWrap/>
              <w:overflowPunct/>
              <w:topLinePunct w:val="0"/>
              <w:autoSpaceDE/>
              <w:autoSpaceDN/>
              <w:bidi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718" w:type="dxa"/>
            <w:tcBorders>
              <w:top w:val="single" w:color="000000" w:sz="4" w:space="0"/>
              <w:left w:val="single" w:color="000000" w:sz="4" w:space="0"/>
              <w:bottom w:val="single" w:color="000000" w:sz="4" w:space="0"/>
              <w:right w:val="single" w:color="000000" w:sz="4" w:space="0"/>
            </w:tcBorders>
            <w:noWrap/>
            <w:vAlign w:val="center"/>
          </w:tcPr>
          <w:p w14:paraId="6E2E215B">
            <w:pPr>
              <w:keepNext w:val="0"/>
              <w:keepLines w:val="0"/>
              <w:pageBreakBefore w:val="0"/>
              <w:widowControl/>
              <w:kinsoku/>
              <w:wordWrap/>
              <w:overflowPunct/>
              <w:topLinePunct w:val="0"/>
              <w:autoSpaceDE/>
              <w:autoSpaceDN/>
              <w:bidi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1543" w:type="dxa"/>
            <w:gridSpan w:val="3"/>
            <w:tcBorders>
              <w:top w:val="single" w:color="000000" w:sz="4" w:space="0"/>
              <w:left w:val="single" w:color="000000" w:sz="4" w:space="0"/>
              <w:bottom w:val="single" w:color="000000" w:sz="4" w:space="0"/>
              <w:right w:val="single" w:color="000000" w:sz="4" w:space="0"/>
            </w:tcBorders>
            <w:noWrap/>
            <w:vAlign w:val="center"/>
          </w:tcPr>
          <w:p w14:paraId="4F885029">
            <w:pPr>
              <w:keepNext w:val="0"/>
              <w:keepLines w:val="0"/>
              <w:pageBreakBefore w:val="0"/>
              <w:widowControl/>
              <w:kinsoku/>
              <w:wordWrap/>
              <w:overflowPunct/>
              <w:topLinePunct w:val="0"/>
              <w:autoSpaceDE/>
              <w:autoSpaceDN/>
              <w:bidi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1534" w:type="dxa"/>
            <w:gridSpan w:val="3"/>
            <w:tcBorders>
              <w:top w:val="single" w:color="000000" w:sz="4" w:space="0"/>
              <w:left w:val="single" w:color="000000" w:sz="4" w:space="0"/>
              <w:bottom w:val="single" w:color="000000" w:sz="4" w:space="0"/>
              <w:right w:val="single" w:color="000000" w:sz="4" w:space="0"/>
            </w:tcBorders>
            <w:noWrap/>
            <w:vAlign w:val="center"/>
          </w:tcPr>
          <w:p w14:paraId="7051E963">
            <w:pPr>
              <w:keepNext w:val="0"/>
              <w:keepLines w:val="0"/>
              <w:pageBreakBefore w:val="0"/>
              <w:widowControl/>
              <w:kinsoku/>
              <w:wordWrap/>
              <w:overflowPunct/>
              <w:topLinePunct w:val="0"/>
              <w:autoSpaceDE/>
              <w:autoSpaceDN/>
              <w:bidi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1466" w:type="dxa"/>
            <w:gridSpan w:val="2"/>
            <w:tcBorders>
              <w:top w:val="single" w:color="000000" w:sz="4" w:space="0"/>
              <w:left w:val="single" w:color="000000" w:sz="4" w:space="0"/>
              <w:bottom w:val="single" w:color="000000" w:sz="4" w:space="0"/>
              <w:right w:val="single" w:color="000000" w:sz="4" w:space="0"/>
            </w:tcBorders>
            <w:noWrap/>
            <w:vAlign w:val="center"/>
          </w:tcPr>
          <w:p w14:paraId="0E25B5EA">
            <w:pPr>
              <w:keepNext w:val="0"/>
              <w:keepLines w:val="0"/>
              <w:pageBreakBefore w:val="0"/>
              <w:widowControl/>
              <w:kinsoku/>
              <w:wordWrap/>
              <w:overflowPunct/>
              <w:topLinePunct w:val="0"/>
              <w:autoSpaceDE/>
              <w:autoSpaceDN/>
              <w:bidi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r>
      <w:tr w14:paraId="5373F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14:paraId="72DE2E2C">
            <w:pPr>
              <w:keepNext w:val="0"/>
              <w:keepLines w:val="0"/>
              <w:pageBreakBefore w:val="0"/>
              <w:widowControl/>
              <w:suppressLineNumbers w:val="0"/>
              <w:kinsoku/>
              <w:wordWrap/>
              <w:overflowPunct/>
              <w:topLinePunct w:val="0"/>
              <w:autoSpaceDE/>
              <w:autoSpaceDN/>
              <w:bidi w:val="0"/>
              <w:spacing w:after="0" w:line="500" w:lineRule="exact"/>
              <w:ind w:right="0" w:rightChars="0"/>
              <w:jc w:val="center"/>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5</w:t>
            </w:r>
          </w:p>
        </w:tc>
        <w:tc>
          <w:tcPr>
            <w:tcW w:w="1698" w:type="dxa"/>
            <w:tcBorders>
              <w:top w:val="single" w:color="000000" w:sz="4" w:space="0"/>
              <w:left w:val="single" w:color="000000" w:sz="4" w:space="0"/>
              <w:bottom w:val="single" w:color="000000" w:sz="4" w:space="0"/>
              <w:right w:val="single" w:color="000000" w:sz="4" w:space="0"/>
            </w:tcBorders>
            <w:noWrap/>
            <w:vAlign w:val="center"/>
          </w:tcPr>
          <w:p w14:paraId="5E323D2C">
            <w:pPr>
              <w:keepNext w:val="0"/>
              <w:keepLines w:val="0"/>
              <w:pageBreakBefore w:val="0"/>
              <w:widowControl/>
              <w:kinsoku/>
              <w:wordWrap/>
              <w:overflowPunct/>
              <w:topLinePunct w:val="0"/>
              <w:autoSpaceDE/>
              <w:autoSpaceDN/>
              <w:bidi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1811" w:type="dxa"/>
            <w:gridSpan w:val="2"/>
            <w:tcBorders>
              <w:top w:val="single" w:color="000000" w:sz="4" w:space="0"/>
              <w:left w:val="single" w:color="000000" w:sz="4" w:space="0"/>
              <w:bottom w:val="single" w:color="000000" w:sz="4" w:space="0"/>
              <w:right w:val="single" w:color="000000" w:sz="4" w:space="0"/>
            </w:tcBorders>
            <w:noWrap/>
            <w:vAlign w:val="center"/>
          </w:tcPr>
          <w:p w14:paraId="58C1A2B5">
            <w:pPr>
              <w:keepNext w:val="0"/>
              <w:keepLines w:val="0"/>
              <w:pageBreakBefore w:val="0"/>
              <w:widowControl/>
              <w:kinsoku/>
              <w:wordWrap/>
              <w:overflowPunct/>
              <w:topLinePunct w:val="0"/>
              <w:autoSpaceDE/>
              <w:autoSpaceDN/>
              <w:bidi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718" w:type="dxa"/>
            <w:tcBorders>
              <w:top w:val="single" w:color="000000" w:sz="4" w:space="0"/>
              <w:left w:val="single" w:color="000000" w:sz="4" w:space="0"/>
              <w:bottom w:val="single" w:color="000000" w:sz="4" w:space="0"/>
              <w:right w:val="single" w:color="000000" w:sz="4" w:space="0"/>
            </w:tcBorders>
            <w:noWrap/>
            <w:vAlign w:val="center"/>
          </w:tcPr>
          <w:p w14:paraId="122C4333">
            <w:pPr>
              <w:keepNext w:val="0"/>
              <w:keepLines w:val="0"/>
              <w:pageBreakBefore w:val="0"/>
              <w:widowControl/>
              <w:kinsoku/>
              <w:wordWrap/>
              <w:overflowPunct/>
              <w:topLinePunct w:val="0"/>
              <w:autoSpaceDE/>
              <w:autoSpaceDN/>
              <w:bidi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1543" w:type="dxa"/>
            <w:gridSpan w:val="3"/>
            <w:tcBorders>
              <w:top w:val="single" w:color="000000" w:sz="4" w:space="0"/>
              <w:left w:val="single" w:color="000000" w:sz="4" w:space="0"/>
              <w:bottom w:val="single" w:color="000000" w:sz="4" w:space="0"/>
              <w:right w:val="single" w:color="000000" w:sz="4" w:space="0"/>
            </w:tcBorders>
            <w:noWrap/>
            <w:vAlign w:val="center"/>
          </w:tcPr>
          <w:p w14:paraId="3014E12C">
            <w:pPr>
              <w:keepNext w:val="0"/>
              <w:keepLines w:val="0"/>
              <w:pageBreakBefore w:val="0"/>
              <w:widowControl/>
              <w:kinsoku/>
              <w:wordWrap/>
              <w:overflowPunct/>
              <w:topLinePunct w:val="0"/>
              <w:autoSpaceDE/>
              <w:autoSpaceDN/>
              <w:bidi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1534" w:type="dxa"/>
            <w:gridSpan w:val="3"/>
            <w:tcBorders>
              <w:top w:val="single" w:color="000000" w:sz="4" w:space="0"/>
              <w:left w:val="single" w:color="000000" w:sz="4" w:space="0"/>
              <w:bottom w:val="single" w:color="000000" w:sz="4" w:space="0"/>
              <w:right w:val="single" w:color="000000" w:sz="4" w:space="0"/>
            </w:tcBorders>
            <w:noWrap/>
            <w:vAlign w:val="center"/>
          </w:tcPr>
          <w:p w14:paraId="4D2B4097">
            <w:pPr>
              <w:keepNext w:val="0"/>
              <w:keepLines w:val="0"/>
              <w:pageBreakBefore w:val="0"/>
              <w:widowControl/>
              <w:kinsoku/>
              <w:wordWrap/>
              <w:overflowPunct/>
              <w:topLinePunct w:val="0"/>
              <w:autoSpaceDE/>
              <w:autoSpaceDN/>
              <w:bidi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1466" w:type="dxa"/>
            <w:gridSpan w:val="2"/>
            <w:tcBorders>
              <w:top w:val="single" w:color="000000" w:sz="4" w:space="0"/>
              <w:left w:val="single" w:color="000000" w:sz="4" w:space="0"/>
              <w:bottom w:val="single" w:color="000000" w:sz="4" w:space="0"/>
              <w:right w:val="single" w:color="000000" w:sz="4" w:space="0"/>
            </w:tcBorders>
            <w:noWrap/>
            <w:vAlign w:val="center"/>
          </w:tcPr>
          <w:p w14:paraId="2D1C4F37">
            <w:pPr>
              <w:keepNext w:val="0"/>
              <w:keepLines w:val="0"/>
              <w:pageBreakBefore w:val="0"/>
              <w:widowControl/>
              <w:kinsoku/>
              <w:wordWrap/>
              <w:overflowPunct/>
              <w:topLinePunct w:val="0"/>
              <w:autoSpaceDE/>
              <w:autoSpaceDN/>
              <w:bidi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r>
      <w:tr w14:paraId="19FE2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14:paraId="6F535FD9">
            <w:pPr>
              <w:keepNext w:val="0"/>
              <w:keepLines w:val="0"/>
              <w:pageBreakBefore w:val="0"/>
              <w:widowControl/>
              <w:suppressLineNumbers w:val="0"/>
              <w:kinsoku/>
              <w:wordWrap/>
              <w:overflowPunct/>
              <w:topLinePunct w:val="0"/>
              <w:autoSpaceDE/>
              <w:autoSpaceDN/>
              <w:bidi w:val="0"/>
              <w:spacing w:after="0" w:line="500" w:lineRule="exact"/>
              <w:ind w:right="0" w:rightChars="0"/>
              <w:jc w:val="center"/>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6</w:t>
            </w:r>
          </w:p>
        </w:tc>
        <w:tc>
          <w:tcPr>
            <w:tcW w:w="1698" w:type="dxa"/>
            <w:tcBorders>
              <w:top w:val="single" w:color="000000" w:sz="4" w:space="0"/>
              <w:left w:val="single" w:color="000000" w:sz="4" w:space="0"/>
              <w:bottom w:val="single" w:color="000000" w:sz="4" w:space="0"/>
              <w:right w:val="single" w:color="000000" w:sz="4" w:space="0"/>
            </w:tcBorders>
            <w:noWrap/>
            <w:vAlign w:val="center"/>
          </w:tcPr>
          <w:p w14:paraId="718A1C28">
            <w:pPr>
              <w:keepNext w:val="0"/>
              <w:keepLines w:val="0"/>
              <w:pageBreakBefore w:val="0"/>
              <w:widowControl/>
              <w:kinsoku/>
              <w:wordWrap/>
              <w:overflowPunct/>
              <w:topLinePunct w:val="0"/>
              <w:autoSpaceDE/>
              <w:autoSpaceDN/>
              <w:bidi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1811" w:type="dxa"/>
            <w:gridSpan w:val="2"/>
            <w:tcBorders>
              <w:top w:val="single" w:color="000000" w:sz="4" w:space="0"/>
              <w:left w:val="single" w:color="000000" w:sz="4" w:space="0"/>
              <w:bottom w:val="single" w:color="000000" w:sz="4" w:space="0"/>
              <w:right w:val="single" w:color="000000" w:sz="4" w:space="0"/>
            </w:tcBorders>
            <w:noWrap/>
            <w:vAlign w:val="center"/>
          </w:tcPr>
          <w:p w14:paraId="0606FA26">
            <w:pPr>
              <w:keepNext w:val="0"/>
              <w:keepLines w:val="0"/>
              <w:pageBreakBefore w:val="0"/>
              <w:widowControl/>
              <w:kinsoku/>
              <w:wordWrap/>
              <w:overflowPunct/>
              <w:topLinePunct w:val="0"/>
              <w:autoSpaceDE/>
              <w:autoSpaceDN/>
              <w:bidi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718" w:type="dxa"/>
            <w:tcBorders>
              <w:top w:val="single" w:color="000000" w:sz="4" w:space="0"/>
              <w:left w:val="single" w:color="000000" w:sz="4" w:space="0"/>
              <w:bottom w:val="single" w:color="000000" w:sz="4" w:space="0"/>
              <w:right w:val="single" w:color="000000" w:sz="4" w:space="0"/>
            </w:tcBorders>
            <w:noWrap/>
            <w:vAlign w:val="center"/>
          </w:tcPr>
          <w:p w14:paraId="4F1CB562">
            <w:pPr>
              <w:keepNext w:val="0"/>
              <w:keepLines w:val="0"/>
              <w:pageBreakBefore w:val="0"/>
              <w:widowControl/>
              <w:kinsoku/>
              <w:wordWrap/>
              <w:overflowPunct/>
              <w:topLinePunct w:val="0"/>
              <w:autoSpaceDE/>
              <w:autoSpaceDN/>
              <w:bidi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1543" w:type="dxa"/>
            <w:gridSpan w:val="3"/>
            <w:tcBorders>
              <w:top w:val="single" w:color="000000" w:sz="4" w:space="0"/>
              <w:left w:val="single" w:color="000000" w:sz="4" w:space="0"/>
              <w:bottom w:val="single" w:color="000000" w:sz="4" w:space="0"/>
              <w:right w:val="single" w:color="000000" w:sz="4" w:space="0"/>
            </w:tcBorders>
            <w:noWrap/>
            <w:vAlign w:val="center"/>
          </w:tcPr>
          <w:p w14:paraId="17502848">
            <w:pPr>
              <w:keepNext w:val="0"/>
              <w:keepLines w:val="0"/>
              <w:pageBreakBefore w:val="0"/>
              <w:widowControl/>
              <w:kinsoku/>
              <w:wordWrap/>
              <w:overflowPunct/>
              <w:topLinePunct w:val="0"/>
              <w:autoSpaceDE/>
              <w:autoSpaceDN/>
              <w:bidi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1534" w:type="dxa"/>
            <w:gridSpan w:val="3"/>
            <w:tcBorders>
              <w:top w:val="single" w:color="000000" w:sz="4" w:space="0"/>
              <w:left w:val="single" w:color="000000" w:sz="4" w:space="0"/>
              <w:bottom w:val="single" w:color="000000" w:sz="4" w:space="0"/>
              <w:right w:val="single" w:color="000000" w:sz="4" w:space="0"/>
            </w:tcBorders>
            <w:noWrap/>
            <w:vAlign w:val="center"/>
          </w:tcPr>
          <w:p w14:paraId="31BA16D0">
            <w:pPr>
              <w:keepNext w:val="0"/>
              <w:keepLines w:val="0"/>
              <w:pageBreakBefore w:val="0"/>
              <w:widowControl/>
              <w:kinsoku/>
              <w:wordWrap/>
              <w:overflowPunct/>
              <w:topLinePunct w:val="0"/>
              <w:autoSpaceDE/>
              <w:autoSpaceDN/>
              <w:bidi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1466" w:type="dxa"/>
            <w:gridSpan w:val="2"/>
            <w:tcBorders>
              <w:top w:val="single" w:color="000000" w:sz="4" w:space="0"/>
              <w:left w:val="single" w:color="000000" w:sz="4" w:space="0"/>
              <w:bottom w:val="single" w:color="000000" w:sz="4" w:space="0"/>
              <w:right w:val="single" w:color="000000" w:sz="4" w:space="0"/>
            </w:tcBorders>
            <w:noWrap/>
            <w:vAlign w:val="center"/>
          </w:tcPr>
          <w:p w14:paraId="2D5EB214">
            <w:pPr>
              <w:keepNext w:val="0"/>
              <w:keepLines w:val="0"/>
              <w:pageBreakBefore w:val="0"/>
              <w:widowControl/>
              <w:kinsoku/>
              <w:wordWrap/>
              <w:overflowPunct/>
              <w:topLinePunct w:val="0"/>
              <w:autoSpaceDE/>
              <w:autoSpaceDN/>
              <w:bidi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r>
      <w:tr w14:paraId="30955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14:paraId="365B14D5">
            <w:pPr>
              <w:keepNext w:val="0"/>
              <w:keepLines w:val="0"/>
              <w:pageBreakBefore w:val="0"/>
              <w:widowControl/>
              <w:suppressLineNumbers w:val="0"/>
              <w:kinsoku/>
              <w:wordWrap/>
              <w:overflowPunct/>
              <w:topLinePunct w:val="0"/>
              <w:autoSpaceDE/>
              <w:autoSpaceDN/>
              <w:bidi w:val="0"/>
              <w:spacing w:after="0" w:line="500" w:lineRule="exact"/>
              <w:ind w:right="0" w:rightChars="0"/>
              <w:jc w:val="center"/>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7</w:t>
            </w:r>
          </w:p>
        </w:tc>
        <w:tc>
          <w:tcPr>
            <w:tcW w:w="1698" w:type="dxa"/>
            <w:tcBorders>
              <w:top w:val="single" w:color="000000" w:sz="4" w:space="0"/>
              <w:left w:val="single" w:color="000000" w:sz="4" w:space="0"/>
              <w:bottom w:val="single" w:color="000000" w:sz="4" w:space="0"/>
              <w:right w:val="single" w:color="000000" w:sz="4" w:space="0"/>
            </w:tcBorders>
            <w:noWrap/>
            <w:vAlign w:val="center"/>
          </w:tcPr>
          <w:p w14:paraId="16132335">
            <w:pPr>
              <w:keepNext w:val="0"/>
              <w:keepLines w:val="0"/>
              <w:pageBreakBefore w:val="0"/>
              <w:widowControl/>
              <w:kinsoku/>
              <w:wordWrap/>
              <w:overflowPunct/>
              <w:topLinePunct w:val="0"/>
              <w:autoSpaceDE/>
              <w:autoSpaceDN/>
              <w:bidi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1811" w:type="dxa"/>
            <w:gridSpan w:val="2"/>
            <w:tcBorders>
              <w:top w:val="single" w:color="000000" w:sz="4" w:space="0"/>
              <w:left w:val="single" w:color="000000" w:sz="4" w:space="0"/>
              <w:bottom w:val="single" w:color="000000" w:sz="4" w:space="0"/>
              <w:right w:val="single" w:color="000000" w:sz="4" w:space="0"/>
            </w:tcBorders>
            <w:noWrap/>
            <w:vAlign w:val="center"/>
          </w:tcPr>
          <w:p w14:paraId="7600A8A5">
            <w:pPr>
              <w:keepNext w:val="0"/>
              <w:keepLines w:val="0"/>
              <w:pageBreakBefore w:val="0"/>
              <w:widowControl/>
              <w:kinsoku/>
              <w:wordWrap/>
              <w:overflowPunct/>
              <w:topLinePunct w:val="0"/>
              <w:autoSpaceDE/>
              <w:autoSpaceDN/>
              <w:bidi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718" w:type="dxa"/>
            <w:tcBorders>
              <w:top w:val="single" w:color="000000" w:sz="4" w:space="0"/>
              <w:left w:val="single" w:color="000000" w:sz="4" w:space="0"/>
              <w:bottom w:val="single" w:color="000000" w:sz="4" w:space="0"/>
              <w:right w:val="single" w:color="000000" w:sz="4" w:space="0"/>
            </w:tcBorders>
            <w:noWrap/>
            <w:vAlign w:val="center"/>
          </w:tcPr>
          <w:p w14:paraId="385E9BA9">
            <w:pPr>
              <w:keepNext w:val="0"/>
              <w:keepLines w:val="0"/>
              <w:pageBreakBefore w:val="0"/>
              <w:widowControl/>
              <w:kinsoku/>
              <w:wordWrap/>
              <w:overflowPunct/>
              <w:topLinePunct w:val="0"/>
              <w:autoSpaceDE/>
              <w:autoSpaceDN/>
              <w:bidi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1543" w:type="dxa"/>
            <w:gridSpan w:val="3"/>
            <w:tcBorders>
              <w:top w:val="single" w:color="000000" w:sz="4" w:space="0"/>
              <w:left w:val="single" w:color="000000" w:sz="4" w:space="0"/>
              <w:bottom w:val="single" w:color="000000" w:sz="4" w:space="0"/>
              <w:right w:val="single" w:color="000000" w:sz="4" w:space="0"/>
            </w:tcBorders>
            <w:noWrap/>
            <w:vAlign w:val="center"/>
          </w:tcPr>
          <w:p w14:paraId="6FD4FA4D">
            <w:pPr>
              <w:keepNext w:val="0"/>
              <w:keepLines w:val="0"/>
              <w:pageBreakBefore w:val="0"/>
              <w:widowControl/>
              <w:kinsoku/>
              <w:wordWrap/>
              <w:overflowPunct/>
              <w:topLinePunct w:val="0"/>
              <w:autoSpaceDE/>
              <w:autoSpaceDN/>
              <w:bidi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1534" w:type="dxa"/>
            <w:gridSpan w:val="3"/>
            <w:tcBorders>
              <w:top w:val="single" w:color="000000" w:sz="4" w:space="0"/>
              <w:left w:val="single" w:color="000000" w:sz="4" w:space="0"/>
              <w:bottom w:val="single" w:color="000000" w:sz="4" w:space="0"/>
              <w:right w:val="single" w:color="000000" w:sz="4" w:space="0"/>
            </w:tcBorders>
            <w:noWrap/>
            <w:vAlign w:val="center"/>
          </w:tcPr>
          <w:p w14:paraId="6EF843A1">
            <w:pPr>
              <w:keepNext w:val="0"/>
              <w:keepLines w:val="0"/>
              <w:pageBreakBefore w:val="0"/>
              <w:widowControl/>
              <w:kinsoku/>
              <w:wordWrap/>
              <w:overflowPunct/>
              <w:topLinePunct w:val="0"/>
              <w:autoSpaceDE/>
              <w:autoSpaceDN/>
              <w:bidi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1466" w:type="dxa"/>
            <w:gridSpan w:val="2"/>
            <w:tcBorders>
              <w:top w:val="single" w:color="000000" w:sz="4" w:space="0"/>
              <w:left w:val="single" w:color="000000" w:sz="4" w:space="0"/>
              <w:bottom w:val="single" w:color="000000" w:sz="4" w:space="0"/>
              <w:right w:val="single" w:color="000000" w:sz="4" w:space="0"/>
            </w:tcBorders>
            <w:noWrap/>
            <w:vAlign w:val="center"/>
          </w:tcPr>
          <w:p w14:paraId="33B36B00">
            <w:pPr>
              <w:keepNext w:val="0"/>
              <w:keepLines w:val="0"/>
              <w:pageBreakBefore w:val="0"/>
              <w:widowControl/>
              <w:kinsoku/>
              <w:wordWrap/>
              <w:overflowPunct/>
              <w:topLinePunct w:val="0"/>
              <w:autoSpaceDE/>
              <w:autoSpaceDN/>
              <w:bidi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r>
      <w:tr w14:paraId="44C3C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14:paraId="0A8C1A92">
            <w:pPr>
              <w:keepNext w:val="0"/>
              <w:keepLines w:val="0"/>
              <w:pageBreakBefore w:val="0"/>
              <w:widowControl/>
              <w:suppressLineNumbers w:val="0"/>
              <w:kinsoku/>
              <w:wordWrap/>
              <w:overflowPunct/>
              <w:topLinePunct w:val="0"/>
              <w:autoSpaceDE/>
              <w:autoSpaceDN/>
              <w:bidi w:val="0"/>
              <w:spacing w:after="0" w:line="500" w:lineRule="exact"/>
              <w:ind w:right="0" w:rightChars="0"/>
              <w:jc w:val="center"/>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8</w:t>
            </w:r>
          </w:p>
        </w:tc>
        <w:tc>
          <w:tcPr>
            <w:tcW w:w="1698" w:type="dxa"/>
            <w:tcBorders>
              <w:top w:val="single" w:color="000000" w:sz="4" w:space="0"/>
              <w:left w:val="single" w:color="000000" w:sz="4" w:space="0"/>
              <w:bottom w:val="single" w:color="000000" w:sz="4" w:space="0"/>
              <w:right w:val="single" w:color="000000" w:sz="4" w:space="0"/>
            </w:tcBorders>
            <w:noWrap/>
            <w:vAlign w:val="center"/>
          </w:tcPr>
          <w:p w14:paraId="21ADE292">
            <w:pPr>
              <w:keepNext w:val="0"/>
              <w:keepLines w:val="0"/>
              <w:pageBreakBefore w:val="0"/>
              <w:widowControl/>
              <w:kinsoku/>
              <w:wordWrap/>
              <w:overflowPunct/>
              <w:topLinePunct w:val="0"/>
              <w:autoSpaceDE/>
              <w:autoSpaceDN/>
              <w:bidi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1811" w:type="dxa"/>
            <w:gridSpan w:val="2"/>
            <w:tcBorders>
              <w:top w:val="single" w:color="000000" w:sz="4" w:space="0"/>
              <w:left w:val="single" w:color="000000" w:sz="4" w:space="0"/>
              <w:bottom w:val="single" w:color="000000" w:sz="4" w:space="0"/>
              <w:right w:val="single" w:color="000000" w:sz="4" w:space="0"/>
            </w:tcBorders>
            <w:noWrap/>
            <w:vAlign w:val="center"/>
          </w:tcPr>
          <w:p w14:paraId="5B6355C3">
            <w:pPr>
              <w:keepNext w:val="0"/>
              <w:keepLines w:val="0"/>
              <w:pageBreakBefore w:val="0"/>
              <w:widowControl/>
              <w:kinsoku/>
              <w:wordWrap/>
              <w:overflowPunct/>
              <w:topLinePunct w:val="0"/>
              <w:autoSpaceDE/>
              <w:autoSpaceDN/>
              <w:bidi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718" w:type="dxa"/>
            <w:tcBorders>
              <w:top w:val="single" w:color="000000" w:sz="4" w:space="0"/>
              <w:left w:val="single" w:color="000000" w:sz="4" w:space="0"/>
              <w:bottom w:val="single" w:color="000000" w:sz="4" w:space="0"/>
              <w:right w:val="single" w:color="000000" w:sz="4" w:space="0"/>
            </w:tcBorders>
            <w:noWrap/>
            <w:vAlign w:val="center"/>
          </w:tcPr>
          <w:p w14:paraId="024EA460">
            <w:pPr>
              <w:keepNext w:val="0"/>
              <w:keepLines w:val="0"/>
              <w:pageBreakBefore w:val="0"/>
              <w:widowControl/>
              <w:kinsoku/>
              <w:wordWrap/>
              <w:overflowPunct/>
              <w:topLinePunct w:val="0"/>
              <w:autoSpaceDE/>
              <w:autoSpaceDN/>
              <w:bidi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1543" w:type="dxa"/>
            <w:gridSpan w:val="3"/>
            <w:tcBorders>
              <w:top w:val="single" w:color="000000" w:sz="4" w:space="0"/>
              <w:left w:val="single" w:color="000000" w:sz="4" w:space="0"/>
              <w:bottom w:val="single" w:color="000000" w:sz="4" w:space="0"/>
              <w:right w:val="single" w:color="000000" w:sz="4" w:space="0"/>
            </w:tcBorders>
            <w:noWrap/>
            <w:vAlign w:val="center"/>
          </w:tcPr>
          <w:p w14:paraId="07617583">
            <w:pPr>
              <w:keepNext w:val="0"/>
              <w:keepLines w:val="0"/>
              <w:pageBreakBefore w:val="0"/>
              <w:widowControl/>
              <w:kinsoku/>
              <w:wordWrap/>
              <w:overflowPunct/>
              <w:topLinePunct w:val="0"/>
              <w:autoSpaceDE/>
              <w:autoSpaceDN/>
              <w:bidi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1534" w:type="dxa"/>
            <w:gridSpan w:val="3"/>
            <w:tcBorders>
              <w:top w:val="single" w:color="000000" w:sz="4" w:space="0"/>
              <w:left w:val="single" w:color="000000" w:sz="4" w:space="0"/>
              <w:bottom w:val="single" w:color="000000" w:sz="4" w:space="0"/>
              <w:right w:val="single" w:color="000000" w:sz="4" w:space="0"/>
            </w:tcBorders>
            <w:noWrap/>
            <w:vAlign w:val="center"/>
          </w:tcPr>
          <w:p w14:paraId="099DFAE5">
            <w:pPr>
              <w:keepNext w:val="0"/>
              <w:keepLines w:val="0"/>
              <w:pageBreakBefore w:val="0"/>
              <w:widowControl/>
              <w:kinsoku/>
              <w:wordWrap/>
              <w:overflowPunct/>
              <w:topLinePunct w:val="0"/>
              <w:autoSpaceDE/>
              <w:autoSpaceDN/>
              <w:bidi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1466" w:type="dxa"/>
            <w:gridSpan w:val="2"/>
            <w:tcBorders>
              <w:top w:val="single" w:color="000000" w:sz="4" w:space="0"/>
              <w:left w:val="single" w:color="000000" w:sz="4" w:space="0"/>
              <w:bottom w:val="single" w:color="000000" w:sz="4" w:space="0"/>
              <w:right w:val="single" w:color="000000" w:sz="4" w:space="0"/>
            </w:tcBorders>
            <w:noWrap/>
            <w:vAlign w:val="center"/>
          </w:tcPr>
          <w:p w14:paraId="76BAE97D">
            <w:pPr>
              <w:keepNext w:val="0"/>
              <w:keepLines w:val="0"/>
              <w:pageBreakBefore w:val="0"/>
              <w:widowControl/>
              <w:kinsoku/>
              <w:wordWrap/>
              <w:overflowPunct/>
              <w:topLinePunct w:val="0"/>
              <w:autoSpaceDE/>
              <w:autoSpaceDN/>
              <w:bidi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r>
      <w:tr w14:paraId="4C14D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14:paraId="43FECBC9">
            <w:pPr>
              <w:keepNext w:val="0"/>
              <w:keepLines w:val="0"/>
              <w:pageBreakBefore w:val="0"/>
              <w:widowControl/>
              <w:suppressLineNumbers w:val="0"/>
              <w:kinsoku/>
              <w:wordWrap/>
              <w:overflowPunct/>
              <w:topLinePunct w:val="0"/>
              <w:autoSpaceDE/>
              <w:autoSpaceDN/>
              <w:bidi w:val="0"/>
              <w:spacing w:after="0" w:line="500" w:lineRule="exact"/>
              <w:ind w:right="0" w:rightChars="0"/>
              <w:jc w:val="center"/>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9</w:t>
            </w:r>
          </w:p>
        </w:tc>
        <w:tc>
          <w:tcPr>
            <w:tcW w:w="1698" w:type="dxa"/>
            <w:tcBorders>
              <w:top w:val="single" w:color="000000" w:sz="4" w:space="0"/>
              <w:left w:val="single" w:color="000000" w:sz="4" w:space="0"/>
              <w:bottom w:val="single" w:color="000000" w:sz="4" w:space="0"/>
              <w:right w:val="single" w:color="000000" w:sz="4" w:space="0"/>
            </w:tcBorders>
            <w:noWrap/>
            <w:vAlign w:val="center"/>
          </w:tcPr>
          <w:p w14:paraId="75AC9B27">
            <w:pPr>
              <w:keepNext w:val="0"/>
              <w:keepLines w:val="0"/>
              <w:pageBreakBefore w:val="0"/>
              <w:widowControl/>
              <w:kinsoku/>
              <w:wordWrap/>
              <w:overflowPunct/>
              <w:topLinePunct w:val="0"/>
              <w:autoSpaceDE/>
              <w:autoSpaceDN/>
              <w:bidi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1811" w:type="dxa"/>
            <w:gridSpan w:val="2"/>
            <w:tcBorders>
              <w:top w:val="single" w:color="000000" w:sz="4" w:space="0"/>
              <w:left w:val="single" w:color="000000" w:sz="4" w:space="0"/>
              <w:bottom w:val="single" w:color="000000" w:sz="4" w:space="0"/>
              <w:right w:val="single" w:color="000000" w:sz="4" w:space="0"/>
            </w:tcBorders>
            <w:noWrap/>
            <w:vAlign w:val="center"/>
          </w:tcPr>
          <w:p w14:paraId="71911128">
            <w:pPr>
              <w:keepNext w:val="0"/>
              <w:keepLines w:val="0"/>
              <w:pageBreakBefore w:val="0"/>
              <w:widowControl/>
              <w:kinsoku/>
              <w:wordWrap/>
              <w:overflowPunct/>
              <w:topLinePunct w:val="0"/>
              <w:autoSpaceDE/>
              <w:autoSpaceDN/>
              <w:bidi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718" w:type="dxa"/>
            <w:tcBorders>
              <w:top w:val="single" w:color="000000" w:sz="4" w:space="0"/>
              <w:left w:val="single" w:color="000000" w:sz="4" w:space="0"/>
              <w:bottom w:val="single" w:color="000000" w:sz="4" w:space="0"/>
              <w:right w:val="single" w:color="000000" w:sz="4" w:space="0"/>
            </w:tcBorders>
            <w:noWrap/>
            <w:vAlign w:val="center"/>
          </w:tcPr>
          <w:p w14:paraId="52F4E177">
            <w:pPr>
              <w:keepNext w:val="0"/>
              <w:keepLines w:val="0"/>
              <w:pageBreakBefore w:val="0"/>
              <w:widowControl/>
              <w:kinsoku/>
              <w:wordWrap/>
              <w:overflowPunct/>
              <w:topLinePunct w:val="0"/>
              <w:autoSpaceDE/>
              <w:autoSpaceDN/>
              <w:bidi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1543" w:type="dxa"/>
            <w:gridSpan w:val="3"/>
            <w:tcBorders>
              <w:top w:val="single" w:color="000000" w:sz="4" w:space="0"/>
              <w:left w:val="single" w:color="000000" w:sz="4" w:space="0"/>
              <w:bottom w:val="single" w:color="000000" w:sz="4" w:space="0"/>
              <w:right w:val="single" w:color="000000" w:sz="4" w:space="0"/>
            </w:tcBorders>
            <w:noWrap/>
            <w:vAlign w:val="center"/>
          </w:tcPr>
          <w:p w14:paraId="31146F1A">
            <w:pPr>
              <w:keepNext w:val="0"/>
              <w:keepLines w:val="0"/>
              <w:pageBreakBefore w:val="0"/>
              <w:widowControl/>
              <w:kinsoku/>
              <w:wordWrap/>
              <w:overflowPunct/>
              <w:topLinePunct w:val="0"/>
              <w:autoSpaceDE/>
              <w:autoSpaceDN/>
              <w:bidi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1534" w:type="dxa"/>
            <w:gridSpan w:val="3"/>
            <w:tcBorders>
              <w:top w:val="single" w:color="000000" w:sz="4" w:space="0"/>
              <w:left w:val="single" w:color="000000" w:sz="4" w:space="0"/>
              <w:bottom w:val="single" w:color="000000" w:sz="4" w:space="0"/>
              <w:right w:val="single" w:color="000000" w:sz="4" w:space="0"/>
            </w:tcBorders>
            <w:noWrap/>
            <w:vAlign w:val="center"/>
          </w:tcPr>
          <w:p w14:paraId="33972084">
            <w:pPr>
              <w:keepNext w:val="0"/>
              <w:keepLines w:val="0"/>
              <w:pageBreakBefore w:val="0"/>
              <w:widowControl/>
              <w:kinsoku/>
              <w:wordWrap/>
              <w:overflowPunct/>
              <w:topLinePunct w:val="0"/>
              <w:autoSpaceDE/>
              <w:autoSpaceDN/>
              <w:bidi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1466" w:type="dxa"/>
            <w:gridSpan w:val="2"/>
            <w:tcBorders>
              <w:top w:val="single" w:color="000000" w:sz="4" w:space="0"/>
              <w:left w:val="single" w:color="000000" w:sz="4" w:space="0"/>
              <w:bottom w:val="single" w:color="000000" w:sz="4" w:space="0"/>
              <w:right w:val="single" w:color="000000" w:sz="4" w:space="0"/>
            </w:tcBorders>
            <w:noWrap/>
            <w:vAlign w:val="center"/>
          </w:tcPr>
          <w:p w14:paraId="6FE7D140">
            <w:pPr>
              <w:keepNext w:val="0"/>
              <w:keepLines w:val="0"/>
              <w:pageBreakBefore w:val="0"/>
              <w:widowControl/>
              <w:kinsoku/>
              <w:wordWrap/>
              <w:overflowPunct/>
              <w:topLinePunct w:val="0"/>
              <w:autoSpaceDE/>
              <w:autoSpaceDN/>
              <w:bidi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r>
      <w:tr w14:paraId="172E0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14:paraId="5F2BE40A">
            <w:pPr>
              <w:keepNext w:val="0"/>
              <w:keepLines w:val="0"/>
              <w:pageBreakBefore w:val="0"/>
              <w:widowControl/>
              <w:suppressLineNumbers w:val="0"/>
              <w:kinsoku/>
              <w:wordWrap/>
              <w:overflowPunct/>
              <w:topLinePunct w:val="0"/>
              <w:autoSpaceDE/>
              <w:autoSpaceDN/>
              <w:bidi w:val="0"/>
              <w:spacing w:after="0" w:line="500" w:lineRule="exact"/>
              <w:ind w:right="0" w:rightChars="0"/>
              <w:jc w:val="center"/>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10</w:t>
            </w:r>
          </w:p>
        </w:tc>
        <w:tc>
          <w:tcPr>
            <w:tcW w:w="1698" w:type="dxa"/>
            <w:tcBorders>
              <w:top w:val="single" w:color="000000" w:sz="4" w:space="0"/>
              <w:left w:val="single" w:color="000000" w:sz="4" w:space="0"/>
              <w:bottom w:val="single" w:color="000000" w:sz="4" w:space="0"/>
              <w:right w:val="single" w:color="000000" w:sz="4" w:space="0"/>
            </w:tcBorders>
            <w:noWrap/>
            <w:vAlign w:val="center"/>
          </w:tcPr>
          <w:p w14:paraId="2CA078CC">
            <w:pPr>
              <w:keepNext w:val="0"/>
              <w:keepLines w:val="0"/>
              <w:pageBreakBefore w:val="0"/>
              <w:widowControl/>
              <w:kinsoku/>
              <w:wordWrap/>
              <w:overflowPunct/>
              <w:topLinePunct w:val="0"/>
              <w:autoSpaceDE/>
              <w:autoSpaceDN/>
              <w:bidi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1811" w:type="dxa"/>
            <w:gridSpan w:val="2"/>
            <w:tcBorders>
              <w:top w:val="single" w:color="000000" w:sz="4" w:space="0"/>
              <w:left w:val="single" w:color="000000" w:sz="4" w:space="0"/>
              <w:bottom w:val="single" w:color="000000" w:sz="4" w:space="0"/>
              <w:right w:val="single" w:color="000000" w:sz="4" w:space="0"/>
            </w:tcBorders>
            <w:noWrap/>
            <w:vAlign w:val="center"/>
          </w:tcPr>
          <w:p w14:paraId="3E0D6AE4">
            <w:pPr>
              <w:keepNext w:val="0"/>
              <w:keepLines w:val="0"/>
              <w:pageBreakBefore w:val="0"/>
              <w:widowControl/>
              <w:kinsoku/>
              <w:wordWrap/>
              <w:overflowPunct/>
              <w:topLinePunct w:val="0"/>
              <w:autoSpaceDE/>
              <w:autoSpaceDN/>
              <w:bidi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718" w:type="dxa"/>
            <w:tcBorders>
              <w:top w:val="single" w:color="000000" w:sz="4" w:space="0"/>
              <w:left w:val="single" w:color="000000" w:sz="4" w:space="0"/>
              <w:bottom w:val="single" w:color="000000" w:sz="4" w:space="0"/>
              <w:right w:val="single" w:color="000000" w:sz="4" w:space="0"/>
            </w:tcBorders>
            <w:noWrap/>
            <w:vAlign w:val="center"/>
          </w:tcPr>
          <w:p w14:paraId="7512A1E6">
            <w:pPr>
              <w:keepNext w:val="0"/>
              <w:keepLines w:val="0"/>
              <w:pageBreakBefore w:val="0"/>
              <w:widowControl/>
              <w:kinsoku/>
              <w:wordWrap/>
              <w:overflowPunct/>
              <w:topLinePunct w:val="0"/>
              <w:autoSpaceDE/>
              <w:autoSpaceDN/>
              <w:bidi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1543" w:type="dxa"/>
            <w:gridSpan w:val="3"/>
            <w:tcBorders>
              <w:top w:val="single" w:color="000000" w:sz="4" w:space="0"/>
              <w:left w:val="single" w:color="000000" w:sz="4" w:space="0"/>
              <w:bottom w:val="single" w:color="000000" w:sz="4" w:space="0"/>
              <w:right w:val="single" w:color="000000" w:sz="4" w:space="0"/>
            </w:tcBorders>
            <w:noWrap/>
            <w:vAlign w:val="center"/>
          </w:tcPr>
          <w:p w14:paraId="362E0614">
            <w:pPr>
              <w:keepNext w:val="0"/>
              <w:keepLines w:val="0"/>
              <w:pageBreakBefore w:val="0"/>
              <w:widowControl/>
              <w:kinsoku/>
              <w:wordWrap/>
              <w:overflowPunct/>
              <w:topLinePunct w:val="0"/>
              <w:autoSpaceDE/>
              <w:autoSpaceDN/>
              <w:bidi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1534" w:type="dxa"/>
            <w:gridSpan w:val="3"/>
            <w:tcBorders>
              <w:top w:val="single" w:color="000000" w:sz="4" w:space="0"/>
              <w:left w:val="single" w:color="000000" w:sz="4" w:space="0"/>
              <w:bottom w:val="single" w:color="000000" w:sz="4" w:space="0"/>
              <w:right w:val="single" w:color="000000" w:sz="4" w:space="0"/>
            </w:tcBorders>
            <w:noWrap/>
            <w:vAlign w:val="center"/>
          </w:tcPr>
          <w:p w14:paraId="32173FB8">
            <w:pPr>
              <w:keepNext w:val="0"/>
              <w:keepLines w:val="0"/>
              <w:pageBreakBefore w:val="0"/>
              <w:widowControl/>
              <w:kinsoku/>
              <w:wordWrap/>
              <w:overflowPunct/>
              <w:topLinePunct w:val="0"/>
              <w:autoSpaceDE/>
              <w:autoSpaceDN/>
              <w:bidi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1466" w:type="dxa"/>
            <w:gridSpan w:val="2"/>
            <w:tcBorders>
              <w:top w:val="single" w:color="000000" w:sz="4" w:space="0"/>
              <w:left w:val="single" w:color="000000" w:sz="4" w:space="0"/>
              <w:bottom w:val="single" w:color="000000" w:sz="4" w:space="0"/>
              <w:right w:val="single" w:color="000000" w:sz="4" w:space="0"/>
            </w:tcBorders>
            <w:noWrap/>
            <w:vAlign w:val="center"/>
          </w:tcPr>
          <w:p w14:paraId="0BB7C8AC">
            <w:pPr>
              <w:keepNext w:val="0"/>
              <w:keepLines w:val="0"/>
              <w:pageBreakBefore w:val="0"/>
              <w:widowControl/>
              <w:kinsoku/>
              <w:wordWrap/>
              <w:overflowPunct/>
              <w:topLinePunct w:val="0"/>
              <w:autoSpaceDE/>
              <w:autoSpaceDN/>
              <w:bidi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r>
      <w:tr w14:paraId="4B855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14:paraId="2FCEECAA">
            <w:pPr>
              <w:keepNext w:val="0"/>
              <w:keepLines w:val="0"/>
              <w:pageBreakBefore w:val="0"/>
              <w:widowControl/>
              <w:suppressLineNumbers w:val="0"/>
              <w:kinsoku/>
              <w:wordWrap/>
              <w:overflowPunct/>
              <w:topLinePunct w:val="0"/>
              <w:autoSpaceDE/>
              <w:autoSpaceDN/>
              <w:bidi w:val="0"/>
              <w:spacing w:after="0" w:line="500" w:lineRule="exact"/>
              <w:ind w:right="0" w:rightChars="0"/>
              <w:jc w:val="center"/>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11</w:t>
            </w:r>
          </w:p>
        </w:tc>
        <w:tc>
          <w:tcPr>
            <w:tcW w:w="1698" w:type="dxa"/>
            <w:tcBorders>
              <w:top w:val="single" w:color="000000" w:sz="4" w:space="0"/>
              <w:left w:val="single" w:color="000000" w:sz="4" w:space="0"/>
              <w:bottom w:val="single" w:color="000000" w:sz="4" w:space="0"/>
              <w:right w:val="single" w:color="000000" w:sz="4" w:space="0"/>
            </w:tcBorders>
            <w:noWrap/>
            <w:vAlign w:val="center"/>
          </w:tcPr>
          <w:p w14:paraId="65EE1E89">
            <w:pPr>
              <w:keepNext w:val="0"/>
              <w:keepLines w:val="0"/>
              <w:pageBreakBefore w:val="0"/>
              <w:widowControl/>
              <w:kinsoku/>
              <w:wordWrap/>
              <w:overflowPunct/>
              <w:topLinePunct w:val="0"/>
              <w:autoSpaceDE/>
              <w:autoSpaceDN/>
              <w:bidi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1811" w:type="dxa"/>
            <w:gridSpan w:val="2"/>
            <w:tcBorders>
              <w:top w:val="single" w:color="000000" w:sz="4" w:space="0"/>
              <w:left w:val="single" w:color="000000" w:sz="4" w:space="0"/>
              <w:bottom w:val="single" w:color="000000" w:sz="4" w:space="0"/>
              <w:right w:val="single" w:color="000000" w:sz="4" w:space="0"/>
            </w:tcBorders>
            <w:noWrap/>
            <w:vAlign w:val="center"/>
          </w:tcPr>
          <w:p w14:paraId="465EF30F">
            <w:pPr>
              <w:keepNext w:val="0"/>
              <w:keepLines w:val="0"/>
              <w:pageBreakBefore w:val="0"/>
              <w:widowControl/>
              <w:kinsoku/>
              <w:wordWrap/>
              <w:overflowPunct/>
              <w:topLinePunct w:val="0"/>
              <w:autoSpaceDE/>
              <w:autoSpaceDN/>
              <w:bidi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718" w:type="dxa"/>
            <w:tcBorders>
              <w:top w:val="single" w:color="000000" w:sz="4" w:space="0"/>
              <w:left w:val="single" w:color="000000" w:sz="4" w:space="0"/>
              <w:bottom w:val="single" w:color="000000" w:sz="4" w:space="0"/>
              <w:right w:val="single" w:color="000000" w:sz="4" w:space="0"/>
            </w:tcBorders>
            <w:noWrap/>
            <w:vAlign w:val="center"/>
          </w:tcPr>
          <w:p w14:paraId="226F08F3">
            <w:pPr>
              <w:keepNext w:val="0"/>
              <w:keepLines w:val="0"/>
              <w:pageBreakBefore w:val="0"/>
              <w:widowControl/>
              <w:kinsoku/>
              <w:wordWrap/>
              <w:overflowPunct/>
              <w:topLinePunct w:val="0"/>
              <w:autoSpaceDE/>
              <w:autoSpaceDN/>
              <w:bidi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1543" w:type="dxa"/>
            <w:gridSpan w:val="3"/>
            <w:tcBorders>
              <w:top w:val="single" w:color="000000" w:sz="4" w:space="0"/>
              <w:left w:val="single" w:color="000000" w:sz="4" w:space="0"/>
              <w:bottom w:val="single" w:color="000000" w:sz="4" w:space="0"/>
              <w:right w:val="single" w:color="000000" w:sz="4" w:space="0"/>
            </w:tcBorders>
            <w:noWrap/>
            <w:vAlign w:val="center"/>
          </w:tcPr>
          <w:p w14:paraId="3B5C59AC">
            <w:pPr>
              <w:keepNext w:val="0"/>
              <w:keepLines w:val="0"/>
              <w:pageBreakBefore w:val="0"/>
              <w:widowControl/>
              <w:kinsoku/>
              <w:wordWrap/>
              <w:overflowPunct/>
              <w:topLinePunct w:val="0"/>
              <w:autoSpaceDE/>
              <w:autoSpaceDN/>
              <w:bidi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1534" w:type="dxa"/>
            <w:gridSpan w:val="3"/>
            <w:tcBorders>
              <w:top w:val="single" w:color="000000" w:sz="4" w:space="0"/>
              <w:left w:val="single" w:color="000000" w:sz="4" w:space="0"/>
              <w:bottom w:val="single" w:color="000000" w:sz="4" w:space="0"/>
              <w:right w:val="single" w:color="000000" w:sz="4" w:space="0"/>
            </w:tcBorders>
            <w:noWrap/>
            <w:vAlign w:val="center"/>
          </w:tcPr>
          <w:p w14:paraId="3FF8614B">
            <w:pPr>
              <w:keepNext w:val="0"/>
              <w:keepLines w:val="0"/>
              <w:pageBreakBefore w:val="0"/>
              <w:widowControl/>
              <w:kinsoku/>
              <w:wordWrap/>
              <w:overflowPunct/>
              <w:topLinePunct w:val="0"/>
              <w:autoSpaceDE/>
              <w:autoSpaceDN/>
              <w:bidi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1466" w:type="dxa"/>
            <w:gridSpan w:val="2"/>
            <w:tcBorders>
              <w:top w:val="single" w:color="000000" w:sz="4" w:space="0"/>
              <w:left w:val="single" w:color="000000" w:sz="4" w:space="0"/>
              <w:bottom w:val="single" w:color="000000" w:sz="4" w:space="0"/>
              <w:right w:val="single" w:color="000000" w:sz="4" w:space="0"/>
            </w:tcBorders>
            <w:noWrap/>
            <w:vAlign w:val="center"/>
          </w:tcPr>
          <w:p w14:paraId="1B799A18">
            <w:pPr>
              <w:keepNext w:val="0"/>
              <w:keepLines w:val="0"/>
              <w:pageBreakBefore w:val="0"/>
              <w:widowControl/>
              <w:kinsoku/>
              <w:wordWrap/>
              <w:overflowPunct/>
              <w:topLinePunct w:val="0"/>
              <w:autoSpaceDE/>
              <w:autoSpaceDN/>
              <w:bidi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r>
      <w:tr w14:paraId="442BF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14:paraId="03297002">
            <w:pPr>
              <w:keepNext w:val="0"/>
              <w:keepLines w:val="0"/>
              <w:pageBreakBefore w:val="0"/>
              <w:widowControl/>
              <w:suppressLineNumbers w:val="0"/>
              <w:kinsoku/>
              <w:wordWrap/>
              <w:overflowPunct/>
              <w:topLinePunct w:val="0"/>
              <w:autoSpaceDE/>
              <w:autoSpaceDN/>
              <w:bidi w:val="0"/>
              <w:spacing w:after="0" w:line="500" w:lineRule="exact"/>
              <w:ind w:right="0" w:rightChars="0"/>
              <w:jc w:val="center"/>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12</w:t>
            </w:r>
          </w:p>
        </w:tc>
        <w:tc>
          <w:tcPr>
            <w:tcW w:w="1698" w:type="dxa"/>
            <w:tcBorders>
              <w:top w:val="single" w:color="000000" w:sz="4" w:space="0"/>
              <w:left w:val="single" w:color="000000" w:sz="4" w:space="0"/>
              <w:bottom w:val="single" w:color="000000" w:sz="4" w:space="0"/>
              <w:right w:val="single" w:color="000000" w:sz="4" w:space="0"/>
            </w:tcBorders>
            <w:noWrap/>
            <w:vAlign w:val="center"/>
          </w:tcPr>
          <w:p w14:paraId="5C8F6601">
            <w:pPr>
              <w:keepNext w:val="0"/>
              <w:keepLines w:val="0"/>
              <w:pageBreakBefore w:val="0"/>
              <w:widowControl/>
              <w:kinsoku/>
              <w:wordWrap/>
              <w:overflowPunct/>
              <w:topLinePunct w:val="0"/>
              <w:autoSpaceDE/>
              <w:autoSpaceDN/>
              <w:bidi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1811" w:type="dxa"/>
            <w:gridSpan w:val="2"/>
            <w:tcBorders>
              <w:top w:val="single" w:color="000000" w:sz="4" w:space="0"/>
              <w:left w:val="single" w:color="000000" w:sz="4" w:space="0"/>
              <w:bottom w:val="single" w:color="000000" w:sz="4" w:space="0"/>
              <w:right w:val="single" w:color="000000" w:sz="4" w:space="0"/>
            </w:tcBorders>
            <w:noWrap/>
            <w:vAlign w:val="center"/>
          </w:tcPr>
          <w:p w14:paraId="61CA65D0">
            <w:pPr>
              <w:keepNext w:val="0"/>
              <w:keepLines w:val="0"/>
              <w:pageBreakBefore w:val="0"/>
              <w:widowControl/>
              <w:kinsoku/>
              <w:wordWrap/>
              <w:overflowPunct/>
              <w:topLinePunct w:val="0"/>
              <w:autoSpaceDE/>
              <w:autoSpaceDN/>
              <w:bidi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718" w:type="dxa"/>
            <w:tcBorders>
              <w:top w:val="single" w:color="000000" w:sz="4" w:space="0"/>
              <w:left w:val="single" w:color="000000" w:sz="4" w:space="0"/>
              <w:bottom w:val="single" w:color="000000" w:sz="4" w:space="0"/>
              <w:right w:val="single" w:color="000000" w:sz="4" w:space="0"/>
            </w:tcBorders>
            <w:noWrap/>
            <w:vAlign w:val="center"/>
          </w:tcPr>
          <w:p w14:paraId="022B515B">
            <w:pPr>
              <w:keepNext w:val="0"/>
              <w:keepLines w:val="0"/>
              <w:pageBreakBefore w:val="0"/>
              <w:widowControl/>
              <w:kinsoku/>
              <w:wordWrap/>
              <w:overflowPunct/>
              <w:topLinePunct w:val="0"/>
              <w:autoSpaceDE/>
              <w:autoSpaceDN/>
              <w:bidi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1543" w:type="dxa"/>
            <w:gridSpan w:val="3"/>
            <w:tcBorders>
              <w:top w:val="single" w:color="000000" w:sz="4" w:space="0"/>
              <w:left w:val="single" w:color="000000" w:sz="4" w:space="0"/>
              <w:bottom w:val="single" w:color="000000" w:sz="4" w:space="0"/>
              <w:right w:val="single" w:color="000000" w:sz="4" w:space="0"/>
            </w:tcBorders>
            <w:noWrap/>
            <w:vAlign w:val="center"/>
          </w:tcPr>
          <w:p w14:paraId="47324B9F">
            <w:pPr>
              <w:keepNext w:val="0"/>
              <w:keepLines w:val="0"/>
              <w:pageBreakBefore w:val="0"/>
              <w:widowControl/>
              <w:kinsoku/>
              <w:wordWrap/>
              <w:overflowPunct/>
              <w:topLinePunct w:val="0"/>
              <w:autoSpaceDE/>
              <w:autoSpaceDN/>
              <w:bidi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1534" w:type="dxa"/>
            <w:gridSpan w:val="3"/>
            <w:tcBorders>
              <w:top w:val="single" w:color="000000" w:sz="4" w:space="0"/>
              <w:left w:val="single" w:color="000000" w:sz="4" w:space="0"/>
              <w:bottom w:val="single" w:color="000000" w:sz="4" w:space="0"/>
              <w:right w:val="single" w:color="000000" w:sz="4" w:space="0"/>
            </w:tcBorders>
            <w:noWrap/>
            <w:vAlign w:val="center"/>
          </w:tcPr>
          <w:p w14:paraId="11FB75D0">
            <w:pPr>
              <w:keepNext w:val="0"/>
              <w:keepLines w:val="0"/>
              <w:pageBreakBefore w:val="0"/>
              <w:widowControl/>
              <w:kinsoku/>
              <w:wordWrap/>
              <w:overflowPunct/>
              <w:topLinePunct w:val="0"/>
              <w:autoSpaceDE/>
              <w:autoSpaceDN/>
              <w:bidi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1466" w:type="dxa"/>
            <w:gridSpan w:val="2"/>
            <w:tcBorders>
              <w:top w:val="single" w:color="000000" w:sz="4" w:space="0"/>
              <w:left w:val="single" w:color="000000" w:sz="4" w:space="0"/>
              <w:bottom w:val="single" w:color="000000" w:sz="4" w:space="0"/>
              <w:right w:val="single" w:color="000000" w:sz="4" w:space="0"/>
            </w:tcBorders>
            <w:noWrap/>
            <w:vAlign w:val="center"/>
          </w:tcPr>
          <w:p w14:paraId="11D64D10">
            <w:pPr>
              <w:keepNext w:val="0"/>
              <w:keepLines w:val="0"/>
              <w:pageBreakBefore w:val="0"/>
              <w:widowControl/>
              <w:kinsoku/>
              <w:wordWrap/>
              <w:overflowPunct/>
              <w:topLinePunct w:val="0"/>
              <w:autoSpaceDE/>
              <w:autoSpaceDN/>
              <w:bidi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r>
      <w:tr w14:paraId="1BB9D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14:paraId="5290F76D">
            <w:pPr>
              <w:keepNext w:val="0"/>
              <w:keepLines w:val="0"/>
              <w:pageBreakBefore w:val="0"/>
              <w:widowControl/>
              <w:suppressLineNumbers w:val="0"/>
              <w:kinsoku/>
              <w:wordWrap/>
              <w:overflowPunct/>
              <w:topLinePunct w:val="0"/>
              <w:autoSpaceDE/>
              <w:autoSpaceDN/>
              <w:bidi w:val="0"/>
              <w:spacing w:after="0" w:line="500" w:lineRule="exact"/>
              <w:ind w:right="0" w:right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w:t>
            </w:r>
          </w:p>
        </w:tc>
        <w:tc>
          <w:tcPr>
            <w:tcW w:w="1698" w:type="dxa"/>
            <w:tcBorders>
              <w:top w:val="single" w:color="000000" w:sz="4" w:space="0"/>
              <w:left w:val="single" w:color="000000" w:sz="4" w:space="0"/>
              <w:bottom w:val="single" w:color="000000" w:sz="4" w:space="0"/>
              <w:right w:val="single" w:color="000000" w:sz="4" w:space="0"/>
            </w:tcBorders>
            <w:noWrap/>
            <w:vAlign w:val="center"/>
          </w:tcPr>
          <w:p w14:paraId="27E2969B">
            <w:pPr>
              <w:keepNext w:val="0"/>
              <w:keepLines w:val="0"/>
              <w:pageBreakBefore w:val="0"/>
              <w:widowControl/>
              <w:kinsoku/>
              <w:wordWrap/>
              <w:overflowPunct/>
              <w:topLinePunct w:val="0"/>
              <w:autoSpaceDE/>
              <w:autoSpaceDN/>
              <w:bidi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1811" w:type="dxa"/>
            <w:gridSpan w:val="2"/>
            <w:tcBorders>
              <w:top w:val="single" w:color="000000" w:sz="4" w:space="0"/>
              <w:left w:val="single" w:color="000000" w:sz="4" w:space="0"/>
              <w:bottom w:val="single" w:color="000000" w:sz="4" w:space="0"/>
              <w:right w:val="single" w:color="000000" w:sz="4" w:space="0"/>
            </w:tcBorders>
            <w:noWrap/>
            <w:vAlign w:val="center"/>
          </w:tcPr>
          <w:p w14:paraId="1C134A4D">
            <w:pPr>
              <w:keepNext w:val="0"/>
              <w:keepLines w:val="0"/>
              <w:pageBreakBefore w:val="0"/>
              <w:widowControl/>
              <w:kinsoku/>
              <w:wordWrap/>
              <w:overflowPunct/>
              <w:topLinePunct w:val="0"/>
              <w:autoSpaceDE/>
              <w:autoSpaceDN/>
              <w:bidi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718" w:type="dxa"/>
            <w:tcBorders>
              <w:top w:val="single" w:color="000000" w:sz="4" w:space="0"/>
              <w:left w:val="single" w:color="000000" w:sz="4" w:space="0"/>
              <w:bottom w:val="single" w:color="000000" w:sz="4" w:space="0"/>
              <w:right w:val="single" w:color="000000" w:sz="4" w:space="0"/>
            </w:tcBorders>
            <w:noWrap/>
            <w:vAlign w:val="center"/>
          </w:tcPr>
          <w:p w14:paraId="6A0301E8">
            <w:pPr>
              <w:keepNext w:val="0"/>
              <w:keepLines w:val="0"/>
              <w:pageBreakBefore w:val="0"/>
              <w:widowControl/>
              <w:kinsoku/>
              <w:wordWrap/>
              <w:overflowPunct/>
              <w:topLinePunct w:val="0"/>
              <w:autoSpaceDE/>
              <w:autoSpaceDN/>
              <w:bidi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1543" w:type="dxa"/>
            <w:gridSpan w:val="3"/>
            <w:tcBorders>
              <w:top w:val="single" w:color="000000" w:sz="4" w:space="0"/>
              <w:left w:val="single" w:color="000000" w:sz="4" w:space="0"/>
              <w:bottom w:val="single" w:color="000000" w:sz="4" w:space="0"/>
              <w:right w:val="single" w:color="000000" w:sz="4" w:space="0"/>
            </w:tcBorders>
            <w:noWrap/>
            <w:vAlign w:val="center"/>
          </w:tcPr>
          <w:p w14:paraId="7608BC06">
            <w:pPr>
              <w:keepNext w:val="0"/>
              <w:keepLines w:val="0"/>
              <w:pageBreakBefore w:val="0"/>
              <w:widowControl/>
              <w:kinsoku/>
              <w:wordWrap/>
              <w:overflowPunct/>
              <w:topLinePunct w:val="0"/>
              <w:autoSpaceDE/>
              <w:autoSpaceDN/>
              <w:bidi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1534" w:type="dxa"/>
            <w:gridSpan w:val="3"/>
            <w:tcBorders>
              <w:top w:val="single" w:color="000000" w:sz="4" w:space="0"/>
              <w:left w:val="single" w:color="000000" w:sz="4" w:space="0"/>
              <w:bottom w:val="single" w:color="000000" w:sz="4" w:space="0"/>
              <w:right w:val="single" w:color="000000" w:sz="4" w:space="0"/>
            </w:tcBorders>
            <w:noWrap/>
            <w:vAlign w:val="center"/>
          </w:tcPr>
          <w:p w14:paraId="1C0A4B0B">
            <w:pPr>
              <w:keepNext w:val="0"/>
              <w:keepLines w:val="0"/>
              <w:pageBreakBefore w:val="0"/>
              <w:widowControl/>
              <w:kinsoku/>
              <w:wordWrap/>
              <w:overflowPunct/>
              <w:topLinePunct w:val="0"/>
              <w:autoSpaceDE/>
              <w:autoSpaceDN/>
              <w:bidi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1466" w:type="dxa"/>
            <w:gridSpan w:val="2"/>
            <w:tcBorders>
              <w:top w:val="single" w:color="000000" w:sz="4" w:space="0"/>
              <w:left w:val="single" w:color="000000" w:sz="4" w:space="0"/>
              <w:bottom w:val="single" w:color="000000" w:sz="4" w:space="0"/>
              <w:right w:val="single" w:color="000000" w:sz="4" w:space="0"/>
            </w:tcBorders>
            <w:noWrap/>
            <w:vAlign w:val="center"/>
          </w:tcPr>
          <w:p w14:paraId="008F5E58">
            <w:pPr>
              <w:keepNext w:val="0"/>
              <w:keepLines w:val="0"/>
              <w:pageBreakBefore w:val="0"/>
              <w:widowControl/>
              <w:kinsoku/>
              <w:wordWrap/>
              <w:overflowPunct/>
              <w:topLinePunct w:val="0"/>
              <w:autoSpaceDE/>
              <w:autoSpaceDN/>
              <w:bidi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r>
      <w:tr w14:paraId="39AF8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033" w:type="dxa"/>
            <w:gridSpan w:val="11"/>
            <w:tcBorders>
              <w:top w:val="single" w:color="000000" w:sz="4" w:space="0"/>
              <w:left w:val="single" w:color="000000" w:sz="4" w:space="0"/>
              <w:bottom w:val="single" w:color="000000" w:sz="4" w:space="0"/>
              <w:right w:val="single" w:color="000000" w:sz="4" w:space="0"/>
            </w:tcBorders>
            <w:noWrap/>
            <w:vAlign w:val="center"/>
          </w:tcPr>
          <w:p w14:paraId="56CCFD4F">
            <w:pPr>
              <w:keepNext w:val="0"/>
              <w:keepLines w:val="0"/>
              <w:pageBreakBefore w:val="0"/>
              <w:widowControl/>
              <w:suppressLineNumbers w:val="0"/>
              <w:kinsoku/>
              <w:wordWrap/>
              <w:overflowPunct/>
              <w:topLinePunct w:val="0"/>
              <w:autoSpaceDE/>
              <w:autoSpaceDN/>
              <w:bidi w:val="0"/>
              <w:spacing w:after="0" w:line="500" w:lineRule="exact"/>
              <w:ind w:right="0" w:right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合计</w:t>
            </w:r>
          </w:p>
        </w:tc>
        <w:tc>
          <w:tcPr>
            <w:tcW w:w="1466" w:type="dxa"/>
            <w:gridSpan w:val="2"/>
            <w:tcBorders>
              <w:top w:val="single" w:color="000000" w:sz="4" w:space="0"/>
              <w:left w:val="single" w:color="000000" w:sz="4" w:space="0"/>
              <w:bottom w:val="single" w:color="000000" w:sz="4" w:space="0"/>
              <w:right w:val="single" w:color="000000" w:sz="4" w:space="0"/>
            </w:tcBorders>
            <w:noWrap/>
            <w:vAlign w:val="center"/>
          </w:tcPr>
          <w:p w14:paraId="49F0BA40">
            <w:pPr>
              <w:keepNext w:val="0"/>
              <w:keepLines w:val="0"/>
              <w:pageBreakBefore w:val="0"/>
              <w:widowControl/>
              <w:kinsoku/>
              <w:wordWrap/>
              <w:overflowPunct/>
              <w:topLinePunct w:val="0"/>
              <w:autoSpaceDE/>
              <w:autoSpaceDN/>
              <w:bidi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r>
      <w:tr w14:paraId="7FAE5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trPr>
        <w:tc>
          <w:tcPr>
            <w:tcW w:w="3486" w:type="dxa"/>
            <w:gridSpan w:val="3"/>
            <w:tcBorders>
              <w:top w:val="single" w:color="000000" w:sz="4" w:space="0"/>
              <w:left w:val="single" w:color="000000" w:sz="4" w:space="0"/>
              <w:bottom w:val="single" w:color="000000" w:sz="4" w:space="0"/>
              <w:right w:val="single" w:color="auto" w:sz="4" w:space="0"/>
            </w:tcBorders>
            <w:noWrap/>
            <w:vAlign w:val="center"/>
          </w:tcPr>
          <w:p w14:paraId="0202F97D">
            <w:pPr>
              <w:keepNext w:val="0"/>
              <w:keepLines w:val="0"/>
              <w:pageBreakBefore w:val="0"/>
              <w:widowControl/>
              <w:suppressLineNumbers w:val="0"/>
              <w:kinsoku/>
              <w:wordWrap/>
              <w:overflowPunct/>
              <w:topLinePunct w:val="0"/>
              <w:autoSpaceDE/>
              <w:autoSpaceDN/>
              <w:bidi w:val="0"/>
              <w:adjustRightInd w:val="0"/>
              <w:snapToGrid w:val="0"/>
              <w:spacing w:after="0" w:line="500" w:lineRule="exact"/>
              <w:ind w:right="0" w:rightChars="0"/>
              <w:jc w:val="center"/>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抄表区间</w:t>
            </w:r>
          </w:p>
        </w:tc>
        <w:tc>
          <w:tcPr>
            <w:tcW w:w="6013" w:type="dxa"/>
            <w:gridSpan w:val="10"/>
            <w:tcBorders>
              <w:top w:val="single" w:color="000000" w:sz="4" w:space="0"/>
              <w:left w:val="single" w:color="auto" w:sz="4" w:space="0"/>
              <w:bottom w:val="single" w:color="000000" w:sz="4" w:space="0"/>
              <w:right w:val="single" w:color="000000" w:sz="4" w:space="0"/>
            </w:tcBorders>
            <w:noWrap/>
            <w:vAlign w:val="center"/>
          </w:tcPr>
          <w:p w14:paraId="5EF2B60E">
            <w:pPr>
              <w:keepNext w:val="0"/>
              <w:keepLines w:val="0"/>
              <w:pageBreakBefore w:val="0"/>
              <w:widowControl/>
              <w:suppressLineNumbers w:val="0"/>
              <w:kinsoku/>
              <w:wordWrap/>
              <w:overflowPunct/>
              <w:topLinePunct w:val="0"/>
              <w:autoSpaceDE/>
              <w:autoSpaceDN/>
              <w:bidi w:val="0"/>
              <w:adjustRightInd w:val="0"/>
              <w:snapToGrid w:val="0"/>
              <w:spacing w:after="0" w:line="500" w:lineRule="exact"/>
              <w:ind w:right="0" w:rightChars="0"/>
              <w:jc w:val="center"/>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年   月   日起，至    年   月   日止 / 共   天</w:t>
            </w:r>
          </w:p>
          <w:p w14:paraId="77B442D2">
            <w:pPr>
              <w:keepNext w:val="0"/>
              <w:keepLines w:val="0"/>
              <w:pageBreakBefore w:val="0"/>
              <w:widowControl/>
              <w:suppressLineNumbers w:val="0"/>
              <w:kinsoku/>
              <w:wordWrap/>
              <w:overflowPunct/>
              <w:topLinePunct w:val="0"/>
              <w:autoSpaceDE/>
              <w:autoSpaceDN/>
              <w:bidi w:val="0"/>
              <w:adjustRightInd w:val="0"/>
              <w:snapToGrid w:val="0"/>
              <w:spacing w:after="0" w:line="500" w:lineRule="exact"/>
              <w:ind w:right="0" w:rightChars="0"/>
              <w:jc w:val="center"/>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（连续不少于</w:t>
            </w:r>
            <w:r>
              <w:rPr>
                <w:rFonts w:hint="eastAsia" w:ascii="Times New Roman" w:hAnsi="Times New Roman" w:eastAsia="宋体" w:cs="Times New Roman"/>
                <w:i w:val="0"/>
                <w:iCs w:val="0"/>
                <w:color w:val="auto"/>
                <w:kern w:val="0"/>
                <w:sz w:val="22"/>
                <w:szCs w:val="22"/>
                <w:highlight w:val="none"/>
                <w:u w:val="none"/>
                <w:lang w:val="en-US" w:eastAsia="zh-CN" w:bidi="ar"/>
              </w:rPr>
              <w:t>3</w:t>
            </w:r>
            <w:r>
              <w:rPr>
                <w:rFonts w:hint="default" w:ascii="Times New Roman" w:hAnsi="Times New Roman" w:eastAsia="宋体" w:cs="Times New Roman"/>
                <w:i w:val="0"/>
                <w:iCs w:val="0"/>
                <w:color w:val="auto"/>
                <w:kern w:val="0"/>
                <w:sz w:val="22"/>
                <w:szCs w:val="22"/>
                <w:highlight w:val="none"/>
                <w:u w:val="none"/>
                <w:lang w:val="en-US" w:eastAsia="zh-CN" w:bidi="ar"/>
              </w:rPr>
              <w:t>0日历天）</w:t>
            </w:r>
          </w:p>
        </w:tc>
      </w:tr>
      <w:tr w14:paraId="419BB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486" w:type="dxa"/>
            <w:gridSpan w:val="3"/>
            <w:tcBorders>
              <w:top w:val="single" w:color="000000" w:sz="4" w:space="0"/>
              <w:left w:val="single" w:color="000000" w:sz="4" w:space="0"/>
              <w:bottom w:val="single" w:color="000000" w:sz="4" w:space="0"/>
              <w:right w:val="single" w:color="000000" w:sz="4" w:space="0"/>
            </w:tcBorders>
            <w:noWrap/>
            <w:vAlign w:val="center"/>
          </w:tcPr>
          <w:p w14:paraId="6D3B633B">
            <w:pPr>
              <w:keepNext w:val="0"/>
              <w:keepLines w:val="0"/>
              <w:pageBreakBefore w:val="0"/>
              <w:widowControl/>
              <w:suppressLineNumbers w:val="0"/>
              <w:kinsoku/>
              <w:wordWrap/>
              <w:overflowPunct/>
              <w:topLinePunct w:val="0"/>
              <w:autoSpaceDE/>
              <w:autoSpaceDN/>
              <w:bidi w:val="0"/>
              <w:adjustRightInd w:val="0"/>
              <w:snapToGrid w:val="0"/>
              <w:spacing w:after="0" w:line="500" w:lineRule="exact"/>
              <w:ind w:right="0" w:right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改造前平均日耗电量</w:t>
            </w:r>
          </w:p>
        </w:tc>
        <w:tc>
          <w:tcPr>
            <w:tcW w:w="2250" w:type="dxa"/>
            <w:gridSpan w:val="4"/>
            <w:tcBorders>
              <w:top w:val="single" w:color="000000" w:sz="4" w:space="0"/>
              <w:left w:val="single" w:color="000000" w:sz="4" w:space="0"/>
              <w:bottom w:val="single" w:color="000000" w:sz="4" w:space="0"/>
              <w:right w:val="single" w:color="auto" w:sz="4" w:space="0"/>
            </w:tcBorders>
            <w:noWrap/>
            <w:vAlign w:val="center"/>
          </w:tcPr>
          <w:p w14:paraId="36FA24C0">
            <w:pPr>
              <w:keepNext w:val="0"/>
              <w:keepLines w:val="0"/>
              <w:pageBreakBefore w:val="0"/>
              <w:widowControl/>
              <w:suppressLineNumbers w:val="0"/>
              <w:kinsoku/>
              <w:wordWrap/>
              <w:overflowPunct/>
              <w:topLinePunct w:val="0"/>
              <w:autoSpaceDE/>
              <w:autoSpaceDN/>
              <w:bidi w:val="0"/>
              <w:adjustRightInd w:val="0"/>
              <w:snapToGrid w:val="0"/>
              <w:spacing w:after="0" w:line="500" w:lineRule="exact"/>
              <w:ind w:right="0" w:right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w:t>
            </w:r>
            <w:r>
              <w:rPr>
                <w:rFonts w:hint="default" w:ascii="Times New Roman" w:hAnsi="Times New Roman" w:eastAsia="宋体" w:cs="Times New Roman"/>
                <w:i w:val="0"/>
                <w:iCs w:val="0"/>
                <w:color w:val="auto"/>
                <w:kern w:val="0"/>
                <w:sz w:val="22"/>
                <w:szCs w:val="22"/>
                <w:highlight w:val="none"/>
                <w:u w:val="single"/>
                <w:lang w:val="en-US" w:eastAsia="zh-CN" w:bidi="ar"/>
              </w:rPr>
              <w:t xml:space="preserve">        </w:t>
            </w:r>
            <w:r>
              <w:rPr>
                <w:rFonts w:hint="default" w:ascii="Times New Roman" w:hAnsi="Times New Roman" w:eastAsia="宋体" w:cs="Times New Roman"/>
                <w:i w:val="0"/>
                <w:iCs w:val="0"/>
                <w:color w:val="auto"/>
                <w:kern w:val="0"/>
                <w:sz w:val="22"/>
                <w:szCs w:val="22"/>
                <w:highlight w:val="none"/>
                <w:u w:val="none"/>
                <w:lang w:val="en-US" w:eastAsia="zh-CN" w:bidi="ar"/>
              </w:rPr>
              <w:t>KW·h</w:t>
            </w:r>
          </w:p>
        </w:tc>
        <w:tc>
          <w:tcPr>
            <w:tcW w:w="3763" w:type="dxa"/>
            <w:gridSpan w:val="6"/>
            <w:tcBorders>
              <w:top w:val="single" w:color="000000" w:sz="4" w:space="0"/>
              <w:left w:val="single" w:color="auto" w:sz="4" w:space="0"/>
              <w:bottom w:val="single" w:color="000000" w:sz="4" w:space="0"/>
              <w:right w:val="single" w:color="000000" w:sz="4" w:space="0"/>
            </w:tcBorders>
            <w:noWrap/>
            <w:vAlign w:val="center"/>
          </w:tcPr>
          <w:p w14:paraId="0F449DCE">
            <w:pPr>
              <w:keepNext w:val="0"/>
              <w:keepLines w:val="0"/>
              <w:pageBreakBefore w:val="0"/>
              <w:widowControl/>
              <w:suppressLineNumbers w:val="0"/>
              <w:kinsoku/>
              <w:wordWrap/>
              <w:overflowPunct/>
              <w:topLinePunct w:val="0"/>
              <w:autoSpaceDE/>
              <w:autoSpaceDN/>
              <w:bidi w:val="0"/>
              <w:adjustRightInd w:val="0"/>
              <w:snapToGrid w:val="0"/>
              <w:spacing w:after="0" w:line="500" w:lineRule="exact"/>
              <w:ind w:right="0" w:rightChars="0"/>
              <w:jc w:val="center"/>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抄表区间总耗电量÷抄表区间天数</w:t>
            </w:r>
          </w:p>
        </w:tc>
      </w:tr>
      <w:tr w14:paraId="4BA1D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486" w:type="dxa"/>
            <w:gridSpan w:val="3"/>
            <w:tcBorders>
              <w:top w:val="single" w:color="000000" w:sz="4" w:space="0"/>
              <w:left w:val="single" w:color="000000" w:sz="4" w:space="0"/>
              <w:bottom w:val="single" w:color="000000" w:sz="4" w:space="0"/>
              <w:right w:val="single" w:color="000000" w:sz="4" w:space="0"/>
            </w:tcBorders>
            <w:noWrap/>
            <w:vAlign w:val="center"/>
          </w:tcPr>
          <w:p w14:paraId="3952EE30">
            <w:pPr>
              <w:keepNext w:val="0"/>
              <w:keepLines w:val="0"/>
              <w:pageBreakBefore w:val="0"/>
              <w:widowControl/>
              <w:suppressLineNumbers w:val="0"/>
              <w:kinsoku/>
              <w:wordWrap/>
              <w:overflowPunct/>
              <w:topLinePunct w:val="0"/>
              <w:autoSpaceDE/>
              <w:autoSpaceDN/>
              <w:bidi w:val="0"/>
              <w:adjustRightInd w:val="0"/>
              <w:snapToGrid w:val="0"/>
              <w:spacing w:after="0" w:line="500" w:lineRule="exact"/>
              <w:ind w:right="0" w:right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改造前月度耗电量（基准电量）</w:t>
            </w:r>
          </w:p>
        </w:tc>
        <w:tc>
          <w:tcPr>
            <w:tcW w:w="2250" w:type="dxa"/>
            <w:gridSpan w:val="4"/>
            <w:tcBorders>
              <w:top w:val="single" w:color="000000" w:sz="4" w:space="0"/>
              <w:left w:val="single" w:color="000000" w:sz="4" w:space="0"/>
              <w:bottom w:val="single" w:color="000000" w:sz="4" w:space="0"/>
              <w:right w:val="single" w:color="auto" w:sz="4" w:space="0"/>
            </w:tcBorders>
            <w:noWrap/>
            <w:vAlign w:val="center"/>
          </w:tcPr>
          <w:p w14:paraId="2C309D2A">
            <w:pPr>
              <w:keepNext w:val="0"/>
              <w:keepLines w:val="0"/>
              <w:pageBreakBefore w:val="0"/>
              <w:widowControl/>
              <w:suppressLineNumbers w:val="0"/>
              <w:kinsoku/>
              <w:wordWrap/>
              <w:overflowPunct/>
              <w:topLinePunct w:val="0"/>
              <w:autoSpaceDE/>
              <w:autoSpaceDN/>
              <w:bidi w:val="0"/>
              <w:adjustRightInd w:val="0"/>
              <w:snapToGrid w:val="0"/>
              <w:spacing w:after="0" w:line="500" w:lineRule="exact"/>
              <w:ind w:right="0" w:right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w:t>
            </w:r>
            <w:r>
              <w:rPr>
                <w:rFonts w:hint="default" w:ascii="Times New Roman" w:hAnsi="Times New Roman" w:eastAsia="宋体" w:cs="Times New Roman"/>
                <w:i w:val="0"/>
                <w:iCs w:val="0"/>
                <w:color w:val="auto"/>
                <w:kern w:val="0"/>
                <w:sz w:val="22"/>
                <w:szCs w:val="22"/>
                <w:highlight w:val="none"/>
                <w:u w:val="single"/>
                <w:lang w:val="en-US" w:eastAsia="zh-CN" w:bidi="ar"/>
              </w:rPr>
              <w:t xml:space="preserve">        </w:t>
            </w:r>
            <w:r>
              <w:rPr>
                <w:rFonts w:hint="default" w:ascii="Times New Roman" w:hAnsi="Times New Roman" w:eastAsia="宋体" w:cs="Times New Roman"/>
                <w:i w:val="0"/>
                <w:iCs w:val="0"/>
                <w:color w:val="auto"/>
                <w:kern w:val="0"/>
                <w:sz w:val="22"/>
                <w:szCs w:val="22"/>
                <w:highlight w:val="none"/>
                <w:u w:val="none"/>
                <w:lang w:val="en-US" w:eastAsia="zh-CN" w:bidi="ar"/>
              </w:rPr>
              <w:t>KW·h</w:t>
            </w:r>
          </w:p>
        </w:tc>
        <w:tc>
          <w:tcPr>
            <w:tcW w:w="3763" w:type="dxa"/>
            <w:gridSpan w:val="6"/>
            <w:tcBorders>
              <w:top w:val="single" w:color="000000" w:sz="4" w:space="0"/>
              <w:left w:val="single" w:color="auto" w:sz="4" w:space="0"/>
              <w:bottom w:val="single" w:color="000000" w:sz="4" w:space="0"/>
              <w:right w:val="single" w:color="000000" w:sz="4" w:space="0"/>
            </w:tcBorders>
            <w:noWrap/>
            <w:vAlign w:val="center"/>
          </w:tcPr>
          <w:p w14:paraId="27E248B7">
            <w:pPr>
              <w:keepNext w:val="0"/>
              <w:keepLines w:val="0"/>
              <w:pageBreakBefore w:val="0"/>
              <w:widowControl/>
              <w:suppressLineNumbers w:val="0"/>
              <w:kinsoku/>
              <w:wordWrap/>
              <w:overflowPunct/>
              <w:topLinePunct w:val="0"/>
              <w:autoSpaceDE/>
              <w:autoSpaceDN/>
              <w:bidi w:val="0"/>
              <w:adjustRightInd w:val="0"/>
              <w:snapToGrid w:val="0"/>
              <w:spacing w:after="0" w:line="500" w:lineRule="exact"/>
              <w:ind w:right="0" w:rightChars="0"/>
              <w:jc w:val="center"/>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改造前平均日耗电量×30天</w:t>
            </w:r>
          </w:p>
        </w:tc>
      </w:tr>
      <w:tr w14:paraId="6A848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 w:hRule="atLeast"/>
        </w:trPr>
        <w:tc>
          <w:tcPr>
            <w:tcW w:w="729" w:type="dxa"/>
            <w:tcBorders>
              <w:top w:val="nil"/>
              <w:left w:val="nil"/>
              <w:bottom w:val="nil"/>
              <w:right w:val="nil"/>
            </w:tcBorders>
            <w:noWrap/>
            <w:vAlign w:val="center"/>
          </w:tcPr>
          <w:p w14:paraId="618AB9D9">
            <w:pPr>
              <w:keepNext w:val="0"/>
              <w:keepLines w:val="0"/>
              <w:pageBreakBefore w:val="0"/>
              <w:widowControl/>
              <w:kinsoku/>
              <w:wordWrap/>
              <w:overflowPunct/>
              <w:topLinePunct w:val="0"/>
              <w:autoSpaceDE/>
              <w:autoSpaceDN/>
              <w:bidi w:val="0"/>
              <w:adjustRightInd w:val="0"/>
              <w:snapToGrid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1698" w:type="dxa"/>
            <w:tcBorders>
              <w:top w:val="nil"/>
              <w:left w:val="nil"/>
              <w:bottom w:val="nil"/>
              <w:right w:val="nil"/>
            </w:tcBorders>
            <w:noWrap/>
            <w:vAlign w:val="center"/>
          </w:tcPr>
          <w:p w14:paraId="559FD214">
            <w:pPr>
              <w:keepNext w:val="0"/>
              <w:keepLines w:val="0"/>
              <w:pageBreakBefore w:val="0"/>
              <w:widowControl/>
              <w:kinsoku/>
              <w:wordWrap/>
              <w:overflowPunct/>
              <w:topLinePunct w:val="0"/>
              <w:autoSpaceDE/>
              <w:autoSpaceDN/>
              <w:bidi w:val="0"/>
              <w:adjustRightInd w:val="0"/>
              <w:snapToGrid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1811" w:type="dxa"/>
            <w:gridSpan w:val="2"/>
            <w:tcBorders>
              <w:top w:val="nil"/>
              <w:left w:val="nil"/>
              <w:bottom w:val="nil"/>
              <w:right w:val="nil"/>
            </w:tcBorders>
            <w:noWrap/>
            <w:vAlign w:val="center"/>
          </w:tcPr>
          <w:p w14:paraId="2EBB2804">
            <w:pPr>
              <w:keepNext w:val="0"/>
              <w:keepLines w:val="0"/>
              <w:pageBreakBefore w:val="0"/>
              <w:widowControl/>
              <w:kinsoku/>
              <w:wordWrap/>
              <w:overflowPunct/>
              <w:topLinePunct w:val="0"/>
              <w:autoSpaceDE/>
              <w:autoSpaceDN/>
              <w:bidi w:val="0"/>
              <w:adjustRightInd w:val="0"/>
              <w:snapToGrid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718" w:type="dxa"/>
            <w:tcBorders>
              <w:top w:val="nil"/>
              <w:left w:val="nil"/>
              <w:bottom w:val="nil"/>
              <w:right w:val="nil"/>
            </w:tcBorders>
            <w:noWrap/>
            <w:vAlign w:val="center"/>
          </w:tcPr>
          <w:p w14:paraId="7AF21927">
            <w:pPr>
              <w:keepNext w:val="0"/>
              <w:keepLines w:val="0"/>
              <w:pageBreakBefore w:val="0"/>
              <w:widowControl/>
              <w:kinsoku/>
              <w:wordWrap/>
              <w:overflowPunct/>
              <w:topLinePunct w:val="0"/>
              <w:autoSpaceDE/>
              <w:autoSpaceDN/>
              <w:bidi w:val="0"/>
              <w:adjustRightInd w:val="0"/>
              <w:snapToGrid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236" w:type="dxa"/>
            <w:tcBorders>
              <w:top w:val="nil"/>
              <w:left w:val="nil"/>
              <w:bottom w:val="nil"/>
              <w:right w:val="nil"/>
            </w:tcBorders>
            <w:noWrap/>
            <w:vAlign w:val="center"/>
          </w:tcPr>
          <w:p w14:paraId="005308B6">
            <w:pPr>
              <w:keepNext w:val="0"/>
              <w:keepLines w:val="0"/>
              <w:pageBreakBefore w:val="0"/>
              <w:widowControl/>
              <w:kinsoku/>
              <w:wordWrap/>
              <w:overflowPunct/>
              <w:topLinePunct w:val="0"/>
              <w:autoSpaceDE/>
              <w:autoSpaceDN/>
              <w:bidi w:val="0"/>
              <w:adjustRightInd w:val="0"/>
              <w:snapToGrid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1523" w:type="dxa"/>
            <w:gridSpan w:val="3"/>
            <w:tcBorders>
              <w:top w:val="nil"/>
              <w:left w:val="nil"/>
              <w:bottom w:val="nil"/>
              <w:right w:val="nil"/>
            </w:tcBorders>
            <w:noWrap/>
            <w:vAlign w:val="center"/>
          </w:tcPr>
          <w:p w14:paraId="1F752711">
            <w:pPr>
              <w:keepNext w:val="0"/>
              <w:keepLines w:val="0"/>
              <w:pageBreakBefore w:val="0"/>
              <w:widowControl/>
              <w:kinsoku/>
              <w:wordWrap/>
              <w:overflowPunct/>
              <w:topLinePunct w:val="0"/>
              <w:autoSpaceDE/>
              <w:autoSpaceDN/>
              <w:bidi w:val="0"/>
              <w:adjustRightInd w:val="0"/>
              <w:snapToGrid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900" w:type="dxa"/>
            <w:tcBorders>
              <w:top w:val="nil"/>
              <w:left w:val="nil"/>
              <w:bottom w:val="nil"/>
              <w:right w:val="nil"/>
            </w:tcBorders>
            <w:noWrap/>
            <w:vAlign w:val="center"/>
          </w:tcPr>
          <w:p w14:paraId="0B9C6AEC">
            <w:pPr>
              <w:keepNext w:val="0"/>
              <w:keepLines w:val="0"/>
              <w:pageBreakBefore w:val="0"/>
              <w:widowControl/>
              <w:kinsoku/>
              <w:wordWrap/>
              <w:overflowPunct/>
              <w:topLinePunct w:val="0"/>
              <w:autoSpaceDE/>
              <w:autoSpaceDN/>
              <w:bidi w:val="0"/>
              <w:adjustRightInd w:val="0"/>
              <w:snapToGrid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785" w:type="dxa"/>
            <w:gridSpan w:val="2"/>
            <w:tcBorders>
              <w:top w:val="nil"/>
              <w:left w:val="nil"/>
              <w:bottom w:val="nil"/>
              <w:right w:val="nil"/>
            </w:tcBorders>
            <w:noWrap/>
            <w:vAlign w:val="center"/>
          </w:tcPr>
          <w:p w14:paraId="3DF54B80">
            <w:pPr>
              <w:keepNext w:val="0"/>
              <w:keepLines w:val="0"/>
              <w:pageBreakBefore w:val="0"/>
              <w:widowControl/>
              <w:kinsoku/>
              <w:wordWrap/>
              <w:overflowPunct/>
              <w:topLinePunct w:val="0"/>
              <w:autoSpaceDE/>
              <w:autoSpaceDN/>
              <w:bidi w:val="0"/>
              <w:adjustRightInd w:val="0"/>
              <w:snapToGrid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1099" w:type="dxa"/>
            <w:tcBorders>
              <w:top w:val="nil"/>
              <w:left w:val="nil"/>
              <w:bottom w:val="nil"/>
              <w:right w:val="nil"/>
            </w:tcBorders>
            <w:noWrap/>
            <w:vAlign w:val="center"/>
          </w:tcPr>
          <w:p w14:paraId="44E77984">
            <w:pPr>
              <w:keepNext w:val="0"/>
              <w:keepLines w:val="0"/>
              <w:pageBreakBefore w:val="0"/>
              <w:widowControl/>
              <w:kinsoku/>
              <w:wordWrap/>
              <w:overflowPunct/>
              <w:topLinePunct w:val="0"/>
              <w:autoSpaceDE/>
              <w:autoSpaceDN/>
              <w:bidi w:val="0"/>
              <w:adjustRightInd w:val="0"/>
              <w:snapToGrid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r>
      <w:tr w14:paraId="384E8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9499" w:type="dxa"/>
            <w:gridSpan w:val="13"/>
            <w:tcBorders>
              <w:top w:val="nil"/>
              <w:left w:val="nil"/>
              <w:bottom w:val="nil"/>
              <w:right w:val="nil"/>
            </w:tcBorders>
            <w:noWrap w:val="0"/>
            <w:vAlign w:val="center"/>
          </w:tcPr>
          <w:p w14:paraId="1CC11359">
            <w:pPr>
              <w:keepNext w:val="0"/>
              <w:keepLines w:val="0"/>
              <w:pageBreakBefore w:val="0"/>
              <w:widowControl/>
              <w:suppressLineNumbers w:val="0"/>
              <w:kinsoku/>
              <w:wordWrap/>
              <w:overflowPunct/>
              <w:topLinePunct w:val="0"/>
              <w:autoSpaceDE/>
              <w:autoSpaceDN/>
              <w:bidi w:val="0"/>
              <w:adjustRightInd w:val="0"/>
              <w:snapToGrid w:val="0"/>
              <w:spacing w:after="0" w:line="500" w:lineRule="exact"/>
              <w:ind w:right="0" w:rightChars="0"/>
              <w:jc w:val="both"/>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能源管理服务方：                      项目负责人：           制表：         日期：   </w:t>
            </w:r>
          </w:p>
        </w:tc>
      </w:tr>
    </w:tbl>
    <w:p w14:paraId="3BB83CDE">
      <w:pPr>
        <w:keepNext w:val="0"/>
        <w:keepLines w:val="0"/>
        <w:pageBreakBefore w:val="0"/>
        <w:wordWrap/>
        <w:overflowPunct/>
        <w:topLinePunct w:val="0"/>
        <w:bidi w:val="0"/>
        <w:spacing w:line="500" w:lineRule="exact"/>
        <w:ind w:right="0" w:rightChars="0"/>
        <w:rPr>
          <w:rFonts w:hint="default" w:ascii="Times New Roman" w:hAnsi="Times New Roman" w:eastAsia="方正仿宋_GBK" w:cs="Times New Roman"/>
          <w:color w:val="auto"/>
          <w:sz w:val="32"/>
          <w:szCs w:val="32"/>
          <w:highlight w:val="none"/>
          <w:lang w:val="en-US" w:eastAsia="zh-CN"/>
        </w:rPr>
      </w:pPr>
    </w:p>
    <w:p w14:paraId="79FC0B2A">
      <w:pPr>
        <w:keepNext w:val="0"/>
        <w:keepLines w:val="0"/>
        <w:pageBreakBefore w:val="0"/>
        <w:wordWrap/>
        <w:overflowPunct/>
        <w:topLinePunct w:val="0"/>
        <w:bidi w:val="0"/>
        <w:spacing w:line="500" w:lineRule="exact"/>
        <w:ind w:right="0" w:rightChars="0"/>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附件2：</w:t>
      </w:r>
    </w:p>
    <w:tbl>
      <w:tblPr>
        <w:tblStyle w:val="21"/>
        <w:tblW w:w="1069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0"/>
        <w:gridCol w:w="1370"/>
        <w:gridCol w:w="1790"/>
        <w:gridCol w:w="928"/>
        <w:gridCol w:w="1214"/>
        <w:gridCol w:w="1100"/>
        <w:gridCol w:w="2468"/>
        <w:gridCol w:w="236"/>
        <w:gridCol w:w="1015"/>
      </w:tblGrid>
      <w:tr w14:paraId="07EFF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51" w:type="dxa"/>
          <w:trHeight w:val="625" w:hRule="atLeast"/>
        </w:trPr>
        <w:tc>
          <w:tcPr>
            <w:tcW w:w="9440" w:type="dxa"/>
            <w:gridSpan w:val="7"/>
            <w:tcBorders>
              <w:top w:val="nil"/>
              <w:left w:val="nil"/>
              <w:bottom w:val="nil"/>
              <w:right w:val="nil"/>
            </w:tcBorders>
            <w:noWrap/>
            <w:vAlign w:val="center"/>
          </w:tcPr>
          <w:p w14:paraId="24D83910">
            <w:pPr>
              <w:keepNext w:val="0"/>
              <w:keepLines w:val="0"/>
              <w:pageBreakBefore w:val="0"/>
              <w:widowControl/>
              <w:suppressLineNumbers w:val="0"/>
              <w:kinsoku/>
              <w:wordWrap/>
              <w:overflowPunct/>
              <w:topLinePunct w:val="0"/>
              <w:autoSpaceDE/>
              <w:autoSpaceDN/>
              <w:bidi w:val="0"/>
              <w:adjustRightInd w:val="0"/>
              <w:snapToGrid w:val="0"/>
              <w:spacing w:after="0" w:line="500" w:lineRule="exact"/>
              <w:ind w:right="0" w:rightChars="0"/>
              <w:jc w:val="center"/>
              <w:textAlignment w:val="center"/>
              <w:rPr>
                <w:rFonts w:hint="default" w:ascii="Times New Roman" w:hAnsi="Times New Roman" w:eastAsia="宋体" w:cs="Times New Roman"/>
                <w:b/>
                <w:bCs/>
                <w:i w:val="0"/>
                <w:iCs w:val="0"/>
                <w:color w:val="auto"/>
                <w:sz w:val="32"/>
                <w:szCs w:val="32"/>
                <w:highlight w:val="none"/>
                <w:u w:val="none"/>
              </w:rPr>
            </w:pPr>
            <w:r>
              <w:rPr>
                <w:rFonts w:hint="default" w:ascii="Times New Roman" w:hAnsi="Times New Roman" w:eastAsia="宋体" w:cs="Times New Roman"/>
                <w:b/>
                <w:bCs/>
                <w:i w:val="0"/>
                <w:iCs w:val="0"/>
                <w:color w:val="auto"/>
                <w:kern w:val="0"/>
                <w:sz w:val="32"/>
                <w:szCs w:val="32"/>
                <w:highlight w:val="none"/>
                <w:u w:val="none"/>
                <w:lang w:val="en-US" w:eastAsia="zh-CN" w:bidi="ar"/>
              </w:rPr>
              <w:t>西站停车场负三层临停车区照明节能改造后月度电量确认表</w:t>
            </w:r>
          </w:p>
        </w:tc>
      </w:tr>
      <w:tr w14:paraId="75198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51" w:type="dxa"/>
          <w:trHeight w:val="577" w:hRule="atLeast"/>
        </w:trPr>
        <w:tc>
          <w:tcPr>
            <w:tcW w:w="9440" w:type="dxa"/>
            <w:gridSpan w:val="7"/>
            <w:tcBorders>
              <w:top w:val="nil"/>
              <w:left w:val="nil"/>
              <w:bottom w:val="nil"/>
              <w:right w:val="nil"/>
            </w:tcBorders>
            <w:noWrap/>
            <w:vAlign w:val="center"/>
          </w:tcPr>
          <w:p w14:paraId="53BFC1FC">
            <w:pPr>
              <w:keepNext w:val="0"/>
              <w:keepLines w:val="0"/>
              <w:pageBreakBefore w:val="0"/>
              <w:widowControl/>
              <w:suppressLineNumbers w:val="0"/>
              <w:kinsoku/>
              <w:wordWrap/>
              <w:overflowPunct/>
              <w:topLinePunct w:val="0"/>
              <w:autoSpaceDE/>
              <w:autoSpaceDN/>
              <w:bidi w:val="0"/>
              <w:adjustRightInd w:val="0"/>
              <w:snapToGrid w:val="0"/>
              <w:spacing w:after="0" w:line="500" w:lineRule="exact"/>
              <w:ind w:right="0" w:rightChars="0"/>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抄表区间：     年   月   日起，至     年   月   日止</w:t>
            </w:r>
          </w:p>
        </w:tc>
      </w:tr>
      <w:tr w14:paraId="0CD5D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51" w:type="dxa"/>
          <w:trHeight w:val="660"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14:paraId="02C3F5D0">
            <w:pPr>
              <w:keepNext w:val="0"/>
              <w:keepLines w:val="0"/>
              <w:pageBreakBefore w:val="0"/>
              <w:widowControl/>
              <w:suppressLineNumbers w:val="0"/>
              <w:kinsoku/>
              <w:wordWrap/>
              <w:overflowPunct/>
              <w:topLinePunct w:val="0"/>
              <w:autoSpaceDE/>
              <w:autoSpaceDN/>
              <w:bidi w:val="0"/>
              <w:adjustRightInd w:val="0"/>
              <w:snapToGrid w:val="0"/>
              <w:spacing w:after="0" w:line="500" w:lineRule="exact"/>
              <w:ind w:right="0" w:rightChars="0"/>
              <w:jc w:val="center"/>
              <w:textAlignment w:val="center"/>
              <w:rPr>
                <w:rFonts w:hint="default" w:ascii="Times New Roman" w:hAnsi="Times New Roman" w:eastAsia="宋体" w:cs="Times New Roman"/>
                <w:b/>
                <w:bCs/>
                <w:i w:val="0"/>
                <w:iCs w:val="0"/>
                <w:color w:val="auto"/>
                <w:kern w:val="0"/>
                <w:sz w:val="22"/>
                <w:szCs w:val="22"/>
                <w:highlight w:val="none"/>
                <w:u w:val="none"/>
                <w:lang w:val="en-US" w:eastAsia="zh-CN" w:bidi="ar"/>
              </w:rPr>
            </w:pPr>
            <w:r>
              <w:rPr>
                <w:rFonts w:hint="default" w:ascii="Times New Roman" w:hAnsi="Times New Roman" w:eastAsia="宋体" w:cs="Times New Roman"/>
                <w:b/>
                <w:bCs/>
                <w:i w:val="0"/>
                <w:iCs w:val="0"/>
                <w:color w:val="auto"/>
                <w:kern w:val="0"/>
                <w:sz w:val="22"/>
                <w:szCs w:val="22"/>
                <w:highlight w:val="none"/>
                <w:u w:val="none"/>
                <w:lang w:val="en-US" w:eastAsia="zh-CN" w:bidi="ar"/>
              </w:rPr>
              <w:t>序号</w:t>
            </w:r>
          </w:p>
        </w:tc>
        <w:tc>
          <w:tcPr>
            <w:tcW w:w="1370" w:type="dxa"/>
            <w:tcBorders>
              <w:top w:val="single" w:color="000000" w:sz="4" w:space="0"/>
              <w:left w:val="single" w:color="000000" w:sz="4" w:space="0"/>
              <w:bottom w:val="single" w:color="000000" w:sz="4" w:space="0"/>
              <w:right w:val="single" w:color="000000" w:sz="4" w:space="0"/>
            </w:tcBorders>
            <w:noWrap w:val="0"/>
            <w:vAlign w:val="center"/>
          </w:tcPr>
          <w:p w14:paraId="0FD990E2">
            <w:pPr>
              <w:keepNext w:val="0"/>
              <w:keepLines w:val="0"/>
              <w:pageBreakBefore w:val="0"/>
              <w:widowControl/>
              <w:suppressLineNumbers w:val="0"/>
              <w:kinsoku/>
              <w:wordWrap/>
              <w:overflowPunct/>
              <w:topLinePunct w:val="0"/>
              <w:autoSpaceDE/>
              <w:autoSpaceDN/>
              <w:bidi w:val="0"/>
              <w:adjustRightInd w:val="0"/>
              <w:snapToGrid w:val="0"/>
              <w:spacing w:after="0" w:line="500" w:lineRule="exact"/>
              <w:ind w:right="0" w:rightChars="0"/>
              <w:jc w:val="center"/>
              <w:textAlignment w:val="center"/>
              <w:rPr>
                <w:rFonts w:hint="default" w:ascii="Times New Roman" w:hAnsi="Times New Roman" w:eastAsia="宋体" w:cs="Times New Roman"/>
                <w:b/>
                <w:bCs/>
                <w:i w:val="0"/>
                <w:iCs w:val="0"/>
                <w:color w:val="auto"/>
                <w:kern w:val="0"/>
                <w:sz w:val="22"/>
                <w:szCs w:val="22"/>
                <w:highlight w:val="none"/>
                <w:u w:val="none"/>
                <w:lang w:val="en-US" w:eastAsia="zh-CN" w:bidi="ar"/>
              </w:rPr>
            </w:pPr>
            <w:r>
              <w:rPr>
                <w:rFonts w:hint="default" w:ascii="Times New Roman" w:hAnsi="Times New Roman" w:eastAsia="宋体" w:cs="Times New Roman"/>
                <w:b/>
                <w:bCs/>
                <w:i w:val="0"/>
                <w:iCs w:val="0"/>
                <w:color w:val="auto"/>
                <w:kern w:val="0"/>
                <w:sz w:val="22"/>
                <w:szCs w:val="22"/>
                <w:highlight w:val="none"/>
                <w:u w:val="none"/>
                <w:lang w:val="en-US" w:eastAsia="zh-CN" w:bidi="ar"/>
              </w:rPr>
              <w:t>区域</w:t>
            </w:r>
          </w:p>
        </w:tc>
        <w:tc>
          <w:tcPr>
            <w:tcW w:w="1790" w:type="dxa"/>
            <w:tcBorders>
              <w:top w:val="single" w:color="000000" w:sz="4" w:space="0"/>
              <w:left w:val="single" w:color="000000" w:sz="4" w:space="0"/>
              <w:bottom w:val="single" w:color="000000" w:sz="4" w:space="0"/>
              <w:right w:val="single" w:color="000000" w:sz="4" w:space="0"/>
            </w:tcBorders>
            <w:noWrap w:val="0"/>
            <w:vAlign w:val="center"/>
          </w:tcPr>
          <w:p w14:paraId="751605B7">
            <w:pPr>
              <w:keepNext w:val="0"/>
              <w:keepLines w:val="0"/>
              <w:pageBreakBefore w:val="0"/>
              <w:widowControl/>
              <w:suppressLineNumbers w:val="0"/>
              <w:kinsoku/>
              <w:wordWrap/>
              <w:overflowPunct/>
              <w:topLinePunct w:val="0"/>
              <w:autoSpaceDE/>
              <w:autoSpaceDN/>
              <w:bidi w:val="0"/>
              <w:adjustRightInd w:val="0"/>
              <w:snapToGrid w:val="0"/>
              <w:spacing w:after="0" w:line="500" w:lineRule="exact"/>
              <w:ind w:right="0" w:rightChars="0"/>
              <w:jc w:val="center"/>
              <w:textAlignment w:val="center"/>
              <w:rPr>
                <w:rFonts w:hint="default" w:ascii="Times New Roman" w:hAnsi="Times New Roman" w:eastAsia="宋体" w:cs="Times New Roman"/>
                <w:b/>
                <w:bCs/>
                <w:i w:val="0"/>
                <w:iCs w:val="0"/>
                <w:color w:val="auto"/>
                <w:kern w:val="0"/>
                <w:sz w:val="22"/>
                <w:szCs w:val="22"/>
                <w:highlight w:val="none"/>
                <w:u w:val="none"/>
                <w:lang w:val="en-US" w:eastAsia="zh-CN" w:bidi="ar"/>
              </w:rPr>
            </w:pPr>
            <w:r>
              <w:rPr>
                <w:rFonts w:hint="default" w:ascii="Times New Roman" w:hAnsi="Times New Roman" w:eastAsia="宋体" w:cs="Times New Roman"/>
                <w:b/>
                <w:bCs/>
                <w:i w:val="0"/>
                <w:iCs w:val="0"/>
                <w:color w:val="auto"/>
                <w:kern w:val="0"/>
                <w:sz w:val="22"/>
                <w:szCs w:val="22"/>
                <w:highlight w:val="none"/>
                <w:u w:val="none"/>
                <w:lang w:val="en-US" w:eastAsia="zh-CN" w:bidi="ar"/>
              </w:rPr>
              <w:t>表号</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14:paraId="6424A268">
            <w:pPr>
              <w:keepNext w:val="0"/>
              <w:keepLines w:val="0"/>
              <w:pageBreakBefore w:val="0"/>
              <w:widowControl/>
              <w:suppressLineNumbers w:val="0"/>
              <w:kinsoku/>
              <w:wordWrap/>
              <w:overflowPunct/>
              <w:topLinePunct w:val="0"/>
              <w:autoSpaceDE/>
              <w:autoSpaceDN/>
              <w:bidi w:val="0"/>
              <w:adjustRightInd w:val="0"/>
              <w:snapToGrid w:val="0"/>
              <w:spacing w:after="0" w:line="500" w:lineRule="exact"/>
              <w:ind w:right="0" w:rightChars="0"/>
              <w:jc w:val="center"/>
              <w:textAlignment w:val="center"/>
              <w:rPr>
                <w:rFonts w:hint="default" w:ascii="Times New Roman" w:hAnsi="Times New Roman" w:eastAsia="宋体" w:cs="Times New Roman"/>
                <w:b/>
                <w:bCs/>
                <w:i w:val="0"/>
                <w:iCs w:val="0"/>
                <w:color w:val="auto"/>
                <w:kern w:val="0"/>
                <w:sz w:val="22"/>
                <w:szCs w:val="22"/>
                <w:highlight w:val="none"/>
                <w:u w:val="none"/>
                <w:lang w:val="en-US" w:eastAsia="zh-CN" w:bidi="ar"/>
              </w:rPr>
            </w:pPr>
            <w:r>
              <w:rPr>
                <w:rFonts w:hint="default" w:ascii="Times New Roman" w:hAnsi="Times New Roman" w:eastAsia="宋体" w:cs="Times New Roman"/>
                <w:b/>
                <w:bCs/>
                <w:i w:val="0"/>
                <w:iCs w:val="0"/>
                <w:color w:val="auto"/>
                <w:kern w:val="0"/>
                <w:sz w:val="22"/>
                <w:szCs w:val="22"/>
                <w:highlight w:val="none"/>
                <w:u w:val="none"/>
                <w:lang w:val="en-US" w:eastAsia="zh-CN" w:bidi="ar"/>
              </w:rPr>
              <w:t>倍率</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53C31483">
            <w:pPr>
              <w:keepNext w:val="0"/>
              <w:keepLines w:val="0"/>
              <w:pageBreakBefore w:val="0"/>
              <w:widowControl/>
              <w:suppressLineNumbers w:val="0"/>
              <w:kinsoku/>
              <w:wordWrap/>
              <w:overflowPunct/>
              <w:topLinePunct w:val="0"/>
              <w:autoSpaceDE/>
              <w:autoSpaceDN/>
              <w:bidi w:val="0"/>
              <w:adjustRightInd w:val="0"/>
              <w:snapToGrid w:val="0"/>
              <w:spacing w:after="0" w:line="500" w:lineRule="exact"/>
              <w:ind w:right="0" w:rightChars="0"/>
              <w:jc w:val="center"/>
              <w:textAlignment w:val="center"/>
              <w:rPr>
                <w:rFonts w:hint="default" w:ascii="Times New Roman" w:hAnsi="Times New Roman" w:eastAsia="宋体" w:cs="Times New Roman"/>
                <w:b/>
                <w:bCs/>
                <w:i w:val="0"/>
                <w:iCs w:val="0"/>
                <w:color w:val="auto"/>
                <w:kern w:val="0"/>
                <w:sz w:val="22"/>
                <w:szCs w:val="22"/>
                <w:highlight w:val="none"/>
                <w:u w:val="none"/>
                <w:lang w:val="en-US" w:eastAsia="zh-CN" w:bidi="ar"/>
              </w:rPr>
            </w:pPr>
            <w:r>
              <w:rPr>
                <w:rFonts w:hint="default" w:ascii="Times New Roman" w:hAnsi="Times New Roman" w:eastAsia="宋体" w:cs="Times New Roman"/>
                <w:b/>
                <w:bCs/>
                <w:i w:val="0"/>
                <w:iCs w:val="0"/>
                <w:color w:val="auto"/>
                <w:kern w:val="0"/>
                <w:sz w:val="22"/>
                <w:szCs w:val="22"/>
                <w:highlight w:val="none"/>
                <w:u w:val="none"/>
                <w:lang w:val="en-US" w:eastAsia="zh-CN" w:bidi="ar"/>
              </w:rPr>
              <w:t>起度</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417116B8">
            <w:pPr>
              <w:keepNext w:val="0"/>
              <w:keepLines w:val="0"/>
              <w:pageBreakBefore w:val="0"/>
              <w:widowControl/>
              <w:suppressLineNumbers w:val="0"/>
              <w:kinsoku/>
              <w:wordWrap/>
              <w:overflowPunct/>
              <w:topLinePunct w:val="0"/>
              <w:autoSpaceDE/>
              <w:autoSpaceDN/>
              <w:bidi w:val="0"/>
              <w:adjustRightInd w:val="0"/>
              <w:snapToGrid w:val="0"/>
              <w:spacing w:after="0" w:line="500" w:lineRule="exact"/>
              <w:ind w:right="0" w:rightChars="0"/>
              <w:jc w:val="center"/>
              <w:textAlignment w:val="center"/>
              <w:rPr>
                <w:rFonts w:hint="default" w:ascii="Times New Roman" w:hAnsi="Times New Roman" w:eastAsia="宋体" w:cs="Times New Roman"/>
                <w:b/>
                <w:bCs/>
                <w:i w:val="0"/>
                <w:iCs w:val="0"/>
                <w:color w:val="auto"/>
                <w:kern w:val="0"/>
                <w:sz w:val="22"/>
                <w:szCs w:val="22"/>
                <w:highlight w:val="none"/>
                <w:u w:val="none"/>
                <w:lang w:val="en-US" w:eastAsia="zh-CN" w:bidi="ar"/>
              </w:rPr>
            </w:pPr>
            <w:r>
              <w:rPr>
                <w:rFonts w:hint="default" w:ascii="Times New Roman" w:hAnsi="Times New Roman" w:eastAsia="宋体" w:cs="Times New Roman"/>
                <w:b/>
                <w:bCs/>
                <w:i w:val="0"/>
                <w:iCs w:val="0"/>
                <w:color w:val="auto"/>
                <w:kern w:val="0"/>
                <w:sz w:val="22"/>
                <w:szCs w:val="22"/>
                <w:highlight w:val="none"/>
                <w:u w:val="none"/>
                <w:lang w:val="en-US" w:eastAsia="zh-CN" w:bidi="ar"/>
              </w:rPr>
              <w:t>止度</w:t>
            </w:r>
          </w:p>
        </w:tc>
        <w:tc>
          <w:tcPr>
            <w:tcW w:w="2468" w:type="dxa"/>
            <w:tcBorders>
              <w:top w:val="single" w:color="000000" w:sz="4" w:space="0"/>
              <w:left w:val="single" w:color="000000" w:sz="4" w:space="0"/>
              <w:bottom w:val="single" w:color="000000" w:sz="4" w:space="0"/>
              <w:right w:val="single" w:color="000000" w:sz="4" w:space="0"/>
            </w:tcBorders>
            <w:noWrap w:val="0"/>
            <w:vAlign w:val="center"/>
          </w:tcPr>
          <w:p w14:paraId="4BC63319">
            <w:pPr>
              <w:keepNext w:val="0"/>
              <w:keepLines w:val="0"/>
              <w:pageBreakBefore w:val="0"/>
              <w:widowControl/>
              <w:suppressLineNumbers w:val="0"/>
              <w:kinsoku/>
              <w:wordWrap/>
              <w:overflowPunct/>
              <w:topLinePunct w:val="0"/>
              <w:autoSpaceDE/>
              <w:autoSpaceDN/>
              <w:bidi w:val="0"/>
              <w:adjustRightInd w:val="0"/>
              <w:snapToGrid w:val="0"/>
              <w:spacing w:after="0" w:line="500" w:lineRule="exact"/>
              <w:ind w:right="0" w:rightChars="0"/>
              <w:jc w:val="center"/>
              <w:textAlignment w:val="center"/>
              <w:rPr>
                <w:rFonts w:hint="default" w:ascii="Times New Roman" w:hAnsi="Times New Roman" w:eastAsia="宋体" w:cs="Times New Roman"/>
                <w:b/>
                <w:bCs/>
                <w:i w:val="0"/>
                <w:iCs w:val="0"/>
                <w:color w:val="auto"/>
                <w:kern w:val="0"/>
                <w:sz w:val="22"/>
                <w:szCs w:val="22"/>
                <w:highlight w:val="none"/>
                <w:u w:val="none"/>
                <w:lang w:val="en-US" w:eastAsia="zh-CN" w:bidi="ar"/>
              </w:rPr>
            </w:pPr>
            <w:r>
              <w:rPr>
                <w:rFonts w:hint="default" w:ascii="Times New Roman" w:hAnsi="Times New Roman" w:eastAsia="宋体" w:cs="Times New Roman"/>
                <w:b/>
                <w:bCs/>
                <w:i w:val="0"/>
                <w:iCs w:val="0"/>
                <w:color w:val="auto"/>
                <w:kern w:val="0"/>
                <w:sz w:val="22"/>
                <w:szCs w:val="22"/>
                <w:highlight w:val="none"/>
                <w:u w:val="none"/>
                <w:lang w:val="en-US" w:eastAsia="zh-CN" w:bidi="ar"/>
              </w:rPr>
              <w:t>用电量(KW·h)</w:t>
            </w:r>
          </w:p>
        </w:tc>
      </w:tr>
      <w:tr w14:paraId="5D193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51" w:type="dxa"/>
          <w:trHeight w:val="500" w:hRule="atLeast"/>
        </w:trPr>
        <w:tc>
          <w:tcPr>
            <w:tcW w:w="570" w:type="dxa"/>
            <w:tcBorders>
              <w:top w:val="single" w:color="000000" w:sz="4" w:space="0"/>
              <w:left w:val="single" w:color="000000" w:sz="4" w:space="0"/>
              <w:bottom w:val="single" w:color="000000" w:sz="4" w:space="0"/>
              <w:right w:val="single" w:color="000000" w:sz="4" w:space="0"/>
            </w:tcBorders>
            <w:noWrap/>
            <w:vAlign w:val="center"/>
          </w:tcPr>
          <w:p w14:paraId="4AF820A5">
            <w:pPr>
              <w:keepNext w:val="0"/>
              <w:keepLines w:val="0"/>
              <w:pageBreakBefore w:val="0"/>
              <w:widowControl/>
              <w:suppressLineNumbers w:val="0"/>
              <w:kinsoku/>
              <w:wordWrap/>
              <w:overflowPunct/>
              <w:topLinePunct w:val="0"/>
              <w:autoSpaceDE/>
              <w:autoSpaceDN/>
              <w:bidi w:val="0"/>
              <w:adjustRightInd w:val="0"/>
              <w:snapToGrid w:val="0"/>
              <w:spacing w:after="0" w:line="500" w:lineRule="exact"/>
              <w:ind w:right="0" w:right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w:t>
            </w:r>
          </w:p>
        </w:tc>
        <w:tc>
          <w:tcPr>
            <w:tcW w:w="1370" w:type="dxa"/>
            <w:tcBorders>
              <w:top w:val="single" w:color="000000" w:sz="4" w:space="0"/>
              <w:left w:val="single" w:color="000000" w:sz="4" w:space="0"/>
              <w:bottom w:val="single" w:color="000000" w:sz="4" w:space="0"/>
              <w:right w:val="single" w:color="000000" w:sz="4" w:space="0"/>
            </w:tcBorders>
            <w:noWrap/>
            <w:vAlign w:val="center"/>
          </w:tcPr>
          <w:p w14:paraId="6B76ABD7">
            <w:pPr>
              <w:keepNext w:val="0"/>
              <w:keepLines w:val="0"/>
              <w:pageBreakBefore w:val="0"/>
              <w:widowControl/>
              <w:kinsoku/>
              <w:wordWrap/>
              <w:overflowPunct/>
              <w:topLinePunct w:val="0"/>
              <w:autoSpaceDE/>
              <w:autoSpaceDN/>
              <w:bidi w:val="0"/>
              <w:adjustRightInd w:val="0"/>
              <w:snapToGrid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1790" w:type="dxa"/>
            <w:tcBorders>
              <w:top w:val="single" w:color="000000" w:sz="4" w:space="0"/>
              <w:left w:val="single" w:color="000000" w:sz="4" w:space="0"/>
              <w:bottom w:val="single" w:color="000000" w:sz="4" w:space="0"/>
              <w:right w:val="single" w:color="000000" w:sz="4" w:space="0"/>
            </w:tcBorders>
            <w:noWrap/>
            <w:vAlign w:val="center"/>
          </w:tcPr>
          <w:p w14:paraId="295E71E2">
            <w:pPr>
              <w:keepNext w:val="0"/>
              <w:keepLines w:val="0"/>
              <w:pageBreakBefore w:val="0"/>
              <w:widowControl/>
              <w:kinsoku/>
              <w:wordWrap/>
              <w:overflowPunct/>
              <w:topLinePunct w:val="0"/>
              <w:autoSpaceDE/>
              <w:autoSpaceDN/>
              <w:bidi w:val="0"/>
              <w:adjustRightInd w:val="0"/>
              <w:snapToGrid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928" w:type="dxa"/>
            <w:tcBorders>
              <w:top w:val="single" w:color="000000" w:sz="4" w:space="0"/>
              <w:left w:val="single" w:color="000000" w:sz="4" w:space="0"/>
              <w:bottom w:val="single" w:color="000000" w:sz="4" w:space="0"/>
              <w:right w:val="single" w:color="000000" w:sz="4" w:space="0"/>
            </w:tcBorders>
            <w:noWrap/>
            <w:vAlign w:val="center"/>
          </w:tcPr>
          <w:p w14:paraId="694BDA0F">
            <w:pPr>
              <w:keepNext w:val="0"/>
              <w:keepLines w:val="0"/>
              <w:pageBreakBefore w:val="0"/>
              <w:widowControl/>
              <w:kinsoku/>
              <w:wordWrap/>
              <w:overflowPunct/>
              <w:topLinePunct w:val="0"/>
              <w:autoSpaceDE/>
              <w:autoSpaceDN/>
              <w:bidi w:val="0"/>
              <w:adjustRightInd w:val="0"/>
              <w:snapToGrid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1214" w:type="dxa"/>
            <w:tcBorders>
              <w:top w:val="single" w:color="000000" w:sz="4" w:space="0"/>
              <w:left w:val="single" w:color="000000" w:sz="4" w:space="0"/>
              <w:bottom w:val="single" w:color="000000" w:sz="4" w:space="0"/>
              <w:right w:val="single" w:color="000000" w:sz="4" w:space="0"/>
            </w:tcBorders>
            <w:noWrap/>
            <w:vAlign w:val="center"/>
          </w:tcPr>
          <w:p w14:paraId="7E5B8EC0">
            <w:pPr>
              <w:keepNext w:val="0"/>
              <w:keepLines w:val="0"/>
              <w:pageBreakBefore w:val="0"/>
              <w:widowControl/>
              <w:kinsoku/>
              <w:wordWrap/>
              <w:overflowPunct/>
              <w:topLinePunct w:val="0"/>
              <w:autoSpaceDE/>
              <w:autoSpaceDN/>
              <w:bidi w:val="0"/>
              <w:adjustRightInd w:val="0"/>
              <w:snapToGrid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54976701">
            <w:pPr>
              <w:keepNext w:val="0"/>
              <w:keepLines w:val="0"/>
              <w:pageBreakBefore w:val="0"/>
              <w:widowControl/>
              <w:kinsoku/>
              <w:wordWrap/>
              <w:overflowPunct/>
              <w:topLinePunct w:val="0"/>
              <w:autoSpaceDE/>
              <w:autoSpaceDN/>
              <w:bidi w:val="0"/>
              <w:adjustRightInd w:val="0"/>
              <w:snapToGrid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2468" w:type="dxa"/>
            <w:tcBorders>
              <w:top w:val="single" w:color="000000" w:sz="4" w:space="0"/>
              <w:left w:val="single" w:color="000000" w:sz="4" w:space="0"/>
              <w:bottom w:val="single" w:color="000000" w:sz="4" w:space="0"/>
              <w:right w:val="single" w:color="000000" w:sz="4" w:space="0"/>
            </w:tcBorders>
            <w:noWrap/>
            <w:vAlign w:val="center"/>
          </w:tcPr>
          <w:p w14:paraId="633CDDF1">
            <w:pPr>
              <w:keepNext w:val="0"/>
              <w:keepLines w:val="0"/>
              <w:pageBreakBefore w:val="0"/>
              <w:widowControl/>
              <w:kinsoku/>
              <w:wordWrap/>
              <w:overflowPunct/>
              <w:topLinePunct w:val="0"/>
              <w:autoSpaceDE/>
              <w:autoSpaceDN/>
              <w:bidi w:val="0"/>
              <w:adjustRightInd w:val="0"/>
              <w:snapToGrid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r>
      <w:tr w14:paraId="266E9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51" w:type="dxa"/>
          <w:trHeight w:val="500" w:hRule="atLeast"/>
        </w:trPr>
        <w:tc>
          <w:tcPr>
            <w:tcW w:w="570" w:type="dxa"/>
            <w:tcBorders>
              <w:top w:val="single" w:color="000000" w:sz="4" w:space="0"/>
              <w:left w:val="single" w:color="000000" w:sz="4" w:space="0"/>
              <w:bottom w:val="single" w:color="000000" w:sz="4" w:space="0"/>
              <w:right w:val="single" w:color="000000" w:sz="4" w:space="0"/>
            </w:tcBorders>
            <w:noWrap/>
            <w:vAlign w:val="center"/>
          </w:tcPr>
          <w:p w14:paraId="7FDB543C">
            <w:pPr>
              <w:keepNext w:val="0"/>
              <w:keepLines w:val="0"/>
              <w:pageBreakBefore w:val="0"/>
              <w:widowControl/>
              <w:suppressLineNumbers w:val="0"/>
              <w:kinsoku/>
              <w:wordWrap/>
              <w:overflowPunct/>
              <w:topLinePunct w:val="0"/>
              <w:autoSpaceDE/>
              <w:autoSpaceDN/>
              <w:bidi w:val="0"/>
              <w:adjustRightInd w:val="0"/>
              <w:snapToGrid w:val="0"/>
              <w:spacing w:after="0" w:line="500" w:lineRule="exact"/>
              <w:ind w:right="0" w:right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w:t>
            </w:r>
          </w:p>
        </w:tc>
        <w:tc>
          <w:tcPr>
            <w:tcW w:w="1370" w:type="dxa"/>
            <w:tcBorders>
              <w:top w:val="single" w:color="000000" w:sz="4" w:space="0"/>
              <w:left w:val="single" w:color="000000" w:sz="4" w:space="0"/>
              <w:bottom w:val="single" w:color="000000" w:sz="4" w:space="0"/>
              <w:right w:val="single" w:color="000000" w:sz="4" w:space="0"/>
            </w:tcBorders>
            <w:noWrap/>
            <w:vAlign w:val="center"/>
          </w:tcPr>
          <w:p w14:paraId="1A0E4250">
            <w:pPr>
              <w:keepNext w:val="0"/>
              <w:keepLines w:val="0"/>
              <w:pageBreakBefore w:val="0"/>
              <w:widowControl/>
              <w:kinsoku/>
              <w:wordWrap/>
              <w:overflowPunct/>
              <w:topLinePunct w:val="0"/>
              <w:autoSpaceDE/>
              <w:autoSpaceDN/>
              <w:bidi w:val="0"/>
              <w:adjustRightInd w:val="0"/>
              <w:snapToGrid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1790" w:type="dxa"/>
            <w:tcBorders>
              <w:top w:val="single" w:color="000000" w:sz="4" w:space="0"/>
              <w:left w:val="single" w:color="000000" w:sz="4" w:space="0"/>
              <w:bottom w:val="single" w:color="000000" w:sz="4" w:space="0"/>
              <w:right w:val="single" w:color="000000" w:sz="4" w:space="0"/>
            </w:tcBorders>
            <w:noWrap/>
            <w:vAlign w:val="center"/>
          </w:tcPr>
          <w:p w14:paraId="7D2CF846">
            <w:pPr>
              <w:keepNext w:val="0"/>
              <w:keepLines w:val="0"/>
              <w:pageBreakBefore w:val="0"/>
              <w:widowControl/>
              <w:kinsoku/>
              <w:wordWrap/>
              <w:overflowPunct/>
              <w:topLinePunct w:val="0"/>
              <w:autoSpaceDE/>
              <w:autoSpaceDN/>
              <w:bidi w:val="0"/>
              <w:adjustRightInd w:val="0"/>
              <w:snapToGrid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928" w:type="dxa"/>
            <w:tcBorders>
              <w:top w:val="single" w:color="000000" w:sz="4" w:space="0"/>
              <w:left w:val="single" w:color="000000" w:sz="4" w:space="0"/>
              <w:bottom w:val="single" w:color="000000" w:sz="4" w:space="0"/>
              <w:right w:val="single" w:color="000000" w:sz="4" w:space="0"/>
            </w:tcBorders>
            <w:noWrap/>
            <w:vAlign w:val="center"/>
          </w:tcPr>
          <w:p w14:paraId="04CEDF7E">
            <w:pPr>
              <w:keepNext w:val="0"/>
              <w:keepLines w:val="0"/>
              <w:pageBreakBefore w:val="0"/>
              <w:widowControl/>
              <w:kinsoku/>
              <w:wordWrap/>
              <w:overflowPunct/>
              <w:topLinePunct w:val="0"/>
              <w:autoSpaceDE/>
              <w:autoSpaceDN/>
              <w:bidi w:val="0"/>
              <w:adjustRightInd w:val="0"/>
              <w:snapToGrid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1214" w:type="dxa"/>
            <w:tcBorders>
              <w:top w:val="single" w:color="000000" w:sz="4" w:space="0"/>
              <w:left w:val="single" w:color="000000" w:sz="4" w:space="0"/>
              <w:bottom w:val="single" w:color="000000" w:sz="4" w:space="0"/>
              <w:right w:val="single" w:color="000000" w:sz="4" w:space="0"/>
            </w:tcBorders>
            <w:noWrap/>
            <w:vAlign w:val="center"/>
          </w:tcPr>
          <w:p w14:paraId="1D669B05">
            <w:pPr>
              <w:keepNext w:val="0"/>
              <w:keepLines w:val="0"/>
              <w:pageBreakBefore w:val="0"/>
              <w:widowControl/>
              <w:kinsoku/>
              <w:wordWrap/>
              <w:overflowPunct/>
              <w:topLinePunct w:val="0"/>
              <w:autoSpaceDE/>
              <w:autoSpaceDN/>
              <w:bidi w:val="0"/>
              <w:adjustRightInd w:val="0"/>
              <w:snapToGrid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0F97B051">
            <w:pPr>
              <w:keepNext w:val="0"/>
              <w:keepLines w:val="0"/>
              <w:pageBreakBefore w:val="0"/>
              <w:widowControl/>
              <w:kinsoku/>
              <w:wordWrap/>
              <w:overflowPunct/>
              <w:topLinePunct w:val="0"/>
              <w:autoSpaceDE/>
              <w:autoSpaceDN/>
              <w:bidi w:val="0"/>
              <w:adjustRightInd w:val="0"/>
              <w:snapToGrid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2468" w:type="dxa"/>
            <w:tcBorders>
              <w:top w:val="single" w:color="000000" w:sz="4" w:space="0"/>
              <w:left w:val="single" w:color="000000" w:sz="4" w:space="0"/>
              <w:bottom w:val="single" w:color="000000" w:sz="4" w:space="0"/>
              <w:right w:val="single" w:color="000000" w:sz="4" w:space="0"/>
            </w:tcBorders>
            <w:noWrap/>
            <w:vAlign w:val="center"/>
          </w:tcPr>
          <w:p w14:paraId="004D3D78">
            <w:pPr>
              <w:keepNext w:val="0"/>
              <w:keepLines w:val="0"/>
              <w:pageBreakBefore w:val="0"/>
              <w:widowControl/>
              <w:kinsoku/>
              <w:wordWrap/>
              <w:overflowPunct/>
              <w:topLinePunct w:val="0"/>
              <w:autoSpaceDE/>
              <w:autoSpaceDN/>
              <w:bidi w:val="0"/>
              <w:adjustRightInd w:val="0"/>
              <w:snapToGrid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r>
      <w:tr w14:paraId="24A03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51" w:type="dxa"/>
          <w:trHeight w:val="500" w:hRule="atLeast"/>
        </w:trPr>
        <w:tc>
          <w:tcPr>
            <w:tcW w:w="570" w:type="dxa"/>
            <w:tcBorders>
              <w:top w:val="single" w:color="000000" w:sz="4" w:space="0"/>
              <w:left w:val="single" w:color="000000" w:sz="4" w:space="0"/>
              <w:bottom w:val="single" w:color="000000" w:sz="4" w:space="0"/>
              <w:right w:val="single" w:color="000000" w:sz="4" w:space="0"/>
            </w:tcBorders>
            <w:noWrap/>
            <w:vAlign w:val="center"/>
          </w:tcPr>
          <w:p w14:paraId="6889219E">
            <w:pPr>
              <w:keepNext w:val="0"/>
              <w:keepLines w:val="0"/>
              <w:pageBreakBefore w:val="0"/>
              <w:widowControl/>
              <w:suppressLineNumbers w:val="0"/>
              <w:kinsoku/>
              <w:wordWrap/>
              <w:overflowPunct/>
              <w:topLinePunct w:val="0"/>
              <w:autoSpaceDE/>
              <w:autoSpaceDN/>
              <w:bidi w:val="0"/>
              <w:adjustRightInd w:val="0"/>
              <w:snapToGrid w:val="0"/>
              <w:spacing w:after="0" w:line="500" w:lineRule="exact"/>
              <w:ind w:right="0" w:right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w:t>
            </w:r>
          </w:p>
        </w:tc>
        <w:tc>
          <w:tcPr>
            <w:tcW w:w="1370" w:type="dxa"/>
            <w:tcBorders>
              <w:top w:val="single" w:color="000000" w:sz="4" w:space="0"/>
              <w:left w:val="single" w:color="000000" w:sz="4" w:space="0"/>
              <w:bottom w:val="single" w:color="000000" w:sz="4" w:space="0"/>
              <w:right w:val="single" w:color="000000" w:sz="4" w:space="0"/>
            </w:tcBorders>
            <w:noWrap/>
            <w:vAlign w:val="center"/>
          </w:tcPr>
          <w:p w14:paraId="56515E56">
            <w:pPr>
              <w:keepNext w:val="0"/>
              <w:keepLines w:val="0"/>
              <w:pageBreakBefore w:val="0"/>
              <w:widowControl/>
              <w:kinsoku/>
              <w:wordWrap/>
              <w:overflowPunct/>
              <w:topLinePunct w:val="0"/>
              <w:autoSpaceDE/>
              <w:autoSpaceDN/>
              <w:bidi w:val="0"/>
              <w:adjustRightInd w:val="0"/>
              <w:snapToGrid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1790" w:type="dxa"/>
            <w:tcBorders>
              <w:top w:val="single" w:color="000000" w:sz="4" w:space="0"/>
              <w:left w:val="single" w:color="000000" w:sz="4" w:space="0"/>
              <w:bottom w:val="single" w:color="000000" w:sz="4" w:space="0"/>
              <w:right w:val="single" w:color="000000" w:sz="4" w:space="0"/>
            </w:tcBorders>
            <w:noWrap/>
            <w:vAlign w:val="center"/>
          </w:tcPr>
          <w:p w14:paraId="23548042">
            <w:pPr>
              <w:keepNext w:val="0"/>
              <w:keepLines w:val="0"/>
              <w:pageBreakBefore w:val="0"/>
              <w:widowControl/>
              <w:kinsoku/>
              <w:wordWrap/>
              <w:overflowPunct/>
              <w:topLinePunct w:val="0"/>
              <w:autoSpaceDE/>
              <w:autoSpaceDN/>
              <w:bidi w:val="0"/>
              <w:adjustRightInd w:val="0"/>
              <w:snapToGrid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928" w:type="dxa"/>
            <w:tcBorders>
              <w:top w:val="single" w:color="000000" w:sz="4" w:space="0"/>
              <w:left w:val="single" w:color="000000" w:sz="4" w:space="0"/>
              <w:bottom w:val="single" w:color="000000" w:sz="4" w:space="0"/>
              <w:right w:val="single" w:color="000000" w:sz="4" w:space="0"/>
            </w:tcBorders>
            <w:noWrap/>
            <w:vAlign w:val="center"/>
          </w:tcPr>
          <w:p w14:paraId="36236253">
            <w:pPr>
              <w:keepNext w:val="0"/>
              <w:keepLines w:val="0"/>
              <w:pageBreakBefore w:val="0"/>
              <w:widowControl/>
              <w:kinsoku/>
              <w:wordWrap/>
              <w:overflowPunct/>
              <w:topLinePunct w:val="0"/>
              <w:autoSpaceDE/>
              <w:autoSpaceDN/>
              <w:bidi w:val="0"/>
              <w:adjustRightInd w:val="0"/>
              <w:snapToGrid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1214" w:type="dxa"/>
            <w:tcBorders>
              <w:top w:val="single" w:color="000000" w:sz="4" w:space="0"/>
              <w:left w:val="single" w:color="000000" w:sz="4" w:space="0"/>
              <w:bottom w:val="single" w:color="000000" w:sz="4" w:space="0"/>
              <w:right w:val="single" w:color="000000" w:sz="4" w:space="0"/>
            </w:tcBorders>
            <w:noWrap/>
            <w:vAlign w:val="center"/>
          </w:tcPr>
          <w:p w14:paraId="04709E55">
            <w:pPr>
              <w:keepNext w:val="0"/>
              <w:keepLines w:val="0"/>
              <w:pageBreakBefore w:val="0"/>
              <w:widowControl/>
              <w:kinsoku/>
              <w:wordWrap/>
              <w:overflowPunct/>
              <w:topLinePunct w:val="0"/>
              <w:autoSpaceDE/>
              <w:autoSpaceDN/>
              <w:bidi w:val="0"/>
              <w:adjustRightInd w:val="0"/>
              <w:snapToGrid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528E75B2">
            <w:pPr>
              <w:keepNext w:val="0"/>
              <w:keepLines w:val="0"/>
              <w:pageBreakBefore w:val="0"/>
              <w:widowControl/>
              <w:kinsoku/>
              <w:wordWrap/>
              <w:overflowPunct/>
              <w:topLinePunct w:val="0"/>
              <w:autoSpaceDE/>
              <w:autoSpaceDN/>
              <w:bidi w:val="0"/>
              <w:adjustRightInd w:val="0"/>
              <w:snapToGrid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2468" w:type="dxa"/>
            <w:tcBorders>
              <w:top w:val="single" w:color="000000" w:sz="4" w:space="0"/>
              <w:left w:val="single" w:color="000000" w:sz="4" w:space="0"/>
              <w:bottom w:val="single" w:color="000000" w:sz="4" w:space="0"/>
              <w:right w:val="single" w:color="000000" w:sz="4" w:space="0"/>
            </w:tcBorders>
            <w:noWrap/>
            <w:vAlign w:val="center"/>
          </w:tcPr>
          <w:p w14:paraId="32EEB374">
            <w:pPr>
              <w:keepNext w:val="0"/>
              <w:keepLines w:val="0"/>
              <w:pageBreakBefore w:val="0"/>
              <w:widowControl/>
              <w:kinsoku/>
              <w:wordWrap/>
              <w:overflowPunct/>
              <w:topLinePunct w:val="0"/>
              <w:autoSpaceDE/>
              <w:autoSpaceDN/>
              <w:bidi w:val="0"/>
              <w:adjustRightInd w:val="0"/>
              <w:snapToGrid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r>
      <w:tr w14:paraId="6694A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51" w:type="dxa"/>
          <w:trHeight w:val="500" w:hRule="atLeast"/>
        </w:trPr>
        <w:tc>
          <w:tcPr>
            <w:tcW w:w="570" w:type="dxa"/>
            <w:tcBorders>
              <w:top w:val="single" w:color="000000" w:sz="4" w:space="0"/>
              <w:left w:val="single" w:color="000000" w:sz="4" w:space="0"/>
              <w:bottom w:val="single" w:color="000000" w:sz="4" w:space="0"/>
              <w:right w:val="single" w:color="000000" w:sz="4" w:space="0"/>
            </w:tcBorders>
            <w:noWrap/>
            <w:vAlign w:val="center"/>
          </w:tcPr>
          <w:p w14:paraId="40BB80C9">
            <w:pPr>
              <w:keepNext w:val="0"/>
              <w:keepLines w:val="0"/>
              <w:pageBreakBefore w:val="0"/>
              <w:widowControl/>
              <w:suppressLineNumbers w:val="0"/>
              <w:kinsoku/>
              <w:wordWrap/>
              <w:overflowPunct/>
              <w:topLinePunct w:val="0"/>
              <w:autoSpaceDE/>
              <w:autoSpaceDN/>
              <w:bidi w:val="0"/>
              <w:adjustRightInd w:val="0"/>
              <w:snapToGrid w:val="0"/>
              <w:spacing w:after="0" w:line="500" w:lineRule="exact"/>
              <w:ind w:right="0" w:right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4</w:t>
            </w:r>
          </w:p>
        </w:tc>
        <w:tc>
          <w:tcPr>
            <w:tcW w:w="1370" w:type="dxa"/>
            <w:tcBorders>
              <w:top w:val="single" w:color="000000" w:sz="4" w:space="0"/>
              <w:left w:val="single" w:color="000000" w:sz="4" w:space="0"/>
              <w:bottom w:val="single" w:color="000000" w:sz="4" w:space="0"/>
              <w:right w:val="single" w:color="000000" w:sz="4" w:space="0"/>
            </w:tcBorders>
            <w:noWrap/>
            <w:vAlign w:val="center"/>
          </w:tcPr>
          <w:p w14:paraId="380058D7">
            <w:pPr>
              <w:keepNext w:val="0"/>
              <w:keepLines w:val="0"/>
              <w:pageBreakBefore w:val="0"/>
              <w:widowControl/>
              <w:kinsoku/>
              <w:wordWrap/>
              <w:overflowPunct/>
              <w:topLinePunct w:val="0"/>
              <w:autoSpaceDE/>
              <w:autoSpaceDN/>
              <w:bidi w:val="0"/>
              <w:adjustRightInd w:val="0"/>
              <w:snapToGrid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1790" w:type="dxa"/>
            <w:tcBorders>
              <w:top w:val="single" w:color="000000" w:sz="4" w:space="0"/>
              <w:left w:val="single" w:color="000000" w:sz="4" w:space="0"/>
              <w:bottom w:val="single" w:color="000000" w:sz="4" w:space="0"/>
              <w:right w:val="single" w:color="000000" w:sz="4" w:space="0"/>
            </w:tcBorders>
            <w:noWrap/>
            <w:vAlign w:val="center"/>
          </w:tcPr>
          <w:p w14:paraId="02196F43">
            <w:pPr>
              <w:keepNext w:val="0"/>
              <w:keepLines w:val="0"/>
              <w:pageBreakBefore w:val="0"/>
              <w:widowControl/>
              <w:kinsoku/>
              <w:wordWrap/>
              <w:overflowPunct/>
              <w:topLinePunct w:val="0"/>
              <w:autoSpaceDE/>
              <w:autoSpaceDN/>
              <w:bidi w:val="0"/>
              <w:adjustRightInd w:val="0"/>
              <w:snapToGrid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928" w:type="dxa"/>
            <w:tcBorders>
              <w:top w:val="single" w:color="000000" w:sz="4" w:space="0"/>
              <w:left w:val="single" w:color="000000" w:sz="4" w:space="0"/>
              <w:bottom w:val="single" w:color="000000" w:sz="4" w:space="0"/>
              <w:right w:val="single" w:color="000000" w:sz="4" w:space="0"/>
            </w:tcBorders>
            <w:noWrap/>
            <w:vAlign w:val="center"/>
          </w:tcPr>
          <w:p w14:paraId="4E8D304D">
            <w:pPr>
              <w:keepNext w:val="0"/>
              <w:keepLines w:val="0"/>
              <w:pageBreakBefore w:val="0"/>
              <w:widowControl/>
              <w:kinsoku/>
              <w:wordWrap/>
              <w:overflowPunct/>
              <w:topLinePunct w:val="0"/>
              <w:autoSpaceDE/>
              <w:autoSpaceDN/>
              <w:bidi w:val="0"/>
              <w:adjustRightInd w:val="0"/>
              <w:snapToGrid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1214" w:type="dxa"/>
            <w:tcBorders>
              <w:top w:val="single" w:color="000000" w:sz="4" w:space="0"/>
              <w:left w:val="single" w:color="000000" w:sz="4" w:space="0"/>
              <w:bottom w:val="single" w:color="000000" w:sz="4" w:space="0"/>
              <w:right w:val="single" w:color="000000" w:sz="4" w:space="0"/>
            </w:tcBorders>
            <w:noWrap/>
            <w:vAlign w:val="center"/>
          </w:tcPr>
          <w:p w14:paraId="68B9E1DD">
            <w:pPr>
              <w:keepNext w:val="0"/>
              <w:keepLines w:val="0"/>
              <w:pageBreakBefore w:val="0"/>
              <w:widowControl/>
              <w:kinsoku/>
              <w:wordWrap/>
              <w:overflowPunct/>
              <w:topLinePunct w:val="0"/>
              <w:autoSpaceDE/>
              <w:autoSpaceDN/>
              <w:bidi w:val="0"/>
              <w:adjustRightInd w:val="0"/>
              <w:snapToGrid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16E61CB9">
            <w:pPr>
              <w:keepNext w:val="0"/>
              <w:keepLines w:val="0"/>
              <w:pageBreakBefore w:val="0"/>
              <w:widowControl/>
              <w:kinsoku/>
              <w:wordWrap/>
              <w:overflowPunct/>
              <w:topLinePunct w:val="0"/>
              <w:autoSpaceDE/>
              <w:autoSpaceDN/>
              <w:bidi w:val="0"/>
              <w:adjustRightInd w:val="0"/>
              <w:snapToGrid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2468" w:type="dxa"/>
            <w:tcBorders>
              <w:top w:val="single" w:color="000000" w:sz="4" w:space="0"/>
              <w:left w:val="single" w:color="000000" w:sz="4" w:space="0"/>
              <w:bottom w:val="single" w:color="000000" w:sz="4" w:space="0"/>
              <w:right w:val="single" w:color="000000" w:sz="4" w:space="0"/>
            </w:tcBorders>
            <w:noWrap/>
            <w:vAlign w:val="center"/>
          </w:tcPr>
          <w:p w14:paraId="3341A771">
            <w:pPr>
              <w:keepNext w:val="0"/>
              <w:keepLines w:val="0"/>
              <w:pageBreakBefore w:val="0"/>
              <w:widowControl/>
              <w:kinsoku/>
              <w:wordWrap/>
              <w:overflowPunct/>
              <w:topLinePunct w:val="0"/>
              <w:autoSpaceDE/>
              <w:autoSpaceDN/>
              <w:bidi w:val="0"/>
              <w:adjustRightInd w:val="0"/>
              <w:snapToGrid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r>
      <w:tr w14:paraId="12DE5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51" w:type="dxa"/>
          <w:trHeight w:val="500" w:hRule="atLeast"/>
        </w:trPr>
        <w:tc>
          <w:tcPr>
            <w:tcW w:w="570" w:type="dxa"/>
            <w:tcBorders>
              <w:top w:val="single" w:color="000000" w:sz="4" w:space="0"/>
              <w:left w:val="single" w:color="000000" w:sz="4" w:space="0"/>
              <w:bottom w:val="single" w:color="000000" w:sz="4" w:space="0"/>
              <w:right w:val="single" w:color="000000" w:sz="4" w:space="0"/>
            </w:tcBorders>
            <w:noWrap/>
            <w:vAlign w:val="center"/>
          </w:tcPr>
          <w:p w14:paraId="4FF99282">
            <w:pPr>
              <w:keepNext w:val="0"/>
              <w:keepLines w:val="0"/>
              <w:pageBreakBefore w:val="0"/>
              <w:widowControl/>
              <w:suppressLineNumbers w:val="0"/>
              <w:kinsoku/>
              <w:wordWrap/>
              <w:overflowPunct/>
              <w:topLinePunct w:val="0"/>
              <w:autoSpaceDE/>
              <w:autoSpaceDN/>
              <w:bidi w:val="0"/>
              <w:adjustRightInd w:val="0"/>
              <w:snapToGrid w:val="0"/>
              <w:spacing w:after="0" w:line="500" w:lineRule="exact"/>
              <w:ind w:right="0" w:right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5</w:t>
            </w:r>
          </w:p>
        </w:tc>
        <w:tc>
          <w:tcPr>
            <w:tcW w:w="1370" w:type="dxa"/>
            <w:tcBorders>
              <w:top w:val="single" w:color="000000" w:sz="4" w:space="0"/>
              <w:left w:val="single" w:color="000000" w:sz="4" w:space="0"/>
              <w:bottom w:val="single" w:color="000000" w:sz="4" w:space="0"/>
              <w:right w:val="single" w:color="000000" w:sz="4" w:space="0"/>
            </w:tcBorders>
            <w:noWrap/>
            <w:vAlign w:val="center"/>
          </w:tcPr>
          <w:p w14:paraId="158D1CB7">
            <w:pPr>
              <w:keepNext w:val="0"/>
              <w:keepLines w:val="0"/>
              <w:pageBreakBefore w:val="0"/>
              <w:widowControl/>
              <w:kinsoku/>
              <w:wordWrap/>
              <w:overflowPunct/>
              <w:topLinePunct w:val="0"/>
              <w:autoSpaceDE/>
              <w:autoSpaceDN/>
              <w:bidi w:val="0"/>
              <w:adjustRightInd w:val="0"/>
              <w:snapToGrid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1790" w:type="dxa"/>
            <w:tcBorders>
              <w:top w:val="single" w:color="000000" w:sz="4" w:space="0"/>
              <w:left w:val="single" w:color="000000" w:sz="4" w:space="0"/>
              <w:bottom w:val="single" w:color="000000" w:sz="4" w:space="0"/>
              <w:right w:val="single" w:color="000000" w:sz="4" w:space="0"/>
            </w:tcBorders>
            <w:noWrap/>
            <w:vAlign w:val="center"/>
          </w:tcPr>
          <w:p w14:paraId="17D566FF">
            <w:pPr>
              <w:keepNext w:val="0"/>
              <w:keepLines w:val="0"/>
              <w:pageBreakBefore w:val="0"/>
              <w:widowControl/>
              <w:kinsoku/>
              <w:wordWrap/>
              <w:overflowPunct/>
              <w:topLinePunct w:val="0"/>
              <w:autoSpaceDE/>
              <w:autoSpaceDN/>
              <w:bidi w:val="0"/>
              <w:adjustRightInd w:val="0"/>
              <w:snapToGrid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928" w:type="dxa"/>
            <w:tcBorders>
              <w:top w:val="single" w:color="000000" w:sz="4" w:space="0"/>
              <w:left w:val="single" w:color="000000" w:sz="4" w:space="0"/>
              <w:bottom w:val="single" w:color="000000" w:sz="4" w:space="0"/>
              <w:right w:val="single" w:color="000000" w:sz="4" w:space="0"/>
            </w:tcBorders>
            <w:noWrap/>
            <w:vAlign w:val="center"/>
          </w:tcPr>
          <w:p w14:paraId="19DBBC21">
            <w:pPr>
              <w:keepNext w:val="0"/>
              <w:keepLines w:val="0"/>
              <w:pageBreakBefore w:val="0"/>
              <w:widowControl/>
              <w:kinsoku/>
              <w:wordWrap/>
              <w:overflowPunct/>
              <w:topLinePunct w:val="0"/>
              <w:autoSpaceDE/>
              <w:autoSpaceDN/>
              <w:bidi w:val="0"/>
              <w:adjustRightInd w:val="0"/>
              <w:snapToGrid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1214" w:type="dxa"/>
            <w:tcBorders>
              <w:top w:val="single" w:color="000000" w:sz="4" w:space="0"/>
              <w:left w:val="single" w:color="000000" w:sz="4" w:space="0"/>
              <w:bottom w:val="single" w:color="000000" w:sz="4" w:space="0"/>
              <w:right w:val="single" w:color="000000" w:sz="4" w:space="0"/>
            </w:tcBorders>
            <w:noWrap/>
            <w:vAlign w:val="center"/>
          </w:tcPr>
          <w:p w14:paraId="343ED379">
            <w:pPr>
              <w:keepNext w:val="0"/>
              <w:keepLines w:val="0"/>
              <w:pageBreakBefore w:val="0"/>
              <w:widowControl/>
              <w:kinsoku/>
              <w:wordWrap/>
              <w:overflowPunct/>
              <w:topLinePunct w:val="0"/>
              <w:autoSpaceDE/>
              <w:autoSpaceDN/>
              <w:bidi w:val="0"/>
              <w:adjustRightInd w:val="0"/>
              <w:snapToGrid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42B3102D">
            <w:pPr>
              <w:keepNext w:val="0"/>
              <w:keepLines w:val="0"/>
              <w:pageBreakBefore w:val="0"/>
              <w:widowControl/>
              <w:kinsoku/>
              <w:wordWrap/>
              <w:overflowPunct/>
              <w:topLinePunct w:val="0"/>
              <w:autoSpaceDE/>
              <w:autoSpaceDN/>
              <w:bidi w:val="0"/>
              <w:adjustRightInd w:val="0"/>
              <w:snapToGrid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2468" w:type="dxa"/>
            <w:tcBorders>
              <w:top w:val="single" w:color="000000" w:sz="4" w:space="0"/>
              <w:left w:val="single" w:color="000000" w:sz="4" w:space="0"/>
              <w:bottom w:val="single" w:color="000000" w:sz="4" w:space="0"/>
              <w:right w:val="single" w:color="000000" w:sz="4" w:space="0"/>
            </w:tcBorders>
            <w:noWrap/>
            <w:vAlign w:val="center"/>
          </w:tcPr>
          <w:p w14:paraId="5974FA60">
            <w:pPr>
              <w:keepNext w:val="0"/>
              <w:keepLines w:val="0"/>
              <w:pageBreakBefore w:val="0"/>
              <w:widowControl/>
              <w:kinsoku/>
              <w:wordWrap/>
              <w:overflowPunct/>
              <w:topLinePunct w:val="0"/>
              <w:autoSpaceDE/>
              <w:autoSpaceDN/>
              <w:bidi w:val="0"/>
              <w:adjustRightInd w:val="0"/>
              <w:snapToGrid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r>
      <w:tr w14:paraId="6AF1B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51" w:type="dxa"/>
          <w:trHeight w:val="500" w:hRule="atLeast"/>
        </w:trPr>
        <w:tc>
          <w:tcPr>
            <w:tcW w:w="570" w:type="dxa"/>
            <w:tcBorders>
              <w:top w:val="single" w:color="000000" w:sz="4" w:space="0"/>
              <w:left w:val="single" w:color="000000" w:sz="4" w:space="0"/>
              <w:bottom w:val="single" w:color="000000" w:sz="4" w:space="0"/>
              <w:right w:val="single" w:color="000000" w:sz="4" w:space="0"/>
            </w:tcBorders>
            <w:noWrap/>
            <w:vAlign w:val="center"/>
          </w:tcPr>
          <w:p w14:paraId="1EAF5034">
            <w:pPr>
              <w:keepNext w:val="0"/>
              <w:keepLines w:val="0"/>
              <w:pageBreakBefore w:val="0"/>
              <w:widowControl/>
              <w:suppressLineNumbers w:val="0"/>
              <w:kinsoku/>
              <w:wordWrap/>
              <w:overflowPunct/>
              <w:topLinePunct w:val="0"/>
              <w:autoSpaceDE/>
              <w:autoSpaceDN/>
              <w:bidi w:val="0"/>
              <w:adjustRightInd w:val="0"/>
              <w:snapToGrid w:val="0"/>
              <w:spacing w:after="0" w:line="500" w:lineRule="exact"/>
              <w:ind w:right="0" w:right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6</w:t>
            </w:r>
          </w:p>
        </w:tc>
        <w:tc>
          <w:tcPr>
            <w:tcW w:w="1370" w:type="dxa"/>
            <w:tcBorders>
              <w:top w:val="single" w:color="000000" w:sz="4" w:space="0"/>
              <w:left w:val="single" w:color="000000" w:sz="4" w:space="0"/>
              <w:bottom w:val="single" w:color="000000" w:sz="4" w:space="0"/>
              <w:right w:val="single" w:color="000000" w:sz="4" w:space="0"/>
            </w:tcBorders>
            <w:noWrap/>
            <w:vAlign w:val="center"/>
          </w:tcPr>
          <w:p w14:paraId="10F4795A">
            <w:pPr>
              <w:keepNext w:val="0"/>
              <w:keepLines w:val="0"/>
              <w:pageBreakBefore w:val="0"/>
              <w:widowControl/>
              <w:kinsoku/>
              <w:wordWrap/>
              <w:overflowPunct/>
              <w:topLinePunct w:val="0"/>
              <w:autoSpaceDE/>
              <w:autoSpaceDN/>
              <w:bidi w:val="0"/>
              <w:adjustRightInd w:val="0"/>
              <w:snapToGrid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1790" w:type="dxa"/>
            <w:tcBorders>
              <w:top w:val="single" w:color="000000" w:sz="4" w:space="0"/>
              <w:left w:val="single" w:color="000000" w:sz="4" w:space="0"/>
              <w:bottom w:val="single" w:color="000000" w:sz="4" w:space="0"/>
              <w:right w:val="single" w:color="000000" w:sz="4" w:space="0"/>
            </w:tcBorders>
            <w:noWrap/>
            <w:vAlign w:val="center"/>
          </w:tcPr>
          <w:p w14:paraId="2BBAD7C0">
            <w:pPr>
              <w:keepNext w:val="0"/>
              <w:keepLines w:val="0"/>
              <w:pageBreakBefore w:val="0"/>
              <w:widowControl/>
              <w:kinsoku/>
              <w:wordWrap/>
              <w:overflowPunct/>
              <w:topLinePunct w:val="0"/>
              <w:autoSpaceDE/>
              <w:autoSpaceDN/>
              <w:bidi w:val="0"/>
              <w:adjustRightInd w:val="0"/>
              <w:snapToGrid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928" w:type="dxa"/>
            <w:tcBorders>
              <w:top w:val="single" w:color="000000" w:sz="4" w:space="0"/>
              <w:left w:val="single" w:color="000000" w:sz="4" w:space="0"/>
              <w:bottom w:val="single" w:color="000000" w:sz="4" w:space="0"/>
              <w:right w:val="single" w:color="000000" w:sz="4" w:space="0"/>
            </w:tcBorders>
            <w:noWrap/>
            <w:vAlign w:val="center"/>
          </w:tcPr>
          <w:p w14:paraId="655C39F6">
            <w:pPr>
              <w:keepNext w:val="0"/>
              <w:keepLines w:val="0"/>
              <w:pageBreakBefore w:val="0"/>
              <w:widowControl/>
              <w:kinsoku/>
              <w:wordWrap/>
              <w:overflowPunct/>
              <w:topLinePunct w:val="0"/>
              <w:autoSpaceDE/>
              <w:autoSpaceDN/>
              <w:bidi w:val="0"/>
              <w:adjustRightInd w:val="0"/>
              <w:snapToGrid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1214" w:type="dxa"/>
            <w:tcBorders>
              <w:top w:val="single" w:color="000000" w:sz="4" w:space="0"/>
              <w:left w:val="single" w:color="000000" w:sz="4" w:space="0"/>
              <w:bottom w:val="single" w:color="000000" w:sz="4" w:space="0"/>
              <w:right w:val="single" w:color="000000" w:sz="4" w:space="0"/>
            </w:tcBorders>
            <w:noWrap/>
            <w:vAlign w:val="center"/>
          </w:tcPr>
          <w:p w14:paraId="1EDB6AF6">
            <w:pPr>
              <w:keepNext w:val="0"/>
              <w:keepLines w:val="0"/>
              <w:pageBreakBefore w:val="0"/>
              <w:widowControl/>
              <w:kinsoku/>
              <w:wordWrap/>
              <w:overflowPunct/>
              <w:topLinePunct w:val="0"/>
              <w:autoSpaceDE/>
              <w:autoSpaceDN/>
              <w:bidi w:val="0"/>
              <w:adjustRightInd w:val="0"/>
              <w:snapToGrid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386CD85F">
            <w:pPr>
              <w:keepNext w:val="0"/>
              <w:keepLines w:val="0"/>
              <w:pageBreakBefore w:val="0"/>
              <w:widowControl/>
              <w:kinsoku/>
              <w:wordWrap/>
              <w:overflowPunct/>
              <w:topLinePunct w:val="0"/>
              <w:autoSpaceDE/>
              <w:autoSpaceDN/>
              <w:bidi w:val="0"/>
              <w:adjustRightInd w:val="0"/>
              <w:snapToGrid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2468" w:type="dxa"/>
            <w:tcBorders>
              <w:top w:val="single" w:color="000000" w:sz="4" w:space="0"/>
              <w:left w:val="single" w:color="000000" w:sz="4" w:space="0"/>
              <w:bottom w:val="single" w:color="000000" w:sz="4" w:space="0"/>
              <w:right w:val="single" w:color="000000" w:sz="4" w:space="0"/>
            </w:tcBorders>
            <w:noWrap/>
            <w:vAlign w:val="center"/>
          </w:tcPr>
          <w:p w14:paraId="62C67CF0">
            <w:pPr>
              <w:keepNext w:val="0"/>
              <w:keepLines w:val="0"/>
              <w:pageBreakBefore w:val="0"/>
              <w:widowControl/>
              <w:kinsoku/>
              <w:wordWrap/>
              <w:overflowPunct/>
              <w:topLinePunct w:val="0"/>
              <w:autoSpaceDE/>
              <w:autoSpaceDN/>
              <w:bidi w:val="0"/>
              <w:adjustRightInd w:val="0"/>
              <w:snapToGrid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r>
      <w:tr w14:paraId="4D7E2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1251" w:type="dxa"/>
          <w:trHeight w:val="500" w:hRule="atLeast"/>
        </w:trPr>
        <w:tc>
          <w:tcPr>
            <w:tcW w:w="570" w:type="dxa"/>
            <w:tcBorders>
              <w:top w:val="single" w:color="000000" w:sz="4" w:space="0"/>
              <w:left w:val="single" w:color="000000" w:sz="4" w:space="0"/>
              <w:bottom w:val="single" w:color="000000" w:sz="4" w:space="0"/>
              <w:right w:val="single" w:color="000000" w:sz="4" w:space="0"/>
            </w:tcBorders>
            <w:noWrap/>
            <w:vAlign w:val="center"/>
          </w:tcPr>
          <w:p w14:paraId="03137DFA">
            <w:pPr>
              <w:keepNext w:val="0"/>
              <w:keepLines w:val="0"/>
              <w:pageBreakBefore w:val="0"/>
              <w:widowControl/>
              <w:suppressLineNumbers w:val="0"/>
              <w:kinsoku/>
              <w:wordWrap/>
              <w:overflowPunct/>
              <w:topLinePunct w:val="0"/>
              <w:autoSpaceDE/>
              <w:autoSpaceDN/>
              <w:bidi w:val="0"/>
              <w:adjustRightInd w:val="0"/>
              <w:snapToGrid w:val="0"/>
              <w:spacing w:after="0" w:line="500" w:lineRule="exact"/>
              <w:ind w:right="0" w:right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7</w:t>
            </w:r>
          </w:p>
        </w:tc>
        <w:tc>
          <w:tcPr>
            <w:tcW w:w="1370" w:type="dxa"/>
            <w:tcBorders>
              <w:top w:val="single" w:color="000000" w:sz="4" w:space="0"/>
              <w:left w:val="single" w:color="000000" w:sz="4" w:space="0"/>
              <w:bottom w:val="single" w:color="000000" w:sz="4" w:space="0"/>
              <w:right w:val="single" w:color="000000" w:sz="4" w:space="0"/>
            </w:tcBorders>
            <w:noWrap/>
            <w:vAlign w:val="center"/>
          </w:tcPr>
          <w:p w14:paraId="02E14FDE">
            <w:pPr>
              <w:keepNext w:val="0"/>
              <w:keepLines w:val="0"/>
              <w:pageBreakBefore w:val="0"/>
              <w:widowControl/>
              <w:kinsoku/>
              <w:wordWrap/>
              <w:overflowPunct/>
              <w:topLinePunct w:val="0"/>
              <w:autoSpaceDE/>
              <w:autoSpaceDN/>
              <w:bidi w:val="0"/>
              <w:adjustRightInd w:val="0"/>
              <w:snapToGrid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1790" w:type="dxa"/>
            <w:tcBorders>
              <w:top w:val="single" w:color="000000" w:sz="4" w:space="0"/>
              <w:left w:val="single" w:color="000000" w:sz="4" w:space="0"/>
              <w:bottom w:val="single" w:color="000000" w:sz="4" w:space="0"/>
              <w:right w:val="single" w:color="000000" w:sz="4" w:space="0"/>
            </w:tcBorders>
            <w:noWrap/>
            <w:vAlign w:val="center"/>
          </w:tcPr>
          <w:p w14:paraId="19DAEF70">
            <w:pPr>
              <w:keepNext w:val="0"/>
              <w:keepLines w:val="0"/>
              <w:pageBreakBefore w:val="0"/>
              <w:widowControl/>
              <w:kinsoku/>
              <w:wordWrap/>
              <w:overflowPunct/>
              <w:topLinePunct w:val="0"/>
              <w:autoSpaceDE/>
              <w:autoSpaceDN/>
              <w:bidi w:val="0"/>
              <w:adjustRightInd w:val="0"/>
              <w:snapToGrid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928" w:type="dxa"/>
            <w:tcBorders>
              <w:top w:val="single" w:color="000000" w:sz="4" w:space="0"/>
              <w:left w:val="single" w:color="000000" w:sz="4" w:space="0"/>
              <w:bottom w:val="single" w:color="000000" w:sz="4" w:space="0"/>
              <w:right w:val="single" w:color="000000" w:sz="4" w:space="0"/>
            </w:tcBorders>
            <w:noWrap/>
            <w:vAlign w:val="center"/>
          </w:tcPr>
          <w:p w14:paraId="19EDB9E7">
            <w:pPr>
              <w:keepNext w:val="0"/>
              <w:keepLines w:val="0"/>
              <w:pageBreakBefore w:val="0"/>
              <w:widowControl/>
              <w:kinsoku/>
              <w:wordWrap/>
              <w:overflowPunct/>
              <w:topLinePunct w:val="0"/>
              <w:autoSpaceDE/>
              <w:autoSpaceDN/>
              <w:bidi w:val="0"/>
              <w:adjustRightInd w:val="0"/>
              <w:snapToGrid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1214" w:type="dxa"/>
            <w:tcBorders>
              <w:top w:val="single" w:color="000000" w:sz="4" w:space="0"/>
              <w:left w:val="single" w:color="000000" w:sz="4" w:space="0"/>
              <w:bottom w:val="single" w:color="000000" w:sz="4" w:space="0"/>
              <w:right w:val="single" w:color="000000" w:sz="4" w:space="0"/>
            </w:tcBorders>
            <w:noWrap/>
            <w:vAlign w:val="center"/>
          </w:tcPr>
          <w:p w14:paraId="00A3AD6E">
            <w:pPr>
              <w:keepNext w:val="0"/>
              <w:keepLines w:val="0"/>
              <w:pageBreakBefore w:val="0"/>
              <w:widowControl/>
              <w:kinsoku/>
              <w:wordWrap/>
              <w:overflowPunct/>
              <w:topLinePunct w:val="0"/>
              <w:autoSpaceDE/>
              <w:autoSpaceDN/>
              <w:bidi w:val="0"/>
              <w:adjustRightInd w:val="0"/>
              <w:snapToGrid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6C374A56">
            <w:pPr>
              <w:keepNext w:val="0"/>
              <w:keepLines w:val="0"/>
              <w:pageBreakBefore w:val="0"/>
              <w:widowControl/>
              <w:kinsoku/>
              <w:wordWrap/>
              <w:overflowPunct/>
              <w:topLinePunct w:val="0"/>
              <w:autoSpaceDE/>
              <w:autoSpaceDN/>
              <w:bidi w:val="0"/>
              <w:adjustRightInd w:val="0"/>
              <w:snapToGrid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2468" w:type="dxa"/>
            <w:tcBorders>
              <w:top w:val="single" w:color="000000" w:sz="4" w:space="0"/>
              <w:left w:val="single" w:color="000000" w:sz="4" w:space="0"/>
              <w:bottom w:val="single" w:color="000000" w:sz="4" w:space="0"/>
              <w:right w:val="single" w:color="000000" w:sz="4" w:space="0"/>
            </w:tcBorders>
            <w:noWrap/>
            <w:vAlign w:val="center"/>
          </w:tcPr>
          <w:p w14:paraId="4D78A410">
            <w:pPr>
              <w:keepNext w:val="0"/>
              <w:keepLines w:val="0"/>
              <w:pageBreakBefore w:val="0"/>
              <w:widowControl/>
              <w:kinsoku/>
              <w:wordWrap/>
              <w:overflowPunct/>
              <w:topLinePunct w:val="0"/>
              <w:autoSpaceDE/>
              <w:autoSpaceDN/>
              <w:bidi w:val="0"/>
              <w:adjustRightInd w:val="0"/>
              <w:snapToGrid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r>
      <w:tr w14:paraId="36766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51" w:type="dxa"/>
          <w:trHeight w:val="500" w:hRule="atLeast"/>
        </w:trPr>
        <w:tc>
          <w:tcPr>
            <w:tcW w:w="570" w:type="dxa"/>
            <w:tcBorders>
              <w:top w:val="single" w:color="000000" w:sz="4" w:space="0"/>
              <w:left w:val="single" w:color="000000" w:sz="4" w:space="0"/>
              <w:bottom w:val="single" w:color="000000" w:sz="4" w:space="0"/>
              <w:right w:val="single" w:color="000000" w:sz="4" w:space="0"/>
            </w:tcBorders>
            <w:noWrap/>
            <w:vAlign w:val="center"/>
          </w:tcPr>
          <w:p w14:paraId="455E9B93">
            <w:pPr>
              <w:keepNext w:val="0"/>
              <w:keepLines w:val="0"/>
              <w:pageBreakBefore w:val="0"/>
              <w:widowControl/>
              <w:suppressLineNumbers w:val="0"/>
              <w:kinsoku/>
              <w:wordWrap/>
              <w:overflowPunct/>
              <w:topLinePunct w:val="0"/>
              <w:autoSpaceDE/>
              <w:autoSpaceDN/>
              <w:bidi w:val="0"/>
              <w:adjustRightInd w:val="0"/>
              <w:snapToGrid w:val="0"/>
              <w:spacing w:after="0" w:line="500" w:lineRule="exact"/>
              <w:ind w:right="0" w:right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8</w:t>
            </w:r>
          </w:p>
        </w:tc>
        <w:tc>
          <w:tcPr>
            <w:tcW w:w="1370" w:type="dxa"/>
            <w:tcBorders>
              <w:top w:val="single" w:color="000000" w:sz="4" w:space="0"/>
              <w:left w:val="single" w:color="000000" w:sz="4" w:space="0"/>
              <w:bottom w:val="single" w:color="000000" w:sz="4" w:space="0"/>
              <w:right w:val="single" w:color="000000" w:sz="4" w:space="0"/>
            </w:tcBorders>
            <w:noWrap/>
            <w:vAlign w:val="center"/>
          </w:tcPr>
          <w:p w14:paraId="782F30F8">
            <w:pPr>
              <w:keepNext w:val="0"/>
              <w:keepLines w:val="0"/>
              <w:pageBreakBefore w:val="0"/>
              <w:widowControl/>
              <w:kinsoku/>
              <w:wordWrap/>
              <w:overflowPunct/>
              <w:topLinePunct w:val="0"/>
              <w:autoSpaceDE/>
              <w:autoSpaceDN/>
              <w:bidi w:val="0"/>
              <w:adjustRightInd w:val="0"/>
              <w:snapToGrid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1790" w:type="dxa"/>
            <w:tcBorders>
              <w:top w:val="single" w:color="000000" w:sz="4" w:space="0"/>
              <w:left w:val="single" w:color="000000" w:sz="4" w:space="0"/>
              <w:bottom w:val="single" w:color="000000" w:sz="4" w:space="0"/>
              <w:right w:val="single" w:color="000000" w:sz="4" w:space="0"/>
            </w:tcBorders>
            <w:noWrap/>
            <w:vAlign w:val="center"/>
          </w:tcPr>
          <w:p w14:paraId="6C8146C9">
            <w:pPr>
              <w:keepNext w:val="0"/>
              <w:keepLines w:val="0"/>
              <w:pageBreakBefore w:val="0"/>
              <w:widowControl/>
              <w:kinsoku/>
              <w:wordWrap/>
              <w:overflowPunct/>
              <w:topLinePunct w:val="0"/>
              <w:autoSpaceDE/>
              <w:autoSpaceDN/>
              <w:bidi w:val="0"/>
              <w:adjustRightInd w:val="0"/>
              <w:snapToGrid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928" w:type="dxa"/>
            <w:tcBorders>
              <w:top w:val="single" w:color="000000" w:sz="4" w:space="0"/>
              <w:left w:val="single" w:color="000000" w:sz="4" w:space="0"/>
              <w:bottom w:val="single" w:color="000000" w:sz="4" w:space="0"/>
              <w:right w:val="single" w:color="000000" w:sz="4" w:space="0"/>
            </w:tcBorders>
            <w:noWrap/>
            <w:vAlign w:val="center"/>
          </w:tcPr>
          <w:p w14:paraId="36419223">
            <w:pPr>
              <w:keepNext w:val="0"/>
              <w:keepLines w:val="0"/>
              <w:pageBreakBefore w:val="0"/>
              <w:widowControl/>
              <w:kinsoku/>
              <w:wordWrap/>
              <w:overflowPunct/>
              <w:topLinePunct w:val="0"/>
              <w:autoSpaceDE/>
              <w:autoSpaceDN/>
              <w:bidi w:val="0"/>
              <w:adjustRightInd w:val="0"/>
              <w:snapToGrid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1214" w:type="dxa"/>
            <w:tcBorders>
              <w:top w:val="single" w:color="000000" w:sz="4" w:space="0"/>
              <w:left w:val="single" w:color="000000" w:sz="4" w:space="0"/>
              <w:bottom w:val="single" w:color="000000" w:sz="4" w:space="0"/>
              <w:right w:val="single" w:color="000000" w:sz="4" w:space="0"/>
            </w:tcBorders>
            <w:noWrap/>
            <w:vAlign w:val="center"/>
          </w:tcPr>
          <w:p w14:paraId="05E9497D">
            <w:pPr>
              <w:keepNext w:val="0"/>
              <w:keepLines w:val="0"/>
              <w:pageBreakBefore w:val="0"/>
              <w:widowControl/>
              <w:kinsoku/>
              <w:wordWrap/>
              <w:overflowPunct/>
              <w:topLinePunct w:val="0"/>
              <w:autoSpaceDE/>
              <w:autoSpaceDN/>
              <w:bidi w:val="0"/>
              <w:adjustRightInd w:val="0"/>
              <w:snapToGrid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79252808">
            <w:pPr>
              <w:keepNext w:val="0"/>
              <w:keepLines w:val="0"/>
              <w:pageBreakBefore w:val="0"/>
              <w:widowControl/>
              <w:kinsoku/>
              <w:wordWrap/>
              <w:overflowPunct/>
              <w:topLinePunct w:val="0"/>
              <w:autoSpaceDE/>
              <w:autoSpaceDN/>
              <w:bidi w:val="0"/>
              <w:adjustRightInd w:val="0"/>
              <w:snapToGrid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2468" w:type="dxa"/>
            <w:tcBorders>
              <w:top w:val="single" w:color="000000" w:sz="4" w:space="0"/>
              <w:left w:val="single" w:color="000000" w:sz="4" w:space="0"/>
              <w:bottom w:val="single" w:color="000000" w:sz="4" w:space="0"/>
              <w:right w:val="single" w:color="000000" w:sz="4" w:space="0"/>
            </w:tcBorders>
            <w:noWrap/>
            <w:vAlign w:val="center"/>
          </w:tcPr>
          <w:p w14:paraId="2009C04D">
            <w:pPr>
              <w:keepNext w:val="0"/>
              <w:keepLines w:val="0"/>
              <w:pageBreakBefore w:val="0"/>
              <w:widowControl/>
              <w:kinsoku/>
              <w:wordWrap/>
              <w:overflowPunct/>
              <w:topLinePunct w:val="0"/>
              <w:autoSpaceDE/>
              <w:autoSpaceDN/>
              <w:bidi w:val="0"/>
              <w:adjustRightInd w:val="0"/>
              <w:snapToGrid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r>
      <w:tr w14:paraId="34AFA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51" w:type="dxa"/>
          <w:trHeight w:val="500" w:hRule="atLeast"/>
        </w:trPr>
        <w:tc>
          <w:tcPr>
            <w:tcW w:w="570" w:type="dxa"/>
            <w:tcBorders>
              <w:top w:val="single" w:color="000000" w:sz="4" w:space="0"/>
              <w:left w:val="single" w:color="000000" w:sz="4" w:space="0"/>
              <w:bottom w:val="single" w:color="000000" w:sz="4" w:space="0"/>
              <w:right w:val="single" w:color="000000" w:sz="4" w:space="0"/>
            </w:tcBorders>
            <w:noWrap/>
            <w:vAlign w:val="center"/>
          </w:tcPr>
          <w:p w14:paraId="58E792B6">
            <w:pPr>
              <w:keepNext w:val="0"/>
              <w:keepLines w:val="0"/>
              <w:pageBreakBefore w:val="0"/>
              <w:widowControl/>
              <w:suppressLineNumbers w:val="0"/>
              <w:kinsoku/>
              <w:wordWrap/>
              <w:overflowPunct/>
              <w:topLinePunct w:val="0"/>
              <w:autoSpaceDE/>
              <w:autoSpaceDN/>
              <w:bidi w:val="0"/>
              <w:adjustRightInd w:val="0"/>
              <w:snapToGrid w:val="0"/>
              <w:spacing w:after="0" w:line="500" w:lineRule="exact"/>
              <w:ind w:right="0" w:right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9</w:t>
            </w:r>
          </w:p>
        </w:tc>
        <w:tc>
          <w:tcPr>
            <w:tcW w:w="1370" w:type="dxa"/>
            <w:tcBorders>
              <w:top w:val="single" w:color="000000" w:sz="4" w:space="0"/>
              <w:left w:val="single" w:color="000000" w:sz="4" w:space="0"/>
              <w:bottom w:val="single" w:color="000000" w:sz="4" w:space="0"/>
              <w:right w:val="single" w:color="000000" w:sz="4" w:space="0"/>
            </w:tcBorders>
            <w:noWrap/>
            <w:vAlign w:val="center"/>
          </w:tcPr>
          <w:p w14:paraId="071B1D7F">
            <w:pPr>
              <w:keepNext w:val="0"/>
              <w:keepLines w:val="0"/>
              <w:pageBreakBefore w:val="0"/>
              <w:widowControl/>
              <w:kinsoku/>
              <w:wordWrap/>
              <w:overflowPunct/>
              <w:topLinePunct w:val="0"/>
              <w:autoSpaceDE/>
              <w:autoSpaceDN/>
              <w:bidi w:val="0"/>
              <w:adjustRightInd w:val="0"/>
              <w:snapToGrid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1790" w:type="dxa"/>
            <w:tcBorders>
              <w:top w:val="single" w:color="000000" w:sz="4" w:space="0"/>
              <w:left w:val="single" w:color="000000" w:sz="4" w:space="0"/>
              <w:bottom w:val="single" w:color="000000" w:sz="4" w:space="0"/>
              <w:right w:val="single" w:color="000000" w:sz="4" w:space="0"/>
            </w:tcBorders>
            <w:noWrap/>
            <w:vAlign w:val="center"/>
          </w:tcPr>
          <w:p w14:paraId="41164ED2">
            <w:pPr>
              <w:keepNext w:val="0"/>
              <w:keepLines w:val="0"/>
              <w:pageBreakBefore w:val="0"/>
              <w:widowControl/>
              <w:kinsoku/>
              <w:wordWrap/>
              <w:overflowPunct/>
              <w:topLinePunct w:val="0"/>
              <w:autoSpaceDE/>
              <w:autoSpaceDN/>
              <w:bidi w:val="0"/>
              <w:adjustRightInd w:val="0"/>
              <w:snapToGrid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928" w:type="dxa"/>
            <w:tcBorders>
              <w:top w:val="single" w:color="000000" w:sz="4" w:space="0"/>
              <w:left w:val="single" w:color="000000" w:sz="4" w:space="0"/>
              <w:bottom w:val="single" w:color="000000" w:sz="4" w:space="0"/>
              <w:right w:val="single" w:color="000000" w:sz="4" w:space="0"/>
            </w:tcBorders>
            <w:noWrap/>
            <w:vAlign w:val="center"/>
          </w:tcPr>
          <w:p w14:paraId="02C70BD7">
            <w:pPr>
              <w:keepNext w:val="0"/>
              <w:keepLines w:val="0"/>
              <w:pageBreakBefore w:val="0"/>
              <w:widowControl/>
              <w:kinsoku/>
              <w:wordWrap/>
              <w:overflowPunct/>
              <w:topLinePunct w:val="0"/>
              <w:autoSpaceDE/>
              <w:autoSpaceDN/>
              <w:bidi w:val="0"/>
              <w:adjustRightInd w:val="0"/>
              <w:snapToGrid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1214" w:type="dxa"/>
            <w:tcBorders>
              <w:top w:val="single" w:color="000000" w:sz="4" w:space="0"/>
              <w:left w:val="single" w:color="000000" w:sz="4" w:space="0"/>
              <w:bottom w:val="single" w:color="000000" w:sz="4" w:space="0"/>
              <w:right w:val="single" w:color="000000" w:sz="4" w:space="0"/>
            </w:tcBorders>
            <w:noWrap/>
            <w:vAlign w:val="center"/>
          </w:tcPr>
          <w:p w14:paraId="76CEAE5A">
            <w:pPr>
              <w:keepNext w:val="0"/>
              <w:keepLines w:val="0"/>
              <w:pageBreakBefore w:val="0"/>
              <w:widowControl/>
              <w:kinsoku/>
              <w:wordWrap/>
              <w:overflowPunct/>
              <w:topLinePunct w:val="0"/>
              <w:autoSpaceDE/>
              <w:autoSpaceDN/>
              <w:bidi w:val="0"/>
              <w:adjustRightInd w:val="0"/>
              <w:snapToGrid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650F2A57">
            <w:pPr>
              <w:keepNext w:val="0"/>
              <w:keepLines w:val="0"/>
              <w:pageBreakBefore w:val="0"/>
              <w:widowControl/>
              <w:kinsoku/>
              <w:wordWrap/>
              <w:overflowPunct/>
              <w:topLinePunct w:val="0"/>
              <w:autoSpaceDE/>
              <w:autoSpaceDN/>
              <w:bidi w:val="0"/>
              <w:adjustRightInd w:val="0"/>
              <w:snapToGrid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2468" w:type="dxa"/>
            <w:tcBorders>
              <w:top w:val="single" w:color="000000" w:sz="4" w:space="0"/>
              <w:left w:val="single" w:color="000000" w:sz="4" w:space="0"/>
              <w:bottom w:val="single" w:color="000000" w:sz="4" w:space="0"/>
              <w:right w:val="single" w:color="000000" w:sz="4" w:space="0"/>
            </w:tcBorders>
            <w:noWrap/>
            <w:vAlign w:val="center"/>
          </w:tcPr>
          <w:p w14:paraId="3C0B7058">
            <w:pPr>
              <w:keepNext w:val="0"/>
              <w:keepLines w:val="0"/>
              <w:pageBreakBefore w:val="0"/>
              <w:widowControl/>
              <w:kinsoku/>
              <w:wordWrap/>
              <w:overflowPunct/>
              <w:topLinePunct w:val="0"/>
              <w:autoSpaceDE/>
              <w:autoSpaceDN/>
              <w:bidi w:val="0"/>
              <w:adjustRightInd w:val="0"/>
              <w:snapToGrid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r>
      <w:tr w14:paraId="04F31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51" w:type="dxa"/>
          <w:trHeight w:val="500" w:hRule="atLeast"/>
        </w:trPr>
        <w:tc>
          <w:tcPr>
            <w:tcW w:w="570" w:type="dxa"/>
            <w:tcBorders>
              <w:top w:val="single" w:color="000000" w:sz="4" w:space="0"/>
              <w:left w:val="single" w:color="000000" w:sz="4" w:space="0"/>
              <w:bottom w:val="single" w:color="000000" w:sz="4" w:space="0"/>
              <w:right w:val="single" w:color="000000" w:sz="4" w:space="0"/>
            </w:tcBorders>
            <w:noWrap/>
            <w:vAlign w:val="center"/>
          </w:tcPr>
          <w:p w14:paraId="54D27578">
            <w:pPr>
              <w:keepNext w:val="0"/>
              <w:keepLines w:val="0"/>
              <w:pageBreakBefore w:val="0"/>
              <w:widowControl/>
              <w:suppressLineNumbers w:val="0"/>
              <w:kinsoku/>
              <w:wordWrap/>
              <w:overflowPunct/>
              <w:topLinePunct w:val="0"/>
              <w:autoSpaceDE/>
              <w:autoSpaceDN/>
              <w:bidi w:val="0"/>
              <w:adjustRightInd w:val="0"/>
              <w:snapToGrid w:val="0"/>
              <w:spacing w:after="0" w:line="500" w:lineRule="exact"/>
              <w:ind w:right="0" w:right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10</w:t>
            </w:r>
          </w:p>
        </w:tc>
        <w:tc>
          <w:tcPr>
            <w:tcW w:w="1370" w:type="dxa"/>
            <w:tcBorders>
              <w:top w:val="single" w:color="000000" w:sz="4" w:space="0"/>
              <w:left w:val="single" w:color="000000" w:sz="4" w:space="0"/>
              <w:bottom w:val="single" w:color="000000" w:sz="4" w:space="0"/>
              <w:right w:val="single" w:color="000000" w:sz="4" w:space="0"/>
            </w:tcBorders>
            <w:noWrap/>
            <w:vAlign w:val="center"/>
          </w:tcPr>
          <w:p w14:paraId="1E66BABC">
            <w:pPr>
              <w:keepNext w:val="0"/>
              <w:keepLines w:val="0"/>
              <w:pageBreakBefore w:val="0"/>
              <w:widowControl/>
              <w:kinsoku/>
              <w:wordWrap/>
              <w:overflowPunct/>
              <w:topLinePunct w:val="0"/>
              <w:autoSpaceDE/>
              <w:autoSpaceDN/>
              <w:bidi w:val="0"/>
              <w:adjustRightInd w:val="0"/>
              <w:snapToGrid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1790" w:type="dxa"/>
            <w:tcBorders>
              <w:top w:val="single" w:color="000000" w:sz="4" w:space="0"/>
              <w:left w:val="single" w:color="000000" w:sz="4" w:space="0"/>
              <w:bottom w:val="single" w:color="000000" w:sz="4" w:space="0"/>
              <w:right w:val="single" w:color="000000" w:sz="4" w:space="0"/>
            </w:tcBorders>
            <w:noWrap/>
            <w:vAlign w:val="center"/>
          </w:tcPr>
          <w:p w14:paraId="2C20B3A3">
            <w:pPr>
              <w:keepNext w:val="0"/>
              <w:keepLines w:val="0"/>
              <w:pageBreakBefore w:val="0"/>
              <w:widowControl/>
              <w:kinsoku/>
              <w:wordWrap/>
              <w:overflowPunct/>
              <w:topLinePunct w:val="0"/>
              <w:autoSpaceDE/>
              <w:autoSpaceDN/>
              <w:bidi w:val="0"/>
              <w:adjustRightInd w:val="0"/>
              <w:snapToGrid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928" w:type="dxa"/>
            <w:tcBorders>
              <w:top w:val="single" w:color="000000" w:sz="4" w:space="0"/>
              <w:left w:val="single" w:color="000000" w:sz="4" w:space="0"/>
              <w:bottom w:val="single" w:color="000000" w:sz="4" w:space="0"/>
              <w:right w:val="single" w:color="000000" w:sz="4" w:space="0"/>
            </w:tcBorders>
            <w:noWrap/>
            <w:vAlign w:val="center"/>
          </w:tcPr>
          <w:p w14:paraId="56868DDA">
            <w:pPr>
              <w:keepNext w:val="0"/>
              <w:keepLines w:val="0"/>
              <w:pageBreakBefore w:val="0"/>
              <w:widowControl/>
              <w:kinsoku/>
              <w:wordWrap/>
              <w:overflowPunct/>
              <w:topLinePunct w:val="0"/>
              <w:autoSpaceDE/>
              <w:autoSpaceDN/>
              <w:bidi w:val="0"/>
              <w:adjustRightInd w:val="0"/>
              <w:snapToGrid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1214" w:type="dxa"/>
            <w:tcBorders>
              <w:top w:val="single" w:color="000000" w:sz="4" w:space="0"/>
              <w:left w:val="single" w:color="000000" w:sz="4" w:space="0"/>
              <w:bottom w:val="single" w:color="000000" w:sz="4" w:space="0"/>
              <w:right w:val="single" w:color="000000" w:sz="4" w:space="0"/>
            </w:tcBorders>
            <w:noWrap/>
            <w:vAlign w:val="center"/>
          </w:tcPr>
          <w:p w14:paraId="52ACC453">
            <w:pPr>
              <w:keepNext w:val="0"/>
              <w:keepLines w:val="0"/>
              <w:pageBreakBefore w:val="0"/>
              <w:widowControl/>
              <w:kinsoku/>
              <w:wordWrap/>
              <w:overflowPunct/>
              <w:topLinePunct w:val="0"/>
              <w:autoSpaceDE/>
              <w:autoSpaceDN/>
              <w:bidi w:val="0"/>
              <w:adjustRightInd w:val="0"/>
              <w:snapToGrid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05AFD9E7">
            <w:pPr>
              <w:keepNext w:val="0"/>
              <w:keepLines w:val="0"/>
              <w:pageBreakBefore w:val="0"/>
              <w:widowControl/>
              <w:kinsoku/>
              <w:wordWrap/>
              <w:overflowPunct/>
              <w:topLinePunct w:val="0"/>
              <w:autoSpaceDE/>
              <w:autoSpaceDN/>
              <w:bidi w:val="0"/>
              <w:adjustRightInd w:val="0"/>
              <w:snapToGrid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2468" w:type="dxa"/>
            <w:tcBorders>
              <w:top w:val="single" w:color="000000" w:sz="4" w:space="0"/>
              <w:left w:val="single" w:color="000000" w:sz="4" w:space="0"/>
              <w:bottom w:val="single" w:color="000000" w:sz="4" w:space="0"/>
              <w:right w:val="single" w:color="000000" w:sz="4" w:space="0"/>
            </w:tcBorders>
            <w:noWrap/>
            <w:vAlign w:val="center"/>
          </w:tcPr>
          <w:p w14:paraId="67E22495">
            <w:pPr>
              <w:keepNext w:val="0"/>
              <w:keepLines w:val="0"/>
              <w:pageBreakBefore w:val="0"/>
              <w:widowControl/>
              <w:kinsoku/>
              <w:wordWrap/>
              <w:overflowPunct/>
              <w:topLinePunct w:val="0"/>
              <w:autoSpaceDE/>
              <w:autoSpaceDN/>
              <w:bidi w:val="0"/>
              <w:adjustRightInd w:val="0"/>
              <w:snapToGrid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r>
      <w:tr w14:paraId="348B1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51" w:type="dxa"/>
          <w:trHeight w:val="500" w:hRule="atLeast"/>
        </w:trPr>
        <w:tc>
          <w:tcPr>
            <w:tcW w:w="570" w:type="dxa"/>
            <w:tcBorders>
              <w:top w:val="single" w:color="000000" w:sz="4" w:space="0"/>
              <w:left w:val="single" w:color="000000" w:sz="4" w:space="0"/>
              <w:bottom w:val="single" w:color="000000" w:sz="4" w:space="0"/>
              <w:right w:val="single" w:color="000000" w:sz="4" w:space="0"/>
            </w:tcBorders>
            <w:noWrap/>
            <w:vAlign w:val="center"/>
          </w:tcPr>
          <w:p w14:paraId="3B0914D8">
            <w:pPr>
              <w:keepNext w:val="0"/>
              <w:keepLines w:val="0"/>
              <w:pageBreakBefore w:val="0"/>
              <w:widowControl/>
              <w:suppressLineNumbers w:val="0"/>
              <w:kinsoku/>
              <w:wordWrap/>
              <w:overflowPunct/>
              <w:topLinePunct w:val="0"/>
              <w:autoSpaceDE/>
              <w:autoSpaceDN/>
              <w:bidi w:val="0"/>
              <w:adjustRightInd w:val="0"/>
              <w:snapToGrid w:val="0"/>
              <w:spacing w:after="0" w:line="500" w:lineRule="exact"/>
              <w:ind w:right="0" w:rightChars="0"/>
              <w:jc w:val="center"/>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11</w:t>
            </w:r>
          </w:p>
        </w:tc>
        <w:tc>
          <w:tcPr>
            <w:tcW w:w="1370" w:type="dxa"/>
            <w:tcBorders>
              <w:top w:val="single" w:color="000000" w:sz="4" w:space="0"/>
              <w:left w:val="single" w:color="000000" w:sz="4" w:space="0"/>
              <w:bottom w:val="single" w:color="000000" w:sz="4" w:space="0"/>
              <w:right w:val="single" w:color="000000" w:sz="4" w:space="0"/>
            </w:tcBorders>
            <w:noWrap/>
            <w:vAlign w:val="center"/>
          </w:tcPr>
          <w:p w14:paraId="48F0AD25">
            <w:pPr>
              <w:keepNext w:val="0"/>
              <w:keepLines w:val="0"/>
              <w:pageBreakBefore w:val="0"/>
              <w:widowControl/>
              <w:kinsoku/>
              <w:wordWrap/>
              <w:overflowPunct/>
              <w:topLinePunct w:val="0"/>
              <w:autoSpaceDE/>
              <w:autoSpaceDN/>
              <w:bidi w:val="0"/>
              <w:adjustRightInd w:val="0"/>
              <w:snapToGrid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1790" w:type="dxa"/>
            <w:tcBorders>
              <w:top w:val="single" w:color="000000" w:sz="4" w:space="0"/>
              <w:left w:val="single" w:color="000000" w:sz="4" w:space="0"/>
              <w:bottom w:val="single" w:color="000000" w:sz="4" w:space="0"/>
              <w:right w:val="single" w:color="000000" w:sz="4" w:space="0"/>
            </w:tcBorders>
            <w:noWrap/>
            <w:vAlign w:val="center"/>
          </w:tcPr>
          <w:p w14:paraId="6A65B483">
            <w:pPr>
              <w:keepNext w:val="0"/>
              <w:keepLines w:val="0"/>
              <w:pageBreakBefore w:val="0"/>
              <w:widowControl/>
              <w:kinsoku/>
              <w:wordWrap/>
              <w:overflowPunct/>
              <w:topLinePunct w:val="0"/>
              <w:autoSpaceDE/>
              <w:autoSpaceDN/>
              <w:bidi w:val="0"/>
              <w:adjustRightInd w:val="0"/>
              <w:snapToGrid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928" w:type="dxa"/>
            <w:tcBorders>
              <w:top w:val="single" w:color="000000" w:sz="4" w:space="0"/>
              <w:left w:val="single" w:color="000000" w:sz="4" w:space="0"/>
              <w:bottom w:val="single" w:color="000000" w:sz="4" w:space="0"/>
              <w:right w:val="single" w:color="000000" w:sz="4" w:space="0"/>
            </w:tcBorders>
            <w:noWrap/>
            <w:vAlign w:val="center"/>
          </w:tcPr>
          <w:p w14:paraId="73B9A868">
            <w:pPr>
              <w:keepNext w:val="0"/>
              <w:keepLines w:val="0"/>
              <w:pageBreakBefore w:val="0"/>
              <w:widowControl/>
              <w:kinsoku/>
              <w:wordWrap/>
              <w:overflowPunct/>
              <w:topLinePunct w:val="0"/>
              <w:autoSpaceDE/>
              <w:autoSpaceDN/>
              <w:bidi w:val="0"/>
              <w:adjustRightInd w:val="0"/>
              <w:snapToGrid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1214" w:type="dxa"/>
            <w:tcBorders>
              <w:top w:val="single" w:color="000000" w:sz="4" w:space="0"/>
              <w:left w:val="single" w:color="000000" w:sz="4" w:space="0"/>
              <w:bottom w:val="single" w:color="000000" w:sz="4" w:space="0"/>
              <w:right w:val="single" w:color="000000" w:sz="4" w:space="0"/>
            </w:tcBorders>
            <w:noWrap/>
            <w:vAlign w:val="center"/>
          </w:tcPr>
          <w:p w14:paraId="2E6BEEB6">
            <w:pPr>
              <w:keepNext w:val="0"/>
              <w:keepLines w:val="0"/>
              <w:pageBreakBefore w:val="0"/>
              <w:widowControl/>
              <w:kinsoku/>
              <w:wordWrap/>
              <w:overflowPunct/>
              <w:topLinePunct w:val="0"/>
              <w:autoSpaceDE/>
              <w:autoSpaceDN/>
              <w:bidi w:val="0"/>
              <w:adjustRightInd w:val="0"/>
              <w:snapToGrid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7286FA50">
            <w:pPr>
              <w:keepNext w:val="0"/>
              <w:keepLines w:val="0"/>
              <w:pageBreakBefore w:val="0"/>
              <w:widowControl/>
              <w:kinsoku/>
              <w:wordWrap/>
              <w:overflowPunct/>
              <w:topLinePunct w:val="0"/>
              <w:autoSpaceDE/>
              <w:autoSpaceDN/>
              <w:bidi w:val="0"/>
              <w:adjustRightInd w:val="0"/>
              <w:snapToGrid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2468" w:type="dxa"/>
            <w:tcBorders>
              <w:top w:val="single" w:color="000000" w:sz="4" w:space="0"/>
              <w:left w:val="single" w:color="000000" w:sz="4" w:space="0"/>
              <w:bottom w:val="single" w:color="000000" w:sz="4" w:space="0"/>
              <w:right w:val="single" w:color="000000" w:sz="4" w:space="0"/>
            </w:tcBorders>
            <w:noWrap/>
            <w:vAlign w:val="center"/>
          </w:tcPr>
          <w:p w14:paraId="08A869D9">
            <w:pPr>
              <w:keepNext w:val="0"/>
              <w:keepLines w:val="0"/>
              <w:pageBreakBefore w:val="0"/>
              <w:widowControl/>
              <w:kinsoku/>
              <w:wordWrap/>
              <w:overflowPunct/>
              <w:topLinePunct w:val="0"/>
              <w:autoSpaceDE/>
              <w:autoSpaceDN/>
              <w:bidi w:val="0"/>
              <w:adjustRightInd w:val="0"/>
              <w:snapToGrid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r>
      <w:tr w14:paraId="3F0FB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51" w:type="dxa"/>
          <w:trHeight w:val="500" w:hRule="atLeast"/>
        </w:trPr>
        <w:tc>
          <w:tcPr>
            <w:tcW w:w="570" w:type="dxa"/>
            <w:tcBorders>
              <w:top w:val="single" w:color="000000" w:sz="4" w:space="0"/>
              <w:left w:val="single" w:color="000000" w:sz="4" w:space="0"/>
              <w:bottom w:val="single" w:color="000000" w:sz="4" w:space="0"/>
              <w:right w:val="single" w:color="000000" w:sz="4" w:space="0"/>
            </w:tcBorders>
            <w:noWrap/>
            <w:vAlign w:val="center"/>
          </w:tcPr>
          <w:p w14:paraId="1D565F49">
            <w:pPr>
              <w:keepNext w:val="0"/>
              <w:keepLines w:val="0"/>
              <w:pageBreakBefore w:val="0"/>
              <w:widowControl/>
              <w:suppressLineNumbers w:val="0"/>
              <w:kinsoku/>
              <w:wordWrap/>
              <w:overflowPunct/>
              <w:topLinePunct w:val="0"/>
              <w:autoSpaceDE/>
              <w:autoSpaceDN/>
              <w:bidi w:val="0"/>
              <w:adjustRightInd w:val="0"/>
              <w:snapToGrid w:val="0"/>
              <w:spacing w:after="0" w:line="500" w:lineRule="exact"/>
              <w:ind w:right="0" w:rightChars="0"/>
              <w:jc w:val="center"/>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12</w:t>
            </w:r>
          </w:p>
        </w:tc>
        <w:tc>
          <w:tcPr>
            <w:tcW w:w="1370" w:type="dxa"/>
            <w:tcBorders>
              <w:top w:val="single" w:color="000000" w:sz="4" w:space="0"/>
              <w:left w:val="single" w:color="000000" w:sz="4" w:space="0"/>
              <w:bottom w:val="single" w:color="000000" w:sz="4" w:space="0"/>
              <w:right w:val="single" w:color="000000" w:sz="4" w:space="0"/>
            </w:tcBorders>
            <w:noWrap/>
            <w:vAlign w:val="center"/>
          </w:tcPr>
          <w:p w14:paraId="7A64D916">
            <w:pPr>
              <w:keepNext w:val="0"/>
              <w:keepLines w:val="0"/>
              <w:pageBreakBefore w:val="0"/>
              <w:widowControl/>
              <w:kinsoku/>
              <w:wordWrap/>
              <w:overflowPunct/>
              <w:topLinePunct w:val="0"/>
              <w:autoSpaceDE/>
              <w:autoSpaceDN/>
              <w:bidi w:val="0"/>
              <w:adjustRightInd w:val="0"/>
              <w:snapToGrid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1790" w:type="dxa"/>
            <w:tcBorders>
              <w:top w:val="single" w:color="000000" w:sz="4" w:space="0"/>
              <w:left w:val="single" w:color="000000" w:sz="4" w:space="0"/>
              <w:bottom w:val="single" w:color="000000" w:sz="4" w:space="0"/>
              <w:right w:val="single" w:color="000000" w:sz="4" w:space="0"/>
            </w:tcBorders>
            <w:noWrap/>
            <w:vAlign w:val="center"/>
          </w:tcPr>
          <w:p w14:paraId="1987DCFA">
            <w:pPr>
              <w:keepNext w:val="0"/>
              <w:keepLines w:val="0"/>
              <w:pageBreakBefore w:val="0"/>
              <w:widowControl/>
              <w:kinsoku/>
              <w:wordWrap/>
              <w:overflowPunct/>
              <w:topLinePunct w:val="0"/>
              <w:autoSpaceDE/>
              <w:autoSpaceDN/>
              <w:bidi w:val="0"/>
              <w:adjustRightInd w:val="0"/>
              <w:snapToGrid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928" w:type="dxa"/>
            <w:tcBorders>
              <w:top w:val="single" w:color="000000" w:sz="4" w:space="0"/>
              <w:left w:val="single" w:color="000000" w:sz="4" w:space="0"/>
              <w:bottom w:val="single" w:color="000000" w:sz="4" w:space="0"/>
              <w:right w:val="single" w:color="000000" w:sz="4" w:space="0"/>
            </w:tcBorders>
            <w:noWrap/>
            <w:vAlign w:val="center"/>
          </w:tcPr>
          <w:p w14:paraId="0D6BAB7A">
            <w:pPr>
              <w:keepNext w:val="0"/>
              <w:keepLines w:val="0"/>
              <w:pageBreakBefore w:val="0"/>
              <w:widowControl/>
              <w:kinsoku/>
              <w:wordWrap/>
              <w:overflowPunct/>
              <w:topLinePunct w:val="0"/>
              <w:autoSpaceDE/>
              <w:autoSpaceDN/>
              <w:bidi w:val="0"/>
              <w:adjustRightInd w:val="0"/>
              <w:snapToGrid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1214" w:type="dxa"/>
            <w:tcBorders>
              <w:top w:val="single" w:color="000000" w:sz="4" w:space="0"/>
              <w:left w:val="single" w:color="000000" w:sz="4" w:space="0"/>
              <w:bottom w:val="single" w:color="000000" w:sz="4" w:space="0"/>
              <w:right w:val="single" w:color="000000" w:sz="4" w:space="0"/>
            </w:tcBorders>
            <w:noWrap/>
            <w:vAlign w:val="center"/>
          </w:tcPr>
          <w:p w14:paraId="6F7079F8">
            <w:pPr>
              <w:keepNext w:val="0"/>
              <w:keepLines w:val="0"/>
              <w:pageBreakBefore w:val="0"/>
              <w:widowControl/>
              <w:kinsoku/>
              <w:wordWrap/>
              <w:overflowPunct/>
              <w:topLinePunct w:val="0"/>
              <w:autoSpaceDE/>
              <w:autoSpaceDN/>
              <w:bidi w:val="0"/>
              <w:adjustRightInd w:val="0"/>
              <w:snapToGrid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6C7E837C">
            <w:pPr>
              <w:keepNext w:val="0"/>
              <w:keepLines w:val="0"/>
              <w:pageBreakBefore w:val="0"/>
              <w:widowControl/>
              <w:kinsoku/>
              <w:wordWrap/>
              <w:overflowPunct/>
              <w:topLinePunct w:val="0"/>
              <w:autoSpaceDE/>
              <w:autoSpaceDN/>
              <w:bidi w:val="0"/>
              <w:adjustRightInd w:val="0"/>
              <w:snapToGrid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2468" w:type="dxa"/>
            <w:tcBorders>
              <w:top w:val="single" w:color="000000" w:sz="4" w:space="0"/>
              <w:left w:val="single" w:color="000000" w:sz="4" w:space="0"/>
              <w:bottom w:val="single" w:color="000000" w:sz="4" w:space="0"/>
              <w:right w:val="single" w:color="000000" w:sz="4" w:space="0"/>
            </w:tcBorders>
            <w:noWrap/>
            <w:vAlign w:val="center"/>
          </w:tcPr>
          <w:p w14:paraId="24B17B39">
            <w:pPr>
              <w:keepNext w:val="0"/>
              <w:keepLines w:val="0"/>
              <w:pageBreakBefore w:val="0"/>
              <w:widowControl/>
              <w:kinsoku/>
              <w:wordWrap/>
              <w:overflowPunct/>
              <w:topLinePunct w:val="0"/>
              <w:autoSpaceDE/>
              <w:autoSpaceDN/>
              <w:bidi w:val="0"/>
              <w:adjustRightInd w:val="0"/>
              <w:snapToGrid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r>
      <w:tr w14:paraId="1F215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51" w:type="dxa"/>
          <w:trHeight w:val="500" w:hRule="atLeast"/>
        </w:trPr>
        <w:tc>
          <w:tcPr>
            <w:tcW w:w="570" w:type="dxa"/>
            <w:tcBorders>
              <w:top w:val="single" w:color="000000" w:sz="4" w:space="0"/>
              <w:left w:val="single" w:color="000000" w:sz="4" w:space="0"/>
              <w:bottom w:val="single" w:color="000000" w:sz="4" w:space="0"/>
              <w:right w:val="single" w:color="000000" w:sz="4" w:space="0"/>
            </w:tcBorders>
            <w:noWrap/>
            <w:vAlign w:val="center"/>
          </w:tcPr>
          <w:p w14:paraId="742AEE0D">
            <w:pPr>
              <w:keepNext w:val="0"/>
              <w:keepLines w:val="0"/>
              <w:pageBreakBefore w:val="0"/>
              <w:widowControl/>
              <w:suppressLineNumbers w:val="0"/>
              <w:kinsoku/>
              <w:wordWrap/>
              <w:overflowPunct/>
              <w:topLinePunct w:val="0"/>
              <w:autoSpaceDE/>
              <w:autoSpaceDN/>
              <w:bidi w:val="0"/>
              <w:adjustRightInd w:val="0"/>
              <w:snapToGrid w:val="0"/>
              <w:spacing w:after="0" w:line="500" w:lineRule="exact"/>
              <w:ind w:right="0" w:right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w:t>
            </w:r>
          </w:p>
        </w:tc>
        <w:tc>
          <w:tcPr>
            <w:tcW w:w="1370" w:type="dxa"/>
            <w:tcBorders>
              <w:top w:val="single" w:color="000000" w:sz="4" w:space="0"/>
              <w:left w:val="single" w:color="000000" w:sz="4" w:space="0"/>
              <w:bottom w:val="single" w:color="000000" w:sz="4" w:space="0"/>
              <w:right w:val="single" w:color="000000" w:sz="4" w:space="0"/>
            </w:tcBorders>
            <w:noWrap/>
            <w:vAlign w:val="center"/>
          </w:tcPr>
          <w:p w14:paraId="2E8EE2CE">
            <w:pPr>
              <w:keepNext w:val="0"/>
              <w:keepLines w:val="0"/>
              <w:pageBreakBefore w:val="0"/>
              <w:widowControl/>
              <w:kinsoku/>
              <w:wordWrap/>
              <w:overflowPunct/>
              <w:topLinePunct w:val="0"/>
              <w:autoSpaceDE/>
              <w:autoSpaceDN/>
              <w:bidi w:val="0"/>
              <w:adjustRightInd w:val="0"/>
              <w:snapToGrid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1790" w:type="dxa"/>
            <w:tcBorders>
              <w:top w:val="single" w:color="000000" w:sz="4" w:space="0"/>
              <w:left w:val="single" w:color="000000" w:sz="4" w:space="0"/>
              <w:bottom w:val="single" w:color="000000" w:sz="4" w:space="0"/>
              <w:right w:val="single" w:color="000000" w:sz="4" w:space="0"/>
            </w:tcBorders>
            <w:noWrap/>
            <w:vAlign w:val="center"/>
          </w:tcPr>
          <w:p w14:paraId="005AA506">
            <w:pPr>
              <w:keepNext w:val="0"/>
              <w:keepLines w:val="0"/>
              <w:pageBreakBefore w:val="0"/>
              <w:widowControl/>
              <w:kinsoku/>
              <w:wordWrap/>
              <w:overflowPunct/>
              <w:topLinePunct w:val="0"/>
              <w:autoSpaceDE/>
              <w:autoSpaceDN/>
              <w:bidi w:val="0"/>
              <w:adjustRightInd w:val="0"/>
              <w:snapToGrid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928" w:type="dxa"/>
            <w:tcBorders>
              <w:top w:val="single" w:color="000000" w:sz="4" w:space="0"/>
              <w:left w:val="single" w:color="000000" w:sz="4" w:space="0"/>
              <w:bottom w:val="single" w:color="000000" w:sz="4" w:space="0"/>
              <w:right w:val="single" w:color="000000" w:sz="4" w:space="0"/>
            </w:tcBorders>
            <w:noWrap/>
            <w:vAlign w:val="center"/>
          </w:tcPr>
          <w:p w14:paraId="1F418671">
            <w:pPr>
              <w:keepNext w:val="0"/>
              <w:keepLines w:val="0"/>
              <w:pageBreakBefore w:val="0"/>
              <w:widowControl/>
              <w:kinsoku/>
              <w:wordWrap/>
              <w:overflowPunct/>
              <w:topLinePunct w:val="0"/>
              <w:autoSpaceDE/>
              <w:autoSpaceDN/>
              <w:bidi w:val="0"/>
              <w:adjustRightInd w:val="0"/>
              <w:snapToGrid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1214" w:type="dxa"/>
            <w:tcBorders>
              <w:top w:val="single" w:color="000000" w:sz="4" w:space="0"/>
              <w:left w:val="single" w:color="000000" w:sz="4" w:space="0"/>
              <w:bottom w:val="single" w:color="000000" w:sz="4" w:space="0"/>
              <w:right w:val="single" w:color="000000" w:sz="4" w:space="0"/>
            </w:tcBorders>
            <w:noWrap/>
            <w:vAlign w:val="center"/>
          </w:tcPr>
          <w:p w14:paraId="66BBA448">
            <w:pPr>
              <w:keepNext w:val="0"/>
              <w:keepLines w:val="0"/>
              <w:pageBreakBefore w:val="0"/>
              <w:widowControl/>
              <w:kinsoku/>
              <w:wordWrap/>
              <w:overflowPunct/>
              <w:topLinePunct w:val="0"/>
              <w:autoSpaceDE/>
              <w:autoSpaceDN/>
              <w:bidi w:val="0"/>
              <w:adjustRightInd w:val="0"/>
              <w:snapToGrid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5526762A">
            <w:pPr>
              <w:keepNext w:val="0"/>
              <w:keepLines w:val="0"/>
              <w:pageBreakBefore w:val="0"/>
              <w:widowControl/>
              <w:kinsoku/>
              <w:wordWrap/>
              <w:overflowPunct/>
              <w:topLinePunct w:val="0"/>
              <w:autoSpaceDE/>
              <w:autoSpaceDN/>
              <w:bidi w:val="0"/>
              <w:adjustRightInd w:val="0"/>
              <w:snapToGrid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2468" w:type="dxa"/>
            <w:tcBorders>
              <w:top w:val="single" w:color="000000" w:sz="4" w:space="0"/>
              <w:left w:val="single" w:color="000000" w:sz="4" w:space="0"/>
              <w:bottom w:val="single" w:color="000000" w:sz="4" w:space="0"/>
              <w:right w:val="single" w:color="000000" w:sz="4" w:space="0"/>
            </w:tcBorders>
            <w:noWrap/>
            <w:vAlign w:val="center"/>
          </w:tcPr>
          <w:p w14:paraId="61B8E309">
            <w:pPr>
              <w:keepNext w:val="0"/>
              <w:keepLines w:val="0"/>
              <w:pageBreakBefore w:val="0"/>
              <w:widowControl/>
              <w:kinsoku/>
              <w:wordWrap/>
              <w:overflowPunct/>
              <w:topLinePunct w:val="0"/>
              <w:autoSpaceDE/>
              <w:autoSpaceDN/>
              <w:bidi w:val="0"/>
              <w:adjustRightInd w:val="0"/>
              <w:snapToGrid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r>
      <w:tr w14:paraId="08FEF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51" w:type="dxa"/>
          <w:trHeight w:val="500" w:hRule="atLeast"/>
        </w:trPr>
        <w:tc>
          <w:tcPr>
            <w:tcW w:w="6972" w:type="dxa"/>
            <w:gridSpan w:val="6"/>
            <w:tcBorders>
              <w:top w:val="single" w:color="000000" w:sz="4" w:space="0"/>
              <w:left w:val="single" w:color="000000" w:sz="4" w:space="0"/>
              <w:bottom w:val="single" w:color="000000" w:sz="4" w:space="0"/>
              <w:right w:val="single" w:color="000000" w:sz="4" w:space="0"/>
            </w:tcBorders>
            <w:noWrap/>
            <w:vAlign w:val="center"/>
          </w:tcPr>
          <w:p w14:paraId="71D5F90D">
            <w:pPr>
              <w:keepNext w:val="0"/>
              <w:keepLines w:val="0"/>
              <w:pageBreakBefore w:val="0"/>
              <w:widowControl/>
              <w:suppressLineNumbers w:val="0"/>
              <w:kinsoku/>
              <w:wordWrap/>
              <w:overflowPunct/>
              <w:topLinePunct w:val="0"/>
              <w:autoSpaceDE/>
              <w:autoSpaceDN/>
              <w:bidi w:val="0"/>
              <w:adjustRightInd w:val="0"/>
              <w:snapToGrid w:val="0"/>
              <w:spacing w:after="0" w:line="500" w:lineRule="exact"/>
              <w:ind w:right="0" w:right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合计</w:t>
            </w:r>
          </w:p>
        </w:tc>
        <w:tc>
          <w:tcPr>
            <w:tcW w:w="2468" w:type="dxa"/>
            <w:tcBorders>
              <w:top w:val="single" w:color="000000" w:sz="4" w:space="0"/>
              <w:left w:val="single" w:color="000000" w:sz="4" w:space="0"/>
              <w:bottom w:val="single" w:color="000000" w:sz="4" w:space="0"/>
              <w:right w:val="single" w:color="000000" w:sz="4" w:space="0"/>
            </w:tcBorders>
            <w:noWrap/>
            <w:vAlign w:val="center"/>
          </w:tcPr>
          <w:p w14:paraId="40281B55">
            <w:pPr>
              <w:keepNext w:val="0"/>
              <w:keepLines w:val="0"/>
              <w:pageBreakBefore w:val="0"/>
              <w:widowControl/>
              <w:kinsoku/>
              <w:wordWrap/>
              <w:overflowPunct/>
              <w:topLinePunct w:val="0"/>
              <w:autoSpaceDE/>
              <w:autoSpaceDN/>
              <w:bidi w:val="0"/>
              <w:adjustRightInd w:val="0"/>
              <w:snapToGrid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r>
      <w:tr w14:paraId="006B1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70" w:type="dxa"/>
            <w:tcBorders>
              <w:top w:val="nil"/>
              <w:left w:val="nil"/>
              <w:bottom w:val="nil"/>
              <w:right w:val="nil"/>
            </w:tcBorders>
            <w:noWrap/>
            <w:vAlign w:val="center"/>
          </w:tcPr>
          <w:p w14:paraId="5A7F93EB">
            <w:pPr>
              <w:keepNext w:val="0"/>
              <w:keepLines w:val="0"/>
              <w:pageBreakBefore w:val="0"/>
              <w:widowControl/>
              <w:kinsoku/>
              <w:wordWrap/>
              <w:overflowPunct/>
              <w:topLinePunct w:val="0"/>
              <w:autoSpaceDE/>
              <w:autoSpaceDN/>
              <w:bidi w:val="0"/>
              <w:adjustRightInd w:val="0"/>
              <w:snapToGrid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1370" w:type="dxa"/>
            <w:tcBorders>
              <w:top w:val="nil"/>
              <w:left w:val="nil"/>
              <w:bottom w:val="nil"/>
              <w:right w:val="nil"/>
            </w:tcBorders>
            <w:noWrap/>
            <w:vAlign w:val="center"/>
          </w:tcPr>
          <w:p w14:paraId="01CDA871">
            <w:pPr>
              <w:keepNext w:val="0"/>
              <w:keepLines w:val="0"/>
              <w:pageBreakBefore w:val="0"/>
              <w:widowControl/>
              <w:kinsoku/>
              <w:wordWrap/>
              <w:overflowPunct/>
              <w:topLinePunct w:val="0"/>
              <w:autoSpaceDE/>
              <w:autoSpaceDN/>
              <w:bidi w:val="0"/>
              <w:adjustRightInd w:val="0"/>
              <w:snapToGrid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1790" w:type="dxa"/>
            <w:tcBorders>
              <w:top w:val="nil"/>
              <w:left w:val="nil"/>
              <w:bottom w:val="nil"/>
              <w:right w:val="nil"/>
            </w:tcBorders>
            <w:noWrap/>
            <w:vAlign w:val="center"/>
          </w:tcPr>
          <w:p w14:paraId="67AC23E3">
            <w:pPr>
              <w:keepNext w:val="0"/>
              <w:keepLines w:val="0"/>
              <w:pageBreakBefore w:val="0"/>
              <w:widowControl/>
              <w:kinsoku/>
              <w:wordWrap/>
              <w:overflowPunct/>
              <w:topLinePunct w:val="0"/>
              <w:autoSpaceDE/>
              <w:autoSpaceDN/>
              <w:bidi w:val="0"/>
              <w:adjustRightInd w:val="0"/>
              <w:snapToGrid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928" w:type="dxa"/>
            <w:tcBorders>
              <w:top w:val="nil"/>
              <w:left w:val="nil"/>
              <w:bottom w:val="nil"/>
              <w:right w:val="nil"/>
            </w:tcBorders>
            <w:noWrap/>
            <w:vAlign w:val="center"/>
          </w:tcPr>
          <w:p w14:paraId="68089430">
            <w:pPr>
              <w:keepNext w:val="0"/>
              <w:keepLines w:val="0"/>
              <w:pageBreakBefore w:val="0"/>
              <w:widowControl/>
              <w:kinsoku/>
              <w:wordWrap/>
              <w:overflowPunct/>
              <w:topLinePunct w:val="0"/>
              <w:autoSpaceDE/>
              <w:autoSpaceDN/>
              <w:bidi w:val="0"/>
              <w:adjustRightInd w:val="0"/>
              <w:snapToGrid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1214" w:type="dxa"/>
            <w:tcBorders>
              <w:top w:val="nil"/>
              <w:left w:val="nil"/>
              <w:bottom w:val="nil"/>
              <w:right w:val="nil"/>
            </w:tcBorders>
            <w:noWrap/>
            <w:vAlign w:val="center"/>
          </w:tcPr>
          <w:p w14:paraId="167ACAB1">
            <w:pPr>
              <w:keepNext w:val="0"/>
              <w:keepLines w:val="0"/>
              <w:pageBreakBefore w:val="0"/>
              <w:widowControl/>
              <w:kinsoku/>
              <w:wordWrap/>
              <w:overflowPunct/>
              <w:topLinePunct w:val="0"/>
              <w:autoSpaceDE/>
              <w:autoSpaceDN/>
              <w:bidi w:val="0"/>
              <w:adjustRightInd w:val="0"/>
              <w:snapToGrid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1100" w:type="dxa"/>
            <w:tcBorders>
              <w:top w:val="nil"/>
              <w:left w:val="nil"/>
              <w:bottom w:val="nil"/>
              <w:right w:val="nil"/>
            </w:tcBorders>
            <w:noWrap/>
            <w:vAlign w:val="center"/>
          </w:tcPr>
          <w:p w14:paraId="567C5022">
            <w:pPr>
              <w:keepNext w:val="0"/>
              <w:keepLines w:val="0"/>
              <w:pageBreakBefore w:val="0"/>
              <w:widowControl/>
              <w:kinsoku/>
              <w:wordWrap/>
              <w:overflowPunct/>
              <w:topLinePunct w:val="0"/>
              <w:autoSpaceDE/>
              <w:autoSpaceDN/>
              <w:bidi w:val="0"/>
              <w:adjustRightInd w:val="0"/>
              <w:snapToGrid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2468" w:type="dxa"/>
            <w:tcBorders>
              <w:top w:val="nil"/>
              <w:left w:val="nil"/>
              <w:bottom w:val="nil"/>
              <w:right w:val="nil"/>
            </w:tcBorders>
            <w:noWrap/>
            <w:vAlign w:val="center"/>
          </w:tcPr>
          <w:p w14:paraId="391A808E">
            <w:pPr>
              <w:keepNext w:val="0"/>
              <w:keepLines w:val="0"/>
              <w:pageBreakBefore w:val="0"/>
              <w:widowControl/>
              <w:kinsoku/>
              <w:wordWrap/>
              <w:overflowPunct/>
              <w:topLinePunct w:val="0"/>
              <w:autoSpaceDE/>
              <w:autoSpaceDN/>
              <w:bidi w:val="0"/>
              <w:adjustRightInd w:val="0"/>
              <w:snapToGrid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236" w:type="dxa"/>
            <w:tcBorders>
              <w:top w:val="nil"/>
              <w:left w:val="nil"/>
              <w:bottom w:val="nil"/>
              <w:right w:val="nil"/>
            </w:tcBorders>
            <w:noWrap/>
            <w:vAlign w:val="center"/>
          </w:tcPr>
          <w:p w14:paraId="67DB574F">
            <w:pPr>
              <w:keepNext w:val="0"/>
              <w:keepLines w:val="0"/>
              <w:pageBreakBefore w:val="0"/>
              <w:widowControl/>
              <w:kinsoku/>
              <w:wordWrap/>
              <w:overflowPunct/>
              <w:topLinePunct w:val="0"/>
              <w:autoSpaceDE/>
              <w:autoSpaceDN/>
              <w:bidi w:val="0"/>
              <w:adjustRightInd w:val="0"/>
              <w:snapToGrid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1015" w:type="dxa"/>
            <w:tcBorders>
              <w:top w:val="nil"/>
              <w:left w:val="nil"/>
              <w:bottom w:val="nil"/>
              <w:right w:val="nil"/>
            </w:tcBorders>
            <w:noWrap/>
            <w:vAlign w:val="center"/>
          </w:tcPr>
          <w:p w14:paraId="29A7C503">
            <w:pPr>
              <w:keepNext w:val="0"/>
              <w:keepLines w:val="0"/>
              <w:pageBreakBefore w:val="0"/>
              <w:widowControl/>
              <w:kinsoku/>
              <w:wordWrap/>
              <w:overflowPunct/>
              <w:topLinePunct w:val="0"/>
              <w:autoSpaceDE/>
              <w:autoSpaceDN/>
              <w:bidi w:val="0"/>
              <w:adjustRightInd w:val="0"/>
              <w:snapToGrid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r>
      <w:tr w14:paraId="3CD47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51" w:type="dxa"/>
          <w:trHeight w:val="500" w:hRule="atLeast"/>
        </w:trPr>
        <w:tc>
          <w:tcPr>
            <w:tcW w:w="9440" w:type="dxa"/>
            <w:gridSpan w:val="7"/>
            <w:tcBorders>
              <w:top w:val="nil"/>
              <w:left w:val="nil"/>
              <w:bottom w:val="nil"/>
              <w:right w:val="nil"/>
            </w:tcBorders>
            <w:noWrap/>
            <w:vAlign w:val="center"/>
          </w:tcPr>
          <w:p w14:paraId="402B1EE2">
            <w:pPr>
              <w:keepNext w:val="0"/>
              <w:keepLines w:val="0"/>
              <w:pageBreakBefore w:val="0"/>
              <w:widowControl/>
              <w:suppressLineNumbers w:val="0"/>
              <w:kinsoku/>
              <w:wordWrap/>
              <w:overflowPunct/>
              <w:topLinePunct w:val="0"/>
              <w:autoSpaceDE/>
              <w:autoSpaceDN/>
              <w:bidi w:val="0"/>
              <w:adjustRightInd w:val="0"/>
              <w:snapToGrid w:val="0"/>
              <w:spacing w:after="0" w:line="500" w:lineRule="exact"/>
              <w:ind w:right="0" w:rightChars="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能源管理服务方：                     项目负责人：          制表：       日期：</w:t>
            </w:r>
          </w:p>
        </w:tc>
      </w:tr>
    </w:tbl>
    <w:p w14:paraId="5A480917">
      <w:pPr>
        <w:keepNext w:val="0"/>
        <w:keepLines w:val="0"/>
        <w:pageBreakBefore w:val="0"/>
        <w:wordWrap/>
        <w:overflowPunct/>
        <w:topLinePunct w:val="0"/>
        <w:bidi w:val="0"/>
        <w:spacing w:line="500" w:lineRule="exact"/>
        <w:ind w:right="0" w:rightChars="0"/>
        <w:rPr>
          <w:rFonts w:hint="default" w:ascii="Times New Roman" w:hAnsi="Times New Roman" w:eastAsia="方正仿宋_GBK" w:cs="Times New Roman"/>
          <w:color w:val="auto"/>
          <w:sz w:val="28"/>
          <w:szCs w:val="28"/>
          <w:highlight w:val="none"/>
          <w:lang w:val="en-US" w:eastAsia="zh-CN"/>
        </w:rPr>
      </w:pPr>
    </w:p>
    <w:p w14:paraId="185B8211">
      <w:pPr>
        <w:keepNext w:val="0"/>
        <w:keepLines w:val="0"/>
        <w:pageBreakBefore w:val="0"/>
        <w:wordWrap/>
        <w:overflowPunct/>
        <w:topLinePunct w:val="0"/>
        <w:bidi w:val="0"/>
        <w:spacing w:line="500" w:lineRule="exact"/>
        <w:ind w:right="0" w:rightChars="0"/>
        <w:rPr>
          <w:rFonts w:hint="default" w:ascii="Times New Roman" w:hAnsi="Times New Roman" w:eastAsia="方正仿宋_GBK" w:cs="Times New Roman"/>
          <w:color w:val="auto"/>
          <w:sz w:val="28"/>
          <w:szCs w:val="28"/>
          <w:highlight w:val="none"/>
          <w:lang w:eastAsia="zh-CN"/>
        </w:rPr>
      </w:pPr>
    </w:p>
    <w:p w14:paraId="0F72F0BF">
      <w:pPr>
        <w:keepNext w:val="0"/>
        <w:keepLines w:val="0"/>
        <w:pageBreakBefore w:val="0"/>
        <w:wordWrap/>
        <w:overflowPunct/>
        <w:topLinePunct w:val="0"/>
        <w:bidi w:val="0"/>
        <w:spacing w:line="500" w:lineRule="exact"/>
        <w:ind w:right="0" w:rightChars="0"/>
        <w:rPr>
          <w:rFonts w:hint="default" w:ascii="Times New Roman" w:hAnsi="Times New Roman" w:eastAsia="方正仿宋_GBK" w:cs="Times New Roman"/>
          <w:color w:val="auto"/>
          <w:sz w:val="28"/>
          <w:szCs w:val="28"/>
          <w:highlight w:val="none"/>
          <w:lang w:eastAsia="zh-CN"/>
        </w:rPr>
      </w:pPr>
    </w:p>
    <w:p w14:paraId="74B1F4EF">
      <w:pPr>
        <w:keepNext w:val="0"/>
        <w:keepLines w:val="0"/>
        <w:pageBreakBefore w:val="0"/>
        <w:wordWrap/>
        <w:overflowPunct/>
        <w:topLinePunct w:val="0"/>
        <w:bidi w:val="0"/>
        <w:spacing w:line="500" w:lineRule="exact"/>
        <w:ind w:right="0" w:rightChars="0"/>
        <w:rPr>
          <w:rFonts w:hint="default" w:ascii="Times New Roman" w:hAnsi="Times New Roman" w:eastAsia="方正仿宋_GBK" w:cs="Times New Roman"/>
          <w:color w:val="auto"/>
          <w:sz w:val="28"/>
          <w:szCs w:val="28"/>
          <w:highlight w:val="none"/>
          <w:lang w:eastAsia="zh-CN"/>
        </w:rPr>
      </w:pPr>
    </w:p>
    <w:p w14:paraId="49EE31A1">
      <w:pPr>
        <w:keepNext w:val="0"/>
        <w:keepLines w:val="0"/>
        <w:pageBreakBefore w:val="0"/>
        <w:wordWrap/>
        <w:overflowPunct/>
        <w:topLinePunct w:val="0"/>
        <w:bidi w:val="0"/>
        <w:spacing w:line="500" w:lineRule="exact"/>
        <w:ind w:right="0" w:rightChars="0"/>
        <w:rPr>
          <w:rFonts w:hint="default" w:ascii="Times New Roman" w:hAnsi="Times New Roman" w:eastAsia="方正仿宋_GBK" w:cs="Times New Roman"/>
          <w:color w:val="auto"/>
          <w:sz w:val="28"/>
          <w:szCs w:val="28"/>
          <w:highlight w:val="none"/>
          <w:lang w:eastAsia="zh-CN"/>
        </w:rPr>
      </w:pPr>
    </w:p>
    <w:p w14:paraId="0D1E8B1D">
      <w:pPr>
        <w:keepNext w:val="0"/>
        <w:keepLines w:val="0"/>
        <w:pageBreakBefore w:val="0"/>
        <w:wordWrap/>
        <w:overflowPunct/>
        <w:topLinePunct w:val="0"/>
        <w:bidi w:val="0"/>
        <w:spacing w:line="500" w:lineRule="exact"/>
        <w:ind w:right="0" w:rightChars="0"/>
        <w:rPr>
          <w:rFonts w:hint="default" w:ascii="Times New Roman" w:hAnsi="Times New Roman" w:eastAsia="方正仿宋_GBK" w:cs="Times New Roman"/>
          <w:color w:val="auto"/>
          <w:sz w:val="28"/>
          <w:szCs w:val="28"/>
          <w:highlight w:val="none"/>
          <w:lang w:eastAsia="zh-CN"/>
        </w:rPr>
      </w:pPr>
    </w:p>
    <w:p w14:paraId="25FCD2B0">
      <w:pPr>
        <w:keepNext w:val="0"/>
        <w:keepLines w:val="0"/>
        <w:pageBreakBefore w:val="0"/>
        <w:wordWrap/>
        <w:overflowPunct/>
        <w:topLinePunct w:val="0"/>
        <w:bidi w:val="0"/>
        <w:spacing w:line="500" w:lineRule="exact"/>
        <w:ind w:right="0" w:rightChars="0"/>
        <w:rPr>
          <w:rFonts w:hint="default" w:ascii="Times New Roman" w:hAnsi="Times New Roman" w:eastAsia="方正仿宋_GBK" w:cs="Times New Roman"/>
          <w:color w:val="auto"/>
          <w:sz w:val="28"/>
          <w:szCs w:val="28"/>
          <w:highlight w:val="none"/>
          <w:lang w:eastAsia="zh-CN"/>
        </w:rPr>
      </w:pPr>
    </w:p>
    <w:p w14:paraId="5CF2413F">
      <w:pPr>
        <w:keepNext w:val="0"/>
        <w:keepLines w:val="0"/>
        <w:pageBreakBefore w:val="0"/>
        <w:wordWrap/>
        <w:overflowPunct/>
        <w:topLinePunct w:val="0"/>
        <w:bidi w:val="0"/>
        <w:spacing w:line="500" w:lineRule="exact"/>
        <w:ind w:right="0" w:rightChars="0"/>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eastAsia="zh-CN"/>
        </w:rPr>
        <w:t>附件</w:t>
      </w:r>
      <w:r>
        <w:rPr>
          <w:rFonts w:hint="default" w:ascii="Times New Roman" w:hAnsi="Times New Roman" w:eastAsia="方正仿宋_GBK" w:cs="Times New Roman"/>
          <w:color w:val="auto"/>
          <w:sz w:val="32"/>
          <w:szCs w:val="32"/>
          <w:highlight w:val="none"/>
          <w:lang w:val="en-US" w:eastAsia="zh-CN"/>
        </w:rPr>
        <w:t>3：</w:t>
      </w:r>
    </w:p>
    <w:tbl>
      <w:tblPr>
        <w:tblStyle w:val="21"/>
        <w:tblpPr w:leftFromText="180" w:rightFromText="180" w:vertAnchor="text" w:horzAnchor="page" w:tblpX="1124" w:tblpY="607"/>
        <w:tblOverlap w:val="never"/>
        <w:tblW w:w="1008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3"/>
        <w:gridCol w:w="1328"/>
        <w:gridCol w:w="1036"/>
        <w:gridCol w:w="1125"/>
        <w:gridCol w:w="1136"/>
        <w:gridCol w:w="1125"/>
        <w:gridCol w:w="1007"/>
        <w:gridCol w:w="1114"/>
        <w:gridCol w:w="1768"/>
      </w:tblGrid>
      <w:tr w14:paraId="7BD9D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10082" w:type="dxa"/>
            <w:gridSpan w:val="9"/>
            <w:tcBorders>
              <w:top w:val="nil"/>
              <w:left w:val="nil"/>
              <w:bottom w:val="nil"/>
              <w:right w:val="nil"/>
            </w:tcBorders>
            <w:noWrap w:val="0"/>
            <w:vAlign w:val="center"/>
          </w:tcPr>
          <w:p w14:paraId="5E4610E6">
            <w:pPr>
              <w:keepNext w:val="0"/>
              <w:keepLines w:val="0"/>
              <w:pageBreakBefore w:val="0"/>
              <w:widowControl/>
              <w:suppressLineNumbers w:val="0"/>
              <w:kinsoku/>
              <w:wordWrap/>
              <w:overflowPunct/>
              <w:topLinePunct w:val="0"/>
              <w:autoSpaceDE/>
              <w:autoSpaceDN/>
              <w:bidi w:val="0"/>
              <w:adjustRightInd w:val="0"/>
              <w:snapToGrid w:val="0"/>
              <w:spacing w:after="0" w:line="500" w:lineRule="exact"/>
              <w:ind w:right="0" w:rightChars="0"/>
              <w:jc w:val="center"/>
              <w:textAlignment w:val="center"/>
              <w:rPr>
                <w:rFonts w:hint="default" w:ascii="Times New Roman" w:hAnsi="Times New Roman" w:eastAsia="宋体" w:cs="Times New Roman"/>
                <w:b/>
                <w:bCs/>
                <w:i w:val="0"/>
                <w:iCs w:val="0"/>
                <w:color w:val="auto"/>
                <w:kern w:val="0"/>
                <w:sz w:val="32"/>
                <w:szCs w:val="32"/>
                <w:highlight w:val="none"/>
                <w:u w:val="none"/>
                <w:lang w:val="en-US" w:eastAsia="zh-CN" w:bidi="ar"/>
              </w:rPr>
            </w:pPr>
            <w:r>
              <w:rPr>
                <w:rFonts w:hint="default" w:ascii="Times New Roman" w:hAnsi="Times New Roman" w:eastAsia="宋体" w:cs="Times New Roman"/>
                <w:b/>
                <w:bCs/>
                <w:i w:val="0"/>
                <w:iCs w:val="0"/>
                <w:color w:val="auto"/>
                <w:kern w:val="0"/>
                <w:sz w:val="32"/>
                <w:szCs w:val="32"/>
                <w:highlight w:val="none"/>
                <w:u w:val="none"/>
                <w:lang w:val="en-US" w:eastAsia="zh-CN" w:bidi="ar"/>
              </w:rPr>
              <w:t>西站停车场负三层临停车区照明节能季度付款确认表</w:t>
            </w:r>
          </w:p>
        </w:tc>
      </w:tr>
      <w:tr w14:paraId="369E9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7" w:hRule="atLeast"/>
        </w:trPr>
        <w:tc>
          <w:tcPr>
            <w:tcW w:w="443" w:type="dxa"/>
            <w:tcBorders>
              <w:top w:val="single" w:color="000000" w:sz="4" w:space="0"/>
              <w:left w:val="single" w:color="000000" w:sz="4" w:space="0"/>
              <w:bottom w:val="single" w:color="000000" w:sz="4" w:space="0"/>
              <w:right w:val="single" w:color="000000" w:sz="4" w:space="0"/>
            </w:tcBorders>
            <w:noWrap w:val="0"/>
            <w:vAlign w:val="center"/>
          </w:tcPr>
          <w:p w14:paraId="67449B30">
            <w:pPr>
              <w:keepNext w:val="0"/>
              <w:keepLines w:val="0"/>
              <w:pageBreakBefore w:val="0"/>
              <w:widowControl/>
              <w:suppressLineNumbers w:val="0"/>
              <w:kinsoku/>
              <w:wordWrap/>
              <w:overflowPunct/>
              <w:topLinePunct w:val="0"/>
              <w:autoSpaceDE/>
              <w:autoSpaceDN/>
              <w:bidi w:val="0"/>
              <w:adjustRightInd w:val="0"/>
              <w:snapToGrid w:val="0"/>
              <w:spacing w:after="0" w:line="500" w:lineRule="exact"/>
              <w:ind w:right="0" w:rightChars="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序号</w:t>
            </w:r>
          </w:p>
        </w:tc>
        <w:tc>
          <w:tcPr>
            <w:tcW w:w="1328" w:type="dxa"/>
            <w:tcBorders>
              <w:top w:val="single" w:color="000000" w:sz="4" w:space="0"/>
              <w:left w:val="single" w:color="000000" w:sz="4" w:space="0"/>
              <w:bottom w:val="single" w:color="000000" w:sz="4" w:space="0"/>
              <w:right w:val="single" w:color="000000" w:sz="4" w:space="0"/>
            </w:tcBorders>
            <w:noWrap w:val="0"/>
            <w:vAlign w:val="center"/>
          </w:tcPr>
          <w:p w14:paraId="0261AF36">
            <w:pPr>
              <w:keepNext w:val="0"/>
              <w:keepLines w:val="0"/>
              <w:pageBreakBefore w:val="0"/>
              <w:widowControl/>
              <w:suppressLineNumbers w:val="0"/>
              <w:kinsoku/>
              <w:wordWrap/>
              <w:overflowPunct/>
              <w:topLinePunct w:val="0"/>
              <w:autoSpaceDE/>
              <w:autoSpaceDN/>
              <w:bidi w:val="0"/>
              <w:adjustRightInd w:val="0"/>
              <w:snapToGrid w:val="0"/>
              <w:spacing w:after="0" w:line="500" w:lineRule="exact"/>
              <w:ind w:right="0" w:rightChars="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计费月份</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4F4E6799">
            <w:pPr>
              <w:keepNext w:val="0"/>
              <w:keepLines w:val="0"/>
              <w:pageBreakBefore w:val="0"/>
              <w:widowControl/>
              <w:suppressLineNumbers w:val="0"/>
              <w:kinsoku/>
              <w:wordWrap/>
              <w:overflowPunct/>
              <w:topLinePunct w:val="0"/>
              <w:autoSpaceDE/>
              <w:autoSpaceDN/>
              <w:bidi w:val="0"/>
              <w:adjustRightInd w:val="0"/>
              <w:snapToGrid w:val="0"/>
              <w:spacing w:after="0" w:line="500" w:lineRule="exact"/>
              <w:ind w:right="0" w:rightChars="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基准电量</w:t>
            </w:r>
            <w:r>
              <w:rPr>
                <w:rFonts w:hint="default" w:ascii="Times New Roman" w:hAnsi="Times New Roman" w:eastAsia="宋体" w:cs="Times New Roman"/>
                <w:b/>
                <w:bCs/>
                <w:i w:val="0"/>
                <w:iCs w:val="0"/>
                <w:color w:val="auto"/>
                <w:kern w:val="0"/>
                <w:sz w:val="18"/>
                <w:szCs w:val="18"/>
                <w:highlight w:val="none"/>
                <w:u w:val="none"/>
                <w:lang w:val="en-US" w:eastAsia="zh-CN" w:bidi="ar"/>
              </w:rPr>
              <w:t>（KW·h）</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0D7BDC5">
            <w:pPr>
              <w:keepNext w:val="0"/>
              <w:keepLines w:val="0"/>
              <w:pageBreakBefore w:val="0"/>
              <w:widowControl/>
              <w:suppressLineNumbers w:val="0"/>
              <w:kinsoku/>
              <w:wordWrap/>
              <w:overflowPunct/>
              <w:topLinePunct w:val="0"/>
              <w:autoSpaceDE/>
              <w:autoSpaceDN/>
              <w:bidi w:val="0"/>
              <w:adjustRightInd w:val="0"/>
              <w:snapToGrid w:val="0"/>
              <w:spacing w:after="0" w:line="500" w:lineRule="exact"/>
              <w:ind w:right="0" w:rightChars="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月用电量</w:t>
            </w:r>
            <w:r>
              <w:rPr>
                <w:rFonts w:hint="default" w:ascii="Times New Roman" w:hAnsi="Times New Roman" w:eastAsia="宋体" w:cs="Times New Roman"/>
                <w:b/>
                <w:bCs/>
                <w:i w:val="0"/>
                <w:iCs w:val="0"/>
                <w:color w:val="auto"/>
                <w:kern w:val="0"/>
                <w:sz w:val="18"/>
                <w:szCs w:val="18"/>
                <w:highlight w:val="none"/>
                <w:u w:val="none"/>
                <w:lang w:val="en-US" w:eastAsia="zh-CN" w:bidi="ar"/>
              </w:rPr>
              <w:t>（KW·h）</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1BB1910D">
            <w:pPr>
              <w:keepNext w:val="0"/>
              <w:keepLines w:val="0"/>
              <w:pageBreakBefore w:val="0"/>
              <w:widowControl/>
              <w:suppressLineNumbers w:val="0"/>
              <w:kinsoku/>
              <w:wordWrap/>
              <w:overflowPunct/>
              <w:topLinePunct w:val="0"/>
              <w:autoSpaceDE/>
              <w:autoSpaceDN/>
              <w:bidi w:val="0"/>
              <w:adjustRightInd w:val="0"/>
              <w:snapToGrid w:val="0"/>
              <w:spacing w:after="0" w:line="500" w:lineRule="exact"/>
              <w:ind w:right="0" w:rightChars="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 xml:space="preserve">节约电量     </w:t>
            </w:r>
            <w:r>
              <w:rPr>
                <w:rFonts w:hint="default" w:ascii="Times New Roman" w:hAnsi="Times New Roman" w:eastAsia="宋体" w:cs="Times New Roman"/>
                <w:b/>
                <w:bCs/>
                <w:i w:val="0"/>
                <w:iCs w:val="0"/>
                <w:color w:val="auto"/>
                <w:kern w:val="0"/>
                <w:sz w:val="18"/>
                <w:szCs w:val="18"/>
                <w:highlight w:val="none"/>
                <w:u w:val="none"/>
                <w:lang w:val="en-US" w:eastAsia="zh-CN" w:bidi="ar"/>
              </w:rPr>
              <w:t>（KW·h）</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4C4402E">
            <w:pPr>
              <w:keepNext w:val="0"/>
              <w:keepLines w:val="0"/>
              <w:pageBreakBefore w:val="0"/>
              <w:widowControl/>
              <w:suppressLineNumbers w:val="0"/>
              <w:kinsoku/>
              <w:wordWrap/>
              <w:overflowPunct/>
              <w:topLinePunct w:val="0"/>
              <w:autoSpaceDE/>
              <w:autoSpaceDN/>
              <w:bidi w:val="0"/>
              <w:adjustRightInd w:val="0"/>
              <w:snapToGrid w:val="0"/>
              <w:spacing w:after="0" w:line="500" w:lineRule="exact"/>
              <w:ind w:right="0" w:rightChars="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 xml:space="preserve">当月电费单价     </w:t>
            </w:r>
            <w:r>
              <w:rPr>
                <w:rFonts w:hint="default" w:ascii="Times New Roman" w:hAnsi="Times New Roman" w:eastAsia="宋体" w:cs="Times New Roman"/>
                <w:b/>
                <w:bCs/>
                <w:i w:val="0"/>
                <w:iCs w:val="0"/>
                <w:color w:val="auto"/>
                <w:kern w:val="0"/>
                <w:sz w:val="18"/>
                <w:szCs w:val="18"/>
                <w:highlight w:val="none"/>
                <w:u w:val="none"/>
                <w:lang w:val="en-US" w:eastAsia="zh-CN" w:bidi="ar"/>
              </w:rPr>
              <w:t>（元/KW</w:t>
            </w:r>
            <w:r>
              <w:rPr>
                <w:rFonts w:hint="default" w:ascii="Times New Roman" w:hAnsi="Times New Roman" w:eastAsia="微软雅黑" w:cs="Times New Roman"/>
                <w:b/>
                <w:bCs/>
                <w:i w:val="0"/>
                <w:iCs w:val="0"/>
                <w:color w:val="auto"/>
                <w:kern w:val="0"/>
                <w:sz w:val="18"/>
                <w:szCs w:val="18"/>
                <w:highlight w:val="none"/>
                <w:u w:val="none"/>
                <w:lang w:val="en-US" w:eastAsia="zh-CN" w:bidi="ar"/>
              </w:rPr>
              <w:t>·</w:t>
            </w:r>
            <w:r>
              <w:rPr>
                <w:rFonts w:hint="default" w:ascii="Times New Roman" w:hAnsi="Times New Roman" w:eastAsia="宋体" w:cs="Times New Roman"/>
                <w:b/>
                <w:bCs/>
                <w:i w:val="0"/>
                <w:iCs w:val="0"/>
                <w:color w:val="auto"/>
                <w:kern w:val="0"/>
                <w:sz w:val="18"/>
                <w:szCs w:val="18"/>
                <w:highlight w:val="none"/>
                <w:u w:val="none"/>
                <w:lang w:val="en-US" w:eastAsia="zh-CN" w:bidi="ar"/>
              </w:rPr>
              <w:t>h）</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3C89A499">
            <w:pPr>
              <w:keepNext w:val="0"/>
              <w:keepLines w:val="0"/>
              <w:pageBreakBefore w:val="0"/>
              <w:widowControl/>
              <w:suppressLineNumbers w:val="0"/>
              <w:kinsoku/>
              <w:wordWrap/>
              <w:overflowPunct/>
              <w:topLinePunct w:val="0"/>
              <w:autoSpaceDE/>
              <w:autoSpaceDN/>
              <w:bidi w:val="0"/>
              <w:adjustRightInd w:val="0"/>
              <w:snapToGrid w:val="0"/>
              <w:spacing w:after="0" w:line="500" w:lineRule="exact"/>
              <w:ind w:right="0" w:rightChars="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当月节约电费</w:t>
            </w:r>
            <w:r>
              <w:rPr>
                <w:rFonts w:hint="default" w:ascii="Times New Roman" w:hAnsi="Times New Roman" w:eastAsia="宋体" w:cs="Times New Roman"/>
                <w:b/>
                <w:bCs/>
                <w:i w:val="0"/>
                <w:iCs w:val="0"/>
                <w:color w:val="auto"/>
                <w:kern w:val="0"/>
                <w:sz w:val="18"/>
                <w:szCs w:val="18"/>
                <w:highlight w:val="none"/>
                <w:u w:val="none"/>
                <w:lang w:val="en-US" w:eastAsia="zh-CN" w:bidi="ar"/>
              </w:rPr>
              <w:t>（元）</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152B27BE">
            <w:pPr>
              <w:keepNext w:val="0"/>
              <w:keepLines w:val="0"/>
              <w:pageBreakBefore w:val="0"/>
              <w:widowControl/>
              <w:suppressLineNumbers w:val="0"/>
              <w:kinsoku/>
              <w:wordWrap/>
              <w:overflowPunct/>
              <w:topLinePunct w:val="0"/>
              <w:autoSpaceDE/>
              <w:autoSpaceDN/>
              <w:bidi w:val="0"/>
              <w:adjustRightInd w:val="0"/>
              <w:snapToGrid w:val="0"/>
              <w:spacing w:after="0" w:line="500" w:lineRule="exact"/>
              <w:ind w:right="0" w:rightChars="0"/>
              <w:jc w:val="center"/>
              <w:textAlignment w:val="center"/>
              <w:rPr>
                <w:rFonts w:hint="default" w:ascii="Times New Roman" w:hAnsi="Times New Roman" w:eastAsia="宋体" w:cs="Times New Roman"/>
                <w:b/>
                <w:bCs/>
                <w:i w:val="0"/>
                <w:iCs w:val="0"/>
                <w:color w:val="auto"/>
                <w:sz w:val="22"/>
                <w:szCs w:val="22"/>
                <w:highlight w:val="none"/>
                <w:u w:val="none"/>
                <w:lang w:val="en-US"/>
              </w:rPr>
            </w:pPr>
            <w:r>
              <w:rPr>
                <w:rFonts w:hint="default" w:ascii="Times New Roman" w:hAnsi="Times New Roman" w:eastAsia="宋体" w:cs="Times New Roman"/>
                <w:b/>
                <w:bCs/>
                <w:i w:val="0"/>
                <w:iCs w:val="0"/>
                <w:color w:val="auto"/>
                <w:kern w:val="0"/>
                <w:sz w:val="22"/>
                <w:szCs w:val="22"/>
                <w:highlight w:val="none"/>
                <w:u w:val="none"/>
                <w:lang w:val="en-US" w:eastAsia="zh-CN" w:bidi="ar"/>
              </w:rPr>
              <w:t>服务费占节约电费比例</w:t>
            </w:r>
          </w:p>
        </w:tc>
        <w:tc>
          <w:tcPr>
            <w:tcW w:w="1768" w:type="dxa"/>
            <w:tcBorders>
              <w:top w:val="single" w:color="000000" w:sz="4" w:space="0"/>
              <w:left w:val="single" w:color="000000" w:sz="4" w:space="0"/>
              <w:bottom w:val="single" w:color="000000" w:sz="4" w:space="0"/>
              <w:right w:val="single" w:color="000000" w:sz="4" w:space="0"/>
            </w:tcBorders>
            <w:noWrap w:val="0"/>
            <w:vAlign w:val="center"/>
          </w:tcPr>
          <w:p w14:paraId="2793FA70">
            <w:pPr>
              <w:keepNext w:val="0"/>
              <w:keepLines w:val="0"/>
              <w:pageBreakBefore w:val="0"/>
              <w:widowControl/>
              <w:suppressLineNumbers w:val="0"/>
              <w:kinsoku/>
              <w:wordWrap/>
              <w:overflowPunct/>
              <w:topLinePunct w:val="0"/>
              <w:autoSpaceDE/>
              <w:autoSpaceDN/>
              <w:bidi w:val="0"/>
              <w:adjustRightInd w:val="0"/>
              <w:snapToGrid w:val="0"/>
              <w:spacing w:after="0" w:line="500" w:lineRule="exact"/>
              <w:ind w:right="0" w:rightChars="0"/>
              <w:jc w:val="center"/>
              <w:textAlignment w:val="center"/>
              <w:rPr>
                <w:rFonts w:hint="default" w:ascii="Times New Roman" w:hAnsi="Times New Roman" w:eastAsia="宋体" w:cs="Times New Roman"/>
                <w:b/>
                <w:bCs/>
                <w:i w:val="0"/>
                <w:iCs w:val="0"/>
                <w:color w:val="auto"/>
                <w:kern w:val="0"/>
                <w:sz w:val="22"/>
                <w:szCs w:val="22"/>
                <w:highlight w:val="none"/>
                <w:u w:val="none"/>
                <w:lang w:val="en-US" w:eastAsia="zh-CN" w:bidi="ar"/>
              </w:rPr>
            </w:pPr>
            <w:r>
              <w:rPr>
                <w:rFonts w:hint="default" w:ascii="Times New Roman" w:hAnsi="Times New Roman" w:eastAsia="宋体" w:cs="Times New Roman"/>
                <w:b/>
                <w:bCs/>
                <w:i w:val="0"/>
                <w:iCs w:val="0"/>
                <w:color w:val="auto"/>
                <w:kern w:val="0"/>
                <w:sz w:val="22"/>
                <w:szCs w:val="22"/>
                <w:highlight w:val="none"/>
                <w:u w:val="none"/>
                <w:lang w:val="en-US" w:eastAsia="zh-CN" w:bidi="ar"/>
              </w:rPr>
              <w:t>应付能源管理费</w:t>
            </w:r>
            <w:r>
              <w:rPr>
                <w:rFonts w:hint="default" w:ascii="Times New Roman" w:hAnsi="Times New Roman" w:eastAsia="宋体" w:cs="Times New Roman"/>
                <w:b/>
                <w:bCs/>
                <w:i w:val="0"/>
                <w:iCs w:val="0"/>
                <w:color w:val="auto"/>
                <w:kern w:val="0"/>
                <w:sz w:val="18"/>
                <w:szCs w:val="18"/>
                <w:highlight w:val="none"/>
                <w:u w:val="none"/>
                <w:lang w:val="en-US" w:eastAsia="zh-CN" w:bidi="ar"/>
              </w:rPr>
              <w:t>（元）</w:t>
            </w:r>
          </w:p>
        </w:tc>
      </w:tr>
      <w:tr w14:paraId="6684C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443" w:type="dxa"/>
            <w:tcBorders>
              <w:top w:val="single" w:color="000000" w:sz="4" w:space="0"/>
              <w:left w:val="single" w:color="000000" w:sz="4" w:space="0"/>
              <w:bottom w:val="single" w:color="000000" w:sz="4" w:space="0"/>
              <w:right w:val="single" w:color="000000" w:sz="4" w:space="0"/>
            </w:tcBorders>
            <w:noWrap w:val="0"/>
            <w:vAlign w:val="center"/>
          </w:tcPr>
          <w:p w14:paraId="675FFAE7">
            <w:pPr>
              <w:keepNext w:val="0"/>
              <w:keepLines w:val="0"/>
              <w:pageBreakBefore w:val="0"/>
              <w:widowControl/>
              <w:suppressLineNumbers w:val="0"/>
              <w:kinsoku/>
              <w:wordWrap/>
              <w:overflowPunct/>
              <w:topLinePunct w:val="0"/>
              <w:autoSpaceDE/>
              <w:autoSpaceDN/>
              <w:bidi w:val="0"/>
              <w:adjustRightInd w:val="0"/>
              <w:snapToGrid w:val="0"/>
              <w:spacing w:after="0" w:line="500" w:lineRule="exact"/>
              <w:ind w:right="0" w:right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w:t>
            </w:r>
          </w:p>
        </w:tc>
        <w:tc>
          <w:tcPr>
            <w:tcW w:w="1328" w:type="dxa"/>
            <w:tcBorders>
              <w:top w:val="single" w:color="000000" w:sz="4" w:space="0"/>
              <w:left w:val="single" w:color="000000" w:sz="4" w:space="0"/>
              <w:bottom w:val="single" w:color="000000" w:sz="4" w:space="0"/>
              <w:right w:val="single" w:color="000000" w:sz="4" w:space="0"/>
            </w:tcBorders>
            <w:noWrap w:val="0"/>
            <w:vAlign w:val="center"/>
          </w:tcPr>
          <w:p w14:paraId="71E074BE">
            <w:pPr>
              <w:keepNext w:val="0"/>
              <w:keepLines w:val="0"/>
              <w:pageBreakBefore w:val="0"/>
              <w:widowControl/>
              <w:suppressLineNumbers w:val="0"/>
              <w:kinsoku/>
              <w:wordWrap/>
              <w:overflowPunct/>
              <w:topLinePunct w:val="0"/>
              <w:autoSpaceDE/>
              <w:autoSpaceDN/>
              <w:bidi w:val="0"/>
              <w:adjustRightInd w:val="0"/>
              <w:snapToGrid w:val="0"/>
              <w:spacing w:after="0" w:line="500" w:lineRule="exact"/>
              <w:ind w:right="0" w:rightChars="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年   月</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2FCB2785">
            <w:pPr>
              <w:keepNext w:val="0"/>
              <w:keepLines w:val="0"/>
              <w:pageBreakBefore w:val="0"/>
              <w:widowControl/>
              <w:kinsoku/>
              <w:wordWrap/>
              <w:overflowPunct/>
              <w:topLinePunct w:val="0"/>
              <w:autoSpaceDE/>
              <w:autoSpaceDN/>
              <w:bidi w:val="0"/>
              <w:adjustRightInd w:val="0"/>
              <w:snapToGrid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72CF21C">
            <w:pPr>
              <w:keepNext w:val="0"/>
              <w:keepLines w:val="0"/>
              <w:pageBreakBefore w:val="0"/>
              <w:widowControl/>
              <w:kinsoku/>
              <w:wordWrap/>
              <w:overflowPunct/>
              <w:topLinePunct w:val="0"/>
              <w:autoSpaceDE/>
              <w:autoSpaceDN/>
              <w:bidi w:val="0"/>
              <w:adjustRightInd w:val="0"/>
              <w:snapToGrid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6322F44A">
            <w:pPr>
              <w:keepNext w:val="0"/>
              <w:keepLines w:val="0"/>
              <w:pageBreakBefore w:val="0"/>
              <w:widowControl/>
              <w:suppressLineNumbers w:val="0"/>
              <w:kinsoku/>
              <w:wordWrap/>
              <w:overflowPunct/>
              <w:topLinePunct w:val="0"/>
              <w:autoSpaceDE/>
              <w:autoSpaceDN/>
              <w:bidi w:val="0"/>
              <w:adjustRightInd w:val="0"/>
              <w:snapToGrid w:val="0"/>
              <w:spacing w:after="0" w:line="500" w:lineRule="exact"/>
              <w:ind w:right="0" w:rightChars="0"/>
              <w:jc w:val="center"/>
              <w:textAlignment w:val="center"/>
              <w:rPr>
                <w:rFonts w:hint="default" w:ascii="Times New Roman" w:hAnsi="Times New Roman" w:eastAsia="宋体" w:cs="Times New Roman"/>
                <w:i w:val="0"/>
                <w:iCs w:val="0"/>
                <w:color w:val="auto"/>
                <w:sz w:val="22"/>
                <w:szCs w:val="22"/>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10CD560">
            <w:pPr>
              <w:keepNext w:val="0"/>
              <w:keepLines w:val="0"/>
              <w:pageBreakBefore w:val="0"/>
              <w:widowControl/>
              <w:kinsoku/>
              <w:wordWrap/>
              <w:overflowPunct/>
              <w:topLinePunct w:val="0"/>
              <w:autoSpaceDE/>
              <w:autoSpaceDN/>
              <w:bidi w:val="0"/>
              <w:adjustRightInd w:val="0"/>
              <w:snapToGrid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213F9B6E">
            <w:pPr>
              <w:keepNext w:val="0"/>
              <w:keepLines w:val="0"/>
              <w:pageBreakBefore w:val="0"/>
              <w:widowControl/>
              <w:suppressLineNumbers w:val="0"/>
              <w:kinsoku/>
              <w:wordWrap/>
              <w:overflowPunct/>
              <w:topLinePunct w:val="0"/>
              <w:autoSpaceDE/>
              <w:autoSpaceDN/>
              <w:bidi w:val="0"/>
              <w:adjustRightInd w:val="0"/>
              <w:snapToGrid w:val="0"/>
              <w:spacing w:after="0" w:line="500" w:lineRule="exact"/>
              <w:ind w:right="0" w:rightChars="0"/>
              <w:jc w:val="center"/>
              <w:textAlignment w:val="center"/>
              <w:rPr>
                <w:rFonts w:hint="default" w:ascii="Times New Roman" w:hAnsi="Times New Roman" w:eastAsia="宋体" w:cs="Times New Roman"/>
                <w:i w:val="0"/>
                <w:iCs w:val="0"/>
                <w:color w:val="auto"/>
                <w:sz w:val="22"/>
                <w:szCs w:val="22"/>
                <w:highlight w:val="none"/>
                <w:u w:val="none"/>
              </w:rPr>
            </w:pP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7E238858">
            <w:pPr>
              <w:keepNext w:val="0"/>
              <w:keepLines w:val="0"/>
              <w:pageBreakBefore w:val="0"/>
              <w:widowControl/>
              <w:kinsoku/>
              <w:wordWrap/>
              <w:overflowPunct/>
              <w:topLinePunct w:val="0"/>
              <w:autoSpaceDE/>
              <w:autoSpaceDN/>
              <w:bidi w:val="0"/>
              <w:adjustRightInd w:val="0"/>
              <w:snapToGrid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sz w:val="22"/>
                <w:szCs w:val="22"/>
                <w:highlight w:val="none"/>
                <w:u w:val="single"/>
                <w:lang w:val="en-US" w:eastAsia="zh-CN"/>
              </w:rPr>
              <w:t xml:space="preserve">    </w:t>
            </w:r>
            <w:r>
              <w:rPr>
                <w:rFonts w:hint="default" w:ascii="Times New Roman" w:hAnsi="Times New Roman" w:eastAsia="宋体" w:cs="Times New Roman"/>
                <w:i w:val="0"/>
                <w:iCs w:val="0"/>
                <w:color w:val="auto"/>
                <w:sz w:val="22"/>
                <w:szCs w:val="22"/>
                <w:highlight w:val="none"/>
                <w:u w:val="none"/>
                <w:lang w:val="en-US" w:eastAsia="zh-CN"/>
              </w:rPr>
              <w:t>%</w:t>
            </w:r>
          </w:p>
        </w:tc>
        <w:tc>
          <w:tcPr>
            <w:tcW w:w="1768" w:type="dxa"/>
            <w:tcBorders>
              <w:top w:val="single" w:color="000000" w:sz="4" w:space="0"/>
              <w:left w:val="single" w:color="000000" w:sz="4" w:space="0"/>
              <w:bottom w:val="single" w:color="000000" w:sz="4" w:space="0"/>
              <w:right w:val="single" w:color="000000" w:sz="4" w:space="0"/>
            </w:tcBorders>
            <w:noWrap w:val="0"/>
            <w:vAlign w:val="center"/>
          </w:tcPr>
          <w:p w14:paraId="0DC03B6F">
            <w:pPr>
              <w:keepNext w:val="0"/>
              <w:keepLines w:val="0"/>
              <w:pageBreakBefore w:val="0"/>
              <w:widowControl/>
              <w:kinsoku/>
              <w:wordWrap/>
              <w:overflowPunct/>
              <w:topLinePunct w:val="0"/>
              <w:autoSpaceDE/>
              <w:autoSpaceDN/>
              <w:bidi w:val="0"/>
              <w:adjustRightInd w:val="0"/>
              <w:snapToGrid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single"/>
                <w:lang w:val="en-US" w:eastAsia="zh-CN"/>
              </w:rPr>
            </w:pPr>
          </w:p>
        </w:tc>
      </w:tr>
      <w:tr w14:paraId="40D7D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443" w:type="dxa"/>
            <w:tcBorders>
              <w:top w:val="single" w:color="000000" w:sz="4" w:space="0"/>
              <w:left w:val="single" w:color="000000" w:sz="4" w:space="0"/>
              <w:bottom w:val="single" w:color="000000" w:sz="4" w:space="0"/>
              <w:right w:val="single" w:color="000000" w:sz="4" w:space="0"/>
            </w:tcBorders>
            <w:noWrap w:val="0"/>
            <w:vAlign w:val="center"/>
          </w:tcPr>
          <w:p w14:paraId="75214C34">
            <w:pPr>
              <w:keepNext w:val="0"/>
              <w:keepLines w:val="0"/>
              <w:pageBreakBefore w:val="0"/>
              <w:widowControl/>
              <w:suppressLineNumbers w:val="0"/>
              <w:kinsoku/>
              <w:wordWrap/>
              <w:overflowPunct/>
              <w:topLinePunct w:val="0"/>
              <w:autoSpaceDE/>
              <w:autoSpaceDN/>
              <w:bidi w:val="0"/>
              <w:adjustRightInd w:val="0"/>
              <w:snapToGrid w:val="0"/>
              <w:spacing w:after="0" w:line="500" w:lineRule="exact"/>
              <w:ind w:right="0" w:right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w:t>
            </w:r>
          </w:p>
        </w:tc>
        <w:tc>
          <w:tcPr>
            <w:tcW w:w="1328" w:type="dxa"/>
            <w:tcBorders>
              <w:top w:val="single" w:color="000000" w:sz="4" w:space="0"/>
              <w:left w:val="single" w:color="000000" w:sz="4" w:space="0"/>
              <w:bottom w:val="single" w:color="000000" w:sz="4" w:space="0"/>
              <w:right w:val="single" w:color="000000" w:sz="4" w:space="0"/>
            </w:tcBorders>
            <w:noWrap w:val="0"/>
            <w:vAlign w:val="center"/>
          </w:tcPr>
          <w:p w14:paraId="601C9116">
            <w:pPr>
              <w:keepNext w:val="0"/>
              <w:keepLines w:val="0"/>
              <w:pageBreakBefore w:val="0"/>
              <w:widowControl/>
              <w:suppressLineNumbers w:val="0"/>
              <w:kinsoku/>
              <w:wordWrap/>
              <w:overflowPunct/>
              <w:topLinePunct w:val="0"/>
              <w:autoSpaceDE/>
              <w:autoSpaceDN/>
              <w:bidi w:val="0"/>
              <w:adjustRightInd w:val="0"/>
              <w:snapToGrid w:val="0"/>
              <w:spacing w:after="0" w:line="500" w:lineRule="exact"/>
              <w:ind w:right="0" w:rightChars="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年   月</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6A4CC7D7">
            <w:pPr>
              <w:keepNext w:val="0"/>
              <w:keepLines w:val="0"/>
              <w:pageBreakBefore w:val="0"/>
              <w:widowControl/>
              <w:kinsoku/>
              <w:wordWrap/>
              <w:overflowPunct/>
              <w:topLinePunct w:val="0"/>
              <w:autoSpaceDE/>
              <w:autoSpaceDN/>
              <w:bidi w:val="0"/>
              <w:adjustRightInd w:val="0"/>
              <w:snapToGrid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52004C9">
            <w:pPr>
              <w:keepNext w:val="0"/>
              <w:keepLines w:val="0"/>
              <w:pageBreakBefore w:val="0"/>
              <w:widowControl/>
              <w:kinsoku/>
              <w:wordWrap/>
              <w:overflowPunct/>
              <w:topLinePunct w:val="0"/>
              <w:autoSpaceDE/>
              <w:autoSpaceDN/>
              <w:bidi w:val="0"/>
              <w:adjustRightInd w:val="0"/>
              <w:snapToGrid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0FCA2CC8">
            <w:pPr>
              <w:keepNext w:val="0"/>
              <w:keepLines w:val="0"/>
              <w:pageBreakBefore w:val="0"/>
              <w:widowControl/>
              <w:suppressLineNumbers w:val="0"/>
              <w:kinsoku/>
              <w:wordWrap/>
              <w:overflowPunct/>
              <w:topLinePunct w:val="0"/>
              <w:autoSpaceDE/>
              <w:autoSpaceDN/>
              <w:bidi w:val="0"/>
              <w:adjustRightInd w:val="0"/>
              <w:snapToGrid w:val="0"/>
              <w:spacing w:after="0" w:line="500" w:lineRule="exact"/>
              <w:ind w:right="0" w:rightChars="0"/>
              <w:jc w:val="center"/>
              <w:textAlignment w:val="center"/>
              <w:rPr>
                <w:rFonts w:hint="default" w:ascii="Times New Roman" w:hAnsi="Times New Roman" w:eastAsia="宋体" w:cs="Times New Roman"/>
                <w:i w:val="0"/>
                <w:iCs w:val="0"/>
                <w:color w:val="auto"/>
                <w:sz w:val="22"/>
                <w:szCs w:val="22"/>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629E2A6">
            <w:pPr>
              <w:keepNext w:val="0"/>
              <w:keepLines w:val="0"/>
              <w:pageBreakBefore w:val="0"/>
              <w:widowControl/>
              <w:kinsoku/>
              <w:wordWrap/>
              <w:overflowPunct/>
              <w:topLinePunct w:val="0"/>
              <w:autoSpaceDE/>
              <w:autoSpaceDN/>
              <w:bidi w:val="0"/>
              <w:adjustRightInd w:val="0"/>
              <w:snapToGrid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36D5E52A">
            <w:pPr>
              <w:keepNext w:val="0"/>
              <w:keepLines w:val="0"/>
              <w:pageBreakBefore w:val="0"/>
              <w:widowControl/>
              <w:suppressLineNumbers w:val="0"/>
              <w:kinsoku/>
              <w:wordWrap/>
              <w:overflowPunct/>
              <w:topLinePunct w:val="0"/>
              <w:autoSpaceDE/>
              <w:autoSpaceDN/>
              <w:bidi w:val="0"/>
              <w:adjustRightInd w:val="0"/>
              <w:snapToGrid w:val="0"/>
              <w:spacing w:after="0" w:line="500" w:lineRule="exact"/>
              <w:ind w:right="0" w:rightChars="0"/>
              <w:jc w:val="center"/>
              <w:textAlignment w:val="center"/>
              <w:rPr>
                <w:rFonts w:hint="default" w:ascii="Times New Roman" w:hAnsi="Times New Roman" w:eastAsia="宋体" w:cs="Times New Roman"/>
                <w:i w:val="0"/>
                <w:iCs w:val="0"/>
                <w:color w:val="auto"/>
                <w:sz w:val="22"/>
                <w:szCs w:val="22"/>
                <w:highlight w:val="none"/>
                <w:u w:val="none"/>
              </w:rPr>
            </w:pP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4BF73681">
            <w:pPr>
              <w:keepNext w:val="0"/>
              <w:keepLines w:val="0"/>
              <w:pageBreakBefore w:val="0"/>
              <w:widowControl/>
              <w:kinsoku/>
              <w:wordWrap/>
              <w:overflowPunct/>
              <w:topLinePunct w:val="0"/>
              <w:autoSpaceDE/>
              <w:autoSpaceDN/>
              <w:bidi w:val="0"/>
              <w:adjustRightInd w:val="0"/>
              <w:snapToGrid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sz w:val="22"/>
                <w:szCs w:val="22"/>
                <w:highlight w:val="none"/>
                <w:u w:val="single"/>
                <w:lang w:val="en-US" w:eastAsia="zh-CN"/>
              </w:rPr>
              <w:t xml:space="preserve">    </w:t>
            </w:r>
            <w:r>
              <w:rPr>
                <w:rFonts w:hint="default" w:ascii="Times New Roman" w:hAnsi="Times New Roman" w:eastAsia="宋体" w:cs="Times New Roman"/>
                <w:i w:val="0"/>
                <w:iCs w:val="0"/>
                <w:color w:val="auto"/>
                <w:sz w:val="22"/>
                <w:szCs w:val="22"/>
                <w:highlight w:val="none"/>
                <w:u w:val="none"/>
                <w:lang w:val="en-US" w:eastAsia="zh-CN"/>
              </w:rPr>
              <w:t>%</w:t>
            </w:r>
          </w:p>
        </w:tc>
        <w:tc>
          <w:tcPr>
            <w:tcW w:w="1768" w:type="dxa"/>
            <w:tcBorders>
              <w:top w:val="single" w:color="000000" w:sz="4" w:space="0"/>
              <w:left w:val="single" w:color="000000" w:sz="4" w:space="0"/>
              <w:bottom w:val="single" w:color="000000" w:sz="4" w:space="0"/>
              <w:right w:val="single" w:color="000000" w:sz="4" w:space="0"/>
            </w:tcBorders>
            <w:noWrap w:val="0"/>
            <w:vAlign w:val="center"/>
          </w:tcPr>
          <w:p w14:paraId="4C9B5C6D">
            <w:pPr>
              <w:keepNext w:val="0"/>
              <w:keepLines w:val="0"/>
              <w:pageBreakBefore w:val="0"/>
              <w:widowControl/>
              <w:kinsoku/>
              <w:wordWrap/>
              <w:overflowPunct/>
              <w:topLinePunct w:val="0"/>
              <w:autoSpaceDE/>
              <w:autoSpaceDN/>
              <w:bidi w:val="0"/>
              <w:adjustRightInd w:val="0"/>
              <w:snapToGrid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single"/>
                <w:lang w:val="en-US" w:eastAsia="zh-CN"/>
              </w:rPr>
            </w:pPr>
          </w:p>
        </w:tc>
      </w:tr>
      <w:tr w14:paraId="31528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atLeast"/>
        </w:trPr>
        <w:tc>
          <w:tcPr>
            <w:tcW w:w="443" w:type="dxa"/>
            <w:tcBorders>
              <w:top w:val="single" w:color="000000" w:sz="4" w:space="0"/>
              <w:left w:val="single" w:color="000000" w:sz="4" w:space="0"/>
              <w:bottom w:val="single" w:color="000000" w:sz="4" w:space="0"/>
              <w:right w:val="single" w:color="000000" w:sz="4" w:space="0"/>
            </w:tcBorders>
            <w:noWrap w:val="0"/>
            <w:vAlign w:val="center"/>
          </w:tcPr>
          <w:p w14:paraId="72F31F87">
            <w:pPr>
              <w:keepNext w:val="0"/>
              <w:keepLines w:val="0"/>
              <w:pageBreakBefore w:val="0"/>
              <w:widowControl/>
              <w:suppressLineNumbers w:val="0"/>
              <w:kinsoku/>
              <w:wordWrap/>
              <w:overflowPunct/>
              <w:topLinePunct w:val="0"/>
              <w:autoSpaceDE/>
              <w:autoSpaceDN/>
              <w:bidi w:val="0"/>
              <w:adjustRightInd w:val="0"/>
              <w:snapToGrid w:val="0"/>
              <w:spacing w:after="0" w:line="500" w:lineRule="exact"/>
              <w:ind w:right="0" w:right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w:t>
            </w:r>
          </w:p>
        </w:tc>
        <w:tc>
          <w:tcPr>
            <w:tcW w:w="1328" w:type="dxa"/>
            <w:tcBorders>
              <w:top w:val="single" w:color="000000" w:sz="4" w:space="0"/>
              <w:left w:val="single" w:color="000000" w:sz="4" w:space="0"/>
              <w:bottom w:val="single" w:color="000000" w:sz="4" w:space="0"/>
              <w:right w:val="single" w:color="000000" w:sz="4" w:space="0"/>
            </w:tcBorders>
            <w:noWrap w:val="0"/>
            <w:vAlign w:val="center"/>
          </w:tcPr>
          <w:p w14:paraId="49FD8138">
            <w:pPr>
              <w:keepNext w:val="0"/>
              <w:keepLines w:val="0"/>
              <w:pageBreakBefore w:val="0"/>
              <w:widowControl/>
              <w:suppressLineNumbers w:val="0"/>
              <w:kinsoku/>
              <w:wordWrap/>
              <w:overflowPunct/>
              <w:topLinePunct w:val="0"/>
              <w:autoSpaceDE/>
              <w:autoSpaceDN/>
              <w:bidi w:val="0"/>
              <w:adjustRightInd w:val="0"/>
              <w:snapToGrid w:val="0"/>
              <w:spacing w:after="0" w:line="500" w:lineRule="exact"/>
              <w:ind w:right="0" w:rightChars="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年   月</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090664A8">
            <w:pPr>
              <w:keepNext w:val="0"/>
              <w:keepLines w:val="0"/>
              <w:pageBreakBefore w:val="0"/>
              <w:widowControl/>
              <w:kinsoku/>
              <w:wordWrap/>
              <w:overflowPunct/>
              <w:topLinePunct w:val="0"/>
              <w:autoSpaceDE/>
              <w:autoSpaceDN/>
              <w:bidi w:val="0"/>
              <w:adjustRightInd w:val="0"/>
              <w:snapToGrid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A10AD02">
            <w:pPr>
              <w:keepNext w:val="0"/>
              <w:keepLines w:val="0"/>
              <w:pageBreakBefore w:val="0"/>
              <w:widowControl/>
              <w:kinsoku/>
              <w:wordWrap/>
              <w:overflowPunct/>
              <w:topLinePunct w:val="0"/>
              <w:autoSpaceDE/>
              <w:autoSpaceDN/>
              <w:bidi w:val="0"/>
              <w:adjustRightInd w:val="0"/>
              <w:snapToGrid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21001571">
            <w:pPr>
              <w:keepNext w:val="0"/>
              <w:keepLines w:val="0"/>
              <w:pageBreakBefore w:val="0"/>
              <w:widowControl/>
              <w:suppressLineNumbers w:val="0"/>
              <w:kinsoku/>
              <w:wordWrap/>
              <w:overflowPunct/>
              <w:topLinePunct w:val="0"/>
              <w:autoSpaceDE/>
              <w:autoSpaceDN/>
              <w:bidi w:val="0"/>
              <w:adjustRightInd w:val="0"/>
              <w:snapToGrid w:val="0"/>
              <w:spacing w:after="0" w:line="500" w:lineRule="exact"/>
              <w:ind w:right="0" w:rightChars="0"/>
              <w:jc w:val="center"/>
              <w:textAlignment w:val="center"/>
              <w:rPr>
                <w:rFonts w:hint="default" w:ascii="Times New Roman" w:hAnsi="Times New Roman" w:eastAsia="宋体" w:cs="Times New Roman"/>
                <w:i w:val="0"/>
                <w:iCs w:val="0"/>
                <w:color w:val="auto"/>
                <w:sz w:val="22"/>
                <w:szCs w:val="22"/>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8B2DC70">
            <w:pPr>
              <w:keepNext w:val="0"/>
              <w:keepLines w:val="0"/>
              <w:pageBreakBefore w:val="0"/>
              <w:widowControl/>
              <w:kinsoku/>
              <w:wordWrap/>
              <w:overflowPunct/>
              <w:topLinePunct w:val="0"/>
              <w:autoSpaceDE/>
              <w:autoSpaceDN/>
              <w:bidi w:val="0"/>
              <w:adjustRightInd w:val="0"/>
              <w:snapToGrid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573E5426">
            <w:pPr>
              <w:keepNext w:val="0"/>
              <w:keepLines w:val="0"/>
              <w:pageBreakBefore w:val="0"/>
              <w:widowControl/>
              <w:suppressLineNumbers w:val="0"/>
              <w:kinsoku/>
              <w:wordWrap/>
              <w:overflowPunct/>
              <w:topLinePunct w:val="0"/>
              <w:autoSpaceDE/>
              <w:autoSpaceDN/>
              <w:bidi w:val="0"/>
              <w:adjustRightInd w:val="0"/>
              <w:snapToGrid w:val="0"/>
              <w:spacing w:after="0" w:line="500" w:lineRule="exact"/>
              <w:ind w:right="0" w:rightChars="0"/>
              <w:jc w:val="center"/>
              <w:textAlignment w:val="center"/>
              <w:rPr>
                <w:rFonts w:hint="default" w:ascii="Times New Roman" w:hAnsi="Times New Roman" w:eastAsia="宋体" w:cs="Times New Roman"/>
                <w:i w:val="0"/>
                <w:iCs w:val="0"/>
                <w:color w:val="auto"/>
                <w:sz w:val="22"/>
                <w:szCs w:val="22"/>
                <w:highlight w:val="none"/>
                <w:u w:val="none"/>
              </w:rPr>
            </w:pP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70952914">
            <w:pPr>
              <w:keepNext w:val="0"/>
              <w:keepLines w:val="0"/>
              <w:pageBreakBefore w:val="0"/>
              <w:widowControl/>
              <w:kinsoku/>
              <w:wordWrap/>
              <w:overflowPunct/>
              <w:topLinePunct w:val="0"/>
              <w:autoSpaceDE/>
              <w:autoSpaceDN/>
              <w:bidi w:val="0"/>
              <w:adjustRightInd w:val="0"/>
              <w:snapToGrid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sz w:val="22"/>
                <w:szCs w:val="22"/>
                <w:highlight w:val="none"/>
                <w:u w:val="single"/>
                <w:lang w:val="en-US" w:eastAsia="zh-CN"/>
              </w:rPr>
              <w:t xml:space="preserve">    </w:t>
            </w:r>
            <w:r>
              <w:rPr>
                <w:rFonts w:hint="default" w:ascii="Times New Roman" w:hAnsi="Times New Roman" w:eastAsia="宋体" w:cs="Times New Roman"/>
                <w:i w:val="0"/>
                <w:iCs w:val="0"/>
                <w:color w:val="auto"/>
                <w:sz w:val="22"/>
                <w:szCs w:val="22"/>
                <w:highlight w:val="none"/>
                <w:u w:val="none"/>
                <w:lang w:val="en-US" w:eastAsia="zh-CN"/>
              </w:rPr>
              <w:t>%</w:t>
            </w:r>
          </w:p>
        </w:tc>
        <w:tc>
          <w:tcPr>
            <w:tcW w:w="1768" w:type="dxa"/>
            <w:tcBorders>
              <w:top w:val="single" w:color="000000" w:sz="4" w:space="0"/>
              <w:left w:val="single" w:color="000000" w:sz="4" w:space="0"/>
              <w:bottom w:val="single" w:color="000000" w:sz="4" w:space="0"/>
              <w:right w:val="single" w:color="000000" w:sz="4" w:space="0"/>
            </w:tcBorders>
            <w:noWrap w:val="0"/>
            <w:vAlign w:val="center"/>
          </w:tcPr>
          <w:p w14:paraId="6A92947E">
            <w:pPr>
              <w:keepNext w:val="0"/>
              <w:keepLines w:val="0"/>
              <w:pageBreakBefore w:val="0"/>
              <w:widowControl/>
              <w:kinsoku/>
              <w:wordWrap/>
              <w:overflowPunct/>
              <w:topLinePunct w:val="0"/>
              <w:autoSpaceDE/>
              <w:autoSpaceDN/>
              <w:bidi w:val="0"/>
              <w:adjustRightInd w:val="0"/>
              <w:snapToGrid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single"/>
                <w:lang w:val="en-US" w:eastAsia="zh-CN"/>
              </w:rPr>
            </w:pPr>
          </w:p>
        </w:tc>
      </w:tr>
      <w:tr w14:paraId="71586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trPr>
        <w:tc>
          <w:tcPr>
            <w:tcW w:w="443" w:type="dxa"/>
            <w:tcBorders>
              <w:top w:val="single" w:color="000000" w:sz="4" w:space="0"/>
              <w:left w:val="single" w:color="000000" w:sz="4" w:space="0"/>
              <w:bottom w:val="single" w:color="000000" w:sz="4" w:space="0"/>
              <w:right w:val="single" w:color="000000" w:sz="4" w:space="0"/>
            </w:tcBorders>
            <w:noWrap w:val="0"/>
            <w:vAlign w:val="center"/>
          </w:tcPr>
          <w:p w14:paraId="00C45A89">
            <w:pPr>
              <w:keepNext w:val="0"/>
              <w:keepLines w:val="0"/>
              <w:pageBreakBefore w:val="0"/>
              <w:widowControl/>
              <w:suppressLineNumbers w:val="0"/>
              <w:kinsoku/>
              <w:wordWrap/>
              <w:overflowPunct/>
              <w:topLinePunct w:val="0"/>
              <w:autoSpaceDE/>
              <w:autoSpaceDN/>
              <w:bidi w:val="0"/>
              <w:adjustRightInd w:val="0"/>
              <w:snapToGrid w:val="0"/>
              <w:spacing w:after="0" w:line="500" w:lineRule="exact"/>
              <w:ind w:right="0" w:right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4</w:t>
            </w:r>
          </w:p>
        </w:tc>
        <w:tc>
          <w:tcPr>
            <w:tcW w:w="1328" w:type="dxa"/>
            <w:tcBorders>
              <w:top w:val="single" w:color="000000" w:sz="4" w:space="0"/>
              <w:left w:val="single" w:color="000000" w:sz="4" w:space="0"/>
              <w:bottom w:val="single" w:color="000000" w:sz="4" w:space="0"/>
              <w:right w:val="single" w:color="000000" w:sz="4" w:space="0"/>
            </w:tcBorders>
            <w:noWrap w:val="0"/>
            <w:vAlign w:val="center"/>
          </w:tcPr>
          <w:p w14:paraId="63791FC9">
            <w:pPr>
              <w:keepNext w:val="0"/>
              <w:keepLines w:val="0"/>
              <w:pageBreakBefore w:val="0"/>
              <w:widowControl/>
              <w:suppressLineNumbers w:val="0"/>
              <w:kinsoku/>
              <w:wordWrap/>
              <w:overflowPunct/>
              <w:topLinePunct w:val="0"/>
              <w:autoSpaceDE/>
              <w:autoSpaceDN/>
              <w:bidi w:val="0"/>
              <w:adjustRightInd w:val="0"/>
              <w:snapToGrid w:val="0"/>
              <w:spacing w:after="0" w:line="500" w:lineRule="exact"/>
              <w:ind w:right="0" w:right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季度小计</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497BB21E">
            <w:pPr>
              <w:keepNext w:val="0"/>
              <w:keepLines w:val="0"/>
              <w:pageBreakBefore w:val="0"/>
              <w:widowControl/>
              <w:kinsoku/>
              <w:wordWrap/>
              <w:overflowPunct/>
              <w:topLinePunct w:val="0"/>
              <w:autoSpaceDE/>
              <w:autoSpaceDN/>
              <w:bidi w:val="0"/>
              <w:adjustRightInd w:val="0"/>
              <w:snapToGrid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FF0A190">
            <w:pPr>
              <w:keepNext w:val="0"/>
              <w:keepLines w:val="0"/>
              <w:pageBreakBefore w:val="0"/>
              <w:widowControl/>
              <w:kinsoku/>
              <w:wordWrap/>
              <w:overflowPunct/>
              <w:topLinePunct w:val="0"/>
              <w:autoSpaceDE/>
              <w:autoSpaceDN/>
              <w:bidi w:val="0"/>
              <w:adjustRightInd w:val="0"/>
              <w:snapToGrid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6E155AD1">
            <w:pPr>
              <w:keepNext w:val="0"/>
              <w:keepLines w:val="0"/>
              <w:pageBreakBefore w:val="0"/>
              <w:widowControl/>
              <w:suppressLineNumbers w:val="0"/>
              <w:kinsoku/>
              <w:wordWrap/>
              <w:overflowPunct/>
              <w:topLinePunct w:val="0"/>
              <w:autoSpaceDE/>
              <w:autoSpaceDN/>
              <w:bidi w:val="0"/>
              <w:adjustRightInd w:val="0"/>
              <w:snapToGrid w:val="0"/>
              <w:spacing w:after="0" w:line="500" w:lineRule="exact"/>
              <w:ind w:right="0" w:rightChars="0"/>
              <w:jc w:val="center"/>
              <w:textAlignment w:val="center"/>
              <w:rPr>
                <w:rFonts w:hint="default" w:ascii="Times New Roman" w:hAnsi="Times New Roman" w:eastAsia="宋体" w:cs="Times New Roman"/>
                <w:i w:val="0"/>
                <w:iCs w:val="0"/>
                <w:color w:val="auto"/>
                <w:sz w:val="22"/>
                <w:szCs w:val="22"/>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4B2B4D6">
            <w:pPr>
              <w:keepNext w:val="0"/>
              <w:keepLines w:val="0"/>
              <w:pageBreakBefore w:val="0"/>
              <w:widowControl/>
              <w:suppressLineNumbers w:val="0"/>
              <w:kinsoku/>
              <w:wordWrap/>
              <w:overflowPunct/>
              <w:topLinePunct w:val="0"/>
              <w:autoSpaceDE/>
              <w:autoSpaceDN/>
              <w:bidi w:val="0"/>
              <w:adjustRightInd w:val="0"/>
              <w:snapToGrid w:val="0"/>
              <w:spacing w:after="0" w:line="500" w:lineRule="exact"/>
              <w:ind w:right="0" w:right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5636BF07">
            <w:pPr>
              <w:keepNext w:val="0"/>
              <w:keepLines w:val="0"/>
              <w:pageBreakBefore w:val="0"/>
              <w:widowControl/>
              <w:suppressLineNumbers w:val="0"/>
              <w:kinsoku/>
              <w:wordWrap/>
              <w:overflowPunct/>
              <w:topLinePunct w:val="0"/>
              <w:autoSpaceDE/>
              <w:autoSpaceDN/>
              <w:bidi w:val="0"/>
              <w:adjustRightInd w:val="0"/>
              <w:snapToGrid w:val="0"/>
              <w:spacing w:after="0" w:line="500" w:lineRule="exact"/>
              <w:ind w:right="0" w:rightChars="0"/>
              <w:jc w:val="center"/>
              <w:textAlignment w:val="center"/>
              <w:rPr>
                <w:rFonts w:hint="default" w:ascii="Times New Roman" w:hAnsi="Times New Roman" w:eastAsia="宋体" w:cs="Times New Roman"/>
                <w:i w:val="0"/>
                <w:iCs w:val="0"/>
                <w:color w:val="auto"/>
                <w:sz w:val="22"/>
                <w:szCs w:val="22"/>
                <w:highlight w:val="none"/>
                <w:u w:val="none"/>
              </w:rPr>
            </w:pP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3DDADB62">
            <w:pPr>
              <w:keepNext w:val="0"/>
              <w:keepLines w:val="0"/>
              <w:pageBreakBefore w:val="0"/>
              <w:widowControl/>
              <w:kinsoku/>
              <w:wordWrap/>
              <w:overflowPunct/>
              <w:topLinePunct w:val="0"/>
              <w:autoSpaceDE/>
              <w:autoSpaceDN/>
              <w:bidi w:val="0"/>
              <w:adjustRightInd w:val="0"/>
              <w:snapToGrid w:val="0"/>
              <w:spacing w:after="0" w:line="500" w:lineRule="exact"/>
              <w:ind w:right="0" w:rightChars="0"/>
              <w:jc w:val="center"/>
              <w:rPr>
                <w:rFonts w:hint="default" w:ascii="Times New Roman" w:hAnsi="Times New Roman" w:cs="Times New Roman"/>
                <w:highlight w:val="none"/>
                <w:lang w:val="en-US" w:eastAsia="zh-CN"/>
              </w:rPr>
            </w:pPr>
            <w:r>
              <w:rPr>
                <w:rFonts w:hint="default" w:ascii="Times New Roman" w:hAnsi="Times New Roman" w:eastAsia="宋体" w:cs="Times New Roman"/>
                <w:i w:val="0"/>
                <w:iCs w:val="0"/>
                <w:color w:val="auto"/>
                <w:sz w:val="22"/>
                <w:szCs w:val="22"/>
                <w:highlight w:val="none"/>
                <w:u w:val="none"/>
                <w:lang w:val="en-US" w:eastAsia="zh-CN"/>
              </w:rPr>
              <w:t>/</w:t>
            </w:r>
          </w:p>
        </w:tc>
        <w:tc>
          <w:tcPr>
            <w:tcW w:w="1768" w:type="dxa"/>
            <w:tcBorders>
              <w:top w:val="single" w:color="000000" w:sz="4" w:space="0"/>
              <w:left w:val="single" w:color="000000" w:sz="4" w:space="0"/>
              <w:bottom w:val="single" w:color="000000" w:sz="4" w:space="0"/>
              <w:right w:val="single" w:color="000000" w:sz="4" w:space="0"/>
            </w:tcBorders>
            <w:noWrap w:val="0"/>
            <w:vAlign w:val="center"/>
          </w:tcPr>
          <w:p w14:paraId="65A5040E">
            <w:pPr>
              <w:keepNext w:val="0"/>
              <w:keepLines w:val="0"/>
              <w:pageBreakBefore w:val="0"/>
              <w:widowControl/>
              <w:kinsoku/>
              <w:wordWrap/>
              <w:overflowPunct/>
              <w:topLinePunct w:val="0"/>
              <w:autoSpaceDE/>
              <w:autoSpaceDN/>
              <w:bidi w:val="0"/>
              <w:adjustRightInd w:val="0"/>
              <w:snapToGrid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lang w:val="en-US" w:eastAsia="zh-CN"/>
              </w:rPr>
            </w:pPr>
          </w:p>
        </w:tc>
      </w:tr>
      <w:tr w14:paraId="774F2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443" w:type="dxa"/>
            <w:tcBorders>
              <w:top w:val="single" w:color="000000" w:sz="4" w:space="0"/>
              <w:left w:val="single" w:color="000000" w:sz="4" w:space="0"/>
              <w:bottom w:val="single" w:color="000000" w:sz="4" w:space="0"/>
              <w:right w:val="single" w:color="000000" w:sz="4" w:space="0"/>
            </w:tcBorders>
            <w:noWrap w:val="0"/>
            <w:vAlign w:val="center"/>
          </w:tcPr>
          <w:p w14:paraId="6EE6D567">
            <w:pPr>
              <w:keepNext w:val="0"/>
              <w:keepLines w:val="0"/>
              <w:pageBreakBefore w:val="0"/>
              <w:widowControl/>
              <w:suppressLineNumbers w:val="0"/>
              <w:kinsoku/>
              <w:wordWrap/>
              <w:overflowPunct/>
              <w:topLinePunct w:val="0"/>
              <w:autoSpaceDE/>
              <w:autoSpaceDN/>
              <w:bidi w:val="0"/>
              <w:adjustRightInd w:val="0"/>
              <w:snapToGrid w:val="0"/>
              <w:spacing w:after="0" w:line="500" w:lineRule="exact"/>
              <w:ind w:right="0" w:right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6</w:t>
            </w:r>
          </w:p>
        </w:tc>
        <w:tc>
          <w:tcPr>
            <w:tcW w:w="7871" w:type="dxa"/>
            <w:gridSpan w:val="7"/>
            <w:tcBorders>
              <w:top w:val="single" w:color="000000" w:sz="4" w:space="0"/>
              <w:left w:val="single" w:color="000000" w:sz="4" w:space="0"/>
              <w:bottom w:val="single" w:color="000000" w:sz="4" w:space="0"/>
              <w:right w:val="single" w:color="000000" w:sz="4" w:space="0"/>
            </w:tcBorders>
            <w:noWrap w:val="0"/>
            <w:vAlign w:val="center"/>
          </w:tcPr>
          <w:p w14:paraId="32CCE66E">
            <w:pPr>
              <w:keepNext w:val="0"/>
              <w:keepLines w:val="0"/>
              <w:pageBreakBefore w:val="0"/>
              <w:widowControl/>
              <w:suppressLineNumbers w:val="0"/>
              <w:kinsoku/>
              <w:wordWrap/>
              <w:overflowPunct/>
              <w:topLinePunct w:val="0"/>
              <w:autoSpaceDE/>
              <w:autoSpaceDN/>
              <w:bidi w:val="0"/>
              <w:adjustRightInd w:val="0"/>
              <w:snapToGrid w:val="0"/>
              <w:spacing w:after="0" w:line="500" w:lineRule="exact"/>
              <w:ind w:right="0" w:right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本次应付管理费金额合计</w:t>
            </w:r>
          </w:p>
        </w:tc>
        <w:tc>
          <w:tcPr>
            <w:tcW w:w="1768" w:type="dxa"/>
            <w:tcBorders>
              <w:top w:val="single" w:color="000000" w:sz="4" w:space="0"/>
              <w:left w:val="single" w:color="000000" w:sz="4" w:space="0"/>
              <w:bottom w:val="single" w:color="000000" w:sz="4" w:space="0"/>
              <w:right w:val="single" w:color="000000" w:sz="4" w:space="0"/>
            </w:tcBorders>
            <w:noWrap w:val="0"/>
            <w:vAlign w:val="center"/>
          </w:tcPr>
          <w:p w14:paraId="2DE1548D">
            <w:pPr>
              <w:keepNext w:val="0"/>
              <w:keepLines w:val="0"/>
              <w:pageBreakBefore w:val="0"/>
              <w:widowControl/>
              <w:kinsoku/>
              <w:wordWrap/>
              <w:overflowPunct/>
              <w:topLinePunct w:val="0"/>
              <w:autoSpaceDE/>
              <w:autoSpaceDN/>
              <w:bidi w:val="0"/>
              <w:adjustRightInd w:val="0"/>
              <w:snapToGrid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r>
      <w:tr w14:paraId="03455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43" w:type="dxa"/>
            <w:tcBorders>
              <w:top w:val="nil"/>
              <w:left w:val="nil"/>
              <w:bottom w:val="nil"/>
              <w:right w:val="nil"/>
            </w:tcBorders>
            <w:noWrap w:val="0"/>
            <w:vAlign w:val="center"/>
          </w:tcPr>
          <w:p w14:paraId="5856BCEB">
            <w:pPr>
              <w:keepNext w:val="0"/>
              <w:keepLines w:val="0"/>
              <w:pageBreakBefore w:val="0"/>
              <w:widowControl/>
              <w:kinsoku/>
              <w:wordWrap/>
              <w:overflowPunct/>
              <w:topLinePunct w:val="0"/>
              <w:autoSpaceDE/>
              <w:autoSpaceDN/>
              <w:bidi w:val="0"/>
              <w:adjustRightInd w:val="0"/>
              <w:snapToGrid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1328" w:type="dxa"/>
            <w:tcBorders>
              <w:top w:val="nil"/>
              <w:left w:val="nil"/>
              <w:bottom w:val="nil"/>
              <w:right w:val="nil"/>
            </w:tcBorders>
            <w:noWrap w:val="0"/>
            <w:vAlign w:val="center"/>
          </w:tcPr>
          <w:p w14:paraId="1F0B324A">
            <w:pPr>
              <w:keepNext w:val="0"/>
              <w:keepLines w:val="0"/>
              <w:pageBreakBefore w:val="0"/>
              <w:widowControl/>
              <w:kinsoku/>
              <w:wordWrap/>
              <w:overflowPunct/>
              <w:topLinePunct w:val="0"/>
              <w:autoSpaceDE/>
              <w:autoSpaceDN/>
              <w:bidi w:val="0"/>
              <w:adjustRightInd w:val="0"/>
              <w:snapToGrid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1036" w:type="dxa"/>
            <w:tcBorders>
              <w:top w:val="nil"/>
              <w:left w:val="nil"/>
              <w:bottom w:val="nil"/>
              <w:right w:val="nil"/>
            </w:tcBorders>
            <w:noWrap w:val="0"/>
            <w:vAlign w:val="center"/>
          </w:tcPr>
          <w:p w14:paraId="04CA904B">
            <w:pPr>
              <w:keepNext w:val="0"/>
              <w:keepLines w:val="0"/>
              <w:pageBreakBefore w:val="0"/>
              <w:widowControl/>
              <w:kinsoku/>
              <w:wordWrap/>
              <w:overflowPunct/>
              <w:topLinePunct w:val="0"/>
              <w:autoSpaceDE/>
              <w:autoSpaceDN/>
              <w:bidi w:val="0"/>
              <w:adjustRightInd w:val="0"/>
              <w:snapToGrid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1125" w:type="dxa"/>
            <w:tcBorders>
              <w:top w:val="nil"/>
              <w:left w:val="nil"/>
              <w:bottom w:val="nil"/>
              <w:right w:val="nil"/>
            </w:tcBorders>
            <w:noWrap w:val="0"/>
            <w:vAlign w:val="center"/>
          </w:tcPr>
          <w:p w14:paraId="39BE3F26">
            <w:pPr>
              <w:keepNext w:val="0"/>
              <w:keepLines w:val="0"/>
              <w:pageBreakBefore w:val="0"/>
              <w:widowControl/>
              <w:kinsoku/>
              <w:wordWrap/>
              <w:overflowPunct/>
              <w:topLinePunct w:val="0"/>
              <w:autoSpaceDE/>
              <w:autoSpaceDN/>
              <w:bidi w:val="0"/>
              <w:adjustRightInd w:val="0"/>
              <w:snapToGrid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1136" w:type="dxa"/>
            <w:tcBorders>
              <w:top w:val="nil"/>
              <w:left w:val="nil"/>
              <w:bottom w:val="nil"/>
              <w:right w:val="nil"/>
            </w:tcBorders>
            <w:noWrap w:val="0"/>
            <w:vAlign w:val="center"/>
          </w:tcPr>
          <w:p w14:paraId="72FF3772">
            <w:pPr>
              <w:keepNext w:val="0"/>
              <w:keepLines w:val="0"/>
              <w:pageBreakBefore w:val="0"/>
              <w:widowControl/>
              <w:kinsoku/>
              <w:wordWrap/>
              <w:overflowPunct/>
              <w:topLinePunct w:val="0"/>
              <w:autoSpaceDE/>
              <w:autoSpaceDN/>
              <w:bidi w:val="0"/>
              <w:adjustRightInd w:val="0"/>
              <w:snapToGrid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1125" w:type="dxa"/>
            <w:tcBorders>
              <w:top w:val="nil"/>
              <w:left w:val="nil"/>
              <w:bottom w:val="nil"/>
              <w:right w:val="nil"/>
            </w:tcBorders>
            <w:noWrap w:val="0"/>
            <w:vAlign w:val="center"/>
          </w:tcPr>
          <w:p w14:paraId="3453EF16">
            <w:pPr>
              <w:keepNext w:val="0"/>
              <w:keepLines w:val="0"/>
              <w:pageBreakBefore w:val="0"/>
              <w:widowControl/>
              <w:kinsoku/>
              <w:wordWrap/>
              <w:overflowPunct/>
              <w:topLinePunct w:val="0"/>
              <w:autoSpaceDE/>
              <w:autoSpaceDN/>
              <w:bidi w:val="0"/>
              <w:adjustRightInd w:val="0"/>
              <w:snapToGrid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1007" w:type="dxa"/>
            <w:tcBorders>
              <w:top w:val="nil"/>
              <w:left w:val="nil"/>
              <w:bottom w:val="nil"/>
              <w:right w:val="nil"/>
            </w:tcBorders>
            <w:noWrap w:val="0"/>
            <w:vAlign w:val="center"/>
          </w:tcPr>
          <w:p w14:paraId="703CC319">
            <w:pPr>
              <w:keepNext w:val="0"/>
              <w:keepLines w:val="0"/>
              <w:pageBreakBefore w:val="0"/>
              <w:widowControl/>
              <w:kinsoku/>
              <w:wordWrap/>
              <w:overflowPunct/>
              <w:topLinePunct w:val="0"/>
              <w:autoSpaceDE/>
              <w:autoSpaceDN/>
              <w:bidi w:val="0"/>
              <w:adjustRightInd w:val="0"/>
              <w:snapToGrid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1114" w:type="dxa"/>
            <w:tcBorders>
              <w:top w:val="nil"/>
              <w:left w:val="nil"/>
              <w:bottom w:val="nil"/>
              <w:right w:val="nil"/>
            </w:tcBorders>
            <w:noWrap w:val="0"/>
            <w:vAlign w:val="center"/>
          </w:tcPr>
          <w:p w14:paraId="415BF798">
            <w:pPr>
              <w:keepNext w:val="0"/>
              <w:keepLines w:val="0"/>
              <w:pageBreakBefore w:val="0"/>
              <w:widowControl/>
              <w:kinsoku/>
              <w:wordWrap/>
              <w:overflowPunct/>
              <w:topLinePunct w:val="0"/>
              <w:autoSpaceDE/>
              <w:autoSpaceDN/>
              <w:bidi w:val="0"/>
              <w:adjustRightInd w:val="0"/>
              <w:snapToGrid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c>
          <w:tcPr>
            <w:tcW w:w="1768" w:type="dxa"/>
            <w:tcBorders>
              <w:top w:val="nil"/>
              <w:left w:val="nil"/>
              <w:bottom w:val="nil"/>
              <w:right w:val="nil"/>
            </w:tcBorders>
            <w:noWrap w:val="0"/>
            <w:vAlign w:val="center"/>
          </w:tcPr>
          <w:p w14:paraId="1EA6175F">
            <w:pPr>
              <w:keepNext w:val="0"/>
              <w:keepLines w:val="0"/>
              <w:pageBreakBefore w:val="0"/>
              <w:widowControl/>
              <w:kinsoku/>
              <w:wordWrap/>
              <w:overflowPunct/>
              <w:topLinePunct w:val="0"/>
              <w:autoSpaceDE/>
              <w:autoSpaceDN/>
              <w:bidi w:val="0"/>
              <w:adjustRightInd w:val="0"/>
              <w:snapToGrid w:val="0"/>
              <w:spacing w:after="0" w:line="500" w:lineRule="exact"/>
              <w:ind w:right="0" w:rightChars="0"/>
              <w:jc w:val="center"/>
              <w:rPr>
                <w:rFonts w:hint="default" w:ascii="Times New Roman" w:hAnsi="Times New Roman" w:eastAsia="宋体" w:cs="Times New Roman"/>
                <w:i w:val="0"/>
                <w:iCs w:val="0"/>
                <w:color w:val="auto"/>
                <w:sz w:val="22"/>
                <w:szCs w:val="22"/>
                <w:highlight w:val="none"/>
                <w:u w:val="none"/>
              </w:rPr>
            </w:pPr>
          </w:p>
        </w:tc>
      </w:tr>
      <w:tr w14:paraId="77E5C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2" w:hRule="atLeast"/>
        </w:trPr>
        <w:tc>
          <w:tcPr>
            <w:tcW w:w="8314" w:type="dxa"/>
            <w:gridSpan w:val="8"/>
            <w:tcBorders>
              <w:top w:val="nil"/>
              <w:left w:val="nil"/>
              <w:bottom w:val="nil"/>
              <w:right w:val="nil"/>
            </w:tcBorders>
            <w:noWrap w:val="0"/>
            <w:vAlign w:val="center"/>
          </w:tcPr>
          <w:p w14:paraId="49093625">
            <w:pPr>
              <w:keepNext w:val="0"/>
              <w:keepLines w:val="0"/>
              <w:pageBreakBefore w:val="0"/>
              <w:widowControl/>
              <w:suppressLineNumbers w:val="0"/>
              <w:kinsoku/>
              <w:wordWrap/>
              <w:overflowPunct/>
              <w:topLinePunct w:val="0"/>
              <w:autoSpaceDE/>
              <w:autoSpaceDN/>
              <w:bidi w:val="0"/>
              <w:adjustRightInd w:val="0"/>
              <w:snapToGrid w:val="0"/>
              <w:spacing w:after="0" w:line="500" w:lineRule="exact"/>
              <w:ind w:right="0" w:rightChars="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能源管理服务方：                       项目负责人：           制表：        </w:t>
            </w:r>
          </w:p>
        </w:tc>
        <w:tc>
          <w:tcPr>
            <w:tcW w:w="1768" w:type="dxa"/>
            <w:tcBorders>
              <w:top w:val="nil"/>
              <w:left w:val="nil"/>
              <w:bottom w:val="nil"/>
              <w:right w:val="nil"/>
            </w:tcBorders>
            <w:noWrap w:val="0"/>
            <w:vAlign w:val="center"/>
          </w:tcPr>
          <w:p w14:paraId="32CF88E0">
            <w:pPr>
              <w:keepNext w:val="0"/>
              <w:keepLines w:val="0"/>
              <w:pageBreakBefore w:val="0"/>
              <w:widowControl/>
              <w:suppressLineNumbers w:val="0"/>
              <w:kinsoku/>
              <w:wordWrap/>
              <w:overflowPunct/>
              <w:topLinePunct w:val="0"/>
              <w:autoSpaceDE/>
              <w:autoSpaceDN/>
              <w:bidi w:val="0"/>
              <w:adjustRightInd w:val="0"/>
              <w:snapToGrid w:val="0"/>
              <w:spacing w:after="0" w:line="500" w:lineRule="exact"/>
              <w:ind w:right="0" w:rightChars="0"/>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日期：</w:t>
            </w:r>
          </w:p>
        </w:tc>
      </w:tr>
    </w:tbl>
    <w:p w14:paraId="1DDA86EE">
      <w:pPr>
        <w:keepNext w:val="0"/>
        <w:keepLines w:val="0"/>
        <w:pageBreakBefore w:val="0"/>
        <w:wordWrap/>
        <w:overflowPunct/>
        <w:topLinePunct w:val="0"/>
        <w:bidi w:val="0"/>
        <w:spacing w:line="500" w:lineRule="exact"/>
        <w:ind w:right="0" w:rightChars="0"/>
        <w:rPr>
          <w:rFonts w:hint="default" w:ascii="Times New Roman" w:hAnsi="Times New Roman" w:eastAsia="方正仿宋_GBK" w:cs="Times New Roman"/>
          <w:color w:val="auto"/>
          <w:sz w:val="32"/>
          <w:szCs w:val="32"/>
          <w:highlight w:val="none"/>
          <w:lang w:val="en-US" w:eastAsia="zh-CN"/>
        </w:rPr>
      </w:pPr>
    </w:p>
    <w:p w14:paraId="79D9A632">
      <w:pPr>
        <w:keepNext w:val="0"/>
        <w:keepLines w:val="0"/>
        <w:pageBreakBefore w:val="0"/>
        <w:wordWrap/>
        <w:overflowPunct/>
        <w:topLinePunct w:val="0"/>
        <w:bidi w:val="0"/>
        <w:spacing w:line="500" w:lineRule="exact"/>
        <w:ind w:right="0" w:rightChars="0"/>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附件4：</w:t>
      </w:r>
    </w:p>
    <w:p w14:paraId="6A1C8651">
      <w:pPr>
        <w:keepNext w:val="0"/>
        <w:keepLines w:val="0"/>
        <w:pageBreakBefore w:val="0"/>
        <w:wordWrap/>
        <w:overflowPunct/>
        <w:topLinePunct w:val="0"/>
        <w:bidi w:val="0"/>
        <w:spacing w:line="500" w:lineRule="exact"/>
        <w:ind w:right="0" w:rightChars="0"/>
        <w:jc w:val="center"/>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报价表</w:t>
      </w:r>
      <w:r>
        <w:rPr>
          <w:rFonts w:hint="eastAsia" w:ascii="Times New Roman" w:hAnsi="Times New Roman" w:eastAsia="方正仿宋_GBK" w:cs="Times New Roman"/>
          <w:color w:val="auto"/>
          <w:sz w:val="32"/>
          <w:szCs w:val="32"/>
          <w:highlight w:val="none"/>
          <w:lang w:val="en-US" w:eastAsia="zh-CN"/>
        </w:rPr>
        <w:t>（略）</w:t>
      </w:r>
    </w:p>
    <w:p w14:paraId="4B55A17D">
      <w:pPr>
        <w:keepNext w:val="0"/>
        <w:keepLines w:val="0"/>
        <w:pageBreakBefore w:val="0"/>
        <w:wordWrap/>
        <w:overflowPunct/>
        <w:topLinePunct w:val="0"/>
        <w:bidi w:val="0"/>
        <w:spacing w:line="500" w:lineRule="exact"/>
        <w:ind w:right="0" w:rightChars="0"/>
        <w:rPr>
          <w:rFonts w:hint="default" w:ascii="Times New Roman" w:hAnsi="Times New Roman" w:eastAsia="方正仿宋_GBK" w:cs="Times New Roman"/>
          <w:color w:val="auto"/>
          <w:sz w:val="32"/>
          <w:szCs w:val="32"/>
          <w:highlight w:val="none"/>
          <w:lang w:val="en-US" w:eastAsia="zh-CN"/>
        </w:rPr>
      </w:pPr>
    </w:p>
    <w:p w14:paraId="7CF04F8F">
      <w:pPr>
        <w:keepNext w:val="0"/>
        <w:keepLines w:val="0"/>
        <w:pageBreakBefore w:val="0"/>
        <w:wordWrap/>
        <w:overflowPunct/>
        <w:topLinePunct w:val="0"/>
        <w:bidi w:val="0"/>
        <w:spacing w:line="500" w:lineRule="exact"/>
        <w:ind w:right="0" w:rightChars="0"/>
        <w:rPr>
          <w:rFonts w:hint="default" w:ascii="Times New Roman" w:hAnsi="Times New Roman" w:eastAsia="方正仿宋_GBK" w:cs="Times New Roman"/>
          <w:color w:val="auto"/>
          <w:sz w:val="32"/>
          <w:szCs w:val="32"/>
          <w:highlight w:val="none"/>
          <w:lang w:val="en-US" w:eastAsia="zh-CN"/>
        </w:rPr>
      </w:pPr>
    </w:p>
    <w:p w14:paraId="2E983011">
      <w:pPr>
        <w:keepNext w:val="0"/>
        <w:keepLines w:val="0"/>
        <w:pageBreakBefore w:val="0"/>
        <w:wordWrap/>
        <w:overflowPunct/>
        <w:topLinePunct w:val="0"/>
        <w:bidi w:val="0"/>
        <w:spacing w:line="500" w:lineRule="exact"/>
        <w:ind w:right="0" w:rightChars="0"/>
        <w:rPr>
          <w:rFonts w:hint="default" w:ascii="Times New Roman" w:hAnsi="Times New Roman" w:eastAsia="方正仿宋_GBK" w:cs="Times New Roman"/>
          <w:color w:val="auto"/>
          <w:sz w:val="32"/>
          <w:szCs w:val="32"/>
          <w:highlight w:val="none"/>
          <w:lang w:val="en-US" w:eastAsia="zh-CN"/>
        </w:rPr>
      </w:pPr>
    </w:p>
    <w:p w14:paraId="673EB425">
      <w:pPr>
        <w:keepNext w:val="0"/>
        <w:keepLines w:val="0"/>
        <w:pageBreakBefore w:val="0"/>
        <w:wordWrap/>
        <w:overflowPunct/>
        <w:topLinePunct w:val="0"/>
        <w:bidi w:val="0"/>
        <w:spacing w:line="500" w:lineRule="exact"/>
        <w:ind w:right="0" w:rightChars="0"/>
        <w:rPr>
          <w:rFonts w:hint="default" w:ascii="Times New Roman" w:hAnsi="Times New Roman" w:eastAsia="方正仿宋_GBK" w:cs="Times New Roman"/>
          <w:color w:val="auto"/>
          <w:sz w:val="32"/>
          <w:szCs w:val="32"/>
          <w:highlight w:val="none"/>
          <w:lang w:val="en-US" w:eastAsia="zh-CN"/>
        </w:rPr>
      </w:pPr>
    </w:p>
    <w:p w14:paraId="00CF86B2">
      <w:pPr>
        <w:keepNext w:val="0"/>
        <w:keepLines w:val="0"/>
        <w:pageBreakBefore w:val="0"/>
        <w:wordWrap/>
        <w:overflowPunct/>
        <w:topLinePunct w:val="0"/>
        <w:bidi w:val="0"/>
        <w:spacing w:line="500" w:lineRule="exact"/>
        <w:ind w:right="0" w:rightChars="0"/>
        <w:rPr>
          <w:rFonts w:hint="default" w:ascii="Times New Roman" w:hAnsi="Times New Roman" w:eastAsia="方正仿宋_GBK" w:cs="Times New Roman"/>
          <w:color w:val="auto"/>
          <w:sz w:val="32"/>
          <w:szCs w:val="32"/>
          <w:highlight w:val="none"/>
          <w:lang w:val="en-US" w:eastAsia="zh-CN"/>
        </w:rPr>
      </w:pPr>
    </w:p>
    <w:p w14:paraId="75AD2E8C">
      <w:pPr>
        <w:keepNext w:val="0"/>
        <w:keepLines w:val="0"/>
        <w:pageBreakBefore w:val="0"/>
        <w:wordWrap/>
        <w:overflowPunct/>
        <w:topLinePunct w:val="0"/>
        <w:bidi w:val="0"/>
        <w:spacing w:line="500" w:lineRule="exact"/>
        <w:ind w:right="0" w:rightChars="0"/>
        <w:rPr>
          <w:rFonts w:hint="default" w:ascii="Times New Roman" w:hAnsi="Times New Roman" w:eastAsia="方正仿宋_GBK" w:cs="Times New Roman"/>
          <w:color w:val="auto"/>
          <w:sz w:val="32"/>
          <w:szCs w:val="32"/>
          <w:highlight w:val="none"/>
          <w:lang w:val="en-US" w:eastAsia="zh-CN"/>
        </w:rPr>
      </w:pPr>
    </w:p>
    <w:p w14:paraId="5C70F9ED">
      <w:pPr>
        <w:keepNext w:val="0"/>
        <w:keepLines w:val="0"/>
        <w:pageBreakBefore w:val="0"/>
        <w:wordWrap/>
        <w:overflowPunct/>
        <w:topLinePunct w:val="0"/>
        <w:bidi w:val="0"/>
        <w:spacing w:line="500" w:lineRule="exact"/>
        <w:ind w:right="0" w:rightChars="0"/>
        <w:rPr>
          <w:rFonts w:hint="default" w:ascii="Times New Roman" w:hAnsi="Times New Roman" w:eastAsia="方正仿宋_GBK" w:cs="Times New Roman"/>
          <w:color w:val="auto"/>
          <w:sz w:val="32"/>
          <w:szCs w:val="32"/>
          <w:highlight w:val="none"/>
          <w:lang w:val="en-US" w:eastAsia="zh-CN"/>
        </w:rPr>
      </w:pPr>
    </w:p>
    <w:p w14:paraId="72F1CC27">
      <w:pPr>
        <w:keepNext w:val="0"/>
        <w:keepLines w:val="0"/>
        <w:pageBreakBefore w:val="0"/>
        <w:wordWrap/>
        <w:overflowPunct/>
        <w:topLinePunct w:val="0"/>
        <w:bidi w:val="0"/>
        <w:spacing w:line="500" w:lineRule="exact"/>
        <w:ind w:right="0" w:rightChars="0"/>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附件5：</w:t>
      </w:r>
    </w:p>
    <w:p w14:paraId="2DAA306B">
      <w:pPr>
        <w:keepNext w:val="0"/>
        <w:keepLines w:val="0"/>
        <w:pageBreakBefore w:val="0"/>
        <w:wordWrap/>
        <w:overflowPunct/>
        <w:topLinePunct w:val="0"/>
        <w:bidi w:val="0"/>
        <w:spacing w:line="500" w:lineRule="exact"/>
        <w:ind w:right="0" w:rightChars="0"/>
        <w:jc w:val="center"/>
        <w:rPr>
          <w:rFonts w:hint="default" w:ascii="Times New Roman" w:hAnsi="Times New Roman" w:eastAsia="方正小标宋_GBK" w:cs="Times New Roman"/>
          <w:bCs/>
          <w:color w:val="auto"/>
          <w:sz w:val="32"/>
          <w:szCs w:val="32"/>
          <w:highlight w:val="none"/>
        </w:rPr>
      </w:pPr>
      <w:r>
        <w:rPr>
          <w:rFonts w:hint="default" w:ascii="Times New Roman" w:hAnsi="Times New Roman" w:eastAsia="方正小标宋_GBK" w:cs="Times New Roman"/>
          <w:bCs/>
          <w:color w:val="auto"/>
          <w:sz w:val="32"/>
          <w:szCs w:val="32"/>
          <w:highlight w:val="none"/>
        </w:rPr>
        <w:t>廉洁协议</w:t>
      </w:r>
    </w:p>
    <w:p w14:paraId="0B1BCC03">
      <w:pPr>
        <w:keepNext w:val="0"/>
        <w:keepLines w:val="0"/>
        <w:pageBreakBefore w:val="0"/>
        <w:kinsoku/>
        <w:wordWrap/>
        <w:overflowPunct/>
        <w:topLinePunct w:val="0"/>
        <w:autoSpaceDE/>
        <w:autoSpaceDN/>
        <w:bidi w:val="0"/>
        <w:snapToGrid w:val="0"/>
        <w:spacing w:after="0" w:line="500" w:lineRule="exact"/>
        <w:ind w:right="0" w:rightChars="0"/>
        <w:jc w:val="left"/>
        <w:textAlignment w:val="auto"/>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甲方：重庆渝地康田智慧生活服务有限公司</w:t>
      </w:r>
    </w:p>
    <w:p w14:paraId="4C8A7343">
      <w:pPr>
        <w:keepNext w:val="0"/>
        <w:keepLines w:val="0"/>
        <w:pageBreakBefore w:val="0"/>
        <w:kinsoku/>
        <w:wordWrap/>
        <w:overflowPunct/>
        <w:topLinePunct w:val="0"/>
        <w:autoSpaceDE/>
        <w:autoSpaceDN/>
        <w:bidi w:val="0"/>
        <w:snapToGrid w:val="0"/>
        <w:spacing w:after="0" w:line="500" w:lineRule="exact"/>
        <w:ind w:right="0" w:rightChars="0"/>
        <w:textAlignment w:val="auto"/>
        <w:rPr>
          <w:rFonts w:hint="default" w:ascii="Times New Roman" w:hAnsi="Times New Roman" w:eastAsia="方正仿宋_GBK" w:cs="Times New Roman"/>
          <w:color w:val="auto"/>
          <w:kern w:val="1"/>
          <w:sz w:val="24"/>
          <w:szCs w:val="24"/>
          <w:highlight w:val="none"/>
        </w:rPr>
      </w:pPr>
      <w:r>
        <w:rPr>
          <w:rFonts w:hint="default" w:ascii="Times New Roman" w:hAnsi="Times New Roman" w:eastAsia="方正仿宋_GBK" w:cs="Times New Roman"/>
          <w:bCs/>
          <w:color w:val="auto"/>
          <w:sz w:val="24"/>
          <w:szCs w:val="24"/>
          <w:highlight w:val="none"/>
        </w:rPr>
        <w:t>乙方：</w:t>
      </w:r>
      <w:r>
        <w:rPr>
          <w:rFonts w:hint="default" w:ascii="Times New Roman" w:hAnsi="Times New Roman" w:eastAsia="方正仿宋_GBK" w:cs="Times New Roman"/>
          <w:bCs/>
          <w:snapToGrid w:val="0"/>
          <w:color w:val="auto"/>
          <w:sz w:val="24"/>
          <w:szCs w:val="24"/>
          <w:highlight w:val="none"/>
          <w:lang w:val="en-US" w:eastAsia="zh-CN"/>
        </w:rPr>
        <w:t xml:space="preserve"> </w:t>
      </w:r>
      <w:r>
        <w:rPr>
          <w:rFonts w:hint="default" w:ascii="Times New Roman" w:hAnsi="Times New Roman" w:eastAsia="方正仿宋_GBK" w:cs="Times New Roman"/>
          <w:bCs/>
          <w:color w:val="auto"/>
          <w:sz w:val="24"/>
          <w:szCs w:val="24"/>
          <w:highlight w:val="none"/>
        </w:rPr>
        <w:t xml:space="preserve">               </w:t>
      </w:r>
      <w:r>
        <w:rPr>
          <w:rFonts w:hint="default" w:ascii="Times New Roman" w:hAnsi="Times New Roman" w:eastAsia="方正仿宋_GBK" w:cs="Times New Roman"/>
          <w:color w:val="auto"/>
          <w:kern w:val="1"/>
          <w:sz w:val="24"/>
          <w:szCs w:val="24"/>
          <w:highlight w:val="none"/>
        </w:rPr>
        <w:t xml:space="preserve">                 </w:t>
      </w:r>
    </w:p>
    <w:p w14:paraId="3B5765AC">
      <w:pPr>
        <w:keepNext w:val="0"/>
        <w:keepLines w:val="0"/>
        <w:pageBreakBefore w:val="0"/>
        <w:kinsoku/>
        <w:wordWrap/>
        <w:overflowPunct/>
        <w:topLinePunct w:val="0"/>
        <w:autoSpaceDE/>
        <w:autoSpaceDN/>
        <w:bidi w:val="0"/>
        <w:snapToGrid w:val="0"/>
        <w:spacing w:after="0" w:line="500" w:lineRule="exact"/>
        <w:ind w:right="0" w:rightChars="0" w:firstLine="480" w:firstLineChars="200"/>
        <w:textAlignment w:val="auto"/>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color w:val="auto"/>
          <w:kern w:val="1"/>
          <w:sz w:val="24"/>
          <w:szCs w:val="24"/>
          <w:highlight w:val="none"/>
        </w:rPr>
        <w:t>根据国家有关部门以及廉政建设的有关规定，为规范甲乙双方业务往来活动，</w:t>
      </w:r>
      <w:r>
        <w:rPr>
          <w:rFonts w:hint="default" w:ascii="Times New Roman" w:hAnsi="Times New Roman" w:eastAsia="方正仿宋_GBK" w:cs="Times New Roman"/>
          <w:bCs/>
          <w:color w:val="auto"/>
          <w:sz w:val="24"/>
          <w:szCs w:val="24"/>
          <w:highlight w:val="none"/>
        </w:rPr>
        <w:t>构建“亲”“清”的诚信、廉洁业务合作关系，经双方共同协商，就相关廉洁事宜达成如下一致意见：</w:t>
      </w:r>
    </w:p>
    <w:p w14:paraId="7E629CE3">
      <w:pPr>
        <w:keepNext w:val="0"/>
        <w:keepLines w:val="0"/>
        <w:pageBreakBefore w:val="0"/>
        <w:kinsoku/>
        <w:wordWrap/>
        <w:overflowPunct/>
        <w:topLinePunct w:val="0"/>
        <w:autoSpaceDE/>
        <w:autoSpaceDN/>
        <w:bidi w:val="0"/>
        <w:snapToGrid w:val="0"/>
        <w:spacing w:after="0" w:line="500" w:lineRule="exact"/>
        <w:ind w:right="0" w:rightChars="0" w:firstLine="480" w:firstLineChars="200"/>
        <w:textAlignment w:val="auto"/>
        <w:rPr>
          <w:rFonts w:hint="default" w:ascii="Times New Roman" w:hAnsi="Times New Roman" w:eastAsia="方正黑体_GBK" w:cs="Times New Roman"/>
          <w:color w:val="auto"/>
          <w:kern w:val="1"/>
          <w:sz w:val="24"/>
          <w:szCs w:val="24"/>
          <w:highlight w:val="none"/>
        </w:rPr>
      </w:pPr>
      <w:r>
        <w:rPr>
          <w:rFonts w:hint="default" w:ascii="Times New Roman" w:hAnsi="Times New Roman" w:eastAsia="方正黑体_GBK" w:cs="Times New Roman"/>
          <w:color w:val="auto"/>
          <w:kern w:val="1"/>
          <w:sz w:val="24"/>
          <w:szCs w:val="24"/>
          <w:highlight w:val="none"/>
        </w:rPr>
        <w:t>一、甲乙双方的权利和义务</w:t>
      </w:r>
    </w:p>
    <w:p w14:paraId="6E39C196">
      <w:pPr>
        <w:keepNext w:val="0"/>
        <w:keepLines w:val="0"/>
        <w:pageBreakBefore w:val="0"/>
        <w:kinsoku/>
        <w:wordWrap/>
        <w:overflowPunct/>
        <w:topLinePunct w:val="0"/>
        <w:autoSpaceDE/>
        <w:autoSpaceDN/>
        <w:bidi w:val="0"/>
        <w:snapToGrid w:val="0"/>
        <w:spacing w:after="0" w:line="500" w:lineRule="exact"/>
        <w:ind w:right="0" w:rightChars="0" w:firstLine="480" w:firstLineChars="200"/>
        <w:textAlignment w:val="auto"/>
        <w:rPr>
          <w:rFonts w:hint="default" w:ascii="Times New Roman" w:hAnsi="Times New Roman" w:eastAsia="方正仿宋_GBK" w:cs="Times New Roman"/>
          <w:color w:val="auto"/>
          <w:kern w:val="1"/>
          <w:sz w:val="24"/>
          <w:szCs w:val="24"/>
          <w:highlight w:val="none"/>
        </w:rPr>
      </w:pPr>
      <w:r>
        <w:rPr>
          <w:rFonts w:hint="default" w:ascii="Times New Roman" w:hAnsi="Times New Roman" w:eastAsia="方正仿宋_GBK" w:cs="Times New Roman"/>
          <w:color w:val="auto"/>
          <w:kern w:val="1"/>
          <w:sz w:val="24"/>
          <w:szCs w:val="24"/>
          <w:highlight w:val="none"/>
        </w:rPr>
        <w:t>（一）严格遵守党的政策规定和国家有关法律法规及相关部门的有关规定。</w:t>
      </w:r>
    </w:p>
    <w:p w14:paraId="006B1887">
      <w:pPr>
        <w:keepNext w:val="0"/>
        <w:keepLines w:val="0"/>
        <w:pageBreakBefore w:val="0"/>
        <w:kinsoku/>
        <w:wordWrap/>
        <w:overflowPunct/>
        <w:topLinePunct w:val="0"/>
        <w:autoSpaceDE/>
        <w:autoSpaceDN/>
        <w:bidi w:val="0"/>
        <w:snapToGrid w:val="0"/>
        <w:spacing w:after="0" w:line="500" w:lineRule="exact"/>
        <w:ind w:right="0" w:rightChars="0" w:firstLine="480" w:firstLineChars="200"/>
        <w:textAlignment w:val="auto"/>
        <w:rPr>
          <w:rFonts w:hint="default" w:ascii="Times New Roman" w:hAnsi="Times New Roman" w:eastAsia="方正仿宋_GBK" w:cs="Times New Roman"/>
          <w:color w:val="auto"/>
          <w:kern w:val="1"/>
          <w:sz w:val="24"/>
          <w:szCs w:val="24"/>
          <w:highlight w:val="none"/>
        </w:rPr>
      </w:pPr>
      <w:r>
        <w:rPr>
          <w:rFonts w:hint="default" w:ascii="Times New Roman" w:hAnsi="Times New Roman" w:eastAsia="方正仿宋_GBK" w:cs="Times New Roman"/>
          <w:color w:val="auto"/>
          <w:kern w:val="1"/>
          <w:sz w:val="24"/>
          <w:szCs w:val="24"/>
          <w:highlight w:val="none"/>
        </w:rPr>
        <w:t>（二）严格执行合同文件，自觉按合同办事。</w:t>
      </w:r>
    </w:p>
    <w:p w14:paraId="4CCD460C">
      <w:pPr>
        <w:keepNext w:val="0"/>
        <w:keepLines w:val="0"/>
        <w:pageBreakBefore w:val="0"/>
        <w:kinsoku/>
        <w:wordWrap/>
        <w:overflowPunct/>
        <w:topLinePunct w:val="0"/>
        <w:autoSpaceDE/>
        <w:autoSpaceDN/>
        <w:bidi w:val="0"/>
        <w:snapToGrid w:val="0"/>
        <w:spacing w:after="0" w:line="500" w:lineRule="exact"/>
        <w:ind w:right="0" w:rightChars="0" w:firstLine="480" w:firstLineChars="200"/>
        <w:textAlignment w:val="auto"/>
        <w:rPr>
          <w:rFonts w:hint="default" w:ascii="Times New Roman" w:hAnsi="Times New Roman" w:eastAsia="方正仿宋_GBK" w:cs="Times New Roman"/>
          <w:color w:val="auto"/>
          <w:kern w:val="1"/>
          <w:sz w:val="24"/>
          <w:szCs w:val="24"/>
          <w:highlight w:val="none"/>
        </w:rPr>
      </w:pPr>
      <w:r>
        <w:rPr>
          <w:rFonts w:hint="default" w:ascii="Times New Roman" w:hAnsi="Times New Roman" w:eastAsia="方正仿宋_GBK" w:cs="Times New Roman"/>
          <w:color w:val="auto"/>
          <w:kern w:val="1"/>
          <w:sz w:val="24"/>
          <w:szCs w:val="24"/>
          <w:highlight w:val="none"/>
        </w:rPr>
        <w:t>（三）双方的业务活动坚持公开、公正、诚信、透明的原则（法律认定的商业秘密和合同文件另有规定除外），不得损害国家和集体利益，违反甲方管理规章制度。</w:t>
      </w:r>
    </w:p>
    <w:p w14:paraId="7B33FF0D">
      <w:pPr>
        <w:keepNext w:val="0"/>
        <w:keepLines w:val="0"/>
        <w:pageBreakBefore w:val="0"/>
        <w:kinsoku/>
        <w:wordWrap/>
        <w:overflowPunct/>
        <w:topLinePunct w:val="0"/>
        <w:autoSpaceDE/>
        <w:autoSpaceDN/>
        <w:bidi w:val="0"/>
        <w:snapToGrid w:val="0"/>
        <w:spacing w:after="0" w:line="500" w:lineRule="exact"/>
        <w:ind w:right="0" w:rightChars="0" w:firstLine="480" w:firstLineChars="200"/>
        <w:textAlignment w:val="auto"/>
        <w:rPr>
          <w:rFonts w:hint="default" w:ascii="Times New Roman" w:hAnsi="Times New Roman" w:eastAsia="方正仿宋_GBK" w:cs="Times New Roman"/>
          <w:color w:val="auto"/>
          <w:kern w:val="1"/>
          <w:sz w:val="24"/>
          <w:szCs w:val="24"/>
          <w:highlight w:val="none"/>
        </w:rPr>
      </w:pPr>
      <w:r>
        <w:rPr>
          <w:rFonts w:hint="default" w:ascii="Times New Roman" w:hAnsi="Times New Roman" w:eastAsia="方正仿宋_GBK" w:cs="Times New Roman"/>
          <w:color w:val="auto"/>
          <w:kern w:val="1"/>
          <w:sz w:val="24"/>
          <w:szCs w:val="24"/>
          <w:highlight w:val="none"/>
        </w:rPr>
        <w:t>（四）建立健全廉政制度，开展廉政教育，设立廉政告示牌，公布举报电话，监督并认真查处违法违纪行为。（举报渠道：</w:t>
      </w:r>
      <w:r>
        <w:rPr>
          <w:rFonts w:hint="default" w:ascii="Times New Roman" w:hAnsi="Times New Roman" w:eastAsia="方正仿宋_GBK" w:cs="Times New Roman"/>
          <w:color w:val="auto"/>
          <w:kern w:val="1"/>
          <w:sz w:val="24"/>
          <w:szCs w:val="24"/>
          <w:highlight w:val="none"/>
        </w:rPr>
        <w:fldChar w:fldCharType="begin"/>
      </w:r>
      <w:r>
        <w:rPr>
          <w:rFonts w:hint="default" w:ascii="Times New Roman" w:hAnsi="Times New Roman" w:eastAsia="方正仿宋_GBK" w:cs="Times New Roman"/>
          <w:color w:val="auto"/>
          <w:kern w:val="1"/>
          <w:sz w:val="24"/>
          <w:szCs w:val="24"/>
          <w:highlight w:val="none"/>
        </w:rPr>
        <w:instrText xml:space="preserve"> HYPERLINK "mailto:邮箱：ttjc-cq@chinatowercom.cn，电话" </w:instrText>
      </w:r>
      <w:r>
        <w:rPr>
          <w:rFonts w:hint="default" w:ascii="Times New Roman" w:hAnsi="Times New Roman" w:eastAsia="方正仿宋_GBK" w:cs="Times New Roman"/>
          <w:color w:val="auto"/>
          <w:kern w:val="1"/>
          <w:sz w:val="24"/>
          <w:szCs w:val="24"/>
          <w:highlight w:val="none"/>
        </w:rPr>
        <w:fldChar w:fldCharType="separate"/>
      </w:r>
      <w:r>
        <w:rPr>
          <w:rFonts w:hint="default" w:ascii="Times New Roman" w:hAnsi="Times New Roman" w:eastAsia="方正仿宋_GBK" w:cs="Times New Roman"/>
          <w:color w:val="auto"/>
          <w:kern w:val="1"/>
          <w:sz w:val="24"/>
          <w:szCs w:val="24"/>
          <w:highlight w:val="none"/>
        </w:rPr>
        <w:t>邮箱：822806432@qq.com，电话</w:t>
      </w:r>
      <w:r>
        <w:rPr>
          <w:rFonts w:hint="default" w:ascii="Times New Roman" w:hAnsi="Times New Roman" w:eastAsia="方正仿宋_GBK" w:cs="Times New Roman"/>
          <w:color w:val="auto"/>
          <w:kern w:val="1"/>
          <w:sz w:val="24"/>
          <w:szCs w:val="24"/>
          <w:highlight w:val="none"/>
        </w:rPr>
        <w:fldChar w:fldCharType="end"/>
      </w:r>
      <w:r>
        <w:rPr>
          <w:rFonts w:hint="default" w:ascii="Times New Roman" w:hAnsi="Times New Roman" w:eastAsia="方正仿宋_GBK" w:cs="Times New Roman"/>
          <w:color w:val="auto"/>
          <w:kern w:val="1"/>
          <w:sz w:val="24"/>
          <w:szCs w:val="24"/>
          <w:highlight w:val="none"/>
        </w:rPr>
        <w:t>：17784314974）</w:t>
      </w:r>
    </w:p>
    <w:p w14:paraId="39F7087E">
      <w:pPr>
        <w:keepNext w:val="0"/>
        <w:keepLines w:val="0"/>
        <w:pageBreakBefore w:val="0"/>
        <w:kinsoku/>
        <w:wordWrap/>
        <w:overflowPunct/>
        <w:topLinePunct w:val="0"/>
        <w:autoSpaceDE/>
        <w:autoSpaceDN/>
        <w:bidi w:val="0"/>
        <w:snapToGrid w:val="0"/>
        <w:spacing w:after="0" w:line="500" w:lineRule="exact"/>
        <w:ind w:right="0" w:rightChars="0" w:firstLine="480" w:firstLineChars="200"/>
        <w:textAlignment w:val="auto"/>
        <w:rPr>
          <w:rFonts w:hint="default" w:ascii="Times New Roman" w:hAnsi="Times New Roman" w:eastAsia="方正仿宋_GBK" w:cs="Times New Roman"/>
          <w:color w:val="auto"/>
          <w:kern w:val="1"/>
          <w:sz w:val="24"/>
          <w:szCs w:val="24"/>
          <w:highlight w:val="none"/>
        </w:rPr>
      </w:pPr>
      <w:r>
        <w:rPr>
          <w:rFonts w:hint="default" w:ascii="Times New Roman" w:hAnsi="Times New Roman" w:eastAsia="方正仿宋_GBK" w:cs="Times New Roman"/>
          <w:color w:val="auto"/>
          <w:kern w:val="1"/>
          <w:sz w:val="24"/>
          <w:szCs w:val="24"/>
          <w:highlight w:val="none"/>
        </w:rPr>
        <w:t>（五）发现对方在业务活动中有违反廉政规定的行为，有及时提醒对方纠正的权利和义务。</w:t>
      </w:r>
    </w:p>
    <w:p w14:paraId="725AFA2A">
      <w:pPr>
        <w:keepNext w:val="0"/>
        <w:keepLines w:val="0"/>
        <w:pageBreakBefore w:val="0"/>
        <w:kinsoku/>
        <w:wordWrap/>
        <w:overflowPunct/>
        <w:topLinePunct w:val="0"/>
        <w:autoSpaceDE/>
        <w:autoSpaceDN/>
        <w:bidi w:val="0"/>
        <w:snapToGrid w:val="0"/>
        <w:spacing w:after="0" w:line="500" w:lineRule="exact"/>
        <w:ind w:right="0" w:rightChars="0" w:firstLine="480" w:firstLineChars="200"/>
        <w:textAlignment w:val="auto"/>
        <w:rPr>
          <w:rFonts w:hint="default" w:ascii="Times New Roman" w:hAnsi="Times New Roman" w:eastAsia="方正仿宋_GBK" w:cs="Times New Roman"/>
          <w:color w:val="auto"/>
          <w:kern w:val="1"/>
          <w:sz w:val="24"/>
          <w:szCs w:val="24"/>
          <w:highlight w:val="none"/>
        </w:rPr>
      </w:pPr>
      <w:r>
        <w:rPr>
          <w:rFonts w:hint="default" w:ascii="Times New Roman" w:hAnsi="Times New Roman" w:eastAsia="方正仿宋_GBK" w:cs="Times New Roman"/>
          <w:color w:val="auto"/>
          <w:kern w:val="1"/>
          <w:sz w:val="24"/>
          <w:szCs w:val="24"/>
          <w:highlight w:val="none"/>
        </w:rPr>
        <w:t>（六）发现对方严重违反协议义务条款的行为，有向其上级有关部门举报、建议给予处理并要求告知处理结果的权利。</w:t>
      </w:r>
    </w:p>
    <w:p w14:paraId="74F37BA0">
      <w:pPr>
        <w:keepNext w:val="0"/>
        <w:keepLines w:val="0"/>
        <w:pageBreakBefore w:val="0"/>
        <w:kinsoku/>
        <w:wordWrap/>
        <w:overflowPunct/>
        <w:topLinePunct w:val="0"/>
        <w:autoSpaceDE/>
        <w:autoSpaceDN/>
        <w:bidi w:val="0"/>
        <w:snapToGrid w:val="0"/>
        <w:spacing w:after="0" w:line="500" w:lineRule="exact"/>
        <w:ind w:right="0" w:rightChars="0" w:firstLine="480" w:firstLineChars="200"/>
        <w:textAlignment w:val="auto"/>
        <w:rPr>
          <w:rFonts w:hint="default" w:ascii="Times New Roman" w:hAnsi="Times New Roman" w:eastAsia="方正黑体_GBK" w:cs="Times New Roman"/>
          <w:color w:val="auto"/>
          <w:kern w:val="1"/>
          <w:sz w:val="24"/>
          <w:szCs w:val="24"/>
          <w:highlight w:val="none"/>
        </w:rPr>
      </w:pPr>
      <w:r>
        <w:rPr>
          <w:rFonts w:hint="default" w:ascii="Times New Roman" w:hAnsi="Times New Roman" w:eastAsia="方正黑体_GBK" w:cs="Times New Roman"/>
          <w:color w:val="auto"/>
          <w:kern w:val="1"/>
          <w:sz w:val="24"/>
          <w:szCs w:val="24"/>
          <w:highlight w:val="none"/>
        </w:rPr>
        <w:t>二、甲方的义务</w:t>
      </w:r>
    </w:p>
    <w:p w14:paraId="304D3C6E">
      <w:pPr>
        <w:keepNext w:val="0"/>
        <w:keepLines w:val="0"/>
        <w:pageBreakBefore w:val="0"/>
        <w:kinsoku/>
        <w:wordWrap/>
        <w:overflowPunct/>
        <w:topLinePunct w:val="0"/>
        <w:autoSpaceDE/>
        <w:autoSpaceDN/>
        <w:bidi w:val="0"/>
        <w:snapToGrid w:val="0"/>
        <w:spacing w:after="0" w:line="500" w:lineRule="exact"/>
        <w:ind w:right="0" w:rightChars="0" w:firstLine="480" w:firstLineChars="200"/>
        <w:textAlignment w:val="auto"/>
        <w:rPr>
          <w:rFonts w:hint="default" w:ascii="Times New Roman" w:hAnsi="Times New Roman" w:eastAsia="方正仿宋_GBK" w:cs="Times New Roman"/>
          <w:color w:val="auto"/>
          <w:kern w:val="1"/>
          <w:sz w:val="24"/>
          <w:szCs w:val="24"/>
          <w:highlight w:val="none"/>
        </w:rPr>
      </w:pPr>
      <w:r>
        <w:rPr>
          <w:rFonts w:hint="default" w:ascii="Times New Roman" w:hAnsi="Times New Roman" w:eastAsia="方正仿宋_GBK" w:cs="Times New Roman"/>
          <w:color w:val="auto"/>
          <w:kern w:val="1"/>
          <w:sz w:val="24"/>
          <w:szCs w:val="24"/>
          <w:highlight w:val="none"/>
        </w:rPr>
        <w:t>（一）甲方工作人员不得索要或接受乙方的礼金、有价证券和贵重物品，不得索要或接受乙方报销任何应由甲方或甲方工作人员个人支付的费用等。</w:t>
      </w:r>
    </w:p>
    <w:p w14:paraId="2E8ED10F">
      <w:pPr>
        <w:keepNext w:val="0"/>
        <w:keepLines w:val="0"/>
        <w:pageBreakBefore w:val="0"/>
        <w:kinsoku/>
        <w:wordWrap/>
        <w:overflowPunct/>
        <w:topLinePunct w:val="0"/>
        <w:autoSpaceDE/>
        <w:autoSpaceDN/>
        <w:bidi w:val="0"/>
        <w:snapToGrid w:val="0"/>
        <w:spacing w:after="0" w:line="500" w:lineRule="exact"/>
        <w:ind w:right="0" w:rightChars="0" w:firstLine="480" w:firstLineChars="200"/>
        <w:textAlignment w:val="auto"/>
        <w:rPr>
          <w:rFonts w:hint="default" w:ascii="Times New Roman" w:hAnsi="Times New Roman" w:eastAsia="方正仿宋_GBK" w:cs="Times New Roman"/>
          <w:color w:val="auto"/>
          <w:kern w:val="1"/>
          <w:sz w:val="24"/>
          <w:szCs w:val="24"/>
          <w:highlight w:val="none"/>
        </w:rPr>
      </w:pPr>
      <w:r>
        <w:rPr>
          <w:rFonts w:hint="default" w:ascii="Times New Roman" w:hAnsi="Times New Roman" w:eastAsia="方正仿宋_GBK" w:cs="Times New Roman"/>
          <w:color w:val="auto"/>
          <w:kern w:val="1"/>
          <w:sz w:val="24"/>
          <w:szCs w:val="24"/>
          <w:highlight w:val="none"/>
        </w:rPr>
        <w:t>（二）甲方工作人员不得参加乙方安排的超标准宴请和娱乐活动；不得接受乙方提供的通讯工具、交通工具和高档办公用品等。</w:t>
      </w:r>
    </w:p>
    <w:p w14:paraId="705997D9">
      <w:pPr>
        <w:keepNext w:val="0"/>
        <w:keepLines w:val="0"/>
        <w:pageBreakBefore w:val="0"/>
        <w:kinsoku/>
        <w:wordWrap/>
        <w:overflowPunct/>
        <w:topLinePunct w:val="0"/>
        <w:autoSpaceDE/>
        <w:autoSpaceDN/>
        <w:bidi w:val="0"/>
        <w:snapToGrid w:val="0"/>
        <w:spacing w:after="0" w:line="500" w:lineRule="exact"/>
        <w:ind w:right="0" w:rightChars="0" w:firstLine="480" w:firstLineChars="200"/>
        <w:textAlignment w:val="auto"/>
        <w:rPr>
          <w:rFonts w:hint="default" w:ascii="Times New Roman" w:hAnsi="Times New Roman" w:eastAsia="方正仿宋_GBK" w:cs="Times New Roman"/>
          <w:color w:val="auto"/>
          <w:kern w:val="1"/>
          <w:sz w:val="24"/>
          <w:szCs w:val="24"/>
          <w:highlight w:val="none"/>
        </w:rPr>
      </w:pPr>
      <w:r>
        <w:rPr>
          <w:rFonts w:hint="default" w:ascii="Times New Roman" w:hAnsi="Times New Roman" w:eastAsia="方正仿宋_GBK" w:cs="Times New Roman"/>
          <w:color w:val="auto"/>
          <w:kern w:val="1"/>
          <w:sz w:val="24"/>
          <w:szCs w:val="24"/>
          <w:highlight w:val="none"/>
        </w:rPr>
        <w:t>（三）甲方工作人员不得要求或者接受乙方为其住房装修、婚丧嫁娶活动、配偶子女的工作安排以及出国出境、旅游等提供方便等。</w:t>
      </w:r>
    </w:p>
    <w:p w14:paraId="661542CA">
      <w:pPr>
        <w:keepNext w:val="0"/>
        <w:keepLines w:val="0"/>
        <w:pageBreakBefore w:val="0"/>
        <w:kinsoku/>
        <w:wordWrap/>
        <w:overflowPunct/>
        <w:topLinePunct w:val="0"/>
        <w:autoSpaceDE/>
        <w:autoSpaceDN/>
        <w:bidi w:val="0"/>
        <w:snapToGrid w:val="0"/>
        <w:spacing w:after="0" w:line="500" w:lineRule="exact"/>
        <w:ind w:right="0" w:rightChars="0" w:firstLine="480" w:firstLineChars="200"/>
        <w:textAlignment w:val="auto"/>
        <w:rPr>
          <w:rFonts w:hint="default" w:ascii="Times New Roman" w:hAnsi="Times New Roman" w:eastAsia="方正仿宋_GBK" w:cs="Times New Roman"/>
          <w:color w:val="auto"/>
          <w:kern w:val="1"/>
          <w:sz w:val="24"/>
          <w:szCs w:val="24"/>
          <w:highlight w:val="none"/>
        </w:rPr>
      </w:pPr>
      <w:r>
        <w:rPr>
          <w:rFonts w:hint="default" w:ascii="Times New Roman" w:hAnsi="Times New Roman" w:eastAsia="方正仿宋_GBK" w:cs="Times New Roman"/>
          <w:color w:val="auto"/>
          <w:kern w:val="1"/>
          <w:sz w:val="24"/>
          <w:szCs w:val="24"/>
          <w:highlight w:val="none"/>
        </w:rPr>
        <w:t>（四）甲方工作人员及其配偶、子女不得从事与甲方合同有关的材料设备供应、工程分包、劳务外包等经济活动等。</w:t>
      </w:r>
    </w:p>
    <w:p w14:paraId="0F53E1DB">
      <w:pPr>
        <w:keepNext w:val="0"/>
        <w:keepLines w:val="0"/>
        <w:pageBreakBefore w:val="0"/>
        <w:kinsoku/>
        <w:wordWrap/>
        <w:overflowPunct/>
        <w:topLinePunct w:val="0"/>
        <w:autoSpaceDE/>
        <w:autoSpaceDN/>
        <w:bidi w:val="0"/>
        <w:snapToGrid w:val="0"/>
        <w:spacing w:after="0" w:line="500" w:lineRule="exact"/>
        <w:ind w:right="0" w:rightChars="0" w:firstLine="480" w:firstLineChars="200"/>
        <w:textAlignment w:val="auto"/>
        <w:rPr>
          <w:rFonts w:hint="default" w:ascii="Times New Roman" w:hAnsi="Times New Roman" w:eastAsia="方正仿宋_GBK" w:cs="Times New Roman"/>
          <w:color w:val="auto"/>
          <w:kern w:val="1"/>
          <w:sz w:val="24"/>
          <w:szCs w:val="24"/>
          <w:highlight w:val="none"/>
        </w:rPr>
      </w:pPr>
      <w:r>
        <w:rPr>
          <w:rFonts w:hint="default" w:ascii="Times New Roman" w:hAnsi="Times New Roman" w:eastAsia="方正仿宋_GBK" w:cs="Times New Roman"/>
          <w:color w:val="auto"/>
          <w:kern w:val="1"/>
          <w:sz w:val="24"/>
          <w:szCs w:val="24"/>
          <w:highlight w:val="none"/>
        </w:rPr>
        <w:t>（五）甲方工作人员不得以任何理由向乙方推荐分包单位或推销材料，不得要求乙方购买合同规定外的材料和设备。</w:t>
      </w:r>
    </w:p>
    <w:p w14:paraId="04634DF2">
      <w:pPr>
        <w:keepNext w:val="0"/>
        <w:keepLines w:val="0"/>
        <w:pageBreakBefore w:val="0"/>
        <w:kinsoku/>
        <w:wordWrap/>
        <w:overflowPunct/>
        <w:topLinePunct w:val="0"/>
        <w:autoSpaceDE/>
        <w:autoSpaceDN/>
        <w:bidi w:val="0"/>
        <w:snapToGrid w:val="0"/>
        <w:spacing w:after="0" w:line="500" w:lineRule="exact"/>
        <w:ind w:right="0" w:rightChars="0" w:firstLine="480" w:firstLineChars="200"/>
        <w:textAlignment w:val="auto"/>
        <w:rPr>
          <w:rFonts w:hint="default" w:ascii="Times New Roman" w:hAnsi="Times New Roman" w:eastAsia="方正仿宋_GBK" w:cs="Times New Roman"/>
          <w:color w:val="auto"/>
          <w:kern w:val="1"/>
          <w:sz w:val="24"/>
          <w:szCs w:val="24"/>
          <w:highlight w:val="none"/>
        </w:rPr>
      </w:pPr>
      <w:r>
        <w:rPr>
          <w:rFonts w:hint="default" w:ascii="Times New Roman" w:hAnsi="Times New Roman" w:eastAsia="方正仿宋_GBK" w:cs="Times New Roman"/>
          <w:color w:val="auto"/>
          <w:kern w:val="1"/>
          <w:sz w:val="24"/>
          <w:szCs w:val="24"/>
          <w:highlight w:val="none"/>
        </w:rPr>
        <w:t>（六）甲方工作人员要秉公办事，不准营私舞弊，不准利用职权从事各种个人有偿中介活动和安排个人施工队伍。</w:t>
      </w:r>
    </w:p>
    <w:p w14:paraId="74730FEA">
      <w:pPr>
        <w:keepNext w:val="0"/>
        <w:keepLines w:val="0"/>
        <w:pageBreakBefore w:val="0"/>
        <w:kinsoku/>
        <w:wordWrap/>
        <w:overflowPunct/>
        <w:topLinePunct w:val="0"/>
        <w:autoSpaceDE/>
        <w:autoSpaceDN/>
        <w:bidi w:val="0"/>
        <w:snapToGrid w:val="0"/>
        <w:spacing w:after="0" w:line="500" w:lineRule="exact"/>
        <w:ind w:right="0" w:rightChars="0" w:firstLine="480" w:firstLineChars="200"/>
        <w:textAlignment w:val="auto"/>
        <w:rPr>
          <w:rFonts w:hint="default" w:ascii="Times New Roman" w:hAnsi="Times New Roman" w:eastAsia="方正黑体_GBK" w:cs="Times New Roman"/>
          <w:color w:val="auto"/>
          <w:kern w:val="1"/>
          <w:sz w:val="24"/>
          <w:szCs w:val="24"/>
          <w:highlight w:val="none"/>
        </w:rPr>
      </w:pPr>
      <w:r>
        <w:rPr>
          <w:rFonts w:hint="default" w:ascii="Times New Roman" w:hAnsi="Times New Roman" w:eastAsia="方正黑体_GBK" w:cs="Times New Roman"/>
          <w:color w:val="auto"/>
          <w:kern w:val="1"/>
          <w:sz w:val="24"/>
          <w:szCs w:val="24"/>
          <w:highlight w:val="none"/>
        </w:rPr>
        <w:t>三、乙方义务</w:t>
      </w:r>
    </w:p>
    <w:p w14:paraId="7FE97867">
      <w:pPr>
        <w:keepNext w:val="0"/>
        <w:keepLines w:val="0"/>
        <w:pageBreakBefore w:val="0"/>
        <w:kinsoku/>
        <w:wordWrap/>
        <w:overflowPunct/>
        <w:topLinePunct w:val="0"/>
        <w:autoSpaceDE/>
        <w:autoSpaceDN/>
        <w:bidi w:val="0"/>
        <w:snapToGrid w:val="0"/>
        <w:spacing w:after="0" w:line="500" w:lineRule="exact"/>
        <w:ind w:right="0" w:rightChars="0" w:firstLine="480" w:firstLineChars="200"/>
        <w:textAlignment w:val="auto"/>
        <w:rPr>
          <w:rFonts w:hint="default" w:ascii="Times New Roman" w:hAnsi="Times New Roman" w:eastAsia="方正仿宋_GBK" w:cs="Times New Roman"/>
          <w:color w:val="auto"/>
          <w:kern w:val="1"/>
          <w:sz w:val="24"/>
          <w:szCs w:val="24"/>
          <w:highlight w:val="none"/>
        </w:rPr>
      </w:pPr>
      <w:r>
        <w:rPr>
          <w:rFonts w:hint="default" w:ascii="Times New Roman" w:hAnsi="Times New Roman" w:eastAsia="方正仿宋_GBK" w:cs="Times New Roman"/>
          <w:color w:val="auto"/>
          <w:kern w:val="1"/>
          <w:sz w:val="24"/>
          <w:szCs w:val="24"/>
          <w:highlight w:val="none"/>
        </w:rPr>
        <w:t>（一）乙方不得以任何理由向甲方及其工作人员行贿或馈赠礼金、有价证券、贵重礼品。</w:t>
      </w:r>
    </w:p>
    <w:p w14:paraId="37F47395">
      <w:pPr>
        <w:keepNext w:val="0"/>
        <w:keepLines w:val="0"/>
        <w:pageBreakBefore w:val="0"/>
        <w:kinsoku/>
        <w:wordWrap/>
        <w:overflowPunct/>
        <w:topLinePunct w:val="0"/>
        <w:autoSpaceDE/>
        <w:autoSpaceDN/>
        <w:bidi w:val="0"/>
        <w:snapToGrid w:val="0"/>
        <w:spacing w:after="0" w:line="500" w:lineRule="exact"/>
        <w:ind w:right="0" w:rightChars="0" w:firstLine="480" w:firstLineChars="200"/>
        <w:textAlignment w:val="auto"/>
        <w:rPr>
          <w:rFonts w:hint="default" w:ascii="Times New Roman" w:hAnsi="Times New Roman" w:eastAsia="方正仿宋_GBK" w:cs="Times New Roman"/>
          <w:color w:val="auto"/>
          <w:kern w:val="1"/>
          <w:sz w:val="24"/>
          <w:szCs w:val="24"/>
          <w:highlight w:val="none"/>
        </w:rPr>
      </w:pPr>
      <w:r>
        <w:rPr>
          <w:rFonts w:hint="default" w:ascii="Times New Roman" w:hAnsi="Times New Roman" w:eastAsia="方正仿宋_GBK" w:cs="Times New Roman"/>
          <w:color w:val="auto"/>
          <w:kern w:val="1"/>
          <w:sz w:val="24"/>
          <w:szCs w:val="24"/>
          <w:highlight w:val="none"/>
        </w:rPr>
        <w:t>（二）乙方不得以任何名义为甲方及其工作人员报销应由甲方单位或个人支付的任何费用。</w:t>
      </w:r>
    </w:p>
    <w:p w14:paraId="427F5612">
      <w:pPr>
        <w:keepNext w:val="0"/>
        <w:keepLines w:val="0"/>
        <w:pageBreakBefore w:val="0"/>
        <w:kinsoku/>
        <w:wordWrap/>
        <w:overflowPunct/>
        <w:topLinePunct w:val="0"/>
        <w:autoSpaceDE/>
        <w:autoSpaceDN/>
        <w:bidi w:val="0"/>
        <w:snapToGrid w:val="0"/>
        <w:spacing w:after="0" w:line="500" w:lineRule="exact"/>
        <w:ind w:right="0" w:rightChars="0" w:firstLine="480" w:firstLineChars="200"/>
        <w:textAlignment w:val="auto"/>
        <w:rPr>
          <w:rFonts w:hint="default" w:ascii="Times New Roman" w:hAnsi="Times New Roman" w:eastAsia="方正仿宋_GBK" w:cs="Times New Roman"/>
          <w:color w:val="auto"/>
          <w:kern w:val="1"/>
          <w:sz w:val="24"/>
          <w:szCs w:val="24"/>
          <w:highlight w:val="none"/>
        </w:rPr>
      </w:pPr>
      <w:r>
        <w:rPr>
          <w:rFonts w:hint="default" w:ascii="Times New Roman" w:hAnsi="Times New Roman" w:eastAsia="方正仿宋_GBK" w:cs="Times New Roman"/>
          <w:color w:val="auto"/>
          <w:kern w:val="1"/>
          <w:sz w:val="24"/>
          <w:szCs w:val="24"/>
          <w:highlight w:val="none"/>
        </w:rPr>
        <w:t>（三）乙方不得以任何理由安排甲方工作人员参加超标准宴请及娱乐活动。</w:t>
      </w:r>
    </w:p>
    <w:p w14:paraId="4B5B219D">
      <w:pPr>
        <w:keepNext w:val="0"/>
        <w:keepLines w:val="0"/>
        <w:pageBreakBefore w:val="0"/>
        <w:kinsoku/>
        <w:wordWrap/>
        <w:overflowPunct/>
        <w:topLinePunct w:val="0"/>
        <w:autoSpaceDE/>
        <w:autoSpaceDN/>
        <w:bidi w:val="0"/>
        <w:snapToGrid w:val="0"/>
        <w:spacing w:after="0" w:line="500" w:lineRule="exact"/>
        <w:ind w:right="0" w:rightChars="0" w:firstLine="480" w:firstLineChars="200"/>
        <w:textAlignment w:val="auto"/>
        <w:rPr>
          <w:rFonts w:hint="default" w:ascii="Times New Roman" w:hAnsi="Times New Roman" w:eastAsia="方正仿宋_GBK" w:cs="Times New Roman"/>
          <w:color w:val="auto"/>
          <w:kern w:val="1"/>
          <w:sz w:val="24"/>
          <w:szCs w:val="24"/>
          <w:highlight w:val="none"/>
        </w:rPr>
      </w:pPr>
      <w:r>
        <w:rPr>
          <w:rFonts w:hint="default" w:ascii="Times New Roman" w:hAnsi="Times New Roman" w:eastAsia="方正仿宋_GBK" w:cs="Times New Roman"/>
          <w:color w:val="auto"/>
          <w:kern w:val="1"/>
          <w:sz w:val="24"/>
          <w:szCs w:val="24"/>
          <w:highlight w:val="none"/>
        </w:rPr>
        <w:t>（四）乙方不得为甲方单位和个人购置或提供通讯工具、交通工具和高档办公用品等。</w:t>
      </w:r>
    </w:p>
    <w:p w14:paraId="74F42535">
      <w:pPr>
        <w:keepNext w:val="0"/>
        <w:keepLines w:val="0"/>
        <w:pageBreakBefore w:val="0"/>
        <w:kinsoku/>
        <w:wordWrap/>
        <w:overflowPunct/>
        <w:topLinePunct w:val="0"/>
        <w:autoSpaceDE/>
        <w:autoSpaceDN/>
        <w:bidi w:val="0"/>
        <w:snapToGrid w:val="0"/>
        <w:spacing w:after="0" w:line="500" w:lineRule="exact"/>
        <w:ind w:right="0" w:rightChars="0" w:firstLine="480" w:firstLineChars="200"/>
        <w:textAlignment w:val="auto"/>
        <w:rPr>
          <w:rFonts w:hint="default" w:ascii="Times New Roman" w:hAnsi="Times New Roman" w:eastAsia="方正黑体_GBK" w:cs="Times New Roman"/>
          <w:color w:val="auto"/>
          <w:kern w:val="1"/>
          <w:sz w:val="24"/>
          <w:szCs w:val="24"/>
          <w:highlight w:val="none"/>
        </w:rPr>
      </w:pPr>
      <w:r>
        <w:rPr>
          <w:rFonts w:hint="default" w:ascii="Times New Roman" w:hAnsi="Times New Roman" w:eastAsia="方正黑体_GBK" w:cs="Times New Roman"/>
          <w:color w:val="auto"/>
          <w:kern w:val="1"/>
          <w:sz w:val="24"/>
          <w:szCs w:val="24"/>
          <w:highlight w:val="none"/>
        </w:rPr>
        <w:t>四、违约责任</w:t>
      </w:r>
    </w:p>
    <w:p w14:paraId="612C818D">
      <w:pPr>
        <w:keepNext w:val="0"/>
        <w:keepLines w:val="0"/>
        <w:pageBreakBefore w:val="0"/>
        <w:kinsoku/>
        <w:wordWrap/>
        <w:overflowPunct/>
        <w:topLinePunct w:val="0"/>
        <w:autoSpaceDE/>
        <w:autoSpaceDN/>
        <w:bidi w:val="0"/>
        <w:snapToGrid w:val="0"/>
        <w:spacing w:after="0" w:line="500" w:lineRule="exact"/>
        <w:ind w:right="0" w:rightChars="0" w:firstLine="480" w:firstLineChars="200"/>
        <w:textAlignment w:val="auto"/>
        <w:rPr>
          <w:rFonts w:hint="default" w:ascii="Times New Roman" w:hAnsi="Times New Roman" w:eastAsia="方正仿宋_GBK" w:cs="Times New Roman"/>
          <w:color w:val="auto"/>
          <w:kern w:val="1"/>
          <w:sz w:val="24"/>
          <w:szCs w:val="24"/>
          <w:highlight w:val="none"/>
        </w:rPr>
      </w:pPr>
      <w:r>
        <w:rPr>
          <w:rFonts w:hint="default" w:ascii="Times New Roman" w:hAnsi="Times New Roman" w:eastAsia="方正仿宋_GBK" w:cs="Times New Roman"/>
          <w:color w:val="auto"/>
          <w:kern w:val="1"/>
          <w:sz w:val="24"/>
          <w:szCs w:val="24"/>
          <w:highlight w:val="none"/>
        </w:rPr>
        <w:t>（一）甲方及其工作人员违反本合同廉洁约定条款的，甲方依据有关规定给予党纪、政纪或组织处理；涉嫌犯罪的，移交司法机关追究刑事责任。</w:t>
      </w:r>
    </w:p>
    <w:p w14:paraId="2ADF332C">
      <w:pPr>
        <w:keepNext w:val="0"/>
        <w:keepLines w:val="0"/>
        <w:pageBreakBefore w:val="0"/>
        <w:kinsoku/>
        <w:wordWrap/>
        <w:overflowPunct/>
        <w:topLinePunct w:val="0"/>
        <w:autoSpaceDE/>
        <w:autoSpaceDN/>
        <w:bidi w:val="0"/>
        <w:snapToGrid w:val="0"/>
        <w:spacing w:after="0" w:line="500" w:lineRule="exact"/>
        <w:ind w:right="0" w:rightChars="0" w:firstLine="480" w:firstLineChars="200"/>
        <w:textAlignment w:val="auto"/>
        <w:rPr>
          <w:rFonts w:hint="default" w:ascii="Times New Roman" w:hAnsi="Times New Roman" w:eastAsia="方正仿宋_GBK" w:cs="Times New Roman"/>
          <w:color w:val="auto"/>
          <w:kern w:val="1"/>
          <w:sz w:val="24"/>
          <w:szCs w:val="24"/>
          <w:highlight w:val="none"/>
        </w:rPr>
      </w:pPr>
      <w:r>
        <w:rPr>
          <w:rFonts w:hint="default" w:ascii="Times New Roman" w:hAnsi="Times New Roman" w:eastAsia="方正仿宋_GBK" w:cs="Times New Roman"/>
          <w:color w:val="auto"/>
          <w:kern w:val="1"/>
          <w:sz w:val="24"/>
          <w:szCs w:val="24"/>
          <w:highlight w:val="none"/>
        </w:rPr>
        <w:t>（二）乙方主要责任人或其他管理人员存在违约行为的，甲方有权利向纪检监察部门和其他相关部门举报，并保留终止相关合同、将乙方列入合作伙伴黑名单的权利；乙方工作人员存在违约行为的，乙方应立即更换工作人员，依规依纪对责任人进行处罚，甲方保留相关追诉的权利。给甲方单位造成经济损失的，应予以赔偿。</w:t>
      </w:r>
    </w:p>
    <w:p w14:paraId="298D4E4C">
      <w:pPr>
        <w:keepNext w:val="0"/>
        <w:keepLines w:val="0"/>
        <w:pageBreakBefore w:val="0"/>
        <w:kinsoku/>
        <w:wordWrap/>
        <w:overflowPunct/>
        <w:topLinePunct w:val="0"/>
        <w:autoSpaceDE/>
        <w:autoSpaceDN/>
        <w:bidi w:val="0"/>
        <w:snapToGrid w:val="0"/>
        <w:spacing w:after="0" w:line="500" w:lineRule="exact"/>
        <w:ind w:right="0" w:rightChars="0" w:firstLine="480" w:firstLineChars="200"/>
        <w:textAlignment w:val="auto"/>
        <w:rPr>
          <w:rFonts w:hint="default" w:ascii="Times New Roman" w:hAnsi="Times New Roman" w:eastAsia="方正仿宋_GBK" w:cs="Times New Roman"/>
          <w:color w:val="auto"/>
          <w:kern w:val="1"/>
          <w:sz w:val="24"/>
          <w:szCs w:val="24"/>
          <w:highlight w:val="none"/>
        </w:rPr>
      </w:pPr>
      <w:r>
        <w:rPr>
          <w:rFonts w:hint="default" w:ascii="Times New Roman" w:hAnsi="Times New Roman" w:eastAsia="方正仿宋_GBK" w:cs="Times New Roman"/>
          <w:color w:val="auto"/>
          <w:kern w:val="1"/>
          <w:sz w:val="24"/>
          <w:szCs w:val="24"/>
          <w:highlight w:val="none"/>
        </w:rPr>
        <w:t>（三）双方约定：协议由双方或双方上级单位的纪检监察机关负责监督执行。由甲方或甲方上级单位的纪检监察机关约请乙方或乙方上级单位纪检监察机关对合同执行情况进行检查，提出在协议规定范围内的裁定意见。</w:t>
      </w:r>
    </w:p>
    <w:p w14:paraId="3A02DD5B">
      <w:pPr>
        <w:keepNext w:val="0"/>
        <w:keepLines w:val="0"/>
        <w:pageBreakBefore w:val="0"/>
        <w:kinsoku/>
        <w:wordWrap/>
        <w:overflowPunct/>
        <w:topLinePunct w:val="0"/>
        <w:autoSpaceDE/>
        <w:autoSpaceDN/>
        <w:bidi w:val="0"/>
        <w:snapToGrid w:val="0"/>
        <w:spacing w:after="0" w:line="500" w:lineRule="exact"/>
        <w:ind w:right="0" w:rightChars="0" w:firstLine="480" w:firstLineChars="200"/>
        <w:textAlignment w:val="auto"/>
        <w:rPr>
          <w:rFonts w:hint="default" w:ascii="Times New Roman" w:hAnsi="Times New Roman" w:eastAsia="方正仿宋_GBK" w:cs="Times New Roman"/>
          <w:color w:val="auto"/>
          <w:kern w:val="1"/>
          <w:sz w:val="24"/>
          <w:szCs w:val="24"/>
          <w:highlight w:val="none"/>
        </w:rPr>
      </w:pPr>
      <w:r>
        <w:rPr>
          <w:rFonts w:hint="default" w:ascii="Times New Roman" w:hAnsi="Times New Roman" w:eastAsia="方正仿宋_GBK" w:cs="Times New Roman"/>
          <w:color w:val="auto"/>
          <w:kern w:val="1"/>
          <w:sz w:val="24"/>
          <w:szCs w:val="24"/>
          <w:highlight w:val="none"/>
        </w:rPr>
        <w:t>五、本协议作为</w:t>
      </w:r>
      <w:r>
        <w:rPr>
          <w:rFonts w:hint="default" w:ascii="Times New Roman" w:hAnsi="Times New Roman" w:eastAsia="方正仿宋_GBK" w:cs="Times New Roman"/>
          <w:bCs/>
          <w:color w:val="auto"/>
          <w:sz w:val="24"/>
          <w:szCs w:val="24"/>
          <w:highlight w:val="none"/>
          <w:u w:val="single"/>
          <w:lang w:val="en-US" w:eastAsia="zh-CN"/>
        </w:rPr>
        <w:t>《车库照明能源管理服务合同（西站停车场负三层临停车区）》</w:t>
      </w:r>
      <w:r>
        <w:rPr>
          <w:rFonts w:hint="default" w:ascii="Times New Roman" w:hAnsi="Times New Roman" w:eastAsia="方正仿宋_GBK" w:cs="Times New Roman"/>
          <w:bCs/>
          <w:color w:val="auto"/>
          <w:sz w:val="24"/>
          <w:szCs w:val="24"/>
          <w:highlight w:val="none"/>
          <w:u w:val="none"/>
          <w:lang w:val="en-US" w:eastAsia="zh-CN"/>
        </w:rPr>
        <w:t>的</w:t>
      </w:r>
      <w:r>
        <w:rPr>
          <w:rFonts w:hint="default" w:ascii="Times New Roman" w:hAnsi="Times New Roman" w:eastAsia="方正仿宋_GBK" w:cs="Times New Roman"/>
          <w:bCs/>
          <w:color w:val="auto"/>
          <w:sz w:val="24"/>
          <w:szCs w:val="24"/>
          <w:highlight w:val="none"/>
        </w:rPr>
        <w:t>附件</w:t>
      </w:r>
      <w:r>
        <w:rPr>
          <w:rFonts w:hint="default" w:ascii="Times New Roman" w:hAnsi="Times New Roman" w:eastAsia="方正仿宋_GBK" w:cs="Times New Roman"/>
          <w:color w:val="auto"/>
          <w:kern w:val="1"/>
          <w:sz w:val="24"/>
          <w:szCs w:val="24"/>
          <w:highlight w:val="none"/>
        </w:rPr>
        <w:t>，与该合同具有同等的法律效力。</w:t>
      </w:r>
    </w:p>
    <w:p w14:paraId="2089133B">
      <w:pPr>
        <w:keepNext w:val="0"/>
        <w:keepLines w:val="0"/>
        <w:pageBreakBefore w:val="0"/>
        <w:kinsoku/>
        <w:wordWrap/>
        <w:overflowPunct/>
        <w:topLinePunct w:val="0"/>
        <w:autoSpaceDE/>
        <w:autoSpaceDN/>
        <w:bidi w:val="0"/>
        <w:snapToGrid w:val="0"/>
        <w:spacing w:after="0" w:line="500" w:lineRule="exact"/>
        <w:ind w:right="0" w:rightChars="0" w:firstLine="480" w:firstLineChars="200"/>
        <w:textAlignment w:val="auto"/>
        <w:rPr>
          <w:rFonts w:hint="default" w:ascii="Times New Roman" w:hAnsi="Times New Roman" w:eastAsia="方正仿宋_GBK" w:cs="Times New Roman"/>
          <w:color w:val="auto"/>
          <w:kern w:val="1"/>
          <w:sz w:val="24"/>
          <w:szCs w:val="24"/>
          <w:highlight w:val="none"/>
        </w:rPr>
      </w:pPr>
      <w:r>
        <w:rPr>
          <w:rFonts w:hint="default" w:ascii="Times New Roman" w:hAnsi="Times New Roman" w:eastAsia="方正仿宋_GBK" w:cs="Times New Roman"/>
          <w:color w:val="auto"/>
          <w:kern w:val="1"/>
          <w:sz w:val="24"/>
          <w:szCs w:val="24"/>
          <w:highlight w:val="none"/>
        </w:rPr>
        <w:t>六、本协议经</w:t>
      </w:r>
      <w:r>
        <w:rPr>
          <w:rFonts w:hint="default" w:ascii="Times New Roman" w:hAnsi="Times New Roman" w:eastAsia="方正仿宋_GBK" w:cs="Times New Roman"/>
          <w:bCs/>
          <w:color w:val="auto"/>
          <w:sz w:val="24"/>
          <w:szCs w:val="24"/>
          <w:highlight w:val="none"/>
        </w:rPr>
        <w:t>双方签字盖章后生效，有效期与主合同一致。</w:t>
      </w:r>
    </w:p>
    <w:p w14:paraId="157E4BAA">
      <w:pPr>
        <w:keepNext w:val="0"/>
        <w:keepLines w:val="0"/>
        <w:pageBreakBefore w:val="0"/>
        <w:kinsoku/>
        <w:wordWrap/>
        <w:overflowPunct/>
        <w:topLinePunct w:val="0"/>
        <w:autoSpaceDE/>
        <w:autoSpaceDN/>
        <w:bidi w:val="0"/>
        <w:snapToGrid w:val="0"/>
        <w:spacing w:after="0" w:line="500" w:lineRule="exact"/>
        <w:ind w:right="0" w:rightChars="0"/>
        <w:jc w:val="center"/>
        <w:textAlignment w:val="auto"/>
        <w:rPr>
          <w:rFonts w:hint="default" w:ascii="Times New Roman" w:hAnsi="Times New Roman" w:eastAsia="方正仿宋_GBK" w:cs="Times New Roman"/>
          <w:color w:val="auto"/>
          <w:kern w:val="1"/>
          <w:sz w:val="24"/>
          <w:szCs w:val="24"/>
          <w:highlight w:val="none"/>
        </w:rPr>
      </w:pPr>
      <w:r>
        <w:rPr>
          <w:rFonts w:hint="default" w:ascii="Times New Roman" w:hAnsi="Times New Roman" w:eastAsia="方正仿宋_GBK" w:cs="Times New Roman"/>
          <w:color w:val="auto"/>
          <w:kern w:val="1"/>
          <w:sz w:val="24"/>
          <w:szCs w:val="24"/>
          <w:highlight w:val="none"/>
        </w:rPr>
        <w:t>（以下无正文）</w:t>
      </w:r>
    </w:p>
    <w:p w14:paraId="647DB376">
      <w:pPr>
        <w:keepNext w:val="0"/>
        <w:keepLines w:val="0"/>
        <w:pageBreakBefore w:val="0"/>
        <w:kinsoku/>
        <w:wordWrap/>
        <w:overflowPunct/>
        <w:topLinePunct w:val="0"/>
        <w:autoSpaceDE/>
        <w:autoSpaceDN/>
        <w:bidi w:val="0"/>
        <w:snapToGrid w:val="0"/>
        <w:spacing w:after="0" w:line="500" w:lineRule="exact"/>
        <w:ind w:right="0" w:rightChars="0"/>
        <w:jc w:val="center"/>
        <w:textAlignment w:val="auto"/>
        <w:rPr>
          <w:rFonts w:hint="default" w:ascii="Times New Roman" w:hAnsi="Times New Roman" w:eastAsia="方正仿宋_GBK" w:cs="Times New Roman"/>
          <w:color w:val="auto"/>
          <w:kern w:val="1"/>
          <w:sz w:val="24"/>
          <w:szCs w:val="24"/>
          <w:highlight w:val="none"/>
        </w:rPr>
      </w:pPr>
    </w:p>
    <w:p w14:paraId="05D9C46F">
      <w:pPr>
        <w:keepNext w:val="0"/>
        <w:keepLines w:val="0"/>
        <w:pageBreakBefore w:val="0"/>
        <w:widowControl/>
        <w:kinsoku/>
        <w:wordWrap/>
        <w:overflowPunct/>
        <w:topLinePunct w:val="0"/>
        <w:autoSpaceDE/>
        <w:autoSpaceDN/>
        <w:bidi w:val="0"/>
        <w:adjustRightInd w:val="0"/>
        <w:snapToGrid w:val="0"/>
        <w:spacing w:line="300" w:lineRule="exact"/>
        <w:ind w:right="0" w:rightChars="0" w:firstLine="0" w:firstLineChars="0"/>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eastAsia="zh-CN"/>
        </w:rPr>
        <w:t>甲方</w:t>
      </w:r>
      <w:r>
        <w:rPr>
          <w:rFonts w:hint="default" w:ascii="Times New Roman" w:hAnsi="Times New Roman" w:eastAsia="方正仿宋_GBK" w:cs="Times New Roman"/>
          <w:color w:val="auto"/>
          <w:sz w:val="24"/>
          <w:szCs w:val="24"/>
          <w:highlight w:val="none"/>
        </w:rPr>
        <w:t>（盖章）：</w:t>
      </w:r>
      <w:r>
        <w:rPr>
          <w:rFonts w:hint="default" w:ascii="Times New Roman" w:hAnsi="Times New Roman" w:eastAsia="方正仿宋_GBK" w:cs="Times New Roman"/>
          <w:color w:val="auto"/>
          <w:sz w:val="24"/>
          <w:szCs w:val="24"/>
          <w:highlight w:val="none"/>
          <w:lang w:val="en-US" w:eastAsia="zh-CN"/>
        </w:rPr>
        <w:t>重庆渝地康田</w:t>
      </w:r>
      <w:r>
        <w:rPr>
          <w:rFonts w:hint="default" w:ascii="Times New Roman" w:hAnsi="Times New Roman" w:eastAsia="方正仿宋_GBK" w:cs="Times New Roman"/>
          <w:color w:val="auto"/>
          <w:sz w:val="24"/>
          <w:szCs w:val="24"/>
          <w:highlight w:val="none"/>
        </w:rPr>
        <w:t xml:space="preserve">    </w:t>
      </w:r>
      <w:r>
        <w:rPr>
          <w:rFonts w:hint="default" w:ascii="Times New Roman" w:hAnsi="Times New Roman" w:eastAsia="方正仿宋_GBK" w:cs="Times New Roman"/>
          <w:color w:val="auto"/>
          <w:sz w:val="24"/>
          <w:szCs w:val="24"/>
          <w:highlight w:val="none"/>
          <w:lang w:val="en-US" w:eastAsia="zh-CN"/>
        </w:rPr>
        <w:t xml:space="preserve">        </w:t>
      </w:r>
      <w:r>
        <w:rPr>
          <w:rFonts w:hint="default" w:ascii="Times New Roman" w:hAnsi="Times New Roman" w:eastAsia="方正仿宋_GBK" w:cs="Times New Roman"/>
          <w:color w:val="auto"/>
          <w:sz w:val="24"/>
          <w:szCs w:val="24"/>
          <w:highlight w:val="none"/>
          <w:lang w:eastAsia="zh-CN"/>
        </w:rPr>
        <w:t>乙方</w:t>
      </w:r>
      <w:r>
        <w:rPr>
          <w:rFonts w:hint="default" w:ascii="Times New Roman" w:hAnsi="Times New Roman" w:eastAsia="方正仿宋_GBK" w:cs="Times New Roman"/>
          <w:color w:val="auto"/>
          <w:sz w:val="24"/>
          <w:szCs w:val="24"/>
          <w:highlight w:val="none"/>
        </w:rPr>
        <w:t>（盖章）：</w:t>
      </w:r>
    </w:p>
    <w:p w14:paraId="502E632D">
      <w:pPr>
        <w:keepNext w:val="0"/>
        <w:keepLines w:val="0"/>
        <w:pageBreakBefore w:val="0"/>
        <w:widowControl/>
        <w:kinsoku/>
        <w:wordWrap/>
        <w:overflowPunct/>
        <w:topLinePunct w:val="0"/>
        <w:autoSpaceDE/>
        <w:autoSpaceDN/>
        <w:bidi w:val="0"/>
        <w:adjustRightInd w:val="0"/>
        <w:snapToGrid w:val="0"/>
        <w:spacing w:after="0" w:line="300" w:lineRule="exact"/>
        <w:ind w:right="0" w:rightChars="0" w:firstLine="480" w:firstLineChars="200"/>
        <w:textAlignment w:val="auto"/>
        <w:rPr>
          <w:rFonts w:hint="default" w:ascii="Times New Roman" w:hAnsi="Times New Roman" w:eastAsia="方正仿宋_GBK" w:cs="Times New Roman"/>
          <w:color w:val="auto"/>
          <w:kern w:val="1"/>
          <w:sz w:val="24"/>
          <w:szCs w:val="24"/>
          <w:highlight w:val="none"/>
        </w:rPr>
      </w:pPr>
      <w:r>
        <w:rPr>
          <w:rFonts w:hint="default" w:ascii="Times New Roman" w:hAnsi="Times New Roman" w:eastAsia="方正仿宋_GBK" w:cs="Times New Roman"/>
          <w:color w:val="auto"/>
          <w:sz w:val="24"/>
          <w:szCs w:val="24"/>
          <w:highlight w:val="none"/>
        </w:rPr>
        <w:t xml:space="preserve">  </w:t>
      </w:r>
      <w:r>
        <w:rPr>
          <w:rFonts w:hint="default" w:ascii="Times New Roman" w:hAnsi="Times New Roman" w:eastAsia="方正仿宋_GBK" w:cs="Times New Roman"/>
          <w:color w:val="auto"/>
          <w:sz w:val="24"/>
          <w:szCs w:val="24"/>
          <w:highlight w:val="none"/>
          <w:lang w:val="en-US" w:eastAsia="zh-CN"/>
        </w:rPr>
        <w:t xml:space="preserve">智慧生活服务有限公司      </w:t>
      </w:r>
    </w:p>
    <w:p w14:paraId="63AABFFB">
      <w:pPr>
        <w:keepNext w:val="0"/>
        <w:keepLines w:val="0"/>
        <w:pageBreakBefore w:val="0"/>
        <w:widowControl w:val="0"/>
        <w:kinsoku/>
        <w:wordWrap/>
        <w:overflowPunct/>
        <w:topLinePunct w:val="0"/>
        <w:autoSpaceDE/>
        <w:autoSpaceDN/>
        <w:bidi w:val="0"/>
        <w:adjustRightInd/>
        <w:snapToGrid w:val="0"/>
        <w:spacing w:after="0" w:line="500" w:lineRule="exact"/>
        <w:ind w:right="0" w:rightChars="0"/>
        <w:textAlignment w:val="auto"/>
        <w:rPr>
          <w:rFonts w:hint="default" w:ascii="Times New Roman" w:hAnsi="Times New Roman" w:eastAsia="方正仿宋_GBK" w:cs="Times New Roman"/>
          <w:color w:val="auto"/>
          <w:kern w:val="1"/>
          <w:sz w:val="24"/>
          <w:szCs w:val="24"/>
          <w:highlight w:val="none"/>
        </w:rPr>
      </w:pPr>
      <w:r>
        <w:rPr>
          <w:rFonts w:hint="default" w:ascii="Times New Roman" w:hAnsi="Times New Roman" w:eastAsia="方正仿宋_GBK" w:cs="Times New Roman"/>
          <w:color w:val="auto"/>
          <w:kern w:val="1"/>
          <w:sz w:val="24"/>
          <w:szCs w:val="24"/>
          <w:highlight w:val="none"/>
        </w:rPr>
        <w:t>法定代表人</w:t>
      </w:r>
      <w:r>
        <w:rPr>
          <w:rFonts w:hint="default" w:ascii="Times New Roman" w:hAnsi="Times New Roman" w:eastAsia="方正仿宋_GBK" w:cs="Times New Roman"/>
          <w:color w:val="auto"/>
          <w:kern w:val="1"/>
          <w:sz w:val="24"/>
          <w:szCs w:val="24"/>
          <w:highlight w:val="none"/>
          <w:lang w:eastAsia="zh-CN"/>
        </w:rPr>
        <w:t>：</w:t>
      </w:r>
      <w:r>
        <w:rPr>
          <w:rFonts w:hint="default" w:ascii="Times New Roman" w:hAnsi="Times New Roman" w:eastAsia="方正仿宋_GBK" w:cs="Times New Roman"/>
          <w:color w:val="auto"/>
          <w:kern w:val="1"/>
          <w:sz w:val="24"/>
          <w:szCs w:val="24"/>
          <w:highlight w:val="none"/>
        </w:rPr>
        <w:t xml:space="preserve">                    </w:t>
      </w:r>
      <w:r>
        <w:rPr>
          <w:rFonts w:hint="default" w:ascii="Times New Roman" w:hAnsi="Times New Roman" w:eastAsia="方正仿宋_GBK" w:cs="Times New Roman"/>
          <w:color w:val="auto"/>
          <w:kern w:val="1"/>
          <w:sz w:val="24"/>
          <w:szCs w:val="24"/>
          <w:highlight w:val="none"/>
          <w:lang w:val="en-US" w:eastAsia="zh-CN"/>
        </w:rPr>
        <w:t xml:space="preserve">        </w:t>
      </w:r>
      <w:r>
        <w:rPr>
          <w:rFonts w:hint="default" w:ascii="Times New Roman" w:hAnsi="Times New Roman" w:eastAsia="方正仿宋_GBK" w:cs="Times New Roman"/>
          <w:color w:val="auto"/>
          <w:kern w:val="1"/>
          <w:sz w:val="24"/>
          <w:szCs w:val="24"/>
          <w:highlight w:val="none"/>
        </w:rPr>
        <w:t xml:space="preserve">法定代表人                      </w:t>
      </w:r>
    </w:p>
    <w:p w14:paraId="08AB6D97">
      <w:pPr>
        <w:keepNext w:val="0"/>
        <w:keepLines w:val="0"/>
        <w:pageBreakBefore w:val="0"/>
        <w:widowControl w:val="0"/>
        <w:kinsoku/>
        <w:wordWrap/>
        <w:overflowPunct/>
        <w:topLinePunct w:val="0"/>
        <w:autoSpaceDE/>
        <w:autoSpaceDN/>
        <w:bidi w:val="0"/>
        <w:adjustRightInd/>
        <w:snapToGrid w:val="0"/>
        <w:spacing w:after="0" w:line="500" w:lineRule="exact"/>
        <w:ind w:right="0" w:rightChars="0"/>
        <w:textAlignment w:val="auto"/>
        <w:rPr>
          <w:rFonts w:hint="default" w:ascii="Times New Roman" w:hAnsi="Times New Roman" w:eastAsia="方正仿宋_GBK" w:cs="Times New Roman"/>
          <w:color w:val="auto"/>
          <w:kern w:val="1"/>
          <w:sz w:val="24"/>
          <w:szCs w:val="24"/>
          <w:highlight w:val="none"/>
        </w:rPr>
      </w:pPr>
      <w:r>
        <w:rPr>
          <w:rFonts w:hint="default" w:ascii="Times New Roman" w:hAnsi="Times New Roman" w:eastAsia="方正仿宋_GBK" w:cs="Times New Roman"/>
          <w:color w:val="auto"/>
          <w:kern w:val="1"/>
          <w:sz w:val="24"/>
          <w:szCs w:val="24"/>
          <w:highlight w:val="none"/>
          <w:lang w:val="en-US" w:eastAsia="zh-CN"/>
        </w:rPr>
        <w:t>经办人</w:t>
      </w:r>
      <w:r>
        <w:rPr>
          <w:rFonts w:hint="default" w:ascii="Times New Roman" w:hAnsi="Times New Roman" w:eastAsia="方正仿宋_GBK" w:cs="Times New Roman"/>
          <w:color w:val="auto"/>
          <w:kern w:val="1"/>
          <w:sz w:val="24"/>
          <w:szCs w:val="24"/>
          <w:highlight w:val="none"/>
        </w:rPr>
        <w:t xml:space="preserve">：              </w:t>
      </w:r>
      <w:r>
        <w:rPr>
          <w:rFonts w:hint="default" w:ascii="Times New Roman" w:hAnsi="Times New Roman" w:eastAsia="方正仿宋_GBK" w:cs="Times New Roman"/>
          <w:color w:val="auto"/>
          <w:kern w:val="1"/>
          <w:sz w:val="24"/>
          <w:szCs w:val="24"/>
          <w:highlight w:val="none"/>
          <w:lang w:val="en-US" w:eastAsia="zh-CN"/>
        </w:rPr>
        <w:t xml:space="preserve">                  经办人</w:t>
      </w:r>
      <w:r>
        <w:rPr>
          <w:rFonts w:hint="default" w:ascii="Times New Roman" w:hAnsi="Times New Roman" w:eastAsia="方正仿宋_GBK" w:cs="Times New Roman"/>
          <w:color w:val="auto"/>
          <w:kern w:val="1"/>
          <w:sz w:val="24"/>
          <w:szCs w:val="24"/>
          <w:highlight w:val="none"/>
        </w:rPr>
        <w:t>：</w:t>
      </w:r>
    </w:p>
    <w:p w14:paraId="33FF1301">
      <w:pPr>
        <w:keepNext w:val="0"/>
        <w:keepLines w:val="0"/>
        <w:pageBreakBefore w:val="0"/>
        <w:kinsoku/>
        <w:wordWrap/>
        <w:overflowPunct/>
        <w:topLinePunct w:val="0"/>
        <w:autoSpaceDE/>
        <w:autoSpaceDN/>
        <w:bidi w:val="0"/>
        <w:snapToGrid w:val="0"/>
        <w:spacing w:after="0" w:line="500" w:lineRule="exact"/>
        <w:ind w:right="0" w:rightChars="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val="en-US" w:eastAsia="zh-CN"/>
        </w:rPr>
        <w:t>电话：                                  电话：</w:t>
      </w:r>
    </w:p>
    <w:p w14:paraId="780F9281">
      <w:pPr>
        <w:keepNext w:val="0"/>
        <w:keepLines w:val="0"/>
        <w:pageBreakBefore w:val="0"/>
        <w:kinsoku/>
        <w:wordWrap/>
        <w:overflowPunct/>
        <w:topLinePunct w:val="0"/>
        <w:autoSpaceDE/>
        <w:autoSpaceDN/>
        <w:bidi w:val="0"/>
        <w:snapToGrid w:val="0"/>
        <w:spacing w:after="0" w:line="500" w:lineRule="exact"/>
        <w:ind w:left="0" w:leftChars="0" w:right="0" w:rightChars="0" w:firstLine="3120" w:firstLineChars="1300"/>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rPr>
        <w:t>日期：    年  月  日</w:t>
      </w:r>
    </w:p>
    <w:p w14:paraId="2BFDA155">
      <w:pPr>
        <w:keepNext w:val="0"/>
        <w:keepLines w:val="0"/>
        <w:pageBreakBefore w:val="0"/>
        <w:wordWrap/>
        <w:overflowPunct/>
        <w:topLinePunct w:val="0"/>
        <w:bidi w:val="0"/>
        <w:spacing w:line="500" w:lineRule="exact"/>
        <w:ind w:right="0" w:rightChars="0"/>
        <w:rPr>
          <w:rFonts w:hint="default" w:ascii="Times New Roman" w:hAnsi="Times New Roman" w:cs="Times New Roman"/>
          <w:sz w:val="30"/>
          <w:szCs w:val="30"/>
          <w:highlight w:val="none"/>
          <w:lang w:val="en-US" w:eastAsia="zh-CN"/>
        </w:rPr>
      </w:pPr>
    </w:p>
    <w:p w14:paraId="707D45E0">
      <w:pPr>
        <w:keepNext w:val="0"/>
        <w:keepLines w:val="0"/>
        <w:pageBreakBefore w:val="0"/>
        <w:wordWrap/>
        <w:overflowPunct/>
        <w:topLinePunct w:val="0"/>
        <w:bidi w:val="0"/>
        <w:spacing w:line="500" w:lineRule="exact"/>
        <w:ind w:right="0" w:rightChars="0"/>
        <w:rPr>
          <w:rFonts w:hint="default" w:ascii="Times New Roman" w:hAnsi="Times New Roman" w:eastAsia="方正仿宋_GBK" w:cs="Times New Roman"/>
          <w:color w:val="auto"/>
          <w:sz w:val="32"/>
          <w:szCs w:val="32"/>
          <w:highlight w:val="none"/>
          <w:lang w:val="en-US" w:eastAsia="zh-CN"/>
        </w:rPr>
      </w:pPr>
    </w:p>
    <w:p w14:paraId="72BEC048">
      <w:pPr>
        <w:keepNext w:val="0"/>
        <w:keepLines w:val="0"/>
        <w:pageBreakBefore w:val="0"/>
        <w:wordWrap/>
        <w:overflowPunct/>
        <w:topLinePunct w:val="0"/>
        <w:bidi w:val="0"/>
        <w:spacing w:line="500" w:lineRule="exact"/>
        <w:ind w:right="0" w:rightChars="0"/>
        <w:rPr>
          <w:rFonts w:hint="default" w:ascii="Times New Roman" w:hAnsi="Times New Roman" w:eastAsia="方正仿宋_GBK" w:cs="Times New Roman"/>
          <w:color w:val="auto"/>
          <w:sz w:val="32"/>
          <w:szCs w:val="32"/>
          <w:highlight w:val="none"/>
          <w:lang w:val="en-US" w:eastAsia="zh-CN"/>
        </w:rPr>
      </w:pPr>
    </w:p>
    <w:p w14:paraId="422EEFAA">
      <w:pPr>
        <w:keepNext w:val="0"/>
        <w:keepLines w:val="0"/>
        <w:pageBreakBefore w:val="0"/>
        <w:wordWrap/>
        <w:overflowPunct/>
        <w:topLinePunct w:val="0"/>
        <w:bidi w:val="0"/>
        <w:spacing w:line="500" w:lineRule="exact"/>
        <w:ind w:right="0" w:rightChars="0"/>
        <w:rPr>
          <w:rFonts w:hint="default" w:ascii="Times New Roman" w:hAnsi="Times New Roman" w:eastAsia="方正仿宋_GBK" w:cs="Times New Roman"/>
          <w:color w:val="auto"/>
          <w:sz w:val="32"/>
          <w:szCs w:val="32"/>
          <w:highlight w:val="none"/>
          <w:lang w:val="en-US" w:eastAsia="zh-CN"/>
        </w:rPr>
      </w:pPr>
    </w:p>
    <w:p w14:paraId="23D1D917">
      <w:pPr>
        <w:keepNext w:val="0"/>
        <w:keepLines w:val="0"/>
        <w:pageBreakBefore w:val="0"/>
        <w:wordWrap/>
        <w:overflowPunct/>
        <w:topLinePunct w:val="0"/>
        <w:bidi w:val="0"/>
        <w:spacing w:line="500" w:lineRule="exact"/>
        <w:ind w:right="0" w:rightChars="0"/>
        <w:rPr>
          <w:rFonts w:hint="default" w:ascii="Times New Roman" w:hAnsi="Times New Roman" w:eastAsia="方正仿宋_GBK" w:cs="Times New Roman"/>
          <w:color w:val="auto"/>
          <w:sz w:val="32"/>
          <w:szCs w:val="32"/>
          <w:highlight w:val="none"/>
          <w:lang w:val="en-US" w:eastAsia="zh-CN"/>
        </w:rPr>
      </w:pPr>
    </w:p>
    <w:p w14:paraId="3AEA03C5">
      <w:pPr>
        <w:keepNext w:val="0"/>
        <w:keepLines w:val="0"/>
        <w:pageBreakBefore w:val="0"/>
        <w:wordWrap/>
        <w:overflowPunct/>
        <w:topLinePunct w:val="0"/>
        <w:bidi w:val="0"/>
        <w:spacing w:line="500" w:lineRule="exact"/>
        <w:ind w:right="0" w:rightChars="0"/>
        <w:rPr>
          <w:rFonts w:hint="default" w:ascii="Times New Roman" w:hAnsi="Times New Roman" w:eastAsia="方正仿宋_GBK" w:cs="Times New Roman"/>
          <w:color w:val="auto"/>
          <w:sz w:val="32"/>
          <w:szCs w:val="32"/>
          <w:highlight w:val="none"/>
          <w:lang w:val="en-US" w:eastAsia="zh-CN"/>
        </w:rPr>
      </w:pPr>
    </w:p>
    <w:p w14:paraId="09A5F058">
      <w:pPr>
        <w:keepNext w:val="0"/>
        <w:keepLines w:val="0"/>
        <w:pageBreakBefore w:val="0"/>
        <w:wordWrap/>
        <w:overflowPunct/>
        <w:topLinePunct w:val="0"/>
        <w:bidi w:val="0"/>
        <w:spacing w:line="500" w:lineRule="exact"/>
        <w:ind w:right="0" w:rightChars="0"/>
        <w:rPr>
          <w:rFonts w:hint="default" w:ascii="Times New Roman" w:hAnsi="Times New Roman" w:eastAsia="方正仿宋_GBK" w:cs="Times New Roman"/>
          <w:color w:val="auto"/>
          <w:sz w:val="32"/>
          <w:szCs w:val="32"/>
          <w:highlight w:val="none"/>
          <w:lang w:val="en-US" w:eastAsia="zh-CN"/>
        </w:rPr>
      </w:pPr>
    </w:p>
    <w:p w14:paraId="2FC02CAE">
      <w:pPr>
        <w:keepNext w:val="0"/>
        <w:keepLines w:val="0"/>
        <w:pageBreakBefore w:val="0"/>
        <w:wordWrap/>
        <w:overflowPunct/>
        <w:topLinePunct w:val="0"/>
        <w:bidi w:val="0"/>
        <w:spacing w:line="500" w:lineRule="exact"/>
        <w:ind w:right="0" w:rightChars="0"/>
        <w:rPr>
          <w:rFonts w:hint="default" w:ascii="Times New Roman" w:hAnsi="Times New Roman" w:eastAsia="方正仿宋_GBK" w:cs="Times New Roman"/>
          <w:color w:val="auto"/>
          <w:sz w:val="32"/>
          <w:szCs w:val="32"/>
          <w:highlight w:val="none"/>
          <w:lang w:val="en-US" w:eastAsia="zh-CN"/>
        </w:rPr>
      </w:pPr>
    </w:p>
    <w:p w14:paraId="6F900B17">
      <w:pPr>
        <w:keepNext w:val="0"/>
        <w:keepLines w:val="0"/>
        <w:pageBreakBefore w:val="0"/>
        <w:wordWrap/>
        <w:overflowPunct/>
        <w:topLinePunct w:val="0"/>
        <w:bidi w:val="0"/>
        <w:spacing w:line="500" w:lineRule="exact"/>
        <w:ind w:right="0" w:rightChars="0"/>
        <w:rPr>
          <w:rFonts w:hint="default" w:ascii="Times New Roman" w:hAnsi="Times New Roman" w:eastAsia="方正仿宋_GBK" w:cs="Times New Roman"/>
          <w:color w:val="auto"/>
          <w:sz w:val="32"/>
          <w:szCs w:val="32"/>
          <w:highlight w:val="none"/>
          <w:lang w:val="en-US" w:eastAsia="zh-CN"/>
        </w:rPr>
      </w:pPr>
    </w:p>
    <w:p w14:paraId="1B93F58B">
      <w:pPr>
        <w:keepNext w:val="0"/>
        <w:keepLines w:val="0"/>
        <w:pageBreakBefore w:val="0"/>
        <w:wordWrap/>
        <w:overflowPunct/>
        <w:topLinePunct w:val="0"/>
        <w:bidi w:val="0"/>
        <w:spacing w:line="500" w:lineRule="exact"/>
        <w:ind w:right="0" w:rightChars="0"/>
        <w:rPr>
          <w:rFonts w:hint="default" w:ascii="Times New Roman" w:hAnsi="Times New Roman" w:eastAsia="方正仿宋_GBK" w:cs="Times New Roman"/>
          <w:color w:val="auto"/>
          <w:sz w:val="32"/>
          <w:szCs w:val="32"/>
          <w:highlight w:val="none"/>
          <w:lang w:val="en-US" w:eastAsia="zh-CN"/>
        </w:rPr>
      </w:pPr>
    </w:p>
    <w:p w14:paraId="48BCF040">
      <w:pPr>
        <w:keepNext w:val="0"/>
        <w:keepLines w:val="0"/>
        <w:pageBreakBefore w:val="0"/>
        <w:wordWrap/>
        <w:overflowPunct/>
        <w:topLinePunct w:val="0"/>
        <w:bidi w:val="0"/>
        <w:spacing w:line="500" w:lineRule="exact"/>
        <w:ind w:right="0" w:rightChars="0"/>
        <w:rPr>
          <w:rFonts w:hint="default" w:ascii="Times New Roman" w:hAnsi="Times New Roman" w:eastAsia="方正仿宋_GBK" w:cs="Times New Roman"/>
          <w:color w:val="auto"/>
          <w:sz w:val="32"/>
          <w:szCs w:val="32"/>
          <w:highlight w:val="none"/>
          <w:lang w:val="en-US" w:eastAsia="zh-CN"/>
        </w:rPr>
      </w:pPr>
    </w:p>
    <w:p w14:paraId="5DFDF8D8">
      <w:pPr>
        <w:keepNext w:val="0"/>
        <w:keepLines w:val="0"/>
        <w:pageBreakBefore w:val="0"/>
        <w:wordWrap/>
        <w:overflowPunct/>
        <w:topLinePunct w:val="0"/>
        <w:bidi w:val="0"/>
        <w:spacing w:line="500" w:lineRule="exact"/>
        <w:ind w:right="0" w:rightChars="0"/>
        <w:rPr>
          <w:rFonts w:hint="default" w:ascii="Times New Roman" w:hAnsi="Times New Roman" w:eastAsia="方正仿宋_GBK" w:cs="Times New Roman"/>
          <w:color w:val="auto"/>
          <w:sz w:val="32"/>
          <w:szCs w:val="32"/>
          <w:highlight w:val="none"/>
          <w:lang w:val="en-US" w:eastAsia="zh-CN"/>
        </w:rPr>
      </w:pPr>
    </w:p>
    <w:p w14:paraId="45DDE8CC">
      <w:pPr>
        <w:keepNext w:val="0"/>
        <w:keepLines w:val="0"/>
        <w:pageBreakBefore w:val="0"/>
        <w:wordWrap/>
        <w:overflowPunct/>
        <w:topLinePunct w:val="0"/>
        <w:bidi w:val="0"/>
        <w:spacing w:line="500" w:lineRule="exact"/>
        <w:ind w:right="0" w:rightChars="0"/>
        <w:rPr>
          <w:rFonts w:hint="default" w:ascii="Times New Roman" w:hAnsi="Times New Roman" w:eastAsia="方正仿宋_GBK" w:cs="Times New Roman"/>
          <w:color w:val="auto"/>
          <w:sz w:val="32"/>
          <w:szCs w:val="32"/>
          <w:highlight w:val="none"/>
          <w:lang w:val="en-US" w:eastAsia="zh-CN"/>
        </w:rPr>
      </w:pPr>
    </w:p>
    <w:p w14:paraId="2E15AAA6">
      <w:pPr>
        <w:keepNext w:val="0"/>
        <w:keepLines w:val="0"/>
        <w:pageBreakBefore w:val="0"/>
        <w:wordWrap/>
        <w:overflowPunct/>
        <w:topLinePunct w:val="0"/>
        <w:bidi w:val="0"/>
        <w:spacing w:line="500" w:lineRule="exact"/>
        <w:ind w:right="0" w:rightChars="0"/>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附件6：</w:t>
      </w:r>
    </w:p>
    <w:p w14:paraId="547869F9">
      <w:pPr>
        <w:keepNext w:val="0"/>
        <w:keepLines w:val="0"/>
        <w:pageBreakBefore w:val="0"/>
        <w:wordWrap/>
        <w:overflowPunct/>
        <w:topLinePunct w:val="0"/>
        <w:bidi w:val="0"/>
        <w:spacing w:line="500" w:lineRule="exact"/>
        <w:ind w:right="0" w:rightChars="0"/>
        <w:jc w:val="center"/>
        <w:rPr>
          <w:rFonts w:hint="default" w:ascii="Times New Roman" w:hAnsi="Times New Roman" w:cs="Times New Roman"/>
          <w:b/>
          <w:bCs/>
          <w:sz w:val="32"/>
          <w:szCs w:val="32"/>
          <w:highlight w:val="none"/>
          <w:lang w:val="en-US" w:eastAsia="zh-CN"/>
        </w:rPr>
      </w:pPr>
      <w:r>
        <w:rPr>
          <w:rFonts w:hint="default" w:ascii="Times New Roman" w:hAnsi="Times New Roman" w:cs="Times New Roman"/>
          <w:b/>
          <w:bCs/>
          <w:sz w:val="32"/>
          <w:szCs w:val="32"/>
          <w:highlight w:val="none"/>
          <w:lang w:val="en-US" w:eastAsia="zh-CN"/>
        </w:rPr>
        <w:t>安全生产协议</w:t>
      </w:r>
    </w:p>
    <w:p w14:paraId="32B29565">
      <w:pPr>
        <w:keepNext w:val="0"/>
        <w:keepLines w:val="0"/>
        <w:pageBreakBefore w:val="0"/>
        <w:widowControl w:val="0"/>
        <w:kinsoku/>
        <w:wordWrap/>
        <w:overflowPunct/>
        <w:topLinePunct w:val="0"/>
        <w:autoSpaceDE/>
        <w:autoSpaceDN/>
        <w:bidi w:val="0"/>
        <w:adjustRightInd/>
        <w:snapToGrid/>
        <w:spacing w:after="0" w:line="440" w:lineRule="exact"/>
        <w:ind w:right="0" w:rightChars="0"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甲方：重庆渝地康田智慧生活服务有限公司</w:t>
      </w:r>
    </w:p>
    <w:p w14:paraId="587A4F18">
      <w:pPr>
        <w:keepNext w:val="0"/>
        <w:keepLines w:val="0"/>
        <w:pageBreakBefore w:val="0"/>
        <w:widowControl w:val="0"/>
        <w:kinsoku/>
        <w:wordWrap/>
        <w:overflowPunct/>
        <w:topLinePunct w:val="0"/>
        <w:autoSpaceDE/>
        <w:autoSpaceDN/>
        <w:bidi w:val="0"/>
        <w:adjustRightInd/>
        <w:snapToGrid/>
        <w:spacing w:after="0" w:line="440" w:lineRule="exact"/>
        <w:ind w:right="0" w:rightChars="0"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乙方：</w:t>
      </w:r>
    </w:p>
    <w:p w14:paraId="564DDD73">
      <w:pPr>
        <w:keepNext w:val="0"/>
        <w:keepLines w:val="0"/>
        <w:pageBreakBefore w:val="0"/>
        <w:widowControl w:val="0"/>
        <w:kinsoku/>
        <w:wordWrap/>
        <w:overflowPunct/>
        <w:topLinePunct w:val="0"/>
        <w:autoSpaceDE/>
        <w:autoSpaceDN/>
        <w:bidi w:val="0"/>
        <w:adjustRightInd/>
        <w:snapToGrid/>
        <w:spacing w:after="0" w:line="440" w:lineRule="exact"/>
        <w:ind w:right="0" w:rightChars="0"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鉴于甲方为</w:t>
      </w:r>
      <w:r>
        <w:rPr>
          <w:rFonts w:hint="default" w:ascii="Times New Roman" w:hAnsi="Times New Roman" w:eastAsia="方正仿宋_GBK" w:cs="Times New Roman"/>
          <w:color w:val="auto"/>
          <w:sz w:val="24"/>
          <w:szCs w:val="24"/>
          <w:highlight w:val="none"/>
          <w:u w:val="single"/>
          <w:lang w:val="en-US" w:eastAsia="zh-CN"/>
        </w:rPr>
        <w:t>西站停车场项目</w:t>
      </w:r>
      <w:r>
        <w:rPr>
          <w:rFonts w:hint="default" w:ascii="Times New Roman" w:hAnsi="Times New Roman" w:eastAsia="方正仿宋_GBK" w:cs="Times New Roman"/>
          <w:color w:val="auto"/>
          <w:sz w:val="24"/>
          <w:szCs w:val="24"/>
          <w:highlight w:val="none"/>
          <w:lang w:val="en-US" w:eastAsia="zh-CN"/>
        </w:rPr>
        <w:t>物业的合法管理者，负责该物业的日常管理和维护工作；乙方作为向甲方提供物资或服务的供方，为了共同维护物业的安全生产秩序，根据《中华人民共和国安全生产法》《中华人民共和国民法典》等相关法律法规的规定，甲乙双方本着平等、自愿的原则，就安全生产事宜达成如下协议：</w:t>
      </w:r>
    </w:p>
    <w:p w14:paraId="49385656">
      <w:pPr>
        <w:keepNext w:val="0"/>
        <w:keepLines w:val="0"/>
        <w:pageBreakBefore w:val="0"/>
        <w:widowControl w:val="0"/>
        <w:kinsoku/>
        <w:wordWrap/>
        <w:overflowPunct/>
        <w:topLinePunct w:val="0"/>
        <w:autoSpaceDE/>
        <w:autoSpaceDN/>
        <w:bidi w:val="0"/>
        <w:adjustRightInd/>
        <w:snapToGrid/>
        <w:spacing w:after="0" w:line="440" w:lineRule="exact"/>
        <w:ind w:right="0" w:rightChars="0" w:firstLine="482" w:firstLineChars="200"/>
        <w:textAlignment w:val="auto"/>
        <w:rPr>
          <w:rFonts w:hint="default" w:ascii="Times New Roman" w:hAnsi="Times New Roman" w:eastAsia="方正仿宋_GBK" w:cs="Times New Roman"/>
          <w:b/>
          <w:bCs/>
          <w:color w:val="auto"/>
          <w:sz w:val="24"/>
          <w:szCs w:val="24"/>
          <w:highlight w:val="none"/>
          <w:lang w:val="en-US" w:eastAsia="zh-CN"/>
        </w:rPr>
      </w:pPr>
      <w:r>
        <w:rPr>
          <w:rFonts w:hint="default" w:ascii="Times New Roman" w:hAnsi="Times New Roman" w:eastAsia="方正仿宋_GBK" w:cs="Times New Roman"/>
          <w:b/>
          <w:bCs/>
          <w:color w:val="auto"/>
          <w:sz w:val="24"/>
          <w:szCs w:val="24"/>
          <w:highlight w:val="none"/>
          <w:lang w:val="en-US" w:eastAsia="zh-CN"/>
        </w:rPr>
        <w:t>一、安全生产目标与原则</w:t>
      </w:r>
    </w:p>
    <w:p w14:paraId="1C281303">
      <w:pPr>
        <w:keepNext w:val="0"/>
        <w:keepLines w:val="0"/>
        <w:pageBreakBefore w:val="0"/>
        <w:widowControl w:val="0"/>
        <w:kinsoku/>
        <w:wordWrap/>
        <w:overflowPunct/>
        <w:topLinePunct w:val="0"/>
        <w:autoSpaceDE/>
        <w:autoSpaceDN/>
        <w:bidi w:val="0"/>
        <w:adjustRightInd/>
        <w:snapToGrid/>
        <w:spacing w:after="0" w:line="440" w:lineRule="exact"/>
        <w:ind w:right="0" w:rightChars="0"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（一）双方共同致力于杜绝人身伤害、设备事故以及重大火灾、爆炸等安全事故的发生，确保物业区域内设施设备运行正常，无重大安全隐患。</w:t>
      </w:r>
    </w:p>
    <w:p w14:paraId="2FD75B71">
      <w:pPr>
        <w:keepNext w:val="0"/>
        <w:keepLines w:val="0"/>
        <w:pageBreakBefore w:val="0"/>
        <w:widowControl w:val="0"/>
        <w:kinsoku/>
        <w:wordWrap/>
        <w:overflowPunct/>
        <w:topLinePunct w:val="0"/>
        <w:autoSpaceDE/>
        <w:autoSpaceDN/>
        <w:bidi w:val="0"/>
        <w:adjustRightInd/>
        <w:snapToGrid/>
        <w:spacing w:after="0" w:line="440" w:lineRule="exact"/>
        <w:ind w:right="0" w:rightChars="0"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（二）双方应严格遵守安全第一、预防为主的原则，严格遵守安全生产法律法规和行业标准，建立健全安全生产管理制度和操作规程。</w:t>
      </w:r>
    </w:p>
    <w:p w14:paraId="2049EC72">
      <w:pPr>
        <w:keepNext w:val="0"/>
        <w:keepLines w:val="0"/>
        <w:pageBreakBefore w:val="0"/>
        <w:widowControl w:val="0"/>
        <w:kinsoku/>
        <w:wordWrap/>
        <w:overflowPunct/>
        <w:topLinePunct w:val="0"/>
        <w:autoSpaceDE/>
        <w:autoSpaceDN/>
        <w:bidi w:val="0"/>
        <w:adjustRightInd/>
        <w:snapToGrid/>
        <w:spacing w:after="0" w:line="440" w:lineRule="exact"/>
        <w:ind w:right="0" w:rightChars="0" w:firstLine="482" w:firstLineChars="200"/>
        <w:textAlignment w:val="auto"/>
        <w:rPr>
          <w:rFonts w:hint="default" w:ascii="Times New Roman" w:hAnsi="Times New Roman" w:eastAsia="方正仿宋_GBK" w:cs="Times New Roman"/>
          <w:b/>
          <w:bCs/>
          <w:color w:val="auto"/>
          <w:sz w:val="24"/>
          <w:szCs w:val="24"/>
          <w:highlight w:val="none"/>
          <w:lang w:val="en-US" w:eastAsia="zh-CN"/>
        </w:rPr>
      </w:pPr>
      <w:r>
        <w:rPr>
          <w:rFonts w:hint="default" w:ascii="Times New Roman" w:hAnsi="Times New Roman" w:eastAsia="方正仿宋_GBK" w:cs="Times New Roman"/>
          <w:b/>
          <w:bCs/>
          <w:color w:val="auto"/>
          <w:sz w:val="24"/>
          <w:szCs w:val="24"/>
          <w:highlight w:val="none"/>
          <w:lang w:val="en-US" w:eastAsia="zh-CN"/>
        </w:rPr>
        <w:t>二、甲方责任与义务</w:t>
      </w:r>
    </w:p>
    <w:p w14:paraId="40338260">
      <w:pPr>
        <w:keepNext w:val="0"/>
        <w:keepLines w:val="0"/>
        <w:pageBreakBefore w:val="0"/>
        <w:widowControl w:val="0"/>
        <w:kinsoku/>
        <w:wordWrap/>
        <w:overflowPunct/>
        <w:topLinePunct w:val="0"/>
        <w:autoSpaceDE/>
        <w:autoSpaceDN/>
        <w:bidi w:val="0"/>
        <w:adjustRightInd/>
        <w:snapToGrid/>
        <w:spacing w:after="0" w:line="440" w:lineRule="exact"/>
        <w:ind w:right="0" w:rightChars="0"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（一）甲方有权对乙方的安全生产状况进行监督检查，并对发现的问题提出整改要求。</w:t>
      </w:r>
    </w:p>
    <w:p w14:paraId="48E0870A">
      <w:pPr>
        <w:keepNext w:val="0"/>
        <w:keepLines w:val="0"/>
        <w:pageBreakBefore w:val="0"/>
        <w:widowControl w:val="0"/>
        <w:kinsoku/>
        <w:wordWrap/>
        <w:overflowPunct/>
        <w:topLinePunct w:val="0"/>
        <w:autoSpaceDE/>
        <w:autoSpaceDN/>
        <w:bidi w:val="0"/>
        <w:adjustRightInd/>
        <w:snapToGrid/>
        <w:spacing w:after="0" w:line="440" w:lineRule="exact"/>
        <w:ind w:right="0" w:rightChars="0"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（二）向乙方提供必要的作业环境及安全信息。</w:t>
      </w:r>
    </w:p>
    <w:p w14:paraId="2C9ACEA4">
      <w:pPr>
        <w:keepNext w:val="0"/>
        <w:keepLines w:val="0"/>
        <w:pageBreakBefore w:val="0"/>
        <w:widowControl w:val="0"/>
        <w:kinsoku/>
        <w:wordWrap/>
        <w:overflowPunct/>
        <w:topLinePunct w:val="0"/>
        <w:autoSpaceDE/>
        <w:autoSpaceDN/>
        <w:bidi w:val="0"/>
        <w:adjustRightInd/>
        <w:snapToGrid/>
        <w:spacing w:after="0" w:line="440" w:lineRule="exact"/>
        <w:ind w:right="0" w:rightChars="0"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（三）监督乙方作业安全，有权对乙方作业过程进行安全检查，发现违反安全生产管理制度和操作规程的行为有权要求整改或终止合同。</w:t>
      </w:r>
    </w:p>
    <w:p w14:paraId="765205B8">
      <w:pPr>
        <w:keepNext w:val="0"/>
        <w:keepLines w:val="0"/>
        <w:pageBreakBefore w:val="0"/>
        <w:widowControl w:val="0"/>
        <w:kinsoku/>
        <w:wordWrap/>
        <w:overflowPunct/>
        <w:topLinePunct w:val="0"/>
        <w:autoSpaceDE/>
        <w:autoSpaceDN/>
        <w:bidi w:val="0"/>
        <w:adjustRightInd/>
        <w:snapToGrid/>
        <w:spacing w:after="0" w:line="440" w:lineRule="exact"/>
        <w:ind w:right="0" w:rightChars="0"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（四）配合乙方处理突发安全事件，提供必要支持（如紧急通道、消防设施等）。</w:t>
      </w:r>
    </w:p>
    <w:p w14:paraId="145A08D2">
      <w:pPr>
        <w:keepNext w:val="0"/>
        <w:keepLines w:val="0"/>
        <w:pageBreakBefore w:val="0"/>
        <w:widowControl w:val="0"/>
        <w:kinsoku/>
        <w:wordWrap/>
        <w:overflowPunct/>
        <w:topLinePunct w:val="0"/>
        <w:autoSpaceDE/>
        <w:autoSpaceDN/>
        <w:bidi w:val="0"/>
        <w:adjustRightInd/>
        <w:snapToGrid/>
        <w:spacing w:after="0" w:line="440" w:lineRule="exact"/>
        <w:ind w:right="0" w:rightChars="0" w:firstLine="482" w:firstLineChars="200"/>
        <w:textAlignment w:val="auto"/>
        <w:rPr>
          <w:rFonts w:hint="default" w:ascii="Times New Roman" w:hAnsi="Times New Roman" w:eastAsia="方正仿宋_GBK" w:cs="Times New Roman"/>
          <w:b/>
          <w:bCs/>
          <w:color w:val="auto"/>
          <w:sz w:val="24"/>
          <w:szCs w:val="24"/>
          <w:highlight w:val="none"/>
          <w:lang w:val="en-US" w:eastAsia="zh-CN"/>
        </w:rPr>
      </w:pPr>
      <w:r>
        <w:rPr>
          <w:rFonts w:hint="default" w:ascii="Times New Roman" w:hAnsi="Times New Roman" w:eastAsia="方正仿宋_GBK" w:cs="Times New Roman"/>
          <w:b/>
          <w:bCs/>
          <w:color w:val="auto"/>
          <w:sz w:val="24"/>
          <w:szCs w:val="24"/>
          <w:highlight w:val="none"/>
          <w:lang w:val="en-US" w:eastAsia="zh-CN"/>
        </w:rPr>
        <w:t>三、乙方责任与义务</w:t>
      </w:r>
    </w:p>
    <w:p w14:paraId="4A911FAC">
      <w:pPr>
        <w:keepNext w:val="0"/>
        <w:keepLines w:val="0"/>
        <w:pageBreakBefore w:val="0"/>
        <w:widowControl w:val="0"/>
        <w:kinsoku/>
        <w:wordWrap/>
        <w:overflowPunct/>
        <w:topLinePunct w:val="0"/>
        <w:autoSpaceDE/>
        <w:autoSpaceDN/>
        <w:bidi w:val="0"/>
        <w:adjustRightInd/>
        <w:snapToGrid/>
        <w:spacing w:after="0" w:line="440" w:lineRule="exact"/>
        <w:ind w:right="0" w:rightChars="0"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（一）乙方必须遵守国家有关安全生产的法律法规，保证其提供的物资或服务符合国家安全生产的标准和要求。</w:t>
      </w:r>
    </w:p>
    <w:p w14:paraId="2D2561C2">
      <w:pPr>
        <w:keepNext w:val="0"/>
        <w:keepLines w:val="0"/>
        <w:pageBreakBefore w:val="0"/>
        <w:widowControl w:val="0"/>
        <w:kinsoku/>
        <w:wordWrap/>
        <w:overflowPunct/>
        <w:topLinePunct w:val="0"/>
        <w:autoSpaceDE/>
        <w:autoSpaceDN/>
        <w:bidi w:val="0"/>
        <w:adjustRightInd/>
        <w:snapToGrid/>
        <w:spacing w:after="0" w:line="440" w:lineRule="exact"/>
        <w:ind w:right="0" w:rightChars="0"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 xml:space="preserve">（二）乙方应制定服务作业安全操作规程，确保员工具备必要的安全知识与操作技能。定期对员工进行安全培训（每年至少一次），留存培训记录备查。甲方有权不定期抽查乙方培训记录及员工培训效果，乙方应积极配合。  </w:t>
      </w:r>
    </w:p>
    <w:p w14:paraId="0B220041">
      <w:pPr>
        <w:keepNext w:val="0"/>
        <w:keepLines w:val="0"/>
        <w:pageBreakBefore w:val="0"/>
        <w:widowControl w:val="0"/>
        <w:kinsoku/>
        <w:wordWrap/>
        <w:overflowPunct/>
        <w:topLinePunct w:val="0"/>
        <w:autoSpaceDE/>
        <w:autoSpaceDN/>
        <w:bidi w:val="0"/>
        <w:adjustRightInd/>
        <w:snapToGrid/>
        <w:spacing w:after="0" w:line="440" w:lineRule="exact"/>
        <w:ind w:right="0" w:rightChars="0"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（三）乙方应积极配合甲方的安全生产监督检查工作，对甲方提出的问题及时进行整改。</w:t>
      </w:r>
    </w:p>
    <w:p w14:paraId="35BBC88D">
      <w:pPr>
        <w:keepNext w:val="0"/>
        <w:keepLines w:val="0"/>
        <w:pageBreakBefore w:val="0"/>
        <w:widowControl w:val="0"/>
        <w:kinsoku/>
        <w:wordWrap/>
        <w:overflowPunct/>
        <w:topLinePunct w:val="0"/>
        <w:autoSpaceDE/>
        <w:autoSpaceDN/>
        <w:bidi w:val="0"/>
        <w:adjustRightInd/>
        <w:snapToGrid/>
        <w:spacing w:after="0" w:line="440" w:lineRule="exact"/>
        <w:ind w:right="0" w:rightChars="0"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（四）乙方在提供物资或服务过程中，应严格遵守甲方的安全生产管理制度和操作规程，确保不造成安全隐患。</w:t>
      </w:r>
    </w:p>
    <w:p w14:paraId="13D57896">
      <w:pPr>
        <w:keepNext w:val="0"/>
        <w:keepLines w:val="0"/>
        <w:pageBreakBefore w:val="0"/>
        <w:widowControl w:val="0"/>
        <w:kinsoku/>
        <w:wordWrap/>
        <w:overflowPunct/>
        <w:topLinePunct w:val="0"/>
        <w:autoSpaceDE/>
        <w:autoSpaceDN/>
        <w:bidi w:val="0"/>
        <w:adjustRightInd/>
        <w:snapToGrid/>
        <w:spacing w:after="0" w:line="440" w:lineRule="exact"/>
        <w:ind w:right="0" w:rightChars="0"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 xml:space="preserve">（五）特种作业（如电气维修、电梯养护维修、消防系统养护维修、高空作业、动火作业）需持证上岗，并提前向甲方报备。  </w:t>
      </w:r>
    </w:p>
    <w:p w14:paraId="797AE9D2">
      <w:pPr>
        <w:keepNext w:val="0"/>
        <w:keepLines w:val="0"/>
        <w:pageBreakBefore w:val="0"/>
        <w:widowControl w:val="0"/>
        <w:kinsoku/>
        <w:wordWrap/>
        <w:overflowPunct/>
        <w:topLinePunct w:val="0"/>
        <w:autoSpaceDE/>
        <w:autoSpaceDN/>
        <w:bidi w:val="0"/>
        <w:adjustRightInd/>
        <w:snapToGrid/>
        <w:spacing w:after="0" w:line="440" w:lineRule="exact"/>
        <w:ind w:right="0" w:rightChars="0"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 xml:space="preserve">（六）作业期间设置安全警示标识（如围挡、提示牌），避免影响他人。  </w:t>
      </w:r>
    </w:p>
    <w:p w14:paraId="3D90E25A">
      <w:pPr>
        <w:keepNext w:val="0"/>
        <w:keepLines w:val="0"/>
        <w:pageBreakBefore w:val="0"/>
        <w:widowControl w:val="0"/>
        <w:kinsoku/>
        <w:wordWrap/>
        <w:overflowPunct/>
        <w:topLinePunct w:val="0"/>
        <w:autoSpaceDE/>
        <w:autoSpaceDN/>
        <w:bidi w:val="0"/>
        <w:adjustRightInd/>
        <w:snapToGrid/>
        <w:spacing w:after="0" w:line="440" w:lineRule="exact"/>
        <w:ind w:right="0" w:rightChars="0"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 xml:space="preserve">（七）妥善保管易燃、易爆、有毒物品，严禁违规存放或使用。  </w:t>
      </w:r>
    </w:p>
    <w:p w14:paraId="6C6D114A">
      <w:pPr>
        <w:keepNext w:val="0"/>
        <w:keepLines w:val="0"/>
        <w:pageBreakBefore w:val="0"/>
        <w:widowControl w:val="0"/>
        <w:kinsoku/>
        <w:wordWrap/>
        <w:overflowPunct/>
        <w:topLinePunct w:val="0"/>
        <w:autoSpaceDE/>
        <w:autoSpaceDN/>
        <w:bidi w:val="0"/>
        <w:adjustRightInd/>
        <w:snapToGrid/>
        <w:spacing w:after="0" w:line="440" w:lineRule="exact"/>
        <w:ind w:right="0" w:rightChars="0"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八）自备工具设备需符合国家安全标准，定期检修并提交检测报告。乙方为甲方提供物资或服务的安全责任主体，应当采取措施确保物资或服务的安全，对实施过程中发生的一切安全责任事故负责，并承担一切后果，甲方不承担连带责任。</w:t>
      </w:r>
    </w:p>
    <w:p w14:paraId="730DC5DD">
      <w:pPr>
        <w:keepNext w:val="0"/>
        <w:keepLines w:val="0"/>
        <w:pageBreakBefore w:val="0"/>
        <w:widowControl w:val="0"/>
        <w:kinsoku/>
        <w:wordWrap/>
        <w:overflowPunct/>
        <w:topLinePunct w:val="0"/>
        <w:autoSpaceDE/>
        <w:autoSpaceDN/>
        <w:bidi w:val="0"/>
        <w:adjustRightInd/>
        <w:snapToGrid/>
        <w:spacing w:after="0" w:line="440" w:lineRule="exact"/>
        <w:ind w:right="0" w:rightChars="0"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（九）若因乙方原因造成甲方的建筑物及设施损坏，则一切损失由乙方承担。</w:t>
      </w:r>
    </w:p>
    <w:p w14:paraId="7C6ACAE6">
      <w:pPr>
        <w:keepNext w:val="0"/>
        <w:keepLines w:val="0"/>
        <w:pageBreakBefore w:val="0"/>
        <w:widowControl w:val="0"/>
        <w:kinsoku/>
        <w:wordWrap/>
        <w:overflowPunct/>
        <w:topLinePunct w:val="0"/>
        <w:autoSpaceDE/>
        <w:autoSpaceDN/>
        <w:bidi w:val="0"/>
        <w:adjustRightInd/>
        <w:snapToGrid/>
        <w:spacing w:after="0" w:line="440" w:lineRule="exact"/>
        <w:ind w:right="0" w:rightChars="0"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（十）发生安全隐患或安全事故时，乙方应停止作业并立即报告甲方，配合处理、调查与善后。</w:t>
      </w:r>
    </w:p>
    <w:p w14:paraId="0E8946C0">
      <w:pPr>
        <w:keepNext w:val="0"/>
        <w:keepLines w:val="0"/>
        <w:pageBreakBefore w:val="0"/>
        <w:widowControl w:val="0"/>
        <w:kinsoku/>
        <w:wordWrap/>
        <w:overflowPunct/>
        <w:topLinePunct w:val="0"/>
        <w:autoSpaceDE/>
        <w:autoSpaceDN/>
        <w:bidi w:val="0"/>
        <w:adjustRightInd/>
        <w:snapToGrid/>
        <w:spacing w:after="0" w:line="440" w:lineRule="exact"/>
        <w:ind w:right="0" w:rightChars="0"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（十一）乙方应定期对员工进行安全培训和教育，提高员工的安全意识和操作技能。</w:t>
      </w:r>
    </w:p>
    <w:p w14:paraId="64D9A7A5">
      <w:pPr>
        <w:keepNext w:val="0"/>
        <w:keepLines w:val="0"/>
        <w:pageBreakBefore w:val="0"/>
        <w:widowControl w:val="0"/>
        <w:kinsoku/>
        <w:wordWrap/>
        <w:overflowPunct/>
        <w:topLinePunct w:val="0"/>
        <w:autoSpaceDE/>
        <w:autoSpaceDN/>
        <w:bidi w:val="0"/>
        <w:adjustRightInd/>
        <w:snapToGrid/>
        <w:spacing w:after="0" w:line="440" w:lineRule="exact"/>
        <w:ind w:right="0" w:rightChars="0"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（十二）乙方承诺按照法律规定及协议约定，在规定期限内完成工作，确保产品或服务质量和安全，不进行转包及分包，并在保修期或质保期内承担相应责任。</w:t>
      </w:r>
    </w:p>
    <w:p w14:paraId="47561C90">
      <w:pPr>
        <w:keepNext w:val="0"/>
        <w:keepLines w:val="0"/>
        <w:pageBreakBefore w:val="0"/>
        <w:widowControl w:val="0"/>
        <w:kinsoku/>
        <w:wordWrap/>
        <w:overflowPunct/>
        <w:topLinePunct w:val="0"/>
        <w:autoSpaceDE/>
        <w:autoSpaceDN/>
        <w:bidi w:val="0"/>
        <w:adjustRightInd/>
        <w:snapToGrid/>
        <w:spacing w:after="0" w:line="440" w:lineRule="exact"/>
        <w:ind w:right="0" w:rightChars="0"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十三）乙方保证，已与其为甲方提供物资或服务的人员依法签订劳动合同并支付劳动报酬、缴纳社会保险，乙方工作人员在工作期间发生意外或伤、亡、病、残等安全事故，或给第三方造成伤亡，由乙方承担全部责任，甲方不承担任何法律、经济责任。</w:t>
      </w:r>
    </w:p>
    <w:p w14:paraId="1BC05864">
      <w:pPr>
        <w:keepNext w:val="0"/>
        <w:keepLines w:val="0"/>
        <w:pageBreakBefore w:val="0"/>
        <w:widowControl w:val="0"/>
        <w:kinsoku/>
        <w:wordWrap/>
        <w:overflowPunct/>
        <w:topLinePunct w:val="0"/>
        <w:autoSpaceDE/>
        <w:autoSpaceDN/>
        <w:bidi w:val="0"/>
        <w:adjustRightInd/>
        <w:snapToGrid/>
        <w:spacing w:after="0" w:line="440" w:lineRule="exact"/>
        <w:ind w:right="0" w:rightChars="0"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十四）乙方保证具有为甲方提供物资或服务的资质证书，同时乙方派驻现场的工作人员均具有从事相关工种的资质证书。否则，甲方有权立即解除双方合同，乙方应承担由此给甲方造成的一切损失，包括直接和间接损失。</w:t>
      </w:r>
    </w:p>
    <w:p w14:paraId="36EF18D0">
      <w:pPr>
        <w:keepNext w:val="0"/>
        <w:keepLines w:val="0"/>
        <w:pageBreakBefore w:val="0"/>
        <w:widowControl w:val="0"/>
        <w:kinsoku/>
        <w:wordWrap/>
        <w:overflowPunct/>
        <w:topLinePunct w:val="0"/>
        <w:autoSpaceDE/>
        <w:autoSpaceDN/>
        <w:bidi w:val="0"/>
        <w:adjustRightInd/>
        <w:snapToGrid/>
        <w:spacing w:after="0" w:line="440" w:lineRule="exact"/>
        <w:ind w:right="0" w:rightChars="0"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（十五）乙方在甲方管理区域内不违反社会治安管理规定；如发生打架斗殴等不良行为，将追究乙方责任，同时甲方将按规定将有关人员移交当地公安机关进行处理。</w:t>
      </w:r>
    </w:p>
    <w:p w14:paraId="1F1DEAFC">
      <w:pPr>
        <w:keepNext w:val="0"/>
        <w:keepLines w:val="0"/>
        <w:pageBreakBefore w:val="0"/>
        <w:widowControl w:val="0"/>
        <w:kinsoku/>
        <w:wordWrap/>
        <w:overflowPunct/>
        <w:topLinePunct w:val="0"/>
        <w:autoSpaceDE/>
        <w:autoSpaceDN/>
        <w:bidi w:val="0"/>
        <w:adjustRightInd/>
        <w:snapToGrid/>
        <w:spacing w:after="0" w:line="440" w:lineRule="exact"/>
        <w:ind w:right="0" w:rightChars="0" w:firstLine="482" w:firstLineChars="200"/>
        <w:textAlignment w:val="auto"/>
        <w:rPr>
          <w:rFonts w:hint="default" w:ascii="Times New Roman" w:hAnsi="Times New Roman" w:eastAsia="方正仿宋_GBK" w:cs="Times New Roman"/>
          <w:b/>
          <w:bCs/>
          <w:color w:val="auto"/>
          <w:sz w:val="24"/>
          <w:szCs w:val="24"/>
          <w:highlight w:val="none"/>
          <w:lang w:val="en-US" w:eastAsia="zh-CN"/>
        </w:rPr>
      </w:pPr>
      <w:r>
        <w:rPr>
          <w:rFonts w:hint="default" w:ascii="Times New Roman" w:hAnsi="Times New Roman" w:eastAsia="方正仿宋_GBK" w:cs="Times New Roman"/>
          <w:b/>
          <w:bCs/>
          <w:color w:val="auto"/>
          <w:sz w:val="24"/>
          <w:szCs w:val="24"/>
          <w:highlight w:val="none"/>
          <w:lang w:val="en-US" w:eastAsia="zh-CN"/>
        </w:rPr>
        <w:t>四、应急响应与事故处理</w:t>
      </w:r>
    </w:p>
    <w:p w14:paraId="265F81D0">
      <w:pPr>
        <w:keepNext w:val="0"/>
        <w:keepLines w:val="0"/>
        <w:pageBreakBefore w:val="0"/>
        <w:widowControl w:val="0"/>
        <w:kinsoku/>
        <w:wordWrap/>
        <w:overflowPunct/>
        <w:topLinePunct w:val="0"/>
        <w:autoSpaceDE/>
        <w:autoSpaceDN/>
        <w:bidi w:val="0"/>
        <w:adjustRightInd/>
        <w:snapToGrid/>
        <w:spacing w:after="0" w:line="440" w:lineRule="exact"/>
        <w:ind w:right="0" w:rightChars="0"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（一）在发生安全生产事故时，乙方应迅速响应，积极采取应急措施，防止事故扩大。</w:t>
      </w:r>
    </w:p>
    <w:p w14:paraId="520B078D">
      <w:pPr>
        <w:keepNext w:val="0"/>
        <w:keepLines w:val="0"/>
        <w:pageBreakBefore w:val="0"/>
        <w:widowControl w:val="0"/>
        <w:kinsoku/>
        <w:wordWrap/>
        <w:overflowPunct/>
        <w:topLinePunct w:val="0"/>
        <w:autoSpaceDE/>
        <w:autoSpaceDN/>
        <w:bidi w:val="0"/>
        <w:adjustRightInd/>
        <w:snapToGrid/>
        <w:spacing w:after="0" w:line="440" w:lineRule="exact"/>
        <w:ind w:right="0" w:rightChars="0"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（二）双方应积极配合有关部门进行事故调查，并根据调查结果采取相应的预防措施。</w:t>
      </w:r>
    </w:p>
    <w:p w14:paraId="0372C2E7">
      <w:pPr>
        <w:keepNext w:val="0"/>
        <w:keepLines w:val="0"/>
        <w:pageBreakBefore w:val="0"/>
        <w:widowControl w:val="0"/>
        <w:kinsoku/>
        <w:wordWrap/>
        <w:overflowPunct/>
        <w:topLinePunct w:val="0"/>
        <w:autoSpaceDE/>
        <w:autoSpaceDN/>
        <w:bidi w:val="0"/>
        <w:adjustRightInd/>
        <w:snapToGrid/>
        <w:spacing w:after="0" w:line="440" w:lineRule="exact"/>
        <w:ind w:right="0" w:rightChars="0" w:firstLine="482" w:firstLineChars="200"/>
        <w:textAlignment w:val="auto"/>
        <w:rPr>
          <w:rFonts w:hint="default" w:ascii="Times New Roman" w:hAnsi="Times New Roman" w:eastAsia="方正仿宋_GBK" w:cs="Times New Roman"/>
          <w:b/>
          <w:bCs/>
          <w:color w:val="auto"/>
          <w:sz w:val="24"/>
          <w:szCs w:val="24"/>
          <w:highlight w:val="none"/>
          <w:lang w:val="en-US" w:eastAsia="zh-CN"/>
        </w:rPr>
      </w:pPr>
      <w:r>
        <w:rPr>
          <w:rFonts w:hint="default" w:ascii="Times New Roman" w:hAnsi="Times New Roman" w:eastAsia="方正仿宋_GBK" w:cs="Times New Roman"/>
          <w:b/>
          <w:bCs/>
          <w:color w:val="auto"/>
          <w:sz w:val="24"/>
          <w:szCs w:val="24"/>
          <w:highlight w:val="none"/>
          <w:lang w:val="en-US" w:eastAsia="zh-CN"/>
        </w:rPr>
        <w:t>五、违约责任</w:t>
      </w:r>
    </w:p>
    <w:p w14:paraId="1C117EDA">
      <w:pPr>
        <w:keepNext w:val="0"/>
        <w:keepLines w:val="0"/>
        <w:pageBreakBefore w:val="0"/>
        <w:widowControl w:val="0"/>
        <w:kinsoku/>
        <w:wordWrap/>
        <w:overflowPunct/>
        <w:topLinePunct w:val="0"/>
        <w:autoSpaceDE/>
        <w:autoSpaceDN/>
        <w:bidi w:val="0"/>
        <w:adjustRightInd/>
        <w:snapToGrid/>
        <w:spacing w:after="0" w:line="440" w:lineRule="exact"/>
        <w:ind w:right="0" w:rightChars="0"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（一）任何一方违反本协议约定的条款，均应承担违约责任，赔偿对方因此遭受的损失（该损失包括但不限于直接损失、间接损失、律师费、差旅费、鉴定费等一切相关费用）。</w:t>
      </w:r>
    </w:p>
    <w:p w14:paraId="35A2E012">
      <w:pPr>
        <w:keepNext w:val="0"/>
        <w:keepLines w:val="0"/>
        <w:pageBreakBefore w:val="0"/>
        <w:widowControl w:val="0"/>
        <w:kinsoku/>
        <w:wordWrap/>
        <w:overflowPunct/>
        <w:topLinePunct w:val="0"/>
        <w:autoSpaceDE/>
        <w:autoSpaceDN/>
        <w:bidi w:val="0"/>
        <w:adjustRightInd/>
        <w:snapToGrid/>
        <w:spacing w:after="0" w:line="440" w:lineRule="exact"/>
        <w:ind w:right="0" w:rightChars="0"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（二）如因一方的违约行为导致合同无法继续履行，另一方有权解除合同，并要求违约方承担相应的法律责任。</w:t>
      </w:r>
    </w:p>
    <w:p w14:paraId="15854908">
      <w:pPr>
        <w:keepNext w:val="0"/>
        <w:keepLines w:val="0"/>
        <w:pageBreakBefore w:val="0"/>
        <w:widowControl w:val="0"/>
        <w:kinsoku/>
        <w:wordWrap/>
        <w:overflowPunct/>
        <w:topLinePunct w:val="0"/>
        <w:autoSpaceDE/>
        <w:autoSpaceDN/>
        <w:bidi w:val="0"/>
        <w:adjustRightInd/>
        <w:snapToGrid/>
        <w:spacing w:after="0" w:line="440" w:lineRule="exact"/>
        <w:ind w:right="0" w:rightChars="0" w:firstLine="482" w:firstLineChars="200"/>
        <w:textAlignment w:val="auto"/>
        <w:rPr>
          <w:rFonts w:hint="default" w:ascii="Times New Roman" w:hAnsi="Times New Roman" w:eastAsia="方正仿宋_GBK" w:cs="Times New Roman"/>
          <w:b/>
          <w:bCs/>
          <w:color w:val="auto"/>
          <w:sz w:val="24"/>
          <w:szCs w:val="24"/>
          <w:highlight w:val="none"/>
          <w:lang w:val="en-US" w:eastAsia="zh-CN"/>
        </w:rPr>
      </w:pPr>
      <w:r>
        <w:rPr>
          <w:rFonts w:hint="default" w:ascii="Times New Roman" w:hAnsi="Times New Roman" w:eastAsia="方正仿宋_GBK" w:cs="Times New Roman"/>
          <w:b/>
          <w:bCs/>
          <w:color w:val="auto"/>
          <w:sz w:val="24"/>
          <w:szCs w:val="24"/>
          <w:highlight w:val="none"/>
          <w:lang w:val="en-US" w:eastAsia="zh-CN"/>
        </w:rPr>
        <w:t>六、沟通与协作</w:t>
      </w:r>
    </w:p>
    <w:p w14:paraId="26504614">
      <w:pPr>
        <w:keepNext w:val="0"/>
        <w:keepLines w:val="0"/>
        <w:pageBreakBefore w:val="0"/>
        <w:widowControl w:val="0"/>
        <w:kinsoku/>
        <w:wordWrap/>
        <w:overflowPunct/>
        <w:topLinePunct w:val="0"/>
        <w:autoSpaceDE/>
        <w:autoSpaceDN/>
        <w:bidi w:val="0"/>
        <w:adjustRightInd/>
        <w:snapToGrid/>
        <w:spacing w:after="0" w:line="440" w:lineRule="exact"/>
        <w:ind w:right="0" w:rightChars="0"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（一）双方应建立定期沟通机制，就安全生产相关事宜进行交流和协商，确保合作顺畅。</w:t>
      </w:r>
    </w:p>
    <w:p w14:paraId="2D843448">
      <w:pPr>
        <w:keepNext w:val="0"/>
        <w:keepLines w:val="0"/>
        <w:pageBreakBefore w:val="0"/>
        <w:widowControl w:val="0"/>
        <w:kinsoku/>
        <w:wordWrap/>
        <w:overflowPunct/>
        <w:topLinePunct w:val="0"/>
        <w:autoSpaceDE/>
        <w:autoSpaceDN/>
        <w:bidi w:val="0"/>
        <w:adjustRightInd/>
        <w:snapToGrid/>
        <w:spacing w:after="0" w:line="440" w:lineRule="exact"/>
        <w:ind w:right="0" w:rightChars="0"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（二）在面临安全生产问题时，双方应积极协作，共同寻找解决方案，确保物业的安全稳定。</w:t>
      </w:r>
    </w:p>
    <w:p w14:paraId="141599C8">
      <w:pPr>
        <w:keepNext w:val="0"/>
        <w:keepLines w:val="0"/>
        <w:pageBreakBefore w:val="0"/>
        <w:widowControl w:val="0"/>
        <w:kinsoku/>
        <w:wordWrap/>
        <w:overflowPunct/>
        <w:topLinePunct w:val="0"/>
        <w:autoSpaceDE/>
        <w:autoSpaceDN/>
        <w:bidi w:val="0"/>
        <w:adjustRightInd/>
        <w:snapToGrid/>
        <w:spacing w:after="0" w:line="440" w:lineRule="exact"/>
        <w:ind w:right="0" w:rightChars="0"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（三）双方应相互尊重，诚信合作，共同维护良好合作关系。</w:t>
      </w:r>
    </w:p>
    <w:p w14:paraId="50A85CC4">
      <w:pPr>
        <w:keepNext w:val="0"/>
        <w:keepLines w:val="0"/>
        <w:pageBreakBefore w:val="0"/>
        <w:widowControl w:val="0"/>
        <w:kinsoku/>
        <w:wordWrap/>
        <w:overflowPunct/>
        <w:topLinePunct w:val="0"/>
        <w:autoSpaceDE/>
        <w:autoSpaceDN/>
        <w:bidi w:val="0"/>
        <w:adjustRightInd/>
        <w:snapToGrid/>
        <w:spacing w:after="0" w:line="440" w:lineRule="exact"/>
        <w:ind w:right="0" w:rightChars="0" w:firstLine="482" w:firstLineChars="200"/>
        <w:textAlignment w:val="auto"/>
        <w:rPr>
          <w:rFonts w:hint="default" w:ascii="Times New Roman" w:hAnsi="Times New Roman" w:eastAsia="方正仿宋_GBK" w:cs="Times New Roman"/>
          <w:b/>
          <w:bCs/>
          <w:color w:val="auto"/>
          <w:sz w:val="24"/>
          <w:szCs w:val="24"/>
          <w:highlight w:val="none"/>
          <w:lang w:val="en-US" w:eastAsia="zh-CN"/>
        </w:rPr>
      </w:pPr>
      <w:r>
        <w:rPr>
          <w:rFonts w:hint="default" w:ascii="Times New Roman" w:hAnsi="Times New Roman" w:eastAsia="方正仿宋_GBK" w:cs="Times New Roman"/>
          <w:b/>
          <w:bCs/>
          <w:color w:val="auto"/>
          <w:sz w:val="24"/>
          <w:szCs w:val="24"/>
          <w:highlight w:val="none"/>
          <w:lang w:val="en-US" w:eastAsia="zh-CN"/>
        </w:rPr>
        <w:t>七、协议期限与终止</w:t>
      </w:r>
    </w:p>
    <w:p w14:paraId="11B3504E">
      <w:pPr>
        <w:keepNext w:val="0"/>
        <w:keepLines w:val="0"/>
        <w:pageBreakBefore w:val="0"/>
        <w:widowControl w:val="0"/>
        <w:kinsoku/>
        <w:wordWrap/>
        <w:overflowPunct/>
        <w:topLinePunct w:val="0"/>
        <w:autoSpaceDE/>
        <w:autoSpaceDN/>
        <w:bidi w:val="0"/>
        <w:adjustRightInd/>
        <w:snapToGrid/>
        <w:spacing w:after="0" w:line="440" w:lineRule="exact"/>
        <w:ind w:right="0" w:rightChars="0"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（一）本协议作为</w:t>
      </w:r>
      <w:r>
        <w:rPr>
          <w:rFonts w:hint="default" w:ascii="Times New Roman" w:hAnsi="Times New Roman" w:eastAsia="方正仿宋_GBK" w:cs="Times New Roman"/>
          <w:color w:val="auto"/>
          <w:sz w:val="24"/>
          <w:szCs w:val="24"/>
          <w:highlight w:val="none"/>
        </w:rPr>
        <w:t>《车库照明能源管理服务合同（西站停车场负三层临停车区）》</w:t>
      </w:r>
      <w:r>
        <w:rPr>
          <w:rFonts w:hint="default" w:ascii="Times New Roman" w:hAnsi="Times New Roman" w:eastAsia="方正仿宋_GBK" w:cs="Times New Roman"/>
          <w:color w:val="auto"/>
          <w:sz w:val="24"/>
          <w:szCs w:val="24"/>
          <w:highlight w:val="none"/>
          <w:lang w:val="en-US" w:eastAsia="zh-CN"/>
        </w:rPr>
        <w:t>（简称“主合同”）的附件，与该合同具有同等的法律效力。</w:t>
      </w:r>
    </w:p>
    <w:p w14:paraId="244CCEC3">
      <w:pPr>
        <w:keepNext w:val="0"/>
        <w:keepLines w:val="0"/>
        <w:pageBreakBefore w:val="0"/>
        <w:widowControl w:val="0"/>
        <w:kinsoku/>
        <w:wordWrap/>
        <w:overflowPunct/>
        <w:topLinePunct w:val="0"/>
        <w:autoSpaceDE/>
        <w:autoSpaceDN/>
        <w:bidi w:val="0"/>
        <w:adjustRightInd/>
        <w:snapToGrid/>
        <w:spacing w:after="0" w:line="440" w:lineRule="exact"/>
        <w:ind w:right="0" w:rightChars="0"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（二）本协议自双方签字或盖章之日起生效，有效期与主合同一致。</w:t>
      </w:r>
    </w:p>
    <w:p w14:paraId="4275A233">
      <w:pPr>
        <w:keepNext w:val="0"/>
        <w:keepLines w:val="0"/>
        <w:pageBreakBefore w:val="0"/>
        <w:widowControl w:val="0"/>
        <w:kinsoku/>
        <w:wordWrap/>
        <w:overflowPunct/>
        <w:topLinePunct w:val="0"/>
        <w:autoSpaceDE/>
        <w:autoSpaceDN/>
        <w:bidi w:val="0"/>
        <w:adjustRightInd/>
        <w:snapToGrid/>
        <w:spacing w:after="0" w:line="440" w:lineRule="exact"/>
        <w:ind w:right="0" w:rightChars="0"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（三）本协议未尽事宜，由双方协商解决。如有争议，可提交甲方所在地人民法院诉讼解决。</w:t>
      </w:r>
    </w:p>
    <w:p w14:paraId="7231CC3C">
      <w:pPr>
        <w:keepNext w:val="0"/>
        <w:keepLines w:val="0"/>
        <w:pageBreakBefore w:val="0"/>
        <w:widowControl w:val="0"/>
        <w:kinsoku/>
        <w:wordWrap/>
        <w:overflowPunct/>
        <w:topLinePunct w:val="0"/>
        <w:autoSpaceDE/>
        <w:autoSpaceDN/>
        <w:bidi w:val="0"/>
        <w:adjustRightInd/>
        <w:snapToGrid/>
        <w:spacing w:after="0" w:line="440" w:lineRule="exact"/>
        <w:ind w:right="0" w:rightChars="0" w:firstLine="480" w:firstLineChars="200"/>
        <w:textAlignment w:val="auto"/>
        <w:rPr>
          <w:rFonts w:hint="default" w:ascii="Times New Roman" w:hAnsi="Times New Roman" w:eastAsia="方正仿宋_GBK" w:cs="Times New Roman"/>
          <w:color w:val="auto"/>
          <w:sz w:val="24"/>
          <w:szCs w:val="24"/>
          <w:highlight w:val="none"/>
          <w:lang w:val="en-US" w:eastAsia="zh-CN"/>
        </w:rPr>
      </w:pPr>
    </w:p>
    <w:p w14:paraId="3CAB25D7">
      <w:pPr>
        <w:keepNext w:val="0"/>
        <w:keepLines w:val="0"/>
        <w:pageBreakBefore w:val="0"/>
        <w:widowControl w:val="0"/>
        <w:kinsoku/>
        <w:wordWrap/>
        <w:overflowPunct/>
        <w:topLinePunct w:val="0"/>
        <w:autoSpaceDE/>
        <w:autoSpaceDN/>
        <w:bidi w:val="0"/>
        <w:adjustRightInd/>
        <w:snapToGrid/>
        <w:spacing w:after="0" w:line="440" w:lineRule="exact"/>
        <w:ind w:right="0" w:rightChars="0"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甲方（盖章）：重庆渝地康田智慧生活服务有限公司</w:t>
      </w:r>
    </w:p>
    <w:p w14:paraId="567E9F1D">
      <w:pPr>
        <w:keepNext w:val="0"/>
        <w:keepLines w:val="0"/>
        <w:pageBreakBefore w:val="0"/>
        <w:widowControl w:val="0"/>
        <w:kinsoku/>
        <w:wordWrap/>
        <w:overflowPunct/>
        <w:topLinePunct w:val="0"/>
        <w:autoSpaceDE/>
        <w:autoSpaceDN/>
        <w:bidi w:val="0"/>
        <w:adjustRightInd/>
        <w:snapToGrid/>
        <w:spacing w:after="0" w:line="440" w:lineRule="exact"/>
        <w:ind w:right="0" w:rightChars="0"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经办人：</w:t>
      </w:r>
    </w:p>
    <w:p w14:paraId="244B8CBB">
      <w:pPr>
        <w:keepNext w:val="0"/>
        <w:keepLines w:val="0"/>
        <w:pageBreakBefore w:val="0"/>
        <w:widowControl w:val="0"/>
        <w:kinsoku/>
        <w:wordWrap/>
        <w:overflowPunct/>
        <w:topLinePunct w:val="0"/>
        <w:autoSpaceDE/>
        <w:autoSpaceDN/>
        <w:bidi w:val="0"/>
        <w:adjustRightInd/>
        <w:snapToGrid/>
        <w:spacing w:after="0" w:line="440" w:lineRule="exact"/>
        <w:ind w:right="0" w:rightChars="0"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电话：</w:t>
      </w:r>
    </w:p>
    <w:p w14:paraId="022CBBA1">
      <w:pPr>
        <w:keepNext w:val="0"/>
        <w:keepLines w:val="0"/>
        <w:pageBreakBefore w:val="0"/>
        <w:widowControl w:val="0"/>
        <w:kinsoku/>
        <w:wordWrap/>
        <w:overflowPunct/>
        <w:topLinePunct w:val="0"/>
        <w:autoSpaceDE/>
        <w:autoSpaceDN/>
        <w:bidi w:val="0"/>
        <w:adjustRightInd/>
        <w:snapToGrid/>
        <w:spacing w:after="0" w:line="440" w:lineRule="exact"/>
        <w:ind w:right="0" w:rightChars="0" w:firstLine="480" w:firstLineChars="200"/>
        <w:textAlignment w:val="auto"/>
        <w:rPr>
          <w:rFonts w:hint="default" w:ascii="Times New Roman" w:hAnsi="Times New Roman" w:eastAsia="方正仿宋_GBK" w:cs="Times New Roman"/>
          <w:color w:val="auto"/>
          <w:sz w:val="24"/>
          <w:szCs w:val="24"/>
          <w:highlight w:val="none"/>
          <w:lang w:val="en-US" w:eastAsia="zh-CN"/>
        </w:rPr>
      </w:pPr>
    </w:p>
    <w:p w14:paraId="5A1A862F">
      <w:pPr>
        <w:keepNext w:val="0"/>
        <w:keepLines w:val="0"/>
        <w:pageBreakBefore w:val="0"/>
        <w:widowControl w:val="0"/>
        <w:kinsoku/>
        <w:wordWrap/>
        <w:overflowPunct/>
        <w:topLinePunct w:val="0"/>
        <w:autoSpaceDE/>
        <w:autoSpaceDN/>
        <w:bidi w:val="0"/>
        <w:adjustRightInd/>
        <w:snapToGrid/>
        <w:spacing w:after="0" w:line="440" w:lineRule="exact"/>
        <w:ind w:right="0" w:rightChars="0"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乙方（盖章）：</w:t>
      </w:r>
    </w:p>
    <w:p w14:paraId="5DDA270A">
      <w:pPr>
        <w:keepNext w:val="0"/>
        <w:keepLines w:val="0"/>
        <w:pageBreakBefore w:val="0"/>
        <w:widowControl w:val="0"/>
        <w:kinsoku/>
        <w:wordWrap/>
        <w:overflowPunct/>
        <w:topLinePunct w:val="0"/>
        <w:autoSpaceDE/>
        <w:autoSpaceDN/>
        <w:bidi w:val="0"/>
        <w:adjustRightInd/>
        <w:snapToGrid/>
        <w:spacing w:after="0" w:line="440" w:lineRule="exact"/>
        <w:ind w:right="0" w:rightChars="0"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经办人：</w:t>
      </w:r>
    </w:p>
    <w:p w14:paraId="166361B0">
      <w:pPr>
        <w:keepNext w:val="0"/>
        <w:keepLines w:val="0"/>
        <w:pageBreakBefore w:val="0"/>
        <w:widowControl w:val="0"/>
        <w:kinsoku/>
        <w:wordWrap/>
        <w:overflowPunct/>
        <w:topLinePunct w:val="0"/>
        <w:autoSpaceDE/>
        <w:autoSpaceDN/>
        <w:bidi w:val="0"/>
        <w:adjustRightInd/>
        <w:snapToGrid/>
        <w:spacing w:after="0" w:line="440" w:lineRule="exact"/>
        <w:ind w:right="0" w:rightChars="0"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电话：</w:t>
      </w:r>
    </w:p>
    <w:p w14:paraId="40037927">
      <w:pPr>
        <w:keepNext w:val="0"/>
        <w:keepLines w:val="0"/>
        <w:pageBreakBefore w:val="0"/>
        <w:widowControl w:val="0"/>
        <w:kinsoku/>
        <w:wordWrap/>
        <w:overflowPunct/>
        <w:topLinePunct w:val="0"/>
        <w:autoSpaceDE/>
        <w:autoSpaceDN/>
        <w:bidi w:val="0"/>
        <w:adjustRightInd/>
        <w:snapToGrid/>
        <w:spacing w:after="0" w:line="440" w:lineRule="exact"/>
        <w:ind w:right="0" w:rightChars="0" w:firstLine="480" w:firstLineChars="200"/>
        <w:textAlignment w:val="auto"/>
        <w:rPr>
          <w:rFonts w:hint="default" w:ascii="Times New Roman" w:hAnsi="Times New Roman" w:eastAsia="方正仿宋_GBK" w:cs="Times New Roman"/>
          <w:color w:val="auto"/>
          <w:sz w:val="24"/>
          <w:szCs w:val="24"/>
          <w:highlight w:val="none"/>
          <w:lang w:val="en-US" w:eastAsia="zh-CN"/>
        </w:rPr>
      </w:pPr>
    </w:p>
    <w:p w14:paraId="2BCA4654">
      <w:pPr>
        <w:keepNext w:val="0"/>
        <w:keepLines w:val="0"/>
        <w:pageBreakBefore w:val="0"/>
        <w:widowControl w:val="0"/>
        <w:kinsoku/>
        <w:wordWrap/>
        <w:overflowPunct/>
        <w:topLinePunct w:val="0"/>
        <w:autoSpaceDE/>
        <w:autoSpaceDN/>
        <w:bidi w:val="0"/>
        <w:adjustRightInd/>
        <w:snapToGrid/>
        <w:spacing w:after="0" w:line="440" w:lineRule="exact"/>
        <w:ind w:right="0" w:rightChars="0"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日期：    年  月  日</w:t>
      </w:r>
    </w:p>
    <w:p w14:paraId="06B1AEF6">
      <w:pPr>
        <w:pStyle w:val="33"/>
        <w:jc w:val="both"/>
        <w:rPr>
          <w:rFonts w:hint="eastAsia" w:ascii="宋体" w:hAnsi="宋体" w:eastAsia="宋体" w:cs="宋体"/>
          <w:b/>
          <w:color w:val="auto"/>
          <w:sz w:val="30"/>
          <w:szCs w:val="30"/>
          <w:highlight w:val="none"/>
        </w:rPr>
      </w:pPr>
    </w:p>
    <w:p w14:paraId="2D66D1AD">
      <w:pPr>
        <w:rPr>
          <w:rFonts w:hint="eastAsia" w:ascii="宋体" w:hAnsi="宋体" w:eastAsia="宋体" w:cs="宋体"/>
          <w:b/>
          <w:color w:val="auto"/>
          <w:sz w:val="30"/>
          <w:szCs w:val="30"/>
          <w:highlight w:val="none"/>
        </w:rPr>
      </w:pPr>
    </w:p>
    <w:p w14:paraId="37B862A7">
      <w:pPr>
        <w:rPr>
          <w:rFonts w:hint="eastAsia" w:ascii="宋体" w:hAnsi="宋体" w:eastAsia="宋体" w:cs="宋体"/>
          <w:b/>
          <w:color w:val="auto"/>
          <w:sz w:val="30"/>
          <w:szCs w:val="30"/>
          <w:highlight w:val="none"/>
        </w:rPr>
      </w:pPr>
    </w:p>
    <w:p w14:paraId="53390635">
      <w:pPr>
        <w:pStyle w:val="33"/>
        <w:jc w:val="both"/>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投标文件编制要求</w:t>
      </w:r>
    </w:p>
    <w:p w14:paraId="6B3E83F7">
      <w:pPr>
        <w:pStyle w:val="2"/>
        <w:jc w:val="both"/>
        <w:rPr>
          <w:rFonts w:ascii="Times New Roman" w:hAnsi="Times New Roman"/>
          <w:b/>
          <w:color w:val="auto"/>
          <w:kern w:val="0"/>
          <w:sz w:val="28"/>
          <w:szCs w:val="28"/>
          <w:highlight w:val="none"/>
        </w:rPr>
      </w:pPr>
      <w:r>
        <w:rPr>
          <w:rFonts w:hint="eastAsia" w:ascii="Times New Roman" w:hAnsi="Times New Roman"/>
          <w:b/>
          <w:color w:val="auto"/>
          <w:kern w:val="0"/>
          <w:sz w:val="28"/>
          <w:szCs w:val="28"/>
          <w:highlight w:val="none"/>
          <w:lang w:val="en-US" w:eastAsia="zh-CN"/>
        </w:rPr>
        <w:t>附件二：</w:t>
      </w:r>
      <w:r>
        <w:rPr>
          <w:rFonts w:ascii="Times New Roman" w:hAnsi="Times New Roman"/>
          <w:b/>
          <w:color w:val="auto"/>
          <w:kern w:val="0"/>
          <w:sz w:val="28"/>
          <w:szCs w:val="28"/>
          <w:highlight w:val="none"/>
        </w:rPr>
        <w:t>投标文件格式</w:t>
      </w:r>
    </w:p>
    <w:p w14:paraId="6C9A4F57">
      <w:pPr>
        <w:pStyle w:val="2"/>
        <w:ind w:firstLine="560"/>
        <w:jc w:val="both"/>
        <w:rPr>
          <w:rFonts w:ascii="Times New Roman" w:hAnsi="Times New Roman"/>
          <w:b/>
          <w:color w:val="auto"/>
          <w:kern w:val="0"/>
          <w:sz w:val="28"/>
          <w:szCs w:val="28"/>
          <w:highlight w:val="none"/>
        </w:rPr>
      </w:pPr>
    </w:p>
    <w:p w14:paraId="77FC886E">
      <w:pPr>
        <w:pStyle w:val="2"/>
        <w:ind w:firstLine="560"/>
        <w:jc w:val="both"/>
        <w:rPr>
          <w:rFonts w:ascii="Times New Roman" w:hAnsi="Times New Roman"/>
          <w:b/>
          <w:color w:val="auto"/>
          <w:kern w:val="0"/>
          <w:sz w:val="28"/>
          <w:szCs w:val="28"/>
          <w:highlight w:val="none"/>
        </w:rPr>
      </w:pPr>
    </w:p>
    <w:p w14:paraId="233A9009">
      <w:pPr>
        <w:pStyle w:val="2"/>
        <w:ind w:firstLine="560"/>
        <w:jc w:val="both"/>
        <w:rPr>
          <w:rFonts w:ascii="Times New Roman" w:hAnsi="Times New Roman"/>
          <w:b/>
          <w:color w:val="auto"/>
          <w:kern w:val="0"/>
          <w:sz w:val="28"/>
          <w:szCs w:val="28"/>
          <w:highlight w:val="none"/>
        </w:rPr>
      </w:pPr>
    </w:p>
    <w:p w14:paraId="32D0E22C">
      <w:pPr>
        <w:pStyle w:val="2"/>
        <w:ind w:firstLine="560"/>
        <w:jc w:val="both"/>
        <w:rPr>
          <w:rFonts w:ascii="Times New Roman" w:hAnsi="Times New Roman"/>
          <w:b/>
          <w:color w:val="auto"/>
          <w:kern w:val="0"/>
          <w:sz w:val="28"/>
          <w:szCs w:val="28"/>
          <w:highlight w:val="none"/>
        </w:rPr>
      </w:pPr>
    </w:p>
    <w:p w14:paraId="78A1FDD4">
      <w:pPr>
        <w:tabs>
          <w:tab w:val="left" w:pos="3600"/>
          <w:tab w:val="left" w:pos="4480"/>
          <w:tab w:val="left" w:pos="5360"/>
        </w:tabs>
        <w:autoSpaceDE w:val="0"/>
        <w:autoSpaceDN w:val="0"/>
        <w:adjustRightInd w:val="0"/>
        <w:snapToGrid w:val="0"/>
        <w:ind w:firstLine="3132" w:firstLineChars="600"/>
        <w:jc w:val="both"/>
        <w:outlineLvl w:val="0"/>
        <w:rPr>
          <w:rFonts w:ascii="Times New Roman" w:hAnsi="Times New Roman"/>
          <w:b/>
          <w:color w:val="auto"/>
          <w:kern w:val="0"/>
          <w:sz w:val="52"/>
          <w:szCs w:val="52"/>
          <w:highlight w:val="none"/>
        </w:rPr>
      </w:pPr>
      <w:bookmarkStart w:id="8" w:name="_Toc10956"/>
      <w:bookmarkStart w:id="9" w:name="_Toc31918"/>
      <w:bookmarkStart w:id="10" w:name="_Toc8708"/>
      <w:bookmarkStart w:id="11" w:name="_Toc12063"/>
      <w:bookmarkStart w:id="12" w:name="_Toc8290"/>
      <w:r>
        <w:rPr>
          <w:rFonts w:ascii="Times New Roman" w:hAnsi="Times New Roman"/>
          <w:b/>
          <w:color w:val="auto"/>
          <w:kern w:val="0"/>
          <w:sz w:val="52"/>
          <w:szCs w:val="52"/>
          <w:highlight w:val="none"/>
        </w:rPr>
        <w:t>投</w:t>
      </w:r>
      <w:r>
        <w:rPr>
          <w:rFonts w:hint="eastAsia" w:ascii="Times New Roman" w:hAnsi="Times New Roman"/>
          <w:b/>
          <w:color w:val="auto"/>
          <w:kern w:val="0"/>
          <w:sz w:val="52"/>
          <w:szCs w:val="52"/>
          <w:highlight w:val="none"/>
          <w:lang w:val="en-US" w:eastAsia="zh-CN"/>
        </w:rPr>
        <w:t xml:space="preserve"> </w:t>
      </w:r>
      <w:r>
        <w:rPr>
          <w:rFonts w:ascii="Times New Roman" w:hAnsi="Times New Roman"/>
          <w:b/>
          <w:color w:val="auto"/>
          <w:kern w:val="0"/>
          <w:sz w:val="52"/>
          <w:szCs w:val="52"/>
          <w:highlight w:val="none"/>
        </w:rPr>
        <w:t>标</w:t>
      </w:r>
      <w:r>
        <w:rPr>
          <w:rFonts w:hint="eastAsia" w:ascii="Times New Roman" w:hAnsi="Times New Roman"/>
          <w:b/>
          <w:color w:val="auto"/>
          <w:kern w:val="0"/>
          <w:sz w:val="52"/>
          <w:szCs w:val="52"/>
          <w:highlight w:val="none"/>
          <w:lang w:val="en-US" w:eastAsia="zh-CN"/>
        </w:rPr>
        <w:t xml:space="preserve"> </w:t>
      </w:r>
      <w:r>
        <w:rPr>
          <w:rFonts w:ascii="Times New Roman" w:hAnsi="Times New Roman"/>
          <w:b/>
          <w:color w:val="auto"/>
          <w:kern w:val="0"/>
          <w:sz w:val="52"/>
          <w:szCs w:val="52"/>
          <w:highlight w:val="none"/>
        </w:rPr>
        <w:t>文</w:t>
      </w:r>
      <w:r>
        <w:rPr>
          <w:rFonts w:hint="eastAsia" w:ascii="Times New Roman" w:hAnsi="Times New Roman"/>
          <w:b/>
          <w:color w:val="auto"/>
          <w:kern w:val="0"/>
          <w:sz w:val="52"/>
          <w:szCs w:val="52"/>
          <w:highlight w:val="none"/>
          <w:lang w:val="en-US" w:eastAsia="zh-CN"/>
        </w:rPr>
        <w:t xml:space="preserve"> </w:t>
      </w:r>
      <w:r>
        <w:rPr>
          <w:rFonts w:ascii="Times New Roman" w:hAnsi="Times New Roman"/>
          <w:b/>
          <w:color w:val="auto"/>
          <w:kern w:val="0"/>
          <w:sz w:val="52"/>
          <w:szCs w:val="52"/>
          <w:highlight w:val="none"/>
        </w:rPr>
        <w:t>件</w:t>
      </w:r>
      <w:bookmarkEnd w:id="8"/>
      <w:bookmarkEnd w:id="9"/>
      <w:bookmarkEnd w:id="10"/>
      <w:bookmarkEnd w:id="11"/>
      <w:bookmarkEnd w:id="12"/>
    </w:p>
    <w:p w14:paraId="726B16C4">
      <w:pPr>
        <w:pStyle w:val="2"/>
        <w:jc w:val="both"/>
        <w:rPr>
          <w:rFonts w:ascii="Times New Roman" w:hAnsi="Times New Roman"/>
          <w:color w:val="auto"/>
          <w:highlight w:val="none"/>
        </w:rPr>
      </w:pPr>
    </w:p>
    <w:p w14:paraId="6FCA9D8F">
      <w:pPr>
        <w:jc w:val="both"/>
        <w:rPr>
          <w:color w:val="auto"/>
          <w:highlight w:val="none"/>
        </w:rPr>
      </w:pPr>
    </w:p>
    <w:p w14:paraId="1EA87385">
      <w:pPr>
        <w:tabs>
          <w:tab w:val="left" w:pos="6904"/>
        </w:tabs>
        <w:autoSpaceDE w:val="0"/>
        <w:autoSpaceDN w:val="0"/>
        <w:adjustRightInd w:val="0"/>
        <w:snapToGrid w:val="0"/>
        <w:spacing w:line="360" w:lineRule="auto"/>
        <w:ind w:firstLine="1100" w:firstLineChars="393"/>
        <w:jc w:val="both"/>
        <w:rPr>
          <w:rFonts w:ascii="Times New Roman" w:hAnsi="Times New Roman"/>
          <w:color w:val="auto"/>
          <w:kern w:val="0"/>
          <w:sz w:val="28"/>
          <w:szCs w:val="28"/>
          <w:highlight w:val="none"/>
        </w:rPr>
      </w:pPr>
    </w:p>
    <w:p w14:paraId="4396F252">
      <w:pPr>
        <w:keepNext w:val="0"/>
        <w:keepLines w:val="0"/>
        <w:pageBreakBefore w:val="0"/>
        <w:widowControl w:val="0"/>
        <w:tabs>
          <w:tab w:val="left" w:pos="6904"/>
        </w:tabs>
        <w:kinsoku/>
        <w:wordWrap/>
        <w:overflowPunct/>
        <w:topLinePunct w:val="0"/>
        <w:autoSpaceDE w:val="0"/>
        <w:autoSpaceDN w:val="0"/>
        <w:bidi w:val="0"/>
        <w:adjustRightInd w:val="0"/>
        <w:snapToGrid w:val="0"/>
        <w:spacing w:line="700" w:lineRule="exact"/>
        <w:ind w:left="210" w:leftChars="100" w:right="210" w:rightChars="100"/>
        <w:jc w:val="both"/>
        <w:textAlignment w:val="auto"/>
        <w:rPr>
          <w:rFonts w:ascii="Times New Roman" w:hAnsi="Times New Roman"/>
          <w:color w:val="auto"/>
          <w:kern w:val="0"/>
          <w:sz w:val="28"/>
          <w:szCs w:val="28"/>
          <w:highlight w:val="none"/>
          <w:u w:val="single"/>
        </w:rPr>
      </w:pPr>
      <w:r>
        <w:rPr>
          <w:rFonts w:ascii="Times New Roman" w:hAnsi="Times New Roman"/>
          <w:color w:val="auto"/>
          <w:kern w:val="0"/>
          <w:sz w:val="28"/>
          <w:szCs w:val="28"/>
          <w:highlight w:val="none"/>
        </w:rPr>
        <w:t>项目名称：</w:t>
      </w:r>
      <w:r>
        <w:rPr>
          <w:rFonts w:ascii="Times New Roman" w:hAnsi="Times New Roman"/>
          <w:color w:val="auto"/>
          <w:w w:val="198"/>
          <w:kern w:val="0"/>
          <w:sz w:val="28"/>
          <w:szCs w:val="28"/>
          <w:highlight w:val="none"/>
          <w:u w:val="single"/>
        </w:rPr>
        <w:t xml:space="preserve"> 　  　　　 　</w:t>
      </w:r>
      <w:r>
        <w:rPr>
          <w:rFonts w:ascii="Times New Roman" w:hAnsi="Times New Roman"/>
          <w:color w:val="auto"/>
          <w:kern w:val="0"/>
          <w:sz w:val="28"/>
          <w:szCs w:val="28"/>
          <w:highlight w:val="none"/>
          <w:u w:val="single"/>
        </w:rPr>
        <w:t xml:space="preserve">        </w:t>
      </w:r>
      <w:r>
        <w:rPr>
          <w:rFonts w:ascii="Times New Roman" w:hAnsi="Times New Roman"/>
          <w:color w:val="auto"/>
          <w:kern w:val="0"/>
          <w:sz w:val="28"/>
          <w:szCs w:val="28"/>
          <w:highlight w:val="none"/>
        </w:rPr>
        <w:t xml:space="preserve"> </w:t>
      </w:r>
    </w:p>
    <w:p w14:paraId="7BB27D39">
      <w:pPr>
        <w:keepNext w:val="0"/>
        <w:keepLines w:val="0"/>
        <w:pageBreakBefore w:val="0"/>
        <w:widowControl w:val="0"/>
        <w:tabs>
          <w:tab w:val="left" w:pos="6080"/>
          <w:tab w:val="left" w:pos="6640"/>
        </w:tabs>
        <w:kinsoku/>
        <w:wordWrap/>
        <w:overflowPunct/>
        <w:topLinePunct w:val="0"/>
        <w:autoSpaceDE w:val="0"/>
        <w:autoSpaceDN w:val="0"/>
        <w:bidi w:val="0"/>
        <w:adjustRightInd w:val="0"/>
        <w:snapToGrid w:val="0"/>
        <w:spacing w:line="700" w:lineRule="exact"/>
        <w:ind w:left="210" w:leftChars="100" w:right="210" w:rightChars="100"/>
        <w:jc w:val="both"/>
        <w:textAlignment w:val="auto"/>
        <w:rPr>
          <w:rFonts w:ascii="Times New Roman" w:hAnsi="Times New Roman"/>
          <w:color w:val="auto"/>
          <w:w w:val="99"/>
          <w:kern w:val="0"/>
          <w:sz w:val="28"/>
          <w:szCs w:val="28"/>
          <w:highlight w:val="none"/>
        </w:rPr>
      </w:pPr>
      <w:r>
        <w:rPr>
          <w:rFonts w:ascii="Times New Roman" w:hAnsi="Times New Roman"/>
          <w:color w:val="auto"/>
          <w:w w:val="99"/>
          <w:kern w:val="0"/>
          <w:sz w:val="28"/>
          <w:szCs w:val="28"/>
          <w:highlight w:val="none"/>
        </w:rPr>
        <w:t>投标人名称</w:t>
      </w:r>
      <w:r>
        <w:rPr>
          <w:rFonts w:ascii="Times New Roman" w:hAnsi="Times New Roman"/>
          <w:color w:val="auto"/>
          <w:spacing w:val="1"/>
          <w:w w:val="99"/>
          <w:kern w:val="0"/>
          <w:sz w:val="28"/>
          <w:szCs w:val="28"/>
          <w:highlight w:val="none"/>
        </w:rPr>
        <w:t>：</w:t>
      </w:r>
      <w:r>
        <w:rPr>
          <w:rFonts w:ascii="Times New Roman" w:hAnsi="Times New Roman"/>
          <w:color w:val="auto"/>
          <w:w w:val="198"/>
          <w:kern w:val="0"/>
          <w:sz w:val="28"/>
          <w:szCs w:val="28"/>
          <w:highlight w:val="none"/>
          <w:u w:val="single"/>
        </w:rPr>
        <w:t xml:space="preserve"> 　  　　　 　　</w:t>
      </w:r>
      <w:r>
        <w:rPr>
          <w:rFonts w:ascii="Times New Roman" w:hAnsi="Times New Roman"/>
          <w:color w:val="auto"/>
          <w:w w:val="99"/>
          <w:kern w:val="0"/>
          <w:sz w:val="28"/>
          <w:szCs w:val="28"/>
          <w:highlight w:val="none"/>
        </w:rPr>
        <w:t>（盖公章）</w:t>
      </w:r>
    </w:p>
    <w:p w14:paraId="02300759">
      <w:pPr>
        <w:keepNext w:val="0"/>
        <w:keepLines w:val="0"/>
        <w:pageBreakBefore w:val="0"/>
        <w:widowControl w:val="0"/>
        <w:tabs>
          <w:tab w:val="left" w:pos="6080"/>
          <w:tab w:val="left" w:pos="6640"/>
        </w:tabs>
        <w:kinsoku/>
        <w:wordWrap/>
        <w:overflowPunct/>
        <w:topLinePunct w:val="0"/>
        <w:autoSpaceDE w:val="0"/>
        <w:autoSpaceDN w:val="0"/>
        <w:bidi w:val="0"/>
        <w:adjustRightInd w:val="0"/>
        <w:snapToGrid w:val="0"/>
        <w:spacing w:line="700" w:lineRule="exact"/>
        <w:ind w:left="210" w:leftChars="100" w:right="210" w:rightChars="100"/>
        <w:jc w:val="both"/>
        <w:textAlignment w:val="auto"/>
        <w:rPr>
          <w:rFonts w:ascii="Times New Roman" w:hAnsi="Times New Roman"/>
          <w:color w:val="auto"/>
          <w:w w:val="99"/>
          <w:kern w:val="0"/>
          <w:sz w:val="28"/>
          <w:szCs w:val="28"/>
          <w:highlight w:val="none"/>
        </w:rPr>
      </w:pPr>
      <w:r>
        <w:rPr>
          <w:rFonts w:ascii="Times New Roman" w:hAnsi="Times New Roman"/>
          <w:color w:val="auto"/>
          <w:w w:val="99"/>
          <w:kern w:val="0"/>
          <w:sz w:val="28"/>
          <w:szCs w:val="28"/>
          <w:highlight w:val="none"/>
        </w:rPr>
        <w:t>法定代表人或其授权代表：</w:t>
      </w:r>
      <w:r>
        <w:rPr>
          <w:rFonts w:ascii="Times New Roman" w:hAnsi="Times New Roman"/>
          <w:color w:val="auto"/>
          <w:w w:val="198"/>
          <w:kern w:val="0"/>
          <w:sz w:val="28"/>
          <w:szCs w:val="28"/>
          <w:highlight w:val="none"/>
          <w:u w:val="single"/>
        </w:rPr>
        <w:t xml:space="preserve"> 　　 　</w:t>
      </w:r>
      <w:r>
        <w:rPr>
          <w:rFonts w:ascii="Times New Roman" w:hAnsi="Times New Roman"/>
          <w:color w:val="auto"/>
          <w:w w:val="99"/>
          <w:kern w:val="0"/>
          <w:sz w:val="28"/>
          <w:szCs w:val="28"/>
          <w:highlight w:val="none"/>
        </w:rPr>
        <w:t>（签字）</w:t>
      </w:r>
    </w:p>
    <w:p w14:paraId="10002836">
      <w:pPr>
        <w:keepNext w:val="0"/>
        <w:keepLines w:val="0"/>
        <w:pageBreakBefore w:val="0"/>
        <w:widowControl w:val="0"/>
        <w:tabs>
          <w:tab w:val="left" w:pos="3280"/>
          <w:tab w:val="left" w:pos="4680"/>
          <w:tab w:val="left" w:pos="6080"/>
        </w:tabs>
        <w:kinsoku/>
        <w:wordWrap/>
        <w:overflowPunct/>
        <w:topLinePunct w:val="0"/>
        <w:autoSpaceDE w:val="0"/>
        <w:autoSpaceDN w:val="0"/>
        <w:bidi w:val="0"/>
        <w:adjustRightInd w:val="0"/>
        <w:snapToGrid w:val="0"/>
        <w:spacing w:line="700" w:lineRule="exact"/>
        <w:ind w:left="210" w:leftChars="100" w:right="210" w:rightChars="100"/>
        <w:jc w:val="both"/>
        <w:textAlignment w:val="auto"/>
        <w:rPr>
          <w:rFonts w:ascii="Times New Roman" w:hAnsi="Times New Roman"/>
          <w:color w:val="auto"/>
          <w:w w:val="99"/>
          <w:kern w:val="0"/>
          <w:sz w:val="28"/>
          <w:szCs w:val="28"/>
          <w:highlight w:val="none"/>
          <w:u w:val="single"/>
        </w:rPr>
      </w:pPr>
      <w:r>
        <w:rPr>
          <w:rFonts w:ascii="Times New Roman" w:hAnsi="Times New Roman"/>
          <w:color w:val="auto"/>
          <w:w w:val="99"/>
          <w:kern w:val="0"/>
          <w:sz w:val="28"/>
          <w:szCs w:val="28"/>
          <w:highlight w:val="none"/>
        </w:rPr>
        <w:t>法定代表人或其授权代表联系电话：</w:t>
      </w:r>
      <w:r>
        <w:rPr>
          <w:rFonts w:ascii="Times New Roman" w:hAnsi="Times New Roman"/>
          <w:color w:val="auto"/>
          <w:w w:val="198"/>
          <w:kern w:val="0"/>
          <w:sz w:val="28"/>
          <w:szCs w:val="28"/>
          <w:highlight w:val="none"/>
          <w:u w:val="single"/>
        </w:rPr>
        <w:t xml:space="preserve"> 　　 　</w:t>
      </w:r>
      <w:r>
        <w:rPr>
          <w:rFonts w:ascii="Times New Roman" w:hAnsi="Times New Roman"/>
          <w:color w:val="auto"/>
          <w:w w:val="99"/>
          <w:kern w:val="0"/>
          <w:sz w:val="28"/>
          <w:szCs w:val="28"/>
          <w:highlight w:val="none"/>
          <w:u w:val="single"/>
        </w:rPr>
        <w:t xml:space="preserve">   </w:t>
      </w:r>
    </w:p>
    <w:p w14:paraId="74FF17EE">
      <w:pPr>
        <w:tabs>
          <w:tab w:val="left" w:pos="3280"/>
          <w:tab w:val="left" w:pos="4680"/>
          <w:tab w:val="left" w:pos="6080"/>
        </w:tabs>
        <w:autoSpaceDE w:val="0"/>
        <w:autoSpaceDN w:val="0"/>
        <w:adjustRightInd w:val="0"/>
        <w:snapToGrid w:val="0"/>
        <w:spacing w:line="480" w:lineRule="auto"/>
        <w:ind w:firstLine="633"/>
        <w:jc w:val="both"/>
        <w:rPr>
          <w:rFonts w:ascii="Times New Roman" w:hAnsi="Times New Roman"/>
          <w:color w:val="auto"/>
          <w:w w:val="99"/>
          <w:kern w:val="0"/>
          <w:sz w:val="28"/>
          <w:szCs w:val="28"/>
          <w:highlight w:val="none"/>
          <w:u w:val="single"/>
        </w:rPr>
      </w:pPr>
    </w:p>
    <w:p w14:paraId="3F85C2B2">
      <w:pPr>
        <w:tabs>
          <w:tab w:val="left" w:pos="3280"/>
          <w:tab w:val="left" w:pos="4680"/>
          <w:tab w:val="left" w:pos="6080"/>
        </w:tabs>
        <w:autoSpaceDE w:val="0"/>
        <w:autoSpaceDN w:val="0"/>
        <w:adjustRightInd w:val="0"/>
        <w:snapToGrid w:val="0"/>
        <w:spacing w:line="480" w:lineRule="auto"/>
        <w:ind w:firstLine="3049" w:firstLineChars="1101"/>
        <w:jc w:val="left"/>
        <w:rPr>
          <w:rFonts w:ascii="Times New Roman" w:hAnsi="Times New Roman"/>
          <w:color w:val="auto"/>
          <w:w w:val="99"/>
          <w:kern w:val="0"/>
          <w:sz w:val="28"/>
          <w:szCs w:val="28"/>
          <w:highlight w:val="none"/>
        </w:rPr>
      </w:pPr>
      <w:r>
        <w:rPr>
          <w:rFonts w:ascii="Times New Roman" w:hAnsi="Times New Roman"/>
          <w:color w:val="auto"/>
          <w:w w:val="99"/>
          <w:kern w:val="0"/>
          <w:sz w:val="28"/>
          <w:szCs w:val="28"/>
          <w:highlight w:val="none"/>
          <w:u w:val="single"/>
        </w:rPr>
        <w:t xml:space="preserve">     　</w:t>
      </w:r>
      <w:r>
        <w:rPr>
          <w:rFonts w:ascii="Times New Roman" w:hAnsi="Times New Roman"/>
          <w:color w:val="auto"/>
          <w:w w:val="99"/>
          <w:kern w:val="0"/>
          <w:sz w:val="28"/>
          <w:szCs w:val="28"/>
          <w:highlight w:val="none"/>
        </w:rPr>
        <w:t>年</w:t>
      </w:r>
      <w:r>
        <w:rPr>
          <w:rFonts w:ascii="Times New Roman" w:hAnsi="Times New Roman"/>
          <w:color w:val="auto"/>
          <w:w w:val="198"/>
          <w:kern w:val="0"/>
          <w:sz w:val="28"/>
          <w:szCs w:val="28"/>
          <w:highlight w:val="none"/>
          <w:u w:val="single"/>
        </w:rPr>
        <w:t xml:space="preserve">  </w:t>
      </w:r>
      <w:r>
        <w:rPr>
          <w:rFonts w:ascii="Times New Roman" w:hAnsi="Times New Roman"/>
          <w:color w:val="auto"/>
          <w:w w:val="99"/>
          <w:kern w:val="0"/>
          <w:sz w:val="28"/>
          <w:szCs w:val="28"/>
          <w:highlight w:val="none"/>
        </w:rPr>
        <w:t>月</w:t>
      </w:r>
      <w:r>
        <w:rPr>
          <w:rFonts w:ascii="Times New Roman" w:hAnsi="Times New Roman"/>
          <w:color w:val="auto"/>
          <w:w w:val="198"/>
          <w:kern w:val="0"/>
          <w:sz w:val="28"/>
          <w:szCs w:val="28"/>
          <w:highlight w:val="none"/>
          <w:u w:val="single"/>
        </w:rPr>
        <w:t xml:space="preserve">  </w:t>
      </w:r>
      <w:r>
        <w:rPr>
          <w:rFonts w:ascii="Times New Roman" w:hAnsi="Times New Roman"/>
          <w:color w:val="auto"/>
          <w:w w:val="99"/>
          <w:kern w:val="0"/>
          <w:sz w:val="28"/>
          <w:szCs w:val="28"/>
          <w:highlight w:val="none"/>
        </w:rPr>
        <w:t>日</w:t>
      </w:r>
    </w:p>
    <w:p w14:paraId="22E1E110">
      <w:pPr>
        <w:spacing w:line="400" w:lineRule="exact"/>
        <w:ind w:firstLine="480" w:firstLineChars="200"/>
        <w:jc w:val="both"/>
        <w:rPr>
          <w:rFonts w:ascii="Times New Roman" w:hAnsi="Times New Roman" w:eastAsia="方正仿宋_GBK"/>
          <w:color w:val="auto"/>
          <w:sz w:val="24"/>
          <w:szCs w:val="24"/>
          <w:highlight w:val="none"/>
        </w:rPr>
      </w:pPr>
    </w:p>
    <w:p w14:paraId="1A9CEEA5">
      <w:pPr>
        <w:spacing w:line="400" w:lineRule="exact"/>
        <w:ind w:firstLine="480"/>
        <w:jc w:val="both"/>
        <w:rPr>
          <w:rFonts w:ascii="Times New Roman" w:hAnsi="Times New Roman"/>
          <w:b/>
          <w:bCs/>
          <w:color w:val="auto"/>
          <w:sz w:val="24"/>
          <w:szCs w:val="24"/>
          <w:highlight w:val="none"/>
        </w:rPr>
      </w:pPr>
    </w:p>
    <w:p w14:paraId="4691E306">
      <w:pPr>
        <w:spacing w:line="400" w:lineRule="exact"/>
        <w:ind w:firstLine="480"/>
        <w:jc w:val="both"/>
        <w:rPr>
          <w:rFonts w:ascii="Times New Roman" w:hAnsi="Times New Roman"/>
          <w:b/>
          <w:bCs/>
          <w:color w:val="auto"/>
          <w:sz w:val="24"/>
          <w:szCs w:val="24"/>
          <w:highlight w:val="none"/>
        </w:rPr>
      </w:pPr>
    </w:p>
    <w:p w14:paraId="747B8B3E">
      <w:pPr>
        <w:spacing w:line="400" w:lineRule="exact"/>
        <w:ind w:firstLine="480"/>
        <w:jc w:val="both"/>
        <w:rPr>
          <w:rFonts w:ascii="Times New Roman" w:hAnsi="Times New Roman"/>
          <w:b/>
          <w:bCs/>
          <w:color w:val="auto"/>
          <w:sz w:val="24"/>
          <w:szCs w:val="24"/>
          <w:highlight w:val="none"/>
        </w:rPr>
      </w:pPr>
    </w:p>
    <w:p w14:paraId="3D613E45">
      <w:pPr>
        <w:spacing w:line="400" w:lineRule="exact"/>
        <w:ind w:firstLine="480"/>
        <w:jc w:val="both"/>
        <w:rPr>
          <w:rFonts w:ascii="Times New Roman" w:hAnsi="Times New Roman"/>
          <w:b/>
          <w:bCs/>
          <w:color w:val="auto"/>
          <w:sz w:val="24"/>
          <w:szCs w:val="24"/>
          <w:highlight w:val="none"/>
        </w:rPr>
      </w:pPr>
    </w:p>
    <w:p w14:paraId="729256A8">
      <w:pPr>
        <w:spacing w:line="400" w:lineRule="exact"/>
        <w:ind w:firstLine="480"/>
        <w:jc w:val="both"/>
        <w:rPr>
          <w:rFonts w:ascii="Times New Roman" w:hAnsi="Times New Roman"/>
          <w:b/>
          <w:bCs/>
          <w:color w:val="auto"/>
          <w:sz w:val="24"/>
          <w:szCs w:val="24"/>
          <w:highlight w:val="none"/>
        </w:rPr>
      </w:pPr>
    </w:p>
    <w:p w14:paraId="4A3BEE0E">
      <w:pPr>
        <w:pStyle w:val="2"/>
        <w:rPr>
          <w:rFonts w:ascii="Times New Roman" w:hAnsi="Times New Roman"/>
          <w:b/>
          <w:bCs/>
          <w:color w:val="auto"/>
          <w:sz w:val="24"/>
          <w:szCs w:val="24"/>
          <w:highlight w:val="none"/>
        </w:rPr>
      </w:pPr>
    </w:p>
    <w:p w14:paraId="2836A3A2">
      <w:pPr>
        <w:pStyle w:val="2"/>
        <w:rPr>
          <w:rFonts w:ascii="Times New Roman" w:hAnsi="Times New Roman"/>
          <w:b/>
          <w:bCs/>
          <w:color w:val="auto"/>
          <w:sz w:val="24"/>
          <w:szCs w:val="24"/>
          <w:highlight w:val="none"/>
        </w:rPr>
      </w:pPr>
    </w:p>
    <w:p w14:paraId="288EF91A">
      <w:pPr>
        <w:pStyle w:val="2"/>
        <w:rPr>
          <w:rFonts w:ascii="Times New Roman" w:hAnsi="Times New Roman"/>
          <w:b/>
          <w:bCs/>
          <w:color w:val="auto"/>
          <w:sz w:val="24"/>
          <w:szCs w:val="24"/>
          <w:highlight w:val="none"/>
        </w:rPr>
      </w:pPr>
    </w:p>
    <w:p w14:paraId="74F6F7C6">
      <w:pPr>
        <w:pStyle w:val="2"/>
        <w:rPr>
          <w:rFonts w:ascii="Times New Roman" w:hAnsi="Times New Roman"/>
          <w:b/>
          <w:bCs/>
          <w:color w:val="auto"/>
          <w:sz w:val="24"/>
          <w:szCs w:val="24"/>
          <w:highlight w:val="none"/>
        </w:rPr>
      </w:pPr>
    </w:p>
    <w:p w14:paraId="1A42D846">
      <w:pPr>
        <w:rPr>
          <w:rFonts w:ascii="Times New Roman" w:hAnsi="Times New Roman"/>
          <w:b/>
          <w:bCs/>
          <w:color w:val="auto"/>
          <w:sz w:val="24"/>
          <w:szCs w:val="24"/>
          <w:highlight w:val="none"/>
        </w:rPr>
      </w:pPr>
    </w:p>
    <w:p w14:paraId="48A59D4F">
      <w:pPr>
        <w:spacing w:line="400" w:lineRule="exact"/>
        <w:ind w:firstLine="480"/>
        <w:jc w:val="center"/>
        <w:rPr>
          <w:rFonts w:ascii="Times New Roman" w:hAnsi="Times New Roman"/>
          <w:b/>
          <w:bCs/>
          <w:color w:val="auto"/>
          <w:sz w:val="30"/>
          <w:szCs w:val="30"/>
          <w:highlight w:val="none"/>
        </w:rPr>
      </w:pPr>
      <w:r>
        <w:rPr>
          <w:rFonts w:ascii="Times New Roman" w:hAnsi="Times New Roman"/>
          <w:b/>
          <w:bCs/>
          <w:color w:val="auto"/>
          <w:sz w:val="30"/>
          <w:szCs w:val="30"/>
          <w:highlight w:val="none"/>
        </w:rPr>
        <w:t>目</w:t>
      </w:r>
      <w:r>
        <w:rPr>
          <w:rFonts w:hint="eastAsia" w:ascii="Times New Roman" w:hAnsi="Times New Roman"/>
          <w:b/>
          <w:bCs/>
          <w:color w:val="auto"/>
          <w:sz w:val="30"/>
          <w:szCs w:val="30"/>
          <w:highlight w:val="none"/>
          <w:lang w:val="en-US" w:eastAsia="zh-CN"/>
        </w:rPr>
        <w:t xml:space="preserve"> </w:t>
      </w:r>
      <w:r>
        <w:rPr>
          <w:rFonts w:ascii="Times New Roman" w:hAnsi="Times New Roman"/>
          <w:b/>
          <w:bCs/>
          <w:color w:val="auto"/>
          <w:sz w:val="30"/>
          <w:szCs w:val="30"/>
          <w:highlight w:val="none"/>
        </w:rPr>
        <w:t>录</w:t>
      </w:r>
    </w:p>
    <w:p w14:paraId="1AEBD99F">
      <w:pPr>
        <w:keepNext w:val="0"/>
        <w:keepLines w:val="0"/>
        <w:pageBreakBefore w:val="0"/>
        <w:widowControl w:val="0"/>
        <w:kinsoku/>
        <w:wordWrap/>
        <w:overflowPunct/>
        <w:topLinePunct w:val="0"/>
        <w:autoSpaceDE/>
        <w:autoSpaceDN/>
        <w:bidi w:val="0"/>
        <w:adjustRightInd/>
        <w:snapToGrid w:val="0"/>
        <w:spacing w:line="500" w:lineRule="exact"/>
        <w:ind w:left="0" w:leftChars="0" w:firstLine="482" w:firstLineChars="200"/>
        <w:jc w:val="both"/>
        <w:textAlignment w:val="auto"/>
        <w:rPr>
          <w:rFonts w:ascii="Times New Roman" w:hAnsi="Times New Roman"/>
          <w:b/>
          <w:bCs/>
          <w:color w:val="auto"/>
          <w:sz w:val="24"/>
          <w:szCs w:val="24"/>
          <w:highlight w:val="none"/>
        </w:rPr>
      </w:pPr>
      <w:r>
        <w:rPr>
          <w:rFonts w:ascii="Times New Roman" w:hAnsi="Times New Roman"/>
          <w:b/>
          <w:bCs/>
          <w:color w:val="auto"/>
          <w:sz w:val="24"/>
          <w:szCs w:val="24"/>
          <w:highlight w:val="none"/>
        </w:rPr>
        <w:t>一、经济部分</w:t>
      </w:r>
    </w:p>
    <w:p w14:paraId="750A8086">
      <w:pPr>
        <w:keepNext w:val="0"/>
        <w:keepLines w:val="0"/>
        <w:pageBreakBefore w:val="0"/>
        <w:widowControl w:val="0"/>
        <w:kinsoku/>
        <w:wordWrap/>
        <w:overflowPunct/>
        <w:topLinePunct w:val="0"/>
        <w:autoSpaceDE/>
        <w:autoSpaceDN/>
        <w:bidi w:val="0"/>
        <w:adjustRightInd/>
        <w:snapToGrid w:val="0"/>
        <w:spacing w:line="500" w:lineRule="exact"/>
        <w:ind w:left="0" w:leftChars="0" w:firstLine="480" w:firstLineChars="200"/>
        <w:jc w:val="both"/>
        <w:textAlignment w:val="auto"/>
        <w:rPr>
          <w:rFonts w:ascii="Times New Roman" w:hAnsi="Times New Roman"/>
          <w:color w:val="auto"/>
          <w:sz w:val="24"/>
          <w:szCs w:val="24"/>
          <w:highlight w:val="none"/>
        </w:rPr>
      </w:pPr>
      <w:r>
        <w:rPr>
          <w:rFonts w:ascii="Times New Roman" w:hAnsi="Times New Roman"/>
          <w:color w:val="auto"/>
          <w:sz w:val="24"/>
          <w:szCs w:val="24"/>
          <w:highlight w:val="none"/>
        </w:rPr>
        <w:t>（一）报价函</w:t>
      </w:r>
    </w:p>
    <w:p w14:paraId="689A3199">
      <w:pPr>
        <w:pStyle w:val="2"/>
        <w:pageBreakBefore w:val="0"/>
        <w:widowControl w:val="0"/>
        <w:kinsoku/>
        <w:wordWrap/>
        <w:overflowPunct/>
        <w:topLinePunct w:val="0"/>
        <w:autoSpaceDE/>
        <w:autoSpaceDN/>
        <w:bidi w:val="0"/>
        <w:adjustRightInd/>
        <w:spacing w:after="0" w:line="500" w:lineRule="exact"/>
        <w:ind w:left="479" w:leftChars="228" w:firstLine="0" w:firstLineChars="0"/>
        <w:textAlignment w:val="auto"/>
        <w:rPr>
          <w:rFonts w:hint="default" w:ascii="Times New Roman" w:hAnsi="Times New Roman" w:eastAsia="宋体"/>
          <w:b/>
          <w:bCs/>
          <w:color w:val="auto"/>
          <w:sz w:val="24"/>
          <w:szCs w:val="24"/>
          <w:highlight w:val="none"/>
          <w:lang w:val="en-US" w:eastAsia="zh-CN"/>
        </w:rPr>
      </w:pPr>
      <w:r>
        <w:rPr>
          <w:rFonts w:hint="eastAsia" w:ascii="Times New Roman" w:hAnsi="Times New Roman"/>
          <w:color w:val="auto"/>
          <w:sz w:val="24"/>
          <w:szCs w:val="24"/>
          <w:highlight w:val="none"/>
          <w:lang w:eastAsia="zh-CN"/>
        </w:rPr>
        <w:t>（</w:t>
      </w:r>
      <w:r>
        <w:rPr>
          <w:rFonts w:hint="eastAsia" w:ascii="Times New Roman" w:hAnsi="Times New Roman"/>
          <w:color w:val="auto"/>
          <w:sz w:val="24"/>
          <w:szCs w:val="24"/>
          <w:highlight w:val="none"/>
          <w:lang w:val="en-US" w:eastAsia="zh-CN"/>
        </w:rPr>
        <w:t>二</w:t>
      </w:r>
      <w:r>
        <w:rPr>
          <w:rFonts w:hint="eastAsia" w:ascii="Times New Roman" w:hAnsi="Times New Roman"/>
          <w:color w:val="auto"/>
          <w:sz w:val="24"/>
          <w:szCs w:val="24"/>
          <w:highlight w:val="none"/>
          <w:lang w:eastAsia="zh-CN"/>
        </w:rPr>
        <w:t>）</w:t>
      </w:r>
      <w:r>
        <w:rPr>
          <w:rFonts w:hint="eastAsia" w:ascii="Times New Roman" w:hAnsi="Times New Roman" w:eastAsia="宋体" w:cs="Times New Roman"/>
          <w:color w:val="auto"/>
          <w:kern w:val="2"/>
          <w:sz w:val="24"/>
          <w:szCs w:val="24"/>
          <w:highlight w:val="none"/>
          <w:lang w:val="en-US" w:eastAsia="zh-CN" w:bidi="ar-SA"/>
        </w:rPr>
        <w:t>照明能源管理服务清单</w:t>
      </w:r>
      <w:r>
        <w:rPr>
          <w:rFonts w:hint="eastAsia" w:ascii="Times New Roman" w:hAnsi="Times New Roman" w:eastAsia="宋体" w:cs="Times New Roman"/>
          <w:color w:val="auto"/>
          <w:kern w:val="2"/>
          <w:sz w:val="24"/>
          <w:szCs w:val="24"/>
          <w:highlight w:val="none"/>
          <w:lang w:val="en-US" w:eastAsia="zh-CN" w:bidi="ar-SA"/>
        </w:rPr>
        <w:br w:type="textWrapping"/>
      </w:r>
      <w:r>
        <w:rPr>
          <w:rFonts w:hint="eastAsia" w:ascii="Times New Roman" w:hAnsi="Times New Roman"/>
          <w:b/>
          <w:bCs/>
          <w:color w:val="auto"/>
          <w:sz w:val="24"/>
          <w:szCs w:val="24"/>
          <w:highlight w:val="none"/>
          <w:lang w:val="en-US" w:eastAsia="zh-CN"/>
        </w:rPr>
        <w:t>二</w:t>
      </w:r>
      <w:r>
        <w:rPr>
          <w:rFonts w:ascii="Times New Roman" w:hAnsi="Times New Roman"/>
          <w:b/>
          <w:bCs/>
          <w:color w:val="auto"/>
          <w:sz w:val="24"/>
          <w:szCs w:val="24"/>
          <w:highlight w:val="none"/>
        </w:rPr>
        <w:t>、资格</w:t>
      </w:r>
      <w:r>
        <w:rPr>
          <w:rFonts w:hint="eastAsia" w:ascii="Times New Roman" w:hAnsi="Times New Roman"/>
          <w:b/>
          <w:bCs/>
          <w:color w:val="auto"/>
          <w:sz w:val="24"/>
          <w:szCs w:val="24"/>
          <w:highlight w:val="none"/>
          <w:lang w:val="en-US" w:eastAsia="zh-CN"/>
        </w:rPr>
        <w:t>审查部分</w:t>
      </w:r>
    </w:p>
    <w:p w14:paraId="215F0787">
      <w:pPr>
        <w:keepNext w:val="0"/>
        <w:keepLines w:val="0"/>
        <w:pageBreakBefore w:val="0"/>
        <w:widowControl w:val="0"/>
        <w:kinsoku/>
        <w:wordWrap/>
        <w:overflowPunct/>
        <w:topLinePunct w:val="0"/>
        <w:autoSpaceDE/>
        <w:autoSpaceDN/>
        <w:bidi w:val="0"/>
        <w:adjustRightInd/>
        <w:snapToGrid w:val="0"/>
        <w:spacing w:line="500" w:lineRule="exact"/>
        <w:ind w:left="479" w:leftChars="228" w:firstLine="0" w:firstLineChars="0"/>
        <w:jc w:val="both"/>
        <w:textAlignment w:val="auto"/>
        <w:rPr>
          <w:rFonts w:ascii="Times New Roman" w:hAnsi="Times New Roman"/>
          <w:color w:val="auto"/>
          <w:sz w:val="24"/>
          <w:szCs w:val="24"/>
          <w:highlight w:val="none"/>
        </w:rPr>
      </w:pPr>
      <w:r>
        <w:rPr>
          <w:rFonts w:ascii="Times New Roman" w:hAnsi="Times New Roman"/>
          <w:color w:val="auto"/>
          <w:sz w:val="24"/>
          <w:szCs w:val="24"/>
          <w:highlight w:val="none"/>
        </w:rPr>
        <w:t>（一）营业执照（副本）</w:t>
      </w:r>
      <w:r>
        <w:rPr>
          <w:rFonts w:ascii="Times New Roman" w:hAnsi="Times New Roman"/>
          <w:color w:val="auto"/>
          <w:sz w:val="24"/>
          <w:szCs w:val="24"/>
          <w:highlight w:val="none"/>
        </w:rPr>
        <w:br w:type="textWrapping"/>
      </w:r>
      <w:r>
        <w:rPr>
          <w:rFonts w:ascii="Times New Roman" w:hAnsi="Times New Roman"/>
          <w:color w:val="auto"/>
          <w:sz w:val="24"/>
          <w:szCs w:val="24"/>
          <w:highlight w:val="none"/>
        </w:rPr>
        <w:t>（二）法定代表人</w:t>
      </w:r>
      <w:r>
        <w:rPr>
          <w:rFonts w:hint="eastAsia" w:ascii="Times New Roman" w:hAnsi="Times New Roman"/>
          <w:color w:val="auto"/>
          <w:sz w:val="24"/>
          <w:szCs w:val="24"/>
          <w:highlight w:val="none"/>
          <w:lang w:val="en-US" w:eastAsia="zh-CN"/>
        </w:rPr>
        <w:t>或负责人</w:t>
      </w:r>
      <w:r>
        <w:rPr>
          <w:rFonts w:ascii="Times New Roman" w:hAnsi="Times New Roman"/>
          <w:color w:val="auto"/>
          <w:sz w:val="24"/>
          <w:szCs w:val="24"/>
          <w:highlight w:val="none"/>
        </w:rPr>
        <w:t>身份证明书（格式</w:t>
      </w:r>
      <w:r>
        <w:rPr>
          <w:rFonts w:hint="eastAsia" w:ascii="Times New Roman" w:hAnsi="Times New Roman"/>
          <w:color w:val="auto"/>
          <w:sz w:val="24"/>
          <w:szCs w:val="24"/>
          <w:highlight w:val="none"/>
          <w:lang w:val="en-US" w:eastAsia="zh-CN"/>
        </w:rPr>
        <w:t>附件</w:t>
      </w:r>
      <w:r>
        <w:rPr>
          <w:rFonts w:ascii="Times New Roman" w:hAnsi="Times New Roman"/>
          <w:color w:val="auto"/>
          <w:sz w:val="24"/>
          <w:szCs w:val="24"/>
          <w:highlight w:val="none"/>
        </w:rPr>
        <w:t>）</w:t>
      </w:r>
    </w:p>
    <w:p w14:paraId="12343186">
      <w:pPr>
        <w:keepNext w:val="0"/>
        <w:keepLines w:val="0"/>
        <w:pageBreakBefore w:val="0"/>
        <w:widowControl w:val="0"/>
        <w:kinsoku/>
        <w:wordWrap/>
        <w:overflowPunct/>
        <w:topLinePunct w:val="0"/>
        <w:autoSpaceDE/>
        <w:autoSpaceDN/>
        <w:bidi w:val="0"/>
        <w:adjustRightInd/>
        <w:snapToGrid w:val="0"/>
        <w:spacing w:line="500" w:lineRule="exact"/>
        <w:ind w:left="0" w:leftChars="0" w:firstLine="480" w:firstLineChars="200"/>
        <w:jc w:val="both"/>
        <w:textAlignment w:val="auto"/>
        <w:rPr>
          <w:rFonts w:ascii="Times New Roman" w:hAnsi="Times New Roman"/>
          <w:color w:val="auto"/>
          <w:sz w:val="24"/>
          <w:szCs w:val="24"/>
          <w:highlight w:val="none"/>
        </w:rPr>
      </w:pPr>
      <w:r>
        <w:rPr>
          <w:rFonts w:hint="eastAsia" w:ascii="Times New Roman" w:hAnsi="Times New Roman"/>
          <w:color w:val="auto"/>
          <w:sz w:val="24"/>
          <w:szCs w:val="24"/>
          <w:highlight w:val="none"/>
          <w:lang w:eastAsia="zh-CN"/>
        </w:rPr>
        <w:t>（</w:t>
      </w:r>
      <w:r>
        <w:rPr>
          <w:rFonts w:hint="eastAsia" w:ascii="Times New Roman" w:hAnsi="Times New Roman"/>
          <w:color w:val="auto"/>
          <w:sz w:val="24"/>
          <w:szCs w:val="24"/>
          <w:highlight w:val="none"/>
          <w:lang w:val="en-US" w:eastAsia="zh-CN"/>
        </w:rPr>
        <w:t>三</w:t>
      </w:r>
      <w:r>
        <w:rPr>
          <w:rFonts w:hint="eastAsia" w:ascii="Times New Roman" w:hAnsi="Times New Roman"/>
          <w:color w:val="auto"/>
          <w:sz w:val="24"/>
          <w:szCs w:val="24"/>
          <w:highlight w:val="none"/>
          <w:lang w:eastAsia="zh-CN"/>
        </w:rPr>
        <w:t>）</w:t>
      </w:r>
      <w:r>
        <w:rPr>
          <w:rFonts w:ascii="Times New Roman" w:hAnsi="Times New Roman"/>
          <w:color w:val="auto"/>
          <w:sz w:val="24"/>
          <w:szCs w:val="24"/>
          <w:highlight w:val="none"/>
        </w:rPr>
        <w:t>法定代表人</w:t>
      </w:r>
      <w:r>
        <w:rPr>
          <w:rFonts w:hint="eastAsia" w:ascii="Times New Roman" w:hAnsi="Times New Roman"/>
          <w:color w:val="auto"/>
          <w:sz w:val="24"/>
          <w:szCs w:val="24"/>
          <w:highlight w:val="none"/>
          <w:lang w:val="en-US" w:eastAsia="zh-CN"/>
        </w:rPr>
        <w:t>或负责人</w:t>
      </w:r>
      <w:r>
        <w:rPr>
          <w:rFonts w:ascii="Times New Roman" w:hAnsi="Times New Roman"/>
          <w:color w:val="auto"/>
          <w:sz w:val="24"/>
          <w:szCs w:val="24"/>
          <w:highlight w:val="none"/>
        </w:rPr>
        <w:t>授权委托书（格式</w:t>
      </w:r>
      <w:r>
        <w:rPr>
          <w:rFonts w:hint="eastAsia" w:ascii="Times New Roman" w:hAnsi="Times New Roman"/>
          <w:color w:val="auto"/>
          <w:sz w:val="24"/>
          <w:szCs w:val="24"/>
          <w:highlight w:val="none"/>
          <w:lang w:val="en-US" w:eastAsia="zh-CN"/>
        </w:rPr>
        <w:t>附件</w:t>
      </w:r>
      <w:r>
        <w:rPr>
          <w:rFonts w:ascii="Times New Roman" w:hAnsi="Times New Roman"/>
          <w:color w:val="auto"/>
          <w:sz w:val="24"/>
          <w:szCs w:val="24"/>
          <w:highlight w:val="none"/>
        </w:rPr>
        <w:t>）</w:t>
      </w:r>
    </w:p>
    <w:p w14:paraId="69D6E168">
      <w:pPr>
        <w:keepNext w:val="0"/>
        <w:keepLines w:val="0"/>
        <w:pageBreakBefore w:val="0"/>
        <w:widowControl w:val="0"/>
        <w:kinsoku/>
        <w:wordWrap/>
        <w:overflowPunct/>
        <w:topLinePunct w:val="0"/>
        <w:autoSpaceDE/>
        <w:autoSpaceDN/>
        <w:bidi w:val="0"/>
        <w:adjustRightInd/>
        <w:snapToGrid w:val="0"/>
        <w:spacing w:line="500" w:lineRule="exact"/>
        <w:ind w:left="0" w:leftChars="0" w:firstLine="480" w:firstLineChars="200"/>
        <w:jc w:val="both"/>
        <w:textAlignment w:val="auto"/>
        <w:rPr>
          <w:rFonts w:ascii="Times New Roman" w:hAnsi="Times New Roman"/>
          <w:color w:val="auto"/>
          <w:sz w:val="24"/>
          <w:szCs w:val="24"/>
          <w:highlight w:val="none"/>
        </w:rPr>
      </w:pPr>
      <w:r>
        <w:rPr>
          <w:rFonts w:ascii="Times New Roman" w:hAnsi="Times New Roman"/>
          <w:color w:val="auto"/>
          <w:sz w:val="24"/>
          <w:szCs w:val="24"/>
          <w:highlight w:val="none"/>
        </w:rPr>
        <w:t>（</w:t>
      </w:r>
      <w:r>
        <w:rPr>
          <w:rFonts w:hint="eastAsia" w:ascii="Times New Roman" w:hAnsi="Times New Roman"/>
          <w:color w:val="auto"/>
          <w:sz w:val="24"/>
          <w:szCs w:val="24"/>
          <w:highlight w:val="none"/>
          <w:lang w:val="en-US" w:eastAsia="zh-CN"/>
        </w:rPr>
        <w:t>四</w:t>
      </w:r>
      <w:r>
        <w:rPr>
          <w:rFonts w:ascii="Times New Roman" w:hAnsi="Times New Roman"/>
          <w:color w:val="auto"/>
          <w:sz w:val="24"/>
          <w:szCs w:val="24"/>
          <w:highlight w:val="none"/>
        </w:rPr>
        <w:t>）</w:t>
      </w:r>
      <w:r>
        <w:rPr>
          <w:rFonts w:hint="eastAsia" w:ascii="Times New Roman" w:hAnsi="Times New Roman"/>
          <w:color w:val="auto"/>
          <w:sz w:val="24"/>
          <w:szCs w:val="24"/>
          <w:highlight w:val="none"/>
          <w:lang w:val="en-US" w:eastAsia="zh-CN"/>
        </w:rPr>
        <w:t>业绩</w:t>
      </w:r>
      <w:r>
        <w:rPr>
          <w:rFonts w:ascii="Times New Roman" w:hAnsi="Times New Roman"/>
          <w:color w:val="auto"/>
          <w:sz w:val="24"/>
          <w:szCs w:val="24"/>
          <w:highlight w:val="none"/>
        </w:rPr>
        <w:t>（格式</w:t>
      </w:r>
      <w:r>
        <w:rPr>
          <w:rFonts w:hint="eastAsia" w:ascii="Times New Roman" w:hAnsi="Times New Roman"/>
          <w:color w:val="auto"/>
          <w:sz w:val="24"/>
          <w:szCs w:val="24"/>
          <w:highlight w:val="none"/>
          <w:lang w:val="en-US" w:eastAsia="zh-CN"/>
        </w:rPr>
        <w:t>自拟</w:t>
      </w:r>
      <w:r>
        <w:rPr>
          <w:rFonts w:ascii="Times New Roman" w:hAnsi="Times New Roman"/>
          <w:color w:val="auto"/>
          <w:sz w:val="24"/>
          <w:szCs w:val="24"/>
          <w:highlight w:val="none"/>
        </w:rPr>
        <w:t>）</w:t>
      </w:r>
    </w:p>
    <w:p w14:paraId="49246893">
      <w:pPr>
        <w:keepNext w:val="0"/>
        <w:keepLines w:val="0"/>
        <w:pageBreakBefore w:val="0"/>
        <w:widowControl w:val="0"/>
        <w:kinsoku/>
        <w:wordWrap/>
        <w:overflowPunct/>
        <w:topLinePunct w:val="0"/>
        <w:autoSpaceDE/>
        <w:autoSpaceDN/>
        <w:bidi w:val="0"/>
        <w:adjustRightInd/>
        <w:snapToGrid w:val="0"/>
        <w:spacing w:line="500" w:lineRule="exact"/>
        <w:ind w:left="479" w:leftChars="228" w:firstLine="0" w:firstLineChars="0"/>
        <w:jc w:val="both"/>
        <w:textAlignment w:val="auto"/>
        <w:rPr>
          <w:rFonts w:hint="eastAsia" w:ascii="Times New Roman" w:hAnsi="Times New Roman"/>
          <w:b/>
          <w:bCs/>
          <w:color w:val="auto"/>
          <w:sz w:val="24"/>
          <w:szCs w:val="24"/>
          <w:highlight w:val="none"/>
          <w:lang w:val="en-US" w:eastAsia="zh-CN"/>
        </w:rPr>
      </w:pPr>
      <w:r>
        <w:rPr>
          <w:rFonts w:hint="eastAsia" w:ascii="Times New Roman" w:hAnsi="Times New Roman"/>
          <w:color w:val="auto"/>
          <w:sz w:val="24"/>
          <w:szCs w:val="24"/>
          <w:highlight w:val="none"/>
          <w:lang w:eastAsia="zh-CN"/>
        </w:rPr>
        <w:t>（</w:t>
      </w:r>
      <w:r>
        <w:rPr>
          <w:rFonts w:hint="eastAsia" w:ascii="Times New Roman" w:hAnsi="Times New Roman"/>
          <w:color w:val="auto"/>
          <w:sz w:val="24"/>
          <w:szCs w:val="24"/>
          <w:highlight w:val="none"/>
          <w:lang w:val="en-US" w:eastAsia="zh-CN"/>
        </w:rPr>
        <w:t>五</w:t>
      </w:r>
      <w:r>
        <w:rPr>
          <w:rFonts w:hint="eastAsia" w:ascii="Times New Roman" w:hAnsi="Times New Roman"/>
          <w:color w:val="auto"/>
          <w:sz w:val="24"/>
          <w:szCs w:val="24"/>
          <w:highlight w:val="none"/>
          <w:lang w:eastAsia="zh-CN"/>
        </w:rPr>
        <w:t>）</w:t>
      </w:r>
      <w:r>
        <w:rPr>
          <w:rFonts w:hint="eastAsia" w:ascii="Times New Roman" w:hAnsi="Times New Roman"/>
          <w:color w:val="auto"/>
          <w:sz w:val="24"/>
          <w:szCs w:val="24"/>
          <w:highlight w:val="none"/>
          <w:lang w:val="en-US" w:eastAsia="zh-CN"/>
        </w:rPr>
        <w:t>信用报告（在“信用中国”网站或中国执行信息公开网查询）</w:t>
      </w:r>
      <w:r>
        <w:rPr>
          <w:rFonts w:hint="eastAsia" w:ascii="Times New Roman" w:hAnsi="Times New Roman" w:eastAsia="宋体"/>
          <w:color w:val="auto"/>
          <w:sz w:val="24"/>
          <w:szCs w:val="24"/>
          <w:highlight w:val="none"/>
          <w:lang w:val="en-US" w:eastAsia="zh-CN"/>
        </w:rPr>
        <w:br w:type="textWrapping"/>
      </w:r>
      <w:r>
        <w:rPr>
          <w:rFonts w:hint="eastAsia" w:ascii="Times New Roman" w:hAnsi="Times New Roman"/>
          <w:color w:val="auto"/>
          <w:sz w:val="24"/>
          <w:szCs w:val="24"/>
          <w:highlight w:val="none"/>
          <w:lang w:eastAsia="zh-CN"/>
        </w:rPr>
        <w:t>（</w:t>
      </w:r>
      <w:r>
        <w:rPr>
          <w:rFonts w:hint="eastAsia" w:ascii="Times New Roman" w:hAnsi="Times New Roman"/>
          <w:color w:val="auto"/>
          <w:sz w:val="24"/>
          <w:szCs w:val="24"/>
          <w:highlight w:val="none"/>
          <w:lang w:val="en-US" w:eastAsia="zh-CN"/>
        </w:rPr>
        <w:t>六</w:t>
      </w:r>
      <w:r>
        <w:rPr>
          <w:rFonts w:hint="eastAsia" w:ascii="Times New Roman" w:hAnsi="Times New Roman"/>
          <w:color w:val="auto"/>
          <w:sz w:val="24"/>
          <w:szCs w:val="24"/>
          <w:highlight w:val="none"/>
          <w:lang w:eastAsia="zh-CN"/>
        </w:rPr>
        <w:t>）</w:t>
      </w:r>
      <w:r>
        <w:rPr>
          <w:rFonts w:ascii="Times New Roman" w:hAnsi="Times New Roman" w:eastAsia="宋体"/>
          <w:color w:val="auto"/>
          <w:sz w:val="24"/>
          <w:szCs w:val="24"/>
          <w:highlight w:val="none"/>
        </w:rPr>
        <w:t>承诺函</w:t>
      </w:r>
      <w:r>
        <w:rPr>
          <w:rFonts w:ascii="Times New Roman" w:hAnsi="Times New Roman"/>
          <w:color w:val="auto"/>
          <w:sz w:val="24"/>
          <w:szCs w:val="24"/>
          <w:highlight w:val="none"/>
        </w:rPr>
        <w:t>（格式</w:t>
      </w:r>
      <w:r>
        <w:rPr>
          <w:rFonts w:hint="eastAsia" w:ascii="Times New Roman" w:hAnsi="Times New Roman"/>
          <w:color w:val="auto"/>
          <w:sz w:val="24"/>
          <w:szCs w:val="24"/>
          <w:highlight w:val="none"/>
          <w:lang w:val="en-US" w:eastAsia="zh-CN"/>
        </w:rPr>
        <w:t>附件</w:t>
      </w:r>
      <w:r>
        <w:rPr>
          <w:rFonts w:ascii="Times New Roman" w:hAnsi="Times New Roman"/>
          <w:color w:val="auto"/>
          <w:sz w:val="24"/>
          <w:szCs w:val="24"/>
          <w:highlight w:val="none"/>
        </w:rPr>
        <w:t>）</w:t>
      </w:r>
      <w:r>
        <w:rPr>
          <w:rFonts w:ascii="Times New Roman" w:hAnsi="Times New Roman"/>
          <w:color w:val="auto"/>
          <w:sz w:val="24"/>
          <w:szCs w:val="24"/>
          <w:highlight w:val="none"/>
        </w:rPr>
        <w:br w:type="textWrapping"/>
      </w:r>
      <w:r>
        <w:rPr>
          <w:rFonts w:hint="eastAsia" w:ascii="Times New Roman" w:hAnsi="Times New Roman"/>
          <w:color w:val="auto"/>
          <w:sz w:val="24"/>
          <w:szCs w:val="24"/>
          <w:highlight w:val="none"/>
          <w:lang w:val="en-US" w:eastAsia="zh-CN"/>
        </w:rPr>
        <w:t>三</w:t>
      </w:r>
      <w:r>
        <w:rPr>
          <w:rFonts w:hint="eastAsia" w:ascii="Times New Roman" w:hAnsi="Times New Roman"/>
          <w:b/>
          <w:bCs/>
          <w:color w:val="auto"/>
          <w:sz w:val="24"/>
          <w:szCs w:val="24"/>
          <w:highlight w:val="none"/>
          <w:lang w:val="en-US" w:eastAsia="zh-CN"/>
        </w:rPr>
        <w:t>、其他资料</w:t>
      </w:r>
      <w:bookmarkStart w:id="25" w:name="_GoBack"/>
      <w:bookmarkEnd w:id="25"/>
    </w:p>
    <w:p w14:paraId="58934603">
      <w:pPr>
        <w:pStyle w:val="5"/>
        <w:pageBreakBefore w:val="0"/>
        <w:widowControl w:val="0"/>
        <w:kinsoku/>
        <w:wordWrap/>
        <w:overflowPunct/>
        <w:topLinePunct w:val="0"/>
        <w:autoSpaceDE/>
        <w:autoSpaceDN/>
        <w:bidi w:val="0"/>
        <w:adjustRightInd/>
        <w:spacing w:line="500" w:lineRule="exact"/>
        <w:ind w:left="0" w:leftChars="0" w:firstLine="482" w:firstLineChars="200"/>
        <w:jc w:val="both"/>
        <w:textAlignment w:val="auto"/>
        <w:rPr>
          <w:color w:val="auto"/>
          <w:highlight w:val="none"/>
        </w:rPr>
      </w:pPr>
      <w:bookmarkStart w:id="13" w:name="_Toc25932348"/>
      <w:bookmarkStart w:id="14" w:name="_Toc342913419"/>
      <w:bookmarkStart w:id="15" w:name="_Toc313888360"/>
      <w:bookmarkStart w:id="16" w:name="_Toc313008356"/>
      <w:bookmarkStart w:id="17" w:name="_Toc12789073"/>
      <w:bookmarkStart w:id="18" w:name="_Toc283382454"/>
      <w:r>
        <w:rPr>
          <w:rFonts w:hint="eastAsia"/>
          <w:color w:val="auto"/>
          <w:highlight w:val="none"/>
          <w:lang w:val="en-US" w:eastAsia="zh-CN"/>
        </w:rPr>
        <w:t>注：根据投标人实际情况自行增减。</w:t>
      </w:r>
    </w:p>
    <w:p w14:paraId="15DD2F83">
      <w:pPr>
        <w:pStyle w:val="5"/>
        <w:jc w:val="both"/>
        <w:rPr>
          <w:color w:val="auto"/>
          <w:highlight w:val="none"/>
        </w:rPr>
      </w:pPr>
    </w:p>
    <w:p w14:paraId="1F423B5C">
      <w:pPr>
        <w:pStyle w:val="5"/>
        <w:jc w:val="both"/>
        <w:rPr>
          <w:color w:val="auto"/>
          <w:highlight w:val="none"/>
        </w:rPr>
      </w:pPr>
    </w:p>
    <w:p w14:paraId="377DF93F">
      <w:pPr>
        <w:pStyle w:val="5"/>
        <w:jc w:val="both"/>
        <w:rPr>
          <w:color w:val="auto"/>
          <w:highlight w:val="none"/>
        </w:rPr>
      </w:pPr>
    </w:p>
    <w:p w14:paraId="62214CF4">
      <w:pPr>
        <w:ind w:firstLine="480"/>
        <w:jc w:val="both"/>
        <w:rPr>
          <w:rFonts w:ascii="Times New Roman" w:hAnsi="Times New Roman"/>
          <w:color w:val="auto"/>
          <w:sz w:val="24"/>
          <w:szCs w:val="24"/>
          <w:highlight w:val="none"/>
        </w:rPr>
      </w:pPr>
    </w:p>
    <w:p w14:paraId="1733239C">
      <w:pPr>
        <w:ind w:firstLine="480"/>
        <w:jc w:val="both"/>
        <w:rPr>
          <w:rFonts w:ascii="Times New Roman" w:hAnsi="Times New Roman"/>
          <w:color w:val="auto"/>
          <w:sz w:val="24"/>
          <w:szCs w:val="24"/>
          <w:highlight w:val="none"/>
        </w:rPr>
      </w:pPr>
    </w:p>
    <w:p w14:paraId="2639513E">
      <w:pPr>
        <w:pStyle w:val="5"/>
        <w:jc w:val="both"/>
        <w:rPr>
          <w:color w:val="auto"/>
          <w:highlight w:val="none"/>
        </w:rPr>
      </w:pPr>
    </w:p>
    <w:p w14:paraId="399C396E">
      <w:pPr>
        <w:rPr>
          <w:color w:val="auto"/>
          <w:highlight w:val="none"/>
        </w:rPr>
      </w:pPr>
    </w:p>
    <w:p w14:paraId="48F84856">
      <w:pPr>
        <w:pStyle w:val="2"/>
        <w:rPr>
          <w:highlight w:val="none"/>
        </w:rPr>
      </w:pPr>
    </w:p>
    <w:p w14:paraId="4F9A39FA">
      <w:pPr>
        <w:pStyle w:val="5"/>
        <w:jc w:val="both"/>
        <w:rPr>
          <w:color w:val="auto"/>
          <w:highlight w:val="none"/>
        </w:rPr>
      </w:pPr>
    </w:p>
    <w:p w14:paraId="39CFC0AC">
      <w:pPr>
        <w:rPr>
          <w:color w:val="auto"/>
          <w:highlight w:val="none"/>
        </w:rPr>
      </w:pPr>
    </w:p>
    <w:p w14:paraId="2254601D">
      <w:pPr>
        <w:pStyle w:val="2"/>
        <w:rPr>
          <w:highlight w:val="none"/>
        </w:rPr>
      </w:pPr>
    </w:p>
    <w:p w14:paraId="62170054">
      <w:pPr>
        <w:ind w:firstLine="480"/>
        <w:jc w:val="both"/>
        <w:rPr>
          <w:rFonts w:ascii="Times New Roman" w:hAnsi="Times New Roman"/>
          <w:color w:val="auto"/>
          <w:sz w:val="24"/>
          <w:szCs w:val="24"/>
          <w:highlight w:val="none"/>
        </w:rPr>
      </w:pPr>
    </w:p>
    <w:p w14:paraId="1262E1A3">
      <w:pPr>
        <w:pStyle w:val="2"/>
        <w:rPr>
          <w:rFonts w:ascii="Times New Roman" w:hAnsi="Times New Roman"/>
          <w:color w:val="auto"/>
          <w:sz w:val="24"/>
          <w:szCs w:val="24"/>
          <w:highlight w:val="none"/>
        </w:rPr>
      </w:pPr>
    </w:p>
    <w:p w14:paraId="01880DD8">
      <w:pPr>
        <w:rPr>
          <w:highlight w:val="none"/>
        </w:rPr>
      </w:pPr>
    </w:p>
    <w:p w14:paraId="0C7C66CF">
      <w:pPr>
        <w:pStyle w:val="2"/>
        <w:rPr>
          <w:highlight w:val="none"/>
        </w:rPr>
      </w:pPr>
    </w:p>
    <w:p w14:paraId="51638678">
      <w:pPr>
        <w:pStyle w:val="5"/>
        <w:ind w:left="0" w:leftChars="0" w:firstLine="0" w:firstLineChars="0"/>
        <w:jc w:val="both"/>
        <w:rPr>
          <w:color w:val="auto"/>
          <w:highlight w:val="none"/>
        </w:rPr>
      </w:pPr>
      <w:r>
        <w:rPr>
          <w:color w:val="auto"/>
          <w:highlight w:val="none"/>
        </w:rPr>
        <w:t>一、经济部分</w:t>
      </w:r>
      <w:bookmarkEnd w:id="13"/>
      <w:bookmarkEnd w:id="14"/>
      <w:bookmarkEnd w:id="15"/>
      <w:bookmarkEnd w:id="16"/>
    </w:p>
    <w:bookmarkEnd w:id="17"/>
    <w:bookmarkEnd w:id="18"/>
    <w:p w14:paraId="4123293D">
      <w:pPr>
        <w:tabs>
          <w:tab w:val="left" w:pos="6300"/>
        </w:tabs>
        <w:snapToGrid w:val="0"/>
        <w:spacing w:line="360" w:lineRule="auto"/>
        <w:jc w:val="center"/>
        <w:outlineLvl w:val="0"/>
        <w:rPr>
          <w:rFonts w:ascii="Times New Roman" w:hAnsi="Times New Roman"/>
          <w:b/>
          <w:color w:val="auto"/>
          <w:sz w:val="24"/>
          <w:szCs w:val="24"/>
          <w:highlight w:val="none"/>
        </w:rPr>
      </w:pPr>
      <w:r>
        <w:rPr>
          <w:rFonts w:hint="eastAsia" w:ascii="Times New Roman" w:hAnsi="Times New Roman"/>
          <w:b/>
          <w:color w:val="auto"/>
          <w:sz w:val="24"/>
          <w:szCs w:val="24"/>
          <w:highlight w:val="none"/>
          <w:lang w:eastAsia="zh-CN"/>
        </w:rPr>
        <w:t>（</w:t>
      </w:r>
      <w:r>
        <w:rPr>
          <w:rFonts w:hint="eastAsia" w:ascii="Times New Roman" w:hAnsi="Times New Roman"/>
          <w:b/>
          <w:color w:val="auto"/>
          <w:sz w:val="24"/>
          <w:szCs w:val="24"/>
          <w:highlight w:val="none"/>
          <w:lang w:val="en-US" w:eastAsia="zh-CN"/>
        </w:rPr>
        <w:t>一</w:t>
      </w:r>
      <w:r>
        <w:rPr>
          <w:rFonts w:hint="eastAsia" w:ascii="Times New Roman" w:hAnsi="Times New Roman"/>
          <w:b/>
          <w:color w:val="auto"/>
          <w:sz w:val="24"/>
          <w:szCs w:val="24"/>
          <w:highlight w:val="none"/>
          <w:lang w:eastAsia="zh-CN"/>
        </w:rPr>
        <w:t>）</w:t>
      </w:r>
      <w:r>
        <w:rPr>
          <w:rFonts w:ascii="Times New Roman" w:hAnsi="Times New Roman"/>
          <w:b/>
          <w:color w:val="auto"/>
          <w:sz w:val="24"/>
          <w:szCs w:val="24"/>
          <w:highlight w:val="none"/>
        </w:rPr>
        <w:t>报价函</w:t>
      </w:r>
    </w:p>
    <w:p w14:paraId="345B5501">
      <w:pPr>
        <w:tabs>
          <w:tab w:val="left" w:pos="6300"/>
        </w:tabs>
        <w:snapToGrid w:val="0"/>
        <w:spacing w:line="360" w:lineRule="auto"/>
        <w:jc w:val="both"/>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u w:val="single"/>
          <w:lang w:val="en-US" w:eastAsia="zh-CN" w:bidi="ar-SA"/>
        </w:rPr>
        <w:t xml:space="preserve">（比选人名称）               </w:t>
      </w:r>
      <w:r>
        <w:rPr>
          <w:rFonts w:hint="eastAsia" w:ascii="宋体" w:hAnsi="宋体" w:eastAsia="宋体" w:cs="宋体"/>
          <w:color w:val="auto"/>
          <w:kern w:val="2"/>
          <w:sz w:val="24"/>
          <w:szCs w:val="22"/>
          <w:highlight w:val="none"/>
          <w:lang w:val="en-US" w:eastAsia="zh-CN" w:bidi="ar-SA"/>
        </w:rPr>
        <w:t>：</w:t>
      </w:r>
    </w:p>
    <w:p w14:paraId="399E4957">
      <w:pPr>
        <w:pStyle w:val="38"/>
        <w:keepNext w:val="0"/>
        <w:keepLines w:val="0"/>
        <w:pageBreakBefore w:val="0"/>
        <w:widowControl w:val="0"/>
        <w:tabs>
          <w:tab w:val="left" w:pos="1115"/>
        </w:tabs>
        <w:kinsoku/>
        <w:wordWrap/>
        <w:overflowPunct/>
        <w:topLinePunct w:val="0"/>
        <w:autoSpaceDE w:val="0"/>
        <w:autoSpaceDN w:val="0"/>
        <w:bidi w:val="0"/>
        <w:adjustRightInd/>
        <w:snapToGrid/>
        <w:spacing w:before="39" w:line="400" w:lineRule="exact"/>
        <w:ind w:left="0" w:right="159"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我方已仔细研究了</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（项目名称）比选文件的全部内容，愿意以如下报价承担本项目的服务，报价为：</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，开具税率为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%的增值税专用发票。服务期限：</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。质量达到国家及行业标准并满足比选文件要求，按合同约定完成工作。</w:t>
      </w:r>
    </w:p>
    <w:p w14:paraId="4C9ECC1C">
      <w:pPr>
        <w:pStyle w:val="38"/>
        <w:keepNext w:val="0"/>
        <w:keepLines w:val="0"/>
        <w:pageBreakBefore w:val="0"/>
        <w:widowControl w:val="0"/>
        <w:tabs>
          <w:tab w:val="left" w:pos="1115"/>
        </w:tabs>
        <w:kinsoku/>
        <w:wordWrap/>
        <w:overflowPunct/>
        <w:topLinePunct w:val="0"/>
        <w:autoSpaceDE w:val="0"/>
        <w:autoSpaceDN w:val="0"/>
        <w:bidi w:val="0"/>
        <w:adjustRightInd/>
        <w:snapToGrid/>
        <w:spacing w:before="39" w:line="400" w:lineRule="exact"/>
        <w:ind w:left="0" w:right="159"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1.我方承诺完全响应比选文件要求的全部内容，在投标有效期内不修改、撤销</w:t>
      </w:r>
      <w:r>
        <w:rPr>
          <w:rFonts w:hint="eastAsia" w:ascii="宋体" w:hAnsi="宋体" w:eastAsia="宋体" w:cs="宋体"/>
          <w:color w:val="auto"/>
          <w:sz w:val="24"/>
          <w:highlight w:val="none"/>
          <w:lang w:eastAsia="zh-CN"/>
        </w:rPr>
        <w:t>投标</w:t>
      </w:r>
      <w:r>
        <w:rPr>
          <w:rFonts w:hint="eastAsia" w:ascii="宋体" w:hAnsi="宋体" w:eastAsia="宋体" w:cs="宋体"/>
          <w:color w:val="auto"/>
          <w:sz w:val="24"/>
          <w:highlight w:val="none"/>
        </w:rPr>
        <w:t>文件；</w:t>
      </w:r>
    </w:p>
    <w:p w14:paraId="12A2B52E">
      <w:pPr>
        <w:pStyle w:val="38"/>
        <w:keepNext w:val="0"/>
        <w:keepLines w:val="0"/>
        <w:pageBreakBefore w:val="0"/>
        <w:widowControl w:val="0"/>
        <w:tabs>
          <w:tab w:val="left" w:pos="823"/>
        </w:tabs>
        <w:kinsoku/>
        <w:wordWrap/>
        <w:overflowPunct/>
        <w:topLinePunct w:val="0"/>
        <w:autoSpaceDE w:val="0"/>
        <w:autoSpaceDN w:val="0"/>
        <w:bidi w:val="0"/>
        <w:adjustRightInd/>
        <w:snapToGrid/>
        <w:spacing w:before="42" w:line="400" w:lineRule="exact"/>
        <w:ind w:left="0" w:firstLine="468"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pacing w:val="-3"/>
          <w:sz w:val="24"/>
          <w:highlight w:val="none"/>
        </w:rPr>
        <w:t>2.如我方</w:t>
      </w:r>
      <w:r>
        <w:rPr>
          <w:rFonts w:hint="eastAsia" w:ascii="宋体" w:hAnsi="宋体" w:eastAsia="宋体" w:cs="宋体"/>
          <w:color w:val="auto"/>
          <w:spacing w:val="-3"/>
          <w:sz w:val="24"/>
          <w:highlight w:val="none"/>
          <w:lang w:val="en-US" w:eastAsia="zh-CN"/>
        </w:rPr>
        <w:t>中标</w:t>
      </w:r>
      <w:r>
        <w:rPr>
          <w:rFonts w:hint="eastAsia" w:ascii="宋体" w:hAnsi="宋体" w:eastAsia="宋体" w:cs="宋体"/>
          <w:color w:val="auto"/>
          <w:spacing w:val="-3"/>
          <w:sz w:val="24"/>
          <w:highlight w:val="none"/>
        </w:rPr>
        <w:t>：</w:t>
      </w:r>
    </w:p>
    <w:p w14:paraId="6C520274">
      <w:pPr>
        <w:pStyle w:val="38"/>
        <w:keepNext w:val="0"/>
        <w:keepLines w:val="0"/>
        <w:pageBreakBefore w:val="0"/>
        <w:widowControl w:val="0"/>
        <w:tabs>
          <w:tab w:val="left" w:pos="1115"/>
        </w:tabs>
        <w:kinsoku/>
        <w:wordWrap/>
        <w:overflowPunct/>
        <w:topLinePunct w:val="0"/>
        <w:autoSpaceDE w:val="0"/>
        <w:autoSpaceDN w:val="0"/>
        <w:bidi w:val="0"/>
        <w:adjustRightInd/>
        <w:snapToGrid/>
        <w:spacing w:before="39" w:line="400" w:lineRule="exact"/>
        <w:ind w:left="0" w:right="159"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（1）我方承诺在收到</w:t>
      </w:r>
      <w:r>
        <w:rPr>
          <w:rFonts w:hint="eastAsia" w:ascii="宋体" w:hAnsi="宋体" w:eastAsia="宋体" w:cs="宋体"/>
          <w:color w:val="auto"/>
          <w:sz w:val="24"/>
          <w:highlight w:val="none"/>
          <w:lang w:eastAsia="zh-CN"/>
        </w:rPr>
        <w:t>中标</w:t>
      </w:r>
      <w:r>
        <w:rPr>
          <w:rFonts w:hint="eastAsia" w:ascii="宋体" w:hAnsi="宋体" w:eastAsia="宋体" w:cs="宋体"/>
          <w:color w:val="auto"/>
          <w:sz w:val="24"/>
          <w:highlight w:val="none"/>
        </w:rPr>
        <w:t>通知书后，在中</w:t>
      </w:r>
      <w:r>
        <w:rPr>
          <w:rFonts w:hint="eastAsia" w:ascii="宋体" w:hAnsi="宋体" w:eastAsia="宋体" w:cs="宋体"/>
          <w:color w:val="auto"/>
          <w:sz w:val="24"/>
          <w:highlight w:val="none"/>
          <w:lang w:val="en-US" w:eastAsia="zh-CN"/>
        </w:rPr>
        <w:t>标</w:t>
      </w:r>
      <w:r>
        <w:rPr>
          <w:rFonts w:hint="eastAsia" w:ascii="宋体" w:hAnsi="宋体" w:eastAsia="宋体" w:cs="宋体"/>
          <w:color w:val="auto"/>
          <w:sz w:val="24"/>
          <w:highlight w:val="none"/>
        </w:rPr>
        <w:t>通知书规定的期限内与你方签订</w:t>
      </w:r>
      <w:r>
        <w:rPr>
          <w:rFonts w:hint="eastAsia" w:ascii="宋体" w:hAnsi="宋体" w:eastAsia="宋体" w:cs="宋体"/>
          <w:color w:val="auto"/>
          <w:spacing w:val="-2"/>
          <w:sz w:val="24"/>
          <w:highlight w:val="none"/>
        </w:rPr>
        <w:t>合同；</w:t>
      </w:r>
    </w:p>
    <w:p w14:paraId="082325CB">
      <w:pPr>
        <w:pStyle w:val="38"/>
        <w:keepNext w:val="0"/>
        <w:keepLines w:val="0"/>
        <w:pageBreakBefore w:val="0"/>
        <w:widowControl w:val="0"/>
        <w:tabs>
          <w:tab w:val="left" w:pos="1102"/>
        </w:tabs>
        <w:kinsoku/>
        <w:wordWrap/>
        <w:overflowPunct/>
        <w:topLinePunct w:val="0"/>
        <w:autoSpaceDE w:val="0"/>
        <w:autoSpaceDN w:val="0"/>
        <w:bidi w:val="0"/>
        <w:adjustRightInd/>
        <w:snapToGrid/>
        <w:spacing w:line="400" w:lineRule="exact"/>
        <w:ind w:left="0" w:firstLine="468"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pacing w:val="-3"/>
          <w:sz w:val="24"/>
          <w:highlight w:val="none"/>
        </w:rPr>
        <w:t>（2）本</w:t>
      </w:r>
      <w:r>
        <w:rPr>
          <w:rFonts w:hint="eastAsia" w:ascii="宋体" w:hAnsi="宋体" w:eastAsia="宋体" w:cs="宋体"/>
          <w:color w:val="auto"/>
          <w:spacing w:val="-3"/>
          <w:sz w:val="24"/>
          <w:highlight w:val="none"/>
          <w:lang w:val="en-US" w:eastAsia="zh-CN"/>
        </w:rPr>
        <w:t>报价</w:t>
      </w:r>
      <w:r>
        <w:rPr>
          <w:rFonts w:hint="eastAsia" w:ascii="宋体" w:hAnsi="宋体" w:eastAsia="宋体" w:cs="宋体"/>
          <w:color w:val="auto"/>
          <w:spacing w:val="-3"/>
          <w:sz w:val="24"/>
          <w:highlight w:val="none"/>
        </w:rPr>
        <w:t>函属于合同文件的组成部分；</w:t>
      </w:r>
    </w:p>
    <w:p w14:paraId="21245C9D">
      <w:pPr>
        <w:pStyle w:val="38"/>
        <w:keepNext w:val="0"/>
        <w:keepLines w:val="0"/>
        <w:pageBreakBefore w:val="0"/>
        <w:widowControl w:val="0"/>
        <w:tabs>
          <w:tab w:val="left" w:pos="1102"/>
        </w:tabs>
        <w:kinsoku/>
        <w:wordWrap/>
        <w:overflowPunct/>
        <w:topLinePunct w:val="0"/>
        <w:autoSpaceDE w:val="0"/>
        <w:autoSpaceDN w:val="0"/>
        <w:bidi w:val="0"/>
        <w:adjustRightInd/>
        <w:snapToGrid/>
        <w:spacing w:before="40" w:line="400" w:lineRule="exact"/>
        <w:ind w:left="0" w:firstLine="468"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pacing w:val="-3"/>
          <w:sz w:val="24"/>
          <w:highlight w:val="none"/>
        </w:rPr>
        <w:t>（</w:t>
      </w:r>
      <w:r>
        <w:rPr>
          <w:rFonts w:hint="eastAsia" w:ascii="宋体" w:hAnsi="宋体" w:eastAsia="宋体" w:cs="宋体"/>
          <w:color w:val="auto"/>
          <w:spacing w:val="-3"/>
          <w:sz w:val="24"/>
          <w:highlight w:val="none"/>
          <w:lang w:val="en-US" w:eastAsia="zh-CN"/>
        </w:rPr>
        <w:t>3</w:t>
      </w:r>
      <w:r>
        <w:rPr>
          <w:rFonts w:hint="eastAsia" w:ascii="宋体" w:hAnsi="宋体" w:eastAsia="宋体" w:cs="宋体"/>
          <w:color w:val="auto"/>
          <w:spacing w:val="-3"/>
          <w:sz w:val="24"/>
          <w:highlight w:val="none"/>
        </w:rPr>
        <w:t>）我方承诺按照比选文件以及合同的约定按时向你方递交履约保证金；</w:t>
      </w:r>
    </w:p>
    <w:p w14:paraId="43753B75">
      <w:pPr>
        <w:pStyle w:val="38"/>
        <w:keepNext w:val="0"/>
        <w:keepLines w:val="0"/>
        <w:pageBreakBefore w:val="0"/>
        <w:widowControl w:val="0"/>
        <w:tabs>
          <w:tab w:val="left" w:pos="1102"/>
        </w:tabs>
        <w:kinsoku/>
        <w:wordWrap/>
        <w:overflowPunct/>
        <w:topLinePunct w:val="0"/>
        <w:autoSpaceDE w:val="0"/>
        <w:autoSpaceDN w:val="0"/>
        <w:bidi w:val="0"/>
        <w:adjustRightInd/>
        <w:snapToGrid/>
        <w:spacing w:before="40" w:line="400" w:lineRule="exact"/>
        <w:ind w:left="0" w:firstLine="468" w:firstLineChars="200"/>
        <w:jc w:val="both"/>
        <w:textAlignment w:val="auto"/>
        <w:rPr>
          <w:rFonts w:hint="eastAsia" w:ascii="宋体" w:hAnsi="宋体" w:eastAsia="宋体" w:cs="宋体"/>
          <w:color w:val="auto"/>
          <w:spacing w:val="-3"/>
          <w:sz w:val="24"/>
          <w:highlight w:val="none"/>
        </w:rPr>
      </w:pPr>
      <w:r>
        <w:rPr>
          <w:rFonts w:hint="eastAsia" w:ascii="宋体" w:hAnsi="宋体" w:eastAsia="宋体" w:cs="宋体"/>
          <w:color w:val="auto"/>
          <w:spacing w:val="-3"/>
          <w:sz w:val="24"/>
          <w:highlight w:val="none"/>
        </w:rPr>
        <w:t>（</w:t>
      </w:r>
      <w:r>
        <w:rPr>
          <w:rFonts w:hint="eastAsia" w:ascii="宋体" w:hAnsi="宋体" w:eastAsia="宋体" w:cs="宋体"/>
          <w:color w:val="auto"/>
          <w:spacing w:val="-3"/>
          <w:sz w:val="24"/>
          <w:highlight w:val="none"/>
          <w:lang w:val="en-US" w:eastAsia="zh-CN"/>
        </w:rPr>
        <w:t>4</w:t>
      </w:r>
      <w:r>
        <w:rPr>
          <w:rFonts w:hint="eastAsia" w:ascii="宋体" w:hAnsi="宋体" w:eastAsia="宋体" w:cs="宋体"/>
          <w:color w:val="auto"/>
          <w:spacing w:val="-3"/>
          <w:sz w:val="24"/>
          <w:highlight w:val="none"/>
        </w:rPr>
        <w:t>）我方承诺在合同约定的期限内完成项目；并按项目要求提供相应的质保期或售后服务。</w:t>
      </w:r>
    </w:p>
    <w:p w14:paraId="7D12BFC5">
      <w:pPr>
        <w:pStyle w:val="38"/>
        <w:keepNext w:val="0"/>
        <w:keepLines w:val="0"/>
        <w:pageBreakBefore w:val="0"/>
        <w:widowControl w:val="0"/>
        <w:tabs>
          <w:tab w:val="left" w:pos="824"/>
        </w:tabs>
        <w:kinsoku/>
        <w:wordWrap/>
        <w:overflowPunct/>
        <w:topLinePunct w:val="0"/>
        <w:autoSpaceDE w:val="0"/>
        <w:autoSpaceDN w:val="0"/>
        <w:bidi w:val="0"/>
        <w:adjustRightInd/>
        <w:snapToGrid/>
        <w:spacing w:before="42" w:line="400" w:lineRule="exact"/>
        <w:ind w:left="0" w:right="159" w:firstLine="488"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我方已详细审查全</w:t>
      </w:r>
      <w:r>
        <w:rPr>
          <w:rFonts w:hint="eastAsia" w:ascii="宋体" w:hAnsi="宋体" w:eastAsia="宋体" w:cs="宋体"/>
          <w:color w:val="auto"/>
          <w:spacing w:val="-3"/>
          <w:sz w:val="24"/>
          <w:highlight w:val="none"/>
        </w:rPr>
        <w:t>部</w:t>
      </w:r>
      <w:r>
        <w:rPr>
          <w:rFonts w:hint="eastAsia" w:ascii="宋体" w:hAnsi="宋体" w:eastAsia="宋体" w:cs="宋体"/>
          <w:color w:val="auto"/>
          <w:spacing w:val="-3"/>
          <w:sz w:val="24"/>
          <w:highlight w:val="none"/>
          <w:lang w:val="en-US" w:eastAsia="zh-CN"/>
        </w:rPr>
        <w:t>比选文件</w:t>
      </w:r>
      <w:r>
        <w:rPr>
          <w:rFonts w:hint="eastAsia" w:ascii="宋体" w:hAnsi="宋体" w:eastAsia="宋体" w:cs="宋体"/>
          <w:color w:val="auto"/>
          <w:spacing w:val="2"/>
          <w:sz w:val="24"/>
          <w:highlight w:val="none"/>
        </w:rPr>
        <w:t>，包括修改文件</w:t>
      </w:r>
      <w:r>
        <w:rPr>
          <w:rFonts w:hint="eastAsia" w:ascii="宋体" w:hAnsi="宋体" w:eastAsia="宋体" w:cs="宋体"/>
          <w:color w:val="auto"/>
          <w:sz w:val="24"/>
          <w:highlight w:val="none"/>
        </w:rPr>
        <w:t>（</w:t>
      </w:r>
      <w:r>
        <w:rPr>
          <w:rFonts w:hint="eastAsia" w:ascii="宋体" w:hAnsi="宋体" w:eastAsia="宋体" w:cs="宋体"/>
          <w:color w:val="auto"/>
          <w:spacing w:val="4"/>
          <w:sz w:val="24"/>
          <w:highlight w:val="none"/>
        </w:rPr>
        <w:t>如有）</w:t>
      </w:r>
      <w:r>
        <w:rPr>
          <w:rFonts w:hint="eastAsia" w:ascii="宋体" w:hAnsi="宋体" w:eastAsia="宋体" w:cs="宋体"/>
          <w:color w:val="auto"/>
          <w:spacing w:val="2"/>
          <w:sz w:val="24"/>
          <w:highlight w:val="none"/>
        </w:rPr>
        <w:t>以及全部参考资料</w:t>
      </w:r>
      <w:r>
        <w:rPr>
          <w:rFonts w:hint="eastAsia" w:ascii="宋体" w:hAnsi="宋体" w:eastAsia="宋体" w:cs="宋体"/>
          <w:color w:val="auto"/>
          <w:spacing w:val="-1"/>
          <w:sz w:val="24"/>
          <w:highlight w:val="none"/>
        </w:rPr>
        <w:t>和有关附件。我们完全理解上述文件的内容，并同意放弃对上述文件的内容有不</w:t>
      </w:r>
      <w:r>
        <w:rPr>
          <w:rFonts w:hint="eastAsia" w:ascii="宋体" w:hAnsi="宋体" w:eastAsia="宋体" w:cs="宋体"/>
          <w:color w:val="auto"/>
          <w:spacing w:val="-3"/>
          <w:sz w:val="24"/>
          <w:highlight w:val="none"/>
        </w:rPr>
        <w:t>明及误解的追究权利。</w:t>
      </w:r>
    </w:p>
    <w:p w14:paraId="2F5C7D72">
      <w:pPr>
        <w:pStyle w:val="38"/>
        <w:keepNext w:val="0"/>
        <w:keepLines w:val="0"/>
        <w:pageBreakBefore w:val="0"/>
        <w:widowControl w:val="0"/>
        <w:tabs>
          <w:tab w:val="left" w:pos="824"/>
        </w:tabs>
        <w:kinsoku/>
        <w:wordWrap/>
        <w:overflowPunct/>
        <w:topLinePunct w:val="0"/>
        <w:autoSpaceDE w:val="0"/>
        <w:autoSpaceDN w:val="0"/>
        <w:bidi w:val="0"/>
        <w:adjustRightInd/>
        <w:snapToGrid/>
        <w:spacing w:before="6" w:line="400" w:lineRule="exact"/>
        <w:ind w:left="0" w:right="159" w:firstLine="488"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我方的</w:t>
      </w:r>
      <w:r>
        <w:rPr>
          <w:rFonts w:hint="eastAsia" w:ascii="宋体" w:hAnsi="宋体" w:eastAsia="宋体" w:cs="宋体"/>
          <w:color w:val="auto"/>
          <w:spacing w:val="2"/>
          <w:sz w:val="24"/>
          <w:highlight w:val="none"/>
          <w:lang w:eastAsia="zh-CN"/>
        </w:rPr>
        <w:t>投标</w:t>
      </w:r>
      <w:r>
        <w:rPr>
          <w:rFonts w:hint="eastAsia" w:ascii="宋体" w:hAnsi="宋体" w:eastAsia="宋体" w:cs="宋体"/>
          <w:color w:val="auto"/>
          <w:spacing w:val="2"/>
          <w:sz w:val="24"/>
          <w:highlight w:val="none"/>
        </w:rPr>
        <w:t>有效期为自比选之日起为</w:t>
      </w:r>
      <w:r>
        <w:rPr>
          <w:rFonts w:hint="eastAsia" w:ascii="宋体" w:hAnsi="宋体" w:eastAsia="宋体" w:cs="宋体"/>
          <w:color w:val="auto"/>
          <w:sz w:val="24"/>
          <w:highlight w:val="none"/>
        </w:rPr>
        <w:t>90</w:t>
      </w:r>
      <w:r>
        <w:rPr>
          <w:rFonts w:hint="eastAsia" w:ascii="宋体" w:hAnsi="宋体" w:eastAsia="宋体" w:cs="宋体"/>
          <w:color w:val="auto"/>
          <w:spacing w:val="1"/>
          <w:sz w:val="24"/>
          <w:highlight w:val="none"/>
        </w:rPr>
        <w:t>日历天，投标保证金有效期同投标</w:t>
      </w:r>
      <w:r>
        <w:rPr>
          <w:rFonts w:hint="eastAsia" w:ascii="宋体" w:hAnsi="宋体" w:eastAsia="宋体" w:cs="宋体"/>
          <w:color w:val="auto"/>
          <w:spacing w:val="-2"/>
          <w:sz w:val="24"/>
          <w:highlight w:val="none"/>
        </w:rPr>
        <w:t>有效期一致。</w:t>
      </w:r>
    </w:p>
    <w:p w14:paraId="7E0E802B">
      <w:pPr>
        <w:pStyle w:val="2"/>
        <w:keepNext w:val="0"/>
        <w:keepLines w:val="0"/>
        <w:pageBreakBefore w:val="0"/>
        <w:widowControl w:val="0"/>
        <w:tabs>
          <w:tab w:val="left" w:pos="2499"/>
        </w:tabs>
        <w:kinsoku/>
        <w:wordWrap/>
        <w:overflowPunct/>
        <w:topLinePunct w:val="0"/>
        <w:autoSpaceDE w:val="0"/>
        <w:autoSpaceDN w:val="0"/>
        <w:bidi w:val="0"/>
        <w:adjustRightInd/>
        <w:snapToGrid/>
        <w:spacing w:line="400" w:lineRule="exact"/>
        <w:ind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pacing w:val="-3"/>
          <w:sz w:val="24"/>
          <w:highlight w:val="none"/>
        </w:rPr>
        <w:t>其他补充说明</w:t>
      </w:r>
      <w:r>
        <w:rPr>
          <w:rFonts w:hint="eastAsia" w:ascii="宋体" w:hAnsi="宋体" w:eastAsia="宋体" w:cs="宋体"/>
          <w:color w:val="auto"/>
          <w:spacing w:val="-3"/>
          <w:sz w:val="24"/>
          <w:highlight w:val="none"/>
          <w:u w:val="single"/>
          <w:lang w:val="en-US" w:eastAsia="zh-CN"/>
        </w:rPr>
        <w:t xml:space="preserve">                      </w:t>
      </w:r>
      <w:r>
        <w:rPr>
          <w:rFonts w:hint="eastAsia" w:ascii="宋体" w:hAnsi="宋体" w:eastAsia="宋体" w:cs="宋体"/>
          <w:color w:val="auto"/>
          <w:spacing w:val="-3"/>
          <w:sz w:val="24"/>
          <w:highlight w:val="none"/>
          <w:lang w:val="en-US" w:eastAsia="zh-CN"/>
        </w:rPr>
        <w:t xml:space="preserve"> </w:t>
      </w:r>
      <w:r>
        <w:rPr>
          <w:rFonts w:hint="eastAsia" w:ascii="宋体" w:hAnsi="宋体" w:eastAsia="宋体" w:cs="宋体"/>
          <w:color w:val="auto"/>
          <w:sz w:val="24"/>
          <w:highlight w:val="none"/>
        </w:rPr>
        <w:t>。</w:t>
      </w:r>
    </w:p>
    <w:p w14:paraId="20654174">
      <w:pPr>
        <w:pStyle w:val="2"/>
        <w:keepNext w:val="0"/>
        <w:keepLines w:val="0"/>
        <w:pageBreakBefore w:val="0"/>
        <w:widowControl w:val="0"/>
        <w:tabs>
          <w:tab w:val="left" w:pos="2499"/>
        </w:tabs>
        <w:kinsoku/>
        <w:wordWrap/>
        <w:overflowPunct/>
        <w:topLinePunct w:val="0"/>
        <w:autoSpaceDE w:val="0"/>
        <w:autoSpaceDN w:val="0"/>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pacing w:val="-3"/>
          <w:sz w:val="24"/>
          <w:szCs w:val="24"/>
          <w:highlight w:val="none"/>
        </w:rPr>
        <w:t>盖</w:t>
      </w:r>
      <w:r>
        <w:rPr>
          <w:rFonts w:hint="eastAsia" w:ascii="宋体" w:hAnsi="宋体" w:eastAsia="宋体" w:cs="宋体"/>
          <w:color w:val="auto"/>
          <w:sz w:val="24"/>
          <w:szCs w:val="24"/>
          <w:highlight w:val="none"/>
        </w:rPr>
        <w:t>单位</w:t>
      </w:r>
      <w:r>
        <w:rPr>
          <w:rFonts w:hint="eastAsia" w:ascii="宋体" w:hAnsi="宋体" w:eastAsia="宋体" w:cs="宋体"/>
          <w:color w:val="auto"/>
          <w:spacing w:val="-3"/>
          <w:sz w:val="24"/>
          <w:szCs w:val="24"/>
          <w:highlight w:val="none"/>
        </w:rPr>
        <w:t>公</w:t>
      </w:r>
      <w:r>
        <w:rPr>
          <w:rFonts w:hint="eastAsia" w:ascii="宋体" w:hAnsi="宋体" w:eastAsia="宋体" w:cs="宋体"/>
          <w:color w:val="auto"/>
          <w:sz w:val="24"/>
          <w:szCs w:val="24"/>
          <w:highlight w:val="none"/>
        </w:rPr>
        <w:t>章）</w:t>
      </w:r>
    </w:p>
    <w:p w14:paraId="41702E37">
      <w:pPr>
        <w:pStyle w:val="2"/>
        <w:keepNext w:val="0"/>
        <w:keepLines w:val="0"/>
        <w:pageBreakBefore w:val="0"/>
        <w:widowControl w:val="0"/>
        <w:tabs>
          <w:tab w:val="left" w:pos="5019"/>
        </w:tabs>
        <w:kinsoku/>
        <w:wordWrap/>
        <w:overflowPunct/>
        <w:topLinePunct w:val="0"/>
        <w:autoSpaceDE w:val="0"/>
        <w:autoSpaceDN w:val="0"/>
        <w:bidi w:val="0"/>
        <w:adjustRightInd/>
        <w:snapToGrid/>
        <w:spacing w:before="143" w:line="400" w:lineRule="exact"/>
        <w:ind w:right="-10"/>
        <w:jc w:val="both"/>
        <w:textAlignment w:val="auto"/>
        <w:rPr>
          <w:rFonts w:hint="eastAsia" w:ascii="宋体" w:hAnsi="宋体" w:eastAsia="宋体" w:cs="宋体"/>
          <w:color w:val="auto"/>
          <w:spacing w:val="-13"/>
          <w:sz w:val="24"/>
          <w:szCs w:val="24"/>
          <w:highlight w:val="none"/>
        </w:rPr>
      </w:pPr>
      <w:r>
        <w:rPr>
          <w:rFonts w:hint="eastAsia" w:ascii="宋体" w:hAnsi="宋体" w:eastAsia="宋体" w:cs="宋体"/>
          <w:color w:val="auto"/>
          <w:sz w:val="24"/>
          <w:szCs w:val="24"/>
          <w:highlight w:val="none"/>
        </w:rPr>
        <w:t>法</w:t>
      </w:r>
      <w:r>
        <w:rPr>
          <w:rFonts w:hint="eastAsia" w:ascii="宋体" w:hAnsi="宋体" w:eastAsia="宋体" w:cs="宋体"/>
          <w:color w:val="auto"/>
          <w:spacing w:val="-3"/>
          <w:sz w:val="24"/>
          <w:szCs w:val="24"/>
          <w:highlight w:val="none"/>
        </w:rPr>
        <w:t>定</w:t>
      </w:r>
      <w:r>
        <w:rPr>
          <w:rFonts w:hint="eastAsia" w:ascii="宋体" w:hAnsi="宋体" w:eastAsia="宋体" w:cs="宋体"/>
          <w:color w:val="auto"/>
          <w:sz w:val="24"/>
          <w:szCs w:val="24"/>
          <w:highlight w:val="none"/>
        </w:rPr>
        <w:t>代表</w:t>
      </w:r>
      <w:r>
        <w:rPr>
          <w:rFonts w:hint="eastAsia" w:ascii="宋体" w:hAnsi="宋体" w:eastAsia="宋体" w:cs="宋体"/>
          <w:color w:val="auto"/>
          <w:spacing w:val="-3"/>
          <w:sz w:val="24"/>
          <w:szCs w:val="24"/>
          <w:highlight w:val="none"/>
        </w:rPr>
        <w:t>人</w:t>
      </w:r>
      <w:r>
        <w:rPr>
          <w:rFonts w:hint="eastAsia" w:ascii="宋体" w:hAnsi="宋体" w:eastAsia="宋体" w:cs="宋体"/>
          <w:color w:val="auto"/>
          <w:sz w:val="24"/>
          <w:szCs w:val="24"/>
          <w:highlight w:val="none"/>
        </w:rPr>
        <w:t>或其</w:t>
      </w:r>
      <w:r>
        <w:rPr>
          <w:rFonts w:hint="eastAsia" w:ascii="宋体" w:hAnsi="宋体" w:eastAsia="宋体" w:cs="宋体"/>
          <w:color w:val="auto"/>
          <w:spacing w:val="-3"/>
          <w:sz w:val="24"/>
          <w:szCs w:val="24"/>
          <w:highlight w:val="none"/>
        </w:rPr>
        <w:t>委</w:t>
      </w:r>
      <w:r>
        <w:rPr>
          <w:rFonts w:hint="eastAsia" w:ascii="宋体" w:hAnsi="宋体" w:eastAsia="宋体" w:cs="宋体"/>
          <w:color w:val="auto"/>
          <w:sz w:val="24"/>
          <w:szCs w:val="24"/>
          <w:highlight w:val="none"/>
        </w:rPr>
        <w:t>托代</w:t>
      </w:r>
      <w:r>
        <w:rPr>
          <w:rFonts w:hint="eastAsia" w:ascii="宋体" w:hAnsi="宋体" w:eastAsia="宋体" w:cs="宋体"/>
          <w:color w:val="auto"/>
          <w:spacing w:val="-3"/>
          <w:sz w:val="24"/>
          <w:szCs w:val="24"/>
          <w:highlight w:val="none"/>
        </w:rPr>
        <w:t>理</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pacing w:val="-3"/>
          <w:sz w:val="24"/>
          <w:szCs w:val="24"/>
          <w:highlight w:val="none"/>
        </w:rPr>
        <w:t>签</w:t>
      </w:r>
      <w:r>
        <w:rPr>
          <w:rFonts w:hint="eastAsia" w:ascii="宋体" w:hAnsi="宋体" w:eastAsia="宋体" w:cs="宋体"/>
          <w:color w:val="auto"/>
          <w:sz w:val="24"/>
          <w:szCs w:val="24"/>
          <w:highlight w:val="none"/>
        </w:rPr>
        <w:t>字或</w:t>
      </w:r>
      <w:r>
        <w:rPr>
          <w:rFonts w:hint="eastAsia" w:ascii="宋体" w:hAnsi="宋体" w:eastAsia="宋体" w:cs="宋体"/>
          <w:color w:val="auto"/>
          <w:spacing w:val="-3"/>
          <w:sz w:val="24"/>
          <w:szCs w:val="24"/>
          <w:highlight w:val="none"/>
        </w:rPr>
        <w:t>盖</w:t>
      </w:r>
      <w:r>
        <w:rPr>
          <w:rFonts w:hint="eastAsia" w:ascii="宋体" w:hAnsi="宋体" w:eastAsia="宋体" w:cs="宋体"/>
          <w:color w:val="auto"/>
          <w:sz w:val="24"/>
          <w:szCs w:val="24"/>
          <w:highlight w:val="none"/>
        </w:rPr>
        <w:t>章</w:t>
      </w:r>
      <w:r>
        <w:rPr>
          <w:rFonts w:hint="eastAsia" w:ascii="宋体" w:hAnsi="宋体" w:eastAsia="宋体" w:cs="宋体"/>
          <w:color w:val="auto"/>
          <w:spacing w:val="-13"/>
          <w:sz w:val="24"/>
          <w:szCs w:val="24"/>
          <w:highlight w:val="none"/>
        </w:rPr>
        <w:t xml:space="preserve">） </w:t>
      </w:r>
    </w:p>
    <w:p w14:paraId="1AB7D4C7">
      <w:pPr>
        <w:pStyle w:val="2"/>
        <w:keepNext w:val="0"/>
        <w:keepLines w:val="0"/>
        <w:pageBreakBefore w:val="0"/>
        <w:widowControl w:val="0"/>
        <w:tabs>
          <w:tab w:val="left" w:pos="5019"/>
        </w:tabs>
        <w:kinsoku/>
        <w:wordWrap/>
        <w:overflowPunct/>
        <w:topLinePunct w:val="0"/>
        <w:autoSpaceDE w:val="0"/>
        <w:autoSpaceDN w:val="0"/>
        <w:bidi w:val="0"/>
        <w:adjustRightInd/>
        <w:snapToGrid/>
        <w:spacing w:before="143" w:line="400" w:lineRule="exact"/>
        <w:ind w:right="-10" w:firstLine="4370" w:firstLineChars="19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 xml:space="preserve">联系电话： </w:t>
      </w:r>
      <w:r>
        <w:rPr>
          <w:rFonts w:hint="eastAsia" w:ascii="宋体" w:hAnsi="宋体" w:eastAsia="宋体" w:cs="宋体"/>
          <w:color w:val="auto"/>
          <w:spacing w:val="-5"/>
          <w:sz w:val="24"/>
          <w:szCs w:val="24"/>
          <w:highlight w:val="none"/>
          <w:u w:val="single"/>
        </w:rPr>
        <w:t xml:space="preserve">                 </w:t>
      </w:r>
      <w:r>
        <w:rPr>
          <w:rFonts w:hint="eastAsia" w:ascii="宋体" w:hAnsi="宋体" w:eastAsia="宋体" w:cs="宋体"/>
          <w:color w:val="auto"/>
          <w:spacing w:val="-5"/>
          <w:sz w:val="24"/>
          <w:szCs w:val="24"/>
          <w:highlight w:val="none"/>
        </w:rPr>
        <w:t xml:space="preserve">                              </w:t>
      </w:r>
    </w:p>
    <w:p w14:paraId="2A6C0A21">
      <w:pPr>
        <w:pStyle w:val="2"/>
        <w:keepNext w:val="0"/>
        <w:keepLines w:val="0"/>
        <w:pageBreakBefore w:val="0"/>
        <w:widowControl w:val="0"/>
        <w:tabs>
          <w:tab w:val="left" w:pos="1239"/>
          <w:tab w:val="left" w:pos="2919"/>
          <w:tab w:val="left" w:pos="3969"/>
          <w:tab w:val="left" w:pos="5229"/>
        </w:tabs>
        <w:kinsoku/>
        <w:wordWrap/>
        <w:overflowPunct/>
        <w:topLinePunct w:val="0"/>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6F9B4D5A">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4"/>
          <w:szCs w:val="24"/>
          <w:highlight w:val="none"/>
          <w:lang w:eastAsia="zh-CN"/>
        </w:rPr>
      </w:pPr>
      <w:bookmarkStart w:id="19" w:name="_Toc25932351"/>
      <w:bookmarkStart w:id="20" w:name="_Toc313888363"/>
      <w:bookmarkStart w:id="21" w:name="_Toc313008359"/>
      <w:bookmarkStart w:id="22" w:name="_Toc342913422"/>
    </w:p>
    <w:p w14:paraId="2E9EB0B6">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br w:type="textWrapping"/>
      </w:r>
    </w:p>
    <w:p w14:paraId="38503596">
      <w:pPr>
        <w:pStyle w:val="2"/>
        <w:rPr>
          <w:rFonts w:hint="eastAsia" w:ascii="宋体" w:hAnsi="宋体" w:eastAsia="宋体" w:cs="宋体"/>
          <w:color w:val="auto"/>
          <w:sz w:val="24"/>
          <w:szCs w:val="24"/>
          <w:highlight w:val="none"/>
          <w:lang w:eastAsia="zh-CN"/>
        </w:rPr>
      </w:pPr>
    </w:p>
    <w:p w14:paraId="511447E0">
      <w:pPr>
        <w:pStyle w:val="2"/>
        <w:rPr>
          <w:rFonts w:hint="eastAsia" w:ascii="宋体" w:hAnsi="宋体" w:eastAsia="宋体" w:cs="宋体"/>
          <w:color w:val="auto"/>
          <w:sz w:val="24"/>
          <w:szCs w:val="24"/>
          <w:highlight w:val="none"/>
          <w:lang w:eastAsia="zh-CN"/>
        </w:rPr>
      </w:pPr>
    </w:p>
    <w:p w14:paraId="5ABF06D8">
      <w:pPr>
        <w:pStyle w:val="2"/>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w:t>
      </w:r>
      <w:r>
        <w:rPr>
          <w:rFonts w:hint="default" w:ascii="宋体" w:hAnsi="宋体" w:eastAsia="宋体" w:cs="宋体"/>
          <w:b/>
          <w:bCs/>
          <w:color w:val="auto"/>
          <w:sz w:val="24"/>
          <w:szCs w:val="24"/>
          <w:highlight w:val="none"/>
          <w:lang w:val="en-US" w:eastAsia="zh-CN"/>
        </w:rPr>
        <w:t>服务清单</w:t>
      </w:r>
    </w:p>
    <w:tbl>
      <w:tblPr>
        <w:tblStyle w:val="21"/>
        <w:tblW w:w="944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81"/>
        <w:gridCol w:w="850"/>
        <w:gridCol w:w="620"/>
        <w:gridCol w:w="540"/>
        <w:gridCol w:w="1150"/>
        <w:gridCol w:w="2030"/>
        <w:gridCol w:w="1460"/>
        <w:gridCol w:w="2009"/>
      </w:tblGrid>
      <w:tr w14:paraId="4A3AD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9440" w:type="dxa"/>
            <w:gridSpan w:val="8"/>
            <w:tcBorders>
              <w:top w:val="nil"/>
              <w:left w:val="nil"/>
              <w:bottom w:val="nil"/>
              <w:right w:val="nil"/>
            </w:tcBorders>
            <w:noWrap w:val="0"/>
            <w:vAlign w:val="center"/>
          </w:tcPr>
          <w:p w14:paraId="06A32CAE">
            <w:pPr>
              <w:keepNext w:val="0"/>
              <w:keepLines w:val="0"/>
              <w:pageBreakBefore w:val="0"/>
              <w:widowControl/>
              <w:suppressLineNumbers w:val="0"/>
              <w:kinsoku/>
              <w:wordWrap/>
              <w:overflowPunct/>
              <w:topLinePunct w:val="0"/>
              <w:autoSpaceDE/>
              <w:autoSpaceDN/>
              <w:bidi w:val="0"/>
              <w:adjustRightInd/>
              <w:snapToGrid/>
              <w:spacing w:after="0" w:line="260" w:lineRule="exact"/>
              <w:jc w:val="center"/>
              <w:textAlignment w:val="center"/>
              <w:rPr>
                <w:rFonts w:hint="default" w:ascii="Times New Roman" w:hAnsi="Times New Roman" w:eastAsia="宋体" w:cs="Times New Roman"/>
                <w:b/>
                <w:bCs/>
                <w:i w:val="0"/>
                <w:iCs w:val="0"/>
                <w:color w:val="000000"/>
                <w:sz w:val="36"/>
                <w:szCs w:val="36"/>
                <w:highlight w:val="none"/>
                <w:u w:val="none"/>
              </w:rPr>
            </w:pPr>
            <w:r>
              <w:rPr>
                <w:rFonts w:hint="default" w:ascii="Times New Roman" w:hAnsi="Times New Roman" w:eastAsia="宋体" w:cs="Times New Roman"/>
                <w:b/>
                <w:bCs/>
                <w:i w:val="0"/>
                <w:iCs w:val="0"/>
                <w:color w:val="000000"/>
                <w:kern w:val="0"/>
                <w:sz w:val="28"/>
                <w:szCs w:val="28"/>
                <w:highlight w:val="none"/>
                <w:u w:val="none"/>
                <w:lang w:val="en-US" w:eastAsia="zh-CN" w:bidi="ar"/>
              </w:rPr>
              <w:t>西站停车场项目负三层临停车区照明能源管理服务清单</w:t>
            </w:r>
          </w:p>
        </w:tc>
      </w:tr>
      <w:tr w14:paraId="211A3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81" w:type="dxa"/>
            <w:vMerge w:val="restart"/>
            <w:tcBorders>
              <w:top w:val="single" w:color="000000" w:sz="4" w:space="0"/>
              <w:left w:val="single" w:color="000000" w:sz="4" w:space="0"/>
              <w:bottom w:val="single" w:color="000000" w:sz="4" w:space="0"/>
              <w:right w:val="single" w:color="000000" w:sz="4" w:space="0"/>
            </w:tcBorders>
            <w:noWrap w:val="0"/>
            <w:vAlign w:val="center"/>
          </w:tcPr>
          <w:p w14:paraId="44154CEB">
            <w:pPr>
              <w:keepNext w:val="0"/>
              <w:keepLines w:val="0"/>
              <w:pageBreakBefore w:val="0"/>
              <w:widowControl/>
              <w:suppressLineNumbers w:val="0"/>
              <w:kinsoku/>
              <w:wordWrap/>
              <w:overflowPunct/>
              <w:topLinePunct w:val="0"/>
              <w:autoSpaceDE/>
              <w:autoSpaceDN/>
              <w:bidi w:val="0"/>
              <w:adjustRightInd/>
              <w:snapToGrid/>
              <w:spacing w:after="0" w:line="26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项目</w:t>
            </w:r>
          </w:p>
        </w:tc>
        <w:tc>
          <w:tcPr>
            <w:tcW w:w="850" w:type="dxa"/>
            <w:vMerge w:val="restart"/>
            <w:tcBorders>
              <w:top w:val="single" w:color="000000" w:sz="4" w:space="0"/>
              <w:left w:val="single" w:color="000000" w:sz="4" w:space="0"/>
              <w:bottom w:val="single" w:color="000000" w:sz="4" w:space="0"/>
              <w:right w:val="single" w:color="000000" w:sz="4" w:space="0"/>
            </w:tcBorders>
            <w:noWrap w:val="0"/>
            <w:vAlign w:val="center"/>
          </w:tcPr>
          <w:p w14:paraId="56635FE3">
            <w:pPr>
              <w:keepNext w:val="0"/>
              <w:keepLines w:val="0"/>
              <w:pageBreakBefore w:val="0"/>
              <w:widowControl/>
              <w:suppressLineNumbers w:val="0"/>
              <w:kinsoku/>
              <w:wordWrap/>
              <w:overflowPunct/>
              <w:topLinePunct w:val="0"/>
              <w:autoSpaceDE/>
              <w:autoSpaceDN/>
              <w:bidi w:val="0"/>
              <w:adjustRightInd/>
              <w:snapToGrid/>
              <w:spacing w:after="0" w:line="26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数量</w:t>
            </w:r>
          </w:p>
        </w:tc>
        <w:tc>
          <w:tcPr>
            <w:tcW w:w="620" w:type="dxa"/>
            <w:vMerge w:val="restart"/>
            <w:tcBorders>
              <w:top w:val="single" w:color="000000" w:sz="4" w:space="0"/>
              <w:left w:val="single" w:color="000000" w:sz="4" w:space="0"/>
              <w:bottom w:val="single" w:color="000000" w:sz="4" w:space="0"/>
              <w:right w:val="single" w:color="000000" w:sz="4" w:space="0"/>
            </w:tcBorders>
            <w:noWrap w:val="0"/>
            <w:vAlign w:val="center"/>
          </w:tcPr>
          <w:p w14:paraId="5CDCB6F7">
            <w:pPr>
              <w:keepNext w:val="0"/>
              <w:keepLines w:val="0"/>
              <w:pageBreakBefore w:val="0"/>
              <w:widowControl/>
              <w:suppressLineNumbers w:val="0"/>
              <w:kinsoku/>
              <w:wordWrap/>
              <w:overflowPunct/>
              <w:topLinePunct w:val="0"/>
              <w:autoSpaceDE/>
              <w:autoSpaceDN/>
              <w:bidi w:val="0"/>
              <w:adjustRightInd/>
              <w:snapToGrid/>
              <w:spacing w:after="0" w:line="26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合约期</w:t>
            </w:r>
          </w:p>
        </w:tc>
        <w:tc>
          <w:tcPr>
            <w:tcW w:w="540" w:type="dxa"/>
            <w:vMerge w:val="restart"/>
            <w:tcBorders>
              <w:top w:val="single" w:color="000000" w:sz="4" w:space="0"/>
              <w:left w:val="single" w:color="000000" w:sz="4" w:space="0"/>
              <w:bottom w:val="single" w:color="000000" w:sz="4" w:space="0"/>
              <w:right w:val="single" w:color="000000" w:sz="4" w:space="0"/>
            </w:tcBorders>
            <w:noWrap w:val="0"/>
            <w:vAlign w:val="center"/>
          </w:tcPr>
          <w:p w14:paraId="2BD009EB">
            <w:pPr>
              <w:keepNext w:val="0"/>
              <w:keepLines w:val="0"/>
              <w:pageBreakBefore w:val="0"/>
              <w:widowControl/>
              <w:suppressLineNumbers w:val="0"/>
              <w:kinsoku/>
              <w:wordWrap/>
              <w:overflowPunct/>
              <w:topLinePunct w:val="0"/>
              <w:autoSpaceDE/>
              <w:autoSpaceDN/>
              <w:bidi w:val="0"/>
              <w:adjustRightInd/>
              <w:snapToGrid/>
              <w:spacing w:after="0" w:line="26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类别</w:t>
            </w:r>
          </w:p>
        </w:tc>
        <w:tc>
          <w:tcPr>
            <w:tcW w:w="1150" w:type="dxa"/>
            <w:vMerge w:val="restart"/>
            <w:tcBorders>
              <w:top w:val="single" w:color="000000" w:sz="4" w:space="0"/>
              <w:left w:val="single" w:color="000000" w:sz="4" w:space="0"/>
              <w:bottom w:val="single" w:color="000000" w:sz="4" w:space="0"/>
              <w:right w:val="single" w:color="000000" w:sz="4" w:space="0"/>
            </w:tcBorders>
            <w:noWrap w:val="0"/>
            <w:vAlign w:val="center"/>
          </w:tcPr>
          <w:p w14:paraId="0BB46146">
            <w:pPr>
              <w:keepNext w:val="0"/>
              <w:keepLines w:val="0"/>
              <w:pageBreakBefore w:val="0"/>
              <w:widowControl/>
              <w:suppressLineNumbers w:val="0"/>
              <w:kinsoku/>
              <w:wordWrap/>
              <w:overflowPunct/>
              <w:topLinePunct w:val="0"/>
              <w:autoSpaceDE/>
              <w:autoSpaceDN/>
              <w:bidi w:val="0"/>
              <w:adjustRightInd/>
              <w:snapToGrid/>
              <w:spacing w:after="0" w:line="26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项目</w:t>
            </w:r>
          </w:p>
        </w:tc>
        <w:tc>
          <w:tcPr>
            <w:tcW w:w="2030" w:type="dxa"/>
            <w:vMerge w:val="restart"/>
            <w:tcBorders>
              <w:top w:val="single" w:color="000000" w:sz="4" w:space="0"/>
              <w:left w:val="single" w:color="000000" w:sz="4" w:space="0"/>
              <w:bottom w:val="single" w:color="000000" w:sz="4" w:space="0"/>
              <w:right w:val="single" w:color="000000" w:sz="4" w:space="0"/>
            </w:tcBorders>
            <w:noWrap w:val="0"/>
            <w:vAlign w:val="center"/>
          </w:tcPr>
          <w:p w14:paraId="76E9EEDF">
            <w:pPr>
              <w:keepNext w:val="0"/>
              <w:keepLines w:val="0"/>
              <w:pageBreakBefore w:val="0"/>
              <w:widowControl/>
              <w:suppressLineNumbers w:val="0"/>
              <w:kinsoku/>
              <w:wordWrap/>
              <w:overflowPunct/>
              <w:topLinePunct w:val="0"/>
              <w:autoSpaceDE/>
              <w:autoSpaceDN/>
              <w:bidi w:val="0"/>
              <w:adjustRightInd/>
              <w:snapToGrid/>
              <w:spacing w:after="0" w:line="26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招标要求</w:t>
            </w:r>
          </w:p>
        </w:tc>
        <w:tc>
          <w:tcPr>
            <w:tcW w:w="1460" w:type="dxa"/>
            <w:vMerge w:val="restart"/>
            <w:tcBorders>
              <w:top w:val="single" w:color="000000" w:sz="4" w:space="0"/>
              <w:left w:val="single" w:color="000000" w:sz="4" w:space="0"/>
              <w:bottom w:val="single" w:color="000000" w:sz="4" w:space="0"/>
              <w:right w:val="single" w:color="000000" w:sz="4" w:space="0"/>
            </w:tcBorders>
            <w:noWrap w:val="0"/>
            <w:vAlign w:val="center"/>
          </w:tcPr>
          <w:p w14:paraId="28C55F22">
            <w:pPr>
              <w:keepNext w:val="0"/>
              <w:keepLines w:val="0"/>
              <w:pageBreakBefore w:val="0"/>
              <w:widowControl/>
              <w:suppressLineNumbers w:val="0"/>
              <w:kinsoku/>
              <w:wordWrap/>
              <w:overflowPunct/>
              <w:topLinePunct w:val="0"/>
              <w:autoSpaceDE/>
              <w:autoSpaceDN/>
              <w:bidi w:val="0"/>
              <w:adjustRightInd/>
              <w:snapToGrid/>
              <w:spacing w:after="0" w:line="26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auto"/>
                <w:kern w:val="0"/>
                <w:sz w:val="22"/>
                <w:szCs w:val="22"/>
                <w:highlight w:val="yellow"/>
                <w:u w:val="none"/>
                <w:lang w:val="en-US" w:eastAsia="zh-CN" w:bidi="ar"/>
              </w:rPr>
              <w:t>投标应答（由投标人填写）</w:t>
            </w:r>
          </w:p>
        </w:tc>
        <w:tc>
          <w:tcPr>
            <w:tcW w:w="2009" w:type="dxa"/>
            <w:vMerge w:val="restart"/>
            <w:tcBorders>
              <w:top w:val="single" w:color="000000" w:sz="4" w:space="0"/>
              <w:left w:val="single" w:color="000000" w:sz="4" w:space="0"/>
              <w:bottom w:val="single" w:color="000000" w:sz="4" w:space="0"/>
              <w:right w:val="single" w:color="000000" w:sz="4" w:space="0"/>
            </w:tcBorders>
            <w:noWrap w:val="0"/>
            <w:vAlign w:val="center"/>
          </w:tcPr>
          <w:p w14:paraId="49525389">
            <w:pPr>
              <w:keepNext w:val="0"/>
              <w:keepLines w:val="0"/>
              <w:pageBreakBefore w:val="0"/>
              <w:widowControl/>
              <w:suppressLineNumbers w:val="0"/>
              <w:kinsoku/>
              <w:wordWrap/>
              <w:overflowPunct/>
              <w:topLinePunct w:val="0"/>
              <w:autoSpaceDE/>
              <w:autoSpaceDN/>
              <w:bidi w:val="0"/>
              <w:adjustRightInd/>
              <w:snapToGrid/>
              <w:spacing w:after="0" w:line="26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备注</w:t>
            </w:r>
          </w:p>
        </w:tc>
      </w:tr>
      <w:tr w14:paraId="2B701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C4778E">
            <w:pPr>
              <w:keepNext w:val="0"/>
              <w:keepLines w:val="0"/>
              <w:pageBreakBefore w:val="0"/>
              <w:widowControl/>
              <w:kinsoku/>
              <w:wordWrap/>
              <w:overflowPunct/>
              <w:topLinePunct w:val="0"/>
              <w:autoSpaceDE/>
              <w:autoSpaceDN/>
              <w:bidi w:val="0"/>
              <w:adjustRightInd/>
              <w:snapToGrid/>
              <w:spacing w:after="0" w:line="260" w:lineRule="exact"/>
              <w:jc w:val="center"/>
              <w:rPr>
                <w:rFonts w:hint="default" w:ascii="Times New Roman" w:hAnsi="Times New Roman" w:eastAsia="宋体" w:cs="Times New Roman"/>
                <w:i w:val="0"/>
                <w:iCs w:val="0"/>
                <w:color w:val="000000"/>
                <w:sz w:val="24"/>
                <w:szCs w:val="24"/>
                <w:highlight w:val="none"/>
                <w:u w:val="none"/>
              </w:rPr>
            </w:pP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EA80C9">
            <w:pPr>
              <w:keepNext w:val="0"/>
              <w:keepLines w:val="0"/>
              <w:pageBreakBefore w:val="0"/>
              <w:widowControl/>
              <w:kinsoku/>
              <w:wordWrap/>
              <w:overflowPunct/>
              <w:topLinePunct w:val="0"/>
              <w:autoSpaceDE/>
              <w:autoSpaceDN/>
              <w:bidi w:val="0"/>
              <w:adjustRightInd/>
              <w:snapToGrid/>
              <w:spacing w:after="0" w:line="260" w:lineRule="exact"/>
              <w:jc w:val="center"/>
              <w:rPr>
                <w:rFonts w:hint="default" w:ascii="Times New Roman" w:hAnsi="Times New Roman" w:eastAsia="宋体" w:cs="Times New Roman"/>
                <w:i w:val="0"/>
                <w:iCs w:val="0"/>
                <w:color w:val="000000"/>
                <w:sz w:val="22"/>
                <w:szCs w:val="22"/>
                <w:highlight w:val="none"/>
                <w:u w:val="none"/>
              </w:rPr>
            </w:pPr>
          </w:p>
        </w:tc>
        <w:tc>
          <w:tcPr>
            <w:tcW w:w="6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5C346F">
            <w:pPr>
              <w:keepNext w:val="0"/>
              <w:keepLines w:val="0"/>
              <w:pageBreakBefore w:val="0"/>
              <w:widowControl/>
              <w:kinsoku/>
              <w:wordWrap/>
              <w:overflowPunct/>
              <w:topLinePunct w:val="0"/>
              <w:autoSpaceDE/>
              <w:autoSpaceDN/>
              <w:bidi w:val="0"/>
              <w:adjustRightInd/>
              <w:snapToGrid/>
              <w:spacing w:after="0" w:line="260" w:lineRule="exact"/>
              <w:jc w:val="center"/>
              <w:rPr>
                <w:rFonts w:hint="default" w:ascii="Times New Roman" w:hAnsi="Times New Roman" w:eastAsia="宋体" w:cs="Times New Roman"/>
                <w:i w:val="0"/>
                <w:iCs w:val="0"/>
                <w:color w:val="000000"/>
                <w:sz w:val="22"/>
                <w:szCs w:val="22"/>
                <w:highlight w:val="none"/>
                <w:u w:val="none"/>
              </w:rPr>
            </w:pPr>
          </w:p>
        </w:tc>
        <w:tc>
          <w:tcPr>
            <w:tcW w:w="5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BE7700">
            <w:pPr>
              <w:keepNext w:val="0"/>
              <w:keepLines w:val="0"/>
              <w:pageBreakBefore w:val="0"/>
              <w:widowControl/>
              <w:kinsoku/>
              <w:wordWrap/>
              <w:overflowPunct/>
              <w:topLinePunct w:val="0"/>
              <w:autoSpaceDE/>
              <w:autoSpaceDN/>
              <w:bidi w:val="0"/>
              <w:adjustRightInd/>
              <w:snapToGrid/>
              <w:spacing w:after="0" w:line="260" w:lineRule="exact"/>
              <w:jc w:val="center"/>
              <w:rPr>
                <w:rFonts w:hint="default" w:ascii="Times New Roman" w:hAnsi="Times New Roman" w:eastAsia="宋体" w:cs="Times New Roman"/>
                <w:i w:val="0"/>
                <w:iCs w:val="0"/>
                <w:color w:val="000000"/>
                <w:sz w:val="24"/>
                <w:szCs w:val="24"/>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60CC6A">
            <w:pPr>
              <w:keepNext w:val="0"/>
              <w:keepLines w:val="0"/>
              <w:pageBreakBefore w:val="0"/>
              <w:widowControl/>
              <w:kinsoku/>
              <w:wordWrap/>
              <w:overflowPunct/>
              <w:topLinePunct w:val="0"/>
              <w:autoSpaceDE/>
              <w:autoSpaceDN/>
              <w:bidi w:val="0"/>
              <w:adjustRightInd/>
              <w:snapToGrid/>
              <w:spacing w:after="0" w:line="260" w:lineRule="exact"/>
              <w:jc w:val="center"/>
              <w:rPr>
                <w:rFonts w:hint="default" w:ascii="Times New Roman" w:hAnsi="Times New Roman" w:eastAsia="宋体" w:cs="Times New Roman"/>
                <w:i w:val="0"/>
                <w:iCs w:val="0"/>
                <w:color w:val="000000"/>
                <w:sz w:val="22"/>
                <w:szCs w:val="22"/>
                <w:highlight w:val="none"/>
                <w:u w:val="none"/>
              </w:rPr>
            </w:pPr>
          </w:p>
        </w:tc>
        <w:tc>
          <w:tcPr>
            <w:tcW w:w="20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D66462">
            <w:pPr>
              <w:keepNext w:val="0"/>
              <w:keepLines w:val="0"/>
              <w:pageBreakBefore w:val="0"/>
              <w:widowControl/>
              <w:kinsoku/>
              <w:wordWrap/>
              <w:overflowPunct/>
              <w:topLinePunct w:val="0"/>
              <w:autoSpaceDE/>
              <w:autoSpaceDN/>
              <w:bidi w:val="0"/>
              <w:adjustRightInd/>
              <w:snapToGrid/>
              <w:spacing w:after="0" w:line="260" w:lineRule="exact"/>
              <w:jc w:val="center"/>
              <w:rPr>
                <w:rFonts w:hint="default" w:ascii="Times New Roman" w:hAnsi="Times New Roman" w:eastAsia="宋体" w:cs="Times New Roman"/>
                <w:i w:val="0"/>
                <w:iCs w:val="0"/>
                <w:color w:val="000000"/>
                <w:sz w:val="22"/>
                <w:szCs w:val="22"/>
                <w:highlight w:val="none"/>
                <w:u w:val="none"/>
              </w:rPr>
            </w:pPr>
          </w:p>
        </w:tc>
        <w:tc>
          <w:tcPr>
            <w:tcW w:w="14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049E27">
            <w:pPr>
              <w:keepNext w:val="0"/>
              <w:keepLines w:val="0"/>
              <w:pageBreakBefore w:val="0"/>
              <w:widowControl/>
              <w:kinsoku/>
              <w:wordWrap/>
              <w:overflowPunct/>
              <w:topLinePunct w:val="0"/>
              <w:autoSpaceDE/>
              <w:autoSpaceDN/>
              <w:bidi w:val="0"/>
              <w:adjustRightInd/>
              <w:snapToGrid/>
              <w:spacing w:after="0" w:line="260" w:lineRule="exact"/>
              <w:jc w:val="center"/>
              <w:rPr>
                <w:rFonts w:hint="default" w:ascii="Times New Roman" w:hAnsi="Times New Roman" w:eastAsia="宋体" w:cs="Times New Roman"/>
                <w:i w:val="0"/>
                <w:iCs w:val="0"/>
                <w:color w:val="000000"/>
                <w:sz w:val="22"/>
                <w:szCs w:val="22"/>
                <w:highlight w:val="none"/>
                <w:u w:val="none"/>
              </w:rPr>
            </w:pPr>
          </w:p>
        </w:tc>
        <w:tc>
          <w:tcPr>
            <w:tcW w:w="20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DB3BC5">
            <w:pPr>
              <w:keepNext w:val="0"/>
              <w:keepLines w:val="0"/>
              <w:pageBreakBefore w:val="0"/>
              <w:widowControl/>
              <w:kinsoku/>
              <w:wordWrap/>
              <w:overflowPunct/>
              <w:topLinePunct w:val="0"/>
              <w:autoSpaceDE/>
              <w:autoSpaceDN/>
              <w:bidi w:val="0"/>
              <w:adjustRightInd/>
              <w:snapToGrid/>
              <w:spacing w:after="0" w:line="260" w:lineRule="exact"/>
              <w:jc w:val="center"/>
              <w:rPr>
                <w:rFonts w:hint="default" w:ascii="Times New Roman" w:hAnsi="Times New Roman" w:eastAsia="宋体" w:cs="Times New Roman"/>
                <w:i w:val="0"/>
                <w:iCs w:val="0"/>
                <w:color w:val="000000"/>
                <w:sz w:val="22"/>
                <w:szCs w:val="22"/>
                <w:highlight w:val="none"/>
                <w:u w:val="none"/>
              </w:rPr>
            </w:pPr>
          </w:p>
        </w:tc>
      </w:tr>
      <w:tr w14:paraId="0AB14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81" w:type="dxa"/>
            <w:vMerge w:val="restart"/>
            <w:tcBorders>
              <w:top w:val="single" w:color="000000" w:sz="4" w:space="0"/>
              <w:left w:val="single" w:color="000000" w:sz="4" w:space="0"/>
              <w:bottom w:val="single" w:color="000000" w:sz="4" w:space="0"/>
              <w:right w:val="single" w:color="000000" w:sz="4" w:space="0"/>
            </w:tcBorders>
            <w:noWrap w:val="0"/>
            <w:vAlign w:val="center"/>
          </w:tcPr>
          <w:p w14:paraId="165353DC">
            <w:pPr>
              <w:keepNext w:val="0"/>
              <w:keepLines w:val="0"/>
              <w:pageBreakBefore w:val="0"/>
              <w:widowControl/>
              <w:suppressLineNumbers w:val="0"/>
              <w:kinsoku/>
              <w:wordWrap/>
              <w:overflowPunct/>
              <w:topLinePunct w:val="0"/>
              <w:autoSpaceDE/>
              <w:autoSpaceDN/>
              <w:bidi w:val="0"/>
              <w:adjustRightInd/>
              <w:snapToGrid/>
              <w:spacing w:after="0" w:line="260" w:lineRule="exact"/>
              <w:jc w:val="center"/>
              <w:textAlignment w:val="center"/>
              <w:rPr>
                <w:rFonts w:hint="default" w:ascii="Times New Roman" w:hAnsi="Times New Roman" w:eastAsia="宋体" w:cs="Times New Roman"/>
                <w:i w:val="0"/>
                <w:iCs w:val="0"/>
                <w:color w:val="000000"/>
                <w:sz w:val="24"/>
                <w:szCs w:val="24"/>
                <w:highlight w:val="none"/>
                <w:u w:val="none"/>
                <w:lang w:val="en-US"/>
              </w:rPr>
            </w:pPr>
            <w:r>
              <w:rPr>
                <w:rFonts w:hint="default" w:ascii="Times New Roman" w:hAnsi="Times New Roman" w:eastAsia="宋体" w:cs="Times New Roman"/>
                <w:i w:val="0"/>
                <w:iCs w:val="0"/>
                <w:color w:val="000000"/>
                <w:kern w:val="0"/>
                <w:sz w:val="24"/>
                <w:szCs w:val="24"/>
                <w:highlight w:val="none"/>
                <w:u w:val="none"/>
                <w:lang w:val="en-US" w:eastAsia="zh-CN" w:bidi="ar"/>
              </w:rPr>
              <w:t>西站负三层临停车区照明能源管理</w:t>
            </w:r>
          </w:p>
        </w:tc>
        <w:tc>
          <w:tcPr>
            <w:tcW w:w="850" w:type="dxa"/>
            <w:vMerge w:val="restart"/>
            <w:tcBorders>
              <w:top w:val="single" w:color="000000" w:sz="4" w:space="0"/>
              <w:left w:val="single" w:color="000000" w:sz="4" w:space="0"/>
              <w:bottom w:val="single" w:color="000000" w:sz="4" w:space="0"/>
              <w:right w:val="single" w:color="000000" w:sz="4" w:space="0"/>
            </w:tcBorders>
            <w:noWrap w:val="0"/>
            <w:vAlign w:val="center"/>
          </w:tcPr>
          <w:p w14:paraId="2D95B593">
            <w:pPr>
              <w:keepNext w:val="0"/>
              <w:keepLines w:val="0"/>
              <w:pageBreakBefore w:val="0"/>
              <w:widowControl/>
              <w:suppressLineNumbers w:val="0"/>
              <w:kinsoku/>
              <w:wordWrap/>
              <w:overflowPunct/>
              <w:topLinePunct w:val="0"/>
              <w:autoSpaceDE/>
              <w:autoSpaceDN/>
              <w:bidi w:val="0"/>
              <w:adjustRightInd/>
              <w:snapToGrid/>
              <w:spacing w:after="0" w:line="26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1046盏</w:t>
            </w:r>
          </w:p>
        </w:tc>
        <w:tc>
          <w:tcPr>
            <w:tcW w:w="620" w:type="dxa"/>
            <w:vMerge w:val="restart"/>
            <w:tcBorders>
              <w:top w:val="single" w:color="000000" w:sz="4" w:space="0"/>
              <w:left w:val="single" w:color="000000" w:sz="4" w:space="0"/>
              <w:bottom w:val="single" w:color="000000" w:sz="4" w:space="0"/>
              <w:right w:val="single" w:color="000000" w:sz="4" w:space="0"/>
            </w:tcBorders>
            <w:noWrap w:val="0"/>
            <w:vAlign w:val="center"/>
          </w:tcPr>
          <w:p w14:paraId="2D7E84D5">
            <w:pPr>
              <w:keepNext w:val="0"/>
              <w:keepLines w:val="0"/>
              <w:pageBreakBefore w:val="0"/>
              <w:widowControl/>
              <w:suppressLineNumbers w:val="0"/>
              <w:kinsoku/>
              <w:wordWrap/>
              <w:overflowPunct/>
              <w:topLinePunct w:val="0"/>
              <w:autoSpaceDE/>
              <w:autoSpaceDN/>
              <w:bidi w:val="0"/>
              <w:adjustRightInd/>
              <w:snapToGrid/>
              <w:spacing w:after="0" w:line="26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5年</w:t>
            </w:r>
          </w:p>
        </w:tc>
        <w:tc>
          <w:tcPr>
            <w:tcW w:w="540" w:type="dxa"/>
            <w:vMerge w:val="restart"/>
            <w:tcBorders>
              <w:top w:val="single" w:color="000000" w:sz="4" w:space="0"/>
              <w:left w:val="single" w:color="000000" w:sz="4" w:space="0"/>
              <w:right w:val="single" w:color="000000" w:sz="4" w:space="0"/>
            </w:tcBorders>
            <w:noWrap w:val="0"/>
            <w:vAlign w:val="center"/>
          </w:tcPr>
          <w:p w14:paraId="66BFBC0C">
            <w:pPr>
              <w:keepNext w:val="0"/>
              <w:keepLines w:val="0"/>
              <w:pageBreakBefore w:val="0"/>
              <w:widowControl/>
              <w:suppressLineNumbers w:val="0"/>
              <w:kinsoku/>
              <w:wordWrap/>
              <w:overflowPunct/>
              <w:topLinePunct w:val="0"/>
              <w:autoSpaceDE/>
              <w:autoSpaceDN/>
              <w:bidi w:val="0"/>
              <w:adjustRightInd/>
              <w:snapToGrid/>
              <w:spacing w:after="0" w:line="26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技术条件</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2AC829FA">
            <w:pPr>
              <w:keepNext w:val="0"/>
              <w:keepLines w:val="0"/>
              <w:pageBreakBefore w:val="0"/>
              <w:widowControl/>
              <w:suppressLineNumbers w:val="0"/>
              <w:kinsoku/>
              <w:wordWrap/>
              <w:overflowPunct/>
              <w:topLinePunct w:val="0"/>
              <w:autoSpaceDE/>
              <w:autoSpaceDN/>
              <w:bidi w:val="0"/>
              <w:adjustRightInd/>
              <w:snapToGrid/>
              <w:spacing w:after="0" w:line="26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灯具电压</w:t>
            </w:r>
          </w:p>
        </w:tc>
        <w:tc>
          <w:tcPr>
            <w:tcW w:w="3490" w:type="dxa"/>
            <w:gridSpan w:val="2"/>
            <w:tcBorders>
              <w:top w:val="single" w:color="000000" w:sz="4" w:space="0"/>
              <w:left w:val="single" w:color="000000" w:sz="4" w:space="0"/>
              <w:bottom w:val="single" w:color="000000" w:sz="4" w:space="0"/>
              <w:right w:val="single" w:color="000000" w:sz="4" w:space="0"/>
            </w:tcBorders>
            <w:noWrap w:val="0"/>
            <w:vAlign w:val="center"/>
          </w:tcPr>
          <w:p w14:paraId="4D7B6905">
            <w:pPr>
              <w:keepNext w:val="0"/>
              <w:keepLines w:val="0"/>
              <w:pageBreakBefore w:val="0"/>
              <w:widowControl/>
              <w:suppressLineNumbers w:val="0"/>
              <w:kinsoku/>
              <w:wordWrap/>
              <w:overflowPunct/>
              <w:topLinePunct w:val="0"/>
              <w:autoSpaceDE/>
              <w:autoSpaceDN/>
              <w:bidi w:val="0"/>
              <w:adjustRightInd/>
              <w:snapToGrid/>
              <w:spacing w:after="0" w:line="26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AC220V</w:t>
            </w:r>
          </w:p>
        </w:tc>
        <w:tc>
          <w:tcPr>
            <w:tcW w:w="2009" w:type="dxa"/>
            <w:vMerge w:val="restart"/>
            <w:tcBorders>
              <w:top w:val="single" w:color="000000" w:sz="4" w:space="0"/>
              <w:left w:val="single" w:color="000000" w:sz="4" w:space="0"/>
              <w:bottom w:val="single" w:color="000000" w:sz="4" w:space="0"/>
              <w:right w:val="single" w:color="000000" w:sz="4" w:space="0"/>
            </w:tcBorders>
            <w:noWrap w:val="0"/>
            <w:vAlign w:val="center"/>
          </w:tcPr>
          <w:p w14:paraId="288A8CB1">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1.投标方承担材料费、运费、安装费、调试费、维修费；</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2.投标方承担考核计量电表的提供和安装；</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3.合约期内投标方免费维修、维护、更换；</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4.投标方按季度收取能源管理服务费用；</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5.合约期内投标方每年免费提供一次照明点位集中性调整；</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6.合约期结束后，整个照明系统产权归招标方（平台软件除外）；</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7.合约期内，除能源管理服务费外，招标方不支付其他费用，合约到期后，招标方不再支付能源管理服务费；</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8.节能效果以改造前后实测能耗数据对比核计。</w:t>
            </w:r>
          </w:p>
        </w:tc>
      </w:tr>
      <w:tr w14:paraId="653F9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5388D5">
            <w:pPr>
              <w:keepNext w:val="0"/>
              <w:keepLines w:val="0"/>
              <w:pageBreakBefore w:val="0"/>
              <w:widowControl/>
              <w:kinsoku/>
              <w:wordWrap/>
              <w:overflowPunct/>
              <w:topLinePunct w:val="0"/>
              <w:autoSpaceDE/>
              <w:autoSpaceDN/>
              <w:bidi w:val="0"/>
              <w:adjustRightInd/>
              <w:snapToGrid/>
              <w:spacing w:after="0" w:line="260" w:lineRule="exact"/>
              <w:jc w:val="center"/>
              <w:rPr>
                <w:rFonts w:hint="default" w:ascii="Times New Roman" w:hAnsi="Times New Roman" w:eastAsia="宋体" w:cs="Times New Roman"/>
                <w:i w:val="0"/>
                <w:iCs w:val="0"/>
                <w:color w:val="000000"/>
                <w:sz w:val="24"/>
                <w:szCs w:val="24"/>
                <w:highlight w:val="none"/>
                <w:u w:val="none"/>
              </w:rPr>
            </w:pP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228732">
            <w:pPr>
              <w:keepNext w:val="0"/>
              <w:keepLines w:val="0"/>
              <w:pageBreakBefore w:val="0"/>
              <w:widowControl/>
              <w:kinsoku/>
              <w:wordWrap/>
              <w:overflowPunct/>
              <w:topLinePunct w:val="0"/>
              <w:autoSpaceDE/>
              <w:autoSpaceDN/>
              <w:bidi w:val="0"/>
              <w:adjustRightInd/>
              <w:snapToGrid/>
              <w:spacing w:after="0" w:line="260" w:lineRule="exact"/>
              <w:jc w:val="center"/>
              <w:rPr>
                <w:rFonts w:hint="default" w:ascii="Times New Roman" w:hAnsi="Times New Roman" w:eastAsia="宋体" w:cs="Times New Roman"/>
                <w:i w:val="0"/>
                <w:iCs w:val="0"/>
                <w:color w:val="000000"/>
                <w:sz w:val="22"/>
                <w:szCs w:val="22"/>
                <w:highlight w:val="none"/>
                <w:u w:val="none"/>
              </w:rPr>
            </w:pPr>
          </w:p>
        </w:tc>
        <w:tc>
          <w:tcPr>
            <w:tcW w:w="6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4D7E36">
            <w:pPr>
              <w:keepNext w:val="0"/>
              <w:keepLines w:val="0"/>
              <w:pageBreakBefore w:val="0"/>
              <w:widowControl/>
              <w:kinsoku/>
              <w:wordWrap/>
              <w:overflowPunct/>
              <w:topLinePunct w:val="0"/>
              <w:autoSpaceDE/>
              <w:autoSpaceDN/>
              <w:bidi w:val="0"/>
              <w:adjustRightInd/>
              <w:snapToGrid/>
              <w:spacing w:after="0" w:line="260" w:lineRule="exact"/>
              <w:jc w:val="center"/>
              <w:rPr>
                <w:rFonts w:hint="default" w:ascii="Times New Roman" w:hAnsi="Times New Roman" w:eastAsia="宋体" w:cs="Times New Roman"/>
                <w:i w:val="0"/>
                <w:iCs w:val="0"/>
                <w:color w:val="000000"/>
                <w:sz w:val="22"/>
                <w:szCs w:val="22"/>
                <w:highlight w:val="none"/>
                <w:u w:val="none"/>
              </w:rPr>
            </w:pPr>
          </w:p>
        </w:tc>
        <w:tc>
          <w:tcPr>
            <w:tcW w:w="540" w:type="dxa"/>
            <w:vMerge w:val="continue"/>
            <w:tcBorders>
              <w:left w:val="single" w:color="000000" w:sz="4" w:space="0"/>
              <w:right w:val="single" w:color="000000" w:sz="4" w:space="0"/>
            </w:tcBorders>
            <w:noWrap w:val="0"/>
            <w:vAlign w:val="center"/>
          </w:tcPr>
          <w:p w14:paraId="6664CAB9">
            <w:pPr>
              <w:keepNext w:val="0"/>
              <w:keepLines w:val="0"/>
              <w:pageBreakBefore w:val="0"/>
              <w:widowControl/>
              <w:kinsoku/>
              <w:wordWrap/>
              <w:overflowPunct/>
              <w:topLinePunct w:val="0"/>
              <w:autoSpaceDE/>
              <w:autoSpaceDN/>
              <w:bidi w:val="0"/>
              <w:adjustRightInd/>
              <w:snapToGrid/>
              <w:spacing w:after="0" w:line="260" w:lineRule="exact"/>
              <w:jc w:val="center"/>
              <w:rPr>
                <w:rFonts w:hint="default" w:ascii="Times New Roman" w:hAnsi="Times New Roman" w:eastAsia="宋体" w:cs="Times New Roman"/>
                <w:i w:val="0"/>
                <w:iCs w:val="0"/>
                <w:color w:val="000000"/>
                <w:sz w:val="24"/>
                <w:szCs w:val="24"/>
                <w:highlight w:val="none"/>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4E0E1DF2">
            <w:pPr>
              <w:keepNext w:val="0"/>
              <w:keepLines w:val="0"/>
              <w:pageBreakBefore w:val="0"/>
              <w:widowControl/>
              <w:suppressLineNumbers w:val="0"/>
              <w:kinsoku/>
              <w:wordWrap/>
              <w:overflowPunct/>
              <w:topLinePunct w:val="0"/>
              <w:autoSpaceDE/>
              <w:autoSpaceDN/>
              <w:bidi w:val="0"/>
              <w:adjustRightInd/>
              <w:snapToGrid/>
              <w:spacing w:after="0" w:line="26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规格</w:t>
            </w:r>
          </w:p>
        </w:tc>
        <w:tc>
          <w:tcPr>
            <w:tcW w:w="3490" w:type="dxa"/>
            <w:gridSpan w:val="2"/>
            <w:tcBorders>
              <w:top w:val="single" w:color="000000" w:sz="4" w:space="0"/>
              <w:left w:val="single" w:color="000000" w:sz="4" w:space="0"/>
              <w:bottom w:val="single" w:color="000000" w:sz="4" w:space="0"/>
              <w:right w:val="single" w:color="000000" w:sz="4" w:space="0"/>
            </w:tcBorders>
            <w:noWrap w:val="0"/>
            <w:vAlign w:val="center"/>
          </w:tcPr>
          <w:p w14:paraId="05617230">
            <w:pPr>
              <w:keepNext w:val="0"/>
              <w:keepLines w:val="0"/>
              <w:pageBreakBefore w:val="0"/>
              <w:widowControl/>
              <w:suppressLineNumbers w:val="0"/>
              <w:kinsoku/>
              <w:wordWrap/>
              <w:overflowPunct/>
              <w:topLinePunct w:val="0"/>
              <w:autoSpaceDE/>
              <w:autoSpaceDN/>
              <w:bidi w:val="0"/>
              <w:adjustRightInd/>
              <w:snapToGrid/>
              <w:spacing w:after="0" w:line="260" w:lineRule="exact"/>
              <w:jc w:val="center"/>
              <w:textAlignment w:val="center"/>
              <w:rPr>
                <w:rFonts w:hint="default" w:ascii="Times New Roman" w:hAnsi="Times New Roman" w:eastAsia="宋体" w:cs="Times New Roman"/>
                <w:i w:val="0"/>
                <w:iCs w:val="0"/>
                <w:color w:val="000000"/>
                <w:sz w:val="22"/>
                <w:szCs w:val="22"/>
                <w:highlight w:val="none"/>
                <w:u w:val="none"/>
                <w:lang w:val="en-US"/>
              </w:rPr>
            </w:pPr>
            <w:r>
              <w:rPr>
                <w:rFonts w:hint="default" w:ascii="Times New Roman" w:hAnsi="Times New Roman" w:eastAsia="宋体" w:cs="Times New Roman"/>
                <w:i w:val="0"/>
                <w:iCs w:val="0"/>
                <w:color w:val="000000"/>
                <w:kern w:val="0"/>
                <w:sz w:val="22"/>
                <w:szCs w:val="22"/>
                <w:highlight w:val="none"/>
                <w:u w:val="none"/>
                <w:lang w:val="en-US" w:eastAsia="zh-CN" w:bidi="ar"/>
              </w:rPr>
              <w:t>T8/1.2米</w:t>
            </w:r>
          </w:p>
        </w:tc>
        <w:tc>
          <w:tcPr>
            <w:tcW w:w="20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8216EC">
            <w:pPr>
              <w:keepNext w:val="0"/>
              <w:keepLines w:val="0"/>
              <w:pageBreakBefore w:val="0"/>
              <w:widowControl/>
              <w:kinsoku/>
              <w:wordWrap/>
              <w:overflowPunct/>
              <w:topLinePunct w:val="0"/>
              <w:autoSpaceDE/>
              <w:autoSpaceDN/>
              <w:bidi w:val="0"/>
              <w:adjustRightInd/>
              <w:snapToGrid/>
              <w:spacing w:after="0" w:line="260" w:lineRule="exact"/>
              <w:jc w:val="left"/>
              <w:rPr>
                <w:rFonts w:hint="default" w:ascii="Times New Roman" w:hAnsi="Times New Roman" w:eastAsia="宋体" w:cs="Times New Roman"/>
                <w:i w:val="0"/>
                <w:iCs w:val="0"/>
                <w:color w:val="000000"/>
                <w:sz w:val="22"/>
                <w:szCs w:val="22"/>
                <w:highlight w:val="none"/>
                <w:u w:val="none"/>
              </w:rPr>
            </w:pPr>
          </w:p>
        </w:tc>
      </w:tr>
      <w:tr w14:paraId="2985A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B371D0">
            <w:pPr>
              <w:keepNext w:val="0"/>
              <w:keepLines w:val="0"/>
              <w:pageBreakBefore w:val="0"/>
              <w:widowControl/>
              <w:kinsoku/>
              <w:wordWrap/>
              <w:overflowPunct/>
              <w:topLinePunct w:val="0"/>
              <w:autoSpaceDE/>
              <w:autoSpaceDN/>
              <w:bidi w:val="0"/>
              <w:adjustRightInd/>
              <w:snapToGrid/>
              <w:spacing w:after="0" w:line="260" w:lineRule="exact"/>
              <w:jc w:val="center"/>
              <w:rPr>
                <w:rFonts w:hint="default" w:ascii="Times New Roman" w:hAnsi="Times New Roman" w:eastAsia="宋体" w:cs="Times New Roman"/>
                <w:i w:val="0"/>
                <w:iCs w:val="0"/>
                <w:color w:val="000000"/>
                <w:sz w:val="24"/>
                <w:szCs w:val="24"/>
                <w:highlight w:val="none"/>
                <w:u w:val="none"/>
              </w:rPr>
            </w:pP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96AD81">
            <w:pPr>
              <w:keepNext w:val="0"/>
              <w:keepLines w:val="0"/>
              <w:pageBreakBefore w:val="0"/>
              <w:widowControl/>
              <w:kinsoku/>
              <w:wordWrap/>
              <w:overflowPunct/>
              <w:topLinePunct w:val="0"/>
              <w:autoSpaceDE/>
              <w:autoSpaceDN/>
              <w:bidi w:val="0"/>
              <w:adjustRightInd/>
              <w:snapToGrid/>
              <w:spacing w:after="0" w:line="260" w:lineRule="exact"/>
              <w:jc w:val="center"/>
              <w:rPr>
                <w:rFonts w:hint="default" w:ascii="Times New Roman" w:hAnsi="Times New Roman" w:eastAsia="宋体" w:cs="Times New Roman"/>
                <w:i w:val="0"/>
                <w:iCs w:val="0"/>
                <w:color w:val="000000"/>
                <w:sz w:val="22"/>
                <w:szCs w:val="22"/>
                <w:highlight w:val="none"/>
                <w:u w:val="none"/>
              </w:rPr>
            </w:pPr>
          </w:p>
        </w:tc>
        <w:tc>
          <w:tcPr>
            <w:tcW w:w="6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564906">
            <w:pPr>
              <w:keepNext w:val="0"/>
              <w:keepLines w:val="0"/>
              <w:pageBreakBefore w:val="0"/>
              <w:widowControl/>
              <w:kinsoku/>
              <w:wordWrap/>
              <w:overflowPunct/>
              <w:topLinePunct w:val="0"/>
              <w:autoSpaceDE/>
              <w:autoSpaceDN/>
              <w:bidi w:val="0"/>
              <w:adjustRightInd/>
              <w:snapToGrid/>
              <w:spacing w:after="0" w:line="260" w:lineRule="exact"/>
              <w:jc w:val="center"/>
              <w:rPr>
                <w:rFonts w:hint="default" w:ascii="Times New Roman" w:hAnsi="Times New Roman" w:eastAsia="宋体" w:cs="Times New Roman"/>
                <w:i w:val="0"/>
                <w:iCs w:val="0"/>
                <w:color w:val="000000"/>
                <w:sz w:val="22"/>
                <w:szCs w:val="22"/>
                <w:highlight w:val="none"/>
                <w:u w:val="none"/>
              </w:rPr>
            </w:pPr>
          </w:p>
        </w:tc>
        <w:tc>
          <w:tcPr>
            <w:tcW w:w="540" w:type="dxa"/>
            <w:vMerge w:val="continue"/>
            <w:tcBorders>
              <w:left w:val="single" w:color="000000" w:sz="4" w:space="0"/>
              <w:right w:val="single" w:color="000000" w:sz="4" w:space="0"/>
            </w:tcBorders>
            <w:noWrap w:val="0"/>
            <w:vAlign w:val="center"/>
          </w:tcPr>
          <w:p w14:paraId="2405E827">
            <w:pPr>
              <w:keepNext w:val="0"/>
              <w:keepLines w:val="0"/>
              <w:pageBreakBefore w:val="0"/>
              <w:widowControl/>
              <w:kinsoku/>
              <w:wordWrap/>
              <w:overflowPunct/>
              <w:topLinePunct w:val="0"/>
              <w:autoSpaceDE/>
              <w:autoSpaceDN/>
              <w:bidi w:val="0"/>
              <w:adjustRightInd/>
              <w:snapToGrid/>
              <w:spacing w:after="0" w:line="260" w:lineRule="exact"/>
              <w:jc w:val="center"/>
              <w:rPr>
                <w:rFonts w:hint="default" w:ascii="Times New Roman" w:hAnsi="Times New Roman" w:eastAsia="宋体" w:cs="Times New Roman"/>
                <w:i w:val="0"/>
                <w:iCs w:val="0"/>
                <w:color w:val="000000"/>
                <w:sz w:val="24"/>
                <w:szCs w:val="24"/>
                <w:highlight w:val="none"/>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0533DA49">
            <w:pPr>
              <w:keepNext w:val="0"/>
              <w:keepLines w:val="0"/>
              <w:pageBreakBefore w:val="0"/>
              <w:widowControl/>
              <w:suppressLineNumbers w:val="0"/>
              <w:kinsoku/>
              <w:wordWrap/>
              <w:overflowPunct/>
              <w:topLinePunct w:val="0"/>
              <w:autoSpaceDE/>
              <w:autoSpaceDN/>
              <w:bidi w:val="0"/>
              <w:adjustRightInd/>
              <w:snapToGrid/>
              <w:spacing w:after="0" w:line="26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品牌</w:t>
            </w:r>
          </w:p>
        </w:tc>
        <w:tc>
          <w:tcPr>
            <w:tcW w:w="2030" w:type="dxa"/>
            <w:tcBorders>
              <w:top w:val="single" w:color="000000" w:sz="4" w:space="0"/>
              <w:left w:val="single" w:color="000000" w:sz="4" w:space="0"/>
              <w:bottom w:val="single" w:color="000000" w:sz="4" w:space="0"/>
              <w:right w:val="single" w:color="000000" w:sz="4" w:space="0"/>
            </w:tcBorders>
            <w:noWrap w:val="0"/>
            <w:vAlign w:val="center"/>
          </w:tcPr>
          <w:p w14:paraId="0FDC10AE">
            <w:pPr>
              <w:keepNext w:val="0"/>
              <w:keepLines w:val="0"/>
              <w:pageBreakBefore w:val="0"/>
              <w:widowControl/>
              <w:suppressLineNumbers w:val="0"/>
              <w:kinsoku/>
              <w:wordWrap/>
              <w:overflowPunct/>
              <w:topLinePunct w:val="0"/>
              <w:autoSpaceDE/>
              <w:autoSpaceDN/>
              <w:bidi w:val="0"/>
              <w:adjustRightInd/>
              <w:snapToGrid/>
              <w:spacing w:after="0" w:line="26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应有正规注册商标</w:t>
            </w:r>
          </w:p>
        </w:tc>
        <w:tc>
          <w:tcPr>
            <w:tcW w:w="1460" w:type="dxa"/>
            <w:tcBorders>
              <w:top w:val="nil"/>
              <w:left w:val="nil"/>
              <w:bottom w:val="single" w:color="000000" w:sz="4" w:space="0"/>
              <w:right w:val="single" w:color="000000" w:sz="4" w:space="0"/>
            </w:tcBorders>
            <w:noWrap w:val="0"/>
            <w:vAlign w:val="center"/>
          </w:tcPr>
          <w:p w14:paraId="1C0BCE99">
            <w:pPr>
              <w:keepNext w:val="0"/>
              <w:keepLines w:val="0"/>
              <w:pageBreakBefore w:val="0"/>
              <w:widowControl/>
              <w:kinsoku/>
              <w:wordWrap/>
              <w:overflowPunct/>
              <w:topLinePunct w:val="0"/>
              <w:autoSpaceDE/>
              <w:autoSpaceDN/>
              <w:bidi w:val="0"/>
              <w:adjustRightInd/>
              <w:snapToGrid/>
              <w:spacing w:after="0" w:line="260" w:lineRule="exact"/>
              <w:jc w:val="center"/>
              <w:rPr>
                <w:rFonts w:hint="default" w:ascii="Times New Roman" w:hAnsi="Times New Roman" w:eastAsia="宋体" w:cs="Times New Roman"/>
                <w:i w:val="0"/>
                <w:iCs w:val="0"/>
                <w:color w:val="000000"/>
                <w:sz w:val="22"/>
                <w:szCs w:val="22"/>
                <w:highlight w:val="none"/>
                <w:u w:val="none"/>
              </w:rPr>
            </w:pPr>
          </w:p>
        </w:tc>
        <w:tc>
          <w:tcPr>
            <w:tcW w:w="20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FCE2CA">
            <w:pPr>
              <w:keepNext w:val="0"/>
              <w:keepLines w:val="0"/>
              <w:pageBreakBefore w:val="0"/>
              <w:widowControl/>
              <w:kinsoku/>
              <w:wordWrap/>
              <w:overflowPunct/>
              <w:topLinePunct w:val="0"/>
              <w:autoSpaceDE/>
              <w:autoSpaceDN/>
              <w:bidi w:val="0"/>
              <w:adjustRightInd/>
              <w:snapToGrid/>
              <w:spacing w:after="0" w:line="260" w:lineRule="exact"/>
              <w:jc w:val="left"/>
              <w:rPr>
                <w:rFonts w:hint="default" w:ascii="Times New Roman" w:hAnsi="Times New Roman" w:eastAsia="宋体" w:cs="Times New Roman"/>
                <w:i w:val="0"/>
                <w:iCs w:val="0"/>
                <w:color w:val="000000"/>
                <w:sz w:val="22"/>
                <w:szCs w:val="22"/>
                <w:highlight w:val="none"/>
                <w:u w:val="none"/>
              </w:rPr>
            </w:pPr>
          </w:p>
        </w:tc>
      </w:tr>
      <w:tr w14:paraId="629FB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7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D4752B">
            <w:pPr>
              <w:keepNext w:val="0"/>
              <w:keepLines w:val="0"/>
              <w:pageBreakBefore w:val="0"/>
              <w:widowControl/>
              <w:kinsoku/>
              <w:wordWrap/>
              <w:overflowPunct/>
              <w:topLinePunct w:val="0"/>
              <w:autoSpaceDE/>
              <w:autoSpaceDN/>
              <w:bidi w:val="0"/>
              <w:adjustRightInd/>
              <w:snapToGrid/>
              <w:spacing w:after="0" w:line="260" w:lineRule="exact"/>
              <w:jc w:val="center"/>
              <w:rPr>
                <w:rFonts w:hint="default" w:ascii="Times New Roman" w:hAnsi="Times New Roman" w:eastAsia="宋体" w:cs="Times New Roman"/>
                <w:i w:val="0"/>
                <w:iCs w:val="0"/>
                <w:color w:val="000000"/>
                <w:sz w:val="24"/>
                <w:szCs w:val="24"/>
                <w:highlight w:val="none"/>
                <w:u w:val="none"/>
              </w:rPr>
            </w:pP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D51CEB">
            <w:pPr>
              <w:keepNext w:val="0"/>
              <w:keepLines w:val="0"/>
              <w:pageBreakBefore w:val="0"/>
              <w:widowControl/>
              <w:kinsoku/>
              <w:wordWrap/>
              <w:overflowPunct/>
              <w:topLinePunct w:val="0"/>
              <w:autoSpaceDE/>
              <w:autoSpaceDN/>
              <w:bidi w:val="0"/>
              <w:adjustRightInd/>
              <w:snapToGrid/>
              <w:spacing w:after="0" w:line="260" w:lineRule="exact"/>
              <w:jc w:val="center"/>
              <w:rPr>
                <w:rFonts w:hint="default" w:ascii="Times New Roman" w:hAnsi="Times New Roman" w:eastAsia="宋体" w:cs="Times New Roman"/>
                <w:i w:val="0"/>
                <w:iCs w:val="0"/>
                <w:color w:val="000000"/>
                <w:sz w:val="22"/>
                <w:szCs w:val="22"/>
                <w:highlight w:val="none"/>
                <w:u w:val="none"/>
              </w:rPr>
            </w:pPr>
          </w:p>
        </w:tc>
        <w:tc>
          <w:tcPr>
            <w:tcW w:w="6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66425D">
            <w:pPr>
              <w:keepNext w:val="0"/>
              <w:keepLines w:val="0"/>
              <w:pageBreakBefore w:val="0"/>
              <w:widowControl/>
              <w:kinsoku/>
              <w:wordWrap/>
              <w:overflowPunct/>
              <w:topLinePunct w:val="0"/>
              <w:autoSpaceDE/>
              <w:autoSpaceDN/>
              <w:bidi w:val="0"/>
              <w:adjustRightInd/>
              <w:snapToGrid/>
              <w:spacing w:after="0" w:line="260" w:lineRule="exact"/>
              <w:jc w:val="center"/>
              <w:rPr>
                <w:rFonts w:hint="default" w:ascii="Times New Roman" w:hAnsi="Times New Roman" w:eastAsia="宋体" w:cs="Times New Roman"/>
                <w:i w:val="0"/>
                <w:iCs w:val="0"/>
                <w:color w:val="000000"/>
                <w:sz w:val="22"/>
                <w:szCs w:val="22"/>
                <w:highlight w:val="none"/>
                <w:u w:val="none"/>
              </w:rPr>
            </w:pPr>
          </w:p>
        </w:tc>
        <w:tc>
          <w:tcPr>
            <w:tcW w:w="540" w:type="dxa"/>
            <w:vMerge w:val="continue"/>
            <w:tcBorders>
              <w:left w:val="single" w:color="000000" w:sz="4" w:space="0"/>
              <w:right w:val="single" w:color="000000" w:sz="4" w:space="0"/>
            </w:tcBorders>
            <w:noWrap w:val="0"/>
            <w:vAlign w:val="center"/>
          </w:tcPr>
          <w:p w14:paraId="37A7D88B">
            <w:pPr>
              <w:keepNext w:val="0"/>
              <w:keepLines w:val="0"/>
              <w:pageBreakBefore w:val="0"/>
              <w:widowControl/>
              <w:kinsoku/>
              <w:wordWrap/>
              <w:overflowPunct/>
              <w:topLinePunct w:val="0"/>
              <w:autoSpaceDE/>
              <w:autoSpaceDN/>
              <w:bidi w:val="0"/>
              <w:adjustRightInd/>
              <w:snapToGrid/>
              <w:spacing w:after="0" w:line="260" w:lineRule="exact"/>
              <w:jc w:val="center"/>
              <w:rPr>
                <w:rFonts w:hint="default" w:ascii="Times New Roman" w:hAnsi="Times New Roman" w:eastAsia="宋体" w:cs="Times New Roman"/>
                <w:i w:val="0"/>
                <w:iCs w:val="0"/>
                <w:color w:val="000000"/>
                <w:sz w:val="24"/>
                <w:szCs w:val="24"/>
                <w:highlight w:val="none"/>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393426B2">
            <w:pPr>
              <w:keepNext w:val="0"/>
              <w:keepLines w:val="0"/>
              <w:pageBreakBefore w:val="0"/>
              <w:widowControl/>
              <w:suppressLineNumbers w:val="0"/>
              <w:kinsoku/>
              <w:wordWrap/>
              <w:overflowPunct/>
              <w:topLinePunct w:val="0"/>
              <w:autoSpaceDE/>
              <w:autoSpaceDN/>
              <w:bidi w:val="0"/>
              <w:adjustRightInd/>
              <w:snapToGrid/>
              <w:spacing w:after="0" w:line="26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灯具功率</w:t>
            </w:r>
          </w:p>
        </w:tc>
        <w:tc>
          <w:tcPr>
            <w:tcW w:w="2030" w:type="dxa"/>
            <w:tcBorders>
              <w:top w:val="single" w:color="000000" w:sz="4" w:space="0"/>
              <w:left w:val="single" w:color="000000" w:sz="4" w:space="0"/>
              <w:bottom w:val="single" w:color="000000" w:sz="4" w:space="0"/>
              <w:right w:val="single" w:color="000000" w:sz="4" w:space="0"/>
            </w:tcBorders>
            <w:noWrap w:val="0"/>
            <w:vAlign w:val="center"/>
          </w:tcPr>
          <w:p w14:paraId="198554D6">
            <w:pPr>
              <w:keepNext w:val="0"/>
              <w:keepLines w:val="0"/>
              <w:pageBreakBefore w:val="0"/>
              <w:widowControl/>
              <w:suppressLineNumbers w:val="0"/>
              <w:kinsoku/>
              <w:wordWrap/>
              <w:overflowPunct/>
              <w:topLinePunct w:val="0"/>
              <w:autoSpaceDE/>
              <w:autoSpaceDN/>
              <w:bidi w:val="0"/>
              <w:adjustRightInd/>
              <w:snapToGrid/>
              <w:spacing w:after="0" w:line="26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0-16W无极可调</w:t>
            </w:r>
          </w:p>
        </w:tc>
        <w:tc>
          <w:tcPr>
            <w:tcW w:w="1460" w:type="dxa"/>
            <w:tcBorders>
              <w:top w:val="single" w:color="000000" w:sz="4" w:space="0"/>
              <w:left w:val="single" w:color="000000" w:sz="4" w:space="0"/>
              <w:bottom w:val="single" w:color="000000" w:sz="4" w:space="0"/>
              <w:right w:val="single" w:color="000000" w:sz="4" w:space="0"/>
            </w:tcBorders>
            <w:noWrap w:val="0"/>
            <w:vAlign w:val="center"/>
          </w:tcPr>
          <w:p w14:paraId="02F02E37">
            <w:pPr>
              <w:keepNext w:val="0"/>
              <w:keepLines w:val="0"/>
              <w:pageBreakBefore w:val="0"/>
              <w:widowControl/>
              <w:kinsoku/>
              <w:wordWrap/>
              <w:overflowPunct/>
              <w:topLinePunct w:val="0"/>
              <w:autoSpaceDE/>
              <w:autoSpaceDN/>
              <w:bidi w:val="0"/>
              <w:adjustRightInd/>
              <w:snapToGrid/>
              <w:spacing w:after="0" w:line="260" w:lineRule="exact"/>
              <w:rPr>
                <w:rFonts w:hint="default" w:ascii="Times New Roman" w:hAnsi="Times New Roman" w:eastAsia="宋体" w:cs="Times New Roman"/>
                <w:i w:val="0"/>
                <w:iCs w:val="0"/>
                <w:color w:val="000000"/>
                <w:sz w:val="22"/>
                <w:szCs w:val="22"/>
                <w:highlight w:val="none"/>
                <w:u w:val="none"/>
              </w:rPr>
            </w:pPr>
          </w:p>
        </w:tc>
        <w:tc>
          <w:tcPr>
            <w:tcW w:w="20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D4108F">
            <w:pPr>
              <w:keepNext w:val="0"/>
              <w:keepLines w:val="0"/>
              <w:pageBreakBefore w:val="0"/>
              <w:widowControl/>
              <w:kinsoku/>
              <w:wordWrap/>
              <w:overflowPunct/>
              <w:topLinePunct w:val="0"/>
              <w:autoSpaceDE/>
              <w:autoSpaceDN/>
              <w:bidi w:val="0"/>
              <w:adjustRightInd/>
              <w:snapToGrid/>
              <w:spacing w:after="0" w:line="260" w:lineRule="exact"/>
              <w:jc w:val="left"/>
              <w:rPr>
                <w:rFonts w:hint="default" w:ascii="Times New Roman" w:hAnsi="Times New Roman" w:eastAsia="宋体" w:cs="Times New Roman"/>
                <w:i w:val="0"/>
                <w:iCs w:val="0"/>
                <w:color w:val="000000"/>
                <w:sz w:val="22"/>
                <w:szCs w:val="22"/>
                <w:highlight w:val="none"/>
                <w:u w:val="none"/>
              </w:rPr>
            </w:pPr>
          </w:p>
        </w:tc>
      </w:tr>
      <w:tr w14:paraId="5F303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45C49E">
            <w:pPr>
              <w:keepNext w:val="0"/>
              <w:keepLines w:val="0"/>
              <w:pageBreakBefore w:val="0"/>
              <w:widowControl/>
              <w:kinsoku/>
              <w:wordWrap/>
              <w:overflowPunct/>
              <w:topLinePunct w:val="0"/>
              <w:autoSpaceDE/>
              <w:autoSpaceDN/>
              <w:bidi w:val="0"/>
              <w:adjustRightInd/>
              <w:snapToGrid/>
              <w:spacing w:after="0" w:line="260" w:lineRule="exact"/>
              <w:jc w:val="center"/>
              <w:rPr>
                <w:rFonts w:hint="default" w:ascii="Times New Roman" w:hAnsi="Times New Roman" w:eastAsia="宋体" w:cs="Times New Roman"/>
                <w:i w:val="0"/>
                <w:iCs w:val="0"/>
                <w:color w:val="000000"/>
                <w:sz w:val="24"/>
                <w:szCs w:val="24"/>
                <w:highlight w:val="none"/>
                <w:u w:val="none"/>
              </w:rPr>
            </w:pP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F0F373">
            <w:pPr>
              <w:keepNext w:val="0"/>
              <w:keepLines w:val="0"/>
              <w:pageBreakBefore w:val="0"/>
              <w:widowControl/>
              <w:kinsoku/>
              <w:wordWrap/>
              <w:overflowPunct/>
              <w:topLinePunct w:val="0"/>
              <w:autoSpaceDE/>
              <w:autoSpaceDN/>
              <w:bidi w:val="0"/>
              <w:adjustRightInd/>
              <w:snapToGrid/>
              <w:spacing w:after="0" w:line="260" w:lineRule="exact"/>
              <w:jc w:val="center"/>
              <w:rPr>
                <w:rFonts w:hint="default" w:ascii="Times New Roman" w:hAnsi="Times New Roman" w:eastAsia="宋体" w:cs="Times New Roman"/>
                <w:i w:val="0"/>
                <w:iCs w:val="0"/>
                <w:color w:val="000000"/>
                <w:sz w:val="22"/>
                <w:szCs w:val="22"/>
                <w:highlight w:val="none"/>
                <w:u w:val="none"/>
              </w:rPr>
            </w:pPr>
          </w:p>
        </w:tc>
        <w:tc>
          <w:tcPr>
            <w:tcW w:w="6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364EDA">
            <w:pPr>
              <w:keepNext w:val="0"/>
              <w:keepLines w:val="0"/>
              <w:pageBreakBefore w:val="0"/>
              <w:widowControl/>
              <w:kinsoku/>
              <w:wordWrap/>
              <w:overflowPunct/>
              <w:topLinePunct w:val="0"/>
              <w:autoSpaceDE/>
              <w:autoSpaceDN/>
              <w:bidi w:val="0"/>
              <w:adjustRightInd/>
              <w:snapToGrid/>
              <w:spacing w:after="0" w:line="260" w:lineRule="exact"/>
              <w:jc w:val="center"/>
              <w:rPr>
                <w:rFonts w:hint="default" w:ascii="Times New Roman" w:hAnsi="Times New Roman" w:eastAsia="宋体" w:cs="Times New Roman"/>
                <w:i w:val="0"/>
                <w:iCs w:val="0"/>
                <w:color w:val="000000"/>
                <w:sz w:val="22"/>
                <w:szCs w:val="22"/>
                <w:highlight w:val="none"/>
                <w:u w:val="none"/>
              </w:rPr>
            </w:pPr>
          </w:p>
        </w:tc>
        <w:tc>
          <w:tcPr>
            <w:tcW w:w="540" w:type="dxa"/>
            <w:vMerge w:val="continue"/>
            <w:tcBorders>
              <w:left w:val="single" w:color="000000" w:sz="4" w:space="0"/>
              <w:right w:val="single" w:color="000000" w:sz="4" w:space="0"/>
            </w:tcBorders>
            <w:noWrap w:val="0"/>
            <w:vAlign w:val="center"/>
          </w:tcPr>
          <w:p w14:paraId="30113C64">
            <w:pPr>
              <w:keepNext w:val="0"/>
              <w:keepLines w:val="0"/>
              <w:pageBreakBefore w:val="0"/>
              <w:widowControl/>
              <w:kinsoku/>
              <w:wordWrap/>
              <w:overflowPunct/>
              <w:topLinePunct w:val="0"/>
              <w:autoSpaceDE/>
              <w:autoSpaceDN/>
              <w:bidi w:val="0"/>
              <w:adjustRightInd/>
              <w:snapToGrid/>
              <w:spacing w:after="0" w:line="260" w:lineRule="exact"/>
              <w:jc w:val="center"/>
              <w:rPr>
                <w:rFonts w:hint="default" w:ascii="Times New Roman" w:hAnsi="Times New Roman" w:eastAsia="宋体" w:cs="Times New Roman"/>
                <w:i w:val="0"/>
                <w:iCs w:val="0"/>
                <w:color w:val="000000"/>
                <w:sz w:val="24"/>
                <w:szCs w:val="24"/>
                <w:highlight w:val="none"/>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72B5A67E">
            <w:pPr>
              <w:keepNext w:val="0"/>
              <w:keepLines w:val="0"/>
              <w:pageBreakBefore w:val="0"/>
              <w:widowControl/>
              <w:suppressLineNumbers w:val="0"/>
              <w:kinsoku/>
              <w:wordWrap/>
              <w:overflowPunct/>
              <w:topLinePunct w:val="0"/>
              <w:autoSpaceDE/>
              <w:autoSpaceDN/>
              <w:bidi w:val="0"/>
              <w:adjustRightInd/>
              <w:snapToGrid/>
              <w:spacing w:after="0" w:line="26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光通量</w:t>
            </w:r>
          </w:p>
        </w:tc>
        <w:tc>
          <w:tcPr>
            <w:tcW w:w="2030" w:type="dxa"/>
            <w:tcBorders>
              <w:top w:val="single" w:color="000000" w:sz="4" w:space="0"/>
              <w:left w:val="single" w:color="000000" w:sz="4" w:space="0"/>
              <w:bottom w:val="single" w:color="000000" w:sz="4" w:space="0"/>
              <w:right w:val="single" w:color="000000" w:sz="4" w:space="0"/>
            </w:tcBorders>
            <w:noWrap w:val="0"/>
            <w:vAlign w:val="center"/>
          </w:tcPr>
          <w:p w14:paraId="7E88238D">
            <w:pPr>
              <w:keepNext w:val="0"/>
              <w:keepLines w:val="0"/>
              <w:pageBreakBefore w:val="0"/>
              <w:widowControl/>
              <w:suppressLineNumbers w:val="0"/>
              <w:kinsoku/>
              <w:wordWrap/>
              <w:overflowPunct/>
              <w:topLinePunct w:val="0"/>
              <w:autoSpaceDE/>
              <w:autoSpaceDN/>
              <w:bidi w:val="0"/>
              <w:adjustRightInd/>
              <w:snapToGrid/>
              <w:spacing w:after="0" w:line="26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≥1800 lm</w:t>
            </w:r>
          </w:p>
        </w:tc>
        <w:tc>
          <w:tcPr>
            <w:tcW w:w="1460" w:type="dxa"/>
            <w:tcBorders>
              <w:top w:val="single" w:color="000000" w:sz="4" w:space="0"/>
              <w:left w:val="single" w:color="000000" w:sz="4" w:space="0"/>
              <w:bottom w:val="single" w:color="000000" w:sz="4" w:space="0"/>
              <w:right w:val="single" w:color="000000" w:sz="4" w:space="0"/>
            </w:tcBorders>
            <w:noWrap w:val="0"/>
            <w:vAlign w:val="center"/>
          </w:tcPr>
          <w:p w14:paraId="5EFD7F92">
            <w:pPr>
              <w:keepNext w:val="0"/>
              <w:keepLines w:val="0"/>
              <w:pageBreakBefore w:val="0"/>
              <w:widowControl/>
              <w:kinsoku/>
              <w:wordWrap/>
              <w:overflowPunct/>
              <w:topLinePunct w:val="0"/>
              <w:autoSpaceDE/>
              <w:autoSpaceDN/>
              <w:bidi w:val="0"/>
              <w:adjustRightInd/>
              <w:snapToGrid/>
              <w:spacing w:after="0" w:line="260" w:lineRule="exact"/>
              <w:rPr>
                <w:rFonts w:hint="default" w:ascii="Times New Roman" w:hAnsi="Times New Roman" w:eastAsia="宋体" w:cs="Times New Roman"/>
                <w:i w:val="0"/>
                <w:iCs w:val="0"/>
                <w:color w:val="000000"/>
                <w:sz w:val="22"/>
                <w:szCs w:val="22"/>
                <w:highlight w:val="none"/>
                <w:u w:val="none"/>
              </w:rPr>
            </w:pPr>
          </w:p>
        </w:tc>
        <w:tc>
          <w:tcPr>
            <w:tcW w:w="20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0DD424">
            <w:pPr>
              <w:keepNext w:val="0"/>
              <w:keepLines w:val="0"/>
              <w:pageBreakBefore w:val="0"/>
              <w:widowControl/>
              <w:kinsoku/>
              <w:wordWrap/>
              <w:overflowPunct/>
              <w:topLinePunct w:val="0"/>
              <w:autoSpaceDE/>
              <w:autoSpaceDN/>
              <w:bidi w:val="0"/>
              <w:adjustRightInd/>
              <w:snapToGrid/>
              <w:spacing w:after="0" w:line="260" w:lineRule="exact"/>
              <w:jc w:val="left"/>
              <w:rPr>
                <w:rFonts w:hint="default" w:ascii="Times New Roman" w:hAnsi="Times New Roman" w:eastAsia="宋体" w:cs="Times New Roman"/>
                <w:i w:val="0"/>
                <w:iCs w:val="0"/>
                <w:color w:val="000000"/>
                <w:sz w:val="22"/>
                <w:szCs w:val="22"/>
                <w:highlight w:val="none"/>
                <w:u w:val="none"/>
              </w:rPr>
            </w:pPr>
          </w:p>
        </w:tc>
      </w:tr>
      <w:tr w14:paraId="3F480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94C0BD">
            <w:pPr>
              <w:keepNext w:val="0"/>
              <w:keepLines w:val="0"/>
              <w:pageBreakBefore w:val="0"/>
              <w:widowControl/>
              <w:kinsoku/>
              <w:wordWrap/>
              <w:overflowPunct/>
              <w:topLinePunct w:val="0"/>
              <w:autoSpaceDE/>
              <w:autoSpaceDN/>
              <w:bidi w:val="0"/>
              <w:adjustRightInd/>
              <w:snapToGrid/>
              <w:spacing w:after="0" w:line="260" w:lineRule="exact"/>
              <w:jc w:val="center"/>
              <w:rPr>
                <w:rFonts w:hint="default" w:ascii="Times New Roman" w:hAnsi="Times New Roman" w:eastAsia="宋体" w:cs="Times New Roman"/>
                <w:i w:val="0"/>
                <w:iCs w:val="0"/>
                <w:color w:val="000000"/>
                <w:sz w:val="24"/>
                <w:szCs w:val="24"/>
                <w:highlight w:val="none"/>
                <w:u w:val="none"/>
              </w:rPr>
            </w:pP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910A33">
            <w:pPr>
              <w:keepNext w:val="0"/>
              <w:keepLines w:val="0"/>
              <w:pageBreakBefore w:val="0"/>
              <w:widowControl/>
              <w:kinsoku/>
              <w:wordWrap/>
              <w:overflowPunct/>
              <w:topLinePunct w:val="0"/>
              <w:autoSpaceDE/>
              <w:autoSpaceDN/>
              <w:bidi w:val="0"/>
              <w:adjustRightInd/>
              <w:snapToGrid/>
              <w:spacing w:after="0" w:line="260" w:lineRule="exact"/>
              <w:jc w:val="center"/>
              <w:rPr>
                <w:rFonts w:hint="default" w:ascii="Times New Roman" w:hAnsi="Times New Roman" w:eastAsia="宋体" w:cs="Times New Roman"/>
                <w:i w:val="0"/>
                <w:iCs w:val="0"/>
                <w:color w:val="000000"/>
                <w:sz w:val="22"/>
                <w:szCs w:val="22"/>
                <w:highlight w:val="none"/>
                <w:u w:val="none"/>
              </w:rPr>
            </w:pPr>
          </w:p>
        </w:tc>
        <w:tc>
          <w:tcPr>
            <w:tcW w:w="6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F4E7E7">
            <w:pPr>
              <w:keepNext w:val="0"/>
              <w:keepLines w:val="0"/>
              <w:pageBreakBefore w:val="0"/>
              <w:widowControl/>
              <w:kinsoku/>
              <w:wordWrap/>
              <w:overflowPunct/>
              <w:topLinePunct w:val="0"/>
              <w:autoSpaceDE/>
              <w:autoSpaceDN/>
              <w:bidi w:val="0"/>
              <w:adjustRightInd/>
              <w:snapToGrid/>
              <w:spacing w:after="0" w:line="260" w:lineRule="exact"/>
              <w:jc w:val="center"/>
              <w:rPr>
                <w:rFonts w:hint="default" w:ascii="Times New Roman" w:hAnsi="Times New Roman" w:eastAsia="宋体" w:cs="Times New Roman"/>
                <w:i w:val="0"/>
                <w:iCs w:val="0"/>
                <w:color w:val="000000"/>
                <w:sz w:val="22"/>
                <w:szCs w:val="22"/>
                <w:highlight w:val="none"/>
                <w:u w:val="none"/>
              </w:rPr>
            </w:pPr>
          </w:p>
        </w:tc>
        <w:tc>
          <w:tcPr>
            <w:tcW w:w="540" w:type="dxa"/>
            <w:vMerge w:val="continue"/>
            <w:tcBorders>
              <w:left w:val="single" w:color="000000" w:sz="4" w:space="0"/>
              <w:right w:val="single" w:color="000000" w:sz="4" w:space="0"/>
            </w:tcBorders>
            <w:noWrap w:val="0"/>
            <w:vAlign w:val="center"/>
          </w:tcPr>
          <w:p w14:paraId="44F9DBF0">
            <w:pPr>
              <w:keepNext w:val="0"/>
              <w:keepLines w:val="0"/>
              <w:pageBreakBefore w:val="0"/>
              <w:widowControl/>
              <w:kinsoku/>
              <w:wordWrap/>
              <w:overflowPunct/>
              <w:topLinePunct w:val="0"/>
              <w:autoSpaceDE/>
              <w:autoSpaceDN/>
              <w:bidi w:val="0"/>
              <w:adjustRightInd/>
              <w:snapToGrid/>
              <w:spacing w:after="0" w:line="260" w:lineRule="exact"/>
              <w:jc w:val="center"/>
              <w:rPr>
                <w:rFonts w:hint="default" w:ascii="Times New Roman" w:hAnsi="Times New Roman" w:eastAsia="宋体" w:cs="Times New Roman"/>
                <w:i w:val="0"/>
                <w:iCs w:val="0"/>
                <w:color w:val="000000"/>
                <w:sz w:val="24"/>
                <w:szCs w:val="24"/>
                <w:highlight w:val="none"/>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52DD32E0">
            <w:pPr>
              <w:keepNext w:val="0"/>
              <w:keepLines w:val="0"/>
              <w:pageBreakBefore w:val="0"/>
              <w:widowControl/>
              <w:suppressLineNumbers w:val="0"/>
              <w:kinsoku/>
              <w:wordWrap/>
              <w:overflowPunct/>
              <w:topLinePunct w:val="0"/>
              <w:autoSpaceDE/>
              <w:autoSpaceDN/>
              <w:bidi w:val="0"/>
              <w:adjustRightInd/>
              <w:snapToGrid/>
              <w:spacing w:after="0" w:line="26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效能</w:t>
            </w:r>
          </w:p>
        </w:tc>
        <w:tc>
          <w:tcPr>
            <w:tcW w:w="2030" w:type="dxa"/>
            <w:tcBorders>
              <w:top w:val="single" w:color="000000" w:sz="4" w:space="0"/>
              <w:left w:val="single" w:color="000000" w:sz="4" w:space="0"/>
              <w:bottom w:val="single" w:color="000000" w:sz="4" w:space="0"/>
              <w:right w:val="single" w:color="000000" w:sz="4" w:space="0"/>
            </w:tcBorders>
            <w:noWrap w:val="0"/>
            <w:vAlign w:val="center"/>
          </w:tcPr>
          <w:p w14:paraId="2C738EE3">
            <w:pPr>
              <w:keepNext w:val="0"/>
              <w:keepLines w:val="0"/>
              <w:pageBreakBefore w:val="0"/>
              <w:widowControl/>
              <w:suppressLineNumbers w:val="0"/>
              <w:kinsoku/>
              <w:wordWrap/>
              <w:overflowPunct/>
              <w:topLinePunct w:val="0"/>
              <w:autoSpaceDE/>
              <w:autoSpaceDN/>
              <w:bidi w:val="0"/>
              <w:adjustRightInd/>
              <w:snapToGrid/>
              <w:spacing w:after="0" w:line="26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≥110 lm/w</w:t>
            </w:r>
          </w:p>
        </w:tc>
        <w:tc>
          <w:tcPr>
            <w:tcW w:w="1460" w:type="dxa"/>
            <w:tcBorders>
              <w:top w:val="single" w:color="000000" w:sz="4" w:space="0"/>
              <w:left w:val="single" w:color="000000" w:sz="4" w:space="0"/>
              <w:bottom w:val="single" w:color="000000" w:sz="4" w:space="0"/>
              <w:right w:val="single" w:color="000000" w:sz="4" w:space="0"/>
            </w:tcBorders>
            <w:noWrap w:val="0"/>
            <w:vAlign w:val="center"/>
          </w:tcPr>
          <w:p w14:paraId="23E941FF">
            <w:pPr>
              <w:keepNext w:val="0"/>
              <w:keepLines w:val="0"/>
              <w:pageBreakBefore w:val="0"/>
              <w:widowControl/>
              <w:kinsoku/>
              <w:wordWrap/>
              <w:overflowPunct/>
              <w:topLinePunct w:val="0"/>
              <w:autoSpaceDE/>
              <w:autoSpaceDN/>
              <w:bidi w:val="0"/>
              <w:adjustRightInd/>
              <w:snapToGrid/>
              <w:spacing w:after="0" w:line="260" w:lineRule="exact"/>
              <w:rPr>
                <w:rFonts w:hint="default" w:ascii="Times New Roman" w:hAnsi="Times New Roman" w:eastAsia="宋体" w:cs="Times New Roman"/>
                <w:i w:val="0"/>
                <w:iCs w:val="0"/>
                <w:color w:val="000000"/>
                <w:sz w:val="22"/>
                <w:szCs w:val="22"/>
                <w:highlight w:val="none"/>
                <w:u w:val="none"/>
              </w:rPr>
            </w:pPr>
          </w:p>
        </w:tc>
        <w:tc>
          <w:tcPr>
            <w:tcW w:w="20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51000C">
            <w:pPr>
              <w:keepNext w:val="0"/>
              <w:keepLines w:val="0"/>
              <w:pageBreakBefore w:val="0"/>
              <w:widowControl/>
              <w:kinsoku/>
              <w:wordWrap/>
              <w:overflowPunct/>
              <w:topLinePunct w:val="0"/>
              <w:autoSpaceDE/>
              <w:autoSpaceDN/>
              <w:bidi w:val="0"/>
              <w:adjustRightInd/>
              <w:snapToGrid/>
              <w:spacing w:after="0" w:line="260" w:lineRule="exact"/>
              <w:jc w:val="left"/>
              <w:rPr>
                <w:rFonts w:hint="default" w:ascii="Times New Roman" w:hAnsi="Times New Roman" w:eastAsia="宋体" w:cs="Times New Roman"/>
                <w:i w:val="0"/>
                <w:iCs w:val="0"/>
                <w:color w:val="000000"/>
                <w:sz w:val="22"/>
                <w:szCs w:val="22"/>
                <w:highlight w:val="none"/>
                <w:u w:val="none"/>
              </w:rPr>
            </w:pPr>
          </w:p>
        </w:tc>
      </w:tr>
      <w:tr w14:paraId="3EFA6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0FF82A">
            <w:pPr>
              <w:keepNext w:val="0"/>
              <w:keepLines w:val="0"/>
              <w:pageBreakBefore w:val="0"/>
              <w:widowControl/>
              <w:kinsoku/>
              <w:wordWrap/>
              <w:overflowPunct/>
              <w:topLinePunct w:val="0"/>
              <w:autoSpaceDE/>
              <w:autoSpaceDN/>
              <w:bidi w:val="0"/>
              <w:adjustRightInd/>
              <w:snapToGrid/>
              <w:spacing w:after="0" w:line="260" w:lineRule="exact"/>
              <w:jc w:val="center"/>
              <w:rPr>
                <w:rFonts w:hint="default" w:ascii="Times New Roman" w:hAnsi="Times New Roman" w:eastAsia="宋体" w:cs="Times New Roman"/>
                <w:i w:val="0"/>
                <w:iCs w:val="0"/>
                <w:color w:val="000000"/>
                <w:sz w:val="24"/>
                <w:szCs w:val="24"/>
                <w:highlight w:val="none"/>
                <w:u w:val="none"/>
              </w:rPr>
            </w:pP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525ECB">
            <w:pPr>
              <w:keepNext w:val="0"/>
              <w:keepLines w:val="0"/>
              <w:pageBreakBefore w:val="0"/>
              <w:widowControl/>
              <w:kinsoku/>
              <w:wordWrap/>
              <w:overflowPunct/>
              <w:topLinePunct w:val="0"/>
              <w:autoSpaceDE/>
              <w:autoSpaceDN/>
              <w:bidi w:val="0"/>
              <w:adjustRightInd/>
              <w:snapToGrid/>
              <w:spacing w:after="0" w:line="260" w:lineRule="exact"/>
              <w:jc w:val="center"/>
              <w:rPr>
                <w:rFonts w:hint="default" w:ascii="Times New Roman" w:hAnsi="Times New Roman" w:eastAsia="宋体" w:cs="Times New Roman"/>
                <w:i w:val="0"/>
                <w:iCs w:val="0"/>
                <w:color w:val="000000"/>
                <w:sz w:val="22"/>
                <w:szCs w:val="22"/>
                <w:highlight w:val="none"/>
                <w:u w:val="none"/>
              </w:rPr>
            </w:pPr>
          </w:p>
        </w:tc>
        <w:tc>
          <w:tcPr>
            <w:tcW w:w="6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00B356">
            <w:pPr>
              <w:keepNext w:val="0"/>
              <w:keepLines w:val="0"/>
              <w:pageBreakBefore w:val="0"/>
              <w:widowControl/>
              <w:kinsoku/>
              <w:wordWrap/>
              <w:overflowPunct/>
              <w:topLinePunct w:val="0"/>
              <w:autoSpaceDE/>
              <w:autoSpaceDN/>
              <w:bidi w:val="0"/>
              <w:adjustRightInd/>
              <w:snapToGrid/>
              <w:spacing w:after="0" w:line="260" w:lineRule="exact"/>
              <w:jc w:val="center"/>
              <w:rPr>
                <w:rFonts w:hint="default" w:ascii="Times New Roman" w:hAnsi="Times New Roman" w:eastAsia="宋体" w:cs="Times New Roman"/>
                <w:i w:val="0"/>
                <w:iCs w:val="0"/>
                <w:color w:val="000000"/>
                <w:sz w:val="22"/>
                <w:szCs w:val="22"/>
                <w:highlight w:val="none"/>
                <w:u w:val="none"/>
              </w:rPr>
            </w:pPr>
          </w:p>
        </w:tc>
        <w:tc>
          <w:tcPr>
            <w:tcW w:w="540" w:type="dxa"/>
            <w:vMerge w:val="continue"/>
            <w:tcBorders>
              <w:left w:val="single" w:color="000000" w:sz="4" w:space="0"/>
              <w:right w:val="single" w:color="000000" w:sz="4" w:space="0"/>
            </w:tcBorders>
            <w:noWrap w:val="0"/>
            <w:vAlign w:val="center"/>
          </w:tcPr>
          <w:p w14:paraId="1707DD8E">
            <w:pPr>
              <w:keepNext w:val="0"/>
              <w:keepLines w:val="0"/>
              <w:pageBreakBefore w:val="0"/>
              <w:widowControl/>
              <w:kinsoku/>
              <w:wordWrap/>
              <w:overflowPunct/>
              <w:topLinePunct w:val="0"/>
              <w:autoSpaceDE/>
              <w:autoSpaceDN/>
              <w:bidi w:val="0"/>
              <w:adjustRightInd/>
              <w:snapToGrid/>
              <w:spacing w:after="0" w:line="260" w:lineRule="exact"/>
              <w:jc w:val="center"/>
              <w:rPr>
                <w:rFonts w:hint="default" w:ascii="Times New Roman" w:hAnsi="Times New Roman" w:eastAsia="宋体" w:cs="Times New Roman"/>
                <w:i w:val="0"/>
                <w:iCs w:val="0"/>
                <w:color w:val="000000"/>
                <w:sz w:val="24"/>
                <w:szCs w:val="24"/>
                <w:highlight w:val="none"/>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0657D09F">
            <w:pPr>
              <w:keepNext w:val="0"/>
              <w:keepLines w:val="0"/>
              <w:pageBreakBefore w:val="0"/>
              <w:widowControl/>
              <w:suppressLineNumbers w:val="0"/>
              <w:kinsoku/>
              <w:wordWrap/>
              <w:overflowPunct/>
              <w:topLinePunct w:val="0"/>
              <w:autoSpaceDE/>
              <w:autoSpaceDN/>
              <w:bidi w:val="0"/>
              <w:adjustRightInd/>
              <w:snapToGrid/>
              <w:spacing w:after="0" w:line="26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灯具色温</w:t>
            </w:r>
          </w:p>
        </w:tc>
        <w:tc>
          <w:tcPr>
            <w:tcW w:w="2030" w:type="dxa"/>
            <w:tcBorders>
              <w:top w:val="single" w:color="000000" w:sz="4" w:space="0"/>
              <w:left w:val="single" w:color="000000" w:sz="4" w:space="0"/>
              <w:bottom w:val="single" w:color="000000" w:sz="4" w:space="0"/>
              <w:right w:val="single" w:color="000000" w:sz="4" w:space="0"/>
            </w:tcBorders>
            <w:noWrap w:val="0"/>
            <w:vAlign w:val="center"/>
          </w:tcPr>
          <w:p w14:paraId="3F4EA900">
            <w:pPr>
              <w:keepNext w:val="0"/>
              <w:keepLines w:val="0"/>
              <w:pageBreakBefore w:val="0"/>
              <w:widowControl/>
              <w:suppressLineNumbers w:val="0"/>
              <w:kinsoku/>
              <w:wordWrap/>
              <w:overflowPunct/>
              <w:topLinePunct w:val="0"/>
              <w:autoSpaceDE/>
              <w:autoSpaceDN/>
              <w:bidi w:val="0"/>
              <w:adjustRightInd/>
              <w:snapToGrid/>
              <w:spacing w:after="0" w:line="26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4000-6500K</w:t>
            </w:r>
          </w:p>
        </w:tc>
        <w:tc>
          <w:tcPr>
            <w:tcW w:w="1460" w:type="dxa"/>
            <w:tcBorders>
              <w:top w:val="single" w:color="000000" w:sz="4" w:space="0"/>
              <w:left w:val="single" w:color="000000" w:sz="4" w:space="0"/>
              <w:bottom w:val="single" w:color="000000" w:sz="4" w:space="0"/>
              <w:right w:val="single" w:color="000000" w:sz="4" w:space="0"/>
            </w:tcBorders>
            <w:noWrap w:val="0"/>
            <w:vAlign w:val="center"/>
          </w:tcPr>
          <w:p w14:paraId="7B26744E">
            <w:pPr>
              <w:keepNext w:val="0"/>
              <w:keepLines w:val="0"/>
              <w:pageBreakBefore w:val="0"/>
              <w:widowControl/>
              <w:kinsoku/>
              <w:wordWrap/>
              <w:overflowPunct/>
              <w:topLinePunct w:val="0"/>
              <w:autoSpaceDE/>
              <w:autoSpaceDN/>
              <w:bidi w:val="0"/>
              <w:adjustRightInd/>
              <w:snapToGrid/>
              <w:spacing w:after="0" w:line="260" w:lineRule="exact"/>
              <w:rPr>
                <w:rFonts w:hint="default" w:ascii="Times New Roman" w:hAnsi="Times New Roman" w:eastAsia="宋体" w:cs="Times New Roman"/>
                <w:i w:val="0"/>
                <w:iCs w:val="0"/>
                <w:color w:val="000000"/>
                <w:sz w:val="22"/>
                <w:szCs w:val="22"/>
                <w:highlight w:val="none"/>
                <w:u w:val="none"/>
              </w:rPr>
            </w:pPr>
          </w:p>
        </w:tc>
        <w:tc>
          <w:tcPr>
            <w:tcW w:w="20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CB130E">
            <w:pPr>
              <w:keepNext w:val="0"/>
              <w:keepLines w:val="0"/>
              <w:pageBreakBefore w:val="0"/>
              <w:widowControl/>
              <w:kinsoku/>
              <w:wordWrap/>
              <w:overflowPunct/>
              <w:topLinePunct w:val="0"/>
              <w:autoSpaceDE/>
              <w:autoSpaceDN/>
              <w:bidi w:val="0"/>
              <w:adjustRightInd/>
              <w:snapToGrid/>
              <w:spacing w:after="0" w:line="260" w:lineRule="exact"/>
              <w:jc w:val="left"/>
              <w:rPr>
                <w:rFonts w:hint="default" w:ascii="Times New Roman" w:hAnsi="Times New Roman" w:eastAsia="宋体" w:cs="Times New Roman"/>
                <w:i w:val="0"/>
                <w:iCs w:val="0"/>
                <w:color w:val="000000"/>
                <w:sz w:val="22"/>
                <w:szCs w:val="22"/>
                <w:highlight w:val="none"/>
                <w:u w:val="none"/>
              </w:rPr>
            </w:pPr>
          </w:p>
        </w:tc>
      </w:tr>
      <w:tr w14:paraId="130F7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641D02">
            <w:pPr>
              <w:keepNext w:val="0"/>
              <w:keepLines w:val="0"/>
              <w:pageBreakBefore w:val="0"/>
              <w:widowControl/>
              <w:kinsoku/>
              <w:wordWrap/>
              <w:overflowPunct/>
              <w:topLinePunct w:val="0"/>
              <w:autoSpaceDE/>
              <w:autoSpaceDN/>
              <w:bidi w:val="0"/>
              <w:adjustRightInd/>
              <w:snapToGrid/>
              <w:spacing w:after="0" w:line="260" w:lineRule="exact"/>
              <w:jc w:val="center"/>
              <w:rPr>
                <w:rFonts w:hint="default" w:ascii="Times New Roman" w:hAnsi="Times New Roman" w:eastAsia="宋体" w:cs="Times New Roman"/>
                <w:i w:val="0"/>
                <w:iCs w:val="0"/>
                <w:color w:val="000000"/>
                <w:sz w:val="24"/>
                <w:szCs w:val="24"/>
                <w:highlight w:val="none"/>
                <w:u w:val="none"/>
              </w:rPr>
            </w:pP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97ABEC">
            <w:pPr>
              <w:keepNext w:val="0"/>
              <w:keepLines w:val="0"/>
              <w:pageBreakBefore w:val="0"/>
              <w:widowControl/>
              <w:kinsoku/>
              <w:wordWrap/>
              <w:overflowPunct/>
              <w:topLinePunct w:val="0"/>
              <w:autoSpaceDE/>
              <w:autoSpaceDN/>
              <w:bidi w:val="0"/>
              <w:adjustRightInd/>
              <w:snapToGrid/>
              <w:spacing w:after="0" w:line="260" w:lineRule="exact"/>
              <w:jc w:val="center"/>
              <w:rPr>
                <w:rFonts w:hint="default" w:ascii="Times New Roman" w:hAnsi="Times New Roman" w:eastAsia="宋体" w:cs="Times New Roman"/>
                <w:i w:val="0"/>
                <w:iCs w:val="0"/>
                <w:color w:val="000000"/>
                <w:sz w:val="22"/>
                <w:szCs w:val="22"/>
                <w:highlight w:val="none"/>
                <w:u w:val="none"/>
              </w:rPr>
            </w:pPr>
          </w:p>
        </w:tc>
        <w:tc>
          <w:tcPr>
            <w:tcW w:w="6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C1C9CE">
            <w:pPr>
              <w:keepNext w:val="0"/>
              <w:keepLines w:val="0"/>
              <w:pageBreakBefore w:val="0"/>
              <w:widowControl/>
              <w:kinsoku/>
              <w:wordWrap/>
              <w:overflowPunct/>
              <w:topLinePunct w:val="0"/>
              <w:autoSpaceDE/>
              <w:autoSpaceDN/>
              <w:bidi w:val="0"/>
              <w:adjustRightInd/>
              <w:snapToGrid/>
              <w:spacing w:after="0" w:line="260" w:lineRule="exact"/>
              <w:jc w:val="center"/>
              <w:rPr>
                <w:rFonts w:hint="default" w:ascii="Times New Roman" w:hAnsi="Times New Roman" w:eastAsia="宋体" w:cs="Times New Roman"/>
                <w:i w:val="0"/>
                <w:iCs w:val="0"/>
                <w:color w:val="000000"/>
                <w:sz w:val="22"/>
                <w:szCs w:val="22"/>
                <w:highlight w:val="none"/>
                <w:u w:val="none"/>
              </w:rPr>
            </w:pPr>
          </w:p>
        </w:tc>
        <w:tc>
          <w:tcPr>
            <w:tcW w:w="540" w:type="dxa"/>
            <w:vMerge w:val="continue"/>
            <w:tcBorders>
              <w:left w:val="single" w:color="000000" w:sz="4" w:space="0"/>
              <w:right w:val="single" w:color="000000" w:sz="4" w:space="0"/>
            </w:tcBorders>
            <w:noWrap w:val="0"/>
            <w:vAlign w:val="center"/>
          </w:tcPr>
          <w:p w14:paraId="23038908">
            <w:pPr>
              <w:keepNext w:val="0"/>
              <w:keepLines w:val="0"/>
              <w:pageBreakBefore w:val="0"/>
              <w:widowControl/>
              <w:kinsoku/>
              <w:wordWrap/>
              <w:overflowPunct/>
              <w:topLinePunct w:val="0"/>
              <w:autoSpaceDE/>
              <w:autoSpaceDN/>
              <w:bidi w:val="0"/>
              <w:adjustRightInd/>
              <w:snapToGrid/>
              <w:spacing w:after="0" w:line="260" w:lineRule="exact"/>
              <w:jc w:val="center"/>
              <w:rPr>
                <w:rFonts w:hint="default" w:ascii="Times New Roman" w:hAnsi="Times New Roman" w:eastAsia="宋体" w:cs="Times New Roman"/>
                <w:i w:val="0"/>
                <w:iCs w:val="0"/>
                <w:color w:val="000000"/>
                <w:sz w:val="24"/>
                <w:szCs w:val="24"/>
                <w:highlight w:val="none"/>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7BA70E95">
            <w:pPr>
              <w:keepNext w:val="0"/>
              <w:keepLines w:val="0"/>
              <w:pageBreakBefore w:val="0"/>
              <w:widowControl/>
              <w:suppressLineNumbers w:val="0"/>
              <w:kinsoku/>
              <w:wordWrap/>
              <w:overflowPunct/>
              <w:topLinePunct w:val="0"/>
              <w:autoSpaceDE/>
              <w:autoSpaceDN/>
              <w:bidi w:val="0"/>
              <w:adjustRightInd/>
              <w:snapToGrid/>
              <w:spacing w:after="0" w:line="26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改造点位亮时照度</w:t>
            </w:r>
          </w:p>
        </w:tc>
        <w:tc>
          <w:tcPr>
            <w:tcW w:w="2030" w:type="dxa"/>
            <w:tcBorders>
              <w:top w:val="single" w:color="000000" w:sz="4" w:space="0"/>
              <w:left w:val="single" w:color="000000" w:sz="4" w:space="0"/>
              <w:bottom w:val="single" w:color="000000" w:sz="4" w:space="0"/>
              <w:right w:val="single" w:color="000000" w:sz="4" w:space="0"/>
            </w:tcBorders>
            <w:noWrap w:val="0"/>
            <w:vAlign w:val="center"/>
          </w:tcPr>
          <w:p w14:paraId="53D0D3B3">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≥50LX或改造前照度（必须符合其中一项）</w:t>
            </w:r>
          </w:p>
        </w:tc>
        <w:tc>
          <w:tcPr>
            <w:tcW w:w="1460" w:type="dxa"/>
            <w:tcBorders>
              <w:top w:val="single" w:color="000000" w:sz="4" w:space="0"/>
              <w:left w:val="single" w:color="000000" w:sz="4" w:space="0"/>
              <w:bottom w:val="single" w:color="000000" w:sz="4" w:space="0"/>
              <w:right w:val="single" w:color="000000" w:sz="4" w:space="0"/>
            </w:tcBorders>
            <w:noWrap w:val="0"/>
            <w:vAlign w:val="center"/>
          </w:tcPr>
          <w:p w14:paraId="3BCAB16E">
            <w:pPr>
              <w:keepNext w:val="0"/>
              <w:keepLines w:val="0"/>
              <w:pageBreakBefore w:val="0"/>
              <w:widowControl/>
              <w:kinsoku/>
              <w:wordWrap/>
              <w:overflowPunct/>
              <w:topLinePunct w:val="0"/>
              <w:autoSpaceDE/>
              <w:autoSpaceDN/>
              <w:bidi w:val="0"/>
              <w:adjustRightInd/>
              <w:snapToGrid/>
              <w:spacing w:after="0" w:line="260" w:lineRule="exact"/>
              <w:rPr>
                <w:rFonts w:hint="default" w:ascii="Times New Roman" w:hAnsi="Times New Roman" w:eastAsia="宋体" w:cs="Times New Roman"/>
                <w:i w:val="0"/>
                <w:iCs w:val="0"/>
                <w:color w:val="000000"/>
                <w:sz w:val="22"/>
                <w:szCs w:val="22"/>
                <w:highlight w:val="none"/>
                <w:u w:val="none"/>
              </w:rPr>
            </w:pPr>
          </w:p>
        </w:tc>
        <w:tc>
          <w:tcPr>
            <w:tcW w:w="20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C8DE9A">
            <w:pPr>
              <w:keepNext w:val="0"/>
              <w:keepLines w:val="0"/>
              <w:pageBreakBefore w:val="0"/>
              <w:widowControl/>
              <w:kinsoku/>
              <w:wordWrap/>
              <w:overflowPunct/>
              <w:topLinePunct w:val="0"/>
              <w:autoSpaceDE/>
              <w:autoSpaceDN/>
              <w:bidi w:val="0"/>
              <w:adjustRightInd/>
              <w:snapToGrid/>
              <w:spacing w:after="0" w:line="260" w:lineRule="exact"/>
              <w:jc w:val="left"/>
              <w:rPr>
                <w:rFonts w:hint="default" w:ascii="Times New Roman" w:hAnsi="Times New Roman" w:eastAsia="宋体" w:cs="Times New Roman"/>
                <w:i w:val="0"/>
                <w:iCs w:val="0"/>
                <w:color w:val="000000"/>
                <w:sz w:val="22"/>
                <w:szCs w:val="22"/>
                <w:highlight w:val="none"/>
                <w:u w:val="none"/>
              </w:rPr>
            </w:pPr>
          </w:p>
        </w:tc>
      </w:tr>
      <w:tr w14:paraId="04B77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C34AFB">
            <w:pPr>
              <w:keepNext w:val="0"/>
              <w:keepLines w:val="0"/>
              <w:pageBreakBefore w:val="0"/>
              <w:widowControl/>
              <w:kinsoku/>
              <w:wordWrap/>
              <w:overflowPunct/>
              <w:topLinePunct w:val="0"/>
              <w:autoSpaceDE/>
              <w:autoSpaceDN/>
              <w:bidi w:val="0"/>
              <w:adjustRightInd/>
              <w:snapToGrid/>
              <w:spacing w:after="0" w:line="260" w:lineRule="exact"/>
              <w:jc w:val="center"/>
              <w:rPr>
                <w:rFonts w:hint="default" w:ascii="Times New Roman" w:hAnsi="Times New Roman" w:eastAsia="宋体" w:cs="Times New Roman"/>
                <w:i w:val="0"/>
                <w:iCs w:val="0"/>
                <w:color w:val="000000"/>
                <w:sz w:val="24"/>
                <w:szCs w:val="24"/>
                <w:highlight w:val="none"/>
                <w:u w:val="none"/>
              </w:rPr>
            </w:pP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553CBC">
            <w:pPr>
              <w:keepNext w:val="0"/>
              <w:keepLines w:val="0"/>
              <w:pageBreakBefore w:val="0"/>
              <w:widowControl/>
              <w:kinsoku/>
              <w:wordWrap/>
              <w:overflowPunct/>
              <w:topLinePunct w:val="0"/>
              <w:autoSpaceDE/>
              <w:autoSpaceDN/>
              <w:bidi w:val="0"/>
              <w:adjustRightInd/>
              <w:snapToGrid/>
              <w:spacing w:after="0" w:line="260" w:lineRule="exact"/>
              <w:jc w:val="center"/>
              <w:rPr>
                <w:rFonts w:hint="default" w:ascii="Times New Roman" w:hAnsi="Times New Roman" w:eastAsia="宋体" w:cs="Times New Roman"/>
                <w:i w:val="0"/>
                <w:iCs w:val="0"/>
                <w:color w:val="000000"/>
                <w:sz w:val="22"/>
                <w:szCs w:val="22"/>
                <w:highlight w:val="none"/>
                <w:u w:val="none"/>
              </w:rPr>
            </w:pPr>
          </w:p>
        </w:tc>
        <w:tc>
          <w:tcPr>
            <w:tcW w:w="6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25A5A7">
            <w:pPr>
              <w:keepNext w:val="0"/>
              <w:keepLines w:val="0"/>
              <w:pageBreakBefore w:val="0"/>
              <w:widowControl/>
              <w:kinsoku/>
              <w:wordWrap/>
              <w:overflowPunct/>
              <w:topLinePunct w:val="0"/>
              <w:autoSpaceDE/>
              <w:autoSpaceDN/>
              <w:bidi w:val="0"/>
              <w:adjustRightInd/>
              <w:snapToGrid/>
              <w:spacing w:after="0" w:line="260" w:lineRule="exact"/>
              <w:jc w:val="center"/>
              <w:rPr>
                <w:rFonts w:hint="default" w:ascii="Times New Roman" w:hAnsi="Times New Roman" w:eastAsia="宋体" w:cs="Times New Roman"/>
                <w:i w:val="0"/>
                <w:iCs w:val="0"/>
                <w:color w:val="000000"/>
                <w:sz w:val="22"/>
                <w:szCs w:val="22"/>
                <w:highlight w:val="none"/>
                <w:u w:val="none"/>
              </w:rPr>
            </w:pPr>
          </w:p>
        </w:tc>
        <w:tc>
          <w:tcPr>
            <w:tcW w:w="540" w:type="dxa"/>
            <w:vMerge w:val="continue"/>
            <w:tcBorders>
              <w:left w:val="single" w:color="000000" w:sz="4" w:space="0"/>
              <w:right w:val="single" w:color="000000" w:sz="4" w:space="0"/>
            </w:tcBorders>
            <w:noWrap w:val="0"/>
            <w:vAlign w:val="center"/>
          </w:tcPr>
          <w:p w14:paraId="4F565359">
            <w:pPr>
              <w:keepNext w:val="0"/>
              <w:keepLines w:val="0"/>
              <w:pageBreakBefore w:val="0"/>
              <w:widowControl/>
              <w:kinsoku/>
              <w:wordWrap/>
              <w:overflowPunct/>
              <w:topLinePunct w:val="0"/>
              <w:autoSpaceDE/>
              <w:autoSpaceDN/>
              <w:bidi w:val="0"/>
              <w:adjustRightInd/>
              <w:snapToGrid/>
              <w:spacing w:after="0" w:line="260" w:lineRule="exact"/>
              <w:jc w:val="center"/>
              <w:rPr>
                <w:rFonts w:hint="default" w:ascii="Times New Roman" w:hAnsi="Times New Roman" w:eastAsia="宋体" w:cs="Times New Roman"/>
                <w:i w:val="0"/>
                <w:iCs w:val="0"/>
                <w:color w:val="000000"/>
                <w:sz w:val="24"/>
                <w:szCs w:val="24"/>
                <w:highlight w:val="none"/>
                <w:u w:val="none"/>
              </w:rPr>
            </w:pPr>
          </w:p>
        </w:tc>
        <w:tc>
          <w:tcPr>
            <w:tcW w:w="1150" w:type="dxa"/>
            <w:vMerge w:val="restart"/>
            <w:tcBorders>
              <w:top w:val="single" w:color="000000" w:sz="4" w:space="0"/>
              <w:left w:val="single" w:color="000000" w:sz="4" w:space="0"/>
              <w:bottom w:val="single" w:color="000000" w:sz="4" w:space="0"/>
              <w:right w:val="single" w:color="000000" w:sz="4" w:space="0"/>
            </w:tcBorders>
            <w:noWrap w:val="0"/>
            <w:vAlign w:val="center"/>
          </w:tcPr>
          <w:p w14:paraId="4153B1C1">
            <w:pPr>
              <w:keepNext w:val="0"/>
              <w:keepLines w:val="0"/>
              <w:pageBreakBefore w:val="0"/>
              <w:widowControl/>
              <w:suppressLineNumbers w:val="0"/>
              <w:kinsoku/>
              <w:wordWrap/>
              <w:overflowPunct/>
              <w:topLinePunct w:val="0"/>
              <w:autoSpaceDE/>
              <w:autoSpaceDN/>
              <w:bidi w:val="0"/>
              <w:adjustRightInd/>
              <w:snapToGrid/>
              <w:spacing w:after="0" w:line="26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功能</w:t>
            </w:r>
          </w:p>
        </w:tc>
        <w:tc>
          <w:tcPr>
            <w:tcW w:w="2030" w:type="dxa"/>
            <w:tcBorders>
              <w:top w:val="single" w:color="000000" w:sz="4" w:space="0"/>
              <w:left w:val="single" w:color="000000" w:sz="4" w:space="0"/>
              <w:bottom w:val="single" w:color="000000" w:sz="4" w:space="0"/>
              <w:right w:val="single" w:color="000000" w:sz="4" w:space="0"/>
            </w:tcBorders>
            <w:noWrap w:val="0"/>
            <w:vAlign w:val="center"/>
          </w:tcPr>
          <w:p w14:paraId="11EB1DD2">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具备自动感应开关、亮度控制功能</w:t>
            </w:r>
          </w:p>
        </w:tc>
        <w:tc>
          <w:tcPr>
            <w:tcW w:w="1460" w:type="dxa"/>
            <w:tcBorders>
              <w:top w:val="nil"/>
              <w:left w:val="nil"/>
              <w:bottom w:val="nil"/>
              <w:right w:val="nil"/>
            </w:tcBorders>
            <w:noWrap w:val="0"/>
            <w:vAlign w:val="center"/>
          </w:tcPr>
          <w:p w14:paraId="14FCC59F">
            <w:pPr>
              <w:keepNext w:val="0"/>
              <w:keepLines w:val="0"/>
              <w:pageBreakBefore w:val="0"/>
              <w:widowControl/>
              <w:kinsoku/>
              <w:wordWrap/>
              <w:overflowPunct/>
              <w:topLinePunct w:val="0"/>
              <w:autoSpaceDE/>
              <w:autoSpaceDN/>
              <w:bidi w:val="0"/>
              <w:adjustRightInd/>
              <w:snapToGrid/>
              <w:spacing w:after="0" w:line="260" w:lineRule="exact"/>
              <w:rPr>
                <w:rFonts w:hint="default" w:ascii="Times New Roman" w:hAnsi="Times New Roman" w:eastAsia="宋体" w:cs="Times New Roman"/>
                <w:i w:val="0"/>
                <w:iCs w:val="0"/>
                <w:color w:val="000000"/>
                <w:sz w:val="22"/>
                <w:szCs w:val="22"/>
                <w:highlight w:val="none"/>
                <w:u w:val="none"/>
              </w:rPr>
            </w:pPr>
          </w:p>
        </w:tc>
        <w:tc>
          <w:tcPr>
            <w:tcW w:w="20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CA2BFF">
            <w:pPr>
              <w:keepNext w:val="0"/>
              <w:keepLines w:val="0"/>
              <w:pageBreakBefore w:val="0"/>
              <w:widowControl/>
              <w:kinsoku/>
              <w:wordWrap/>
              <w:overflowPunct/>
              <w:topLinePunct w:val="0"/>
              <w:autoSpaceDE/>
              <w:autoSpaceDN/>
              <w:bidi w:val="0"/>
              <w:adjustRightInd/>
              <w:snapToGrid/>
              <w:spacing w:after="0" w:line="260" w:lineRule="exact"/>
              <w:jc w:val="left"/>
              <w:rPr>
                <w:rFonts w:hint="default" w:ascii="Times New Roman" w:hAnsi="Times New Roman" w:eastAsia="宋体" w:cs="Times New Roman"/>
                <w:i w:val="0"/>
                <w:iCs w:val="0"/>
                <w:color w:val="000000"/>
                <w:sz w:val="22"/>
                <w:szCs w:val="22"/>
                <w:highlight w:val="none"/>
                <w:u w:val="none"/>
              </w:rPr>
            </w:pPr>
          </w:p>
        </w:tc>
      </w:tr>
      <w:tr w14:paraId="63722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1469CC">
            <w:pPr>
              <w:keepNext w:val="0"/>
              <w:keepLines w:val="0"/>
              <w:pageBreakBefore w:val="0"/>
              <w:widowControl/>
              <w:kinsoku/>
              <w:wordWrap/>
              <w:overflowPunct/>
              <w:topLinePunct w:val="0"/>
              <w:autoSpaceDE/>
              <w:autoSpaceDN/>
              <w:bidi w:val="0"/>
              <w:adjustRightInd/>
              <w:snapToGrid/>
              <w:spacing w:after="0" w:line="260" w:lineRule="exact"/>
              <w:jc w:val="center"/>
              <w:rPr>
                <w:rFonts w:hint="default" w:ascii="Times New Roman" w:hAnsi="Times New Roman" w:eastAsia="宋体" w:cs="Times New Roman"/>
                <w:i w:val="0"/>
                <w:iCs w:val="0"/>
                <w:color w:val="000000"/>
                <w:sz w:val="24"/>
                <w:szCs w:val="24"/>
                <w:highlight w:val="none"/>
                <w:u w:val="none"/>
              </w:rPr>
            </w:pP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A68D48">
            <w:pPr>
              <w:keepNext w:val="0"/>
              <w:keepLines w:val="0"/>
              <w:pageBreakBefore w:val="0"/>
              <w:widowControl/>
              <w:kinsoku/>
              <w:wordWrap/>
              <w:overflowPunct/>
              <w:topLinePunct w:val="0"/>
              <w:autoSpaceDE/>
              <w:autoSpaceDN/>
              <w:bidi w:val="0"/>
              <w:adjustRightInd/>
              <w:snapToGrid/>
              <w:spacing w:after="0" w:line="260" w:lineRule="exact"/>
              <w:jc w:val="center"/>
              <w:rPr>
                <w:rFonts w:hint="default" w:ascii="Times New Roman" w:hAnsi="Times New Roman" w:eastAsia="宋体" w:cs="Times New Roman"/>
                <w:i w:val="0"/>
                <w:iCs w:val="0"/>
                <w:color w:val="000000"/>
                <w:sz w:val="22"/>
                <w:szCs w:val="22"/>
                <w:highlight w:val="none"/>
                <w:u w:val="none"/>
              </w:rPr>
            </w:pPr>
          </w:p>
        </w:tc>
        <w:tc>
          <w:tcPr>
            <w:tcW w:w="6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2167B5">
            <w:pPr>
              <w:keepNext w:val="0"/>
              <w:keepLines w:val="0"/>
              <w:pageBreakBefore w:val="0"/>
              <w:widowControl/>
              <w:kinsoku/>
              <w:wordWrap/>
              <w:overflowPunct/>
              <w:topLinePunct w:val="0"/>
              <w:autoSpaceDE/>
              <w:autoSpaceDN/>
              <w:bidi w:val="0"/>
              <w:adjustRightInd/>
              <w:snapToGrid/>
              <w:spacing w:after="0" w:line="260" w:lineRule="exact"/>
              <w:jc w:val="center"/>
              <w:rPr>
                <w:rFonts w:hint="default" w:ascii="Times New Roman" w:hAnsi="Times New Roman" w:eastAsia="宋体" w:cs="Times New Roman"/>
                <w:i w:val="0"/>
                <w:iCs w:val="0"/>
                <w:color w:val="000000"/>
                <w:sz w:val="22"/>
                <w:szCs w:val="22"/>
                <w:highlight w:val="none"/>
                <w:u w:val="none"/>
              </w:rPr>
            </w:pPr>
          </w:p>
        </w:tc>
        <w:tc>
          <w:tcPr>
            <w:tcW w:w="540" w:type="dxa"/>
            <w:vMerge w:val="continue"/>
            <w:tcBorders>
              <w:left w:val="single" w:color="000000" w:sz="4" w:space="0"/>
              <w:right w:val="single" w:color="000000" w:sz="4" w:space="0"/>
            </w:tcBorders>
            <w:noWrap w:val="0"/>
            <w:vAlign w:val="center"/>
          </w:tcPr>
          <w:p w14:paraId="50466F5D">
            <w:pPr>
              <w:keepNext w:val="0"/>
              <w:keepLines w:val="0"/>
              <w:pageBreakBefore w:val="0"/>
              <w:widowControl/>
              <w:kinsoku/>
              <w:wordWrap/>
              <w:overflowPunct/>
              <w:topLinePunct w:val="0"/>
              <w:autoSpaceDE/>
              <w:autoSpaceDN/>
              <w:bidi w:val="0"/>
              <w:adjustRightInd/>
              <w:snapToGrid/>
              <w:spacing w:after="0" w:line="260" w:lineRule="exact"/>
              <w:jc w:val="center"/>
              <w:rPr>
                <w:rFonts w:hint="default" w:ascii="Times New Roman" w:hAnsi="Times New Roman" w:eastAsia="宋体" w:cs="Times New Roman"/>
                <w:i w:val="0"/>
                <w:iCs w:val="0"/>
                <w:color w:val="000000"/>
                <w:sz w:val="24"/>
                <w:szCs w:val="24"/>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734B06">
            <w:pPr>
              <w:keepNext w:val="0"/>
              <w:keepLines w:val="0"/>
              <w:pageBreakBefore w:val="0"/>
              <w:widowControl/>
              <w:kinsoku/>
              <w:wordWrap/>
              <w:overflowPunct/>
              <w:topLinePunct w:val="0"/>
              <w:autoSpaceDE/>
              <w:autoSpaceDN/>
              <w:bidi w:val="0"/>
              <w:adjustRightInd/>
              <w:snapToGrid/>
              <w:spacing w:after="0" w:line="260" w:lineRule="exact"/>
              <w:jc w:val="center"/>
              <w:rPr>
                <w:rFonts w:hint="default" w:ascii="Times New Roman" w:hAnsi="Times New Roman" w:eastAsia="宋体" w:cs="Times New Roman"/>
                <w:i w:val="0"/>
                <w:iCs w:val="0"/>
                <w:color w:val="000000"/>
                <w:sz w:val="22"/>
                <w:szCs w:val="22"/>
                <w:highlight w:val="none"/>
                <w:u w:val="none"/>
              </w:rPr>
            </w:pPr>
          </w:p>
        </w:tc>
        <w:tc>
          <w:tcPr>
            <w:tcW w:w="2030" w:type="dxa"/>
            <w:tcBorders>
              <w:top w:val="single" w:color="000000" w:sz="4" w:space="0"/>
              <w:left w:val="single" w:color="000000" w:sz="4" w:space="0"/>
              <w:bottom w:val="single" w:color="000000" w:sz="4" w:space="0"/>
              <w:right w:val="single" w:color="000000" w:sz="4" w:space="0"/>
            </w:tcBorders>
            <w:noWrap w:val="0"/>
            <w:vAlign w:val="center"/>
          </w:tcPr>
          <w:p w14:paraId="31EBC8BC">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具备自动巡检功能</w:t>
            </w:r>
          </w:p>
        </w:tc>
        <w:tc>
          <w:tcPr>
            <w:tcW w:w="1460" w:type="dxa"/>
            <w:tcBorders>
              <w:top w:val="single" w:color="000000" w:sz="4" w:space="0"/>
              <w:left w:val="single" w:color="000000" w:sz="4" w:space="0"/>
              <w:bottom w:val="single" w:color="000000" w:sz="4" w:space="0"/>
              <w:right w:val="single" w:color="000000" w:sz="4" w:space="0"/>
            </w:tcBorders>
            <w:noWrap w:val="0"/>
            <w:vAlign w:val="center"/>
          </w:tcPr>
          <w:p w14:paraId="4486C7D1">
            <w:pPr>
              <w:keepNext w:val="0"/>
              <w:keepLines w:val="0"/>
              <w:pageBreakBefore w:val="0"/>
              <w:widowControl/>
              <w:kinsoku/>
              <w:wordWrap/>
              <w:overflowPunct/>
              <w:topLinePunct w:val="0"/>
              <w:autoSpaceDE/>
              <w:autoSpaceDN/>
              <w:bidi w:val="0"/>
              <w:adjustRightInd/>
              <w:snapToGrid/>
              <w:spacing w:after="0" w:line="260" w:lineRule="exact"/>
              <w:rPr>
                <w:rFonts w:hint="default" w:ascii="Times New Roman" w:hAnsi="Times New Roman" w:eastAsia="宋体" w:cs="Times New Roman"/>
                <w:i w:val="0"/>
                <w:iCs w:val="0"/>
                <w:color w:val="000000"/>
                <w:sz w:val="22"/>
                <w:szCs w:val="22"/>
                <w:highlight w:val="none"/>
                <w:u w:val="none"/>
              </w:rPr>
            </w:pPr>
          </w:p>
        </w:tc>
        <w:tc>
          <w:tcPr>
            <w:tcW w:w="20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9CF07E">
            <w:pPr>
              <w:keepNext w:val="0"/>
              <w:keepLines w:val="0"/>
              <w:pageBreakBefore w:val="0"/>
              <w:widowControl/>
              <w:kinsoku/>
              <w:wordWrap/>
              <w:overflowPunct/>
              <w:topLinePunct w:val="0"/>
              <w:autoSpaceDE/>
              <w:autoSpaceDN/>
              <w:bidi w:val="0"/>
              <w:adjustRightInd/>
              <w:snapToGrid/>
              <w:spacing w:after="0" w:line="260" w:lineRule="exact"/>
              <w:jc w:val="left"/>
              <w:rPr>
                <w:rFonts w:hint="default" w:ascii="Times New Roman" w:hAnsi="Times New Roman" w:eastAsia="宋体" w:cs="Times New Roman"/>
                <w:i w:val="0"/>
                <w:iCs w:val="0"/>
                <w:color w:val="000000"/>
                <w:sz w:val="22"/>
                <w:szCs w:val="22"/>
                <w:highlight w:val="none"/>
                <w:u w:val="none"/>
              </w:rPr>
            </w:pPr>
          </w:p>
        </w:tc>
      </w:tr>
      <w:tr w14:paraId="0CE72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7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C922DB">
            <w:pPr>
              <w:keepNext w:val="0"/>
              <w:keepLines w:val="0"/>
              <w:pageBreakBefore w:val="0"/>
              <w:widowControl/>
              <w:kinsoku/>
              <w:wordWrap/>
              <w:overflowPunct/>
              <w:topLinePunct w:val="0"/>
              <w:autoSpaceDE/>
              <w:autoSpaceDN/>
              <w:bidi w:val="0"/>
              <w:adjustRightInd/>
              <w:snapToGrid/>
              <w:spacing w:after="0" w:line="260" w:lineRule="exact"/>
              <w:jc w:val="center"/>
              <w:rPr>
                <w:rFonts w:hint="default" w:ascii="Times New Roman" w:hAnsi="Times New Roman" w:eastAsia="宋体" w:cs="Times New Roman"/>
                <w:i w:val="0"/>
                <w:iCs w:val="0"/>
                <w:color w:val="000000"/>
                <w:sz w:val="24"/>
                <w:szCs w:val="24"/>
                <w:highlight w:val="none"/>
                <w:u w:val="none"/>
              </w:rPr>
            </w:pP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08BCE0">
            <w:pPr>
              <w:keepNext w:val="0"/>
              <w:keepLines w:val="0"/>
              <w:pageBreakBefore w:val="0"/>
              <w:widowControl/>
              <w:kinsoku/>
              <w:wordWrap/>
              <w:overflowPunct/>
              <w:topLinePunct w:val="0"/>
              <w:autoSpaceDE/>
              <w:autoSpaceDN/>
              <w:bidi w:val="0"/>
              <w:adjustRightInd/>
              <w:snapToGrid/>
              <w:spacing w:after="0" w:line="260" w:lineRule="exact"/>
              <w:jc w:val="center"/>
              <w:rPr>
                <w:rFonts w:hint="default" w:ascii="Times New Roman" w:hAnsi="Times New Roman" w:eastAsia="宋体" w:cs="Times New Roman"/>
                <w:i w:val="0"/>
                <w:iCs w:val="0"/>
                <w:color w:val="000000"/>
                <w:sz w:val="22"/>
                <w:szCs w:val="22"/>
                <w:highlight w:val="none"/>
                <w:u w:val="none"/>
              </w:rPr>
            </w:pPr>
          </w:p>
        </w:tc>
        <w:tc>
          <w:tcPr>
            <w:tcW w:w="6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C3190E">
            <w:pPr>
              <w:keepNext w:val="0"/>
              <w:keepLines w:val="0"/>
              <w:pageBreakBefore w:val="0"/>
              <w:widowControl/>
              <w:kinsoku/>
              <w:wordWrap/>
              <w:overflowPunct/>
              <w:topLinePunct w:val="0"/>
              <w:autoSpaceDE/>
              <w:autoSpaceDN/>
              <w:bidi w:val="0"/>
              <w:adjustRightInd/>
              <w:snapToGrid/>
              <w:spacing w:after="0" w:line="260" w:lineRule="exact"/>
              <w:jc w:val="center"/>
              <w:rPr>
                <w:rFonts w:hint="default" w:ascii="Times New Roman" w:hAnsi="Times New Roman" w:eastAsia="宋体" w:cs="Times New Roman"/>
                <w:i w:val="0"/>
                <w:iCs w:val="0"/>
                <w:color w:val="000000"/>
                <w:sz w:val="22"/>
                <w:szCs w:val="22"/>
                <w:highlight w:val="none"/>
                <w:u w:val="none"/>
              </w:rPr>
            </w:pPr>
          </w:p>
        </w:tc>
        <w:tc>
          <w:tcPr>
            <w:tcW w:w="540" w:type="dxa"/>
            <w:vMerge w:val="continue"/>
            <w:tcBorders>
              <w:left w:val="single" w:color="000000" w:sz="4" w:space="0"/>
              <w:right w:val="single" w:color="000000" w:sz="4" w:space="0"/>
            </w:tcBorders>
            <w:noWrap w:val="0"/>
            <w:vAlign w:val="center"/>
          </w:tcPr>
          <w:p w14:paraId="2D4AF932">
            <w:pPr>
              <w:keepNext w:val="0"/>
              <w:keepLines w:val="0"/>
              <w:pageBreakBefore w:val="0"/>
              <w:widowControl/>
              <w:kinsoku/>
              <w:wordWrap/>
              <w:overflowPunct/>
              <w:topLinePunct w:val="0"/>
              <w:autoSpaceDE/>
              <w:autoSpaceDN/>
              <w:bidi w:val="0"/>
              <w:adjustRightInd/>
              <w:snapToGrid/>
              <w:spacing w:after="0" w:line="260" w:lineRule="exact"/>
              <w:jc w:val="center"/>
              <w:rPr>
                <w:rFonts w:hint="default" w:ascii="Times New Roman" w:hAnsi="Times New Roman" w:eastAsia="宋体" w:cs="Times New Roman"/>
                <w:i w:val="0"/>
                <w:iCs w:val="0"/>
                <w:color w:val="000000"/>
                <w:sz w:val="24"/>
                <w:szCs w:val="24"/>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AAAC10">
            <w:pPr>
              <w:keepNext w:val="0"/>
              <w:keepLines w:val="0"/>
              <w:pageBreakBefore w:val="0"/>
              <w:widowControl/>
              <w:kinsoku/>
              <w:wordWrap/>
              <w:overflowPunct/>
              <w:topLinePunct w:val="0"/>
              <w:autoSpaceDE/>
              <w:autoSpaceDN/>
              <w:bidi w:val="0"/>
              <w:adjustRightInd/>
              <w:snapToGrid/>
              <w:spacing w:after="0" w:line="260" w:lineRule="exact"/>
              <w:jc w:val="center"/>
              <w:rPr>
                <w:rFonts w:hint="default" w:ascii="Times New Roman" w:hAnsi="Times New Roman" w:eastAsia="宋体" w:cs="Times New Roman"/>
                <w:i w:val="0"/>
                <w:iCs w:val="0"/>
                <w:color w:val="000000"/>
                <w:sz w:val="22"/>
                <w:szCs w:val="22"/>
                <w:highlight w:val="none"/>
                <w:u w:val="none"/>
              </w:rPr>
            </w:pPr>
          </w:p>
        </w:tc>
        <w:tc>
          <w:tcPr>
            <w:tcW w:w="2030" w:type="dxa"/>
            <w:tcBorders>
              <w:top w:val="single" w:color="000000" w:sz="4" w:space="0"/>
              <w:left w:val="single" w:color="000000" w:sz="4" w:space="0"/>
              <w:bottom w:val="single" w:color="000000" w:sz="4" w:space="0"/>
              <w:right w:val="single" w:color="000000" w:sz="4" w:space="0"/>
            </w:tcBorders>
            <w:noWrap w:val="0"/>
            <w:vAlign w:val="center"/>
          </w:tcPr>
          <w:p w14:paraId="3D904EE1">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支持本地、远程控制和运行策略设置</w:t>
            </w:r>
          </w:p>
        </w:tc>
        <w:tc>
          <w:tcPr>
            <w:tcW w:w="1460" w:type="dxa"/>
            <w:tcBorders>
              <w:top w:val="single" w:color="000000" w:sz="4" w:space="0"/>
              <w:left w:val="single" w:color="000000" w:sz="4" w:space="0"/>
              <w:bottom w:val="single" w:color="000000" w:sz="4" w:space="0"/>
              <w:right w:val="single" w:color="000000" w:sz="4" w:space="0"/>
            </w:tcBorders>
            <w:noWrap w:val="0"/>
            <w:vAlign w:val="center"/>
          </w:tcPr>
          <w:p w14:paraId="77D147DE">
            <w:pPr>
              <w:keepNext w:val="0"/>
              <w:keepLines w:val="0"/>
              <w:pageBreakBefore w:val="0"/>
              <w:widowControl/>
              <w:kinsoku/>
              <w:wordWrap/>
              <w:overflowPunct/>
              <w:topLinePunct w:val="0"/>
              <w:autoSpaceDE/>
              <w:autoSpaceDN/>
              <w:bidi w:val="0"/>
              <w:adjustRightInd/>
              <w:snapToGrid/>
              <w:spacing w:after="0" w:line="260" w:lineRule="exact"/>
              <w:rPr>
                <w:rFonts w:hint="default" w:ascii="Times New Roman" w:hAnsi="Times New Roman" w:eastAsia="宋体" w:cs="Times New Roman"/>
                <w:i w:val="0"/>
                <w:iCs w:val="0"/>
                <w:color w:val="000000"/>
                <w:sz w:val="22"/>
                <w:szCs w:val="22"/>
                <w:highlight w:val="none"/>
                <w:u w:val="none"/>
              </w:rPr>
            </w:pPr>
          </w:p>
        </w:tc>
        <w:tc>
          <w:tcPr>
            <w:tcW w:w="20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2EF143">
            <w:pPr>
              <w:keepNext w:val="0"/>
              <w:keepLines w:val="0"/>
              <w:pageBreakBefore w:val="0"/>
              <w:widowControl/>
              <w:kinsoku/>
              <w:wordWrap/>
              <w:overflowPunct/>
              <w:topLinePunct w:val="0"/>
              <w:autoSpaceDE/>
              <w:autoSpaceDN/>
              <w:bidi w:val="0"/>
              <w:adjustRightInd/>
              <w:snapToGrid/>
              <w:spacing w:after="0" w:line="260" w:lineRule="exact"/>
              <w:jc w:val="left"/>
              <w:rPr>
                <w:rFonts w:hint="default" w:ascii="Times New Roman" w:hAnsi="Times New Roman" w:eastAsia="宋体" w:cs="Times New Roman"/>
                <w:i w:val="0"/>
                <w:iCs w:val="0"/>
                <w:color w:val="000000"/>
                <w:sz w:val="22"/>
                <w:szCs w:val="22"/>
                <w:highlight w:val="none"/>
                <w:u w:val="none"/>
              </w:rPr>
            </w:pPr>
          </w:p>
        </w:tc>
      </w:tr>
      <w:tr w14:paraId="4A912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0" w:hRule="atLeast"/>
        </w:trPr>
        <w:tc>
          <w:tcPr>
            <w:tcW w:w="7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4A8C8B">
            <w:pPr>
              <w:keepNext w:val="0"/>
              <w:keepLines w:val="0"/>
              <w:pageBreakBefore w:val="0"/>
              <w:widowControl/>
              <w:kinsoku/>
              <w:wordWrap/>
              <w:overflowPunct/>
              <w:topLinePunct w:val="0"/>
              <w:autoSpaceDE/>
              <w:autoSpaceDN/>
              <w:bidi w:val="0"/>
              <w:adjustRightInd/>
              <w:snapToGrid/>
              <w:spacing w:after="0" w:line="260" w:lineRule="exact"/>
              <w:jc w:val="center"/>
              <w:rPr>
                <w:rFonts w:hint="default" w:ascii="Times New Roman" w:hAnsi="Times New Roman" w:eastAsia="宋体" w:cs="Times New Roman"/>
                <w:i w:val="0"/>
                <w:iCs w:val="0"/>
                <w:color w:val="000000"/>
                <w:sz w:val="24"/>
                <w:szCs w:val="24"/>
                <w:highlight w:val="none"/>
                <w:u w:val="none"/>
              </w:rPr>
            </w:pP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532BEE">
            <w:pPr>
              <w:keepNext w:val="0"/>
              <w:keepLines w:val="0"/>
              <w:pageBreakBefore w:val="0"/>
              <w:widowControl/>
              <w:kinsoku/>
              <w:wordWrap/>
              <w:overflowPunct/>
              <w:topLinePunct w:val="0"/>
              <w:autoSpaceDE/>
              <w:autoSpaceDN/>
              <w:bidi w:val="0"/>
              <w:adjustRightInd/>
              <w:snapToGrid/>
              <w:spacing w:after="0" w:line="260" w:lineRule="exact"/>
              <w:jc w:val="center"/>
              <w:rPr>
                <w:rFonts w:hint="default" w:ascii="Times New Roman" w:hAnsi="Times New Roman" w:eastAsia="宋体" w:cs="Times New Roman"/>
                <w:i w:val="0"/>
                <w:iCs w:val="0"/>
                <w:color w:val="000000"/>
                <w:sz w:val="22"/>
                <w:szCs w:val="22"/>
                <w:highlight w:val="none"/>
                <w:u w:val="none"/>
              </w:rPr>
            </w:pPr>
          </w:p>
        </w:tc>
        <w:tc>
          <w:tcPr>
            <w:tcW w:w="6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E9060D">
            <w:pPr>
              <w:keepNext w:val="0"/>
              <w:keepLines w:val="0"/>
              <w:pageBreakBefore w:val="0"/>
              <w:widowControl/>
              <w:kinsoku/>
              <w:wordWrap/>
              <w:overflowPunct/>
              <w:topLinePunct w:val="0"/>
              <w:autoSpaceDE/>
              <w:autoSpaceDN/>
              <w:bidi w:val="0"/>
              <w:adjustRightInd/>
              <w:snapToGrid/>
              <w:spacing w:after="0" w:line="260" w:lineRule="exact"/>
              <w:jc w:val="center"/>
              <w:rPr>
                <w:rFonts w:hint="default" w:ascii="Times New Roman" w:hAnsi="Times New Roman" w:eastAsia="宋体" w:cs="Times New Roman"/>
                <w:i w:val="0"/>
                <w:iCs w:val="0"/>
                <w:color w:val="000000"/>
                <w:sz w:val="22"/>
                <w:szCs w:val="22"/>
                <w:highlight w:val="none"/>
                <w:u w:val="none"/>
              </w:rPr>
            </w:pPr>
          </w:p>
        </w:tc>
        <w:tc>
          <w:tcPr>
            <w:tcW w:w="540" w:type="dxa"/>
            <w:vMerge w:val="continue"/>
            <w:tcBorders>
              <w:left w:val="single" w:color="000000" w:sz="4" w:space="0"/>
              <w:right w:val="single" w:color="000000" w:sz="4" w:space="0"/>
            </w:tcBorders>
            <w:noWrap w:val="0"/>
            <w:vAlign w:val="center"/>
          </w:tcPr>
          <w:p w14:paraId="19B0CE72">
            <w:pPr>
              <w:keepNext w:val="0"/>
              <w:keepLines w:val="0"/>
              <w:pageBreakBefore w:val="0"/>
              <w:widowControl/>
              <w:kinsoku/>
              <w:wordWrap/>
              <w:overflowPunct/>
              <w:topLinePunct w:val="0"/>
              <w:autoSpaceDE/>
              <w:autoSpaceDN/>
              <w:bidi w:val="0"/>
              <w:adjustRightInd/>
              <w:snapToGrid/>
              <w:spacing w:after="0" w:line="260" w:lineRule="exact"/>
              <w:jc w:val="center"/>
              <w:rPr>
                <w:rFonts w:hint="default" w:ascii="Times New Roman" w:hAnsi="Times New Roman" w:eastAsia="宋体" w:cs="Times New Roman"/>
                <w:i w:val="0"/>
                <w:iCs w:val="0"/>
                <w:color w:val="000000"/>
                <w:sz w:val="24"/>
                <w:szCs w:val="24"/>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48D7FC">
            <w:pPr>
              <w:keepNext w:val="0"/>
              <w:keepLines w:val="0"/>
              <w:pageBreakBefore w:val="0"/>
              <w:widowControl/>
              <w:kinsoku/>
              <w:wordWrap/>
              <w:overflowPunct/>
              <w:topLinePunct w:val="0"/>
              <w:autoSpaceDE/>
              <w:autoSpaceDN/>
              <w:bidi w:val="0"/>
              <w:adjustRightInd/>
              <w:snapToGrid/>
              <w:spacing w:after="0" w:line="260" w:lineRule="exact"/>
              <w:jc w:val="center"/>
              <w:rPr>
                <w:rFonts w:hint="default" w:ascii="Times New Roman" w:hAnsi="Times New Roman" w:eastAsia="宋体" w:cs="Times New Roman"/>
                <w:i w:val="0"/>
                <w:iCs w:val="0"/>
                <w:color w:val="000000"/>
                <w:sz w:val="22"/>
                <w:szCs w:val="22"/>
                <w:highlight w:val="none"/>
                <w:u w:val="none"/>
              </w:rPr>
            </w:pPr>
          </w:p>
        </w:tc>
        <w:tc>
          <w:tcPr>
            <w:tcW w:w="2030" w:type="dxa"/>
            <w:tcBorders>
              <w:top w:val="single" w:color="000000" w:sz="4" w:space="0"/>
              <w:left w:val="single" w:color="000000" w:sz="4" w:space="0"/>
              <w:bottom w:val="single" w:color="000000" w:sz="4" w:space="0"/>
              <w:right w:val="single" w:color="000000" w:sz="4" w:space="0"/>
            </w:tcBorders>
            <w:noWrap w:val="0"/>
            <w:vAlign w:val="center"/>
          </w:tcPr>
          <w:p w14:paraId="189854B1">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hint="default" w:ascii="Times New Roman" w:hAnsi="Times New Roman" w:eastAsia="宋体" w:cs="Times New Roman"/>
                <w:i w:val="0"/>
                <w:iCs w:val="0"/>
                <w:color w:val="000000"/>
                <w:sz w:val="22"/>
                <w:szCs w:val="22"/>
                <w:highlight w:val="none"/>
                <w:u w:val="none"/>
              </w:rPr>
            </w:pPr>
            <w:r>
              <w:rPr>
                <w:rStyle w:val="44"/>
                <w:rFonts w:hint="default" w:ascii="Times New Roman" w:hAnsi="Times New Roman" w:eastAsia="宋体" w:cs="Times New Roman"/>
                <w:highlight w:val="none"/>
                <w:lang w:val="en-US" w:eastAsia="zh-CN" w:bidi="ar"/>
              </w:rPr>
              <w:t>免费手机</w:t>
            </w:r>
            <w:r>
              <w:rPr>
                <w:rStyle w:val="45"/>
                <w:rFonts w:hint="default" w:ascii="Times New Roman" w:hAnsi="Times New Roman" w:eastAsia="宋体" w:cs="Times New Roman"/>
                <w:highlight w:val="none"/>
                <w:lang w:val="en-US" w:eastAsia="zh-CN" w:bidi="ar"/>
              </w:rPr>
              <w:t>APP</w:t>
            </w:r>
            <w:r>
              <w:rPr>
                <w:rStyle w:val="44"/>
                <w:rFonts w:hint="default" w:ascii="Times New Roman" w:hAnsi="Times New Roman" w:eastAsia="宋体" w:cs="Times New Roman"/>
                <w:highlight w:val="none"/>
                <w:lang w:val="en-US" w:eastAsia="zh-CN" w:bidi="ar"/>
              </w:rPr>
              <w:t>实现灯具、网关组网，手机蓝牙直连灯具，实现近距离控制；</w:t>
            </w:r>
          </w:p>
        </w:tc>
        <w:tc>
          <w:tcPr>
            <w:tcW w:w="1460" w:type="dxa"/>
            <w:tcBorders>
              <w:top w:val="single" w:color="000000" w:sz="4" w:space="0"/>
              <w:left w:val="single" w:color="000000" w:sz="4" w:space="0"/>
              <w:bottom w:val="single" w:color="000000" w:sz="4" w:space="0"/>
              <w:right w:val="single" w:color="000000" w:sz="4" w:space="0"/>
            </w:tcBorders>
            <w:noWrap w:val="0"/>
            <w:vAlign w:val="center"/>
          </w:tcPr>
          <w:p w14:paraId="76269D8C">
            <w:pPr>
              <w:keepNext w:val="0"/>
              <w:keepLines w:val="0"/>
              <w:pageBreakBefore w:val="0"/>
              <w:widowControl/>
              <w:kinsoku/>
              <w:wordWrap/>
              <w:overflowPunct/>
              <w:topLinePunct w:val="0"/>
              <w:autoSpaceDE/>
              <w:autoSpaceDN/>
              <w:bidi w:val="0"/>
              <w:adjustRightInd/>
              <w:snapToGrid/>
              <w:spacing w:after="0" w:line="260" w:lineRule="exact"/>
              <w:rPr>
                <w:rFonts w:hint="default" w:ascii="Times New Roman" w:hAnsi="Times New Roman" w:eastAsia="宋体" w:cs="Times New Roman"/>
                <w:i w:val="0"/>
                <w:iCs w:val="0"/>
                <w:color w:val="000000"/>
                <w:sz w:val="22"/>
                <w:szCs w:val="22"/>
                <w:highlight w:val="none"/>
                <w:u w:val="none"/>
              </w:rPr>
            </w:pPr>
          </w:p>
        </w:tc>
        <w:tc>
          <w:tcPr>
            <w:tcW w:w="20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607675">
            <w:pPr>
              <w:keepNext w:val="0"/>
              <w:keepLines w:val="0"/>
              <w:pageBreakBefore w:val="0"/>
              <w:widowControl/>
              <w:kinsoku/>
              <w:wordWrap/>
              <w:overflowPunct/>
              <w:topLinePunct w:val="0"/>
              <w:autoSpaceDE/>
              <w:autoSpaceDN/>
              <w:bidi w:val="0"/>
              <w:adjustRightInd/>
              <w:snapToGrid/>
              <w:spacing w:after="0" w:line="260" w:lineRule="exact"/>
              <w:jc w:val="left"/>
              <w:rPr>
                <w:rFonts w:hint="default" w:ascii="Times New Roman" w:hAnsi="Times New Roman" w:eastAsia="宋体" w:cs="Times New Roman"/>
                <w:i w:val="0"/>
                <w:iCs w:val="0"/>
                <w:color w:val="000000"/>
                <w:sz w:val="22"/>
                <w:szCs w:val="22"/>
                <w:highlight w:val="none"/>
                <w:u w:val="none"/>
              </w:rPr>
            </w:pPr>
          </w:p>
        </w:tc>
      </w:tr>
      <w:tr w14:paraId="2F2B7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2" w:hRule="atLeast"/>
        </w:trPr>
        <w:tc>
          <w:tcPr>
            <w:tcW w:w="7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BF5E74">
            <w:pPr>
              <w:keepNext w:val="0"/>
              <w:keepLines w:val="0"/>
              <w:pageBreakBefore w:val="0"/>
              <w:widowControl/>
              <w:kinsoku/>
              <w:wordWrap/>
              <w:overflowPunct/>
              <w:topLinePunct w:val="0"/>
              <w:autoSpaceDE/>
              <w:autoSpaceDN/>
              <w:bidi w:val="0"/>
              <w:adjustRightInd/>
              <w:snapToGrid/>
              <w:spacing w:after="0" w:line="260" w:lineRule="exact"/>
              <w:jc w:val="center"/>
              <w:rPr>
                <w:rFonts w:hint="default" w:ascii="Times New Roman" w:hAnsi="Times New Roman" w:eastAsia="宋体" w:cs="Times New Roman"/>
                <w:i w:val="0"/>
                <w:iCs w:val="0"/>
                <w:color w:val="000000"/>
                <w:sz w:val="24"/>
                <w:szCs w:val="24"/>
                <w:highlight w:val="none"/>
                <w:u w:val="none"/>
              </w:rPr>
            </w:pP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03C9A5">
            <w:pPr>
              <w:keepNext w:val="0"/>
              <w:keepLines w:val="0"/>
              <w:pageBreakBefore w:val="0"/>
              <w:widowControl/>
              <w:kinsoku/>
              <w:wordWrap/>
              <w:overflowPunct/>
              <w:topLinePunct w:val="0"/>
              <w:autoSpaceDE/>
              <w:autoSpaceDN/>
              <w:bidi w:val="0"/>
              <w:adjustRightInd/>
              <w:snapToGrid/>
              <w:spacing w:after="0" w:line="260" w:lineRule="exact"/>
              <w:jc w:val="center"/>
              <w:rPr>
                <w:rFonts w:hint="default" w:ascii="Times New Roman" w:hAnsi="Times New Roman" w:eastAsia="宋体" w:cs="Times New Roman"/>
                <w:i w:val="0"/>
                <w:iCs w:val="0"/>
                <w:color w:val="000000"/>
                <w:sz w:val="22"/>
                <w:szCs w:val="22"/>
                <w:highlight w:val="none"/>
                <w:u w:val="none"/>
              </w:rPr>
            </w:pPr>
          </w:p>
        </w:tc>
        <w:tc>
          <w:tcPr>
            <w:tcW w:w="6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C8A9A3">
            <w:pPr>
              <w:keepNext w:val="0"/>
              <w:keepLines w:val="0"/>
              <w:pageBreakBefore w:val="0"/>
              <w:widowControl/>
              <w:kinsoku/>
              <w:wordWrap/>
              <w:overflowPunct/>
              <w:topLinePunct w:val="0"/>
              <w:autoSpaceDE/>
              <w:autoSpaceDN/>
              <w:bidi w:val="0"/>
              <w:adjustRightInd/>
              <w:snapToGrid/>
              <w:spacing w:after="0" w:line="260" w:lineRule="exact"/>
              <w:jc w:val="center"/>
              <w:rPr>
                <w:rFonts w:hint="default" w:ascii="Times New Roman" w:hAnsi="Times New Roman" w:eastAsia="宋体" w:cs="Times New Roman"/>
                <w:i w:val="0"/>
                <w:iCs w:val="0"/>
                <w:color w:val="000000"/>
                <w:sz w:val="22"/>
                <w:szCs w:val="22"/>
                <w:highlight w:val="none"/>
                <w:u w:val="none"/>
              </w:rPr>
            </w:pPr>
          </w:p>
        </w:tc>
        <w:tc>
          <w:tcPr>
            <w:tcW w:w="540" w:type="dxa"/>
            <w:vMerge w:val="continue"/>
            <w:tcBorders>
              <w:left w:val="single" w:color="000000" w:sz="4" w:space="0"/>
              <w:right w:val="single" w:color="000000" w:sz="4" w:space="0"/>
            </w:tcBorders>
            <w:noWrap w:val="0"/>
            <w:vAlign w:val="center"/>
          </w:tcPr>
          <w:p w14:paraId="09EC485B">
            <w:pPr>
              <w:keepNext w:val="0"/>
              <w:keepLines w:val="0"/>
              <w:pageBreakBefore w:val="0"/>
              <w:widowControl/>
              <w:kinsoku/>
              <w:wordWrap/>
              <w:overflowPunct/>
              <w:topLinePunct w:val="0"/>
              <w:autoSpaceDE/>
              <w:autoSpaceDN/>
              <w:bidi w:val="0"/>
              <w:adjustRightInd/>
              <w:snapToGrid/>
              <w:spacing w:after="0" w:line="260" w:lineRule="exact"/>
              <w:jc w:val="center"/>
              <w:rPr>
                <w:rFonts w:hint="default" w:ascii="Times New Roman" w:hAnsi="Times New Roman" w:eastAsia="宋体" w:cs="Times New Roman"/>
                <w:i w:val="0"/>
                <w:iCs w:val="0"/>
                <w:color w:val="000000"/>
                <w:sz w:val="24"/>
                <w:szCs w:val="24"/>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A69510">
            <w:pPr>
              <w:keepNext w:val="0"/>
              <w:keepLines w:val="0"/>
              <w:pageBreakBefore w:val="0"/>
              <w:widowControl/>
              <w:kinsoku/>
              <w:wordWrap/>
              <w:overflowPunct/>
              <w:topLinePunct w:val="0"/>
              <w:autoSpaceDE/>
              <w:autoSpaceDN/>
              <w:bidi w:val="0"/>
              <w:adjustRightInd/>
              <w:snapToGrid/>
              <w:spacing w:after="0" w:line="260" w:lineRule="exact"/>
              <w:jc w:val="center"/>
              <w:rPr>
                <w:rFonts w:hint="default" w:ascii="Times New Roman" w:hAnsi="Times New Roman" w:eastAsia="宋体" w:cs="Times New Roman"/>
                <w:i w:val="0"/>
                <w:iCs w:val="0"/>
                <w:color w:val="000000"/>
                <w:sz w:val="22"/>
                <w:szCs w:val="22"/>
                <w:highlight w:val="none"/>
                <w:u w:val="none"/>
              </w:rPr>
            </w:pPr>
          </w:p>
        </w:tc>
        <w:tc>
          <w:tcPr>
            <w:tcW w:w="2030" w:type="dxa"/>
            <w:tcBorders>
              <w:top w:val="single" w:color="000000" w:sz="4" w:space="0"/>
              <w:left w:val="single" w:color="000000" w:sz="4" w:space="0"/>
              <w:bottom w:val="single" w:color="000000" w:sz="4" w:space="0"/>
              <w:right w:val="single" w:color="000000" w:sz="4" w:space="0"/>
            </w:tcBorders>
            <w:noWrap w:val="0"/>
            <w:vAlign w:val="center"/>
          </w:tcPr>
          <w:p w14:paraId="2B26760D">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hint="default" w:ascii="Times New Roman" w:hAnsi="Times New Roman" w:eastAsia="宋体" w:cs="Times New Roman"/>
                <w:i w:val="0"/>
                <w:iCs w:val="0"/>
                <w:color w:val="000000"/>
                <w:sz w:val="22"/>
                <w:szCs w:val="22"/>
                <w:highlight w:val="none"/>
                <w:u w:val="none"/>
              </w:rPr>
            </w:pPr>
            <w:r>
              <w:rPr>
                <w:rStyle w:val="44"/>
                <w:rFonts w:hint="default" w:ascii="Times New Roman" w:hAnsi="Times New Roman" w:eastAsia="宋体" w:cs="Times New Roman"/>
                <w:highlight w:val="none"/>
                <w:lang w:val="en-US" w:eastAsia="zh-CN" w:bidi="ar"/>
              </w:rPr>
              <w:t>支持各种节能和智能策略，包括群组联动，</w:t>
            </w:r>
            <w:r>
              <w:rPr>
                <w:rStyle w:val="45"/>
                <w:rFonts w:hint="default" w:ascii="Times New Roman" w:hAnsi="Times New Roman" w:eastAsia="宋体" w:cs="Times New Roman"/>
                <w:highlight w:val="none"/>
                <w:lang w:val="en-US" w:eastAsia="zh-CN" w:bidi="ar"/>
              </w:rPr>
              <w:t>A/B</w:t>
            </w:r>
            <w:r>
              <w:rPr>
                <w:rStyle w:val="44"/>
                <w:rFonts w:hint="default" w:ascii="Times New Roman" w:hAnsi="Times New Roman" w:eastAsia="宋体" w:cs="Times New Roman"/>
                <w:highlight w:val="none"/>
                <w:lang w:val="en-US" w:eastAsia="zh-CN" w:bidi="ar"/>
              </w:rPr>
              <w:t>组灯切换，组间联动等；</w:t>
            </w:r>
          </w:p>
        </w:tc>
        <w:tc>
          <w:tcPr>
            <w:tcW w:w="1460" w:type="dxa"/>
            <w:tcBorders>
              <w:top w:val="single" w:color="000000" w:sz="4" w:space="0"/>
              <w:left w:val="single" w:color="000000" w:sz="4" w:space="0"/>
              <w:bottom w:val="single" w:color="000000" w:sz="4" w:space="0"/>
              <w:right w:val="single" w:color="000000" w:sz="4" w:space="0"/>
            </w:tcBorders>
            <w:noWrap w:val="0"/>
            <w:vAlign w:val="center"/>
          </w:tcPr>
          <w:p w14:paraId="10B4E655">
            <w:pPr>
              <w:keepNext w:val="0"/>
              <w:keepLines w:val="0"/>
              <w:pageBreakBefore w:val="0"/>
              <w:widowControl/>
              <w:kinsoku/>
              <w:wordWrap/>
              <w:overflowPunct/>
              <w:topLinePunct w:val="0"/>
              <w:autoSpaceDE/>
              <w:autoSpaceDN/>
              <w:bidi w:val="0"/>
              <w:adjustRightInd/>
              <w:snapToGrid/>
              <w:spacing w:after="0" w:line="260" w:lineRule="exact"/>
              <w:rPr>
                <w:rFonts w:hint="default" w:ascii="Times New Roman" w:hAnsi="Times New Roman" w:eastAsia="宋体" w:cs="Times New Roman"/>
                <w:i w:val="0"/>
                <w:iCs w:val="0"/>
                <w:color w:val="000000"/>
                <w:sz w:val="22"/>
                <w:szCs w:val="22"/>
                <w:highlight w:val="none"/>
                <w:u w:val="none"/>
              </w:rPr>
            </w:pPr>
          </w:p>
        </w:tc>
        <w:tc>
          <w:tcPr>
            <w:tcW w:w="20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8D1125">
            <w:pPr>
              <w:keepNext w:val="0"/>
              <w:keepLines w:val="0"/>
              <w:pageBreakBefore w:val="0"/>
              <w:widowControl/>
              <w:kinsoku/>
              <w:wordWrap/>
              <w:overflowPunct/>
              <w:topLinePunct w:val="0"/>
              <w:autoSpaceDE/>
              <w:autoSpaceDN/>
              <w:bidi w:val="0"/>
              <w:adjustRightInd/>
              <w:snapToGrid/>
              <w:spacing w:after="0" w:line="260" w:lineRule="exact"/>
              <w:jc w:val="left"/>
              <w:rPr>
                <w:rFonts w:hint="default" w:ascii="Times New Roman" w:hAnsi="Times New Roman" w:eastAsia="宋体" w:cs="Times New Roman"/>
                <w:i w:val="0"/>
                <w:iCs w:val="0"/>
                <w:color w:val="000000"/>
                <w:sz w:val="22"/>
                <w:szCs w:val="22"/>
                <w:highlight w:val="none"/>
                <w:u w:val="none"/>
              </w:rPr>
            </w:pPr>
          </w:p>
        </w:tc>
      </w:tr>
      <w:tr w14:paraId="50A87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0" w:hRule="atLeast"/>
        </w:trPr>
        <w:tc>
          <w:tcPr>
            <w:tcW w:w="7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9AE4F9">
            <w:pPr>
              <w:keepNext w:val="0"/>
              <w:keepLines w:val="0"/>
              <w:pageBreakBefore w:val="0"/>
              <w:widowControl/>
              <w:kinsoku/>
              <w:wordWrap/>
              <w:overflowPunct/>
              <w:topLinePunct w:val="0"/>
              <w:autoSpaceDE/>
              <w:autoSpaceDN/>
              <w:bidi w:val="0"/>
              <w:adjustRightInd/>
              <w:snapToGrid/>
              <w:spacing w:after="0" w:line="260" w:lineRule="exact"/>
              <w:jc w:val="center"/>
              <w:rPr>
                <w:rFonts w:hint="default" w:ascii="Times New Roman" w:hAnsi="Times New Roman" w:eastAsia="宋体" w:cs="Times New Roman"/>
                <w:i w:val="0"/>
                <w:iCs w:val="0"/>
                <w:color w:val="000000"/>
                <w:sz w:val="24"/>
                <w:szCs w:val="24"/>
                <w:highlight w:val="none"/>
                <w:u w:val="none"/>
              </w:rPr>
            </w:pP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2A0A3F">
            <w:pPr>
              <w:keepNext w:val="0"/>
              <w:keepLines w:val="0"/>
              <w:pageBreakBefore w:val="0"/>
              <w:widowControl/>
              <w:kinsoku/>
              <w:wordWrap/>
              <w:overflowPunct/>
              <w:topLinePunct w:val="0"/>
              <w:autoSpaceDE/>
              <w:autoSpaceDN/>
              <w:bidi w:val="0"/>
              <w:adjustRightInd/>
              <w:snapToGrid/>
              <w:spacing w:after="0" w:line="260" w:lineRule="exact"/>
              <w:jc w:val="center"/>
              <w:rPr>
                <w:rFonts w:hint="default" w:ascii="Times New Roman" w:hAnsi="Times New Roman" w:eastAsia="宋体" w:cs="Times New Roman"/>
                <w:i w:val="0"/>
                <w:iCs w:val="0"/>
                <w:color w:val="000000"/>
                <w:sz w:val="22"/>
                <w:szCs w:val="22"/>
                <w:highlight w:val="none"/>
                <w:u w:val="none"/>
              </w:rPr>
            </w:pPr>
          </w:p>
        </w:tc>
        <w:tc>
          <w:tcPr>
            <w:tcW w:w="6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411CA8">
            <w:pPr>
              <w:keepNext w:val="0"/>
              <w:keepLines w:val="0"/>
              <w:pageBreakBefore w:val="0"/>
              <w:widowControl/>
              <w:kinsoku/>
              <w:wordWrap/>
              <w:overflowPunct/>
              <w:topLinePunct w:val="0"/>
              <w:autoSpaceDE/>
              <w:autoSpaceDN/>
              <w:bidi w:val="0"/>
              <w:adjustRightInd/>
              <w:snapToGrid/>
              <w:spacing w:after="0" w:line="260" w:lineRule="exact"/>
              <w:jc w:val="center"/>
              <w:rPr>
                <w:rFonts w:hint="default" w:ascii="Times New Roman" w:hAnsi="Times New Roman" w:eastAsia="宋体" w:cs="Times New Roman"/>
                <w:i w:val="0"/>
                <w:iCs w:val="0"/>
                <w:color w:val="000000"/>
                <w:sz w:val="22"/>
                <w:szCs w:val="22"/>
                <w:highlight w:val="none"/>
                <w:u w:val="none"/>
              </w:rPr>
            </w:pPr>
          </w:p>
        </w:tc>
        <w:tc>
          <w:tcPr>
            <w:tcW w:w="540" w:type="dxa"/>
            <w:vMerge w:val="continue"/>
            <w:tcBorders>
              <w:left w:val="single" w:color="000000" w:sz="4" w:space="0"/>
              <w:right w:val="single" w:color="000000" w:sz="4" w:space="0"/>
            </w:tcBorders>
            <w:noWrap w:val="0"/>
            <w:vAlign w:val="center"/>
          </w:tcPr>
          <w:p w14:paraId="4C4D3121">
            <w:pPr>
              <w:keepNext w:val="0"/>
              <w:keepLines w:val="0"/>
              <w:pageBreakBefore w:val="0"/>
              <w:widowControl/>
              <w:kinsoku/>
              <w:wordWrap/>
              <w:overflowPunct/>
              <w:topLinePunct w:val="0"/>
              <w:autoSpaceDE/>
              <w:autoSpaceDN/>
              <w:bidi w:val="0"/>
              <w:adjustRightInd/>
              <w:snapToGrid/>
              <w:spacing w:after="0" w:line="260" w:lineRule="exact"/>
              <w:jc w:val="center"/>
              <w:rPr>
                <w:rFonts w:hint="default" w:ascii="Times New Roman" w:hAnsi="Times New Roman" w:eastAsia="宋体" w:cs="Times New Roman"/>
                <w:i w:val="0"/>
                <w:iCs w:val="0"/>
                <w:color w:val="000000"/>
                <w:sz w:val="24"/>
                <w:szCs w:val="24"/>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CA865B">
            <w:pPr>
              <w:keepNext w:val="0"/>
              <w:keepLines w:val="0"/>
              <w:pageBreakBefore w:val="0"/>
              <w:widowControl/>
              <w:kinsoku/>
              <w:wordWrap/>
              <w:overflowPunct/>
              <w:topLinePunct w:val="0"/>
              <w:autoSpaceDE/>
              <w:autoSpaceDN/>
              <w:bidi w:val="0"/>
              <w:adjustRightInd/>
              <w:snapToGrid/>
              <w:spacing w:after="0" w:line="260" w:lineRule="exact"/>
              <w:jc w:val="center"/>
              <w:rPr>
                <w:rFonts w:hint="default" w:ascii="Times New Roman" w:hAnsi="Times New Roman" w:eastAsia="宋体" w:cs="Times New Roman"/>
                <w:i w:val="0"/>
                <w:iCs w:val="0"/>
                <w:color w:val="000000"/>
                <w:sz w:val="22"/>
                <w:szCs w:val="22"/>
                <w:highlight w:val="none"/>
                <w:u w:val="none"/>
              </w:rPr>
            </w:pPr>
          </w:p>
        </w:tc>
        <w:tc>
          <w:tcPr>
            <w:tcW w:w="2030" w:type="dxa"/>
            <w:tcBorders>
              <w:top w:val="single" w:color="000000" w:sz="4" w:space="0"/>
              <w:left w:val="single" w:color="000000" w:sz="4" w:space="0"/>
              <w:bottom w:val="single" w:color="000000" w:sz="4" w:space="0"/>
              <w:right w:val="single" w:color="000000" w:sz="4" w:space="0"/>
            </w:tcBorders>
            <w:noWrap w:val="0"/>
            <w:vAlign w:val="center"/>
          </w:tcPr>
          <w:p w14:paraId="7A281581">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灯具通过5.8GHz微波雷达，感应车辆的移动，实现灯具自动控制；</w:t>
            </w:r>
          </w:p>
        </w:tc>
        <w:tc>
          <w:tcPr>
            <w:tcW w:w="1460" w:type="dxa"/>
            <w:tcBorders>
              <w:top w:val="single" w:color="000000" w:sz="4" w:space="0"/>
              <w:left w:val="single" w:color="000000" w:sz="4" w:space="0"/>
              <w:bottom w:val="single" w:color="000000" w:sz="4" w:space="0"/>
              <w:right w:val="single" w:color="000000" w:sz="4" w:space="0"/>
            </w:tcBorders>
            <w:noWrap w:val="0"/>
            <w:vAlign w:val="center"/>
          </w:tcPr>
          <w:p w14:paraId="604E8BC8">
            <w:pPr>
              <w:keepNext w:val="0"/>
              <w:keepLines w:val="0"/>
              <w:pageBreakBefore w:val="0"/>
              <w:widowControl/>
              <w:kinsoku/>
              <w:wordWrap/>
              <w:overflowPunct/>
              <w:topLinePunct w:val="0"/>
              <w:autoSpaceDE/>
              <w:autoSpaceDN/>
              <w:bidi w:val="0"/>
              <w:adjustRightInd/>
              <w:snapToGrid/>
              <w:spacing w:after="0" w:line="260" w:lineRule="exact"/>
              <w:rPr>
                <w:rFonts w:hint="default" w:ascii="Times New Roman" w:hAnsi="Times New Roman" w:eastAsia="宋体" w:cs="Times New Roman"/>
                <w:i w:val="0"/>
                <w:iCs w:val="0"/>
                <w:color w:val="000000"/>
                <w:sz w:val="22"/>
                <w:szCs w:val="22"/>
                <w:highlight w:val="none"/>
                <w:u w:val="none"/>
              </w:rPr>
            </w:pPr>
          </w:p>
        </w:tc>
        <w:tc>
          <w:tcPr>
            <w:tcW w:w="20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B019FF">
            <w:pPr>
              <w:keepNext w:val="0"/>
              <w:keepLines w:val="0"/>
              <w:pageBreakBefore w:val="0"/>
              <w:widowControl/>
              <w:kinsoku/>
              <w:wordWrap/>
              <w:overflowPunct/>
              <w:topLinePunct w:val="0"/>
              <w:autoSpaceDE/>
              <w:autoSpaceDN/>
              <w:bidi w:val="0"/>
              <w:adjustRightInd/>
              <w:snapToGrid/>
              <w:spacing w:after="0" w:line="260" w:lineRule="exact"/>
              <w:jc w:val="left"/>
              <w:rPr>
                <w:rFonts w:hint="default" w:ascii="Times New Roman" w:hAnsi="Times New Roman" w:eastAsia="宋体" w:cs="Times New Roman"/>
                <w:i w:val="0"/>
                <w:iCs w:val="0"/>
                <w:color w:val="000000"/>
                <w:sz w:val="22"/>
                <w:szCs w:val="22"/>
                <w:highlight w:val="none"/>
                <w:u w:val="none"/>
              </w:rPr>
            </w:pPr>
          </w:p>
        </w:tc>
      </w:tr>
      <w:tr w14:paraId="40D4C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DCB9D2">
            <w:pPr>
              <w:keepNext w:val="0"/>
              <w:keepLines w:val="0"/>
              <w:pageBreakBefore w:val="0"/>
              <w:widowControl/>
              <w:kinsoku/>
              <w:wordWrap/>
              <w:overflowPunct/>
              <w:topLinePunct w:val="0"/>
              <w:autoSpaceDE/>
              <w:autoSpaceDN/>
              <w:bidi w:val="0"/>
              <w:adjustRightInd/>
              <w:snapToGrid/>
              <w:spacing w:after="0" w:line="260" w:lineRule="exact"/>
              <w:jc w:val="center"/>
              <w:rPr>
                <w:rFonts w:hint="default" w:ascii="Times New Roman" w:hAnsi="Times New Roman" w:eastAsia="宋体" w:cs="Times New Roman"/>
                <w:i w:val="0"/>
                <w:iCs w:val="0"/>
                <w:color w:val="000000"/>
                <w:sz w:val="24"/>
                <w:szCs w:val="24"/>
                <w:highlight w:val="none"/>
                <w:u w:val="none"/>
              </w:rPr>
            </w:pP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994D20">
            <w:pPr>
              <w:keepNext w:val="0"/>
              <w:keepLines w:val="0"/>
              <w:pageBreakBefore w:val="0"/>
              <w:widowControl/>
              <w:kinsoku/>
              <w:wordWrap/>
              <w:overflowPunct/>
              <w:topLinePunct w:val="0"/>
              <w:autoSpaceDE/>
              <w:autoSpaceDN/>
              <w:bidi w:val="0"/>
              <w:adjustRightInd/>
              <w:snapToGrid/>
              <w:spacing w:after="0" w:line="260" w:lineRule="exact"/>
              <w:jc w:val="center"/>
              <w:rPr>
                <w:rFonts w:hint="default" w:ascii="Times New Roman" w:hAnsi="Times New Roman" w:eastAsia="宋体" w:cs="Times New Roman"/>
                <w:i w:val="0"/>
                <w:iCs w:val="0"/>
                <w:color w:val="000000"/>
                <w:sz w:val="22"/>
                <w:szCs w:val="22"/>
                <w:highlight w:val="none"/>
                <w:u w:val="none"/>
              </w:rPr>
            </w:pPr>
          </w:p>
        </w:tc>
        <w:tc>
          <w:tcPr>
            <w:tcW w:w="6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980188">
            <w:pPr>
              <w:keepNext w:val="0"/>
              <w:keepLines w:val="0"/>
              <w:pageBreakBefore w:val="0"/>
              <w:widowControl/>
              <w:kinsoku/>
              <w:wordWrap/>
              <w:overflowPunct/>
              <w:topLinePunct w:val="0"/>
              <w:autoSpaceDE/>
              <w:autoSpaceDN/>
              <w:bidi w:val="0"/>
              <w:adjustRightInd/>
              <w:snapToGrid/>
              <w:spacing w:after="0" w:line="260" w:lineRule="exact"/>
              <w:jc w:val="center"/>
              <w:rPr>
                <w:rFonts w:hint="default" w:ascii="Times New Roman" w:hAnsi="Times New Roman" w:eastAsia="宋体" w:cs="Times New Roman"/>
                <w:i w:val="0"/>
                <w:iCs w:val="0"/>
                <w:color w:val="000000"/>
                <w:sz w:val="22"/>
                <w:szCs w:val="22"/>
                <w:highlight w:val="none"/>
                <w:u w:val="none"/>
              </w:rPr>
            </w:pPr>
          </w:p>
        </w:tc>
        <w:tc>
          <w:tcPr>
            <w:tcW w:w="540" w:type="dxa"/>
            <w:vMerge w:val="continue"/>
            <w:tcBorders>
              <w:left w:val="single" w:color="000000" w:sz="4" w:space="0"/>
              <w:right w:val="single" w:color="000000" w:sz="4" w:space="0"/>
            </w:tcBorders>
            <w:noWrap w:val="0"/>
            <w:vAlign w:val="center"/>
          </w:tcPr>
          <w:p w14:paraId="5BF23F34">
            <w:pPr>
              <w:keepNext w:val="0"/>
              <w:keepLines w:val="0"/>
              <w:pageBreakBefore w:val="0"/>
              <w:widowControl/>
              <w:kinsoku/>
              <w:wordWrap/>
              <w:overflowPunct/>
              <w:topLinePunct w:val="0"/>
              <w:autoSpaceDE/>
              <w:autoSpaceDN/>
              <w:bidi w:val="0"/>
              <w:adjustRightInd/>
              <w:snapToGrid/>
              <w:spacing w:after="0" w:line="260" w:lineRule="exact"/>
              <w:jc w:val="center"/>
              <w:rPr>
                <w:rFonts w:hint="default" w:ascii="Times New Roman" w:hAnsi="Times New Roman" w:eastAsia="宋体" w:cs="Times New Roman"/>
                <w:i w:val="0"/>
                <w:iCs w:val="0"/>
                <w:color w:val="000000"/>
                <w:sz w:val="24"/>
                <w:szCs w:val="24"/>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DE29E3">
            <w:pPr>
              <w:keepNext w:val="0"/>
              <w:keepLines w:val="0"/>
              <w:pageBreakBefore w:val="0"/>
              <w:widowControl/>
              <w:kinsoku/>
              <w:wordWrap/>
              <w:overflowPunct/>
              <w:topLinePunct w:val="0"/>
              <w:autoSpaceDE/>
              <w:autoSpaceDN/>
              <w:bidi w:val="0"/>
              <w:adjustRightInd/>
              <w:snapToGrid/>
              <w:spacing w:after="0" w:line="260" w:lineRule="exact"/>
              <w:jc w:val="center"/>
              <w:rPr>
                <w:rFonts w:hint="default" w:ascii="Times New Roman" w:hAnsi="Times New Roman" w:eastAsia="宋体" w:cs="Times New Roman"/>
                <w:i w:val="0"/>
                <w:iCs w:val="0"/>
                <w:color w:val="000000"/>
                <w:sz w:val="22"/>
                <w:szCs w:val="22"/>
                <w:highlight w:val="none"/>
                <w:u w:val="none"/>
              </w:rPr>
            </w:pPr>
          </w:p>
        </w:tc>
        <w:tc>
          <w:tcPr>
            <w:tcW w:w="2030" w:type="dxa"/>
            <w:tcBorders>
              <w:top w:val="single" w:color="000000" w:sz="4" w:space="0"/>
              <w:left w:val="single" w:color="000000" w:sz="4" w:space="0"/>
              <w:bottom w:val="single" w:color="000000" w:sz="4" w:space="0"/>
              <w:right w:val="single" w:color="000000" w:sz="4" w:space="0"/>
            </w:tcBorders>
            <w:noWrap w:val="0"/>
            <w:vAlign w:val="center"/>
          </w:tcPr>
          <w:p w14:paraId="3EC80D03">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网关支持网线、WIFI和4G联网三合一方式联网；</w:t>
            </w:r>
          </w:p>
        </w:tc>
        <w:tc>
          <w:tcPr>
            <w:tcW w:w="1460" w:type="dxa"/>
            <w:tcBorders>
              <w:top w:val="single" w:color="000000" w:sz="4" w:space="0"/>
              <w:left w:val="single" w:color="000000" w:sz="4" w:space="0"/>
              <w:bottom w:val="single" w:color="000000" w:sz="4" w:space="0"/>
              <w:right w:val="single" w:color="000000" w:sz="4" w:space="0"/>
            </w:tcBorders>
            <w:noWrap w:val="0"/>
            <w:vAlign w:val="center"/>
          </w:tcPr>
          <w:p w14:paraId="7CE84958">
            <w:pPr>
              <w:keepNext w:val="0"/>
              <w:keepLines w:val="0"/>
              <w:pageBreakBefore w:val="0"/>
              <w:widowControl/>
              <w:kinsoku/>
              <w:wordWrap/>
              <w:overflowPunct/>
              <w:topLinePunct w:val="0"/>
              <w:autoSpaceDE/>
              <w:autoSpaceDN/>
              <w:bidi w:val="0"/>
              <w:adjustRightInd/>
              <w:snapToGrid/>
              <w:spacing w:after="0" w:line="260" w:lineRule="exact"/>
              <w:rPr>
                <w:rFonts w:hint="default" w:ascii="Times New Roman" w:hAnsi="Times New Roman" w:eastAsia="宋体" w:cs="Times New Roman"/>
                <w:i w:val="0"/>
                <w:iCs w:val="0"/>
                <w:color w:val="000000"/>
                <w:sz w:val="22"/>
                <w:szCs w:val="22"/>
                <w:highlight w:val="none"/>
                <w:u w:val="none"/>
              </w:rPr>
            </w:pPr>
          </w:p>
        </w:tc>
        <w:tc>
          <w:tcPr>
            <w:tcW w:w="20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A7EB9D">
            <w:pPr>
              <w:keepNext w:val="0"/>
              <w:keepLines w:val="0"/>
              <w:pageBreakBefore w:val="0"/>
              <w:widowControl/>
              <w:kinsoku/>
              <w:wordWrap/>
              <w:overflowPunct/>
              <w:topLinePunct w:val="0"/>
              <w:autoSpaceDE/>
              <w:autoSpaceDN/>
              <w:bidi w:val="0"/>
              <w:adjustRightInd/>
              <w:snapToGrid/>
              <w:spacing w:after="0" w:line="260" w:lineRule="exact"/>
              <w:jc w:val="left"/>
              <w:rPr>
                <w:rFonts w:hint="default" w:ascii="Times New Roman" w:hAnsi="Times New Roman" w:eastAsia="宋体" w:cs="Times New Roman"/>
                <w:i w:val="0"/>
                <w:iCs w:val="0"/>
                <w:color w:val="000000"/>
                <w:sz w:val="22"/>
                <w:szCs w:val="22"/>
                <w:highlight w:val="none"/>
                <w:u w:val="none"/>
              </w:rPr>
            </w:pPr>
          </w:p>
        </w:tc>
      </w:tr>
      <w:tr w14:paraId="5C5F8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E4D8C3">
            <w:pPr>
              <w:keepNext w:val="0"/>
              <w:keepLines w:val="0"/>
              <w:pageBreakBefore w:val="0"/>
              <w:widowControl/>
              <w:kinsoku/>
              <w:wordWrap/>
              <w:overflowPunct/>
              <w:topLinePunct w:val="0"/>
              <w:autoSpaceDE/>
              <w:autoSpaceDN/>
              <w:bidi w:val="0"/>
              <w:adjustRightInd/>
              <w:snapToGrid/>
              <w:spacing w:after="0" w:line="260" w:lineRule="exact"/>
              <w:jc w:val="center"/>
              <w:rPr>
                <w:rFonts w:hint="default" w:ascii="Times New Roman" w:hAnsi="Times New Roman" w:eastAsia="宋体" w:cs="Times New Roman"/>
                <w:i w:val="0"/>
                <w:iCs w:val="0"/>
                <w:color w:val="000000"/>
                <w:sz w:val="24"/>
                <w:szCs w:val="24"/>
                <w:highlight w:val="none"/>
                <w:u w:val="none"/>
              </w:rPr>
            </w:pP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B70E08">
            <w:pPr>
              <w:keepNext w:val="0"/>
              <w:keepLines w:val="0"/>
              <w:pageBreakBefore w:val="0"/>
              <w:widowControl/>
              <w:kinsoku/>
              <w:wordWrap/>
              <w:overflowPunct/>
              <w:topLinePunct w:val="0"/>
              <w:autoSpaceDE/>
              <w:autoSpaceDN/>
              <w:bidi w:val="0"/>
              <w:adjustRightInd/>
              <w:snapToGrid/>
              <w:spacing w:after="0" w:line="260" w:lineRule="exact"/>
              <w:jc w:val="center"/>
              <w:rPr>
                <w:rFonts w:hint="default" w:ascii="Times New Roman" w:hAnsi="Times New Roman" w:eastAsia="宋体" w:cs="Times New Roman"/>
                <w:i w:val="0"/>
                <w:iCs w:val="0"/>
                <w:color w:val="000000"/>
                <w:sz w:val="22"/>
                <w:szCs w:val="22"/>
                <w:highlight w:val="none"/>
                <w:u w:val="none"/>
              </w:rPr>
            </w:pPr>
          </w:p>
        </w:tc>
        <w:tc>
          <w:tcPr>
            <w:tcW w:w="6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2D7824">
            <w:pPr>
              <w:keepNext w:val="0"/>
              <w:keepLines w:val="0"/>
              <w:pageBreakBefore w:val="0"/>
              <w:widowControl/>
              <w:kinsoku/>
              <w:wordWrap/>
              <w:overflowPunct/>
              <w:topLinePunct w:val="0"/>
              <w:autoSpaceDE/>
              <w:autoSpaceDN/>
              <w:bidi w:val="0"/>
              <w:adjustRightInd/>
              <w:snapToGrid/>
              <w:spacing w:after="0" w:line="260" w:lineRule="exact"/>
              <w:jc w:val="center"/>
              <w:rPr>
                <w:rFonts w:hint="default" w:ascii="Times New Roman" w:hAnsi="Times New Roman" w:eastAsia="宋体" w:cs="Times New Roman"/>
                <w:i w:val="0"/>
                <w:iCs w:val="0"/>
                <w:color w:val="000000"/>
                <w:sz w:val="22"/>
                <w:szCs w:val="22"/>
                <w:highlight w:val="none"/>
                <w:u w:val="none"/>
              </w:rPr>
            </w:pPr>
          </w:p>
        </w:tc>
        <w:tc>
          <w:tcPr>
            <w:tcW w:w="540" w:type="dxa"/>
            <w:vMerge w:val="continue"/>
            <w:tcBorders>
              <w:left w:val="single" w:color="000000" w:sz="4" w:space="0"/>
              <w:right w:val="single" w:color="000000" w:sz="4" w:space="0"/>
            </w:tcBorders>
            <w:noWrap w:val="0"/>
            <w:vAlign w:val="center"/>
          </w:tcPr>
          <w:p w14:paraId="76818C3E">
            <w:pPr>
              <w:keepNext w:val="0"/>
              <w:keepLines w:val="0"/>
              <w:pageBreakBefore w:val="0"/>
              <w:widowControl/>
              <w:kinsoku/>
              <w:wordWrap/>
              <w:overflowPunct/>
              <w:topLinePunct w:val="0"/>
              <w:autoSpaceDE/>
              <w:autoSpaceDN/>
              <w:bidi w:val="0"/>
              <w:adjustRightInd/>
              <w:snapToGrid/>
              <w:spacing w:after="0" w:line="260" w:lineRule="exact"/>
              <w:jc w:val="center"/>
              <w:rPr>
                <w:rFonts w:hint="default" w:ascii="Times New Roman" w:hAnsi="Times New Roman" w:eastAsia="宋体" w:cs="Times New Roman"/>
                <w:i w:val="0"/>
                <w:iCs w:val="0"/>
                <w:color w:val="000000"/>
                <w:sz w:val="24"/>
                <w:szCs w:val="24"/>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5A54CD">
            <w:pPr>
              <w:keepNext w:val="0"/>
              <w:keepLines w:val="0"/>
              <w:pageBreakBefore w:val="0"/>
              <w:widowControl/>
              <w:kinsoku/>
              <w:wordWrap/>
              <w:overflowPunct/>
              <w:topLinePunct w:val="0"/>
              <w:autoSpaceDE/>
              <w:autoSpaceDN/>
              <w:bidi w:val="0"/>
              <w:adjustRightInd/>
              <w:snapToGrid/>
              <w:spacing w:after="0" w:line="260" w:lineRule="exact"/>
              <w:jc w:val="center"/>
              <w:rPr>
                <w:rFonts w:hint="default" w:ascii="Times New Roman" w:hAnsi="Times New Roman" w:eastAsia="宋体" w:cs="Times New Roman"/>
                <w:i w:val="0"/>
                <w:iCs w:val="0"/>
                <w:color w:val="000000"/>
                <w:sz w:val="22"/>
                <w:szCs w:val="22"/>
                <w:highlight w:val="none"/>
                <w:u w:val="none"/>
              </w:rPr>
            </w:pPr>
          </w:p>
        </w:tc>
        <w:tc>
          <w:tcPr>
            <w:tcW w:w="2030" w:type="dxa"/>
            <w:tcBorders>
              <w:top w:val="single" w:color="000000" w:sz="4" w:space="0"/>
              <w:left w:val="single" w:color="000000" w:sz="4" w:space="0"/>
              <w:bottom w:val="single" w:color="000000" w:sz="4" w:space="0"/>
              <w:right w:val="single" w:color="000000" w:sz="4" w:space="0"/>
            </w:tcBorders>
            <w:noWrap w:val="0"/>
            <w:vAlign w:val="center"/>
          </w:tcPr>
          <w:p w14:paraId="0CAFFDD4">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hint="default" w:ascii="Times New Roman" w:hAnsi="Times New Roman" w:eastAsia="宋体" w:cs="Times New Roman"/>
                <w:i w:val="0"/>
                <w:iCs w:val="0"/>
                <w:color w:val="000000"/>
                <w:sz w:val="22"/>
                <w:szCs w:val="22"/>
                <w:highlight w:val="none"/>
                <w:u w:val="none"/>
              </w:rPr>
            </w:pPr>
            <w:r>
              <w:rPr>
                <w:rStyle w:val="44"/>
                <w:rFonts w:hint="default" w:ascii="Times New Roman" w:hAnsi="Times New Roman" w:eastAsia="宋体" w:cs="Times New Roman"/>
                <w:highlight w:val="none"/>
                <w:lang w:val="en-US" w:eastAsia="zh-CN" w:bidi="ar"/>
              </w:rPr>
              <w:t>手机</w:t>
            </w:r>
            <w:r>
              <w:rPr>
                <w:rStyle w:val="45"/>
                <w:rFonts w:hint="default" w:ascii="Times New Roman" w:hAnsi="Times New Roman" w:eastAsia="宋体" w:cs="Times New Roman"/>
                <w:highlight w:val="none"/>
                <w:lang w:val="en-US" w:eastAsia="zh-CN" w:bidi="ar"/>
              </w:rPr>
              <w:t>APP</w:t>
            </w:r>
            <w:r>
              <w:rPr>
                <w:rStyle w:val="44"/>
                <w:rFonts w:hint="default" w:ascii="Times New Roman" w:hAnsi="Times New Roman" w:eastAsia="宋体" w:cs="Times New Roman"/>
                <w:highlight w:val="none"/>
                <w:lang w:val="en-US" w:eastAsia="zh-CN" w:bidi="ar"/>
              </w:rPr>
              <w:t>、管理平台软件均支持灯具远程控制、参数调整；</w:t>
            </w:r>
          </w:p>
        </w:tc>
        <w:tc>
          <w:tcPr>
            <w:tcW w:w="1460" w:type="dxa"/>
            <w:tcBorders>
              <w:top w:val="single" w:color="000000" w:sz="4" w:space="0"/>
              <w:left w:val="single" w:color="000000" w:sz="4" w:space="0"/>
              <w:bottom w:val="single" w:color="000000" w:sz="4" w:space="0"/>
              <w:right w:val="single" w:color="000000" w:sz="4" w:space="0"/>
            </w:tcBorders>
            <w:noWrap w:val="0"/>
            <w:vAlign w:val="center"/>
          </w:tcPr>
          <w:p w14:paraId="634835BE">
            <w:pPr>
              <w:keepNext w:val="0"/>
              <w:keepLines w:val="0"/>
              <w:pageBreakBefore w:val="0"/>
              <w:widowControl/>
              <w:kinsoku/>
              <w:wordWrap/>
              <w:overflowPunct/>
              <w:topLinePunct w:val="0"/>
              <w:autoSpaceDE/>
              <w:autoSpaceDN/>
              <w:bidi w:val="0"/>
              <w:adjustRightInd/>
              <w:snapToGrid/>
              <w:spacing w:after="0" w:line="260" w:lineRule="exact"/>
              <w:rPr>
                <w:rFonts w:hint="default" w:ascii="Times New Roman" w:hAnsi="Times New Roman" w:eastAsia="宋体" w:cs="Times New Roman"/>
                <w:i w:val="0"/>
                <w:iCs w:val="0"/>
                <w:color w:val="000000"/>
                <w:sz w:val="22"/>
                <w:szCs w:val="22"/>
                <w:highlight w:val="none"/>
                <w:u w:val="none"/>
              </w:rPr>
            </w:pPr>
          </w:p>
        </w:tc>
        <w:tc>
          <w:tcPr>
            <w:tcW w:w="20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41765F">
            <w:pPr>
              <w:keepNext w:val="0"/>
              <w:keepLines w:val="0"/>
              <w:pageBreakBefore w:val="0"/>
              <w:widowControl/>
              <w:kinsoku/>
              <w:wordWrap/>
              <w:overflowPunct/>
              <w:topLinePunct w:val="0"/>
              <w:autoSpaceDE/>
              <w:autoSpaceDN/>
              <w:bidi w:val="0"/>
              <w:adjustRightInd/>
              <w:snapToGrid/>
              <w:spacing w:after="0" w:line="260" w:lineRule="exact"/>
              <w:jc w:val="left"/>
              <w:rPr>
                <w:rFonts w:hint="default" w:ascii="Times New Roman" w:hAnsi="Times New Roman" w:eastAsia="宋体" w:cs="Times New Roman"/>
                <w:i w:val="0"/>
                <w:iCs w:val="0"/>
                <w:color w:val="000000"/>
                <w:sz w:val="22"/>
                <w:szCs w:val="22"/>
                <w:highlight w:val="none"/>
                <w:u w:val="none"/>
              </w:rPr>
            </w:pPr>
          </w:p>
        </w:tc>
      </w:tr>
      <w:tr w14:paraId="6D704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40" w:hRule="atLeast"/>
        </w:trPr>
        <w:tc>
          <w:tcPr>
            <w:tcW w:w="7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976E46">
            <w:pPr>
              <w:keepNext w:val="0"/>
              <w:keepLines w:val="0"/>
              <w:pageBreakBefore w:val="0"/>
              <w:widowControl/>
              <w:kinsoku/>
              <w:wordWrap/>
              <w:overflowPunct/>
              <w:topLinePunct w:val="0"/>
              <w:autoSpaceDE/>
              <w:autoSpaceDN/>
              <w:bidi w:val="0"/>
              <w:adjustRightInd/>
              <w:snapToGrid/>
              <w:spacing w:after="0" w:line="260" w:lineRule="exact"/>
              <w:jc w:val="center"/>
              <w:rPr>
                <w:rFonts w:hint="default" w:ascii="Times New Roman" w:hAnsi="Times New Roman" w:eastAsia="宋体" w:cs="Times New Roman"/>
                <w:i w:val="0"/>
                <w:iCs w:val="0"/>
                <w:color w:val="000000"/>
                <w:sz w:val="24"/>
                <w:szCs w:val="24"/>
                <w:highlight w:val="none"/>
                <w:u w:val="none"/>
              </w:rPr>
            </w:pP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BEB227">
            <w:pPr>
              <w:keepNext w:val="0"/>
              <w:keepLines w:val="0"/>
              <w:pageBreakBefore w:val="0"/>
              <w:widowControl/>
              <w:kinsoku/>
              <w:wordWrap/>
              <w:overflowPunct/>
              <w:topLinePunct w:val="0"/>
              <w:autoSpaceDE/>
              <w:autoSpaceDN/>
              <w:bidi w:val="0"/>
              <w:adjustRightInd/>
              <w:snapToGrid/>
              <w:spacing w:after="0" w:line="260" w:lineRule="exact"/>
              <w:jc w:val="center"/>
              <w:rPr>
                <w:rFonts w:hint="default" w:ascii="Times New Roman" w:hAnsi="Times New Roman" w:eastAsia="宋体" w:cs="Times New Roman"/>
                <w:i w:val="0"/>
                <w:iCs w:val="0"/>
                <w:color w:val="000000"/>
                <w:sz w:val="22"/>
                <w:szCs w:val="22"/>
                <w:highlight w:val="none"/>
                <w:u w:val="none"/>
              </w:rPr>
            </w:pPr>
          </w:p>
        </w:tc>
        <w:tc>
          <w:tcPr>
            <w:tcW w:w="6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0AC875">
            <w:pPr>
              <w:keepNext w:val="0"/>
              <w:keepLines w:val="0"/>
              <w:pageBreakBefore w:val="0"/>
              <w:widowControl/>
              <w:kinsoku/>
              <w:wordWrap/>
              <w:overflowPunct/>
              <w:topLinePunct w:val="0"/>
              <w:autoSpaceDE/>
              <w:autoSpaceDN/>
              <w:bidi w:val="0"/>
              <w:adjustRightInd/>
              <w:snapToGrid/>
              <w:spacing w:after="0" w:line="260" w:lineRule="exact"/>
              <w:jc w:val="center"/>
              <w:rPr>
                <w:rFonts w:hint="default" w:ascii="Times New Roman" w:hAnsi="Times New Roman" w:eastAsia="宋体" w:cs="Times New Roman"/>
                <w:i w:val="0"/>
                <w:iCs w:val="0"/>
                <w:color w:val="000000"/>
                <w:sz w:val="22"/>
                <w:szCs w:val="22"/>
                <w:highlight w:val="none"/>
                <w:u w:val="none"/>
              </w:rPr>
            </w:pPr>
          </w:p>
        </w:tc>
        <w:tc>
          <w:tcPr>
            <w:tcW w:w="540" w:type="dxa"/>
            <w:vMerge w:val="continue"/>
            <w:tcBorders>
              <w:left w:val="single" w:color="000000" w:sz="4" w:space="0"/>
              <w:bottom w:val="nil"/>
              <w:right w:val="single" w:color="000000" w:sz="4" w:space="0"/>
            </w:tcBorders>
            <w:noWrap w:val="0"/>
            <w:vAlign w:val="center"/>
          </w:tcPr>
          <w:p w14:paraId="05C1A9A6">
            <w:pPr>
              <w:keepNext w:val="0"/>
              <w:keepLines w:val="0"/>
              <w:pageBreakBefore w:val="0"/>
              <w:widowControl/>
              <w:kinsoku/>
              <w:wordWrap/>
              <w:overflowPunct/>
              <w:topLinePunct w:val="0"/>
              <w:autoSpaceDE/>
              <w:autoSpaceDN/>
              <w:bidi w:val="0"/>
              <w:adjustRightInd/>
              <w:snapToGrid/>
              <w:spacing w:after="0" w:line="260" w:lineRule="exact"/>
              <w:jc w:val="center"/>
              <w:rPr>
                <w:rFonts w:hint="default" w:ascii="Times New Roman" w:hAnsi="Times New Roman" w:eastAsia="宋体" w:cs="Times New Roman"/>
                <w:i w:val="0"/>
                <w:iCs w:val="0"/>
                <w:color w:val="000000"/>
                <w:sz w:val="24"/>
                <w:szCs w:val="24"/>
                <w:highlight w:val="none"/>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32F0226C">
            <w:pPr>
              <w:keepNext w:val="0"/>
              <w:keepLines w:val="0"/>
              <w:pageBreakBefore w:val="0"/>
              <w:widowControl/>
              <w:kinsoku/>
              <w:wordWrap/>
              <w:overflowPunct/>
              <w:topLinePunct w:val="0"/>
              <w:autoSpaceDE/>
              <w:autoSpaceDN/>
              <w:bidi w:val="0"/>
              <w:adjustRightInd/>
              <w:snapToGrid/>
              <w:spacing w:after="0" w:line="260" w:lineRule="exact"/>
              <w:jc w:val="center"/>
              <w:rPr>
                <w:rFonts w:hint="default" w:ascii="Times New Roman" w:hAnsi="Times New Roman" w:eastAsia="宋体" w:cs="Times New Roman"/>
                <w:i w:val="0"/>
                <w:iCs w:val="0"/>
                <w:color w:val="000000"/>
                <w:sz w:val="22"/>
                <w:szCs w:val="22"/>
                <w:highlight w:val="none"/>
                <w:u w:val="none"/>
              </w:rPr>
            </w:pPr>
          </w:p>
        </w:tc>
        <w:tc>
          <w:tcPr>
            <w:tcW w:w="2030" w:type="dxa"/>
            <w:tcBorders>
              <w:top w:val="single" w:color="000000" w:sz="4" w:space="0"/>
              <w:left w:val="single" w:color="000000" w:sz="4" w:space="0"/>
              <w:bottom w:val="single" w:color="000000" w:sz="4" w:space="0"/>
              <w:right w:val="single" w:color="000000" w:sz="4" w:space="0"/>
            </w:tcBorders>
            <w:noWrap w:val="0"/>
            <w:vAlign w:val="center"/>
          </w:tcPr>
          <w:p w14:paraId="15E1846F">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Style w:val="44"/>
                <w:rFonts w:hint="default" w:ascii="Times New Roman" w:hAnsi="Times New Roman" w:eastAsia="宋体" w:cs="Times New Roman"/>
                <w:highlight w:val="none"/>
                <w:lang w:val="en-US" w:eastAsia="zh-CN" w:bidi="ar"/>
              </w:rPr>
            </w:pPr>
            <w:r>
              <w:rPr>
                <w:rStyle w:val="44"/>
                <w:rFonts w:hint="default" w:ascii="Times New Roman" w:hAnsi="Times New Roman" w:eastAsia="宋体" w:cs="Times New Roman"/>
                <w:highlight w:val="none"/>
                <w:lang w:val="en-US" w:eastAsia="zh-CN" w:bidi="ar"/>
              </w:rPr>
              <w:t>灯具可本地手机APP调试、控制，可独立于管理平台外运行。</w:t>
            </w:r>
          </w:p>
        </w:tc>
        <w:tc>
          <w:tcPr>
            <w:tcW w:w="1460" w:type="dxa"/>
            <w:tcBorders>
              <w:top w:val="single" w:color="000000" w:sz="4" w:space="0"/>
              <w:left w:val="single" w:color="000000" w:sz="4" w:space="0"/>
              <w:bottom w:val="single" w:color="000000" w:sz="4" w:space="0"/>
              <w:right w:val="single" w:color="000000" w:sz="4" w:space="0"/>
            </w:tcBorders>
            <w:noWrap w:val="0"/>
            <w:vAlign w:val="center"/>
          </w:tcPr>
          <w:p w14:paraId="77D19DAA">
            <w:pPr>
              <w:keepNext w:val="0"/>
              <w:keepLines w:val="0"/>
              <w:pageBreakBefore w:val="0"/>
              <w:widowControl/>
              <w:kinsoku/>
              <w:wordWrap/>
              <w:overflowPunct/>
              <w:topLinePunct w:val="0"/>
              <w:autoSpaceDE/>
              <w:autoSpaceDN/>
              <w:bidi w:val="0"/>
              <w:adjustRightInd/>
              <w:snapToGrid/>
              <w:spacing w:after="0" w:line="260" w:lineRule="exact"/>
              <w:rPr>
                <w:rFonts w:hint="default" w:ascii="Times New Roman" w:hAnsi="Times New Roman" w:eastAsia="宋体" w:cs="Times New Roman"/>
                <w:i w:val="0"/>
                <w:iCs w:val="0"/>
                <w:color w:val="000000"/>
                <w:sz w:val="22"/>
                <w:szCs w:val="22"/>
                <w:highlight w:val="none"/>
                <w:u w:val="none"/>
              </w:rPr>
            </w:pPr>
          </w:p>
        </w:tc>
        <w:tc>
          <w:tcPr>
            <w:tcW w:w="20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2BD41F">
            <w:pPr>
              <w:keepNext w:val="0"/>
              <w:keepLines w:val="0"/>
              <w:pageBreakBefore w:val="0"/>
              <w:widowControl/>
              <w:kinsoku/>
              <w:wordWrap/>
              <w:overflowPunct/>
              <w:topLinePunct w:val="0"/>
              <w:autoSpaceDE/>
              <w:autoSpaceDN/>
              <w:bidi w:val="0"/>
              <w:adjustRightInd/>
              <w:snapToGrid/>
              <w:spacing w:after="0" w:line="260" w:lineRule="exact"/>
              <w:jc w:val="left"/>
              <w:rPr>
                <w:rFonts w:hint="default" w:ascii="Times New Roman" w:hAnsi="Times New Roman" w:eastAsia="宋体" w:cs="Times New Roman"/>
                <w:i w:val="0"/>
                <w:iCs w:val="0"/>
                <w:color w:val="000000"/>
                <w:sz w:val="22"/>
                <w:szCs w:val="22"/>
                <w:highlight w:val="none"/>
                <w:u w:val="none"/>
              </w:rPr>
            </w:pPr>
          </w:p>
        </w:tc>
      </w:tr>
      <w:tr w14:paraId="5EB9E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7" w:hRule="atLeast"/>
        </w:trPr>
        <w:tc>
          <w:tcPr>
            <w:tcW w:w="7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7C3772">
            <w:pPr>
              <w:keepNext w:val="0"/>
              <w:keepLines w:val="0"/>
              <w:pageBreakBefore w:val="0"/>
              <w:widowControl/>
              <w:kinsoku/>
              <w:wordWrap/>
              <w:overflowPunct/>
              <w:topLinePunct w:val="0"/>
              <w:autoSpaceDE/>
              <w:autoSpaceDN/>
              <w:bidi w:val="0"/>
              <w:adjustRightInd/>
              <w:snapToGrid/>
              <w:spacing w:after="0" w:line="260" w:lineRule="exact"/>
              <w:jc w:val="center"/>
              <w:rPr>
                <w:rFonts w:hint="default" w:ascii="Times New Roman" w:hAnsi="Times New Roman" w:eastAsia="宋体" w:cs="Times New Roman"/>
                <w:i w:val="0"/>
                <w:iCs w:val="0"/>
                <w:color w:val="000000"/>
                <w:sz w:val="24"/>
                <w:szCs w:val="24"/>
                <w:highlight w:val="none"/>
                <w:u w:val="none"/>
              </w:rPr>
            </w:pP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64DDFD">
            <w:pPr>
              <w:keepNext w:val="0"/>
              <w:keepLines w:val="0"/>
              <w:pageBreakBefore w:val="0"/>
              <w:widowControl/>
              <w:kinsoku/>
              <w:wordWrap/>
              <w:overflowPunct/>
              <w:topLinePunct w:val="0"/>
              <w:autoSpaceDE/>
              <w:autoSpaceDN/>
              <w:bidi w:val="0"/>
              <w:adjustRightInd/>
              <w:snapToGrid/>
              <w:spacing w:after="0" w:line="260" w:lineRule="exact"/>
              <w:jc w:val="center"/>
              <w:rPr>
                <w:rFonts w:hint="default" w:ascii="Times New Roman" w:hAnsi="Times New Roman" w:eastAsia="宋体" w:cs="Times New Roman"/>
                <w:i w:val="0"/>
                <w:iCs w:val="0"/>
                <w:color w:val="000000"/>
                <w:sz w:val="22"/>
                <w:szCs w:val="22"/>
                <w:highlight w:val="none"/>
                <w:u w:val="none"/>
              </w:rPr>
            </w:pPr>
          </w:p>
        </w:tc>
        <w:tc>
          <w:tcPr>
            <w:tcW w:w="6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55623C">
            <w:pPr>
              <w:keepNext w:val="0"/>
              <w:keepLines w:val="0"/>
              <w:pageBreakBefore w:val="0"/>
              <w:widowControl/>
              <w:kinsoku/>
              <w:wordWrap/>
              <w:overflowPunct/>
              <w:topLinePunct w:val="0"/>
              <w:autoSpaceDE/>
              <w:autoSpaceDN/>
              <w:bidi w:val="0"/>
              <w:adjustRightInd/>
              <w:snapToGrid/>
              <w:spacing w:after="0" w:line="260" w:lineRule="exact"/>
              <w:jc w:val="center"/>
              <w:rPr>
                <w:rFonts w:hint="default" w:ascii="Times New Roman" w:hAnsi="Times New Roman" w:eastAsia="宋体" w:cs="Times New Roman"/>
                <w:i w:val="0"/>
                <w:iCs w:val="0"/>
                <w:color w:val="000000"/>
                <w:sz w:val="22"/>
                <w:szCs w:val="22"/>
                <w:highlight w:val="none"/>
                <w:u w:val="none"/>
              </w:rPr>
            </w:pPr>
          </w:p>
        </w:tc>
        <w:tc>
          <w:tcPr>
            <w:tcW w:w="540" w:type="dxa"/>
            <w:vMerge w:val="restart"/>
            <w:tcBorders>
              <w:top w:val="single" w:color="000000" w:sz="4" w:space="0"/>
              <w:left w:val="single" w:color="000000" w:sz="4" w:space="0"/>
              <w:bottom w:val="single" w:color="000000" w:sz="4" w:space="0"/>
              <w:right w:val="single" w:color="000000" w:sz="4" w:space="0"/>
            </w:tcBorders>
            <w:noWrap w:val="0"/>
            <w:vAlign w:val="center"/>
          </w:tcPr>
          <w:p w14:paraId="2EBA8181">
            <w:pPr>
              <w:keepNext w:val="0"/>
              <w:keepLines w:val="0"/>
              <w:pageBreakBefore w:val="0"/>
              <w:widowControl/>
              <w:suppressLineNumbers w:val="0"/>
              <w:kinsoku/>
              <w:wordWrap/>
              <w:overflowPunct/>
              <w:topLinePunct w:val="0"/>
              <w:autoSpaceDE/>
              <w:autoSpaceDN/>
              <w:bidi w:val="0"/>
              <w:adjustRightInd/>
              <w:snapToGrid/>
              <w:spacing w:after="0" w:line="26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商务条件</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1FD4F4B4">
            <w:pPr>
              <w:keepNext w:val="0"/>
              <w:keepLines w:val="0"/>
              <w:pageBreakBefore w:val="0"/>
              <w:widowControl/>
              <w:suppressLineNumbers w:val="0"/>
              <w:kinsoku/>
              <w:wordWrap/>
              <w:overflowPunct/>
              <w:topLinePunct w:val="0"/>
              <w:autoSpaceDE/>
              <w:autoSpaceDN/>
              <w:bidi w:val="0"/>
              <w:adjustRightInd/>
              <w:snapToGrid/>
              <w:spacing w:after="0" w:line="26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承诺节能率</w:t>
            </w:r>
          </w:p>
        </w:tc>
        <w:tc>
          <w:tcPr>
            <w:tcW w:w="2030" w:type="dxa"/>
            <w:tcBorders>
              <w:top w:val="single" w:color="000000" w:sz="4" w:space="0"/>
              <w:left w:val="single" w:color="000000" w:sz="4" w:space="0"/>
              <w:bottom w:val="single" w:color="000000" w:sz="4" w:space="0"/>
              <w:right w:val="single" w:color="000000" w:sz="4" w:space="0"/>
            </w:tcBorders>
            <w:noWrap w:val="0"/>
            <w:vAlign w:val="center"/>
          </w:tcPr>
          <w:p w14:paraId="6A8EEEA5">
            <w:pPr>
              <w:keepNext w:val="0"/>
              <w:keepLines w:val="0"/>
              <w:pageBreakBefore w:val="0"/>
              <w:widowControl/>
              <w:suppressLineNumbers w:val="0"/>
              <w:kinsoku/>
              <w:wordWrap/>
              <w:overflowPunct/>
              <w:topLinePunct w:val="0"/>
              <w:autoSpaceDE/>
              <w:autoSpaceDN/>
              <w:bidi w:val="0"/>
              <w:adjustRightInd/>
              <w:snapToGrid/>
              <w:spacing w:after="0" w:line="260" w:lineRule="exact"/>
              <w:jc w:val="center"/>
              <w:textAlignment w:val="center"/>
              <w:rPr>
                <w:rFonts w:hint="default" w:ascii="Times New Roman" w:hAnsi="Times New Roman" w:eastAsia="宋体" w:cs="Times New Roman"/>
                <w:i w:val="0"/>
                <w:iCs w:val="0"/>
                <w:color w:val="000000"/>
                <w:sz w:val="22"/>
                <w:szCs w:val="22"/>
                <w:highlight w:val="none"/>
                <w:u w:val="none"/>
              </w:rPr>
            </w:pPr>
            <w:r>
              <w:rPr>
                <w:rStyle w:val="45"/>
                <w:rFonts w:hint="eastAsia" w:ascii="Times New Roman" w:hAnsi="Times New Roman" w:cs="Times New Roman"/>
                <w:highlight w:val="none"/>
                <w:lang w:val="en-US" w:eastAsia="zh-CN" w:bidi="ar"/>
              </w:rPr>
              <w:t>/</w:t>
            </w:r>
          </w:p>
        </w:tc>
        <w:tc>
          <w:tcPr>
            <w:tcW w:w="1460" w:type="dxa"/>
            <w:tcBorders>
              <w:top w:val="single" w:color="000000" w:sz="4" w:space="0"/>
              <w:left w:val="single" w:color="000000" w:sz="4" w:space="0"/>
              <w:bottom w:val="single" w:color="000000" w:sz="4" w:space="0"/>
              <w:right w:val="single" w:color="000000" w:sz="4" w:space="0"/>
            </w:tcBorders>
            <w:noWrap w:val="0"/>
            <w:vAlign w:val="center"/>
          </w:tcPr>
          <w:p w14:paraId="4253A7F8">
            <w:pPr>
              <w:keepNext w:val="0"/>
              <w:keepLines w:val="0"/>
              <w:pageBreakBefore w:val="0"/>
              <w:widowControl/>
              <w:kinsoku/>
              <w:wordWrap/>
              <w:overflowPunct/>
              <w:topLinePunct w:val="0"/>
              <w:autoSpaceDE/>
              <w:autoSpaceDN/>
              <w:bidi w:val="0"/>
              <w:adjustRightInd/>
              <w:snapToGrid/>
              <w:spacing w:after="0" w:line="260" w:lineRule="exact"/>
              <w:rPr>
                <w:rFonts w:hint="default" w:ascii="Times New Roman" w:hAnsi="Times New Roman" w:eastAsia="宋体" w:cs="Times New Roman"/>
                <w:i w:val="0"/>
                <w:iCs w:val="0"/>
                <w:color w:val="000000"/>
                <w:sz w:val="22"/>
                <w:szCs w:val="22"/>
                <w:highlight w:val="none"/>
                <w:u w:val="none"/>
              </w:rPr>
            </w:pPr>
          </w:p>
        </w:tc>
        <w:tc>
          <w:tcPr>
            <w:tcW w:w="20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032B2E">
            <w:pPr>
              <w:keepNext w:val="0"/>
              <w:keepLines w:val="0"/>
              <w:pageBreakBefore w:val="0"/>
              <w:widowControl/>
              <w:kinsoku/>
              <w:wordWrap/>
              <w:overflowPunct/>
              <w:topLinePunct w:val="0"/>
              <w:autoSpaceDE/>
              <w:autoSpaceDN/>
              <w:bidi w:val="0"/>
              <w:adjustRightInd/>
              <w:snapToGrid/>
              <w:spacing w:after="0" w:line="260" w:lineRule="exact"/>
              <w:jc w:val="left"/>
              <w:rPr>
                <w:rFonts w:hint="default" w:ascii="Times New Roman" w:hAnsi="Times New Roman" w:eastAsia="宋体" w:cs="Times New Roman"/>
                <w:i w:val="0"/>
                <w:iCs w:val="0"/>
                <w:color w:val="000000"/>
                <w:sz w:val="22"/>
                <w:szCs w:val="22"/>
                <w:highlight w:val="none"/>
                <w:u w:val="none"/>
              </w:rPr>
            </w:pPr>
          </w:p>
        </w:tc>
      </w:tr>
      <w:tr w14:paraId="7BA1A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0" w:hRule="atLeast"/>
        </w:trPr>
        <w:tc>
          <w:tcPr>
            <w:tcW w:w="7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BF8E83">
            <w:pPr>
              <w:keepNext w:val="0"/>
              <w:keepLines w:val="0"/>
              <w:pageBreakBefore w:val="0"/>
              <w:widowControl/>
              <w:kinsoku/>
              <w:wordWrap/>
              <w:overflowPunct/>
              <w:topLinePunct w:val="0"/>
              <w:autoSpaceDE/>
              <w:autoSpaceDN/>
              <w:bidi w:val="0"/>
              <w:adjustRightInd/>
              <w:snapToGrid/>
              <w:spacing w:after="0" w:line="260" w:lineRule="exact"/>
              <w:jc w:val="center"/>
              <w:rPr>
                <w:rFonts w:hint="default" w:ascii="Times New Roman" w:hAnsi="Times New Roman" w:eastAsia="宋体" w:cs="Times New Roman"/>
                <w:i w:val="0"/>
                <w:iCs w:val="0"/>
                <w:color w:val="000000"/>
                <w:sz w:val="24"/>
                <w:szCs w:val="24"/>
                <w:highlight w:val="none"/>
                <w:u w:val="none"/>
              </w:rPr>
            </w:pP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165AB3">
            <w:pPr>
              <w:keepNext w:val="0"/>
              <w:keepLines w:val="0"/>
              <w:pageBreakBefore w:val="0"/>
              <w:widowControl/>
              <w:kinsoku/>
              <w:wordWrap/>
              <w:overflowPunct/>
              <w:topLinePunct w:val="0"/>
              <w:autoSpaceDE/>
              <w:autoSpaceDN/>
              <w:bidi w:val="0"/>
              <w:adjustRightInd/>
              <w:snapToGrid/>
              <w:spacing w:after="0" w:line="260" w:lineRule="exact"/>
              <w:jc w:val="center"/>
              <w:rPr>
                <w:rFonts w:hint="default" w:ascii="Times New Roman" w:hAnsi="Times New Roman" w:eastAsia="宋体" w:cs="Times New Roman"/>
                <w:i w:val="0"/>
                <w:iCs w:val="0"/>
                <w:color w:val="000000"/>
                <w:sz w:val="22"/>
                <w:szCs w:val="22"/>
                <w:highlight w:val="none"/>
                <w:u w:val="none"/>
              </w:rPr>
            </w:pPr>
          </w:p>
        </w:tc>
        <w:tc>
          <w:tcPr>
            <w:tcW w:w="6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D74F4F">
            <w:pPr>
              <w:keepNext w:val="0"/>
              <w:keepLines w:val="0"/>
              <w:pageBreakBefore w:val="0"/>
              <w:widowControl/>
              <w:kinsoku/>
              <w:wordWrap/>
              <w:overflowPunct/>
              <w:topLinePunct w:val="0"/>
              <w:autoSpaceDE/>
              <w:autoSpaceDN/>
              <w:bidi w:val="0"/>
              <w:adjustRightInd/>
              <w:snapToGrid/>
              <w:spacing w:after="0" w:line="260" w:lineRule="exact"/>
              <w:jc w:val="center"/>
              <w:rPr>
                <w:rFonts w:hint="default" w:ascii="Times New Roman" w:hAnsi="Times New Roman" w:eastAsia="宋体" w:cs="Times New Roman"/>
                <w:i w:val="0"/>
                <w:iCs w:val="0"/>
                <w:color w:val="000000"/>
                <w:sz w:val="22"/>
                <w:szCs w:val="22"/>
                <w:highlight w:val="none"/>
                <w:u w:val="none"/>
              </w:rPr>
            </w:pPr>
          </w:p>
        </w:tc>
        <w:tc>
          <w:tcPr>
            <w:tcW w:w="5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1C64FA">
            <w:pPr>
              <w:keepNext w:val="0"/>
              <w:keepLines w:val="0"/>
              <w:pageBreakBefore w:val="0"/>
              <w:widowControl/>
              <w:kinsoku/>
              <w:wordWrap/>
              <w:overflowPunct/>
              <w:topLinePunct w:val="0"/>
              <w:autoSpaceDE/>
              <w:autoSpaceDN/>
              <w:bidi w:val="0"/>
              <w:adjustRightInd/>
              <w:snapToGrid/>
              <w:spacing w:after="0" w:line="260" w:lineRule="exact"/>
              <w:jc w:val="center"/>
              <w:rPr>
                <w:rFonts w:hint="default" w:ascii="Times New Roman" w:hAnsi="Times New Roman" w:eastAsia="宋体" w:cs="Times New Roman"/>
                <w:i w:val="0"/>
                <w:iCs w:val="0"/>
                <w:color w:val="000000"/>
                <w:sz w:val="24"/>
                <w:szCs w:val="24"/>
                <w:highlight w:val="none"/>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3D43461E">
            <w:pPr>
              <w:keepNext w:val="0"/>
              <w:keepLines w:val="0"/>
              <w:pageBreakBefore w:val="0"/>
              <w:widowControl/>
              <w:suppressLineNumbers w:val="0"/>
              <w:kinsoku/>
              <w:wordWrap/>
              <w:overflowPunct/>
              <w:topLinePunct w:val="0"/>
              <w:autoSpaceDE/>
              <w:autoSpaceDN/>
              <w:bidi w:val="0"/>
              <w:adjustRightInd/>
              <w:snapToGrid/>
              <w:spacing w:after="0" w:line="26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投标方服务费占节能电费比例</w:t>
            </w:r>
          </w:p>
        </w:tc>
        <w:tc>
          <w:tcPr>
            <w:tcW w:w="2030" w:type="dxa"/>
            <w:tcBorders>
              <w:top w:val="single" w:color="000000" w:sz="4" w:space="0"/>
              <w:left w:val="single" w:color="000000" w:sz="4" w:space="0"/>
              <w:right w:val="single" w:color="000000" w:sz="4" w:space="0"/>
            </w:tcBorders>
            <w:noWrap w:val="0"/>
            <w:vAlign w:val="center"/>
          </w:tcPr>
          <w:p w14:paraId="49681CEC">
            <w:pPr>
              <w:keepNext w:val="0"/>
              <w:keepLines w:val="0"/>
              <w:pageBreakBefore w:val="0"/>
              <w:widowControl/>
              <w:suppressLineNumbers w:val="0"/>
              <w:kinsoku/>
              <w:wordWrap/>
              <w:overflowPunct/>
              <w:topLinePunct w:val="0"/>
              <w:autoSpaceDE/>
              <w:autoSpaceDN/>
              <w:bidi w:val="0"/>
              <w:adjustRightInd/>
              <w:snapToGrid/>
              <w:spacing w:after="0" w:line="260" w:lineRule="exact"/>
              <w:jc w:val="center"/>
              <w:textAlignment w:val="center"/>
              <w:rPr>
                <w:rFonts w:hint="default" w:ascii="Times New Roman" w:hAnsi="Times New Roman" w:eastAsia="宋体" w:cs="Times New Roman"/>
                <w:i w:val="0"/>
                <w:iCs w:val="0"/>
                <w:color w:val="000000"/>
                <w:sz w:val="22"/>
                <w:szCs w:val="22"/>
                <w:highlight w:val="none"/>
                <w:u w:val="none"/>
              </w:rPr>
            </w:pPr>
            <w:r>
              <w:rPr>
                <w:rStyle w:val="45"/>
                <w:rFonts w:hint="default" w:ascii="Times New Roman" w:hAnsi="Times New Roman" w:eastAsia="宋体" w:cs="Times New Roman"/>
                <w:highlight w:val="none"/>
                <w:lang w:val="en-US" w:eastAsia="zh-CN" w:bidi="ar"/>
              </w:rPr>
              <w:t>≤</w:t>
            </w:r>
            <w:r>
              <w:rPr>
                <w:rStyle w:val="44"/>
                <w:rFonts w:hint="default" w:ascii="Times New Roman" w:hAnsi="Times New Roman" w:eastAsia="宋体" w:cs="Times New Roman"/>
                <w:highlight w:val="none"/>
                <w:lang w:val="en-US" w:eastAsia="zh-CN" w:bidi="ar"/>
              </w:rPr>
              <w:t>70%</w:t>
            </w:r>
          </w:p>
        </w:tc>
        <w:tc>
          <w:tcPr>
            <w:tcW w:w="1460" w:type="dxa"/>
            <w:tcBorders>
              <w:top w:val="single" w:color="000000" w:sz="4" w:space="0"/>
              <w:left w:val="single" w:color="000000" w:sz="4" w:space="0"/>
              <w:bottom w:val="single" w:color="000000" w:sz="4" w:space="0"/>
              <w:right w:val="single" w:color="000000" w:sz="4" w:space="0"/>
            </w:tcBorders>
            <w:noWrap w:val="0"/>
            <w:vAlign w:val="center"/>
          </w:tcPr>
          <w:p w14:paraId="7D9A0311">
            <w:pPr>
              <w:keepNext w:val="0"/>
              <w:keepLines w:val="0"/>
              <w:pageBreakBefore w:val="0"/>
              <w:widowControl/>
              <w:kinsoku/>
              <w:wordWrap/>
              <w:overflowPunct/>
              <w:topLinePunct w:val="0"/>
              <w:autoSpaceDE/>
              <w:autoSpaceDN/>
              <w:bidi w:val="0"/>
              <w:adjustRightInd/>
              <w:snapToGrid/>
              <w:spacing w:after="0" w:line="260" w:lineRule="exact"/>
              <w:rPr>
                <w:rFonts w:hint="default" w:ascii="Times New Roman" w:hAnsi="Times New Roman" w:eastAsia="宋体" w:cs="Times New Roman"/>
                <w:i w:val="0"/>
                <w:iCs w:val="0"/>
                <w:color w:val="000000"/>
                <w:sz w:val="22"/>
                <w:szCs w:val="22"/>
                <w:highlight w:val="none"/>
                <w:u w:val="none"/>
              </w:rPr>
            </w:pPr>
          </w:p>
        </w:tc>
        <w:tc>
          <w:tcPr>
            <w:tcW w:w="20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A8DDBC">
            <w:pPr>
              <w:keepNext w:val="0"/>
              <w:keepLines w:val="0"/>
              <w:pageBreakBefore w:val="0"/>
              <w:widowControl/>
              <w:kinsoku/>
              <w:wordWrap/>
              <w:overflowPunct/>
              <w:topLinePunct w:val="0"/>
              <w:autoSpaceDE/>
              <w:autoSpaceDN/>
              <w:bidi w:val="0"/>
              <w:adjustRightInd/>
              <w:snapToGrid/>
              <w:spacing w:after="0" w:line="260" w:lineRule="exact"/>
              <w:jc w:val="left"/>
              <w:rPr>
                <w:rFonts w:hint="default" w:ascii="Times New Roman" w:hAnsi="Times New Roman" w:eastAsia="宋体" w:cs="Times New Roman"/>
                <w:i w:val="0"/>
                <w:iCs w:val="0"/>
                <w:color w:val="000000"/>
                <w:sz w:val="22"/>
                <w:szCs w:val="22"/>
                <w:highlight w:val="none"/>
                <w:u w:val="none"/>
              </w:rPr>
            </w:pPr>
          </w:p>
        </w:tc>
      </w:tr>
      <w:tr w14:paraId="1BDD2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7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4F3802">
            <w:pPr>
              <w:keepNext w:val="0"/>
              <w:keepLines w:val="0"/>
              <w:pageBreakBefore w:val="0"/>
              <w:widowControl/>
              <w:kinsoku/>
              <w:wordWrap/>
              <w:overflowPunct/>
              <w:topLinePunct w:val="0"/>
              <w:autoSpaceDE/>
              <w:autoSpaceDN/>
              <w:bidi w:val="0"/>
              <w:adjustRightInd/>
              <w:snapToGrid/>
              <w:spacing w:after="0" w:line="260" w:lineRule="exact"/>
              <w:jc w:val="center"/>
              <w:rPr>
                <w:rFonts w:hint="default" w:ascii="Times New Roman" w:hAnsi="Times New Roman" w:eastAsia="宋体" w:cs="Times New Roman"/>
                <w:i w:val="0"/>
                <w:iCs w:val="0"/>
                <w:color w:val="000000"/>
                <w:sz w:val="24"/>
                <w:szCs w:val="24"/>
                <w:highlight w:val="none"/>
                <w:u w:val="none"/>
              </w:rPr>
            </w:pP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36AA18">
            <w:pPr>
              <w:keepNext w:val="0"/>
              <w:keepLines w:val="0"/>
              <w:pageBreakBefore w:val="0"/>
              <w:widowControl/>
              <w:kinsoku/>
              <w:wordWrap/>
              <w:overflowPunct/>
              <w:topLinePunct w:val="0"/>
              <w:autoSpaceDE/>
              <w:autoSpaceDN/>
              <w:bidi w:val="0"/>
              <w:adjustRightInd/>
              <w:snapToGrid/>
              <w:spacing w:after="0" w:line="260" w:lineRule="exact"/>
              <w:jc w:val="center"/>
              <w:rPr>
                <w:rFonts w:hint="default" w:ascii="Times New Roman" w:hAnsi="Times New Roman" w:eastAsia="宋体" w:cs="Times New Roman"/>
                <w:i w:val="0"/>
                <w:iCs w:val="0"/>
                <w:color w:val="000000"/>
                <w:sz w:val="22"/>
                <w:szCs w:val="22"/>
                <w:highlight w:val="none"/>
                <w:u w:val="none"/>
              </w:rPr>
            </w:pPr>
          </w:p>
        </w:tc>
        <w:tc>
          <w:tcPr>
            <w:tcW w:w="6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385A46">
            <w:pPr>
              <w:keepNext w:val="0"/>
              <w:keepLines w:val="0"/>
              <w:pageBreakBefore w:val="0"/>
              <w:widowControl/>
              <w:kinsoku/>
              <w:wordWrap/>
              <w:overflowPunct/>
              <w:topLinePunct w:val="0"/>
              <w:autoSpaceDE/>
              <w:autoSpaceDN/>
              <w:bidi w:val="0"/>
              <w:adjustRightInd/>
              <w:snapToGrid/>
              <w:spacing w:after="0" w:line="260" w:lineRule="exact"/>
              <w:jc w:val="center"/>
              <w:rPr>
                <w:rFonts w:hint="default" w:ascii="Times New Roman" w:hAnsi="Times New Roman" w:eastAsia="宋体" w:cs="Times New Roman"/>
                <w:i w:val="0"/>
                <w:iCs w:val="0"/>
                <w:color w:val="000000"/>
                <w:sz w:val="22"/>
                <w:szCs w:val="22"/>
                <w:highlight w:val="none"/>
                <w:u w:val="none"/>
              </w:rPr>
            </w:pPr>
          </w:p>
        </w:tc>
        <w:tc>
          <w:tcPr>
            <w:tcW w:w="5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6561D9">
            <w:pPr>
              <w:keepNext w:val="0"/>
              <w:keepLines w:val="0"/>
              <w:pageBreakBefore w:val="0"/>
              <w:widowControl/>
              <w:kinsoku/>
              <w:wordWrap/>
              <w:overflowPunct/>
              <w:topLinePunct w:val="0"/>
              <w:autoSpaceDE/>
              <w:autoSpaceDN/>
              <w:bidi w:val="0"/>
              <w:adjustRightInd/>
              <w:snapToGrid/>
              <w:spacing w:after="0" w:line="260" w:lineRule="exact"/>
              <w:jc w:val="center"/>
              <w:rPr>
                <w:rFonts w:hint="default" w:ascii="Times New Roman" w:hAnsi="Times New Roman" w:eastAsia="宋体" w:cs="Times New Roman"/>
                <w:i w:val="0"/>
                <w:iCs w:val="0"/>
                <w:color w:val="000000"/>
                <w:sz w:val="24"/>
                <w:szCs w:val="24"/>
                <w:highlight w:val="none"/>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2899A73E">
            <w:pPr>
              <w:keepNext w:val="0"/>
              <w:keepLines w:val="0"/>
              <w:pageBreakBefore w:val="0"/>
              <w:widowControl/>
              <w:suppressLineNumbers w:val="0"/>
              <w:kinsoku/>
              <w:wordWrap/>
              <w:overflowPunct/>
              <w:topLinePunct w:val="0"/>
              <w:autoSpaceDE/>
              <w:autoSpaceDN/>
              <w:bidi w:val="0"/>
              <w:adjustRightInd/>
              <w:snapToGrid/>
              <w:spacing w:after="0" w:line="26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平台服务费</w:t>
            </w:r>
          </w:p>
        </w:tc>
        <w:tc>
          <w:tcPr>
            <w:tcW w:w="3490" w:type="dxa"/>
            <w:gridSpan w:val="2"/>
            <w:tcBorders>
              <w:top w:val="single" w:color="000000" w:sz="4" w:space="0"/>
              <w:left w:val="single" w:color="000000" w:sz="4" w:space="0"/>
              <w:bottom w:val="single" w:color="000000" w:sz="4" w:space="0"/>
              <w:right w:val="single" w:color="000000" w:sz="4" w:space="0"/>
            </w:tcBorders>
            <w:noWrap w:val="0"/>
            <w:vAlign w:val="center"/>
          </w:tcPr>
          <w:p w14:paraId="26C40EFE">
            <w:pPr>
              <w:keepNext w:val="0"/>
              <w:keepLines w:val="0"/>
              <w:pageBreakBefore w:val="0"/>
              <w:widowControl/>
              <w:suppressLineNumbers w:val="0"/>
              <w:kinsoku/>
              <w:wordWrap/>
              <w:overflowPunct/>
              <w:topLinePunct w:val="0"/>
              <w:autoSpaceDE/>
              <w:autoSpaceDN/>
              <w:bidi w:val="0"/>
              <w:adjustRightInd/>
              <w:snapToGrid/>
              <w:spacing w:after="0" w:line="260" w:lineRule="exact"/>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合约期内免费</w:t>
            </w:r>
          </w:p>
        </w:tc>
        <w:tc>
          <w:tcPr>
            <w:tcW w:w="20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D439AE">
            <w:pPr>
              <w:keepNext w:val="0"/>
              <w:keepLines w:val="0"/>
              <w:pageBreakBefore w:val="0"/>
              <w:widowControl/>
              <w:kinsoku/>
              <w:wordWrap/>
              <w:overflowPunct/>
              <w:topLinePunct w:val="0"/>
              <w:autoSpaceDE/>
              <w:autoSpaceDN/>
              <w:bidi w:val="0"/>
              <w:adjustRightInd/>
              <w:snapToGrid/>
              <w:spacing w:after="0" w:line="260" w:lineRule="exact"/>
              <w:jc w:val="left"/>
              <w:rPr>
                <w:rFonts w:hint="default" w:ascii="Times New Roman" w:hAnsi="Times New Roman" w:eastAsia="宋体" w:cs="Times New Roman"/>
                <w:i w:val="0"/>
                <w:iCs w:val="0"/>
                <w:color w:val="000000"/>
                <w:sz w:val="22"/>
                <w:szCs w:val="22"/>
                <w:highlight w:val="none"/>
                <w:u w:val="none"/>
              </w:rPr>
            </w:pPr>
          </w:p>
        </w:tc>
      </w:tr>
      <w:tr w14:paraId="253E1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7" w:hRule="atLeast"/>
        </w:trPr>
        <w:tc>
          <w:tcPr>
            <w:tcW w:w="781" w:type="dxa"/>
            <w:tcBorders>
              <w:top w:val="single" w:color="000000" w:sz="4" w:space="0"/>
              <w:left w:val="single" w:color="000000" w:sz="4" w:space="0"/>
              <w:bottom w:val="single" w:color="000000" w:sz="4" w:space="0"/>
              <w:right w:val="single" w:color="000000" w:sz="4" w:space="0"/>
            </w:tcBorders>
            <w:noWrap w:val="0"/>
            <w:vAlign w:val="center"/>
          </w:tcPr>
          <w:p w14:paraId="0212589C">
            <w:pPr>
              <w:keepNext w:val="0"/>
              <w:keepLines w:val="0"/>
              <w:pageBreakBefore w:val="0"/>
              <w:widowControl/>
              <w:suppressLineNumbers w:val="0"/>
              <w:kinsoku/>
              <w:wordWrap/>
              <w:overflowPunct/>
              <w:topLinePunct w:val="0"/>
              <w:autoSpaceDE/>
              <w:autoSpaceDN/>
              <w:bidi w:val="0"/>
              <w:adjustRightInd/>
              <w:snapToGrid/>
              <w:spacing w:after="0" w:line="26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填表说明</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64536478">
            <w:pPr>
              <w:keepNext w:val="0"/>
              <w:keepLines w:val="0"/>
              <w:pageBreakBefore w:val="0"/>
              <w:widowControl/>
              <w:suppressLineNumbers w:val="0"/>
              <w:kinsoku/>
              <w:wordWrap/>
              <w:overflowPunct/>
              <w:topLinePunct w:val="0"/>
              <w:autoSpaceDE/>
              <w:autoSpaceDN/>
              <w:bidi w:val="0"/>
              <w:adjustRightInd/>
              <w:snapToGrid/>
              <w:spacing w:after="0" w:line="26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w:t>
            </w:r>
          </w:p>
        </w:tc>
        <w:tc>
          <w:tcPr>
            <w:tcW w:w="620" w:type="dxa"/>
            <w:tcBorders>
              <w:top w:val="single" w:color="000000" w:sz="4" w:space="0"/>
              <w:left w:val="single" w:color="000000" w:sz="4" w:space="0"/>
              <w:bottom w:val="single" w:color="000000" w:sz="4" w:space="0"/>
              <w:right w:val="single" w:color="000000" w:sz="4" w:space="0"/>
            </w:tcBorders>
            <w:noWrap w:val="0"/>
            <w:vAlign w:val="center"/>
          </w:tcPr>
          <w:p w14:paraId="1022BE57">
            <w:pPr>
              <w:keepNext w:val="0"/>
              <w:keepLines w:val="0"/>
              <w:pageBreakBefore w:val="0"/>
              <w:widowControl/>
              <w:suppressLineNumbers w:val="0"/>
              <w:kinsoku/>
              <w:wordWrap/>
              <w:overflowPunct/>
              <w:topLinePunct w:val="0"/>
              <w:autoSpaceDE/>
              <w:autoSpaceDN/>
              <w:bidi w:val="0"/>
              <w:adjustRightInd/>
              <w:snapToGrid/>
              <w:spacing w:after="0" w:line="26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w:t>
            </w:r>
          </w:p>
        </w:tc>
        <w:tc>
          <w:tcPr>
            <w:tcW w:w="540" w:type="dxa"/>
            <w:tcBorders>
              <w:top w:val="single" w:color="000000" w:sz="4" w:space="0"/>
              <w:left w:val="single" w:color="000000" w:sz="4" w:space="0"/>
              <w:bottom w:val="single" w:color="000000" w:sz="4" w:space="0"/>
              <w:right w:val="nil"/>
            </w:tcBorders>
            <w:noWrap w:val="0"/>
            <w:vAlign w:val="center"/>
          </w:tcPr>
          <w:p w14:paraId="6FE6DDF6">
            <w:pPr>
              <w:keepNext w:val="0"/>
              <w:keepLines w:val="0"/>
              <w:pageBreakBefore w:val="0"/>
              <w:widowControl/>
              <w:suppressLineNumbers w:val="0"/>
              <w:kinsoku/>
              <w:wordWrap/>
              <w:overflowPunct/>
              <w:topLinePunct w:val="0"/>
              <w:autoSpaceDE/>
              <w:autoSpaceDN/>
              <w:bidi w:val="0"/>
              <w:adjustRightInd/>
              <w:snapToGrid/>
              <w:spacing w:after="0" w:line="26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w:t>
            </w:r>
          </w:p>
        </w:tc>
        <w:tc>
          <w:tcPr>
            <w:tcW w:w="4640" w:type="dxa"/>
            <w:gridSpan w:val="3"/>
            <w:tcBorders>
              <w:top w:val="single" w:color="000000" w:sz="4" w:space="0"/>
              <w:left w:val="single" w:color="000000" w:sz="4" w:space="0"/>
              <w:bottom w:val="single" w:color="000000" w:sz="4" w:space="0"/>
              <w:right w:val="single" w:color="000000" w:sz="4" w:space="0"/>
            </w:tcBorders>
            <w:noWrap w:val="0"/>
            <w:vAlign w:val="center"/>
          </w:tcPr>
          <w:p w14:paraId="515F9130">
            <w:pPr>
              <w:keepNext w:val="0"/>
              <w:keepLines w:val="0"/>
              <w:pageBreakBefore w:val="0"/>
              <w:widowControl/>
              <w:suppressLineNumbers w:val="0"/>
              <w:kinsoku/>
              <w:wordWrap/>
              <w:overflowPunct/>
              <w:topLinePunct w:val="0"/>
              <w:autoSpaceDE/>
              <w:autoSpaceDN/>
              <w:bidi w:val="0"/>
              <w:adjustRightInd/>
              <w:snapToGrid/>
              <w:spacing w:after="0" w:line="26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投标应答不得低于招标要求</w:t>
            </w:r>
          </w:p>
        </w:tc>
        <w:tc>
          <w:tcPr>
            <w:tcW w:w="2009" w:type="dxa"/>
            <w:tcBorders>
              <w:top w:val="single" w:color="000000" w:sz="4" w:space="0"/>
              <w:left w:val="single" w:color="000000" w:sz="4" w:space="0"/>
              <w:bottom w:val="single" w:color="000000" w:sz="4" w:space="0"/>
              <w:right w:val="single" w:color="000000" w:sz="4" w:space="0"/>
            </w:tcBorders>
            <w:noWrap w:val="0"/>
            <w:vAlign w:val="center"/>
          </w:tcPr>
          <w:p w14:paraId="5C6A8E9C">
            <w:pPr>
              <w:keepNext w:val="0"/>
              <w:keepLines w:val="0"/>
              <w:pageBreakBefore w:val="0"/>
              <w:widowControl/>
              <w:suppressLineNumbers w:val="0"/>
              <w:kinsoku/>
              <w:wordWrap/>
              <w:overflowPunct/>
              <w:topLinePunct w:val="0"/>
              <w:autoSpaceDE/>
              <w:autoSpaceDN/>
              <w:bidi w:val="0"/>
              <w:adjustRightInd/>
              <w:snapToGrid/>
              <w:spacing w:after="0" w:line="26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w:t>
            </w:r>
          </w:p>
        </w:tc>
      </w:tr>
    </w:tbl>
    <w:p w14:paraId="71209D8A">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br w:type="textWrapping"/>
      </w:r>
    </w:p>
    <w:p w14:paraId="312940DC">
      <w:pPr>
        <w:pStyle w:val="2"/>
        <w:rPr>
          <w:rFonts w:hint="eastAsia" w:ascii="宋体" w:hAnsi="宋体" w:eastAsia="宋体" w:cs="宋体"/>
          <w:color w:val="auto"/>
          <w:sz w:val="24"/>
          <w:szCs w:val="24"/>
          <w:highlight w:val="none"/>
          <w:lang w:eastAsia="zh-CN"/>
        </w:rPr>
      </w:pPr>
    </w:p>
    <w:p w14:paraId="66B56DA7">
      <w:pPr>
        <w:rPr>
          <w:rFonts w:hint="eastAsia" w:ascii="宋体" w:hAnsi="宋体" w:eastAsia="宋体" w:cs="宋体"/>
          <w:color w:val="auto"/>
          <w:sz w:val="24"/>
          <w:szCs w:val="24"/>
          <w:highlight w:val="none"/>
          <w:lang w:eastAsia="zh-CN"/>
        </w:rPr>
      </w:pPr>
    </w:p>
    <w:p w14:paraId="43ABBD35">
      <w:pPr>
        <w:pStyle w:val="2"/>
        <w:rPr>
          <w:rFonts w:hint="eastAsia" w:ascii="宋体" w:hAnsi="宋体" w:eastAsia="宋体" w:cs="宋体"/>
          <w:color w:val="auto"/>
          <w:sz w:val="24"/>
          <w:szCs w:val="24"/>
          <w:highlight w:val="none"/>
          <w:lang w:eastAsia="zh-CN"/>
        </w:rPr>
      </w:pPr>
    </w:p>
    <w:p w14:paraId="6B219C70">
      <w:pPr>
        <w:rPr>
          <w:rFonts w:hint="eastAsia" w:ascii="宋体" w:hAnsi="宋体" w:eastAsia="宋体" w:cs="宋体"/>
          <w:color w:val="auto"/>
          <w:sz w:val="24"/>
          <w:szCs w:val="24"/>
          <w:highlight w:val="none"/>
          <w:lang w:eastAsia="zh-CN"/>
        </w:rPr>
      </w:pPr>
    </w:p>
    <w:p w14:paraId="583A96D7">
      <w:pPr>
        <w:pStyle w:val="2"/>
        <w:rPr>
          <w:rFonts w:hint="eastAsia" w:ascii="宋体" w:hAnsi="宋体" w:eastAsia="宋体" w:cs="宋体"/>
          <w:color w:val="auto"/>
          <w:sz w:val="24"/>
          <w:szCs w:val="24"/>
          <w:highlight w:val="none"/>
          <w:lang w:eastAsia="zh-CN"/>
        </w:rPr>
      </w:pPr>
    </w:p>
    <w:p w14:paraId="050119F9">
      <w:pPr>
        <w:rPr>
          <w:rFonts w:hint="eastAsia" w:ascii="宋体" w:hAnsi="宋体" w:eastAsia="宋体" w:cs="宋体"/>
          <w:color w:val="auto"/>
          <w:sz w:val="24"/>
          <w:szCs w:val="24"/>
          <w:highlight w:val="none"/>
          <w:lang w:eastAsia="zh-CN"/>
        </w:rPr>
      </w:pPr>
    </w:p>
    <w:p w14:paraId="2EE1BF21">
      <w:pPr>
        <w:pStyle w:val="2"/>
        <w:rPr>
          <w:rFonts w:hint="eastAsia" w:ascii="宋体" w:hAnsi="宋体" w:eastAsia="宋体" w:cs="宋体"/>
          <w:color w:val="auto"/>
          <w:sz w:val="24"/>
          <w:szCs w:val="24"/>
          <w:highlight w:val="none"/>
          <w:lang w:eastAsia="zh-CN"/>
        </w:rPr>
      </w:pPr>
    </w:p>
    <w:p w14:paraId="6A306AD6">
      <w:pPr>
        <w:rPr>
          <w:rFonts w:hint="eastAsia" w:ascii="宋体" w:hAnsi="宋体" w:eastAsia="宋体" w:cs="宋体"/>
          <w:color w:val="auto"/>
          <w:sz w:val="24"/>
          <w:szCs w:val="24"/>
          <w:highlight w:val="none"/>
          <w:lang w:eastAsia="zh-CN"/>
        </w:rPr>
      </w:pPr>
    </w:p>
    <w:p w14:paraId="24B8DD2B">
      <w:pPr>
        <w:pStyle w:val="2"/>
        <w:rPr>
          <w:rFonts w:hint="eastAsia" w:ascii="宋体" w:hAnsi="宋体" w:eastAsia="宋体" w:cs="宋体"/>
          <w:color w:val="auto"/>
          <w:sz w:val="24"/>
          <w:szCs w:val="24"/>
          <w:highlight w:val="none"/>
          <w:lang w:eastAsia="zh-CN"/>
        </w:rPr>
      </w:pPr>
    </w:p>
    <w:p w14:paraId="56667053">
      <w:pPr>
        <w:rPr>
          <w:rFonts w:hint="eastAsia" w:ascii="宋体" w:hAnsi="宋体" w:eastAsia="宋体" w:cs="宋体"/>
          <w:color w:val="auto"/>
          <w:sz w:val="24"/>
          <w:szCs w:val="24"/>
          <w:highlight w:val="none"/>
          <w:lang w:eastAsia="zh-CN"/>
        </w:rPr>
      </w:pPr>
    </w:p>
    <w:p w14:paraId="7DF4B208">
      <w:pPr>
        <w:pStyle w:val="2"/>
        <w:rPr>
          <w:rFonts w:hint="eastAsia" w:ascii="宋体" w:hAnsi="宋体" w:eastAsia="宋体" w:cs="宋体"/>
          <w:color w:val="auto"/>
          <w:sz w:val="24"/>
          <w:szCs w:val="24"/>
          <w:highlight w:val="none"/>
          <w:lang w:eastAsia="zh-CN"/>
        </w:rPr>
      </w:pPr>
    </w:p>
    <w:p w14:paraId="065D3A8E">
      <w:pPr>
        <w:rPr>
          <w:rFonts w:hint="eastAsia" w:ascii="宋体" w:hAnsi="宋体" w:eastAsia="宋体" w:cs="宋体"/>
          <w:color w:val="auto"/>
          <w:sz w:val="24"/>
          <w:szCs w:val="24"/>
          <w:highlight w:val="none"/>
          <w:lang w:eastAsia="zh-CN"/>
        </w:rPr>
      </w:pPr>
    </w:p>
    <w:p w14:paraId="00382508">
      <w:pPr>
        <w:pStyle w:val="2"/>
        <w:rPr>
          <w:rFonts w:hint="eastAsia" w:ascii="宋体" w:hAnsi="宋体" w:eastAsia="宋体" w:cs="宋体"/>
          <w:color w:val="auto"/>
          <w:sz w:val="24"/>
          <w:szCs w:val="24"/>
          <w:highlight w:val="none"/>
          <w:lang w:eastAsia="zh-CN"/>
        </w:rPr>
      </w:pPr>
    </w:p>
    <w:p w14:paraId="5E335A92">
      <w:pPr>
        <w:rPr>
          <w:rFonts w:hint="eastAsia" w:ascii="宋体" w:hAnsi="宋体" w:eastAsia="宋体" w:cs="宋体"/>
          <w:color w:val="auto"/>
          <w:sz w:val="24"/>
          <w:szCs w:val="24"/>
          <w:highlight w:val="none"/>
          <w:lang w:eastAsia="zh-CN"/>
        </w:rPr>
      </w:pPr>
    </w:p>
    <w:p w14:paraId="2C860300">
      <w:pPr>
        <w:pStyle w:val="2"/>
        <w:rPr>
          <w:rFonts w:hint="eastAsia" w:ascii="宋体" w:hAnsi="宋体" w:eastAsia="宋体" w:cs="宋体"/>
          <w:color w:val="auto"/>
          <w:sz w:val="24"/>
          <w:szCs w:val="24"/>
          <w:highlight w:val="none"/>
          <w:lang w:eastAsia="zh-CN"/>
        </w:rPr>
      </w:pPr>
    </w:p>
    <w:p w14:paraId="79F4BE08">
      <w:pPr>
        <w:rPr>
          <w:rFonts w:hint="eastAsia" w:ascii="宋体" w:hAnsi="宋体" w:eastAsia="宋体" w:cs="宋体"/>
          <w:color w:val="auto"/>
          <w:sz w:val="24"/>
          <w:szCs w:val="24"/>
          <w:highlight w:val="none"/>
          <w:lang w:eastAsia="zh-CN"/>
        </w:rPr>
      </w:pPr>
    </w:p>
    <w:p w14:paraId="0797EC01">
      <w:pPr>
        <w:pStyle w:val="2"/>
        <w:rPr>
          <w:rFonts w:hint="eastAsia" w:ascii="宋体" w:hAnsi="宋体" w:eastAsia="宋体" w:cs="宋体"/>
          <w:color w:val="auto"/>
          <w:sz w:val="24"/>
          <w:szCs w:val="24"/>
          <w:highlight w:val="none"/>
          <w:lang w:eastAsia="zh-CN"/>
        </w:rPr>
      </w:pPr>
    </w:p>
    <w:p w14:paraId="3FBFC67E">
      <w:pPr>
        <w:rPr>
          <w:rFonts w:hint="eastAsia" w:ascii="宋体" w:hAnsi="宋体" w:eastAsia="宋体" w:cs="宋体"/>
          <w:color w:val="auto"/>
          <w:sz w:val="24"/>
          <w:szCs w:val="24"/>
          <w:highlight w:val="none"/>
          <w:lang w:eastAsia="zh-CN"/>
        </w:rPr>
      </w:pPr>
    </w:p>
    <w:p w14:paraId="223EBE70">
      <w:pPr>
        <w:pStyle w:val="2"/>
        <w:rPr>
          <w:rFonts w:hint="eastAsia" w:ascii="宋体" w:hAnsi="宋体" w:eastAsia="宋体" w:cs="宋体"/>
          <w:color w:val="auto"/>
          <w:sz w:val="24"/>
          <w:szCs w:val="24"/>
          <w:highlight w:val="none"/>
          <w:lang w:eastAsia="zh-CN"/>
        </w:rPr>
      </w:pPr>
    </w:p>
    <w:p w14:paraId="4FE5A40C">
      <w:pPr>
        <w:rPr>
          <w:rFonts w:hint="eastAsia"/>
          <w:highlight w:val="none"/>
          <w:lang w:eastAsia="zh-CN"/>
        </w:rPr>
      </w:pPr>
    </w:p>
    <w:p w14:paraId="5568BDEC">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、资格</w:t>
      </w:r>
      <w:bookmarkEnd w:id="19"/>
      <w:bookmarkEnd w:id="20"/>
      <w:bookmarkEnd w:id="21"/>
      <w:bookmarkEnd w:id="22"/>
      <w:r>
        <w:rPr>
          <w:rFonts w:hint="eastAsia" w:ascii="宋体" w:hAnsi="宋体" w:eastAsia="宋体" w:cs="宋体"/>
          <w:b/>
          <w:bCs/>
          <w:color w:val="auto"/>
          <w:sz w:val="24"/>
          <w:szCs w:val="24"/>
          <w:highlight w:val="none"/>
          <w:lang w:val="en-US" w:eastAsia="zh-CN"/>
        </w:rPr>
        <w:t>审查部分</w:t>
      </w:r>
    </w:p>
    <w:p w14:paraId="0828F009">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（一）营业执照（副本）</w:t>
      </w:r>
      <w:r>
        <w:rPr>
          <w:rFonts w:hint="eastAsia" w:ascii="宋体" w:hAnsi="宋体" w:eastAsia="宋体" w:cs="宋体"/>
          <w:b/>
          <w:bCs/>
          <w:color w:val="auto"/>
          <w:sz w:val="24"/>
          <w:szCs w:val="24"/>
          <w:highlight w:val="none"/>
        </w:rPr>
        <w:br w:type="textWrapping"/>
      </w:r>
    </w:p>
    <w:p w14:paraId="2E46F52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）法定代表人</w:t>
      </w:r>
      <w:r>
        <w:rPr>
          <w:rFonts w:hint="eastAsia" w:ascii="宋体" w:hAnsi="宋体" w:eastAsia="宋体" w:cs="宋体"/>
          <w:b/>
          <w:bCs/>
          <w:color w:val="auto"/>
          <w:sz w:val="24"/>
          <w:szCs w:val="24"/>
          <w:highlight w:val="none"/>
          <w:lang w:val="en-US" w:eastAsia="zh-CN"/>
        </w:rPr>
        <w:t>或负责人</w:t>
      </w:r>
      <w:r>
        <w:rPr>
          <w:rFonts w:hint="eastAsia" w:ascii="宋体" w:hAnsi="宋体" w:eastAsia="宋体" w:cs="宋体"/>
          <w:b/>
          <w:bCs/>
          <w:color w:val="auto"/>
          <w:sz w:val="24"/>
          <w:szCs w:val="24"/>
          <w:highlight w:val="none"/>
        </w:rPr>
        <w:t>身份证明书</w:t>
      </w:r>
    </w:p>
    <w:p w14:paraId="08F7873C">
      <w:pPr>
        <w:tabs>
          <w:tab w:val="left" w:pos="6300"/>
        </w:tabs>
        <w:snapToGrid w:val="0"/>
        <w:spacing w:line="360" w:lineRule="auto"/>
        <w:ind w:firstLine="480"/>
        <w:jc w:val="both"/>
        <w:rPr>
          <w:rFonts w:ascii="Times New Roman" w:hAnsi="Times New Roman"/>
          <w:color w:val="auto"/>
          <w:sz w:val="24"/>
          <w:szCs w:val="24"/>
          <w:highlight w:val="none"/>
        </w:rPr>
      </w:pPr>
    </w:p>
    <w:p w14:paraId="135E4540">
      <w:pPr>
        <w:pStyle w:val="2"/>
        <w:keepNext w:val="0"/>
        <w:keepLines w:val="0"/>
        <w:pageBreakBefore w:val="0"/>
        <w:widowControl w:val="0"/>
        <w:tabs>
          <w:tab w:val="left" w:pos="6033"/>
        </w:tabs>
        <w:kinsoku/>
        <w:wordWrap/>
        <w:overflowPunct/>
        <w:topLinePunct w:val="0"/>
        <w:autoSpaceDE/>
        <w:autoSpaceDN/>
        <w:bidi w:val="0"/>
        <w:adjustRightInd/>
        <w:snapToGrid/>
        <w:spacing w:line="5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投</w:t>
      </w:r>
      <w:r>
        <w:rPr>
          <w:rFonts w:hint="eastAsia" w:ascii="宋体" w:hAnsi="宋体" w:eastAsia="宋体" w:cs="宋体"/>
          <w:color w:val="auto"/>
          <w:spacing w:val="-3"/>
          <w:sz w:val="24"/>
          <w:szCs w:val="24"/>
          <w:highlight w:val="none"/>
          <w:lang w:val="en-US" w:eastAsia="zh-CN"/>
        </w:rPr>
        <w:t>标</w:t>
      </w:r>
      <w:r>
        <w:rPr>
          <w:rFonts w:hint="eastAsia" w:ascii="宋体" w:hAnsi="宋体" w:eastAsia="宋体" w:cs="宋体"/>
          <w:color w:val="auto"/>
          <w:spacing w:val="-1"/>
          <w:sz w:val="24"/>
          <w:szCs w:val="24"/>
          <w:highlight w:val="none"/>
        </w:rPr>
        <w:t>人名</w:t>
      </w:r>
      <w:r>
        <w:rPr>
          <w:rFonts w:hint="eastAsia" w:ascii="宋体" w:hAnsi="宋体" w:eastAsia="宋体" w:cs="宋体"/>
          <w:color w:val="auto"/>
          <w:spacing w:val="-3"/>
          <w:sz w:val="24"/>
          <w:szCs w:val="24"/>
          <w:highlight w:val="none"/>
        </w:rPr>
        <w:t>称</w:t>
      </w:r>
      <w:r>
        <w:rPr>
          <w:rFonts w:hint="eastAsia" w:ascii="宋体" w:hAnsi="宋体" w:eastAsia="宋体" w:cs="宋体"/>
          <w:color w:val="auto"/>
          <w:spacing w:val="-1"/>
          <w:sz w:val="24"/>
          <w:szCs w:val="24"/>
          <w:highlight w:val="none"/>
        </w:rPr>
        <w:t>：</w:t>
      </w:r>
      <w:r>
        <w:rPr>
          <w:rFonts w:hint="eastAsia" w:ascii="宋体" w:hAnsi="宋体" w:eastAsia="宋体" w:cs="宋体"/>
          <w:color w:val="auto"/>
          <w:sz w:val="24"/>
          <w:szCs w:val="24"/>
          <w:highlight w:val="none"/>
          <w:u w:val="single"/>
        </w:rPr>
        <w:t xml:space="preserve">                           </w:t>
      </w:r>
    </w:p>
    <w:p w14:paraId="359DCCF3">
      <w:pPr>
        <w:pStyle w:val="2"/>
        <w:keepNext w:val="0"/>
        <w:keepLines w:val="0"/>
        <w:pageBreakBefore w:val="0"/>
        <w:widowControl w:val="0"/>
        <w:tabs>
          <w:tab w:val="left" w:pos="5945"/>
        </w:tabs>
        <w:kinsoku/>
        <w:wordWrap/>
        <w:overflowPunct/>
        <w:topLinePunct w:val="0"/>
        <w:autoSpaceDE/>
        <w:autoSpaceDN/>
        <w:bidi w:val="0"/>
        <w:adjustRightInd/>
        <w:snapToGrid/>
        <w:spacing w:before="35" w:line="5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单</w:t>
      </w:r>
      <w:r>
        <w:rPr>
          <w:rFonts w:hint="eastAsia" w:ascii="宋体" w:hAnsi="宋体" w:eastAsia="宋体" w:cs="宋体"/>
          <w:color w:val="auto"/>
          <w:spacing w:val="-3"/>
          <w:sz w:val="24"/>
          <w:szCs w:val="24"/>
          <w:highlight w:val="none"/>
        </w:rPr>
        <w:t>位</w:t>
      </w:r>
      <w:r>
        <w:rPr>
          <w:rFonts w:hint="eastAsia" w:ascii="宋体" w:hAnsi="宋体" w:eastAsia="宋体" w:cs="宋体"/>
          <w:color w:val="auto"/>
          <w:spacing w:val="-1"/>
          <w:sz w:val="24"/>
          <w:szCs w:val="24"/>
          <w:highlight w:val="none"/>
        </w:rPr>
        <w:t>性质：</w:t>
      </w:r>
      <w:r>
        <w:rPr>
          <w:rFonts w:hint="eastAsia" w:ascii="宋体" w:hAnsi="宋体" w:eastAsia="宋体" w:cs="宋体"/>
          <w:color w:val="auto"/>
          <w:sz w:val="24"/>
          <w:szCs w:val="24"/>
          <w:highlight w:val="none"/>
          <w:u w:val="single"/>
        </w:rPr>
        <w:t xml:space="preserve">                             </w:t>
      </w:r>
    </w:p>
    <w:p w14:paraId="40A6212B">
      <w:pPr>
        <w:pStyle w:val="2"/>
        <w:keepNext w:val="0"/>
        <w:keepLines w:val="0"/>
        <w:pageBreakBefore w:val="0"/>
        <w:widowControl w:val="0"/>
        <w:tabs>
          <w:tab w:val="left" w:pos="5945"/>
        </w:tabs>
        <w:kinsoku/>
        <w:wordWrap/>
        <w:overflowPunct/>
        <w:topLinePunct w:val="0"/>
        <w:autoSpaceDE/>
        <w:autoSpaceDN/>
        <w:bidi w:val="0"/>
        <w:adjustRightInd/>
        <w:snapToGrid/>
        <w:spacing w:before="36" w:line="5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地</w:t>
      </w:r>
      <w:r>
        <w:rPr>
          <w:rFonts w:hint="eastAsia" w:ascii="宋体" w:hAnsi="宋体" w:eastAsia="宋体" w:cs="宋体"/>
          <w:color w:val="auto"/>
          <w:spacing w:val="-3"/>
          <w:sz w:val="24"/>
          <w:szCs w:val="24"/>
          <w:highlight w:val="none"/>
        </w:rPr>
        <w:t>址</w:t>
      </w:r>
      <w:r>
        <w:rPr>
          <w:rFonts w:hint="eastAsia" w:ascii="宋体" w:hAnsi="宋体" w:eastAsia="宋体" w:cs="宋体"/>
          <w:color w:val="auto"/>
          <w:spacing w:val="-1"/>
          <w:sz w:val="24"/>
          <w:szCs w:val="24"/>
          <w:highlight w:val="none"/>
        </w:rPr>
        <w:t>：</w:t>
      </w:r>
      <w:r>
        <w:rPr>
          <w:rFonts w:hint="eastAsia" w:ascii="宋体" w:hAnsi="宋体" w:eastAsia="宋体" w:cs="宋体"/>
          <w:color w:val="auto"/>
          <w:sz w:val="24"/>
          <w:szCs w:val="24"/>
          <w:highlight w:val="none"/>
          <w:u w:val="single"/>
        </w:rPr>
        <w:t xml:space="preserve">                                 </w:t>
      </w:r>
    </w:p>
    <w:p w14:paraId="1896F6EA">
      <w:pPr>
        <w:pStyle w:val="2"/>
        <w:keepNext w:val="0"/>
        <w:keepLines w:val="0"/>
        <w:pageBreakBefore w:val="0"/>
        <w:widowControl w:val="0"/>
        <w:tabs>
          <w:tab w:val="left" w:pos="2988"/>
          <w:tab w:val="left" w:pos="4445"/>
          <w:tab w:val="left" w:pos="5945"/>
          <w:tab w:val="left" w:pos="6195"/>
        </w:tabs>
        <w:kinsoku/>
        <w:wordWrap/>
        <w:overflowPunct/>
        <w:topLinePunct w:val="0"/>
        <w:autoSpaceDE/>
        <w:autoSpaceDN/>
        <w:bidi w:val="0"/>
        <w:adjustRightInd/>
        <w:snapToGrid/>
        <w:spacing w:before="36" w:line="500" w:lineRule="exact"/>
        <w:ind w:right="3631"/>
        <w:jc w:val="both"/>
        <w:textAlignment w:val="auto"/>
        <w:rPr>
          <w:rFonts w:hint="eastAsia" w:ascii="宋体" w:hAnsi="宋体" w:eastAsia="宋体" w:cs="宋体"/>
          <w:color w:val="auto"/>
          <w:spacing w:val="-17"/>
          <w:sz w:val="24"/>
          <w:szCs w:val="24"/>
          <w:highlight w:val="none"/>
        </w:rPr>
      </w:pPr>
      <w:r>
        <w:rPr>
          <w:rFonts w:hint="eastAsia" w:ascii="宋体" w:hAnsi="宋体" w:eastAsia="宋体" w:cs="宋体"/>
          <w:color w:val="auto"/>
          <w:sz w:val="24"/>
          <w:szCs w:val="24"/>
          <w:highlight w:val="none"/>
        </w:rPr>
        <w:t>成</w:t>
      </w:r>
      <w:r>
        <w:rPr>
          <w:rFonts w:hint="eastAsia" w:ascii="宋体" w:hAnsi="宋体" w:eastAsia="宋体" w:cs="宋体"/>
          <w:color w:val="auto"/>
          <w:spacing w:val="-3"/>
          <w:sz w:val="24"/>
          <w:szCs w:val="24"/>
          <w:highlight w:val="none"/>
        </w:rPr>
        <w:t>立</w:t>
      </w: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3"/>
          <w:sz w:val="24"/>
          <w:szCs w:val="24"/>
          <w:highlight w:val="none"/>
        </w:rPr>
        <w:t>年</w:t>
      </w:r>
      <w:r>
        <w:rPr>
          <w:rFonts w:hint="eastAsia" w:ascii="宋体" w:hAnsi="宋体" w:eastAsia="宋体" w:cs="宋体"/>
          <w:color w:val="auto"/>
          <w:spacing w:val="-3"/>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7"/>
          <w:sz w:val="24"/>
          <w:szCs w:val="24"/>
          <w:highlight w:val="none"/>
        </w:rPr>
        <w:t>日</w:t>
      </w:r>
    </w:p>
    <w:p w14:paraId="1C5A4321">
      <w:pPr>
        <w:pStyle w:val="2"/>
        <w:keepNext w:val="0"/>
        <w:keepLines w:val="0"/>
        <w:pageBreakBefore w:val="0"/>
        <w:widowControl w:val="0"/>
        <w:tabs>
          <w:tab w:val="left" w:pos="2988"/>
          <w:tab w:val="left" w:pos="4445"/>
          <w:tab w:val="left" w:pos="5945"/>
          <w:tab w:val="left" w:pos="6195"/>
        </w:tabs>
        <w:kinsoku/>
        <w:wordWrap/>
        <w:overflowPunct/>
        <w:topLinePunct w:val="0"/>
        <w:autoSpaceDE/>
        <w:autoSpaceDN/>
        <w:bidi w:val="0"/>
        <w:adjustRightInd/>
        <w:snapToGrid/>
        <w:spacing w:before="36" w:line="500" w:lineRule="exact"/>
        <w:ind w:right="3631"/>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经</w:t>
      </w:r>
      <w:r>
        <w:rPr>
          <w:rFonts w:hint="eastAsia" w:ascii="宋体" w:hAnsi="宋体" w:eastAsia="宋体" w:cs="宋体"/>
          <w:color w:val="auto"/>
          <w:spacing w:val="-3"/>
          <w:sz w:val="24"/>
          <w:szCs w:val="24"/>
          <w:highlight w:val="none"/>
        </w:rPr>
        <w:t>营</w:t>
      </w:r>
      <w:r>
        <w:rPr>
          <w:rFonts w:hint="eastAsia" w:ascii="宋体" w:hAnsi="宋体" w:eastAsia="宋体" w:cs="宋体"/>
          <w:color w:val="auto"/>
          <w:spacing w:val="-1"/>
          <w:sz w:val="24"/>
          <w:szCs w:val="24"/>
          <w:highlight w:val="none"/>
        </w:rPr>
        <w:t>期限：</w:t>
      </w:r>
      <w:r>
        <w:rPr>
          <w:rFonts w:hint="eastAsia" w:ascii="宋体" w:hAnsi="宋体" w:eastAsia="宋体" w:cs="宋体"/>
          <w:color w:val="auto"/>
          <w:sz w:val="24"/>
          <w:szCs w:val="24"/>
          <w:highlight w:val="none"/>
          <w:u w:val="single"/>
        </w:rPr>
        <w:t xml:space="preserve">                             </w:t>
      </w:r>
    </w:p>
    <w:p w14:paraId="287ADFF3">
      <w:pPr>
        <w:pStyle w:val="2"/>
        <w:keepNext w:val="0"/>
        <w:keepLines w:val="0"/>
        <w:pageBreakBefore w:val="0"/>
        <w:widowControl w:val="0"/>
        <w:tabs>
          <w:tab w:val="left" w:pos="2285"/>
          <w:tab w:val="left" w:pos="3729"/>
          <w:tab w:val="left" w:pos="5239"/>
          <w:tab w:val="left" w:pos="6768"/>
        </w:tabs>
        <w:kinsoku/>
        <w:wordWrap/>
        <w:overflowPunct/>
        <w:topLinePunct w:val="0"/>
        <w:autoSpaceDE/>
        <w:autoSpaceDN/>
        <w:bidi w:val="0"/>
        <w:adjustRightInd/>
        <w:snapToGrid/>
        <w:spacing w:before="5" w:line="5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w:t>
      </w:r>
      <w:r>
        <w:rPr>
          <w:rFonts w:hint="eastAsia" w:ascii="宋体" w:hAnsi="宋体" w:eastAsia="宋体" w:cs="宋体"/>
          <w:color w:val="auto"/>
          <w:spacing w:val="-3"/>
          <w:sz w:val="24"/>
          <w:szCs w:val="24"/>
          <w:highlight w:val="none"/>
        </w:rPr>
        <w:t>名</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w:t>
      </w:r>
      <w:r>
        <w:rPr>
          <w:rFonts w:hint="eastAsia" w:ascii="宋体" w:hAnsi="宋体" w:eastAsia="宋体" w:cs="宋体"/>
          <w:color w:val="auto"/>
          <w:spacing w:val="-3"/>
          <w:sz w:val="24"/>
          <w:szCs w:val="24"/>
          <w:highlight w:val="none"/>
        </w:rPr>
        <w:t>别</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pacing w:val="-3"/>
          <w:sz w:val="24"/>
          <w:szCs w:val="24"/>
          <w:highlight w:val="none"/>
        </w:rPr>
        <w:t>龄</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
          <w:sz w:val="24"/>
          <w:szCs w:val="24"/>
          <w:highlight w:val="none"/>
        </w:rPr>
        <w:t>职</w:t>
      </w:r>
      <w:r>
        <w:rPr>
          <w:rFonts w:hint="eastAsia" w:ascii="宋体" w:hAnsi="宋体" w:eastAsia="宋体" w:cs="宋体"/>
          <w:color w:val="auto"/>
          <w:spacing w:val="-3"/>
          <w:sz w:val="24"/>
          <w:szCs w:val="24"/>
          <w:highlight w:val="none"/>
        </w:rPr>
        <w:t>务</w:t>
      </w:r>
      <w:r>
        <w:rPr>
          <w:rFonts w:hint="eastAsia" w:ascii="宋体" w:hAnsi="宋体" w:eastAsia="宋体" w:cs="宋体"/>
          <w:color w:val="auto"/>
          <w:spacing w:val="-1"/>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3"/>
          <w:sz w:val="24"/>
          <w:szCs w:val="24"/>
          <w:highlight w:val="none"/>
        </w:rPr>
        <w:t>投</w:t>
      </w:r>
      <w:r>
        <w:rPr>
          <w:rFonts w:hint="eastAsia" w:ascii="宋体" w:hAnsi="宋体" w:eastAsia="宋体" w:cs="宋体"/>
          <w:color w:val="auto"/>
          <w:sz w:val="24"/>
          <w:szCs w:val="24"/>
          <w:highlight w:val="none"/>
          <w:lang w:val="en-US" w:eastAsia="zh-CN"/>
        </w:rPr>
        <w:t>标</w:t>
      </w:r>
      <w:r>
        <w:rPr>
          <w:rFonts w:hint="eastAsia" w:ascii="宋体" w:hAnsi="宋体" w:eastAsia="宋体" w:cs="宋体"/>
          <w:color w:val="auto"/>
          <w:sz w:val="24"/>
          <w:szCs w:val="24"/>
          <w:highlight w:val="none"/>
        </w:rPr>
        <w:t>人</w:t>
      </w:r>
      <w:r>
        <w:rPr>
          <w:rFonts w:hint="eastAsia" w:ascii="宋体" w:hAnsi="宋体" w:eastAsia="宋体" w:cs="宋体"/>
          <w:color w:val="auto"/>
          <w:spacing w:val="-3"/>
          <w:sz w:val="24"/>
          <w:szCs w:val="24"/>
          <w:highlight w:val="none"/>
        </w:rPr>
        <w:t>名</w:t>
      </w:r>
      <w:r>
        <w:rPr>
          <w:rFonts w:hint="eastAsia" w:ascii="宋体" w:hAnsi="宋体" w:eastAsia="宋体" w:cs="宋体"/>
          <w:color w:val="auto"/>
          <w:sz w:val="24"/>
          <w:szCs w:val="24"/>
          <w:highlight w:val="none"/>
        </w:rPr>
        <w:t>称）</w:t>
      </w:r>
      <w:r>
        <w:rPr>
          <w:rFonts w:hint="eastAsia" w:ascii="宋体" w:hAnsi="宋体" w:eastAsia="宋体" w:cs="宋体"/>
          <w:color w:val="auto"/>
          <w:spacing w:val="-3"/>
          <w:sz w:val="24"/>
          <w:szCs w:val="24"/>
          <w:highlight w:val="none"/>
        </w:rPr>
        <w:t>的</w:t>
      </w:r>
      <w:r>
        <w:rPr>
          <w:rFonts w:hint="eastAsia" w:ascii="宋体" w:hAnsi="宋体" w:eastAsia="宋体" w:cs="宋体"/>
          <w:color w:val="auto"/>
          <w:sz w:val="24"/>
          <w:szCs w:val="24"/>
          <w:highlight w:val="none"/>
        </w:rPr>
        <w:t>法定</w:t>
      </w:r>
      <w:r>
        <w:rPr>
          <w:rFonts w:hint="eastAsia" w:ascii="宋体" w:hAnsi="宋体" w:eastAsia="宋体" w:cs="宋体"/>
          <w:color w:val="auto"/>
          <w:spacing w:val="-3"/>
          <w:sz w:val="24"/>
          <w:szCs w:val="24"/>
          <w:highlight w:val="none"/>
        </w:rPr>
        <w:t>代</w:t>
      </w:r>
      <w:r>
        <w:rPr>
          <w:rFonts w:hint="eastAsia" w:ascii="宋体" w:hAnsi="宋体" w:eastAsia="宋体" w:cs="宋体"/>
          <w:color w:val="auto"/>
          <w:sz w:val="24"/>
          <w:szCs w:val="24"/>
          <w:highlight w:val="none"/>
        </w:rPr>
        <w:t>表人</w:t>
      </w:r>
      <w:r>
        <w:rPr>
          <w:rFonts w:hint="eastAsia" w:ascii="Times New Roman" w:hAnsi="Times New Roman"/>
          <w:color w:val="auto"/>
          <w:sz w:val="24"/>
          <w:szCs w:val="24"/>
          <w:highlight w:val="none"/>
          <w:lang w:val="en-US" w:eastAsia="zh-CN"/>
        </w:rPr>
        <w:t>或负责人</w:t>
      </w:r>
      <w:r>
        <w:rPr>
          <w:rFonts w:hint="eastAsia" w:ascii="宋体" w:hAnsi="宋体" w:eastAsia="宋体" w:cs="宋体"/>
          <w:color w:val="auto"/>
          <w:sz w:val="24"/>
          <w:szCs w:val="24"/>
          <w:highlight w:val="none"/>
        </w:rPr>
        <w:t>。特</w:t>
      </w:r>
      <w:r>
        <w:rPr>
          <w:rFonts w:hint="eastAsia" w:ascii="宋体" w:hAnsi="宋体" w:eastAsia="宋体" w:cs="宋体"/>
          <w:color w:val="auto"/>
          <w:spacing w:val="-3"/>
          <w:sz w:val="24"/>
          <w:szCs w:val="24"/>
          <w:highlight w:val="none"/>
        </w:rPr>
        <w:t>此</w:t>
      </w:r>
      <w:r>
        <w:rPr>
          <w:rFonts w:hint="eastAsia" w:ascii="宋体" w:hAnsi="宋体" w:eastAsia="宋体" w:cs="宋体"/>
          <w:color w:val="auto"/>
          <w:sz w:val="24"/>
          <w:szCs w:val="24"/>
          <w:highlight w:val="none"/>
        </w:rPr>
        <w:t>证明。</w:t>
      </w:r>
    </w:p>
    <w:p w14:paraId="241C5C0A">
      <w:pPr>
        <w:tabs>
          <w:tab w:val="left" w:pos="6300"/>
        </w:tabs>
        <w:snapToGrid w:val="0"/>
        <w:spacing w:line="360" w:lineRule="auto"/>
        <w:ind w:firstLine="480"/>
        <w:jc w:val="both"/>
        <w:rPr>
          <w:rFonts w:hint="eastAsia" w:ascii="宋体" w:hAnsi="宋体" w:eastAsia="宋体" w:cs="宋体"/>
          <w:color w:val="auto"/>
          <w:sz w:val="24"/>
          <w:szCs w:val="24"/>
          <w:highlight w:val="none"/>
        </w:rPr>
      </w:pPr>
    </w:p>
    <w:p w14:paraId="369BEDB4">
      <w:pPr>
        <w:tabs>
          <w:tab w:val="left" w:pos="6300"/>
        </w:tabs>
        <w:snapToGrid w:val="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w:t>
      </w:r>
      <w:r>
        <w:rPr>
          <w:rFonts w:hint="eastAsia" w:ascii="Times New Roman" w:hAnsi="Times New Roman"/>
          <w:color w:val="auto"/>
          <w:sz w:val="24"/>
          <w:szCs w:val="24"/>
          <w:highlight w:val="none"/>
          <w:lang w:val="en-US" w:eastAsia="zh-CN"/>
        </w:rPr>
        <w:t>或负责人</w:t>
      </w:r>
      <w:r>
        <w:rPr>
          <w:rFonts w:hint="eastAsia" w:ascii="宋体" w:hAnsi="宋体" w:eastAsia="宋体" w:cs="宋体"/>
          <w:color w:val="auto"/>
          <w:sz w:val="24"/>
          <w:szCs w:val="24"/>
          <w:highlight w:val="none"/>
        </w:rPr>
        <w:t>身份证正、反面复印件）</w:t>
      </w:r>
    </w:p>
    <w:p w14:paraId="0F89AE59">
      <w:pPr>
        <w:tabs>
          <w:tab w:val="left" w:pos="6300"/>
        </w:tabs>
        <w:snapToGrid w:val="0"/>
        <w:spacing w:line="360" w:lineRule="auto"/>
        <w:ind w:firstLine="480"/>
        <w:jc w:val="both"/>
        <w:rPr>
          <w:rFonts w:hint="eastAsia" w:ascii="宋体" w:hAnsi="宋体" w:eastAsia="宋体" w:cs="宋体"/>
          <w:color w:val="auto"/>
          <w:sz w:val="24"/>
          <w:szCs w:val="24"/>
          <w:highlight w:val="none"/>
        </w:rPr>
      </w:pPr>
    </w:p>
    <w:p w14:paraId="2FAC82B1">
      <w:pPr>
        <w:tabs>
          <w:tab w:val="left" w:pos="6300"/>
        </w:tabs>
        <w:snapToGrid w:val="0"/>
        <w:spacing w:line="360" w:lineRule="auto"/>
        <w:ind w:firstLine="480"/>
        <w:jc w:val="both"/>
        <w:rPr>
          <w:rFonts w:hint="eastAsia" w:ascii="宋体" w:hAnsi="宋体" w:eastAsia="宋体" w:cs="宋体"/>
          <w:color w:val="auto"/>
          <w:sz w:val="24"/>
          <w:szCs w:val="24"/>
          <w:highlight w:val="none"/>
        </w:rPr>
      </w:pPr>
    </w:p>
    <w:p w14:paraId="217CED91">
      <w:pPr>
        <w:pStyle w:val="2"/>
        <w:tabs>
          <w:tab w:val="left" w:pos="3569"/>
        </w:tabs>
        <w:ind w:left="20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w:t>
      </w:r>
      <w:r>
        <w:rPr>
          <w:rFonts w:hint="eastAsia" w:ascii="宋体" w:hAnsi="宋体" w:eastAsia="宋体" w:cs="宋体"/>
          <w:color w:val="auto"/>
          <w:spacing w:val="-3"/>
          <w:sz w:val="24"/>
          <w:szCs w:val="24"/>
          <w:highlight w:val="none"/>
          <w:lang w:val="en-US" w:eastAsia="zh-CN"/>
        </w:rPr>
        <w:t>标</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w:t>
      </w:r>
      <w:r>
        <w:rPr>
          <w:rFonts w:hint="eastAsia" w:ascii="宋体" w:hAnsi="宋体" w:eastAsia="宋体" w:cs="宋体"/>
          <w:color w:val="auto"/>
          <w:spacing w:val="-3"/>
          <w:sz w:val="24"/>
          <w:szCs w:val="24"/>
          <w:highlight w:val="none"/>
        </w:rPr>
        <w:t>盖</w:t>
      </w:r>
      <w:r>
        <w:rPr>
          <w:rFonts w:hint="eastAsia" w:ascii="宋体" w:hAnsi="宋体" w:eastAsia="宋体" w:cs="宋体"/>
          <w:color w:val="auto"/>
          <w:sz w:val="24"/>
          <w:szCs w:val="24"/>
          <w:highlight w:val="none"/>
        </w:rPr>
        <w:t>单位</w:t>
      </w:r>
      <w:r>
        <w:rPr>
          <w:rFonts w:hint="eastAsia" w:ascii="宋体" w:hAnsi="宋体" w:eastAsia="宋体" w:cs="宋体"/>
          <w:color w:val="auto"/>
          <w:spacing w:val="-3"/>
          <w:sz w:val="24"/>
          <w:szCs w:val="24"/>
          <w:highlight w:val="none"/>
        </w:rPr>
        <w:t>公</w:t>
      </w:r>
      <w:r>
        <w:rPr>
          <w:rFonts w:hint="eastAsia" w:ascii="宋体" w:hAnsi="宋体" w:eastAsia="宋体" w:cs="宋体"/>
          <w:color w:val="auto"/>
          <w:sz w:val="24"/>
          <w:szCs w:val="24"/>
          <w:highlight w:val="none"/>
        </w:rPr>
        <w:t>章）</w:t>
      </w:r>
    </w:p>
    <w:p w14:paraId="6ED834AA">
      <w:pPr>
        <w:pStyle w:val="2"/>
        <w:tabs>
          <w:tab w:val="left" w:pos="5335"/>
          <w:tab w:val="left" w:pos="6034"/>
          <w:tab w:val="left" w:pos="6735"/>
        </w:tabs>
        <w:spacing w:before="51"/>
        <w:ind w:left="4179"/>
        <w:jc w:val="both"/>
        <w:rPr>
          <w:rFonts w:hint="eastAsia" w:ascii="宋体" w:hAnsi="宋体" w:eastAsia="宋体" w:cs="宋体"/>
          <w:color w:val="auto"/>
          <w:sz w:val="24"/>
          <w:szCs w:val="24"/>
          <w:highlight w:val="none"/>
          <w:u w:val="single"/>
        </w:rPr>
      </w:pPr>
    </w:p>
    <w:p w14:paraId="07F43550">
      <w:pPr>
        <w:pStyle w:val="2"/>
        <w:tabs>
          <w:tab w:val="left" w:pos="5335"/>
          <w:tab w:val="left" w:pos="6034"/>
          <w:tab w:val="left" w:pos="6735"/>
        </w:tabs>
        <w:spacing w:before="51"/>
        <w:ind w:left="417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3"/>
          <w:sz w:val="24"/>
          <w:szCs w:val="24"/>
          <w:highlight w:val="none"/>
        </w:rPr>
        <w:t>年</w:t>
      </w:r>
      <w:r>
        <w:rPr>
          <w:rFonts w:hint="eastAsia" w:ascii="宋体" w:hAnsi="宋体" w:eastAsia="宋体" w:cs="宋体"/>
          <w:color w:val="auto"/>
          <w:spacing w:val="-3"/>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495BF660">
      <w:pPr>
        <w:pStyle w:val="2"/>
        <w:spacing w:before="137"/>
        <w:ind w:right="166"/>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注：法定代表人</w:t>
      </w:r>
      <w:r>
        <w:rPr>
          <w:rFonts w:hint="eastAsia" w:ascii="Times New Roman" w:hAnsi="Times New Roman"/>
          <w:color w:val="auto"/>
          <w:sz w:val="24"/>
          <w:szCs w:val="24"/>
          <w:highlight w:val="none"/>
          <w:lang w:val="en-US" w:eastAsia="zh-CN"/>
        </w:rPr>
        <w:t>或负责人</w:t>
      </w:r>
      <w:r>
        <w:rPr>
          <w:rFonts w:hint="eastAsia" w:ascii="宋体" w:hAnsi="宋体" w:eastAsia="宋体" w:cs="宋体"/>
          <w:color w:val="auto"/>
          <w:sz w:val="24"/>
          <w:szCs w:val="24"/>
          <w:highlight w:val="none"/>
        </w:rPr>
        <w:t>参加</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活动签署文件的只需提供</w:t>
      </w:r>
      <w:r>
        <w:rPr>
          <w:rFonts w:hint="eastAsia" w:ascii="宋体" w:hAnsi="宋体" w:eastAsia="宋体" w:cs="宋体"/>
          <w:color w:val="auto"/>
          <w:sz w:val="24"/>
          <w:szCs w:val="24"/>
          <w:highlight w:val="none"/>
          <w:lang w:val="en-US" w:eastAsia="zh-CN"/>
        </w:rPr>
        <w:t>其</w:t>
      </w:r>
      <w:r>
        <w:rPr>
          <w:rFonts w:hint="eastAsia" w:ascii="宋体" w:hAnsi="宋体" w:eastAsia="宋体" w:cs="宋体"/>
          <w:color w:val="auto"/>
          <w:sz w:val="24"/>
          <w:szCs w:val="24"/>
          <w:highlight w:val="none"/>
        </w:rPr>
        <w:t>身份证明，非法定代表人</w:t>
      </w:r>
      <w:r>
        <w:rPr>
          <w:rFonts w:hint="eastAsia" w:ascii="Times New Roman" w:hAnsi="Times New Roman"/>
          <w:color w:val="auto"/>
          <w:sz w:val="24"/>
          <w:szCs w:val="24"/>
          <w:highlight w:val="none"/>
          <w:lang w:val="en-US" w:eastAsia="zh-CN"/>
        </w:rPr>
        <w:t>或负责人</w:t>
      </w:r>
      <w:r>
        <w:rPr>
          <w:rFonts w:hint="eastAsia" w:ascii="宋体" w:hAnsi="宋体" w:eastAsia="宋体" w:cs="宋体"/>
          <w:color w:val="auto"/>
          <w:sz w:val="24"/>
          <w:szCs w:val="24"/>
          <w:highlight w:val="none"/>
        </w:rPr>
        <w:t>参加</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活动及签署文件的除提供身份证明外还须提供授权委托书。</w:t>
      </w:r>
    </w:p>
    <w:p w14:paraId="164DCF94">
      <w:pPr>
        <w:tabs>
          <w:tab w:val="left" w:pos="6300"/>
        </w:tabs>
        <w:snapToGrid w:val="0"/>
        <w:spacing w:line="360" w:lineRule="auto"/>
        <w:ind w:firstLine="480"/>
        <w:jc w:val="both"/>
        <w:rPr>
          <w:rFonts w:ascii="Times New Roman" w:hAnsi="Times New Roman"/>
          <w:color w:val="auto"/>
          <w:sz w:val="24"/>
          <w:szCs w:val="24"/>
          <w:highlight w:val="none"/>
        </w:rPr>
      </w:pPr>
    </w:p>
    <w:p w14:paraId="4EDC77ED">
      <w:pPr>
        <w:tabs>
          <w:tab w:val="left" w:pos="6300"/>
        </w:tabs>
        <w:snapToGrid w:val="0"/>
        <w:spacing w:line="360" w:lineRule="auto"/>
        <w:ind w:firstLine="480"/>
        <w:jc w:val="both"/>
        <w:rPr>
          <w:rFonts w:ascii="Times New Roman" w:hAnsi="Times New Roman"/>
          <w:color w:val="auto"/>
          <w:sz w:val="24"/>
          <w:szCs w:val="24"/>
          <w:highlight w:val="none"/>
        </w:rPr>
      </w:pPr>
    </w:p>
    <w:p w14:paraId="2658559F">
      <w:pPr>
        <w:tabs>
          <w:tab w:val="left" w:pos="6300"/>
        </w:tabs>
        <w:snapToGrid w:val="0"/>
        <w:spacing w:line="360" w:lineRule="auto"/>
        <w:ind w:firstLine="480"/>
        <w:jc w:val="both"/>
        <w:rPr>
          <w:rFonts w:ascii="Times New Roman" w:hAnsi="Times New Roman"/>
          <w:color w:val="auto"/>
          <w:sz w:val="24"/>
          <w:szCs w:val="24"/>
          <w:highlight w:val="none"/>
        </w:rPr>
      </w:pPr>
    </w:p>
    <w:p w14:paraId="79527681">
      <w:pPr>
        <w:tabs>
          <w:tab w:val="left" w:pos="6300"/>
        </w:tabs>
        <w:snapToGrid w:val="0"/>
        <w:spacing w:line="360" w:lineRule="auto"/>
        <w:ind w:firstLine="480"/>
        <w:jc w:val="both"/>
        <w:rPr>
          <w:rFonts w:ascii="Times New Roman" w:hAnsi="Times New Roman"/>
          <w:color w:val="auto"/>
          <w:sz w:val="24"/>
          <w:szCs w:val="24"/>
          <w:highlight w:val="none"/>
        </w:rPr>
      </w:pPr>
    </w:p>
    <w:p w14:paraId="02440D17">
      <w:pPr>
        <w:tabs>
          <w:tab w:val="left" w:pos="6300"/>
        </w:tabs>
        <w:snapToGrid w:val="0"/>
        <w:spacing w:line="360" w:lineRule="auto"/>
        <w:jc w:val="center"/>
        <w:rPr>
          <w:rFonts w:ascii="Times New Roman" w:hAnsi="Times New Roman"/>
          <w:b/>
          <w:bCs/>
          <w:color w:val="auto"/>
          <w:sz w:val="28"/>
          <w:szCs w:val="28"/>
          <w:highlight w:val="none"/>
        </w:rPr>
      </w:pPr>
      <w:r>
        <w:rPr>
          <w:rFonts w:ascii="Times New Roman" w:hAnsi="Times New Roman"/>
          <w:color w:val="auto"/>
          <w:sz w:val="24"/>
          <w:szCs w:val="24"/>
          <w:highlight w:val="none"/>
        </w:rPr>
        <w:br w:type="column"/>
      </w:r>
      <w:r>
        <w:rPr>
          <w:rFonts w:ascii="Times New Roman" w:hAnsi="Times New Roman"/>
          <w:b/>
          <w:bCs/>
          <w:color w:val="auto"/>
          <w:sz w:val="24"/>
          <w:szCs w:val="24"/>
          <w:highlight w:val="none"/>
        </w:rPr>
        <w:t>（</w:t>
      </w:r>
      <w:r>
        <w:rPr>
          <w:rFonts w:hint="eastAsia" w:ascii="Times New Roman" w:hAnsi="Times New Roman"/>
          <w:b/>
          <w:bCs/>
          <w:color w:val="auto"/>
          <w:sz w:val="24"/>
          <w:szCs w:val="24"/>
          <w:highlight w:val="none"/>
          <w:lang w:val="en-US" w:eastAsia="zh-CN"/>
        </w:rPr>
        <w:t>三</w:t>
      </w:r>
      <w:r>
        <w:rPr>
          <w:rFonts w:ascii="Times New Roman" w:hAnsi="Times New Roman"/>
          <w:b/>
          <w:bCs/>
          <w:color w:val="auto"/>
          <w:sz w:val="24"/>
          <w:szCs w:val="24"/>
          <w:highlight w:val="none"/>
        </w:rPr>
        <w:t>）法定代表人</w:t>
      </w:r>
      <w:r>
        <w:rPr>
          <w:rFonts w:hint="eastAsia" w:ascii="Times New Roman" w:hAnsi="Times New Roman" w:eastAsia="宋体" w:cs="Times New Roman"/>
          <w:b/>
          <w:bCs/>
          <w:color w:val="auto"/>
          <w:sz w:val="24"/>
          <w:szCs w:val="24"/>
          <w:highlight w:val="none"/>
          <w:lang w:val="en-US" w:eastAsia="zh-CN"/>
        </w:rPr>
        <w:t>或负责人</w:t>
      </w:r>
      <w:r>
        <w:rPr>
          <w:rFonts w:ascii="Times New Roman" w:hAnsi="Times New Roman" w:eastAsia="宋体" w:cs="Times New Roman"/>
          <w:b/>
          <w:bCs/>
          <w:color w:val="auto"/>
          <w:sz w:val="24"/>
          <w:szCs w:val="24"/>
          <w:highlight w:val="none"/>
        </w:rPr>
        <w:t>授</w:t>
      </w:r>
      <w:r>
        <w:rPr>
          <w:rFonts w:ascii="Times New Roman" w:hAnsi="Times New Roman"/>
          <w:b/>
          <w:bCs/>
          <w:color w:val="auto"/>
          <w:sz w:val="24"/>
          <w:szCs w:val="24"/>
          <w:highlight w:val="none"/>
        </w:rPr>
        <w:t>权委托书</w:t>
      </w:r>
    </w:p>
    <w:p w14:paraId="4ABA4AE0">
      <w:pPr>
        <w:tabs>
          <w:tab w:val="left" w:pos="6300"/>
        </w:tabs>
        <w:snapToGrid w:val="0"/>
        <w:spacing w:line="360" w:lineRule="auto"/>
        <w:ind w:firstLine="480"/>
        <w:jc w:val="both"/>
        <w:rPr>
          <w:rFonts w:ascii="Times New Roman" w:hAnsi="Times New Roman"/>
          <w:color w:val="auto"/>
          <w:sz w:val="24"/>
          <w:szCs w:val="24"/>
          <w:highlight w:val="none"/>
        </w:rPr>
      </w:pPr>
      <w:r>
        <w:rPr>
          <w:rFonts w:ascii="Times New Roman" w:hAnsi="Times New Roman"/>
          <w:color w:val="auto"/>
          <w:sz w:val="24"/>
          <w:szCs w:val="24"/>
          <w:highlight w:val="none"/>
        </w:rPr>
        <w:t xml:space="preserve">    </w:t>
      </w:r>
    </w:p>
    <w:p w14:paraId="57CC4D0D">
      <w:pPr>
        <w:tabs>
          <w:tab w:val="left" w:pos="6300"/>
        </w:tabs>
        <w:snapToGrid w:val="0"/>
        <w:spacing w:line="360" w:lineRule="auto"/>
        <w:jc w:val="both"/>
        <w:rPr>
          <w:rFonts w:ascii="Times New Roman" w:hAnsi="Times New Roman"/>
          <w:color w:val="auto"/>
          <w:sz w:val="24"/>
          <w:szCs w:val="24"/>
          <w:highlight w:val="none"/>
        </w:rPr>
      </w:pPr>
      <w:r>
        <w:rPr>
          <w:rFonts w:ascii="Times New Roman" w:hAnsi="Times New Roman"/>
          <w:color w:val="auto"/>
          <w:sz w:val="24"/>
          <w:szCs w:val="24"/>
          <w:highlight w:val="none"/>
        </w:rPr>
        <w:t>致：</w:t>
      </w:r>
      <w:r>
        <w:rPr>
          <w:rFonts w:ascii="Times New Roman" w:hAnsi="Times New Roman"/>
          <w:color w:val="auto"/>
          <w:sz w:val="24"/>
          <w:szCs w:val="24"/>
          <w:highlight w:val="none"/>
          <w:u w:val="single"/>
        </w:rPr>
        <w:t xml:space="preserve">                 </w:t>
      </w:r>
      <w:r>
        <w:rPr>
          <w:rFonts w:ascii="Times New Roman" w:hAnsi="Times New Roman"/>
          <w:color w:val="auto"/>
          <w:sz w:val="24"/>
          <w:szCs w:val="24"/>
          <w:highlight w:val="none"/>
        </w:rPr>
        <w:t>（比选人名称）：</w:t>
      </w:r>
    </w:p>
    <w:p w14:paraId="2C8AEAA7">
      <w:pPr>
        <w:tabs>
          <w:tab w:val="left" w:pos="6300"/>
        </w:tabs>
        <w:snapToGrid w:val="0"/>
        <w:spacing w:line="360" w:lineRule="auto"/>
        <w:ind w:firstLine="480" w:firstLineChars="200"/>
        <w:jc w:val="both"/>
        <w:rPr>
          <w:rFonts w:ascii="Times New Roman" w:hAnsi="Times New Roman"/>
          <w:color w:val="auto"/>
          <w:sz w:val="24"/>
          <w:szCs w:val="24"/>
          <w:highlight w:val="none"/>
        </w:rPr>
      </w:pPr>
      <w:r>
        <w:rPr>
          <w:rFonts w:hint="eastAsia" w:ascii="Times New Roman" w:hAnsi="Times New Roman"/>
          <w:color w:val="auto"/>
          <w:sz w:val="24"/>
          <w:szCs w:val="24"/>
          <w:highlight w:val="none"/>
          <w:u w:val="none"/>
          <w:lang w:val="en-US" w:eastAsia="zh-CN"/>
        </w:rPr>
        <w:t>本人</w:t>
      </w:r>
      <w:r>
        <w:rPr>
          <w:rFonts w:ascii="Times New Roman" w:hAnsi="Times New Roman"/>
          <w:color w:val="auto"/>
          <w:sz w:val="24"/>
          <w:szCs w:val="24"/>
          <w:highlight w:val="none"/>
          <w:u w:val="single"/>
        </w:rPr>
        <w:t xml:space="preserve">     </w:t>
      </w:r>
      <w:r>
        <w:rPr>
          <w:rFonts w:ascii="Times New Roman" w:hAnsi="Times New Roman"/>
          <w:color w:val="auto"/>
          <w:sz w:val="24"/>
          <w:szCs w:val="24"/>
          <w:highlight w:val="none"/>
        </w:rPr>
        <w:t>（投标人法定代表人</w:t>
      </w:r>
      <w:r>
        <w:rPr>
          <w:rFonts w:hint="eastAsia" w:ascii="Times New Roman" w:hAnsi="Times New Roman"/>
          <w:color w:val="auto"/>
          <w:sz w:val="24"/>
          <w:szCs w:val="24"/>
          <w:highlight w:val="none"/>
          <w:lang w:val="en-US" w:eastAsia="zh-CN"/>
        </w:rPr>
        <w:t>或负责人</w:t>
      </w:r>
      <w:r>
        <w:rPr>
          <w:rFonts w:ascii="Times New Roman" w:hAnsi="Times New Roman"/>
          <w:color w:val="auto"/>
          <w:sz w:val="24"/>
          <w:szCs w:val="24"/>
          <w:highlight w:val="none"/>
        </w:rPr>
        <w:t>名称）</w:t>
      </w:r>
      <w:r>
        <w:rPr>
          <w:rFonts w:hint="eastAsia" w:ascii="Times New Roman" w:hAnsi="Times New Roman"/>
          <w:color w:val="auto"/>
          <w:sz w:val="24"/>
          <w:szCs w:val="24"/>
          <w:highlight w:val="none"/>
          <w:lang w:val="en-US" w:eastAsia="zh-CN"/>
        </w:rPr>
        <w:t>系</w:t>
      </w:r>
      <w:r>
        <w:rPr>
          <w:rFonts w:ascii="Times New Roman" w:hAnsi="Times New Roman"/>
          <w:color w:val="auto"/>
          <w:sz w:val="24"/>
          <w:szCs w:val="24"/>
          <w:highlight w:val="none"/>
          <w:u w:val="single"/>
        </w:rPr>
        <w:t xml:space="preserve">                    </w:t>
      </w:r>
      <w:r>
        <w:rPr>
          <w:rFonts w:ascii="Times New Roman" w:hAnsi="Times New Roman"/>
          <w:color w:val="auto"/>
          <w:sz w:val="24"/>
          <w:szCs w:val="24"/>
          <w:highlight w:val="none"/>
        </w:rPr>
        <w:t>（投标人名称）的法定代表人</w:t>
      </w:r>
      <w:r>
        <w:rPr>
          <w:rFonts w:hint="eastAsia" w:ascii="Times New Roman" w:hAnsi="Times New Roman"/>
          <w:color w:val="auto"/>
          <w:sz w:val="24"/>
          <w:szCs w:val="24"/>
          <w:highlight w:val="none"/>
          <w:lang w:val="en-US" w:eastAsia="zh-CN"/>
        </w:rPr>
        <w:t>或负责人</w:t>
      </w:r>
      <w:r>
        <w:rPr>
          <w:rFonts w:ascii="Times New Roman" w:hAnsi="Times New Roman"/>
          <w:color w:val="auto"/>
          <w:sz w:val="24"/>
          <w:szCs w:val="24"/>
          <w:highlight w:val="none"/>
        </w:rPr>
        <w:t>，</w:t>
      </w:r>
      <w:r>
        <w:rPr>
          <w:rFonts w:hint="eastAsia" w:ascii="Times New Roman" w:hAnsi="Times New Roman"/>
          <w:color w:val="auto"/>
          <w:sz w:val="24"/>
          <w:szCs w:val="24"/>
          <w:highlight w:val="none"/>
        </w:rPr>
        <w:t>现委托</w:t>
      </w:r>
      <w:r>
        <w:rPr>
          <w:rFonts w:hint="eastAsia" w:ascii="Times New Roman" w:hAnsi="Times New Roman"/>
          <w:color w:val="auto"/>
          <w:sz w:val="24"/>
          <w:szCs w:val="24"/>
          <w:highlight w:val="none"/>
          <w:u w:val="single"/>
        </w:rPr>
        <w:t xml:space="preserve">            </w:t>
      </w:r>
      <w:r>
        <w:rPr>
          <w:rFonts w:hint="eastAsia" w:ascii="Times New Roman" w:hAnsi="Times New Roman"/>
          <w:color w:val="auto"/>
          <w:sz w:val="24"/>
          <w:szCs w:val="24"/>
          <w:highlight w:val="none"/>
        </w:rPr>
        <w:t xml:space="preserve"> （</w:t>
      </w:r>
      <w:r>
        <w:rPr>
          <w:rFonts w:hint="eastAsia" w:ascii="Times New Roman" w:hAnsi="Times New Roman"/>
          <w:color w:val="auto"/>
          <w:sz w:val="24"/>
          <w:szCs w:val="24"/>
          <w:highlight w:val="none"/>
          <w:lang w:val="en-US" w:eastAsia="zh-CN"/>
        </w:rPr>
        <w:t>被授权人</w:t>
      </w:r>
      <w:r>
        <w:rPr>
          <w:rFonts w:hint="eastAsia" w:ascii="Times New Roman" w:hAnsi="Times New Roman"/>
          <w:color w:val="auto"/>
          <w:sz w:val="24"/>
          <w:szCs w:val="24"/>
          <w:highlight w:val="none"/>
        </w:rPr>
        <w:t>姓名</w:t>
      </w:r>
      <w:r>
        <w:rPr>
          <w:rFonts w:hint="eastAsia" w:ascii="Times New Roman" w:hAnsi="Times New Roman"/>
          <w:color w:val="auto"/>
          <w:sz w:val="24"/>
          <w:szCs w:val="24"/>
          <w:highlight w:val="none"/>
          <w:lang w:val="en-US" w:eastAsia="zh-CN"/>
        </w:rPr>
        <w:t>及身份证号码</w:t>
      </w:r>
      <w:r>
        <w:rPr>
          <w:rFonts w:hint="eastAsia" w:ascii="Times New Roman" w:hAnsi="Times New Roman"/>
          <w:color w:val="auto"/>
          <w:sz w:val="24"/>
          <w:szCs w:val="24"/>
          <w:highlight w:val="none"/>
        </w:rPr>
        <w:t xml:space="preserve">）为我方代理人。代理人根据授权，以我方名义签署、澄清、说明、补正、递交、撤回、修改 </w:t>
      </w:r>
      <w:r>
        <w:rPr>
          <w:rFonts w:hint="eastAsia" w:ascii="Times New Roman" w:hAnsi="Times New Roman"/>
          <w:color w:val="auto"/>
          <w:sz w:val="24"/>
          <w:szCs w:val="24"/>
          <w:highlight w:val="none"/>
          <w:u w:val="single"/>
        </w:rPr>
        <w:t xml:space="preserve">                     </w:t>
      </w:r>
      <w:r>
        <w:rPr>
          <w:rFonts w:hint="eastAsia" w:ascii="Times New Roman" w:hAnsi="Times New Roman"/>
          <w:color w:val="auto"/>
          <w:sz w:val="24"/>
          <w:szCs w:val="24"/>
          <w:highlight w:val="none"/>
          <w:u w:val="single"/>
          <w:lang w:eastAsia="zh-CN"/>
        </w:rPr>
        <w:t>（</w:t>
      </w:r>
      <w:r>
        <w:rPr>
          <w:rFonts w:hint="eastAsia" w:ascii="Times New Roman" w:hAnsi="Times New Roman"/>
          <w:color w:val="auto"/>
          <w:sz w:val="24"/>
          <w:szCs w:val="24"/>
          <w:highlight w:val="none"/>
          <w:u w:val="single"/>
          <w:lang w:val="en-US" w:eastAsia="zh-CN"/>
        </w:rPr>
        <w:t>项目名称</w:t>
      </w:r>
      <w:r>
        <w:rPr>
          <w:rFonts w:hint="eastAsia" w:ascii="Times New Roman" w:hAnsi="Times New Roman"/>
          <w:color w:val="auto"/>
          <w:sz w:val="24"/>
          <w:szCs w:val="24"/>
          <w:highlight w:val="none"/>
          <w:u w:val="single"/>
          <w:lang w:eastAsia="zh-CN"/>
        </w:rPr>
        <w:t>）</w:t>
      </w:r>
      <w:r>
        <w:rPr>
          <w:rFonts w:hint="eastAsia" w:ascii="Times New Roman" w:hAnsi="Times New Roman"/>
          <w:color w:val="auto"/>
          <w:sz w:val="24"/>
          <w:szCs w:val="24"/>
          <w:highlight w:val="none"/>
          <w:lang w:val="en-US" w:eastAsia="zh-CN"/>
        </w:rPr>
        <w:t>投标</w:t>
      </w:r>
      <w:r>
        <w:rPr>
          <w:rFonts w:hint="eastAsia" w:ascii="Times New Roman" w:hAnsi="Times New Roman"/>
          <w:color w:val="auto"/>
          <w:sz w:val="24"/>
          <w:szCs w:val="24"/>
          <w:highlight w:val="none"/>
        </w:rPr>
        <w:t>文件、签订合同和处理有关事宜，其法律后果由我方承担。</w:t>
      </w:r>
      <w:r>
        <w:rPr>
          <w:rFonts w:ascii="Times New Roman" w:hAnsi="Times New Roman"/>
          <w:color w:val="auto"/>
          <w:sz w:val="24"/>
          <w:szCs w:val="24"/>
          <w:highlight w:val="none"/>
        </w:rPr>
        <w:t>我单位对被授权人的签字负全部责任。</w:t>
      </w:r>
    </w:p>
    <w:p w14:paraId="4107CECC">
      <w:pPr>
        <w:tabs>
          <w:tab w:val="left" w:pos="6300"/>
        </w:tabs>
        <w:snapToGrid w:val="0"/>
        <w:spacing w:line="360" w:lineRule="auto"/>
        <w:ind w:firstLine="480" w:firstLineChars="200"/>
        <w:jc w:val="both"/>
        <w:rPr>
          <w:rFonts w:ascii="Times New Roman" w:hAnsi="Times New Roman"/>
          <w:color w:val="auto"/>
          <w:sz w:val="24"/>
          <w:szCs w:val="24"/>
          <w:highlight w:val="none"/>
        </w:rPr>
      </w:pPr>
      <w:r>
        <w:rPr>
          <w:rFonts w:ascii="Times New Roman" w:hAnsi="Times New Roman"/>
          <w:color w:val="auto"/>
          <w:sz w:val="24"/>
          <w:szCs w:val="24"/>
          <w:highlight w:val="none"/>
        </w:rPr>
        <w:t>在撤消授权的书面通知以前，本授权书一直有效。被授权人在授权书有效期内签署的所有文件不因授权的撤消而失效。</w:t>
      </w:r>
    </w:p>
    <w:p w14:paraId="0E44AFCC">
      <w:pPr>
        <w:tabs>
          <w:tab w:val="left" w:pos="6300"/>
        </w:tabs>
        <w:snapToGrid w:val="0"/>
        <w:spacing w:line="360" w:lineRule="auto"/>
        <w:ind w:firstLine="480"/>
        <w:jc w:val="both"/>
        <w:rPr>
          <w:rFonts w:ascii="Times New Roman" w:hAnsi="Times New Roman"/>
          <w:color w:val="auto"/>
          <w:sz w:val="24"/>
          <w:szCs w:val="24"/>
          <w:highlight w:val="none"/>
        </w:rPr>
      </w:pPr>
    </w:p>
    <w:p w14:paraId="07EDF458">
      <w:pPr>
        <w:tabs>
          <w:tab w:val="left" w:pos="6300"/>
        </w:tabs>
        <w:snapToGrid w:val="0"/>
        <w:spacing w:line="360" w:lineRule="auto"/>
        <w:ind w:firstLine="480"/>
        <w:jc w:val="both"/>
        <w:rPr>
          <w:rFonts w:ascii="Times New Roman" w:hAnsi="Times New Roman"/>
          <w:color w:val="auto"/>
          <w:sz w:val="24"/>
          <w:szCs w:val="24"/>
          <w:highlight w:val="none"/>
        </w:rPr>
      </w:pPr>
    </w:p>
    <w:p w14:paraId="1A57A07A">
      <w:pPr>
        <w:tabs>
          <w:tab w:val="left" w:pos="6300"/>
        </w:tabs>
        <w:snapToGrid w:val="0"/>
        <w:spacing w:line="360" w:lineRule="auto"/>
        <w:ind w:firstLine="480"/>
        <w:jc w:val="both"/>
        <w:rPr>
          <w:rFonts w:ascii="Times New Roman" w:hAnsi="Times New Roman"/>
          <w:color w:val="auto"/>
          <w:sz w:val="24"/>
          <w:szCs w:val="24"/>
          <w:highlight w:val="none"/>
        </w:rPr>
      </w:pPr>
      <w:r>
        <w:rPr>
          <w:rFonts w:ascii="Times New Roman" w:hAnsi="Times New Roman"/>
          <w:color w:val="auto"/>
          <w:sz w:val="24"/>
          <w:szCs w:val="24"/>
          <w:highlight w:val="none"/>
        </w:rPr>
        <w:t>被授权人：                              投标人法定代表人</w:t>
      </w:r>
      <w:r>
        <w:rPr>
          <w:rFonts w:hint="eastAsia" w:ascii="Times New Roman" w:hAnsi="Times New Roman"/>
          <w:color w:val="auto"/>
          <w:sz w:val="24"/>
          <w:szCs w:val="24"/>
          <w:highlight w:val="none"/>
          <w:lang w:val="en-US" w:eastAsia="zh-CN"/>
        </w:rPr>
        <w:t>或负责人</w:t>
      </w:r>
      <w:r>
        <w:rPr>
          <w:rFonts w:ascii="Times New Roman" w:hAnsi="Times New Roman"/>
          <w:color w:val="auto"/>
          <w:sz w:val="24"/>
          <w:szCs w:val="24"/>
          <w:highlight w:val="none"/>
        </w:rPr>
        <w:t>：</w:t>
      </w:r>
    </w:p>
    <w:p w14:paraId="60CC1D20">
      <w:pPr>
        <w:tabs>
          <w:tab w:val="left" w:pos="6300"/>
        </w:tabs>
        <w:snapToGrid w:val="0"/>
        <w:spacing w:line="360" w:lineRule="auto"/>
        <w:ind w:firstLine="480"/>
        <w:jc w:val="both"/>
        <w:rPr>
          <w:rFonts w:ascii="Times New Roman" w:hAnsi="Times New Roman"/>
          <w:color w:val="auto"/>
          <w:sz w:val="24"/>
          <w:szCs w:val="24"/>
          <w:highlight w:val="none"/>
        </w:rPr>
      </w:pPr>
      <w:r>
        <w:rPr>
          <w:rFonts w:ascii="Times New Roman" w:hAnsi="Times New Roman"/>
          <w:color w:val="auto"/>
          <w:sz w:val="24"/>
          <w:szCs w:val="24"/>
          <w:highlight w:val="none"/>
        </w:rPr>
        <w:t>（签字）                                     （签字或</w:t>
      </w:r>
      <w:r>
        <w:rPr>
          <w:rFonts w:hint="eastAsia" w:ascii="宋体" w:hAnsi="宋体" w:eastAsia="宋体" w:cs="宋体"/>
          <w:color w:val="auto"/>
          <w:sz w:val="24"/>
          <w:szCs w:val="24"/>
          <w:highlight w:val="none"/>
        </w:rPr>
        <w:t>单位</w:t>
      </w:r>
      <w:r>
        <w:rPr>
          <w:rFonts w:hint="eastAsia" w:ascii="宋体" w:hAnsi="宋体" w:eastAsia="宋体" w:cs="宋体"/>
          <w:color w:val="auto"/>
          <w:spacing w:val="-3"/>
          <w:sz w:val="24"/>
          <w:szCs w:val="24"/>
          <w:highlight w:val="none"/>
        </w:rPr>
        <w:t>公</w:t>
      </w:r>
      <w:r>
        <w:rPr>
          <w:rFonts w:hint="eastAsia" w:ascii="宋体" w:hAnsi="宋体" w:eastAsia="宋体" w:cs="宋体"/>
          <w:color w:val="auto"/>
          <w:sz w:val="24"/>
          <w:szCs w:val="24"/>
          <w:highlight w:val="none"/>
        </w:rPr>
        <w:t>章</w:t>
      </w:r>
      <w:r>
        <w:rPr>
          <w:rFonts w:ascii="Times New Roman" w:hAnsi="Times New Roman"/>
          <w:color w:val="auto"/>
          <w:sz w:val="24"/>
          <w:szCs w:val="24"/>
          <w:highlight w:val="none"/>
        </w:rPr>
        <w:t>）</w:t>
      </w:r>
    </w:p>
    <w:p w14:paraId="7BF7887C">
      <w:pPr>
        <w:tabs>
          <w:tab w:val="left" w:pos="6300"/>
        </w:tabs>
        <w:snapToGrid w:val="0"/>
        <w:spacing w:line="360" w:lineRule="auto"/>
        <w:ind w:firstLine="480"/>
        <w:jc w:val="both"/>
        <w:rPr>
          <w:rFonts w:ascii="Times New Roman" w:hAnsi="Times New Roman"/>
          <w:color w:val="auto"/>
          <w:sz w:val="24"/>
          <w:szCs w:val="24"/>
          <w:highlight w:val="none"/>
        </w:rPr>
      </w:pPr>
    </w:p>
    <w:p w14:paraId="02AACCBC">
      <w:pPr>
        <w:tabs>
          <w:tab w:val="left" w:pos="6300"/>
        </w:tabs>
        <w:snapToGrid w:val="0"/>
        <w:spacing w:line="360" w:lineRule="auto"/>
        <w:ind w:firstLine="480"/>
        <w:jc w:val="both"/>
        <w:rPr>
          <w:rFonts w:ascii="Times New Roman" w:hAnsi="Times New Roman"/>
          <w:color w:val="auto"/>
          <w:sz w:val="24"/>
          <w:szCs w:val="24"/>
          <w:highlight w:val="none"/>
        </w:rPr>
      </w:pPr>
    </w:p>
    <w:p w14:paraId="351114D0">
      <w:pPr>
        <w:tabs>
          <w:tab w:val="left" w:pos="6300"/>
        </w:tabs>
        <w:snapToGrid w:val="0"/>
        <w:spacing w:line="360" w:lineRule="auto"/>
        <w:ind w:firstLine="480"/>
        <w:jc w:val="both"/>
        <w:rPr>
          <w:rFonts w:ascii="Times New Roman" w:hAnsi="Times New Roman"/>
          <w:color w:val="auto"/>
          <w:sz w:val="24"/>
          <w:szCs w:val="24"/>
          <w:highlight w:val="none"/>
        </w:rPr>
      </w:pPr>
      <w:r>
        <w:rPr>
          <w:rFonts w:ascii="Times New Roman" w:hAnsi="Times New Roman"/>
          <w:color w:val="auto"/>
          <w:sz w:val="24"/>
          <w:szCs w:val="24"/>
          <w:highlight w:val="none"/>
        </w:rPr>
        <w:t>（附：被授权人身份证正、反面复印件）</w:t>
      </w:r>
    </w:p>
    <w:p w14:paraId="3A3D9627">
      <w:pPr>
        <w:tabs>
          <w:tab w:val="left" w:pos="6300"/>
        </w:tabs>
        <w:snapToGrid w:val="0"/>
        <w:spacing w:line="360" w:lineRule="auto"/>
        <w:ind w:firstLine="480"/>
        <w:jc w:val="both"/>
        <w:rPr>
          <w:rFonts w:ascii="Times New Roman" w:hAnsi="Times New Roman"/>
          <w:color w:val="auto"/>
          <w:sz w:val="24"/>
          <w:szCs w:val="24"/>
          <w:highlight w:val="none"/>
        </w:rPr>
      </w:pPr>
      <w:r>
        <w:rPr>
          <w:rFonts w:ascii="Times New Roman" w:hAnsi="Times New Roman"/>
          <w:color w:val="auto"/>
          <w:sz w:val="24"/>
          <w:szCs w:val="24"/>
          <w:highlight w:val="none"/>
        </w:rPr>
        <w:t xml:space="preserve">                                          </w:t>
      </w:r>
    </w:p>
    <w:p w14:paraId="20968A33">
      <w:pPr>
        <w:tabs>
          <w:tab w:val="left" w:pos="6300"/>
        </w:tabs>
        <w:snapToGrid w:val="0"/>
        <w:spacing w:line="360" w:lineRule="auto"/>
        <w:ind w:firstLine="480"/>
        <w:jc w:val="both"/>
        <w:rPr>
          <w:rFonts w:ascii="Times New Roman" w:hAnsi="Times New Roman"/>
          <w:color w:val="auto"/>
          <w:sz w:val="24"/>
          <w:szCs w:val="24"/>
          <w:highlight w:val="none"/>
        </w:rPr>
      </w:pPr>
    </w:p>
    <w:p w14:paraId="695E7211">
      <w:pPr>
        <w:tabs>
          <w:tab w:val="left" w:pos="6300"/>
        </w:tabs>
        <w:snapToGrid w:val="0"/>
        <w:spacing w:line="360" w:lineRule="auto"/>
        <w:ind w:firstLine="480"/>
        <w:jc w:val="both"/>
        <w:rPr>
          <w:rFonts w:ascii="Times New Roman" w:hAnsi="Times New Roman"/>
          <w:color w:val="auto"/>
          <w:sz w:val="24"/>
          <w:szCs w:val="24"/>
          <w:highlight w:val="none"/>
        </w:rPr>
      </w:pPr>
    </w:p>
    <w:p w14:paraId="77B2C13E">
      <w:pPr>
        <w:tabs>
          <w:tab w:val="left" w:pos="6300"/>
        </w:tabs>
        <w:snapToGrid w:val="0"/>
        <w:spacing w:line="360" w:lineRule="auto"/>
        <w:ind w:right="480" w:firstLine="480"/>
        <w:jc w:val="both"/>
        <w:rPr>
          <w:rFonts w:ascii="Times New Roman" w:hAnsi="Times New Roman"/>
          <w:color w:val="auto"/>
          <w:sz w:val="24"/>
          <w:szCs w:val="24"/>
          <w:highlight w:val="none"/>
        </w:rPr>
      </w:pPr>
      <w:r>
        <w:rPr>
          <w:rFonts w:ascii="Times New Roman" w:hAnsi="Times New Roman"/>
          <w:color w:val="auto"/>
          <w:sz w:val="24"/>
          <w:szCs w:val="24"/>
          <w:highlight w:val="none"/>
        </w:rPr>
        <w:t>（投标人公章）</w:t>
      </w:r>
    </w:p>
    <w:p w14:paraId="657B3064">
      <w:pPr>
        <w:tabs>
          <w:tab w:val="left" w:pos="6300"/>
        </w:tabs>
        <w:snapToGrid w:val="0"/>
        <w:spacing w:line="360" w:lineRule="auto"/>
        <w:ind w:right="480" w:firstLine="480"/>
        <w:jc w:val="both"/>
        <w:rPr>
          <w:rFonts w:ascii="Times New Roman" w:hAnsi="Times New Roman"/>
          <w:color w:val="auto"/>
          <w:sz w:val="24"/>
          <w:szCs w:val="24"/>
          <w:highlight w:val="none"/>
        </w:rPr>
      </w:pPr>
      <w:r>
        <w:rPr>
          <w:rFonts w:ascii="Times New Roman" w:hAnsi="Times New Roman"/>
          <w:color w:val="auto"/>
          <w:sz w:val="24"/>
          <w:szCs w:val="24"/>
          <w:highlight w:val="none"/>
        </w:rPr>
        <w:t>年   月   日</w:t>
      </w:r>
    </w:p>
    <w:p w14:paraId="4FD841FA">
      <w:pPr>
        <w:tabs>
          <w:tab w:val="left" w:pos="6300"/>
        </w:tabs>
        <w:snapToGrid w:val="0"/>
        <w:spacing w:line="360" w:lineRule="auto"/>
        <w:ind w:right="480" w:firstLine="480"/>
        <w:jc w:val="both"/>
        <w:rPr>
          <w:rFonts w:ascii="Times New Roman" w:hAnsi="Times New Roman"/>
          <w:color w:val="auto"/>
          <w:sz w:val="24"/>
          <w:szCs w:val="24"/>
          <w:highlight w:val="none"/>
        </w:rPr>
      </w:pPr>
    </w:p>
    <w:p w14:paraId="53CB3BB7">
      <w:pPr>
        <w:tabs>
          <w:tab w:val="left" w:pos="6300"/>
        </w:tabs>
        <w:snapToGrid w:val="0"/>
        <w:spacing w:line="360" w:lineRule="auto"/>
        <w:ind w:right="480" w:firstLine="480"/>
        <w:jc w:val="both"/>
        <w:rPr>
          <w:rFonts w:ascii="Times New Roman" w:hAnsi="Times New Roman"/>
          <w:color w:val="auto"/>
          <w:sz w:val="24"/>
          <w:szCs w:val="24"/>
          <w:highlight w:val="none"/>
        </w:rPr>
      </w:pPr>
    </w:p>
    <w:p w14:paraId="33D92F6A">
      <w:pPr>
        <w:tabs>
          <w:tab w:val="left" w:pos="6300"/>
        </w:tabs>
        <w:snapToGrid w:val="0"/>
        <w:spacing w:line="360" w:lineRule="auto"/>
        <w:ind w:right="480" w:firstLine="480"/>
        <w:jc w:val="both"/>
        <w:rPr>
          <w:rFonts w:ascii="Times New Roman" w:hAnsi="Times New Roman"/>
          <w:color w:val="auto"/>
          <w:sz w:val="24"/>
          <w:szCs w:val="24"/>
          <w:highlight w:val="none"/>
        </w:rPr>
      </w:pPr>
    </w:p>
    <w:p w14:paraId="0FC26322">
      <w:pPr>
        <w:tabs>
          <w:tab w:val="left" w:pos="6300"/>
        </w:tabs>
        <w:snapToGrid w:val="0"/>
        <w:spacing w:line="500" w:lineRule="exact"/>
        <w:ind w:firstLine="480" w:firstLineChars="200"/>
        <w:jc w:val="both"/>
        <w:rPr>
          <w:rFonts w:hint="default" w:ascii="Times New Roman" w:hAnsi="Times New Roman" w:eastAsia="宋体" w:cs="Times New Roman"/>
          <w:b/>
          <w:bCs/>
          <w:color w:val="auto"/>
          <w:sz w:val="24"/>
          <w:szCs w:val="24"/>
          <w:highlight w:val="none"/>
          <w:lang w:val="en-US" w:eastAsia="zh-CN"/>
        </w:rPr>
      </w:pPr>
      <w:r>
        <w:rPr>
          <w:rFonts w:hint="eastAsia" w:ascii="Times New Roman" w:hAnsi="Times New Roman"/>
          <w:color w:val="auto"/>
          <w:sz w:val="24"/>
          <w:szCs w:val="24"/>
          <w:highlight w:val="none"/>
        </w:rPr>
        <w:t>注：法定代表人</w:t>
      </w:r>
      <w:r>
        <w:rPr>
          <w:rFonts w:hint="eastAsia" w:ascii="Times New Roman" w:hAnsi="Times New Roman"/>
          <w:color w:val="auto"/>
          <w:sz w:val="24"/>
          <w:szCs w:val="24"/>
          <w:highlight w:val="none"/>
          <w:lang w:val="en-US" w:eastAsia="zh-CN"/>
        </w:rPr>
        <w:t>或负责人</w:t>
      </w:r>
      <w:r>
        <w:rPr>
          <w:rFonts w:hint="eastAsia" w:ascii="Times New Roman" w:hAnsi="Times New Roman"/>
          <w:color w:val="auto"/>
          <w:sz w:val="24"/>
          <w:szCs w:val="24"/>
          <w:highlight w:val="none"/>
        </w:rPr>
        <w:t>参加</w:t>
      </w:r>
      <w:r>
        <w:rPr>
          <w:rFonts w:hint="eastAsia" w:ascii="Times New Roman" w:hAnsi="Times New Roman"/>
          <w:color w:val="auto"/>
          <w:sz w:val="24"/>
          <w:szCs w:val="24"/>
          <w:highlight w:val="none"/>
          <w:lang w:val="en-US" w:eastAsia="zh-CN"/>
        </w:rPr>
        <w:t>投标</w:t>
      </w:r>
      <w:r>
        <w:rPr>
          <w:rFonts w:hint="eastAsia" w:ascii="Times New Roman" w:hAnsi="Times New Roman"/>
          <w:color w:val="auto"/>
          <w:sz w:val="24"/>
          <w:szCs w:val="24"/>
          <w:highlight w:val="none"/>
        </w:rPr>
        <w:t>活动签署文件的只需提供</w:t>
      </w:r>
      <w:r>
        <w:rPr>
          <w:rFonts w:hint="eastAsia" w:ascii="Times New Roman" w:hAnsi="Times New Roman"/>
          <w:color w:val="auto"/>
          <w:sz w:val="24"/>
          <w:szCs w:val="24"/>
          <w:highlight w:val="none"/>
          <w:lang w:val="en-US" w:eastAsia="zh-CN"/>
        </w:rPr>
        <w:t>其</w:t>
      </w:r>
      <w:r>
        <w:rPr>
          <w:rFonts w:hint="eastAsia" w:ascii="Times New Roman" w:hAnsi="Times New Roman"/>
          <w:color w:val="auto"/>
          <w:sz w:val="24"/>
          <w:szCs w:val="24"/>
          <w:highlight w:val="none"/>
        </w:rPr>
        <w:t>身份证明，非法定代表人</w:t>
      </w:r>
      <w:r>
        <w:rPr>
          <w:rFonts w:hint="eastAsia" w:ascii="Times New Roman" w:hAnsi="Times New Roman"/>
          <w:color w:val="auto"/>
          <w:sz w:val="24"/>
          <w:szCs w:val="24"/>
          <w:highlight w:val="none"/>
          <w:lang w:val="en-US" w:eastAsia="zh-CN"/>
        </w:rPr>
        <w:t>或负责人</w:t>
      </w:r>
      <w:r>
        <w:rPr>
          <w:rFonts w:hint="eastAsia" w:ascii="Times New Roman" w:hAnsi="Times New Roman"/>
          <w:color w:val="auto"/>
          <w:sz w:val="24"/>
          <w:szCs w:val="24"/>
          <w:highlight w:val="none"/>
        </w:rPr>
        <w:t>参加</w:t>
      </w:r>
      <w:r>
        <w:rPr>
          <w:rFonts w:hint="eastAsia" w:ascii="Times New Roman" w:hAnsi="Times New Roman"/>
          <w:color w:val="auto"/>
          <w:sz w:val="24"/>
          <w:szCs w:val="24"/>
          <w:highlight w:val="none"/>
          <w:lang w:val="en-US" w:eastAsia="zh-CN"/>
        </w:rPr>
        <w:t>投标</w:t>
      </w:r>
      <w:r>
        <w:rPr>
          <w:rFonts w:hint="eastAsia" w:ascii="Times New Roman" w:hAnsi="Times New Roman"/>
          <w:color w:val="auto"/>
          <w:sz w:val="24"/>
          <w:szCs w:val="24"/>
          <w:highlight w:val="none"/>
        </w:rPr>
        <w:t>活动及签署文件的除提供身份证明外还须提供授权委托书。</w:t>
      </w:r>
      <w:r>
        <w:rPr>
          <w:rFonts w:ascii="Times New Roman" w:hAnsi="Times New Roman"/>
          <w:color w:val="auto"/>
          <w:sz w:val="24"/>
          <w:szCs w:val="24"/>
          <w:highlight w:val="none"/>
        </w:rPr>
        <w:br w:type="column"/>
      </w:r>
      <w:r>
        <w:rPr>
          <w:rFonts w:hint="eastAsia" w:ascii="Times New Roman" w:hAnsi="Times New Roman" w:eastAsia="宋体" w:cs="Times New Roman"/>
          <w:b/>
          <w:bCs/>
          <w:color w:val="auto"/>
          <w:sz w:val="24"/>
          <w:szCs w:val="24"/>
          <w:highlight w:val="none"/>
          <w:lang w:val="en-US" w:eastAsia="zh-CN"/>
        </w:rPr>
        <w:t>（</w:t>
      </w:r>
      <w:r>
        <w:rPr>
          <w:rFonts w:hint="eastAsia" w:ascii="Times New Roman" w:hAnsi="Times New Roman" w:cs="Times New Roman"/>
          <w:b/>
          <w:bCs/>
          <w:color w:val="auto"/>
          <w:sz w:val="24"/>
          <w:szCs w:val="24"/>
          <w:highlight w:val="none"/>
          <w:lang w:val="en-US" w:eastAsia="zh-CN"/>
        </w:rPr>
        <w:t>四</w:t>
      </w:r>
      <w:r>
        <w:rPr>
          <w:rFonts w:hint="eastAsia" w:ascii="Times New Roman" w:hAnsi="Times New Roman" w:eastAsia="宋体" w:cs="Times New Roman"/>
          <w:b/>
          <w:bCs/>
          <w:color w:val="auto"/>
          <w:sz w:val="24"/>
          <w:szCs w:val="24"/>
          <w:highlight w:val="none"/>
          <w:lang w:val="en-US" w:eastAsia="zh-CN"/>
        </w:rPr>
        <w:t>）业绩（格式自拟）</w:t>
      </w:r>
    </w:p>
    <w:p w14:paraId="7DCEF415">
      <w:pPr>
        <w:tabs>
          <w:tab w:val="left" w:pos="6300"/>
        </w:tabs>
        <w:snapToGrid w:val="0"/>
        <w:spacing w:line="500" w:lineRule="exact"/>
        <w:jc w:val="both"/>
        <w:rPr>
          <w:rFonts w:hint="eastAsia" w:ascii="Times New Roman" w:hAnsi="Times New Roman" w:eastAsia="宋体" w:cs="Times New Roman"/>
          <w:b/>
          <w:bCs/>
          <w:color w:val="auto"/>
          <w:sz w:val="24"/>
          <w:szCs w:val="24"/>
          <w:highlight w:val="none"/>
          <w:lang w:val="en-US" w:eastAsia="zh-CN"/>
        </w:rPr>
      </w:pPr>
    </w:p>
    <w:p w14:paraId="3D03BFBB">
      <w:pPr>
        <w:tabs>
          <w:tab w:val="left" w:pos="6300"/>
        </w:tabs>
        <w:snapToGrid w:val="0"/>
        <w:spacing w:line="500" w:lineRule="exact"/>
        <w:jc w:val="both"/>
        <w:rPr>
          <w:rFonts w:hint="eastAsia" w:ascii="Times New Roman" w:hAnsi="Times New Roman" w:eastAsia="宋体" w:cs="Times New Roman"/>
          <w:b/>
          <w:bCs/>
          <w:color w:val="auto"/>
          <w:sz w:val="24"/>
          <w:szCs w:val="24"/>
          <w:highlight w:val="none"/>
          <w:lang w:val="en-US" w:eastAsia="zh-CN"/>
        </w:rPr>
      </w:pPr>
    </w:p>
    <w:p w14:paraId="246ED22F">
      <w:pPr>
        <w:tabs>
          <w:tab w:val="left" w:pos="6300"/>
        </w:tabs>
        <w:snapToGrid w:val="0"/>
        <w:spacing w:line="500" w:lineRule="exact"/>
        <w:jc w:val="both"/>
        <w:rPr>
          <w:rFonts w:hint="eastAsia" w:ascii="Times New Roman" w:hAnsi="Times New Roman" w:eastAsia="宋体" w:cs="Times New Roman"/>
          <w:b/>
          <w:bCs/>
          <w:color w:val="auto"/>
          <w:sz w:val="24"/>
          <w:szCs w:val="24"/>
          <w:highlight w:val="none"/>
          <w:lang w:val="en-US" w:eastAsia="zh-CN"/>
        </w:rPr>
      </w:pPr>
    </w:p>
    <w:p w14:paraId="2C7FBD3C">
      <w:pPr>
        <w:tabs>
          <w:tab w:val="left" w:pos="6300"/>
        </w:tabs>
        <w:snapToGrid w:val="0"/>
        <w:spacing w:line="500" w:lineRule="exact"/>
        <w:jc w:val="both"/>
        <w:rPr>
          <w:rFonts w:hint="eastAsia" w:ascii="Times New Roman" w:hAnsi="Times New Roman" w:eastAsia="宋体" w:cs="Times New Roman"/>
          <w:b/>
          <w:bCs/>
          <w:color w:val="auto"/>
          <w:sz w:val="24"/>
          <w:szCs w:val="24"/>
          <w:highlight w:val="none"/>
          <w:lang w:val="en-US" w:eastAsia="zh-CN"/>
        </w:rPr>
      </w:pPr>
    </w:p>
    <w:p w14:paraId="03BF9150">
      <w:pPr>
        <w:tabs>
          <w:tab w:val="left" w:pos="6300"/>
        </w:tabs>
        <w:snapToGrid w:val="0"/>
        <w:spacing w:line="500" w:lineRule="exact"/>
        <w:jc w:val="both"/>
        <w:rPr>
          <w:rFonts w:hint="eastAsia" w:ascii="Times New Roman" w:hAnsi="Times New Roman" w:eastAsia="宋体" w:cs="Times New Roman"/>
          <w:b/>
          <w:bCs/>
          <w:color w:val="auto"/>
          <w:sz w:val="24"/>
          <w:szCs w:val="24"/>
          <w:highlight w:val="none"/>
          <w:lang w:val="en-US" w:eastAsia="zh-CN"/>
        </w:rPr>
      </w:pPr>
    </w:p>
    <w:p w14:paraId="60B07EF3">
      <w:pPr>
        <w:tabs>
          <w:tab w:val="left" w:pos="6300"/>
        </w:tabs>
        <w:snapToGrid w:val="0"/>
        <w:spacing w:line="500" w:lineRule="exact"/>
        <w:jc w:val="both"/>
        <w:rPr>
          <w:rFonts w:hint="eastAsia" w:ascii="Times New Roman" w:hAnsi="Times New Roman" w:eastAsia="宋体" w:cs="Times New Roman"/>
          <w:b/>
          <w:bCs/>
          <w:color w:val="auto"/>
          <w:sz w:val="24"/>
          <w:szCs w:val="24"/>
          <w:highlight w:val="none"/>
          <w:lang w:val="en-US" w:eastAsia="zh-CN"/>
        </w:rPr>
      </w:pPr>
    </w:p>
    <w:p w14:paraId="46A70C2B">
      <w:pPr>
        <w:tabs>
          <w:tab w:val="left" w:pos="6300"/>
        </w:tabs>
        <w:snapToGrid w:val="0"/>
        <w:spacing w:line="500" w:lineRule="exact"/>
        <w:jc w:val="both"/>
        <w:rPr>
          <w:rFonts w:hint="eastAsia" w:ascii="Times New Roman" w:hAnsi="Times New Roman" w:eastAsia="宋体" w:cs="Times New Roman"/>
          <w:b/>
          <w:bCs/>
          <w:color w:val="auto"/>
          <w:sz w:val="24"/>
          <w:szCs w:val="24"/>
          <w:highlight w:val="none"/>
          <w:lang w:val="en-US" w:eastAsia="zh-CN"/>
        </w:rPr>
      </w:pPr>
    </w:p>
    <w:p w14:paraId="55AA6E5E">
      <w:pPr>
        <w:tabs>
          <w:tab w:val="left" w:pos="6300"/>
        </w:tabs>
        <w:snapToGrid w:val="0"/>
        <w:spacing w:line="500" w:lineRule="exact"/>
        <w:jc w:val="both"/>
        <w:rPr>
          <w:rFonts w:hint="eastAsia" w:ascii="Times New Roman" w:hAnsi="Times New Roman" w:eastAsia="宋体" w:cs="Times New Roman"/>
          <w:b/>
          <w:bCs/>
          <w:color w:val="auto"/>
          <w:sz w:val="24"/>
          <w:szCs w:val="24"/>
          <w:highlight w:val="none"/>
          <w:lang w:val="en-US" w:eastAsia="zh-CN"/>
        </w:rPr>
      </w:pPr>
    </w:p>
    <w:p w14:paraId="07D689B9">
      <w:pPr>
        <w:tabs>
          <w:tab w:val="left" w:pos="6300"/>
        </w:tabs>
        <w:snapToGrid w:val="0"/>
        <w:spacing w:line="500" w:lineRule="exact"/>
        <w:jc w:val="both"/>
        <w:rPr>
          <w:rFonts w:hint="eastAsia" w:ascii="Times New Roman" w:hAnsi="Times New Roman" w:eastAsia="宋体" w:cs="Times New Roman"/>
          <w:b/>
          <w:bCs/>
          <w:color w:val="auto"/>
          <w:sz w:val="24"/>
          <w:szCs w:val="24"/>
          <w:highlight w:val="none"/>
          <w:lang w:val="en-US" w:eastAsia="zh-CN"/>
        </w:rPr>
      </w:pPr>
    </w:p>
    <w:p w14:paraId="49EA905C">
      <w:pPr>
        <w:tabs>
          <w:tab w:val="left" w:pos="6300"/>
        </w:tabs>
        <w:snapToGrid w:val="0"/>
        <w:spacing w:line="500" w:lineRule="exact"/>
        <w:jc w:val="both"/>
        <w:rPr>
          <w:rFonts w:hint="eastAsia" w:ascii="Times New Roman" w:hAnsi="Times New Roman" w:eastAsia="宋体" w:cs="Times New Roman"/>
          <w:b/>
          <w:bCs/>
          <w:color w:val="auto"/>
          <w:sz w:val="24"/>
          <w:szCs w:val="24"/>
          <w:highlight w:val="none"/>
          <w:lang w:val="en-US" w:eastAsia="zh-CN"/>
        </w:rPr>
      </w:pPr>
    </w:p>
    <w:p w14:paraId="5AC2BD87">
      <w:pPr>
        <w:tabs>
          <w:tab w:val="left" w:pos="6300"/>
        </w:tabs>
        <w:snapToGrid w:val="0"/>
        <w:spacing w:line="500" w:lineRule="exact"/>
        <w:jc w:val="both"/>
        <w:rPr>
          <w:rFonts w:hint="eastAsia" w:ascii="Times New Roman" w:hAnsi="Times New Roman" w:eastAsia="宋体" w:cs="Times New Roman"/>
          <w:b/>
          <w:bCs/>
          <w:color w:val="auto"/>
          <w:sz w:val="24"/>
          <w:szCs w:val="24"/>
          <w:highlight w:val="none"/>
          <w:lang w:val="en-US" w:eastAsia="zh-CN"/>
        </w:rPr>
      </w:pPr>
    </w:p>
    <w:p w14:paraId="74201AE1">
      <w:pPr>
        <w:tabs>
          <w:tab w:val="left" w:pos="6300"/>
        </w:tabs>
        <w:snapToGrid w:val="0"/>
        <w:spacing w:line="500" w:lineRule="exact"/>
        <w:jc w:val="both"/>
        <w:rPr>
          <w:rFonts w:hint="eastAsia" w:ascii="Times New Roman" w:hAnsi="Times New Roman" w:eastAsia="宋体" w:cs="Times New Roman"/>
          <w:b/>
          <w:bCs/>
          <w:color w:val="auto"/>
          <w:sz w:val="24"/>
          <w:szCs w:val="24"/>
          <w:highlight w:val="none"/>
          <w:lang w:val="en-US" w:eastAsia="zh-CN"/>
        </w:rPr>
      </w:pPr>
    </w:p>
    <w:p w14:paraId="41972935">
      <w:pPr>
        <w:tabs>
          <w:tab w:val="left" w:pos="6300"/>
        </w:tabs>
        <w:snapToGrid w:val="0"/>
        <w:spacing w:line="500" w:lineRule="exact"/>
        <w:jc w:val="both"/>
        <w:rPr>
          <w:rFonts w:hint="eastAsia" w:ascii="Times New Roman" w:hAnsi="Times New Roman" w:eastAsia="宋体" w:cs="Times New Roman"/>
          <w:b/>
          <w:bCs/>
          <w:color w:val="auto"/>
          <w:sz w:val="24"/>
          <w:szCs w:val="24"/>
          <w:highlight w:val="none"/>
          <w:lang w:val="en-US" w:eastAsia="zh-CN"/>
        </w:rPr>
      </w:pPr>
    </w:p>
    <w:p w14:paraId="65316039">
      <w:pPr>
        <w:tabs>
          <w:tab w:val="left" w:pos="6300"/>
        </w:tabs>
        <w:snapToGrid w:val="0"/>
        <w:spacing w:line="500" w:lineRule="exact"/>
        <w:jc w:val="both"/>
        <w:rPr>
          <w:rFonts w:hint="eastAsia" w:ascii="Times New Roman" w:hAnsi="Times New Roman" w:eastAsia="宋体" w:cs="Times New Roman"/>
          <w:b/>
          <w:bCs/>
          <w:color w:val="auto"/>
          <w:sz w:val="24"/>
          <w:szCs w:val="24"/>
          <w:highlight w:val="none"/>
          <w:lang w:val="en-US" w:eastAsia="zh-CN"/>
        </w:rPr>
      </w:pPr>
    </w:p>
    <w:p w14:paraId="2B0EE61D">
      <w:pPr>
        <w:tabs>
          <w:tab w:val="left" w:pos="6300"/>
        </w:tabs>
        <w:snapToGrid w:val="0"/>
        <w:spacing w:line="500" w:lineRule="exact"/>
        <w:jc w:val="both"/>
        <w:rPr>
          <w:rFonts w:hint="eastAsia" w:ascii="Times New Roman" w:hAnsi="Times New Roman" w:eastAsia="宋体" w:cs="Times New Roman"/>
          <w:b/>
          <w:bCs/>
          <w:color w:val="auto"/>
          <w:sz w:val="24"/>
          <w:szCs w:val="24"/>
          <w:highlight w:val="none"/>
          <w:lang w:val="en-US" w:eastAsia="zh-CN"/>
        </w:rPr>
      </w:pPr>
    </w:p>
    <w:p w14:paraId="6A5CA446">
      <w:pPr>
        <w:tabs>
          <w:tab w:val="left" w:pos="6300"/>
        </w:tabs>
        <w:snapToGrid w:val="0"/>
        <w:spacing w:line="500" w:lineRule="exact"/>
        <w:jc w:val="both"/>
        <w:rPr>
          <w:rFonts w:hint="eastAsia" w:ascii="Times New Roman" w:hAnsi="Times New Roman" w:eastAsia="宋体" w:cs="Times New Roman"/>
          <w:b/>
          <w:bCs/>
          <w:color w:val="auto"/>
          <w:sz w:val="24"/>
          <w:szCs w:val="24"/>
          <w:highlight w:val="none"/>
          <w:lang w:val="en-US" w:eastAsia="zh-CN"/>
        </w:rPr>
      </w:pPr>
    </w:p>
    <w:p w14:paraId="113B9B05">
      <w:pPr>
        <w:tabs>
          <w:tab w:val="left" w:pos="6300"/>
        </w:tabs>
        <w:snapToGrid w:val="0"/>
        <w:spacing w:line="500" w:lineRule="exact"/>
        <w:jc w:val="both"/>
        <w:rPr>
          <w:rFonts w:hint="eastAsia" w:ascii="Times New Roman" w:hAnsi="Times New Roman" w:eastAsia="宋体" w:cs="Times New Roman"/>
          <w:b/>
          <w:bCs/>
          <w:color w:val="auto"/>
          <w:sz w:val="24"/>
          <w:szCs w:val="24"/>
          <w:highlight w:val="none"/>
          <w:lang w:val="en-US" w:eastAsia="zh-CN"/>
        </w:rPr>
      </w:pPr>
    </w:p>
    <w:p w14:paraId="1CAC7F87">
      <w:pPr>
        <w:tabs>
          <w:tab w:val="left" w:pos="6300"/>
        </w:tabs>
        <w:snapToGrid w:val="0"/>
        <w:spacing w:line="500" w:lineRule="exact"/>
        <w:jc w:val="both"/>
        <w:rPr>
          <w:rFonts w:hint="eastAsia" w:ascii="Times New Roman" w:hAnsi="Times New Roman" w:eastAsia="宋体" w:cs="Times New Roman"/>
          <w:b/>
          <w:bCs/>
          <w:color w:val="auto"/>
          <w:sz w:val="24"/>
          <w:szCs w:val="24"/>
          <w:highlight w:val="none"/>
          <w:lang w:val="en-US" w:eastAsia="zh-CN"/>
        </w:rPr>
      </w:pPr>
    </w:p>
    <w:p w14:paraId="039BA152">
      <w:pPr>
        <w:tabs>
          <w:tab w:val="left" w:pos="6300"/>
        </w:tabs>
        <w:snapToGrid w:val="0"/>
        <w:spacing w:line="500" w:lineRule="exact"/>
        <w:jc w:val="both"/>
        <w:rPr>
          <w:rFonts w:hint="eastAsia" w:ascii="Times New Roman" w:hAnsi="Times New Roman" w:eastAsia="宋体" w:cs="Times New Roman"/>
          <w:b/>
          <w:bCs/>
          <w:color w:val="auto"/>
          <w:sz w:val="24"/>
          <w:szCs w:val="24"/>
          <w:highlight w:val="none"/>
          <w:lang w:val="en-US" w:eastAsia="zh-CN"/>
        </w:rPr>
      </w:pPr>
    </w:p>
    <w:p w14:paraId="24752096">
      <w:pPr>
        <w:tabs>
          <w:tab w:val="left" w:pos="6300"/>
        </w:tabs>
        <w:snapToGrid w:val="0"/>
        <w:spacing w:line="500" w:lineRule="exact"/>
        <w:jc w:val="both"/>
        <w:rPr>
          <w:rFonts w:hint="eastAsia" w:ascii="Times New Roman" w:hAnsi="Times New Roman" w:eastAsia="宋体" w:cs="Times New Roman"/>
          <w:b/>
          <w:bCs/>
          <w:color w:val="auto"/>
          <w:sz w:val="24"/>
          <w:szCs w:val="24"/>
          <w:highlight w:val="none"/>
          <w:lang w:val="en-US" w:eastAsia="zh-CN"/>
        </w:rPr>
      </w:pPr>
    </w:p>
    <w:p w14:paraId="65C2081F">
      <w:pPr>
        <w:tabs>
          <w:tab w:val="left" w:pos="6300"/>
        </w:tabs>
        <w:snapToGrid w:val="0"/>
        <w:spacing w:line="500" w:lineRule="exact"/>
        <w:jc w:val="both"/>
        <w:rPr>
          <w:rFonts w:hint="eastAsia" w:ascii="Times New Roman" w:hAnsi="Times New Roman" w:eastAsia="宋体" w:cs="Times New Roman"/>
          <w:b/>
          <w:bCs/>
          <w:color w:val="auto"/>
          <w:sz w:val="24"/>
          <w:szCs w:val="24"/>
          <w:highlight w:val="none"/>
          <w:lang w:val="en-US" w:eastAsia="zh-CN"/>
        </w:rPr>
      </w:pPr>
    </w:p>
    <w:p w14:paraId="0921463A">
      <w:pPr>
        <w:tabs>
          <w:tab w:val="left" w:pos="6300"/>
        </w:tabs>
        <w:snapToGrid w:val="0"/>
        <w:spacing w:line="500" w:lineRule="exact"/>
        <w:jc w:val="both"/>
        <w:rPr>
          <w:rFonts w:hint="eastAsia" w:ascii="Times New Roman" w:hAnsi="Times New Roman" w:eastAsia="宋体" w:cs="Times New Roman"/>
          <w:b/>
          <w:bCs/>
          <w:color w:val="auto"/>
          <w:sz w:val="24"/>
          <w:szCs w:val="24"/>
          <w:highlight w:val="none"/>
          <w:lang w:val="en-US" w:eastAsia="zh-CN"/>
        </w:rPr>
      </w:pPr>
    </w:p>
    <w:p w14:paraId="112DB46D">
      <w:pPr>
        <w:tabs>
          <w:tab w:val="left" w:pos="6300"/>
        </w:tabs>
        <w:snapToGrid w:val="0"/>
        <w:spacing w:line="500" w:lineRule="exact"/>
        <w:jc w:val="both"/>
        <w:rPr>
          <w:rFonts w:hint="eastAsia" w:ascii="Times New Roman" w:hAnsi="Times New Roman" w:eastAsia="宋体" w:cs="Times New Roman"/>
          <w:b/>
          <w:bCs/>
          <w:color w:val="auto"/>
          <w:sz w:val="24"/>
          <w:szCs w:val="24"/>
          <w:highlight w:val="none"/>
          <w:lang w:val="en-US" w:eastAsia="zh-CN"/>
        </w:rPr>
      </w:pPr>
    </w:p>
    <w:p w14:paraId="4058A147">
      <w:pPr>
        <w:tabs>
          <w:tab w:val="left" w:pos="6300"/>
        </w:tabs>
        <w:snapToGrid w:val="0"/>
        <w:spacing w:line="500" w:lineRule="exact"/>
        <w:jc w:val="both"/>
        <w:rPr>
          <w:rFonts w:hint="eastAsia" w:ascii="Times New Roman" w:hAnsi="Times New Roman" w:eastAsia="宋体" w:cs="Times New Roman"/>
          <w:b/>
          <w:bCs/>
          <w:color w:val="auto"/>
          <w:sz w:val="24"/>
          <w:szCs w:val="24"/>
          <w:highlight w:val="none"/>
          <w:lang w:val="en-US" w:eastAsia="zh-CN"/>
        </w:rPr>
      </w:pPr>
    </w:p>
    <w:p w14:paraId="3CC8A9D7">
      <w:pPr>
        <w:tabs>
          <w:tab w:val="left" w:pos="6300"/>
        </w:tabs>
        <w:snapToGrid w:val="0"/>
        <w:spacing w:line="500" w:lineRule="exact"/>
        <w:jc w:val="both"/>
        <w:rPr>
          <w:rFonts w:hint="eastAsia" w:ascii="Times New Roman" w:hAnsi="Times New Roman" w:eastAsia="宋体" w:cs="Times New Roman"/>
          <w:b/>
          <w:bCs/>
          <w:color w:val="auto"/>
          <w:sz w:val="24"/>
          <w:szCs w:val="24"/>
          <w:highlight w:val="none"/>
          <w:lang w:val="en-US" w:eastAsia="zh-CN"/>
        </w:rPr>
      </w:pPr>
    </w:p>
    <w:p w14:paraId="07A2F1B0">
      <w:pPr>
        <w:tabs>
          <w:tab w:val="left" w:pos="6300"/>
        </w:tabs>
        <w:snapToGrid w:val="0"/>
        <w:spacing w:line="500" w:lineRule="exact"/>
        <w:jc w:val="both"/>
        <w:rPr>
          <w:rFonts w:hint="eastAsia" w:ascii="Times New Roman" w:hAnsi="Times New Roman" w:eastAsia="宋体" w:cs="Times New Roman"/>
          <w:b/>
          <w:bCs/>
          <w:color w:val="auto"/>
          <w:sz w:val="24"/>
          <w:szCs w:val="24"/>
          <w:highlight w:val="none"/>
          <w:lang w:val="en-US" w:eastAsia="zh-CN"/>
        </w:rPr>
      </w:pPr>
    </w:p>
    <w:p w14:paraId="628FE33E">
      <w:pPr>
        <w:tabs>
          <w:tab w:val="left" w:pos="6300"/>
        </w:tabs>
        <w:snapToGrid w:val="0"/>
        <w:spacing w:line="500" w:lineRule="exact"/>
        <w:jc w:val="both"/>
        <w:rPr>
          <w:rFonts w:hint="eastAsia" w:ascii="Times New Roman" w:hAnsi="Times New Roman" w:eastAsia="宋体" w:cs="Times New Roman"/>
          <w:b/>
          <w:bCs/>
          <w:color w:val="auto"/>
          <w:sz w:val="24"/>
          <w:szCs w:val="24"/>
          <w:highlight w:val="none"/>
          <w:lang w:val="en-US" w:eastAsia="zh-CN"/>
        </w:rPr>
      </w:pPr>
    </w:p>
    <w:p w14:paraId="411A655F">
      <w:pPr>
        <w:tabs>
          <w:tab w:val="left" w:pos="6300"/>
        </w:tabs>
        <w:snapToGrid w:val="0"/>
        <w:spacing w:line="500" w:lineRule="exact"/>
        <w:jc w:val="both"/>
        <w:rPr>
          <w:rFonts w:hint="eastAsia" w:ascii="Times New Roman" w:hAnsi="Times New Roman" w:eastAsia="宋体" w:cs="Times New Roman"/>
          <w:b/>
          <w:bCs/>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w:t>
      </w:r>
      <w:r>
        <w:rPr>
          <w:rFonts w:hint="eastAsia" w:ascii="Times New Roman" w:hAnsi="Times New Roman" w:cs="Times New Roman"/>
          <w:b/>
          <w:bCs/>
          <w:color w:val="auto"/>
          <w:sz w:val="24"/>
          <w:szCs w:val="24"/>
          <w:highlight w:val="none"/>
          <w:lang w:val="en-US" w:eastAsia="zh-CN"/>
        </w:rPr>
        <w:t>五</w:t>
      </w:r>
      <w:r>
        <w:rPr>
          <w:rFonts w:hint="eastAsia" w:ascii="Times New Roman" w:hAnsi="Times New Roman" w:eastAsia="宋体" w:cs="Times New Roman"/>
          <w:b/>
          <w:bCs/>
          <w:color w:val="auto"/>
          <w:sz w:val="24"/>
          <w:szCs w:val="24"/>
          <w:highlight w:val="none"/>
          <w:lang w:val="en-US" w:eastAsia="zh-CN"/>
        </w:rPr>
        <w:t>）信誉要求</w:t>
      </w:r>
      <w:r>
        <w:rPr>
          <w:rFonts w:hint="eastAsia" w:ascii="Times New Roman" w:hAnsi="Times New Roman" w:cs="Times New Roman"/>
          <w:b/>
          <w:bCs/>
          <w:color w:val="auto"/>
          <w:sz w:val="24"/>
          <w:szCs w:val="24"/>
          <w:highlight w:val="none"/>
          <w:lang w:val="en-US" w:eastAsia="zh-CN"/>
        </w:rPr>
        <w:t>（信用报告）</w:t>
      </w:r>
    </w:p>
    <w:p w14:paraId="4D7DCC14">
      <w:pPr>
        <w:tabs>
          <w:tab w:val="left" w:pos="6300"/>
        </w:tabs>
        <w:snapToGrid w:val="0"/>
        <w:spacing w:line="500" w:lineRule="exact"/>
        <w:ind w:firstLine="482" w:firstLineChars="200"/>
        <w:jc w:val="both"/>
        <w:rPr>
          <w:rFonts w:hint="eastAsia" w:ascii="Times New Roman" w:hAnsi="Times New Roman" w:eastAsia="宋体" w:cs="Times New Roman"/>
          <w:b/>
          <w:bCs/>
          <w:color w:val="auto"/>
          <w:sz w:val="24"/>
          <w:szCs w:val="24"/>
          <w:highlight w:val="none"/>
          <w:lang w:val="en-US" w:eastAsia="zh-CN"/>
        </w:rPr>
      </w:pPr>
    </w:p>
    <w:p w14:paraId="34489987">
      <w:pPr>
        <w:tabs>
          <w:tab w:val="left" w:pos="6300"/>
        </w:tabs>
        <w:snapToGrid w:val="0"/>
        <w:spacing w:line="500" w:lineRule="exact"/>
        <w:ind w:firstLine="482" w:firstLineChars="200"/>
        <w:jc w:val="both"/>
        <w:rPr>
          <w:rFonts w:hint="eastAsia" w:ascii="Times New Roman" w:hAnsi="Times New Roman" w:eastAsia="宋体" w:cs="Times New Roman"/>
          <w:b/>
          <w:bCs/>
          <w:color w:val="auto"/>
          <w:sz w:val="24"/>
          <w:szCs w:val="24"/>
          <w:highlight w:val="none"/>
          <w:lang w:val="en-US" w:eastAsia="zh-CN"/>
        </w:rPr>
      </w:pPr>
    </w:p>
    <w:p w14:paraId="0FBFEF44">
      <w:pPr>
        <w:tabs>
          <w:tab w:val="left" w:pos="6300"/>
        </w:tabs>
        <w:snapToGrid w:val="0"/>
        <w:spacing w:line="500" w:lineRule="exact"/>
        <w:ind w:firstLine="482" w:firstLineChars="200"/>
        <w:jc w:val="both"/>
        <w:rPr>
          <w:rFonts w:hint="eastAsia" w:ascii="Times New Roman" w:hAnsi="Times New Roman" w:eastAsia="宋体" w:cs="Times New Roman"/>
          <w:b/>
          <w:bCs/>
          <w:color w:val="auto"/>
          <w:sz w:val="24"/>
          <w:szCs w:val="24"/>
          <w:highlight w:val="none"/>
          <w:lang w:val="en-US" w:eastAsia="zh-CN"/>
        </w:rPr>
      </w:pPr>
    </w:p>
    <w:p w14:paraId="068CDAF4">
      <w:pPr>
        <w:tabs>
          <w:tab w:val="left" w:pos="6300"/>
        </w:tabs>
        <w:snapToGrid w:val="0"/>
        <w:spacing w:line="500" w:lineRule="exact"/>
        <w:ind w:firstLine="482" w:firstLineChars="200"/>
        <w:jc w:val="both"/>
        <w:rPr>
          <w:rFonts w:hint="eastAsia" w:ascii="Times New Roman" w:hAnsi="Times New Roman" w:eastAsia="宋体" w:cs="Times New Roman"/>
          <w:b/>
          <w:bCs/>
          <w:color w:val="auto"/>
          <w:sz w:val="24"/>
          <w:szCs w:val="24"/>
          <w:highlight w:val="none"/>
          <w:lang w:val="en-US" w:eastAsia="zh-CN"/>
        </w:rPr>
      </w:pPr>
    </w:p>
    <w:p w14:paraId="60B52ED6">
      <w:pPr>
        <w:tabs>
          <w:tab w:val="left" w:pos="6300"/>
        </w:tabs>
        <w:snapToGrid w:val="0"/>
        <w:spacing w:line="500" w:lineRule="exact"/>
        <w:ind w:firstLine="482" w:firstLineChars="200"/>
        <w:jc w:val="both"/>
        <w:rPr>
          <w:rFonts w:hint="eastAsia" w:ascii="Times New Roman" w:hAnsi="Times New Roman" w:eastAsia="宋体" w:cs="Times New Roman"/>
          <w:b/>
          <w:bCs/>
          <w:color w:val="auto"/>
          <w:sz w:val="24"/>
          <w:szCs w:val="24"/>
          <w:highlight w:val="none"/>
          <w:lang w:val="en-US" w:eastAsia="zh-CN"/>
        </w:rPr>
      </w:pPr>
    </w:p>
    <w:p w14:paraId="2707463B">
      <w:pPr>
        <w:tabs>
          <w:tab w:val="left" w:pos="6300"/>
        </w:tabs>
        <w:snapToGrid w:val="0"/>
        <w:spacing w:line="500" w:lineRule="exact"/>
        <w:ind w:firstLine="482" w:firstLineChars="200"/>
        <w:jc w:val="both"/>
        <w:rPr>
          <w:rFonts w:hint="eastAsia" w:ascii="Times New Roman" w:hAnsi="Times New Roman" w:eastAsia="宋体" w:cs="Times New Roman"/>
          <w:b/>
          <w:bCs/>
          <w:color w:val="auto"/>
          <w:sz w:val="24"/>
          <w:szCs w:val="24"/>
          <w:highlight w:val="none"/>
          <w:lang w:val="en-US" w:eastAsia="zh-CN"/>
        </w:rPr>
      </w:pPr>
    </w:p>
    <w:p w14:paraId="59D1F988">
      <w:pPr>
        <w:tabs>
          <w:tab w:val="left" w:pos="6300"/>
        </w:tabs>
        <w:snapToGrid w:val="0"/>
        <w:spacing w:line="500" w:lineRule="exact"/>
        <w:ind w:firstLine="482" w:firstLineChars="200"/>
        <w:jc w:val="both"/>
        <w:rPr>
          <w:rFonts w:hint="eastAsia" w:ascii="Times New Roman" w:hAnsi="Times New Roman" w:eastAsia="宋体" w:cs="Times New Roman"/>
          <w:b/>
          <w:bCs/>
          <w:color w:val="auto"/>
          <w:sz w:val="24"/>
          <w:szCs w:val="24"/>
          <w:highlight w:val="none"/>
          <w:lang w:val="en-US" w:eastAsia="zh-CN"/>
        </w:rPr>
      </w:pPr>
    </w:p>
    <w:p w14:paraId="4EC2EE2C">
      <w:pPr>
        <w:tabs>
          <w:tab w:val="left" w:pos="6300"/>
        </w:tabs>
        <w:snapToGrid w:val="0"/>
        <w:spacing w:line="500" w:lineRule="exact"/>
        <w:ind w:firstLine="482" w:firstLineChars="200"/>
        <w:jc w:val="both"/>
        <w:rPr>
          <w:rFonts w:hint="eastAsia" w:ascii="Times New Roman" w:hAnsi="Times New Roman" w:eastAsia="宋体" w:cs="Times New Roman"/>
          <w:b/>
          <w:bCs/>
          <w:color w:val="auto"/>
          <w:sz w:val="24"/>
          <w:szCs w:val="24"/>
          <w:highlight w:val="none"/>
          <w:lang w:val="en-US" w:eastAsia="zh-CN"/>
        </w:rPr>
      </w:pPr>
    </w:p>
    <w:p w14:paraId="036828B9">
      <w:pPr>
        <w:tabs>
          <w:tab w:val="left" w:pos="6300"/>
        </w:tabs>
        <w:snapToGrid w:val="0"/>
        <w:spacing w:line="500" w:lineRule="exact"/>
        <w:ind w:firstLine="482" w:firstLineChars="200"/>
        <w:jc w:val="both"/>
        <w:rPr>
          <w:rFonts w:hint="eastAsia" w:ascii="Times New Roman" w:hAnsi="Times New Roman" w:eastAsia="宋体" w:cs="Times New Roman"/>
          <w:b/>
          <w:bCs/>
          <w:color w:val="auto"/>
          <w:sz w:val="24"/>
          <w:szCs w:val="24"/>
          <w:highlight w:val="none"/>
          <w:lang w:val="en-US" w:eastAsia="zh-CN"/>
        </w:rPr>
      </w:pPr>
    </w:p>
    <w:p w14:paraId="337BB645">
      <w:pPr>
        <w:tabs>
          <w:tab w:val="left" w:pos="6300"/>
        </w:tabs>
        <w:snapToGrid w:val="0"/>
        <w:spacing w:line="500" w:lineRule="exact"/>
        <w:ind w:firstLine="482" w:firstLineChars="200"/>
        <w:jc w:val="both"/>
        <w:rPr>
          <w:rFonts w:hint="eastAsia" w:ascii="Times New Roman" w:hAnsi="Times New Roman" w:eastAsia="宋体" w:cs="Times New Roman"/>
          <w:b/>
          <w:bCs/>
          <w:color w:val="auto"/>
          <w:sz w:val="24"/>
          <w:szCs w:val="24"/>
          <w:highlight w:val="none"/>
          <w:lang w:val="en-US" w:eastAsia="zh-CN"/>
        </w:rPr>
      </w:pPr>
    </w:p>
    <w:p w14:paraId="4655B0CA">
      <w:pPr>
        <w:tabs>
          <w:tab w:val="left" w:pos="6300"/>
        </w:tabs>
        <w:snapToGrid w:val="0"/>
        <w:spacing w:line="500" w:lineRule="exact"/>
        <w:ind w:firstLine="482" w:firstLineChars="200"/>
        <w:jc w:val="both"/>
        <w:rPr>
          <w:rFonts w:hint="eastAsia" w:ascii="Times New Roman" w:hAnsi="Times New Roman" w:eastAsia="宋体" w:cs="Times New Roman"/>
          <w:b/>
          <w:bCs/>
          <w:color w:val="auto"/>
          <w:sz w:val="24"/>
          <w:szCs w:val="24"/>
          <w:highlight w:val="none"/>
          <w:lang w:val="en-US" w:eastAsia="zh-CN"/>
        </w:rPr>
      </w:pPr>
    </w:p>
    <w:p w14:paraId="7B45582B">
      <w:pPr>
        <w:tabs>
          <w:tab w:val="left" w:pos="6300"/>
        </w:tabs>
        <w:snapToGrid w:val="0"/>
        <w:spacing w:line="500" w:lineRule="exact"/>
        <w:ind w:firstLine="482" w:firstLineChars="200"/>
        <w:jc w:val="both"/>
        <w:rPr>
          <w:rFonts w:hint="eastAsia" w:ascii="Times New Roman" w:hAnsi="Times New Roman" w:eastAsia="宋体" w:cs="Times New Roman"/>
          <w:b/>
          <w:bCs/>
          <w:color w:val="auto"/>
          <w:sz w:val="24"/>
          <w:szCs w:val="24"/>
          <w:highlight w:val="none"/>
          <w:lang w:val="en-US" w:eastAsia="zh-CN"/>
        </w:rPr>
      </w:pPr>
    </w:p>
    <w:p w14:paraId="0E331D62">
      <w:pPr>
        <w:tabs>
          <w:tab w:val="left" w:pos="6300"/>
        </w:tabs>
        <w:snapToGrid w:val="0"/>
        <w:spacing w:line="500" w:lineRule="exact"/>
        <w:ind w:firstLine="482" w:firstLineChars="200"/>
        <w:jc w:val="both"/>
        <w:rPr>
          <w:rFonts w:hint="eastAsia" w:ascii="Times New Roman" w:hAnsi="Times New Roman" w:eastAsia="宋体" w:cs="Times New Roman"/>
          <w:b/>
          <w:bCs/>
          <w:color w:val="auto"/>
          <w:sz w:val="24"/>
          <w:szCs w:val="24"/>
          <w:highlight w:val="none"/>
          <w:lang w:val="en-US" w:eastAsia="zh-CN"/>
        </w:rPr>
      </w:pPr>
    </w:p>
    <w:p w14:paraId="647EC4BA">
      <w:pPr>
        <w:tabs>
          <w:tab w:val="left" w:pos="6300"/>
        </w:tabs>
        <w:snapToGrid w:val="0"/>
        <w:spacing w:line="500" w:lineRule="exact"/>
        <w:ind w:firstLine="482" w:firstLineChars="200"/>
        <w:jc w:val="both"/>
        <w:rPr>
          <w:rFonts w:hint="eastAsia" w:ascii="Times New Roman" w:hAnsi="Times New Roman" w:eastAsia="宋体" w:cs="Times New Roman"/>
          <w:b/>
          <w:bCs/>
          <w:color w:val="auto"/>
          <w:sz w:val="24"/>
          <w:szCs w:val="24"/>
          <w:highlight w:val="none"/>
          <w:lang w:val="en-US" w:eastAsia="zh-CN"/>
        </w:rPr>
      </w:pPr>
    </w:p>
    <w:p w14:paraId="29BACCFA">
      <w:pPr>
        <w:tabs>
          <w:tab w:val="left" w:pos="6300"/>
        </w:tabs>
        <w:snapToGrid w:val="0"/>
        <w:spacing w:line="500" w:lineRule="exact"/>
        <w:ind w:firstLine="482" w:firstLineChars="200"/>
        <w:jc w:val="both"/>
        <w:rPr>
          <w:rFonts w:hint="eastAsia" w:ascii="Times New Roman" w:hAnsi="Times New Roman" w:eastAsia="宋体" w:cs="Times New Roman"/>
          <w:b/>
          <w:bCs/>
          <w:color w:val="auto"/>
          <w:sz w:val="24"/>
          <w:szCs w:val="24"/>
          <w:highlight w:val="none"/>
          <w:lang w:val="en-US" w:eastAsia="zh-CN"/>
        </w:rPr>
      </w:pPr>
    </w:p>
    <w:p w14:paraId="607A5CA8">
      <w:pPr>
        <w:tabs>
          <w:tab w:val="left" w:pos="6300"/>
        </w:tabs>
        <w:snapToGrid w:val="0"/>
        <w:spacing w:line="500" w:lineRule="exact"/>
        <w:ind w:firstLine="482" w:firstLineChars="200"/>
        <w:jc w:val="both"/>
        <w:rPr>
          <w:rFonts w:hint="eastAsia" w:ascii="Times New Roman" w:hAnsi="Times New Roman" w:eastAsia="宋体" w:cs="Times New Roman"/>
          <w:b/>
          <w:bCs/>
          <w:color w:val="auto"/>
          <w:sz w:val="24"/>
          <w:szCs w:val="24"/>
          <w:highlight w:val="none"/>
          <w:lang w:val="en-US" w:eastAsia="zh-CN"/>
        </w:rPr>
      </w:pPr>
    </w:p>
    <w:p w14:paraId="510EB816">
      <w:pPr>
        <w:tabs>
          <w:tab w:val="left" w:pos="6300"/>
        </w:tabs>
        <w:snapToGrid w:val="0"/>
        <w:spacing w:line="500" w:lineRule="exact"/>
        <w:ind w:firstLine="482" w:firstLineChars="200"/>
        <w:jc w:val="both"/>
        <w:rPr>
          <w:rFonts w:hint="eastAsia" w:ascii="Times New Roman" w:hAnsi="Times New Roman" w:eastAsia="宋体" w:cs="Times New Roman"/>
          <w:b/>
          <w:bCs/>
          <w:color w:val="auto"/>
          <w:sz w:val="24"/>
          <w:szCs w:val="24"/>
          <w:highlight w:val="none"/>
          <w:lang w:val="en-US" w:eastAsia="zh-CN"/>
        </w:rPr>
      </w:pPr>
    </w:p>
    <w:p w14:paraId="0496838B">
      <w:pPr>
        <w:tabs>
          <w:tab w:val="left" w:pos="6300"/>
        </w:tabs>
        <w:snapToGrid w:val="0"/>
        <w:spacing w:line="500" w:lineRule="exact"/>
        <w:ind w:firstLine="482" w:firstLineChars="200"/>
        <w:jc w:val="both"/>
        <w:rPr>
          <w:rFonts w:hint="eastAsia" w:ascii="Times New Roman" w:hAnsi="Times New Roman" w:eastAsia="宋体" w:cs="Times New Roman"/>
          <w:b/>
          <w:bCs/>
          <w:color w:val="auto"/>
          <w:sz w:val="24"/>
          <w:szCs w:val="24"/>
          <w:highlight w:val="none"/>
          <w:lang w:val="en-US" w:eastAsia="zh-CN"/>
        </w:rPr>
      </w:pPr>
    </w:p>
    <w:p w14:paraId="45E3D0F2">
      <w:pPr>
        <w:tabs>
          <w:tab w:val="left" w:pos="6300"/>
        </w:tabs>
        <w:snapToGrid w:val="0"/>
        <w:spacing w:line="500" w:lineRule="exact"/>
        <w:ind w:firstLine="482" w:firstLineChars="200"/>
        <w:jc w:val="both"/>
        <w:rPr>
          <w:rFonts w:hint="eastAsia" w:ascii="Times New Roman" w:hAnsi="Times New Roman" w:eastAsia="宋体" w:cs="Times New Roman"/>
          <w:b/>
          <w:bCs/>
          <w:color w:val="auto"/>
          <w:sz w:val="24"/>
          <w:szCs w:val="24"/>
          <w:highlight w:val="none"/>
          <w:lang w:val="en-US" w:eastAsia="zh-CN"/>
        </w:rPr>
      </w:pPr>
    </w:p>
    <w:p w14:paraId="40B4F99B">
      <w:pPr>
        <w:tabs>
          <w:tab w:val="left" w:pos="6300"/>
        </w:tabs>
        <w:snapToGrid w:val="0"/>
        <w:spacing w:line="500" w:lineRule="exact"/>
        <w:ind w:firstLine="482" w:firstLineChars="200"/>
        <w:jc w:val="both"/>
        <w:rPr>
          <w:rFonts w:hint="eastAsia" w:ascii="Times New Roman" w:hAnsi="Times New Roman" w:eastAsia="宋体" w:cs="Times New Roman"/>
          <w:b/>
          <w:bCs/>
          <w:color w:val="auto"/>
          <w:sz w:val="24"/>
          <w:szCs w:val="24"/>
          <w:highlight w:val="none"/>
          <w:lang w:val="en-US" w:eastAsia="zh-CN"/>
        </w:rPr>
      </w:pPr>
    </w:p>
    <w:p w14:paraId="7048626B">
      <w:pPr>
        <w:tabs>
          <w:tab w:val="left" w:pos="6300"/>
        </w:tabs>
        <w:snapToGrid w:val="0"/>
        <w:spacing w:line="500" w:lineRule="exact"/>
        <w:ind w:firstLine="482" w:firstLineChars="200"/>
        <w:jc w:val="both"/>
        <w:rPr>
          <w:rFonts w:hint="eastAsia" w:ascii="Times New Roman" w:hAnsi="Times New Roman" w:eastAsia="宋体" w:cs="Times New Roman"/>
          <w:b/>
          <w:bCs/>
          <w:color w:val="auto"/>
          <w:sz w:val="24"/>
          <w:szCs w:val="24"/>
          <w:highlight w:val="none"/>
          <w:lang w:val="en-US" w:eastAsia="zh-CN"/>
        </w:rPr>
      </w:pPr>
    </w:p>
    <w:p w14:paraId="126F203F">
      <w:pPr>
        <w:tabs>
          <w:tab w:val="left" w:pos="6300"/>
        </w:tabs>
        <w:snapToGrid w:val="0"/>
        <w:spacing w:line="500" w:lineRule="exact"/>
        <w:ind w:firstLine="482" w:firstLineChars="200"/>
        <w:jc w:val="both"/>
        <w:rPr>
          <w:rFonts w:hint="eastAsia" w:ascii="Times New Roman" w:hAnsi="Times New Roman" w:eastAsia="宋体" w:cs="Times New Roman"/>
          <w:b/>
          <w:bCs/>
          <w:color w:val="auto"/>
          <w:sz w:val="24"/>
          <w:szCs w:val="24"/>
          <w:highlight w:val="none"/>
          <w:lang w:val="en-US" w:eastAsia="zh-CN"/>
        </w:rPr>
      </w:pPr>
    </w:p>
    <w:p w14:paraId="6AEA6F2D">
      <w:pPr>
        <w:tabs>
          <w:tab w:val="left" w:pos="6300"/>
        </w:tabs>
        <w:snapToGrid w:val="0"/>
        <w:spacing w:line="500" w:lineRule="exact"/>
        <w:ind w:firstLine="482" w:firstLineChars="200"/>
        <w:jc w:val="both"/>
        <w:rPr>
          <w:rFonts w:hint="eastAsia" w:ascii="Times New Roman" w:hAnsi="Times New Roman" w:eastAsia="宋体" w:cs="Times New Roman"/>
          <w:b/>
          <w:bCs/>
          <w:color w:val="auto"/>
          <w:sz w:val="24"/>
          <w:szCs w:val="24"/>
          <w:highlight w:val="none"/>
          <w:lang w:val="en-US" w:eastAsia="zh-CN"/>
        </w:rPr>
      </w:pPr>
    </w:p>
    <w:p w14:paraId="3E31A315">
      <w:pPr>
        <w:tabs>
          <w:tab w:val="left" w:pos="6300"/>
        </w:tabs>
        <w:snapToGrid w:val="0"/>
        <w:spacing w:line="500" w:lineRule="exact"/>
        <w:ind w:firstLine="482" w:firstLineChars="200"/>
        <w:jc w:val="both"/>
        <w:rPr>
          <w:rFonts w:hint="eastAsia" w:ascii="Times New Roman" w:hAnsi="Times New Roman" w:eastAsia="宋体" w:cs="Times New Roman"/>
          <w:b/>
          <w:bCs/>
          <w:color w:val="auto"/>
          <w:sz w:val="24"/>
          <w:szCs w:val="24"/>
          <w:highlight w:val="none"/>
          <w:lang w:val="en-US" w:eastAsia="zh-CN"/>
        </w:rPr>
      </w:pPr>
    </w:p>
    <w:p w14:paraId="14C9DE03">
      <w:pPr>
        <w:tabs>
          <w:tab w:val="left" w:pos="6300"/>
        </w:tabs>
        <w:snapToGrid w:val="0"/>
        <w:spacing w:line="500" w:lineRule="exact"/>
        <w:ind w:firstLine="482" w:firstLineChars="200"/>
        <w:jc w:val="both"/>
        <w:rPr>
          <w:rFonts w:hint="eastAsia" w:ascii="Times New Roman" w:hAnsi="Times New Roman" w:eastAsia="宋体" w:cs="Times New Roman"/>
          <w:b/>
          <w:bCs/>
          <w:color w:val="auto"/>
          <w:sz w:val="24"/>
          <w:szCs w:val="24"/>
          <w:highlight w:val="none"/>
          <w:lang w:val="en-US" w:eastAsia="zh-CN"/>
        </w:rPr>
      </w:pPr>
    </w:p>
    <w:p w14:paraId="3EEB3DBF">
      <w:pPr>
        <w:tabs>
          <w:tab w:val="left" w:pos="6300"/>
        </w:tabs>
        <w:snapToGrid w:val="0"/>
        <w:spacing w:line="500" w:lineRule="exact"/>
        <w:ind w:firstLine="482" w:firstLineChars="200"/>
        <w:jc w:val="both"/>
        <w:rPr>
          <w:rFonts w:hint="eastAsia" w:ascii="Times New Roman" w:hAnsi="Times New Roman" w:eastAsia="宋体" w:cs="Times New Roman"/>
          <w:b/>
          <w:bCs/>
          <w:color w:val="auto"/>
          <w:sz w:val="24"/>
          <w:szCs w:val="24"/>
          <w:highlight w:val="none"/>
          <w:lang w:val="en-US" w:eastAsia="zh-CN"/>
        </w:rPr>
      </w:pPr>
    </w:p>
    <w:p w14:paraId="0D21A6F5">
      <w:pPr>
        <w:tabs>
          <w:tab w:val="left" w:pos="6300"/>
        </w:tabs>
        <w:snapToGrid w:val="0"/>
        <w:spacing w:line="500" w:lineRule="exact"/>
        <w:ind w:firstLine="480" w:firstLineChars="200"/>
        <w:jc w:val="both"/>
        <w:rPr>
          <w:rFonts w:ascii="Times New Roman" w:hAnsi="Times New Roman"/>
          <w:b/>
          <w:bCs/>
          <w:color w:val="auto"/>
          <w:sz w:val="24"/>
          <w:szCs w:val="24"/>
          <w:highlight w:val="none"/>
        </w:rPr>
      </w:pPr>
      <w:r>
        <w:rPr>
          <w:rFonts w:ascii="Times New Roman" w:hAnsi="Times New Roman"/>
          <w:color w:val="auto"/>
          <w:sz w:val="24"/>
          <w:szCs w:val="24"/>
          <w:highlight w:val="none"/>
        </w:rPr>
        <w:br w:type="textWrapping"/>
      </w:r>
      <w:r>
        <w:rPr>
          <w:rFonts w:ascii="Times New Roman" w:hAnsi="Times New Roman"/>
          <w:b/>
          <w:bCs/>
          <w:color w:val="auto"/>
          <w:sz w:val="24"/>
          <w:szCs w:val="24"/>
          <w:highlight w:val="none"/>
        </w:rPr>
        <w:t>（</w:t>
      </w:r>
      <w:r>
        <w:rPr>
          <w:rFonts w:hint="eastAsia" w:ascii="Times New Roman" w:hAnsi="Times New Roman"/>
          <w:b/>
          <w:bCs/>
          <w:color w:val="auto"/>
          <w:sz w:val="24"/>
          <w:szCs w:val="24"/>
          <w:highlight w:val="none"/>
          <w:lang w:val="en-US" w:eastAsia="zh-CN"/>
        </w:rPr>
        <w:t>六</w:t>
      </w:r>
      <w:r>
        <w:rPr>
          <w:rFonts w:ascii="Times New Roman" w:hAnsi="Times New Roman"/>
          <w:b/>
          <w:bCs/>
          <w:color w:val="auto"/>
          <w:sz w:val="24"/>
          <w:szCs w:val="24"/>
          <w:highlight w:val="none"/>
        </w:rPr>
        <w:t>）</w:t>
      </w:r>
      <w:r>
        <w:rPr>
          <w:rFonts w:ascii="Times New Roman" w:hAnsi="Times New Roman"/>
          <w:b/>
          <w:bCs/>
          <w:color w:val="auto"/>
          <w:sz w:val="24"/>
          <w:szCs w:val="28"/>
          <w:highlight w:val="none"/>
        </w:rPr>
        <w:t>承诺函</w:t>
      </w:r>
    </w:p>
    <w:p w14:paraId="2917B26A">
      <w:pPr>
        <w:tabs>
          <w:tab w:val="left" w:pos="6300"/>
        </w:tabs>
        <w:snapToGrid w:val="0"/>
        <w:spacing w:line="530" w:lineRule="exact"/>
        <w:jc w:val="both"/>
        <w:rPr>
          <w:rFonts w:ascii="Times New Roman" w:hAnsi="Times New Roman"/>
          <w:color w:val="auto"/>
          <w:sz w:val="24"/>
          <w:highlight w:val="none"/>
        </w:rPr>
      </w:pPr>
    </w:p>
    <w:p w14:paraId="3FD182A8">
      <w:pPr>
        <w:keepNext w:val="0"/>
        <w:keepLines w:val="0"/>
        <w:pageBreakBefore w:val="0"/>
        <w:widowControl w:val="0"/>
        <w:tabs>
          <w:tab w:val="left" w:pos="6300"/>
        </w:tabs>
        <w:kinsoku/>
        <w:wordWrap/>
        <w:overflowPunct/>
        <w:topLinePunct w:val="0"/>
        <w:autoSpaceDE/>
        <w:autoSpaceDN/>
        <w:bidi w:val="0"/>
        <w:adjustRightInd/>
        <w:snapToGrid w:val="0"/>
        <w:spacing w:line="500" w:lineRule="exact"/>
        <w:jc w:val="both"/>
        <w:textAlignment w:val="auto"/>
        <w:rPr>
          <w:rFonts w:ascii="Times New Roman" w:hAnsi="Times New Roman"/>
          <w:color w:val="auto"/>
          <w:sz w:val="24"/>
          <w:szCs w:val="24"/>
          <w:highlight w:val="none"/>
        </w:rPr>
      </w:pPr>
      <w:r>
        <w:rPr>
          <w:rFonts w:ascii="Times New Roman" w:hAnsi="Times New Roman"/>
          <w:color w:val="auto"/>
          <w:sz w:val="24"/>
          <w:szCs w:val="24"/>
          <w:highlight w:val="none"/>
        </w:rPr>
        <w:t>致</w:t>
      </w:r>
      <w:r>
        <w:rPr>
          <w:rFonts w:hint="eastAsia" w:ascii="Times New Roman" w:hAnsi="Times New Roman"/>
          <w:color w:val="auto"/>
          <w:sz w:val="24"/>
          <w:szCs w:val="24"/>
          <w:highlight w:val="none"/>
          <w:u w:val="single"/>
          <w:lang w:val="en-US" w:eastAsia="zh-CN"/>
        </w:rPr>
        <w:t>重庆渝地康田智慧生活服务有限公司</w:t>
      </w:r>
      <w:r>
        <w:rPr>
          <w:rFonts w:ascii="Times New Roman" w:hAnsi="Times New Roman"/>
          <w:color w:val="auto"/>
          <w:sz w:val="24"/>
          <w:szCs w:val="24"/>
          <w:highlight w:val="none"/>
        </w:rPr>
        <w:t>（比选人名称）：</w:t>
      </w:r>
    </w:p>
    <w:p w14:paraId="43891B4C">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480" w:firstLineChars="200"/>
        <w:jc w:val="both"/>
        <w:textAlignment w:val="auto"/>
        <w:rPr>
          <w:rFonts w:ascii="Times New Roman" w:hAnsi="Times New Roman"/>
          <w:color w:val="auto"/>
          <w:sz w:val="24"/>
          <w:szCs w:val="24"/>
          <w:highlight w:val="none"/>
        </w:rPr>
      </w:pPr>
      <w:r>
        <w:rPr>
          <w:rFonts w:ascii="Times New Roman" w:hAnsi="Times New Roman"/>
          <w:color w:val="auto"/>
          <w:sz w:val="24"/>
          <w:szCs w:val="24"/>
          <w:highlight w:val="none"/>
        </w:rPr>
        <w:t xml:space="preserve"> </w:t>
      </w:r>
      <w:r>
        <w:rPr>
          <w:rFonts w:hint="eastAsia" w:ascii="Times New Roman" w:hAnsi="Times New Roman"/>
          <w:color w:val="auto"/>
          <w:sz w:val="24"/>
          <w:szCs w:val="24"/>
          <w:highlight w:val="none"/>
        </w:rPr>
        <w:t>我公司</w:t>
      </w:r>
      <w:r>
        <w:rPr>
          <w:rFonts w:ascii="Times New Roman" w:hAnsi="Times New Roman"/>
          <w:color w:val="auto"/>
          <w:sz w:val="24"/>
          <w:szCs w:val="24"/>
          <w:highlight w:val="none"/>
        </w:rPr>
        <w:t>郑重承诺：</w:t>
      </w:r>
    </w:p>
    <w:p w14:paraId="4C12B7E5">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480" w:firstLineChars="200"/>
        <w:jc w:val="both"/>
        <w:textAlignment w:val="auto"/>
        <w:rPr>
          <w:rFonts w:ascii="Times New Roman" w:hAnsi="Times New Roman"/>
          <w:color w:val="auto"/>
          <w:sz w:val="24"/>
          <w:szCs w:val="24"/>
          <w:highlight w:val="none"/>
        </w:rPr>
      </w:pPr>
      <w:r>
        <w:rPr>
          <w:rFonts w:ascii="Times New Roman" w:hAnsi="Times New Roman"/>
          <w:color w:val="auto"/>
          <w:sz w:val="24"/>
          <w:szCs w:val="24"/>
          <w:highlight w:val="none"/>
        </w:rPr>
        <w:t>1.我方具有良好的商业信誉和健全的财务会计制度，具有履行合同所必需的设备和专业技术能力，具</w:t>
      </w:r>
      <w:r>
        <w:rPr>
          <w:rFonts w:ascii="Times New Roman" w:hAnsi="Times New Roman"/>
          <w:color w:val="auto"/>
          <w:sz w:val="24"/>
          <w:szCs w:val="24"/>
          <w:highlight w:val="none"/>
          <w:lang w:val="zh-CN"/>
        </w:rPr>
        <w:t>有依法缴纳税收和社会保障金的良好记录</w:t>
      </w:r>
      <w:r>
        <w:rPr>
          <w:rFonts w:ascii="Times New Roman" w:hAnsi="Times New Roman"/>
          <w:color w:val="auto"/>
          <w:sz w:val="24"/>
          <w:szCs w:val="24"/>
          <w:highlight w:val="none"/>
        </w:rPr>
        <w:t>，参加本项目</w:t>
      </w:r>
      <w:r>
        <w:rPr>
          <w:rFonts w:hint="eastAsia" w:ascii="Times New Roman" w:hAnsi="Times New Roman"/>
          <w:color w:val="auto"/>
          <w:sz w:val="24"/>
          <w:szCs w:val="24"/>
          <w:highlight w:val="none"/>
          <w:lang w:val="en-US" w:eastAsia="zh-CN"/>
        </w:rPr>
        <w:t>比选</w:t>
      </w:r>
      <w:r>
        <w:rPr>
          <w:rFonts w:ascii="Times New Roman" w:hAnsi="Times New Roman"/>
          <w:color w:val="auto"/>
          <w:sz w:val="24"/>
          <w:szCs w:val="24"/>
          <w:highlight w:val="none"/>
        </w:rPr>
        <w:t>活动前三年内无重大违法活动记录。</w:t>
      </w:r>
    </w:p>
    <w:p w14:paraId="5C4BC05C">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480" w:firstLineChars="200"/>
        <w:jc w:val="both"/>
        <w:textAlignment w:val="auto"/>
        <w:rPr>
          <w:rFonts w:hint="eastAsia" w:ascii="Times New Roman" w:hAnsi="Times New Roman"/>
          <w:color w:val="auto"/>
          <w:sz w:val="24"/>
          <w:szCs w:val="24"/>
          <w:highlight w:val="none"/>
        </w:rPr>
      </w:pPr>
      <w:r>
        <w:rPr>
          <w:rFonts w:hint="eastAsia" w:ascii="Times New Roman" w:hAnsi="Times New Roman"/>
          <w:color w:val="auto"/>
          <w:sz w:val="24"/>
          <w:szCs w:val="24"/>
          <w:highlight w:val="none"/>
          <w:lang w:val="en-US" w:eastAsia="zh-CN"/>
        </w:rPr>
        <w:t>2.</w:t>
      </w:r>
      <w:r>
        <w:rPr>
          <w:rFonts w:hint="eastAsia" w:ascii="Times New Roman" w:hAnsi="Times New Roman"/>
          <w:color w:val="auto"/>
          <w:sz w:val="24"/>
          <w:szCs w:val="24"/>
          <w:highlight w:val="none"/>
        </w:rPr>
        <w:t>我</w:t>
      </w:r>
      <w:r>
        <w:rPr>
          <w:rFonts w:ascii="Times New Roman" w:hAnsi="Times New Roman"/>
          <w:color w:val="auto"/>
          <w:sz w:val="24"/>
          <w:szCs w:val="24"/>
          <w:highlight w:val="none"/>
        </w:rPr>
        <w:t>方</w:t>
      </w:r>
      <w:r>
        <w:rPr>
          <w:rFonts w:hint="eastAsia" w:ascii="Times New Roman" w:hAnsi="Times New Roman"/>
          <w:color w:val="auto"/>
          <w:sz w:val="24"/>
          <w:szCs w:val="24"/>
          <w:highlight w:val="none"/>
        </w:rPr>
        <w:t>近三年在参与招标、采购活动中，遵纪守法、诚信经营、公平竞标，无重大违法、违规等不良记录。</w:t>
      </w:r>
    </w:p>
    <w:p w14:paraId="6AE6045E">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480" w:firstLineChars="200"/>
        <w:jc w:val="both"/>
        <w:textAlignment w:val="auto"/>
        <w:rPr>
          <w:rFonts w:hint="eastAsia" w:ascii="Times New Roman" w:hAnsi="Times New Roman"/>
          <w:color w:val="auto"/>
          <w:sz w:val="24"/>
          <w:szCs w:val="24"/>
          <w:highlight w:val="none"/>
        </w:rPr>
      </w:pPr>
      <w:r>
        <w:rPr>
          <w:rFonts w:hint="eastAsia" w:ascii="Times New Roman" w:hAnsi="Times New Roman"/>
          <w:color w:val="auto"/>
          <w:sz w:val="24"/>
          <w:szCs w:val="24"/>
          <w:highlight w:val="none"/>
          <w:lang w:val="en-US" w:eastAsia="zh-CN"/>
        </w:rPr>
        <w:t>3.</w:t>
      </w:r>
      <w:r>
        <w:rPr>
          <w:rFonts w:hint="eastAsia" w:ascii="Times New Roman" w:hAnsi="Times New Roman"/>
          <w:color w:val="auto"/>
          <w:sz w:val="24"/>
          <w:szCs w:val="24"/>
          <w:highlight w:val="none"/>
        </w:rPr>
        <w:t>我</w:t>
      </w:r>
      <w:r>
        <w:rPr>
          <w:rFonts w:ascii="Times New Roman" w:hAnsi="Times New Roman"/>
          <w:color w:val="auto"/>
          <w:sz w:val="24"/>
          <w:szCs w:val="24"/>
          <w:highlight w:val="none"/>
        </w:rPr>
        <w:t>方</w:t>
      </w:r>
      <w:r>
        <w:rPr>
          <w:rFonts w:hint="eastAsia" w:ascii="Times New Roman" w:hAnsi="Times New Roman"/>
          <w:color w:val="auto"/>
          <w:sz w:val="24"/>
          <w:szCs w:val="24"/>
          <w:highlight w:val="none"/>
        </w:rPr>
        <w:t>未因违法经营受到刑事处罚或者责令停产停业、吊销许可证或者执照、较大数额罚款等行政处罚，诚实守信，合法经营。</w:t>
      </w:r>
    </w:p>
    <w:p w14:paraId="1277FBFD">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480" w:firstLineChars="200"/>
        <w:jc w:val="both"/>
        <w:textAlignment w:val="auto"/>
        <w:rPr>
          <w:rFonts w:hint="eastAsia" w:ascii="Times New Roman" w:hAnsi="Times New Roman"/>
          <w:color w:val="auto"/>
          <w:sz w:val="24"/>
          <w:szCs w:val="24"/>
          <w:highlight w:val="none"/>
        </w:rPr>
      </w:pPr>
      <w:r>
        <w:rPr>
          <w:rFonts w:hint="eastAsia" w:ascii="Times New Roman" w:hAnsi="Times New Roman"/>
          <w:color w:val="auto"/>
          <w:sz w:val="24"/>
          <w:szCs w:val="24"/>
          <w:highlight w:val="none"/>
          <w:lang w:val="en-US" w:eastAsia="zh-CN"/>
        </w:rPr>
        <w:t>4.</w:t>
      </w:r>
      <w:r>
        <w:rPr>
          <w:rFonts w:hint="eastAsia" w:ascii="Times New Roman" w:hAnsi="Times New Roman"/>
          <w:color w:val="auto"/>
          <w:sz w:val="24"/>
          <w:szCs w:val="24"/>
          <w:highlight w:val="none"/>
        </w:rPr>
        <w:t>未被有关行政主管部门暂停投标资格且</w:t>
      </w:r>
      <w:r>
        <w:rPr>
          <w:rFonts w:hint="eastAsia" w:ascii="Times New Roman" w:hAnsi="Times New Roman"/>
          <w:color w:val="auto"/>
          <w:sz w:val="24"/>
          <w:szCs w:val="24"/>
          <w:highlight w:val="none"/>
          <w:lang w:val="en-US" w:eastAsia="zh-CN"/>
        </w:rPr>
        <w:t>不</w:t>
      </w:r>
      <w:r>
        <w:rPr>
          <w:rFonts w:hint="eastAsia" w:ascii="Times New Roman" w:hAnsi="Times New Roman"/>
          <w:color w:val="auto"/>
          <w:sz w:val="24"/>
          <w:szCs w:val="24"/>
          <w:highlight w:val="none"/>
        </w:rPr>
        <w:t>在暂停期内。</w:t>
      </w:r>
    </w:p>
    <w:p w14:paraId="60D1593E">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480" w:firstLineChars="200"/>
        <w:jc w:val="both"/>
        <w:textAlignment w:val="auto"/>
        <w:rPr>
          <w:rFonts w:ascii="Times New Roman" w:hAnsi="Times New Roman"/>
          <w:color w:val="auto"/>
          <w:sz w:val="24"/>
          <w:szCs w:val="24"/>
          <w:highlight w:val="none"/>
        </w:rPr>
      </w:pPr>
      <w:r>
        <w:rPr>
          <w:rFonts w:hint="eastAsia" w:ascii="Times New Roman" w:hAnsi="Times New Roman"/>
          <w:color w:val="auto"/>
          <w:sz w:val="24"/>
          <w:szCs w:val="24"/>
          <w:highlight w:val="none"/>
        </w:rPr>
        <w:t>若在本次比选全过程中，被查实我公司提供的资料及上述承诺不属实，或不满足报名资格的要求，则比选人有权取消我公司的参选及</w:t>
      </w:r>
      <w:r>
        <w:rPr>
          <w:rFonts w:hint="eastAsia" w:ascii="Times New Roman" w:hAnsi="Times New Roman"/>
          <w:color w:val="auto"/>
          <w:sz w:val="24"/>
          <w:szCs w:val="24"/>
          <w:highlight w:val="none"/>
          <w:lang w:eastAsia="zh-CN"/>
        </w:rPr>
        <w:t>中标</w:t>
      </w:r>
      <w:r>
        <w:rPr>
          <w:rFonts w:hint="eastAsia" w:ascii="Times New Roman" w:hAnsi="Times New Roman"/>
          <w:color w:val="auto"/>
          <w:sz w:val="24"/>
          <w:szCs w:val="24"/>
          <w:highlight w:val="none"/>
        </w:rPr>
        <w:t>资格，且我公司将无条件承担一切法律责任</w:t>
      </w:r>
      <w:r>
        <w:rPr>
          <w:rFonts w:hint="eastAsia" w:ascii="Times New Roman" w:hAnsi="Times New Roman"/>
          <w:color w:val="auto"/>
          <w:sz w:val="24"/>
          <w:szCs w:val="24"/>
          <w:highlight w:val="none"/>
          <w:lang w:eastAsia="zh-CN"/>
        </w:rPr>
        <w:t>，</w:t>
      </w:r>
      <w:r>
        <w:rPr>
          <w:rFonts w:hint="eastAsia" w:ascii="Times New Roman" w:hAnsi="Times New Roman"/>
          <w:color w:val="auto"/>
          <w:sz w:val="24"/>
          <w:szCs w:val="24"/>
          <w:highlight w:val="none"/>
          <w:lang w:val="en-US" w:eastAsia="zh-CN"/>
        </w:rPr>
        <w:t>包括但不限于不退还投标保证金</w:t>
      </w:r>
      <w:r>
        <w:rPr>
          <w:rFonts w:hint="eastAsia" w:ascii="Times New Roman" w:hAnsi="Times New Roman"/>
          <w:color w:val="auto"/>
          <w:sz w:val="24"/>
          <w:szCs w:val="24"/>
          <w:highlight w:val="none"/>
        </w:rPr>
        <w:t>。</w:t>
      </w:r>
    </w:p>
    <w:p w14:paraId="5D2BEE6A">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480" w:firstLineChars="200"/>
        <w:jc w:val="both"/>
        <w:textAlignment w:val="auto"/>
        <w:rPr>
          <w:rFonts w:ascii="Times New Roman" w:hAnsi="Times New Roman"/>
          <w:color w:val="auto"/>
          <w:sz w:val="24"/>
          <w:szCs w:val="24"/>
          <w:highlight w:val="none"/>
        </w:rPr>
      </w:pPr>
      <w:r>
        <w:rPr>
          <w:rFonts w:ascii="Times New Roman" w:hAnsi="Times New Roman"/>
          <w:color w:val="auto"/>
          <w:sz w:val="24"/>
          <w:szCs w:val="24"/>
          <w:highlight w:val="none"/>
        </w:rPr>
        <w:t>我方对以上承诺负全部法律责任。</w:t>
      </w:r>
    </w:p>
    <w:p w14:paraId="1DB9E9ED">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480" w:firstLineChars="200"/>
        <w:jc w:val="both"/>
        <w:textAlignment w:val="auto"/>
        <w:rPr>
          <w:rFonts w:ascii="Times New Roman" w:hAnsi="Times New Roman"/>
          <w:color w:val="auto"/>
          <w:sz w:val="24"/>
          <w:szCs w:val="24"/>
          <w:highlight w:val="none"/>
        </w:rPr>
      </w:pPr>
      <w:r>
        <w:rPr>
          <w:rFonts w:ascii="Times New Roman" w:hAnsi="Times New Roman"/>
          <w:color w:val="auto"/>
          <w:sz w:val="24"/>
          <w:szCs w:val="24"/>
          <w:highlight w:val="none"/>
        </w:rPr>
        <w:t>特此承诺。</w:t>
      </w:r>
    </w:p>
    <w:p w14:paraId="6ED4D4E1">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480" w:firstLineChars="200"/>
        <w:jc w:val="both"/>
        <w:textAlignment w:val="auto"/>
        <w:rPr>
          <w:rFonts w:ascii="Times New Roman" w:hAnsi="Times New Roman"/>
          <w:color w:val="auto"/>
          <w:sz w:val="24"/>
          <w:szCs w:val="24"/>
          <w:highlight w:val="none"/>
        </w:rPr>
      </w:pPr>
    </w:p>
    <w:p w14:paraId="3C059A09">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单位名称：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（盖单位公章）</w:t>
      </w:r>
    </w:p>
    <w:p w14:paraId="0D1D3433">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1920" w:firstLineChars="8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（签字或盖章）</w:t>
      </w:r>
    </w:p>
    <w:p w14:paraId="51EA422C">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1024" w:firstLineChars="427"/>
        <w:jc w:val="right"/>
        <w:textAlignment w:val="auto"/>
        <w:rPr>
          <w:rFonts w:ascii="Times New Roman" w:hAnsi="Times New Roman"/>
          <w:color w:val="auto"/>
          <w:sz w:val="24"/>
          <w:szCs w:val="24"/>
          <w:highlight w:val="none"/>
        </w:rPr>
      </w:pPr>
      <w:r>
        <w:rPr>
          <w:rFonts w:hint="eastAsia" w:ascii="宋体" w:hAnsi="宋体" w:eastAsia="宋体" w:cs="宋体"/>
          <w:color w:val="auto"/>
          <w:sz w:val="24"/>
          <w:szCs w:val="24"/>
          <w:highlight w:val="none"/>
        </w:rPr>
        <w:t xml:space="preserve">年   月   </w:t>
      </w:r>
      <w:r>
        <w:rPr>
          <w:rFonts w:ascii="Times New Roman" w:hAnsi="Times New Roman"/>
          <w:color w:val="auto"/>
          <w:sz w:val="24"/>
          <w:szCs w:val="24"/>
          <w:highlight w:val="none"/>
        </w:rPr>
        <w:t>日</w:t>
      </w:r>
    </w:p>
    <w:p w14:paraId="08506C88">
      <w:pPr>
        <w:pStyle w:val="5"/>
        <w:ind w:left="0" w:leftChars="0" w:firstLine="0" w:firstLineChars="0"/>
        <w:jc w:val="both"/>
        <w:rPr>
          <w:rFonts w:hint="eastAsia"/>
          <w:color w:val="auto"/>
          <w:highlight w:val="none"/>
          <w:lang w:val="en-US" w:eastAsia="zh-CN"/>
        </w:rPr>
      </w:pPr>
      <w:bookmarkStart w:id="23" w:name="_Toc14422"/>
      <w:bookmarkStart w:id="24" w:name="_Toc25932352"/>
    </w:p>
    <w:p w14:paraId="2A05C078">
      <w:pPr>
        <w:pStyle w:val="5"/>
        <w:ind w:left="0" w:leftChars="0" w:firstLine="0" w:firstLineChars="0"/>
        <w:jc w:val="both"/>
        <w:rPr>
          <w:rFonts w:hint="eastAsia"/>
          <w:color w:val="auto"/>
          <w:highlight w:val="none"/>
          <w:lang w:val="en-US" w:eastAsia="zh-CN"/>
        </w:rPr>
      </w:pPr>
    </w:p>
    <w:p w14:paraId="601D1C1A">
      <w:pPr>
        <w:pStyle w:val="5"/>
        <w:ind w:left="0" w:leftChars="0" w:firstLine="0" w:firstLineChars="0"/>
        <w:jc w:val="both"/>
        <w:rPr>
          <w:rFonts w:hint="eastAsia"/>
          <w:color w:val="auto"/>
          <w:highlight w:val="none"/>
          <w:lang w:val="en-US" w:eastAsia="zh-CN"/>
        </w:rPr>
      </w:pPr>
    </w:p>
    <w:p w14:paraId="61FD7EFE">
      <w:pPr>
        <w:pStyle w:val="5"/>
        <w:ind w:left="0" w:leftChars="0" w:firstLine="0" w:firstLineChars="0"/>
        <w:jc w:val="both"/>
        <w:rPr>
          <w:rFonts w:hint="eastAsia"/>
          <w:color w:val="auto"/>
          <w:highlight w:val="none"/>
          <w:lang w:val="en-US" w:eastAsia="zh-CN"/>
        </w:rPr>
      </w:pPr>
    </w:p>
    <w:p w14:paraId="73125713">
      <w:pPr>
        <w:rPr>
          <w:rFonts w:hint="eastAsia"/>
          <w:color w:val="auto"/>
          <w:highlight w:val="none"/>
          <w:lang w:val="en-US" w:eastAsia="zh-CN"/>
        </w:rPr>
      </w:pPr>
    </w:p>
    <w:p w14:paraId="2ED48B05">
      <w:pPr>
        <w:pStyle w:val="2"/>
        <w:rPr>
          <w:rFonts w:hint="eastAsia"/>
          <w:highlight w:val="none"/>
          <w:lang w:val="en-US" w:eastAsia="zh-CN"/>
        </w:rPr>
      </w:pPr>
    </w:p>
    <w:p w14:paraId="428053B2">
      <w:pPr>
        <w:pStyle w:val="5"/>
        <w:ind w:left="0" w:leftChars="0" w:firstLine="0" w:firstLineChars="0"/>
        <w:jc w:val="both"/>
        <w:rPr>
          <w:rFonts w:hint="eastAsia" w:eastAsia="宋体"/>
          <w:color w:val="auto"/>
          <w:highlight w:val="none"/>
          <w:lang w:eastAsia="zh-CN"/>
        </w:rPr>
      </w:pPr>
      <w:r>
        <w:rPr>
          <w:rFonts w:hint="eastAsia"/>
          <w:color w:val="auto"/>
          <w:highlight w:val="none"/>
          <w:lang w:val="en-US" w:eastAsia="zh-CN"/>
        </w:rPr>
        <w:t>三</w:t>
      </w:r>
      <w:r>
        <w:rPr>
          <w:color w:val="auto"/>
          <w:highlight w:val="none"/>
        </w:rPr>
        <w:t>、其他资料</w:t>
      </w:r>
      <w:bookmarkEnd w:id="23"/>
      <w:bookmarkEnd w:id="24"/>
      <w:r>
        <w:rPr>
          <w:rFonts w:hint="eastAsia"/>
          <w:color w:val="auto"/>
          <w:highlight w:val="none"/>
          <w:lang w:eastAsia="zh-CN"/>
        </w:rPr>
        <w:t>（</w:t>
      </w:r>
      <w:r>
        <w:rPr>
          <w:rFonts w:hint="eastAsia"/>
          <w:color w:val="auto"/>
          <w:highlight w:val="none"/>
          <w:lang w:val="en-US" w:eastAsia="zh-CN"/>
        </w:rPr>
        <w:t>格式自拟</w:t>
      </w:r>
      <w:r>
        <w:rPr>
          <w:rFonts w:hint="eastAsia"/>
          <w:color w:val="auto"/>
          <w:highlight w:val="none"/>
          <w:lang w:eastAsia="zh-CN"/>
        </w:rPr>
        <w:t>）</w:t>
      </w:r>
    </w:p>
    <w:p w14:paraId="5D7ECAA3">
      <w:pPr>
        <w:spacing w:line="360" w:lineRule="auto"/>
        <w:ind w:firstLine="480" w:firstLineChars="200"/>
        <w:jc w:val="both"/>
        <w:rPr>
          <w:rFonts w:ascii="Times New Roman" w:hAnsi="Times New Roman"/>
          <w:color w:val="auto"/>
          <w:sz w:val="24"/>
          <w:szCs w:val="24"/>
          <w:highlight w:val="none"/>
        </w:rPr>
      </w:pPr>
      <w:r>
        <w:rPr>
          <w:rFonts w:hint="eastAsia" w:ascii="Times New Roman" w:hAnsi="Times New Roman"/>
          <w:color w:val="auto"/>
          <w:sz w:val="24"/>
          <w:szCs w:val="24"/>
          <w:highlight w:val="none"/>
          <w:lang w:val="en-US" w:eastAsia="zh-CN"/>
        </w:rPr>
        <w:t>1.</w:t>
      </w:r>
      <w:r>
        <w:rPr>
          <w:rFonts w:ascii="Times New Roman" w:hAnsi="Times New Roman"/>
          <w:color w:val="auto"/>
          <w:sz w:val="24"/>
          <w:szCs w:val="24"/>
          <w:highlight w:val="none"/>
        </w:rPr>
        <w:t>投标人认为需要提供的资料。</w:t>
      </w:r>
    </w:p>
    <w:p w14:paraId="1F870533">
      <w:pPr>
        <w:spacing w:line="360" w:lineRule="auto"/>
        <w:jc w:val="both"/>
        <w:rPr>
          <w:rFonts w:ascii="Times New Roman" w:hAnsi="Times New Roman" w:eastAsia="方正仿宋_GBK"/>
          <w:bCs/>
          <w:color w:val="auto"/>
          <w:sz w:val="32"/>
          <w:szCs w:val="32"/>
          <w:highlight w:val="none"/>
        </w:rPr>
      </w:pPr>
    </w:p>
    <w:sectPr>
      <w:footerReference r:id="rId3" w:type="default"/>
      <w:pgSz w:w="11907" w:h="16840"/>
      <w:pgMar w:top="1440" w:right="1797" w:bottom="1135" w:left="1797" w:header="851" w:footer="992" w:gutter="0"/>
      <w:pgNumType w:fmt="numberInDash" w:start="1"/>
      <w:cols w:space="720" w:num="1"/>
      <w:docGrid w:type="lines"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简仿宋">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A5C33">
    <w:pPr>
      <w:pStyle w:val="14"/>
      <w:tabs>
        <w:tab w:val="center" w:pos="4336"/>
        <w:tab w:val="clear" w:pos="4153"/>
        <w:tab w:val="clear" w:pos="8306"/>
      </w:tabs>
      <w:ind w:firstLine="360"/>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905801">
                          <w:pPr>
                            <w:pStyle w:val="14"/>
                          </w:pPr>
                          <w:r>
                            <w:fldChar w:fldCharType="begin"/>
                          </w:r>
                          <w:r>
                            <w:instrText xml:space="preserve"> PAGE  \* MERGEFORMAT </w:instrText>
                          </w:r>
                          <w:r>
                            <w:fldChar w:fldCharType="separate"/>
                          </w:r>
                          <w:r>
                            <w:t>- 1 -</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LMb65DdAQAAvgMAAA4AAAAAAAAA&#10;AQAgAAAAHgEAAGRycy9lMm9Eb2MueG1sUEsFBgAAAAAGAAYAWQEAAG0FAAAAAA==&#10;">
              <v:fill on="f" focussize="0,0"/>
              <v:stroke on="f"/>
              <v:imagedata o:title=""/>
              <o:lock v:ext="edit" aspectratio="f"/>
              <v:textbox inset="0mm,0mm,0mm,0mm" style="mso-fit-shape-to-text:t;">
                <w:txbxContent>
                  <w:p w14:paraId="51905801">
                    <w:pPr>
                      <w:pStyle w:val="14"/>
                    </w:pPr>
                    <w:r>
                      <w:fldChar w:fldCharType="begin"/>
                    </w:r>
                    <w:r>
                      <w:instrText xml:space="preserve"> PAGE  \* MERGEFORMAT </w:instrText>
                    </w:r>
                    <w:r>
                      <w:fldChar w:fldCharType="separate"/>
                    </w:r>
                    <w:r>
                      <w:t>- 1 -</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9921474">
                          <w:pPr>
                            <w:pStyle w:val="14"/>
                          </w:pPr>
                        </w:p>
                      </w:txbxContent>
                    </wps:txbx>
                    <wps:bodyPr vert="horz" wrap="none" lIns="0" tIns="0" rIns="0" bIns="0" anchor="t" anchorCtr="0" upright="1">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ALMBNK4QEAAMwDAAAOAAAA&#10;AAAAAAEAIAAAAB4BAABkcnMvZTJvRG9jLnhtbFBLBQYAAAAABgAGAFkBAABxBQAAAAA=&#10;">
              <v:fill on="f" focussize="0,0"/>
              <v:stroke on="f"/>
              <v:imagedata o:title=""/>
              <o:lock v:ext="edit" aspectratio="f"/>
              <v:textbox inset="0mm,0mm,0mm,0mm" style="mso-fit-shape-to-text:t;">
                <w:txbxContent>
                  <w:p w14:paraId="69921474">
                    <w:pPr>
                      <w:pStyle w:val="14"/>
                    </w:pPr>
                  </w:p>
                </w:txbxContent>
              </v:textbox>
            </v:shape>
          </w:pict>
        </mc:Fallback>
      </mc:AlternateContent>
    </w:r>
    <w:r>
      <w:rPr>
        <w:rFonts w:hint="eastAsia"/>
        <w:lang w:val="en-US"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3M2Y5NzIzMDFlZjAyY2Q4Njk5ODkyYjFjNzBiNTQifQ=="/>
    <w:docVar w:name="KSO_WPS_MARK_KEY" w:val="7241cc47-f66b-4489-884f-ad3356d42e91"/>
  </w:docVars>
  <w:rsids>
    <w:rsidRoot w:val="006C7640"/>
    <w:rsid w:val="000027C0"/>
    <w:rsid w:val="00007C61"/>
    <w:rsid w:val="000118A6"/>
    <w:rsid w:val="00020793"/>
    <w:rsid w:val="000233F2"/>
    <w:rsid w:val="0003726D"/>
    <w:rsid w:val="00043F59"/>
    <w:rsid w:val="000812E9"/>
    <w:rsid w:val="00085BD4"/>
    <w:rsid w:val="000C04D8"/>
    <w:rsid w:val="000E79C5"/>
    <w:rsid w:val="000F39EE"/>
    <w:rsid w:val="000F7EB3"/>
    <w:rsid w:val="00107E1E"/>
    <w:rsid w:val="00116BE5"/>
    <w:rsid w:val="00121763"/>
    <w:rsid w:val="00131324"/>
    <w:rsid w:val="001536AA"/>
    <w:rsid w:val="00160A04"/>
    <w:rsid w:val="0017011C"/>
    <w:rsid w:val="00170EEE"/>
    <w:rsid w:val="00171907"/>
    <w:rsid w:val="001B6D5B"/>
    <w:rsid w:val="001C36B2"/>
    <w:rsid w:val="001C646F"/>
    <w:rsid w:val="001C66E0"/>
    <w:rsid w:val="001D5620"/>
    <w:rsid w:val="00200FB3"/>
    <w:rsid w:val="00205297"/>
    <w:rsid w:val="00212B25"/>
    <w:rsid w:val="002133AB"/>
    <w:rsid w:val="0022181C"/>
    <w:rsid w:val="0022374D"/>
    <w:rsid w:val="00230115"/>
    <w:rsid w:val="00234F8C"/>
    <w:rsid w:val="0024128D"/>
    <w:rsid w:val="0026130D"/>
    <w:rsid w:val="00271A82"/>
    <w:rsid w:val="002730CC"/>
    <w:rsid w:val="00276184"/>
    <w:rsid w:val="002B3EE0"/>
    <w:rsid w:val="002C0518"/>
    <w:rsid w:val="002C47DF"/>
    <w:rsid w:val="002C681B"/>
    <w:rsid w:val="002D0BBC"/>
    <w:rsid w:val="002D156A"/>
    <w:rsid w:val="002D1B23"/>
    <w:rsid w:val="002D4F0E"/>
    <w:rsid w:val="002E7494"/>
    <w:rsid w:val="002F178F"/>
    <w:rsid w:val="003031C3"/>
    <w:rsid w:val="0030579E"/>
    <w:rsid w:val="0032719D"/>
    <w:rsid w:val="00334217"/>
    <w:rsid w:val="00362852"/>
    <w:rsid w:val="00372BD9"/>
    <w:rsid w:val="00375A11"/>
    <w:rsid w:val="003915B9"/>
    <w:rsid w:val="003B113E"/>
    <w:rsid w:val="003B427E"/>
    <w:rsid w:val="003C468C"/>
    <w:rsid w:val="003C6B09"/>
    <w:rsid w:val="003D30F8"/>
    <w:rsid w:val="003F0DDD"/>
    <w:rsid w:val="003F3D01"/>
    <w:rsid w:val="003F5109"/>
    <w:rsid w:val="004346FC"/>
    <w:rsid w:val="00457E51"/>
    <w:rsid w:val="00462712"/>
    <w:rsid w:val="00464C79"/>
    <w:rsid w:val="0047297C"/>
    <w:rsid w:val="00480198"/>
    <w:rsid w:val="00485875"/>
    <w:rsid w:val="004873C5"/>
    <w:rsid w:val="004902A0"/>
    <w:rsid w:val="00493482"/>
    <w:rsid w:val="0049460D"/>
    <w:rsid w:val="004951B2"/>
    <w:rsid w:val="004B47D5"/>
    <w:rsid w:val="004D1E68"/>
    <w:rsid w:val="004D3735"/>
    <w:rsid w:val="004D3A38"/>
    <w:rsid w:val="004E33D4"/>
    <w:rsid w:val="004F7643"/>
    <w:rsid w:val="00500F96"/>
    <w:rsid w:val="00526464"/>
    <w:rsid w:val="0054509E"/>
    <w:rsid w:val="005578ED"/>
    <w:rsid w:val="00593180"/>
    <w:rsid w:val="00595698"/>
    <w:rsid w:val="005A739F"/>
    <w:rsid w:val="005B30E5"/>
    <w:rsid w:val="005B6937"/>
    <w:rsid w:val="005C346D"/>
    <w:rsid w:val="005D7D5B"/>
    <w:rsid w:val="005E4A8E"/>
    <w:rsid w:val="005E581B"/>
    <w:rsid w:val="00615952"/>
    <w:rsid w:val="00620E45"/>
    <w:rsid w:val="006342F0"/>
    <w:rsid w:val="00665FDF"/>
    <w:rsid w:val="00666BC2"/>
    <w:rsid w:val="006775DB"/>
    <w:rsid w:val="00682853"/>
    <w:rsid w:val="006836D3"/>
    <w:rsid w:val="00694F02"/>
    <w:rsid w:val="00697BEF"/>
    <w:rsid w:val="006A338E"/>
    <w:rsid w:val="006B0B9D"/>
    <w:rsid w:val="006B6165"/>
    <w:rsid w:val="006C7640"/>
    <w:rsid w:val="006E3BBF"/>
    <w:rsid w:val="006E4CFD"/>
    <w:rsid w:val="006F340A"/>
    <w:rsid w:val="00701133"/>
    <w:rsid w:val="00725F70"/>
    <w:rsid w:val="00727C3A"/>
    <w:rsid w:val="0077184F"/>
    <w:rsid w:val="0078258A"/>
    <w:rsid w:val="007953F4"/>
    <w:rsid w:val="007A5204"/>
    <w:rsid w:val="007B1347"/>
    <w:rsid w:val="007B2BFE"/>
    <w:rsid w:val="007C262F"/>
    <w:rsid w:val="008029FF"/>
    <w:rsid w:val="00836A0C"/>
    <w:rsid w:val="00844A79"/>
    <w:rsid w:val="00847E21"/>
    <w:rsid w:val="00862B29"/>
    <w:rsid w:val="00885B23"/>
    <w:rsid w:val="00886889"/>
    <w:rsid w:val="008909AC"/>
    <w:rsid w:val="008A31C9"/>
    <w:rsid w:val="008A3B13"/>
    <w:rsid w:val="008B3638"/>
    <w:rsid w:val="008C5369"/>
    <w:rsid w:val="008D09BB"/>
    <w:rsid w:val="008D5B57"/>
    <w:rsid w:val="008E0569"/>
    <w:rsid w:val="0090467D"/>
    <w:rsid w:val="009059E9"/>
    <w:rsid w:val="00927606"/>
    <w:rsid w:val="00930D11"/>
    <w:rsid w:val="009367F6"/>
    <w:rsid w:val="00967A92"/>
    <w:rsid w:val="009803CC"/>
    <w:rsid w:val="0098388D"/>
    <w:rsid w:val="00992E7D"/>
    <w:rsid w:val="009A45F3"/>
    <w:rsid w:val="009C2E1E"/>
    <w:rsid w:val="009C5556"/>
    <w:rsid w:val="009D372D"/>
    <w:rsid w:val="009E115B"/>
    <w:rsid w:val="009E24DF"/>
    <w:rsid w:val="009F1BEA"/>
    <w:rsid w:val="00A04357"/>
    <w:rsid w:val="00A07E46"/>
    <w:rsid w:val="00A20A95"/>
    <w:rsid w:val="00A2274A"/>
    <w:rsid w:val="00A23738"/>
    <w:rsid w:val="00A268BD"/>
    <w:rsid w:val="00A47847"/>
    <w:rsid w:val="00A566D5"/>
    <w:rsid w:val="00A651ED"/>
    <w:rsid w:val="00A67A74"/>
    <w:rsid w:val="00A76FA2"/>
    <w:rsid w:val="00A86524"/>
    <w:rsid w:val="00A97438"/>
    <w:rsid w:val="00AA5BA6"/>
    <w:rsid w:val="00AB046B"/>
    <w:rsid w:val="00AB233C"/>
    <w:rsid w:val="00AB5188"/>
    <w:rsid w:val="00AC10F4"/>
    <w:rsid w:val="00B201CF"/>
    <w:rsid w:val="00B36CAD"/>
    <w:rsid w:val="00B37688"/>
    <w:rsid w:val="00B505B6"/>
    <w:rsid w:val="00B5455F"/>
    <w:rsid w:val="00B560A1"/>
    <w:rsid w:val="00B6357C"/>
    <w:rsid w:val="00B64F7F"/>
    <w:rsid w:val="00B6739C"/>
    <w:rsid w:val="00B97B1A"/>
    <w:rsid w:val="00BA7F46"/>
    <w:rsid w:val="00BD12EC"/>
    <w:rsid w:val="00BD6BE4"/>
    <w:rsid w:val="00BF46F5"/>
    <w:rsid w:val="00C13537"/>
    <w:rsid w:val="00C158E2"/>
    <w:rsid w:val="00C16C3E"/>
    <w:rsid w:val="00C33B3D"/>
    <w:rsid w:val="00C36E44"/>
    <w:rsid w:val="00C56F14"/>
    <w:rsid w:val="00C708EA"/>
    <w:rsid w:val="00C70BA2"/>
    <w:rsid w:val="00C94784"/>
    <w:rsid w:val="00CA1B2B"/>
    <w:rsid w:val="00CC5BF2"/>
    <w:rsid w:val="00CF7E56"/>
    <w:rsid w:val="00D12457"/>
    <w:rsid w:val="00D21060"/>
    <w:rsid w:val="00D43022"/>
    <w:rsid w:val="00D63323"/>
    <w:rsid w:val="00D9269D"/>
    <w:rsid w:val="00D97BAB"/>
    <w:rsid w:val="00DB0785"/>
    <w:rsid w:val="00DD2E3D"/>
    <w:rsid w:val="00DD6AE8"/>
    <w:rsid w:val="00DE3E1D"/>
    <w:rsid w:val="00E00906"/>
    <w:rsid w:val="00E0736B"/>
    <w:rsid w:val="00E5519D"/>
    <w:rsid w:val="00E6653B"/>
    <w:rsid w:val="00E7239C"/>
    <w:rsid w:val="00E85DFE"/>
    <w:rsid w:val="00E9226F"/>
    <w:rsid w:val="00E922A0"/>
    <w:rsid w:val="00EA3508"/>
    <w:rsid w:val="00EA71DC"/>
    <w:rsid w:val="00EB1D02"/>
    <w:rsid w:val="00EB3DC1"/>
    <w:rsid w:val="00EC0556"/>
    <w:rsid w:val="00EC3768"/>
    <w:rsid w:val="00EC4132"/>
    <w:rsid w:val="00ED5986"/>
    <w:rsid w:val="00EE246E"/>
    <w:rsid w:val="00F0345D"/>
    <w:rsid w:val="00F156F7"/>
    <w:rsid w:val="00F310BD"/>
    <w:rsid w:val="00F62C63"/>
    <w:rsid w:val="00F82EE7"/>
    <w:rsid w:val="00FB2EA5"/>
    <w:rsid w:val="00FB3759"/>
    <w:rsid w:val="00FE3219"/>
    <w:rsid w:val="00FE39B0"/>
    <w:rsid w:val="00FE6D86"/>
    <w:rsid w:val="00FF3802"/>
    <w:rsid w:val="010D7DD7"/>
    <w:rsid w:val="011E7841"/>
    <w:rsid w:val="0123584C"/>
    <w:rsid w:val="01347A59"/>
    <w:rsid w:val="01423F24"/>
    <w:rsid w:val="0147778C"/>
    <w:rsid w:val="01863AA8"/>
    <w:rsid w:val="019F723A"/>
    <w:rsid w:val="01AC3A93"/>
    <w:rsid w:val="01B110AA"/>
    <w:rsid w:val="01B97F5E"/>
    <w:rsid w:val="01CA5CC8"/>
    <w:rsid w:val="01DF1D0E"/>
    <w:rsid w:val="01E062DA"/>
    <w:rsid w:val="01E55EBE"/>
    <w:rsid w:val="01EC0334"/>
    <w:rsid w:val="01EC3436"/>
    <w:rsid w:val="01F01803"/>
    <w:rsid w:val="01FA47FF"/>
    <w:rsid w:val="02054F52"/>
    <w:rsid w:val="02060017"/>
    <w:rsid w:val="02225B04"/>
    <w:rsid w:val="022E269E"/>
    <w:rsid w:val="023D413A"/>
    <w:rsid w:val="02405F8A"/>
    <w:rsid w:val="02770AFE"/>
    <w:rsid w:val="029108A9"/>
    <w:rsid w:val="02AF4C2A"/>
    <w:rsid w:val="02B22C99"/>
    <w:rsid w:val="02CB0818"/>
    <w:rsid w:val="02E3014B"/>
    <w:rsid w:val="02F70D3E"/>
    <w:rsid w:val="03010B22"/>
    <w:rsid w:val="03012D45"/>
    <w:rsid w:val="030348DD"/>
    <w:rsid w:val="03217B69"/>
    <w:rsid w:val="033124A2"/>
    <w:rsid w:val="03547F3F"/>
    <w:rsid w:val="036F2FCB"/>
    <w:rsid w:val="038A570F"/>
    <w:rsid w:val="03912F41"/>
    <w:rsid w:val="03BD3987"/>
    <w:rsid w:val="03CF3A69"/>
    <w:rsid w:val="03DD7F34"/>
    <w:rsid w:val="03FF56E1"/>
    <w:rsid w:val="040000C7"/>
    <w:rsid w:val="040D00EE"/>
    <w:rsid w:val="04192F0E"/>
    <w:rsid w:val="04506736"/>
    <w:rsid w:val="04533DF5"/>
    <w:rsid w:val="047009B0"/>
    <w:rsid w:val="04820ADC"/>
    <w:rsid w:val="04846602"/>
    <w:rsid w:val="04956A61"/>
    <w:rsid w:val="049A5E25"/>
    <w:rsid w:val="04A9722A"/>
    <w:rsid w:val="04B862AB"/>
    <w:rsid w:val="04BF1CE8"/>
    <w:rsid w:val="04D356AB"/>
    <w:rsid w:val="04E5415B"/>
    <w:rsid w:val="050F6813"/>
    <w:rsid w:val="0560706F"/>
    <w:rsid w:val="056A3A4A"/>
    <w:rsid w:val="056D353A"/>
    <w:rsid w:val="05856AD5"/>
    <w:rsid w:val="05860158"/>
    <w:rsid w:val="05A47FEE"/>
    <w:rsid w:val="05AA02EA"/>
    <w:rsid w:val="05B9362B"/>
    <w:rsid w:val="05BB24F7"/>
    <w:rsid w:val="060A74CA"/>
    <w:rsid w:val="060E6ACB"/>
    <w:rsid w:val="06304C93"/>
    <w:rsid w:val="0639341C"/>
    <w:rsid w:val="064E3262"/>
    <w:rsid w:val="065344DE"/>
    <w:rsid w:val="065B5A88"/>
    <w:rsid w:val="066C1A43"/>
    <w:rsid w:val="06764670"/>
    <w:rsid w:val="0696086E"/>
    <w:rsid w:val="069E0BF6"/>
    <w:rsid w:val="069F3BC7"/>
    <w:rsid w:val="06A20FC1"/>
    <w:rsid w:val="06AE3E0A"/>
    <w:rsid w:val="06B17CB4"/>
    <w:rsid w:val="06CE0008"/>
    <w:rsid w:val="06D33870"/>
    <w:rsid w:val="06E11AE9"/>
    <w:rsid w:val="06F35CC1"/>
    <w:rsid w:val="06F51A39"/>
    <w:rsid w:val="073C2034"/>
    <w:rsid w:val="073C7C63"/>
    <w:rsid w:val="07506C6F"/>
    <w:rsid w:val="0769037B"/>
    <w:rsid w:val="077D2FDF"/>
    <w:rsid w:val="07A34FF1"/>
    <w:rsid w:val="07CC279A"/>
    <w:rsid w:val="07DB5376"/>
    <w:rsid w:val="07EC2E3C"/>
    <w:rsid w:val="07ED44BE"/>
    <w:rsid w:val="08031F33"/>
    <w:rsid w:val="080C528C"/>
    <w:rsid w:val="082223BA"/>
    <w:rsid w:val="08336151"/>
    <w:rsid w:val="0847434F"/>
    <w:rsid w:val="08493DEA"/>
    <w:rsid w:val="086724C2"/>
    <w:rsid w:val="087C729C"/>
    <w:rsid w:val="08844E22"/>
    <w:rsid w:val="08AA13B1"/>
    <w:rsid w:val="08B576D2"/>
    <w:rsid w:val="08B84ACC"/>
    <w:rsid w:val="08C47A01"/>
    <w:rsid w:val="08CE42EF"/>
    <w:rsid w:val="08E25FED"/>
    <w:rsid w:val="08E91129"/>
    <w:rsid w:val="08EF05D7"/>
    <w:rsid w:val="08F8136C"/>
    <w:rsid w:val="09077DE7"/>
    <w:rsid w:val="09304FAA"/>
    <w:rsid w:val="095347F5"/>
    <w:rsid w:val="09A370B3"/>
    <w:rsid w:val="09AB4631"/>
    <w:rsid w:val="09B72B68"/>
    <w:rsid w:val="09C556F2"/>
    <w:rsid w:val="09E65669"/>
    <w:rsid w:val="09E813E1"/>
    <w:rsid w:val="09EF451D"/>
    <w:rsid w:val="0A183EA3"/>
    <w:rsid w:val="0A7257CB"/>
    <w:rsid w:val="0A73092A"/>
    <w:rsid w:val="0A764C3F"/>
    <w:rsid w:val="0A7766AB"/>
    <w:rsid w:val="0A8E1F88"/>
    <w:rsid w:val="0A9450C5"/>
    <w:rsid w:val="0AC97464"/>
    <w:rsid w:val="0AE47DFA"/>
    <w:rsid w:val="0AEA6071"/>
    <w:rsid w:val="0AF049F1"/>
    <w:rsid w:val="0B097861"/>
    <w:rsid w:val="0B114967"/>
    <w:rsid w:val="0B163D2C"/>
    <w:rsid w:val="0B462863"/>
    <w:rsid w:val="0B5E5DFE"/>
    <w:rsid w:val="0B86099E"/>
    <w:rsid w:val="0B8B471A"/>
    <w:rsid w:val="0BA15CEB"/>
    <w:rsid w:val="0BCA3494"/>
    <w:rsid w:val="0BDC4F75"/>
    <w:rsid w:val="0BED0F30"/>
    <w:rsid w:val="0BFF16CC"/>
    <w:rsid w:val="0C0B585A"/>
    <w:rsid w:val="0C3E542A"/>
    <w:rsid w:val="0C5662DC"/>
    <w:rsid w:val="0C654F6B"/>
    <w:rsid w:val="0C6D3E1F"/>
    <w:rsid w:val="0C706DAE"/>
    <w:rsid w:val="0C7C4062"/>
    <w:rsid w:val="0C8A49D1"/>
    <w:rsid w:val="0C96202E"/>
    <w:rsid w:val="0CB33F28"/>
    <w:rsid w:val="0CBE2103"/>
    <w:rsid w:val="0CD619C5"/>
    <w:rsid w:val="0CE02843"/>
    <w:rsid w:val="0CF87B8D"/>
    <w:rsid w:val="0CFD1647"/>
    <w:rsid w:val="0D1A3FA7"/>
    <w:rsid w:val="0D2A3ABE"/>
    <w:rsid w:val="0D2C5A88"/>
    <w:rsid w:val="0D5E1999"/>
    <w:rsid w:val="0D6276FC"/>
    <w:rsid w:val="0D715156"/>
    <w:rsid w:val="0D8C6527"/>
    <w:rsid w:val="0DB77A48"/>
    <w:rsid w:val="0DBD4932"/>
    <w:rsid w:val="0DC91529"/>
    <w:rsid w:val="0DE43CC2"/>
    <w:rsid w:val="0E06452B"/>
    <w:rsid w:val="0E14438B"/>
    <w:rsid w:val="0E1E7AC7"/>
    <w:rsid w:val="0E2E11A2"/>
    <w:rsid w:val="0E4532A6"/>
    <w:rsid w:val="0E4D215A"/>
    <w:rsid w:val="0E5C05EF"/>
    <w:rsid w:val="0E763912"/>
    <w:rsid w:val="0E903B36"/>
    <w:rsid w:val="0EA77ABC"/>
    <w:rsid w:val="0ED62150"/>
    <w:rsid w:val="0EE25492"/>
    <w:rsid w:val="0EF16F8A"/>
    <w:rsid w:val="0F0A3BA7"/>
    <w:rsid w:val="0F16079E"/>
    <w:rsid w:val="0F2C1D70"/>
    <w:rsid w:val="0F2F4589"/>
    <w:rsid w:val="0F3F5F47"/>
    <w:rsid w:val="0F4946D0"/>
    <w:rsid w:val="0F4D097D"/>
    <w:rsid w:val="0FA506BE"/>
    <w:rsid w:val="0FA7589A"/>
    <w:rsid w:val="0FA933C0"/>
    <w:rsid w:val="0FE663C2"/>
    <w:rsid w:val="101051ED"/>
    <w:rsid w:val="1031606C"/>
    <w:rsid w:val="10521CAA"/>
    <w:rsid w:val="105279AD"/>
    <w:rsid w:val="105E2682"/>
    <w:rsid w:val="10853E2D"/>
    <w:rsid w:val="108A39A5"/>
    <w:rsid w:val="10A84A5E"/>
    <w:rsid w:val="10AF2C58"/>
    <w:rsid w:val="10C5422A"/>
    <w:rsid w:val="10CC55B8"/>
    <w:rsid w:val="10CD7582"/>
    <w:rsid w:val="10D60A11"/>
    <w:rsid w:val="10D80401"/>
    <w:rsid w:val="10F468BD"/>
    <w:rsid w:val="11106570"/>
    <w:rsid w:val="11141254"/>
    <w:rsid w:val="1127686D"/>
    <w:rsid w:val="11276C93"/>
    <w:rsid w:val="11304BC0"/>
    <w:rsid w:val="113C1C97"/>
    <w:rsid w:val="113D46AE"/>
    <w:rsid w:val="11407D54"/>
    <w:rsid w:val="11731ED8"/>
    <w:rsid w:val="117F087D"/>
    <w:rsid w:val="11BC2E42"/>
    <w:rsid w:val="11D566EF"/>
    <w:rsid w:val="11FA0C81"/>
    <w:rsid w:val="120D40DA"/>
    <w:rsid w:val="121A10DB"/>
    <w:rsid w:val="12215092"/>
    <w:rsid w:val="123C49C0"/>
    <w:rsid w:val="12597320"/>
    <w:rsid w:val="12641A72"/>
    <w:rsid w:val="12681311"/>
    <w:rsid w:val="128165A8"/>
    <w:rsid w:val="128D521B"/>
    <w:rsid w:val="129C06BF"/>
    <w:rsid w:val="12BB3B36"/>
    <w:rsid w:val="12C0739F"/>
    <w:rsid w:val="12C34799"/>
    <w:rsid w:val="12E7492B"/>
    <w:rsid w:val="12FF0AE7"/>
    <w:rsid w:val="130354DD"/>
    <w:rsid w:val="13166FBF"/>
    <w:rsid w:val="13182D37"/>
    <w:rsid w:val="131D659F"/>
    <w:rsid w:val="13240778"/>
    <w:rsid w:val="136715C8"/>
    <w:rsid w:val="136C6BDF"/>
    <w:rsid w:val="138E17D4"/>
    <w:rsid w:val="139879D4"/>
    <w:rsid w:val="13A10F7E"/>
    <w:rsid w:val="13D91ADE"/>
    <w:rsid w:val="13DA7FEC"/>
    <w:rsid w:val="13E659A0"/>
    <w:rsid w:val="13FF7A53"/>
    <w:rsid w:val="144162BD"/>
    <w:rsid w:val="14510332"/>
    <w:rsid w:val="14531B4D"/>
    <w:rsid w:val="14A0045D"/>
    <w:rsid w:val="14A14FAE"/>
    <w:rsid w:val="14A625C4"/>
    <w:rsid w:val="14A960ED"/>
    <w:rsid w:val="14B143DF"/>
    <w:rsid w:val="14B20F69"/>
    <w:rsid w:val="14DC1B42"/>
    <w:rsid w:val="14E76E65"/>
    <w:rsid w:val="1505553D"/>
    <w:rsid w:val="150A2F86"/>
    <w:rsid w:val="15192D96"/>
    <w:rsid w:val="15270D73"/>
    <w:rsid w:val="153951E6"/>
    <w:rsid w:val="155F7CC8"/>
    <w:rsid w:val="156009C5"/>
    <w:rsid w:val="15695ACC"/>
    <w:rsid w:val="158F36A5"/>
    <w:rsid w:val="15A10F61"/>
    <w:rsid w:val="15AC7766"/>
    <w:rsid w:val="15B11221"/>
    <w:rsid w:val="15BB5BFB"/>
    <w:rsid w:val="15FE4B84"/>
    <w:rsid w:val="15FF01DE"/>
    <w:rsid w:val="16275A3E"/>
    <w:rsid w:val="163360DA"/>
    <w:rsid w:val="167504A0"/>
    <w:rsid w:val="16900E36"/>
    <w:rsid w:val="16A91EF8"/>
    <w:rsid w:val="16BF1D00"/>
    <w:rsid w:val="16C11FF9"/>
    <w:rsid w:val="17424826"/>
    <w:rsid w:val="178A7F7B"/>
    <w:rsid w:val="179C380B"/>
    <w:rsid w:val="17C52D61"/>
    <w:rsid w:val="17DD454F"/>
    <w:rsid w:val="17DD7339"/>
    <w:rsid w:val="17E01949"/>
    <w:rsid w:val="17FE5823"/>
    <w:rsid w:val="18123592"/>
    <w:rsid w:val="18194E5B"/>
    <w:rsid w:val="181B0BD3"/>
    <w:rsid w:val="183D6D9C"/>
    <w:rsid w:val="184B14B9"/>
    <w:rsid w:val="18584829"/>
    <w:rsid w:val="18812024"/>
    <w:rsid w:val="188B5D59"/>
    <w:rsid w:val="18A53D2D"/>
    <w:rsid w:val="18C4126B"/>
    <w:rsid w:val="18C84722"/>
    <w:rsid w:val="18E92A80"/>
    <w:rsid w:val="18ED07C2"/>
    <w:rsid w:val="18F37025"/>
    <w:rsid w:val="18FD2638"/>
    <w:rsid w:val="19061883"/>
    <w:rsid w:val="1909257E"/>
    <w:rsid w:val="1922088B"/>
    <w:rsid w:val="19510D51"/>
    <w:rsid w:val="195F2D42"/>
    <w:rsid w:val="196F7429"/>
    <w:rsid w:val="19B17A41"/>
    <w:rsid w:val="19C00A2E"/>
    <w:rsid w:val="19C05ED6"/>
    <w:rsid w:val="19D13C3F"/>
    <w:rsid w:val="19F85670"/>
    <w:rsid w:val="19FB2A6A"/>
    <w:rsid w:val="1A045DC3"/>
    <w:rsid w:val="1A177987"/>
    <w:rsid w:val="1A231FC1"/>
    <w:rsid w:val="1A390616"/>
    <w:rsid w:val="1A6E148E"/>
    <w:rsid w:val="1A780E3A"/>
    <w:rsid w:val="1A8707A2"/>
    <w:rsid w:val="1AB07CF9"/>
    <w:rsid w:val="1AC15A62"/>
    <w:rsid w:val="1ADF238C"/>
    <w:rsid w:val="1AEE0821"/>
    <w:rsid w:val="1B043BA1"/>
    <w:rsid w:val="1B097409"/>
    <w:rsid w:val="1B0E2C71"/>
    <w:rsid w:val="1B1D4C62"/>
    <w:rsid w:val="1B3C77DE"/>
    <w:rsid w:val="1B481CDF"/>
    <w:rsid w:val="1B50328A"/>
    <w:rsid w:val="1B570174"/>
    <w:rsid w:val="1B593EEC"/>
    <w:rsid w:val="1B5F527B"/>
    <w:rsid w:val="1B9969DF"/>
    <w:rsid w:val="1B9B4505"/>
    <w:rsid w:val="1BAC0A44"/>
    <w:rsid w:val="1BAF1D5E"/>
    <w:rsid w:val="1BD04127"/>
    <w:rsid w:val="1BE91714"/>
    <w:rsid w:val="1BF43C15"/>
    <w:rsid w:val="1BF9122C"/>
    <w:rsid w:val="1C282DA0"/>
    <w:rsid w:val="1C2D7127"/>
    <w:rsid w:val="1C454471"/>
    <w:rsid w:val="1C49745F"/>
    <w:rsid w:val="1C56667E"/>
    <w:rsid w:val="1C5D17BA"/>
    <w:rsid w:val="1C7D00AF"/>
    <w:rsid w:val="1C84143D"/>
    <w:rsid w:val="1C856F63"/>
    <w:rsid w:val="1CB410E7"/>
    <w:rsid w:val="1CC318B8"/>
    <w:rsid w:val="1CCB0E1A"/>
    <w:rsid w:val="1CCC104A"/>
    <w:rsid w:val="1CD04682"/>
    <w:rsid w:val="1CD203FA"/>
    <w:rsid w:val="1D09303E"/>
    <w:rsid w:val="1D28626C"/>
    <w:rsid w:val="1D37200B"/>
    <w:rsid w:val="1D385D84"/>
    <w:rsid w:val="1D721295"/>
    <w:rsid w:val="1D921938"/>
    <w:rsid w:val="1DAD49C3"/>
    <w:rsid w:val="1DB84D0D"/>
    <w:rsid w:val="1DC046F7"/>
    <w:rsid w:val="1DC53ABB"/>
    <w:rsid w:val="1DCA2E80"/>
    <w:rsid w:val="1DD3363A"/>
    <w:rsid w:val="1DE06B47"/>
    <w:rsid w:val="1DE303E5"/>
    <w:rsid w:val="1DE5415D"/>
    <w:rsid w:val="1DE91D86"/>
    <w:rsid w:val="1E032835"/>
    <w:rsid w:val="1E403142"/>
    <w:rsid w:val="1E5B441F"/>
    <w:rsid w:val="1E696B3C"/>
    <w:rsid w:val="1E9D0594"/>
    <w:rsid w:val="1EA00084"/>
    <w:rsid w:val="1EA23DFC"/>
    <w:rsid w:val="1EA41923"/>
    <w:rsid w:val="1ECF0A3B"/>
    <w:rsid w:val="1ECF42FE"/>
    <w:rsid w:val="1EDD6E46"/>
    <w:rsid w:val="1F0169FA"/>
    <w:rsid w:val="1F126A92"/>
    <w:rsid w:val="1F185E6D"/>
    <w:rsid w:val="1F1D3483"/>
    <w:rsid w:val="1F3F33F9"/>
    <w:rsid w:val="1F6B68E4"/>
    <w:rsid w:val="1F8150EB"/>
    <w:rsid w:val="1FAF4A23"/>
    <w:rsid w:val="1FDF43EB"/>
    <w:rsid w:val="202B1BD0"/>
    <w:rsid w:val="202F346E"/>
    <w:rsid w:val="20436F19"/>
    <w:rsid w:val="204A7D65"/>
    <w:rsid w:val="205E01F7"/>
    <w:rsid w:val="20830563"/>
    <w:rsid w:val="20914128"/>
    <w:rsid w:val="20956C07"/>
    <w:rsid w:val="20D02EA3"/>
    <w:rsid w:val="20DA5ACF"/>
    <w:rsid w:val="20EE157B"/>
    <w:rsid w:val="20EF1072"/>
    <w:rsid w:val="20F3093F"/>
    <w:rsid w:val="21117017"/>
    <w:rsid w:val="211663DC"/>
    <w:rsid w:val="212637DC"/>
    <w:rsid w:val="21385F34"/>
    <w:rsid w:val="21472A39"/>
    <w:rsid w:val="216D6763"/>
    <w:rsid w:val="2181419D"/>
    <w:rsid w:val="219F2875"/>
    <w:rsid w:val="21C44E06"/>
    <w:rsid w:val="21C916A0"/>
    <w:rsid w:val="21D06DEC"/>
    <w:rsid w:val="21F030D1"/>
    <w:rsid w:val="21FD1689"/>
    <w:rsid w:val="221B63A0"/>
    <w:rsid w:val="22240068"/>
    <w:rsid w:val="22252D7A"/>
    <w:rsid w:val="224551CB"/>
    <w:rsid w:val="22487203"/>
    <w:rsid w:val="224F429B"/>
    <w:rsid w:val="227114C2"/>
    <w:rsid w:val="22725EDB"/>
    <w:rsid w:val="227930C6"/>
    <w:rsid w:val="227C507D"/>
    <w:rsid w:val="22AA14D2"/>
    <w:rsid w:val="22DF73CD"/>
    <w:rsid w:val="2309269C"/>
    <w:rsid w:val="231828DF"/>
    <w:rsid w:val="23244DE0"/>
    <w:rsid w:val="23474F72"/>
    <w:rsid w:val="236170FB"/>
    <w:rsid w:val="237C4C1C"/>
    <w:rsid w:val="23962973"/>
    <w:rsid w:val="23A534B2"/>
    <w:rsid w:val="23D55C6C"/>
    <w:rsid w:val="23D700A4"/>
    <w:rsid w:val="24092228"/>
    <w:rsid w:val="245060A9"/>
    <w:rsid w:val="245931AF"/>
    <w:rsid w:val="2464308F"/>
    <w:rsid w:val="246C2EE2"/>
    <w:rsid w:val="247955FF"/>
    <w:rsid w:val="247C6ACC"/>
    <w:rsid w:val="247E6772"/>
    <w:rsid w:val="248F3BA6"/>
    <w:rsid w:val="24D44C08"/>
    <w:rsid w:val="24DC16EA"/>
    <w:rsid w:val="24FD1D8D"/>
    <w:rsid w:val="25180974"/>
    <w:rsid w:val="252F3F10"/>
    <w:rsid w:val="253357C5"/>
    <w:rsid w:val="25397177"/>
    <w:rsid w:val="25583467"/>
    <w:rsid w:val="2565282D"/>
    <w:rsid w:val="25744118"/>
    <w:rsid w:val="257F27A2"/>
    <w:rsid w:val="259F4BF2"/>
    <w:rsid w:val="25A128B8"/>
    <w:rsid w:val="25A77F4A"/>
    <w:rsid w:val="25B83F05"/>
    <w:rsid w:val="25BC74AD"/>
    <w:rsid w:val="25C042C4"/>
    <w:rsid w:val="25C40B01"/>
    <w:rsid w:val="25D41F0B"/>
    <w:rsid w:val="25FC2044"/>
    <w:rsid w:val="26192BF6"/>
    <w:rsid w:val="261E1819"/>
    <w:rsid w:val="26227DB7"/>
    <w:rsid w:val="26431A21"/>
    <w:rsid w:val="265E65A2"/>
    <w:rsid w:val="26760048"/>
    <w:rsid w:val="26962499"/>
    <w:rsid w:val="26AC3A6A"/>
    <w:rsid w:val="26D528A9"/>
    <w:rsid w:val="26F7280B"/>
    <w:rsid w:val="26FE3B9A"/>
    <w:rsid w:val="27076EF2"/>
    <w:rsid w:val="270D0281"/>
    <w:rsid w:val="27151836"/>
    <w:rsid w:val="271A0FDD"/>
    <w:rsid w:val="271E5FEA"/>
    <w:rsid w:val="271F27F9"/>
    <w:rsid w:val="27240E7F"/>
    <w:rsid w:val="27271343"/>
    <w:rsid w:val="274719E5"/>
    <w:rsid w:val="27532138"/>
    <w:rsid w:val="276C144B"/>
    <w:rsid w:val="27805F0E"/>
    <w:rsid w:val="27987F08"/>
    <w:rsid w:val="279938C3"/>
    <w:rsid w:val="27AC1848"/>
    <w:rsid w:val="27C941A8"/>
    <w:rsid w:val="27D20A98"/>
    <w:rsid w:val="27F74E98"/>
    <w:rsid w:val="280D141C"/>
    <w:rsid w:val="2812143D"/>
    <w:rsid w:val="28357A8F"/>
    <w:rsid w:val="283D6944"/>
    <w:rsid w:val="28687E65"/>
    <w:rsid w:val="286A598B"/>
    <w:rsid w:val="28814A83"/>
    <w:rsid w:val="28942A08"/>
    <w:rsid w:val="28A16ED3"/>
    <w:rsid w:val="28BE7A85"/>
    <w:rsid w:val="28C50E13"/>
    <w:rsid w:val="28C876FF"/>
    <w:rsid w:val="28DA1CCE"/>
    <w:rsid w:val="28F72F97"/>
    <w:rsid w:val="2903193C"/>
    <w:rsid w:val="29257B04"/>
    <w:rsid w:val="2953641F"/>
    <w:rsid w:val="297B5976"/>
    <w:rsid w:val="29A053DC"/>
    <w:rsid w:val="29B1687E"/>
    <w:rsid w:val="29E74DB9"/>
    <w:rsid w:val="29F179E6"/>
    <w:rsid w:val="2A0E497A"/>
    <w:rsid w:val="2A14337A"/>
    <w:rsid w:val="2A196223"/>
    <w:rsid w:val="2A2F20FB"/>
    <w:rsid w:val="2A2F6A3C"/>
    <w:rsid w:val="2A370001"/>
    <w:rsid w:val="2A3A313B"/>
    <w:rsid w:val="2A41703C"/>
    <w:rsid w:val="2A5D28E8"/>
    <w:rsid w:val="2A685EFA"/>
    <w:rsid w:val="2A701253"/>
    <w:rsid w:val="2A73664D"/>
    <w:rsid w:val="2A9156A2"/>
    <w:rsid w:val="2A9270B0"/>
    <w:rsid w:val="2ABA427C"/>
    <w:rsid w:val="2AC944BF"/>
    <w:rsid w:val="2AEB2687"/>
    <w:rsid w:val="2B0674C1"/>
    <w:rsid w:val="2B434271"/>
    <w:rsid w:val="2B4A3852"/>
    <w:rsid w:val="2B7776D5"/>
    <w:rsid w:val="2B7924D3"/>
    <w:rsid w:val="2B7D3C27"/>
    <w:rsid w:val="2B9E6CDC"/>
    <w:rsid w:val="2BA50A88"/>
    <w:rsid w:val="2BB3251A"/>
    <w:rsid w:val="2BCC4267"/>
    <w:rsid w:val="2BD60946"/>
    <w:rsid w:val="2C043A01"/>
    <w:rsid w:val="2C0742A7"/>
    <w:rsid w:val="2C106849"/>
    <w:rsid w:val="2C2220D9"/>
    <w:rsid w:val="2C4B70BA"/>
    <w:rsid w:val="2C533276"/>
    <w:rsid w:val="2C570661"/>
    <w:rsid w:val="2C6170A5"/>
    <w:rsid w:val="2CD52E9B"/>
    <w:rsid w:val="2CDC2BCF"/>
    <w:rsid w:val="2D0A14EA"/>
    <w:rsid w:val="2D246C1D"/>
    <w:rsid w:val="2D2C5FE6"/>
    <w:rsid w:val="2D2D342B"/>
    <w:rsid w:val="2D3112E1"/>
    <w:rsid w:val="2D454904"/>
    <w:rsid w:val="2D5551C1"/>
    <w:rsid w:val="2D5704A8"/>
    <w:rsid w:val="2D572256"/>
    <w:rsid w:val="2D5F5CFD"/>
    <w:rsid w:val="2D7070E6"/>
    <w:rsid w:val="2D7C5689"/>
    <w:rsid w:val="2D894025"/>
    <w:rsid w:val="2DD90EBD"/>
    <w:rsid w:val="2DF35A74"/>
    <w:rsid w:val="2E093550"/>
    <w:rsid w:val="2E0A050A"/>
    <w:rsid w:val="2E1343CF"/>
    <w:rsid w:val="2E1F1877"/>
    <w:rsid w:val="2E3B3926"/>
    <w:rsid w:val="2E4E5407"/>
    <w:rsid w:val="2E5B7B24"/>
    <w:rsid w:val="2E793477"/>
    <w:rsid w:val="2E921798"/>
    <w:rsid w:val="2E954DE4"/>
    <w:rsid w:val="2E960B5C"/>
    <w:rsid w:val="2EA80FBB"/>
    <w:rsid w:val="2EB60132"/>
    <w:rsid w:val="2EDB2F11"/>
    <w:rsid w:val="2EE944DE"/>
    <w:rsid w:val="2EED4C20"/>
    <w:rsid w:val="2EFE0BDB"/>
    <w:rsid w:val="2F01699C"/>
    <w:rsid w:val="2F2B5BD1"/>
    <w:rsid w:val="2F3C5406"/>
    <w:rsid w:val="2F4B7B98"/>
    <w:rsid w:val="2F5D4112"/>
    <w:rsid w:val="2F7215C9"/>
    <w:rsid w:val="2F723697"/>
    <w:rsid w:val="2F8C268B"/>
    <w:rsid w:val="2F9E147E"/>
    <w:rsid w:val="2FC7536F"/>
    <w:rsid w:val="2FDB2CCA"/>
    <w:rsid w:val="2FEB5FE3"/>
    <w:rsid w:val="2FF16992"/>
    <w:rsid w:val="2FFA3A98"/>
    <w:rsid w:val="300A35B0"/>
    <w:rsid w:val="30204B81"/>
    <w:rsid w:val="30226B4B"/>
    <w:rsid w:val="30230CE6"/>
    <w:rsid w:val="3038011D"/>
    <w:rsid w:val="30732F64"/>
    <w:rsid w:val="30847806"/>
    <w:rsid w:val="308E2433"/>
    <w:rsid w:val="309C4B4F"/>
    <w:rsid w:val="309C68FD"/>
    <w:rsid w:val="30A12E33"/>
    <w:rsid w:val="30AC4667"/>
    <w:rsid w:val="30BE6732"/>
    <w:rsid w:val="30C10112"/>
    <w:rsid w:val="30D05F4C"/>
    <w:rsid w:val="30F009F7"/>
    <w:rsid w:val="31083F93"/>
    <w:rsid w:val="31124E12"/>
    <w:rsid w:val="31232B7B"/>
    <w:rsid w:val="313174F1"/>
    <w:rsid w:val="313D33E3"/>
    <w:rsid w:val="31510B3C"/>
    <w:rsid w:val="31684A32"/>
    <w:rsid w:val="316F5349"/>
    <w:rsid w:val="31A041CB"/>
    <w:rsid w:val="31A44078"/>
    <w:rsid w:val="31A57A34"/>
    <w:rsid w:val="31B25CAD"/>
    <w:rsid w:val="31B5579D"/>
    <w:rsid w:val="31BD2FCF"/>
    <w:rsid w:val="31BE28A4"/>
    <w:rsid w:val="31C3435E"/>
    <w:rsid w:val="31DD0BDD"/>
    <w:rsid w:val="31F664E1"/>
    <w:rsid w:val="321D3362"/>
    <w:rsid w:val="321D3A6E"/>
    <w:rsid w:val="32212E6F"/>
    <w:rsid w:val="322A1CE7"/>
    <w:rsid w:val="32340DB8"/>
    <w:rsid w:val="32546D64"/>
    <w:rsid w:val="327877A7"/>
    <w:rsid w:val="32E620B2"/>
    <w:rsid w:val="32FB3683"/>
    <w:rsid w:val="32FD11AA"/>
    <w:rsid w:val="33024F5F"/>
    <w:rsid w:val="33093FF2"/>
    <w:rsid w:val="331A7FAD"/>
    <w:rsid w:val="3330332D"/>
    <w:rsid w:val="334232F2"/>
    <w:rsid w:val="33484B1B"/>
    <w:rsid w:val="33557997"/>
    <w:rsid w:val="338B4A07"/>
    <w:rsid w:val="33A05CE6"/>
    <w:rsid w:val="33C1667B"/>
    <w:rsid w:val="33D463AE"/>
    <w:rsid w:val="33D53ED4"/>
    <w:rsid w:val="33EA7980"/>
    <w:rsid w:val="33FD1C68"/>
    <w:rsid w:val="340C0F9D"/>
    <w:rsid w:val="341E587B"/>
    <w:rsid w:val="342604A5"/>
    <w:rsid w:val="343B467F"/>
    <w:rsid w:val="34563267"/>
    <w:rsid w:val="34733E19"/>
    <w:rsid w:val="34787FE4"/>
    <w:rsid w:val="34AC732B"/>
    <w:rsid w:val="34EA39B0"/>
    <w:rsid w:val="34F5482E"/>
    <w:rsid w:val="35415CC5"/>
    <w:rsid w:val="355157DD"/>
    <w:rsid w:val="3558300F"/>
    <w:rsid w:val="357065AB"/>
    <w:rsid w:val="358D2CB9"/>
    <w:rsid w:val="358F726C"/>
    <w:rsid w:val="359202CF"/>
    <w:rsid w:val="35AB1391"/>
    <w:rsid w:val="35C12962"/>
    <w:rsid w:val="35C661CB"/>
    <w:rsid w:val="35C91817"/>
    <w:rsid w:val="361301E9"/>
    <w:rsid w:val="36154A5C"/>
    <w:rsid w:val="361E1B63"/>
    <w:rsid w:val="36343134"/>
    <w:rsid w:val="365E6403"/>
    <w:rsid w:val="36666F14"/>
    <w:rsid w:val="36772681"/>
    <w:rsid w:val="368B4B69"/>
    <w:rsid w:val="369167D9"/>
    <w:rsid w:val="36932551"/>
    <w:rsid w:val="36992C6F"/>
    <w:rsid w:val="3699568D"/>
    <w:rsid w:val="36AF4EB1"/>
    <w:rsid w:val="36F03A0A"/>
    <w:rsid w:val="36F5731A"/>
    <w:rsid w:val="36FD79CA"/>
    <w:rsid w:val="36FF3742"/>
    <w:rsid w:val="37533A8E"/>
    <w:rsid w:val="37623CD1"/>
    <w:rsid w:val="37873738"/>
    <w:rsid w:val="37906A90"/>
    <w:rsid w:val="37CA1B1B"/>
    <w:rsid w:val="37DE77FC"/>
    <w:rsid w:val="37E619AB"/>
    <w:rsid w:val="37F214F9"/>
    <w:rsid w:val="38074C04"/>
    <w:rsid w:val="380D1E8F"/>
    <w:rsid w:val="38166A4B"/>
    <w:rsid w:val="38303DCF"/>
    <w:rsid w:val="38327B47"/>
    <w:rsid w:val="383A69FC"/>
    <w:rsid w:val="386C6EAC"/>
    <w:rsid w:val="387E0FDF"/>
    <w:rsid w:val="38A85D94"/>
    <w:rsid w:val="38B34DC9"/>
    <w:rsid w:val="38BD701D"/>
    <w:rsid w:val="38C764E2"/>
    <w:rsid w:val="38CA560E"/>
    <w:rsid w:val="38CC3AF8"/>
    <w:rsid w:val="38E32F12"/>
    <w:rsid w:val="38FE7A29"/>
    <w:rsid w:val="39072D82"/>
    <w:rsid w:val="3912230B"/>
    <w:rsid w:val="391D07F7"/>
    <w:rsid w:val="39241B86"/>
    <w:rsid w:val="393022D9"/>
    <w:rsid w:val="3938118D"/>
    <w:rsid w:val="39427A49"/>
    <w:rsid w:val="394C69E7"/>
    <w:rsid w:val="395B30CE"/>
    <w:rsid w:val="395D070F"/>
    <w:rsid w:val="39673821"/>
    <w:rsid w:val="39721EB5"/>
    <w:rsid w:val="398048E2"/>
    <w:rsid w:val="398F7A24"/>
    <w:rsid w:val="399F4E45"/>
    <w:rsid w:val="39B60304"/>
    <w:rsid w:val="39C47017"/>
    <w:rsid w:val="39D013C6"/>
    <w:rsid w:val="39D37108"/>
    <w:rsid w:val="39D64915"/>
    <w:rsid w:val="3A0C3897"/>
    <w:rsid w:val="3A3C7424"/>
    <w:rsid w:val="3A544746"/>
    <w:rsid w:val="3A6164C2"/>
    <w:rsid w:val="3A995C5C"/>
    <w:rsid w:val="3AA652C5"/>
    <w:rsid w:val="3AA72A81"/>
    <w:rsid w:val="3AAA4C0F"/>
    <w:rsid w:val="3AAB598F"/>
    <w:rsid w:val="3AAF1923"/>
    <w:rsid w:val="3AB02FA5"/>
    <w:rsid w:val="3AB61556"/>
    <w:rsid w:val="3AC30F2B"/>
    <w:rsid w:val="3AC43D3E"/>
    <w:rsid w:val="3AC76C6D"/>
    <w:rsid w:val="3ADD50BB"/>
    <w:rsid w:val="3AE35129"/>
    <w:rsid w:val="3AF31810"/>
    <w:rsid w:val="3B091033"/>
    <w:rsid w:val="3B0D44BF"/>
    <w:rsid w:val="3B131EB2"/>
    <w:rsid w:val="3B181276"/>
    <w:rsid w:val="3B22460C"/>
    <w:rsid w:val="3B2A0FAA"/>
    <w:rsid w:val="3B3A1CDA"/>
    <w:rsid w:val="3B4200A1"/>
    <w:rsid w:val="3B516211"/>
    <w:rsid w:val="3B64270E"/>
    <w:rsid w:val="3B677B08"/>
    <w:rsid w:val="3B751891"/>
    <w:rsid w:val="3B822B94"/>
    <w:rsid w:val="3B84690C"/>
    <w:rsid w:val="3B88430F"/>
    <w:rsid w:val="3B985F13"/>
    <w:rsid w:val="3B9E6191"/>
    <w:rsid w:val="3BB8207D"/>
    <w:rsid w:val="3BCE402B"/>
    <w:rsid w:val="3BD038FF"/>
    <w:rsid w:val="3BDF1D94"/>
    <w:rsid w:val="3C053A08"/>
    <w:rsid w:val="3C096E11"/>
    <w:rsid w:val="3C177780"/>
    <w:rsid w:val="3C2E0626"/>
    <w:rsid w:val="3C3A521C"/>
    <w:rsid w:val="3C4D6CFE"/>
    <w:rsid w:val="3C793F97"/>
    <w:rsid w:val="3C97266F"/>
    <w:rsid w:val="3C972F77"/>
    <w:rsid w:val="3CB7061B"/>
    <w:rsid w:val="3CB96A68"/>
    <w:rsid w:val="3CF95573"/>
    <w:rsid w:val="3CF962AB"/>
    <w:rsid w:val="3D000214"/>
    <w:rsid w:val="3D0437B6"/>
    <w:rsid w:val="3D1912D6"/>
    <w:rsid w:val="3D1C0A12"/>
    <w:rsid w:val="3D232155"/>
    <w:rsid w:val="3D362BD2"/>
    <w:rsid w:val="3D3B749E"/>
    <w:rsid w:val="3D4B0673"/>
    <w:rsid w:val="3D4E5423"/>
    <w:rsid w:val="3D581DFE"/>
    <w:rsid w:val="3D686AC6"/>
    <w:rsid w:val="3D6D113A"/>
    <w:rsid w:val="3D87623F"/>
    <w:rsid w:val="3D89020A"/>
    <w:rsid w:val="3D891FB8"/>
    <w:rsid w:val="3D9F5C7F"/>
    <w:rsid w:val="3DB64D77"/>
    <w:rsid w:val="3DC15BF5"/>
    <w:rsid w:val="3DFD6502"/>
    <w:rsid w:val="3E0755D2"/>
    <w:rsid w:val="3E097385"/>
    <w:rsid w:val="3E1D3124"/>
    <w:rsid w:val="3E570308"/>
    <w:rsid w:val="3E5E1696"/>
    <w:rsid w:val="3E661C43"/>
    <w:rsid w:val="3E7A3FF6"/>
    <w:rsid w:val="3E80785E"/>
    <w:rsid w:val="3E9E658C"/>
    <w:rsid w:val="3EA030FC"/>
    <w:rsid w:val="3EA15B2A"/>
    <w:rsid w:val="3EBC63BD"/>
    <w:rsid w:val="3EC51715"/>
    <w:rsid w:val="3ED43706"/>
    <w:rsid w:val="3ED633E0"/>
    <w:rsid w:val="3EDB2CE7"/>
    <w:rsid w:val="3EED6576"/>
    <w:rsid w:val="3F345638"/>
    <w:rsid w:val="3F367F1D"/>
    <w:rsid w:val="3F514D57"/>
    <w:rsid w:val="3F591E5E"/>
    <w:rsid w:val="3F636838"/>
    <w:rsid w:val="3F6C393F"/>
    <w:rsid w:val="3F6E3B5B"/>
    <w:rsid w:val="3F724CCD"/>
    <w:rsid w:val="3F8B194E"/>
    <w:rsid w:val="3FB11C9A"/>
    <w:rsid w:val="3FBD23EC"/>
    <w:rsid w:val="3FC27A03"/>
    <w:rsid w:val="3FDB6D16"/>
    <w:rsid w:val="3FE13309"/>
    <w:rsid w:val="3FFB2F15"/>
    <w:rsid w:val="400C6ED0"/>
    <w:rsid w:val="401C35B7"/>
    <w:rsid w:val="403A3A3D"/>
    <w:rsid w:val="405D597D"/>
    <w:rsid w:val="405F34A4"/>
    <w:rsid w:val="408E03B9"/>
    <w:rsid w:val="40970E8F"/>
    <w:rsid w:val="40C41559"/>
    <w:rsid w:val="40CB6D8B"/>
    <w:rsid w:val="40D95004"/>
    <w:rsid w:val="40E90FBF"/>
    <w:rsid w:val="40FF07E3"/>
    <w:rsid w:val="410302D3"/>
    <w:rsid w:val="41087697"/>
    <w:rsid w:val="41396103"/>
    <w:rsid w:val="413F7AA0"/>
    <w:rsid w:val="417856A0"/>
    <w:rsid w:val="417C1E33"/>
    <w:rsid w:val="41A575DC"/>
    <w:rsid w:val="41C37A62"/>
    <w:rsid w:val="41CF18A1"/>
    <w:rsid w:val="41D91034"/>
    <w:rsid w:val="41E225DE"/>
    <w:rsid w:val="41F8770C"/>
    <w:rsid w:val="42024A2E"/>
    <w:rsid w:val="420F4A55"/>
    <w:rsid w:val="42113F9B"/>
    <w:rsid w:val="42310E70"/>
    <w:rsid w:val="4242307D"/>
    <w:rsid w:val="42644DA1"/>
    <w:rsid w:val="42676388"/>
    <w:rsid w:val="426E79CE"/>
    <w:rsid w:val="42B0448A"/>
    <w:rsid w:val="42B20943"/>
    <w:rsid w:val="42CD6DEA"/>
    <w:rsid w:val="42D812EB"/>
    <w:rsid w:val="42F500EF"/>
    <w:rsid w:val="430F2F5F"/>
    <w:rsid w:val="432509D4"/>
    <w:rsid w:val="432754DE"/>
    <w:rsid w:val="43291B47"/>
    <w:rsid w:val="433724B6"/>
    <w:rsid w:val="43560B8E"/>
    <w:rsid w:val="435934FD"/>
    <w:rsid w:val="437E00E5"/>
    <w:rsid w:val="43B03E7E"/>
    <w:rsid w:val="43B701BF"/>
    <w:rsid w:val="43C95804"/>
    <w:rsid w:val="43DE6DD5"/>
    <w:rsid w:val="43F40D90"/>
    <w:rsid w:val="4404683C"/>
    <w:rsid w:val="440920A4"/>
    <w:rsid w:val="44122917"/>
    <w:rsid w:val="44332C7D"/>
    <w:rsid w:val="443A04B0"/>
    <w:rsid w:val="44776D32"/>
    <w:rsid w:val="44817E8C"/>
    <w:rsid w:val="448259B3"/>
    <w:rsid w:val="449B0822"/>
    <w:rsid w:val="449D459A"/>
    <w:rsid w:val="44B26298"/>
    <w:rsid w:val="44B55D88"/>
    <w:rsid w:val="44C540B6"/>
    <w:rsid w:val="44C77D7A"/>
    <w:rsid w:val="450B1E4C"/>
    <w:rsid w:val="450B3BFA"/>
    <w:rsid w:val="4517259F"/>
    <w:rsid w:val="45246A6A"/>
    <w:rsid w:val="454B049A"/>
    <w:rsid w:val="45617CBE"/>
    <w:rsid w:val="45713AE6"/>
    <w:rsid w:val="458876EF"/>
    <w:rsid w:val="459B4F7E"/>
    <w:rsid w:val="459F71DF"/>
    <w:rsid w:val="45A23036"/>
    <w:rsid w:val="45A57BAB"/>
    <w:rsid w:val="45B24076"/>
    <w:rsid w:val="45D67D64"/>
    <w:rsid w:val="460C1871"/>
    <w:rsid w:val="460E7027"/>
    <w:rsid w:val="46154160"/>
    <w:rsid w:val="46272681"/>
    <w:rsid w:val="462D194E"/>
    <w:rsid w:val="462D728B"/>
    <w:rsid w:val="46353DF5"/>
    <w:rsid w:val="466C70B0"/>
    <w:rsid w:val="46753A21"/>
    <w:rsid w:val="467632F5"/>
    <w:rsid w:val="468F13D3"/>
    <w:rsid w:val="46902609"/>
    <w:rsid w:val="46925084"/>
    <w:rsid w:val="46A75BA4"/>
    <w:rsid w:val="46C045C0"/>
    <w:rsid w:val="46C16C66"/>
    <w:rsid w:val="46C36D3C"/>
    <w:rsid w:val="46EA6BD5"/>
    <w:rsid w:val="46EE37D3"/>
    <w:rsid w:val="46F849A1"/>
    <w:rsid w:val="47040901"/>
    <w:rsid w:val="473311E6"/>
    <w:rsid w:val="47331FA2"/>
    <w:rsid w:val="47394A4E"/>
    <w:rsid w:val="474653BD"/>
    <w:rsid w:val="47484C91"/>
    <w:rsid w:val="474B1D32"/>
    <w:rsid w:val="475E44B5"/>
    <w:rsid w:val="47655843"/>
    <w:rsid w:val="47835CCA"/>
    <w:rsid w:val="47897107"/>
    <w:rsid w:val="479C4FDD"/>
    <w:rsid w:val="47A17F4D"/>
    <w:rsid w:val="47CB141F"/>
    <w:rsid w:val="47F2204A"/>
    <w:rsid w:val="47F40975"/>
    <w:rsid w:val="47F82A48"/>
    <w:rsid w:val="48143AA4"/>
    <w:rsid w:val="481D611E"/>
    <w:rsid w:val="48256D81"/>
    <w:rsid w:val="482D3E87"/>
    <w:rsid w:val="48376AB4"/>
    <w:rsid w:val="484511D1"/>
    <w:rsid w:val="484A2C8B"/>
    <w:rsid w:val="485458B8"/>
    <w:rsid w:val="4859707B"/>
    <w:rsid w:val="485B27A2"/>
    <w:rsid w:val="48621D83"/>
    <w:rsid w:val="48725E56"/>
    <w:rsid w:val="488340A3"/>
    <w:rsid w:val="489E5BC8"/>
    <w:rsid w:val="48AC1250"/>
    <w:rsid w:val="48AD3F8B"/>
    <w:rsid w:val="48B16866"/>
    <w:rsid w:val="48BD520B"/>
    <w:rsid w:val="48C9597A"/>
    <w:rsid w:val="48F13B7A"/>
    <w:rsid w:val="490270C2"/>
    <w:rsid w:val="49154C5A"/>
    <w:rsid w:val="49386B0C"/>
    <w:rsid w:val="493C258B"/>
    <w:rsid w:val="494C7225"/>
    <w:rsid w:val="49535B70"/>
    <w:rsid w:val="495913D8"/>
    <w:rsid w:val="495A212D"/>
    <w:rsid w:val="495C1488"/>
    <w:rsid w:val="496164DE"/>
    <w:rsid w:val="496930A0"/>
    <w:rsid w:val="497F1DAA"/>
    <w:rsid w:val="49AB1508"/>
    <w:rsid w:val="49AF0FF8"/>
    <w:rsid w:val="49B72B37"/>
    <w:rsid w:val="49C14BCC"/>
    <w:rsid w:val="49C8030C"/>
    <w:rsid w:val="49CF51F6"/>
    <w:rsid w:val="49D547D7"/>
    <w:rsid w:val="49DC5B65"/>
    <w:rsid w:val="49E8275C"/>
    <w:rsid w:val="49F513E3"/>
    <w:rsid w:val="4A0F0FDE"/>
    <w:rsid w:val="4A1B48DF"/>
    <w:rsid w:val="4A266DE0"/>
    <w:rsid w:val="4A655B5A"/>
    <w:rsid w:val="4A731593"/>
    <w:rsid w:val="4AAD40FF"/>
    <w:rsid w:val="4AB663B6"/>
    <w:rsid w:val="4AD71097"/>
    <w:rsid w:val="4AEE5B50"/>
    <w:rsid w:val="4B0435C5"/>
    <w:rsid w:val="4B09298A"/>
    <w:rsid w:val="4B1F36CA"/>
    <w:rsid w:val="4B4B4D50"/>
    <w:rsid w:val="4B5D6832"/>
    <w:rsid w:val="4B62209A"/>
    <w:rsid w:val="4B7E5126"/>
    <w:rsid w:val="4B8B7843"/>
    <w:rsid w:val="4B8D5369"/>
    <w:rsid w:val="4B971D44"/>
    <w:rsid w:val="4B9F6E4A"/>
    <w:rsid w:val="4BA637D7"/>
    <w:rsid w:val="4BEF10FE"/>
    <w:rsid w:val="4C123AC0"/>
    <w:rsid w:val="4C7E4CB1"/>
    <w:rsid w:val="4C8C5620"/>
    <w:rsid w:val="4C9C551B"/>
    <w:rsid w:val="4D0258E3"/>
    <w:rsid w:val="4D106251"/>
    <w:rsid w:val="4D163C3E"/>
    <w:rsid w:val="4D164007"/>
    <w:rsid w:val="4D2E2B7B"/>
    <w:rsid w:val="4D3F2693"/>
    <w:rsid w:val="4D4E0B28"/>
    <w:rsid w:val="4D681160"/>
    <w:rsid w:val="4D897DB2"/>
    <w:rsid w:val="4D8F57CC"/>
    <w:rsid w:val="4D907392"/>
    <w:rsid w:val="4D9C654A"/>
    <w:rsid w:val="4DB36BDD"/>
    <w:rsid w:val="4DBE0544"/>
    <w:rsid w:val="4DC40DEA"/>
    <w:rsid w:val="4DD454D1"/>
    <w:rsid w:val="4DF416CF"/>
    <w:rsid w:val="4E0A3E8A"/>
    <w:rsid w:val="4E143B1F"/>
    <w:rsid w:val="4E165AE9"/>
    <w:rsid w:val="4E17648E"/>
    <w:rsid w:val="4E4063F4"/>
    <w:rsid w:val="4E460794"/>
    <w:rsid w:val="4E9C3B15"/>
    <w:rsid w:val="4E9E788D"/>
    <w:rsid w:val="4EA01857"/>
    <w:rsid w:val="4EB1136E"/>
    <w:rsid w:val="4EB33338"/>
    <w:rsid w:val="4EBD37C1"/>
    <w:rsid w:val="4ED67027"/>
    <w:rsid w:val="4F0C2A48"/>
    <w:rsid w:val="4F53352B"/>
    <w:rsid w:val="4F5F526E"/>
    <w:rsid w:val="4F642884"/>
    <w:rsid w:val="4F6B3C13"/>
    <w:rsid w:val="4F7D3946"/>
    <w:rsid w:val="4F7F342D"/>
    <w:rsid w:val="4FAE7974"/>
    <w:rsid w:val="4FAF73E7"/>
    <w:rsid w:val="4FC80E43"/>
    <w:rsid w:val="4FD83492"/>
    <w:rsid w:val="4FD914AC"/>
    <w:rsid w:val="4FF37C07"/>
    <w:rsid w:val="5003209D"/>
    <w:rsid w:val="501047BA"/>
    <w:rsid w:val="501E6ED7"/>
    <w:rsid w:val="502918AA"/>
    <w:rsid w:val="503C6F0D"/>
    <w:rsid w:val="50414974"/>
    <w:rsid w:val="506B7C43"/>
    <w:rsid w:val="506D7517"/>
    <w:rsid w:val="507C1E50"/>
    <w:rsid w:val="50835C26"/>
    <w:rsid w:val="50C07F8E"/>
    <w:rsid w:val="50D41344"/>
    <w:rsid w:val="50DE0415"/>
    <w:rsid w:val="50DE21C3"/>
    <w:rsid w:val="50E13A61"/>
    <w:rsid w:val="50E21CB3"/>
    <w:rsid w:val="511356C3"/>
    <w:rsid w:val="51145BE4"/>
    <w:rsid w:val="51595CED"/>
    <w:rsid w:val="5164091A"/>
    <w:rsid w:val="51842D6A"/>
    <w:rsid w:val="51956D25"/>
    <w:rsid w:val="51B03B5F"/>
    <w:rsid w:val="51C47ACD"/>
    <w:rsid w:val="51D35A9F"/>
    <w:rsid w:val="51D71152"/>
    <w:rsid w:val="51E952C3"/>
    <w:rsid w:val="52021EDB"/>
    <w:rsid w:val="5217598C"/>
    <w:rsid w:val="5224454D"/>
    <w:rsid w:val="522B58DB"/>
    <w:rsid w:val="522B768A"/>
    <w:rsid w:val="522C3DDD"/>
    <w:rsid w:val="52495782"/>
    <w:rsid w:val="526B217C"/>
    <w:rsid w:val="527A5F1B"/>
    <w:rsid w:val="528C510D"/>
    <w:rsid w:val="528D20F2"/>
    <w:rsid w:val="52926C1C"/>
    <w:rsid w:val="52BB5860"/>
    <w:rsid w:val="52D94E5A"/>
    <w:rsid w:val="52DB10B0"/>
    <w:rsid w:val="52EF6909"/>
    <w:rsid w:val="52FB4C31"/>
    <w:rsid w:val="532145E9"/>
    <w:rsid w:val="53242CF6"/>
    <w:rsid w:val="5325057D"/>
    <w:rsid w:val="53430A03"/>
    <w:rsid w:val="53476745"/>
    <w:rsid w:val="53493C3B"/>
    <w:rsid w:val="534F3D52"/>
    <w:rsid w:val="53536E98"/>
    <w:rsid w:val="536C7F5A"/>
    <w:rsid w:val="537218B9"/>
    <w:rsid w:val="5385101B"/>
    <w:rsid w:val="5385247B"/>
    <w:rsid w:val="53A94D0A"/>
    <w:rsid w:val="53AB6CD4"/>
    <w:rsid w:val="53B942EC"/>
    <w:rsid w:val="53DF24DA"/>
    <w:rsid w:val="53E53868"/>
    <w:rsid w:val="543E18F6"/>
    <w:rsid w:val="544650DD"/>
    <w:rsid w:val="544B5DC1"/>
    <w:rsid w:val="545B69C6"/>
    <w:rsid w:val="546B6463"/>
    <w:rsid w:val="5474356A"/>
    <w:rsid w:val="54857525"/>
    <w:rsid w:val="54982DA4"/>
    <w:rsid w:val="54AD082A"/>
    <w:rsid w:val="54BC0A6D"/>
    <w:rsid w:val="54D20290"/>
    <w:rsid w:val="54D47B64"/>
    <w:rsid w:val="54D549BE"/>
    <w:rsid w:val="55083CB2"/>
    <w:rsid w:val="55366F1B"/>
    <w:rsid w:val="55393E6B"/>
    <w:rsid w:val="553C395C"/>
    <w:rsid w:val="554A7E27"/>
    <w:rsid w:val="555C7B5A"/>
    <w:rsid w:val="556E7FB9"/>
    <w:rsid w:val="5587107B"/>
    <w:rsid w:val="55894811"/>
    <w:rsid w:val="55C12BC1"/>
    <w:rsid w:val="55C45E2B"/>
    <w:rsid w:val="55DD4614"/>
    <w:rsid w:val="55E4027B"/>
    <w:rsid w:val="55ED2269"/>
    <w:rsid w:val="55F5289B"/>
    <w:rsid w:val="55FD30EB"/>
    <w:rsid w:val="55FF585A"/>
    <w:rsid w:val="562876F2"/>
    <w:rsid w:val="56293EE0"/>
    <w:rsid w:val="56327239"/>
    <w:rsid w:val="56331A47"/>
    <w:rsid w:val="56595DAE"/>
    <w:rsid w:val="56687FE0"/>
    <w:rsid w:val="566E5D97"/>
    <w:rsid w:val="567A7499"/>
    <w:rsid w:val="56981066"/>
    <w:rsid w:val="56C53949"/>
    <w:rsid w:val="56E60023"/>
    <w:rsid w:val="57087F99"/>
    <w:rsid w:val="571A1A7B"/>
    <w:rsid w:val="5721105B"/>
    <w:rsid w:val="57430FD1"/>
    <w:rsid w:val="575F6AA5"/>
    <w:rsid w:val="57645E13"/>
    <w:rsid w:val="57931345"/>
    <w:rsid w:val="579E0252"/>
    <w:rsid w:val="57C57C38"/>
    <w:rsid w:val="57CA524F"/>
    <w:rsid w:val="57D85BBE"/>
    <w:rsid w:val="57DD31D4"/>
    <w:rsid w:val="57E00F16"/>
    <w:rsid w:val="57E52089"/>
    <w:rsid w:val="57EA769F"/>
    <w:rsid w:val="57F549C2"/>
    <w:rsid w:val="57F97D68"/>
    <w:rsid w:val="57FB18AC"/>
    <w:rsid w:val="580503C9"/>
    <w:rsid w:val="580C5867"/>
    <w:rsid w:val="5822508B"/>
    <w:rsid w:val="58445001"/>
    <w:rsid w:val="58447FC9"/>
    <w:rsid w:val="58461A08"/>
    <w:rsid w:val="58562F86"/>
    <w:rsid w:val="586438F5"/>
    <w:rsid w:val="587F6039"/>
    <w:rsid w:val="58856D1E"/>
    <w:rsid w:val="58977827"/>
    <w:rsid w:val="589D2963"/>
    <w:rsid w:val="589F66DB"/>
    <w:rsid w:val="58B71C77"/>
    <w:rsid w:val="58B73A25"/>
    <w:rsid w:val="58D5034F"/>
    <w:rsid w:val="58D97E3F"/>
    <w:rsid w:val="58E14F46"/>
    <w:rsid w:val="58EB7B73"/>
    <w:rsid w:val="58EC29D6"/>
    <w:rsid w:val="590826CD"/>
    <w:rsid w:val="592163C9"/>
    <w:rsid w:val="59253085"/>
    <w:rsid w:val="592B61C1"/>
    <w:rsid w:val="593E40B1"/>
    <w:rsid w:val="59407EBE"/>
    <w:rsid w:val="59464082"/>
    <w:rsid w:val="594B0611"/>
    <w:rsid w:val="594B257D"/>
    <w:rsid w:val="5952614F"/>
    <w:rsid w:val="596D5AD2"/>
    <w:rsid w:val="59941FB8"/>
    <w:rsid w:val="59AD4E28"/>
    <w:rsid w:val="59AF2648"/>
    <w:rsid w:val="59CC52AE"/>
    <w:rsid w:val="59D6437F"/>
    <w:rsid w:val="59E20F76"/>
    <w:rsid w:val="59EA1BD8"/>
    <w:rsid w:val="59EF71EF"/>
    <w:rsid w:val="5A117165"/>
    <w:rsid w:val="5A1E1882"/>
    <w:rsid w:val="5A201A9E"/>
    <w:rsid w:val="5A2C21F1"/>
    <w:rsid w:val="5A5776C8"/>
    <w:rsid w:val="5A5F25C6"/>
    <w:rsid w:val="5A92474A"/>
    <w:rsid w:val="5A9D4E9D"/>
    <w:rsid w:val="5AF0321E"/>
    <w:rsid w:val="5AF32D0E"/>
    <w:rsid w:val="5AF905A1"/>
    <w:rsid w:val="5B077FC9"/>
    <w:rsid w:val="5B0913DA"/>
    <w:rsid w:val="5B1A65A9"/>
    <w:rsid w:val="5B2829B8"/>
    <w:rsid w:val="5B2D6220"/>
    <w:rsid w:val="5B3D2BF4"/>
    <w:rsid w:val="5B7B3430"/>
    <w:rsid w:val="5BA2323E"/>
    <w:rsid w:val="5BB86E12"/>
    <w:rsid w:val="5BB92F72"/>
    <w:rsid w:val="5BE80399"/>
    <w:rsid w:val="5BE865EB"/>
    <w:rsid w:val="5BF60D08"/>
    <w:rsid w:val="5C2631A6"/>
    <w:rsid w:val="5C4001D5"/>
    <w:rsid w:val="5C4C6B7A"/>
    <w:rsid w:val="5C583698"/>
    <w:rsid w:val="5C602626"/>
    <w:rsid w:val="5C6E074F"/>
    <w:rsid w:val="5C7B745F"/>
    <w:rsid w:val="5CA27756"/>
    <w:rsid w:val="5CB74E54"/>
    <w:rsid w:val="5CBC3D00"/>
    <w:rsid w:val="5CBD35D4"/>
    <w:rsid w:val="5CC04E72"/>
    <w:rsid w:val="5CC46711"/>
    <w:rsid w:val="5CCE3A33"/>
    <w:rsid w:val="5CD31049"/>
    <w:rsid w:val="5CF52D6E"/>
    <w:rsid w:val="5D086F45"/>
    <w:rsid w:val="5D267F6F"/>
    <w:rsid w:val="5D301C33"/>
    <w:rsid w:val="5D363F93"/>
    <w:rsid w:val="5D4246D2"/>
    <w:rsid w:val="5D4D2BAA"/>
    <w:rsid w:val="5D796F08"/>
    <w:rsid w:val="5D8660BC"/>
    <w:rsid w:val="5D994523"/>
    <w:rsid w:val="5DA36C6E"/>
    <w:rsid w:val="5DC310BE"/>
    <w:rsid w:val="5DDC3F2E"/>
    <w:rsid w:val="5DDE68BD"/>
    <w:rsid w:val="5DE51034"/>
    <w:rsid w:val="5DE84681"/>
    <w:rsid w:val="5DEF3C61"/>
    <w:rsid w:val="5E0148D9"/>
    <w:rsid w:val="5E0A7F37"/>
    <w:rsid w:val="5E257683"/>
    <w:rsid w:val="5E3E6996"/>
    <w:rsid w:val="5E7457CA"/>
    <w:rsid w:val="5E766130"/>
    <w:rsid w:val="5E7F4FE5"/>
    <w:rsid w:val="5E93283E"/>
    <w:rsid w:val="5E9B5B97"/>
    <w:rsid w:val="5EAA7B88"/>
    <w:rsid w:val="5ED510A9"/>
    <w:rsid w:val="5ED864A3"/>
    <w:rsid w:val="5EDB43FE"/>
    <w:rsid w:val="5EE370C8"/>
    <w:rsid w:val="5F2142EE"/>
    <w:rsid w:val="5F2D1C7B"/>
    <w:rsid w:val="5F2E616D"/>
    <w:rsid w:val="5F4973A1"/>
    <w:rsid w:val="5F750196"/>
    <w:rsid w:val="5FAD16DE"/>
    <w:rsid w:val="5FCA04E2"/>
    <w:rsid w:val="5FE315A4"/>
    <w:rsid w:val="5FF27A39"/>
    <w:rsid w:val="6005776C"/>
    <w:rsid w:val="600D03CE"/>
    <w:rsid w:val="604858AA"/>
    <w:rsid w:val="604B44D1"/>
    <w:rsid w:val="604C124A"/>
    <w:rsid w:val="6057197C"/>
    <w:rsid w:val="605D1356"/>
    <w:rsid w:val="607E52DF"/>
    <w:rsid w:val="60805044"/>
    <w:rsid w:val="60936B26"/>
    <w:rsid w:val="60AE1BB1"/>
    <w:rsid w:val="60AF592A"/>
    <w:rsid w:val="60B564F4"/>
    <w:rsid w:val="60C9432D"/>
    <w:rsid w:val="60CF5A70"/>
    <w:rsid w:val="60D3786A"/>
    <w:rsid w:val="60D838AE"/>
    <w:rsid w:val="60E2185B"/>
    <w:rsid w:val="60E62582"/>
    <w:rsid w:val="60EC6976"/>
    <w:rsid w:val="60F03F78"/>
    <w:rsid w:val="60F82E2D"/>
    <w:rsid w:val="6110461A"/>
    <w:rsid w:val="611F660B"/>
    <w:rsid w:val="61236B45"/>
    <w:rsid w:val="612B4FB0"/>
    <w:rsid w:val="61504E58"/>
    <w:rsid w:val="617526CF"/>
    <w:rsid w:val="617D1584"/>
    <w:rsid w:val="61CF5DA0"/>
    <w:rsid w:val="61E433B1"/>
    <w:rsid w:val="61E450E3"/>
    <w:rsid w:val="61ED6709"/>
    <w:rsid w:val="61F45CEA"/>
    <w:rsid w:val="620D0B5A"/>
    <w:rsid w:val="625642AF"/>
    <w:rsid w:val="625825CC"/>
    <w:rsid w:val="62740BD9"/>
    <w:rsid w:val="627604AD"/>
    <w:rsid w:val="627E7362"/>
    <w:rsid w:val="628030DA"/>
    <w:rsid w:val="629848C7"/>
    <w:rsid w:val="62A56FE4"/>
    <w:rsid w:val="62AF7E63"/>
    <w:rsid w:val="62F060C2"/>
    <w:rsid w:val="63314FBF"/>
    <w:rsid w:val="636467D4"/>
    <w:rsid w:val="636961E2"/>
    <w:rsid w:val="63795E05"/>
    <w:rsid w:val="637B48FF"/>
    <w:rsid w:val="637F3391"/>
    <w:rsid w:val="63801966"/>
    <w:rsid w:val="63A03DA6"/>
    <w:rsid w:val="63AE3C76"/>
    <w:rsid w:val="63C40272"/>
    <w:rsid w:val="63CE3691"/>
    <w:rsid w:val="63CF256B"/>
    <w:rsid w:val="63DE27AE"/>
    <w:rsid w:val="63E47698"/>
    <w:rsid w:val="64104931"/>
    <w:rsid w:val="641F4B74"/>
    <w:rsid w:val="642320E2"/>
    <w:rsid w:val="64354398"/>
    <w:rsid w:val="643E6516"/>
    <w:rsid w:val="646A0858"/>
    <w:rsid w:val="648A0A78"/>
    <w:rsid w:val="64D03DBB"/>
    <w:rsid w:val="64F13D7C"/>
    <w:rsid w:val="64F47DAF"/>
    <w:rsid w:val="64F8789F"/>
    <w:rsid w:val="652E7520"/>
    <w:rsid w:val="654B3E73"/>
    <w:rsid w:val="6558033E"/>
    <w:rsid w:val="65887D0C"/>
    <w:rsid w:val="659A2704"/>
    <w:rsid w:val="65B27148"/>
    <w:rsid w:val="65B75CD2"/>
    <w:rsid w:val="65B97414"/>
    <w:rsid w:val="65C47781"/>
    <w:rsid w:val="66017F30"/>
    <w:rsid w:val="6635242D"/>
    <w:rsid w:val="663F14FE"/>
    <w:rsid w:val="66434B4A"/>
    <w:rsid w:val="665B6338"/>
    <w:rsid w:val="6663343E"/>
    <w:rsid w:val="666A0329"/>
    <w:rsid w:val="66925AD1"/>
    <w:rsid w:val="66953F8D"/>
    <w:rsid w:val="66996C60"/>
    <w:rsid w:val="669E6224"/>
    <w:rsid w:val="66A31A8D"/>
    <w:rsid w:val="66BE33EF"/>
    <w:rsid w:val="66D35B41"/>
    <w:rsid w:val="66E77BCB"/>
    <w:rsid w:val="66EF082E"/>
    <w:rsid w:val="66EF68AF"/>
    <w:rsid w:val="66F2031E"/>
    <w:rsid w:val="66FF152F"/>
    <w:rsid w:val="677A14B4"/>
    <w:rsid w:val="67982C74"/>
    <w:rsid w:val="67B47053"/>
    <w:rsid w:val="67B64473"/>
    <w:rsid w:val="67D55C76"/>
    <w:rsid w:val="67DD1F33"/>
    <w:rsid w:val="67F54B34"/>
    <w:rsid w:val="67FA56DC"/>
    <w:rsid w:val="680B78E9"/>
    <w:rsid w:val="68437083"/>
    <w:rsid w:val="68776A7C"/>
    <w:rsid w:val="687E455F"/>
    <w:rsid w:val="68BA4E6C"/>
    <w:rsid w:val="68DC3034"/>
    <w:rsid w:val="691B3B5C"/>
    <w:rsid w:val="69233924"/>
    <w:rsid w:val="692C3FBB"/>
    <w:rsid w:val="69362744"/>
    <w:rsid w:val="693D3D89"/>
    <w:rsid w:val="694529BA"/>
    <w:rsid w:val="694A2693"/>
    <w:rsid w:val="694A4441"/>
    <w:rsid w:val="695100E3"/>
    <w:rsid w:val="69562DE6"/>
    <w:rsid w:val="69AF27B9"/>
    <w:rsid w:val="69B875FD"/>
    <w:rsid w:val="69BF098B"/>
    <w:rsid w:val="69C04704"/>
    <w:rsid w:val="69C45FA2"/>
    <w:rsid w:val="69F12B0F"/>
    <w:rsid w:val="6A0171F6"/>
    <w:rsid w:val="6A1011E7"/>
    <w:rsid w:val="6A154A4F"/>
    <w:rsid w:val="6A164324"/>
    <w:rsid w:val="6A1F4DFE"/>
    <w:rsid w:val="6A8B2F63"/>
    <w:rsid w:val="6A935974"/>
    <w:rsid w:val="6AAB1C27"/>
    <w:rsid w:val="6AB21449"/>
    <w:rsid w:val="6ACE4BFE"/>
    <w:rsid w:val="6AD42215"/>
    <w:rsid w:val="6ADC731B"/>
    <w:rsid w:val="6AE10DD5"/>
    <w:rsid w:val="6B0B7C00"/>
    <w:rsid w:val="6B581098"/>
    <w:rsid w:val="6B633598"/>
    <w:rsid w:val="6B6A0DCB"/>
    <w:rsid w:val="6B7457A6"/>
    <w:rsid w:val="6B9F6CC6"/>
    <w:rsid w:val="6BBE67FE"/>
    <w:rsid w:val="6BC229B5"/>
    <w:rsid w:val="6BF30DC0"/>
    <w:rsid w:val="6BFF7765"/>
    <w:rsid w:val="6C027425"/>
    <w:rsid w:val="6C1435AA"/>
    <w:rsid w:val="6C1D59B1"/>
    <w:rsid w:val="6C1F3963"/>
    <w:rsid w:val="6C445178"/>
    <w:rsid w:val="6C4C04D0"/>
    <w:rsid w:val="6C661592"/>
    <w:rsid w:val="6C6C0370"/>
    <w:rsid w:val="6C700663"/>
    <w:rsid w:val="6C8163CC"/>
    <w:rsid w:val="6C8231F4"/>
    <w:rsid w:val="6C88775B"/>
    <w:rsid w:val="6C913769"/>
    <w:rsid w:val="6C9A56E0"/>
    <w:rsid w:val="6CAE4CE7"/>
    <w:rsid w:val="6CAE6A95"/>
    <w:rsid w:val="6CE214E1"/>
    <w:rsid w:val="6CF03552"/>
    <w:rsid w:val="6D286848"/>
    <w:rsid w:val="6D2D0302"/>
    <w:rsid w:val="6D3F72A0"/>
    <w:rsid w:val="6D6261FE"/>
    <w:rsid w:val="6D8C078C"/>
    <w:rsid w:val="6DA265FA"/>
    <w:rsid w:val="6DA85BDA"/>
    <w:rsid w:val="6DBD3434"/>
    <w:rsid w:val="6DC705F5"/>
    <w:rsid w:val="6DFF3E76"/>
    <w:rsid w:val="6E076DA5"/>
    <w:rsid w:val="6E102D14"/>
    <w:rsid w:val="6E3C13F7"/>
    <w:rsid w:val="6E4B22E8"/>
    <w:rsid w:val="6E4B4F55"/>
    <w:rsid w:val="6E557B10"/>
    <w:rsid w:val="6E7A5539"/>
    <w:rsid w:val="6EB56801"/>
    <w:rsid w:val="6EC10D02"/>
    <w:rsid w:val="6EC627BC"/>
    <w:rsid w:val="6F046E40"/>
    <w:rsid w:val="6F1572A0"/>
    <w:rsid w:val="6F173018"/>
    <w:rsid w:val="6F206F7C"/>
    <w:rsid w:val="6F2323C2"/>
    <w:rsid w:val="6F412D76"/>
    <w:rsid w:val="6F4F630E"/>
    <w:rsid w:val="6F653D83"/>
    <w:rsid w:val="6F6B6EC0"/>
    <w:rsid w:val="6F80296B"/>
    <w:rsid w:val="6FB10D76"/>
    <w:rsid w:val="6FC211D5"/>
    <w:rsid w:val="6FD42CB7"/>
    <w:rsid w:val="6FD9651F"/>
    <w:rsid w:val="6FE253D4"/>
    <w:rsid w:val="6FFC0077"/>
    <w:rsid w:val="70025A76"/>
    <w:rsid w:val="70185C53"/>
    <w:rsid w:val="702A28D7"/>
    <w:rsid w:val="70553DF8"/>
    <w:rsid w:val="70622071"/>
    <w:rsid w:val="70657DB3"/>
    <w:rsid w:val="70700C31"/>
    <w:rsid w:val="707D50FC"/>
    <w:rsid w:val="708244C1"/>
    <w:rsid w:val="709F1517"/>
    <w:rsid w:val="70DA42FD"/>
    <w:rsid w:val="70E138DD"/>
    <w:rsid w:val="70EB475C"/>
    <w:rsid w:val="70FC4273"/>
    <w:rsid w:val="70FF5B11"/>
    <w:rsid w:val="71267542"/>
    <w:rsid w:val="713F6856"/>
    <w:rsid w:val="71461992"/>
    <w:rsid w:val="715A71EC"/>
    <w:rsid w:val="715B62AC"/>
    <w:rsid w:val="719B7F30"/>
    <w:rsid w:val="71B132B0"/>
    <w:rsid w:val="71E847F7"/>
    <w:rsid w:val="72133F6A"/>
    <w:rsid w:val="72225F5B"/>
    <w:rsid w:val="723B701D"/>
    <w:rsid w:val="7242215A"/>
    <w:rsid w:val="724539F8"/>
    <w:rsid w:val="725146E0"/>
    <w:rsid w:val="725F738D"/>
    <w:rsid w:val="72600832"/>
    <w:rsid w:val="72671BC0"/>
    <w:rsid w:val="72A746B3"/>
    <w:rsid w:val="72C25048"/>
    <w:rsid w:val="72D059B7"/>
    <w:rsid w:val="72EE408F"/>
    <w:rsid w:val="72F316A6"/>
    <w:rsid w:val="7306587D"/>
    <w:rsid w:val="730B69EF"/>
    <w:rsid w:val="730B720F"/>
    <w:rsid w:val="73173B25"/>
    <w:rsid w:val="732B7092"/>
    <w:rsid w:val="73464470"/>
    <w:rsid w:val="735C36AA"/>
    <w:rsid w:val="736425A4"/>
    <w:rsid w:val="73726A6F"/>
    <w:rsid w:val="737547B1"/>
    <w:rsid w:val="7379604F"/>
    <w:rsid w:val="738B3C5F"/>
    <w:rsid w:val="739801A3"/>
    <w:rsid w:val="73C746B0"/>
    <w:rsid w:val="73CA0659"/>
    <w:rsid w:val="73D50AB3"/>
    <w:rsid w:val="73DB2866"/>
    <w:rsid w:val="73E444BF"/>
    <w:rsid w:val="73F3724A"/>
    <w:rsid w:val="7400407A"/>
    <w:rsid w:val="74122000"/>
    <w:rsid w:val="744F48D4"/>
    <w:rsid w:val="74542618"/>
    <w:rsid w:val="74600FBD"/>
    <w:rsid w:val="7467234B"/>
    <w:rsid w:val="74746816"/>
    <w:rsid w:val="748051BB"/>
    <w:rsid w:val="74934EEE"/>
    <w:rsid w:val="749F7D37"/>
    <w:rsid w:val="74AC5FB0"/>
    <w:rsid w:val="74B858DD"/>
    <w:rsid w:val="74DE0981"/>
    <w:rsid w:val="75114065"/>
    <w:rsid w:val="7516167C"/>
    <w:rsid w:val="75175F92"/>
    <w:rsid w:val="751D6EAE"/>
    <w:rsid w:val="75256799"/>
    <w:rsid w:val="75267495"/>
    <w:rsid w:val="7532456A"/>
    <w:rsid w:val="75495F12"/>
    <w:rsid w:val="755C79D6"/>
    <w:rsid w:val="756F5B2A"/>
    <w:rsid w:val="757A7EBA"/>
    <w:rsid w:val="757B4806"/>
    <w:rsid w:val="759C4277"/>
    <w:rsid w:val="75A2747D"/>
    <w:rsid w:val="75B33658"/>
    <w:rsid w:val="75BA64AB"/>
    <w:rsid w:val="75D25EEA"/>
    <w:rsid w:val="75F75951"/>
    <w:rsid w:val="75FB71EF"/>
    <w:rsid w:val="76045978"/>
    <w:rsid w:val="76085B7A"/>
    <w:rsid w:val="762243DF"/>
    <w:rsid w:val="76283A41"/>
    <w:rsid w:val="762F50EB"/>
    <w:rsid w:val="764F12E9"/>
    <w:rsid w:val="76547160"/>
    <w:rsid w:val="766D3F1C"/>
    <w:rsid w:val="76946CFC"/>
    <w:rsid w:val="76A86BFF"/>
    <w:rsid w:val="76AE24B4"/>
    <w:rsid w:val="76C021E7"/>
    <w:rsid w:val="76DF08BF"/>
    <w:rsid w:val="76E41A31"/>
    <w:rsid w:val="76FD20E9"/>
    <w:rsid w:val="7715608F"/>
    <w:rsid w:val="771D3258"/>
    <w:rsid w:val="772C162A"/>
    <w:rsid w:val="77336515"/>
    <w:rsid w:val="773B361B"/>
    <w:rsid w:val="774E15A1"/>
    <w:rsid w:val="7751533D"/>
    <w:rsid w:val="7791148D"/>
    <w:rsid w:val="779A6594"/>
    <w:rsid w:val="779D7E32"/>
    <w:rsid w:val="77D90CA4"/>
    <w:rsid w:val="77D9522E"/>
    <w:rsid w:val="77E3618D"/>
    <w:rsid w:val="77E85551"/>
    <w:rsid w:val="77ED2B68"/>
    <w:rsid w:val="78006D3F"/>
    <w:rsid w:val="780951A0"/>
    <w:rsid w:val="78345603"/>
    <w:rsid w:val="784309DA"/>
    <w:rsid w:val="78511348"/>
    <w:rsid w:val="785E3A65"/>
    <w:rsid w:val="786F24EB"/>
    <w:rsid w:val="789B283C"/>
    <w:rsid w:val="78BE4504"/>
    <w:rsid w:val="78D83818"/>
    <w:rsid w:val="78FE2B52"/>
    <w:rsid w:val="790068CB"/>
    <w:rsid w:val="790265C4"/>
    <w:rsid w:val="790B2EA9"/>
    <w:rsid w:val="79164340"/>
    <w:rsid w:val="79282B5C"/>
    <w:rsid w:val="7936053E"/>
    <w:rsid w:val="793C296C"/>
    <w:rsid w:val="79425135"/>
    <w:rsid w:val="79427A26"/>
    <w:rsid w:val="7957623E"/>
    <w:rsid w:val="795B7FA5"/>
    <w:rsid w:val="79703A50"/>
    <w:rsid w:val="79A4232F"/>
    <w:rsid w:val="79B06543"/>
    <w:rsid w:val="79B24069"/>
    <w:rsid w:val="79C124FE"/>
    <w:rsid w:val="79CD2C51"/>
    <w:rsid w:val="79EB757B"/>
    <w:rsid w:val="79FF4DD4"/>
    <w:rsid w:val="7A036672"/>
    <w:rsid w:val="7A503D7B"/>
    <w:rsid w:val="7A5275FA"/>
    <w:rsid w:val="7A580134"/>
    <w:rsid w:val="7A5F16D0"/>
    <w:rsid w:val="7A8157E9"/>
    <w:rsid w:val="7A8A31F8"/>
    <w:rsid w:val="7AA520E3"/>
    <w:rsid w:val="7AA716F4"/>
    <w:rsid w:val="7AC322A6"/>
    <w:rsid w:val="7ACF0C4A"/>
    <w:rsid w:val="7AD94D9C"/>
    <w:rsid w:val="7AF97A75"/>
    <w:rsid w:val="7AFD7566"/>
    <w:rsid w:val="7B060CA1"/>
    <w:rsid w:val="7B185658"/>
    <w:rsid w:val="7B454A69"/>
    <w:rsid w:val="7B6273C9"/>
    <w:rsid w:val="7B644801"/>
    <w:rsid w:val="7B65510B"/>
    <w:rsid w:val="7B6E667C"/>
    <w:rsid w:val="7B905AFF"/>
    <w:rsid w:val="7B9A3006"/>
    <w:rsid w:val="7BA75723"/>
    <w:rsid w:val="7BBC2F7D"/>
    <w:rsid w:val="7BC71922"/>
    <w:rsid w:val="7BF81ADB"/>
    <w:rsid w:val="7BFD3E6C"/>
    <w:rsid w:val="7C016BE2"/>
    <w:rsid w:val="7C030BAC"/>
    <w:rsid w:val="7C084414"/>
    <w:rsid w:val="7C3E7E36"/>
    <w:rsid w:val="7C6158D2"/>
    <w:rsid w:val="7C6F7FEF"/>
    <w:rsid w:val="7C7750F6"/>
    <w:rsid w:val="7CB225D2"/>
    <w:rsid w:val="7CCF0A8E"/>
    <w:rsid w:val="7CE34539"/>
    <w:rsid w:val="7CF46746"/>
    <w:rsid w:val="7CF5053A"/>
    <w:rsid w:val="7CFB5D27"/>
    <w:rsid w:val="7D376633"/>
    <w:rsid w:val="7D384C7F"/>
    <w:rsid w:val="7D5B0573"/>
    <w:rsid w:val="7D637428"/>
    <w:rsid w:val="7D7A30EF"/>
    <w:rsid w:val="7D937D0D"/>
    <w:rsid w:val="7DAF266D"/>
    <w:rsid w:val="7DB36601"/>
    <w:rsid w:val="7DB87774"/>
    <w:rsid w:val="7DC205F3"/>
    <w:rsid w:val="7DC40024"/>
    <w:rsid w:val="7DC46119"/>
    <w:rsid w:val="7DD02D0F"/>
    <w:rsid w:val="7DEC38C1"/>
    <w:rsid w:val="7DFA4230"/>
    <w:rsid w:val="7E0D5D12"/>
    <w:rsid w:val="7E2272E3"/>
    <w:rsid w:val="7E2968C4"/>
    <w:rsid w:val="7E5D7F31"/>
    <w:rsid w:val="7E742CDF"/>
    <w:rsid w:val="7E8147E1"/>
    <w:rsid w:val="7EB73ECF"/>
    <w:rsid w:val="7EBC7738"/>
    <w:rsid w:val="7EDA1810"/>
    <w:rsid w:val="7EDC7492"/>
    <w:rsid w:val="7EF944E8"/>
    <w:rsid w:val="7F076C05"/>
    <w:rsid w:val="7F2A46A1"/>
    <w:rsid w:val="7F2E23E3"/>
    <w:rsid w:val="7F4A43A8"/>
    <w:rsid w:val="7F4F2AE3"/>
    <w:rsid w:val="7F5D4A77"/>
    <w:rsid w:val="7F681210"/>
    <w:rsid w:val="7F686F78"/>
    <w:rsid w:val="7F6F0306"/>
    <w:rsid w:val="7F704E35"/>
    <w:rsid w:val="7F7818B1"/>
    <w:rsid w:val="7F9F134E"/>
    <w:rsid w:val="7FC15A2F"/>
    <w:rsid w:val="7FD73353"/>
    <w:rsid w:val="7FDF3EE9"/>
    <w:rsid w:val="7FE231CE"/>
    <w:rsid w:val="7FF32CE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snapToGrid w:val="0"/>
      <w:spacing w:line="360" w:lineRule="atLeast"/>
      <w:outlineLvl w:val="0"/>
    </w:pPr>
    <w:rPr>
      <w:rFonts w:ascii="宋体"/>
    </w:rPr>
  </w:style>
  <w:style w:type="paragraph" w:styleId="4">
    <w:name w:val="heading 2"/>
    <w:basedOn w:val="1"/>
    <w:next w:val="1"/>
    <w:link w:val="25"/>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26"/>
    <w:qFormat/>
    <w:uiPriority w:val="0"/>
    <w:pPr>
      <w:keepNext/>
      <w:keepLines/>
      <w:spacing w:line="360" w:lineRule="auto"/>
      <w:ind w:firstLine="723" w:firstLineChars="300"/>
      <w:outlineLvl w:val="2"/>
    </w:pPr>
    <w:rPr>
      <w:rFonts w:ascii="Times New Roman" w:hAnsi="Times New Roman"/>
      <w:b/>
      <w:bCs/>
      <w:sz w:val="24"/>
      <w:szCs w:val="24"/>
    </w:rPr>
  </w:style>
  <w:style w:type="character" w:default="1" w:styleId="23">
    <w:name w:val="Default Paragraph Font"/>
    <w:unhideWhenUsed/>
    <w:qFormat/>
    <w:uiPriority w:val="1"/>
  </w:style>
  <w:style w:type="table" w:default="1" w:styleId="21">
    <w:name w:val="Normal Table"/>
    <w:unhideWhenUsed/>
    <w:qFormat/>
    <w:uiPriority w:val="99"/>
    <w:tblPr>
      <w:tblCellMar>
        <w:top w:w="0" w:type="dxa"/>
        <w:left w:w="108" w:type="dxa"/>
        <w:bottom w:w="0" w:type="dxa"/>
        <w:right w:w="108" w:type="dxa"/>
      </w:tblCellMar>
    </w:tblPr>
  </w:style>
  <w:style w:type="paragraph" w:styleId="2">
    <w:name w:val="Body Text"/>
    <w:basedOn w:val="1"/>
    <w:link w:val="27"/>
    <w:unhideWhenUsed/>
    <w:qFormat/>
    <w:uiPriority w:val="99"/>
    <w:pPr>
      <w:spacing w:after="120"/>
    </w:pPr>
  </w:style>
  <w:style w:type="paragraph" w:styleId="6">
    <w:name w:val="Normal Indent"/>
    <w:basedOn w:val="1"/>
    <w:qFormat/>
    <w:uiPriority w:val="0"/>
    <w:pPr>
      <w:adjustRightInd w:val="0"/>
      <w:snapToGrid w:val="0"/>
      <w:spacing w:line="360" w:lineRule="auto"/>
      <w:ind w:firstLine="420"/>
    </w:pPr>
    <w:rPr>
      <w:sz w:val="24"/>
    </w:rPr>
  </w:style>
  <w:style w:type="paragraph" w:styleId="7">
    <w:name w:val="annotation text"/>
    <w:basedOn w:val="1"/>
    <w:qFormat/>
    <w:uiPriority w:val="0"/>
    <w:pPr>
      <w:jc w:val="left"/>
    </w:pPr>
  </w:style>
  <w:style w:type="paragraph" w:styleId="8">
    <w:name w:val="Body Text Indent"/>
    <w:basedOn w:val="1"/>
    <w:next w:val="9"/>
    <w:link w:val="28"/>
    <w:unhideWhenUsed/>
    <w:qFormat/>
    <w:uiPriority w:val="99"/>
    <w:pPr>
      <w:spacing w:after="120"/>
      <w:ind w:left="420" w:leftChars="200"/>
    </w:pPr>
  </w:style>
  <w:style w:type="paragraph" w:customStyle="1" w:styleId="9">
    <w:name w:val="样式 宋体 五号 行距: 单倍行距"/>
    <w:basedOn w:val="1"/>
    <w:qFormat/>
    <w:uiPriority w:val="0"/>
    <w:pPr>
      <w:adjustRightInd w:val="0"/>
      <w:jc w:val="left"/>
    </w:pPr>
    <w:rPr>
      <w:rFonts w:ascii="宋体" w:hAnsi="宋体"/>
      <w:kern w:val="0"/>
      <w:sz w:val="21"/>
    </w:rPr>
  </w:style>
  <w:style w:type="paragraph" w:styleId="10">
    <w:name w:val="toc 3"/>
    <w:basedOn w:val="1"/>
    <w:next w:val="1"/>
    <w:qFormat/>
    <w:uiPriority w:val="39"/>
    <w:pPr>
      <w:ind w:left="840" w:leftChars="400"/>
    </w:pPr>
    <w:rPr>
      <w:rFonts w:ascii="Times New Roman" w:hAnsi="Times New Roman"/>
      <w:sz w:val="28"/>
      <w:szCs w:val="20"/>
    </w:rPr>
  </w:style>
  <w:style w:type="paragraph" w:styleId="11">
    <w:name w:val="Plain Text"/>
    <w:basedOn w:val="1"/>
    <w:link w:val="29"/>
    <w:unhideWhenUsed/>
    <w:qFormat/>
    <w:uiPriority w:val="99"/>
    <w:rPr>
      <w:rFonts w:ascii="宋体" w:hAnsi="Courier New" w:cs="Courier New"/>
      <w:szCs w:val="21"/>
    </w:rPr>
  </w:style>
  <w:style w:type="paragraph" w:styleId="12">
    <w:name w:val="Date"/>
    <w:basedOn w:val="1"/>
    <w:next w:val="1"/>
    <w:link w:val="30"/>
    <w:qFormat/>
    <w:uiPriority w:val="0"/>
    <w:rPr>
      <w:rFonts w:ascii="Times New Roman" w:hAnsi="Times New Roman"/>
      <w:sz w:val="28"/>
      <w:szCs w:val="20"/>
    </w:rPr>
  </w:style>
  <w:style w:type="paragraph" w:styleId="13">
    <w:name w:val="Balloon Text"/>
    <w:basedOn w:val="1"/>
    <w:unhideWhenUsed/>
    <w:qFormat/>
    <w:uiPriority w:val="0"/>
    <w:rPr>
      <w:rFonts w:ascii="Times New Roman" w:hAnsi="Times New Roman"/>
      <w:kern w:val="0"/>
      <w:sz w:val="18"/>
      <w:szCs w:val="18"/>
    </w:rPr>
  </w:style>
  <w:style w:type="paragraph" w:styleId="14">
    <w:name w:val="footer"/>
    <w:basedOn w:val="1"/>
    <w:link w:val="31"/>
    <w:qFormat/>
    <w:uiPriority w:val="0"/>
    <w:pPr>
      <w:tabs>
        <w:tab w:val="center" w:pos="4153"/>
        <w:tab w:val="right" w:pos="8306"/>
      </w:tabs>
      <w:snapToGrid w:val="0"/>
      <w:jc w:val="left"/>
    </w:pPr>
    <w:rPr>
      <w:rFonts w:ascii="Times New Roman" w:hAnsi="Times New Roman"/>
      <w:sz w:val="18"/>
      <w:szCs w:val="18"/>
    </w:rPr>
  </w:style>
  <w:style w:type="paragraph" w:styleId="15">
    <w:name w:val="header"/>
    <w:basedOn w:val="1"/>
    <w:link w:val="32"/>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6">
    <w:name w:val="toc 1"/>
    <w:basedOn w:val="1"/>
    <w:next w:val="1"/>
    <w:qFormat/>
    <w:uiPriority w:val="39"/>
    <w:pPr>
      <w:spacing w:line="180" w:lineRule="auto"/>
      <w:jc w:val="center"/>
    </w:pPr>
    <w:rPr>
      <w:rFonts w:ascii="Times New Roman" w:hAnsi="Times New Roman"/>
      <w:sz w:val="30"/>
      <w:szCs w:val="30"/>
    </w:rPr>
  </w:style>
  <w:style w:type="paragraph" w:styleId="17">
    <w:name w:val="toc 2"/>
    <w:basedOn w:val="1"/>
    <w:next w:val="1"/>
    <w:qFormat/>
    <w:uiPriority w:val="39"/>
    <w:pPr>
      <w:ind w:left="420" w:leftChars="200"/>
    </w:pPr>
    <w:rPr>
      <w:rFonts w:ascii="Times New Roman" w:hAnsi="Times New Roman"/>
      <w:sz w:val="28"/>
      <w:szCs w:val="20"/>
    </w:rPr>
  </w:style>
  <w:style w:type="paragraph" w:styleId="18">
    <w:name w:val="Title"/>
    <w:basedOn w:val="1"/>
    <w:next w:val="1"/>
    <w:qFormat/>
    <w:uiPriority w:val="0"/>
    <w:pPr>
      <w:spacing w:before="240" w:after="60"/>
      <w:jc w:val="center"/>
      <w:outlineLvl w:val="0"/>
    </w:pPr>
    <w:rPr>
      <w:rFonts w:ascii="等线 Light" w:hAnsi="等线 Light"/>
      <w:b/>
      <w:bCs/>
      <w:sz w:val="32"/>
      <w:szCs w:val="32"/>
    </w:rPr>
  </w:style>
  <w:style w:type="paragraph" w:styleId="19">
    <w:name w:val="Body Text First Indent"/>
    <w:basedOn w:val="2"/>
    <w:next w:val="1"/>
    <w:qFormat/>
    <w:uiPriority w:val="0"/>
    <w:pPr>
      <w:spacing w:line="360" w:lineRule="auto"/>
      <w:ind w:firstLine="420"/>
    </w:pPr>
    <w:rPr>
      <w:rFonts w:ascii="宋体" w:hAnsi="宋体"/>
      <w:sz w:val="24"/>
    </w:rPr>
  </w:style>
  <w:style w:type="paragraph" w:styleId="20">
    <w:name w:val="Body Text First Indent 2"/>
    <w:basedOn w:val="8"/>
    <w:next w:val="19"/>
    <w:semiHidden/>
    <w:qFormat/>
    <w:uiPriority w:val="0"/>
    <w:pPr>
      <w:ind w:firstLine="420"/>
    </w:pPr>
    <w:rPr>
      <w:sz w:val="18"/>
      <w:szCs w:val="18"/>
    </w:rPr>
  </w:style>
  <w:style w:type="table" w:styleId="22">
    <w:name w:val="Table Grid"/>
    <w:basedOn w:val="2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Hyperlink"/>
    <w:basedOn w:val="23"/>
    <w:qFormat/>
    <w:uiPriority w:val="99"/>
    <w:rPr>
      <w:color w:val="0000FF"/>
      <w:u w:val="single"/>
    </w:rPr>
  </w:style>
  <w:style w:type="character" w:customStyle="1" w:styleId="25">
    <w:name w:val="标题 2 Char"/>
    <w:basedOn w:val="23"/>
    <w:link w:val="4"/>
    <w:qFormat/>
    <w:uiPriority w:val="0"/>
    <w:rPr>
      <w:rFonts w:ascii="Arial" w:hAnsi="Arial" w:eastAsia="黑体"/>
      <w:b/>
      <w:bCs/>
      <w:kern w:val="2"/>
      <w:sz w:val="32"/>
      <w:szCs w:val="32"/>
    </w:rPr>
  </w:style>
  <w:style w:type="character" w:customStyle="1" w:styleId="26">
    <w:name w:val="标题 3 Char"/>
    <w:basedOn w:val="23"/>
    <w:link w:val="5"/>
    <w:qFormat/>
    <w:uiPriority w:val="0"/>
    <w:rPr>
      <w:b/>
      <w:bCs/>
      <w:kern w:val="2"/>
      <w:sz w:val="24"/>
      <w:szCs w:val="24"/>
    </w:rPr>
  </w:style>
  <w:style w:type="character" w:customStyle="1" w:styleId="27">
    <w:name w:val="正文文本 Char"/>
    <w:basedOn w:val="23"/>
    <w:link w:val="2"/>
    <w:qFormat/>
    <w:uiPriority w:val="99"/>
    <w:rPr>
      <w:rFonts w:ascii="Calibri" w:hAnsi="Calibri" w:eastAsia="宋体" w:cs="Times New Roman"/>
    </w:rPr>
  </w:style>
  <w:style w:type="character" w:customStyle="1" w:styleId="28">
    <w:name w:val="正文文本缩进 Char"/>
    <w:basedOn w:val="23"/>
    <w:link w:val="8"/>
    <w:semiHidden/>
    <w:qFormat/>
    <w:uiPriority w:val="99"/>
    <w:rPr>
      <w:rFonts w:ascii="Calibri" w:hAnsi="Calibri"/>
      <w:kern w:val="2"/>
      <w:sz w:val="21"/>
      <w:szCs w:val="22"/>
    </w:rPr>
  </w:style>
  <w:style w:type="character" w:customStyle="1" w:styleId="29">
    <w:name w:val="纯文本 Char"/>
    <w:basedOn w:val="23"/>
    <w:link w:val="11"/>
    <w:semiHidden/>
    <w:qFormat/>
    <w:uiPriority w:val="99"/>
    <w:rPr>
      <w:rFonts w:ascii="宋体" w:hAnsi="Courier New" w:cs="Courier New"/>
      <w:kern w:val="2"/>
      <w:sz w:val="21"/>
      <w:szCs w:val="21"/>
    </w:rPr>
  </w:style>
  <w:style w:type="character" w:customStyle="1" w:styleId="30">
    <w:name w:val="日期 Char"/>
    <w:basedOn w:val="23"/>
    <w:link w:val="12"/>
    <w:qFormat/>
    <w:uiPriority w:val="0"/>
    <w:rPr>
      <w:kern w:val="2"/>
      <w:sz w:val="28"/>
    </w:rPr>
  </w:style>
  <w:style w:type="character" w:customStyle="1" w:styleId="31">
    <w:name w:val="页脚 Char"/>
    <w:basedOn w:val="23"/>
    <w:link w:val="14"/>
    <w:qFormat/>
    <w:uiPriority w:val="0"/>
    <w:rPr>
      <w:rFonts w:ascii="Times New Roman" w:hAnsi="Times New Roman" w:eastAsia="宋体" w:cs="Times New Roman"/>
      <w:sz w:val="18"/>
      <w:szCs w:val="18"/>
    </w:rPr>
  </w:style>
  <w:style w:type="character" w:customStyle="1" w:styleId="32">
    <w:name w:val="页眉 Char"/>
    <w:basedOn w:val="23"/>
    <w:link w:val="15"/>
    <w:qFormat/>
    <w:uiPriority w:val="0"/>
    <w:rPr>
      <w:rFonts w:ascii="Times New Roman" w:hAnsi="Times New Roman" w:eastAsia="宋体" w:cs="Times New Roman"/>
      <w:sz w:val="18"/>
      <w:szCs w:val="18"/>
    </w:rPr>
  </w:style>
  <w:style w:type="paragraph" w:customStyle="1" w:styleId="33">
    <w:name w:val="Default"/>
    <w:basedOn w:val="1"/>
    <w:next w:val="1"/>
    <w:qFormat/>
    <w:uiPriority w:val="0"/>
    <w:pPr>
      <w:autoSpaceDE w:val="0"/>
      <w:autoSpaceDN w:val="0"/>
      <w:jc w:val="left"/>
    </w:pPr>
    <w:rPr>
      <w:rFonts w:ascii="方正黑体_GBK" w:eastAsia="方正黑体_GBK"/>
      <w:color w:val="000000"/>
      <w:kern w:val="0"/>
      <w:sz w:val="24"/>
    </w:rPr>
  </w:style>
  <w:style w:type="character" w:customStyle="1" w:styleId="34">
    <w:name w:val="NormalCharacter"/>
    <w:semiHidden/>
    <w:qFormat/>
    <w:uiPriority w:val="0"/>
  </w:style>
  <w:style w:type="character" w:customStyle="1" w:styleId="35">
    <w:name w:val="font11"/>
    <w:basedOn w:val="23"/>
    <w:qFormat/>
    <w:uiPriority w:val="0"/>
    <w:rPr>
      <w:rFonts w:hint="eastAsia" w:ascii="宋体" w:hAnsi="宋体" w:eastAsia="宋体" w:cs="宋体"/>
      <w:color w:val="000000"/>
      <w:sz w:val="21"/>
      <w:szCs w:val="21"/>
      <w:u w:val="none"/>
    </w:rPr>
  </w:style>
  <w:style w:type="paragraph" w:customStyle="1" w:styleId="36">
    <w:name w:val="p15"/>
    <w:basedOn w:val="1"/>
    <w:qFormat/>
    <w:uiPriority w:val="0"/>
    <w:pPr>
      <w:widowControl/>
      <w:ind w:firstLine="420"/>
    </w:pPr>
    <w:rPr>
      <w:rFonts w:cs="Calibri"/>
      <w:kern w:val="0"/>
      <w:szCs w:val="21"/>
    </w:rPr>
  </w:style>
  <w:style w:type="paragraph" w:customStyle="1" w:styleId="37">
    <w:name w:val="1"/>
    <w:basedOn w:val="1"/>
    <w:next w:val="11"/>
    <w:qFormat/>
    <w:uiPriority w:val="99"/>
    <w:rPr>
      <w:rFonts w:ascii="宋体" w:hAnsi="Courier New"/>
      <w:szCs w:val="20"/>
    </w:rPr>
  </w:style>
  <w:style w:type="paragraph" w:styleId="38">
    <w:name w:val="List Paragraph"/>
    <w:basedOn w:val="1"/>
    <w:unhideWhenUsed/>
    <w:qFormat/>
    <w:uiPriority w:val="99"/>
    <w:pPr>
      <w:ind w:firstLine="420" w:firstLineChars="200"/>
    </w:pPr>
  </w:style>
  <w:style w:type="character" w:customStyle="1" w:styleId="39">
    <w:name w:val="font61"/>
    <w:basedOn w:val="23"/>
    <w:qFormat/>
    <w:uiPriority w:val="0"/>
    <w:rPr>
      <w:rFonts w:hint="eastAsia" w:ascii="方正仿宋_GBK" w:hAnsi="方正仿宋_GBK" w:eastAsia="方正仿宋_GBK" w:cs="方正仿宋_GBK"/>
      <w:color w:val="000000"/>
      <w:sz w:val="20"/>
      <w:szCs w:val="20"/>
      <w:u w:val="none"/>
    </w:rPr>
  </w:style>
  <w:style w:type="character" w:customStyle="1" w:styleId="40">
    <w:name w:val="font21"/>
    <w:basedOn w:val="23"/>
    <w:qFormat/>
    <w:uiPriority w:val="0"/>
    <w:rPr>
      <w:rFonts w:hint="eastAsia" w:ascii="方正仿宋_GBK" w:hAnsi="方正仿宋_GBK" w:eastAsia="方正仿宋_GBK" w:cs="方正仿宋_GBK"/>
      <w:color w:val="000000"/>
      <w:sz w:val="20"/>
      <w:szCs w:val="20"/>
      <w:u w:val="none"/>
    </w:rPr>
  </w:style>
  <w:style w:type="paragraph" w:customStyle="1" w:styleId="41">
    <w:name w:val="正文首行缩进1"/>
    <w:basedOn w:val="2"/>
    <w:qFormat/>
    <w:uiPriority w:val="0"/>
    <w:pPr>
      <w:ind w:firstLine="420"/>
    </w:pPr>
    <w:rPr>
      <w:sz w:val="24"/>
    </w:rPr>
  </w:style>
  <w:style w:type="paragraph" w:customStyle="1" w:styleId="42">
    <w:name w:val="样式 正文缩进 + 首行缩进:  2.56 字符 段前: 0.6 行 段后: 0.6 行"/>
    <w:basedOn w:val="6"/>
    <w:qFormat/>
    <w:uiPriority w:val="0"/>
    <w:pPr>
      <w:adjustRightInd w:val="0"/>
      <w:spacing w:beforeLines="60" w:afterLines="60" w:line="300" w:lineRule="auto"/>
      <w:ind w:firstLine="0" w:firstLineChars="0"/>
      <w:textAlignment w:val="baseline"/>
    </w:pPr>
    <w:rPr>
      <w:rFonts w:ascii="微软简仿宋" w:hAnsi="宋体" w:eastAsia="楷体_GB2312" w:cs="宋体"/>
      <w:snapToGrid w:val="0"/>
      <w:sz w:val="20"/>
      <w:szCs w:val="20"/>
      <w:lang w:val="zh-CN"/>
    </w:rPr>
  </w:style>
  <w:style w:type="table" w:customStyle="1" w:styleId="43">
    <w:name w:val="Table Normal"/>
    <w:unhideWhenUsed/>
    <w:qFormat/>
    <w:uiPriority w:val="0"/>
    <w:tblPr>
      <w:tblCellMar>
        <w:top w:w="0" w:type="dxa"/>
        <w:left w:w="0" w:type="dxa"/>
        <w:bottom w:w="0" w:type="dxa"/>
        <w:right w:w="0" w:type="dxa"/>
      </w:tblCellMar>
    </w:tblPr>
  </w:style>
  <w:style w:type="character" w:customStyle="1" w:styleId="44">
    <w:name w:val="font01"/>
    <w:basedOn w:val="23"/>
    <w:qFormat/>
    <w:uiPriority w:val="0"/>
    <w:rPr>
      <w:rFonts w:hint="eastAsia" w:ascii="宋体" w:hAnsi="宋体" w:eastAsia="宋体" w:cs="宋体"/>
      <w:color w:val="000000"/>
      <w:sz w:val="22"/>
      <w:szCs w:val="22"/>
      <w:u w:val="none"/>
    </w:rPr>
  </w:style>
  <w:style w:type="character" w:customStyle="1" w:styleId="45">
    <w:name w:val="font41"/>
    <w:basedOn w:val="23"/>
    <w:qFormat/>
    <w:uiPriority w:val="0"/>
    <w:rPr>
      <w:rFonts w:ascii="Arial" w:hAnsi="Arial" w:cs="Arial"/>
      <w:color w:val="000000"/>
      <w:sz w:val="22"/>
      <w:szCs w:val="22"/>
      <w:u w:val="none"/>
    </w:rPr>
  </w:style>
  <w:style w:type="character" w:customStyle="1" w:styleId="46">
    <w:name w:val="font31"/>
    <w:basedOn w:val="23"/>
    <w:qFormat/>
    <w:uiPriority w:val="0"/>
    <w:rPr>
      <w:rFonts w:ascii="微软雅黑" w:hAnsi="微软雅黑" w:eastAsia="微软雅黑" w:cs="微软雅黑"/>
      <w:b/>
      <w:bCs/>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12207</Words>
  <Characters>12558</Characters>
  <Lines>1</Lines>
  <Paragraphs>1</Paragraphs>
  <TotalTime>0</TotalTime>
  <ScaleCrop>false</ScaleCrop>
  <LinksUpToDate>false</LinksUpToDate>
  <CharactersWithSpaces>13500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2024-12-18T09:38:00Z</dcterms:created>
  <dc:creator>Administrator</dc:creator>
  <cp:lastModifiedBy>潘梦雅</cp:lastModifiedBy>
  <cp:lastPrinted>2025-12-04T07:45:00Z</cp:lastPrinted>
  <dcterms:modified xsi:type="dcterms:W3CDTF">2026-01-04T09:03:39Z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945D1837712C4BC8ADC7FBF9EED8CE35_13</vt:lpwstr>
  </property>
  <property fmtid="{D5CDD505-2E9C-101B-9397-08002B2CF9AE}" pid="4" name="KSOTemplateDocerSaveRecord">
    <vt:lpwstr>eyJoZGlkIjoiM2YxOGI5NGE4Y2Y1YTNlNDY3ZjM1ZWQ1NmUwZmI4NmQiLCJ1c2VySWQiOiI1MDg4OTI4MTEifQ==</vt:lpwstr>
  </property>
</Properties>
</file>