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95E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sz w:val="72"/>
          <w:szCs w:val="72"/>
        </w:rPr>
      </w:pPr>
    </w:p>
    <w:p w14:paraId="79F7EB28">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spacing w:val="80"/>
          <w:sz w:val="100"/>
          <w:szCs w:val="100"/>
        </w:rPr>
      </w:pPr>
      <w:r>
        <w:rPr>
          <w:rFonts w:hint="eastAsia" w:ascii="宋体" w:hAnsi="宋体" w:cs="宋体"/>
          <w:spacing w:val="80"/>
          <w:sz w:val="100"/>
          <w:szCs w:val="100"/>
        </w:rPr>
        <w:t>询价采购文件</w:t>
      </w:r>
    </w:p>
    <w:p w14:paraId="3FFD886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447B76FB">
      <w:pPr>
        <w:keepNext w:val="0"/>
        <w:keepLines w:val="0"/>
        <w:pageBreakBefore w:val="0"/>
        <w:widowControl w:val="0"/>
        <w:tabs>
          <w:tab w:val="left" w:pos="2761"/>
        </w:tabs>
        <w:kinsoku/>
        <w:wordWrap/>
        <w:overflowPunct/>
        <w:topLinePunct w:val="0"/>
        <w:autoSpaceDE/>
        <w:autoSpaceDN/>
        <w:bidi w:val="0"/>
        <w:adjustRightInd/>
        <w:snapToGrid/>
        <w:spacing w:line="520" w:lineRule="exact"/>
        <w:textAlignment w:val="auto"/>
        <w:outlineLvl w:val="9"/>
        <w:rPr>
          <w:rFonts w:ascii="宋体"/>
          <w:sz w:val="32"/>
          <w:szCs w:val="32"/>
        </w:rPr>
      </w:pPr>
    </w:p>
    <w:p w14:paraId="623256E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3BCE444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52D16C5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39B0FAE0">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rFonts w:hint="eastAsia" w:ascii="宋体"/>
          <w:sz w:val="32"/>
          <w:szCs w:val="32"/>
        </w:rPr>
      </w:pPr>
      <w:r>
        <w:rPr>
          <w:rFonts w:hint="eastAsia" w:ascii="宋体" w:hAnsi="宋体" w:eastAsia="宋体" w:cs="宋体"/>
          <w:sz w:val="32"/>
          <w:szCs w:val="32"/>
        </w:rPr>
        <w:t>项目</w:t>
      </w:r>
      <w:r>
        <w:rPr>
          <w:rFonts w:hint="eastAsia" w:ascii="宋体" w:hAnsi="宋体" w:cs="宋体"/>
          <w:sz w:val="32"/>
          <w:szCs w:val="32"/>
        </w:rPr>
        <w:t>编号：</w:t>
      </w:r>
    </w:p>
    <w:p w14:paraId="797E83EE">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sz w:val="28"/>
          <w:szCs w:val="28"/>
        </w:rPr>
      </w:pPr>
      <w:r>
        <w:rPr>
          <w:rFonts w:hint="eastAsia" w:ascii="宋体" w:hAnsi="宋体" w:cs="宋体"/>
          <w:sz w:val="32"/>
          <w:szCs w:val="32"/>
        </w:rPr>
        <w:t>项目名称：生态农业技术实训中心建设项目</w:t>
      </w:r>
    </w:p>
    <w:p w14:paraId="6FAC6B34">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rFonts w:ascii="宋体"/>
          <w:sz w:val="32"/>
          <w:szCs w:val="32"/>
        </w:rPr>
      </w:pPr>
      <w:r>
        <w:rPr>
          <w:rFonts w:hint="eastAsia" w:ascii="宋体" w:hAnsi="宋体" w:cs="宋体"/>
          <w:sz w:val="32"/>
          <w:szCs w:val="32"/>
        </w:rPr>
        <w:t>采</w:t>
      </w:r>
      <w:r>
        <w:rPr>
          <w:rFonts w:hint="eastAsia" w:ascii="宋体" w:hAnsi="宋体" w:cs="宋体"/>
          <w:sz w:val="32"/>
          <w:szCs w:val="32"/>
          <w:lang w:val="en-US" w:eastAsia="zh-CN"/>
        </w:rPr>
        <w:t xml:space="preserve"> </w:t>
      </w:r>
      <w:r>
        <w:rPr>
          <w:rFonts w:hint="eastAsia" w:ascii="宋体" w:hAnsi="宋体" w:cs="宋体"/>
          <w:sz w:val="32"/>
          <w:szCs w:val="32"/>
        </w:rPr>
        <w:t>购</w:t>
      </w:r>
      <w:r>
        <w:rPr>
          <w:rFonts w:hint="eastAsia" w:ascii="宋体" w:hAnsi="宋体" w:cs="宋体"/>
          <w:sz w:val="32"/>
          <w:szCs w:val="32"/>
          <w:lang w:val="en-US" w:eastAsia="zh-CN"/>
        </w:rPr>
        <w:t xml:space="preserve"> </w:t>
      </w:r>
      <w:r>
        <w:rPr>
          <w:rFonts w:hint="eastAsia" w:ascii="宋体" w:hAnsi="宋体" w:cs="宋体"/>
          <w:sz w:val="32"/>
          <w:szCs w:val="32"/>
        </w:rPr>
        <w:t>人：重庆市经贸中等专业学校</w:t>
      </w:r>
    </w:p>
    <w:p w14:paraId="6586AE7E">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宋体"/>
          <w:sz w:val="32"/>
          <w:szCs w:val="32"/>
        </w:rPr>
      </w:pPr>
    </w:p>
    <w:p w14:paraId="0C0463A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23D6838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43751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09C95E9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1E90A2C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7658E4E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3379480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32"/>
          <w:szCs w:val="32"/>
        </w:rPr>
      </w:pPr>
    </w:p>
    <w:p w14:paraId="11A40D5F">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宋体"/>
          <w:sz w:val="32"/>
          <w:szCs w:val="32"/>
        </w:rPr>
      </w:pPr>
      <w:r>
        <w:rPr>
          <w:rFonts w:hint="eastAsia" w:ascii="宋体" w:hAnsi="宋体" w:cs="宋体"/>
          <w:sz w:val="32"/>
          <w:szCs w:val="32"/>
        </w:rPr>
        <w:t>重庆市经贸中等专业学校</w:t>
      </w:r>
      <w:r>
        <w:rPr>
          <w:rFonts w:ascii="宋体" w:hAnsi="宋体" w:cs="宋体"/>
          <w:sz w:val="32"/>
          <w:szCs w:val="32"/>
        </w:rPr>
        <w:t xml:space="preserve"> </w:t>
      </w:r>
      <w:r>
        <w:rPr>
          <w:rFonts w:hint="eastAsia" w:ascii="宋体" w:hAnsi="宋体" w:cs="宋体"/>
          <w:sz w:val="32"/>
          <w:szCs w:val="32"/>
        </w:rPr>
        <w:t>制</w:t>
      </w:r>
    </w:p>
    <w:p w14:paraId="1FEC57F9">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宋体"/>
          <w:sz w:val="32"/>
          <w:szCs w:val="32"/>
        </w:rPr>
      </w:pPr>
      <w:r>
        <w:rPr>
          <w:rFonts w:hint="eastAsia" w:ascii="宋体" w:hAnsi="宋体" w:cs="宋体"/>
          <w:sz w:val="32"/>
          <w:szCs w:val="32"/>
        </w:rPr>
        <w:t>二○二</w:t>
      </w:r>
      <w:r>
        <w:rPr>
          <w:rFonts w:hint="eastAsia" w:ascii="宋体" w:hAnsi="宋体" w:cs="宋体"/>
          <w:sz w:val="32"/>
          <w:szCs w:val="32"/>
          <w:lang w:val="en-US" w:eastAsia="zh-CN"/>
        </w:rPr>
        <w:t>五</w:t>
      </w:r>
      <w:r>
        <w:rPr>
          <w:rFonts w:hint="eastAsia" w:ascii="宋体" w:hAnsi="宋体" w:cs="宋体"/>
          <w:sz w:val="32"/>
          <w:szCs w:val="32"/>
        </w:rPr>
        <w:t>年</w:t>
      </w:r>
      <w:r>
        <w:rPr>
          <w:rFonts w:hint="eastAsia" w:ascii="宋体" w:hAnsi="宋体" w:cs="宋体"/>
          <w:sz w:val="32"/>
          <w:szCs w:val="32"/>
          <w:lang w:val="en-US" w:eastAsia="zh-CN"/>
        </w:rPr>
        <w:t>十</w:t>
      </w:r>
      <w:r>
        <w:rPr>
          <w:rFonts w:hint="eastAsia" w:ascii="宋体" w:hAnsi="宋体" w:cs="宋体"/>
          <w:sz w:val="32"/>
          <w:szCs w:val="32"/>
        </w:rPr>
        <w:t>月</w:t>
      </w:r>
    </w:p>
    <w:p w14:paraId="7667BCB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sz w:val="52"/>
          <w:szCs w:val="52"/>
        </w:rPr>
        <w:sectPr>
          <w:head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31245DD9">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sz w:val="44"/>
          <w:szCs w:val="44"/>
        </w:rPr>
      </w:pPr>
      <w:r>
        <w:rPr>
          <w:rFonts w:hint="eastAsia" w:ascii="宋体" w:hAnsi="宋体" w:cs="宋体"/>
          <w:sz w:val="44"/>
          <w:szCs w:val="44"/>
        </w:rPr>
        <w:t>目</w:t>
      </w:r>
      <w:r>
        <w:rPr>
          <w:rFonts w:ascii="宋体" w:hAnsi="宋体" w:cs="宋体"/>
          <w:sz w:val="44"/>
          <w:szCs w:val="44"/>
        </w:rPr>
        <w:t xml:space="preserve">   </w:t>
      </w:r>
      <w:r>
        <w:rPr>
          <w:rFonts w:hint="eastAsia" w:ascii="宋体" w:hAnsi="宋体" w:cs="宋体"/>
          <w:sz w:val="44"/>
          <w:szCs w:val="44"/>
        </w:rPr>
        <w:t>录</w:t>
      </w:r>
    </w:p>
    <w:p w14:paraId="096447EC">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_Toc18283 </w:instrText>
      </w:r>
      <w:r>
        <w:rPr>
          <w:rFonts w:hint="eastAsia" w:ascii="宋体" w:hAnsi="宋体" w:eastAsia="宋体" w:cs="宋体"/>
          <w:sz w:val="28"/>
          <w:szCs w:val="28"/>
        </w:rPr>
        <w:fldChar w:fldCharType="separate"/>
      </w:r>
      <w:r>
        <w:rPr>
          <w:rFonts w:hint="eastAsia" w:ascii="宋体" w:hAnsi="宋体" w:eastAsia="宋体" w:cs="宋体"/>
          <w:sz w:val="28"/>
          <w:szCs w:val="28"/>
        </w:rPr>
        <w:t>第一篇  询价采购邀请书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_Toc18283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EE99A7">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_Toc15975 </w:instrText>
      </w:r>
      <w:r>
        <w:rPr>
          <w:rFonts w:hint="eastAsia" w:ascii="宋体" w:hAnsi="宋体" w:eastAsia="宋体" w:cs="宋体"/>
          <w:sz w:val="28"/>
          <w:szCs w:val="28"/>
        </w:rPr>
        <w:fldChar w:fldCharType="separate"/>
      </w:r>
      <w:r>
        <w:rPr>
          <w:rFonts w:hint="eastAsia" w:ascii="宋体" w:hAnsi="宋体" w:eastAsia="宋体" w:cs="宋体"/>
          <w:sz w:val="28"/>
          <w:szCs w:val="28"/>
        </w:rPr>
        <w:t>第二篇  竞标人须知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_Toc15975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8A4968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_Toc9082 </w:instrText>
      </w:r>
      <w:r>
        <w:rPr>
          <w:rFonts w:hint="eastAsia" w:ascii="宋体" w:hAnsi="宋体" w:eastAsia="宋体" w:cs="宋体"/>
          <w:sz w:val="28"/>
          <w:szCs w:val="28"/>
        </w:rPr>
        <w:fldChar w:fldCharType="separate"/>
      </w:r>
      <w:r>
        <w:rPr>
          <w:rFonts w:hint="eastAsia" w:ascii="宋体" w:hAnsi="宋体" w:eastAsia="宋体" w:cs="宋体"/>
          <w:sz w:val="28"/>
          <w:szCs w:val="28"/>
        </w:rPr>
        <w:t>一、最高限价及保证金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_Toc9082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AEE3AF">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_Toc2518 </w:instrText>
      </w:r>
      <w:r>
        <w:rPr>
          <w:rFonts w:hint="eastAsia" w:ascii="宋体" w:hAnsi="宋体" w:eastAsia="宋体" w:cs="宋体"/>
          <w:sz w:val="28"/>
          <w:szCs w:val="28"/>
        </w:rPr>
        <w:fldChar w:fldCharType="separate"/>
      </w:r>
      <w:r>
        <w:rPr>
          <w:rFonts w:hint="eastAsia" w:ascii="宋体" w:hAnsi="宋体" w:eastAsia="宋体" w:cs="宋体"/>
          <w:sz w:val="28"/>
          <w:szCs w:val="28"/>
        </w:rPr>
        <w:t>二、竞标人资质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8F184B">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_Toc31478 </w:instrText>
      </w:r>
      <w:r>
        <w:rPr>
          <w:rFonts w:hint="eastAsia" w:ascii="宋体" w:hAnsi="宋体" w:eastAsia="宋体" w:cs="宋体"/>
          <w:sz w:val="28"/>
          <w:szCs w:val="28"/>
        </w:rPr>
        <w:fldChar w:fldCharType="separate"/>
      </w:r>
      <w:r>
        <w:rPr>
          <w:rFonts w:hint="eastAsia" w:ascii="宋体" w:hAnsi="宋体" w:eastAsia="宋体" w:cs="宋体"/>
          <w:sz w:val="28"/>
          <w:szCs w:val="28"/>
        </w:rPr>
        <w:t>三、询价采购文件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_Toc31478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26D146">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_Toc19502 </w:instrText>
      </w:r>
      <w:r>
        <w:rPr>
          <w:rFonts w:hint="eastAsia" w:ascii="宋体" w:hAnsi="宋体" w:eastAsia="宋体" w:cs="宋体"/>
          <w:sz w:val="28"/>
          <w:szCs w:val="28"/>
        </w:rPr>
        <w:fldChar w:fldCharType="separate"/>
      </w:r>
      <w:r>
        <w:rPr>
          <w:rFonts w:hint="eastAsia" w:ascii="宋体" w:hAnsi="宋体" w:eastAsia="宋体" w:cs="宋体"/>
          <w:sz w:val="28"/>
          <w:szCs w:val="28"/>
        </w:rPr>
        <w:t>四、报价要求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_Toc19502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D1E082">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_Toc30509 </w:instrText>
      </w:r>
      <w:r>
        <w:rPr>
          <w:rFonts w:hint="eastAsia" w:ascii="宋体" w:hAnsi="宋体" w:eastAsia="宋体" w:cs="宋体"/>
          <w:sz w:val="28"/>
          <w:szCs w:val="28"/>
        </w:rPr>
        <w:fldChar w:fldCharType="separate"/>
      </w:r>
      <w:r>
        <w:rPr>
          <w:rFonts w:hint="eastAsia" w:ascii="宋体" w:hAnsi="宋体" w:eastAsia="宋体" w:cs="宋体"/>
          <w:sz w:val="28"/>
          <w:szCs w:val="28"/>
        </w:rPr>
        <w:t>五、竞标报价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_Toc30509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644365">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_Toc13546 </w:instrText>
      </w:r>
      <w:r>
        <w:rPr>
          <w:rFonts w:hint="eastAsia" w:ascii="宋体" w:hAnsi="宋体" w:eastAsia="宋体" w:cs="宋体"/>
          <w:sz w:val="28"/>
          <w:szCs w:val="28"/>
        </w:rPr>
        <w:fldChar w:fldCharType="separate"/>
      </w:r>
      <w:r>
        <w:rPr>
          <w:rFonts w:hint="eastAsia" w:ascii="宋体" w:hAnsi="宋体" w:eastAsia="宋体" w:cs="宋体"/>
          <w:sz w:val="28"/>
          <w:szCs w:val="28"/>
        </w:rPr>
        <w:t>六、评审办法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_Toc13546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DEB8B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_Toc12147 </w:instrText>
      </w:r>
      <w:r>
        <w:rPr>
          <w:rFonts w:hint="eastAsia" w:ascii="宋体" w:hAnsi="宋体" w:eastAsia="宋体" w:cs="宋体"/>
          <w:sz w:val="28"/>
          <w:szCs w:val="28"/>
        </w:rPr>
        <w:fldChar w:fldCharType="separate"/>
      </w:r>
      <w:r>
        <w:rPr>
          <w:rFonts w:hint="eastAsia" w:ascii="宋体" w:hAnsi="宋体" w:eastAsia="宋体" w:cs="宋体"/>
          <w:sz w:val="28"/>
          <w:szCs w:val="28"/>
        </w:rPr>
        <w:t>七、成交通知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_Toc12147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CB7F64">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_Toc5325 </w:instrText>
      </w:r>
      <w:r>
        <w:rPr>
          <w:rFonts w:hint="eastAsia" w:ascii="宋体" w:hAnsi="宋体" w:eastAsia="宋体" w:cs="宋体"/>
          <w:sz w:val="28"/>
          <w:szCs w:val="28"/>
        </w:rPr>
        <w:fldChar w:fldCharType="separate"/>
      </w:r>
      <w:r>
        <w:rPr>
          <w:rFonts w:hint="eastAsia" w:ascii="宋体" w:hAnsi="宋体" w:eastAsia="宋体" w:cs="宋体"/>
          <w:sz w:val="28"/>
          <w:szCs w:val="28"/>
        </w:rPr>
        <w:t>八、签订合同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_Toc5325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22A62D">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_Toc21840 </w:instrText>
      </w:r>
      <w:r>
        <w:rPr>
          <w:rFonts w:hint="eastAsia" w:ascii="宋体" w:hAnsi="宋体" w:eastAsia="宋体" w:cs="宋体"/>
          <w:sz w:val="28"/>
          <w:szCs w:val="28"/>
        </w:rPr>
        <w:fldChar w:fldCharType="separate"/>
      </w:r>
      <w:r>
        <w:rPr>
          <w:rFonts w:hint="eastAsia" w:ascii="宋体" w:hAnsi="宋体" w:eastAsia="宋体" w:cs="宋体"/>
          <w:sz w:val="28"/>
          <w:szCs w:val="28"/>
        </w:rPr>
        <w:t>第三篇  采购项目名称、数量及技术要求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_Toc21840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F6108A">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_Toc13252 </w:instrText>
      </w:r>
      <w:r>
        <w:rPr>
          <w:rFonts w:hint="eastAsia" w:ascii="宋体" w:hAnsi="宋体" w:eastAsia="宋体" w:cs="宋体"/>
          <w:sz w:val="28"/>
          <w:szCs w:val="28"/>
        </w:rPr>
        <w:fldChar w:fldCharType="separate"/>
      </w:r>
      <w:r>
        <w:rPr>
          <w:rFonts w:hint="eastAsia" w:ascii="宋体" w:hAnsi="宋体" w:eastAsia="宋体" w:cs="宋体"/>
          <w:sz w:val="28"/>
          <w:szCs w:val="28"/>
        </w:rPr>
        <w:t>一、设计原则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_Toc13252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51CA27">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_Toc9056 </w:instrText>
      </w:r>
      <w:r>
        <w:rPr>
          <w:rFonts w:hint="eastAsia" w:ascii="宋体" w:hAnsi="宋体" w:eastAsia="宋体" w:cs="宋体"/>
          <w:sz w:val="28"/>
          <w:szCs w:val="28"/>
        </w:rPr>
        <w:fldChar w:fldCharType="separate"/>
      </w:r>
      <w:r>
        <w:rPr>
          <w:rFonts w:hint="eastAsia" w:ascii="宋体" w:hAnsi="宋体" w:eastAsia="宋体" w:cs="宋体"/>
          <w:sz w:val="28"/>
          <w:szCs w:val="28"/>
        </w:rPr>
        <w:t>二、设计依据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_Toc9056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578746">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_Toc13017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、项目概况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_Toc13017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D99F81">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_Toc11251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一</w:t>
      </w:r>
      <w:r>
        <w:rPr>
          <w:rFonts w:hint="eastAsia" w:ascii="宋体" w:hAnsi="宋体" w:eastAsia="宋体" w:cs="宋体"/>
          <w:bCs/>
          <w:kern w:val="21"/>
          <w:sz w:val="28"/>
          <w:szCs w:val="28"/>
          <w:lang w:eastAsia="zh-CN"/>
        </w:rPr>
        <w:t>）主体温室概况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_Toc11251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DA25E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_Toc17090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二</w:t>
      </w:r>
      <w:r>
        <w:rPr>
          <w:rFonts w:hint="eastAsia" w:ascii="宋体" w:hAnsi="宋体" w:eastAsia="宋体" w:cs="宋体"/>
          <w:bCs/>
          <w:kern w:val="21"/>
          <w:sz w:val="28"/>
          <w:szCs w:val="28"/>
          <w:lang w:eastAsia="zh-CN"/>
        </w:rPr>
        <w:t>）配套设施概况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_Toc17090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83A42C">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_Toc19952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lang w:val="en-US" w:eastAsia="zh-CN"/>
        </w:rPr>
        <w:t>各部分技术要求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_Toc19952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AC47B7">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_Toc31689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一</w:t>
      </w:r>
      <w:r>
        <w:rPr>
          <w:rFonts w:hint="eastAsia" w:ascii="宋体" w:hAnsi="宋体" w:eastAsia="宋体" w:cs="宋体"/>
          <w:bCs/>
          <w:kern w:val="21"/>
          <w:sz w:val="28"/>
          <w:szCs w:val="28"/>
          <w:lang w:eastAsia="zh-CN"/>
        </w:rPr>
        <w:t>）主体</w:t>
      </w:r>
      <w:r>
        <w:rPr>
          <w:rFonts w:hint="eastAsia" w:ascii="宋体" w:hAnsi="宋体" w:eastAsia="宋体" w:cs="宋体"/>
          <w:bCs/>
          <w:kern w:val="21"/>
          <w:sz w:val="28"/>
          <w:szCs w:val="28"/>
          <w:lang w:val="en-US" w:eastAsia="zh-CN"/>
        </w:rPr>
        <w:t>温室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_Toc31689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F4260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_Toc2438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二</w:t>
      </w:r>
      <w:r>
        <w:rPr>
          <w:rFonts w:hint="eastAsia" w:ascii="宋体" w:hAnsi="宋体" w:eastAsia="宋体" w:cs="宋体"/>
          <w:bCs/>
          <w:kern w:val="21"/>
          <w:sz w:val="28"/>
          <w:szCs w:val="28"/>
          <w:lang w:eastAsia="zh-CN"/>
        </w:rPr>
        <w:t>）配套设施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_Toc2438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B73E7A">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_Toc18982 </w:instrText>
      </w:r>
      <w:r>
        <w:rPr>
          <w:rFonts w:hint="eastAsia" w:ascii="宋体" w:hAnsi="宋体" w:eastAsia="宋体" w:cs="宋体"/>
          <w:sz w:val="28"/>
          <w:szCs w:val="28"/>
        </w:rPr>
        <w:fldChar w:fldCharType="separate"/>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三</w:t>
      </w:r>
      <w:r>
        <w:rPr>
          <w:rFonts w:hint="eastAsia" w:ascii="宋体" w:hAnsi="宋体" w:eastAsia="宋体" w:cs="宋体"/>
          <w:bCs/>
          <w:kern w:val="21"/>
          <w:sz w:val="28"/>
          <w:szCs w:val="28"/>
          <w:lang w:eastAsia="zh-CN"/>
        </w:rPr>
        <w:t>）</w:t>
      </w:r>
      <w:r>
        <w:rPr>
          <w:rFonts w:hint="eastAsia" w:ascii="宋体" w:hAnsi="宋体" w:eastAsia="宋体" w:cs="宋体"/>
          <w:bCs/>
          <w:kern w:val="21"/>
          <w:sz w:val="28"/>
          <w:szCs w:val="28"/>
          <w:lang w:val="en-US" w:eastAsia="zh-CN"/>
        </w:rPr>
        <w:t>其他</w:t>
      </w:r>
      <w:r>
        <w:rPr>
          <w:rFonts w:hint="eastAsia" w:ascii="宋体" w:hAnsi="宋体" w:eastAsia="宋体" w:cs="宋体"/>
          <w:bCs/>
          <w:kern w:val="21"/>
          <w:sz w:val="28"/>
          <w:szCs w:val="28"/>
          <w:lang w:eastAsia="zh-CN"/>
        </w:rPr>
        <w:t>设施</w:t>
      </w:r>
      <w:r>
        <w:rPr>
          <w:rFonts w:hint="eastAsia" w:ascii="宋体" w:hAnsi="宋体" w:eastAsia="宋体" w:cs="宋体"/>
          <w:bCs/>
          <w:kern w:val="21"/>
          <w:sz w:val="28"/>
          <w:szCs w:val="28"/>
          <w:lang w:val="en-US" w:eastAsia="zh-CN"/>
        </w:rPr>
        <w:t>和物品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_Toc18982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EB4C18">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_Toc31664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rPr>
        <w:t>、相关要求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_Toc31664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27AA78">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_Toc14853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六</w:t>
      </w:r>
      <w:r>
        <w:rPr>
          <w:rFonts w:hint="eastAsia" w:ascii="宋体" w:hAnsi="宋体" w:eastAsia="宋体" w:cs="宋体"/>
          <w:sz w:val="28"/>
          <w:szCs w:val="28"/>
        </w:rPr>
        <w:t>、现场踏勘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_Toc14853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AD970C">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_Toc16027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七</w:t>
      </w:r>
      <w:r>
        <w:rPr>
          <w:rFonts w:hint="eastAsia" w:ascii="宋体" w:hAnsi="宋体" w:eastAsia="宋体" w:cs="宋体"/>
          <w:sz w:val="28"/>
          <w:szCs w:val="28"/>
        </w:rPr>
        <w:t>、验收办法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_Toc16027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061BE8">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_Toc2247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第四篇     商务要求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FB1F6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_Toc7786 </w:instrText>
      </w:r>
      <w:r>
        <w:rPr>
          <w:rFonts w:hint="eastAsia" w:ascii="宋体" w:hAnsi="宋体" w:eastAsia="宋体" w:cs="宋体"/>
          <w:sz w:val="28"/>
          <w:szCs w:val="28"/>
        </w:rPr>
        <w:fldChar w:fldCharType="separate"/>
      </w:r>
      <w:r>
        <w:rPr>
          <w:rFonts w:hint="eastAsia" w:ascii="宋体" w:hAnsi="宋体" w:eastAsia="宋体" w:cs="宋体"/>
          <w:sz w:val="28"/>
          <w:szCs w:val="28"/>
        </w:rPr>
        <w:t>一、交货时间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_Toc7786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6D72D">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_Toc19776 </w:instrText>
      </w:r>
      <w:r>
        <w:rPr>
          <w:rFonts w:hint="eastAsia" w:ascii="宋体" w:hAnsi="宋体" w:eastAsia="宋体" w:cs="宋体"/>
          <w:sz w:val="28"/>
          <w:szCs w:val="28"/>
        </w:rPr>
        <w:fldChar w:fldCharType="separate"/>
      </w:r>
      <w:r>
        <w:rPr>
          <w:rFonts w:hint="eastAsia" w:ascii="宋体" w:hAnsi="宋体" w:eastAsia="宋体" w:cs="宋体"/>
          <w:sz w:val="28"/>
          <w:szCs w:val="28"/>
        </w:rPr>
        <w:t>二、联系人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_Toc19776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31A3FA7">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_Toc19694 </w:instrText>
      </w:r>
      <w:r>
        <w:rPr>
          <w:rFonts w:hint="eastAsia" w:ascii="宋体" w:hAnsi="宋体" w:eastAsia="宋体" w:cs="宋体"/>
          <w:sz w:val="28"/>
          <w:szCs w:val="28"/>
        </w:rPr>
        <w:fldChar w:fldCharType="separate"/>
      </w:r>
      <w:r>
        <w:rPr>
          <w:rFonts w:hint="eastAsia" w:ascii="宋体" w:hAnsi="宋体" w:eastAsia="宋体" w:cs="宋体"/>
          <w:sz w:val="28"/>
          <w:szCs w:val="28"/>
        </w:rPr>
        <w:t>三、货到验收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_Toc19694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C3806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_Toc22278 </w:instrText>
      </w:r>
      <w:r>
        <w:rPr>
          <w:rFonts w:hint="eastAsia" w:ascii="宋体" w:hAnsi="宋体" w:eastAsia="宋体" w:cs="宋体"/>
          <w:sz w:val="28"/>
          <w:szCs w:val="28"/>
        </w:rPr>
        <w:fldChar w:fldCharType="separate"/>
      </w:r>
      <w:r>
        <w:rPr>
          <w:rFonts w:hint="eastAsia" w:ascii="宋体" w:hAnsi="宋体" w:eastAsia="宋体" w:cs="宋体"/>
          <w:sz w:val="28"/>
          <w:szCs w:val="28"/>
        </w:rPr>
        <w:t>四、质量保证及售后服务要求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_Toc22278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BC427E">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_Toc21577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五</w:t>
      </w:r>
      <w:r>
        <w:rPr>
          <w:rFonts w:hint="eastAsia" w:ascii="宋体" w:hAnsi="宋体" w:eastAsia="宋体" w:cs="宋体"/>
          <w:sz w:val="28"/>
          <w:szCs w:val="28"/>
        </w:rPr>
        <w:t>、合同的签订及合同格式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_Toc21577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298036">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_Toc9480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六</w:t>
      </w:r>
      <w:r>
        <w:rPr>
          <w:rFonts w:hint="eastAsia" w:ascii="宋体" w:hAnsi="宋体" w:eastAsia="宋体" w:cs="宋体"/>
          <w:sz w:val="28"/>
          <w:szCs w:val="28"/>
        </w:rPr>
        <w:t>、付款方式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_Toc9480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DAF9F9">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_Toc18338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七</w:t>
      </w:r>
      <w:r>
        <w:rPr>
          <w:rFonts w:hint="eastAsia" w:ascii="宋体" w:hAnsi="宋体" w:eastAsia="宋体" w:cs="宋体"/>
          <w:sz w:val="28"/>
          <w:szCs w:val="28"/>
        </w:rPr>
        <w:t>、合同付款单位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_Toc18338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B27711">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_Toc5636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lang w:eastAsia="zh-CN"/>
        </w:rPr>
        <w:t>八</w:t>
      </w:r>
      <w:r>
        <w:rPr>
          <w:rFonts w:hint="eastAsia" w:ascii="宋体" w:hAnsi="宋体" w:eastAsia="宋体" w:cs="宋体"/>
          <w:snapToGrid w:val="0"/>
          <w:sz w:val="28"/>
          <w:szCs w:val="28"/>
        </w:rPr>
        <w:t>、其它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_Toc5636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334C1B">
      <w:pPr>
        <w:pStyle w:val="13"/>
        <w:tabs>
          <w:tab w:val="right" w:leader="dot" w:pos="831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_Toc27199 </w:instrText>
      </w:r>
      <w:r>
        <w:rPr>
          <w:rFonts w:hint="eastAsia" w:ascii="宋体" w:hAnsi="宋体" w:eastAsia="宋体" w:cs="宋体"/>
          <w:sz w:val="28"/>
          <w:szCs w:val="28"/>
        </w:rPr>
        <w:fldChar w:fldCharType="separate"/>
      </w:r>
      <w:r>
        <w:rPr>
          <w:rFonts w:hint="eastAsia" w:ascii="宋体" w:hAnsi="宋体" w:eastAsia="宋体" w:cs="宋体"/>
          <w:sz w:val="28"/>
          <w:szCs w:val="28"/>
        </w:rPr>
        <w:t>第五篇   询价采购报价文件格式要求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_Toc27199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F46437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_Toc18843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一、报 价 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_Toc18843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7BC3B2">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_Toc2253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二、报价明细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_Toc2253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F69DB0">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_Toc7954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三、商务条款承诺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_Toc7954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3F4ACB">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_Toc23972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四、其它优惠承诺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_Toc23972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CC5663">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_Toc26365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五、法定代表人身份证明书（格式）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_Toc26365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9A26D">
      <w:pPr>
        <w:pStyle w:val="6"/>
        <w:tabs>
          <w:tab w:val="right" w:leader="dot" w:pos="8313"/>
          <w:tab w:val="clear" w:pos="8303"/>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_Toc24631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六、法定代表人授权委托书（格式）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_Toc24631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4DE2C9">
      <w:pPr>
        <w:pStyle w:val="6"/>
        <w:tabs>
          <w:tab w:val="right" w:leader="dot" w:pos="8313"/>
          <w:tab w:val="clear" w:pos="830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_Toc18281 </w:instrText>
      </w:r>
      <w:r>
        <w:rPr>
          <w:rFonts w:hint="eastAsia" w:ascii="宋体" w:hAnsi="宋体" w:eastAsia="宋体" w:cs="宋体"/>
          <w:sz w:val="28"/>
          <w:szCs w:val="28"/>
        </w:rPr>
        <w:fldChar w:fldCharType="separate"/>
      </w:r>
      <w:r>
        <w:rPr>
          <w:rFonts w:hint="eastAsia" w:ascii="宋体" w:hAnsi="宋体" w:eastAsia="宋体" w:cs="宋体"/>
          <w:snapToGrid w:val="0"/>
          <w:sz w:val="28"/>
          <w:szCs w:val="28"/>
        </w:rPr>
        <w:t>七、供应商资质文件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_Toc18281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AF54C7">
      <w:pPr>
        <w:pStyle w:val="6"/>
        <w:spacing w:line="360" w:lineRule="auto"/>
        <w:ind w:left="840"/>
        <w:rPr>
          <w:rFonts w:ascii="宋体"/>
        </w:rPr>
      </w:pPr>
      <w:r>
        <w:rPr>
          <w:rFonts w:hint="eastAsia" w:ascii="宋体" w:hAnsi="宋体" w:eastAsia="宋体" w:cs="宋体"/>
          <w:szCs w:val="28"/>
        </w:rPr>
        <w:fldChar w:fldCharType="end"/>
      </w:r>
    </w:p>
    <w:p w14:paraId="396926B2">
      <w:pPr>
        <w:pStyle w:val="12"/>
        <w:spacing w:line="520" w:lineRule="exact"/>
        <w:outlineLvl w:val="0"/>
        <w:rPr>
          <w:rFonts w:ascii="宋体"/>
        </w:rPr>
        <w:sectPr>
          <w:headerReference r:id="rId4" w:type="default"/>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04AB6859">
      <w:pPr>
        <w:pStyle w:val="3"/>
        <w:spacing w:line="520" w:lineRule="exact"/>
        <w:jc w:val="center"/>
        <w:rPr>
          <w:rFonts w:ascii="宋体" w:hAnsi="宋体" w:eastAsia="宋体"/>
          <w:sz w:val="44"/>
          <w:szCs w:val="44"/>
        </w:rPr>
      </w:pPr>
      <w:bookmarkStart w:id="0" w:name="_Toc11641050"/>
      <w:bookmarkStart w:id="1" w:name="_Toc25725118"/>
      <w:bookmarkStart w:id="2" w:name="_Toc18283"/>
      <w:r>
        <w:rPr>
          <w:rFonts w:hint="eastAsia" w:ascii="宋体" w:hAnsi="宋体" w:eastAsia="宋体" w:cs="宋体"/>
          <w:sz w:val="44"/>
          <w:szCs w:val="44"/>
        </w:rPr>
        <w:t>第一篇</w:t>
      </w:r>
      <w:r>
        <w:rPr>
          <w:rFonts w:ascii="宋体" w:hAnsi="宋体" w:eastAsia="宋体" w:cs="宋体"/>
          <w:sz w:val="44"/>
          <w:szCs w:val="44"/>
        </w:rPr>
        <w:t xml:space="preserve">  </w:t>
      </w:r>
      <w:bookmarkEnd w:id="0"/>
      <w:r>
        <w:rPr>
          <w:rFonts w:hint="eastAsia" w:ascii="宋体" w:hAnsi="宋体" w:eastAsia="宋体" w:cs="宋体"/>
          <w:sz w:val="44"/>
          <w:szCs w:val="44"/>
        </w:rPr>
        <w:t>询价采购邀请书</w:t>
      </w:r>
      <w:bookmarkEnd w:id="1"/>
      <w:bookmarkEnd w:id="2"/>
    </w:p>
    <w:p w14:paraId="00CE494E">
      <w:pPr>
        <w:pStyle w:val="7"/>
        <w:spacing w:line="500" w:lineRule="exact"/>
        <w:ind w:firstLine="560" w:firstLineChars="200"/>
        <w:rPr>
          <w:rFonts w:hAnsi="宋体"/>
          <w:sz w:val="28"/>
          <w:szCs w:val="28"/>
        </w:rPr>
      </w:pPr>
      <w:r>
        <w:rPr>
          <w:rFonts w:hint="eastAsia"/>
          <w:sz w:val="28"/>
          <w:szCs w:val="28"/>
        </w:rPr>
        <w:t>重庆市经贸中等专业学校</w:t>
      </w:r>
      <w:r>
        <w:rPr>
          <w:rFonts w:hint="eastAsia"/>
          <w:sz w:val="28"/>
          <w:szCs w:val="28"/>
          <w:lang w:eastAsia="zh-CN"/>
        </w:rPr>
        <w:t>育秧中心建设</w:t>
      </w:r>
      <w:r>
        <w:rPr>
          <w:rFonts w:hint="eastAsia"/>
          <w:sz w:val="28"/>
          <w:szCs w:val="28"/>
        </w:rPr>
        <w:t>项目采取询价采购的方式进行。欢迎有资格的供应商参加竞争。</w:t>
      </w:r>
    </w:p>
    <w:p w14:paraId="2DF933E9">
      <w:pPr>
        <w:numPr>
          <w:ilvl w:val="0"/>
          <w:numId w:val="1"/>
        </w:numPr>
        <w:spacing w:line="360" w:lineRule="auto"/>
        <w:rPr>
          <w:rFonts w:ascii="宋体" w:hAnsi="宋体" w:cs="宋体"/>
          <w:sz w:val="28"/>
          <w:szCs w:val="28"/>
        </w:rPr>
      </w:pPr>
      <w:r>
        <w:rPr>
          <w:rFonts w:hint="eastAsia" w:ascii="宋体" w:hAnsi="宋体" w:cs="宋体"/>
          <w:sz w:val="28"/>
          <w:szCs w:val="28"/>
        </w:rPr>
        <w:t>本项目编号：</w:t>
      </w:r>
      <w:r>
        <w:rPr>
          <w:rFonts w:ascii="宋体" w:hAnsi="宋体" w:cs="宋体"/>
          <w:sz w:val="28"/>
          <w:szCs w:val="28"/>
        </w:rPr>
        <w:t xml:space="preserve"> </w:t>
      </w:r>
      <w:r>
        <w:rPr>
          <w:rFonts w:hint="eastAsia" w:ascii="宋体" w:hAnsi="宋体" w:cs="宋体"/>
          <w:sz w:val="28"/>
          <w:szCs w:val="28"/>
        </w:rPr>
        <w:t xml:space="preserve"> </w:t>
      </w:r>
      <w:r>
        <w:rPr>
          <w:rFonts w:ascii="宋体" w:hAnsi="宋体" w:cs="宋体"/>
          <w:sz w:val="28"/>
          <w:szCs w:val="28"/>
        </w:rPr>
        <w:t xml:space="preserve"> </w:t>
      </w:r>
    </w:p>
    <w:p w14:paraId="34389F93">
      <w:pPr>
        <w:numPr>
          <w:ilvl w:val="0"/>
          <w:numId w:val="1"/>
        </w:numPr>
        <w:spacing w:line="360" w:lineRule="auto"/>
        <w:rPr>
          <w:rFonts w:ascii="宋体"/>
          <w:sz w:val="28"/>
          <w:szCs w:val="28"/>
        </w:rPr>
      </w:pPr>
      <w:r>
        <w:rPr>
          <w:rFonts w:hint="eastAsia" w:ascii="宋体" w:hAnsi="宋体" w:cs="宋体"/>
          <w:sz w:val="28"/>
          <w:szCs w:val="28"/>
        </w:rPr>
        <w:t>采购内容：详见第三篇。</w:t>
      </w:r>
    </w:p>
    <w:p w14:paraId="0E832CC2">
      <w:pPr>
        <w:numPr>
          <w:ilvl w:val="0"/>
          <w:numId w:val="1"/>
        </w:numPr>
        <w:spacing w:line="360" w:lineRule="auto"/>
        <w:rPr>
          <w:rFonts w:ascii="宋体"/>
          <w:sz w:val="28"/>
          <w:szCs w:val="28"/>
        </w:rPr>
      </w:pPr>
      <w:r>
        <w:rPr>
          <w:rFonts w:hint="eastAsia" w:ascii="宋体" w:hAnsi="宋体" w:cs="宋体"/>
          <w:sz w:val="28"/>
          <w:szCs w:val="28"/>
        </w:rPr>
        <w:t>询价公告时间：</w:t>
      </w:r>
      <w:r>
        <w:rPr>
          <w:rFonts w:ascii="宋体" w:hAnsi="宋体" w:cs="宋体"/>
          <w:sz w:val="28"/>
          <w:szCs w:val="28"/>
        </w:rPr>
        <w:t>20</w:t>
      </w: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ascii="宋体" w:hAnsi="宋体" w:cs="宋体"/>
          <w:sz w:val="28"/>
          <w:szCs w:val="28"/>
        </w:rPr>
        <w:t xml:space="preserve"> </w:t>
      </w:r>
      <w:r>
        <w:rPr>
          <w:rFonts w:hint="eastAsia" w:ascii="宋体" w:hAnsi="宋体" w:cs="宋体"/>
          <w:sz w:val="28"/>
          <w:szCs w:val="28"/>
        </w:rPr>
        <w:t xml:space="preserve">月 </w:t>
      </w:r>
      <w:r>
        <w:rPr>
          <w:rFonts w:hint="eastAsia" w:ascii="宋体" w:hAnsi="宋体" w:cs="宋体"/>
          <w:sz w:val="28"/>
          <w:szCs w:val="28"/>
          <w:lang w:val="en-US" w:eastAsia="zh-CN"/>
        </w:rPr>
        <w:t>9</w:t>
      </w:r>
      <w:r>
        <w:rPr>
          <w:rFonts w:ascii="宋体" w:hAnsi="宋体" w:cs="宋体"/>
          <w:sz w:val="28"/>
          <w:szCs w:val="28"/>
        </w:rPr>
        <w:t xml:space="preserve"> </w:t>
      </w:r>
      <w:r>
        <w:rPr>
          <w:rFonts w:hint="eastAsia" w:ascii="宋体" w:hAnsi="宋体" w:cs="宋体"/>
          <w:sz w:val="28"/>
          <w:szCs w:val="28"/>
        </w:rPr>
        <w:t>日至202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ascii="宋体" w:hAnsi="宋体" w:cs="宋体"/>
          <w:sz w:val="28"/>
          <w:szCs w:val="28"/>
        </w:rPr>
        <w:t xml:space="preserve"> </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p>
    <w:p w14:paraId="58D3570B">
      <w:pPr>
        <w:numPr>
          <w:ilvl w:val="0"/>
          <w:numId w:val="1"/>
        </w:numPr>
        <w:spacing w:line="360" w:lineRule="auto"/>
        <w:rPr>
          <w:rFonts w:ascii="宋体"/>
          <w:sz w:val="28"/>
          <w:szCs w:val="28"/>
        </w:rPr>
      </w:pPr>
      <w:r>
        <w:rPr>
          <w:rFonts w:hint="eastAsia" w:ascii="宋体" w:hAnsi="宋体" w:cs="宋体"/>
          <w:sz w:val="28"/>
          <w:szCs w:val="28"/>
        </w:rPr>
        <w:t>报价文件开始接受时间：202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lang w:val="en-US" w:eastAsia="zh-CN"/>
        </w:rPr>
        <w:t>13</w:t>
      </w:r>
      <w:r>
        <w:rPr>
          <w:rFonts w:hint="eastAsia" w:ascii="宋体" w:hAnsi="宋体" w:cs="宋体"/>
          <w:sz w:val="28"/>
          <w:szCs w:val="28"/>
        </w:rPr>
        <w:t xml:space="preserve"> 日北京时间9：</w:t>
      </w:r>
      <w:r>
        <w:rPr>
          <w:rFonts w:hint="eastAsia" w:ascii="宋体" w:hAnsi="宋体" w:cs="宋体"/>
          <w:sz w:val="28"/>
          <w:szCs w:val="28"/>
          <w:lang w:val="en-US" w:eastAsia="zh-CN"/>
        </w:rPr>
        <w:t>3</w:t>
      </w:r>
      <w:r>
        <w:rPr>
          <w:rFonts w:ascii="宋体" w:hAnsi="宋体" w:cs="宋体"/>
          <w:sz w:val="28"/>
          <w:szCs w:val="28"/>
        </w:rPr>
        <w:t>0</w:t>
      </w:r>
    </w:p>
    <w:p w14:paraId="315E1D02">
      <w:pPr>
        <w:numPr>
          <w:ilvl w:val="0"/>
          <w:numId w:val="1"/>
        </w:numPr>
        <w:spacing w:line="360" w:lineRule="auto"/>
        <w:rPr>
          <w:rFonts w:ascii="宋体"/>
          <w:sz w:val="28"/>
          <w:szCs w:val="28"/>
        </w:rPr>
      </w:pPr>
      <w:r>
        <w:rPr>
          <w:rFonts w:hint="eastAsia" w:ascii="宋体" w:hAnsi="宋体" w:cs="宋体"/>
          <w:sz w:val="28"/>
          <w:szCs w:val="28"/>
        </w:rPr>
        <w:t>询价文件截止时间：202</w:t>
      </w:r>
      <w:r>
        <w:rPr>
          <w:rFonts w:hint="eastAsia" w:ascii="宋体" w:hAnsi="宋体" w:cs="宋体"/>
          <w:sz w:val="28"/>
          <w:szCs w:val="28"/>
          <w:lang w:val="en-US" w:eastAsia="zh-CN"/>
        </w:rPr>
        <w:t>5</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13</w:t>
      </w:r>
      <w:r>
        <w:rPr>
          <w:rFonts w:ascii="宋体" w:hAnsi="宋体" w:cs="宋体"/>
          <w:sz w:val="28"/>
          <w:szCs w:val="28"/>
        </w:rPr>
        <w:t xml:space="preserve"> </w:t>
      </w:r>
      <w:r>
        <w:rPr>
          <w:rFonts w:hint="eastAsia" w:ascii="宋体" w:hAnsi="宋体" w:cs="宋体"/>
          <w:sz w:val="28"/>
          <w:szCs w:val="28"/>
        </w:rPr>
        <w:t>日北京时间10</w:t>
      </w:r>
      <w:r>
        <w:rPr>
          <w:rFonts w:ascii="宋体" w:hAnsi="宋体" w:cs="宋体"/>
          <w:sz w:val="28"/>
          <w:szCs w:val="28"/>
        </w:rPr>
        <w:t>:</w:t>
      </w:r>
      <w:r>
        <w:rPr>
          <w:rFonts w:hint="eastAsia" w:ascii="宋体" w:hAnsi="宋体" w:cs="宋体"/>
          <w:sz w:val="28"/>
          <w:szCs w:val="28"/>
        </w:rPr>
        <w:t>0</w:t>
      </w:r>
      <w:r>
        <w:rPr>
          <w:rFonts w:ascii="宋体" w:hAnsi="宋体" w:cs="宋体"/>
          <w:sz w:val="28"/>
          <w:szCs w:val="28"/>
        </w:rPr>
        <w:t>0</w:t>
      </w:r>
    </w:p>
    <w:p w14:paraId="2045C348">
      <w:pPr>
        <w:numPr>
          <w:ilvl w:val="0"/>
          <w:numId w:val="1"/>
        </w:numPr>
        <w:spacing w:line="360" w:lineRule="auto"/>
        <w:rPr>
          <w:rFonts w:ascii="宋体"/>
          <w:sz w:val="28"/>
          <w:szCs w:val="28"/>
        </w:rPr>
      </w:pPr>
      <w:r>
        <w:rPr>
          <w:rFonts w:hint="eastAsia" w:ascii="宋体" w:hAnsi="宋体" w:cs="宋体"/>
          <w:sz w:val="28"/>
          <w:szCs w:val="28"/>
        </w:rPr>
        <w:t>询价采购地点：重庆市经贸中等专业学校综合楼7楼会议室（重庆市永川区红河大道</w:t>
      </w:r>
      <w:r>
        <w:rPr>
          <w:rFonts w:ascii="宋体" w:hAnsi="宋体" w:cs="宋体"/>
          <w:sz w:val="28"/>
          <w:szCs w:val="28"/>
        </w:rPr>
        <w:t>189</w:t>
      </w:r>
      <w:r>
        <w:rPr>
          <w:rFonts w:hint="eastAsia" w:ascii="宋体" w:hAnsi="宋体" w:cs="宋体"/>
          <w:sz w:val="28"/>
          <w:szCs w:val="28"/>
        </w:rPr>
        <w:t>号）</w:t>
      </w:r>
    </w:p>
    <w:p w14:paraId="365B4CE9">
      <w:pPr>
        <w:numPr>
          <w:ilvl w:val="0"/>
          <w:numId w:val="1"/>
        </w:numPr>
        <w:spacing w:line="360" w:lineRule="auto"/>
        <w:rPr>
          <w:rFonts w:ascii="宋体"/>
          <w:sz w:val="28"/>
          <w:szCs w:val="28"/>
        </w:rPr>
      </w:pPr>
      <w:r>
        <w:rPr>
          <w:rFonts w:hint="eastAsia" w:ascii="宋体" w:hAnsi="宋体" w:cs="宋体"/>
          <w:sz w:val="28"/>
          <w:szCs w:val="28"/>
        </w:rPr>
        <w:t>联系办法：</w:t>
      </w:r>
    </w:p>
    <w:p w14:paraId="4366CF1C">
      <w:pPr>
        <w:spacing w:line="360" w:lineRule="auto"/>
        <w:ind w:left="1004"/>
        <w:rPr>
          <w:rFonts w:ascii="宋体"/>
          <w:sz w:val="28"/>
          <w:szCs w:val="28"/>
        </w:rPr>
      </w:pPr>
      <w:r>
        <w:rPr>
          <w:rFonts w:hint="eastAsia" w:ascii="宋体" w:hAnsi="宋体" w:cs="宋体"/>
          <w:sz w:val="28"/>
          <w:szCs w:val="28"/>
        </w:rPr>
        <w:t>联系人：丁老师</w:t>
      </w:r>
    </w:p>
    <w:p w14:paraId="0A9B9BD2">
      <w:pPr>
        <w:spacing w:line="360" w:lineRule="auto"/>
        <w:ind w:left="1004"/>
        <w:rPr>
          <w:rFonts w:ascii="宋体"/>
          <w:sz w:val="24"/>
          <w:szCs w:val="24"/>
        </w:rPr>
      </w:pPr>
      <w:r>
        <w:rPr>
          <w:rFonts w:hint="eastAsia" w:ascii="宋体" w:hAnsi="宋体" w:cs="宋体"/>
          <w:sz w:val="28"/>
          <w:szCs w:val="28"/>
        </w:rPr>
        <w:t>电话：</w:t>
      </w:r>
      <w:r>
        <w:rPr>
          <w:rFonts w:ascii="宋体" w:hAnsi="宋体" w:cs="宋体"/>
          <w:sz w:val="28"/>
          <w:szCs w:val="28"/>
        </w:rPr>
        <w:t>13650580275</w:t>
      </w:r>
    </w:p>
    <w:p w14:paraId="0E8FB774">
      <w:pPr>
        <w:spacing w:line="360" w:lineRule="auto"/>
        <w:ind w:left="1004"/>
        <w:rPr>
          <w:rFonts w:ascii="宋体"/>
          <w:sz w:val="28"/>
          <w:szCs w:val="28"/>
        </w:rPr>
      </w:pPr>
      <w:r>
        <w:rPr>
          <w:rFonts w:hint="eastAsia" w:ascii="宋体" w:hAnsi="宋体" w:cs="宋体"/>
          <w:sz w:val="28"/>
          <w:szCs w:val="28"/>
        </w:rPr>
        <w:t>传真：</w:t>
      </w:r>
      <w:r>
        <w:rPr>
          <w:rFonts w:ascii="宋体" w:hAnsi="宋体" w:cs="宋体"/>
          <w:sz w:val="28"/>
          <w:szCs w:val="28"/>
        </w:rPr>
        <w:t>023-49863061</w:t>
      </w:r>
    </w:p>
    <w:p w14:paraId="5AE3A4F2">
      <w:pPr>
        <w:spacing w:line="360" w:lineRule="auto"/>
        <w:ind w:left="1004"/>
        <w:rPr>
          <w:rFonts w:ascii="宋体"/>
          <w:sz w:val="28"/>
          <w:szCs w:val="28"/>
        </w:rPr>
      </w:pPr>
      <w:r>
        <w:rPr>
          <w:rFonts w:hint="eastAsia" w:ascii="宋体" w:hAnsi="宋体" w:cs="宋体"/>
          <w:sz w:val="28"/>
          <w:szCs w:val="28"/>
        </w:rPr>
        <w:t>地址：重庆市永川区红河大道北段</w:t>
      </w:r>
      <w:r>
        <w:rPr>
          <w:rFonts w:ascii="宋体" w:hAnsi="宋体" w:cs="宋体"/>
          <w:sz w:val="28"/>
          <w:szCs w:val="28"/>
        </w:rPr>
        <w:t>189</w:t>
      </w:r>
      <w:r>
        <w:rPr>
          <w:rFonts w:hint="eastAsia" w:ascii="宋体" w:hAnsi="宋体" w:cs="宋体"/>
          <w:sz w:val="28"/>
          <w:szCs w:val="28"/>
        </w:rPr>
        <w:t>号</w:t>
      </w:r>
    </w:p>
    <w:p w14:paraId="2CEBEDA2">
      <w:pPr>
        <w:spacing w:line="360" w:lineRule="auto"/>
        <w:rPr>
          <w:rFonts w:hint="eastAsia" w:ascii="宋体" w:hAnsi="宋体" w:cs="宋体"/>
          <w:sz w:val="28"/>
          <w:szCs w:val="28"/>
        </w:rPr>
      </w:pPr>
    </w:p>
    <w:p w14:paraId="508413A0">
      <w:pPr>
        <w:spacing w:line="360" w:lineRule="auto"/>
        <w:rPr>
          <w:rFonts w:hint="eastAsia" w:ascii="宋体" w:hAnsi="宋体" w:cs="宋体"/>
          <w:sz w:val="28"/>
          <w:szCs w:val="28"/>
        </w:rPr>
      </w:pPr>
    </w:p>
    <w:p w14:paraId="5D6D0223">
      <w:pPr>
        <w:spacing w:line="360" w:lineRule="auto"/>
        <w:rPr>
          <w:rFonts w:hint="eastAsia" w:ascii="宋体" w:hAnsi="宋体" w:cs="宋体"/>
          <w:sz w:val="28"/>
          <w:szCs w:val="28"/>
        </w:rPr>
      </w:pPr>
    </w:p>
    <w:p w14:paraId="2AB8700E">
      <w:pPr>
        <w:spacing w:line="360" w:lineRule="auto"/>
        <w:rPr>
          <w:rFonts w:hint="eastAsia" w:ascii="宋体" w:hAnsi="宋体" w:cs="宋体"/>
          <w:sz w:val="28"/>
          <w:szCs w:val="28"/>
        </w:rPr>
      </w:pPr>
    </w:p>
    <w:p w14:paraId="10B263AB">
      <w:pPr>
        <w:spacing w:line="360" w:lineRule="auto"/>
        <w:rPr>
          <w:rFonts w:hint="eastAsia" w:ascii="宋体" w:hAnsi="宋体" w:cs="宋体"/>
          <w:sz w:val="28"/>
          <w:szCs w:val="28"/>
        </w:rPr>
      </w:pPr>
    </w:p>
    <w:p w14:paraId="3935D346">
      <w:pPr>
        <w:spacing w:line="360" w:lineRule="auto"/>
        <w:rPr>
          <w:rFonts w:hint="eastAsia" w:ascii="宋体" w:hAnsi="宋体" w:cs="宋体"/>
          <w:sz w:val="28"/>
          <w:szCs w:val="28"/>
        </w:rPr>
      </w:pPr>
    </w:p>
    <w:p w14:paraId="19E7D25D">
      <w:pPr>
        <w:spacing w:line="360" w:lineRule="auto"/>
        <w:rPr>
          <w:rFonts w:hint="eastAsia" w:ascii="宋体" w:hAnsi="宋体" w:cs="宋体"/>
          <w:sz w:val="28"/>
          <w:szCs w:val="28"/>
        </w:rPr>
      </w:pPr>
    </w:p>
    <w:p w14:paraId="54ABD7A0">
      <w:pPr>
        <w:pStyle w:val="3"/>
        <w:spacing w:line="360" w:lineRule="auto"/>
        <w:jc w:val="center"/>
        <w:rPr>
          <w:rFonts w:ascii="宋体" w:hAnsi="宋体" w:eastAsia="宋体"/>
          <w:sz w:val="44"/>
          <w:szCs w:val="44"/>
        </w:rPr>
      </w:pPr>
      <w:bookmarkStart w:id="3" w:name="_Toc15975"/>
      <w:bookmarkStart w:id="4" w:name="_Toc478656109"/>
      <w:bookmarkStart w:id="5" w:name="_Toc102227313"/>
      <w:r>
        <w:rPr>
          <w:rFonts w:hint="eastAsia" w:ascii="宋体" w:hAnsi="宋体" w:eastAsia="宋体" w:cs="宋体"/>
          <w:sz w:val="44"/>
          <w:szCs w:val="44"/>
        </w:rPr>
        <w:t>第二篇</w:t>
      </w:r>
      <w:r>
        <w:rPr>
          <w:rFonts w:ascii="宋体" w:hAnsi="宋体" w:eastAsia="宋体" w:cs="宋体"/>
          <w:sz w:val="44"/>
          <w:szCs w:val="44"/>
        </w:rPr>
        <w:t xml:space="preserve">  </w:t>
      </w:r>
      <w:r>
        <w:rPr>
          <w:rFonts w:hint="eastAsia" w:ascii="宋体" w:hAnsi="宋体" w:eastAsia="宋体" w:cs="宋体"/>
          <w:sz w:val="44"/>
          <w:szCs w:val="44"/>
        </w:rPr>
        <w:t>竞标人须知</w:t>
      </w:r>
      <w:bookmarkEnd w:id="3"/>
    </w:p>
    <w:p w14:paraId="3259E9D0">
      <w:pPr>
        <w:pStyle w:val="4"/>
        <w:pageBreakBefore w:val="0"/>
        <w:widowControl w:val="0"/>
        <w:kinsoku/>
        <w:wordWrap/>
        <w:overflowPunct/>
        <w:topLinePunct w:val="0"/>
        <w:autoSpaceDE/>
        <w:autoSpaceDN/>
        <w:bidi w:val="0"/>
        <w:adjustRightInd/>
        <w:snapToGrid/>
        <w:spacing w:line="360" w:lineRule="auto"/>
        <w:ind w:firstLine="527"/>
        <w:textAlignment w:val="auto"/>
        <w:rPr>
          <w:rFonts w:ascii="宋体"/>
          <w:sz w:val="28"/>
          <w:szCs w:val="28"/>
        </w:rPr>
      </w:pPr>
      <w:bookmarkStart w:id="6" w:name="_Toc9082"/>
      <w:r>
        <w:rPr>
          <w:rFonts w:hint="eastAsia" w:ascii="宋体" w:hAnsi="宋体" w:cs="宋体"/>
          <w:sz w:val="28"/>
          <w:szCs w:val="28"/>
        </w:rPr>
        <w:t>一、最高限价及保证金</w:t>
      </w:r>
      <w:bookmarkEnd w:id="6"/>
    </w:p>
    <w:p w14:paraId="4DCDDD20">
      <w:pPr>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cs="宋体"/>
          <w:sz w:val="28"/>
          <w:szCs w:val="28"/>
        </w:rPr>
      </w:pPr>
      <w:r>
        <w:rPr>
          <w:rFonts w:hint="eastAsia" w:ascii="宋体" w:hAnsi="宋体" w:cs="宋体"/>
          <w:sz w:val="28"/>
          <w:szCs w:val="28"/>
        </w:rPr>
        <w:t>本项目最高限价</w:t>
      </w:r>
      <w:r>
        <w:rPr>
          <w:rFonts w:hint="eastAsia"/>
          <w:sz w:val="32"/>
          <w:szCs w:val="32"/>
          <w:lang w:val="en-US" w:eastAsia="zh-CN"/>
        </w:rPr>
        <w:t>38</w:t>
      </w:r>
      <w:r>
        <w:rPr>
          <w:rFonts w:hint="eastAsia"/>
          <w:sz w:val="32"/>
          <w:szCs w:val="32"/>
        </w:rPr>
        <w:t>5</w:t>
      </w:r>
      <w:r>
        <w:rPr>
          <w:sz w:val="32"/>
          <w:szCs w:val="32"/>
        </w:rPr>
        <w:t>0</w:t>
      </w:r>
      <w:r>
        <w:rPr>
          <w:rFonts w:hint="eastAsia"/>
          <w:sz w:val="32"/>
          <w:szCs w:val="32"/>
        </w:rPr>
        <w:t>00</w:t>
      </w:r>
      <w:r>
        <w:rPr>
          <w:rFonts w:hint="eastAsia" w:ascii="宋体" w:hAnsi="宋体" w:cs="宋体"/>
          <w:sz w:val="28"/>
          <w:szCs w:val="28"/>
        </w:rPr>
        <w:t>元，报价不能超过最高限价；投标保证金</w:t>
      </w:r>
      <w:r>
        <w:rPr>
          <w:rFonts w:hint="eastAsia" w:ascii="宋体" w:hAnsi="宋体" w:cs="宋体"/>
          <w:sz w:val="28"/>
          <w:szCs w:val="28"/>
          <w:lang w:val="en-US" w:eastAsia="zh-CN"/>
        </w:rPr>
        <w:t>2</w:t>
      </w:r>
      <w:r>
        <w:rPr>
          <w:rFonts w:hint="eastAsia" w:ascii="宋体" w:hAnsi="宋体" w:cs="宋体"/>
          <w:sz w:val="28"/>
          <w:szCs w:val="28"/>
        </w:rPr>
        <w:t>万元。</w:t>
      </w:r>
      <w:r>
        <w:rPr>
          <w:rFonts w:hint="eastAsia" w:ascii="宋体" w:hAnsi="宋体" w:cs="宋体"/>
          <w:color w:val="000000"/>
          <w:kern w:val="0"/>
          <w:sz w:val="30"/>
          <w:szCs w:val="30"/>
          <w:shd w:val="clear" w:color="auto" w:fill="FFFFFF"/>
        </w:rPr>
        <w:t>投标保证金缴纳方式：于开标前通过转账或现金的方式汇入学校账户（现金缴费处在学校教学楼底楼收费大厅，</w:t>
      </w:r>
      <w:r>
        <w:rPr>
          <w:rFonts w:hint="eastAsia" w:ascii="宋体" w:hAnsi="宋体" w:cs="宋体"/>
          <w:b/>
          <w:bCs/>
          <w:color w:val="000000"/>
          <w:kern w:val="0"/>
          <w:sz w:val="30"/>
          <w:szCs w:val="30"/>
          <w:shd w:val="clear" w:color="auto" w:fill="FFFFFF"/>
        </w:rPr>
        <w:t>推荐转账</w:t>
      </w:r>
      <w:r>
        <w:rPr>
          <w:rFonts w:hint="eastAsia" w:ascii="宋体" w:hAnsi="宋体" w:cs="宋体"/>
          <w:color w:val="000000"/>
          <w:kern w:val="0"/>
          <w:sz w:val="30"/>
          <w:szCs w:val="30"/>
          <w:shd w:val="clear" w:color="auto" w:fill="FFFFFF"/>
        </w:rPr>
        <w:t>）；未中标者通过银行转账7日内无息退还，中标者转为履约保证金</w:t>
      </w:r>
      <w:r>
        <w:rPr>
          <w:rFonts w:hint="eastAsia" w:ascii="宋体" w:hAnsi="宋体" w:cs="宋体"/>
          <w:color w:val="000000"/>
          <w:kern w:val="0"/>
          <w:sz w:val="30"/>
          <w:szCs w:val="30"/>
          <w:shd w:val="clear" w:color="auto" w:fill="FFFFFF"/>
          <w:lang w:val="en-US" w:eastAsia="zh-CN"/>
        </w:rPr>
        <w:t>一，</w:t>
      </w:r>
      <w:r>
        <w:rPr>
          <w:rFonts w:hint="eastAsia" w:ascii="宋体" w:hAnsi="宋体" w:cs="宋体"/>
          <w:sz w:val="28"/>
          <w:szCs w:val="28"/>
        </w:rPr>
        <w:t>年后无息退还</w:t>
      </w:r>
      <w:r>
        <w:rPr>
          <w:rFonts w:hint="eastAsia" w:ascii="宋体" w:hAnsi="宋体" w:cs="宋体"/>
          <w:color w:val="000000"/>
          <w:kern w:val="0"/>
          <w:sz w:val="30"/>
          <w:szCs w:val="30"/>
          <w:shd w:val="clear" w:color="auto" w:fill="FFFFFF"/>
        </w:rPr>
        <w:t>。开标时单独提交纸质的转账电子回单或学校开出的发票，可以复印件，以证明缴纳保证金。</w:t>
      </w:r>
    </w:p>
    <w:p w14:paraId="0D4F70F2">
      <w:pPr>
        <w:pageBreakBefore w:val="0"/>
        <w:widowControl w:val="0"/>
        <w:kinsoku/>
        <w:wordWrap/>
        <w:overflowPunct/>
        <w:topLinePunct w:val="0"/>
        <w:autoSpaceDE/>
        <w:autoSpaceDN/>
        <w:bidi w:val="0"/>
        <w:adjustRightInd/>
        <w:snapToGrid/>
        <w:spacing w:line="360" w:lineRule="auto"/>
        <w:ind w:firstLine="573"/>
        <w:textAlignment w:val="auto"/>
        <w:rPr>
          <w:rFonts w:hint="eastAsia"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招标文件售价为人民币300元/包，于开标前30分钟交到教学楼底楼收费大厅（只收现金），不退还，开标时验证学校开出的收据</w:t>
      </w:r>
      <w:r>
        <w:rPr>
          <w:rFonts w:hint="eastAsia" w:ascii="宋体" w:hAnsi="宋体"/>
          <w:sz w:val="30"/>
          <w:szCs w:val="30"/>
        </w:rPr>
        <w:t>，截止时间：</w:t>
      </w:r>
      <w:r>
        <w:rPr>
          <w:rFonts w:ascii="宋体" w:hAnsi="宋体"/>
          <w:sz w:val="30"/>
          <w:szCs w:val="30"/>
        </w:rPr>
        <w:t>20</w:t>
      </w:r>
      <w:r>
        <w:rPr>
          <w:rFonts w:hint="eastAsia" w:ascii="宋体" w:hAnsi="宋体"/>
          <w:sz w:val="30"/>
          <w:szCs w:val="30"/>
        </w:rPr>
        <w:t>2</w:t>
      </w:r>
      <w:r>
        <w:rPr>
          <w:rFonts w:hint="eastAsia" w:ascii="宋体" w:hAnsi="宋体"/>
          <w:sz w:val="30"/>
          <w:szCs w:val="30"/>
          <w:lang w:val="en-US" w:eastAsia="zh-CN"/>
        </w:rPr>
        <w:t>5</w:t>
      </w:r>
      <w:r>
        <w:rPr>
          <w:rFonts w:hint="eastAsia" w:ascii="宋体" w:hAnsi="宋体"/>
          <w:sz w:val="30"/>
          <w:szCs w:val="30"/>
        </w:rPr>
        <w:t>年</w:t>
      </w:r>
      <w:r>
        <w:rPr>
          <w:rFonts w:hint="eastAsia" w:ascii="宋体" w:hAnsi="宋体"/>
          <w:sz w:val="30"/>
          <w:szCs w:val="30"/>
          <w:lang w:val="en-US" w:eastAsia="zh-CN"/>
        </w:rPr>
        <w:t>10</w:t>
      </w:r>
      <w:r>
        <w:rPr>
          <w:rFonts w:hint="eastAsia" w:ascii="宋体" w:hAnsi="宋体"/>
          <w:sz w:val="30"/>
          <w:szCs w:val="30"/>
        </w:rPr>
        <w:t>月</w:t>
      </w:r>
      <w:r>
        <w:rPr>
          <w:rFonts w:hint="eastAsia" w:ascii="宋体" w:hAnsi="宋体"/>
          <w:sz w:val="30"/>
          <w:szCs w:val="30"/>
          <w:lang w:val="en-US" w:eastAsia="zh-CN"/>
        </w:rPr>
        <w:t>13</w:t>
      </w:r>
      <w:r>
        <w:rPr>
          <w:rFonts w:hint="eastAsia" w:ascii="宋体" w:hAnsi="宋体"/>
          <w:sz w:val="30"/>
          <w:szCs w:val="30"/>
        </w:rPr>
        <w:t>日10时0分前。</w:t>
      </w:r>
      <w:r>
        <w:rPr>
          <w:rFonts w:hint="eastAsia" w:ascii="宋体" w:hAnsi="宋体" w:cs="宋体"/>
          <w:color w:val="000000"/>
          <w:kern w:val="0"/>
          <w:sz w:val="30"/>
          <w:szCs w:val="30"/>
          <w:shd w:val="clear" w:color="auto" w:fill="FFFFFF"/>
        </w:rPr>
        <w:t>投标地点：重庆市经贸中等专业学校综合楼七楼会议室</w:t>
      </w:r>
      <w:r>
        <w:rPr>
          <w:rFonts w:hint="eastAsia" w:ascii="宋体" w:hAnsi="宋体" w:cs="宋体"/>
          <w:color w:val="000000"/>
          <w:kern w:val="0"/>
          <w:sz w:val="30"/>
          <w:szCs w:val="30"/>
          <w:shd w:val="clear" w:color="auto" w:fill="FFFFFF"/>
          <w:lang w:eastAsia="zh-CN"/>
        </w:rPr>
        <w:t>。</w:t>
      </w:r>
      <w:r>
        <w:rPr>
          <w:rFonts w:hint="eastAsia" w:ascii="宋体" w:hAnsi="宋体" w:cs="宋体"/>
          <w:color w:val="000000"/>
          <w:kern w:val="0"/>
          <w:sz w:val="30"/>
          <w:szCs w:val="30"/>
          <w:shd w:val="clear" w:color="auto" w:fill="FFFFFF"/>
        </w:rPr>
        <w:t>迟到者按弃权论处。</w:t>
      </w:r>
    </w:p>
    <w:p w14:paraId="1E84839A">
      <w:pPr>
        <w:pageBreakBefore w:val="0"/>
        <w:widowControl w:val="0"/>
        <w:kinsoku/>
        <w:wordWrap/>
        <w:overflowPunct/>
        <w:topLinePunct w:val="0"/>
        <w:autoSpaceDE/>
        <w:autoSpaceDN/>
        <w:bidi w:val="0"/>
        <w:adjustRightInd/>
        <w:snapToGrid/>
        <w:spacing w:line="360" w:lineRule="auto"/>
        <w:ind w:firstLine="573"/>
        <w:textAlignment w:val="auto"/>
        <w:rPr>
          <w:rFonts w:hint="eastAsia"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收款单位：重庆市经贸中等专业学校开户银行：中国建设银行重庆永川水晶城支行 </w:t>
      </w:r>
    </w:p>
    <w:p w14:paraId="44AD6478">
      <w:pPr>
        <w:pageBreakBefore w:val="0"/>
        <w:widowControl w:val="0"/>
        <w:kinsoku/>
        <w:wordWrap/>
        <w:overflowPunct/>
        <w:topLinePunct w:val="0"/>
        <w:autoSpaceDE/>
        <w:autoSpaceDN/>
        <w:bidi w:val="0"/>
        <w:adjustRightInd/>
        <w:snapToGrid/>
        <w:spacing w:line="360" w:lineRule="auto"/>
        <w:ind w:firstLine="573"/>
        <w:textAlignment w:val="auto"/>
        <w:rPr>
          <w:rFonts w:hint="eastAsia"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银行账号：50001146200052500990</w:t>
      </w:r>
    </w:p>
    <w:p w14:paraId="69699857">
      <w:pPr>
        <w:pageBreakBefore w:val="0"/>
        <w:widowControl w:val="0"/>
        <w:kinsoku/>
        <w:wordWrap/>
        <w:overflowPunct/>
        <w:topLinePunct w:val="0"/>
        <w:autoSpaceDE/>
        <w:autoSpaceDN/>
        <w:bidi w:val="0"/>
        <w:adjustRightInd/>
        <w:snapToGrid/>
        <w:spacing w:line="360" w:lineRule="auto"/>
        <w:ind w:firstLine="573"/>
        <w:textAlignment w:val="auto"/>
        <w:rPr>
          <w:rFonts w:ascii="宋体"/>
          <w:sz w:val="28"/>
          <w:szCs w:val="28"/>
        </w:rPr>
      </w:pPr>
      <w:r>
        <w:rPr>
          <w:rFonts w:hint="eastAsia" w:ascii="宋体" w:hAnsi="宋体" w:cs="宋体"/>
          <w:color w:val="000000"/>
          <w:kern w:val="0"/>
          <w:sz w:val="30"/>
          <w:szCs w:val="30"/>
          <w:shd w:val="clear" w:color="auto" w:fill="FFFFFF"/>
        </w:rPr>
        <w:t>开标地点：重庆市经贸中等专业学校七楼会议室。（地址：重庆市永川区红河大道189号）</w:t>
      </w:r>
    </w:p>
    <w:p w14:paraId="42E591C1">
      <w:pPr>
        <w:pStyle w:val="4"/>
        <w:spacing w:line="360" w:lineRule="auto"/>
        <w:ind w:firstLine="527"/>
        <w:rPr>
          <w:rFonts w:ascii="宋体"/>
          <w:sz w:val="28"/>
          <w:szCs w:val="28"/>
        </w:rPr>
      </w:pPr>
      <w:bookmarkStart w:id="7" w:name="_Toc2518"/>
      <w:r>
        <w:rPr>
          <w:rFonts w:hint="eastAsia" w:ascii="宋体" w:hAnsi="宋体" w:cs="宋体"/>
          <w:sz w:val="28"/>
          <w:szCs w:val="28"/>
        </w:rPr>
        <w:t>二、竞标人资质</w:t>
      </w:r>
      <w:bookmarkEnd w:id="7"/>
    </w:p>
    <w:p w14:paraId="0436FBD1">
      <w:pPr>
        <w:spacing w:line="360" w:lineRule="auto"/>
        <w:ind w:firstLine="560" w:firstLineChars="200"/>
        <w:rPr>
          <w:rFonts w:ascii="宋体"/>
          <w:sz w:val="28"/>
          <w:szCs w:val="28"/>
        </w:rPr>
      </w:pPr>
      <w:r>
        <w:rPr>
          <w:rFonts w:hint="eastAsia" w:ascii="宋体" w:hAnsi="宋体" w:cs="宋体"/>
          <w:sz w:val="28"/>
          <w:szCs w:val="28"/>
        </w:rPr>
        <w:t>参与报价的供应商是指向采购人提供货物、工程或者服务的法人、其他组织，简称供应商或竞标人。</w:t>
      </w:r>
    </w:p>
    <w:p w14:paraId="79C8B38F">
      <w:pPr>
        <w:spacing w:line="360" w:lineRule="auto"/>
        <w:ind w:firstLine="570"/>
        <w:rPr>
          <w:rFonts w:ascii="宋体"/>
          <w:sz w:val="28"/>
          <w:szCs w:val="28"/>
        </w:rPr>
      </w:pPr>
      <w:r>
        <w:rPr>
          <w:rFonts w:hint="eastAsia" w:ascii="宋体" w:hAnsi="宋体" w:cs="宋体"/>
          <w:sz w:val="28"/>
          <w:szCs w:val="28"/>
        </w:rPr>
        <w:t>合格的竞标人应符合下列条件：</w:t>
      </w:r>
    </w:p>
    <w:p w14:paraId="1AC92AE5">
      <w:pPr>
        <w:spacing w:line="360" w:lineRule="auto"/>
        <w:ind w:firstLine="570"/>
        <w:rPr>
          <w:rFonts w:ascii="宋体"/>
          <w:sz w:val="28"/>
          <w:szCs w:val="28"/>
        </w:rPr>
      </w:pPr>
      <w:bookmarkStart w:id="8" w:name="_Toc179714296"/>
      <w:bookmarkStart w:id="9" w:name="_Toc187655629"/>
      <w:bookmarkStart w:id="10" w:name="_Toc102227317"/>
      <w:r>
        <w:rPr>
          <w:rFonts w:hint="eastAsia" w:ascii="宋体" w:hAnsi="宋体" w:cs="宋体"/>
          <w:sz w:val="28"/>
          <w:szCs w:val="28"/>
        </w:rPr>
        <w:t>（一）一般资格条件：</w:t>
      </w:r>
    </w:p>
    <w:p w14:paraId="1CCFAFDB">
      <w:pPr>
        <w:spacing w:line="360" w:lineRule="auto"/>
        <w:ind w:firstLine="570"/>
        <w:rPr>
          <w:rFonts w:ascii="宋体"/>
          <w:sz w:val="28"/>
          <w:szCs w:val="28"/>
        </w:rPr>
      </w:pPr>
      <w:r>
        <w:rPr>
          <w:rFonts w:ascii="宋体" w:hAnsi="宋体" w:cs="宋体"/>
          <w:sz w:val="28"/>
          <w:szCs w:val="28"/>
        </w:rPr>
        <w:t>1</w:t>
      </w:r>
      <w:r>
        <w:rPr>
          <w:rFonts w:hint="eastAsia" w:ascii="宋体" w:hAnsi="宋体" w:cs="宋体"/>
          <w:sz w:val="28"/>
          <w:szCs w:val="28"/>
        </w:rPr>
        <w:t>.具有独立承担民事责任的能力；</w:t>
      </w:r>
    </w:p>
    <w:p w14:paraId="7789CEAB">
      <w:pPr>
        <w:spacing w:line="360" w:lineRule="auto"/>
        <w:ind w:firstLine="570"/>
        <w:rPr>
          <w:rFonts w:ascii="宋体"/>
          <w:sz w:val="28"/>
          <w:szCs w:val="28"/>
        </w:rPr>
      </w:pPr>
      <w:r>
        <w:rPr>
          <w:rFonts w:ascii="宋体" w:hAnsi="宋体" w:cs="宋体"/>
          <w:sz w:val="28"/>
          <w:szCs w:val="28"/>
        </w:rPr>
        <w:t>2</w:t>
      </w:r>
      <w:r>
        <w:rPr>
          <w:rFonts w:hint="eastAsia" w:ascii="宋体" w:hAnsi="宋体" w:cs="宋体"/>
          <w:sz w:val="28"/>
          <w:szCs w:val="28"/>
        </w:rPr>
        <w:t>.具有良好的商业信誉和健全的财务会计制度；</w:t>
      </w:r>
    </w:p>
    <w:p w14:paraId="52C9083A">
      <w:pPr>
        <w:spacing w:line="360" w:lineRule="auto"/>
        <w:ind w:firstLine="570"/>
        <w:rPr>
          <w:rFonts w:ascii="宋体"/>
          <w:sz w:val="28"/>
          <w:szCs w:val="28"/>
        </w:rPr>
      </w:pPr>
      <w:r>
        <w:rPr>
          <w:rFonts w:ascii="宋体" w:hAnsi="宋体" w:cs="宋体"/>
          <w:sz w:val="28"/>
          <w:szCs w:val="28"/>
        </w:rPr>
        <w:t>3</w:t>
      </w:r>
      <w:r>
        <w:rPr>
          <w:rFonts w:hint="eastAsia" w:ascii="宋体" w:hAnsi="宋体" w:cs="宋体"/>
          <w:sz w:val="28"/>
          <w:szCs w:val="28"/>
        </w:rPr>
        <w:t>.具有履行合同所必需的设备和专业技术能力；</w:t>
      </w:r>
    </w:p>
    <w:p w14:paraId="317B3E69">
      <w:pPr>
        <w:spacing w:line="360" w:lineRule="auto"/>
        <w:ind w:firstLine="570"/>
        <w:rPr>
          <w:rFonts w:ascii="宋体"/>
          <w:sz w:val="28"/>
          <w:szCs w:val="28"/>
        </w:rPr>
      </w:pPr>
      <w:r>
        <w:rPr>
          <w:rFonts w:ascii="宋体" w:hAnsi="宋体" w:cs="宋体"/>
          <w:sz w:val="28"/>
          <w:szCs w:val="28"/>
        </w:rPr>
        <w:t>4</w:t>
      </w:r>
      <w:r>
        <w:rPr>
          <w:rFonts w:hint="eastAsia" w:ascii="宋体" w:hAnsi="宋体" w:cs="宋体"/>
          <w:sz w:val="28"/>
          <w:szCs w:val="28"/>
        </w:rPr>
        <w:t>.有依法缴纳税收的良好记录；</w:t>
      </w:r>
    </w:p>
    <w:p w14:paraId="2B68B0FC">
      <w:pPr>
        <w:spacing w:line="360" w:lineRule="auto"/>
        <w:ind w:firstLine="570"/>
        <w:rPr>
          <w:rFonts w:hint="eastAsia" w:ascii="宋体" w:hAnsi="宋体" w:cs="宋体"/>
          <w:sz w:val="28"/>
          <w:szCs w:val="28"/>
        </w:rPr>
      </w:pPr>
      <w:r>
        <w:rPr>
          <w:rFonts w:ascii="宋体" w:hAnsi="宋体" w:cs="宋体"/>
          <w:sz w:val="28"/>
          <w:szCs w:val="28"/>
        </w:rPr>
        <w:t>5</w:t>
      </w:r>
      <w:r>
        <w:rPr>
          <w:rFonts w:hint="eastAsia" w:ascii="宋体" w:hAnsi="宋体" w:cs="宋体"/>
          <w:sz w:val="28"/>
          <w:szCs w:val="28"/>
        </w:rPr>
        <w:t>.参加政府采购活动近三年内，在经营活动中没有重大违法记录；</w:t>
      </w:r>
    </w:p>
    <w:p w14:paraId="2D7CE68D">
      <w:pPr>
        <w:spacing w:line="360" w:lineRule="auto"/>
        <w:ind w:firstLine="570"/>
        <w:rPr>
          <w:rFonts w:hint="eastAsia" w:ascii="宋体"/>
          <w:sz w:val="28"/>
          <w:szCs w:val="28"/>
        </w:rPr>
      </w:pPr>
      <w:r>
        <w:rPr>
          <w:rFonts w:hint="eastAsia" w:ascii="宋体"/>
          <w:sz w:val="28"/>
          <w:szCs w:val="28"/>
        </w:rPr>
        <w:t>（二）特定资格条件</w:t>
      </w:r>
    </w:p>
    <w:p w14:paraId="436B81EC">
      <w:pPr>
        <w:spacing w:line="360" w:lineRule="auto"/>
        <w:ind w:firstLine="570"/>
        <w:rPr>
          <w:rFonts w:ascii="宋体"/>
          <w:sz w:val="28"/>
          <w:szCs w:val="28"/>
        </w:rPr>
      </w:pPr>
      <w:r>
        <w:rPr>
          <w:rFonts w:hint="eastAsia" w:ascii="宋体"/>
          <w:sz w:val="28"/>
          <w:szCs w:val="28"/>
        </w:rPr>
        <w:t>1</w:t>
      </w:r>
      <w:r>
        <w:rPr>
          <w:rFonts w:ascii="宋体"/>
          <w:sz w:val="28"/>
          <w:szCs w:val="28"/>
        </w:rPr>
        <w:t>.</w:t>
      </w:r>
      <w:r>
        <w:rPr>
          <w:rFonts w:hint="eastAsia" w:ascii="宋体"/>
          <w:sz w:val="28"/>
          <w:szCs w:val="28"/>
        </w:rPr>
        <w:t>竞标人</w:t>
      </w:r>
      <w:r>
        <w:rPr>
          <w:rFonts w:hint="eastAsia" w:ascii="宋体"/>
          <w:sz w:val="28"/>
          <w:szCs w:val="28"/>
          <w:lang w:val="en-US" w:eastAsia="zh-CN"/>
        </w:rPr>
        <w:t>须具备营业执照经营范围含：包括有温室大棚施工建设等内容。并在人员、设备、资金等方面具有相应的施工能力。</w:t>
      </w:r>
      <w:r>
        <w:rPr>
          <w:rFonts w:hint="eastAsia" w:ascii="宋体"/>
          <w:sz w:val="28"/>
          <w:szCs w:val="28"/>
        </w:rPr>
        <w:t>（提供</w:t>
      </w:r>
      <w:r>
        <w:rPr>
          <w:rFonts w:hint="eastAsia" w:ascii="宋体"/>
          <w:sz w:val="28"/>
          <w:szCs w:val="28"/>
          <w:lang w:val="en-US" w:eastAsia="zh-CN"/>
        </w:rPr>
        <w:t>营业执照</w:t>
      </w:r>
      <w:r>
        <w:rPr>
          <w:rFonts w:hint="eastAsia" w:ascii="宋体"/>
          <w:sz w:val="28"/>
          <w:szCs w:val="28"/>
        </w:rPr>
        <w:t>复印件</w:t>
      </w:r>
      <w:r>
        <w:rPr>
          <w:rFonts w:hint="eastAsia" w:ascii="宋体"/>
          <w:sz w:val="28"/>
          <w:szCs w:val="28"/>
          <w:lang w:val="en-US" w:eastAsia="zh-CN"/>
        </w:rPr>
        <w:t>并加盖企业公章</w:t>
      </w:r>
      <w:r>
        <w:rPr>
          <w:rFonts w:hint="eastAsia" w:ascii="宋体"/>
          <w:sz w:val="28"/>
          <w:szCs w:val="28"/>
        </w:rPr>
        <w:t>，合同原件备查）；</w:t>
      </w:r>
    </w:p>
    <w:p w14:paraId="55780149">
      <w:pPr>
        <w:spacing w:line="360" w:lineRule="auto"/>
        <w:ind w:firstLine="570"/>
        <w:rPr>
          <w:rFonts w:ascii="宋体"/>
          <w:sz w:val="28"/>
          <w:szCs w:val="28"/>
        </w:rPr>
      </w:pPr>
      <w:r>
        <w:rPr>
          <w:rFonts w:hint="eastAsia" w:ascii="宋体"/>
          <w:sz w:val="28"/>
          <w:szCs w:val="28"/>
        </w:rPr>
        <w:t>2</w:t>
      </w:r>
      <w:r>
        <w:rPr>
          <w:rFonts w:ascii="宋体"/>
          <w:sz w:val="28"/>
          <w:szCs w:val="28"/>
        </w:rPr>
        <w:t>.</w:t>
      </w:r>
      <w:r>
        <w:rPr>
          <w:rFonts w:hint="eastAsia" w:ascii="宋体"/>
          <w:sz w:val="28"/>
          <w:szCs w:val="28"/>
        </w:rPr>
        <w:t>竞标人在</w:t>
      </w:r>
      <w:r>
        <w:rPr>
          <w:rFonts w:hint="eastAsia" w:ascii="宋体"/>
          <w:sz w:val="28"/>
          <w:szCs w:val="28"/>
          <w:lang w:val="en-US" w:eastAsia="zh-CN"/>
        </w:rPr>
        <w:t>近3年内</w:t>
      </w:r>
      <w:r>
        <w:rPr>
          <w:rFonts w:hint="eastAsia" w:ascii="宋体"/>
          <w:sz w:val="28"/>
          <w:szCs w:val="28"/>
        </w:rPr>
        <w:t>完成过玻璃温室建设项目且合同金额在</w:t>
      </w:r>
      <w:r>
        <w:rPr>
          <w:rFonts w:hint="eastAsia" w:ascii="宋体"/>
          <w:sz w:val="28"/>
          <w:szCs w:val="28"/>
          <w:lang w:val="en-US" w:eastAsia="zh-CN"/>
        </w:rPr>
        <w:t>3</w:t>
      </w:r>
      <w:r>
        <w:rPr>
          <w:rFonts w:ascii="宋体"/>
          <w:sz w:val="28"/>
          <w:szCs w:val="28"/>
        </w:rPr>
        <w:t>0</w:t>
      </w:r>
      <w:r>
        <w:rPr>
          <w:rFonts w:hint="eastAsia" w:ascii="宋体"/>
          <w:sz w:val="28"/>
          <w:szCs w:val="28"/>
        </w:rPr>
        <w:t>万元及以上。（提供合同复印件</w:t>
      </w:r>
      <w:r>
        <w:rPr>
          <w:rFonts w:hint="eastAsia" w:ascii="宋体"/>
          <w:sz w:val="28"/>
          <w:szCs w:val="28"/>
          <w:lang w:val="en-US" w:eastAsia="zh-CN"/>
        </w:rPr>
        <w:t>并加盖企业公章</w:t>
      </w:r>
      <w:r>
        <w:rPr>
          <w:rFonts w:hint="eastAsia" w:ascii="宋体"/>
          <w:sz w:val="28"/>
          <w:szCs w:val="28"/>
        </w:rPr>
        <w:t>，合同原件备查）</w:t>
      </w:r>
    </w:p>
    <w:p w14:paraId="4769FE0C">
      <w:pPr>
        <w:pStyle w:val="4"/>
        <w:spacing w:line="360" w:lineRule="auto"/>
        <w:ind w:firstLine="527"/>
        <w:rPr>
          <w:rFonts w:ascii="宋体" w:hAnsi="宋体" w:cs="宋体"/>
          <w:sz w:val="28"/>
          <w:szCs w:val="28"/>
        </w:rPr>
      </w:pPr>
      <w:bookmarkStart w:id="11" w:name="_Toc31478"/>
      <w:r>
        <w:rPr>
          <w:rFonts w:hint="eastAsia" w:ascii="宋体" w:hAnsi="宋体" w:cs="宋体"/>
          <w:sz w:val="28"/>
          <w:szCs w:val="28"/>
        </w:rPr>
        <w:t>三、询价采购文件</w:t>
      </w:r>
      <w:bookmarkEnd w:id="8"/>
      <w:bookmarkEnd w:id="9"/>
      <w:bookmarkEnd w:id="10"/>
      <w:bookmarkEnd w:id="11"/>
    </w:p>
    <w:p w14:paraId="5EE542A1">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询价采购文件由询价采购邀请书、竞标人须知、采购项目名称数量及技术要求、商务要求和报价文件格式要求六部分组成。</w:t>
      </w:r>
    </w:p>
    <w:p w14:paraId="26B1E3E0">
      <w:pPr>
        <w:spacing w:line="360" w:lineRule="auto"/>
        <w:ind w:firstLine="57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我校所作的一切有效的书面通知、修改及补充，都是询价采购文件不可分割的部分。</w:t>
      </w:r>
    </w:p>
    <w:p w14:paraId="3C87251F">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询价采购文件的解释</w:t>
      </w:r>
    </w:p>
    <w:p w14:paraId="4ECBF02F">
      <w:pPr>
        <w:spacing w:line="360" w:lineRule="auto"/>
        <w:ind w:firstLine="560" w:firstLineChars="200"/>
        <w:rPr>
          <w:rFonts w:ascii="宋体"/>
          <w:sz w:val="28"/>
          <w:szCs w:val="28"/>
        </w:rPr>
      </w:pPr>
      <w:r>
        <w:rPr>
          <w:rFonts w:hint="eastAsia" w:ascii="宋体" w:hAnsi="宋体" w:cs="宋体"/>
          <w:sz w:val="28"/>
          <w:szCs w:val="28"/>
        </w:rPr>
        <w:t>竞标人如对询价采购文件有疑问，必须以书面形式在报价截止时间一个工作日前向重庆市经贸中等专业学校要求澄清，学校可视具体情况做出处理或答复。如竞标人未提出疑问，视为完全理解并同意本询价采购文件，即竞标人已详细阅读全部文件资料，完全理解询价采购文件所有条款内容并同意放弃对这方面有不明白及误解的权利。</w:t>
      </w:r>
    </w:p>
    <w:p w14:paraId="402239BD">
      <w:pPr>
        <w:pStyle w:val="4"/>
        <w:spacing w:line="360" w:lineRule="auto"/>
        <w:ind w:firstLine="527"/>
        <w:rPr>
          <w:rFonts w:ascii="宋体"/>
          <w:sz w:val="28"/>
          <w:szCs w:val="28"/>
        </w:rPr>
      </w:pPr>
      <w:bookmarkStart w:id="12" w:name="_Toc19502"/>
      <w:r>
        <w:rPr>
          <w:rFonts w:hint="eastAsia" w:ascii="宋体" w:hAnsi="宋体" w:cs="宋体"/>
          <w:sz w:val="28"/>
          <w:szCs w:val="28"/>
        </w:rPr>
        <w:t>四、报价要求</w:t>
      </w:r>
      <w:bookmarkEnd w:id="12"/>
    </w:p>
    <w:p w14:paraId="4DA6DFDA">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文件由以下部分组成（若为网上询价采购则不需要），包括：</w:t>
      </w:r>
    </w:p>
    <w:p w14:paraId="34A0E5F1">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）报价函</w:t>
      </w:r>
    </w:p>
    <w:p w14:paraId="0F634406">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）具体工作内容及项目实施方案。</w:t>
      </w:r>
    </w:p>
    <w:p w14:paraId="08B68E50">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）商务条款承诺（包括交货期、质量保证期、业绩证明、售后服务条款、培训内容及优惠条件等）</w:t>
      </w:r>
    </w:p>
    <w:p w14:paraId="236B42B7">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）其它优惠承诺</w:t>
      </w:r>
    </w:p>
    <w:p w14:paraId="3DCFA1A6">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）法定代表人身份证明</w:t>
      </w:r>
    </w:p>
    <w:p w14:paraId="729B9402">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）法定代表人授权委托书</w:t>
      </w:r>
    </w:p>
    <w:p w14:paraId="30BC5D8F">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）供应商的企业法人营业执照复印件、代理证明及其他证明。</w:t>
      </w:r>
    </w:p>
    <w:p w14:paraId="0FB5BB79">
      <w:pPr>
        <w:spacing w:line="360" w:lineRule="auto"/>
        <w:ind w:firstLine="560" w:firstLineChars="200"/>
        <w:rPr>
          <w:rFonts w:hint="eastAsia" w:ascii="宋体" w:hAns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）其他证明文件（自行编制）。</w:t>
      </w:r>
    </w:p>
    <w:p w14:paraId="7D2490BF">
      <w:pPr>
        <w:spacing w:line="360" w:lineRule="auto"/>
        <w:ind w:firstLine="560" w:firstLineChars="200"/>
        <w:rPr>
          <w:rFonts w:hint="eastAsia" w:ascii="宋体" w:hAnsi="宋体" w:cs="宋体"/>
          <w:sz w:val="28"/>
          <w:szCs w:val="28"/>
        </w:rPr>
      </w:pPr>
      <w:r>
        <w:rPr>
          <w:rFonts w:hint="eastAsia" w:ascii="宋体" w:hAnsi="宋体" w:cs="宋体"/>
          <w:sz w:val="28"/>
          <w:szCs w:val="28"/>
        </w:rPr>
        <w:t>（9）涉及到的各种资质及身份证明应当提供复印件（盖单位鲜章），同时开标时查验原件。</w:t>
      </w:r>
    </w:p>
    <w:p w14:paraId="009C4C41">
      <w:pPr>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提交报价文件的份数和签署（若为网上询价采购则不需要）</w:t>
      </w:r>
    </w:p>
    <w:p w14:paraId="0650B777">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）报价文件一式二份，其中正本一份，副本一份。</w:t>
      </w:r>
    </w:p>
    <w:p w14:paraId="22A7DF85">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）报价文件应由竞标人签名并盖章，正本的每一页均应由询价人签字或盖章。</w:t>
      </w:r>
    </w:p>
    <w:p w14:paraId="15EF27EE">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报价文件及承诺、项目实施方案的递交</w:t>
      </w:r>
    </w:p>
    <w:p w14:paraId="1BB045A4">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）报价文件及承诺、项目实施方案的密封与标记。</w:t>
      </w:r>
    </w:p>
    <w:p w14:paraId="6F897ACE">
      <w:pPr>
        <w:spacing w:line="360" w:lineRule="auto"/>
        <w:ind w:firstLine="560" w:firstLineChars="200"/>
        <w:rPr>
          <w:rFonts w:ascii="宋体"/>
          <w:sz w:val="28"/>
          <w:szCs w:val="28"/>
        </w:rPr>
      </w:pPr>
      <w:r>
        <w:rPr>
          <w:rFonts w:hint="eastAsia" w:ascii="宋体" w:hAnsi="宋体" w:cs="宋体"/>
          <w:sz w:val="28"/>
          <w:szCs w:val="28"/>
        </w:rPr>
        <w:t>报价文件及承诺、项目实施方案应装订成册，正本、副本均应用信封分别密封。信封上注明项目名称、竞标人名称、地址、“正本”、“副本”字样。信封封口处须密封并盖章或签字。</w:t>
      </w:r>
    </w:p>
    <w:p w14:paraId="14808411">
      <w:pPr>
        <w:spacing w:line="36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）投递截止时间：参阅询价采购邀请书。</w:t>
      </w:r>
    </w:p>
    <w:p w14:paraId="11F72981">
      <w:pPr>
        <w:pStyle w:val="4"/>
        <w:spacing w:line="360" w:lineRule="auto"/>
        <w:ind w:firstLine="527"/>
        <w:rPr>
          <w:rFonts w:ascii="宋体"/>
          <w:sz w:val="28"/>
          <w:szCs w:val="28"/>
        </w:rPr>
      </w:pPr>
      <w:bookmarkStart w:id="13" w:name="_Toc30509"/>
      <w:r>
        <w:rPr>
          <w:rFonts w:hint="eastAsia" w:ascii="宋体" w:hAnsi="宋体" w:cs="宋体"/>
          <w:sz w:val="28"/>
          <w:szCs w:val="28"/>
        </w:rPr>
        <w:t>五、竞标报价</w:t>
      </w:r>
      <w:bookmarkEnd w:id="13"/>
    </w:p>
    <w:p w14:paraId="2BF5BF2E">
      <w:pPr>
        <w:spacing w:line="360" w:lineRule="auto"/>
        <w:ind w:firstLine="560" w:firstLineChars="200"/>
        <w:rPr>
          <w:rFonts w:ascii="宋体"/>
          <w:sz w:val="28"/>
          <w:szCs w:val="28"/>
        </w:rPr>
      </w:pPr>
      <w:r>
        <w:rPr>
          <w:rFonts w:hint="eastAsia" w:ascii="宋体" w:hAnsi="宋体" w:cs="宋体"/>
          <w:sz w:val="28"/>
          <w:szCs w:val="28"/>
        </w:rPr>
        <w:t>本项目报价以人民币报价。竞标价完成本项目所需的主辅材费、运输费、场地平整费、装卸费、安装调试费、清洁费、加工费、安全保险费、文明施工费等费用及各种应纳的税费。因成交供应商自身原因造成漏报、少报皆由其自行承担责任，采购人不再补偿。</w:t>
      </w:r>
    </w:p>
    <w:p w14:paraId="3377ACEA">
      <w:pPr>
        <w:pStyle w:val="4"/>
        <w:spacing w:line="360" w:lineRule="auto"/>
        <w:ind w:firstLine="527"/>
        <w:rPr>
          <w:rFonts w:ascii="宋体"/>
          <w:sz w:val="28"/>
          <w:szCs w:val="28"/>
        </w:rPr>
      </w:pPr>
      <w:bookmarkStart w:id="14" w:name="_Toc13546"/>
      <w:r>
        <w:rPr>
          <w:rFonts w:hint="eastAsia" w:ascii="宋体" w:hAnsi="宋体" w:cs="宋体"/>
          <w:sz w:val="28"/>
          <w:szCs w:val="28"/>
        </w:rPr>
        <w:t>六、评审办法</w:t>
      </w:r>
      <w:bookmarkEnd w:id="14"/>
    </w:p>
    <w:p w14:paraId="7469F7B6">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评审标准</w:t>
      </w:r>
    </w:p>
    <w:p w14:paraId="4EF0D013">
      <w:pPr>
        <w:spacing w:line="360" w:lineRule="auto"/>
        <w:ind w:firstLine="560" w:firstLineChars="200"/>
        <w:rPr>
          <w:rFonts w:ascii="宋体"/>
          <w:sz w:val="28"/>
          <w:szCs w:val="28"/>
        </w:rPr>
      </w:pPr>
      <w:r>
        <w:rPr>
          <w:rFonts w:hint="eastAsia" w:ascii="宋体" w:hAnsi="宋体" w:cs="宋体"/>
          <w:sz w:val="28"/>
          <w:szCs w:val="28"/>
        </w:rPr>
        <w:t>本项目竞标人报价文件不得有任一项应答低于询价采购文件要求，否则竞标将为无效竞标。</w:t>
      </w:r>
    </w:p>
    <w:p w14:paraId="57E54CBC">
      <w:p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成交原则</w:t>
      </w:r>
    </w:p>
    <w:p w14:paraId="2AEBE330">
      <w:pPr>
        <w:spacing w:line="360" w:lineRule="auto"/>
        <w:ind w:firstLine="560" w:firstLineChars="200"/>
        <w:rPr>
          <w:rFonts w:ascii="宋体"/>
          <w:sz w:val="28"/>
          <w:szCs w:val="28"/>
        </w:rPr>
      </w:pPr>
      <w:r>
        <w:rPr>
          <w:rFonts w:hint="eastAsia" w:ascii="宋体" w:hAnsi="宋体" w:cs="宋体"/>
          <w:sz w:val="28"/>
          <w:szCs w:val="28"/>
        </w:rPr>
        <w:t>采购人根据符合采购需求、质量和服务相等且报价最低的原则确定成交供应商。</w:t>
      </w:r>
    </w:p>
    <w:p w14:paraId="25C386F2">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竞标人或其报价文件发生以下条款情况之一者，视为无效报价：</w:t>
      </w:r>
    </w:p>
    <w:p w14:paraId="58D436C0">
      <w:pPr>
        <w:spacing w:line="360" w:lineRule="auto"/>
        <w:ind w:firstLine="560" w:firstLineChars="200"/>
        <w:rPr>
          <w:rFonts w:ascii="宋体"/>
          <w:sz w:val="28"/>
          <w:szCs w:val="28"/>
        </w:rPr>
      </w:pPr>
      <w:r>
        <w:rPr>
          <w:rFonts w:hint="eastAsia" w:ascii="宋体" w:hAnsi="宋体" w:cs="宋体"/>
          <w:sz w:val="28"/>
          <w:szCs w:val="28"/>
        </w:rPr>
        <w:t>（1）报价文件不按规定的格式、内容填写或不按规定签字、盖章。</w:t>
      </w:r>
      <w:r>
        <w:rPr>
          <w:rFonts w:ascii="宋体" w:hAnsi="宋体" w:cs="宋体"/>
          <w:sz w:val="28"/>
          <w:szCs w:val="28"/>
        </w:rPr>
        <w:t xml:space="preserve"> </w:t>
      </w:r>
    </w:p>
    <w:p w14:paraId="29BCDC51">
      <w:pPr>
        <w:spacing w:line="360" w:lineRule="auto"/>
        <w:ind w:firstLine="560" w:firstLineChars="200"/>
        <w:rPr>
          <w:rFonts w:ascii="宋体"/>
          <w:sz w:val="28"/>
          <w:szCs w:val="28"/>
        </w:rPr>
      </w:pPr>
      <w:r>
        <w:rPr>
          <w:rFonts w:hint="eastAsia" w:ascii="宋体" w:hAnsi="宋体" w:cs="宋体"/>
          <w:sz w:val="28"/>
          <w:szCs w:val="28"/>
        </w:rPr>
        <w:t>（2）报价文件的内容不满足商务或技术要求。</w:t>
      </w:r>
    </w:p>
    <w:p w14:paraId="178E29DF">
      <w:pPr>
        <w:spacing w:line="360" w:lineRule="auto"/>
        <w:ind w:firstLine="560" w:firstLineChars="200"/>
        <w:rPr>
          <w:rFonts w:ascii="宋体"/>
          <w:sz w:val="28"/>
          <w:szCs w:val="28"/>
        </w:rPr>
      </w:pPr>
      <w:r>
        <w:rPr>
          <w:rFonts w:hint="eastAsia" w:ascii="宋体" w:hAnsi="宋体" w:cs="宋体"/>
          <w:sz w:val="28"/>
          <w:szCs w:val="28"/>
        </w:rPr>
        <w:t>（3）服务单价高于采购最高限价的。</w:t>
      </w:r>
    </w:p>
    <w:p w14:paraId="15AD6153">
      <w:pPr>
        <w:spacing w:line="360" w:lineRule="auto"/>
        <w:ind w:firstLine="560" w:firstLineChars="200"/>
        <w:rPr>
          <w:rFonts w:ascii="宋体"/>
          <w:sz w:val="28"/>
          <w:szCs w:val="28"/>
        </w:rPr>
      </w:pPr>
      <w:r>
        <w:rPr>
          <w:rFonts w:hint="eastAsia" w:ascii="宋体" w:hAnsi="宋体" w:cs="宋体"/>
          <w:sz w:val="28"/>
          <w:szCs w:val="28"/>
        </w:rPr>
        <w:t>（4）竞标人的资质不符合本询价文件第二篇第一条“竞标人资质”要求的内容。</w:t>
      </w:r>
    </w:p>
    <w:p w14:paraId="3F5668AB">
      <w:pPr>
        <w:spacing w:line="360" w:lineRule="auto"/>
        <w:ind w:firstLine="560" w:firstLineChars="200"/>
        <w:rPr>
          <w:rFonts w:ascii="宋体"/>
          <w:sz w:val="28"/>
          <w:szCs w:val="28"/>
        </w:rPr>
      </w:pPr>
      <w:r>
        <w:rPr>
          <w:rFonts w:hint="eastAsia" w:ascii="宋体" w:hAnsi="宋体" w:cs="宋体"/>
          <w:sz w:val="28"/>
          <w:szCs w:val="28"/>
        </w:rPr>
        <w:t>（5）如果采购的货物属于协议货物的，单价不得高于限定的协议价格。</w:t>
      </w:r>
    </w:p>
    <w:p w14:paraId="0F5B2BF6">
      <w:pPr>
        <w:spacing w:line="360" w:lineRule="auto"/>
        <w:ind w:firstLine="560" w:firstLineChars="200"/>
        <w:rPr>
          <w:rFonts w:ascii="宋体"/>
          <w:sz w:val="28"/>
          <w:szCs w:val="28"/>
        </w:rPr>
      </w:pPr>
      <w:r>
        <w:rPr>
          <w:rFonts w:hint="eastAsia" w:ascii="宋体" w:hAnsi="宋体" w:cs="宋体"/>
          <w:sz w:val="28"/>
          <w:szCs w:val="28"/>
        </w:rPr>
        <w:t>（6）竞标人未在规定时间内，按照询价文件要求提交完整的纸质证明材料的。</w:t>
      </w:r>
    </w:p>
    <w:p w14:paraId="51A99BD7">
      <w:pPr>
        <w:spacing w:line="360" w:lineRule="auto"/>
        <w:ind w:firstLine="560" w:firstLineChars="200"/>
        <w:rPr>
          <w:rFonts w:ascii="宋体"/>
          <w:sz w:val="28"/>
          <w:szCs w:val="28"/>
        </w:rPr>
      </w:pPr>
      <w:r>
        <w:rPr>
          <w:rFonts w:hint="eastAsia" w:ascii="宋体" w:hAnsi="宋体" w:cs="宋体"/>
          <w:sz w:val="28"/>
          <w:szCs w:val="28"/>
        </w:rPr>
        <w:t>（7）报价文件含有与国家现行法律法规相违背的内容，或附有采购人无法接受的条件。</w:t>
      </w:r>
    </w:p>
    <w:p w14:paraId="6CA81958">
      <w:pPr>
        <w:spacing w:line="360" w:lineRule="auto"/>
        <w:ind w:firstLine="560" w:firstLineChars="200"/>
        <w:rPr>
          <w:rFonts w:ascii="宋体"/>
          <w:sz w:val="28"/>
          <w:szCs w:val="28"/>
        </w:rPr>
      </w:pPr>
      <w:r>
        <w:rPr>
          <w:rFonts w:hint="eastAsia" w:ascii="宋体" w:hAnsi="宋体" w:cs="宋体"/>
          <w:sz w:val="28"/>
          <w:szCs w:val="28"/>
          <w:lang w:eastAsia="zh-CN"/>
        </w:rPr>
        <w:t>4.</w:t>
      </w:r>
      <w:r>
        <w:rPr>
          <w:rFonts w:hint="eastAsia" w:ascii="宋体" w:hAnsi="宋体" w:cs="宋体"/>
          <w:sz w:val="28"/>
          <w:szCs w:val="28"/>
        </w:rPr>
        <w:t>出现以下情况之一的，作为采购失败，应重新组织采购：</w:t>
      </w:r>
    </w:p>
    <w:p w14:paraId="7BD161D9">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）出现影响采购公正的违法、违规行为的；</w:t>
      </w:r>
    </w:p>
    <w:p w14:paraId="6F05094D">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）竞标人的报价均超过了采购预算，采购人不能支付的；</w:t>
      </w:r>
    </w:p>
    <w:p w14:paraId="2EF2ABBD">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）因不可抗力导致重大变故，采购任务取消的。</w:t>
      </w:r>
    </w:p>
    <w:p w14:paraId="04FB124F">
      <w:pPr>
        <w:pStyle w:val="4"/>
        <w:spacing w:line="360" w:lineRule="auto"/>
        <w:ind w:firstLine="527"/>
        <w:rPr>
          <w:rFonts w:ascii="宋体"/>
          <w:sz w:val="28"/>
          <w:szCs w:val="28"/>
        </w:rPr>
      </w:pPr>
      <w:bookmarkStart w:id="15" w:name="_Toc102227321"/>
      <w:bookmarkStart w:id="16" w:name="_Toc12147"/>
      <w:bookmarkStart w:id="17" w:name="_Toc187655633"/>
      <w:r>
        <w:rPr>
          <w:rFonts w:hint="eastAsia" w:ascii="宋体" w:hAnsi="宋体" w:cs="宋体"/>
          <w:sz w:val="28"/>
          <w:szCs w:val="28"/>
        </w:rPr>
        <w:t>七、成交通知</w:t>
      </w:r>
      <w:bookmarkEnd w:id="15"/>
      <w:bookmarkEnd w:id="16"/>
      <w:bookmarkEnd w:id="17"/>
    </w:p>
    <w:p w14:paraId="2AB70EC9">
      <w:pPr>
        <w:spacing w:line="360" w:lineRule="auto"/>
        <w:ind w:firstLine="560" w:firstLineChars="200"/>
        <w:rPr>
          <w:rFonts w:ascii="宋体"/>
          <w:sz w:val="28"/>
          <w:szCs w:val="28"/>
          <w:highlight w:val="none"/>
        </w:rPr>
      </w:pPr>
      <w:r>
        <w:rPr>
          <w:rFonts w:hint="eastAsia" w:ascii="宋体" w:hAnsi="宋体" w:cs="宋体"/>
          <w:sz w:val="28"/>
          <w:szCs w:val="28"/>
          <w:highlight w:val="none"/>
          <w:lang w:eastAsia="zh-CN"/>
        </w:rPr>
        <w:t>1.</w:t>
      </w:r>
      <w:r>
        <w:rPr>
          <w:rFonts w:hint="eastAsia" w:ascii="宋体" w:hAnsi="宋体" w:cs="宋体"/>
          <w:sz w:val="28"/>
          <w:szCs w:val="28"/>
          <w:highlight w:val="none"/>
        </w:rPr>
        <w:t>成交结果将在</w:t>
      </w:r>
      <w:r>
        <w:rPr>
          <w:rFonts w:hint="eastAsia" w:ascii="宋体" w:hAnsi="宋体" w:cs="宋体"/>
          <w:sz w:val="28"/>
          <w:szCs w:val="28"/>
          <w:highlight w:val="none"/>
          <w:lang w:val="en-US" w:eastAsia="zh-CN"/>
        </w:rPr>
        <w:t>行采家</w:t>
      </w:r>
      <w:r>
        <w:rPr>
          <w:rFonts w:hint="eastAsia" w:ascii="宋体" w:hAnsi="宋体" w:cs="宋体"/>
          <w:sz w:val="28"/>
          <w:szCs w:val="28"/>
          <w:highlight w:val="none"/>
        </w:rPr>
        <w:t>（</w:t>
      </w:r>
      <w:r>
        <w:rPr>
          <w:rFonts w:hint="eastAsia"/>
          <w:sz w:val="28"/>
          <w:szCs w:val="28"/>
          <w:highlight w:val="none"/>
        </w:rPr>
        <w:t>https://www.gec123.com/</w:t>
      </w:r>
      <w:r>
        <w:rPr>
          <w:rFonts w:hint="eastAsia" w:ascii="宋体" w:hAnsi="宋体" w:cs="宋体"/>
          <w:sz w:val="28"/>
          <w:szCs w:val="28"/>
          <w:highlight w:val="none"/>
        </w:rPr>
        <w:t>）栏目内公示。</w:t>
      </w:r>
    </w:p>
    <w:p w14:paraId="35B9D287">
      <w:pPr>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公示结束后，重庆市经贸中等专业学校将以书面形式发出《成交通知书》。《成交通知书》一经发出即发生法律效力。</w:t>
      </w:r>
    </w:p>
    <w:p w14:paraId="2A58C309">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重庆市经贸中等专业学校在发出《成交通知书》的同时，应将成交结果通知未成交供应商。</w:t>
      </w:r>
    </w:p>
    <w:p w14:paraId="2B16049B">
      <w:pPr>
        <w:spacing w:line="360" w:lineRule="auto"/>
        <w:ind w:firstLine="560" w:firstLineChars="200"/>
        <w:rPr>
          <w:rFonts w:ascii="宋体"/>
          <w:sz w:val="28"/>
          <w:szCs w:val="28"/>
        </w:rPr>
      </w:pPr>
      <w:r>
        <w:rPr>
          <w:rFonts w:hint="eastAsia" w:ascii="宋体" w:hAnsi="宋体" w:cs="宋体"/>
          <w:sz w:val="28"/>
          <w:szCs w:val="28"/>
          <w:lang w:eastAsia="zh-CN"/>
        </w:rPr>
        <w:t>4.</w:t>
      </w:r>
      <w:r>
        <w:rPr>
          <w:rFonts w:hint="eastAsia" w:ascii="宋体" w:hAnsi="宋体" w:cs="宋体"/>
          <w:sz w:val="28"/>
          <w:szCs w:val="28"/>
        </w:rPr>
        <w:t>《成交通知书》将作为签订合同的依据。</w:t>
      </w:r>
    </w:p>
    <w:p w14:paraId="29A61697">
      <w:pPr>
        <w:spacing w:line="360" w:lineRule="auto"/>
        <w:ind w:firstLine="560" w:firstLineChars="200"/>
        <w:rPr>
          <w:rFonts w:ascii="宋体"/>
          <w:sz w:val="28"/>
          <w:szCs w:val="28"/>
        </w:rPr>
      </w:pPr>
      <w:r>
        <w:rPr>
          <w:rFonts w:hint="eastAsia" w:ascii="宋体" w:hAnsi="宋体" w:cs="宋体"/>
          <w:sz w:val="28"/>
          <w:szCs w:val="28"/>
          <w:lang w:eastAsia="zh-CN"/>
        </w:rPr>
        <w:t>5.</w:t>
      </w:r>
      <w:r>
        <w:rPr>
          <w:rFonts w:hint="eastAsia" w:ascii="宋体" w:hAnsi="宋体" w:cs="宋体"/>
          <w:sz w:val="28"/>
          <w:szCs w:val="28"/>
        </w:rPr>
        <w:t>签订合同时，根据需要采购人有权提出对技术条件发生变化的货物作局部调整或变更数量，但需经供需双方共同认定。</w:t>
      </w:r>
    </w:p>
    <w:p w14:paraId="6720ED65">
      <w:pPr>
        <w:pStyle w:val="4"/>
        <w:spacing w:line="360" w:lineRule="auto"/>
        <w:ind w:firstLine="527"/>
        <w:rPr>
          <w:rFonts w:ascii="宋体"/>
          <w:sz w:val="28"/>
          <w:szCs w:val="28"/>
        </w:rPr>
      </w:pPr>
      <w:bookmarkStart w:id="18" w:name="_Toc102227322"/>
      <w:bookmarkStart w:id="19" w:name="_Toc5325"/>
      <w:bookmarkStart w:id="20" w:name="_Toc187655634"/>
      <w:r>
        <w:rPr>
          <w:rFonts w:hint="eastAsia" w:ascii="宋体" w:hAnsi="宋体" w:cs="宋体"/>
          <w:sz w:val="28"/>
          <w:szCs w:val="28"/>
        </w:rPr>
        <w:t>八、签订</w:t>
      </w:r>
      <w:bookmarkEnd w:id="18"/>
      <w:r>
        <w:rPr>
          <w:rFonts w:hint="eastAsia" w:ascii="宋体" w:hAnsi="宋体" w:cs="宋体"/>
          <w:sz w:val="28"/>
          <w:szCs w:val="28"/>
        </w:rPr>
        <w:t>合同</w:t>
      </w:r>
      <w:bookmarkEnd w:id="19"/>
      <w:bookmarkEnd w:id="20"/>
    </w:p>
    <w:p w14:paraId="455EF8AA">
      <w:pPr>
        <w:spacing w:line="360" w:lineRule="auto"/>
        <w:ind w:firstLine="560" w:firstLineChars="20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成交供应商按《成交通知书》指定时间、地点与采购人签订采购合同。</w:t>
      </w:r>
    </w:p>
    <w:p w14:paraId="47F6D425">
      <w:pPr>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询价采购文件、成交供应商的报价文件及有效承诺文件等，均为签订合同的依据。</w:t>
      </w:r>
    </w:p>
    <w:p w14:paraId="30B00DC5">
      <w:pPr>
        <w:spacing w:line="360" w:lineRule="auto"/>
        <w:ind w:firstLine="560" w:firstLineChars="20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如成交供应商放弃成交项目或在签订合同时擅自改变成交状态的，重庆市经贸中等专业学校将取消其成交资格。</w:t>
      </w:r>
    </w:p>
    <w:p w14:paraId="0A6D755B">
      <w:pPr>
        <w:rPr>
          <w:rFonts w:hint="eastAsia"/>
        </w:rPr>
      </w:pPr>
    </w:p>
    <w:p w14:paraId="1C54949B">
      <w:pPr>
        <w:rPr>
          <w:rFonts w:hint="eastAsia"/>
        </w:rPr>
      </w:pPr>
    </w:p>
    <w:p w14:paraId="34A17ED4">
      <w:pPr>
        <w:rPr>
          <w:rFonts w:hint="eastAsia"/>
        </w:rPr>
      </w:pPr>
    </w:p>
    <w:bookmarkEnd w:id="4"/>
    <w:p w14:paraId="0979F3C2">
      <w:pPr>
        <w:pStyle w:val="3"/>
        <w:pageBreakBefore w:val="0"/>
        <w:widowControl w:val="0"/>
        <w:wordWrap/>
        <w:topLinePunct w:val="0"/>
        <w:bidi w:val="0"/>
        <w:spacing w:before="0" w:after="0" w:line="240" w:lineRule="auto"/>
        <w:jc w:val="center"/>
        <w:textAlignment w:val="auto"/>
        <w:rPr>
          <w:rFonts w:hint="eastAsia" w:ascii="宋体" w:hAnsi="宋体" w:eastAsia="宋体" w:cs="宋体"/>
          <w:sz w:val="36"/>
          <w:szCs w:val="36"/>
        </w:rPr>
      </w:pPr>
      <w:bookmarkStart w:id="21" w:name="_Toc25725122"/>
      <w:bookmarkStart w:id="22" w:name="_Toc11641054"/>
      <w:bookmarkStart w:id="23" w:name="_Toc478656110"/>
      <w:bookmarkStart w:id="24" w:name="_Toc453775188"/>
      <w:bookmarkStart w:id="25" w:name="_Toc396829561"/>
      <w:bookmarkStart w:id="26" w:name="_Toc396829908"/>
      <w:bookmarkStart w:id="27" w:name="_Toc396830154"/>
      <w:bookmarkStart w:id="28" w:name="_Toc12789058"/>
      <w:r>
        <w:rPr>
          <w:rFonts w:ascii="宋体" w:hAnsi="宋体" w:eastAsia="宋体" w:cs="宋体"/>
          <w:sz w:val="36"/>
          <w:szCs w:val="36"/>
        </w:rPr>
        <w:br w:type="page"/>
      </w:r>
      <w:bookmarkStart w:id="29" w:name="_Toc21840"/>
      <w:r>
        <w:rPr>
          <w:rFonts w:hint="eastAsia" w:ascii="宋体" w:hAnsi="宋体" w:eastAsia="宋体" w:cs="宋体"/>
          <w:sz w:val="36"/>
          <w:szCs w:val="36"/>
        </w:rPr>
        <w:t>第三篇</w:t>
      </w:r>
      <w:r>
        <w:rPr>
          <w:rFonts w:ascii="宋体" w:hAnsi="宋体" w:eastAsia="宋体" w:cs="宋体"/>
          <w:sz w:val="36"/>
          <w:szCs w:val="36"/>
        </w:rPr>
        <w:t xml:space="preserve">  </w:t>
      </w:r>
      <w:r>
        <w:rPr>
          <w:rFonts w:hint="eastAsia" w:ascii="宋体" w:hAnsi="宋体" w:eastAsia="宋体" w:cs="宋体"/>
          <w:sz w:val="36"/>
          <w:szCs w:val="36"/>
        </w:rPr>
        <w:t>采购项目名称、数量及技术要求</w:t>
      </w:r>
      <w:bookmarkEnd w:id="21"/>
      <w:bookmarkEnd w:id="22"/>
      <w:bookmarkEnd w:id="29"/>
    </w:p>
    <w:bookmarkEnd w:id="23"/>
    <w:bookmarkEnd w:id="24"/>
    <w:bookmarkEnd w:id="25"/>
    <w:bookmarkEnd w:id="26"/>
    <w:bookmarkEnd w:id="27"/>
    <w:p w14:paraId="490BC32D">
      <w:pPr>
        <w:pStyle w:val="4"/>
        <w:pageBreakBefore w:val="0"/>
        <w:widowControl w:val="0"/>
        <w:kinsoku/>
        <w:wordWrap/>
        <w:overflowPunct/>
        <w:topLinePunct w:val="0"/>
        <w:autoSpaceDE/>
        <w:autoSpaceDN/>
        <w:bidi w:val="0"/>
        <w:spacing w:before="0" w:after="0" w:line="360" w:lineRule="auto"/>
        <w:textAlignment w:val="auto"/>
        <w:rPr>
          <w:rFonts w:hint="eastAsia"/>
          <w:sz w:val="28"/>
          <w:szCs w:val="28"/>
        </w:rPr>
      </w:pPr>
      <w:bookmarkStart w:id="30" w:name="_Toc13252"/>
      <w:bookmarkStart w:id="31" w:name="_Toc24477"/>
      <w:bookmarkStart w:id="32" w:name="_Toc396829909"/>
      <w:bookmarkStart w:id="33" w:name="_Toc396830155"/>
      <w:bookmarkStart w:id="34" w:name="_Toc453775189"/>
      <w:bookmarkStart w:id="35" w:name="_Toc396829562"/>
      <w:r>
        <w:rPr>
          <w:rFonts w:hint="eastAsia"/>
          <w:sz w:val="28"/>
          <w:szCs w:val="28"/>
        </w:rPr>
        <w:t>一、设计原则</w:t>
      </w:r>
      <w:bookmarkEnd w:id="30"/>
    </w:p>
    <w:p w14:paraId="6C42EA9B">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1．坚持科学性、超前性与实用性相结合的原则，全面考虑到生态农业实训的教学功能，培训功能及生产功能，合理选择配套设备，实现良好的价格性能比。</w:t>
      </w:r>
    </w:p>
    <w:p w14:paraId="42BA23D3">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2．坚持从实际出发，从教人育人理念出发，合理确定设计标准，对生产工艺，主要设备和主体工程做到先进、适用、可靠。</w:t>
      </w:r>
    </w:p>
    <w:p w14:paraId="72133197">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3．坚持节能高效、因地制宜的原则，设计既要求温室结构的合理性，又要求技术的先进性，并充分结合学校需求及当地气候条件进行优化设计，本设计选用12.8米大跨度四人字顶形玻璃温室为主体，配套现代生态农业所需的各种教学及生产设施设备。</w:t>
      </w:r>
    </w:p>
    <w:p w14:paraId="53FCF3FE">
      <w:pPr>
        <w:pStyle w:val="4"/>
        <w:pageBreakBefore w:val="0"/>
        <w:widowControl w:val="0"/>
        <w:kinsoku/>
        <w:wordWrap/>
        <w:overflowPunct/>
        <w:topLinePunct w:val="0"/>
        <w:autoSpaceDE/>
        <w:autoSpaceDN/>
        <w:bidi w:val="0"/>
        <w:spacing w:before="0" w:after="0" w:line="360" w:lineRule="auto"/>
        <w:textAlignment w:val="auto"/>
        <w:rPr>
          <w:rFonts w:hint="eastAsia"/>
        </w:rPr>
      </w:pPr>
      <w:bookmarkStart w:id="36" w:name="_Toc9056"/>
      <w:r>
        <w:rPr>
          <w:rFonts w:hint="eastAsia"/>
        </w:rPr>
        <w:t>二、设计依据</w:t>
      </w:r>
      <w:bookmarkEnd w:id="36"/>
    </w:p>
    <w:p w14:paraId="428D38A0">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本设计遵循以下设计规范及要求：</w:t>
      </w:r>
    </w:p>
    <w:p w14:paraId="224704F7">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1.《温室通用技术条件》</w:t>
      </w:r>
      <w:r>
        <w:rPr>
          <w:rFonts w:hint="eastAsia" w:ascii="Times New Roman" w:hAnsi="Times New Roman" w:eastAsia="宋体" w:cs="Times New Roman"/>
          <w:bCs/>
          <w:sz w:val="28"/>
          <w:szCs w:val="28"/>
          <w:lang w:eastAsia="zh-CN"/>
        </w:rPr>
        <w:t>（</w:t>
      </w:r>
      <w:r>
        <w:rPr>
          <w:rFonts w:hint="eastAsia" w:ascii="Times New Roman" w:hAnsi="Times New Roman" w:eastAsia="宋体" w:cs="Times New Roman"/>
          <w:bCs/>
          <w:sz w:val="28"/>
          <w:szCs w:val="28"/>
        </w:rPr>
        <w:t>Q/JBAL1-2000</w:t>
      </w:r>
      <w:r>
        <w:rPr>
          <w:rFonts w:hint="eastAsia" w:ascii="Times New Roman" w:hAnsi="Times New Roman" w:eastAsia="宋体" w:cs="Times New Roman"/>
          <w:bCs/>
          <w:sz w:val="28"/>
          <w:szCs w:val="28"/>
          <w:lang w:eastAsia="zh-CN"/>
        </w:rPr>
        <w:t>）</w:t>
      </w:r>
    </w:p>
    <w:p w14:paraId="3DDD2C83">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2.《连栋温室建设标准》（NY/T2970-2016）</w:t>
      </w:r>
    </w:p>
    <w:p w14:paraId="668CABEA">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3.《温室通风降温设计规范》（GB/T 18621-2002）</w:t>
      </w:r>
    </w:p>
    <w:p w14:paraId="6FC30466">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4.《温室电气布线设计规范》（JB/T10296-2013）</w:t>
      </w:r>
    </w:p>
    <w:p w14:paraId="2A3B5899">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5.《金属覆盖层 钢铁制件热浸镀锌层 技术要求及试验方法》（GB/T 13912-2020）</w:t>
      </w:r>
    </w:p>
    <w:p w14:paraId="708A8E89">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6.《钢结构设计规范》（GB50017-2017）</w:t>
      </w:r>
    </w:p>
    <w:p w14:paraId="72A003AF">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7.《冷弯薄壁型钢结构技术规范》（GB50018—2016）</w:t>
      </w:r>
    </w:p>
    <w:p w14:paraId="2E566876">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8.《农业温室结构设计标准》GB/T 51424-2022</w:t>
      </w:r>
    </w:p>
    <w:p w14:paraId="390AE97B">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9.《低压配电设计规范》（GB50054-2011）</w:t>
      </w:r>
    </w:p>
    <w:p w14:paraId="2A19343C">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rPr>
        <w:t>10.《温室控制系统设计规范》</w:t>
      </w:r>
      <w:r>
        <w:rPr>
          <w:rFonts w:hint="eastAsia" w:ascii="Times New Roman" w:hAnsi="Times New Roman" w:eastAsia="宋体" w:cs="Times New Roman"/>
          <w:bCs/>
          <w:sz w:val="28"/>
          <w:szCs w:val="28"/>
          <w:lang w:eastAsia="zh-CN"/>
        </w:rPr>
        <w:t>（</w:t>
      </w:r>
      <w:r>
        <w:rPr>
          <w:rFonts w:hint="eastAsia" w:ascii="Times New Roman" w:hAnsi="Times New Roman" w:eastAsia="宋体" w:cs="Times New Roman"/>
          <w:bCs/>
          <w:sz w:val="28"/>
          <w:szCs w:val="28"/>
        </w:rPr>
        <w:t>JB/T 10306-2013</w:t>
      </w:r>
      <w:r>
        <w:rPr>
          <w:rFonts w:hint="eastAsia" w:ascii="Times New Roman" w:hAnsi="Times New Roman" w:eastAsia="宋体" w:cs="Times New Roman"/>
          <w:bCs/>
          <w:sz w:val="28"/>
          <w:szCs w:val="28"/>
          <w:lang w:eastAsia="zh-CN"/>
        </w:rPr>
        <w:t>）</w:t>
      </w:r>
    </w:p>
    <w:p w14:paraId="38F8D3C4">
      <w:pPr>
        <w:pageBreakBefore w:val="0"/>
        <w:widowControl w:val="0"/>
        <w:kinsoku/>
        <w:wordWrap/>
        <w:overflowPunct/>
        <w:topLinePunct w:val="0"/>
        <w:autoSpaceDE/>
        <w:autoSpaceDN/>
        <w:bidi w:val="0"/>
        <w:spacing w:line="360" w:lineRule="auto"/>
        <w:ind w:firstLine="560" w:firstLineChars="200"/>
        <w:textAlignment w:val="auto"/>
        <w:rPr>
          <w:rFonts w:hint="eastAsia" w:ascii="Times New Roman" w:hAnsi="Times New Roman" w:eastAsia="宋体" w:cs="Times New Roman"/>
          <w:bCs/>
          <w:sz w:val="28"/>
          <w:szCs w:val="28"/>
        </w:rPr>
      </w:pPr>
      <w:r>
        <w:rPr>
          <w:rFonts w:hint="eastAsia" w:ascii="Times New Roman" w:hAnsi="Times New Roman" w:eastAsia="宋体" w:cs="Times New Roman"/>
          <w:bCs/>
          <w:sz w:val="28"/>
          <w:szCs w:val="28"/>
          <w:lang w:val="en-US" w:eastAsia="zh-CN"/>
        </w:rPr>
        <w:t>11.</w:t>
      </w:r>
      <w:r>
        <w:rPr>
          <w:rFonts w:hint="eastAsia" w:ascii="Times New Roman" w:hAnsi="Times New Roman" w:eastAsia="宋体" w:cs="Times New Roman"/>
          <w:bCs/>
          <w:sz w:val="28"/>
          <w:szCs w:val="28"/>
        </w:rPr>
        <w:t>用户的实际需求、项目地现场条件及气候因素</w:t>
      </w:r>
    </w:p>
    <w:p w14:paraId="07D64F7E">
      <w:pPr>
        <w:pStyle w:val="4"/>
        <w:pageBreakBefore w:val="0"/>
        <w:widowControl w:val="0"/>
        <w:kinsoku/>
        <w:wordWrap/>
        <w:overflowPunct/>
        <w:topLinePunct w:val="0"/>
        <w:autoSpaceDE/>
        <w:autoSpaceDN/>
        <w:bidi w:val="0"/>
        <w:spacing w:before="0" w:after="0" w:line="360" w:lineRule="auto"/>
        <w:textAlignment w:val="auto"/>
      </w:pPr>
      <w:bookmarkStart w:id="37" w:name="_Toc13017"/>
      <w:r>
        <w:rPr>
          <w:rFonts w:hint="eastAsia"/>
          <w:lang w:val="en-US" w:eastAsia="zh-CN"/>
        </w:rPr>
        <w:t>三</w:t>
      </w:r>
      <w:r>
        <w:rPr>
          <w:rFonts w:hint="eastAsia"/>
        </w:rPr>
        <w:t>、项目概况</w:t>
      </w:r>
      <w:bookmarkEnd w:id="37"/>
    </w:p>
    <w:p w14:paraId="4B872037">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38" w:name="OLE_LINK8"/>
      <w:bookmarkStart w:id="39" w:name="OLE_LINK7"/>
      <w:bookmarkStart w:id="40" w:name="_Toc11251"/>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一</w:t>
      </w:r>
      <w:r>
        <w:rPr>
          <w:rFonts w:hint="eastAsia" w:ascii="宋体" w:hAnsi="宋体" w:cs="Times New Roman"/>
          <w:b/>
          <w:bCs/>
          <w:kern w:val="21"/>
          <w:sz w:val="28"/>
          <w:szCs w:val="28"/>
          <w:lang w:eastAsia="zh-CN"/>
        </w:rPr>
        <w:t>）主体温室</w:t>
      </w:r>
      <w:bookmarkEnd w:id="38"/>
      <w:bookmarkEnd w:id="39"/>
      <w:r>
        <w:rPr>
          <w:rFonts w:hint="eastAsia" w:ascii="宋体" w:hAnsi="宋体" w:cs="Times New Roman"/>
          <w:b/>
          <w:bCs/>
          <w:kern w:val="21"/>
          <w:sz w:val="28"/>
          <w:szCs w:val="28"/>
          <w:lang w:eastAsia="zh-CN"/>
        </w:rPr>
        <w:t>概况</w:t>
      </w:r>
      <w:bookmarkEnd w:id="40"/>
    </w:p>
    <w:p w14:paraId="00742F40">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rPr>
        <w:t>重庆市经贸中等专业学校</w:t>
      </w:r>
      <w:r>
        <w:rPr>
          <w:rFonts w:hint="eastAsia"/>
          <w:bCs/>
          <w:sz w:val="28"/>
          <w:szCs w:val="28"/>
          <w:lang w:val="en-US" w:eastAsia="zh-CN"/>
        </w:rPr>
        <w:t>生态农业技术实训中心建设</w:t>
      </w:r>
      <w:r>
        <w:rPr>
          <w:rFonts w:hint="eastAsia"/>
          <w:bCs/>
          <w:sz w:val="28"/>
          <w:szCs w:val="28"/>
        </w:rPr>
        <w:t>项目根据学校教学及生产的使用要求以及现场地形状况，建设一座12.8米大跨度四人字顶形玻璃温室，温室占地面积约</w:t>
      </w:r>
      <w:r>
        <w:rPr>
          <w:rFonts w:hint="eastAsia" w:ascii="宋体" w:hAnsi="宋体"/>
          <w:bCs/>
          <w:sz w:val="28"/>
          <w:szCs w:val="28"/>
        </w:rPr>
        <w:t>≥</w:t>
      </w:r>
      <w:r>
        <w:rPr>
          <w:rFonts w:hint="eastAsia"/>
          <w:bCs/>
          <w:sz w:val="28"/>
          <w:szCs w:val="28"/>
        </w:rPr>
        <w:t>300平方米，温室轴线使用面积</w:t>
      </w:r>
      <w:r>
        <w:rPr>
          <w:rFonts w:hint="eastAsia" w:ascii="宋体" w:hAnsi="宋体"/>
          <w:bCs/>
          <w:sz w:val="28"/>
          <w:szCs w:val="28"/>
        </w:rPr>
        <w:t>≥</w:t>
      </w:r>
      <w:r>
        <w:rPr>
          <w:rFonts w:hint="eastAsia"/>
          <w:bCs/>
          <w:sz w:val="28"/>
          <w:szCs w:val="28"/>
        </w:rPr>
        <w:t>256平方米，温室长</w:t>
      </w:r>
      <w:r>
        <w:rPr>
          <w:rFonts w:hint="eastAsia" w:ascii="宋体" w:hAnsi="宋体"/>
          <w:bCs/>
          <w:sz w:val="28"/>
          <w:szCs w:val="28"/>
        </w:rPr>
        <w:t>≥</w:t>
      </w:r>
      <w:r>
        <w:rPr>
          <w:rFonts w:hint="eastAsia"/>
          <w:bCs/>
          <w:sz w:val="28"/>
          <w:szCs w:val="28"/>
        </w:rPr>
        <w:t>20米，宽</w:t>
      </w:r>
      <w:r>
        <w:rPr>
          <w:rFonts w:hint="eastAsia" w:ascii="宋体" w:hAnsi="宋体"/>
          <w:bCs/>
          <w:sz w:val="28"/>
          <w:szCs w:val="28"/>
        </w:rPr>
        <w:t>≥</w:t>
      </w:r>
      <w:r>
        <w:rPr>
          <w:rFonts w:hint="eastAsia"/>
          <w:bCs/>
          <w:sz w:val="28"/>
          <w:szCs w:val="28"/>
        </w:rPr>
        <w:t>12.8米，温室肩高</w:t>
      </w:r>
      <w:r>
        <w:rPr>
          <w:rFonts w:hint="eastAsia" w:ascii="宋体" w:hAnsi="宋体"/>
          <w:bCs/>
          <w:sz w:val="28"/>
          <w:szCs w:val="28"/>
        </w:rPr>
        <w:t>≥</w:t>
      </w:r>
      <w:r>
        <w:rPr>
          <w:rFonts w:hint="eastAsia"/>
          <w:bCs/>
          <w:sz w:val="28"/>
          <w:szCs w:val="28"/>
        </w:rPr>
        <w:t>4.0米，顶高</w:t>
      </w:r>
      <w:r>
        <w:rPr>
          <w:rFonts w:hint="eastAsia" w:ascii="宋体" w:hAnsi="宋体"/>
          <w:bCs/>
          <w:sz w:val="28"/>
          <w:szCs w:val="28"/>
        </w:rPr>
        <w:t>≥</w:t>
      </w:r>
      <w:r>
        <w:rPr>
          <w:rFonts w:hint="eastAsia"/>
          <w:bCs/>
          <w:sz w:val="28"/>
          <w:szCs w:val="28"/>
        </w:rPr>
        <w:t>4.75米，外遮阳高</w:t>
      </w:r>
      <w:r>
        <w:rPr>
          <w:rFonts w:hint="eastAsia" w:ascii="宋体" w:hAnsi="宋体"/>
          <w:bCs/>
          <w:sz w:val="28"/>
          <w:szCs w:val="28"/>
        </w:rPr>
        <w:t>≥</w:t>
      </w:r>
      <w:r>
        <w:rPr>
          <w:rFonts w:hint="eastAsia"/>
          <w:bCs/>
          <w:sz w:val="28"/>
          <w:szCs w:val="28"/>
        </w:rPr>
        <w:t>5.3米</w:t>
      </w:r>
      <w:r>
        <w:rPr>
          <w:rFonts w:hint="eastAsia"/>
          <w:bCs/>
          <w:sz w:val="28"/>
          <w:szCs w:val="28"/>
          <w:lang w:eastAsia="zh-CN"/>
        </w:rPr>
        <w:t>，</w:t>
      </w:r>
      <w:r>
        <w:rPr>
          <w:rFonts w:hint="eastAsia"/>
          <w:bCs/>
          <w:sz w:val="28"/>
          <w:szCs w:val="28"/>
          <w:lang w:val="en-US" w:eastAsia="zh-CN"/>
        </w:rPr>
        <w:t>要求</w:t>
      </w:r>
      <w:r>
        <w:rPr>
          <w:rFonts w:hint="eastAsia"/>
          <w:bCs/>
          <w:sz w:val="28"/>
          <w:szCs w:val="28"/>
        </w:rPr>
        <w:t>温室中间无立柱。</w:t>
      </w:r>
    </w:p>
    <w:p w14:paraId="501EAB50">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rPr>
        <w:t>温室配置主要有自动外遮阳系统，自动内遮阳系统，顶部采用自动开窗通风系统，两侧采用自动垂直上下开窗方式自然通风系统、风机</w:t>
      </w:r>
      <w:r>
        <w:rPr>
          <w:rFonts w:hint="eastAsia"/>
          <w:bCs/>
          <w:sz w:val="28"/>
          <w:szCs w:val="28"/>
          <w:lang w:eastAsia="zh-CN"/>
        </w:rPr>
        <w:t>—</w:t>
      </w:r>
      <w:r>
        <w:rPr>
          <w:rFonts w:hint="eastAsia"/>
          <w:bCs/>
          <w:sz w:val="28"/>
          <w:szCs w:val="28"/>
        </w:rPr>
        <w:t>湿帘自动降温系统、自动升温系统、补光系统、照明系统、水肥一体化系统、智能化控制系统、环境监测系统及土建部分等。</w:t>
      </w:r>
    </w:p>
    <w:p w14:paraId="2B8D5891">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rPr>
        <w:t>性能指标：</w:t>
      </w:r>
    </w:p>
    <w:p w14:paraId="62F423D0">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1</w:t>
      </w:r>
      <w:r>
        <w:rPr>
          <w:rFonts w:hint="eastAsia"/>
          <w:bCs/>
          <w:sz w:val="28"/>
          <w:szCs w:val="28"/>
          <w:lang w:eastAsia="zh-CN"/>
        </w:rPr>
        <w:t>）</w:t>
      </w:r>
      <w:r>
        <w:rPr>
          <w:rFonts w:hint="eastAsia"/>
          <w:bCs/>
          <w:sz w:val="28"/>
          <w:szCs w:val="28"/>
        </w:rPr>
        <w:t>抗风荷载：≤0.25KN/m</w:t>
      </w:r>
      <w:r>
        <w:rPr>
          <w:rFonts w:hint="eastAsia"/>
          <w:bCs/>
          <w:sz w:val="28"/>
          <w:szCs w:val="28"/>
          <w:vertAlign w:val="superscript"/>
        </w:rPr>
        <w:t>2</w:t>
      </w:r>
    </w:p>
    <w:p w14:paraId="336A532E">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2</w:t>
      </w:r>
      <w:r>
        <w:rPr>
          <w:rFonts w:hint="eastAsia"/>
          <w:bCs/>
          <w:sz w:val="28"/>
          <w:szCs w:val="28"/>
          <w:lang w:eastAsia="zh-CN"/>
        </w:rPr>
        <w:t>）</w:t>
      </w:r>
      <w:r>
        <w:rPr>
          <w:rFonts w:hint="eastAsia"/>
          <w:bCs/>
          <w:sz w:val="28"/>
          <w:szCs w:val="28"/>
        </w:rPr>
        <w:t>抗雪荷载：≤0.30KN/m</w:t>
      </w:r>
      <w:r>
        <w:rPr>
          <w:rFonts w:hint="eastAsia" w:ascii="Times New Roman" w:hAnsi="Times New Roman" w:eastAsia="宋体" w:cs="Times New Roman"/>
          <w:bCs/>
          <w:sz w:val="28"/>
          <w:szCs w:val="28"/>
          <w:vertAlign w:val="superscript"/>
        </w:rPr>
        <w:t>2</w:t>
      </w:r>
    </w:p>
    <w:p w14:paraId="53AF4AB1">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3</w:t>
      </w:r>
      <w:r>
        <w:rPr>
          <w:rFonts w:hint="eastAsia"/>
          <w:bCs/>
          <w:sz w:val="28"/>
          <w:szCs w:val="28"/>
          <w:lang w:eastAsia="zh-CN"/>
        </w:rPr>
        <w:t>）</w:t>
      </w:r>
      <w:r>
        <w:rPr>
          <w:rFonts w:hint="eastAsia"/>
          <w:bCs/>
          <w:sz w:val="28"/>
          <w:szCs w:val="28"/>
        </w:rPr>
        <w:t>吊挂载荷：0.1KN/m</w:t>
      </w:r>
      <w:r>
        <w:rPr>
          <w:rFonts w:hint="eastAsia" w:ascii="Times New Roman" w:hAnsi="Times New Roman" w:eastAsia="宋体" w:cs="Times New Roman"/>
          <w:bCs/>
          <w:sz w:val="28"/>
          <w:szCs w:val="28"/>
          <w:vertAlign w:val="superscript"/>
        </w:rPr>
        <w:t>2</w:t>
      </w:r>
    </w:p>
    <w:p w14:paraId="1F292936">
      <w:pPr>
        <w:pageBreakBefore w:val="0"/>
        <w:widowControl w:val="0"/>
        <w:kinsoku/>
        <w:wordWrap/>
        <w:overflowPunct/>
        <w:topLinePunct w:val="0"/>
        <w:autoSpaceDE/>
        <w:autoSpaceDN/>
        <w:bidi w:val="0"/>
        <w:spacing w:line="360" w:lineRule="auto"/>
        <w:ind w:firstLine="560" w:firstLineChars="200"/>
        <w:textAlignment w:val="auto"/>
        <w:rPr>
          <w:rFonts w:hint="eastAsia"/>
          <w:bCs/>
          <w:sz w:val="28"/>
          <w:szCs w:val="28"/>
        </w:rPr>
      </w:pPr>
      <w:r>
        <w:rPr>
          <w:rFonts w:hint="eastAsia"/>
          <w:bCs/>
          <w:sz w:val="28"/>
          <w:szCs w:val="28"/>
          <w:lang w:eastAsia="zh-CN"/>
        </w:rPr>
        <w:t>（</w:t>
      </w:r>
      <w:r>
        <w:rPr>
          <w:rFonts w:hint="eastAsia"/>
          <w:bCs/>
          <w:sz w:val="28"/>
          <w:szCs w:val="28"/>
        </w:rPr>
        <w:t>4</w:t>
      </w:r>
      <w:r>
        <w:rPr>
          <w:rFonts w:hint="eastAsia"/>
          <w:bCs/>
          <w:sz w:val="28"/>
          <w:szCs w:val="28"/>
          <w:lang w:eastAsia="zh-CN"/>
        </w:rPr>
        <w:t>）</w:t>
      </w:r>
      <w:r>
        <w:rPr>
          <w:rFonts w:hint="eastAsia"/>
          <w:bCs/>
          <w:sz w:val="28"/>
          <w:szCs w:val="28"/>
        </w:rPr>
        <w:t>最大排雨量：140mm/h</w:t>
      </w:r>
    </w:p>
    <w:p w14:paraId="764DC6D3">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41" w:name="OLE_LINK10"/>
      <w:bookmarkStart w:id="42" w:name="OLE_LINK9"/>
      <w:bookmarkStart w:id="43" w:name="_Toc17090"/>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二</w:t>
      </w:r>
      <w:r>
        <w:rPr>
          <w:rFonts w:hint="eastAsia" w:ascii="宋体" w:hAnsi="宋体" w:cs="Times New Roman"/>
          <w:b/>
          <w:bCs/>
          <w:kern w:val="21"/>
          <w:sz w:val="28"/>
          <w:szCs w:val="28"/>
          <w:lang w:eastAsia="zh-CN"/>
        </w:rPr>
        <w:t>）配套设施</w:t>
      </w:r>
      <w:bookmarkEnd w:id="41"/>
      <w:bookmarkEnd w:id="42"/>
      <w:r>
        <w:rPr>
          <w:rFonts w:hint="eastAsia" w:ascii="宋体" w:hAnsi="宋体" w:cs="Times New Roman"/>
          <w:b/>
          <w:bCs/>
          <w:kern w:val="21"/>
          <w:sz w:val="28"/>
          <w:szCs w:val="28"/>
          <w:lang w:eastAsia="zh-CN"/>
        </w:rPr>
        <w:t>概况</w:t>
      </w:r>
      <w:bookmarkEnd w:id="43"/>
    </w:p>
    <w:p w14:paraId="10BE0514">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bookmarkStart w:id="44" w:name="OLE_LINK19"/>
      <w:r>
        <w:rPr>
          <w:rFonts w:hint="eastAsia" w:hAnsi="宋体"/>
          <w:snapToGrid w:val="0"/>
          <w:kern w:val="0"/>
          <w:sz w:val="28"/>
          <w:szCs w:val="28"/>
          <w:lang w:eastAsia="zh-CN"/>
        </w:rPr>
        <w:t>（</w:t>
      </w:r>
      <w:r>
        <w:rPr>
          <w:rFonts w:hint="eastAsia" w:hAnsi="宋体"/>
          <w:snapToGrid w:val="0"/>
          <w:kern w:val="0"/>
          <w:sz w:val="28"/>
          <w:szCs w:val="28"/>
        </w:rPr>
        <w:t>1</w:t>
      </w:r>
      <w:r>
        <w:rPr>
          <w:rFonts w:hint="eastAsia" w:hAnsi="宋体"/>
          <w:snapToGrid w:val="0"/>
          <w:kern w:val="0"/>
          <w:sz w:val="28"/>
          <w:szCs w:val="28"/>
          <w:lang w:eastAsia="zh-CN"/>
        </w:rPr>
        <w:t>）</w:t>
      </w:r>
      <w:r>
        <w:rPr>
          <w:rFonts w:hint="eastAsia" w:hAnsi="宋体"/>
          <w:snapToGrid w:val="0"/>
          <w:kern w:val="0"/>
          <w:sz w:val="28"/>
          <w:szCs w:val="28"/>
        </w:rPr>
        <w:t>移动苗床：2组。</w:t>
      </w:r>
    </w:p>
    <w:p w14:paraId="5CB755A8">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2</w:t>
      </w:r>
      <w:r>
        <w:rPr>
          <w:rFonts w:hint="eastAsia" w:hAnsi="宋体"/>
          <w:snapToGrid w:val="0"/>
          <w:kern w:val="0"/>
          <w:sz w:val="28"/>
          <w:szCs w:val="28"/>
          <w:lang w:eastAsia="zh-CN"/>
        </w:rPr>
        <w:t>）</w:t>
      </w:r>
      <w:r>
        <w:rPr>
          <w:rFonts w:hint="eastAsia" w:hAnsi="宋体"/>
          <w:snapToGrid w:val="0"/>
          <w:kern w:val="0"/>
          <w:sz w:val="28"/>
          <w:szCs w:val="28"/>
        </w:rPr>
        <w:t>自动化潮汐苗床：2组。</w:t>
      </w:r>
    </w:p>
    <w:p w14:paraId="6BAED70E">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3</w:t>
      </w:r>
      <w:r>
        <w:rPr>
          <w:rFonts w:hint="eastAsia" w:hAnsi="宋体"/>
          <w:snapToGrid w:val="0"/>
          <w:kern w:val="0"/>
          <w:sz w:val="28"/>
          <w:szCs w:val="28"/>
          <w:lang w:eastAsia="zh-CN"/>
        </w:rPr>
        <w:t>）</w:t>
      </w:r>
      <w:r>
        <w:rPr>
          <w:rFonts w:hint="eastAsia" w:hAnsi="宋体"/>
          <w:snapToGrid w:val="0"/>
          <w:kern w:val="0"/>
          <w:sz w:val="28"/>
          <w:szCs w:val="28"/>
        </w:rPr>
        <w:t>气雾培：1组。</w:t>
      </w:r>
    </w:p>
    <w:p w14:paraId="2371A623">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4</w:t>
      </w:r>
      <w:r>
        <w:rPr>
          <w:rFonts w:hint="eastAsia" w:hAnsi="宋体"/>
          <w:snapToGrid w:val="0"/>
          <w:kern w:val="0"/>
          <w:sz w:val="28"/>
          <w:szCs w:val="28"/>
          <w:lang w:eastAsia="zh-CN"/>
        </w:rPr>
        <w:t>）</w:t>
      </w:r>
      <w:r>
        <w:rPr>
          <w:rFonts w:hint="eastAsia" w:hAnsi="宋体"/>
          <w:snapToGrid w:val="0"/>
          <w:kern w:val="0"/>
          <w:sz w:val="28"/>
          <w:szCs w:val="28"/>
        </w:rPr>
        <w:t>A型槽培：1组。</w:t>
      </w:r>
    </w:p>
    <w:p w14:paraId="1AE9B4CD">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5</w:t>
      </w:r>
      <w:r>
        <w:rPr>
          <w:rFonts w:hint="eastAsia" w:hAnsi="宋体"/>
          <w:snapToGrid w:val="0"/>
          <w:kern w:val="0"/>
          <w:sz w:val="28"/>
          <w:szCs w:val="28"/>
          <w:lang w:eastAsia="zh-CN"/>
        </w:rPr>
        <w:t>）</w:t>
      </w:r>
      <w:r>
        <w:rPr>
          <w:rFonts w:hint="eastAsia" w:hAnsi="宋体"/>
          <w:snapToGrid w:val="0"/>
          <w:kern w:val="0"/>
          <w:sz w:val="28"/>
          <w:szCs w:val="28"/>
        </w:rPr>
        <w:t>两连排基质培：1组。</w:t>
      </w:r>
    </w:p>
    <w:p w14:paraId="15B1C23D">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6</w:t>
      </w:r>
      <w:r>
        <w:rPr>
          <w:rFonts w:hint="eastAsia" w:hAnsi="宋体"/>
          <w:snapToGrid w:val="0"/>
          <w:kern w:val="0"/>
          <w:sz w:val="28"/>
          <w:szCs w:val="28"/>
          <w:lang w:eastAsia="zh-CN"/>
        </w:rPr>
        <w:t>）</w:t>
      </w:r>
      <w:r>
        <w:rPr>
          <w:rFonts w:hint="eastAsia" w:hAnsi="宋体"/>
          <w:snapToGrid w:val="0"/>
          <w:kern w:val="0"/>
          <w:sz w:val="28"/>
          <w:szCs w:val="28"/>
        </w:rPr>
        <w:t>三层管道水培：1组。</w:t>
      </w:r>
    </w:p>
    <w:p w14:paraId="584CD47C">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7</w:t>
      </w:r>
      <w:r>
        <w:rPr>
          <w:rFonts w:hint="eastAsia" w:hAnsi="宋体"/>
          <w:snapToGrid w:val="0"/>
          <w:kern w:val="0"/>
          <w:sz w:val="28"/>
          <w:szCs w:val="28"/>
          <w:lang w:eastAsia="zh-CN"/>
        </w:rPr>
        <w:t>）</w:t>
      </w:r>
      <w:r>
        <w:rPr>
          <w:rFonts w:hint="eastAsia" w:hAnsi="宋体"/>
          <w:snapToGrid w:val="0"/>
          <w:kern w:val="0"/>
          <w:sz w:val="28"/>
          <w:szCs w:val="28"/>
        </w:rPr>
        <w:t>立柱式栽培：10组。</w:t>
      </w:r>
    </w:p>
    <w:p w14:paraId="796ACEF1">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8</w:t>
      </w:r>
      <w:r>
        <w:rPr>
          <w:rFonts w:hint="eastAsia" w:hAnsi="宋体"/>
          <w:snapToGrid w:val="0"/>
          <w:kern w:val="0"/>
          <w:sz w:val="28"/>
          <w:szCs w:val="28"/>
          <w:lang w:eastAsia="zh-CN"/>
        </w:rPr>
        <w:t>）</w:t>
      </w:r>
      <w:r>
        <w:rPr>
          <w:rFonts w:hint="eastAsia" w:hAnsi="宋体"/>
          <w:snapToGrid w:val="0"/>
          <w:kern w:val="0"/>
          <w:sz w:val="28"/>
          <w:szCs w:val="28"/>
        </w:rPr>
        <w:t>盆栽基质培：16盆。</w:t>
      </w:r>
    </w:p>
    <w:p w14:paraId="769D8918">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9</w:t>
      </w:r>
      <w:r>
        <w:rPr>
          <w:rFonts w:hint="eastAsia" w:hAnsi="宋体"/>
          <w:snapToGrid w:val="0"/>
          <w:kern w:val="0"/>
          <w:sz w:val="28"/>
          <w:szCs w:val="28"/>
          <w:lang w:eastAsia="zh-CN"/>
        </w:rPr>
        <w:t>）</w:t>
      </w:r>
      <w:r>
        <w:rPr>
          <w:rFonts w:hint="eastAsia" w:hAnsi="宋体"/>
          <w:snapToGrid w:val="0"/>
          <w:kern w:val="0"/>
          <w:sz w:val="28"/>
          <w:szCs w:val="28"/>
        </w:rPr>
        <w:t>物资储备间：1间</w:t>
      </w:r>
      <w:r>
        <w:rPr>
          <w:rFonts w:hint="eastAsia" w:hAnsi="宋体"/>
          <w:snapToGrid w:val="0"/>
          <w:kern w:val="0"/>
          <w:sz w:val="28"/>
          <w:szCs w:val="28"/>
          <w:lang w:eastAsia="zh-CN"/>
        </w:rPr>
        <w:t>。</w:t>
      </w:r>
    </w:p>
    <w:p w14:paraId="0B62FA86">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10</w:t>
      </w:r>
      <w:r>
        <w:rPr>
          <w:rFonts w:hint="eastAsia" w:hAnsi="宋体"/>
          <w:snapToGrid w:val="0"/>
          <w:kern w:val="0"/>
          <w:sz w:val="28"/>
          <w:szCs w:val="28"/>
          <w:lang w:eastAsia="zh-CN"/>
        </w:rPr>
        <w:t>）</w:t>
      </w:r>
      <w:r>
        <w:rPr>
          <w:rFonts w:hint="eastAsia" w:hAnsi="宋体"/>
          <w:snapToGrid w:val="0"/>
          <w:kern w:val="0"/>
          <w:sz w:val="28"/>
          <w:szCs w:val="28"/>
        </w:rPr>
        <w:t>种植穴盘：500个。</w:t>
      </w:r>
    </w:p>
    <w:p w14:paraId="6272763D">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11</w:t>
      </w:r>
      <w:r>
        <w:rPr>
          <w:rFonts w:hint="eastAsia" w:hAnsi="宋体"/>
          <w:snapToGrid w:val="0"/>
          <w:kern w:val="0"/>
          <w:sz w:val="28"/>
          <w:szCs w:val="28"/>
          <w:lang w:eastAsia="zh-CN"/>
        </w:rPr>
        <w:t>）</w:t>
      </w:r>
      <w:r>
        <w:rPr>
          <w:rFonts w:hint="eastAsia" w:hAnsi="宋体"/>
          <w:snapToGrid w:val="0"/>
          <w:kern w:val="0"/>
          <w:sz w:val="28"/>
          <w:szCs w:val="28"/>
        </w:rPr>
        <w:t>有机基质土：3吨。</w:t>
      </w:r>
    </w:p>
    <w:p w14:paraId="4A3DECFA">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12</w:t>
      </w:r>
      <w:r>
        <w:rPr>
          <w:rFonts w:hint="eastAsia" w:hAnsi="宋体"/>
          <w:snapToGrid w:val="0"/>
          <w:kern w:val="0"/>
          <w:sz w:val="28"/>
          <w:szCs w:val="28"/>
          <w:lang w:eastAsia="zh-CN"/>
        </w:rPr>
        <w:t>）</w:t>
      </w:r>
      <w:r>
        <w:rPr>
          <w:rFonts w:hint="eastAsia" w:hAnsi="宋体"/>
          <w:snapToGrid w:val="0"/>
          <w:kern w:val="0"/>
          <w:sz w:val="28"/>
          <w:szCs w:val="28"/>
        </w:rPr>
        <w:t>生态景观用石子：3吨。</w:t>
      </w:r>
    </w:p>
    <w:p w14:paraId="54998D22">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13</w:t>
      </w:r>
      <w:r>
        <w:rPr>
          <w:rFonts w:hint="eastAsia" w:hAnsi="宋体"/>
          <w:snapToGrid w:val="0"/>
          <w:kern w:val="0"/>
          <w:sz w:val="28"/>
          <w:szCs w:val="28"/>
          <w:lang w:eastAsia="zh-CN"/>
        </w:rPr>
        <w:t>）</w:t>
      </w:r>
      <w:r>
        <w:rPr>
          <w:rFonts w:hint="eastAsia" w:hAnsi="宋体"/>
          <w:snapToGrid w:val="0"/>
          <w:kern w:val="0"/>
          <w:sz w:val="28"/>
          <w:szCs w:val="28"/>
        </w:rPr>
        <w:t>室内生态种植排水系统：1套。</w:t>
      </w:r>
    </w:p>
    <w:p w14:paraId="46D4AB09">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14</w:t>
      </w:r>
      <w:r>
        <w:rPr>
          <w:rFonts w:hint="eastAsia" w:hAnsi="宋体"/>
          <w:snapToGrid w:val="0"/>
          <w:kern w:val="0"/>
          <w:sz w:val="28"/>
          <w:szCs w:val="28"/>
          <w:lang w:eastAsia="zh-CN"/>
        </w:rPr>
        <w:t>）</w:t>
      </w:r>
      <w:r>
        <w:rPr>
          <w:rFonts w:hint="eastAsia" w:hAnsi="宋体"/>
          <w:snapToGrid w:val="0"/>
          <w:kern w:val="0"/>
          <w:sz w:val="28"/>
          <w:szCs w:val="28"/>
        </w:rPr>
        <w:t>物资运输推车：1台。</w:t>
      </w:r>
    </w:p>
    <w:p w14:paraId="0CCFDF92">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rPr>
        <w:t>15</w:t>
      </w:r>
      <w:r>
        <w:rPr>
          <w:rFonts w:hint="eastAsia" w:hAnsi="宋体"/>
          <w:snapToGrid w:val="0"/>
          <w:kern w:val="0"/>
          <w:sz w:val="28"/>
          <w:szCs w:val="28"/>
          <w:lang w:eastAsia="zh-CN"/>
        </w:rPr>
        <w:t>）</w:t>
      </w:r>
      <w:r>
        <w:rPr>
          <w:rFonts w:hint="eastAsia" w:hAnsi="宋体"/>
          <w:snapToGrid w:val="0"/>
          <w:kern w:val="0"/>
          <w:sz w:val="28"/>
          <w:szCs w:val="28"/>
        </w:rPr>
        <w:t>雨水回收系统：1套。</w:t>
      </w:r>
    </w:p>
    <w:p w14:paraId="6047AE1A">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lang w:val="en-US" w:eastAsia="zh-CN"/>
        </w:rPr>
        <w:t>16</w:t>
      </w:r>
      <w:r>
        <w:rPr>
          <w:rFonts w:hint="eastAsia" w:hAnsi="宋体"/>
          <w:snapToGrid w:val="0"/>
          <w:kern w:val="0"/>
          <w:sz w:val="28"/>
          <w:szCs w:val="28"/>
          <w:lang w:eastAsia="zh-CN"/>
        </w:rPr>
        <w:t>）</w:t>
      </w:r>
      <w:r>
        <w:rPr>
          <w:rFonts w:hint="eastAsia" w:hAnsi="宋体"/>
          <w:snapToGrid w:val="0"/>
          <w:kern w:val="0"/>
          <w:sz w:val="28"/>
          <w:szCs w:val="28"/>
        </w:rPr>
        <w:t>标准五孔插座：12个。</w:t>
      </w:r>
    </w:p>
    <w:p w14:paraId="5B1C2F87">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snapToGrid w:val="0"/>
          <w:kern w:val="0"/>
          <w:sz w:val="28"/>
          <w:szCs w:val="28"/>
        </w:rPr>
      </w:pPr>
      <w:r>
        <w:rPr>
          <w:rFonts w:hint="eastAsia" w:hAnsi="宋体"/>
          <w:snapToGrid w:val="0"/>
          <w:kern w:val="0"/>
          <w:sz w:val="28"/>
          <w:szCs w:val="28"/>
          <w:lang w:eastAsia="zh-CN"/>
        </w:rPr>
        <w:t>（</w:t>
      </w:r>
      <w:r>
        <w:rPr>
          <w:rFonts w:hint="eastAsia" w:hAnsi="宋体"/>
          <w:snapToGrid w:val="0"/>
          <w:kern w:val="0"/>
          <w:sz w:val="28"/>
          <w:szCs w:val="28"/>
          <w:lang w:val="en-US" w:eastAsia="zh-CN"/>
        </w:rPr>
        <w:t>17</w:t>
      </w:r>
      <w:r>
        <w:rPr>
          <w:rFonts w:hint="eastAsia" w:hAnsi="宋体"/>
          <w:snapToGrid w:val="0"/>
          <w:kern w:val="0"/>
          <w:sz w:val="28"/>
          <w:szCs w:val="28"/>
          <w:lang w:eastAsia="zh-CN"/>
        </w:rPr>
        <w:t>）</w:t>
      </w:r>
      <w:r>
        <w:rPr>
          <w:rFonts w:hint="eastAsia" w:hAnsi="宋体"/>
          <w:snapToGrid w:val="0"/>
          <w:kern w:val="0"/>
          <w:sz w:val="28"/>
          <w:szCs w:val="28"/>
        </w:rPr>
        <w:t>铁锹：5把。</w:t>
      </w:r>
    </w:p>
    <w:p w14:paraId="2DA458D8">
      <w:pPr>
        <w:pageBreakBefore w:val="0"/>
        <w:widowControl w:val="0"/>
        <w:kinsoku/>
        <w:wordWrap/>
        <w:overflowPunct/>
        <w:topLinePunct w:val="0"/>
        <w:autoSpaceDE/>
        <w:autoSpaceDN/>
        <w:bidi w:val="0"/>
        <w:adjustRightInd w:val="0"/>
        <w:snapToGrid w:val="0"/>
        <w:spacing w:line="360" w:lineRule="auto"/>
        <w:ind w:right="-1" w:firstLine="560" w:firstLineChars="200"/>
        <w:textAlignment w:val="auto"/>
        <w:rPr>
          <w:rFonts w:hint="eastAsia" w:hAnsi="宋体" w:eastAsia="宋体"/>
          <w:snapToGrid w:val="0"/>
          <w:kern w:val="0"/>
          <w:sz w:val="28"/>
          <w:szCs w:val="28"/>
          <w:lang w:eastAsia="zh-CN"/>
        </w:rPr>
      </w:pPr>
      <w:r>
        <w:rPr>
          <w:rFonts w:hint="eastAsia" w:hAnsi="宋体"/>
          <w:snapToGrid w:val="0"/>
          <w:kern w:val="0"/>
          <w:sz w:val="28"/>
          <w:szCs w:val="28"/>
          <w:lang w:eastAsia="zh-CN"/>
        </w:rPr>
        <w:t>（</w:t>
      </w:r>
      <w:r>
        <w:rPr>
          <w:rFonts w:hint="eastAsia" w:hAnsi="宋体"/>
          <w:snapToGrid w:val="0"/>
          <w:kern w:val="0"/>
          <w:sz w:val="28"/>
          <w:szCs w:val="28"/>
          <w:lang w:val="en-US" w:eastAsia="zh-CN"/>
        </w:rPr>
        <w:t>18</w:t>
      </w:r>
      <w:r>
        <w:rPr>
          <w:rFonts w:hint="eastAsia" w:hAnsi="宋体"/>
          <w:snapToGrid w:val="0"/>
          <w:kern w:val="0"/>
          <w:sz w:val="28"/>
          <w:szCs w:val="28"/>
          <w:lang w:eastAsia="zh-CN"/>
        </w:rPr>
        <w:t>）外接水龙头：2个。</w:t>
      </w:r>
    </w:p>
    <w:bookmarkEnd w:id="44"/>
    <w:p w14:paraId="7D0D9EBE">
      <w:pPr>
        <w:pStyle w:val="4"/>
        <w:pageBreakBefore w:val="0"/>
        <w:widowControl w:val="0"/>
        <w:kinsoku/>
        <w:wordWrap/>
        <w:overflowPunct/>
        <w:topLinePunct w:val="0"/>
        <w:autoSpaceDE/>
        <w:autoSpaceDN/>
        <w:bidi w:val="0"/>
        <w:spacing w:before="0" w:after="0" w:line="360" w:lineRule="auto"/>
        <w:textAlignment w:val="auto"/>
        <w:rPr>
          <w:rFonts w:hint="default" w:ascii="宋体" w:hAnsi="宋体" w:eastAsia="宋体" w:cs="宋体"/>
          <w:sz w:val="28"/>
          <w:szCs w:val="28"/>
          <w:lang w:val="en-US" w:eastAsia="zh-CN"/>
        </w:rPr>
      </w:pPr>
      <w:bookmarkStart w:id="45" w:name="_Toc19952"/>
      <w:r>
        <w:rPr>
          <w:rFonts w:hint="eastAsia" w:ascii="宋体" w:hAnsi="宋体" w:cs="宋体"/>
          <w:sz w:val="28"/>
          <w:szCs w:val="28"/>
          <w:lang w:val="en-US" w:eastAsia="zh-CN"/>
        </w:rPr>
        <w:t>四</w:t>
      </w:r>
      <w:r>
        <w:rPr>
          <w:rFonts w:hint="eastAsia" w:ascii="宋体" w:hAnsi="宋体" w:cs="宋体"/>
          <w:sz w:val="28"/>
          <w:szCs w:val="28"/>
        </w:rPr>
        <w:t>、</w:t>
      </w:r>
      <w:r>
        <w:rPr>
          <w:rFonts w:hint="eastAsia" w:ascii="宋体" w:hAnsi="宋体" w:cs="宋体"/>
          <w:sz w:val="28"/>
          <w:szCs w:val="28"/>
          <w:lang w:val="en-US" w:eastAsia="zh-CN"/>
        </w:rPr>
        <w:t>各部分技术要求</w:t>
      </w:r>
      <w:bookmarkEnd w:id="45"/>
    </w:p>
    <w:p w14:paraId="74D65193">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46" w:name="_Toc31689"/>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一</w:t>
      </w:r>
      <w:r>
        <w:rPr>
          <w:rFonts w:hint="eastAsia" w:ascii="宋体" w:hAnsi="宋体" w:cs="Times New Roman"/>
          <w:b/>
          <w:bCs/>
          <w:kern w:val="21"/>
          <w:sz w:val="28"/>
          <w:szCs w:val="28"/>
          <w:lang w:eastAsia="zh-CN"/>
        </w:rPr>
        <w:t>）主体</w:t>
      </w:r>
      <w:r>
        <w:rPr>
          <w:rFonts w:hint="eastAsia" w:ascii="宋体" w:hAnsi="宋体" w:cs="Times New Roman"/>
          <w:b/>
          <w:bCs/>
          <w:kern w:val="21"/>
          <w:sz w:val="28"/>
          <w:szCs w:val="28"/>
          <w:lang w:val="en-US" w:eastAsia="zh-CN"/>
        </w:rPr>
        <w:t>温室</w:t>
      </w:r>
      <w:bookmarkEnd w:id="46"/>
    </w:p>
    <w:p w14:paraId="1F539E87">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b/>
          <w:bCs w:val="0"/>
          <w:sz w:val="28"/>
          <w:szCs w:val="28"/>
        </w:rPr>
      </w:pPr>
      <w:r>
        <w:rPr>
          <w:rFonts w:hint="eastAsia" w:ascii="宋体" w:hAnsi="宋体"/>
          <w:b/>
          <w:bCs w:val="0"/>
          <w:sz w:val="28"/>
          <w:szCs w:val="28"/>
        </w:rPr>
        <w:t>1.主体骨架</w:t>
      </w:r>
    </w:p>
    <w:p w14:paraId="3D7B985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温室主要材料结构参数：温室主体钢骨架采用标准热镀锌管材及型材，联接采用热镀锌防腐螺栓和自攻钉。装配合理，整体结构稳定性强。</w:t>
      </w:r>
    </w:p>
    <w:p w14:paraId="3A19911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1）主立柱采用≥100×100×3.0mm热镀锌方管矩形管，镀锌防腐。</w:t>
      </w:r>
    </w:p>
    <w:p w14:paraId="26400B4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2）副立柱：采用≥100×50×3.0mm热镀锌矩形管，镀锌防腐。</w:t>
      </w:r>
    </w:p>
    <w:p w14:paraId="3EA2B9B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3）端面横梁及四周围梁：采用≥50×50×3.0mm热镀锌方管,镀锌防腐，两端连接立柱。</w:t>
      </w:r>
    </w:p>
    <w:p w14:paraId="33D50583">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4）组合梁架（桁架）：上下弦≥100×50×3.0mm热镀锌矩形管，腹杆用≥50×50×2.0mm的热镀锌管焊接而成。</w:t>
      </w:r>
    </w:p>
    <w:p w14:paraId="3C553E4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5）人字梁及玻璃固定型材：采用温室专用铝型材。</w:t>
      </w:r>
    </w:p>
    <w:p w14:paraId="5859C6C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6）水槽：采用≥2.5mm热镀锌板加工成型，表面二次防腐处理。</w:t>
      </w:r>
    </w:p>
    <w:p w14:paraId="123944F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7）内外遮阳骨架：采用≥50×50×2.0mm热镀锌矩形管，镀锌防腐。</w:t>
      </w:r>
    </w:p>
    <w:p w14:paraId="4601E58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8）紧固件采用镀锌螺栓、自攻螺丝及专用铝扣件，密封件采温室用耐候胶，保证温室不漏水。</w:t>
      </w:r>
    </w:p>
    <w:p w14:paraId="6D760AF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w:t>
      </w:r>
      <w:r>
        <w:rPr>
          <w:rFonts w:hint="eastAsia" w:ascii="宋体" w:hAnsi="宋体"/>
          <w:bCs/>
          <w:sz w:val="28"/>
          <w:szCs w:val="28"/>
        </w:rPr>
        <w:t>9）门</w:t>
      </w:r>
      <w:r>
        <w:rPr>
          <w:rFonts w:hint="eastAsia" w:ascii="宋体" w:hAnsi="宋体"/>
          <w:bCs/>
          <w:sz w:val="28"/>
          <w:szCs w:val="28"/>
          <w:lang w:eastAsia="zh-CN"/>
        </w:rPr>
        <w:t>：</w:t>
      </w:r>
      <w:r>
        <w:rPr>
          <w:rFonts w:hint="eastAsia" w:ascii="宋体" w:hAnsi="宋体"/>
          <w:bCs/>
          <w:sz w:val="28"/>
          <w:szCs w:val="28"/>
        </w:rPr>
        <w:t>温室设门1套，门尺寸为≥2.0m×2.2m</w:t>
      </w:r>
      <w:r>
        <w:rPr>
          <w:rFonts w:hint="eastAsia" w:ascii="宋体" w:hAnsi="宋体"/>
          <w:bCs/>
          <w:sz w:val="28"/>
          <w:szCs w:val="28"/>
          <w:lang w:eastAsia="zh-CN"/>
        </w:rPr>
        <w:t>（</w:t>
      </w:r>
      <w:r>
        <w:rPr>
          <w:rFonts w:hint="eastAsia" w:ascii="宋体" w:hAnsi="宋体"/>
          <w:bCs/>
          <w:sz w:val="28"/>
          <w:szCs w:val="28"/>
        </w:rPr>
        <w:t>宽×高</w:t>
      </w:r>
      <w:r>
        <w:rPr>
          <w:rFonts w:hint="eastAsia" w:ascii="宋体" w:hAnsi="宋体"/>
          <w:bCs/>
          <w:sz w:val="28"/>
          <w:szCs w:val="28"/>
          <w:lang w:eastAsia="zh-CN"/>
        </w:rPr>
        <w:t>）</w:t>
      </w:r>
      <w:r>
        <w:rPr>
          <w:rFonts w:hint="eastAsia" w:ascii="宋体" w:hAnsi="宋体"/>
          <w:bCs/>
          <w:sz w:val="28"/>
          <w:szCs w:val="28"/>
        </w:rPr>
        <w:t>。门框四周及上下均为铝型材，门上部钢化玻璃覆盖，下部铝板覆盖，保证美观、透光和安全</w:t>
      </w:r>
      <w:r>
        <w:rPr>
          <w:rFonts w:hint="eastAsia" w:ascii="宋体" w:hAnsi="宋体"/>
          <w:bCs/>
          <w:sz w:val="28"/>
          <w:szCs w:val="28"/>
          <w:lang w:eastAsia="zh-CN"/>
        </w:rPr>
        <w:t>，</w:t>
      </w:r>
      <w:r>
        <w:rPr>
          <w:rFonts w:hint="eastAsia" w:ascii="宋体" w:hAnsi="宋体"/>
          <w:bCs/>
          <w:sz w:val="28"/>
          <w:szCs w:val="28"/>
          <w:lang w:val="en-US" w:eastAsia="zh-CN"/>
        </w:rPr>
        <w:t>配锁具1套</w:t>
      </w:r>
      <w:r>
        <w:rPr>
          <w:rFonts w:hint="eastAsia" w:ascii="宋体" w:hAnsi="宋体"/>
          <w:bCs/>
          <w:sz w:val="28"/>
          <w:szCs w:val="28"/>
        </w:rPr>
        <w:t>。</w:t>
      </w:r>
    </w:p>
    <w:p w14:paraId="6D437AD8">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2.覆盖材料</w:t>
      </w:r>
    </w:p>
    <w:p w14:paraId="4C09D543">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顶部及四周均采用≥5mm厚钢化玻璃覆盖，专用铝合金型材进行密封，使温室具有较好的透光性及气密性，以保证温室的保温节能性能。技术符合国家标准GB11614-1999的规定。紧固件为国产全镀锌标准件，如螺栓，螺母，垫圈，自攻钉等。</w:t>
      </w:r>
    </w:p>
    <w:p w14:paraId="36C0FB2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项目验收时</w:t>
      </w:r>
      <w:r>
        <w:rPr>
          <w:rFonts w:ascii="宋体" w:hAnsi="宋体"/>
          <w:bCs/>
          <w:sz w:val="28"/>
          <w:szCs w:val="28"/>
        </w:rPr>
        <w:t>需提供生产厂家检测合格报告</w:t>
      </w:r>
      <w:r>
        <w:rPr>
          <w:rFonts w:hint="eastAsia" w:ascii="宋体" w:hAnsi="宋体"/>
          <w:bCs/>
          <w:sz w:val="28"/>
          <w:szCs w:val="28"/>
          <w:lang w:eastAsia="zh-CN"/>
        </w:rPr>
        <w:t>。</w:t>
      </w:r>
      <w:r>
        <w:rPr>
          <w:rFonts w:hint="eastAsia" w:ascii="宋体" w:hAnsi="宋体"/>
          <w:bCs/>
          <w:sz w:val="28"/>
          <w:szCs w:val="28"/>
        </w:rPr>
        <w:t>安全性：当玻璃被外力破坏时，碎片会成类似蜂窝状的碎小钝角颗粒，不易对人造成伤害</w:t>
      </w:r>
      <w:r>
        <w:rPr>
          <w:rFonts w:hint="eastAsia" w:ascii="宋体" w:hAnsi="宋体"/>
          <w:bCs/>
          <w:sz w:val="28"/>
          <w:szCs w:val="28"/>
          <w:lang w:eastAsia="zh-CN"/>
        </w:rPr>
        <w:t>；</w:t>
      </w:r>
      <w:r>
        <w:rPr>
          <w:rFonts w:hint="eastAsia" w:ascii="宋体" w:hAnsi="宋体"/>
          <w:bCs/>
          <w:sz w:val="28"/>
          <w:szCs w:val="28"/>
        </w:rPr>
        <w:t>高强度：同等厚度的钢化玻璃抗冲击强度是普玻的</w:t>
      </w:r>
      <w:r>
        <w:rPr>
          <w:bCs/>
          <w:sz w:val="28"/>
          <w:szCs w:val="28"/>
        </w:rPr>
        <w:t>3</w:t>
      </w:r>
      <w:r>
        <w:rPr>
          <w:rFonts w:ascii="宋体" w:hAnsi="宋体"/>
          <w:bCs/>
          <w:sz w:val="28"/>
          <w:szCs w:val="28"/>
        </w:rPr>
        <w:t>～</w:t>
      </w:r>
      <w:r>
        <w:rPr>
          <w:bCs/>
          <w:sz w:val="28"/>
          <w:szCs w:val="28"/>
        </w:rPr>
        <w:t>5</w:t>
      </w:r>
      <w:r>
        <w:rPr>
          <w:rFonts w:ascii="宋体" w:hAnsi="宋体"/>
          <w:bCs/>
          <w:sz w:val="28"/>
          <w:szCs w:val="28"/>
        </w:rPr>
        <w:t>倍，抗弯强度是普玻的</w:t>
      </w:r>
      <w:r>
        <w:rPr>
          <w:bCs/>
          <w:sz w:val="28"/>
          <w:szCs w:val="28"/>
        </w:rPr>
        <w:t>3</w:t>
      </w:r>
      <w:r>
        <w:rPr>
          <w:rFonts w:ascii="宋体" w:hAnsi="宋体"/>
          <w:bCs/>
          <w:sz w:val="28"/>
          <w:szCs w:val="28"/>
        </w:rPr>
        <w:t>～</w:t>
      </w:r>
      <w:r>
        <w:rPr>
          <w:bCs/>
          <w:sz w:val="28"/>
          <w:szCs w:val="28"/>
        </w:rPr>
        <w:t>5</w:t>
      </w:r>
      <w:r>
        <w:rPr>
          <w:rFonts w:ascii="宋体" w:hAnsi="宋体"/>
          <w:bCs/>
          <w:sz w:val="28"/>
          <w:szCs w:val="28"/>
        </w:rPr>
        <w:t>倍</w:t>
      </w:r>
      <w:r>
        <w:rPr>
          <w:rFonts w:hint="eastAsia" w:ascii="宋体" w:hAnsi="宋体"/>
          <w:bCs/>
          <w:sz w:val="28"/>
          <w:szCs w:val="28"/>
          <w:lang w:eastAsia="zh-CN"/>
        </w:rPr>
        <w:t>；</w:t>
      </w:r>
      <w:r>
        <w:rPr>
          <w:rFonts w:hint="eastAsia" w:ascii="宋体" w:hAnsi="宋体"/>
          <w:bCs/>
          <w:sz w:val="28"/>
          <w:szCs w:val="28"/>
        </w:rPr>
        <w:t>热稳定性：具有良好的热稳定性，能承受的温差是普通玻璃的</w:t>
      </w:r>
      <w:r>
        <w:rPr>
          <w:bCs/>
          <w:sz w:val="28"/>
          <w:szCs w:val="28"/>
        </w:rPr>
        <w:t>3</w:t>
      </w:r>
      <w:r>
        <w:rPr>
          <w:rFonts w:ascii="宋体" w:hAnsi="宋体"/>
          <w:bCs/>
          <w:sz w:val="28"/>
          <w:szCs w:val="28"/>
        </w:rPr>
        <w:t>倍以上，可承受</w:t>
      </w:r>
      <w:r>
        <w:rPr>
          <w:bCs/>
          <w:sz w:val="28"/>
          <w:szCs w:val="28"/>
        </w:rPr>
        <w:t>200℃</w:t>
      </w:r>
      <w:r>
        <w:rPr>
          <w:rFonts w:ascii="宋体" w:hAnsi="宋体"/>
          <w:bCs/>
          <w:sz w:val="28"/>
          <w:szCs w:val="28"/>
        </w:rPr>
        <w:t>的温差变化。</w:t>
      </w:r>
    </w:p>
    <w:p w14:paraId="1CC5E18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左右端面开窗区域为保证安全及开启方便性采用≥8mm阳光板覆盖。阳光板透光度好，热传导系数低，分量轻，寿命长，拉伸强度大，能更好的满足温室直上直下大开窗的要求。</w:t>
      </w:r>
    </w:p>
    <w:p w14:paraId="55BCCED2">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3.外遮阳系统</w:t>
      </w:r>
    </w:p>
    <w:p w14:paraId="408DC96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顶部安装外遮阳骨架，选用热镀锌钢材。支架部分强度可靠，外形美观。遮阳幕布采用温室专用的黑白遮阳幕布，遮阳率≥70%。外遮阳系统采用自动开关系统，可以根据时间段或光度照自动打开或收拢。外遮阳网面安装高度在温室顶≥550mm</w:t>
      </w:r>
      <w:r>
        <w:rPr>
          <w:rFonts w:hint="eastAsia" w:ascii="宋体" w:hAnsi="宋体"/>
          <w:bCs/>
          <w:sz w:val="28"/>
          <w:szCs w:val="28"/>
          <w:lang w:val="en-US" w:eastAsia="zh-CN"/>
        </w:rPr>
        <w:t>位置</w:t>
      </w:r>
      <w:r>
        <w:rPr>
          <w:rFonts w:hint="eastAsia" w:ascii="宋体" w:hAnsi="宋体"/>
          <w:bCs/>
          <w:sz w:val="28"/>
          <w:szCs w:val="28"/>
        </w:rPr>
        <w:t>。</w:t>
      </w:r>
    </w:p>
    <w:p w14:paraId="2237141D">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4.内遮阳系统</w:t>
      </w:r>
    </w:p>
    <w:p w14:paraId="6954822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内部安装内遮阳骨架，选用热镀锌钢材。支架部分强度可靠，外形美观。遮阳幕布采用温室专用的铝箔遮阳幕布，遮阳率≥60%。内遮阳系统采用自动开关系统，可以根据时间段或光度照自动打开或收拢。内遮阳网面安装高度要保证温室内使用空间≥3.3米。</w:t>
      </w:r>
    </w:p>
    <w:p w14:paraId="5054B73F">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5.温室排水系统</w:t>
      </w:r>
    </w:p>
    <w:p w14:paraId="2CBDCFCB">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温室采用单侧排水管自然方式排水，天沟排水坡度为2.5‰</w:t>
      </w:r>
      <w:r>
        <w:rPr>
          <w:rFonts w:hint="eastAsia" w:ascii="宋体" w:hAnsi="宋体"/>
          <w:bCs/>
          <w:sz w:val="28"/>
          <w:szCs w:val="28"/>
          <w:lang w:eastAsia="zh-CN"/>
        </w:rPr>
        <w:t>（</w:t>
      </w:r>
      <w:r>
        <w:rPr>
          <w:rFonts w:hint="eastAsia" w:ascii="宋体" w:hAnsi="宋体"/>
          <w:bCs/>
          <w:sz w:val="28"/>
          <w:szCs w:val="28"/>
          <w:lang w:val="en-US" w:eastAsia="zh-CN"/>
        </w:rPr>
        <w:t>±0.2</w:t>
      </w:r>
      <w:r>
        <w:rPr>
          <w:rFonts w:hint="eastAsia" w:ascii="宋体" w:hAnsi="宋体"/>
          <w:bCs/>
          <w:sz w:val="28"/>
          <w:szCs w:val="28"/>
        </w:rPr>
        <w:t>‰</w:t>
      </w:r>
      <w:r>
        <w:rPr>
          <w:rFonts w:hint="eastAsia" w:ascii="宋体" w:hAnsi="宋体"/>
          <w:bCs/>
          <w:sz w:val="28"/>
          <w:szCs w:val="28"/>
          <w:lang w:eastAsia="zh-CN"/>
        </w:rPr>
        <w:t>）</w:t>
      </w:r>
      <w:r>
        <w:rPr>
          <w:rFonts w:hint="eastAsia" w:ascii="宋体" w:hAnsi="宋体"/>
          <w:bCs/>
          <w:sz w:val="28"/>
          <w:szCs w:val="28"/>
        </w:rPr>
        <w:t>。水槽采用≥2.5mm厚镀铝锌板加工成型，可以长期使用，同时水槽下部安装≥40mm铝合金集露槽，保证水株不滴落在作物上。另外水槽落水口配置PVC110落水管。</w:t>
      </w:r>
    </w:p>
    <w:p w14:paraId="4D4A86BA">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6.顶开窗系统</w:t>
      </w:r>
    </w:p>
    <w:p w14:paraId="29068ACD">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顶部设计1×2m开窗风口≥16扇；含开窗电机，传动系统，窗框等，所有通风口设立40目防虫网。</w:t>
      </w:r>
    </w:p>
    <w:p w14:paraId="267CB107">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7.垂直上下开窗系统</w:t>
      </w:r>
    </w:p>
    <w:p w14:paraId="6F6044C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左右两侧采用减速电机垂直上下开窗方式，开窗口≥1.5×10m，所有通风口安装有40目防虫网。</w:t>
      </w:r>
    </w:p>
    <w:p w14:paraId="0959C694">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8.照明补光系统</w:t>
      </w:r>
    </w:p>
    <w:p w14:paraId="09DD5F1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根据种植需求，在温室苗床上部装≥20盏LED植物生长补光（100W），实现对作物生长光照度的科学调节，保证作物更好的生长。同时温室内整体安装≥8盏LED照明灯（100W）及全部配套电线。</w:t>
      </w:r>
    </w:p>
    <w:p w14:paraId="6198B88F">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9.消防、防雷系统</w:t>
      </w:r>
    </w:p>
    <w:p w14:paraId="4100648B">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为保证后期使用及温室安全，温室采用防雷接地处理；温室内部设计手提式磷酸铵盐灭火器（MF/ABC4）≥4套。</w:t>
      </w:r>
    </w:p>
    <w:p w14:paraId="112E832D">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10.环境监测系统</w:t>
      </w:r>
    </w:p>
    <w:p w14:paraId="180153E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温室配有土壤温湿度监测系统，空气温湿度监测系统，光照度监测系统，EC值监测系统，PH值监测系统各一套；同时配有带两组球机的监控系统，七要素小型气象站一套。</w:t>
      </w:r>
    </w:p>
    <w:p w14:paraId="50B5415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1</w:t>
      </w:r>
      <w:r>
        <w:rPr>
          <w:rFonts w:hint="eastAsia" w:ascii="宋体" w:hAnsi="宋体"/>
          <w:bCs/>
          <w:sz w:val="28"/>
          <w:szCs w:val="28"/>
          <w:lang w:eastAsia="zh-CN"/>
        </w:rPr>
        <w:t>）</w:t>
      </w:r>
      <w:r>
        <w:rPr>
          <w:rFonts w:hint="eastAsia" w:ascii="宋体" w:hAnsi="宋体"/>
          <w:bCs/>
          <w:sz w:val="28"/>
          <w:szCs w:val="28"/>
        </w:rPr>
        <w:t>EC值水肥监测</w:t>
      </w:r>
      <w:r>
        <w:rPr>
          <w:rFonts w:hint="eastAsia" w:ascii="宋体" w:hAnsi="宋体"/>
          <w:bCs/>
          <w:sz w:val="28"/>
          <w:szCs w:val="28"/>
          <w:lang w:eastAsia="zh-CN"/>
        </w:rPr>
        <w:t>。</w:t>
      </w:r>
      <w:r>
        <w:rPr>
          <w:rFonts w:hint="eastAsia" w:ascii="宋体" w:hAnsi="宋体"/>
          <w:bCs/>
          <w:sz w:val="28"/>
          <w:szCs w:val="28"/>
        </w:rPr>
        <w:t>EC值检测范围：0</w:t>
      </w:r>
      <w:r>
        <w:rPr>
          <w:rFonts w:hint="eastAsia" w:ascii="宋体" w:hAnsi="宋体"/>
          <w:bCs/>
          <w:sz w:val="28"/>
          <w:szCs w:val="28"/>
          <w:lang w:val="en-US" w:eastAsia="zh-CN"/>
        </w:rPr>
        <w:t>-</w:t>
      </w:r>
      <w:r>
        <w:rPr>
          <w:rFonts w:hint="eastAsia" w:ascii="宋体" w:hAnsi="宋体"/>
          <w:bCs/>
          <w:sz w:val="28"/>
          <w:szCs w:val="28"/>
        </w:rPr>
        <w:t>20ms/cm,带485通讯接口</w:t>
      </w:r>
      <w:r>
        <w:rPr>
          <w:rFonts w:hint="eastAsia" w:ascii="宋体" w:hAnsi="宋体"/>
          <w:bCs/>
          <w:sz w:val="28"/>
          <w:szCs w:val="28"/>
          <w:lang w:eastAsia="zh-CN"/>
        </w:rPr>
        <w:t>。</w:t>
      </w:r>
    </w:p>
    <w:p w14:paraId="67A8591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2</w:t>
      </w:r>
      <w:r>
        <w:rPr>
          <w:rFonts w:hint="eastAsia" w:ascii="宋体" w:hAnsi="宋体"/>
          <w:bCs/>
          <w:sz w:val="28"/>
          <w:szCs w:val="28"/>
          <w:lang w:eastAsia="zh-CN"/>
        </w:rPr>
        <w:t>）</w:t>
      </w:r>
      <w:r>
        <w:rPr>
          <w:rFonts w:hint="eastAsia" w:ascii="宋体" w:hAnsi="宋体"/>
          <w:bCs/>
          <w:sz w:val="28"/>
          <w:szCs w:val="28"/>
        </w:rPr>
        <w:t>PH值水肥监测</w:t>
      </w:r>
      <w:r>
        <w:rPr>
          <w:rFonts w:hint="eastAsia" w:ascii="宋体" w:hAnsi="宋体"/>
          <w:bCs/>
          <w:sz w:val="28"/>
          <w:szCs w:val="28"/>
          <w:lang w:eastAsia="zh-CN"/>
        </w:rPr>
        <w:t>。</w:t>
      </w:r>
      <w:r>
        <w:rPr>
          <w:rFonts w:hint="eastAsia" w:ascii="宋体" w:hAnsi="宋体"/>
          <w:bCs/>
          <w:sz w:val="28"/>
          <w:szCs w:val="28"/>
        </w:rPr>
        <w:t>PH值检测范围：0</w:t>
      </w:r>
      <w:r>
        <w:rPr>
          <w:rFonts w:hint="eastAsia" w:ascii="宋体" w:hAnsi="宋体"/>
          <w:bCs/>
          <w:sz w:val="28"/>
          <w:szCs w:val="28"/>
          <w:lang w:val="en-US" w:eastAsia="zh-CN"/>
        </w:rPr>
        <w:t>-</w:t>
      </w:r>
      <w:r>
        <w:rPr>
          <w:rFonts w:hint="eastAsia" w:ascii="宋体" w:hAnsi="宋体"/>
          <w:bCs/>
          <w:sz w:val="28"/>
          <w:szCs w:val="28"/>
        </w:rPr>
        <w:t>14,带485通讯接口</w:t>
      </w:r>
      <w:r>
        <w:rPr>
          <w:rFonts w:hint="eastAsia" w:ascii="宋体" w:hAnsi="宋体"/>
          <w:bCs/>
          <w:sz w:val="28"/>
          <w:szCs w:val="28"/>
          <w:lang w:eastAsia="zh-CN"/>
        </w:rPr>
        <w:t>。</w:t>
      </w:r>
    </w:p>
    <w:p w14:paraId="417E4AD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3</w:t>
      </w:r>
      <w:r>
        <w:rPr>
          <w:rFonts w:hint="eastAsia" w:ascii="宋体" w:hAnsi="宋体"/>
          <w:bCs/>
          <w:sz w:val="28"/>
          <w:szCs w:val="28"/>
          <w:lang w:eastAsia="zh-CN"/>
        </w:rPr>
        <w:t>）</w:t>
      </w:r>
      <w:r>
        <w:rPr>
          <w:rFonts w:hint="eastAsia" w:ascii="宋体" w:hAnsi="宋体"/>
          <w:bCs/>
          <w:sz w:val="28"/>
          <w:szCs w:val="28"/>
        </w:rPr>
        <w:t>土壤温湿度监测</w:t>
      </w:r>
      <w:r>
        <w:rPr>
          <w:rFonts w:hint="eastAsia" w:ascii="宋体" w:hAnsi="宋体"/>
          <w:bCs/>
          <w:sz w:val="28"/>
          <w:szCs w:val="28"/>
          <w:lang w:eastAsia="zh-CN"/>
        </w:rPr>
        <w:t>。</w:t>
      </w:r>
      <w:r>
        <w:rPr>
          <w:rFonts w:hint="eastAsia" w:ascii="宋体" w:hAnsi="宋体"/>
          <w:bCs/>
          <w:sz w:val="28"/>
          <w:szCs w:val="28"/>
        </w:rPr>
        <w:t>土壤湿度检测范围：0-100%RH，土壤温度检测范围：-20</w:t>
      </w:r>
      <w:r>
        <w:rPr>
          <w:rFonts w:hint="eastAsia" w:ascii="宋体" w:hAnsi="宋体"/>
          <w:bCs/>
          <w:sz w:val="28"/>
          <w:szCs w:val="28"/>
          <w:lang w:val="en-US" w:eastAsia="zh-CN"/>
        </w:rPr>
        <w:t>-</w:t>
      </w:r>
      <w:r>
        <w:rPr>
          <w:rFonts w:hint="eastAsia" w:ascii="宋体" w:hAnsi="宋体"/>
          <w:bCs/>
          <w:sz w:val="28"/>
          <w:szCs w:val="28"/>
        </w:rPr>
        <w:t>80℃,带485通讯接口</w:t>
      </w:r>
      <w:r>
        <w:rPr>
          <w:rFonts w:hint="eastAsia" w:ascii="宋体" w:hAnsi="宋体"/>
          <w:bCs/>
          <w:sz w:val="28"/>
          <w:szCs w:val="28"/>
          <w:lang w:eastAsia="zh-CN"/>
        </w:rPr>
        <w:t>。</w:t>
      </w:r>
    </w:p>
    <w:p w14:paraId="0BC2935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4</w:t>
      </w:r>
      <w:r>
        <w:rPr>
          <w:rFonts w:hint="eastAsia" w:ascii="宋体" w:hAnsi="宋体"/>
          <w:bCs/>
          <w:sz w:val="28"/>
          <w:szCs w:val="28"/>
          <w:lang w:eastAsia="zh-CN"/>
        </w:rPr>
        <w:t>）</w:t>
      </w:r>
      <w:r>
        <w:rPr>
          <w:rFonts w:hint="eastAsia" w:ascii="宋体" w:hAnsi="宋体"/>
          <w:bCs/>
          <w:sz w:val="28"/>
          <w:szCs w:val="28"/>
        </w:rPr>
        <w:t>光照监测系统</w:t>
      </w:r>
      <w:r>
        <w:rPr>
          <w:rFonts w:hint="eastAsia" w:ascii="宋体" w:hAnsi="宋体"/>
          <w:bCs/>
          <w:sz w:val="28"/>
          <w:szCs w:val="28"/>
          <w:lang w:eastAsia="zh-CN"/>
        </w:rPr>
        <w:t>。</w:t>
      </w:r>
      <w:r>
        <w:rPr>
          <w:rFonts w:hint="eastAsia" w:ascii="宋体" w:hAnsi="宋体"/>
          <w:bCs/>
          <w:sz w:val="28"/>
          <w:szCs w:val="28"/>
        </w:rPr>
        <w:t>检测范围：0</w:t>
      </w:r>
      <w:r>
        <w:rPr>
          <w:rFonts w:hint="eastAsia" w:ascii="宋体" w:hAnsi="宋体"/>
          <w:bCs/>
          <w:sz w:val="28"/>
          <w:szCs w:val="28"/>
          <w:lang w:val="en-US" w:eastAsia="zh-CN"/>
        </w:rPr>
        <w:t>-</w:t>
      </w:r>
      <w:r>
        <w:rPr>
          <w:rFonts w:hint="eastAsia" w:ascii="宋体" w:hAnsi="宋体"/>
          <w:bCs/>
          <w:sz w:val="28"/>
          <w:szCs w:val="28"/>
        </w:rPr>
        <w:t>200000Lux,带485通讯接口</w:t>
      </w:r>
      <w:r>
        <w:rPr>
          <w:rFonts w:hint="eastAsia" w:ascii="宋体" w:hAnsi="宋体"/>
          <w:bCs/>
          <w:sz w:val="28"/>
          <w:szCs w:val="28"/>
          <w:lang w:eastAsia="zh-CN"/>
        </w:rPr>
        <w:t>。</w:t>
      </w:r>
    </w:p>
    <w:p w14:paraId="10C3655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5</w:t>
      </w:r>
      <w:r>
        <w:rPr>
          <w:rFonts w:hint="eastAsia" w:ascii="宋体" w:hAnsi="宋体"/>
          <w:bCs/>
          <w:sz w:val="28"/>
          <w:szCs w:val="28"/>
          <w:lang w:eastAsia="zh-CN"/>
        </w:rPr>
        <w:t>）</w:t>
      </w:r>
      <w:r>
        <w:rPr>
          <w:rFonts w:hint="eastAsia" w:ascii="宋体" w:hAnsi="宋体"/>
          <w:bCs/>
          <w:sz w:val="28"/>
          <w:szCs w:val="28"/>
        </w:rPr>
        <w:t>空气温湿度监测</w:t>
      </w:r>
      <w:r>
        <w:rPr>
          <w:rFonts w:hint="eastAsia" w:ascii="宋体" w:hAnsi="宋体"/>
          <w:bCs/>
          <w:sz w:val="28"/>
          <w:szCs w:val="28"/>
          <w:lang w:eastAsia="zh-CN"/>
        </w:rPr>
        <w:t>。</w:t>
      </w:r>
      <w:r>
        <w:rPr>
          <w:rFonts w:hint="eastAsia" w:ascii="宋体" w:hAnsi="宋体"/>
          <w:bCs/>
          <w:sz w:val="28"/>
          <w:szCs w:val="28"/>
        </w:rPr>
        <w:t>空气湿度检测范围：0-100%RH，空气温度检测范围：-40</w:t>
      </w:r>
      <w:r>
        <w:rPr>
          <w:rFonts w:hint="eastAsia" w:ascii="宋体" w:hAnsi="宋体"/>
          <w:bCs/>
          <w:sz w:val="28"/>
          <w:szCs w:val="28"/>
          <w:lang w:val="en-US" w:eastAsia="zh-CN"/>
        </w:rPr>
        <w:t>-</w:t>
      </w:r>
      <w:r>
        <w:rPr>
          <w:rFonts w:hint="eastAsia" w:ascii="宋体" w:hAnsi="宋体"/>
          <w:bCs/>
          <w:sz w:val="28"/>
          <w:szCs w:val="28"/>
        </w:rPr>
        <w:t>65℃,带485通讯接口</w:t>
      </w:r>
      <w:r>
        <w:rPr>
          <w:rFonts w:hint="eastAsia" w:ascii="宋体" w:hAnsi="宋体"/>
          <w:bCs/>
          <w:sz w:val="28"/>
          <w:szCs w:val="28"/>
          <w:lang w:eastAsia="zh-CN"/>
        </w:rPr>
        <w:t>。</w:t>
      </w:r>
    </w:p>
    <w:p w14:paraId="6FDCF84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6</w:t>
      </w:r>
      <w:r>
        <w:rPr>
          <w:rFonts w:hint="eastAsia" w:ascii="宋体" w:hAnsi="宋体"/>
          <w:bCs/>
          <w:sz w:val="28"/>
          <w:szCs w:val="28"/>
          <w:lang w:eastAsia="zh-CN"/>
        </w:rPr>
        <w:t>）</w:t>
      </w:r>
      <w:r>
        <w:rPr>
          <w:rFonts w:hint="eastAsia" w:ascii="宋体" w:hAnsi="宋体"/>
          <w:bCs/>
          <w:sz w:val="28"/>
          <w:szCs w:val="28"/>
        </w:rPr>
        <w:t>监控系统</w:t>
      </w:r>
      <w:r>
        <w:rPr>
          <w:rFonts w:hint="eastAsia" w:ascii="宋体" w:hAnsi="宋体"/>
          <w:bCs/>
          <w:sz w:val="28"/>
          <w:szCs w:val="28"/>
          <w:lang w:eastAsia="zh-CN"/>
        </w:rPr>
        <w:t>。</w:t>
      </w:r>
      <w:r>
        <w:rPr>
          <w:rFonts w:hint="eastAsia" w:ascii="宋体" w:hAnsi="宋体"/>
          <w:bCs/>
          <w:sz w:val="28"/>
          <w:szCs w:val="28"/>
        </w:rPr>
        <w:t>系统包括400万像素球机2台、监控管理平台1套光纤、电源线及其他附件</w:t>
      </w:r>
      <w:r>
        <w:rPr>
          <w:rFonts w:hint="eastAsia" w:ascii="宋体" w:hAnsi="宋体"/>
          <w:bCs/>
          <w:sz w:val="28"/>
          <w:szCs w:val="28"/>
          <w:lang w:eastAsia="zh-CN"/>
        </w:rPr>
        <w:t>。</w:t>
      </w:r>
    </w:p>
    <w:p w14:paraId="688F81B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eastAsia="zh-CN"/>
        </w:rPr>
      </w:pPr>
      <w:r>
        <w:rPr>
          <w:rFonts w:hint="eastAsia" w:ascii="宋体" w:hAnsi="宋体"/>
          <w:bCs/>
          <w:sz w:val="28"/>
          <w:szCs w:val="28"/>
          <w:lang w:eastAsia="zh-CN"/>
        </w:rPr>
        <w:t>（</w:t>
      </w:r>
      <w:r>
        <w:rPr>
          <w:rFonts w:hint="eastAsia" w:ascii="宋体" w:hAnsi="宋体"/>
          <w:bCs/>
          <w:sz w:val="28"/>
          <w:szCs w:val="28"/>
          <w:lang w:val="en-US" w:eastAsia="zh-CN"/>
        </w:rPr>
        <w:t>7</w:t>
      </w:r>
      <w:r>
        <w:rPr>
          <w:rFonts w:hint="eastAsia" w:ascii="宋体" w:hAnsi="宋体"/>
          <w:bCs/>
          <w:sz w:val="28"/>
          <w:szCs w:val="28"/>
          <w:lang w:eastAsia="zh-CN"/>
        </w:rPr>
        <w:t>）</w:t>
      </w:r>
      <w:r>
        <w:rPr>
          <w:rFonts w:hint="eastAsia" w:ascii="宋体" w:hAnsi="宋体"/>
          <w:bCs/>
          <w:sz w:val="28"/>
          <w:szCs w:val="28"/>
        </w:rPr>
        <w:t>小型气象站</w:t>
      </w:r>
      <w:r>
        <w:rPr>
          <w:rFonts w:hint="eastAsia" w:ascii="宋体" w:hAnsi="宋体"/>
          <w:bCs/>
          <w:sz w:val="28"/>
          <w:szCs w:val="28"/>
          <w:lang w:eastAsia="zh-CN"/>
        </w:rPr>
        <w:t>。</w:t>
      </w:r>
      <w:r>
        <w:rPr>
          <w:rFonts w:hint="eastAsia" w:ascii="宋体" w:hAnsi="宋体"/>
          <w:bCs/>
          <w:sz w:val="28"/>
          <w:szCs w:val="28"/>
        </w:rPr>
        <w:t>气象站包括风速；风向；气压；空气温湿度；光照度；雨量等传感器等,带485通讯接口</w:t>
      </w:r>
      <w:r>
        <w:rPr>
          <w:rFonts w:hint="eastAsia" w:ascii="宋体" w:hAnsi="宋体"/>
          <w:bCs/>
          <w:sz w:val="28"/>
          <w:szCs w:val="28"/>
          <w:lang w:eastAsia="zh-CN"/>
        </w:rPr>
        <w:t>。</w:t>
      </w:r>
    </w:p>
    <w:p w14:paraId="0065E5C2">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11.加热系统</w:t>
      </w:r>
    </w:p>
    <w:p w14:paraId="30BF3E9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温室配2套≥10KW电加热系统，加热系统为采用温度独立自动控制，加热系统主体不锈钢，≥12米风带加热。系统包括主机，供电电缆及配套材料</w:t>
      </w:r>
      <w:r>
        <w:rPr>
          <w:rFonts w:hint="eastAsia" w:ascii="宋体" w:hAnsi="宋体"/>
          <w:bCs/>
          <w:sz w:val="28"/>
          <w:szCs w:val="28"/>
          <w:lang w:eastAsia="zh-CN"/>
        </w:rPr>
        <w:t>；</w:t>
      </w:r>
      <w:r>
        <w:rPr>
          <w:rFonts w:hint="eastAsia" w:ascii="宋体" w:hAnsi="宋体"/>
          <w:bCs/>
          <w:sz w:val="28"/>
          <w:szCs w:val="28"/>
        </w:rPr>
        <w:t>同时为两套移动苗床配电加热线加热系统，要求能自动控制加热，整体苗床加热均匀，升温在1-20度内可调节，每个苗床加热功率≥4KW。</w:t>
      </w:r>
    </w:p>
    <w:p w14:paraId="5A65A7D4">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12.降温系统</w:t>
      </w:r>
    </w:p>
    <w:p w14:paraId="6975D80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本方案采用风机</w:t>
      </w:r>
      <w:r>
        <w:rPr>
          <w:rFonts w:hint="eastAsia" w:ascii="宋体" w:hAnsi="宋体"/>
          <w:bCs/>
          <w:sz w:val="28"/>
          <w:szCs w:val="28"/>
          <w:lang w:eastAsia="zh-CN"/>
        </w:rPr>
        <w:t>—</w:t>
      </w:r>
      <w:r>
        <w:rPr>
          <w:rFonts w:hint="eastAsia" w:ascii="宋体" w:hAnsi="宋体"/>
          <w:bCs/>
          <w:sz w:val="28"/>
          <w:szCs w:val="28"/>
        </w:rPr>
        <w:t>湿帘降温系统，风机选用≥1380×1380×400mm，≥1.1KW；湿帘≥1.8m高×19m长,铝合金边框，湿帘泵≥1.1KW，系统还包括上下水，湿帘积水池及过滤器等全套配套系统。</w:t>
      </w:r>
    </w:p>
    <w:p w14:paraId="0FFE4FB4">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13.智能控制系统</w:t>
      </w:r>
    </w:p>
    <w:p w14:paraId="181ED3B1">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系统总成一套，</w:t>
      </w:r>
      <w:r>
        <w:rPr>
          <w:rFonts w:hint="eastAsia" w:ascii="宋体" w:hAnsi="宋体"/>
          <w:bCs/>
          <w:sz w:val="28"/>
          <w:szCs w:val="28"/>
          <w:lang w:val="en-US" w:eastAsia="zh-CN"/>
        </w:rPr>
        <w:t>作为生态农业技术实训中心建设</w:t>
      </w:r>
      <w:r>
        <w:rPr>
          <w:rFonts w:hint="eastAsia" w:ascii="宋体" w:hAnsi="宋体"/>
          <w:bCs/>
          <w:sz w:val="28"/>
          <w:szCs w:val="28"/>
        </w:rPr>
        <w:t>项目的智能控制综合管理平台，包括平台服务</w:t>
      </w:r>
      <w:r>
        <w:rPr>
          <w:rFonts w:hint="eastAsia" w:ascii="宋体" w:hAnsi="宋体"/>
          <w:bCs/>
          <w:sz w:val="28"/>
          <w:szCs w:val="28"/>
          <w:lang w:eastAsia="zh-CN"/>
        </w:rPr>
        <w:t>、</w:t>
      </w:r>
      <w:r>
        <w:rPr>
          <w:rFonts w:hint="eastAsia" w:ascii="宋体" w:hAnsi="宋体"/>
          <w:bCs/>
          <w:sz w:val="28"/>
          <w:szCs w:val="28"/>
        </w:rPr>
        <w:t>系统软件</w:t>
      </w:r>
      <w:r>
        <w:rPr>
          <w:rFonts w:hint="eastAsia" w:ascii="宋体" w:hAnsi="宋体"/>
          <w:bCs/>
          <w:sz w:val="28"/>
          <w:szCs w:val="28"/>
          <w:lang w:eastAsia="zh-CN"/>
        </w:rPr>
        <w:t>、</w:t>
      </w:r>
      <w:r>
        <w:rPr>
          <w:rFonts w:hint="eastAsia" w:ascii="宋体" w:hAnsi="宋体"/>
          <w:bCs/>
          <w:sz w:val="28"/>
          <w:szCs w:val="28"/>
        </w:rPr>
        <w:t>中央控制器</w:t>
      </w:r>
      <w:r>
        <w:rPr>
          <w:rFonts w:hint="eastAsia" w:ascii="宋体" w:hAnsi="宋体"/>
          <w:bCs/>
          <w:sz w:val="28"/>
          <w:szCs w:val="28"/>
          <w:lang w:eastAsia="zh-CN"/>
        </w:rPr>
        <w:t>、</w:t>
      </w:r>
      <w:r>
        <w:rPr>
          <w:rFonts w:hint="eastAsia" w:ascii="宋体" w:hAnsi="宋体"/>
          <w:bCs/>
          <w:sz w:val="28"/>
          <w:szCs w:val="28"/>
        </w:rPr>
        <w:t>15</w:t>
      </w:r>
      <w:r>
        <w:rPr>
          <w:rFonts w:hint="eastAsia" w:ascii="宋体" w:hAnsi="宋体"/>
          <w:bCs/>
          <w:sz w:val="28"/>
          <w:szCs w:val="28"/>
          <w:lang w:val="en-US" w:eastAsia="zh-CN"/>
        </w:rPr>
        <w:t>寸</w:t>
      </w:r>
      <w:r>
        <w:rPr>
          <w:rFonts w:hint="eastAsia" w:ascii="宋体" w:hAnsi="宋体"/>
          <w:bCs/>
          <w:sz w:val="28"/>
          <w:szCs w:val="28"/>
        </w:rPr>
        <w:t>触摸屏，系统支持远程电脑控制、手机控制及现场控制；控制主机安装于温室</w:t>
      </w:r>
      <w:r>
        <w:rPr>
          <w:rFonts w:hint="eastAsia" w:ascii="宋体" w:hAnsi="宋体"/>
          <w:bCs/>
          <w:sz w:val="28"/>
          <w:szCs w:val="28"/>
          <w:lang w:val="en-US" w:eastAsia="zh-CN"/>
        </w:rPr>
        <w:t>一</w:t>
      </w:r>
      <w:r>
        <w:rPr>
          <w:rFonts w:hint="eastAsia" w:ascii="宋体" w:hAnsi="宋体"/>
          <w:bCs/>
          <w:sz w:val="28"/>
          <w:szCs w:val="28"/>
        </w:rPr>
        <w:t>侧，实现对温室各电控系统、水、肥，温、光、气象站、空气及土壤墒情的综合监测或控制</w:t>
      </w:r>
      <w:r>
        <w:rPr>
          <w:rFonts w:hint="eastAsia" w:ascii="宋体" w:hAnsi="宋体"/>
          <w:bCs/>
          <w:sz w:val="28"/>
          <w:szCs w:val="28"/>
          <w:lang w:eastAsia="zh-CN"/>
        </w:rPr>
        <w:t>，</w:t>
      </w:r>
      <w:r>
        <w:rPr>
          <w:rFonts w:hint="eastAsia" w:ascii="宋体" w:hAnsi="宋体"/>
          <w:bCs/>
          <w:sz w:val="28"/>
          <w:szCs w:val="28"/>
        </w:rPr>
        <w:t>同时为滴灌微喷区配套自动控制电磁阀。</w:t>
      </w:r>
    </w:p>
    <w:p w14:paraId="04C577F8">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14.水肥一体化系统</w:t>
      </w:r>
    </w:p>
    <w:p w14:paraId="5ECA2C5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苗床上部采用喷雾系统，保证全覆盖，每个苗床上一排雾化喷头，流量≥30L/H。栽培系统安装滴灌系统，满足全部水肥灌溉到位。灌溉系统采用自来水供水，配一台≥2T/H不锈钢水肥两用泵，保证灌溉施肥的用水量及压力，1组≥2×1寸叠片过滤器，及≥500L肥水两用施肥桶两套。</w:t>
      </w:r>
    </w:p>
    <w:p w14:paraId="50D2AE9B">
      <w:pPr>
        <w:pageBreakBefore w:val="0"/>
        <w:widowControl w:val="0"/>
        <w:kinsoku/>
        <w:wordWrap/>
        <w:overflowPunct/>
        <w:topLinePunct w:val="0"/>
        <w:autoSpaceDE/>
        <w:autoSpaceDN/>
        <w:bidi w:val="0"/>
        <w:spacing w:line="360" w:lineRule="auto"/>
        <w:ind w:firstLine="562" w:firstLineChars="200"/>
        <w:textAlignment w:val="auto"/>
        <w:rPr>
          <w:rFonts w:hint="eastAsia" w:ascii="宋体" w:hAnsi="宋体" w:eastAsia="宋体" w:cs="Times New Roman"/>
          <w:b/>
          <w:bCs w:val="0"/>
          <w:sz w:val="28"/>
          <w:szCs w:val="28"/>
        </w:rPr>
      </w:pPr>
      <w:r>
        <w:rPr>
          <w:rFonts w:hint="eastAsia" w:ascii="宋体" w:hAnsi="宋体" w:eastAsia="宋体" w:cs="Times New Roman"/>
          <w:b/>
          <w:bCs w:val="0"/>
          <w:sz w:val="28"/>
          <w:szCs w:val="28"/>
        </w:rPr>
        <w:t>15.土建工程</w:t>
      </w:r>
    </w:p>
    <w:p w14:paraId="5A9EA92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rPr>
        <w:t>1）清杂及场地二次处理</w:t>
      </w:r>
    </w:p>
    <w:p w14:paraId="581C585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建设方</w:t>
      </w:r>
      <w:r>
        <w:rPr>
          <w:rFonts w:hint="eastAsia" w:ascii="宋体" w:hAnsi="宋体"/>
          <w:bCs/>
          <w:sz w:val="28"/>
          <w:szCs w:val="28"/>
          <w:lang w:val="en-US" w:eastAsia="zh-CN"/>
        </w:rPr>
        <w:t>提供</w:t>
      </w:r>
      <w:r>
        <w:rPr>
          <w:rFonts w:hint="eastAsia" w:ascii="宋体" w:hAnsi="宋体"/>
          <w:bCs/>
          <w:sz w:val="28"/>
          <w:szCs w:val="28"/>
        </w:rPr>
        <w:t>温室建设的三通一平</w:t>
      </w:r>
      <w:r>
        <w:rPr>
          <w:rFonts w:hint="eastAsia" w:ascii="宋体" w:hAnsi="宋体"/>
          <w:bCs/>
          <w:sz w:val="28"/>
          <w:szCs w:val="28"/>
          <w:lang w:val="en-US" w:eastAsia="zh-CN"/>
        </w:rPr>
        <w:t>环境条件</w:t>
      </w:r>
      <w:r>
        <w:rPr>
          <w:rFonts w:hint="eastAsia" w:ascii="宋体" w:hAnsi="宋体"/>
          <w:bCs/>
          <w:sz w:val="28"/>
          <w:szCs w:val="28"/>
        </w:rPr>
        <w:t>。施工方现需根据项目技术及使用要求，对现有混凝土地面进行二次处理，包括挖基坑及开槽等。</w:t>
      </w:r>
    </w:p>
    <w:p w14:paraId="5AA10E8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rPr>
        <w:t>2）点式基础</w:t>
      </w:r>
    </w:p>
    <w:p w14:paraId="32C85CE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点式基础≥0.8×0.8×0.8m(长×宽×高)，基础内设置立柱连接预埋件，底部C25砼≥0.1m垫层。点式基础在主立柱下，主立柱下为≥200×200×10mm底板，点式基础内布置加强钢筋，采用≥Φ12螺纹钢，加强钢筋与底板及圈梁钢筋绑扎成一体，保证温室整体的稳定性及安全性无隐患。</w:t>
      </w:r>
    </w:p>
    <w:p w14:paraId="4EDE9A6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rPr>
        <w:t>3）C25圈梁</w:t>
      </w:r>
    </w:p>
    <w:p w14:paraId="4DF83D8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温室四周采用条形圈梁基础，C25浇筑；圈梁钢筋采用≥Φ12螺纹钢，圈梁规格≥250mm×500mm；圈梁钢筋与主产立柱下部钢筋绑扎成一体，同时浇筑在条形圈梁中。条形圈梁基础同时为温室下部裙墙，高≥500mm，外墙面贴磁砖，颜色</w:t>
      </w:r>
      <w:r>
        <w:rPr>
          <w:rFonts w:hint="eastAsia" w:ascii="宋体" w:hAnsi="宋体"/>
          <w:bCs/>
          <w:sz w:val="28"/>
          <w:szCs w:val="28"/>
          <w:lang w:val="en-US" w:eastAsia="zh-CN"/>
        </w:rPr>
        <w:t>与建设方沟通</w:t>
      </w:r>
      <w:r>
        <w:rPr>
          <w:rFonts w:hint="eastAsia" w:ascii="宋体" w:hAnsi="宋体"/>
          <w:bCs/>
          <w:sz w:val="28"/>
          <w:szCs w:val="28"/>
        </w:rPr>
        <w:t>确定。</w:t>
      </w:r>
    </w:p>
    <w:p w14:paraId="26FD74B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（4）外接水电线路</w:t>
      </w:r>
    </w:p>
    <w:p w14:paraId="4C46C7F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bCs/>
          <w:sz w:val="28"/>
          <w:szCs w:val="28"/>
          <w:lang w:val="en-US" w:eastAsia="zh-CN"/>
        </w:rPr>
      </w:pPr>
      <w:r>
        <w:rPr>
          <w:rFonts w:hint="eastAsia" w:ascii="宋体" w:hAnsi="宋体"/>
          <w:bCs/>
          <w:sz w:val="28"/>
          <w:szCs w:val="28"/>
          <w:lang w:val="en-US" w:eastAsia="zh-CN"/>
        </w:rPr>
        <w:t>根据建设指定的温室建设地点最近的水电接引位置，负责外接供电线缆（6平方铜芯电线）、水管（管径≥20mm），长度≤200米（超出部分由建设方负责），途经的户外暴露部分线路，需做好隐蔽工程，外接水管、电线需包裹外部套管，不可直接埋入地下或暴露在户外空间，相关费用纳入施工预算。</w:t>
      </w:r>
    </w:p>
    <w:p w14:paraId="5E5CD38F">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eastAsia" w:ascii="宋体" w:hAnsi="宋体" w:cs="Times New Roman"/>
          <w:b/>
          <w:bCs/>
          <w:kern w:val="21"/>
          <w:sz w:val="28"/>
          <w:szCs w:val="28"/>
          <w:lang w:eastAsia="zh-CN"/>
        </w:rPr>
      </w:pPr>
      <w:bookmarkStart w:id="47" w:name="_Toc2438"/>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二</w:t>
      </w:r>
      <w:r>
        <w:rPr>
          <w:rFonts w:hint="eastAsia" w:ascii="宋体" w:hAnsi="宋体" w:cs="Times New Roman"/>
          <w:b/>
          <w:bCs/>
          <w:kern w:val="21"/>
          <w:sz w:val="28"/>
          <w:szCs w:val="28"/>
          <w:lang w:eastAsia="zh-CN"/>
        </w:rPr>
        <w:t>）配套设施</w:t>
      </w:r>
      <w:bookmarkEnd w:id="47"/>
    </w:p>
    <w:p w14:paraId="17BE791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移动苗床：2组。</w:t>
      </w:r>
    </w:p>
    <w:p w14:paraId="327EAC7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单组苗床规格≥长10米×宽1.7米×高0.7米。苗床支架、滚轴及支撑梁材料采用热镀锌钢管；边框采用铝合金；苗床移动后，两床可完全靠拢或苗床之间产生约0.6m的作业通道；苗床网采用表面热镀锌层防腐处理；具有防翻限位装置；苗床最大承载:40Kg/m2；苗床具有防翻限位装置。</w:t>
      </w:r>
    </w:p>
    <w:p w14:paraId="6E388EE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2.</w:t>
      </w:r>
      <w:r>
        <w:rPr>
          <w:rFonts w:hint="eastAsia" w:ascii="宋体" w:hAnsi="宋体"/>
          <w:bCs/>
          <w:sz w:val="28"/>
          <w:szCs w:val="28"/>
        </w:rPr>
        <w:t>自动化潮汐苗床：2组。</w:t>
      </w:r>
    </w:p>
    <w:p w14:paraId="18DE4BB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单组苗床规格为，长度10米，宽1.7米，高0.7米。苗床支架、滚轴及支撑梁材料采用热镀锌钢管；边框采用铝合金；苗床移动后，两床可完全靠拢或苗床之间产生约0.6m的作业通道；苗床网采用表面热镀锌层防腐处理；具有防翻限位装置；苗床最大承载:40Kg/m</w:t>
      </w:r>
      <w:r>
        <w:rPr>
          <w:rFonts w:hint="eastAsia" w:ascii="宋体" w:hAnsi="宋体"/>
          <w:bCs/>
          <w:sz w:val="28"/>
          <w:szCs w:val="28"/>
          <w:vertAlign w:val="superscript"/>
        </w:rPr>
        <w:t>2</w:t>
      </w:r>
      <w:r>
        <w:rPr>
          <w:rFonts w:hint="eastAsia" w:ascii="宋体" w:hAnsi="宋体"/>
          <w:bCs/>
          <w:sz w:val="28"/>
          <w:szCs w:val="28"/>
        </w:rPr>
        <w:t>；苗床具有防翻限位装置；苗床内安装潮汐种植盘，自动进水及排水，标准潮汐栽培。</w:t>
      </w:r>
    </w:p>
    <w:p w14:paraId="7DCC2A31">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3.</w:t>
      </w:r>
      <w:r>
        <w:rPr>
          <w:rFonts w:hint="eastAsia" w:ascii="宋体" w:hAnsi="宋体"/>
          <w:bCs/>
          <w:sz w:val="28"/>
          <w:szCs w:val="28"/>
        </w:rPr>
        <w:t>气雾培：1组。</w:t>
      </w:r>
    </w:p>
    <w:p w14:paraId="1DC0E0F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加强种植板，热镀锌钢支撑架，金字塔形结构，单套宽约1.5m，高约1.5m，长约4.0m，配套定植棉，配套自动水肥系统及相关附件。</w:t>
      </w:r>
    </w:p>
    <w:p w14:paraId="3D545AC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4.</w:t>
      </w:r>
      <w:r>
        <w:rPr>
          <w:rFonts w:hint="eastAsia" w:ascii="宋体" w:hAnsi="宋体"/>
          <w:bCs/>
          <w:sz w:val="28"/>
          <w:szCs w:val="28"/>
        </w:rPr>
        <w:t>A型槽培：1组。</w:t>
      </w:r>
    </w:p>
    <w:p w14:paraId="6B3C204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热镀锌钢支撑架，A形结构，上中下三层，A形</w:t>
      </w:r>
      <w:r>
        <w:rPr>
          <w:rFonts w:hint="eastAsia" w:ascii="宋体" w:hAnsi="宋体"/>
          <w:bCs/>
          <w:sz w:val="28"/>
          <w:szCs w:val="28"/>
          <w:lang w:val="en-US" w:eastAsia="zh-CN"/>
        </w:rPr>
        <w:t>底跨度约</w:t>
      </w:r>
      <w:r>
        <w:rPr>
          <w:rFonts w:hint="eastAsia" w:ascii="宋体" w:hAnsi="宋体"/>
          <w:bCs/>
          <w:sz w:val="28"/>
          <w:szCs w:val="28"/>
        </w:rPr>
        <w:t>1.2m，高约1.3m，</w:t>
      </w:r>
      <w:r>
        <w:rPr>
          <w:rFonts w:hint="eastAsia" w:ascii="宋体" w:hAnsi="宋体"/>
          <w:bCs/>
          <w:sz w:val="28"/>
          <w:szCs w:val="28"/>
          <w:lang w:val="en-US" w:eastAsia="zh-CN"/>
        </w:rPr>
        <w:t>整组</w:t>
      </w:r>
      <w:r>
        <w:rPr>
          <w:rFonts w:hint="eastAsia" w:ascii="宋体" w:hAnsi="宋体"/>
          <w:bCs/>
          <w:sz w:val="28"/>
          <w:szCs w:val="28"/>
        </w:rPr>
        <w:t>长约4.0m，配套自动水肥系统及相关附件。</w:t>
      </w:r>
    </w:p>
    <w:p w14:paraId="1C6F1DD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5.</w:t>
      </w:r>
      <w:r>
        <w:rPr>
          <w:rFonts w:hint="eastAsia" w:ascii="宋体" w:hAnsi="宋体"/>
          <w:bCs/>
          <w:sz w:val="28"/>
          <w:szCs w:val="28"/>
        </w:rPr>
        <w:t>两连排基质培：1组。</w:t>
      </w:r>
    </w:p>
    <w:p w14:paraId="1536F6B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热镀锌钢支撑架，PVC管种植槽，宽约2m，长约8.0m，高约2m；采用基质培，配套自动水肥系统及相关附件。</w:t>
      </w:r>
    </w:p>
    <w:p w14:paraId="2ABCE09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6.</w:t>
      </w:r>
      <w:r>
        <w:rPr>
          <w:rFonts w:hint="eastAsia" w:ascii="宋体" w:hAnsi="宋体"/>
          <w:bCs/>
          <w:sz w:val="28"/>
          <w:szCs w:val="28"/>
        </w:rPr>
        <w:t>三层管道水培：1组。</w:t>
      </w:r>
    </w:p>
    <w:p w14:paraId="754BCBC7">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热镀锌钢支撑架，PVC种植管，宽约1.2m，高约1.8m，长约8.0m；水培种植，配套自动水肥系统及相关附件。</w:t>
      </w:r>
    </w:p>
    <w:p w14:paraId="2CFFD03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7.</w:t>
      </w:r>
      <w:r>
        <w:rPr>
          <w:rFonts w:hint="eastAsia" w:ascii="宋体" w:hAnsi="宋体"/>
          <w:bCs/>
          <w:sz w:val="28"/>
          <w:szCs w:val="28"/>
        </w:rPr>
        <w:t>立柱式栽培：10组。</w:t>
      </w:r>
    </w:p>
    <w:p w14:paraId="442FEFF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单套高约1.5m，多种色彩组合栽培形式，采用基质培，配套自动水肥系统及相关附件。</w:t>
      </w:r>
    </w:p>
    <w:p w14:paraId="7E7F42D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8.</w:t>
      </w:r>
      <w:r>
        <w:rPr>
          <w:rFonts w:hint="eastAsia" w:ascii="宋体" w:hAnsi="宋体"/>
          <w:bCs/>
          <w:sz w:val="28"/>
          <w:szCs w:val="28"/>
        </w:rPr>
        <w:t>盆栽基质培：16盆。</w:t>
      </w:r>
    </w:p>
    <w:p w14:paraId="488AC08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Times New Roman"/>
          <w:bCs/>
          <w:sz w:val="28"/>
          <w:szCs w:val="28"/>
          <w:lang w:val="en-US" w:eastAsia="zh-CN"/>
        </w:rPr>
      </w:pPr>
      <w:r>
        <w:rPr>
          <w:rFonts w:hint="eastAsia" w:ascii="宋体" w:hAnsi="宋体"/>
          <w:bCs/>
          <w:sz w:val="28"/>
          <w:szCs w:val="28"/>
        </w:rPr>
        <w:t>单盆高约0.3m，直径</w:t>
      </w:r>
      <w:r>
        <w:rPr>
          <w:rFonts w:hint="eastAsia" w:ascii="宋体" w:hAnsi="宋体"/>
          <w:bCs/>
          <w:sz w:val="28"/>
          <w:szCs w:val="28"/>
          <w:lang w:val="en-US" w:eastAsia="zh-CN"/>
        </w:rPr>
        <w:t>≥</w:t>
      </w:r>
      <w:r>
        <w:rPr>
          <w:rFonts w:hint="eastAsia" w:ascii="宋体" w:hAnsi="宋体"/>
          <w:bCs/>
          <w:sz w:val="28"/>
          <w:szCs w:val="28"/>
        </w:rPr>
        <w:t>0.3m，多种色彩组合栽培形式，采</w:t>
      </w:r>
      <w:r>
        <w:rPr>
          <w:rFonts w:hint="eastAsia" w:ascii="宋体" w:hAnsi="宋体" w:eastAsia="宋体" w:cs="Times New Roman"/>
          <w:bCs/>
          <w:sz w:val="28"/>
          <w:szCs w:val="28"/>
          <w:lang w:val="en-US" w:eastAsia="zh-CN"/>
        </w:rPr>
        <w:t>用基质培，配套自动水肥系统及相关附件。</w:t>
      </w:r>
    </w:p>
    <w:p w14:paraId="7CE62646">
      <w:pPr>
        <w:pStyle w:val="4"/>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outlineLvl w:val="2"/>
        <w:rPr>
          <w:rFonts w:hint="default" w:ascii="宋体" w:hAnsi="宋体" w:cs="Times New Roman"/>
          <w:b/>
          <w:bCs/>
          <w:kern w:val="21"/>
          <w:sz w:val="28"/>
          <w:szCs w:val="28"/>
          <w:lang w:val="en-US" w:eastAsia="zh-CN"/>
        </w:rPr>
      </w:pPr>
      <w:bookmarkStart w:id="48" w:name="_Toc18982"/>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三</w:t>
      </w:r>
      <w:r>
        <w:rPr>
          <w:rFonts w:hint="eastAsia" w:ascii="宋体" w:hAnsi="宋体" w:cs="Times New Roman"/>
          <w:b/>
          <w:bCs/>
          <w:kern w:val="21"/>
          <w:sz w:val="28"/>
          <w:szCs w:val="28"/>
          <w:lang w:eastAsia="zh-CN"/>
        </w:rPr>
        <w:t>）</w:t>
      </w:r>
      <w:r>
        <w:rPr>
          <w:rFonts w:hint="eastAsia" w:ascii="宋体" w:hAnsi="宋体" w:cs="Times New Roman"/>
          <w:b/>
          <w:bCs/>
          <w:kern w:val="21"/>
          <w:sz w:val="28"/>
          <w:szCs w:val="28"/>
          <w:lang w:val="en-US" w:eastAsia="zh-CN"/>
        </w:rPr>
        <w:t>其他</w:t>
      </w:r>
      <w:r>
        <w:rPr>
          <w:rFonts w:hint="eastAsia" w:ascii="宋体" w:hAnsi="宋体" w:cs="Times New Roman"/>
          <w:b/>
          <w:bCs/>
          <w:kern w:val="21"/>
          <w:sz w:val="28"/>
          <w:szCs w:val="28"/>
          <w:lang w:eastAsia="zh-CN"/>
        </w:rPr>
        <w:t>设施</w:t>
      </w:r>
      <w:r>
        <w:rPr>
          <w:rFonts w:hint="eastAsia" w:ascii="宋体" w:hAnsi="宋体" w:cs="Times New Roman"/>
          <w:b/>
          <w:bCs/>
          <w:kern w:val="21"/>
          <w:sz w:val="28"/>
          <w:szCs w:val="28"/>
          <w:lang w:val="en-US" w:eastAsia="zh-CN"/>
        </w:rPr>
        <w:t>和物品</w:t>
      </w:r>
      <w:bookmarkEnd w:id="48"/>
    </w:p>
    <w:p w14:paraId="7BBE6DA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eastAsia="zh-CN"/>
        </w:rPr>
      </w:pPr>
      <w:r>
        <w:rPr>
          <w:rFonts w:hint="eastAsia" w:ascii="宋体" w:hAnsi="宋体"/>
          <w:bCs/>
          <w:sz w:val="28"/>
          <w:szCs w:val="28"/>
          <w:lang w:val="en-US" w:eastAsia="zh-CN"/>
        </w:rPr>
        <w:t>1.</w:t>
      </w:r>
      <w:r>
        <w:rPr>
          <w:rFonts w:hint="eastAsia" w:ascii="宋体" w:hAnsi="宋体"/>
          <w:bCs/>
          <w:sz w:val="28"/>
          <w:szCs w:val="28"/>
        </w:rPr>
        <w:t>物资储备间：1间</w:t>
      </w:r>
      <w:r>
        <w:rPr>
          <w:rFonts w:hint="eastAsia" w:ascii="宋体" w:hAnsi="宋体"/>
          <w:bCs/>
          <w:sz w:val="28"/>
          <w:szCs w:val="28"/>
          <w:lang w:eastAsia="zh-CN"/>
        </w:rPr>
        <w:t>。</w:t>
      </w:r>
    </w:p>
    <w:p w14:paraId="3D961BA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面积为</w:t>
      </w:r>
      <w:r>
        <w:rPr>
          <w:rFonts w:hint="eastAsia" w:ascii="宋体" w:hAnsi="宋体"/>
          <w:bCs/>
          <w:sz w:val="28"/>
          <w:szCs w:val="28"/>
        </w:rPr>
        <w:t>12平方</w:t>
      </w:r>
      <w:r>
        <w:rPr>
          <w:rFonts w:hint="eastAsia" w:ascii="宋体" w:hAnsi="宋体"/>
          <w:bCs/>
          <w:sz w:val="28"/>
          <w:szCs w:val="28"/>
          <w:lang w:val="en-US" w:eastAsia="zh-CN"/>
        </w:rPr>
        <w:t>米</w:t>
      </w:r>
      <w:r>
        <w:rPr>
          <w:rFonts w:hint="eastAsia" w:ascii="宋体" w:hAnsi="宋体"/>
          <w:bCs/>
          <w:sz w:val="28"/>
          <w:szCs w:val="28"/>
          <w:lang w:eastAsia="zh-CN"/>
        </w:rPr>
        <w:t>（</w:t>
      </w:r>
      <w:r>
        <w:rPr>
          <w:rFonts w:hint="eastAsia" w:ascii="宋体" w:hAnsi="宋体"/>
          <w:bCs/>
          <w:sz w:val="28"/>
          <w:szCs w:val="28"/>
        </w:rPr>
        <w:t>长4米×宽3米×高3米</w:t>
      </w:r>
      <w:r>
        <w:rPr>
          <w:rFonts w:hint="eastAsia" w:ascii="宋体" w:hAnsi="宋体"/>
          <w:bCs/>
          <w:sz w:val="28"/>
          <w:szCs w:val="28"/>
          <w:lang w:eastAsia="zh-CN"/>
        </w:rPr>
        <w:t>）</w:t>
      </w:r>
      <w:r>
        <w:rPr>
          <w:rFonts w:hint="eastAsia" w:ascii="宋体" w:hAnsi="宋体"/>
          <w:bCs/>
          <w:sz w:val="28"/>
          <w:szCs w:val="28"/>
        </w:rPr>
        <w:t>，人字顶，50×50×2.0热镀锌主体骨架，覆盖5mm钢化玻璃，温室专用固定，配1.6×2米门。</w:t>
      </w:r>
    </w:p>
    <w:p w14:paraId="4DA61B5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eastAsia="zh-CN"/>
        </w:rPr>
      </w:pPr>
      <w:r>
        <w:rPr>
          <w:rFonts w:hint="eastAsia" w:ascii="宋体" w:hAnsi="宋体"/>
          <w:bCs/>
          <w:sz w:val="28"/>
          <w:szCs w:val="28"/>
          <w:lang w:val="en-US" w:eastAsia="zh-CN"/>
        </w:rPr>
        <w:t>2.</w:t>
      </w:r>
      <w:r>
        <w:rPr>
          <w:rFonts w:hint="eastAsia" w:ascii="宋体" w:hAnsi="宋体"/>
          <w:bCs/>
          <w:sz w:val="28"/>
          <w:szCs w:val="28"/>
        </w:rPr>
        <w:t>种植穴盘：500个</w:t>
      </w:r>
      <w:r>
        <w:rPr>
          <w:rFonts w:hint="eastAsia" w:ascii="宋体" w:hAnsi="宋体"/>
          <w:bCs/>
          <w:sz w:val="28"/>
          <w:szCs w:val="28"/>
          <w:lang w:eastAsia="zh-CN"/>
        </w:rPr>
        <w:t>。</w:t>
      </w:r>
    </w:p>
    <w:p w14:paraId="0ECB21D8">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规格540×280mm，</w:t>
      </w:r>
      <w:r>
        <w:rPr>
          <w:rFonts w:hint="eastAsia" w:ascii="宋体" w:hAnsi="宋体"/>
          <w:bCs/>
          <w:sz w:val="28"/>
          <w:szCs w:val="28"/>
          <w:lang w:val="en-US" w:eastAsia="zh-CN"/>
        </w:rPr>
        <w:t>单张重≥150g，</w:t>
      </w:r>
      <w:r>
        <w:rPr>
          <w:rFonts w:hint="eastAsia" w:ascii="宋体" w:hAnsi="宋体"/>
          <w:bCs/>
          <w:sz w:val="28"/>
          <w:szCs w:val="28"/>
        </w:rPr>
        <w:t>穴盘孔数根据用户需要确定。</w:t>
      </w:r>
    </w:p>
    <w:p w14:paraId="0D5A1444">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3.</w:t>
      </w:r>
      <w:r>
        <w:rPr>
          <w:rFonts w:hint="eastAsia" w:ascii="宋体" w:hAnsi="宋体"/>
          <w:bCs/>
          <w:sz w:val="28"/>
          <w:szCs w:val="28"/>
        </w:rPr>
        <w:t>有机基质土：3吨。</w:t>
      </w:r>
    </w:p>
    <w:p w14:paraId="3995B21F">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通用型栽培基质泥炭土，</w:t>
      </w:r>
      <w:r>
        <w:rPr>
          <w:rFonts w:hint="eastAsia" w:ascii="宋体" w:hAnsi="宋体"/>
          <w:bCs/>
          <w:sz w:val="28"/>
          <w:szCs w:val="28"/>
        </w:rPr>
        <w:t>用于立体栽培及有机种植。</w:t>
      </w:r>
    </w:p>
    <w:p w14:paraId="54461290">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4.</w:t>
      </w:r>
      <w:r>
        <w:rPr>
          <w:rFonts w:hint="eastAsia" w:ascii="宋体" w:hAnsi="宋体"/>
          <w:bCs/>
          <w:sz w:val="28"/>
          <w:szCs w:val="28"/>
        </w:rPr>
        <w:t>生态景观用石子：3吨。</w:t>
      </w:r>
    </w:p>
    <w:p w14:paraId="2B13D97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用于温室苗床下部，防草及利水。</w:t>
      </w:r>
    </w:p>
    <w:p w14:paraId="6CBDB5FC">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5.</w:t>
      </w:r>
      <w:r>
        <w:rPr>
          <w:rFonts w:hint="eastAsia" w:ascii="宋体" w:hAnsi="宋体"/>
          <w:bCs/>
          <w:sz w:val="28"/>
          <w:szCs w:val="28"/>
        </w:rPr>
        <w:t>室内生态种植排水系统：1套。</w:t>
      </w:r>
    </w:p>
    <w:p w14:paraId="0E26F3E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在温室苗床下部安装排水管道，隐藏于防草石子下部，水要求排到附近排水沟中。</w:t>
      </w:r>
    </w:p>
    <w:p w14:paraId="15CFC44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6.</w:t>
      </w:r>
      <w:r>
        <w:rPr>
          <w:rFonts w:hint="eastAsia" w:ascii="宋体" w:hAnsi="宋体"/>
          <w:bCs/>
          <w:sz w:val="28"/>
          <w:szCs w:val="28"/>
        </w:rPr>
        <w:t>物资运输推车：1台。</w:t>
      </w:r>
    </w:p>
    <w:p w14:paraId="4CE48E1E">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采用304不锈钢材质，满足用户日常运输物资，4</w:t>
      </w:r>
      <w:r>
        <w:rPr>
          <w:rFonts w:hint="eastAsia" w:ascii="宋体" w:hAnsi="宋体"/>
          <w:bCs/>
          <w:sz w:val="28"/>
          <w:szCs w:val="28"/>
          <w:lang w:val="en-US" w:eastAsia="zh-CN"/>
        </w:rPr>
        <w:t>个万向</w:t>
      </w:r>
      <w:r>
        <w:rPr>
          <w:rFonts w:hint="eastAsia" w:ascii="宋体" w:hAnsi="宋体"/>
          <w:bCs/>
          <w:sz w:val="28"/>
          <w:szCs w:val="28"/>
        </w:rPr>
        <w:t>轮，可调节方向，操作轻便，承重不小于200Kg，装载面积不小于1m</w:t>
      </w:r>
      <w:r>
        <w:rPr>
          <w:rFonts w:hint="eastAsia" w:ascii="宋体" w:hAnsi="宋体"/>
          <w:bCs/>
          <w:sz w:val="28"/>
          <w:szCs w:val="28"/>
          <w:vertAlign w:val="superscript"/>
        </w:rPr>
        <w:t>2</w:t>
      </w:r>
      <w:r>
        <w:rPr>
          <w:rFonts w:hint="eastAsia" w:ascii="宋体" w:hAnsi="宋体"/>
          <w:bCs/>
          <w:sz w:val="28"/>
          <w:szCs w:val="28"/>
        </w:rPr>
        <w:t>。</w:t>
      </w:r>
    </w:p>
    <w:p w14:paraId="6FA2784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lang w:val="en-US" w:eastAsia="zh-CN"/>
        </w:rPr>
        <w:t>7.</w:t>
      </w:r>
      <w:r>
        <w:rPr>
          <w:rFonts w:hint="eastAsia" w:ascii="宋体" w:hAnsi="宋体"/>
          <w:bCs/>
          <w:sz w:val="28"/>
          <w:szCs w:val="28"/>
        </w:rPr>
        <w:t>雨水回收系统：1套。</w:t>
      </w:r>
    </w:p>
    <w:p w14:paraId="5E9BFAB5">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rPr>
      </w:pPr>
      <w:r>
        <w:rPr>
          <w:rFonts w:hint="eastAsia" w:ascii="宋体" w:hAnsi="宋体"/>
          <w:bCs/>
          <w:sz w:val="28"/>
          <w:szCs w:val="28"/>
        </w:rPr>
        <w:t>把温室顶雨水回收部分，导入5</w:t>
      </w:r>
      <w:r>
        <w:rPr>
          <w:rFonts w:hint="eastAsia" w:ascii="宋体" w:hAnsi="宋体"/>
          <w:bCs/>
          <w:sz w:val="28"/>
          <w:szCs w:val="28"/>
          <w:lang w:val="en-US" w:eastAsia="zh-CN"/>
        </w:rPr>
        <w:t>立方米</w:t>
      </w:r>
      <w:r>
        <w:rPr>
          <w:rFonts w:hint="eastAsia" w:ascii="宋体" w:hAnsi="宋体"/>
          <w:bCs/>
          <w:sz w:val="28"/>
          <w:szCs w:val="28"/>
        </w:rPr>
        <w:t>的水帘积水池中，让雨水循环利用，减少自来水的使用，同时作为停水时的备用水源。回收管道</w:t>
      </w:r>
      <w:r>
        <w:rPr>
          <w:rFonts w:hint="eastAsia" w:ascii="宋体" w:hAnsi="宋体"/>
          <w:bCs/>
          <w:sz w:val="28"/>
          <w:szCs w:val="28"/>
          <w:lang w:val="en-US" w:eastAsia="zh-CN"/>
        </w:rPr>
        <w:t>≥</w:t>
      </w:r>
      <w:r>
        <w:rPr>
          <w:rFonts w:hint="eastAsia" w:ascii="宋体" w:hAnsi="宋体"/>
          <w:bCs/>
          <w:sz w:val="28"/>
          <w:szCs w:val="28"/>
        </w:rPr>
        <w:t>100mm。</w:t>
      </w:r>
    </w:p>
    <w:p w14:paraId="56E5B1AA">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8.标准五孔插座：12个。</w:t>
      </w:r>
    </w:p>
    <w:p w14:paraId="34ED4C49">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根据建设方要求的位置安装，且符合国家技术及安全标准。</w:t>
      </w:r>
    </w:p>
    <w:p w14:paraId="38D3A782">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9.铁锹：5把。</w:t>
      </w:r>
    </w:p>
    <w:p w14:paraId="11EC2496">
      <w:pPr>
        <w:pageBreakBefore w:val="0"/>
        <w:widowControl w:val="0"/>
        <w:kinsoku/>
        <w:wordWrap/>
        <w:overflowPunct/>
        <w:topLinePunct w:val="0"/>
        <w:autoSpaceDE/>
        <w:autoSpaceDN/>
        <w:bidi w:val="0"/>
        <w:spacing w:line="360" w:lineRule="auto"/>
        <w:ind w:firstLine="560" w:firstLineChars="200"/>
        <w:textAlignment w:val="auto"/>
        <w:rPr>
          <w:rFonts w:hint="default" w:ascii="宋体" w:hAnsi="宋体"/>
          <w:bCs/>
          <w:sz w:val="28"/>
          <w:szCs w:val="28"/>
          <w:lang w:val="en-US" w:eastAsia="zh-CN"/>
        </w:rPr>
      </w:pPr>
      <w:r>
        <w:rPr>
          <w:rFonts w:hint="eastAsia" w:ascii="宋体" w:hAnsi="宋体"/>
          <w:bCs/>
          <w:sz w:val="28"/>
          <w:szCs w:val="28"/>
          <w:lang w:val="en-US" w:eastAsia="zh-CN"/>
        </w:rPr>
        <w:t>大号方锹，铁木材质，木把长度≥1.4m，重量≥900g。</w:t>
      </w:r>
    </w:p>
    <w:p w14:paraId="33DE6966">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10.外接水龙头：2个。</w:t>
      </w:r>
    </w:p>
    <w:p w14:paraId="57FACA94">
      <w:pPr>
        <w:pageBreakBefore w:val="0"/>
        <w:widowControl w:val="0"/>
        <w:kinsoku/>
        <w:wordWrap/>
        <w:overflowPunct/>
        <w:topLinePunct w:val="0"/>
        <w:autoSpaceDE/>
        <w:autoSpaceDN/>
        <w:bidi w:val="0"/>
        <w:spacing w:line="360" w:lineRule="auto"/>
        <w:ind w:firstLine="560" w:firstLineChars="200"/>
        <w:textAlignment w:val="auto"/>
        <w:rPr>
          <w:rFonts w:hint="default" w:ascii="宋体" w:hAnsi="宋体"/>
          <w:bCs/>
          <w:sz w:val="28"/>
          <w:szCs w:val="28"/>
          <w:lang w:val="en-US" w:eastAsia="zh-CN"/>
        </w:rPr>
      </w:pPr>
      <w:r>
        <w:rPr>
          <w:rFonts w:hint="eastAsia" w:ascii="宋体" w:hAnsi="宋体"/>
          <w:bCs/>
          <w:sz w:val="28"/>
          <w:szCs w:val="28"/>
          <w:lang w:val="en-US" w:eastAsia="zh-CN"/>
        </w:rPr>
        <w:t>接通自来水，安装在玻璃温室外侧一端，标准口径，用于日常清洗，具体位置与建设方沟通。</w:t>
      </w:r>
    </w:p>
    <w:p w14:paraId="56B83F83">
      <w:pPr>
        <w:pStyle w:val="4"/>
        <w:pageBreakBefore w:val="0"/>
        <w:widowControl w:val="0"/>
        <w:kinsoku/>
        <w:wordWrap/>
        <w:overflowPunct/>
        <w:topLinePunct w:val="0"/>
        <w:autoSpaceDE/>
        <w:autoSpaceDN/>
        <w:bidi w:val="0"/>
        <w:spacing w:before="0" w:after="0" w:line="360" w:lineRule="auto"/>
        <w:textAlignment w:val="auto"/>
        <w:rPr>
          <w:rFonts w:ascii="宋体" w:hAnsi="宋体" w:cs="宋体"/>
          <w:sz w:val="28"/>
          <w:szCs w:val="28"/>
        </w:rPr>
      </w:pPr>
      <w:bookmarkStart w:id="49" w:name="_Toc31664"/>
      <w:r>
        <w:rPr>
          <w:rFonts w:hint="eastAsia" w:ascii="宋体" w:hAnsi="宋体" w:cs="宋体"/>
          <w:sz w:val="28"/>
          <w:szCs w:val="28"/>
          <w:lang w:val="en-US" w:eastAsia="zh-CN"/>
        </w:rPr>
        <w:t>五</w:t>
      </w:r>
      <w:r>
        <w:rPr>
          <w:rFonts w:hint="eastAsia" w:ascii="宋体" w:hAnsi="宋体" w:cs="宋体"/>
          <w:sz w:val="28"/>
          <w:szCs w:val="28"/>
        </w:rPr>
        <w:t>、相关要求</w:t>
      </w:r>
      <w:bookmarkEnd w:id="49"/>
    </w:p>
    <w:p w14:paraId="4AF6CEEC">
      <w:pPr>
        <w:pageBreakBefore w:val="0"/>
        <w:widowControl w:val="0"/>
        <w:kinsoku/>
        <w:wordWrap/>
        <w:overflowPunct/>
        <w:topLinePunct w:val="0"/>
        <w:autoSpaceDE/>
        <w:autoSpaceDN/>
        <w:bidi w:val="0"/>
        <w:spacing w:line="360" w:lineRule="auto"/>
        <w:ind w:firstLine="560" w:firstLineChars="200"/>
        <w:textAlignment w:val="auto"/>
        <w:rPr>
          <w:rFonts w:ascii="宋体" w:hAnsi="宋体"/>
          <w:sz w:val="28"/>
          <w:szCs w:val="28"/>
        </w:rPr>
      </w:pPr>
      <w:r>
        <w:rPr>
          <w:rFonts w:ascii="宋体" w:hAnsi="宋体"/>
          <w:sz w:val="28"/>
          <w:szCs w:val="28"/>
        </w:rPr>
        <w:t>1</w:t>
      </w:r>
      <w:r>
        <w:rPr>
          <w:rFonts w:hint="eastAsia" w:ascii="宋体" w:hAnsi="宋体"/>
          <w:sz w:val="28"/>
          <w:szCs w:val="28"/>
        </w:rPr>
        <w:t>.报价包主辅材费、运输费、装卸费、场地平整费、安装调试费、清洁费、加工费、安全保险费、文明施工费等费用及各种应纳的税费。</w:t>
      </w:r>
    </w:p>
    <w:p w14:paraId="1ABA2A31">
      <w:pPr>
        <w:pageBreakBefore w:val="0"/>
        <w:widowControl w:val="0"/>
        <w:kinsoku/>
        <w:wordWrap/>
        <w:overflowPunct/>
        <w:topLinePunct w:val="0"/>
        <w:autoSpaceDE/>
        <w:autoSpaceDN/>
        <w:bidi w:val="0"/>
        <w:spacing w:line="360" w:lineRule="auto"/>
        <w:ind w:firstLine="560" w:firstLineChars="200"/>
        <w:textAlignment w:val="auto"/>
        <w:rPr>
          <w:rFonts w:ascii="宋体" w:hAnsi="宋体"/>
          <w:sz w:val="28"/>
          <w:szCs w:val="28"/>
        </w:rPr>
      </w:pPr>
      <w:r>
        <w:rPr>
          <w:rFonts w:ascii="宋体" w:hAnsi="宋体"/>
          <w:sz w:val="28"/>
          <w:szCs w:val="28"/>
        </w:rPr>
        <w:t>2</w:t>
      </w:r>
      <w:r>
        <w:rPr>
          <w:rFonts w:hint="eastAsia" w:ascii="宋体" w:hAnsi="宋体"/>
          <w:sz w:val="28"/>
          <w:szCs w:val="28"/>
        </w:rPr>
        <w:t>.项目报价不得超过最高限价。</w:t>
      </w:r>
    </w:p>
    <w:p w14:paraId="39A3D810">
      <w:pPr>
        <w:pageBreakBefore w:val="0"/>
        <w:widowControl w:val="0"/>
        <w:kinsoku/>
        <w:wordWrap/>
        <w:overflowPunct/>
        <w:topLinePunct w:val="0"/>
        <w:autoSpaceDE/>
        <w:autoSpaceDN/>
        <w:bidi w:val="0"/>
        <w:spacing w:line="360" w:lineRule="auto"/>
        <w:ind w:firstLine="570"/>
        <w:textAlignment w:val="auto"/>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中标人不得将工程进行转包，要求施工期间设置项目管理人员1名，需有施工单位缴纳社保证明。</w:t>
      </w:r>
    </w:p>
    <w:p w14:paraId="5D237B31">
      <w:pPr>
        <w:pageBreakBefore w:val="0"/>
        <w:widowControl w:val="0"/>
        <w:kinsoku/>
        <w:wordWrap/>
        <w:overflowPunct/>
        <w:topLinePunct w:val="0"/>
        <w:autoSpaceDE/>
        <w:autoSpaceDN/>
        <w:bidi w:val="0"/>
        <w:spacing w:line="360" w:lineRule="auto"/>
        <w:ind w:firstLine="570"/>
        <w:textAlignment w:val="auto"/>
        <w:rPr>
          <w:rFonts w:hint="eastAsia"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温室须实现可以根据环境变化自动控制温、光、水系统的运行，使室内环境达到适宜</w:t>
      </w:r>
      <w:r>
        <w:rPr>
          <w:rFonts w:hint="eastAsia" w:ascii="宋体" w:hAnsi="宋体"/>
          <w:sz w:val="28"/>
          <w:szCs w:val="28"/>
          <w:lang w:val="en-US" w:eastAsia="zh-CN"/>
        </w:rPr>
        <w:t>植物</w:t>
      </w:r>
      <w:r>
        <w:rPr>
          <w:rFonts w:hint="eastAsia" w:ascii="宋体" w:hAnsi="宋体"/>
          <w:sz w:val="28"/>
          <w:szCs w:val="28"/>
        </w:rPr>
        <w:t>生长的要求，同时，各装置也需配有手动操作装置，可以实现局部控制。</w:t>
      </w:r>
    </w:p>
    <w:p w14:paraId="5A870857">
      <w:pPr>
        <w:pageBreakBefore w:val="0"/>
        <w:widowControl w:val="0"/>
        <w:kinsoku/>
        <w:wordWrap/>
        <w:overflowPunct/>
        <w:topLinePunct w:val="0"/>
        <w:autoSpaceDE/>
        <w:autoSpaceDN/>
        <w:bidi w:val="0"/>
        <w:spacing w:line="360" w:lineRule="auto"/>
        <w:ind w:firstLine="57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5.投标单位自行勘测现场后，投标时需结合项目说明及清单提供全套设计图和设计方案作为附件，加盖企业公章。</w:t>
      </w:r>
    </w:p>
    <w:p w14:paraId="65B38D17">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b w:val="0"/>
          <w:sz w:val="28"/>
          <w:szCs w:val="28"/>
        </w:rPr>
      </w:pPr>
      <w:bookmarkStart w:id="50" w:name="_Toc14853"/>
      <w:r>
        <w:rPr>
          <w:rFonts w:hint="eastAsia" w:ascii="宋体" w:hAnsi="宋体" w:cs="宋体"/>
          <w:sz w:val="28"/>
          <w:szCs w:val="28"/>
          <w:lang w:val="en-US" w:eastAsia="zh-CN"/>
        </w:rPr>
        <w:t>六</w:t>
      </w:r>
      <w:r>
        <w:rPr>
          <w:rFonts w:hint="eastAsia" w:ascii="宋体" w:hAnsi="宋体" w:cs="宋体"/>
          <w:sz w:val="28"/>
          <w:szCs w:val="28"/>
        </w:rPr>
        <w:t>、现场踏勘</w:t>
      </w:r>
      <w:bookmarkEnd w:id="50"/>
    </w:p>
    <w:p w14:paraId="0B7829CD">
      <w:pPr>
        <w:pageBreakBefore w:val="0"/>
        <w:widowControl w:val="0"/>
        <w:kinsoku/>
        <w:wordWrap/>
        <w:overflowPunct/>
        <w:topLinePunct w:val="0"/>
        <w:autoSpaceDE/>
        <w:autoSpaceDN/>
        <w:bidi w:val="0"/>
        <w:spacing w:line="360" w:lineRule="auto"/>
        <w:ind w:firstLine="700" w:firstLineChars="250"/>
        <w:textAlignment w:val="auto"/>
        <w:rPr>
          <w:rFonts w:hint="default" w:ascii="宋体" w:hAnsi="宋体" w:eastAsia="宋体"/>
          <w:sz w:val="28"/>
          <w:szCs w:val="28"/>
          <w:lang w:val="en-US" w:eastAsia="zh-CN"/>
        </w:rPr>
      </w:pPr>
      <w:r>
        <w:rPr>
          <w:rFonts w:hint="eastAsia" w:ascii="宋体" w:hAnsi="宋体"/>
          <w:sz w:val="28"/>
          <w:szCs w:val="28"/>
          <w:highlight w:val="none"/>
        </w:rPr>
        <w:t>投标人202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11</w:t>
      </w:r>
      <w:r>
        <w:rPr>
          <w:rFonts w:hint="eastAsia" w:ascii="宋体" w:hAnsi="宋体"/>
          <w:sz w:val="28"/>
          <w:szCs w:val="28"/>
          <w:highlight w:val="none"/>
        </w:rPr>
        <w:t>日</w:t>
      </w:r>
      <w:r>
        <w:rPr>
          <w:rFonts w:hint="eastAsia" w:ascii="宋体" w:hAnsi="宋体"/>
          <w:sz w:val="28"/>
          <w:szCs w:val="28"/>
          <w:highlight w:val="none"/>
          <w:lang w:val="en-US" w:eastAsia="zh-CN"/>
        </w:rPr>
        <w:t>下</w:t>
      </w:r>
      <w:r>
        <w:rPr>
          <w:rFonts w:hint="eastAsia" w:ascii="宋体" w:hAnsi="宋体"/>
          <w:sz w:val="28"/>
          <w:szCs w:val="28"/>
          <w:highlight w:val="none"/>
        </w:rPr>
        <w:t>午1</w:t>
      </w:r>
      <w:r>
        <w:rPr>
          <w:rFonts w:ascii="宋体" w:hAnsi="宋体"/>
          <w:sz w:val="28"/>
          <w:szCs w:val="28"/>
          <w:highlight w:val="none"/>
        </w:rPr>
        <w:t>5</w:t>
      </w:r>
      <w:r>
        <w:rPr>
          <w:rFonts w:hint="eastAsia" w:ascii="宋体" w:hAnsi="宋体"/>
          <w:sz w:val="28"/>
          <w:szCs w:val="28"/>
          <w:highlight w:val="none"/>
        </w:rPr>
        <w:t>：00整统一踏勘现场</w:t>
      </w:r>
      <w:r>
        <w:rPr>
          <w:rFonts w:hint="eastAsia" w:ascii="宋体" w:hAnsi="宋体"/>
          <w:sz w:val="28"/>
          <w:szCs w:val="28"/>
          <w:highlight w:val="none"/>
          <w:lang w:val="en-US" w:eastAsia="zh-CN"/>
        </w:rPr>
        <w:t>，</w:t>
      </w:r>
      <w:r>
        <w:rPr>
          <w:rFonts w:hint="eastAsia" w:ascii="宋体" w:hAnsi="宋体"/>
          <w:sz w:val="28"/>
          <w:szCs w:val="28"/>
          <w:highlight w:val="none"/>
        </w:rPr>
        <w:t>并根</w:t>
      </w:r>
      <w:r>
        <w:rPr>
          <w:rFonts w:hint="eastAsia" w:ascii="宋体" w:hAnsi="宋体"/>
          <w:sz w:val="28"/>
          <w:szCs w:val="28"/>
        </w:rPr>
        <w:t>据</w:t>
      </w:r>
      <w:r>
        <w:rPr>
          <w:rFonts w:hint="eastAsia" w:ascii="宋体" w:hAnsi="宋体"/>
          <w:sz w:val="28"/>
          <w:szCs w:val="28"/>
          <w:lang w:val="en-US" w:eastAsia="zh-CN"/>
        </w:rPr>
        <w:t>建设</w:t>
      </w:r>
      <w:r>
        <w:rPr>
          <w:rFonts w:hint="eastAsia" w:ascii="宋体" w:hAnsi="宋体"/>
          <w:sz w:val="28"/>
          <w:szCs w:val="28"/>
        </w:rPr>
        <w:t>方的要求编制项目施工方案，</w:t>
      </w:r>
      <w:r>
        <w:rPr>
          <w:rFonts w:hint="eastAsia" w:ascii="宋体" w:hAnsi="宋体"/>
          <w:sz w:val="28"/>
          <w:szCs w:val="28"/>
          <w:highlight w:val="none"/>
        </w:rPr>
        <w:t>现场踏勘</w:t>
      </w:r>
      <w:r>
        <w:rPr>
          <w:rFonts w:hint="eastAsia" w:ascii="宋体" w:hAnsi="宋体"/>
          <w:sz w:val="28"/>
          <w:szCs w:val="28"/>
          <w:lang w:val="en-US" w:eastAsia="zh-CN"/>
        </w:rPr>
        <w:t>联系人刘老师：13696258419</w:t>
      </w:r>
      <w:r>
        <w:rPr>
          <w:rFonts w:hint="eastAsia" w:ascii="宋体" w:hAnsi="宋体"/>
          <w:sz w:val="28"/>
          <w:szCs w:val="28"/>
        </w:rPr>
        <w:t>。</w:t>
      </w:r>
      <w:r>
        <w:rPr>
          <w:rFonts w:hint="eastAsia" w:ascii="宋体" w:hAnsi="宋体"/>
          <w:sz w:val="28"/>
          <w:szCs w:val="28"/>
          <w:lang w:val="en-US" w:eastAsia="zh-CN"/>
        </w:rPr>
        <w:t>不到现场踏勘视为知晓招投标文件的一切条款，并对投标行为承担一切责任。</w:t>
      </w:r>
      <w:bookmarkStart w:id="88" w:name="_GoBack"/>
      <w:bookmarkEnd w:id="88"/>
    </w:p>
    <w:p w14:paraId="0BB4A5DD">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cs="宋体"/>
          <w:sz w:val="28"/>
          <w:szCs w:val="28"/>
        </w:rPr>
      </w:pPr>
      <w:bookmarkStart w:id="51" w:name="_Toc373239386"/>
      <w:bookmarkStart w:id="52" w:name="_Toc478656111"/>
      <w:bookmarkStart w:id="53" w:name="_Toc16027"/>
      <w:r>
        <w:rPr>
          <w:rFonts w:hint="eastAsia" w:ascii="宋体" w:hAnsi="宋体" w:cs="宋体"/>
          <w:sz w:val="28"/>
          <w:szCs w:val="28"/>
          <w:lang w:val="en-US" w:eastAsia="zh-CN"/>
        </w:rPr>
        <w:t>七</w:t>
      </w:r>
      <w:r>
        <w:rPr>
          <w:rFonts w:hint="eastAsia" w:ascii="宋体" w:hAnsi="宋体" w:cs="宋体"/>
          <w:sz w:val="28"/>
          <w:szCs w:val="28"/>
        </w:rPr>
        <w:t>、验收办法</w:t>
      </w:r>
      <w:bookmarkEnd w:id="51"/>
      <w:bookmarkEnd w:id="52"/>
      <w:bookmarkEnd w:id="53"/>
    </w:p>
    <w:p w14:paraId="1D9F70C1">
      <w:pPr>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sz w:val="28"/>
          <w:szCs w:val="28"/>
        </w:rPr>
      </w:pPr>
      <w:r>
        <w:rPr>
          <w:rFonts w:hint="eastAsia" w:ascii="宋体" w:hAnsi="宋体"/>
          <w:sz w:val="28"/>
          <w:szCs w:val="28"/>
          <w:lang w:eastAsia="zh-CN"/>
        </w:rPr>
        <w:t>1.</w:t>
      </w:r>
      <w:r>
        <w:rPr>
          <w:rFonts w:hint="eastAsia" w:ascii="宋体" w:hAnsi="宋体"/>
          <w:sz w:val="28"/>
          <w:szCs w:val="28"/>
        </w:rPr>
        <w:t>采购人将根据中标方提供的样品组织验收小组进行验收。</w:t>
      </w:r>
    </w:p>
    <w:p w14:paraId="23F36BAB">
      <w:pPr>
        <w:pageBreakBefore w:val="0"/>
        <w:widowControl w:val="0"/>
        <w:kinsoku/>
        <w:wordWrap/>
        <w:overflowPunct/>
        <w:topLinePunct w:val="0"/>
        <w:autoSpaceDE/>
        <w:autoSpaceDN/>
        <w:bidi w:val="0"/>
        <w:spacing w:line="360" w:lineRule="auto"/>
        <w:ind w:firstLine="570"/>
        <w:textAlignment w:val="auto"/>
        <w:rPr>
          <w:rFonts w:hint="eastAsia" w:ascii="宋体" w:hAnsi="宋体" w:eastAsia="宋体" w:cs="Times New Roman"/>
          <w:sz w:val="28"/>
          <w:szCs w:val="28"/>
        </w:rPr>
      </w:pPr>
      <w:r>
        <w:rPr>
          <w:rFonts w:hint="eastAsia" w:ascii="宋体" w:hAnsi="宋体" w:eastAsia="宋体"/>
          <w:sz w:val="28"/>
          <w:szCs w:val="28"/>
          <w:lang w:eastAsia="zh-CN"/>
        </w:rPr>
        <w:t>2.</w:t>
      </w:r>
      <w:r>
        <w:rPr>
          <w:rFonts w:hint="eastAsia" w:ascii="宋体" w:hAnsi="宋体" w:eastAsia="宋体" w:cs="Times New Roman"/>
          <w:sz w:val="28"/>
          <w:szCs w:val="28"/>
        </w:rPr>
        <w:t>按照国家及行业相关标准由需方在收货时进行验收（按合同有关条款执行），如验收时货物达不到规定要求，对采购人工作造成影响的，成交供应商承担一切责任，并赔偿所造成的损失。</w:t>
      </w:r>
    </w:p>
    <w:p w14:paraId="133DFF91">
      <w:pPr>
        <w:pageBreakBefore w:val="0"/>
        <w:widowControl w:val="0"/>
        <w:kinsoku/>
        <w:wordWrap/>
        <w:overflowPunct/>
        <w:topLinePunct w:val="0"/>
        <w:autoSpaceDE/>
        <w:autoSpaceDN/>
        <w:bidi w:val="0"/>
        <w:spacing w:line="360" w:lineRule="auto"/>
        <w:ind w:firstLine="570"/>
        <w:textAlignment w:val="auto"/>
        <w:rPr>
          <w:rFonts w:hint="eastAsia" w:ascii="宋体" w:hAnsi="宋体" w:eastAsia="宋体" w:cs="Times New Roman"/>
          <w:sz w:val="28"/>
          <w:szCs w:val="28"/>
        </w:rPr>
      </w:pPr>
      <w:r>
        <w:rPr>
          <w:rFonts w:hint="eastAsia" w:ascii="宋体" w:hAnsi="宋体" w:eastAsia="宋体" w:cs="Times New Roman"/>
          <w:sz w:val="28"/>
          <w:szCs w:val="28"/>
          <w:lang w:eastAsia="zh-CN"/>
        </w:rPr>
        <w:t>3.</w:t>
      </w:r>
      <w:r>
        <w:rPr>
          <w:rFonts w:hint="eastAsia" w:ascii="宋体" w:hAnsi="宋体" w:eastAsia="宋体" w:cs="Times New Roman"/>
          <w:sz w:val="28"/>
          <w:szCs w:val="28"/>
        </w:rPr>
        <w:t>施工完成后，在二场雨后进行验收，不漏则为覆盖材料合格。</w:t>
      </w:r>
    </w:p>
    <w:p w14:paraId="4E5D6FC2">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sz w:val="28"/>
          <w:szCs w:val="28"/>
        </w:rPr>
      </w:pPr>
    </w:p>
    <w:p w14:paraId="41475AD8">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sz w:val="28"/>
          <w:szCs w:val="28"/>
        </w:rPr>
      </w:pPr>
    </w:p>
    <w:p w14:paraId="21AD42C9">
      <w:pPr>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ascii="宋体" w:hAnsi="宋体"/>
          <w:sz w:val="28"/>
          <w:szCs w:val="28"/>
        </w:rPr>
      </w:pPr>
    </w:p>
    <w:bookmarkEnd w:id="31"/>
    <w:bookmarkEnd w:id="32"/>
    <w:bookmarkEnd w:id="33"/>
    <w:bookmarkEnd w:id="34"/>
    <w:bookmarkEnd w:id="35"/>
    <w:p w14:paraId="05E446C9">
      <w:pPr>
        <w:pStyle w:val="3"/>
        <w:jc w:val="center"/>
        <w:rPr>
          <w:rFonts w:hint="eastAsia" w:ascii="宋体" w:hAnsi="宋体" w:eastAsia="宋体" w:cs="宋体"/>
          <w:b/>
          <w:bCs/>
          <w:sz w:val="36"/>
          <w:szCs w:val="36"/>
        </w:rPr>
      </w:pPr>
      <w:r>
        <w:rPr>
          <w:b w:val="0"/>
          <w:color w:val="000000"/>
          <w:sz w:val="44"/>
          <w:szCs w:val="44"/>
          <w:lang w:val="en-US"/>
        </w:rPr>
        <w:br w:type="page"/>
      </w:r>
      <w:bookmarkStart w:id="54" w:name="_Toc2247"/>
      <w:r>
        <w:rPr>
          <w:rFonts w:hint="eastAsia" w:ascii="宋体" w:hAnsi="宋体" w:eastAsia="宋体" w:cs="宋体"/>
          <w:b/>
          <w:bCs/>
          <w:sz w:val="36"/>
          <w:szCs w:val="36"/>
        </w:rPr>
        <w:t xml:space="preserve">第四篇   </w:t>
      </w:r>
      <w:bookmarkEnd w:id="28"/>
      <w:r>
        <w:rPr>
          <w:rFonts w:hint="eastAsia" w:ascii="宋体" w:hAnsi="宋体" w:eastAsia="宋体" w:cs="宋体"/>
          <w:b/>
          <w:bCs/>
          <w:sz w:val="36"/>
          <w:szCs w:val="36"/>
        </w:rPr>
        <w:t xml:space="preserve">  商务要求</w:t>
      </w:r>
      <w:bookmarkEnd w:id="54"/>
    </w:p>
    <w:p w14:paraId="3BAD328E">
      <w:pPr>
        <w:pStyle w:val="4"/>
        <w:spacing w:line="360" w:lineRule="auto"/>
        <w:ind w:left="527"/>
        <w:rPr>
          <w:rFonts w:ascii="宋体"/>
          <w:sz w:val="28"/>
          <w:szCs w:val="28"/>
        </w:rPr>
      </w:pPr>
      <w:bookmarkStart w:id="55" w:name="_Toc25725125"/>
      <w:bookmarkStart w:id="56" w:name="_Toc7786"/>
      <w:r>
        <w:rPr>
          <w:rFonts w:hint="eastAsia" w:ascii="宋体" w:hAnsi="宋体" w:cs="宋体"/>
          <w:sz w:val="28"/>
          <w:szCs w:val="28"/>
        </w:rPr>
        <w:t>一、交货时间</w:t>
      </w:r>
      <w:bookmarkEnd w:id="55"/>
      <w:bookmarkEnd w:id="56"/>
    </w:p>
    <w:p w14:paraId="23CFCE30">
      <w:pPr>
        <w:spacing w:line="360" w:lineRule="auto"/>
        <w:ind w:firstLine="560"/>
        <w:rPr>
          <w:rFonts w:ascii="宋体"/>
          <w:sz w:val="28"/>
          <w:szCs w:val="28"/>
        </w:rPr>
      </w:pPr>
      <w:r>
        <w:rPr>
          <w:rFonts w:hint="eastAsia" w:ascii="宋体" w:hAnsi="宋体" w:cs="宋体"/>
          <w:sz w:val="28"/>
          <w:szCs w:val="28"/>
        </w:rPr>
        <w:t>签订合同后</w:t>
      </w:r>
      <w:r>
        <w:rPr>
          <w:rFonts w:hint="eastAsia" w:ascii="宋体" w:hAnsi="宋体" w:cs="宋体"/>
          <w:sz w:val="28"/>
          <w:szCs w:val="28"/>
          <w:lang w:val="en-US" w:eastAsia="zh-CN"/>
        </w:rPr>
        <w:t>18</w:t>
      </w:r>
      <w:r>
        <w:rPr>
          <w:rFonts w:hint="eastAsia" w:ascii="宋体" w:hAnsi="宋体" w:cs="宋体"/>
          <w:sz w:val="28"/>
          <w:szCs w:val="28"/>
        </w:rPr>
        <w:t>个工作日完成施工。</w:t>
      </w:r>
    </w:p>
    <w:p w14:paraId="1082AA55">
      <w:pPr>
        <w:pStyle w:val="4"/>
        <w:spacing w:line="360" w:lineRule="auto"/>
        <w:ind w:left="527"/>
        <w:rPr>
          <w:rFonts w:ascii="宋体"/>
          <w:sz w:val="28"/>
          <w:szCs w:val="28"/>
        </w:rPr>
      </w:pPr>
      <w:bookmarkStart w:id="57" w:name="_Toc25725126"/>
      <w:bookmarkStart w:id="58" w:name="_Toc19776"/>
      <w:r>
        <w:rPr>
          <w:rFonts w:hint="eastAsia" w:ascii="宋体" w:hAnsi="宋体" w:cs="宋体"/>
          <w:sz w:val="28"/>
          <w:szCs w:val="28"/>
        </w:rPr>
        <w:t>二、</w:t>
      </w:r>
      <w:bookmarkEnd w:id="57"/>
      <w:r>
        <w:rPr>
          <w:rFonts w:hint="eastAsia" w:ascii="宋体" w:hAnsi="宋体" w:cs="宋体"/>
          <w:sz w:val="28"/>
          <w:szCs w:val="28"/>
        </w:rPr>
        <w:t>联系人</w:t>
      </w:r>
      <w:bookmarkEnd w:id="58"/>
    </w:p>
    <w:p w14:paraId="77B4271B">
      <w:pPr>
        <w:spacing w:line="520" w:lineRule="exact"/>
        <w:ind w:firstLine="560" w:firstLineChars="200"/>
        <w:rPr>
          <w:rFonts w:ascii="宋体"/>
          <w:color w:val="000000"/>
          <w:sz w:val="28"/>
          <w:szCs w:val="28"/>
        </w:rPr>
      </w:pPr>
      <w:bookmarkStart w:id="59" w:name="_Toc25725127"/>
      <w:r>
        <w:rPr>
          <w:rFonts w:hint="eastAsia" w:ascii="宋体" w:hAnsi="宋体" w:cs="宋体"/>
          <w:color w:val="000000"/>
          <w:sz w:val="28"/>
          <w:szCs w:val="28"/>
        </w:rPr>
        <w:t>联系人：丁老师</w:t>
      </w:r>
    </w:p>
    <w:p w14:paraId="16D15695">
      <w:pPr>
        <w:spacing w:line="520" w:lineRule="exact"/>
        <w:ind w:firstLine="560" w:firstLineChars="200"/>
        <w:rPr>
          <w:rFonts w:ascii="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rPr>
        <w:t>13650580275</w:t>
      </w:r>
    </w:p>
    <w:p w14:paraId="625AC044">
      <w:pPr>
        <w:pStyle w:val="4"/>
        <w:spacing w:line="360" w:lineRule="auto"/>
        <w:ind w:firstLine="562"/>
        <w:rPr>
          <w:rFonts w:ascii="宋体"/>
          <w:sz w:val="28"/>
          <w:szCs w:val="28"/>
        </w:rPr>
      </w:pPr>
      <w:bookmarkStart w:id="60" w:name="_Toc19694"/>
      <w:r>
        <w:rPr>
          <w:rFonts w:hint="eastAsia" w:ascii="宋体" w:hAnsi="宋体" w:cs="宋体"/>
          <w:sz w:val="28"/>
          <w:szCs w:val="28"/>
        </w:rPr>
        <w:t>三、货到验收</w:t>
      </w:r>
      <w:bookmarkEnd w:id="59"/>
      <w:bookmarkEnd w:id="60"/>
    </w:p>
    <w:p w14:paraId="605698BE">
      <w:pPr>
        <w:spacing w:line="360" w:lineRule="auto"/>
        <w:ind w:firstLine="540"/>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eastAsia="宋体" w:cs="宋体"/>
          <w:sz w:val="28"/>
          <w:szCs w:val="28"/>
        </w:rPr>
        <w:t>验收项目包括：数量、外观、质量、性能、工艺等。</w:t>
      </w:r>
    </w:p>
    <w:p w14:paraId="6E170738">
      <w:pPr>
        <w:spacing w:line="360" w:lineRule="auto"/>
        <w:ind w:firstLine="540"/>
        <w:rPr>
          <w:rFonts w:hint="eastAsia"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按照国家及行业相关标准由需方在收货时进行验收（按合同有关条款执行），如验收时货物达不到规定要求，对采购人工作造成影响的，成交供应商承担一切责任，并赔偿所造成的损失。</w:t>
      </w:r>
    </w:p>
    <w:p w14:paraId="27EB13BA">
      <w:pPr>
        <w:pStyle w:val="4"/>
        <w:spacing w:line="360" w:lineRule="auto"/>
        <w:ind w:firstLine="557" w:firstLineChars="198"/>
        <w:rPr>
          <w:rFonts w:ascii="宋体"/>
          <w:sz w:val="28"/>
          <w:szCs w:val="28"/>
        </w:rPr>
      </w:pPr>
      <w:bookmarkStart w:id="61" w:name="_Toc12789066"/>
      <w:bookmarkStart w:id="62" w:name="_Toc48314266"/>
      <w:bookmarkStart w:id="63" w:name="_Toc22278"/>
      <w:bookmarkStart w:id="64" w:name="_Toc25725130"/>
      <w:r>
        <w:rPr>
          <w:rFonts w:hint="eastAsia" w:ascii="宋体" w:hAnsi="宋体" w:cs="宋体"/>
          <w:sz w:val="28"/>
          <w:szCs w:val="28"/>
        </w:rPr>
        <w:t>四、</w:t>
      </w:r>
      <w:bookmarkEnd w:id="61"/>
      <w:bookmarkEnd w:id="62"/>
      <w:r>
        <w:rPr>
          <w:rFonts w:hint="eastAsia" w:ascii="宋体" w:hAnsi="宋体" w:cs="宋体"/>
          <w:sz w:val="28"/>
          <w:szCs w:val="28"/>
        </w:rPr>
        <w:t>质量保证及售后服务要求</w:t>
      </w:r>
      <w:bookmarkEnd w:id="63"/>
    </w:p>
    <w:p w14:paraId="46439296">
      <w:pPr>
        <w:spacing w:line="600" w:lineRule="exact"/>
        <w:ind w:firstLine="560" w:firstLineChars="200"/>
        <w:rPr>
          <w:rFonts w:ascii="宋体"/>
          <w:color w:val="000000"/>
          <w:sz w:val="28"/>
          <w:szCs w:val="28"/>
        </w:rPr>
      </w:pPr>
      <w:r>
        <w:rPr>
          <w:rFonts w:hint="eastAsia" w:ascii="宋体" w:hAnsi="宋体" w:cs="宋体"/>
          <w:sz w:val="28"/>
          <w:szCs w:val="28"/>
          <w:lang w:eastAsia="zh-CN"/>
        </w:rPr>
        <w:t>1.</w:t>
      </w:r>
      <w:r>
        <w:rPr>
          <w:rFonts w:hint="eastAsia" w:ascii="宋体" w:hAnsi="宋体" w:cs="宋体"/>
          <w:color w:val="000000"/>
          <w:sz w:val="28"/>
          <w:szCs w:val="28"/>
        </w:rPr>
        <w:t>中标方保证在合同内容出现缺陷或安全隐患时，或接到甲方提出的技术服务要求后8小时内予以派员至甲方免费维修。</w:t>
      </w:r>
    </w:p>
    <w:p w14:paraId="22957B2F">
      <w:pPr>
        <w:spacing w:line="600" w:lineRule="exact"/>
        <w:ind w:firstLine="560" w:firstLineChars="200"/>
        <w:rPr>
          <w:rFonts w:ascii="宋体"/>
          <w:color w:val="000000"/>
          <w:sz w:val="28"/>
          <w:szCs w:val="28"/>
        </w:rPr>
      </w:pPr>
      <w:r>
        <w:rPr>
          <w:rFonts w:hint="eastAsia" w:ascii="宋体" w:hAnsi="宋体" w:cs="宋体"/>
          <w:color w:val="000000"/>
          <w:sz w:val="28"/>
          <w:szCs w:val="28"/>
          <w:lang w:eastAsia="zh-CN"/>
        </w:rPr>
        <w:t>2.</w:t>
      </w:r>
      <w:r>
        <w:rPr>
          <w:rFonts w:hint="eastAsia" w:ascii="宋体" w:hAnsi="宋体" w:cs="宋体"/>
          <w:color w:val="000000"/>
          <w:sz w:val="28"/>
          <w:szCs w:val="28"/>
        </w:rPr>
        <w:t>如中标方在接到甲方提出的技术服务要求或维修通知后8小时内没有响应、拒绝或没有派员到达甲方提供技术服务、修理，甲方有权委托第三人对合同内容进行维修或提供技术服务，由此产生的一切费用由中标方承担。</w:t>
      </w:r>
    </w:p>
    <w:p w14:paraId="2691740A">
      <w:pPr>
        <w:spacing w:line="600" w:lineRule="exact"/>
        <w:ind w:firstLine="560" w:firstLineChars="200"/>
        <w:textAlignment w:val="baseline"/>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中标方承诺为客户提供5年免费质保服务。</w:t>
      </w:r>
    </w:p>
    <w:bookmarkEnd w:id="64"/>
    <w:p w14:paraId="2D84D6D5">
      <w:pPr>
        <w:pStyle w:val="4"/>
        <w:spacing w:line="360" w:lineRule="auto"/>
        <w:ind w:firstLine="562"/>
        <w:rPr>
          <w:rFonts w:ascii="宋体"/>
          <w:sz w:val="28"/>
          <w:szCs w:val="28"/>
        </w:rPr>
      </w:pPr>
      <w:bookmarkStart w:id="65" w:name="_Toc25725131"/>
      <w:bookmarkStart w:id="66" w:name="_Toc21577"/>
      <w:r>
        <w:rPr>
          <w:rFonts w:hint="eastAsia" w:ascii="宋体" w:hAnsi="宋体" w:cs="宋体"/>
          <w:sz w:val="28"/>
          <w:szCs w:val="28"/>
          <w:lang w:eastAsia="zh-CN"/>
        </w:rPr>
        <w:t>五</w:t>
      </w:r>
      <w:r>
        <w:rPr>
          <w:rFonts w:hint="eastAsia" w:ascii="宋体" w:hAnsi="宋体" w:cs="宋体"/>
          <w:sz w:val="28"/>
          <w:szCs w:val="28"/>
        </w:rPr>
        <w:t>、</w:t>
      </w:r>
      <w:bookmarkEnd w:id="65"/>
      <w:r>
        <w:rPr>
          <w:rFonts w:hint="eastAsia" w:ascii="宋体" w:hAnsi="宋体" w:cs="宋体"/>
          <w:sz w:val="28"/>
          <w:szCs w:val="28"/>
        </w:rPr>
        <w:t>合同的签订及合同格式</w:t>
      </w:r>
      <w:bookmarkEnd w:id="66"/>
    </w:p>
    <w:p w14:paraId="3456EF47">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询价采购结束后，成交供应商应持《成交通知书》，按《成交通知书》要求与采购人签订书面合同。合同格式见本篇附页。</w:t>
      </w:r>
    </w:p>
    <w:p w14:paraId="3445B2C3">
      <w:pPr>
        <w:pStyle w:val="4"/>
        <w:spacing w:line="360" w:lineRule="auto"/>
        <w:ind w:firstLine="562"/>
        <w:rPr>
          <w:rFonts w:ascii="宋体"/>
          <w:sz w:val="28"/>
          <w:szCs w:val="28"/>
        </w:rPr>
      </w:pPr>
      <w:bookmarkStart w:id="67" w:name="_Toc9480"/>
      <w:bookmarkStart w:id="68" w:name="_Toc25725132"/>
      <w:r>
        <w:rPr>
          <w:rFonts w:hint="eastAsia" w:ascii="宋体" w:hAnsi="宋体" w:cs="宋体"/>
          <w:sz w:val="28"/>
          <w:szCs w:val="28"/>
          <w:lang w:eastAsia="zh-CN"/>
        </w:rPr>
        <w:t>六</w:t>
      </w:r>
      <w:r>
        <w:rPr>
          <w:rFonts w:hint="eastAsia" w:ascii="宋体" w:hAnsi="宋体" w:cs="宋体"/>
          <w:sz w:val="28"/>
          <w:szCs w:val="28"/>
        </w:rPr>
        <w:t>、付款方式</w:t>
      </w:r>
      <w:bookmarkEnd w:id="67"/>
    </w:p>
    <w:bookmarkEnd w:id="68"/>
    <w:p w14:paraId="72187DFB">
      <w:pPr>
        <w:spacing w:line="360" w:lineRule="auto"/>
        <w:ind w:firstLine="540"/>
        <w:rPr>
          <w:rFonts w:ascii="宋体"/>
          <w:sz w:val="28"/>
          <w:szCs w:val="28"/>
        </w:rPr>
      </w:pPr>
      <w:r>
        <w:rPr>
          <w:rFonts w:hint="eastAsia" w:ascii="宋体" w:hAnsi="宋体" w:cs="宋体"/>
          <w:sz w:val="28"/>
          <w:szCs w:val="28"/>
          <w:lang w:eastAsia="zh-CN"/>
        </w:rPr>
        <w:t>1.</w:t>
      </w:r>
      <w:r>
        <w:rPr>
          <w:rFonts w:hint="eastAsia" w:ascii="宋体" w:hAnsi="宋体" w:cs="宋体"/>
          <w:sz w:val="28"/>
          <w:szCs w:val="28"/>
        </w:rPr>
        <w:t>验收合格后，采购人出具项目验收报告。</w:t>
      </w:r>
    </w:p>
    <w:p w14:paraId="166C1FEA">
      <w:pPr>
        <w:spacing w:line="360" w:lineRule="auto"/>
        <w:ind w:firstLine="54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供应商向采购人开具发票。</w:t>
      </w:r>
    </w:p>
    <w:p w14:paraId="2531E2D1">
      <w:pPr>
        <w:spacing w:line="360" w:lineRule="auto"/>
        <w:ind w:firstLine="540"/>
        <w:rPr>
          <w:rFonts w:ascii="宋体"/>
          <w:sz w:val="28"/>
          <w:szCs w:val="28"/>
        </w:rPr>
      </w:pPr>
      <w:r>
        <w:rPr>
          <w:rFonts w:hint="eastAsia" w:ascii="宋体" w:hAnsi="宋体" w:cs="宋体"/>
          <w:sz w:val="28"/>
          <w:szCs w:val="28"/>
          <w:lang w:eastAsia="zh-CN"/>
        </w:rPr>
        <w:t>3.</w:t>
      </w:r>
      <w:r>
        <w:rPr>
          <w:rFonts w:hint="eastAsia" w:cs="宋体"/>
          <w:sz w:val="28"/>
          <w:szCs w:val="28"/>
        </w:rPr>
        <w:t>供应商向采购人支付</w:t>
      </w:r>
      <w:r>
        <w:rPr>
          <w:rFonts w:hint="eastAsia"/>
          <w:sz w:val="28"/>
          <w:szCs w:val="28"/>
          <w:lang w:val="en-US" w:eastAsia="zh-CN"/>
        </w:rPr>
        <w:t>2</w:t>
      </w:r>
      <w:r>
        <w:rPr>
          <w:rFonts w:hint="eastAsia" w:cs="宋体"/>
          <w:sz w:val="28"/>
          <w:szCs w:val="28"/>
        </w:rPr>
        <w:t>万元的质保金或者投标保证金转作质保金后，</w:t>
      </w:r>
      <w:r>
        <w:rPr>
          <w:rFonts w:hint="eastAsia" w:ascii="宋体" w:hAnsi="宋体" w:cs="宋体"/>
          <w:sz w:val="28"/>
          <w:szCs w:val="28"/>
        </w:rPr>
        <w:t>采购人提交采购合同、验收报告、发票复印件（加盖采购单位财务章）、资金支付申请表等材料，支付合同金额的</w:t>
      </w:r>
      <w:r>
        <w:rPr>
          <w:rFonts w:ascii="宋体" w:hAnsi="宋体" w:cs="宋体"/>
          <w:sz w:val="28"/>
          <w:szCs w:val="28"/>
        </w:rPr>
        <w:t>100%</w:t>
      </w:r>
      <w:r>
        <w:rPr>
          <w:rFonts w:hint="eastAsia" w:ascii="宋体" w:hAnsi="宋体" w:cs="宋体"/>
          <w:sz w:val="28"/>
          <w:szCs w:val="28"/>
        </w:rPr>
        <w:t>。质保期为伍年，质保金在一年后（当中没有质量问题或出现质量问题已处理完好）满后一周内凭票无息退还。</w:t>
      </w:r>
    </w:p>
    <w:p w14:paraId="18DA8A03">
      <w:pPr>
        <w:pStyle w:val="4"/>
        <w:spacing w:line="360" w:lineRule="auto"/>
        <w:ind w:firstLine="562"/>
        <w:rPr>
          <w:rFonts w:ascii="宋体"/>
          <w:sz w:val="28"/>
          <w:szCs w:val="28"/>
        </w:rPr>
      </w:pPr>
      <w:bookmarkStart w:id="69" w:name="_Toc25725133"/>
      <w:bookmarkStart w:id="70" w:name="_Toc18338"/>
      <w:r>
        <w:rPr>
          <w:rFonts w:hint="eastAsia" w:ascii="宋体" w:hAnsi="宋体" w:cs="宋体"/>
          <w:sz w:val="28"/>
          <w:szCs w:val="28"/>
          <w:lang w:eastAsia="zh-CN"/>
        </w:rPr>
        <w:t>七</w:t>
      </w:r>
      <w:r>
        <w:rPr>
          <w:rFonts w:hint="eastAsia" w:ascii="宋体" w:hAnsi="宋体" w:cs="宋体"/>
          <w:sz w:val="28"/>
          <w:szCs w:val="28"/>
        </w:rPr>
        <w:t>、合同付款单位</w:t>
      </w:r>
      <w:bookmarkEnd w:id="69"/>
      <w:bookmarkEnd w:id="70"/>
    </w:p>
    <w:p w14:paraId="1D4683D1">
      <w:pPr>
        <w:spacing w:line="360" w:lineRule="auto"/>
        <w:ind w:firstLine="540"/>
        <w:rPr>
          <w:rFonts w:ascii="宋体"/>
          <w:sz w:val="28"/>
          <w:szCs w:val="28"/>
        </w:rPr>
      </w:pPr>
      <w:r>
        <w:rPr>
          <w:rFonts w:hint="eastAsia" w:ascii="宋体" w:hAnsi="宋体" w:cs="宋体"/>
          <w:sz w:val="28"/>
          <w:szCs w:val="28"/>
        </w:rPr>
        <w:t>合同付款单位为：重庆市经贸中等专业学校</w:t>
      </w:r>
    </w:p>
    <w:p w14:paraId="26642ADF">
      <w:pPr>
        <w:spacing w:line="360" w:lineRule="auto"/>
        <w:ind w:firstLine="540"/>
        <w:rPr>
          <w:rFonts w:ascii="宋体"/>
          <w:sz w:val="28"/>
          <w:szCs w:val="28"/>
        </w:rPr>
      </w:pPr>
    </w:p>
    <w:p w14:paraId="77468D8B">
      <w:pPr>
        <w:pStyle w:val="4"/>
        <w:spacing w:line="360" w:lineRule="auto"/>
        <w:ind w:firstLine="562"/>
        <w:rPr>
          <w:rFonts w:hint="eastAsia" w:ascii="宋体" w:hAnsi="宋体" w:cs="宋体"/>
          <w:snapToGrid w:val="0"/>
          <w:sz w:val="28"/>
          <w:szCs w:val="28"/>
          <w:lang w:eastAsia="zh-CN"/>
        </w:rPr>
      </w:pPr>
      <w:bookmarkStart w:id="71" w:name="_Toc5636"/>
      <w:bookmarkStart w:id="72" w:name="_Toc25725134"/>
      <w:r>
        <w:rPr>
          <w:rFonts w:hint="eastAsia" w:ascii="宋体" w:hAnsi="宋体" w:cs="宋体"/>
          <w:snapToGrid w:val="0"/>
          <w:sz w:val="28"/>
          <w:szCs w:val="28"/>
          <w:lang w:eastAsia="zh-CN"/>
        </w:rPr>
        <w:t>八</w:t>
      </w:r>
      <w:r>
        <w:rPr>
          <w:rFonts w:hint="eastAsia" w:ascii="宋体" w:hAnsi="宋体" w:cs="宋体"/>
          <w:snapToGrid w:val="0"/>
          <w:sz w:val="28"/>
          <w:szCs w:val="28"/>
        </w:rPr>
        <w:t>、其它</w:t>
      </w:r>
      <w:bookmarkEnd w:id="71"/>
      <w:bookmarkEnd w:id="72"/>
    </w:p>
    <w:p w14:paraId="027C0AA7">
      <w:pPr>
        <w:spacing w:line="360" w:lineRule="auto"/>
        <w:ind w:firstLine="570"/>
        <w:rPr>
          <w:rFonts w:ascii="宋体" w:hAnsi="宋体"/>
          <w:sz w:val="28"/>
          <w:szCs w:val="28"/>
        </w:rPr>
      </w:pPr>
      <w:r>
        <w:rPr>
          <w:rFonts w:hint="eastAsia" w:ascii="宋体" w:hAnsi="宋体"/>
          <w:sz w:val="28"/>
          <w:szCs w:val="28"/>
          <w:lang w:eastAsia="zh-CN"/>
        </w:rPr>
        <w:t>1.</w:t>
      </w:r>
      <w:r>
        <w:rPr>
          <w:rFonts w:hint="eastAsia" w:ascii="宋体" w:hAnsi="宋体"/>
          <w:sz w:val="28"/>
          <w:szCs w:val="28"/>
        </w:rPr>
        <w:t>投标单位承担其编制和递交投标文件所涉及的费用，不管是否中标，招标单位对上述费用不负任何责任。</w:t>
      </w:r>
    </w:p>
    <w:p w14:paraId="3E14AD56">
      <w:pPr>
        <w:spacing w:line="360" w:lineRule="auto"/>
        <w:ind w:firstLine="570"/>
        <w:rPr>
          <w:rFonts w:ascii="宋体" w:hAnsi="宋体"/>
          <w:sz w:val="28"/>
          <w:szCs w:val="28"/>
        </w:rPr>
      </w:pPr>
      <w:r>
        <w:rPr>
          <w:rFonts w:hint="eastAsia" w:ascii="宋体" w:hAnsi="宋体"/>
          <w:sz w:val="28"/>
          <w:szCs w:val="28"/>
          <w:lang w:eastAsia="zh-CN"/>
        </w:rPr>
        <w:t>2.</w:t>
      </w:r>
      <w:r>
        <w:rPr>
          <w:rFonts w:hint="eastAsia" w:ascii="宋体" w:hAnsi="宋体"/>
          <w:sz w:val="28"/>
          <w:szCs w:val="28"/>
        </w:rPr>
        <w:t>中标单位应对工程现场和周围环境进行实地考察，以便获得有关投标标准和合同签订所必须的材料。</w:t>
      </w:r>
    </w:p>
    <w:p w14:paraId="510FAC66">
      <w:pPr>
        <w:spacing w:line="360" w:lineRule="auto"/>
        <w:ind w:firstLine="570"/>
        <w:rPr>
          <w:rFonts w:hint="eastAsia" w:ascii="宋体" w:hAnsi="宋体"/>
          <w:sz w:val="28"/>
          <w:szCs w:val="28"/>
        </w:rPr>
      </w:pPr>
      <w:r>
        <w:rPr>
          <w:rFonts w:hint="eastAsia" w:ascii="宋体" w:hAnsi="宋体"/>
          <w:sz w:val="28"/>
          <w:szCs w:val="28"/>
          <w:lang w:eastAsia="zh-CN"/>
        </w:rPr>
        <w:t>3.</w:t>
      </w:r>
      <w:r>
        <w:rPr>
          <w:rFonts w:hint="eastAsia" w:ascii="宋体" w:hAnsi="宋体"/>
          <w:sz w:val="28"/>
          <w:szCs w:val="28"/>
        </w:rPr>
        <w:t>中标单位在抓好工程质量、施工进度的前提下，要时刻教育施工人员遵守施工操作规范，制订施工安全措施，做到安全施工。中标单位必须为其施工人员投保建设人员工伤保险，费用自负。施工期间发生一切工伤事故，均由中标方负责，招标方概不负责。凡因中标方工程发生的人员安全事故，均由中标方负责。</w:t>
      </w:r>
    </w:p>
    <w:p w14:paraId="0885D2E9">
      <w:pPr>
        <w:spacing w:line="360" w:lineRule="auto"/>
        <w:ind w:firstLine="570"/>
        <w:rPr>
          <w:rFonts w:hint="eastAsia" w:ascii="宋体" w:hAnsi="宋体"/>
          <w:sz w:val="28"/>
          <w:szCs w:val="28"/>
        </w:rPr>
      </w:pPr>
      <w:r>
        <w:rPr>
          <w:rFonts w:hint="eastAsia" w:ascii="宋体" w:hAnsi="宋体"/>
          <w:sz w:val="28"/>
          <w:szCs w:val="28"/>
          <w:lang w:eastAsia="zh-CN"/>
        </w:rPr>
        <w:t>4.</w:t>
      </w:r>
      <w:r>
        <w:rPr>
          <w:rFonts w:hint="eastAsia" w:ascii="宋体" w:hAnsi="宋体"/>
          <w:sz w:val="28"/>
          <w:szCs w:val="28"/>
        </w:rPr>
        <w:t>施工期间材料价格不随市场价浮动而调整。</w:t>
      </w:r>
    </w:p>
    <w:p w14:paraId="4E31522D">
      <w:pPr>
        <w:snapToGrid w:val="0"/>
        <w:spacing w:line="360" w:lineRule="auto"/>
        <w:ind w:firstLine="560" w:firstLineChars="200"/>
        <w:rPr>
          <w:rFonts w:hint="eastAsia" w:ascii="宋体" w:hAnsi="宋体"/>
          <w:sz w:val="28"/>
          <w:szCs w:val="28"/>
        </w:rPr>
      </w:pPr>
      <w:bookmarkStart w:id="73" w:name="_Toc12789060"/>
      <w:r>
        <w:rPr>
          <w:rFonts w:hint="eastAsia" w:ascii="宋体" w:hAnsi="宋体"/>
          <w:sz w:val="28"/>
          <w:szCs w:val="28"/>
          <w:lang w:eastAsia="zh-CN"/>
        </w:rPr>
        <w:t>5.</w:t>
      </w:r>
      <w:r>
        <w:rPr>
          <w:rFonts w:hint="eastAsia" w:ascii="宋体" w:hAnsi="宋体"/>
          <w:sz w:val="28"/>
          <w:szCs w:val="28"/>
        </w:rPr>
        <w:t>投标人为编制投标文件必须对现场进行踏勘，并与采购人进行采购需求的充分沟通。其踏勘、沟通时间、地点、方式由采购单位组织集中踏勘沟通。无论投标方是否踏勘过现场，均被认为在递交投标文件之前已经踏勘现场，对本项目的风险和义务已经十分了解，并在其响应文件中已充分考虑了现场和环境条件。踏勘现场所发生的费用由供应商自行承担。</w:t>
      </w:r>
    </w:p>
    <w:p w14:paraId="62D60A79"/>
    <w:p w14:paraId="2BBEF8B0">
      <w:pPr>
        <w:rPr>
          <w:rFonts w:hint="eastAsia"/>
        </w:rPr>
      </w:pPr>
    </w:p>
    <w:bookmarkEnd w:id="5"/>
    <w:bookmarkEnd w:id="73"/>
    <w:p w14:paraId="166E1A15">
      <w:pPr>
        <w:spacing w:line="360" w:lineRule="auto"/>
        <w:ind w:firstLine="560" w:firstLineChars="200"/>
        <w:rPr>
          <w:rFonts w:ascii="宋体"/>
          <w:sz w:val="28"/>
          <w:szCs w:val="28"/>
        </w:rPr>
        <w:sectPr>
          <w:headerReference r:id="rId6"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80" w:charSpace="-5735"/>
        </w:sectPr>
      </w:pPr>
    </w:p>
    <w:p w14:paraId="4204884D">
      <w:bookmarkStart w:id="74" w:name="_Toc25725135"/>
    </w:p>
    <w:p w14:paraId="1ED5E981">
      <w:pPr>
        <w:pStyle w:val="3"/>
        <w:jc w:val="center"/>
        <w:rPr>
          <w:rFonts w:ascii="宋体" w:hAnsi="宋体" w:eastAsia="宋体"/>
          <w:sz w:val="36"/>
          <w:szCs w:val="36"/>
        </w:rPr>
      </w:pPr>
      <w:bookmarkStart w:id="75" w:name="_Toc27199"/>
      <w:r>
        <w:rPr>
          <w:rFonts w:hint="eastAsia" w:ascii="宋体" w:hAnsi="宋体" w:eastAsia="宋体" w:cs="宋体"/>
          <w:sz w:val="36"/>
          <w:szCs w:val="36"/>
        </w:rPr>
        <w:t>第五篇</w:t>
      </w:r>
      <w:r>
        <w:rPr>
          <w:rFonts w:ascii="宋体" w:hAnsi="宋体" w:eastAsia="宋体" w:cs="宋体"/>
          <w:sz w:val="36"/>
          <w:szCs w:val="36"/>
        </w:rPr>
        <w:t xml:space="preserve">   </w:t>
      </w:r>
      <w:r>
        <w:rPr>
          <w:rFonts w:hint="eastAsia" w:ascii="宋体" w:hAnsi="宋体" w:eastAsia="宋体" w:cs="宋体"/>
          <w:sz w:val="36"/>
          <w:szCs w:val="36"/>
        </w:rPr>
        <w:t>询价采购报价文件格式要求</w:t>
      </w:r>
      <w:bookmarkEnd w:id="74"/>
      <w:bookmarkEnd w:id="75"/>
    </w:p>
    <w:p w14:paraId="3DB39B7C">
      <w:pPr>
        <w:numPr>
          <w:ilvl w:val="0"/>
          <w:numId w:val="2"/>
        </w:numPr>
        <w:spacing w:line="360" w:lineRule="auto"/>
        <w:rPr>
          <w:rFonts w:ascii="宋体"/>
          <w:sz w:val="28"/>
          <w:szCs w:val="28"/>
        </w:rPr>
      </w:pPr>
      <w:r>
        <w:rPr>
          <w:rFonts w:hint="eastAsia" w:ascii="宋体" w:hAnsi="宋体" w:cs="宋体"/>
          <w:sz w:val="28"/>
          <w:szCs w:val="28"/>
        </w:rPr>
        <w:t>报价函</w:t>
      </w:r>
    </w:p>
    <w:p w14:paraId="058016DF">
      <w:pPr>
        <w:numPr>
          <w:ilvl w:val="0"/>
          <w:numId w:val="2"/>
        </w:numPr>
        <w:spacing w:line="360" w:lineRule="auto"/>
        <w:rPr>
          <w:rFonts w:ascii="宋体"/>
          <w:sz w:val="28"/>
          <w:szCs w:val="28"/>
        </w:rPr>
      </w:pPr>
      <w:r>
        <w:rPr>
          <w:rFonts w:hint="eastAsia" w:ascii="宋体" w:hAnsi="宋体" w:cs="宋体"/>
          <w:sz w:val="28"/>
          <w:szCs w:val="28"/>
        </w:rPr>
        <w:t>明细报价</w:t>
      </w:r>
    </w:p>
    <w:p w14:paraId="29EC9BCD">
      <w:pPr>
        <w:numPr>
          <w:ilvl w:val="0"/>
          <w:numId w:val="2"/>
        </w:numPr>
        <w:spacing w:line="360" w:lineRule="auto"/>
        <w:rPr>
          <w:rFonts w:ascii="宋体"/>
          <w:sz w:val="28"/>
          <w:szCs w:val="28"/>
        </w:rPr>
      </w:pPr>
      <w:r>
        <w:rPr>
          <w:rFonts w:hint="eastAsia" w:ascii="宋体" w:hAnsi="宋体" w:cs="宋体"/>
          <w:sz w:val="28"/>
          <w:szCs w:val="28"/>
        </w:rPr>
        <w:t>商务条款承诺</w:t>
      </w:r>
    </w:p>
    <w:p w14:paraId="34A2F48D">
      <w:pPr>
        <w:numPr>
          <w:ilvl w:val="0"/>
          <w:numId w:val="2"/>
        </w:numPr>
        <w:spacing w:line="360" w:lineRule="auto"/>
        <w:rPr>
          <w:rFonts w:ascii="宋体"/>
          <w:sz w:val="28"/>
          <w:szCs w:val="28"/>
        </w:rPr>
      </w:pPr>
      <w:r>
        <w:rPr>
          <w:rFonts w:hint="eastAsia" w:ascii="宋体" w:hAnsi="宋体" w:cs="宋体"/>
          <w:sz w:val="28"/>
          <w:szCs w:val="28"/>
        </w:rPr>
        <w:t>其它优惠承诺</w:t>
      </w:r>
    </w:p>
    <w:p w14:paraId="227F00B4">
      <w:pPr>
        <w:numPr>
          <w:ilvl w:val="0"/>
          <w:numId w:val="2"/>
        </w:numPr>
        <w:spacing w:line="360" w:lineRule="auto"/>
        <w:rPr>
          <w:rFonts w:ascii="宋体"/>
          <w:sz w:val="28"/>
          <w:szCs w:val="28"/>
        </w:rPr>
      </w:pPr>
      <w:r>
        <w:rPr>
          <w:rFonts w:hint="eastAsia" w:ascii="宋体" w:hAnsi="宋体" w:cs="宋体"/>
          <w:sz w:val="28"/>
          <w:szCs w:val="28"/>
        </w:rPr>
        <w:t>法定代表人身份证明</w:t>
      </w:r>
    </w:p>
    <w:p w14:paraId="3B0CDE66">
      <w:pPr>
        <w:numPr>
          <w:ilvl w:val="0"/>
          <w:numId w:val="2"/>
        </w:numPr>
        <w:spacing w:line="360" w:lineRule="auto"/>
        <w:rPr>
          <w:rFonts w:ascii="宋体"/>
          <w:sz w:val="28"/>
          <w:szCs w:val="28"/>
        </w:rPr>
      </w:pPr>
      <w:r>
        <w:rPr>
          <w:rFonts w:hint="eastAsia" w:ascii="宋体" w:hAnsi="宋体" w:cs="宋体"/>
          <w:sz w:val="28"/>
          <w:szCs w:val="28"/>
        </w:rPr>
        <w:t>法定代表人授权委托书</w:t>
      </w:r>
    </w:p>
    <w:p w14:paraId="4082251E">
      <w:pPr>
        <w:numPr>
          <w:ilvl w:val="0"/>
          <w:numId w:val="2"/>
        </w:numPr>
        <w:spacing w:line="360" w:lineRule="auto"/>
        <w:rPr>
          <w:rFonts w:ascii="宋体"/>
          <w:sz w:val="28"/>
          <w:szCs w:val="28"/>
        </w:rPr>
      </w:pPr>
      <w:r>
        <w:rPr>
          <w:rFonts w:hint="eastAsia" w:ascii="宋体" w:hAnsi="宋体" w:cs="宋体"/>
          <w:sz w:val="28"/>
          <w:szCs w:val="28"/>
        </w:rPr>
        <w:t>供应商的企业法人营业执照复印件、代理证明及其他证明。</w:t>
      </w:r>
    </w:p>
    <w:p w14:paraId="1CD4C094">
      <w:pPr>
        <w:spacing w:line="360" w:lineRule="auto"/>
        <w:ind w:left="753"/>
        <w:rPr>
          <w:rFonts w:ascii="宋体"/>
          <w:sz w:val="28"/>
          <w:szCs w:val="28"/>
        </w:rPr>
      </w:pPr>
      <w:r>
        <w:rPr>
          <w:rFonts w:ascii="宋体" w:hAnsi="宋体" w:cs="宋体"/>
          <w:sz w:val="28"/>
          <w:szCs w:val="28"/>
        </w:rPr>
        <w:t>8</w:t>
      </w:r>
      <w:r>
        <w:rPr>
          <w:rFonts w:hint="eastAsia" w:ascii="宋体" w:hAnsi="宋体" w:cs="宋体"/>
          <w:sz w:val="28"/>
          <w:szCs w:val="28"/>
        </w:rPr>
        <w:t>、相关的资质证明</w:t>
      </w:r>
      <w:r>
        <w:rPr>
          <w:rFonts w:ascii="宋体" w:hAnsi="宋体" w:cs="宋体"/>
          <w:sz w:val="28"/>
          <w:szCs w:val="28"/>
        </w:rPr>
        <w:t>(</w:t>
      </w:r>
      <w:r>
        <w:rPr>
          <w:rFonts w:hint="eastAsia" w:ascii="宋体" w:hAnsi="宋体" w:cs="宋体"/>
          <w:sz w:val="28"/>
          <w:szCs w:val="28"/>
        </w:rPr>
        <w:t>包括授权文件、业绩证明等</w:t>
      </w:r>
      <w:r>
        <w:rPr>
          <w:rFonts w:ascii="宋体" w:hAnsi="宋体" w:cs="宋体"/>
          <w:sz w:val="28"/>
          <w:szCs w:val="28"/>
        </w:rPr>
        <w:t>)</w:t>
      </w:r>
      <w:r>
        <w:rPr>
          <w:rFonts w:hint="eastAsia" w:ascii="宋体" w:hAnsi="宋体" w:cs="宋体"/>
          <w:sz w:val="28"/>
          <w:szCs w:val="28"/>
        </w:rPr>
        <w:t>。</w:t>
      </w:r>
    </w:p>
    <w:p w14:paraId="3F3EF023">
      <w:pPr>
        <w:spacing w:line="360" w:lineRule="auto"/>
        <w:ind w:firstLine="753"/>
        <w:rPr>
          <w:rFonts w:ascii="宋体"/>
          <w:b/>
          <w:bCs/>
          <w:sz w:val="28"/>
          <w:szCs w:val="28"/>
        </w:rPr>
      </w:pPr>
      <w:r>
        <w:rPr>
          <w:rFonts w:hint="eastAsia" w:ascii="宋体" w:hAnsi="宋体" w:cs="宋体"/>
          <w:b/>
          <w:bCs/>
          <w:sz w:val="28"/>
          <w:szCs w:val="28"/>
        </w:rPr>
        <w:t>供应商注意事项：询价采购文件的正本每一页必需加盖公章或法人授权代表的签字。</w:t>
      </w:r>
    </w:p>
    <w:p w14:paraId="5E7A59F6">
      <w:pPr>
        <w:snapToGrid w:val="0"/>
        <w:spacing w:line="360" w:lineRule="auto"/>
        <w:ind w:firstLine="560"/>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6C40BFAC">
      <w:pPr>
        <w:pStyle w:val="4"/>
        <w:spacing w:line="500" w:lineRule="atLeast"/>
        <w:ind w:firstLine="562"/>
        <w:jc w:val="center"/>
        <w:rPr>
          <w:rFonts w:ascii="宋体"/>
          <w:snapToGrid w:val="0"/>
          <w:sz w:val="30"/>
          <w:szCs w:val="30"/>
        </w:rPr>
      </w:pPr>
      <w:bookmarkStart w:id="76" w:name="_Toc18843"/>
      <w:r>
        <w:rPr>
          <w:rFonts w:hint="eastAsia" w:ascii="宋体" w:hAnsi="宋体" w:cs="宋体"/>
          <w:snapToGrid w:val="0"/>
          <w:sz w:val="30"/>
          <w:szCs w:val="30"/>
        </w:rPr>
        <w:t>一、报</w:t>
      </w:r>
      <w:r>
        <w:rPr>
          <w:rFonts w:ascii="宋体" w:hAnsi="宋体" w:cs="宋体"/>
          <w:snapToGrid w:val="0"/>
          <w:sz w:val="30"/>
          <w:szCs w:val="30"/>
        </w:rPr>
        <w:t xml:space="preserve"> </w:t>
      </w:r>
      <w:r>
        <w:rPr>
          <w:rFonts w:hint="eastAsia" w:ascii="宋体" w:hAnsi="宋体" w:cs="宋体"/>
          <w:snapToGrid w:val="0"/>
          <w:sz w:val="30"/>
          <w:szCs w:val="30"/>
        </w:rPr>
        <w:t>价</w:t>
      </w:r>
      <w:r>
        <w:rPr>
          <w:rFonts w:ascii="宋体" w:hAnsi="宋体" w:cs="宋体"/>
          <w:snapToGrid w:val="0"/>
          <w:sz w:val="30"/>
          <w:szCs w:val="30"/>
        </w:rPr>
        <w:t xml:space="preserve"> </w:t>
      </w:r>
      <w:r>
        <w:rPr>
          <w:rFonts w:hint="eastAsia" w:ascii="宋体" w:hAnsi="宋体" w:cs="宋体"/>
          <w:snapToGrid w:val="0"/>
          <w:sz w:val="30"/>
          <w:szCs w:val="30"/>
        </w:rPr>
        <w:t>函</w:t>
      </w:r>
      <w:bookmarkEnd w:id="76"/>
    </w:p>
    <w:p w14:paraId="2E73D325">
      <w:pPr>
        <w:tabs>
          <w:tab w:val="left" w:pos="6300"/>
        </w:tabs>
        <w:snapToGrid w:val="0"/>
        <w:spacing w:line="400" w:lineRule="atLeast"/>
        <w:jc w:val="center"/>
        <w:rPr>
          <w:rFonts w:ascii="宋体"/>
          <w:sz w:val="44"/>
          <w:szCs w:val="44"/>
        </w:rPr>
      </w:pPr>
    </w:p>
    <w:p w14:paraId="14E1F6F8">
      <w:pPr>
        <w:tabs>
          <w:tab w:val="left" w:pos="6300"/>
        </w:tabs>
        <w:snapToGrid w:val="0"/>
        <w:spacing w:line="360" w:lineRule="auto"/>
        <w:rPr>
          <w:rFonts w:ascii="宋体"/>
          <w:sz w:val="28"/>
          <w:szCs w:val="28"/>
        </w:rPr>
      </w:pPr>
      <w:r>
        <w:rPr>
          <w:rFonts w:hint="eastAsia" w:ascii="宋体" w:hAnsi="宋体" w:cs="宋体"/>
          <w:sz w:val="28"/>
          <w:szCs w:val="28"/>
        </w:rPr>
        <w:t>重庆市经贸中等专业学校：</w:t>
      </w:r>
    </w:p>
    <w:p w14:paraId="0A605F60">
      <w:pPr>
        <w:tabs>
          <w:tab w:val="left" w:pos="6300"/>
        </w:tabs>
        <w:snapToGrid w:val="0"/>
        <w:spacing w:line="360" w:lineRule="auto"/>
        <w:ind w:firstLine="570"/>
        <w:rPr>
          <w:rFonts w:ascii="宋体"/>
          <w:sz w:val="28"/>
          <w:szCs w:val="28"/>
        </w:rPr>
      </w:pPr>
      <w:r>
        <w:rPr>
          <w:rFonts w:hint="eastAsia" w:ascii="宋体" w:hAnsi="宋体" w:cs="宋体"/>
          <w:sz w:val="28"/>
          <w:szCs w:val="28"/>
        </w:rPr>
        <w:t>我方收到</w:t>
      </w:r>
      <w:r>
        <w:rPr>
          <w:rFonts w:ascii="宋体" w:hAnsi="宋体" w:cs="宋体"/>
          <w:sz w:val="28"/>
          <w:szCs w:val="28"/>
          <w:u w:val="single"/>
        </w:rPr>
        <w:t xml:space="preserve">                         </w:t>
      </w:r>
      <w:r>
        <w:rPr>
          <w:rFonts w:hint="eastAsia" w:ascii="宋体" w:hAnsi="宋体" w:cs="宋体"/>
          <w:sz w:val="28"/>
          <w:szCs w:val="28"/>
        </w:rPr>
        <w:t>的询价采购文件，经详细研究，决定参加该询价采购的报价。</w:t>
      </w:r>
    </w:p>
    <w:p w14:paraId="5B3639EC">
      <w:pPr>
        <w:numPr>
          <w:ilvl w:val="0"/>
          <w:numId w:val="0"/>
        </w:numPr>
        <w:tabs>
          <w:tab w:val="left" w:pos="6300"/>
        </w:tabs>
        <w:snapToGrid w:val="0"/>
        <w:spacing w:line="360" w:lineRule="auto"/>
        <w:ind w:left="570" w:leftChars="0"/>
        <w:rPr>
          <w:rFonts w:ascii="宋体"/>
          <w:sz w:val="28"/>
          <w:szCs w:val="28"/>
        </w:rPr>
      </w:pPr>
      <w:r>
        <w:rPr>
          <w:rFonts w:hint="eastAsia" w:ascii="宋体" w:hAnsi="宋体" w:cs="宋体"/>
          <w:sz w:val="28"/>
          <w:szCs w:val="28"/>
          <w:lang w:val="en-US" w:eastAsia="zh-CN"/>
        </w:rPr>
        <w:t>1.</w:t>
      </w:r>
      <w:r>
        <w:rPr>
          <w:rFonts w:hint="eastAsia" w:ascii="宋体" w:hAnsi="宋体" w:cs="宋体"/>
          <w:sz w:val="28"/>
          <w:szCs w:val="28"/>
        </w:rPr>
        <w:t>愿意按照询价采购文件中的一切要求，提供设备的制造（购</w:t>
      </w:r>
    </w:p>
    <w:p w14:paraId="6E2CB406">
      <w:pPr>
        <w:tabs>
          <w:tab w:val="left" w:pos="6300"/>
        </w:tabs>
        <w:snapToGrid w:val="0"/>
        <w:spacing w:line="360" w:lineRule="auto"/>
        <w:rPr>
          <w:rFonts w:hint="eastAsia" w:ascii="宋体" w:hAnsi="宋体" w:cs="宋体"/>
          <w:sz w:val="28"/>
          <w:szCs w:val="28"/>
        </w:rPr>
      </w:pPr>
      <w:r>
        <w:rPr>
          <w:rFonts w:hint="eastAsia" w:ascii="宋体" w:hAnsi="宋体" w:cs="宋体"/>
          <w:sz w:val="28"/>
          <w:szCs w:val="28"/>
        </w:rPr>
        <w:t>买）及技术服务，报价总价为人民币大写：</w:t>
      </w:r>
      <w:r>
        <w:rPr>
          <w:rFonts w:ascii="宋体" w:hAnsi="宋体" w:cs="宋体"/>
          <w:sz w:val="28"/>
          <w:szCs w:val="28"/>
        </w:rPr>
        <w:t>_______________</w:t>
      </w:r>
      <w:r>
        <w:rPr>
          <w:rFonts w:hint="eastAsia" w:ascii="宋体" w:hAnsi="宋体" w:cs="宋体"/>
          <w:sz w:val="28"/>
          <w:szCs w:val="28"/>
        </w:rPr>
        <w:t>，人民币小写：</w:t>
      </w:r>
      <w:r>
        <w:rPr>
          <w:rFonts w:ascii="宋体" w:hAnsi="宋体" w:cs="宋体"/>
          <w:sz w:val="28"/>
          <w:szCs w:val="28"/>
        </w:rPr>
        <w:t>________________</w:t>
      </w:r>
      <w:r>
        <w:rPr>
          <w:rFonts w:hint="eastAsia" w:ascii="宋体" w:hAnsi="宋体" w:cs="宋体"/>
          <w:sz w:val="28"/>
          <w:szCs w:val="28"/>
        </w:rPr>
        <w:t>。</w:t>
      </w:r>
    </w:p>
    <w:p w14:paraId="46B545D6">
      <w:pPr>
        <w:tabs>
          <w:tab w:val="left" w:pos="6300"/>
        </w:tabs>
        <w:snapToGrid w:val="0"/>
        <w:spacing w:line="360" w:lineRule="auto"/>
        <w:ind w:firstLine="560" w:firstLineChars="200"/>
        <w:rPr>
          <w:rFonts w:ascii="宋体"/>
          <w:sz w:val="28"/>
          <w:szCs w:val="28"/>
        </w:rPr>
      </w:pPr>
      <w:r>
        <w:rPr>
          <w:rFonts w:hint="eastAsia" w:ascii="宋体" w:hAnsi="宋体" w:cs="宋体"/>
          <w:sz w:val="28"/>
          <w:szCs w:val="28"/>
          <w:lang w:eastAsia="zh-CN"/>
        </w:rPr>
        <w:t>2.</w:t>
      </w:r>
      <w:r>
        <w:rPr>
          <w:rFonts w:hint="eastAsia" w:ascii="宋体" w:hAnsi="宋体" w:cs="宋体"/>
          <w:sz w:val="28"/>
          <w:szCs w:val="28"/>
        </w:rPr>
        <w:t>我方现提交的报价文件为：报价文件正本壹份，副本</w:t>
      </w:r>
      <w:r>
        <w:rPr>
          <w:rFonts w:hint="eastAsia" w:ascii="宋体" w:hAnsi="宋体" w:cs="宋体"/>
          <w:sz w:val="28"/>
          <w:szCs w:val="28"/>
          <w:lang w:val="en-US" w:eastAsia="zh-CN"/>
        </w:rPr>
        <w:t>壹</w:t>
      </w:r>
      <w:r>
        <w:rPr>
          <w:rFonts w:hint="eastAsia" w:ascii="宋体" w:hAnsi="宋体" w:cs="宋体"/>
          <w:sz w:val="28"/>
          <w:szCs w:val="28"/>
        </w:rPr>
        <w:t>份。</w:t>
      </w:r>
    </w:p>
    <w:p w14:paraId="440EA207">
      <w:pPr>
        <w:tabs>
          <w:tab w:val="left" w:pos="6300"/>
        </w:tabs>
        <w:snapToGrid w:val="0"/>
        <w:spacing w:line="360" w:lineRule="auto"/>
        <w:ind w:firstLine="570"/>
        <w:rPr>
          <w:rFonts w:ascii="宋体"/>
          <w:sz w:val="28"/>
          <w:szCs w:val="28"/>
        </w:rPr>
      </w:pPr>
      <w:r>
        <w:rPr>
          <w:rFonts w:hint="eastAsia" w:ascii="宋体" w:hAnsi="宋体" w:cs="宋体"/>
          <w:sz w:val="28"/>
          <w:szCs w:val="28"/>
          <w:lang w:eastAsia="zh-CN"/>
        </w:rPr>
        <w:t>3.</w:t>
      </w:r>
      <w:r>
        <w:rPr>
          <w:rFonts w:hint="eastAsia" w:ascii="宋体" w:hAnsi="宋体" w:cs="宋体"/>
          <w:sz w:val="28"/>
          <w:szCs w:val="28"/>
        </w:rPr>
        <w:t>如果我方报价文件被接受，我方将履行报价文件中规定的各项要求，按合同约定条款承担我方的责任。</w:t>
      </w:r>
    </w:p>
    <w:p w14:paraId="4BEC7ED6">
      <w:pPr>
        <w:tabs>
          <w:tab w:val="left" w:pos="6300"/>
        </w:tabs>
        <w:snapToGrid w:val="0"/>
        <w:spacing w:line="360" w:lineRule="auto"/>
        <w:ind w:firstLine="570"/>
        <w:rPr>
          <w:rFonts w:ascii="宋体"/>
          <w:sz w:val="28"/>
          <w:szCs w:val="28"/>
        </w:rPr>
      </w:pPr>
    </w:p>
    <w:p w14:paraId="1449F313">
      <w:pPr>
        <w:tabs>
          <w:tab w:val="left" w:pos="6300"/>
        </w:tabs>
        <w:snapToGrid w:val="0"/>
        <w:spacing w:line="360" w:lineRule="auto"/>
        <w:ind w:firstLine="570"/>
        <w:rPr>
          <w:rFonts w:ascii="宋体"/>
          <w:sz w:val="28"/>
          <w:szCs w:val="28"/>
        </w:rPr>
      </w:pPr>
      <w:r>
        <w:rPr>
          <w:rFonts w:hint="eastAsia" w:ascii="宋体" w:hAnsi="宋体" w:cs="宋体"/>
          <w:sz w:val="28"/>
          <w:szCs w:val="28"/>
        </w:rPr>
        <w:t>供应商（公章）：</w:t>
      </w:r>
    </w:p>
    <w:p w14:paraId="3C7BCBCF">
      <w:pPr>
        <w:tabs>
          <w:tab w:val="left" w:pos="6300"/>
        </w:tabs>
        <w:snapToGrid w:val="0"/>
        <w:spacing w:line="360" w:lineRule="auto"/>
        <w:ind w:firstLine="570"/>
        <w:rPr>
          <w:rFonts w:ascii="宋体"/>
          <w:sz w:val="28"/>
          <w:szCs w:val="28"/>
        </w:rPr>
      </w:pPr>
      <w:r>
        <w:rPr>
          <w:rFonts w:hint="eastAsia" w:ascii="宋体" w:hAnsi="宋体" w:cs="宋体"/>
          <w:sz w:val="28"/>
          <w:szCs w:val="28"/>
        </w:rPr>
        <w:t>地址：</w:t>
      </w:r>
      <w:r>
        <w:rPr>
          <w:rFonts w:ascii="宋体" w:hAnsi="宋体" w:cs="宋体"/>
          <w:sz w:val="28"/>
          <w:szCs w:val="28"/>
        </w:rPr>
        <w:t xml:space="preserve">  </w:t>
      </w:r>
    </w:p>
    <w:p w14:paraId="4879B6FE">
      <w:pPr>
        <w:tabs>
          <w:tab w:val="left" w:pos="6300"/>
        </w:tabs>
        <w:snapToGrid w:val="0"/>
        <w:spacing w:line="360" w:lineRule="auto"/>
        <w:ind w:firstLine="570"/>
        <w:rPr>
          <w:rFonts w:ascii="宋体"/>
          <w:sz w:val="28"/>
          <w:szCs w:val="28"/>
        </w:rPr>
      </w:pPr>
      <w:r>
        <w:rPr>
          <w:rFonts w:hint="eastAsia" w:ascii="宋体" w:hAnsi="宋体" w:cs="宋体"/>
          <w:sz w:val="28"/>
          <w:szCs w:val="28"/>
        </w:rPr>
        <w:t>电话：</w:t>
      </w:r>
      <w:r>
        <w:rPr>
          <w:rFonts w:ascii="宋体" w:hAnsi="宋体" w:cs="宋体"/>
          <w:sz w:val="28"/>
          <w:szCs w:val="28"/>
        </w:rPr>
        <w:t xml:space="preserve">                           </w:t>
      </w:r>
      <w:r>
        <w:rPr>
          <w:rFonts w:hint="eastAsia" w:ascii="宋体" w:hAnsi="宋体" w:cs="宋体"/>
          <w:sz w:val="28"/>
          <w:szCs w:val="28"/>
        </w:rPr>
        <w:t>传真：</w:t>
      </w:r>
    </w:p>
    <w:p w14:paraId="2B7B01EB">
      <w:pPr>
        <w:tabs>
          <w:tab w:val="left" w:pos="6300"/>
        </w:tabs>
        <w:snapToGrid w:val="0"/>
        <w:spacing w:line="360" w:lineRule="auto"/>
        <w:ind w:firstLine="570"/>
        <w:rPr>
          <w:rFonts w:ascii="宋体"/>
          <w:sz w:val="28"/>
          <w:szCs w:val="28"/>
        </w:rPr>
      </w:pPr>
      <w:r>
        <w:rPr>
          <w:rFonts w:hint="eastAsia" w:ascii="宋体" w:hAnsi="宋体" w:cs="宋体"/>
          <w:sz w:val="28"/>
          <w:szCs w:val="28"/>
        </w:rPr>
        <w:t>网址：</w:t>
      </w:r>
      <w:r>
        <w:rPr>
          <w:rFonts w:ascii="宋体" w:hAnsi="宋体" w:cs="宋体"/>
          <w:sz w:val="28"/>
          <w:szCs w:val="28"/>
        </w:rPr>
        <w:t xml:space="preserve">                           </w:t>
      </w:r>
      <w:r>
        <w:rPr>
          <w:rFonts w:hint="eastAsia" w:ascii="宋体" w:hAnsi="宋体" w:cs="宋体"/>
          <w:sz w:val="28"/>
          <w:szCs w:val="28"/>
        </w:rPr>
        <w:t>邮编：</w:t>
      </w:r>
    </w:p>
    <w:p w14:paraId="7EAF8166">
      <w:pPr>
        <w:tabs>
          <w:tab w:val="left" w:pos="6300"/>
        </w:tabs>
        <w:snapToGrid w:val="0"/>
        <w:spacing w:line="360" w:lineRule="auto"/>
        <w:ind w:firstLine="570"/>
        <w:rPr>
          <w:rFonts w:ascii="宋体"/>
          <w:sz w:val="28"/>
          <w:szCs w:val="28"/>
        </w:rPr>
      </w:pPr>
      <w:r>
        <w:rPr>
          <w:rFonts w:hint="eastAsia" w:ascii="宋体" w:hAnsi="宋体" w:cs="宋体"/>
          <w:sz w:val="28"/>
          <w:szCs w:val="28"/>
        </w:rPr>
        <w:t>联系人：</w:t>
      </w:r>
    </w:p>
    <w:p w14:paraId="6A378842">
      <w:pPr>
        <w:tabs>
          <w:tab w:val="left" w:pos="6300"/>
        </w:tabs>
        <w:snapToGrid w:val="0"/>
        <w:spacing w:line="360" w:lineRule="auto"/>
        <w:ind w:firstLine="570"/>
        <w:rPr>
          <w:rFonts w:ascii="宋体"/>
          <w:sz w:val="28"/>
          <w:szCs w:val="28"/>
        </w:rPr>
      </w:pPr>
    </w:p>
    <w:p w14:paraId="1650F83C">
      <w:pPr>
        <w:snapToGrid w:val="0"/>
        <w:spacing w:line="360" w:lineRule="auto"/>
        <w:ind w:firstLine="560"/>
        <w:rPr>
          <w:rFonts w:ascii="宋体"/>
          <w:sz w:val="28"/>
          <w:szCs w:val="28"/>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637638CF">
      <w:pPr>
        <w:pStyle w:val="4"/>
        <w:spacing w:line="500" w:lineRule="atLeast"/>
        <w:ind w:firstLine="562"/>
        <w:jc w:val="center"/>
        <w:rPr>
          <w:rFonts w:ascii="宋体"/>
          <w:snapToGrid w:val="0"/>
          <w:sz w:val="30"/>
          <w:szCs w:val="30"/>
        </w:rPr>
      </w:pPr>
      <w:bookmarkStart w:id="77" w:name="_Toc2253"/>
      <w:bookmarkStart w:id="78" w:name="_Toc436149860"/>
      <w:r>
        <w:rPr>
          <w:rFonts w:hint="eastAsia" w:ascii="宋体" w:hAnsi="宋体" w:cs="宋体"/>
          <w:snapToGrid w:val="0"/>
          <w:sz w:val="30"/>
          <w:szCs w:val="30"/>
        </w:rPr>
        <w:t>二、报价明细</w:t>
      </w:r>
      <w:bookmarkEnd w:id="77"/>
      <w:bookmarkEnd w:id="78"/>
    </w:p>
    <w:p w14:paraId="2E112950">
      <w:pPr>
        <w:rPr>
          <w:rFonts w:hint="eastAsia" w:ascii="宋体"/>
        </w:rPr>
      </w:pPr>
    </w:p>
    <w:p w14:paraId="28D88DDB">
      <w:pPr>
        <w:tabs>
          <w:tab w:val="left" w:pos="6300"/>
        </w:tabs>
        <w:snapToGrid w:val="0"/>
        <w:spacing w:line="360" w:lineRule="auto"/>
        <w:rPr>
          <w:rFonts w:hint="eastAsia" w:ascii="宋体" w:hAnsi="宋体" w:cs="宋体"/>
          <w:sz w:val="28"/>
          <w:szCs w:val="28"/>
        </w:rPr>
      </w:pPr>
      <w:r>
        <w:rPr>
          <w:rFonts w:hint="eastAsia" w:ascii="宋体" w:hAnsi="宋体" w:cs="宋体"/>
          <w:sz w:val="28"/>
          <w:szCs w:val="28"/>
        </w:rPr>
        <w:t>报价清单及明细报价：</w:t>
      </w:r>
    </w:p>
    <w:p w14:paraId="1486BEEA">
      <w:pPr>
        <w:rPr>
          <w:rFonts w:ascii="宋体"/>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19E3C2E1">
      <w:pPr>
        <w:pStyle w:val="4"/>
        <w:spacing w:line="500" w:lineRule="atLeast"/>
        <w:ind w:firstLine="562"/>
        <w:jc w:val="center"/>
        <w:rPr>
          <w:rFonts w:ascii="宋体"/>
          <w:snapToGrid w:val="0"/>
          <w:sz w:val="30"/>
          <w:szCs w:val="30"/>
        </w:rPr>
      </w:pPr>
      <w:bookmarkStart w:id="79" w:name="_Toc7954"/>
      <w:bookmarkStart w:id="80" w:name="_Toc436149861"/>
      <w:r>
        <w:rPr>
          <w:rFonts w:hint="eastAsia" w:ascii="宋体" w:hAnsi="宋体" w:cs="宋体"/>
          <w:snapToGrid w:val="0"/>
          <w:sz w:val="30"/>
          <w:szCs w:val="30"/>
        </w:rPr>
        <w:t>三、商务条款承诺</w:t>
      </w:r>
      <w:bookmarkEnd w:id="79"/>
      <w:bookmarkEnd w:id="80"/>
    </w:p>
    <w:p w14:paraId="4B88CEEB">
      <w:pPr>
        <w:rPr>
          <w:rFonts w:ascii="宋体"/>
          <w:sz w:val="28"/>
          <w:szCs w:val="28"/>
        </w:rPr>
      </w:pPr>
      <w:r>
        <w:rPr>
          <w:rFonts w:hint="eastAsia" w:ascii="宋体" w:hAnsi="宋体" w:cs="宋体"/>
          <w:sz w:val="28"/>
          <w:szCs w:val="28"/>
        </w:rPr>
        <w:t>（格式自定）</w:t>
      </w:r>
    </w:p>
    <w:p w14:paraId="1D7DFBFC">
      <w:pPr>
        <w:pStyle w:val="4"/>
        <w:spacing w:line="500" w:lineRule="atLeast"/>
        <w:ind w:firstLine="562"/>
        <w:jc w:val="center"/>
        <w:rPr>
          <w:rFonts w:ascii="宋体"/>
          <w:snapToGrid w:val="0"/>
          <w:sz w:val="30"/>
          <w:szCs w:val="30"/>
        </w:rPr>
      </w:pPr>
      <w:bookmarkStart w:id="81" w:name="_Toc436149862"/>
      <w:bookmarkStart w:id="82" w:name="_Toc23972"/>
      <w:r>
        <w:rPr>
          <w:rFonts w:hint="eastAsia" w:ascii="宋体" w:hAnsi="宋体" w:cs="宋体"/>
          <w:snapToGrid w:val="0"/>
          <w:sz w:val="30"/>
          <w:szCs w:val="30"/>
        </w:rPr>
        <w:t>四、其它优惠承诺</w:t>
      </w:r>
      <w:bookmarkEnd w:id="81"/>
      <w:bookmarkEnd w:id="82"/>
    </w:p>
    <w:p w14:paraId="3D79E1F0">
      <w:pPr>
        <w:rPr>
          <w:rFonts w:ascii="宋体"/>
          <w:sz w:val="28"/>
          <w:szCs w:val="28"/>
        </w:rPr>
      </w:pPr>
      <w:r>
        <w:rPr>
          <w:rFonts w:hint="eastAsia" w:ascii="宋体" w:hAnsi="宋体" w:cs="宋体"/>
          <w:sz w:val="28"/>
          <w:szCs w:val="28"/>
        </w:rPr>
        <w:t>（格式自定）</w:t>
      </w:r>
    </w:p>
    <w:p w14:paraId="0039248C">
      <w:pPr>
        <w:pStyle w:val="4"/>
        <w:spacing w:line="500" w:lineRule="atLeast"/>
        <w:ind w:firstLine="562"/>
        <w:jc w:val="center"/>
        <w:rPr>
          <w:rFonts w:ascii="宋体"/>
          <w:snapToGrid w:val="0"/>
          <w:sz w:val="30"/>
          <w:szCs w:val="30"/>
        </w:rPr>
      </w:pPr>
      <w:bookmarkStart w:id="83" w:name="_Toc26365"/>
      <w:r>
        <w:rPr>
          <w:rFonts w:hint="eastAsia" w:ascii="宋体" w:hAnsi="宋体" w:cs="宋体"/>
          <w:snapToGrid w:val="0"/>
          <w:sz w:val="30"/>
          <w:szCs w:val="30"/>
        </w:rPr>
        <w:t>五、法定代表人身份证明书（格式）</w:t>
      </w:r>
      <w:bookmarkEnd w:id="83"/>
    </w:p>
    <w:p w14:paraId="3311C29C">
      <w:pPr>
        <w:tabs>
          <w:tab w:val="left" w:pos="6300"/>
        </w:tabs>
        <w:snapToGrid w:val="0"/>
        <w:spacing w:line="500" w:lineRule="atLeast"/>
        <w:rPr>
          <w:rFonts w:ascii="宋体"/>
          <w:sz w:val="28"/>
          <w:szCs w:val="28"/>
        </w:rPr>
      </w:pPr>
    </w:p>
    <w:p w14:paraId="07542E05">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hint="eastAsia" w:ascii="宋体" w:hAnsi="宋体" w:cs="宋体"/>
          <w:sz w:val="28"/>
          <w:szCs w:val="28"/>
        </w:rPr>
        <w:t>（法定代表人姓名）在</w:t>
      </w:r>
      <w:r>
        <w:rPr>
          <w:rFonts w:ascii="宋体" w:hAnsi="宋体" w:cs="宋体"/>
          <w:sz w:val="28"/>
          <w:szCs w:val="28"/>
          <w:u w:val="single"/>
        </w:rPr>
        <w:t xml:space="preserve">                     </w:t>
      </w:r>
      <w:r>
        <w:rPr>
          <w:rFonts w:hint="eastAsia" w:ascii="宋体" w:hAnsi="宋体" w:cs="宋体"/>
          <w:sz w:val="28"/>
          <w:szCs w:val="28"/>
        </w:rPr>
        <w:t>（供应商名称）任</w:t>
      </w:r>
      <w:r>
        <w:rPr>
          <w:rFonts w:ascii="宋体" w:hAnsi="宋体" w:cs="宋体"/>
          <w:sz w:val="28"/>
          <w:szCs w:val="28"/>
          <w:u w:val="single"/>
        </w:rPr>
        <w:t xml:space="preserve">        </w:t>
      </w:r>
      <w:r>
        <w:rPr>
          <w:rFonts w:hint="eastAsia" w:ascii="宋体" w:hAnsi="宋体" w:cs="宋体"/>
          <w:sz w:val="28"/>
          <w:szCs w:val="28"/>
        </w:rPr>
        <w:t>（职务名称）职务，是</w:t>
      </w:r>
      <w:r>
        <w:rPr>
          <w:rFonts w:ascii="宋体" w:hAnsi="宋体" w:cs="宋体"/>
          <w:sz w:val="28"/>
          <w:szCs w:val="28"/>
        </w:rPr>
        <w:t>_____   _____________</w:t>
      </w:r>
      <w:r>
        <w:rPr>
          <w:rFonts w:hint="eastAsia" w:ascii="宋体" w:hAnsi="宋体" w:cs="宋体"/>
          <w:sz w:val="28"/>
          <w:szCs w:val="28"/>
        </w:rPr>
        <w:t>（供应商名称）的法定代表人。</w:t>
      </w:r>
    </w:p>
    <w:p w14:paraId="591ADD04">
      <w:pPr>
        <w:tabs>
          <w:tab w:val="left" w:pos="6300"/>
        </w:tabs>
        <w:snapToGrid w:val="0"/>
        <w:spacing w:line="500" w:lineRule="atLeast"/>
        <w:ind w:firstLine="573"/>
        <w:rPr>
          <w:rFonts w:ascii="宋体"/>
          <w:sz w:val="28"/>
          <w:szCs w:val="28"/>
        </w:rPr>
      </w:pPr>
    </w:p>
    <w:p w14:paraId="714CBAC2">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573"/>
        <w:textAlignment w:val="auto"/>
        <w:outlineLvl w:val="9"/>
        <w:rPr>
          <w:rFonts w:ascii="宋体"/>
          <w:sz w:val="28"/>
          <w:szCs w:val="28"/>
        </w:rPr>
      </w:pPr>
      <w:r>
        <w:rPr>
          <w:rFonts w:hint="eastAsia" w:ascii="宋体" w:hAnsi="宋体" w:cs="宋体"/>
          <w:sz w:val="28"/>
          <w:szCs w:val="28"/>
        </w:rPr>
        <w:t>特此证明。</w:t>
      </w:r>
    </w:p>
    <w:p w14:paraId="67C4AFEF">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11001F6B">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6C9A843E">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44330B25">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r>
        <w:rPr>
          <w:rFonts w:ascii="宋体" w:hAnsi="宋体" w:cs="宋体"/>
          <w:sz w:val="28"/>
          <w:szCs w:val="28"/>
        </w:rPr>
        <w:t xml:space="preserve">                                            </w:t>
      </w:r>
      <w:r>
        <w:rPr>
          <w:rFonts w:hint="eastAsia" w:ascii="宋体" w:hAnsi="宋体" w:cs="宋体"/>
          <w:sz w:val="28"/>
          <w:szCs w:val="28"/>
        </w:rPr>
        <w:t>（供应商全称）</w:t>
      </w:r>
    </w:p>
    <w:p w14:paraId="1E7057CD">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67FBBA6E">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r>
        <w:rPr>
          <w:rFonts w:ascii="宋体" w:hAnsi="宋体" w:cs="宋体"/>
          <w:sz w:val="28"/>
          <w:szCs w:val="28"/>
        </w:rPr>
        <w:t xml:space="preserve">                                                </w:t>
      </w:r>
      <w:r>
        <w:rPr>
          <w:rFonts w:hint="eastAsia" w:ascii="宋体" w:hAnsi="宋体" w:cs="宋体"/>
          <w:sz w:val="28"/>
          <w:szCs w:val="28"/>
        </w:rPr>
        <w:t>（公章）</w:t>
      </w:r>
    </w:p>
    <w:p w14:paraId="3189BB06">
      <w:pPr>
        <w:keepNext w:val="0"/>
        <w:keepLines w:val="0"/>
        <w:pageBreakBefore w:val="0"/>
        <w:widowControl w:val="0"/>
        <w:tabs>
          <w:tab w:val="left" w:pos="6300"/>
        </w:tabs>
        <w:kinsoku/>
        <w:wordWrap/>
        <w:overflowPunct/>
        <w:topLinePunct w:val="0"/>
        <w:autoSpaceDE/>
        <w:autoSpaceDN/>
        <w:bidi w:val="0"/>
        <w:adjustRightInd/>
        <w:snapToGrid w:val="0"/>
        <w:spacing w:line="400" w:lineRule="atLeast"/>
        <w:textAlignment w:val="auto"/>
        <w:outlineLvl w:val="9"/>
        <w:rPr>
          <w:rFonts w:ascii="宋体"/>
          <w:sz w:val="28"/>
          <w:szCs w:val="28"/>
        </w:rPr>
      </w:pPr>
    </w:p>
    <w:p w14:paraId="04AA17BB">
      <w:pPr>
        <w:tabs>
          <w:tab w:val="left" w:pos="6300"/>
        </w:tabs>
        <w:snapToGrid w:val="0"/>
        <w:spacing w:line="400" w:lineRule="atLeast"/>
        <w:rPr>
          <w:rFonts w:ascii="宋体"/>
          <w:sz w:val="28"/>
          <w:szCs w:val="28"/>
        </w:rPr>
      </w:pPr>
      <w:r>
        <w:rPr>
          <w:rFonts w:hint="eastAsia" w:ascii="宋体" w:hAnsi="宋体" w:cs="宋体"/>
          <w:sz w:val="28"/>
          <w:szCs w:val="28"/>
        </w:rPr>
        <w:t>附：上述法定代表人住址：</w:t>
      </w:r>
    </w:p>
    <w:p w14:paraId="50E691DF">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身份证号码：</w:t>
      </w:r>
    </w:p>
    <w:p w14:paraId="0C37C777">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传：</w:t>
      </w:r>
    </w:p>
    <w:p w14:paraId="1D0B89E9">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网</w:t>
      </w:r>
      <w:r>
        <w:rPr>
          <w:rFonts w:ascii="宋体" w:hAnsi="宋体" w:cs="宋体"/>
          <w:sz w:val="28"/>
          <w:szCs w:val="28"/>
        </w:rPr>
        <w:t xml:space="preserve">    </w:t>
      </w:r>
      <w:r>
        <w:rPr>
          <w:rFonts w:hint="eastAsia" w:ascii="宋体" w:hAnsi="宋体" w:cs="宋体"/>
          <w:sz w:val="28"/>
          <w:szCs w:val="28"/>
        </w:rPr>
        <w:t>址：</w:t>
      </w:r>
    </w:p>
    <w:p w14:paraId="1943D9CB">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邮政编码：</w:t>
      </w:r>
    </w:p>
    <w:p w14:paraId="05AE64F5">
      <w:pPr>
        <w:tabs>
          <w:tab w:val="left" w:pos="6300"/>
        </w:tabs>
        <w:snapToGrid w:val="0"/>
        <w:spacing w:line="400" w:lineRule="atLeast"/>
        <w:rPr>
          <w:rFonts w:ascii="宋体"/>
          <w:sz w:val="28"/>
          <w:szCs w:val="28"/>
        </w:rPr>
      </w:pPr>
    </w:p>
    <w:p w14:paraId="7F7C338E">
      <w:pPr>
        <w:tabs>
          <w:tab w:val="left" w:pos="6300"/>
        </w:tabs>
        <w:snapToGrid w:val="0"/>
        <w:spacing w:line="400" w:lineRule="atLeast"/>
        <w:rPr>
          <w:rFonts w:ascii="宋体"/>
          <w:sz w:val="28"/>
          <w:szCs w:val="28"/>
        </w:rPr>
      </w:pPr>
    </w:p>
    <w:p w14:paraId="2D839F37">
      <w:pPr>
        <w:snapToGrid w:val="0"/>
        <w:spacing w:line="360" w:lineRule="auto"/>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37F86B40">
      <w:pPr>
        <w:pStyle w:val="4"/>
        <w:spacing w:line="500" w:lineRule="atLeast"/>
        <w:ind w:firstLine="562"/>
        <w:jc w:val="center"/>
        <w:rPr>
          <w:rFonts w:ascii="宋体"/>
          <w:snapToGrid w:val="0"/>
          <w:sz w:val="30"/>
          <w:szCs w:val="30"/>
        </w:rPr>
      </w:pPr>
      <w:bookmarkStart w:id="84" w:name="_Toc24631"/>
      <w:r>
        <w:rPr>
          <w:rFonts w:hint="eastAsia" w:ascii="宋体" w:hAnsi="宋体" w:cs="宋体"/>
          <w:snapToGrid w:val="0"/>
          <w:sz w:val="30"/>
          <w:szCs w:val="30"/>
        </w:rPr>
        <w:t>六、法定代表人授权委托书（格式）</w:t>
      </w:r>
      <w:bookmarkEnd w:id="84"/>
    </w:p>
    <w:p w14:paraId="60E81CF9">
      <w:pPr>
        <w:pStyle w:val="8"/>
        <w:tabs>
          <w:tab w:val="left" w:pos="6300"/>
        </w:tabs>
        <w:snapToGrid w:val="0"/>
        <w:spacing w:line="400" w:lineRule="atLeast"/>
        <w:rPr>
          <w:rFonts w:ascii="宋体"/>
          <w:sz w:val="28"/>
          <w:szCs w:val="28"/>
        </w:rPr>
      </w:pPr>
      <w:r>
        <w:rPr>
          <w:rFonts w:ascii="宋体" w:hAnsi="宋体" w:cs="宋体"/>
          <w:sz w:val="28"/>
          <w:szCs w:val="28"/>
        </w:rPr>
        <w:t xml:space="preserve">    </w:t>
      </w:r>
    </w:p>
    <w:p w14:paraId="521F9169">
      <w:pPr>
        <w:tabs>
          <w:tab w:val="left" w:pos="6300"/>
        </w:tabs>
        <w:snapToGrid w:val="0"/>
        <w:spacing w:line="600" w:lineRule="atLeast"/>
        <w:rPr>
          <w:rFonts w:ascii="宋体"/>
          <w:sz w:val="28"/>
          <w:szCs w:val="28"/>
        </w:rPr>
      </w:pPr>
      <w:r>
        <w:rPr>
          <w:rFonts w:hint="eastAsia" w:ascii="宋体" w:hAnsi="宋体" w:cs="宋体"/>
          <w:sz w:val="28"/>
          <w:szCs w:val="28"/>
        </w:rPr>
        <w:t>项目名称：</w:t>
      </w:r>
      <w:r>
        <w:rPr>
          <w:rFonts w:ascii="宋体" w:hAnsi="宋体" w:cs="宋体"/>
          <w:sz w:val="28"/>
          <w:szCs w:val="28"/>
        </w:rPr>
        <w:t>_______________</w:t>
      </w:r>
    </w:p>
    <w:p w14:paraId="4412ECE0">
      <w:pPr>
        <w:tabs>
          <w:tab w:val="left" w:pos="6300"/>
        </w:tabs>
        <w:snapToGrid w:val="0"/>
        <w:spacing w:line="600" w:lineRule="atLeast"/>
        <w:rPr>
          <w:rFonts w:ascii="宋体"/>
          <w:sz w:val="28"/>
          <w:szCs w:val="28"/>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ascii="宋体" w:hAnsi="宋体" w:cs="宋体"/>
          <w:sz w:val="28"/>
          <w:szCs w:val="28"/>
        </w:rPr>
        <w:t>_______________</w:t>
      </w:r>
    </w:p>
    <w:p w14:paraId="3B679FA6">
      <w:pPr>
        <w:tabs>
          <w:tab w:val="left" w:pos="6300"/>
        </w:tabs>
        <w:snapToGrid w:val="0"/>
        <w:spacing w:line="600" w:lineRule="atLeast"/>
        <w:rPr>
          <w:rFonts w:ascii="宋体"/>
          <w:sz w:val="28"/>
          <w:szCs w:val="28"/>
        </w:rPr>
      </w:pPr>
      <w:r>
        <w:rPr>
          <w:rFonts w:hint="eastAsia" w:ascii="宋体" w:hAnsi="宋体" w:cs="宋体"/>
          <w:sz w:val="28"/>
          <w:szCs w:val="28"/>
        </w:rPr>
        <w:t>致：重庆市经贸中等专业学校</w:t>
      </w:r>
    </w:p>
    <w:p w14:paraId="488DF39B">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hint="eastAsia" w:ascii="宋体" w:hAnsi="宋体" w:cs="宋体"/>
          <w:sz w:val="28"/>
          <w:szCs w:val="28"/>
        </w:rPr>
        <w:t>（供应商名称）是中华人民共和国合法企业，法定地址</w:t>
      </w:r>
      <w:r>
        <w:rPr>
          <w:rFonts w:ascii="宋体" w:hAnsi="宋体" w:cs="宋体"/>
          <w:sz w:val="28"/>
          <w:szCs w:val="28"/>
        </w:rPr>
        <w:t>______________________________</w:t>
      </w:r>
      <w:r>
        <w:rPr>
          <w:rFonts w:hint="eastAsia" w:ascii="宋体" w:hAnsi="宋体" w:cs="宋体"/>
          <w:sz w:val="28"/>
          <w:szCs w:val="28"/>
        </w:rPr>
        <w:t>。</w:t>
      </w:r>
    </w:p>
    <w:p w14:paraId="6C0D9F61">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hint="eastAsia" w:ascii="宋体" w:hAnsi="宋体" w:cs="宋体"/>
          <w:sz w:val="28"/>
          <w:szCs w:val="28"/>
        </w:rPr>
        <w:t>（供应商法定代表人姓名）特授权</w:t>
      </w:r>
      <w:r>
        <w:rPr>
          <w:rFonts w:ascii="宋体" w:hAnsi="宋体" w:cs="宋体"/>
          <w:sz w:val="28"/>
          <w:szCs w:val="28"/>
        </w:rPr>
        <w:t>_________</w:t>
      </w:r>
      <w:r>
        <w:rPr>
          <w:rFonts w:hint="eastAsia" w:ascii="宋体" w:hAnsi="宋体" w:cs="宋体"/>
          <w:sz w:val="28"/>
          <w:szCs w:val="28"/>
        </w:rPr>
        <w:t>（被授权人姓名及身份证代码）代表我单位全权办理对上述项目的报价、签约等具体工作，并签署全部有关的文件、协议及合同。</w:t>
      </w:r>
    </w:p>
    <w:p w14:paraId="06FF6A0A">
      <w:pPr>
        <w:tabs>
          <w:tab w:val="left" w:pos="6300"/>
        </w:tabs>
        <w:snapToGrid w:val="0"/>
        <w:spacing w:line="600" w:lineRule="atLeast"/>
        <w:ind w:firstLine="555"/>
        <w:rPr>
          <w:rFonts w:ascii="宋体"/>
          <w:sz w:val="28"/>
          <w:szCs w:val="28"/>
        </w:rPr>
      </w:pPr>
      <w:r>
        <w:rPr>
          <w:rFonts w:hint="eastAsia" w:ascii="宋体" w:hAnsi="宋体" w:cs="宋体"/>
          <w:sz w:val="28"/>
          <w:szCs w:val="28"/>
        </w:rPr>
        <w:t>我单位对被授权人的签名负全部责任。</w:t>
      </w:r>
    </w:p>
    <w:p w14:paraId="02AF9FCF">
      <w:pPr>
        <w:tabs>
          <w:tab w:val="left" w:pos="6300"/>
        </w:tabs>
        <w:snapToGrid w:val="0"/>
        <w:spacing w:line="600" w:lineRule="atLeast"/>
        <w:ind w:firstLine="555"/>
        <w:rPr>
          <w:rFonts w:ascii="宋体"/>
          <w:sz w:val="28"/>
          <w:szCs w:val="28"/>
        </w:rPr>
      </w:pPr>
      <w:r>
        <w:rPr>
          <w:rFonts w:hint="eastAsia" w:ascii="宋体" w:hAnsi="宋体" w:cs="宋体"/>
          <w:sz w:val="28"/>
          <w:szCs w:val="28"/>
        </w:rPr>
        <w:t>在撤消授权的书面通知以前，本授权书一直有效。被授权人签署的所有文件（在授权书有效期内签署的）不因授权的撤消而失效。</w:t>
      </w:r>
    </w:p>
    <w:p w14:paraId="006957BC">
      <w:pPr>
        <w:tabs>
          <w:tab w:val="left" w:pos="6300"/>
        </w:tabs>
        <w:snapToGrid w:val="0"/>
        <w:spacing w:line="600" w:lineRule="atLeast"/>
        <w:rPr>
          <w:rFonts w:ascii="宋体"/>
          <w:sz w:val="28"/>
          <w:szCs w:val="28"/>
        </w:rPr>
      </w:pPr>
    </w:p>
    <w:p w14:paraId="7FBBAF8F">
      <w:pPr>
        <w:tabs>
          <w:tab w:val="left" w:pos="6300"/>
        </w:tabs>
        <w:snapToGrid w:val="0"/>
        <w:spacing w:line="600" w:lineRule="atLeast"/>
        <w:rPr>
          <w:rFonts w:ascii="宋体"/>
          <w:sz w:val="28"/>
          <w:szCs w:val="28"/>
        </w:rPr>
      </w:pPr>
    </w:p>
    <w:p w14:paraId="76E0EFFE">
      <w:pPr>
        <w:tabs>
          <w:tab w:val="left" w:pos="6300"/>
        </w:tabs>
        <w:snapToGrid w:val="0"/>
        <w:spacing w:line="600" w:lineRule="atLeast"/>
        <w:rPr>
          <w:rFonts w:ascii="宋体"/>
          <w:sz w:val="28"/>
          <w:szCs w:val="28"/>
        </w:rPr>
      </w:pPr>
      <w:r>
        <w:rPr>
          <w:rFonts w:hint="eastAsia" w:ascii="宋体" w:hAnsi="宋体" w:cs="宋体"/>
          <w:sz w:val="28"/>
          <w:szCs w:val="28"/>
        </w:rPr>
        <w:t>被授权人签名：</w:t>
      </w:r>
      <w:r>
        <w:rPr>
          <w:rFonts w:ascii="宋体" w:hAnsi="宋体" w:cs="宋体"/>
          <w:sz w:val="28"/>
          <w:szCs w:val="28"/>
        </w:rPr>
        <w:t xml:space="preserve">                    </w:t>
      </w:r>
      <w:r>
        <w:rPr>
          <w:rFonts w:hint="eastAsia" w:ascii="宋体" w:hAnsi="宋体" w:cs="宋体"/>
          <w:sz w:val="28"/>
          <w:szCs w:val="28"/>
        </w:rPr>
        <w:t>法定代表人签名：</w:t>
      </w:r>
    </w:p>
    <w:p w14:paraId="11F68BDC">
      <w:pPr>
        <w:tabs>
          <w:tab w:val="left" w:pos="6300"/>
        </w:tabs>
        <w:snapToGrid w:val="0"/>
        <w:spacing w:line="6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p>
    <w:p w14:paraId="61C5FA87">
      <w:pPr>
        <w:tabs>
          <w:tab w:val="left" w:pos="6300"/>
        </w:tabs>
        <w:snapToGrid w:val="0"/>
        <w:spacing w:line="600" w:lineRule="atLeast"/>
        <w:rPr>
          <w:rFonts w:ascii="宋体"/>
          <w:sz w:val="28"/>
          <w:szCs w:val="28"/>
        </w:rPr>
      </w:pPr>
    </w:p>
    <w:p w14:paraId="6E878DB6">
      <w:pPr>
        <w:tabs>
          <w:tab w:val="left" w:pos="6300"/>
        </w:tabs>
        <w:snapToGrid w:val="0"/>
        <w:spacing w:line="600" w:lineRule="atLeast"/>
        <w:rPr>
          <w:rFonts w:ascii="宋体"/>
          <w:sz w:val="28"/>
          <w:szCs w:val="28"/>
        </w:rPr>
      </w:pPr>
    </w:p>
    <w:p w14:paraId="01BC9386">
      <w:pPr>
        <w:snapToGrid w:val="0"/>
        <w:spacing w:line="360" w:lineRule="auto"/>
        <w:rPr>
          <w:rFonts w:ascii="宋体"/>
          <w:sz w:val="28"/>
          <w:szCs w:val="28"/>
        </w:rPr>
      </w:pPr>
      <w:r>
        <w:rPr>
          <w:rFonts w:ascii="宋体" w:hAnsi="宋体" w:cs="宋体"/>
          <w:sz w:val="28"/>
          <w:szCs w:val="28"/>
        </w:rPr>
        <w:t xml:space="preserve">                                      </w:t>
      </w:r>
      <w:r>
        <w:rPr>
          <w:rFonts w:hint="eastAsia" w:ascii="宋体" w:hAnsi="宋体" w:cs="宋体"/>
          <w:sz w:val="28"/>
          <w:szCs w:val="28"/>
        </w:rPr>
        <w:t>供应商公章：</w:t>
      </w:r>
    </w:p>
    <w:p w14:paraId="2D504144">
      <w:pPr>
        <w:snapToGrid w:val="0"/>
        <w:spacing w:line="360" w:lineRule="auto"/>
        <w:rPr>
          <w:rFonts w:ascii="宋体"/>
          <w:sz w:val="28"/>
          <w:szCs w:val="28"/>
        </w:rPr>
      </w:pPr>
    </w:p>
    <w:p w14:paraId="2B9CFBC1">
      <w:pPr>
        <w:pStyle w:val="4"/>
        <w:spacing w:line="500" w:lineRule="atLeast"/>
        <w:ind w:firstLine="562"/>
        <w:jc w:val="center"/>
        <w:rPr>
          <w:rFonts w:ascii="宋体"/>
          <w:snapToGrid w:val="0"/>
          <w:sz w:val="30"/>
          <w:szCs w:val="30"/>
        </w:rPr>
      </w:pPr>
      <w:bookmarkStart w:id="85" w:name="_Toc436149865"/>
      <w:bookmarkStart w:id="86" w:name="_Toc18281"/>
      <w:r>
        <w:rPr>
          <w:rFonts w:hint="eastAsia" w:ascii="宋体" w:hAnsi="宋体" w:cs="宋体"/>
          <w:snapToGrid w:val="0"/>
          <w:sz w:val="30"/>
          <w:szCs w:val="30"/>
        </w:rPr>
        <w:t>七、供应商资质文件</w:t>
      </w:r>
      <w:bookmarkEnd w:id="85"/>
      <w:bookmarkEnd w:id="86"/>
    </w:p>
    <w:p w14:paraId="7FA23557">
      <w:pPr>
        <w:spacing w:line="360" w:lineRule="auto"/>
        <w:ind w:firstLine="560" w:firstLineChars="200"/>
        <w:rPr>
          <w:rFonts w:ascii="宋体"/>
          <w:snapToGrid w:val="0"/>
          <w:kern w:val="0"/>
          <w:sz w:val="28"/>
          <w:szCs w:val="28"/>
        </w:rPr>
      </w:pPr>
      <w:r>
        <w:rPr>
          <w:rFonts w:hint="eastAsia" w:ascii="宋体" w:hAnsi="宋体" w:cs="宋体"/>
          <w:snapToGrid w:val="0"/>
          <w:kern w:val="0"/>
          <w:sz w:val="28"/>
          <w:szCs w:val="28"/>
        </w:rPr>
        <w:t>包括企业法人营业执照复印件</w:t>
      </w:r>
      <w:bookmarkStart w:id="87" w:name="_Hlt41883833"/>
      <w:bookmarkEnd w:id="87"/>
      <w:r>
        <w:rPr>
          <w:rFonts w:hint="eastAsia" w:ascii="宋体" w:hAnsi="宋体" w:cs="宋体"/>
          <w:snapToGrid w:val="0"/>
          <w:kern w:val="0"/>
          <w:sz w:val="28"/>
          <w:szCs w:val="28"/>
        </w:rPr>
        <w:t>、代理证明及其他资质证明复印件。</w:t>
      </w:r>
    </w:p>
    <w:p w14:paraId="0A388498">
      <w:pPr>
        <w:spacing w:line="360" w:lineRule="auto"/>
        <w:ind w:firstLine="420" w:firstLineChars="200"/>
        <w:rPr>
          <w:rFonts w:ascii="宋体"/>
          <w:snapToGrid w:val="0"/>
          <w:kern w:val="0"/>
        </w:rPr>
      </w:pPr>
    </w:p>
    <w:p w14:paraId="519EC68F">
      <w:pPr>
        <w:spacing w:line="360" w:lineRule="auto"/>
        <w:ind w:firstLine="420" w:firstLineChars="200"/>
        <w:rPr>
          <w:rFonts w:ascii="宋体"/>
          <w:snapToGrid w:val="0"/>
          <w:kern w:val="0"/>
        </w:rPr>
      </w:pPr>
    </w:p>
    <w:p w14:paraId="14EF1DCF">
      <w:pPr>
        <w:spacing w:line="360" w:lineRule="auto"/>
        <w:ind w:firstLine="420" w:firstLineChars="200"/>
        <w:rPr>
          <w:rFonts w:ascii="宋体"/>
          <w:snapToGrid w:val="0"/>
          <w:kern w:val="0"/>
        </w:rPr>
      </w:pPr>
    </w:p>
    <w:p w14:paraId="744EA53D">
      <w:pPr>
        <w:spacing w:line="360" w:lineRule="auto"/>
        <w:ind w:firstLine="420" w:firstLineChars="200"/>
        <w:rPr>
          <w:rFonts w:ascii="宋体"/>
          <w:snapToGrid w:val="0"/>
          <w:kern w:val="0"/>
        </w:rPr>
      </w:pPr>
    </w:p>
    <w:p w14:paraId="2DF5A12E">
      <w:pPr>
        <w:spacing w:line="360" w:lineRule="auto"/>
        <w:ind w:firstLine="420" w:firstLineChars="200"/>
        <w:rPr>
          <w:rFonts w:ascii="宋体"/>
          <w:snapToGrid w:val="0"/>
          <w:kern w:val="0"/>
        </w:rPr>
      </w:pPr>
    </w:p>
    <w:p w14:paraId="01894E31">
      <w:pPr>
        <w:spacing w:line="360" w:lineRule="auto"/>
        <w:ind w:firstLine="420" w:firstLineChars="200"/>
        <w:rPr>
          <w:rFonts w:ascii="宋体"/>
          <w:snapToGrid w:val="0"/>
          <w:kern w:val="0"/>
        </w:rPr>
      </w:pPr>
    </w:p>
    <w:p w14:paraId="1C8D58CA">
      <w:pPr>
        <w:spacing w:line="360" w:lineRule="auto"/>
        <w:ind w:firstLine="420" w:firstLineChars="200"/>
        <w:rPr>
          <w:rFonts w:ascii="宋体"/>
          <w:snapToGrid w:val="0"/>
          <w:kern w:val="0"/>
        </w:rPr>
      </w:pPr>
    </w:p>
    <w:p w14:paraId="5BBB7F31">
      <w:pPr>
        <w:spacing w:line="360" w:lineRule="auto"/>
        <w:jc w:val="center"/>
        <w:rPr>
          <w:rFonts w:ascii="宋体"/>
          <w:snapToGrid w:val="0"/>
          <w:kern w:val="0"/>
        </w:rPr>
      </w:pPr>
    </w:p>
    <w:p w14:paraId="6B6734BC">
      <w:pPr>
        <w:spacing w:line="360" w:lineRule="auto"/>
        <w:jc w:val="center"/>
        <w:rPr>
          <w:rFonts w:ascii="宋体"/>
          <w:snapToGrid w:val="0"/>
          <w:kern w:val="0"/>
        </w:rPr>
      </w:pPr>
    </w:p>
    <w:p w14:paraId="24B6E8B0">
      <w:pPr>
        <w:spacing w:line="360" w:lineRule="auto"/>
        <w:jc w:val="center"/>
        <w:rPr>
          <w:rFonts w:ascii="宋体"/>
          <w:snapToGrid w:val="0"/>
          <w:kern w:val="0"/>
        </w:rPr>
      </w:pPr>
    </w:p>
    <w:p w14:paraId="1B69A039">
      <w:pPr>
        <w:spacing w:line="360" w:lineRule="auto"/>
        <w:jc w:val="center"/>
        <w:rPr>
          <w:rFonts w:ascii="宋体"/>
          <w:snapToGrid w:val="0"/>
          <w:kern w:val="0"/>
        </w:rPr>
      </w:pPr>
    </w:p>
    <w:p w14:paraId="46A3D713">
      <w:pPr>
        <w:spacing w:line="360" w:lineRule="auto"/>
        <w:jc w:val="center"/>
        <w:rPr>
          <w:rFonts w:ascii="宋体"/>
          <w:snapToGrid w:val="0"/>
          <w:kern w:val="0"/>
        </w:rPr>
      </w:pPr>
    </w:p>
    <w:p w14:paraId="41384E86">
      <w:pPr>
        <w:spacing w:line="360" w:lineRule="auto"/>
        <w:jc w:val="center"/>
        <w:rPr>
          <w:rFonts w:ascii="宋体"/>
          <w:snapToGrid w:val="0"/>
          <w:kern w:val="0"/>
        </w:rPr>
      </w:pPr>
    </w:p>
    <w:p w14:paraId="4E3101B6">
      <w:pPr>
        <w:spacing w:line="360" w:lineRule="auto"/>
        <w:jc w:val="center"/>
        <w:rPr>
          <w:rFonts w:ascii="宋体"/>
          <w:snapToGrid w:val="0"/>
          <w:kern w:val="0"/>
        </w:rPr>
      </w:pPr>
    </w:p>
    <w:p w14:paraId="732464D5">
      <w:pPr>
        <w:spacing w:line="360" w:lineRule="auto"/>
        <w:jc w:val="center"/>
        <w:rPr>
          <w:rFonts w:ascii="宋体"/>
          <w:snapToGrid w:val="0"/>
          <w:kern w:val="0"/>
        </w:rPr>
      </w:pPr>
    </w:p>
    <w:p w14:paraId="37E43342">
      <w:pPr>
        <w:spacing w:line="360" w:lineRule="auto"/>
        <w:jc w:val="center"/>
        <w:rPr>
          <w:rFonts w:ascii="宋体"/>
          <w:snapToGrid w:val="0"/>
          <w:kern w:val="0"/>
        </w:rPr>
      </w:pPr>
    </w:p>
    <w:p w14:paraId="08782169">
      <w:pPr>
        <w:spacing w:line="360" w:lineRule="auto"/>
        <w:jc w:val="center"/>
        <w:rPr>
          <w:rFonts w:ascii="宋体"/>
          <w:snapToGrid w:val="0"/>
          <w:kern w:val="0"/>
        </w:rPr>
      </w:pPr>
    </w:p>
    <w:p w14:paraId="6D9F6522">
      <w:pPr>
        <w:spacing w:line="360" w:lineRule="auto"/>
        <w:jc w:val="center"/>
        <w:rPr>
          <w:rFonts w:ascii="宋体"/>
          <w:snapToGrid w:val="0"/>
          <w:kern w:val="0"/>
        </w:rPr>
      </w:pPr>
    </w:p>
    <w:p w14:paraId="74A14D13">
      <w:pPr>
        <w:spacing w:line="360" w:lineRule="auto"/>
        <w:jc w:val="center"/>
        <w:rPr>
          <w:rFonts w:ascii="宋体"/>
          <w:snapToGrid w:val="0"/>
          <w:kern w:val="0"/>
        </w:rPr>
      </w:pPr>
    </w:p>
    <w:p w14:paraId="147485E3">
      <w:pPr>
        <w:spacing w:line="360" w:lineRule="auto"/>
        <w:jc w:val="center"/>
        <w:rPr>
          <w:rFonts w:ascii="宋体"/>
        </w:rPr>
      </w:pPr>
      <w:r>
        <w:rPr>
          <w:rFonts w:hint="eastAsia" w:cs="宋体"/>
          <w:snapToGrid w:val="0"/>
          <w:kern w:val="0"/>
        </w:rPr>
        <w:t>（结束）</w:t>
      </w:r>
    </w:p>
    <w:p w14:paraId="12B4C1A4">
      <w:pPr>
        <w:pStyle w:val="4"/>
        <w:spacing w:line="500" w:lineRule="atLeast"/>
        <w:ind w:firstLine="562"/>
        <w:jc w:val="center"/>
      </w:pPr>
    </w:p>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57CB">
    <w:pPr>
      <w:pStyle w:val="10"/>
      <w:framePr w:wrap="around" w:vAnchor="text" w:hAnchor="margin" w:xAlign="center" w:y="1"/>
      <w:rPr>
        <w:rStyle w:val="17"/>
        <w:sz w:val="28"/>
        <w:szCs w:val="28"/>
      </w:rPr>
    </w:pPr>
    <w:r>
      <w:rPr>
        <w:rStyle w:val="17"/>
        <w:sz w:val="28"/>
        <w:szCs w:val="28"/>
      </w:rPr>
      <w:t>-</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18</w:t>
    </w:r>
    <w:r>
      <w:rPr>
        <w:sz w:val="28"/>
        <w:szCs w:val="28"/>
      </w:rPr>
      <w:fldChar w:fldCharType="end"/>
    </w:r>
    <w:r>
      <w:rPr>
        <w:rStyle w:val="17"/>
        <w:sz w:val="28"/>
        <w:szCs w:val="28"/>
      </w:rPr>
      <w:t>-</w:t>
    </w:r>
  </w:p>
  <w:p w14:paraId="6F9FFA6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62C8">
    <w:pPr>
      <w:pStyle w:val="11"/>
      <w:rPr>
        <w:sz w:val="28"/>
        <w:szCs w:val="28"/>
      </w:rPr>
    </w:pPr>
    <w:r>
      <w:rPr>
        <w:rFonts w:hint="eastAsia" w:cs="宋体"/>
        <w:sz w:val="28"/>
        <w:szCs w:val="28"/>
      </w:rPr>
      <w:t>重庆市成套设备招标公司</w:t>
    </w:r>
    <w:r>
      <w:rPr>
        <w:sz w:val="28"/>
        <w:szCs w:val="28"/>
      </w:rPr>
      <w:t xml:space="preserve">                         </w:t>
    </w: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7E7E">
    <w:pPr>
      <w:pStyle w:val="11"/>
      <w:pBdr>
        <w:bottom w:val="single" w:color="auto" w:sz="4" w:space="1"/>
      </w:pBdr>
      <w:rPr>
        <w:sz w:val="28"/>
        <w:szCs w:val="28"/>
      </w:rPr>
    </w:pPr>
    <w:r>
      <w:rPr>
        <w:rFonts w:hint="eastAsia" w:cs="宋体"/>
        <w:sz w:val="28"/>
        <w:szCs w:val="28"/>
      </w:rPr>
      <w:t>重庆市政府采购中心</w:t>
    </w:r>
    <w:r>
      <w:rPr>
        <w:sz w:val="28"/>
        <w:szCs w:val="28"/>
      </w:rPr>
      <w:t xml:space="preserve">                         </w:t>
    </w:r>
    <w:r>
      <w:rPr>
        <w:rFonts w:hint="eastAsia" w:cs="宋体"/>
        <w:sz w:val="28"/>
        <w:szCs w:val="28"/>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E628C">
    <w:pPr>
      <w:pStyle w:val="11"/>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cs="宋体"/>
        <w:sz w:val="28"/>
        <w:szCs w:val="28"/>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922"/>
        </w:tabs>
        <w:ind w:left="922" w:hanging="420"/>
      </w:pPr>
      <w:rPr>
        <w:rFonts w:hint="eastAsia" w:cs="Times New Roman"/>
      </w:rPr>
    </w:lvl>
  </w:abstractNum>
  <w:abstractNum w:abstractNumId="1">
    <w:nsid w:val="6EB561A1"/>
    <w:multiLevelType w:val="singleLevel"/>
    <w:tmpl w:val="6EB561A1"/>
    <w:lvl w:ilvl="0" w:tentative="0">
      <w:start w:val="1"/>
      <w:numFmt w:val="decimal"/>
      <w:lvlText w:val="%1、"/>
      <w:lvlJc w:val="left"/>
      <w:pPr>
        <w:tabs>
          <w:tab w:val="left" w:pos="1173"/>
        </w:tabs>
        <w:ind w:left="1173" w:hanging="420"/>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mI0MjgwMDE1YjgzNDVmODM1YTQ0NDUyNGRiZmYifQ=="/>
  </w:docVars>
  <w:rsids>
    <w:rsidRoot w:val="00F33F9D"/>
    <w:rsid w:val="00001F5A"/>
    <w:rsid w:val="000033E2"/>
    <w:rsid w:val="0000537D"/>
    <w:rsid w:val="00006A8A"/>
    <w:rsid w:val="00013735"/>
    <w:rsid w:val="00013A14"/>
    <w:rsid w:val="00014A6B"/>
    <w:rsid w:val="000175C5"/>
    <w:rsid w:val="000238C0"/>
    <w:rsid w:val="00026671"/>
    <w:rsid w:val="00027278"/>
    <w:rsid w:val="0003467A"/>
    <w:rsid w:val="00045628"/>
    <w:rsid w:val="00045BB1"/>
    <w:rsid w:val="00056CDE"/>
    <w:rsid w:val="0005706E"/>
    <w:rsid w:val="00060C7A"/>
    <w:rsid w:val="00063C98"/>
    <w:rsid w:val="0006428D"/>
    <w:rsid w:val="000717D5"/>
    <w:rsid w:val="0007490F"/>
    <w:rsid w:val="00074E34"/>
    <w:rsid w:val="000832C8"/>
    <w:rsid w:val="00091A93"/>
    <w:rsid w:val="00091D92"/>
    <w:rsid w:val="000957C2"/>
    <w:rsid w:val="000A4470"/>
    <w:rsid w:val="000B4876"/>
    <w:rsid w:val="000C1A20"/>
    <w:rsid w:val="000D0E00"/>
    <w:rsid w:val="000D2347"/>
    <w:rsid w:val="000D4CB2"/>
    <w:rsid w:val="000D6F9A"/>
    <w:rsid w:val="000D78F7"/>
    <w:rsid w:val="000E5257"/>
    <w:rsid w:val="000E5361"/>
    <w:rsid w:val="000F169E"/>
    <w:rsid w:val="000F190E"/>
    <w:rsid w:val="000F36B7"/>
    <w:rsid w:val="000F6ABA"/>
    <w:rsid w:val="00113579"/>
    <w:rsid w:val="001138D2"/>
    <w:rsid w:val="0011519A"/>
    <w:rsid w:val="001179E7"/>
    <w:rsid w:val="00124426"/>
    <w:rsid w:val="0012577B"/>
    <w:rsid w:val="00137B0B"/>
    <w:rsid w:val="001427C3"/>
    <w:rsid w:val="00142CC4"/>
    <w:rsid w:val="0014768C"/>
    <w:rsid w:val="00151CE6"/>
    <w:rsid w:val="00157744"/>
    <w:rsid w:val="00160A96"/>
    <w:rsid w:val="00170F11"/>
    <w:rsid w:val="00173638"/>
    <w:rsid w:val="00177B87"/>
    <w:rsid w:val="00177E8F"/>
    <w:rsid w:val="001807B8"/>
    <w:rsid w:val="00181123"/>
    <w:rsid w:val="00190262"/>
    <w:rsid w:val="00197A35"/>
    <w:rsid w:val="001A234C"/>
    <w:rsid w:val="001B0656"/>
    <w:rsid w:val="001C2177"/>
    <w:rsid w:val="001C7E64"/>
    <w:rsid w:val="001E1B5C"/>
    <w:rsid w:val="001E2A4B"/>
    <w:rsid w:val="001E55B9"/>
    <w:rsid w:val="001E6442"/>
    <w:rsid w:val="001E6656"/>
    <w:rsid w:val="001E710C"/>
    <w:rsid w:val="001F616A"/>
    <w:rsid w:val="00200A7C"/>
    <w:rsid w:val="00201B0B"/>
    <w:rsid w:val="00206543"/>
    <w:rsid w:val="00210FBF"/>
    <w:rsid w:val="0021113C"/>
    <w:rsid w:val="00221484"/>
    <w:rsid w:val="00221E08"/>
    <w:rsid w:val="00226120"/>
    <w:rsid w:val="002268E9"/>
    <w:rsid w:val="002342C9"/>
    <w:rsid w:val="0024421B"/>
    <w:rsid w:val="00263C5A"/>
    <w:rsid w:val="002650D8"/>
    <w:rsid w:val="00265DD6"/>
    <w:rsid w:val="00271F04"/>
    <w:rsid w:val="00272171"/>
    <w:rsid w:val="00283EE1"/>
    <w:rsid w:val="00284D78"/>
    <w:rsid w:val="002920AD"/>
    <w:rsid w:val="00297AF9"/>
    <w:rsid w:val="002A0C85"/>
    <w:rsid w:val="002A1E6A"/>
    <w:rsid w:val="002A38C6"/>
    <w:rsid w:val="002A62DB"/>
    <w:rsid w:val="002C47EF"/>
    <w:rsid w:val="002C671F"/>
    <w:rsid w:val="002C6CA1"/>
    <w:rsid w:val="002D51CE"/>
    <w:rsid w:val="002D73CD"/>
    <w:rsid w:val="002E0B85"/>
    <w:rsid w:val="002E39C0"/>
    <w:rsid w:val="002E7B99"/>
    <w:rsid w:val="002F149B"/>
    <w:rsid w:val="002F5AC9"/>
    <w:rsid w:val="002F612D"/>
    <w:rsid w:val="003024E2"/>
    <w:rsid w:val="00303307"/>
    <w:rsid w:val="00303E2E"/>
    <w:rsid w:val="00305EC6"/>
    <w:rsid w:val="0030626D"/>
    <w:rsid w:val="003117F6"/>
    <w:rsid w:val="00311930"/>
    <w:rsid w:val="0031578E"/>
    <w:rsid w:val="00320802"/>
    <w:rsid w:val="00327899"/>
    <w:rsid w:val="00333B6F"/>
    <w:rsid w:val="00343C69"/>
    <w:rsid w:val="00352B55"/>
    <w:rsid w:val="0036038A"/>
    <w:rsid w:val="00361238"/>
    <w:rsid w:val="00366142"/>
    <w:rsid w:val="00370EDC"/>
    <w:rsid w:val="00377F7C"/>
    <w:rsid w:val="00380150"/>
    <w:rsid w:val="00382D4D"/>
    <w:rsid w:val="003920D5"/>
    <w:rsid w:val="00396A5B"/>
    <w:rsid w:val="003976CA"/>
    <w:rsid w:val="003A2ED3"/>
    <w:rsid w:val="003A7590"/>
    <w:rsid w:val="003A7B01"/>
    <w:rsid w:val="003C1F95"/>
    <w:rsid w:val="003C7C24"/>
    <w:rsid w:val="003D1BC2"/>
    <w:rsid w:val="003D2FC0"/>
    <w:rsid w:val="003E12C1"/>
    <w:rsid w:val="003E3077"/>
    <w:rsid w:val="003E31DB"/>
    <w:rsid w:val="003E3C1D"/>
    <w:rsid w:val="003E5B60"/>
    <w:rsid w:val="003E69B5"/>
    <w:rsid w:val="003E6A40"/>
    <w:rsid w:val="003F0C61"/>
    <w:rsid w:val="003F1A74"/>
    <w:rsid w:val="003F2333"/>
    <w:rsid w:val="003F589F"/>
    <w:rsid w:val="00404555"/>
    <w:rsid w:val="0041315D"/>
    <w:rsid w:val="004206CB"/>
    <w:rsid w:val="00421BC5"/>
    <w:rsid w:val="004311F9"/>
    <w:rsid w:val="00431FD6"/>
    <w:rsid w:val="00433CBC"/>
    <w:rsid w:val="00434F25"/>
    <w:rsid w:val="00436080"/>
    <w:rsid w:val="00441EBF"/>
    <w:rsid w:val="00445DC6"/>
    <w:rsid w:val="0045411B"/>
    <w:rsid w:val="00455B40"/>
    <w:rsid w:val="00456CD0"/>
    <w:rsid w:val="00477FEE"/>
    <w:rsid w:val="00487A54"/>
    <w:rsid w:val="00492934"/>
    <w:rsid w:val="00493A99"/>
    <w:rsid w:val="004B05AA"/>
    <w:rsid w:val="004B2F05"/>
    <w:rsid w:val="004B3375"/>
    <w:rsid w:val="004C0529"/>
    <w:rsid w:val="004D1A8B"/>
    <w:rsid w:val="004E18B0"/>
    <w:rsid w:val="004E19CB"/>
    <w:rsid w:val="004E3CF0"/>
    <w:rsid w:val="004E56C2"/>
    <w:rsid w:val="004F2079"/>
    <w:rsid w:val="004F459A"/>
    <w:rsid w:val="005016F6"/>
    <w:rsid w:val="00502F39"/>
    <w:rsid w:val="00512FC1"/>
    <w:rsid w:val="00515A22"/>
    <w:rsid w:val="00524B73"/>
    <w:rsid w:val="00526975"/>
    <w:rsid w:val="0053181E"/>
    <w:rsid w:val="005358F8"/>
    <w:rsid w:val="00545102"/>
    <w:rsid w:val="0055006D"/>
    <w:rsid w:val="005536EF"/>
    <w:rsid w:val="005576E1"/>
    <w:rsid w:val="00557D4F"/>
    <w:rsid w:val="00565494"/>
    <w:rsid w:val="00574F5C"/>
    <w:rsid w:val="005755FB"/>
    <w:rsid w:val="00580F14"/>
    <w:rsid w:val="00581F99"/>
    <w:rsid w:val="00582B05"/>
    <w:rsid w:val="00584424"/>
    <w:rsid w:val="005929F8"/>
    <w:rsid w:val="00597770"/>
    <w:rsid w:val="005A240A"/>
    <w:rsid w:val="005A65E0"/>
    <w:rsid w:val="005B240B"/>
    <w:rsid w:val="005B37E8"/>
    <w:rsid w:val="005B7578"/>
    <w:rsid w:val="005C1D88"/>
    <w:rsid w:val="005C3841"/>
    <w:rsid w:val="005C4AFA"/>
    <w:rsid w:val="005C5B29"/>
    <w:rsid w:val="005D47BB"/>
    <w:rsid w:val="005D4C7C"/>
    <w:rsid w:val="005D4CBF"/>
    <w:rsid w:val="005E1644"/>
    <w:rsid w:val="005E25B0"/>
    <w:rsid w:val="005E3E06"/>
    <w:rsid w:val="005F7789"/>
    <w:rsid w:val="00605C8A"/>
    <w:rsid w:val="006139BB"/>
    <w:rsid w:val="00615951"/>
    <w:rsid w:val="00615C8B"/>
    <w:rsid w:val="00620696"/>
    <w:rsid w:val="00622E88"/>
    <w:rsid w:val="006236AF"/>
    <w:rsid w:val="00624394"/>
    <w:rsid w:val="00627BC1"/>
    <w:rsid w:val="00633A05"/>
    <w:rsid w:val="00633D75"/>
    <w:rsid w:val="006400D9"/>
    <w:rsid w:val="00640DB2"/>
    <w:rsid w:val="0064544C"/>
    <w:rsid w:val="00650C70"/>
    <w:rsid w:val="00660884"/>
    <w:rsid w:val="006630BF"/>
    <w:rsid w:val="006630DC"/>
    <w:rsid w:val="006640A1"/>
    <w:rsid w:val="00664DB9"/>
    <w:rsid w:val="006707E7"/>
    <w:rsid w:val="00681F22"/>
    <w:rsid w:val="00684F8A"/>
    <w:rsid w:val="00690996"/>
    <w:rsid w:val="00693A20"/>
    <w:rsid w:val="00694264"/>
    <w:rsid w:val="00695E52"/>
    <w:rsid w:val="006A1DE5"/>
    <w:rsid w:val="006B0F81"/>
    <w:rsid w:val="006B24AC"/>
    <w:rsid w:val="006C3A6C"/>
    <w:rsid w:val="006D225A"/>
    <w:rsid w:val="006D2A74"/>
    <w:rsid w:val="006D3FE4"/>
    <w:rsid w:val="006D4075"/>
    <w:rsid w:val="006E2880"/>
    <w:rsid w:val="006E6641"/>
    <w:rsid w:val="006E7A1F"/>
    <w:rsid w:val="006F0C40"/>
    <w:rsid w:val="006F0EAE"/>
    <w:rsid w:val="006F5444"/>
    <w:rsid w:val="006F5CD2"/>
    <w:rsid w:val="006F75FF"/>
    <w:rsid w:val="007015E5"/>
    <w:rsid w:val="00702E2B"/>
    <w:rsid w:val="00711336"/>
    <w:rsid w:val="007231AF"/>
    <w:rsid w:val="00726EAC"/>
    <w:rsid w:val="00731B22"/>
    <w:rsid w:val="00731E02"/>
    <w:rsid w:val="00734C28"/>
    <w:rsid w:val="00735898"/>
    <w:rsid w:val="007379FA"/>
    <w:rsid w:val="00744076"/>
    <w:rsid w:val="00753D28"/>
    <w:rsid w:val="007570C6"/>
    <w:rsid w:val="007668CF"/>
    <w:rsid w:val="007670BB"/>
    <w:rsid w:val="00771983"/>
    <w:rsid w:val="00781B07"/>
    <w:rsid w:val="00782518"/>
    <w:rsid w:val="007829EB"/>
    <w:rsid w:val="00783179"/>
    <w:rsid w:val="00786D63"/>
    <w:rsid w:val="00790660"/>
    <w:rsid w:val="00793360"/>
    <w:rsid w:val="00793A29"/>
    <w:rsid w:val="00796ECD"/>
    <w:rsid w:val="007A3859"/>
    <w:rsid w:val="007A3A8F"/>
    <w:rsid w:val="007B0232"/>
    <w:rsid w:val="007B1F15"/>
    <w:rsid w:val="007B3C3B"/>
    <w:rsid w:val="007B4641"/>
    <w:rsid w:val="007B78B2"/>
    <w:rsid w:val="007C09BD"/>
    <w:rsid w:val="007C3A38"/>
    <w:rsid w:val="007C6530"/>
    <w:rsid w:val="007C74B2"/>
    <w:rsid w:val="007C7F55"/>
    <w:rsid w:val="007D1D5E"/>
    <w:rsid w:val="007D21B0"/>
    <w:rsid w:val="007D3E15"/>
    <w:rsid w:val="007E47F5"/>
    <w:rsid w:val="007E5CDE"/>
    <w:rsid w:val="007E7F63"/>
    <w:rsid w:val="007E7FAC"/>
    <w:rsid w:val="007F0901"/>
    <w:rsid w:val="007F0B7D"/>
    <w:rsid w:val="007F1320"/>
    <w:rsid w:val="007F3336"/>
    <w:rsid w:val="007F3704"/>
    <w:rsid w:val="007F3988"/>
    <w:rsid w:val="007F428A"/>
    <w:rsid w:val="00807B35"/>
    <w:rsid w:val="00812417"/>
    <w:rsid w:val="00812D2A"/>
    <w:rsid w:val="008317D6"/>
    <w:rsid w:val="0083517C"/>
    <w:rsid w:val="00835BE0"/>
    <w:rsid w:val="00837C65"/>
    <w:rsid w:val="00842683"/>
    <w:rsid w:val="00844010"/>
    <w:rsid w:val="008457CA"/>
    <w:rsid w:val="008460BC"/>
    <w:rsid w:val="008516D0"/>
    <w:rsid w:val="00853155"/>
    <w:rsid w:val="00866826"/>
    <w:rsid w:val="0086750C"/>
    <w:rsid w:val="00877607"/>
    <w:rsid w:val="00880460"/>
    <w:rsid w:val="008820DF"/>
    <w:rsid w:val="008860FC"/>
    <w:rsid w:val="00895F24"/>
    <w:rsid w:val="008A3F07"/>
    <w:rsid w:val="008B0C31"/>
    <w:rsid w:val="008B1BB1"/>
    <w:rsid w:val="008B78BF"/>
    <w:rsid w:val="008D1BC1"/>
    <w:rsid w:val="008E0087"/>
    <w:rsid w:val="008E2A41"/>
    <w:rsid w:val="008E7B20"/>
    <w:rsid w:val="008F77EA"/>
    <w:rsid w:val="009011E8"/>
    <w:rsid w:val="00903B91"/>
    <w:rsid w:val="009059CA"/>
    <w:rsid w:val="0090687C"/>
    <w:rsid w:val="0091352B"/>
    <w:rsid w:val="0091718D"/>
    <w:rsid w:val="00917331"/>
    <w:rsid w:val="00925F8F"/>
    <w:rsid w:val="009361AD"/>
    <w:rsid w:val="00945FDF"/>
    <w:rsid w:val="0094734F"/>
    <w:rsid w:val="00970050"/>
    <w:rsid w:val="00971943"/>
    <w:rsid w:val="00971B1C"/>
    <w:rsid w:val="00972DB1"/>
    <w:rsid w:val="00974160"/>
    <w:rsid w:val="009765C6"/>
    <w:rsid w:val="009806D0"/>
    <w:rsid w:val="00985B1E"/>
    <w:rsid w:val="00986639"/>
    <w:rsid w:val="009905E5"/>
    <w:rsid w:val="00990DB9"/>
    <w:rsid w:val="00991B9D"/>
    <w:rsid w:val="0099210D"/>
    <w:rsid w:val="009A7C87"/>
    <w:rsid w:val="009B313F"/>
    <w:rsid w:val="009C1641"/>
    <w:rsid w:val="009C1743"/>
    <w:rsid w:val="009C2F81"/>
    <w:rsid w:val="009C32E8"/>
    <w:rsid w:val="009C4EAB"/>
    <w:rsid w:val="009E0C9E"/>
    <w:rsid w:val="009E23A3"/>
    <w:rsid w:val="009E69EC"/>
    <w:rsid w:val="009F062C"/>
    <w:rsid w:val="009F1049"/>
    <w:rsid w:val="009F5325"/>
    <w:rsid w:val="009F7E70"/>
    <w:rsid w:val="00A02A2F"/>
    <w:rsid w:val="00A06BEC"/>
    <w:rsid w:val="00A0743B"/>
    <w:rsid w:val="00A1053C"/>
    <w:rsid w:val="00A14CDC"/>
    <w:rsid w:val="00A152F5"/>
    <w:rsid w:val="00A20347"/>
    <w:rsid w:val="00A23F51"/>
    <w:rsid w:val="00A25043"/>
    <w:rsid w:val="00A34ACB"/>
    <w:rsid w:val="00A43525"/>
    <w:rsid w:val="00A46A69"/>
    <w:rsid w:val="00A60BC6"/>
    <w:rsid w:val="00A611BA"/>
    <w:rsid w:val="00A619FC"/>
    <w:rsid w:val="00A72FED"/>
    <w:rsid w:val="00A7384C"/>
    <w:rsid w:val="00A75C96"/>
    <w:rsid w:val="00A80D59"/>
    <w:rsid w:val="00A85AE5"/>
    <w:rsid w:val="00A93DAF"/>
    <w:rsid w:val="00A960E2"/>
    <w:rsid w:val="00AA50D2"/>
    <w:rsid w:val="00AA53E8"/>
    <w:rsid w:val="00AB09FB"/>
    <w:rsid w:val="00AB5F1E"/>
    <w:rsid w:val="00AC4FAA"/>
    <w:rsid w:val="00AC76CC"/>
    <w:rsid w:val="00AE23DC"/>
    <w:rsid w:val="00AE4703"/>
    <w:rsid w:val="00AE692C"/>
    <w:rsid w:val="00AF165A"/>
    <w:rsid w:val="00AF56F1"/>
    <w:rsid w:val="00AF67FC"/>
    <w:rsid w:val="00B03D88"/>
    <w:rsid w:val="00B046A4"/>
    <w:rsid w:val="00B0551F"/>
    <w:rsid w:val="00B137B0"/>
    <w:rsid w:val="00B23A37"/>
    <w:rsid w:val="00B2511D"/>
    <w:rsid w:val="00B30785"/>
    <w:rsid w:val="00B31CFD"/>
    <w:rsid w:val="00B35C6E"/>
    <w:rsid w:val="00B4132A"/>
    <w:rsid w:val="00B449C6"/>
    <w:rsid w:val="00B45919"/>
    <w:rsid w:val="00B47235"/>
    <w:rsid w:val="00B509EB"/>
    <w:rsid w:val="00B518CF"/>
    <w:rsid w:val="00B52A55"/>
    <w:rsid w:val="00B531B5"/>
    <w:rsid w:val="00B54472"/>
    <w:rsid w:val="00B55A9C"/>
    <w:rsid w:val="00B650EF"/>
    <w:rsid w:val="00B67602"/>
    <w:rsid w:val="00B72D52"/>
    <w:rsid w:val="00B73B09"/>
    <w:rsid w:val="00B77CE2"/>
    <w:rsid w:val="00B77D94"/>
    <w:rsid w:val="00B839BB"/>
    <w:rsid w:val="00B83CCE"/>
    <w:rsid w:val="00B944C8"/>
    <w:rsid w:val="00BA1115"/>
    <w:rsid w:val="00BA39AE"/>
    <w:rsid w:val="00BA3F5F"/>
    <w:rsid w:val="00BB02AE"/>
    <w:rsid w:val="00BB1CCD"/>
    <w:rsid w:val="00BB2454"/>
    <w:rsid w:val="00BB475B"/>
    <w:rsid w:val="00BB67B2"/>
    <w:rsid w:val="00BC38E2"/>
    <w:rsid w:val="00BC3B59"/>
    <w:rsid w:val="00BC5BF0"/>
    <w:rsid w:val="00BC756D"/>
    <w:rsid w:val="00BD1CCE"/>
    <w:rsid w:val="00BD5CA1"/>
    <w:rsid w:val="00BF6D2A"/>
    <w:rsid w:val="00C03E5F"/>
    <w:rsid w:val="00C05207"/>
    <w:rsid w:val="00C10DB6"/>
    <w:rsid w:val="00C1185D"/>
    <w:rsid w:val="00C1358F"/>
    <w:rsid w:val="00C14244"/>
    <w:rsid w:val="00C30BF1"/>
    <w:rsid w:val="00C33F0A"/>
    <w:rsid w:val="00C34014"/>
    <w:rsid w:val="00C3682D"/>
    <w:rsid w:val="00C37774"/>
    <w:rsid w:val="00C41DEA"/>
    <w:rsid w:val="00C43460"/>
    <w:rsid w:val="00C554DD"/>
    <w:rsid w:val="00C662DA"/>
    <w:rsid w:val="00C66FC4"/>
    <w:rsid w:val="00C7140E"/>
    <w:rsid w:val="00C71BEE"/>
    <w:rsid w:val="00C73913"/>
    <w:rsid w:val="00C77677"/>
    <w:rsid w:val="00C777EC"/>
    <w:rsid w:val="00C86A25"/>
    <w:rsid w:val="00C86C88"/>
    <w:rsid w:val="00C871A4"/>
    <w:rsid w:val="00C909F6"/>
    <w:rsid w:val="00C9529D"/>
    <w:rsid w:val="00CA03B9"/>
    <w:rsid w:val="00CA21CE"/>
    <w:rsid w:val="00CA3761"/>
    <w:rsid w:val="00CA3F99"/>
    <w:rsid w:val="00CB1942"/>
    <w:rsid w:val="00CB2D67"/>
    <w:rsid w:val="00CB489D"/>
    <w:rsid w:val="00CB5127"/>
    <w:rsid w:val="00CB5563"/>
    <w:rsid w:val="00CC1EF0"/>
    <w:rsid w:val="00CC5A03"/>
    <w:rsid w:val="00CD38E5"/>
    <w:rsid w:val="00CD5A53"/>
    <w:rsid w:val="00CD7C3A"/>
    <w:rsid w:val="00CE395D"/>
    <w:rsid w:val="00CF381E"/>
    <w:rsid w:val="00CF4543"/>
    <w:rsid w:val="00CF6A48"/>
    <w:rsid w:val="00D05923"/>
    <w:rsid w:val="00D07721"/>
    <w:rsid w:val="00D134E2"/>
    <w:rsid w:val="00D164FB"/>
    <w:rsid w:val="00D17DB8"/>
    <w:rsid w:val="00D20794"/>
    <w:rsid w:val="00D2642F"/>
    <w:rsid w:val="00D26ED2"/>
    <w:rsid w:val="00D35376"/>
    <w:rsid w:val="00D357E4"/>
    <w:rsid w:val="00D37551"/>
    <w:rsid w:val="00D50835"/>
    <w:rsid w:val="00D5113C"/>
    <w:rsid w:val="00D5573E"/>
    <w:rsid w:val="00D56594"/>
    <w:rsid w:val="00D56BCF"/>
    <w:rsid w:val="00D61BA1"/>
    <w:rsid w:val="00D71B6C"/>
    <w:rsid w:val="00D777B4"/>
    <w:rsid w:val="00D84A2A"/>
    <w:rsid w:val="00D858D3"/>
    <w:rsid w:val="00D86951"/>
    <w:rsid w:val="00D932A5"/>
    <w:rsid w:val="00D94940"/>
    <w:rsid w:val="00DA40F7"/>
    <w:rsid w:val="00DB1BC3"/>
    <w:rsid w:val="00DB7B8D"/>
    <w:rsid w:val="00DC3F74"/>
    <w:rsid w:val="00DD08AB"/>
    <w:rsid w:val="00DD4626"/>
    <w:rsid w:val="00DE398B"/>
    <w:rsid w:val="00DE59C4"/>
    <w:rsid w:val="00DE5FC0"/>
    <w:rsid w:val="00DF1C29"/>
    <w:rsid w:val="00DF3F5B"/>
    <w:rsid w:val="00E20F71"/>
    <w:rsid w:val="00E26CC8"/>
    <w:rsid w:val="00E349C2"/>
    <w:rsid w:val="00E37718"/>
    <w:rsid w:val="00E43257"/>
    <w:rsid w:val="00E45450"/>
    <w:rsid w:val="00E56494"/>
    <w:rsid w:val="00E63443"/>
    <w:rsid w:val="00E66B5E"/>
    <w:rsid w:val="00E70816"/>
    <w:rsid w:val="00E75235"/>
    <w:rsid w:val="00E9188F"/>
    <w:rsid w:val="00E930DE"/>
    <w:rsid w:val="00E93DE6"/>
    <w:rsid w:val="00EA27F8"/>
    <w:rsid w:val="00EA42A6"/>
    <w:rsid w:val="00EC3D4B"/>
    <w:rsid w:val="00ED4AB4"/>
    <w:rsid w:val="00ED5101"/>
    <w:rsid w:val="00EE0D7A"/>
    <w:rsid w:val="00EE1158"/>
    <w:rsid w:val="00EE749D"/>
    <w:rsid w:val="00EF48C8"/>
    <w:rsid w:val="00EF5636"/>
    <w:rsid w:val="00EF74CD"/>
    <w:rsid w:val="00F00229"/>
    <w:rsid w:val="00F0140A"/>
    <w:rsid w:val="00F029F5"/>
    <w:rsid w:val="00F02B3C"/>
    <w:rsid w:val="00F0317C"/>
    <w:rsid w:val="00F1101A"/>
    <w:rsid w:val="00F2558D"/>
    <w:rsid w:val="00F273EF"/>
    <w:rsid w:val="00F27BC2"/>
    <w:rsid w:val="00F30636"/>
    <w:rsid w:val="00F33F9D"/>
    <w:rsid w:val="00F40843"/>
    <w:rsid w:val="00F4207F"/>
    <w:rsid w:val="00F42318"/>
    <w:rsid w:val="00F45042"/>
    <w:rsid w:val="00F56744"/>
    <w:rsid w:val="00F57E5F"/>
    <w:rsid w:val="00F67CD5"/>
    <w:rsid w:val="00F82097"/>
    <w:rsid w:val="00F850DB"/>
    <w:rsid w:val="00F92AFC"/>
    <w:rsid w:val="00F93567"/>
    <w:rsid w:val="00F947A3"/>
    <w:rsid w:val="00F962C9"/>
    <w:rsid w:val="00F96D46"/>
    <w:rsid w:val="00FA54EC"/>
    <w:rsid w:val="00FB173F"/>
    <w:rsid w:val="00FB74E8"/>
    <w:rsid w:val="00FC0329"/>
    <w:rsid w:val="00FC192E"/>
    <w:rsid w:val="00FC3290"/>
    <w:rsid w:val="00FC3E56"/>
    <w:rsid w:val="00FC6D2D"/>
    <w:rsid w:val="00FE0D96"/>
    <w:rsid w:val="00FE16BE"/>
    <w:rsid w:val="00FE4F1B"/>
    <w:rsid w:val="00FE6965"/>
    <w:rsid w:val="00FF20DF"/>
    <w:rsid w:val="01B2076E"/>
    <w:rsid w:val="07615EDE"/>
    <w:rsid w:val="076E20AC"/>
    <w:rsid w:val="090123AC"/>
    <w:rsid w:val="0D94111C"/>
    <w:rsid w:val="0F016ED6"/>
    <w:rsid w:val="0FBE1684"/>
    <w:rsid w:val="1138736C"/>
    <w:rsid w:val="12406827"/>
    <w:rsid w:val="16895F09"/>
    <w:rsid w:val="17A46914"/>
    <w:rsid w:val="1E94720A"/>
    <w:rsid w:val="215B6D72"/>
    <w:rsid w:val="23232E4C"/>
    <w:rsid w:val="24592DB5"/>
    <w:rsid w:val="2E0F5054"/>
    <w:rsid w:val="2F0B5BA6"/>
    <w:rsid w:val="30204C31"/>
    <w:rsid w:val="3EF152F8"/>
    <w:rsid w:val="48151CFA"/>
    <w:rsid w:val="4EAD6EE5"/>
    <w:rsid w:val="5DB62301"/>
    <w:rsid w:val="64DB0A9B"/>
    <w:rsid w:val="67600FFA"/>
    <w:rsid w:val="6AAC5345"/>
    <w:rsid w:val="71750266"/>
    <w:rsid w:val="74242A5D"/>
    <w:rsid w:val="78382CC9"/>
    <w:rsid w:val="7A5369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0"/>
    <w:pPr>
      <w:keepNext/>
      <w:keepLines/>
      <w:spacing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3" w:lineRule="auto"/>
      <w:outlineLvl w:val="1"/>
    </w:pPr>
    <w:rPr>
      <w:rFonts w:ascii="Arial" w:hAnsi="Arial" w:eastAsia="黑体"/>
      <w:b/>
      <w:bCs/>
      <w:kern w:val="0"/>
      <w:sz w:val="20"/>
      <w:szCs w:val="20"/>
    </w:rPr>
  </w:style>
  <w:style w:type="paragraph" w:styleId="4">
    <w:name w:val="heading 3"/>
    <w:basedOn w:val="1"/>
    <w:next w:val="1"/>
    <w:link w:val="20"/>
    <w:qFormat/>
    <w:uiPriority w:val="0"/>
    <w:pPr>
      <w:keepNext/>
      <w:keepLines/>
      <w:spacing w:before="260" w:after="260" w:line="413" w:lineRule="auto"/>
      <w:ind w:firstLine="1440" w:firstLineChars="200"/>
      <w:outlineLvl w:val="2"/>
    </w:pPr>
    <w:rPr>
      <w:rFonts w:ascii="Times New Roman" w:hAnsi="Times New Roman" w:eastAsia="宋体"/>
      <w:b/>
      <w:bCs/>
      <w:kern w:val="0"/>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Indent"/>
    <w:basedOn w:val="1"/>
    <w:link w:val="21"/>
    <w:qFormat/>
    <w:locked/>
    <w:uiPriority w:val="0"/>
    <w:pPr>
      <w:spacing w:line="700" w:lineRule="exact"/>
      <w:ind w:left="960"/>
    </w:pPr>
    <w:rPr>
      <w:sz w:val="44"/>
      <w:szCs w:val="20"/>
    </w:rPr>
  </w:style>
  <w:style w:type="paragraph" w:styleId="6">
    <w:name w:val="toc 3"/>
    <w:basedOn w:val="1"/>
    <w:next w:val="1"/>
    <w:qFormat/>
    <w:uiPriority w:val="39"/>
    <w:pPr>
      <w:tabs>
        <w:tab w:val="right" w:leader="dot" w:pos="8303"/>
      </w:tabs>
      <w:spacing w:line="480" w:lineRule="exact"/>
      <w:ind w:left="1120" w:leftChars="400"/>
    </w:pPr>
    <w:rPr>
      <w:sz w:val="30"/>
      <w:szCs w:val="30"/>
    </w:rPr>
  </w:style>
  <w:style w:type="paragraph" w:styleId="7">
    <w:name w:val="Plain Text"/>
    <w:basedOn w:val="1"/>
    <w:link w:val="22"/>
    <w:qFormat/>
    <w:uiPriority w:val="0"/>
    <w:rPr>
      <w:rFonts w:ascii="宋体" w:hAnsi="Courier New"/>
      <w:kern w:val="0"/>
      <w:sz w:val="20"/>
      <w:szCs w:val="20"/>
    </w:rPr>
  </w:style>
  <w:style w:type="paragraph" w:styleId="8">
    <w:name w:val="Date"/>
    <w:basedOn w:val="1"/>
    <w:next w:val="1"/>
    <w:link w:val="23"/>
    <w:qFormat/>
    <w:uiPriority w:val="0"/>
    <w:rPr>
      <w:kern w:val="0"/>
      <w:sz w:val="20"/>
      <w:szCs w:val="20"/>
    </w:rPr>
  </w:style>
  <w:style w:type="paragraph" w:styleId="9">
    <w:name w:val="Balloon Text"/>
    <w:basedOn w:val="1"/>
    <w:link w:val="24"/>
    <w:semiHidden/>
    <w:qFormat/>
    <w:uiPriority w:val="0"/>
    <w:rPr>
      <w:kern w:val="0"/>
      <w:sz w:val="18"/>
      <w:szCs w:val="18"/>
    </w:rPr>
  </w:style>
  <w:style w:type="paragraph" w:styleId="10">
    <w:name w:val="footer"/>
    <w:basedOn w:val="1"/>
    <w:link w:val="25"/>
    <w:qFormat/>
    <w:uiPriority w:val="0"/>
    <w:pPr>
      <w:tabs>
        <w:tab w:val="center" w:pos="4153"/>
        <w:tab w:val="right" w:pos="8306"/>
      </w:tabs>
      <w:snapToGrid w:val="0"/>
      <w:jc w:val="left"/>
    </w:pPr>
    <w:rPr>
      <w:kern w:val="0"/>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semiHidden/>
    <w:qFormat/>
    <w:uiPriority w:val="0"/>
  </w:style>
  <w:style w:type="paragraph" w:styleId="13">
    <w:name w:val="toc 2"/>
    <w:basedOn w:val="1"/>
    <w:next w:val="1"/>
    <w:qFormat/>
    <w:uiPriority w:val="39"/>
    <w:pPr>
      <w:ind w:left="420" w:leftChars="200"/>
    </w:pPr>
  </w:style>
  <w:style w:type="table" w:styleId="15">
    <w:name w:val="Table Theme"/>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99"/>
    <w:rPr>
      <w:rFonts w:cs="Times New Roman"/>
      <w:color w:val="0000FF"/>
      <w:u w:val="single"/>
    </w:rPr>
  </w:style>
  <w:style w:type="character" w:customStyle="1" w:styleId="19">
    <w:name w:val="标题 2 Char"/>
    <w:link w:val="3"/>
    <w:qFormat/>
    <w:locked/>
    <w:uiPriority w:val="0"/>
    <w:rPr>
      <w:rFonts w:ascii="Arial" w:hAnsi="Arial" w:eastAsia="黑体" w:cs="Arial"/>
      <w:b/>
      <w:bCs/>
      <w:sz w:val="20"/>
      <w:szCs w:val="20"/>
    </w:rPr>
  </w:style>
  <w:style w:type="character" w:customStyle="1" w:styleId="20">
    <w:name w:val="标题 3 Char"/>
    <w:link w:val="4"/>
    <w:qFormat/>
    <w:locked/>
    <w:uiPriority w:val="0"/>
    <w:rPr>
      <w:rFonts w:ascii="Times New Roman" w:hAnsi="Times New Roman" w:eastAsia="宋体" w:cs="Times New Roman"/>
      <w:b/>
      <w:bCs/>
      <w:sz w:val="28"/>
      <w:szCs w:val="20"/>
    </w:rPr>
  </w:style>
  <w:style w:type="character" w:customStyle="1" w:styleId="21">
    <w:name w:val="正文文本缩进 Char"/>
    <w:link w:val="5"/>
    <w:qFormat/>
    <w:uiPriority w:val="0"/>
    <w:rPr>
      <w:kern w:val="2"/>
      <w:sz w:val="44"/>
    </w:rPr>
  </w:style>
  <w:style w:type="character" w:customStyle="1" w:styleId="22">
    <w:name w:val="纯文本 Char"/>
    <w:link w:val="7"/>
    <w:qFormat/>
    <w:locked/>
    <w:uiPriority w:val="0"/>
    <w:rPr>
      <w:rFonts w:ascii="宋体" w:hAnsi="Courier New" w:eastAsia="宋体" w:cs="宋体"/>
      <w:sz w:val="20"/>
      <w:szCs w:val="20"/>
    </w:rPr>
  </w:style>
  <w:style w:type="character" w:customStyle="1" w:styleId="23">
    <w:name w:val="日期 Char"/>
    <w:link w:val="8"/>
    <w:qFormat/>
    <w:locked/>
    <w:uiPriority w:val="0"/>
    <w:rPr>
      <w:rFonts w:ascii="Times New Roman" w:hAnsi="Times New Roman" w:eastAsia="宋体" w:cs="Times New Roman"/>
      <w:sz w:val="20"/>
      <w:szCs w:val="20"/>
    </w:rPr>
  </w:style>
  <w:style w:type="character" w:customStyle="1" w:styleId="24">
    <w:name w:val="批注框文本 Char"/>
    <w:link w:val="9"/>
    <w:semiHidden/>
    <w:qFormat/>
    <w:locked/>
    <w:uiPriority w:val="0"/>
    <w:rPr>
      <w:rFonts w:ascii="Times New Roman" w:hAnsi="Times New Roman" w:eastAsia="宋体" w:cs="Times New Roman"/>
      <w:sz w:val="18"/>
      <w:szCs w:val="18"/>
    </w:rPr>
  </w:style>
  <w:style w:type="character" w:customStyle="1" w:styleId="25">
    <w:name w:val="页脚 Char"/>
    <w:link w:val="10"/>
    <w:qFormat/>
    <w:locked/>
    <w:uiPriority w:val="0"/>
    <w:rPr>
      <w:rFonts w:cs="Times New Roman"/>
      <w:sz w:val="18"/>
      <w:szCs w:val="18"/>
    </w:rPr>
  </w:style>
  <w:style w:type="character" w:customStyle="1" w:styleId="26">
    <w:name w:val="页眉 Char"/>
    <w:link w:val="11"/>
    <w:qFormat/>
    <w:locked/>
    <w:uiPriority w:val="0"/>
    <w:rPr>
      <w:rFonts w:cs="Times New Roman"/>
      <w:sz w:val="18"/>
      <w:szCs w:val="18"/>
    </w:rPr>
  </w:style>
  <w:style w:type="character" w:customStyle="1" w:styleId="27">
    <w:name w:val="font11"/>
    <w:qFormat/>
    <w:uiPriority w:val="0"/>
    <w:rPr>
      <w:rFonts w:hint="eastAsia" w:ascii="宋体" w:hAnsi="宋体" w:eastAsia="宋体" w:cs="宋体"/>
      <w:color w:val="000000"/>
      <w:sz w:val="21"/>
      <w:szCs w:val="21"/>
      <w:u w:val="none"/>
    </w:rPr>
  </w:style>
  <w:style w:type="character" w:customStyle="1" w:styleId="28">
    <w:name w:val="font01"/>
    <w:qFormat/>
    <w:uiPriority w:val="0"/>
    <w:rPr>
      <w:rFonts w:hint="eastAsia" w:ascii="宋体" w:hAnsi="宋体" w:eastAsia="宋体" w:cs="宋体"/>
      <w:color w:val="000000"/>
      <w:sz w:val="21"/>
      <w:szCs w:val="21"/>
      <w:u w:val="none"/>
    </w:rPr>
  </w:style>
  <w:style w:type="paragraph" w:customStyle="1" w:styleId="29">
    <w:name w:val="1"/>
    <w:basedOn w:val="1"/>
    <w:next w:val="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芳向电脑工作室</Company>
  <Pages>31</Pages>
  <Words>9855</Words>
  <Characters>10826</Characters>
  <Lines>89</Lines>
  <Paragraphs>25</Paragraphs>
  <TotalTime>16</TotalTime>
  <ScaleCrop>false</ScaleCrop>
  <LinksUpToDate>false</LinksUpToDate>
  <CharactersWithSpaces>11406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2020-08-04T00:14:00Z</dcterms:created>
  <dc:creator>admin</dc:creator>
  <cp:lastModifiedBy>丁宁</cp:lastModifiedBy>
  <cp:lastPrinted>2022-10-11T02:16:00Z</cp:lastPrinted>
  <dcterms:modified xsi:type="dcterms:W3CDTF">2025-10-09T00:51:04Z</dcterms:modified>
  <dc:title>询价采购文件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B25E9FC2FB604F918655E611156855F6_13</vt:lpwstr>
  </property>
  <property fmtid="{D5CDD505-2E9C-101B-9397-08002B2CF9AE}" pid="4" name="KSOTemplateDocerSaveRecord">
    <vt:lpwstr>eyJoZGlkIjoiYjRkOGJlM2E0MTcxNTlhNzY1ZjYwMjY1OGQ2NDg4MzIiLCJ1c2VySWQiOiIzMzE3MzA4MzIifQ==</vt:lpwstr>
  </property>
</Properties>
</file>