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0ACB9">
      <w:pPr>
        <w:tabs>
          <w:tab w:val="left" w:pos="4174"/>
        </w:tabs>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8DF3642">
      <w:pPr>
        <w:jc w:val="center"/>
        <w:outlineLvl w:val="0"/>
        <w:rPr>
          <w:rFonts w:hint="eastAsia" w:ascii="宋体" w:hAnsi="宋体" w:eastAsia="宋体" w:cs="宋体"/>
          <w:color w:val="000000" w:themeColor="text1"/>
          <w:spacing w:val="80"/>
          <w:sz w:val="96"/>
          <w:szCs w:val="96"/>
          <w:highlight w:val="none"/>
          <w14:textFill>
            <w14:solidFill>
              <w14:schemeClr w14:val="tx1"/>
            </w14:solidFill>
          </w14:textFill>
        </w:rPr>
      </w:pPr>
      <w:r>
        <w:rPr>
          <w:rFonts w:hint="eastAsia" w:ascii="宋体" w:hAnsi="宋体" w:eastAsia="宋体" w:cs="宋体"/>
          <w:color w:val="000000" w:themeColor="text1"/>
          <w:spacing w:val="80"/>
          <w:sz w:val="96"/>
          <w:szCs w:val="96"/>
          <w:highlight w:val="none"/>
          <w14:textFill>
            <w14:solidFill>
              <w14:schemeClr w14:val="tx1"/>
            </w14:solidFill>
          </w14:textFill>
        </w:rPr>
        <w:t>竞争性磋商文件</w:t>
      </w:r>
    </w:p>
    <w:p w14:paraId="3E5341DF">
      <w:pPr>
        <w:spacing w:line="700" w:lineRule="exact"/>
        <w:jc w:val="center"/>
        <w:rPr>
          <w:rFonts w:hint="eastAsia" w:ascii="宋体" w:hAnsi="宋体" w:eastAsia="宋体" w:cs="宋体"/>
          <w:color w:val="000000" w:themeColor="text1"/>
          <w:sz w:val="40"/>
          <w:szCs w:val="40"/>
          <w:highlight w:val="none"/>
          <w14:textFill>
            <w14:solidFill>
              <w14:schemeClr w14:val="tx1"/>
            </w14:solidFill>
          </w14:textFill>
        </w:rPr>
      </w:pPr>
    </w:p>
    <w:p w14:paraId="62000667">
      <w:pPr>
        <w:tabs>
          <w:tab w:val="center" w:pos="4766"/>
          <w:tab w:val="right" w:pos="9412"/>
        </w:tabs>
        <w:jc w:val="left"/>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ab/>
      </w:r>
    </w:p>
    <w:p w14:paraId="57667F0F">
      <w:pPr>
        <w:tabs>
          <w:tab w:val="center" w:pos="4766"/>
          <w:tab w:val="right" w:pos="9412"/>
        </w:tabs>
        <w:jc w:val="left"/>
        <w:rPr>
          <w:rFonts w:hint="eastAsia" w:ascii="宋体" w:hAnsi="宋体" w:eastAsia="宋体" w:cs="宋体"/>
          <w:color w:val="000000" w:themeColor="text1"/>
          <w:sz w:val="40"/>
          <w:szCs w:val="40"/>
          <w:highlight w:val="none"/>
          <w14:textFill>
            <w14:solidFill>
              <w14:schemeClr w14:val="tx1"/>
            </w14:solidFill>
          </w14:textFill>
        </w:rPr>
      </w:pPr>
    </w:p>
    <w:p w14:paraId="3F3D518F">
      <w:pPr>
        <w:tabs>
          <w:tab w:val="center" w:pos="4766"/>
          <w:tab w:val="right" w:pos="9412"/>
        </w:tabs>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20"/>
                    <a:stretch>
                      <a:fillRect/>
                    </a:stretch>
                  </pic:blipFill>
                  <pic:spPr>
                    <a:xfrm>
                      <a:off x="0" y="0"/>
                      <a:ext cx="1905000" cy="1762125"/>
                    </a:xfrm>
                    <a:prstGeom prst="rect">
                      <a:avLst/>
                    </a:prstGeom>
                  </pic:spPr>
                </pic:pic>
              </a:graphicData>
            </a:graphic>
          </wp:inline>
        </w:drawing>
      </w:r>
    </w:p>
    <w:p w14:paraId="363AA1B0">
      <w:pPr>
        <w:spacing w:line="700" w:lineRule="exact"/>
        <w:rPr>
          <w:rFonts w:hint="eastAsia" w:ascii="宋体" w:hAnsi="宋体" w:eastAsia="宋体" w:cs="宋体"/>
          <w:color w:val="000000" w:themeColor="text1"/>
          <w:sz w:val="40"/>
          <w:szCs w:val="40"/>
          <w:highlight w:val="none"/>
          <w14:textFill>
            <w14:solidFill>
              <w14:schemeClr w14:val="tx1"/>
            </w14:solidFill>
          </w14:textFill>
        </w:rPr>
      </w:pPr>
    </w:p>
    <w:p w14:paraId="68A133B0">
      <w:pPr>
        <w:spacing w:line="700" w:lineRule="exact"/>
        <w:ind w:firstLine="1440" w:firstLineChars="400"/>
        <w:rPr>
          <w:rFonts w:hint="eastAsia" w:ascii="宋体" w:hAnsi="宋体" w:eastAsia="宋体" w:cs="宋体"/>
          <w:color w:val="000000" w:themeColor="text1"/>
          <w:sz w:val="36"/>
          <w:szCs w:val="36"/>
          <w:highlight w:val="none"/>
          <w:lang w:eastAsia="zh-CN"/>
          <w14:textFill>
            <w14:solidFill>
              <w14:schemeClr w14:val="tx1"/>
            </w14:solidFill>
          </w14:textFill>
        </w:rPr>
      </w:pPr>
    </w:p>
    <w:p w14:paraId="065EC5BD">
      <w:pPr>
        <w:spacing w:line="700" w:lineRule="exact"/>
        <w:ind w:firstLine="1440" w:firstLineChars="400"/>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lang w:eastAsia="zh-CN"/>
          <w14:textFill>
            <w14:solidFill>
              <w14:schemeClr w14:val="tx1"/>
            </w14:solidFill>
          </w14:textFill>
        </w:rPr>
        <w:t>采购执行编号: DCZB-CQ-1246</w:t>
      </w:r>
    </w:p>
    <w:p w14:paraId="0602C2E2">
      <w:pPr>
        <w:spacing w:line="700" w:lineRule="exact"/>
        <w:ind w:firstLine="1440" w:firstLineChars="400"/>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lang w:eastAsia="zh-CN"/>
          <w14:textFill>
            <w14:solidFill>
              <w14:schemeClr w14:val="tx1"/>
            </w14:solidFill>
          </w14:textFill>
        </w:rPr>
        <w:t xml:space="preserve">项目名称: 新胜红茶包装设计  </w:t>
      </w:r>
    </w:p>
    <w:p w14:paraId="49330D46">
      <w:pPr>
        <w:spacing w:line="700" w:lineRule="exact"/>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p>
    <w:p w14:paraId="02146BA0">
      <w:pPr>
        <w:spacing w:line="700" w:lineRule="exact"/>
        <w:ind w:firstLine="1440" w:firstLineChars="400"/>
        <w:rPr>
          <w:rFonts w:hint="eastAsia" w:ascii="宋体" w:hAnsi="宋体" w:eastAsia="宋体" w:cs="宋体"/>
          <w:color w:val="000000" w:themeColor="text1"/>
          <w:sz w:val="36"/>
          <w:szCs w:val="36"/>
          <w:highlight w:val="none"/>
          <w14:textFill>
            <w14:solidFill>
              <w14:schemeClr w14:val="tx1"/>
            </w14:solidFill>
          </w14:textFill>
        </w:rPr>
      </w:pPr>
    </w:p>
    <w:p w14:paraId="15AA5EC7">
      <w:pPr>
        <w:spacing w:line="700" w:lineRule="exact"/>
        <w:ind w:firstLine="1440" w:firstLineChars="400"/>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   购   人：</w:t>
      </w:r>
      <w:r>
        <w:rPr>
          <w:rFonts w:hint="eastAsia" w:ascii="宋体" w:hAnsi="宋体" w:cs="宋体"/>
          <w:color w:val="000000" w:themeColor="text1"/>
          <w:sz w:val="36"/>
          <w:szCs w:val="36"/>
          <w:highlight w:val="none"/>
          <w:lang w:eastAsia="zh-CN"/>
          <w14:textFill>
            <w14:solidFill>
              <w14:schemeClr w14:val="tx1"/>
            </w14:solidFill>
          </w14:textFill>
        </w:rPr>
        <w:t>重庆新胜实业有限责任公司</w:t>
      </w:r>
    </w:p>
    <w:p w14:paraId="15E817C5">
      <w:pPr>
        <w:spacing w:line="700" w:lineRule="exact"/>
        <w:ind w:firstLine="1440" w:firstLineChars="4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采购代理机构：重庆鼎创招标代理有限公司</w:t>
      </w:r>
    </w:p>
    <w:p w14:paraId="215C0C91">
      <w:pPr>
        <w:spacing w:line="720" w:lineRule="exact"/>
        <w:ind w:firstLine="3600" w:firstLineChars="1000"/>
        <w:outlineLvl w:val="0"/>
        <w:rPr>
          <w:rFonts w:hint="eastAsia" w:ascii="宋体" w:hAnsi="宋体" w:eastAsia="宋体" w:cs="宋体"/>
          <w:color w:val="000000" w:themeColor="text1"/>
          <w:sz w:val="36"/>
          <w:szCs w:val="36"/>
          <w:highlight w:val="none"/>
          <w14:textFill>
            <w14:solidFill>
              <w14:schemeClr w14:val="tx1"/>
            </w14:solidFill>
          </w14:textFill>
        </w:rPr>
      </w:pPr>
    </w:p>
    <w:p w14:paraId="2BCA6B3F">
      <w:pPr>
        <w:spacing w:line="720" w:lineRule="exact"/>
        <w:jc w:val="center"/>
        <w:outlineLvl w:val="0"/>
        <w:rPr>
          <w:rFonts w:hint="eastAsia" w:ascii="宋体" w:hAnsi="宋体" w:eastAsia="宋体" w:cs="宋体"/>
          <w:color w:val="000000" w:themeColor="text1"/>
          <w:sz w:val="36"/>
          <w:szCs w:val="36"/>
          <w:highlight w:val="none"/>
          <w14:textFill>
            <w14:solidFill>
              <w14:schemeClr w14:val="tx1"/>
            </w14:solidFill>
          </w14:textFill>
        </w:rPr>
      </w:pPr>
    </w:p>
    <w:p w14:paraId="344C35BA">
      <w:pPr>
        <w:spacing w:line="720" w:lineRule="exact"/>
        <w:jc w:val="center"/>
        <w:outlineLvl w:val="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二〇二</w:t>
      </w:r>
      <w:r>
        <w:rPr>
          <w:rFonts w:hint="eastAsia" w:ascii="宋体" w:hAnsi="宋体" w:cs="宋体"/>
          <w:color w:val="000000" w:themeColor="text1"/>
          <w:sz w:val="36"/>
          <w:szCs w:val="36"/>
          <w:highlight w:val="none"/>
          <w:lang w:val="en-US" w:eastAsia="zh-CN"/>
          <w14:textFill>
            <w14:solidFill>
              <w14:schemeClr w14:val="tx1"/>
            </w14:solidFill>
          </w14:textFill>
        </w:rPr>
        <w:t>五</w:t>
      </w:r>
      <w:r>
        <w:rPr>
          <w:rFonts w:hint="eastAsia" w:ascii="宋体" w:hAnsi="宋体" w:eastAsia="宋体" w:cs="宋体"/>
          <w:color w:val="000000" w:themeColor="text1"/>
          <w:sz w:val="36"/>
          <w:szCs w:val="36"/>
          <w:highlight w:val="none"/>
          <w14:textFill>
            <w14:solidFill>
              <w14:schemeClr w14:val="tx1"/>
            </w14:solidFill>
          </w14:textFill>
        </w:rPr>
        <w:t>年</w:t>
      </w:r>
      <w:r>
        <w:rPr>
          <w:rFonts w:hint="eastAsia" w:ascii="宋体" w:hAnsi="宋体" w:cs="宋体"/>
          <w:color w:val="000000" w:themeColor="text1"/>
          <w:sz w:val="36"/>
          <w:szCs w:val="36"/>
          <w:highlight w:val="none"/>
          <w:lang w:val="en-US" w:eastAsia="zh-CN"/>
          <w14:textFill>
            <w14:solidFill>
              <w14:schemeClr w14:val="tx1"/>
            </w14:solidFill>
          </w14:textFill>
        </w:rPr>
        <w:t>五</w:t>
      </w:r>
      <w:r>
        <w:rPr>
          <w:rFonts w:hint="eastAsia" w:ascii="宋体" w:hAnsi="宋体" w:eastAsia="宋体" w:cs="宋体"/>
          <w:color w:val="000000" w:themeColor="text1"/>
          <w:sz w:val="36"/>
          <w:szCs w:val="36"/>
          <w:highlight w:val="none"/>
          <w14:textFill>
            <w14:solidFill>
              <w14:schemeClr w14:val="tx1"/>
            </w14:solidFill>
          </w14:textFill>
        </w:rPr>
        <w:t>月</w:t>
      </w:r>
    </w:p>
    <w:p w14:paraId="68ADFF74">
      <w:pPr>
        <w:spacing w:line="720" w:lineRule="exact"/>
        <w:jc w:val="center"/>
        <w:outlineLvl w:val="0"/>
        <w:rPr>
          <w:rFonts w:hint="eastAsia" w:ascii="宋体" w:hAnsi="宋体" w:eastAsia="宋体" w:cs="宋体"/>
          <w:color w:val="000000" w:themeColor="text1"/>
          <w:sz w:val="36"/>
          <w:szCs w:val="36"/>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11B856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目   录</w:t>
      </w:r>
    </w:p>
    <w:p w14:paraId="1DA51D9D">
      <w:pPr>
        <w:pStyle w:val="37"/>
        <w:tabs>
          <w:tab w:val="right" w:leader="dot" w:pos="9412"/>
        </w:tabs>
      </w:pPr>
      <w:r>
        <w:rPr>
          <w:rFonts w:hint="eastAsia" w:ascii="宋体" w:hAnsi="宋体" w:eastAsia="宋体" w:cs="宋体"/>
          <w:color w:val="000000" w:themeColor="text1"/>
          <w:sz w:val="18"/>
          <w:szCs w:val="18"/>
          <w:highlight w:val="none"/>
          <w14:textFill>
            <w14:solidFill>
              <w14:schemeClr w14:val="tx1"/>
            </w14:solidFill>
          </w14:textFill>
        </w:rPr>
        <w:fldChar w:fldCharType="begin"/>
      </w:r>
      <w:r>
        <w:rPr>
          <w:rFonts w:hint="eastAsia" w:ascii="宋体" w:hAnsi="宋体" w:eastAsia="宋体" w:cs="宋体"/>
          <w:color w:val="000000" w:themeColor="text1"/>
          <w:sz w:val="18"/>
          <w:szCs w:val="18"/>
          <w:highlight w:val="none"/>
          <w14:textFill>
            <w14:solidFill>
              <w14:schemeClr w14:val="tx1"/>
            </w14:solidFill>
          </w14:textFill>
        </w:rPr>
        <w:instrText xml:space="preserve"> TOC \o "1-3" \h \z </w:instrText>
      </w:r>
      <w:r>
        <w:rPr>
          <w:rFonts w:hint="eastAsia" w:ascii="宋体" w:hAnsi="宋体" w:eastAsia="宋体" w:cs="宋体"/>
          <w:color w:val="000000" w:themeColor="text1"/>
          <w:sz w:val="18"/>
          <w:szCs w:val="18"/>
          <w:highlight w:val="none"/>
          <w14:textFill>
            <w14:solidFill>
              <w14:schemeClr w14:val="tx1"/>
            </w14:solidFill>
          </w14:textFill>
        </w:rPr>
        <w:fldChar w:fldCharType="separate"/>
      </w: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_Toc6504 </w:instrText>
      </w:r>
      <w:r>
        <w:rPr>
          <w:rFonts w:hint="eastAsia" w:ascii="宋体" w:hAnsi="宋体" w:eastAsia="宋体" w:cs="宋体"/>
          <w:szCs w:val="18"/>
          <w:highlight w:val="none"/>
        </w:rPr>
        <w:fldChar w:fldCharType="separate"/>
      </w:r>
      <w:r>
        <w:rPr>
          <w:rFonts w:hint="eastAsia" w:ascii="宋体" w:hAnsi="宋体" w:eastAsia="宋体" w:cs="宋体"/>
          <w:bCs w:val="0"/>
          <w:szCs w:val="36"/>
          <w:highlight w:val="none"/>
        </w:rPr>
        <w:t>第一篇  采购邀请书</w:t>
      </w:r>
      <w:r>
        <w:tab/>
      </w:r>
      <w:r>
        <w:fldChar w:fldCharType="begin"/>
      </w:r>
      <w:r>
        <w:instrText xml:space="preserve"> PAGEREF _Toc6504 \h </w:instrText>
      </w:r>
      <w:r>
        <w:fldChar w:fldCharType="separate"/>
      </w:r>
      <w:r>
        <w:t>2</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149DEC67">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_Toc14698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一、竞争性磋商内容</w:t>
      </w:r>
      <w:r>
        <w:tab/>
      </w:r>
      <w:r>
        <w:fldChar w:fldCharType="begin"/>
      </w:r>
      <w:r>
        <w:instrText xml:space="preserve"> PAGEREF _Toc14698 \h </w:instrText>
      </w:r>
      <w:r>
        <w:fldChar w:fldCharType="separate"/>
      </w:r>
      <w:r>
        <w:t>2</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066AE280">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_Toc25011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二、资金来源</w:t>
      </w:r>
      <w:r>
        <w:tab/>
      </w:r>
      <w:r>
        <w:fldChar w:fldCharType="begin"/>
      </w:r>
      <w:r>
        <w:instrText xml:space="preserve"> PAGEREF _Toc25011 \h </w:instrText>
      </w:r>
      <w:r>
        <w:fldChar w:fldCharType="separate"/>
      </w:r>
      <w:r>
        <w:t>2</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450362FB">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_Toc31452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三、供应商资格要求</w:t>
      </w:r>
      <w:r>
        <w:tab/>
      </w:r>
      <w:r>
        <w:fldChar w:fldCharType="begin"/>
      </w:r>
      <w:r>
        <w:instrText xml:space="preserve"> PAGEREF _Toc31452 \h </w:instrText>
      </w:r>
      <w:r>
        <w:fldChar w:fldCharType="separate"/>
      </w:r>
      <w:r>
        <w:t>2</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3CB0B643">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_Toc14464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四、磋商有关说明</w:t>
      </w:r>
      <w:r>
        <w:tab/>
      </w:r>
      <w:r>
        <w:fldChar w:fldCharType="begin"/>
      </w:r>
      <w:r>
        <w:instrText xml:space="preserve"> PAGEREF _Toc14464 \h </w:instrText>
      </w:r>
      <w:r>
        <w:fldChar w:fldCharType="separate"/>
      </w:r>
      <w:r>
        <w:t>2</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215E742E">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_Toc26282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、其它有关规定</w:t>
      </w:r>
      <w:r>
        <w:tab/>
      </w:r>
      <w:r>
        <w:fldChar w:fldCharType="begin"/>
      </w:r>
      <w:r>
        <w:instrText xml:space="preserve"> PAGEREF _Toc26282 \h </w:instrText>
      </w:r>
      <w:r>
        <w:fldChar w:fldCharType="separate"/>
      </w:r>
      <w:r>
        <w:t>4</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51EAA6D4">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_Toc24473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、联系方式</w:t>
      </w:r>
      <w:r>
        <w:tab/>
      </w:r>
      <w:r>
        <w:fldChar w:fldCharType="begin"/>
      </w:r>
      <w:r>
        <w:instrText xml:space="preserve"> PAGEREF _Toc24473 \h </w:instrText>
      </w:r>
      <w:r>
        <w:fldChar w:fldCharType="separate"/>
      </w:r>
      <w:r>
        <w:t>4</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4F577BE0">
      <w:pPr>
        <w:pStyle w:val="37"/>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_Toc119 </w:instrText>
      </w:r>
      <w:r>
        <w:rPr>
          <w:rFonts w:hint="eastAsia" w:ascii="宋体" w:hAnsi="宋体" w:eastAsia="宋体" w:cs="宋体"/>
          <w:szCs w:val="18"/>
          <w:highlight w:val="none"/>
        </w:rPr>
        <w:fldChar w:fldCharType="separate"/>
      </w:r>
      <w:r>
        <w:rPr>
          <w:rFonts w:hint="eastAsia" w:ascii="宋体" w:hAnsi="宋体" w:eastAsia="宋体" w:cs="宋体"/>
          <w:bCs w:val="0"/>
          <w:szCs w:val="40"/>
        </w:rPr>
        <w:t xml:space="preserve">第二篇 </w:t>
      </w:r>
      <w:r>
        <w:rPr>
          <w:rFonts w:hint="eastAsia" w:ascii="宋体" w:hAnsi="宋体" w:eastAsia="宋体" w:cs="宋体"/>
          <w:bCs w:val="0"/>
          <w:szCs w:val="36"/>
          <w:highlight w:val="none"/>
        </w:rPr>
        <w:t>采购服务需求</w:t>
      </w:r>
      <w:r>
        <w:tab/>
      </w:r>
      <w:r>
        <w:fldChar w:fldCharType="begin"/>
      </w:r>
      <w:r>
        <w:instrText xml:space="preserve"> PAGEREF _Toc119 \h </w:instrText>
      </w:r>
      <w:r>
        <w:fldChar w:fldCharType="separate"/>
      </w:r>
      <w:r>
        <w:t>5</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0376D4D9">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_Toc30990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一、采购内容一览表</w:t>
      </w:r>
      <w:r>
        <w:tab/>
      </w:r>
      <w:r>
        <w:fldChar w:fldCharType="begin"/>
      </w:r>
      <w:r>
        <w:instrText xml:space="preserve"> PAGEREF _Toc30990 \h </w:instrText>
      </w:r>
      <w:r>
        <w:fldChar w:fldCharType="separate"/>
      </w:r>
      <w:r>
        <w:t>5</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0A954C70">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_Toc17186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w:t>
      </w:r>
      <w:r>
        <w:rPr>
          <w:rFonts w:hint="eastAsia" w:ascii="宋体" w:hAnsi="宋体" w:eastAsia="宋体" w:cs="宋体"/>
          <w:bCs w:val="0"/>
          <w:szCs w:val="16"/>
          <w:lang w:val="en-US" w:eastAsia="zh-CN"/>
        </w:rPr>
        <w:t>二、服务需求</w:t>
      </w:r>
      <w:r>
        <w:tab/>
      </w:r>
      <w:r>
        <w:fldChar w:fldCharType="begin"/>
      </w:r>
      <w:r>
        <w:instrText xml:space="preserve"> PAGEREF _Toc17186 \h </w:instrText>
      </w:r>
      <w:r>
        <w:fldChar w:fldCharType="separate"/>
      </w:r>
      <w:r>
        <w:t>5</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1861B508">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_Toc14606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w:t>
      </w:r>
      <w:r>
        <w:rPr>
          <w:rFonts w:hint="eastAsia" w:ascii="宋体" w:hAnsi="宋体" w:eastAsia="宋体" w:cs="宋体"/>
          <w:bCs w:val="0"/>
          <w:szCs w:val="16"/>
          <w:lang w:val="en-US" w:eastAsia="zh-CN"/>
        </w:rPr>
        <w:t>三、具体要求</w:t>
      </w:r>
      <w:r>
        <w:tab/>
      </w:r>
      <w:r>
        <w:fldChar w:fldCharType="begin"/>
      </w:r>
      <w:r>
        <w:instrText xml:space="preserve"> PAGEREF _Toc14606 \h </w:instrText>
      </w:r>
      <w:r>
        <w:fldChar w:fldCharType="separate"/>
      </w:r>
      <w:r>
        <w:t>5</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2699C898">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_Toc19393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w:t>
      </w:r>
      <w:r>
        <w:rPr>
          <w:rFonts w:hint="eastAsia" w:ascii="宋体" w:hAnsi="宋体" w:eastAsia="宋体" w:cs="宋体"/>
          <w:bCs w:val="0"/>
          <w:szCs w:val="16"/>
          <w:lang w:val="en-US" w:eastAsia="zh-CN"/>
        </w:rPr>
        <w:t>四、其他</w:t>
      </w:r>
      <w:r>
        <w:tab/>
      </w:r>
      <w:r>
        <w:fldChar w:fldCharType="begin"/>
      </w:r>
      <w:r>
        <w:instrText xml:space="preserve"> PAGEREF _Toc19393 \h </w:instrText>
      </w:r>
      <w:r>
        <w:fldChar w:fldCharType="separate"/>
      </w:r>
      <w:r>
        <w:t>5</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20BB7DF0">
      <w:pPr>
        <w:pStyle w:val="37"/>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_Toc9068 </w:instrText>
      </w:r>
      <w:r>
        <w:rPr>
          <w:rFonts w:hint="eastAsia" w:ascii="宋体" w:hAnsi="宋体" w:eastAsia="宋体" w:cs="宋体"/>
          <w:szCs w:val="18"/>
          <w:highlight w:val="none"/>
        </w:rPr>
        <w:fldChar w:fldCharType="separate"/>
      </w:r>
      <w:r>
        <w:rPr>
          <w:rFonts w:hint="eastAsia" w:ascii="宋体" w:hAnsi="宋体" w:eastAsia="宋体" w:cs="宋体"/>
          <w:bCs w:val="0"/>
          <w:szCs w:val="36"/>
          <w:highlight w:val="none"/>
        </w:rPr>
        <w:t>第三篇  采购商务需求</w:t>
      </w:r>
      <w:r>
        <w:tab/>
      </w:r>
      <w:r>
        <w:fldChar w:fldCharType="begin"/>
      </w:r>
      <w:r>
        <w:instrText xml:space="preserve"> PAGEREF _Toc9068 \h </w:instrText>
      </w:r>
      <w:r>
        <w:fldChar w:fldCharType="separate"/>
      </w:r>
      <w:r>
        <w:t>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4994AE10">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_Toc26003 </w:instrText>
      </w:r>
      <w:r>
        <w:rPr>
          <w:rFonts w:hint="eastAsia" w:ascii="宋体" w:hAnsi="宋体" w:eastAsia="宋体" w:cs="宋体"/>
          <w:szCs w:val="18"/>
          <w:highlight w:val="none"/>
        </w:rPr>
        <w:fldChar w:fldCharType="separate"/>
      </w:r>
      <w:r>
        <w:rPr>
          <w:rFonts w:hint="eastAsia" w:ascii="宋体" w:hAnsi="宋体" w:eastAsia="宋体" w:cs="宋体"/>
          <w:bCs/>
          <w:szCs w:val="24"/>
          <w:highlight w:val="none"/>
        </w:rPr>
        <w:t>※</w:t>
      </w:r>
      <w:r>
        <w:rPr>
          <w:rFonts w:hint="eastAsia" w:ascii="宋体" w:hAnsi="宋体" w:eastAsia="宋体" w:cs="宋体"/>
          <w:szCs w:val="24"/>
          <w:highlight w:val="none"/>
        </w:rPr>
        <w:t>一、服务期、地点及验收方式</w:t>
      </w:r>
      <w:r>
        <w:tab/>
      </w:r>
      <w:r>
        <w:fldChar w:fldCharType="begin"/>
      </w:r>
      <w:r>
        <w:instrText xml:space="preserve"> PAGEREF _Toc26003 \h </w:instrText>
      </w:r>
      <w:r>
        <w:fldChar w:fldCharType="separate"/>
      </w:r>
      <w:r>
        <w:t>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330E754B">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_Toc6748 </w:instrText>
      </w:r>
      <w:r>
        <w:rPr>
          <w:rFonts w:hint="eastAsia" w:ascii="宋体" w:hAnsi="宋体" w:eastAsia="宋体" w:cs="宋体"/>
          <w:szCs w:val="18"/>
          <w:highlight w:val="none"/>
        </w:rPr>
        <w:fldChar w:fldCharType="separate"/>
      </w:r>
      <w:r>
        <w:rPr>
          <w:rFonts w:hint="eastAsia" w:ascii="宋体" w:hAnsi="宋体" w:eastAsia="宋体" w:cs="宋体"/>
          <w:bCs/>
          <w:szCs w:val="24"/>
          <w:highlight w:val="none"/>
        </w:rPr>
        <w:t>※</w:t>
      </w:r>
      <w:r>
        <w:rPr>
          <w:rFonts w:hint="eastAsia" w:ascii="宋体" w:hAnsi="宋体" w:eastAsia="宋体" w:cs="宋体"/>
          <w:bCs/>
          <w:kern w:val="0"/>
          <w:szCs w:val="24"/>
        </w:rPr>
        <w:t>二、报价要求</w:t>
      </w:r>
      <w:r>
        <w:tab/>
      </w:r>
      <w:r>
        <w:fldChar w:fldCharType="begin"/>
      </w:r>
      <w:r>
        <w:instrText xml:space="preserve"> PAGEREF _Toc6748 \h </w:instrText>
      </w:r>
      <w:r>
        <w:fldChar w:fldCharType="separate"/>
      </w:r>
      <w:r>
        <w:t>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2ECF1BC1">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_Toc17973 </w:instrText>
      </w:r>
      <w:r>
        <w:rPr>
          <w:rFonts w:hint="eastAsia" w:ascii="宋体" w:hAnsi="宋体" w:eastAsia="宋体" w:cs="宋体"/>
          <w:szCs w:val="18"/>
          <w:highlight w:val="none"/>
        </w:rPr>
        <w:fldChar w:fldCharType="separate"/>
      </w:r>
      <w:r>
        <w:rPr>
          <w:rFonts w:hint="eastAsia" w:ascii="宋体" w:hAnsi="宋体" w:eastAsia="宋体" w:cs="宋体"/>
          <w:bCs/>
          <w:szCs w:val="24"/>
          <w:highlight w:val="none"/>
        </w:rPr>
        <w:t>※</w:t>
      </w:r>
      <w:r>
        <w:rPr>
          <w:rFonts w:hint="eastAsia" w:ascii="宋体" w:hAnsi="宋体" w:eastAsia="宋体" w:cs="宋体"/>
          <w:i w:val="0"/>
          <w:iCs w:val="0"/>
          <w:szCs w:val="24"/>
          <w:highlight w:val="none"/>
        </w:rPr>
        <w:t>三、付款方式</w:t>
      </w:r>
      <w:r>
        <w:tab/>
      </w:r>
      <w:r>
        <w:fldChar w:fldCharType="begin"/>
      </w:r>
      <w:r>
        <w:instrText xml:space="preserve"> PAGEREF _Toc17973 \h </w:instrText>
      </w:r>
      <w:r>
        <w:fldChar w:fldCharType="separate"/>
      </w:r>
      <w:r>
        <w:t>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78BFB37C">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_Toc28731 </w:instrText>
      </w:r>
      <w:r>
        <w:rPr>
          <w:rFonts w:hint="eastAsia" w:ascii="宋体" w:hAnsi="宋体" w:eastAsia="宋体" w:cs="宋体"/>
          <w:szCs w:val="18"/>
          <w:highlight w:val="none"/>
        </w:rPr>
        <w:fldChar w:fldCharType="separate"/>
      </w:r>
      <w:r>
        <w:rPr>
          <w:rFonts w:hint="eastAsia" w:ascii="宋体" w:hAnsi="宋体" w:eastAsia="宋体" w:cs="宋体"/>
          <w:bCs/>
          <w:szCs w:val="24"/>
          <w:highlight w:val="none"/>
        </w:rPr>
        <w:t>※</w:t>
      </w:r>
      <w:r>
        <w:rPr>
          <w:rFonts w:hint="eastAsia" w:ascii="宋体" w:hAnsi="宋体" w:eastAsia="宋体" w:cs="宋体"/>
          <w:i w:val="0"/>
          <w:iCs w:val="0"/>
          <w:szCs w:val="24"/>
          <w:highlight w:val="none"/>
        </w:rPr>
        <w:t>四、违约条款</w:t>
      </w:r>
      <w:r>
        <w:tab/>
      </w:r>
      <w:r>
        <w:fldChar w:fldCharType="begin"/>
      </w:r>
      <w:r>
        <w:instrText xml:space="preserve"> PAGEREF _Toc28731 \h </w:instrText>
      </w:r>
      <w:r>
        <w:fldChar w:fldCharType="separate"/>
      </w:r>
      <w:r>
        <w:t>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2266066F">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_Toc1256 </w:instrText>
      </w:r>
      <w:r>
        <w:rPr>
          <w:rFonts w:hint="eastAsia" w:ascii="宋体" w:hAnsi="宋体" w:eastAsia="宋体" w:cs="宋体"/>
          <w:szCs w:val="18"/>
          <w:highlight w:val="none"/>
        </w:rPr>
        <w:fldChar w:fldCharType="separate"/>
      </w:r>
      <w:r>
        <w:rPr>
          <w:rFonts w:hint="eastAsia" w:ascii="宋体" w:hAnsi="宋体" w:eastAsia="宋体" w:cs="宋体"/>
          <w:bCs/>
          <w:szCs w:val="24"/>
          <w:highlight w:val="none"/>
        </w:rPr>
        <w:t>※</w:t>
      </w:r>
      <w:r>
        <w:rPr>
          <w:rFonts w:hint="eastAsia" w:ascii="宋体" w:hAnsi="宋体" w:eastAsia="宋体" w:cs="宋体"/>
          <w:i w:val="0"/>
          <w:iCs w:val="0"/>
          <w:szCs w:val="24"/>
          <w:highlight w:val="none"/>
          <w:lang w:val="en-US" w:eastAsia="zh-CN"/>
        </w:rPr>
        <w:t>五</w:t>
      </w:r>
      <w:r>
        <w:rPr>
          <w:rFonts w:hint="eastAsia" w:ascii="宋体" w:hAnsi="宋体" w:eastAsia="宋体" w:cs="宋体"/>
          <w:i w:val="0"/>
          <w:iCs w:val="0"/>
          <w:szCs w:val="24"/>
          <w:highlight w:val="none"/>
        </w:rPr>
        <w:t>、知识产权</w:t>
      </w:r>
      <w:r>
        <w:tab/>
      </w:r>
      <w:r>
        <w:fldChar w:fldCharType="begin"/>
      </w:r>
      <w:r>
        <w:instrText xml:space="preserve"> PAGEREF _Toc1256 \h </w:instrText>
      </w:r>
      <w:r>
        <w:fldChar w:fldCharType="separate"/>
      </w:r>
      <w:r>
        <w:t>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4649DB5E">
      <w:pPr>
        <w:pStyle w:val="37"/>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_Toc31828 </w:instrText>
      </w:r>
      <w:r>
        <w:rPr>
          <w:rFonts w:hint="eastAsia" w:ascii="宋体" w:hAnsi="宋体" w:eastAsia="宋体" w:cs="宋体"/>
          <w:szCs w:val="18"/>
          <w:highlight w:val="none"/>
        </w:rPr>
        <w:fldChar w:fldCharType="separate"/>
      </w:r>
      <w:r>
        <w:rPr>
          <w:rFonts w:hint="eastAsia" w:ascii="宋体" w:hAnsi="宋体" w:eastAsia="宋体" w:cs="宋体"/>
          <w:bCs w:val="0"/>
          <w:szCs w:val="36"/>
          <w:highlight w:val="none"/>
        </w:rPr>
        <w:t>第四篇  磋商程序及方法、评审标准、无效响应和采购终止</w:t>
      </w:r>
      <w:r>
        <w:tab/>
      </w:r>
      <w:r>
        <w:fldChar w:fldCharType="begin"/>
      </w:r>
      <w:r>
        <w:instrText xml:space="preserve"> PAGEREF _Toc31828 \h </w:instrText>
      </w:r>
      <w:r>
        <w:fldChar w:fldCharType="separate"/>
      </w:r>
      <w:r>
        <w:t>7</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32BE3B70">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_Toc27821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一、磋商程序及方法</w:t>
      </w:r>
      <w:r>
        <w:tab/>
      </w:r>
      <w:r>
        <w:fldChar w:fldCharType="begin"/>
      </w:r>
      <w:r>
        <w:instrText xml:space="preserve"> PAGEREF _Toc27821 \h </w:instrText>
      </w:r>
      <w:r>
        <w:fldChar w:fldCharType="separate"/>
      </w:r>
      <w:r>
        <w:t>7</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57AA8661">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_Toc29435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二、评审标准</w:t>
      </w:r>
      <w:r>
        <w:tab/>
      </w:r>
      <w:r>
        <w:fldChar w:fldCharType="begin"/>
      </w:r>
      <w:r>
        <w:instrText xml:space="preserve"> PAGEREF _Toc29435 \h </w:instrText>
      </w:r>
      <w:r>
        <w:fldChar w:fldCharType="separate"/>
      </w:r>
      <w:r>
        <w:t>9</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63E1D641">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_Toc2166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三、无效响应</w:t>
      </w:r>
      <w:r>
        <w:tab/>
      </w:r>
      <w:r>
        <w:fldChar w:fldCharType="begin"/>
      </w:r>
      <w:r>
        <w:instrText xml:space="preserve"> PAGEREF _Toc2166 \h </w:instrText>
      </w:r>
      <w:r>
        <w:fldChar w:fldCharType="separate"/>
      </w:r>
      <w:r>
        <w:t>11</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628642CD">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_Toc900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四、采购终止</w:t>
      </w:r>
      <w:r>
        <w:tab/>
      </w:r>
      <w:r>
        <w:fldChar w:fldCharType="begin"/>
      </w:r>
      <w:r>
        <w:instrText xml:space="preserve"> PAGEREF _Toc900 \h </w:instrText>
      </w:r>
      <w:r>
        <w:fldChar w:fldCharType="separate"/>
      </w:r>
      <w:r>
        <w:t>12</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5CF50056">
      <w:pPr>
        <w:pStyle w:val="37"/>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_Toc457 </w:instrText>
      </w:r>
      <w:r>
        <w:rPr>
          <w:rFonts w:hint="eastAsia" w:ascii="宋体" w:hAnsi="宋体" w:eastAsia="宋体" w:cs="宋体"/>
          <w:szCs w:val="18"/>
          <w:highlight w:val="none"/>
        </w:rPr>
        <w:fldChar w:fldCharType="separate"/>
      </w:r>
      <w:r>
        <w:rPr>
          <w:rFonts w:hint="eastAsia" w:ascii="宋体" w:hAnsi="宋体" w:eastAsia="宋体" w:cs="宋体"/>
          <w:bCs w:val="0"/>
          <w:szCs w:val="36"/>
          <w:highlight w:val="none"/>
        </w:rPr>
        <w:t>第五篇  供应商须知</w:t>
      </w:r>
      <w:r>
        <w:tab/>
      </w:r>
      <w:r>
        <w:fldChar w:fldCharType="begin"/>
      </w:r>
      <w:r>
        <w:instrText xml:space="preserve"> PAGEREF _Toc457 \h </w:instrText>
      </w:r>
      <w:r>
        <w:fldChar w:fldCharType="separate"/>
      </w:r>
      <w:r>
        <w:t>13</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361F361F">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_Toc4825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一、磋商费用</w:t>
      </w:r>
      <w:r>
        <w:tab/>
      </w:r>
      <w:r>
        <w:fldChar w:fldCharType="begin"/>
      </w:r>
      <w:r>
        <w:instrText xml:space="preserve"> PAGEREF _Toc4825 \h </w:instrText>
      </w:r>
      <w:r>
        <w:fldChar w:fldCharType="separate"/>
      </w:r>
      <w:r>
        <w:t>13</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7FD04C47">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_Toc28034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二、竞争性磋商文件</w:t>
      </w:r>
      <w:r>
        <w:tab/>
      </w:r>
      <w:r>
        <w:fldChar w:fldCharType="begin"/>
      </w:r>
      <w:r>
        <w:instrText xml:space="preserve"> PAGEREF _Toc28034 \h </w:instrText>
      </w:r>
      <w:r>
        <w:fldChar w:fldCharType="separate"/>
      </w:r>
      <w:r>
        <w:t>13</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37083D59">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_Toc24497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三、磋商要求</w:t>
      </w:r>
      <w:r>
        <w:tab/>
      </w:r>
      <w:r>
        <w:fldChar w:fldCharType="begin"/>
      </w:r>
      <w:r>
        <w:instrText xml:space="preserve"> PAGEREF _Toc24497 \h </w:instrText>
      </w:r>
      <w:r>
        <w:fldChar w:fldCharType="separate"/>
      </w:r>
      <w:r>
        <w:t>13</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272BCA91">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_Toc16276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四、成交供应商的确认和变更</w:t>
      </w:r>
      <w:r>
        <w:tab/>
      </w:r>
      <w:r>
        <w:fldChar w:fldCharType="begin"/>
      </w:r>
      <w:r>
        <w:instrText xml:space="preserve"> PAGEREF _Toc16276 \h </w:instrText>
      </w:r>
      <w:r>
        <w:fldChar w:fldCharType="separate"/>
      </w:r>
      <w:r>
        <w:t>14</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50665C9C">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_Toc1479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五、成交通知</w:t>
      </w:r>
      <w:r>
        <w:tab/>
      </w:r>
      <w:r>
        <w:fldChar w:fldCharType="begin"/>
      </w:r>
      <w:r>
        <w:instrText xml:space="preserve"> PAGEREF _Toc1479 \h </w:instrText>
      </w:r>
      <w:r>
        <w:fldChar w:fldCharType="separate"/>
      </w:r>
      <w:r>
        <w:t>14</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41D3C981">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_Toc9731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六、关于质疑</w:t>
      </w:r>
      <w:r>
        <w:tab/>
      </w:r>
      <w:r>
        <w:fldChar w:fldCharType="begin"/>
      </w:r>
      <w:r>
        <w:instrText xml:space="preserve"> PAGEREF _Toc9731 \h </w:instrText>
      </w:r>
      <w:r>
        <w:fldChar w:fldCharType="separate"/>
      </w:r>
      <w:r>
        <w:t>15</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23E8E714">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_Toc16257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七、采购代理服务费</w:t>
      </w:r>
      <w:r>
        <w:tab/>
      </w:r>
      <w:r>
        <w:fldChar w:fldCharType="begin"/>
      </w:r>
      <w:r>
        <w:instrText xml:space="preserve"> PAGEREF _Toc16257 \h </w:instrText>
      </w:r>
      <w:r>
        <w:fldChar w:fldCharType="separate"/>
      </w:r>
      <w:r>
        <w:t>15</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64D97D95">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_Toc19557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八、签订合同</w:t>
      </w:r>
      <w:r>
        <w:tab/>
      </w:r>
      <w:r>
        <w:fldChar w:fldCharType="begin"/>
      </w:r>
      <w:r>
        <w:instrText xml:space="preserve"> PAGEREF _Toc19557 \h </w:instrText>
      </w:r>
      <w:r>
        <w:fldChar w:fldCharType="separate"/>
      </w:r>
      <w:r>
        <w:t>16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5747F48C">
      <w:pPr>
        <w:pStyle w:val="37"/>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_Toc466 </w:instrText>
      </w:r>
      <w:r>
        <w:rPr>
          <w:rFonts w:hint="eastAsia" w:ascii="宋体" w:hAnsi="宋体" w:eastAsia="宋体" w:cs="宋体"/>
          <w:szCs w:val="18"/>
          <w:highlight w:val="none"/>
        </w:rPr>
        <w:fldChar w:fldCharType="separate"/>
      </w:r>
      <w:r>
        <w:rPr>
          <w:rFonts w:hint="eastAsia" w:ascii="宋体" w:hAnsi="宋体" w:eastAsia="宋体" w:cs="宋体"/>
          <w:bCs/>
          <w:szCs w:val="36"/>
          <w:highlight w:val="none"/>
        </w:rPr>
        <w:t>第六篇  合同草案条款(参考样本)</w:t>
      </w:r>
      <w:r>
        <w:tab/>
      </w:r>
      <w:r>
        <w:fldChar w:fldCharType="begin"/>
      </w:r>
      <w:r>
        <w:instrText xml:space="preserve"> PAGEREF _Toc466 \h </w:instrText>
      </w:r>
      <w:r>
        <w:fldChar w:fldCharType="separate"/>
      </w:r>
      <w:r>
        <w:t>17</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7F83D7DB">
      <w:pPr>
        <w:pStyle w:val="37"/>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_Toc21674 </w:instrText>
      </w:r>
      <w:r>
        <w:rPr>
          <w:rFonts w:hint="eastAsia" w:ascii="宋体" w:hAnsi="宋体" w:eastAsia="宋体" w:cs="宋体"/>
          <w:szCs w:val="18"/>
          <w:highlight w:val="none"/>
        </w:rPr>
        <w:fldChar w:fldCharType="separate"/>
      </w:r>
      <w:r>
        <w:rPr>
          <w:rFonts w:hint="eastAsia" w:ascii="宋体" w:hAnsi="宋体" w:eastAsia="宋体" w:cs="宋体"/>
          <w:bCs/>
          <w:szCs w:val="36"/>
          <w:highlight w:val="none"/>
        </w:rPr>
        <w:t>第七篇  响应文件编制要求</w:t>
      </w:r>
      <w:r>
        <w:tab/>
      </w:r>
      <w:r>
        <w:fldChar w:fldCharType="begin"/>
      </w:r>
      <w:r>
        <w:instrText xml:space="preserve"> PAGEREF _Toc21674 \h </w:instrText>
      </w:r>
      <w:r>
        <w:fldChar w:fldCharType="separate"/>
      </w:r>
      <w:r>
        <w:t>20</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519C2C00">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_Toc11383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一、经济部分</w:t>
      </w:r>
      <w:r>
        <w:tab/>
      </w:r>
      <w:r>
        <w:fldChar w:fldCharType="begin"/>
      </w:r>
      <w:r>
        <w:instrText xml:space="preserve"> PAGEREF _Toc11383 \h </w:instrText>
      </w:r>
      <w:r>
        <w:fldChar w:fldCharType="separate"/>
      </w:r>
      <w:r>
        <w:t>21</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60C0B3F3">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_Toc30468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二、服务部分</w:t>
      </w:r>
      <w:r>
        <w:tab/>
      </w:r>
      <w:r>
        <w:fldChar w:fldCharType="begin"/>
      </w:r>
      <w:r>
        <w:instrText xml:space="preserve"> PAGEREF _Toc30468 \h </w:instrText>
      </w:r>
      <w:r>
        <w:fldChar w:fldCharType="separate"/>
      </w:r>
      <w:r>
        <w:t>23</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1FB3693A">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_Toc6320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三、商务部分</w:t>
      </w:r>
      <w:r>
        <w:tab/>
      </w:r>
      <w:r>
        <w:fldChar w:fldCharType="begin"/>
      </w:r>
      <w:r>
        <w:instrText xml:space="preserve"> PAGEREF _Toc6320 \h </w:instrText>
      </w:r>
      <w:r>
        <w:fldChar w:fldCharType="separate"/>
      </w:r>
      <w:r>
        <w:t>24</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49470518">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_Toc2592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四、资格条件及其他</w:t>
      </w:r>
      <w:r>
        <w:tab/>
      </w:r>
      <w:r>
        <w:fldChar w:fldCharType="begin"/>
      </w:r>
      <w:r>
        <w:instrText xml:space="preserve"> PAGEREF _Toc2592 \h </w:instrText>
      </w:r>
      <w:r>
        <w:fldChar w:fldCharType="separate"/>
      </w:r>
      <w:r>
        <w:t>26</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683DF597">
      <w:pPr>
        <w:pStyle w:val="45"/>
        <w:tabs>
          <w:tab w:val="right" w:leader="dot" w:pos="9412"/>
        </w:tabs>
      </w:pPr>
      <w:r>
        <w:rPr>
          <w:rFonts w:hint="eastAsia" w:ascii="宋体" w:hAnsi="宋体" w:eastAsia="宋体" w:cs="宋体"/>
          <w:color w:val="000000" w:themeColor="text1"/>
          <w:szCs w:val="18"/>
          <w:highlight w:val="none"/>
          <w14:textFill>
            <w14:solidFill>
              <w14:schemeClr w14:val="tx1"/>
            </w14:solidFill>
          </w14:textFill>
        </w:rPr>
        <w:fldChar w:fldCharType="begin"/>
      </w:r>
      <w:r>
        <w:rPr>
          <w:rFonts w:hint="eastAsia" w:ascii="宋体" w:hAnsi="宋体" w:eastAsia="宋体" w:cs="宋体"/>
          <w:szCs w:val="18"/>
          <w:highlight w:val="none"/>
        </w:rPr>
        <w:instrText xml:space="preserve"> HYPERLINK \l _Toc25380 </w:instrText>
      </w:r>
      <w:r>
        <w:rPr>
          <w:rFonts w:hint="eastAsia" w:ascii="宋体" w:hAnsi="宋体" w:eastAsia="宋体" w:cs="宋体"/>
          <w:szCs w:val="18"/>
          <w:highlight w:val="none"/>
        </w:rPr>
        <w:fldChar w:fldCharType="separate"/>
      </w:r>
      <w:r>
        <w:rPr>
          <w:rFonts w:hint="eastAsia" w:ascii="宋体" w:hAnsi="宋体" w:eastAsia="宋体" w:cs="宋体"/>
          <w:szCs w:val="24"/>
          <w:highlight w:val="none"/>
        </w:rPr>
        <w:t>五、其他应提供的资料</w:t>
      </w:r>
      <w:r>
        <w:tab/>
      </w:r>
      <w:r>
        <w:fldChar w:fldCharType="begin"/>
      </w:r>
      <w:r>
        <w:instrText xml:space="preserve"> PAGEREF _Toc25380 \h </w:instrText>
      </w:r>
      <w:r>
        <w:fldChar w:fldCharType="separate"/>
      </w:r>
      <w:r>
        <w:t>31</w:t>
      </w:r>
      <w:r>
        <w:fldChar w:fldCharType="end"/>
      </w:r>
      <w:r>
        <w:rPr>
          <w:rFonts w:hint="eastAsia" w:ascii="宋体" w:hAnsi="宋体" w:eastAsia="宋体" w:cs="宋体"/>
          <w:color w:val="000000" w:themeColor="text1"/>
          <w:szCs w:val="18"/>
          <w:highlight w:val="none"/>
          <w14:textFill>
            <w14:solidFill>
              <w14:schemeClr w14:val="tx1"/>
            </w14:solidFill>
          </w14:textFill>
        </w:rPr>
        <w:fldChar w:fldCharType="end"/>
      </w:r>
    </w:p>
    <w:p w14:paraId="7CC3CAEA">
      <w:pPr>
        <w:pStyle w:val="45"/>
        <w:keepNext w:val="0"/>
        <w:keepLines w:val="0"/>
        <w:pageBreakBefore w:val="0"/>
        <w:widowControl w:val="0"/>
        <w:tabs>
          <w:tab w:val="right" w:leader="dot" w:pos="940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eastAsia="宋体" w:cs="宋体"/>
          <w:color w:val="000000" w:themeColor="text1"/>
          <w:szCs w:val="18"/>
          <w:highlight w:val="none"/>
          <w14:textFill>
            <w14:solidFill>
              <w14:schemeClr w14:val="tx1"/>
            </w14:solidFill>
          </w14:textFill>
        </w:rPr>
        <w:fldChar w:fldCharType="end"/>
      </w:r>
    </w:p>
    <w:p w14:paraId="40C6415C">
      <w:pPr>
        <w:pStyle w:val="2"/>
        <w:spacing w:after="100" w:line="360" w:lineRule="auto"/>
        <w:ind w:firstLine="723" w:firstLineChars="200"/>
        <w:jc w:val="center"/>
        <w:outlineLvl w:val="0"/>
        <w:rPr>
          <w:rFonts w:hint="eastAsia" w:ascii="宋体" w:hAnsi="宋体" w:eastAsia="宋体" w:cs="宋体"/>
          <w:b/>
          <w:bCs w:val="0"/>
          <w:color w:val="000000" w:themeColor="text1"/>
          <w:sz w:val="36"/>
          <w:szCs w:val="36"/>
          <w:highlight w:val="none"/>
          <w14:textFill>
            <w14:solidFill>
              <w14:schemeClr w14:val="tx1"/>
            </w14:solidFill>
          </w14:textFill>
        </w:rPr>
      </w:pPr>
      <w:bookmarkStart w:id="0" w:name="_Toc12789052"/>
      <w:bookmarkStart w:id="1" w:name="_Toc11641050"/>
      <w:bookmarkStart w:id="2" w:name="_Toc6504"/>
      <w:r>
        <w:rPr>
          <w:rFonts w:hint="eastAsia" w:ascii="宋体" w:hAnsi="宋体" w:eastAsia="宋体" w:cs="宋体"/>
          <w:b/>
          <w:bCs w:val="0"/>
          <w:color w:val="000000" w:themeColor="text1"/>
          <w:sz w:val="36"/>
          <w:szCs w:val="36"/>
          <w:highlight w:val="none"/>
          <w14:textFill>
            <w14:solidFill>
              <w14:schemeClr w14:val="tx1"/>
            </w14:solidFill>
          </w14:textFill>
        </w:rPr>
        <w:t>第一篇  采购邀请书</w:t>
      </w:r>
      <w:bookmarkEnd w:id="0"/>
      <w:bookmarkEnd w:id="1"/>
      <w:bookmarkEnd w:id="2"/>
    </w:p>
    <w:p w14:paraId="394681E6">
      <w:pPr>
        <w:snapToGrid w:val="0"/>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 w:name="_Toc313893526"/>
      <w:bookmarkStart w:id="4" w:name="_Toc317775175"/>
      <w:r>
        <w:rPr>
          <w:rFonts w:hint="eastAsia" w:ascii="宋体" w:hAnsi="宋体" w:eastAsia="宋体" w:cs="宋体"/>
          <w:color w:val="000000" w:themeColor="text1"/>
          <w:sz w:val="24"/>
          <w:szCs w:val="24"/>
          <w:highlight w:val="none"/>
          <w:u w:val="single"/>
          <w14:textFill>
            <w14:solidFill>
              <w14:schemeClr w14:val="tx1"/>
            </w14:solidFill>
          </w14:textFill>
        </w:rPr>
        <w:t>重庆鼎创招标代理有限公司</w:t>
      </w:r>
      <w:r>
        <w:rPr>
          <w:rFonts w:hint="eastAsia" w:ascii="宋体" w:hAnsi="宋体" w:eastAsia="宋体" w:cs="宋体"/>
          <w:color w:val="000000" w:themeColor="text1"/>
          <w:sz w:val="24"/>
          <w:szCs w:val="24"/>
          <w:highlight w:val="none"/>
          <w14:textFill>
            <w14:solidFill>
              <w14:schemeClr w14:val="tx1"/>
            </w14:solidFill>
          </w14:textFill>
        </w:rPr>
        <w:t>（以下简称：采购代理机构）受</w:t>
      </w:r>
      <w:r>
        <w:rPr>
          <w:rFonts w:hint="eastAsia" w:ascii="宋体" w:hAnsi="宋体" w:cs="宋体"/>
          <w:color w:val="000000" w:themeColor="text1"/>
          <w:sz w:val="24"/>
          <w:szCs w:val="24"/>
          <w:highlight w:val="none"/>
          <w:u w:val="single"/>
          <w:lang w:eastAsia="zh-CN"/>
          <w14:textFill>
            <w14:solidFill>
              <w14:schemeClr w14:val="tx1"/>
            </w14:solidFill>
          </w14:textFill>
        </w:rPr>
        <w:t>重庆新胜实业有限责任公司</w:t>
      </w:r>
      <w:r>
        <w:rPr>
          <w:rFonts w:hint="eastAsia" w:ascii="宋体" w:hAnsi="宋体" w:eastAsia="宋体" w:cs="宋体"/>
          <w:color w:val="000000" w:themeColor="text1"/>
          <w:sz w:val="24"/>
          <w:szCs w:val="24"/>
          <w:highlight w:val="none"/>
          <w14:textFill>
            <w14:solidFill>
              <w14:schemeClr w14:val="tx1"/>
            </w14:solidFill>
          </w14:textFill>
        </w:rPr>
        <w:t>（以下简称：采购人）的委托，对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新胜红茶包装设计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项目进行竞争性磋商采购。欢迎有资格的供应商前来参加磋商。</w:t>
      </w:r>
    </w:p>
    <w:p w14:paraId="697FC8F1">
      <w:pPr>
        <w:pStyle w:val="3"/>
        <w:spacing w:before="0" w:after="0"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5" w:name="_Toc14698"/>
      <w:r>
        <w:rPr>
          <w:rFonts w:hint="eastAsia" w:ascii="宋体" w:hAnsi="宋体" w:eastAsia="宋体" w:cs="宋体"/>
          <w:color w:val="000000" w:themeColor="text1"/>
          <w:sz w:val="24"/>
          <w:szCs w:val="24"/>
          <w:highlight w:val="none"/>
          <w14:textFill>
            <w14:solidFill>
              <w14:schemeClr w14:val="tx1"/>
            </w14:solidFill>
          </w14:textFill>
        </w:rPr>
        <w:t>一、竞争性磋商内容</w:t>
      </w:r>
      <w:bookmarkEnd w:id="3"/>
      <w:bookmarkEnd w:id="4"/>
      <w:bookmarkEnd w:id="5"/>
    </w:p>
    <w:tbl>
      <w:tblPr>
        <w:tblStyle w:val="57"/>
        <w:tblW w:w="10897"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2423"/>
        <w:gridCol w:w="2550"/>
        <w:gridCol w:w="2069"/>
      </w:tblGrid>
      <w:tr w14:paraId="6726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855" w:type="dxa"/>
            <w:tcBorders>
              <w:top w:val="single" w:color="auto" w:sz="4" w:space="0"/>
              <w:left w:val="single" w:color="auto" w:sz="4" w:space="0"/>
              <w:right w:val="single" w:color="auto" w:sz="4" w:space="0"/>
            </w:tcBorders>
            <w:vAlign w:val="center"/>
          </w:tcPr>
          <w:p w14:paraId="6A2BF1F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 w:name="_Toc373860293"/>
            <w:bookmarkStart w:id="7" w:name="_Toc317775178"/>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2423" w:type="dxa"/>
            <w:tcBorders>
              <w:top w:val="single" w:color="auto" w:sz="4" w:space="0"/>
              <w:left w:val="single" w:color="auto" w:sz="4" w:space="0"/>
              <w:right w:val="single" w:color="auto" w:sz="4" w:space="0"/>
            </w:tcBorders>
            <w:vAlign w:val="center"/>
          </w:tcPr>
          <w:p w14:paraId="08446652">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最高限价（元）</w:t>
            </w:r>
          </w:p>
        </w:tc>
        <w:tc>
          <w:tcPr>
            <w:tcW w:w="2550" w:type="dxa"/>
            <w:tcBorders>
              <w:top w:val="single" w:color="auto" w:sz="4" w:space="0"/>
              <w:left w:val="single" w:color="auto" w:sz="4" w:space="0"/>
              <w:right w:val="single" w:color="auto" w:sz="4" w:space="0"/>
            </w:tcBorders>
            <w:vAlign w:val="center"/>
          </w:tcPr>
          <w:p w14:paraId="44F85F06">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成交供应商数量（名）</w:t>
            </w:r>
          </w:p>
        </w:tc>
        <w:tc>
          <w:tcPr>
            <w:tcW w:w="2069" w:type="dxa"/>
            <w:tcBorders>
              <w:top w:val="single" w:color="auto" w:sz="4" w:space="0"/>
              <w:left w:val="single" w:color="auto" w:sz="4" w:space="0"/>
              <w:right w:val="single" w:color="auto" w:sz="4" w:space="0"/>
            </w:tcBorders>
            <w:vAlign w:val="center"/>
          </w:tcPr>
          <w:p w14:paraId="310CDDFA">
            <w:pPr>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备注</w:t>
            </w:r>
          </w:p>
        </w:tc>
      </w:tr>
      <w:tr w14:paraId="0427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855" w:type="dxa"/>
            <w:tcBorders>
              <w:top w:val="single" w:color="auto" w:sz="4" w:space="0"/>
              <w:left w:val="single" w:color="auto" w:sz="4" w:space="0"/>
              <w:right w:val="single" w:color="auto" w:sz="4" w:space="0"/>
            </w:tcBorders>
            <w:vAlign w:val="center"/>
          </w:tcPr>
          <w:p w14:paraId="303F976A">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bookmarkStart w:id="8" w:name="_Hlk344477914"/>
            <w:r>
              <w:rPr>
                <w:rFonts w:hint="eastAsia" w:ascii="宋体" w:hAnsi="宋体" w:eastAsia="宋体" w:cs="宋体"/>
                <w:color w:val="000000" w:themeColor="text1"/>
                <w:kern w:val="0"/>
                <w:sz w:val="24"/>
                <w:szCs w:val="24"/>
                <w:highlight w:val="none"/>
                <w:lang w:eastAsia="zh-CN"/>
                <w14:textFill>
                  <w14:solidFill>
                    <w14:schemeClr w14:val="tx1"/>
                  </w14:solidFill>
                </w14:textFill>
              </w:rPr>
              <w:t>新胜红茶包装设计</w:t>
            </w:r>
          </w:p>
        </w:tc>
        <w:tc>
          <w:tcPr>
            <w:tcW w:w="2423" w:type="dxa"/>
            <w:tcBorders>
              <w:top w:val="single" w:color="auto" w:sz="4" w:space="0"/>
              <w:left w:val="single" w:color="auto" w:sz="4" w:space="0"/>
              <w:right w:val="single" w:color="auto" w:sz="4" w:space="0"/>
            </w:tcBorders>
            <w:vAlign w:val="center"/>
          </w:tcPr>
          <w:p w14:paraId="151205E5">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47000.00</w:t>
            </w:r>
          </w:p>
        </w:tc>
        <w:tc>
          <w:tcPr>
            <w:tcW w:w="2550" w:type="dxa"/>
            <w:tcBorders>
              <w:top w:val="single" w:color="auto" w:sz="4" w:space="0"/>
              <w:left w:val="single" w:color="auto" w:sz="4" w:space="0"/>
              <w:right w:val="single" w:color="auto" w:sz="4" w:space="0"/>
            </w:tcBorders>
            <w:vAlign w:val="center"/>
          </w:tcPr>
          <w:p w14:paraId="566AA43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069" w:type="dxa"/>
            <w:tcBorders>
              <w:top w:val="single" w:color="auto" w:sz="4" w:space="0"/>
              <w:left w:val="single" w:color="auto" w:sz="4" w:space="0"/>
              <w:right w:val="single" w:color="auto" w:sz="4" w:space="0"/>
            </w:tcBorders>
            <w:vAlign w:val="center"/>
          </w:tcPr>
          <w:p w14:paraId="384BBE24">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无</w:t>
            </w:r>
          </w:p>
        </w:tc>
      </w:tr>
      <w:bookmarkEnd w:id="8"/>
    </w:tbl>
    <w:p w14:paraId="276EAE45">
      <w:pPr>
        <w:pStyle w:val="3"/>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9" w:name="_Toc25011"/>
      <w:r>
        <w:rPr>
          <w:rFonts w:hint="eastAsia" w:ascii="宋体" w:hAnsi="宋体" w:eastAsia="宋体" w:cs="宋体"/>
          <w:color w:val="000000" w:themeColor="text1"/>
          <w:sz w:val="24"/>
          <w:szCs w:val="24"/>
          <w:highlight w:val="none"/>
          <w14:textFill>
            <w14:solidFill>
              <w14:schemeClr w14:val="tx1"/>
            </w14:solidFill>
          </w14:textFill>
        </w:rPr>
        <w:t>二、资金来源</w:t>
      </w:r>
      <w:bookmarkEnd w:id="9"/>
    </w:p>
    <w:p w14:paraId="1589C7C7">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自有</w:t>
      </w:r>
      <w:r>
        <w:rPr>
          <w:rFonts w:hint="eastAsia" w:ascii="宋体" w:hAnsi="宋体" w:eastAsia="宋体" w:cs="宋体"/>
          <w:color w:val="000000" w:themeColor="text1"/>
          <w:sz w:val="24"/>
          <w:szCs w:val="24"/>
          <w:highlight w:val="none"/>
          <w14:textFill>
            <w14:solidFill>
              <w14:schemeClr w14:val="tx1"/>
            </w14:solidFill>
          </w14:textFill>
        </w:rPr>
        <w:t>资金。</w:t>
      </w:r>
    </w:p>
    <w:p w14:paraId="3DB8F70E">
      <w:pPr>
        <w:pStyle w:val="3"/>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0" w:name="_Toc31452"/>
      <w:r>
        <w:rPr>
          <w:rFonts w:hint="eastAsia" w:ascii="宋体" w:hAnsi="宋体" w:eastAsia="宋体" w:cs="宋体"/>
          <w:color w:val="000000" w:themeColor="text1"/>
          <w:sz w:val="24"/>
          <w:szCs w:val="24"/>
          <w:highlight w:val="none"/>
          <w14:textFill>
            <w14:solidFill>
              <w14:schemeClr w14:val="tx1"/>
            </w14:solidFill>
          </w14:textFill>
        </w:rPr>
        <w:t>三、供应商资格要求</w:t>
      </w:r>
      <w:bookmarkEnd w:id="10"/>
    </w:p>
    <w:p w14:paraId="5FE14D4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应首先符合政府采购法第二十二条规定的基本资格条件，同时符合根据该项目特点设置的特定资格条件。</w:t>
      </w:r>
    </w:p>
    <w:p w14:paraId="17DF131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（一）基本资格条件</w:t>
      </w:r>
    </w:p>
    <w:p w14:paraId="79AF88D8">
      <w:pPr>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27F3765B">
      <w:pPr>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35ED4EAC">
      <w:pPr>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17A7C01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w:t>
      </w:r>
    </w:p>
    <w:p w14:paraId="68CCF33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5.参加政府采购活动前三年内，在经营活动中没有重大违法记录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01B4D1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6.法律、行政法规规定的其他条件。</w:t>
      </w:r>
    </w:p>
    <w:p w14:paraId="38E1817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（二）特定资格条件</w:t>
      </w:r>
    </w:p>
    <w:p w14:paraId="42015CC0">
      <w:pPr>
        <w:pageBreakBefore w:val="0"/>
        <w:widowControl w:val="0"/>
        <w:kinsoku/>
        <w:wordWrap/>
        <w:overflowPunct/>
        <w:topLinePunct w:val="0"/>
        <w:autoSpaceDE/>
        <w:autoSpaceDN/>
        <w:bidi w:val="0"/>
        <w:adjustRightInd/>
        <w:spacing w:line="360" w:lineRule="auto"/>
        <w:ind w:firstLine="723"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无。</w:t>
      </w:r>
    </w:p>
    <w:p w14:paraId="7D6CF8BC">
      <w:pPr>
        <w:pStyle w:val="3"/>
        <w:spacing w:before="0" w:after="0" w:line="440" w:lineRule="exact"/>
        <w:rPr>
          <w:rFonts w:hint="eastAsia" w:ascii="宋体" w:hAnsi="宋体" w:eastAsia="宋体" w:cs="宋体"/>
          <w:color w:val="000000" w:themeColor="text1"/>
          <w:sz w:val="24"/>
          <w:szCs w:val="24"/>
          <w:highlight w:val="none"/>
          <w14:textFill>
            <w14:solidFill>
              <w14:schemeClr w14:val="tx1"/>
            </w14:solidFill>
          </w14:textFill>
        </w:rPr>
      </w:pPr>
      <w:bookmarkStart w:id="11" w:name="_Toc14464"/>
      <w:r>
        <w:rPr>
          <w:rFonts w:hint="eastAsia" w:ascii="宋体" w:hAnsi="宋体" w:eastAsia="宋体" w:cs="宋体"/>
          <w:color w:val="000000" w:themeColor="text1"/>
          <w:sz w:val="24"/>
          <w:szCs w:val="24"/>
          <w:highlight w:val="none"/>
          <w14:textFill>
            <w14:solidFill>
              <w14:schemeClr w14:val="tx1"/>
            </w14:solidFill>
          </w14:textFill>
        </w:rPr>
        <w:t>四、磋商有关说明</w:t>
      </w:r>
      <w:bookmarkEnd w:id="6"/>
      <w:bookmarkEnd w:id="11"/>
      <w:bookmarkStart w:id="12" w:name="_Toc373860294"/>
    </w:p>
    <w:p w14:paraId="7253B134">
      <w:pPr>
        <w:numPr>
          <w:ilvl w:val="0"/>
          <w:numId w:val="0"/>
        </w:numPr>
        <w:spacing w:line="460" w:lineRule="exact"/>
        <w:ind w:left="80" w:leftChars="0"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供应商应通过“行采家”平台(https://www.gec123.com)进行注册，成为行采家平台供应商。咨询电话023-88158017。（供应商注册与否不影响投标文件的有效性）。</w:t>
      </w:r>
    </w:p>
    <w:p w14:paraId="490155B3">
      <w:pPr>
        <w:numPr>
          <w:ilvl w:val="0"/>
          <w:numId w:val="0"/>
        </w:numPr>
        <w:spacing w:line="460" w:lineRule="exact"/>
        <w:ind w:left="80" w:leftChars="0"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1777ACCA">
      <w:pPr>
        <w:numPr>
          <w:ilvl w:val="0"/>
          <w:numId w:val="0"/>
        </w:num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bCs/>
          <w:color w:val="000000" w:themeColor="text1"/>
          <w:sz w:val="24"/>
          <w:szCs w:val="24"/>
          <w:highlight w:val="none"/>
          <w14:textFill>
            <w14:solidFill>
              <w14:schemeClr w14:val="tx1"/>
            </w14:solidFill>
          </w14:textFill>
        </w:rPr>
        <w:t>竞争性磋商公告期限：自采购公告发布之日（</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）起三个工作日。</w:t>
      </w:r>
    </w:p>
    <w:p w14:paraId="1C34C308">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（四）报名及磋商文件发售</w:t>
      </w:r>
    </w:p>
    <w:p w14:paraId="71E34855">
      <w:pPr>
        <w:spacing w:line="440" w:lineRule="exact"/>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1.报名和磋商文件发售期：</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17:00</w:t>
      </w:r>
    </w:p>
    <w:p w14:paraId="45691E56">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2.磋商文件售价：人</w:t>
      </w:r>
      <w:r>
        <w:rPr>
          <w:rFonts w:hint="eastAsia" w:ascii="宋体" w:hAnsi="宋体" w:eastAsia="宋体" w:cs="宋体"/>
          <w:color w:val="000000" w:themeColor="text1"/>
          <w:sz w:val="24"/>
          <w:szCs w:val="24"/>
          <w:highlight w:val="none"/>
          <w14:textFill>
            <w14:solidFill>
              <w14:schemeClr w14:val="tx1"/>
            </w14:solidFill>
          </w14:textFill>
        </w:rPr>
        <w:t>民币300元/份（</w:t>
      </w:r>
      <w:r>
        <w:rPr>
          <w:rFonts w:hint="eastAsia" w:ascii="宋体" w:hAnsi="宋体" w:eastAsia="宋体" w:cs="宋体"/>
          <w:bCs/>
          <w:color w:val="000000" w:themeColor="text1"/>
          <w:sz w:val="24"/>
          <w:szCs w:val="24"/>
          <w:highlight w:val="none"/>
          <w14:textFill>
            <w14:solidFill>
              <w14:schemeClr w14:val="tx1"/>
            </w14:solidFill>
          </w14:textFill>
        </w:rPr>
        <w:t>售后不退）</w:t>
      </w:r>
    </w:p>
    <w:p w14:paraId="69B262AA">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2.1磋商文件购买方式</w:t>
      </w:r>
    </w:p>
    <w:p w14:paraId="6D0BEE25">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2.1.1</w:t>
      </w:r>
      <w:r>
        <w:rPr>
          <w:rFonts w:hint="eastAsia" w:ascii="宋体" w:hAnsi="宋体" w:eastAsia="宋体" w:cs="宋体"/>
          <w:b/>
          <w:color w:val="000000" w:themeColor="text1"/>
          <w:sz w:val="24"/>
          <w:szCs w:val="24"/>
          <w:highlight w:val="none"/>
          <w14:textFill>
            <w14:solidFill>
              <w14:schemeClr w14:val="tx1"/>
            </w14:solidFill>
          </w14:textFill>
        </w:rPr>
        <w:t>现金购买</w:t>
      </w:r>
    </w:p>
    <w:p w14:paraId="22395896">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在磋商文件发售期内，供应商到</w:t>
      </w:r>
      <w:r>
        <w:rPr>
          <w:rFonts w:hint="eastAsia" w:ascii="宋体" w:hAnsi="宋体" w:eastAsia="宋体" w:cs="宋体"/>
          <w:color w:val="000000" w:themeColor="text1"/>
          <w:sz w:val="24"/>
          <w:szCs w:val="24"/>
          <w:highlight w:val="none"/>
          <w14:textFill>
            <w14:solidFill>
              <w14:schemeClr w14:val="tx1"/>
            </w14:solidFill>
          </w14:textFill>
        </w:rPr>
        <w:t>重庆市渝北区创意公园18栋2单元3-2（重庆市渝北区食品城大道18号）</w:t>
      </w:r>
      <w:r>
        <w:rPr>
          <w:rFonts w:hint="eastAsia" w:ascii="宋体" w:hAnsi="宋体" w:eastAsia="宋体" w:cs="宋体"/>
          <w:bCs/>
          <w:color w:val="000000" w:themeColor="text1"/>
          <w:sz w:val="24"/>
          <w:szCs w:val="24"/>
          <w:highlight w:val="none"/>
          <w14:textFill>
            <w14:solidFill>
              <w14:schemeClr w14:val="tx1"/>
            </w14:solidFill>
          </w14:textFill>
        </w:rPr>
        <w:t xml:space="preserve">登记递交《重庆鼎创招标代理有限公司采购文件发售登记表》（加盖供应商公章）并购买磋商文件。 </w:t>
      </w:r>
    </w:p>
    <w:p w14:paraId="51B82291">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2.1.2</w:t>
      </w:r>
      <w:r>
        <w:rPr>
          <w:rFonts w:hint="eastAsia" w:ascii="宋体" w:hAnsi="宋体" w:eastAsia="宋体" w:cs="宋体"/>
          <w:b/>
          <w:color w:val="000000" w:themeColor="text1"/>
          <w:sz w:val="24"/>
          <w:szCs w:val="24"/>
          <w:highlight w:val="none"/>
          <w14:textFill>
            <w14:solidFill>
              <w14:schemeClr w14:val="tx1"/>
            </w14:solidFill>
          </w14:textFill>
        </w:rPr>
        <w:t>汇款购买</w:t>
      </w:r>
    </w:p>
    <w:p w14:paraId="7330DC31">
      <w:pPr>
        <w:wordWrap w:val="0"/>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65"/>
          <w:rFonts w:hint="eastAsia" w:ascii="宋体" w:hAnsi="宋体" w:eastAsia="宋体" w:cs="宋体"/>
          <w:bCs/>
          <w:color w:val="000000" w:themeColor="text1"/>
          <w:sz w:val="24"/>
          <w:szCs w:val="24"/>
          <w:highlight w:val="none"/>
          <w14:textFill>
            <w14:solidFill>
              <w14:schemeClr w14:val="tx1"/>
            </w14:solidFill>
          </w14:textFill>
        </w:rPr>
        <w:t>在磋商文件发售期内，供应商将磋商文件购买费用汇至以下账户内进行购买。通过汇款方式购买磋商文件的，将磋商文件汇款凭证（注明采购执行编号）、《重庆鼎创招标代理有限公司采购文件发售登记表》（加盖供应商公章）扫描后发送至</w:t>
      </w:r>
      <w:r>
        <w:rPr>
          <w:rStyle w:val="65"/>
          <w:rFonts w:hint="eastAsia" w:ascii="宋体" w:hAnsi="宋体" w:eastAsia="宋体" w:cs="宋体"/>
          <w:b/>
          <w:color w:val="000000" w:themeColor="text1"/>
          <w:sz w:val="24"/>
          <w:szCs w:val="24"/>
          <w:highlight w:val="none"/>
          <w:lang w:val="en-US" w:eastAsia="zh-CN"/>
          <w14:textFill>
            <w14:solidFill>
              <w14:schemeClr w14:val="tx1"/>
            </w14:solidFill>
          </w14:textFill>
        </w:rPr>
        <w:t>444395710</w:t>
      </w:r>
      <w:r>
        <w:rPr>
          <w:rStyle w:val="65"/>
          <w:rFonts w:hint="eastAsia" w:ascii="宋体" w:hAnsi="宋体" w:eastAsia="宋体" w:cs="宋体"/>
          <w:b/>
          <w:color w:val="000000" w:themeColor="text1"/>
          <w:sz w:val="24"/>
          <w:szCs w:val="24"/>
          <w:highlight w:val="none"/>
          <w14:textFill>
            <w14:solidFill>
              <w14:schemeClr w14:val="tx1"/>
            </w14:solidFill>
          </w14:textFill>
        </w:rPr>
        <w:t>@qq.com</w:t>
      </w:r>
      <w:r>
        <w:rPr>
          <w:rStyle w:val="65"/>
          <w:rFonts w:hint="eastAsia" w:ascii="宋体" w:hAnsi="宋体" w:eastAsia="宋体" w:cs="宋体"/>
          <w:bCs/>
          <w:color w:val="000000" w:themeColor="text1"/>
          <w:sz w:val="24"/>
          <w:szCs w:val="24"/>
          <w:highlight w:val="none"/>
          <w14:textFill>
            <w14:solidFill>
              <w14:schemeClr w14:val="tx1"/>
            </w14:solidFill>
          </w14:textFill>
        </w:rPr>
        <w:t>（邮箱）。报名成功时间以代理机构收到以上资料邮箱的显示时间为准。</w:t>
      </w:r>
      <w:r>
        <w:rPr>
          <w:rStyle w:val="65"/>
          <w:rFonts w:hint="eastAsia" w:ascii="宋体" w:hAnsi="宋体" w:eastAsia="宋体" w:cs="宋体"/>
          <w:bCs/>
          <w:color w:val="000000" w:themeColor="text1"/>
          <w:sz w:val="24"/>
          <w:szCs w:val="24"/>
          <w:highlight w:val="none"/>
          <w14:textFill>
            <w14:solidFill>
              <w14:schemeClr w14:val="tx1"/>
            </w14:solidFill>
          </w14:textFill>
        </w:rPr>
        <w:fldChar w:fldCharType="end"/>
      </w:r>
    </w:p>
    <w:p w14:paraId="1288BC3E">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户  名：重庆鼎创招标代理有限公司</w:t>
      </w:r>
    </w:p>
    <w:p w14:paraId="5ECD6953">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开户行：招商银行股份有限公司重庆观音桥支行</w:t>
      </w:r>
    </w:p>
    <w:p w14:paraId="1659C184">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账  号：123911157910105</w:t>
      </w:r>
    </w:p>
    <w:p w14:paraId="30BB93B5">
      <w:pPr>
        <w:spacing w:line="44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在报名和磋商文件发售期内购买了磋商文件并按以上要求提交了相应资料的供应商，其报名才被接收。</w:t>
      </w:r>
    </w:p>
    <w:p w14:paraId="64448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（五）供应商须满足以下二种条件，其响应文件才被接受：</w:t>
      </w:r>
    </w:p>
    <w:p w14:paraId="608A7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1、按时递交了响应文件；</w:t>
      </w:r>
    </w:p>
    <w:p w14:paraId="6E50F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2、按时报名。</w:t>
      </w:r>
    </w:p>
    <w:p w14:paraId="28128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13" w:name="_Toc8970"/>
      <w:r>
        <w:rPr>
          <w:rFonts w:hint="eastAsia" w:ascii="宋体" w:hAnsi="宋体" w:eastAsia="宋体" w:cs="宋体"/>
          <w:bCs/>
          <w:color w:val="000000" w:themeColor="text1"/>
          <w:sz w:val="24"/>
          <w:szCs w:val="24"/>
          <w:highlight w:val="none"/>
          <w14:textFill>
            <w14:solidFill>
              <w14:schemeClr w14:val="tx1"/>
            </w14:solidFill>
          </w14:textFill>
        </w:rPr>
        <w:t>（六）磋商地点：</w:t>
      </w:r>
      <w:r>
        <w:rPr>
          <w:rFonts w:hint="eastAsia" w:ascii="宋体" w:hAnsi="宋体" w:cs="宋体"/>
          <w:color w:val="000000" w:themeColor="text1"/>
          <w:sz w:val="24"/>
          <w:szCs w:val="24"/>
          <w14:textFill>
            <w14:solidFill>
              <w14:schemeClr w14:val="tx1"/>
            </w14:solidFill>
          </w14:textFill>
        </w:rPr>
        <w:t>重庆市渝北区创意公园18栋2单元3-2（重庆市渝北区食品城大道18号）</w:t>
      </w:r>
      <w:r>
        <w:rPr>
          <w:rFonts w:hint="eastAsia" w:ascii="宋体" w:hAnsi="宋体" w:eastAsia="宋体" w:cs="宋体"/>
          <w:bCs/>
          <w:color w:val="000000" w:themeColor="text1"/>
          <w:sz w:val="24"/>
          <w:szCs w:val="24"/>
          <w:highlight w:val="none"/>
          <w14:textFill>
            <w14:solidFill>
              <w14:schemeClr w14:val="tx1"/>
            </w14:solidFill>
          </w14:textFill>
        </w:rPr>
        <w:t>。</w:t>
      </w:r>
    </w:p>
    <w:p w14:paraId="1EA7E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七）</w:t>
      </w:r>
      <w:r>
        <w:rPr>
          <w:rFonts w:hint="eastAsia" w:ascii="宋体" w:hAnsi="宋体" w:cs="宋体"/>
          <w:bCs/>
          <w:color w:val="000000" w:themeColor="text1"/>
          <w:sz w:val="24"/>
          <w:szCs w:val="24"/>
          <w:highlight w:val="none"/>
          <w14:textFill>
            <w14:solidFill>
              <w14:schemeClr w14:val="tx1"/>
            </w14:solidFill>
          </w14:textFill>
        </w:rPr>
        <w:t>提交响应文件开始时间：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北京时间</w:t>
      </w:r>
      <w:r>
        <w:rPr>
          <w:rFonts w:hint="eastAsia" w:ascii="宋体" w:hAnsi="宋体" w:cs="宋体"/>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Cs/>
          <w:color w:val="000000" w:themeColor="text1"/>
          <w:sz w:val="24"/>
          <w:szCs w:val="24"/>
          <w:highlight w:val="none"/>
          <w14:textFill>
            <w14:solidFill>
              <w14:schemeClr w14:val="tx1"/>
            </w14:solidFill>
          </w14:textFill>
        </w:rPr>
        <w:t>时</w:t>
      </w:r>
      <w:r>
        <w:rPr>
          <w:rFonts w:hint="eastAsia" w:ascii="宋体" w:hAnsi="宋体" w:cs="宋体"/>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分。</w:t>
      </w:r>
    </w:p>
    <w:p w14:paraId="25DEB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Cs/>
          <w:color w:val="000000" w:themeColor="text1"/>
          <w:sz w:val="24"/>
          <w:szCs w:val="24"/>
          <w:highlight w:val="none"/>
          <w14:textFill>
            <w14:solidFill>
              <w14:schemeClr w14:val="tx1"/>
            </w14:solidFill>
          </w14:textFill>
        </w:rPr>
        <w:t>）提交响应文件截止时间：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北京时间</w:t>
      </w:r>
      <w:r>
        <w:rPr>
          <w:rFonts w:hint="eastAsia" w:ascii="宋体" w:hAnsi="宋体" w:cs="宋体"/>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Cs/>
          <w:color w:val="000000" w:themeColor="text1"/>
          <w:sz w:val="24"/>
          <w:szCs w:val="24"/>
          <w:highlight w:val="none"/>
          <w14:textFill>
            <w14:solidFill>
              <w14:schemeClr w14:val="tx1"/>
            </w14:solidFill>
          </w14:textFill>
        </w:rPr>
        <w:t>时</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0分。</w:t>
      </w:r>
    </w:p>
    <w:p w14:paraId="3D8162AB">
      <w:pPr>
        <w:pStyle w:val="2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备注：本项目采用邮寄方式递交响应文件的供应商须在提交响应文件截止时间之前将响应文件邮寄到：</w:t>
      </w:r>
    </w:p>
    <w:p w14:paraId="6A9C0BE1">
      <w:pPr>
        <w:pStyle w:val="2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地址：</w:t>
      </w:r>
      <w:r>
        <w:rPr>
          <w:rFonts w:hint="eastAsia" w:ascii="宋体" w:hAnsi="宋体" w:cs="宋体"/>
          <w:color w:val="000000" w:themeColor="text1"/>
          <w:sz w:val="24"/>
          <w:szCs w:val="24"/>
          <w14:textFill>
            <w14:solidFill>
              <w14:schemeClr w14:val="tx1"/>
            </w14:solidFill>
          </w14:textFill>
        </w:rPr>
        <w:t>重庆市渝北区创意公园18栋2单元3-2（重庆市渝北区食品城大道18号）</w:t>
      </w:r>
      <w:r>
        <w:rPr>
          <w:rFonts w:hint="eastAsia" w:ascii="宋体" w:hAnsi="宋体" w:cs="宋体"/>
          <w:color w:val="000000" w:themeColor="text1"/>
          <w:sz w:val="24"/>
          <w:szCs w:val="24"/>
          <w:lang w:val="en-US" w:eastAsia="zh-CN"/>
          <w14:textFill>
            <w14:solidFill>
              <w14:schemeClr w14:val="tx1"/>
            </w14:solidFill>
          </w14:textFill>
        </w:rPr>
        <w:t xml:space="preserve"> </w:t>
      </w:r>
    </w:p>
    <w:p w14:paraId="0FF16917">
      <w:pPr>
        <w:pStyle w:val="2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收件人：高老师  </w:t>
      </w:r>
    </w:p>
    <w:p w14:paraId="3DC091EA">
      <w:pPr>
        <w:pStyle w:val="2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电话：18696702653 </w:t>
      </w:r>
    </w:p>
    <w:p w14:paraId="2CB1E333">
      <w:pPr>
        <w:pStyle w:val="23"/>
        <w:rPr>
          <w:rFonts w:hint="default"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逾期到达的响应文件无效，建议供应商合理安排邮寄时间提前递交</w:t>
      </w:r>
      <w:r>
        <w:rPr>
          <w:rFonts w:hint="eastAsia" w:ascii="宋体" w:hAnsi="宋体" w:cs="宋体"/>
          <w:b/>
          <w:bCs w:val="0"/>
          <w:color w:val="000000" w:themeColor="text1"/>
          <w:kern w:val="2"/>
          <w:sz w:val="24"/>
          <w:szCs w:val="24"/>
          <w:highlight w:val="none"/>
          <w:lang w:val="en-US" w:eastAsia="zh-CN" w:bidi="ar-SA"/>
          <w14:textFill>
            <w14:solidFill>
              <w14:schemeClr w14:val="tx1"/>
            </w14:solidFill>
          </w14:textFill>
        </w:rPr>
        <w:t>，到付概不接收，供应商自行承担其风险</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w:t>
      </w:r>
    </w:p>
    <w:p w14:paraId="11CAD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Cs/>
          <w:color w:val="000000" w:themeColor="text1"/>
          <w:sz w:val="24"/>
          <w:szCs w:val="24"/>
          <w:highlight w:val="none"/>
          <w14:textFill>
            <w14:solidFill>
              <w14:schemeClr w14:val="tx1"/>
            </w14:solidFill>
          </w14:textFill>
        </w:rPr>
        <w:t>）磋商开始时间：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北京时间</w:t>
      </w:r>
      <w:r>
        <w:rPr>
          <w:rFonts w:hint="eastAsia" w:ascii="宋体" w:hAnsi="宋体" w:cs="宋体"/>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Cs/>
          <w:color w:val="000000" w:themeColor="text1"/>
          <w:sz w:val="24"/>
          <w:szCs w:val="24"/>
          <w:highlight w:val="none"/>
          <w14:textFill>
            <w14:solidFill>
              <w14:schemeClr w14:val="tx1"/>
            </w14:solidFill>
          </w14:textFill>
        </w:rPr>
        <w:t>时</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0分。</w:t>
      </w:r>
      <w:bookmarkEnd w:id="7"/>
      <w:bookmarkEnd w:id="12"/>
      <w:bookmarkEnd w:id="13"/>
      <w:bookmarkStart w:id="14" w:name="_Toc499576199"/>
      <w:bookmarkStart w:id="15" w:name="_Toc480466698"/>
      <w:bookmarkStart w:id="16" w:name="_Toc479668114"/>
    </w:p>
    <w:bookmarkEnd w:id="14"/>
    <w:bookmarkEnd w:id="15"/>
    <w:bookmarkEnd w:id="16"/>
    <w:p w14:paraId="112B3EA7">
      <w:pPr>
        <w:pStyle w:val="3"/>
        <w:spacing w:before="0" w:after="0" w:line="440" w:lineRule="exact"/>
        <w:rPr>
          <w:rFonts w:hint="eastAsia" w:ascii="宋体" w:hAnsi="宋体" w:eastAsia="宋体" w:cs="宋体"/>
          <w:color w:val="000000" w:themeColor="text1"/>
          <w:sz w:val="24"/>
          <w:szCs w:val="24"/>
          <w:highlight w:val="none"/>
          <w14:textFill>
            <w14:solidFill>
              <w14:schemeClr w14:val="tx1"/>
            </w14:solidFill>
          </w14:textFill>
        </w:rPr>
      </w:pPr>
      <w:bookmarkStart w:id="17" w:name="_Toc26282"/>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、其它有关规定</w:t>
      </w:r>
      <w:bookmarkEnd w:id="17"/>
    </w:p>
    <w:p w14:paraId="0893390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（一）单位负责人为同一人或者存在直接控股、管理关系的不同供应商，不得参加同一合同项下的政府采购活动，否则均为无效响应。</w:t>
      </w:r>
    </w:p>
    <w:p w14:paraId="3B0A5EC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（二）为采购项目提供整体设计、规范编制或者项目管理、监理、检测等服务的供应商，不得再参加该采购项目的其他采购活动，否则均为无效响应。</w:t>
      </w:r>
    </w:p>
    <w:p w14:paraId="7688FDA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（三）本项目的补遗文件（如果有）一律在“行采家”上发布，请各供应商注意下载；无论供应商下载与否，均视同供应商已知晓本项目补遗文件（如果有）的内容。</w:t>
      </w:r>
    </w:p>
    <w:p w14:paraId="76B4FD0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（四）超过响应文件截止时间递交的响应文件，恕不接收。</w:t>
      </w:r>
    </w:p>
    <w:p w14:paraId="30209BF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14:paraId="252E6DEA">
      <w:pPr>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（六）本项目不接受联合体参与磋商。</w:t>
      </w:r>
    </w:p>
    <w:p w14:paraId="745312B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E30DFEC">
      <w:pPr>
        <w:pStyle w:val="3"/>
        <w:spacing w:before="0" w:after="0" w:line="44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18" w:name="_Toc24473"/>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、联系方式</w:t>
      </w:r>
      <w:bookmarkEnd w:id="18"/>
    </w:p>
    <w:p w14:paraId="5CA597EA">
      <w:pPr>
        <w:snapToGrid w:val="0"/>
        <w:spacing w:line="440" w:lineRule="exact"/>
        <w:ind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（一）采购人：重庆新胜实业有限责任公司</w:t>
      </w:r>
    </w:p>
    <w:p w14:paraId="06A1D527">
      <w:pPr>
        <w:snapToGrid w:val="0"/>
        <w:spacing w:line="440" w:lineRule="exact"/>
        <w:ind w:firstLine="720" w:firstLineChars="3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曾</w:t>
      </w:r>
      <w:r>
        <w:rPr>
          <w:rFonts w:hint="eastAsia" w:ascii="宋体" w:hAnsi="宋体" w:cs="宋体"/>
          <w:color w:val="000000" w:themeColor="text1"/>
          <w:sz w:val="24"/>
          <w:szCs w:val="24"/>
          <w:highlight w:val="none"/>
          <w14:textFill>
            <w14:solidFill>
              <w14:schemeClr w14:val="tx1"/>
            </w14:solidFill>
          </w14:textFill>
        </w:rPr>
        <w:t xml:space="preserve">老师 </w:t>
      </w:r>
    </w:p>
    <w:p w14:paraId="481FE812">
      <w:pPr>
        <w:snapToGrid w:val="0"/>
        <w:spacing w:line="440" w:lineRule="exact"/>
        <w:ind w:firstLine="720" w:firstLineChars="3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话：023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49835168</w:t>
      </w:r>
    </w:p>
    <w:p w14:paraId="78DAD5EF">
      <w:pPr>
        <w:snapToGrid w:val="0"/>
        <w:spacing w:line="440" w:lineRule="exact"/>
        <w:ind w:firstLine="720" w:firstLineChars="3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址：重庆市永川区龙马大道1116号附1号</w:t>
      </w:r>
    </w:p>
    <w:p w14:paraId="7CAE099A">
      <w:pPr>
        <w:spacing w:line="44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（二）采购代理机构：重庆鼎创招标代理有限公司</w:t>
      </w:r>
    </w:p>
    <w:p w14:paraId="08A27C96">
      <w:pPr>
        <w:spacing w:line="44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老师</w:t>
      </w:r>
    </w:p>
    <w:p w14:paraId="5A4C477B">
      <w:pPr>
        <w:spacing w:line="440" w:lineRule="exact"/>
        <w:ind w:firstLine="960" w:firstLineChars="4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电  话：023-67865997  </w:t>
      </w:r>
      <w:r>
        <w:rPr>
          <w:rFonts w:hint="eastAsia" w:ascii="宋体" w:hAnsi="宋体" w:eastAsia="宋体" w:cs="宋体"/>
          <w:color w:val="000000" w:themeColor="text1"/>
          <w:sz w:val="24"/>
          <w:szCs w:val="24"/>
          <w:highlight w:val="none"/>
          <w:lang w:val="en-US" w:eastAsia="zh-CN"/>
          <w14:textFill>
            <w14:solidFill>
              <w14:schemeClr w14:val="tx1"/>
            </w14:solidFill>
          </w14:textFill>
        </w:rPr>
        <w:t>18696702653</w:t>
      </w:r>
    </w:p>
    <w:p w14:paraId="5B2037A1">
      <w:pPr>
        <w:spacing w:line="440" w:lineRule="exact"/>
        <w:ind w:left="1672" w:leftChars="340" w:hanging="720" w:hanging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址：重庆市渝北区创意公园18栋2单元3-2（重庆市渝北区食品城大道18号）</w:t>
      </w:r>
    </w:p>
    <w:p w14:paraId="180EF50E">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7BFB295">
      <w:pPr>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418" w:bottom="1134" w:left="1418" w:header="964" w:footer="992" w:gutter="0"/>
          <w:cols w:space="720" w:num="1"/>
          <w:rtlGutter w:val="1"/>
          <w:docGrid w:linePitch="312" w:charSpace="0"/>
        </w:sectPr>
      </w:pPr>
    </w:p>
    <w:p w14:paraId="1E35D8C7">
      <w:pPr>
        <w:pStyle w:val="2"/>
        <w:numPr>
          <w:ilvl w:val="0"/>
          <w:numId w:val="1"/>
        </w:numPr>
        <w:spacing w:before="0" w:after="0" w:line="360" w:lineRule="auto"/>
        <w:ind w:firstLine="723" w:firstLineChars="200"/>
        <w:jc w:val="center"/>
        <w:outlineLvl w:val="0"/>
        <w:rPr>
          <w:rFonts w:hint="eastAsia" w:ascii="宋体" w:hAnsi="宋体" w:eastAsia="宋体" w:cs="宋体"/>
          <w:b/>
          <w:bCs w:val="0"/>
          <w:color w:val="000000" w:themeColor="text1"/>
          <w:sz w:val="40"/>
          <w:szCs w:val="40"/>
          <w:highlight w:val="none"/>
          <w14:textFill>
            <w14:solidFill>
              <w14:schemeClr w14:val="tx1"/>
            </w14:solidFill>
          </w14:textFill>
        </w:rPr>
      </w:pPr>
      <w:bookmarkStart w:id="19" w:name="_Toc119"/>
      <w:r>
        <w:rPr>
          <w:rFonts w:hint="eastAsia" w:ascii="宋体" w:hAnsi="宋体" w:eastAsia="宋体" w:cs="宋体"/>
          <w:b/>
          <w:bCs w:val="0"/>
          <w:color w:val="000000" w:themeColor="text1"/>
          <w:sz w:val="36"/>
          <w:szCs w:val="36"/>
          <w:highlight w:val="none"/>
          <w14:textFill>
            <w14:solidFill>
              <w14:schemeClr w14:val="tx1"/>
            </w14:solidFill>
          </w14:textFill>
        </w:rPr>
        <w:t>采购服务需求</w:t>
      </w:r>
      <w:bookmarkEnd w:id="19"/>
      <w:bookmarkStart w:id="20" w:name="_Toc12789058"/>
    </w:p>
    <w:p w14:paraId="06B6B24E">
      <w:pPr>
        <w:pStyle w:val="33"/>
        <w:pageBreakBefore w:val="0"/>
        <w:widowControl w:val="0"/>
        <w:kinsoku/>
        <w:wordWrap/>
        <w:overflowPunct/>
        <w:topLinePunct w:val="0"/>
        <w:autoSpaceDE/>
        <w:autoSpaceDN/>
        <w:bidi w:val="0"/>
        <w:adjustRightInd/>
        <w:spacing w:line="360" w:lineRule="auto"/>
        <w:ind w:left="0" w:leftChars="0" w:firstLine="0" w:firstLineChars="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“※”标注的采购服务需求为符合性审查中的实质性要求，响应文件若不满足按无效响应处理。</w:t>
      </w:r>
    </w:p>
    <w:p w14:paraId="1403D59F">
      <w:pPr>
        <w:pStyle w:val="3"/>
        <w:pageBreakBefore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21" w:name="_Toc20555"/>
      <w:bookmarkStart w:id="22" w:name="_Toc8667"/>
      <w:bookmarkStart w:id="23" w:name="_Toc13135"/>
      <w:bookmarkStart w:id="24" w:name="_Toc30990"/>
      <w:bookmarkStart w:id="25" w:name="_Toc22297"/>
      <w:r>
        <w:rPr>
          <w:rFonts w:hint="eastAsia" w:ascii="宋体" w:hAnsi="宋体" w:eastAsia="宋体" w:cs="宋体"/>
          <w:b/>
          <w:color w:val="000000" w:themeColor="text1"/>
          <w:sz w:val="24"/>
          <w:szCs w:val="24"/>
          <w:highlight w:val="none"/>
          <w14:textFill>
            <w14:solidFill>
              <w14:schemeClr w14:val="tx1"/>
            </w14:solidFill>
          </w14:textFill>
        </w:rPr>
        <w:t>一、采购内容一览表</w:t>
      </w:r>
      <w:bookmarkEnd w:id="21"/>
      <w:bookmarkEnd w:id="22"/>
      <w:bookmarkEnd w:id="23"/>
      <w:bookmarkEnd w:id="24"/>
      <w:bookmarkEnd w:id="25"/>
    </w:p>
    <w:tbl>
      <w:tblPr>
        <w:tblStyle w:val="5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2535"/>
        <w:gridCol w:w="2134"/>
      </w:tblGrid>
      <w:tr w14:paraId="10B8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617" w:type="dxa"/>
            <w:tcBorders>
              <w:top w:val="single" w:color="auto" w:sz="4" w:space="0"/>
              <w:left w:val="single" w:color="auto" w:sz="4" w:space="0"/>
              <w:right w:val="single" w:color="auto" w:sz="4" w:space="0"/>
            </w:tcBorders>
            <w:noWrap w:val="0"/>
            <w:vAlign w:val="center"/>
          </w:tcPr>
          <w:p w14:paraId="6242CE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采购内容</w:t>
            </w:r>
          </w:p>
        </w:tc>
        <w:tc>
          <w:tcPr>
            <w:tcW w:w="2535" w:type="dxa"/>
            <w:tcBorders>
              <w:top w:val="single" w:color="auto" w:sz="4" w:space="0"/>
              <w:left w:val="single" w:color="auto" w:sz="4" w:space="0"/>
              <w:right w:val="single" w:color="auto" w:sz="4" w:space="0"/>
            </w:tcBorders>
            <w:noWrap w:val="0"/>
            <w:vAlign w:val="center"/>
          </w:tcPr>
          <w:p w14:paraId="2039FD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/单位</w:t>
            </w:r>
          </w:p>
        </w:tc>
        <w:tc>
          <w:tcPr>
            <w:tcW w:w="2134" w:type="dxa"/>
            <w:tcBorders>
              <w:top w:val="single" w:color="auto" w:sz="4" w:space="0"/>
              <w:left w:val="single" w:color="auto" w:sz="4" w:space="0"/>
              <w:right w:val="single" w:color="auto" w:sz="4" w:space="0"/>
            </w:tcBorders>
            <w:noWrap w:val="0"/>
            <w:vAlign w:val="center"/>
          </w:tcPr>
          <w:p w14:paraId="733D34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备注</w:t>
            </w:r>
          </w:p>
        </w:tc>
      </w:tr>
      <w:tr w14:paraId="331B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617" w:type="dxa"/>
            <w:tcBorders>
              <w:left w:val="single" w:color="auto" w:sz="4" w:space="0"/>
              <w:right w:val="single" w:color="auto" w:sz="4" w:space="0"/>
            </w:tcBorders>
            <w:noWrap w:val="0"/>
            <w:vAlign w:val="center"/>
          </w:tcPr>
          <w:p w14:paraId="5A1E5D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新胜红茶包装设计</w:t>
            </w:r>
          </w:p>
        </w:tc>
        <w:tc>
          <w:tcPr>
            <w:tcW w:w="2535" w:type="dxa"/>
            <w:tcBorders>
              <w:left w:val="single" w:color="auto" w:sz="4" w:space="0"/>
              <w:right w:val="single" w:color="auto" w:sz="4" w:space="0"/>
            </w:tcBorders>
            <w:noWrap w:val="0"/>
            <w:vAlign w:val="center"/>
          </w:tcPr>
          <w:p w14:paraId="29B5FB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1项</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BECAF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5E648AC3">
      <w:pPr>
        <w:pStyle w:val="3"/>
        <w:pageBreakBefore w:val="0"/>
        <w:widowControl w:val="0"/>
        <w:kinsoku/>
        <w:wordWrap/>
        <w:overflowPunct/>
        <w:topLinePunct w:val="0"/>
        <w:autoSpaceDE/>
        <w:autoSpaceDN/>
        <w:bidi w:val="0"/>
        <w:adjustRightInd/>
        <w:snapToGrid/>
        <w:spacing w:before="0" w:after="0"/>
        <w:ind w:firstLine="241" w:firstLineChars="100"/>
        <w:textAlignment w:val="auto"/>
        <w:rPr>
          <w:rFonts w:hint="eastAsia" w:ascii="宋体" w:hAnsi="宋体" w:eastAsia="宋体" w:cs="宋体"/>
          <w:b/>
          <w:bCs w:val="0"/>
          <w:color w:val="000000" w:themeColor="text1"/>
          <w:sz w:val="24"/>
          <w:szCs w:val="16"/>
          <w:lang w:val="en-US" w:eastAsia="zh-CN"/>
          <w14:textFill>
            <w14:solidFill>
              <w14:schemeClr w14:val="tx1"/>
            </w14:solidFill>
          </w14:textFill>
        </w:rPr>
      </w:pPr>
      <w:bookmarkStart w:id="26" w:name="_Toc2366"/>
      <w:bookmarkStart w:id="27" w:name="_Toc9580"/>
      <w:bookmarkStart w:id="28" w:name="_Toc17186"/>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16"/>
          <w:lang w:val="en-US" w:eastAsia="zh-CN"/>
          <w14:textFill>
            <w14:solidFill>
              <w14:schemeClr w14:val="tx1"/>
            </w14:solidFill>
          </w14:textFill>
        </w:rPr>
        <w:t>二、服务需求</w:t>
      </w:r>
      <w:bookmarkEnd w:id="26"/>
      <w:bookmarkEnd w:id="27"/>
      <w:bookmarkEnd w:id="28"/>
    </w:p>
    <w:p w14:paraId="188418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trike/>
          <w:dstrike w:val="0"/>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重庆新胜实业有限责任公司近年来长期以绿茶生产销售为主，现准备开发系列红茶（工夫红茶）产品：五个</w:t>
      </w:r>
      <w:r>
        <w:rPr>
          <w:rFonts w:hint="eastAsia" w:ascii="宋体" w:hAnsi="宋体" w:eastAsia="宋体" w:cs="宋体"/>
          <w:color w:val="000000" w:themeColor="text1"/>
          <w:sz w:val="24"/>
          <w:szCs w:val="28"/>
          <w:highlight w:val="none"/>
          <w:lang w:eastAsia="zh-CN"/>
          <w14:textFill>
            <w14:solidFill>
              <w14:schemeClr w14:val="tx1"/>
            </w14:solidFill>
          </w14:textFill>
        </w:rPr>
        <w:t>系列</w:t>
      </w:r>
      <w:r>
        <w:rPr>
          <w:rFonts w:hint="eastAsia" w:ascii="宋体" w:hAnsi="宋体" w:eastAsia="宋体" w:cs="宋体"/>
          <w:color w:val="000000" w:themeColor="text1"/>
          <w:sz w:val="24"/>
          <w:szCs w:val="28"/>
          <w14:textFill>
            <w14:solidFill>
              <w14:schemeClr w14:val="tx1"/>
            </w14:solidFill>
          </w14:textFill>
        </w:rPr>
        <w:t>，每个</w:t>
      </w:r>
      <w:r>
        <w:rPr>
          <w:rFonts w:hint="eastAsia" w:ascii="宋体" w:hAnsi="宋体" w:eastAsia="宋体" w:cs="宋体"/>
          <w:color w:val="000000" w:themeColor="text1"/>
          <w:sz w:val="24"/>
          <w:szCs w:val="28"/>
          <w:lang w:eastAsia="zh-CN"/>
          <w14:textFill>
            <w14:solidFill>
              <w14:schemeClr w14:val="tx1"/>
            </w14:solidFill>
          </w14:textFill>
        </w:rPr>
        <w:t>系列</w:t>
      </w:r>
      <w:r>
        <w:rPr>
          <w:rFonts w:hint="eastAsia" w:ascii="宋体" w:hAnsi="宋体" w:eastAsia="宋体" w:cs="宋体"/>
          <w:color w:val="000000" w:themeColor="text1"/>
          <w:sz w:val="24"/>
          <w:szCs w:val="28"/>
          <w14:textFill>
            <w14:solidFill>
              <w14:schemeClr w14:val="tx1"/>
            </w14:solidFill>
          </w14:textFill>
        </w:rPr>
        <w:t>按礼盒、罐/听和</w:t>
      </w:r>
      <w:r>
        <w:rPr>
          <w:rFonts w:hint="eastAsia" w:ascii="宋体" w:hAnsi="宋体" w:eastAsia="宋体" w:cs="宋体"/>
          <w:color w:val="000000" w:themeColor="text1"/>
          <w:sz w:val="24"/>
          <w:szCs w:val="28"/>
          <w:lang w:eastAsia="zh-CN"/>
          <w14:textFill>
            <w14:solidFill>
              <w14:schemeClr w14:val="tx1"/>
            </w14:solidFill>
          </w14:textFill>
        </w:rPr>
        <w:t>拉链</w:t>
      </w:r>
      <w:r>
        <w:rPr>
          <w:rFonts w:hint="eastAsia" w:ascii="宋体" w:hAnsi="宋体" w:eastAsia="宋体" w:cs="宋体"/>
          <w:color w:val="000000" w:themeColor="text1"/>
          <w:sz w:val="24"/>
          <w:szCs w:val="28"/>
          <w14:textFill>
            <w14:solidFill>
              <w14:schemeClr w14:val="tx1"/>
            </w14:solidFill>
          </w14:textFill>
        </w:rPr>
        <w:t>自立袋套系设计。为了有效保护产品、充分展示产品特性，更好地迎合市场消费需求，需要设计一套品牌辨识度高、符合相关包装标准要求、充分展现公司文化的红茶专用包装。</w:t>
      </w:r>
    </w:p>
    <w:p w14:paraId="330F9685">
      <w:pPr>
        <w:pStyle w:val="3"/>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eastAsia" w:ascii="宋体" w:hAnsi="宋体" w:eastAsia="宋体" w:cs="宋体"/>
          <w:b/>
          <w:bCs w:val="0"/>
          <w:color w:val="000000" w:themeColor="text1"/>
          <w:sz w:val="24"/>
          <w:szCs w:val="16"/>
          <w:lang w:val="en-US" w:eastAsia="zh-CN"/>
          <w14:textFill>
            <w14:solidFill>
              <w14:schemeClr w14:val="tx1"/>
            </w14:solidFill>
          </w14:textFill>
        </w:rPr>
      </w:pPr>
      <w:bookmarkStart w:id="29" w:name="_Toc14606"/>
      <w:bookmarkStart w:id="30" w:name="_Toc2212"/>
      <w:bookmarkStart w:id="31" w:name="_Toc16598"/>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16"/>
          <w:lang w:val="en-US" w:eastAsia="zh-CN"/>
          <w14:textFill>
            <w14:solidFill>
              <w14:schemeClr w14:val="tx1"/>
            </w14:solidFill>
          </w14:textFill>
        </w:rPr>
        <w:t>三、具体要求</w:t>
      </w:r>
      <w:bookmarkEnd w:id="29"/>
      <w:bookmarkEnd w:id="30"/>
      <w:bookmarkEnd w:id="31"/>
    </w:p>
    <w:p w14:paraId="77EC7D5D">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一）</w:t>
      </w:r>
      <w:r>
        <w:rPr>
          <w:rFonts w:hint="eastAsia" w:ascii="宋体" w:hAnsi="宋体" w:eastAsia="宋体" w:cs="宋体"/>
          <w:color w:val="000000" w:themeColor="text1"/>
          <w:sz w:val="24"/>
          <w:szCs w:val="28"/>
          <w14:textFill>
            <w14:solidFill>
              <w14:schemeClr w14:val="tx1"/>
            </w14:solidFill>
          </w14:textFill>
        </w:rPr>
        <w:t>产品</w:t>
      </w:r>
      <w:r>
        <w:rPr>
          <w:rFonts w:hint="eastAsia" w:ascii="宋体" w:hAnsi="宋体" w:eastAsia="宋体" w:cs="宋体"/>
          <w:color w:val="000000" w:themeColor="text1"/>
          <w:sz w:val="24"/>
          <w:szCs w:val="28"/>
          <w:lang w:val="en-US" w:eastAsia="zh-CN"/>
          <w14:textFill>
            <w14:solidFill>
              <w14:schemeClr w14:val="tx1"/>
            </w14:solidFill>
          </w14:textFill>
        </w:rPr>
        <w:t>分</w:t>
      </w:r>
      <w:r>
        <w:rPr>
          <w:rFonts w:hint="eastAsia" w:ascii="宋体" w:hAnsi="宋体" w:eastAsia="宋体" w:cs="宋体"/>
          <w:color w:val="000000" w:themeColor="text1"/>
          <w:sz w:val="24"/>
          <w:szCs w:val="28"/>
          <w:highlight w:val="none"/>
          <w:lang w:val="en-US" w:eastAsia="zh-CN"/>
          <w14:textFill>
            <w14:solidFill>
              <w14:schemeClr w14:val="tx1"/>
            </w14:solidFill>
          </w14:textFill>
        </w:rPr>
        <w:t>为</w:t>
      </w:r>
      <w:r>
        <w:rPr>
          <w:rFonts w:hint="eastAsia" w:ascii="宋体" w:hAnsi="宋体" w:eastAsia="宋体" w:cs="宋体"/>
          <w:color w:val="000000" w:themeColor="text1"/>
          <w:sz w:val="24"/>
          <w:szCs w:val="28"/>
          <w:highlight w:val="none"/>
          <w14:textFill>
            <w14:solidFill>
              <w14:schemeClr w14:val="tx1"/>
            </w14:solidFill>
          </w14:textFill>
        </w:rPr>
        <w:t>五个系列：上善、厚德、虚怀、笃行、淡泊</w:t>
      </w:r>
      <w:r>
        <w:rPr>
          <w:rFonts w:hint="eastAsia" w:ascii="宋体" w:hAnsi="宋体" w:eastAsia="宋体" w:cs="宋体"/>
          <w:color w:val="000000" w:themeColor="text1"/>
          <w:sz w:val="24"/>
          <w:szCs w:val="28"/>
          <w:highlight w:val="none"/>
          <w:lang w:eastAsia="zh-CN"/>
          <w14:textFill>
            <w14:solidFill>
              <w14:schemeClr w14:val="tx1"/>
            </w14:solidFill>
          </w14:textFill>
        </w:rPr>
        <w:t>。</w:t>
      </w:r>
    </w:p>
    <w:p w14:paraId="4EB1BB63">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w:t>
      </w:r>
      <w:r>
        <w:rPr>
          <w:rFonts w:hint="eastAsia" w:ascii="宋体" w:hAnsi="宋体" w:eastAsia="宋体" w:cs="宋体"/>
          <w:color w:val="000000" w:themeColor="text1"/>
          <w:sz w:val="24"/>
          <w:szCs w:val="28"/>
          <w:highlight w:val="none"/>
          <w:lang w:val="en-US" w:eastAsia="zh-CN"/>
          <w14:textFill>
            <w14:solidFill>
              <w14:schemeClr w14:val="tx1"/>
            </w14:solidFill>
          </w14:textFill>
        </w:rPr>
        <w:t>二）五个</w:t>
      </w:r>
      <w:r>
        <w:rPr>
          <w:rFonts w:hint="eastAsia" w:ascii="宋体" w:hAnsi="宋体" w:eastAsia="宋体" w:cs="宋体"/>
          <w:color w:val="000000" w:themeColor="text1"/>
          <w:sz w:val="24"/>
          <w:szCs w:val="28"/>
          <w:highlight w:val="none"/>
          <w14:textFill>
            <w14:solidFill>
              <w14:schemeClr w14:val="tx1"/>
            </w14:solidFill>
          </w14:textFill>
        </w:rPr>
        <w:t>系列</w:t>
      </w:r>
      <w:r>
        <w:rPr>
          <w:rFonts w:hint="eastAsia" w:ascii="宋体" w:hAnsi="宋体" w:eastAsia="宋体" w:cs="宋体"/>
          <w:color w:val="000000" w:themeColor="text1"/>
          <w:sz w:val="24"/>
          <w:szCs w:val="28"/>
          <w:highlight w:val="none"/>
          <w:lang w:eastAsia="zh-CN"/>
          <w14:textFill>
            <w14:solidFill>
              <w14:schemeClr w14:val="tx1"/>
            </w14:solidFill>
          </w14:textFill>
        </w:rPr>
        <w:t>各</w:t>
      </w:r>
      <w:r>
        <w:rPr>
          <w:rFonts w:hint="eastAsia" w:ascii="宋体" w:hAnsi="宋体" w:eastAsia="宋体" w:cs="宋体"/>
          <w:color w:val="000000" w:themeColor="text1"/>
          <w:sz w:val="24"/>
          <w:szCs w:val="28"/>
          <w:highlight w:val="none"/>
          <w:lang w:val="en-US" w:eastAsia="zh-CN"/>
          <w14:textFill>
            <w14:solidFill>
              <w14:schemeClr w14:val="tx1"/>
            </w14:solidFill>
          </w14:textFill>
        </w:rPr>
        <w:t>三种包装形式：</w:t>
      </w:r>
      <w:r>
        <w:rPr>
          <w:rFonts w:hint="eastAsia" w:ascii="宋体" w:hAnsi="宋体" w:eastAsia="宋体" w:cs="宋体"/>
          <w:color w:val="000000" w:themeColor="text1"/>
          <w:sz w:val="24"/>
          <w:szCs w:val="28"/>
          <w:highlight w:val="none"/>
          <w14:textFill>
            <w14:solidFill>
              <w14:schemeClr w14:val="tx1"/>
            </w14:solidFill>
          </w14:textFill>
        </w:rPr>
        <w:t>礼盒</w:t>
      </w:r>
      <w:r>
        <w:rPr>
          <w:rFonts w:hint="eastAsia" w:ascii="宋体" w:hAnsi="宋体" w:eastAsia="宋体" w:cs="宋体"/>
          <w:color w:val="000000" w:themeColor="text1"/>
          <w:sz w:val="24"/>
          <w:szCs w:val="28"/>
          <w:highlight w:val="none"/>
          <w:lang w:eastAsia="zh-CN"/>
          <w14:textFill>
            <w14:solidFill>
              <w14:schemeClr w14:val="tx1"/>
            </w14:solidFill>
          </w14:textFill>
        </w:rPr>
        <w:t>（含小泡袋等配套）</w:t>
      </w:r>
      <w:r>
        <w:rPr>
          <w:rFonts w:hint="eastAsia" w:ascii="宋体" w:hAnsi="宋体" w:eastAsia="宋体" w:cs="宋体"/>
          <w:color w:val="000000" w:themeColor="text1"/>
          <w:sz w:val="24"/>
          <w:szCs w:val="28"/>
          <w:highlight w:val="none"/>
          <w14:textFill>
            <w14:solidFill>
              <w14:schemeClr w14:val="tx1"/>
            </w14:solidFill>
          </w14:textFill>
        </w:rPr>
        <w:t>、罐/听和</w:t>
      </w:r>
      <w:r>
        <w:rPr>
          <w:rFonts w:hint="eastAsia" w:ascii="宋体" w:hAnsi="宋体" w:eastAsia="宋体" w:cs="宋体"/>
          <w:color w:val="000000" w:themeColor="text1"/>
          <w:sz w:val="24"/>
          <w:szCs w:val="28"/>
          <w:highlight w:val="none"/>
          <w:lang w:eastAsia="zh-CN"/>
          <w14:textFill>
            <w14:solidFill>
              <w14:schemeClr w14:val="tx1"/>
            </w14:solidFill>
          </w14:textFill>
        </w:rPr>
        <w:t>拉链</w:t>
      </w:r>
      <w:r>
        <w:rPr>
          <w:rFonts w:hint="eastAsia" w:ascii="宋体" w:hAnsi="宋体" w:eastAsia="宋体" w:cs="宋体"/>
          <w:color w:val="000000" w:themeColor="text1"/>
          <w:sz w:val="24"/>
          <w:szCs w:val="28"/>
          <w:highlight w:val="none"/>
          <w14:textFill>
            <w14:solidFill>
              <w14:schemeClr w14:val="tx1"/>
            </w14:solidFill>
          </w14:textFill>
        </w:rPr>
        <w:t>自立袋</w:t>
      </w:r>
    </w:p>
    <w:p w14:paraId="2B89104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lang w:val="en-US" w:eastAsia="zh-CN"/>
          <w14:textFill>
            <w14:solidFill>
              <w14:schemeClr w14:val="tx1"/>
            </w14:solidFill>
          </w14:textFill>
        </w:rPr>
        <w:t>1.礼盒:内置配套罐、方盒或者摆泡，净含量120-200g，最小包装为5g泡袋，预计24-40袋；</w:t>
      </w:r>
    </w:p>
    <w:p w14:paraId="2C8A371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lang w:val="en-US" w:eastAsia="zh-CN"/>
          <w14:textFill>
            <w14:solidFill>
              <w14:schemeClr w14:val="tx1"/>
            </w14:solidFill>
          </w14:textFill>
        </w:rPr>
      </w:pPr>
      <w:r>
        <w:rPr>
          <w:rFonts w:hint="eastAsia" w:ascii="宋体" w:hAnsi="宋体" w:eastAsia="宋体" w:cs="宋体"/>
          <w:color w:val="000000" w:themeColor="text1"/>
          <w:sz w:val="24"/>
          <w:szCs w:val="28"/>
          <w:highlight w:val="none"/>
          <w:lang w:val="en-US" w:eastAsia="zh-CN"/>
          <w14:textFill>
            <w14:solidFill>
              <w14:schemeClr w14:val="tx1"/>
            </w14:solidFill>
          </w14:textFill>
        </w:rPr>
        <w:t>2.</w:t>
      </w:r>
      <w:r>
        <w:rPr>
          <w:rFonts w:hint="eastAsia" w:ascii="宋体" w:hAnsi="宋体" w:eastAsia="宋体" w:cs="宋体"/>
          <w:color w:val="000000" w:themeColor="text1"/>
          <w:sz w:val="24"/>
          <w:szCs w:val="28"/>
          <w:highlight w:val="none"/>
          <w14:textFill>
            <w14:solidFill>
              <w14:schemeClr w14:val="tx1"/>
            </w14:solidFill>
          </w14:textFill>
        </w:rPr>
        <w:t>罐/听</w:t>
      </w:r>
      <w:r>
        <w:rPr>
          <w:rFonts w:hint="eastAsia" w:ascii="宋体" w:hAnsi="宋体" w:eastAsia="宋体" w:cs="宋体"/>
          <w:color w:val="000000" w:themeColor="text1"/>
          <w:sz w:val="24"/>
          <w:szCs w:val="28"/>
          <w:highlight w:val="none"/>
          <w:lang w:eastAsia="zh-CN"/>
          <w14:textFill>
            <w14:solidFill>
              <w14:schemeClr w14:val="tx1"/>
            </w14:solidFill>
          </w14:textFill>
        </w:rPr>
        <w:t>：</w:t>
      </w:r>
      <w:r>
        <w:rPr>
          <w:rFonts w:hint="eastAsia" w:ascii="宋体" w:hAnsi="宋体" w:eastAsia="宋体" w:cs="宋体"/>
          <w:color w:val="000000" w:themeColor="text1"/>
          <w:sz w:val="24"/>
          <w:szCs w:val="28"/>
          <w:highlight w:val="none"/>
          <w:lang w:val="en-US" w:eastAsia="zh-CN"/>
          <w14:textFill>
            <w14:solidFill>
              <w14:schemeClr w14:val="tx1"/>
            </w14:solidFill>
          </w14:textFill>
        </w:rPr>
        <w:t>净含量50-100g，最小包装</w:t>
      </w:r>
      <w:r>
        <w:rPr>
          <w:rFonts w:hint="eastAsia" w:ascii="宋体" w:hAnsi="宋体" w:eastAsia="宋体" w:cs="宋体"/>
          <w:color w:val="000000" w:themeColor="text1"/>
          <w:sz w:val="24"/>
          <w:szCs w:val="28"/>
          <w:lang w:val="en-US" w:eastAsia="zh-CN"/>
          <w14:textFill>
            <w14:solidFill>
              <w14:schemeClr w14:val="tx1"/>
            </w14:solidFill>
          </w14:textFill>
        </w:rPr>
        <w:t>为5g泡袋或者50-100g复合铝膜袋；</w:t>
      </w:r>
    </w:p>
    <w:p w14:paraId="30933A8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lang w:val="en-US" w:eastAsia="zh-CN"/>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3.拉链自立袋：100-200g散装或5g泡装袋（20-40袋）。</w:t>
      </w:r>
    </w:p>
    <w:p w14:paraId="4E965B84">
      <w:pPr>
        <w:pStyle w:val="22"/>
        <w:pageBreakBefore w:val="0"/>
        <w:widowControl w:val="0"/>
        <w:kinsoku/>
        <w:wordWrap/>
        <w:overflowPunct/>
        <w:topLinePunct w:val="0"/>
        <w:autoSpaceDE/>
        <w:autoSpaceDN/>
        <w:bidi w:val="0"/>
        <w:spacing w:line="360" w:lineRule="auto"/>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 xml:space="preserve">    （三）包装材料、加工工艺及尺寸，按照设计风格和设计效果需要选择，但必须符合《GB23350—2021限制商品过度包装  食品与化妆品》和《GB/T31268—2024限制商品过度包装通则》相关要求。</w:t>
      </w:r>
    </w:p>
    <w:p w14:paraId="7F80BFA2">
      <w:pPr>
        <w:pStyle w:val="3"/>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eastAsia" w:ascii="宋体" w:hAnsi="宋体" w:eastAsia="宋体" w:cs="宋体"/>
          <w:b/>
          <w:bCs w:val="0"/>
          <w:color w:val="000000" w:themeColor="text1"/>
          <w:sz w:val="24"/>
          <w:szCs w:val="16"/>
          <w:lang w:val="en-US" w:eastAsia="zh-CN"/>
          <w14:textFill>
            <w14:solidFill>
              <w14:schemeClr w14:val="tx1"/>
            </w14:solidFill>
          </w14:textFill>
        </w:rPr>
      </w:pPr>
      <w:bookmarkStart w:id="32" w:name="_Toc17163"/>
      <w:bookmarkStart w:id="33" w:name="_Toc3317"/>
      <w:bookmarkStart w:id="34" w:name="_Toc19393"/>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16"/>
          <w:lang w:val="en-US" w:eastAsia="zh-CN"/>
          <w14:textFill>
            <w14:solidFill>
              <w14:schemeClr w14:val="tx1"/>
            </w14:solidFill>
          </w14:textFill>
        </w:rPr>
        <w:t>四、其他</w:t>
      </w:r>
      <w:bookmarkEnd w:id="32"/>
      <w:bookmarkEnd w:id="33"/>
      <w:bookmarkEnd w:id="34"/>
    </w:p>
    <w:p w14:paraId="48C5512D">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（一）供应商</w:t>
      </w:r>
      <w:r>
        <w:rPr>
          <w:rFonts w:hint="eastAsia" w:ascii="宋体" w:hAnsi="宋体" w:eastAsia="宋体" w:cs="宋体"/>
          <w:color w:val="000000" w:themeColor="text1"/>
          <w:sz w:val="24"/>
          <w:szCs w:val="28"/>
          <w14:textFill>
            <w14:solidFill>
              <w14:schemeClr w14:val="tx1"/>
            </w14:solidFill>
          </w14:textFill>
        </w:rPr>
        <w:t>具有设计能力和自主的设计团队支持。</w:t>
      </w:r>
    </w:p>
    <w:p w14:paraId="7251F00F">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二）供应商</w:t>
      </w:r>
      <w:r>
        <w:rPr>
          <w:rFonts w:hint="eastAsia" w:ascii="宋体" w:hAnsi="宋体" w:eastAsia="宋体" w:cs="宋体"/>
          <w:color w:val="000000" w:themeColor="text1"/>
          <w:sz w:val="24"/>
          <w:szCs w:val="28"/>
          <w14:textFill>
            <w14:solidFill>
              <w14:schemeClr w14:val="tx1"/>
            </w14:solidFill>
          </w14:textFill>
        </w:rPr>
        <w:t>承诺中标后，可根据</w:t>
      </w:r>
      <w:r>
        <w:rPr>
          <w:rFonts w:hint="eastAsia" w:ascii="宋体" w:hAnsi="宋体" w:eastAsia="宋体" w:cs="宋体"/>
          <w:color w:val="000000" w:themeColor="text1"/>
          <w:sz w:val="24"/>
          <w:szCs w:val="28"/>
          <w:lang w:val="en-US" w:eastAsia="zh-CN"/>
          <w14:textFill>
            <w14:solidFill>
              <w14:schemeClr w14:val="tx1"/>
            </w14:solidFill>
          </w14:textFill>
        </w:rPr>
        <w:t>采购人</w:t>
      </w:r>
      <w:r>
        <w:rPr>
          <w:rFonts w:hint="eastAsia" w:ascii="宋体" w:hAnsi="宋体" w:eastAsia="宋体" w:cs="宋体"/>
          <w:color w:val="000000" w:themeColor="text1"/>
          <w:sz w:val="24"/>
          <w:szCs w:val="28"/>
          <w14:textFill>
            <w14:solidFill>
              <w14:schemeClr w14:val="tx1"/>
            </w14:solidFill>
          </w14:textFill>
        </w:rPr>
        <w:t>的需求，对包装设计版面进行设计及尺寸进行</w:t>
      </w:r>
      <w:r>
        <w:rPr>
          <w:rFonts w:hint="eastAsia" w:ascii="宋体" w:hAnsi="宋体" w:eastAsia="宋体" w:cs="宋体"/>
          <w:color w:val="000000" w:themeColor="text1"/>
          <w:sz w:val="24"/>
          <w:szCs w:val="28"/>
          <w:lang w:val="en-US" w:eastAsia="zh-CN"/>
          <w14:textFill>
            <w14:solidFill>
              <w14:schemeClr w14:val="tx1"/>
            </w14:solidFill>
          </w14:textFill>
        </w:rPr>
        <w:t>调整</w:t>
      </w:r>
      <w:r>
        <w:rPr>
          <w:rFonts w:hint="eastAsia" w:ascii="宋体" w:hAnsi="宋体" w:eastAsia="宋体" w:cs="宋体"/>
          <w:color w:val="000000" w:themeColor="text1"/>
          <w:sz w:val="24"/>
          <w:szCs w:val="28"/>
          <w14:textFill>
            <w14:solidFill>
              <w14:schemeClr w14:val="tx1"/>
            </w14:solidFill>
          </w14:textFill>
        </w:rPr>
        <w:t>服务支持，以及</w:t>
      </w:r>
      <w:r>
        <w:rPr>
          <w:rFonts w:hint="eastAsia" w:ascii="宋体" w:hAnsi="宋体" w:eastAsia="宋体" w:cs="宋体"/>
          <w:color w:val="000000" w:themeColor="text1"/>
          <w:sz w:val="24"/>
          <w:szCs w:val="28"/>
          <w:lang w:eastAsia="zh-CN"/>
          <w14:textFill>
            <w14:solidFill>
              <w14:schemeClr w14:val="tx1"/>
            </w14:solidFill>
          </w14:textFill>
        </w:rPr>
        <w:t>确定稿</w:t>
      </w:r>
      <w:r>
        <w:rPr>
          <w:rFonts w:hint="eastAsia" w:ascii="宋体" w:hAnsi="宋体" w:eastAsia="宋体" w:cs="宋体"/>
          <w:color w:val="000000" w:themeColor="text1"/>
          <w:sz w:val="24"/>
          <w:szCs w:val="28"/>
          <w14:textFill>
            <w14:solidFill>
              <w14:schemeClr w14:val="tx1"/>
            </w14:solidFill>
          </w14:textFill>
        </w:rPr>
        <w:t>打样服务，直至包装确认及签稿</w:t>
      </w:r>
      <w:r>
        <w:rPr>
          <w:rFonts w:hint="eastAsia" w:ascii="宋体" w:hAnsi="宋体" w:eastAsia="宋体" w:cs="宋体"/>
          <w:color w:val="000000" w:themeColor="text1"/>
          <w:sz w:val="24"/>
          <w:szCs w:val="28"/>
          <w:lang w:eastAsia="zh-CN"/>
          <w14:textFill>
            <w14:solidFill>
              <w14:schemeClr w14:val="tx1"/>
            </w14:solidFill>
          </w14:textFill>
        </w:rPr>
        <w:t>。</w:t>
      </w:r>
    </w:p>
    <w:p w14:paraId="5A454852">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三）供应商须承诺所有包装设计素材</w:t>
      </w:r>
      <w:r>
        <w:rPr>
          <w:rFonts w:hint="eastAsia" w:ascii="宋体" w:hAnsi="宋体" w:eastAsia="宋体" w:cs="宋体"/>
          <w:color w:val="000000" w:themeColor="text1"/>
          <w:sz w:val="24"/>
          <w:szCs w:val="28"/>
          <w14:textFill>
            <w14:solidFill>
              <w14:schemeClr w14:val="tx1"/>
            </w14:solidFill>
          </w14:textFill>
        </w:rPr>
        <w:t>不存在任何版权纠纷</w:t>
      </w:r>
      <w:r>
        <w:rPr>
          <w:rFonts w:hint="eastAsia" w:ascii="宋体" w:hAnsi="宋体" w:eastAsia="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经采购人确认后，设计</w:t>
      </w:r>
      <w:r>
        <w:rPr>
          <w:rFonts w:hint="eastAsia" w:ascii="宋体" w:hAnsi="宋体" w:eastAsia="宋体" w:cs="宋体"/>
          <w:color w:val="000000" w:themeColor="text1"/>
          <w:sz w:val="24"/>
          <w:szCs w:val="28"/>
          <w14:textFill>
            <w14:solidFill>
              <w14:schemeClr w14:val="tx1"/>
            </w14:solidFill>
          </w14:textFill>
        </w:rPr>
        <w:t>一经采用其版权等归</w:t>
      </w:r>
      <w:r>
        <w:rPr>
          <w:rFonts w:hint="eastAsia" w:ascii="宋体" w:hAnsi="宋体" w:eastAsia="宋体" w:cs="宋体"/>
          <w:color w:val="000000" w:themeColor="text1"/>
          <w:sz w:val="24"/>
          <w:szCs w:val="28"/>
          <w:lang w:val="en-US" w:eastAsia="zh-CN"/>
          <w14:textFill>
            <w14:solidFill>
              <w14:schemeClr w14:val="tx1"/>
            </w14:solidFill>
          </w14:textFill>
        </w:rPr>
        <w:t>采购人独有</w:t>
      </w:r>
      <w:r>
        <w:rPr>
          <w:rFonts w:hint="eastAsia" w:ascii="宋体" w:hAnsi="宋体" w:eastAsia="宋体" w:cs="宋体"/>
          <w:color w:val="000000" w:themeColor="text1"/>
          <w:sz w:val="24"/>
          <w:szCs w:val="28"/>
          <w:lang w:eastAsia="zh-CN"/>
          <w14:textFill>
            <w14:solidFill>
              <w14:schemeClr w14:val="tx1"/>
            </w14:solidFill>
          </w14:textFill>
        </w:rPr>
        <w:t>。</w:t>
      </w:r>
    </w:p>
    <w:p w14:paraId="20F2D192">
      <w:pPr>
        <w:pStyle w:val="1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lang w:val="en-US" w:eastAsia="zh-CN"/>
          <w14:textFill>
            <w14:solidFill>
              <w14:schemeClr w14:val="tx1"/>
            </w14:solidFill>
          </w14:textFill>
        </w:rPr>
        <w:t>四）包装设计参照执行标准《GB 23350—2021限制商品过度包装要求 食品和化妆品》；</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《GB/T 31268-20</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4限制商品过度包装 通则》</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p>
    <w:p w14:paraId="6D6CB06F">
      <w:pPr>
        <w:rPr>
          <w:rFonts w:hint="eastAsia" w:ascii="宋体" w:hAnsi="宋体" w:eastAsia="宋体" w:cs="宋体"/>
          <w:b/>
          <w:bCs w:val="0"/>
          <w:color w:val="000000" w:themeColor="text1"/>
          <w:sz w:val="36"/>
          <w:szCs w:val="36"/>
          <w:highlight w:val="none"/>
          <w14:textFill>
            <w14:solidFill>
              <w14:schemeClr w14:val="tx1"/>
            </w14:solidFill>
          </w14:textFill>
        </w:rPr>
      </w:pPr>
      <w:r>
        <w:rPr>
          <w:rFonts w:hint="eastAsia" w:ascii="宋体" w:hAnsi="宋体" w:eastAsia="宋体" w:cs="宋体"/>
          <w:b/>
          <w:bCs w:val="0"/>
          <w:color w:val="000000" w:themeColor="text1"/>
          <w:sz w:val="36"/>
          <w:szCs w:val="36"/>
          <w:highlight w:val="none"/>
          <w14:textFill>
            <w14:solidFill>
              <w14:schemeClr w14:val="tx1"/>
            </w14:solidFill>
          </w14:textFill>
        </w:rPr>
        <w:br w:type="page"/>
      </w:r>
    </w:p>
    <w:p w14:paraId="0646A616">
      <w:pPr>
        <w:pStyle w:val="2"/>
        <w:spacing w:before="0" w:after="0" w:line="360" w:lineRule="auto"/>
        <w:jc w:val="center"/>
        <w:outlineLvl w:val="0"/>
        <w:rPr>
          <w:rFonts w:hint="eastAsia" w:ascii="宋体" w:hAnsi="宋体" w:eastAsia="宋体" w:cs="宋体"/>
          <w:b/>
          <w:bCs w:val="0"/>
          <w:color w:val="000000" w:themeColor="text1"/>
          <w:sz w:val="36"/>
          <w:szCs w:val="36"/>
          <w:highlight w:val="none"/>
          <w14:textFill>
            <w14:solidFill>
              <w14:schemeClr w14:val="tx1"/>
            </w14:solidFill>
          </w14:textFill>
        </w:rPr>
      </w:pPr>
      <w:bookmarkStart w:id="35" w:name="_Toc9068"/>
      <w:r>
        <w:rPr>
          <w:rFonts w:hint="eastAsia" w:ascii="宋体" w:hAnsi="宋体" w:eastAsia="宋体" w:cs="宋体"/>
          <w:b/>
          <w:bCs w:val="0"/>
          <w:color w:val="000000" w:themeColor="text1"/>
          <w:sz w:val="36"/>
          <w:szCs w:val="36"/>
          <w:highlight w:val="none"/>
          <w14:textFill>
            <w14:solidFill>
              <w14:schemeClr w14:val="tx1"/>
            </w14:solidFill>
          </w14:textFill>
        </w:rPr>
        <w:t>第三篇  采购商务需求</w:t>
      </w:r>
      <w:bookmarkEnd w:id="20"/>
      <w:bookmarkEnd w:id="35"/>
    </w:p>
    <w:p w14:paraId="1379D355">
      <w:pPr>
        <w:adjustRightInd w:val="0"/>
        <w:snapToGrid w:val="0"/>
        <w:spacing w:before="0" w:after="0" w:line="440" w:lineRule="exact"/>
        <w:outlineLvl w:val="9"/>
        <w:rPr>
          <w:rFonts w:hint="eastAsia" w:ascii="宋体" w:hAnsi="宋体" w:eastAsia="宋体" w:cs="宋体"/>
          <w:b w:val="0"/>
          <w:bCs/>
          <w:color w:val="000000" w:themeColor="text1"/>
          <w:sz w:val="24"/>
          <w:szCs w:val="24"/>
          <w:highlight w:val="none"/>
          <w14:textFill>
            <w14:solidFill>
              <w14:schemeClr w14:val="tx1"/>
            </w14:solidFill>
          </w14:textFill>
        </w:rPr>
      </w:pPr>
      <w:bookmarkStart w:id="36" w:name="_Toc22125"/>
      <w:bookmarkStart w:id="37" w:name="_Toc9413"/>
      <w:bookmarkStart w:id="38" w:name="_Toc1254"/>
      <w:bookmarkStart w:id="39" w:name="_Toc17750"/>
      <w:bookmarkStart w:id="40" w:name="_Toc12935"/>
      <w:bookmarkStart w:id="41" w:name="_Toc106034782"/>
      <w:bookmarkStart w:id="42" w:name="_Toc13555"/>
      <w:bookmarkStart w:id="43" w:name="_Toc65660342"/>
      <w:bookmarkStart w:id="44" w:name="_Toc156"/>
      <w:r>
        <w:rPr>
          <w:rFonts w:hint="eastAsia" w:ascii="宋体" w:hAnsi="宋体" w:eastAsia="宋体" w:cs="宋体"/>
          <w:b w:val="0"/>
          <w:bCs/>
          <w:color w:val="000000" w:themeColor="text1"/>
          <w:sz w:val="24"/>
          <w:szCs w:val="24"/>
          <w:highlight w:val="none"/>
          <w14:textFill>
            <w14:solidFill>
              <w14:schemeClr w14:val="tx1"/>
            </w14:solidFill>
          </w14:textFill>
        </w:rPr>
        <w:t>“※”标注的商务需求为符合性审查中的实质性要求，响应文件若不满足按无效响应处理。</w:t>
      </w:r>
      <w:bookmarkEnd w:id="36"/>
      <w:bookmarkEnd w:id="37"/>
      <w:bookmarkEnd w:id="38"/>
    </w:p>
    <w:bookmarkEnd w:id="39"/>
    <w:bookmarkEnd w:id="40"/>
    <w:bookmarkEnd w:id="41"/>
    <w:bookmarkEnd w:id="42"/>
    <w:bookmarkEnd w:id="43"/>
    <w:bookmarkEnd w:id="44"/>
    <w:p w14:paraId="39A4C455">
      <w:pPr>
        <w:pStyle w:val="3"/>
        <w:snapToGrid w:val="0"/>
        <w:spacing w:before="0" w:after="0" w:line="360" w:lineRule="auto"/>
        <w:ind w:firstLine="480" w:firstLineChars="200"/>
        <w:outlineLvl w:val="1"/>
        <w:rPr>
          <w:rFonts w:hint="eastAsia" w:ascii="宋体" w:hAnsi="宋体" w:eastAsia="宋体" w:cs="宋体"/>
          <w:color w:val="000000" w:themeColor="text1"/>
          <w:sz w:val="24"/>
          <w:szCs w:val="24"/>
          <w:highlight w:val="none"/>
          <w14:textFill>
            <w14:solidFill>
              <w14:schemeClr w14:val="tx1"/>
            </w14:solidFill>
          </w14:textFill>
        </w:rPr>
      </w:pPr>
      <w:bookmarkStart w:id="45" w:name="_Toc27543"/>
      <w:bookmarkStart w:id="46" w:name="_Toc22795"/>
      <w:bookmarkStart w:id="47" w:name="_Toc26003"/>
      <w:bookmarkStart w:id="48" w:name="_Toc653"/>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一、服务期、地点及验收方式</w:t>
      </w:r>
      <w:bookmarkEnd w:id="45"/>
      <w:bookmarkEnd w:id="46"/>
      <w:bookmarkEnd w:id="47"/>
      <w:bookmarkEnd w:id="48"/>
    </w:p>
    <w:p w14:paraId="0C1F03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267320050"/>
      <w:r>
        <w:rPr>
          <w:rFonts w:hint="eastAsia" w:ascii="宋体" w:hAnsi="宋体" w:eastAsia="宋体" w:cs="宋体"/>
          <w:color w:val="000000" w:themeColor="text1"/>
          <w:sz w:val="24"/>
          <w:szCs w:val="24"/>
          <w:highlight w:val="none"/>
          <w14:textFill>
            <w14:solidFill>
              <w14:schemeClr w14:val="tx1"/>
            </w14:solidFill>
          </w14:textFill>
        </w:rPr>
        <w:t>（一）服务期：合同签订之日起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20个工作日完成本项目所有服务</w:t>
      </w:r>
      <w:r>
        <w:rPr>
          <w:rFonts w:hint="eastAsia" w:ascii="宋体" w:hAnsi="宋体" w:eastAsia="宋体" w:cs="宋体"/>
          <w:color w:val="000000" w:themeColor="text1"/>
          <w:sz w:val="24"/>
          <w:szCs w:val="24"/>
          <w:highlight w:val="none"/>
          <w14:textFill>
            <w14:solidFill>
              <w14:schemeClr w14:val="tx1"/>
            </w14:solidFill>
          </w14:textFill>
        </w:rPr>
        <w:t>。</w:t>
      </w:r>
    </w:p>
    <w:p w14:paraId="51241193">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（二）服务地点：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w:t>
      </w:r>
    </w:p>
    <w:p w14:paraId="5C2941B7">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（三）验收方式：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采购人指定验收。</w:t>
      </w:r>
    </w:p>
    <w:bookmarkEnd w:id="49"/>
    <w:p w14:paraId="0DB439DE">
      <w:pPr>
        <w:pStyle w:val="3"/>
        <w:snapToGrid w:val="0"/>
        <w:spacing w:before="0" w:after="0"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bookmarkStart w:id="50" w:name="_Toc6748"/>
      <w:bookmarkStart w:id="51" w:name="_Toc24569665"/>
      <w:bookmarkStart w:id="52" w:name="_Toc5604"/>
      <w:bookmarkStart w:id="53" w:name="_Toc21666"/>
      <w:bookmarkStart w:id="54" w:name="_Toc31319"/>
      <w:bookmarkStart w:id="55" w:name="_Toc3461"/>
      <w:bookmarkStart w:id="56" w:name="_Toc8808"/>
      <w:bookmarkStart w:id="57" w:name="_Toc267320051"/>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二、报价要求</w:t>
      </w:r>
      <w:bookmarkEnd w:id="50"/>
      <w:bookmarkEnd w:id="51"/>
      <w:bookmarkEnd w:id="52"/>
      <w:bookmarkEnd w:id="53"/>
      <w:bookmarkEnd w:id="54"/>
      <w:bookmarkEnd w:id="55"/>
    </w:p>
    <w:p w14:paraId="5BEBD820">
      <w:pPr>
        <w:spacing w:line="360" w:lineRule="auto"/>
        <w:ind w:firstLine="480" w:firstLineChars="200"/>
        <w:rPr>
          <w:rFonts w:hint="eastAsia" w:ascii="宋体" w:hAnsi="宋体" w:eastAsia="宋体" w:cs="宋体"/>
          <w:i w:val="0"/>
          <w:iCs w:val="0"/>
          <w:color w:val="000000" w:themeColor="text1"/>
          <w:sz w:val="24"/>
          <w:szCs w:val="24"/>
          <w:highlight w:val="none"/>
          <w14:textFill>
            <w14:solidFill>
              <w14:schemeClr w14:val="tx1"/>
            </w14:solidFill>
          </w14:textFill>
        </w:rPr>
      </w:pPr>
      <w:bookmarkStart w:id="58" w:name="_Toc24569667"/>
      <w:r>
        <w:rPr>
          <w:rFonts w:hint="eastAsia" w:ascii="宋体" w:hAnsi="宋体" w:eastAsia="宋体" w:cs="宋体"/>
          <w:color w:val="000000" w:themeColor="text1"/>
          <w:sz w:val="24"/>
          <w:szCs w:val="24"/>
          <w:lang w:val="en-US"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报价包括完成本项目所需的所有费用，包括但不限于</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费、人工费、</w:t>
      </w:r>
      <w:r>
        <w:rPr>
          <w:rFonts w:hint="eastAsia" w:ascii="宋体" w:hAnsi="宋体" w:eastAsia="宋体" w:cs="宋体"/>
          <w:color w:val="000000" w:themeColor="text1"/>
          <w:sz w:val="24"/>
          <w:szCs w:val="24"/>
          <w:lang w:val="en-US" w:eastAsia="zh-CN"/>
          <w14:textFill>
            <w14:solidFill>
              <w14:schemeClr w14:val="tx1"/>
            </w14:solidFill>
          </w14:textFill>
        </w:rPr>
        <w:t>设计费、</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样板费、</w:t>
      </w:r>
      <w:r>
        <w:rPr>
          <w:rFonts w:hint="eastAsia" w:ascii="宋体" w:hAnsi="宋体" w:eastAsia="宋体" w:cs="宋体"/>
          <w:i w:val="0"/>
          <w:iCs w:val="0"/>
          <w:color w:val="000000" w:themeColor="text1"/>
          <w:sz w:val="24"/>
          <w:szCs w:val="24"/>
          <w:highlight w:val="none"/>
          <w14:textFill>
            <w14:solidFill>
              <w14:schemeClr w14:val="tx1"/>
            </w14:solidFill>
          </w14:textFill>
        </w:rPr>
        <w:t>税费及其它与本项目相关的一切费用。因成交供应商自身原因造成漏报、少报皆由其自行承担责任，采购人不再补偿。</w:t>
      </w:r>
    </w:p>
    <w:p w14:paraId="120C420D">
      <w:pPr>
        <w:pStyle w:val="3"/>
        <w:snapToGrid w:val="0"/>
        <w:spacing w:before="0" w:after="0" w:line="360" w:lineRule="auto"/>
        <w:ind w:firstLine="480" w:firstLineChars="200"/>
        <w:rPr>
          <w:rFonts w:hint="eastAsia" w:ascii="宋体" w:hAnsi="宋体" w:eastAsia="宋体" w:cs="宋体"/>
          <w:i w:val="0"/>
          <w:iCs w:val="0"/>
          <w:color w:val="000000" w:themeColor="text1"/>
          <w:sz w:val="24"/>
          <w:szCs w:val="24"/>
          <w:highlight w:val="none"/>
          <w14:textFill>
            <w14:solidFill>
              <w14:schemeClr w14:val="tx1"/>
            </w14:solidFill>
          </w14:textFill>
        </w:rPr>
      </w:pPr>
      <w:bookmarkStart w:id="59" w:name="_Toc13830"/>
      <w:bookmarkStart w:id="60" w:name="_Toc4721"/>
      <w:bookmarkStart w:id="61" w:name="_Toc14898"/>
      <w:bookmarkStart w:id="62" w:name="_Toc17973"/>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三、付款方式</w:t>
      </w:r>
      <w:bookmarkEnd w:id="56"/>
      <w:bookmarkEnd w:id="57"/>
      <w:bookmarkEnd w:id="58"/>
      <w:bookmarkEnd w:id="59"/>
      <w:bookmarkEnd w:id="60"/>
      <w:bookmarkEnd w:id="61"/>
      <w:bookmarkEnd w:id="62"/>
    </w:p>
    <w:p w14:paraId="10D90A07">
      <w:pPr>
        <w:spacing w:line="360" w:lineRule="auto"/>
        <w:ind w:firstLine="480" w:firstLineChars="200"/>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bookmarkStart w:id="63" w:name="_Toc24247"/>
      <w:bookmarkStart w:id="64" w:name="_Toc24569670"/>
      <w:bookmarkStart w:id="65" w:name="_Toc403569795"/>
      <w:bookmarkStart w:id="66" w:name="_Toc729"/>
      <w:r>
        <w:rPr>
          <w:rFonts w:hint="eastAsia" w:ascii="宋体" w:hAnsi="宋体" w:eastAsia="宋体" w:cs="宋体"/>
          <w:i w:val="0"/>
          <w:iCs w:val="0"/>
          <w:color w:val="000000" w:themeColor="text1"/>
          <w:sz w:val="24"/>
          <w:szCs w:val="24"/>
          <w:highlight w:val="none"/>
          <w14:textFill>
            <w14:solidFill>
              <w14:schemeClr w14:val="tx1"/>
            </w14:solidFill>
          </w14:textFill>
        </w:rPr>
        <w:t>成交供应商按采购合同完成本项目所有工作，经验收合格后，向采购人提供足额发票，采购人收到发票后7个工作日内</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对公转账</w:t>
      </w:r>
      <w:r>
        <w:rPr>
          <w:rFonts w:hint="eastAsia" w:ascii="宋体" w:hAnsi="宋体" w:eastAsia="宋体" w:cs="宋体"/>
          <w:i w:val="0"/>
          <w:iCs w:val="0"/>
          <w:color w:val="000000" w:themeColor="text1"/>
          <w:sz w:val="24"/>
          <w:szCs w:val="24"/>
          <w:highlight w:val="none"/>
          <w14:textFill>
            <w14:solidFill>
              <w14:schemeClr w14:val="tx1"/>
            </w14:solidFill>
          </w14:textFill>
        </w:rPr>
        <w:t>支付全部合同款项</w:t>
      </w:r>
      <w:r>
        <w:rPr>
          <w:rFonts w:hint="eastAsia" w:ascii="宋体" w:hAnsi="宋体" w:eastAsia="宋体" w:cs="宋体"/>
          <w:i w:val="0"/>
          <w:iCs w:val="0"/>
          <w:strike w:val="0"/>
          <w:dstrike w:val="0"/>
          <w:color w:val="000000" w:themeColor="text1"/>
          <w:sz w:val="24"/>
          <w:szCs w:val="24"/>
          <w:highlight w:val="none"/>
          <w:lang w:eastAsia="zh-CN"/>
          <w14:textFill>
            <w14:solidFill>
              <w14:schemeClr w14:val="tx1"/>
            </w14:solidFill>
          </w14:textFill>
        </w:rPr>
        <w:t>。</w:t>
      </w:r>
    </w:p>
    <w:p w14:paraId="40085E9B">
      <w:pPr>
        <w:pStyle w:val="3"/>
        <w:snapToGrid w:val="0"/>
        <w:spacing w:before="0" w:after="0" w:line="360" w:lineRule="auto"/>
        <w:ind w:firstLine="480" w:firstLineChars="200"/>
        <w:rPr>
          <w:rFonts w:hint="eastAsia" w:ascii="宋体" w:hAnsi="宋体" w:eastAsia="宋体" w:cs="宋体"/>
          <w:i w:val="0"/>
          <w:iCs w:val="0"/>
          <w:color w:val="000000" w:themeColor="text1"/>
          <w:sz w:val="24"/>
          <w:szCs w:val="24"/>
          <w:highlight w:val="none"/>
          <w14:textFill>
            <w14:solidFill>
              <w14:schemeClr w14:val="tx1"/>
            </w14:solidFill>
          </w14:textFill>
        </w:rPr>
      </w:pPr>
      <w:bookmarkStart w:id="67" w:name="_Toc10396"/>
      <w:bookmarkStart w:id="68" w:name="_Toc28731"/>
      <w:bookmarkStart w:id="69" w:name="_Toc28369"/>
      <w:bookmarkStart w:id="70" w:name="_Toc22624"/>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四、</w:t>
      </w:r>
      <w:bookmarkEnd w:id="63"/>
      <w:bookmarkEnd w:id="67"/>
      <w:r>
        <w:rPr>
          <w:rFonts w:hint="eastAsia" w:ascii="宋体" w:hAnsi="宋体" w:eastAsia="宋体" w:cs="宋体"/>
          <w:i w:val="0"/>
          <w:iCs w:val="0"/>
          <w:color w:val="000000" w:themeColor="text1"/>
          <w:sz w:val="24"/>
          <w:szCs w:val="24"/>
          <w:highlight w:val="none"/>
          <w14:textFill>
            <w14:solidFill>
              <w14:schemeClr w14:val="tx1"/>
            </w14:solidFill>
          </w14:textFill>
        </w:rPr>
        <w:t>违约条款</w:t>
      </w:r>
      <w:bookmarkEnd w:id="68"/>
      <w:bookmarkEnd w:id="69"/>
      <w:bookmarkEnd w:id="70"/>
    </w:p>
    <w:p w14:paraId="0E86ABD8">
      <w:pPr>
        <w:spacing w:line="360" w:lineRule="auto"/>
        <w:ind w:firstLine="480" w:firstLineChars="2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若成交供应商未在规定时间节点内完成相应工作内容的，每延后1天成交供应商应向采购人支付合同金额3％的违约金。延后时间累计达10</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日历</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i w:val="0"/>
          <w:iCs w:val="0"/>
          <w:color w:val="000000" w:themeColor="text1"/>
          <w:sz w:val="24"/>
          <w:szCs w:val="24"/>
          <w:highlight w:val="none"/>
          <w14:textFill>
            <w14:solidFill>
              <w14:schemeClr w14:val="tx1"/>
            </w14:solidFill>
          </w14:textFill>
        </w:rPr>
        <w:t>的，采购人有权终止合同，并追究相关法律责任。</w:t>
      </w:r>
    </w:p>
    <w:bookmarkEnd w:id="64"/>
    <w:bookmarkEnd w:id="65"/>
    <w:bookmarkEnd w:id="66"/>
    <w:p w14:paraId="7D3651DD">
      <w:pPr>
        <w:pStyle w:val="3"/>
        <w:snapToGrid w:val="0"/>
        <w:spacing w:before="0" w:after="0" w:line="360" w:lineRule="auto"/>
        <w:ind w:firstLine="480" w:firstLineChars="200"/>
        <w:rPr>
          <w:rFonts w:hint="eastAsia" w:ascii="宋体" w:hAnsi="宋体" w:eastAsia="宋体" w:cs="宋体"/>
          <w:b/>
          <w:i w:val="0"/>
          <w:iCs w:val="0"/>
          <w:color w:val="000000" w:themeColor="text1"/>
          <w:sz w:val="24"/>
          <w:szCs w:val="24"/>
          <w:highlight w:val="none"/>
          <w14:textFill>
            <w14:solidFill>
              <w14:schemeClr w14:val="tx1"/>
            </w14:solidFill>
          </w14:textFill>
        </w:rPr>
      </w:pPr>
      <w:bookmarkStart w:id="71" w:name="_Toc1256"/>
      <w:bookmarkStart w:id="72" w:name="_Toc24885"/>
      <w:bookmarkStart w:id="73" w:name="_Toc2555"/>
      <w:bookmarkStart w:id="74" w:name="_Toc10685"/>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i w:val="0"/>
          <w:i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i w:val="0"/>
          <w:iCs w:val="0"/>
          <w:color w:val="000000" w:themeColor="text1"/>
          <w:sz w:val="24"/>
          <w:szCs w:val="24"/>
          <w:highlight w:val="none"/>
          <w14:textFill>
            <w14:solidFill>
              <w14:schemeClr w14:val="tx1"/>
            </w14:solidFill>
          </w14:textFill>
        </w:rPr>
        <w:t>、知识产权</w:t>
      </w:r>
      <w:bookmarkEnd w:id="71"/>
      <w:bookmarkEnd w:id="72"/>
      <w:bookmarkEnd w:id="73"/>
      <w:bookmarkEnd w:id="74"/>
    </w:p>
    <w:p w14:paraId="318888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75" w:name="_Toc344475124"/>
      <w:r>
        <w:rPr>
          <w:rFonts w:hint="eastAsia" w:ascii="宋体" w:hAnsi="宋体" w:eastAsia="宋体" w:cs="宋体"/>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75"/>
    <w:p w14:paraId="5C1B079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注：（若涉及软件开发等服务类项目知识产权的，知识产权归采购人所有）。</w:t>
      </w:r>
    </w:p>
    <w:p w14:paraId="3A43A0F3">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p>
    <w:p w14:paraId="7A5A5017">
      <w:pPr>
        <w:pStyle w:val="2"/>
        <w:spacing w:before="0" w:after="0" w:line="360" w:lineRule="auto"/>
        <w:outlineLvl w:val="0"/>
        <w:rPr>
          <w:rFonts w:hint="eastAsia" w:ascii="宋体" w:hAnsi="宋体" w:eastAsia="宋体" w:cs="宋体"/>
          <w:b/>
          <w:bCs w:val="0"/>
          <w:color w:val="000000" w:themeColor="text1"/>
          <w:sz w:val="36"/>
          <w:szCs w:val="36"/>
          <w:highlight w:val="none"/>
          <w14:textFill>
            <w14:solidFill>
              <w14:schemeClr w14:val="tx1"/>
            </w14:solidFill>
          </w14:textFill>
        </w:rPr>
      </w:pPr>
      <w:bookmarkStart w:id="76" w:name="_Toc31828"/>
      <w:r>
        <w:rPr>
          <w:rFonts w:hint="eastAsia" w:ascii="宋体" w:hAnsi="宋体" w:eastAsia="宋体" w:cs="宋体"/>
          <w:b/>
          <w:bCs w:val="0"/>
          <w:color w:val="000000" w:themeColor="text1"/>
          <w:sz w:val="36"/>
          <w:szCs w:val="36"/>
          <w:highlight w:val="none"/>
          <w14:textFill>
            <w14:solidFill>
              <w14:schemeClr w14:val="tx1"/>
            </w14:solidFill>
          </w14:textFill>
        </w:rPr>
        <w:t>第四篇  磋商程序及方法、评审标准、无效响应和采购终止</w:t>
      </w:r>
      <w:bookmarkEnd w:id="76"/>
    </w:p>
    <w:p w14:paraId="610BA93F">
      <w:pPr>
        <w:pStyle w:val="3"/>
        <w:spacing w:before="0" w:after="0" w:line="44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77" w:name="_Toc13160"/>
      <w:bookmarkStart w:id="78" w:name="_Toc27821"/>
      <w:bookmarkStart w:id="79" w:name="_Toc24398"/>
      <w:bookmarkStart w:id="80" w:name="_Toc102227320"/>
      <w:bookmarkStart w:id="81" w:name="_Toc342913394"/>
      <w:r>
        <w:rPr>
          <w:rFonts w:hint="eastAsia" w:ascii="宋体" w:hAnsi="宋体" w:eastAsia="宋体" w:cs="宋体"/>
          <w:color w:val="000000" w:themeColor="text1"/>
          <w:sz w:val="24"/>
          <w:szCs w:val="24"/>
          <w:highlight w:val="none"/>
          <w14:textFill>
            <w14:solidFill>
              <w14:schemeClr w14:val="tx1"/>
            </w14:solidFill>
          </w14:textFill>
        </w:rPr>
        <w:t>一、磋商程序及方法</w:t>
      </w:r>
      <w:bookmarkEnd w:id="77"/>
      <w:bookmarkEnd w:id="78"/>
    </w:p>
    <w:p w14:paraId="3660F72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（一）磋商按竞争性磋商文件规定的时间和地点进行。由本项目依法组建的竞争性磋商小组（以下简称磋商小组）分别与各供应商进行磋商。</w:t>
      </w:r>
    </w:p>
    <w:p w14:paraId="0967215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17EB7C0D">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69"/>
        <w:gridCol w:w="4499"/>
        <w:gridCol w:w="4070"/>
      </w:tblGrid>
      <w:tr w14:paraId="7638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72641F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5268" w:type="dxa"/>
            <w:gridSpan w:val="2"/>
            <w:vAlign w:val="center"/>
          </w:tcPr>
          <w:p w14:paraId="5DD4F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070" w:type="dxa"/>
            <w:vAlign w:val="center"/>
          </w:tcPr>
          <w:p w14:paraId="12312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14:paraId="1F5C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940" w:type="dxa"/>
            <w:vMerge w:val="restart"/>
            <w:vAlign w:val="center"/>
          </w:tcPr>
          <w:p w14:paraId="377770CD">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769" w:type="dxa"/>
            <w:vMerge w:val="restart"/>
            <w:vAlign w:val="center"/>
          </w:tcPr>
          <w:p w14:paraId="6CBF761F">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应符合的基本资格条件</w:t>
            </w:r>
          </w:p>
        </w:tc>
        <w:tc>
          <w:tcPr>
            <w:tcW w:w="4499" w:type="dxa"/>
            <w:vAlign w:val="center"/>
          </w:tcPr>
          <w:p w14:paraId="27A24DB2">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tc>
        <w:tc>
          <w:tcPr>
            <w:tcW w:w="4070" w:type="dxa"/>
            <w:vAlign w:val="center"/>
          </w:tcPr>
          <w:p w14:paraId="000048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6AB170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2.供应商法定代表人身份证明和法定代表人授权代表委托书。</w:t>
            </w:r>
          </w:p>
        </w:tc>
      </w:tr>
      <w:tr w14:paraId="1406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0" w:type="dxa"/>
            <w:vMerge w:val="continue"/>
            <w:vAlign w:val="center"/>
          </w:tcPr>
          <w:p w14:paraId="7B344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9" w:type="dxa"/>
            <w:vMerge w:val="continue"/>
            <w:vAlign w:val="center"/>
          </w:tcPr>
          <w:p w14:paraId="37283E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499" w:type="dxa"/>
            <w:vAlign w:val="center"/>
          </w:tcPr>
          <w:p w14:paraId="3B7FCC67">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具有良好的商业信誉和健全的财务会计制度</w:t>
            </w:r>
          </w:p>
        </w:tc>
        <w:tc>
          <w:tcPr>
            <w:tcW w:w="4070" w:type="dxa"/>
            <w:vMerge w:val="restart"/>
            <w:vAlign w:val="center"/>
          </w:tcPr>
          <w:p w14:paraId="314B99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供应商提供基本资格条件承诺函（见第七篇格式文件）</w:t>
            </w:r>
          </w:p>
        </w:tc>
      </w:tr>
      <w:tr w14:paraId="54A7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40" w:type="dxa"/>
            <w:vMerge w:val="continue"/>
            <w:vAlign w:val="center"/>
          </w:tcPr>
          <w:p w14:paraId="276B18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9" w:type="dxa"/>
            <w:vMerge w:val="continue"/>
            <w:vAlign w:val="center"/>
          </w:tcPr>
          <w:p w14:paraId="3D88E7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4499" w:type="dxa"/>
            <w:vAlign w:val="center"/>
          </w:tcPr>
          <w:p w14:paraId="0420130D">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（3）具有履行合同所必需的设备和专业技术能力</w:t>
            </w:r>
          </w:p>
        </w:tc>
        <w:tc>
          <w:tcPr>
            <w:tcW w:w="4070" w:type="dxa"/>
            <w:vMerge w:val="continue"/>
            <w:vAlign w:val="center"/>
          </w:tcPr>
          <w:p w14:paraId="5C8F08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32E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3DE79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9" w:type="dxa"/>
            <w:vMerge w:val="continue"/>
            <w:vAlign w:val="center"/>
          </w:tcPr>
          <w:p w14:paraId="41E203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4499" w:type="dxa"/>
            <w:vAlign w:val="center"/>
          </w:tcPr>
          <w:p w14:paraId="7854936B">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（4）有依法缴纳税收和社会保障金的良好记录</w:t>
            </w:r>
          </w:p>
        </w:tc>
        <w:tc>
          <w:tcPr>
            <w:tcW w:w="4070" w:type="dxa"/>
            <w:vMerge w:val="continue"/>
            <w:vAlign w:val="center"/>
          </w:tcPr>
          <w:p w14:paraId="4BC3E8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048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299AE1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9" w:type="dxa"/>
            <w:vMerge w:val="continue"/>
            <w:vAlign w:val="center"/>
          </w:tcPr>
          <w:p w14:paraId="6757CC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4499" w:type="dxa"/>
            <w:vAlign w:val="center"/>
          </w:tcPr>
          <w:p w14:paraId="56FD4A09">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tc>
        <w:tc>
          <w:tcPr>
            <w:tcW w:w="4070" w:type="dxa"/>
            <w:vMerge w:val="continue"/>
            <w:vAlign w:val="center"/>
          </w:tcPr>
          <w:p w14:paraId="7E24A1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D31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Merge w:val="continue"/>
            <w:vAlign w:val="center"/>
          </w:tcPr>
          <w:p w14:paraId="029D2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9" w:type="dxa"/>
            <w:vMerge w:val="continue"/>
            <w:vAlign w:val="center"/>
          </w:tcPr>
          <w:p w14:paraId="731944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499" w:type="dxa"/>
            <w:vAlign w:val="center"/>
          </w:tcPr>
          <w:p w14:paraId="75A74D1C">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tc>
        <w:tc>
          <w:tcPr>
            <w:tcW w:w="4070" w:type="dxa"/>
            <w:vMerge w:val="continue"/>
            <w:vAlign w:val="center"/>
          </w:tcPr>
          <w:p w14:paraId="642AD2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D53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40" w:type="dxa"/>
            <w:vAlign w:val="center"/>
          </w:tcPr>
          <w:p w14:paraId="08450F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5268" w:type="dxa"/>
            <w:gridSpan w:val="2"/>
            <w:vAlign w:val="center"/>
          </w:tcPr>
          <w:p w14:paraId="4CCC6F5A">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本项目的特定资格要求</w:t>
            </w:r>
          </w:p>
        </w:tc>
        <w:tc>
          <w:tcPr>
            <w:tcW w:w="4070" w:type="dxa"/>
            <w:vAlign w:val="center"/>
          </w:tcPr>
          <w:p w14:paraId="484922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按“第一篇三、供应商资格要求（</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）本项目的特定资格要求”的要求提交。(如果有)</w:t>
            </w:r>
          </w:p>
        </w:tc>
      </w:tr>
      <w:tr w14:paraId="4A39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40" w:type="dxa"/>
            <w:vAlign w:val="center"/>
          </w:tcPr>
          <w:p w14:paraId="1B6000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5268" w:type="dxa"/>
            <w:gridSpan w:val="2"/>
            <w:vAlign w:val="center"/>
          </w:tcPr>
          <w:p w14:paraId="3D1354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4070" w:type="dxa"/>
            <w:vAlign w:val="center"/>
          </w:tcPr>
          <w:p w14:paraId="30D45A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按照竞争性磋商文件的规定提交保证金(</w:t>
            </w:r>
            <w:r>
              <w:rPr>
                <w:rFonts w:hint="eastAsia" w:ascii="宋体" w:hAnsi="宋体" w:cs="宋体"/>
                <w:color w:val="000000" w:themeColor="text1"/>
                <w:sz w:val="24"/>
                <w:szCs w:val="24"/>
                <w:highlight w:val="none"/>
                <w:lang w:val="en-US" w:eastAsia="zh-CN"/>
                <w14:textFill>
                  <w14:solidFill>
                    <w14:schemeClr w14:val="tx1"/>
                  </w14:solidFill>
                </w14:textFill>
              </w:rPr>
              <w:t>本项目无</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3F13597A">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42E7325E">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5E268ED">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8C2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B307A18">
            <w:pPr>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14:paraId="08305EA6">
            <w:pPr>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14:paraId="637D912B">
            <w:pPr>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14:paraId="5AAE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21ADA1B">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60" w:type="dxa"/>
            <w:vMerge w:val="restart"/>
            <w:vAlign w:val="center"/>
          </w:tcPr>
          <w:p w14:paraId="2E722552">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有效性审查</w:t>
            </w:r>
          </w:p>
        </w:tc>
        <w:tc>
          <w:tcPr>
            <w:tcW w:w="1984" w:type="dxa"/>
            <w:vAlign w:val="center"/>
          </w:tcPr>
          <w:p w14:paraId="2362F05F">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响应文件签署或盖章</w:t>
            </w:r>
          </w:p>
        </w:tc>
        <w:tc>
          <w:tcPr>
            <w:tcW w:w="5409" w:type="dxa"/>
            <w:vAlign w:val="center"/>
          </w:tcPr>
          <w:p w14:paraId="2273EE3C">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按竞争性磋商文件“第七篇响应文件编制要求”要求签署或盖章。</w:t>
            </w:r>
          </w:p>
        </w:tc>
      </w:tr>
      <w:tr w14:paraId="49C3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519139B">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5E7BE744">
            <w:pP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14:paraId="212BAC8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法定代表人身份证明及授权委托书</w:t>
            </w:r>
          </w:p>
        </w:tc>
        <w:tc>
          <w:tcPr>
            <w:tcW w:w="5409" w:type="dxa"/>
            <w:vAlign w:val="center"/>
          </w:tcPr>
          <w:p w14:paraId="0CBE3AB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法定代表人身份证明及授权委托书有效，符合竞争性磋商文件规定的格式，签署或盖章齐全。</w:t>
            </w:r>
          </w:p>
        </w:tc>
      </w:tr>
      <w:tr w14:paraId="201A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56EFC93">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77EB983A">
            <w:pP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14:paraId="771243E3">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方案</w:t>
            </w:r>
          </w:p>
        </w:tc>
        <w:tc>
          <w:tcPr>
            <w:tcW w:w="5409" w:type="dxa"/>
            <w:vAlign w:val="center"/>
          </w:tcPr>
          <w:p w14:paraId="599CA43D">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每个包只能有一个</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方案。</w:t>
            </w:r>
          </w:p>
        </w:tc>
      </w:tr>
      <w:tr w14:paraId="78F9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038F36E">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69F3EC4B">
            <w:pP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14:paraId="557820EF">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报价唯一</w:t>
            </w:r>
          </w:p>
        </w:tc>
        <w:tc>
          <w:tcPr>
            <w:tcW w:w="5409" w:type="dxa"/>
            <w:vAlign w:val="center"/>
          </w:tcPr>
          <w:p w14:paraId="6AF7CB3E">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只能有一个有效报价，不得提交选择性报价。</w:t>
            </w:r>
          </w:p>
        </w:tc>
      </w:tr>
      <w:tr w14:paraId="11AF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F2C720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60" w:type="dxa"/>
            <w:vAlign w:val="center"/>
          </w:tcPr>
          <w:p w14:paraId="7028378E">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完整性审查</w:t>
            </w:r>
          </w:p>
        </w:tc>
        <w:tc>
          <w:tcPr>
            <w:tcW w:w="1984" w:type="dxa"/>
            <w:vAlign w:val="center"/>
          </w:tcPr>
          <w:p w14:paraId="01B82B38">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文件份数</w:t>
            </w:r>
          </w:p>
        </w:tc>
        <w:tc>
          <w:tcPr>
            <w:tcW w:w="5409" w:type="dxa"/>
            <w:vAlign w:val="center"/>
          </w:tcPr>
          <w:p w14:paraId="1F1B0724">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文件正、副本数量（含电子文档）符合</w:t>
            </w:r>
            <w:r>
              <w:rPr>
                <w:rFonts w:hint="eastAsia" w:ascii="宋体" w:hAnsi="宋体" w:eastAsia="宋体" w:cs="宋体"/>
                <w:color w:val="000000" w:themeColor="text1"/>
                <w:sz w:val="24"/>
                <w:szCs w:val="24"/>
                <w:highlight w:val="none"/>
                <w14:textFill>
                  <w14:solidFill>
                    <w14:schemeClr w14:val="tx1"/>
                  </w14:solidFill>
                </w14:textFill>
              </w:rPr>
              <w:t>竞争性磋商</w:t>
            </w:r>
            <w:r>
              <w:rPr>
                <w:rFonts w:hint="eastAsia" w:ascii="宋体" w:hAnsi="宋体" w:eastAsia="宋体" w:cs="宋体"/>
                <w:color w:val="000000" w:themeColor="text1"/>
                <w:sz w:val="24"/>
                <w:szCs w:val="24"/>
                <w:highlight w:val="none"/>
                <w:lang w:val="zh-CN"/>
                <w14:textFill>
                  <w14:solidFill>
                    <w14:schemeClr w14:val="tx1"/>
                  </w14:solidFill>
                </w14:textFill>
              </w:rPr>
              <w:t>文件要求。</w:t>
            </w:r>
          </w:p>
        </w:tc>
      </w:tr>
      <w:tr w14:paraId="7C18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DC40D87">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560" w:type="dxa"/>
            <w:vMerge w:val="restart"/>
            <w:vAlign w:val="center"/>
          </w:tcPr>
          <w:p w14:paraId="5B0E1A83">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响应程度审查</w:t>
            </w:r>
          </w:p>
        </w:tc>
        <w:tc>
          <w:tcPr>
            <w:tcW w:w="1984" w:type="dxa"/>
            <w:vAlign w:val="center"/>
          </w:tcPr>
          <w:p w14:paraId="396D0698">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实质性响应</w:t>
            </w:r>
          </w:p>
        </w:tc>
        <w:tc>
          <w:tcPr>
            <w:tcW w:w="5409" w:type="dxa"/>
            <w:vAlign w:val="center"/>
          </w:tcPr>
          <w:p w14:paraId="3F85E9E8">
            <w:pPr>
              <w:pStyle w:val="3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竞争性磋商文件第二篇、第三篇“</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”标注部分。</w:t>
            </w:r>
          </w:p>
        </w:tc>
      </w:tr>
      <w:tr w14:paraId="00A9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7D3693E">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014144D7">
            <w:pP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984" w:type="dxa"/>
            <w:vAlign w:val="center"/>
          </w:tcPr>
          <w:p w14:paraId="60B07167">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磋商有效期</w:t>
            </w:r>
          </w:p>
        </w:tc>
        <w:tc>
          <w:tcPr>
            <w:tcW w:w="5409" w:type="dxa"/>
            <w:vAlign w:val="center"/>
          </w:tcPr>
          <w:p w14:paraId="03E6EE33">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响应文件及有关承诺文件有效期为提交响应文件截止时间起90天。</w:t>
            </w:r>
          </w:p>
        </w:tc>
      </w:tr>
    </w:tbl>
    <w:p w14:paraId="31D198E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C6FE5F3">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E12B4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224516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（五）在磋商过程中磋商的任何一方不得向他人透露与磋商有关的技术资料、价格或其他信息。</w:t>
      </w:r>
    </w:p>
    <w:p w14:paraId="584C4FE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1CB526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47F74DE0">
      <w:pPr>
        <w:spacing w:line="4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填写《最后报价表》并</w:t>
      </w:r>
      <w:r>
        <w:rPr>
          <w:rFonts w:hint="eastAsia" w:ascii="宋体" w:hAnsi="宋体" w:cs="宋体"/>
          <w:color w:val="000000" w:themeColor="text1"/>
          <w:sz w:val="24"/>
          <w:szCs w:val="24"/>
          <w:highlight w:val="none"/>
          <w:lang w:val="en-US" w:eastAsia="zh-CN"/>
          <w14:textFill>
            <w14:solidFill>
              <w14:schemeClr w14:val="tx1"/>
            </w14:solidFill>
          </w14:textFill>
        </w:rPr>
        <w:t>邮件</w:t>
      </w: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ascii="宋体" w:hAnsi="宋体" w:eastAsia="宋体" w:cs="宋体"/>
          <w:b/>
          <w:bCs/>
          <w:color w:val="000000" w:themeColor="text1"/>
          <w:sz w:val="24"/>
          <w:szCs w:val="24"/>
          <w:highlight w:val="none"/>
          <w14:textFill>
            <w14:solidFill>
              <w14:schemeClr w14:val="tx1"/>
            </w14:solidFill>
          </w14:textFill>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745ED923">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w:t>
      </w:r>
      <w:r>
        <w:rPr>
          <w:rFonts w:hint="eastAsia" w:ascii="宋体" w:hAnsi="宋体" w:eastAsia="宋体" w:cs="宋体"/>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eastAsia="宋体" w:cs="宋体"/>
          <w:color w:val="000000" w:themeColor="text1"/>
          <w:sz w:val="24"/>
          <w:szCs w:val="24"/>
          <w:highlight w:val="none"/>
          <w14:textFill>
            <w14:solidFill>
              <w14:schemeClr w14:val="tx1"/>
            </w14:solidFill>
          </w14:textFill>
        </w:rPr>
        <w:t>。</w:t>
      </w:r>
    </w:p>
    <w:p w14:paraId="367DDBE1">
      <w:pPr>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52AF2DD4">
      <w:pPr>
        <w:pStyle w:val="3"/>
        <w:keepNext/>
        <w:keepLines/>
        <w:pageBreakBefore w:val="0"/>
        <w:widowControl w:val="0"/>
        <w:kinsoku/>
        <w:wordWrap/>
        <w:overflowPunct/>
        <w:topLinePunct/>
        <w:autoSpaceDE/>
        <w:autoSpaceDN/>
        <w:bidi w:val="0"/>
        <w:adjustRightInd/>
        <w:snapToGrid/>
        <w:spacing w:before="0" w:after="0" w:line="440" w:lineRule="exact"/>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82" w:name="_Toc29435"/>
      <w:r>
        <w:rPr>
          <w:rFonts w:hint="eastAsia" w:ascii="宋体" w:hAnsi="宋体" w:eastAsia="宋体" w:cs="宋体"/>
          <w:color w:val="000000" w:themeColor="text1"/>
          <w:sz w:val="24"/>
          <w:szCs w:val="24"/>
          <w:highlight w:val="none"/>
          <w14:textFill>
            <w14:solidFill>
              <w14:schemeClr w14:val="tx1"/>
            </w14:solidFill>
          </w14:textFill>
        </w:rPr>
        <w:t>二、评审标准</w:t>
      </w:r>
      <w:bookmarkEnd w:id="82"/>
    </w:p>
    <w:bookmarkEnd w:id="79"/>
    <w:tbl>
      <w:tblPr>
        <w:tblStyle w:val="57"/>
        <w:tblpPr w:leftFromText="180" w:rightFromText="180" w:vertAnchor="text" w:horzAnchor="page" w:tblpX="983" w:tblpY="448"/>
        <w:tblOverlap w:val="never"/>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45"/>
        <w:gridCol w:w="930"/>
        <w:gridCol w:w="4968"/>
        <w:gridCol w:w="1944"/>
      </w:tblGrid>
      <w:tr w14:paraId="67AA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84" w:type="dxa"/>
            <w:noWrap w:val="0"/>
            <w:vAlign w:val="center"/>
          </w:tcPr>
          <w:p w14:paraId="1EC5F6E1">
            <w:pPr>
              <w:spacing w:line="36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45" w:type="dxa"/>
            <w:noWrap w:val="0"/>
            <w:vAlign w:val="center"/>
          </w:tcPr>
          <w:p w14:paraId="6A9AD2F1">
            <w:pPr>
              <w:spacing w:line="36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930" w:type="dxa"/>
            <w:noWrap w:val="0"/>
            <w:vAlign w:val="center"/>
          </w:tcPr>
          <w:p w14:paraId="19842F3D">
            <w:pPr>
              <w:spacing w:line="36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968" w:type="dxa"/>
            <w:noWrap w:val="0"/>
            <w:vAlign w:val="center"/>
          </w:tcPr>
          <w:p w14:paraId="77D27973">
            <w:pPr>
              <w:spacing w:line="36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944" w:type="dxa"/>
            <w:noWrap w:val="0"/>
            <w:vAlign w:val="center"/>
          </w:tcPr>
          <w:p w14:paraId="4DB34916">
            <w:pPr>
              <w:pStyle w:val="257"/>
              <w:spacing w:before="0"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57A4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484" w:type="dxa"/>
            <w:noWrap w:val="0"/>
            <w:vAlign w:val="center"/>
          </w:tcPr>
          <w:p w14:paraId="64AD2B80">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5" w:type="dxa"/>
            <w:noWrap w:val="0"/>
            <w:vAlign w:val="center"/>
          </w:tcPr>
          <w:p w14:paraId="274E0680">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w:t>
            </w:r>
          </w:p>
          <w:p w14:paraId="65A6C1A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w:t>
            </w:r>
          </w:p>
          <w:p w14:paraId="0D4BB6C9">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0%)</w:t>
            </w:r>
          </w:p>
        </w:tc>
        <w:tc>
          <w:tcPr>
            <w:tcW w:w="930" w:type="dxa"/>
            <w:noWrap w:val="0"/>
            <w:vAlign w:val="center"/>
          </w:tcPr>
          <w:p w14:paraId="54674AB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报价</w:t>
            </w:r>
            <w:r>
              <w:rPr>
                <w:rFonts w:hint="eastAsia" w:ascii="宋体" w:hAnsi="宋体" w:eastAsia="宋体" w:cs="宋体"/>
                <w:color w:val="auto"/>
                <w:sz w:val="24"/>
                <w:szCs w:val="24"/>
                <w:highlight w:val="none"/>
                <w:lang w:val="en-US" w:eastAsia="zh-CN"/>
              </w:rPr>
              <w:t xml:space="preserve">  </w:t>
            </w:r>
          </w:p>
          <w:p w14:paraId="196AF9D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0分</w:t>
            </w:r>
          </w:p>
        </w:tc>
        <w:tc>
          <w:tcPr>
            <w:tcW w:w="4968" w:type="dxa"/>
            <w:noWrap w:val="0"/>
            <w:vAlign w:val="center"/>
          </w:tcPr>
          <w:p w14:paraId="54DE8C0F">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满足资格性、符合性要求且最后报价最低的供应商的价格为磋商基准价，按照下列公式计算每个供应商的磋商报价得分。</w:t>
            </w:r>
          </w:p>
          <w:p w14:paraId="2E11ECEB">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磋商报价得分=（磋商基准价/最后磋商报价）×价格权值×100。</w:t>
            </w:r>
          </w:p>
        </w:tc>
        <w:tc>
          <w:tcPr>
            <w:tcW w:w="1944" w:type="dxa"/>
            <w:noWrap w:val="0"/>
            <w:vAlign w:val="center"/>
          </w:tcPr>
          <w:p w14:paraId="24B18B8D">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计算结果保留小数点后两位，第三位四舍五入</w:t>
            </w:r>
            <w:r>
              <w:rPr>
                <w:rFonts w:hint="eastAsia" w:ascii="宋体" w:hAnsi="宋体" w:eastAsia="宋体" w:cs="宋体"/>
                <w:color w:val="auto"/>
                <w:sz w:val="24"/>
                <w:szCs w:val="24"/>
                <w:highlight w:val="none"/>
                <w:lang w:val="zh-CN" w:eastAsia="zh-CN"/>
              </w:rPr>
              <w:t>。</w:t>
            </w:r>
          </w:p>
        </w:tc>
      </w:tr>
      <w:tr w14:paraId="7B94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71" w:type="dxa"/>
            <w:gridSpan w:val="5"/>
            <w:noWrap w:val="0"/>
            <w:vAlign w:val="center"/>
          </w:tcPr>
          <w:p w14:paraId="6D71084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供应商的应答应满足竞争性磋商文件“第二篇 采购服务需求”，有一条不满足的（第二篇中“※”号标注的部分除外），服务部分得分为0分，不再进入服务部分的评审。</w:t>
            </w:r>
          </w:p>
        </w:tc>
      </w:tr>
      <w:tr w14:paraId="0F33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84" w:type="dxa"/>
            <w:vMerge w:val="restart"/>
            <w:noWrap w:val="0"/>
            <w:vAlign w:val="center"/>
          </w:tcPr>
          <w:p w14:paraId="031AEDAA">
            <w:pPr>
              <w:spacing w:line="360" w:lineRule="auto"/>
              <w:ind w:firstLine="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45" w:type="dxa"/>
            <w:vMerge w:val="restart"/>
            <w:noWrap w:val="0"/>
            <w:vAlign w:val="center"/>
          </w:tcPr>
          <w:p w14:paraId="373EF2F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服务部分(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p>
        </w:tc>
        <w:tc>
          <w:tcPr>
            <w:tcW w:w="930" w:type="dxa"/>
            <w:noWrap w:val="0"/>
            <w:vAlign w:val="center"/>
          </w:tcPr>
          <w:p w14:paraId="11A1075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4968" w:type="dxa"/>
            <w:noWrap w:val="0"/>
            <w:vAlign w:val="center"/>
          </w:tcPr>
          <w:p w14:paraId="1DA9C195">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整体</w:t>
            </w:r>
            <w:r>
              <w:rPr>
                <w:rFonts w:hint="eastAsia" w:ascii="宋体" w:hAnsi="宋体" w:eastAsia="宋体" w:cs="宋体"/>
                <w:b/>
                <w:bCs/>
                <w:color w:val="auto"/>
                <w:sz w:val="24"/>
                <w:szCs w:val="24"/>
                <w:highlight w:val="none"/>
                <w:lang w:val="zh-CN"/>
              </w:rPr>
              <w:t>服务方案（</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zh-CN"/>
              </w:rPr>
              <w:t>分）</w:t>
            </w:r>
          </w:p>
          <w:p w14:paraId="25A16D6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供应商针对本项目制定</w:t>
            </w:r>
            <w:r>
              <w:rPr>
                <w:rFonts w:hint="eastAsia" w:ascii="宋体" w:hAnsi="宋体" w:eastAsia="宋体" w:cs="宋体"/>
                <w:color w:val="auto"/>
                <w:sz w:val="24"/>
                <w:szCs w:val="24"/>
                <w:highlight w:val="none"/>
                <w:lang w:val="en-US" w:eastAsia="zh-CN"/>
              </w:rPr>
              <w:t>整体服务</w:t>
            </w:r>
            <w:r>
              <w:rPr>
                <w:rFonts w:hint="eastAsia" w:ascii="宋体" w:hAnsi="宋体" w:eastAsia="宋体" w:cs="宋体"/>
                <w:color w:val="auto"/>
                <w:sz w:val="24"/>
                <w:szCs w:val="24"/>
                <w:highlight w:val="none"/>
                <w:lang w:val="zh-CN"/>
              </w:rPr>
              <w:t>方案包含但不限于</w:t>
            </w:r>
            <w:r>
              <w:rPr>
                <w:rFonts w:hint="eastAsia" w:ascii="宋体" w:hAnsi="宋体" w:eastAsia="宋体" w:cs="宋体"/>
                <w:color w:val="auto"/>
                <w:sz w:val="24"/>
                <w:szCs w:val="24"/>
                <w:highlight w:val="none"/>
                <w:lang w:val="en-US" w:eastAsia="zh-CN"/>
              </w:rPr>
              <w:t>设计理念、实施进度</w:t>
            </w:r>
            <w:r>
              <w:rPr>
                <w:rFonts w:hint="eastAsia" w:ascii="宋体" w:hAnsi="宋体" w:eastAsia="宋体" w:cs="宋体"/>
                <w:color w:val="auto"/>
                <w:sz w:val="24"/>
                <w:szCs w:val="24"/>
                <w:highlight w:val="none"/>
                <w:lang w:val="zh-CN"/>
              </w:rPr>
              <w:t>等</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zh-CN"/>
              </w:rPr>
              <w:t>可从方案的合理性、完整性、针对性及可操作性等方面进行评审。</w:t>
            </w:r>
          </w:p>
          <w:p w14:paraId="302EBA64">
            <w:pPr>
              <w:numPr>
                <w:ilvl w:val="0"/>
                <w:numId w:val="0"/>
              </w:numPr>
              <w:spacing w:line="360" w:lineRule="auto"/>
              <w:ind w:left="360" w:leftChars="0" w:hanging="36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优（方案合理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val="zh-CN"/>
              </w:rPr>
              <w:t>完整性、针对性及可操作性强）得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分；</w:t>
            </w:r>
          </w:p>
          <w:p w14:paraId="624DE007">
            <w:pPr>
              <w:numPr>
                <w:ilvl w:val="0"/>
                <w:numId w:val="0"/>
              </w:numPr>
              <w:spacing w:line="360" w:lineRule="auto"/>
              <w:ind w:left="360" w:leftChars="0" w:hanging="36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良（方案合理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val="zh-CN"/>
              </w:rPr>
              <w:t>完整性、针对性及可操作性较强）得</w:t>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分；</w:t>
            </w:r>
          </w:p>
          <w:p w14:paraId="0E796C48">
            <w:pPr>
              <w:numPr>
                <w:ilvl w:val="0"/>
                <w:numId w:val="0"/>
              </w:numPr>
              <w:spacing w:line="360" w:lineRule="auto"/>
              <w:ind w:left="360" w:leftChars="0" w:hanging="36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一般（方案合理性、完整性、针对性及可操作性一般）得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w:t>
            </w:r>
          </w:p>
          <w:p w14:paraId="3052FEC7">
            <w:pPr>
              <w:spacing w:line="360" w:lineRule="auto"/>
              <w:ind w:left="210" w:hanging="240" w:hanging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差（方案不合理、不完整、没有针对性及可操作性）得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7355F5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未提供方案得0分。</w:t>
            </w:r>
          </w:p>
        </w:tc>
        <w:tc>
          <w:tcPr>
            <w:tcW w:w="1944" w:type="dxa"/>
            <w:vMerge w:val="restart"/>
            <w:noWrap w:val="0"/>
            <w:vAlign w:val="bottom"/>
          </w:tcPr>
          <w:p w14:paraId="48FBCCB9">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供应商提供方案，格式自拟。</w:t>
            </w:r>
          </w:p>
          <w:p w14:paraId="56675356">
            <w:pPr>
              <w:spacing w:line="360" w:lineRule="auto"/>
              <w:jc w:val="center"/>
              <w:rPr>
                <w:rFonts w:hint="default" w:ascii="宋体" w:hAnsi="宋体" w:eastAsia="宋体" w:cs="宋体"/>
                <w:color w:val="auto"/>
                <w:sz w:val="24"/>
                <w:szCs w:val="24"/>
                <w:highlight w:val="none"/>
                <w:lang w:val="en-US" w:eastAsia="zh-CN"/>
              </w:rPr>
            </w:pPr>
          </w:p>
        </w:tc>
      </w:tr>
      <w:tr w14:paraId="1EFE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84" w:type="dxa"/>
            <w:vMerge w:val="continue"/>
            <w:noWrap w:val="0"/>
            <w:vAlign w:val="center"/>
          </w:tcPr>
          <w:p w14:paraId="46DC98B8">
            <w:pPr>
              <w:spacing w:line="360" w:lineRule="auto"/>
              <w:ind w:firstLine="28"/>
              <w:jc w:val="center"/>
              <w:rPr>
                <w:rFonts w:hint="eastAsia" w:ascii="宋体" w:hAnsi="宋体" w:eastAsia="宋体" w:cs="宋体"/>
                <w:color w:val="auto"/>
                <w:sz w:val="24"/>
                <w:szCs w:val="24"/>
                <w:highlight w:val="none"/>
              </w:rPr>
            </w:pPr>
          </w:p>
        </w:tc>
        <w:tc>
          <w:tcPr>
            <w:tcW w:w="1345" w:type="dxa"/>
            <w:vMerge w:val="continue"/>
            <w:noWrap w:val="0"/>
            <w:vAlign w:val="center"/>
          </w:tcPr>
          <w:p w14:paraId="72AE0071">
            <w:pPr>
              <w:spacing w:line="360" w:lineRule="auto"/>
              <w:jc w:val="center"/>
              <w:rPr>
                <w:rFonts w:hint="eastAsia" w:ascii="宋体" w:hAnsi="宋体" w:eastAsia="宋体" w:cs="宋体"/>
                <w:color w:val="auto"/>
                <w:sz w:val="24"/>
                <w:szCs w:val="24"/>
                <w:highlight w:val="none"/>
              </w:rPr>
            </w:pPr>
          </w:p>
        </w:tc>
        <w:tc>
          <w:tcPr>
            <w:tcW w:w="930" w:type="dxa"/>
            <w:noWrap w:val="0"/>
            <w:vAlign w:val="center"/>
          </w:tcPr>
          <w:p w14:paraId="675F24A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4968" w:type="dxa"/>
            <w:noWrap w:val="0"/>
            <w:vAlign w:val="center"/>
          </w:tcPr>
          <w:p w14:paraId="52EFC4B2">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人员配置方案</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zh-CN"/>
              </w:rPr>
              <w:t>分）</w:t>
            </w:r>
          </w:p>
          <w:p w14:paraId="69ED0F6D">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供应商针对本项目制定</w:t>
            </w:r>
            <w:r>
              <w:rPr>
                <w:rFonts w:hint="eastAsia" w:ascii="宋体" w:hAnsi="宋体" w:eastAsia="宋体" w:cs="宋体"/>
                <w:color w:val="auto"/>
                <w:sz w:val="24"/>
                <w:szCs w:val="24"/>
                <w:highlight w:val="none"/>
                <w:lang w:val="en-US" w:eastAsia="zh-CN"/>
              </w:rPr>
              <w:t>人员配置</w:t>
            </w:r>
            <w:r>
              <w:rPr>
                <w:rFonts w:hint="eastAsia" w:ascii="宋体" w:hAnsi="宋体" w:eastAsia="宋体" w:cs="宋体"/>
                <w:color w:val="auto"/>
                <w:sz w:val="24"/>
                <w:szCs w:val="24"/>
                <w:highlight w:val="none"/>
                <w:lang w:val="zh-CN"/>
              </w:rPr>
              <w:t>方案，可从方案的合理性、完整性、针对性及可操作性等方面进行评审。</w:t>
            </w:r>
          </w:p>
          <w:p w14:paraId="322D65FD">
            <w:pPr>
              <w:numPr>
                <w:ilvl w:val="0"/>
                <w:numId w:val="0"/>
              </w:numPr>
              <w:spacing w:line="360" w:lineRule="auto"/>
              <w:ind w:left="360" w:leftChars="0" w:hanging="36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优（方案合理，完整性、针对性及可操作性强）得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分；</w:t>
            </w:r>
          </w:p>
          <w:p w14:paraId="08809179">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良（方案较合理，完整性、针对性及可操作性较强）得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分；</w:t>
            </w:r>
          </w:p>
          <w:p w14:paraId="0E701842">
            <w:pPr>
              <w:numPr>
                <w:ilvl w:val="0"/>
                <w:numId w:val="0"/>
              </w:numPr>
              <w:spacing w:line="360" w:lineRule="auto"/>
              <w:ind w:left="360" w:leftChars="0" w:hanging="36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一般（方案合理性、完整性、针对性及可操作性一般）得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w:t>
            </w:r>
          </w:p>
          <w:p w14:paraId="68A5723C">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差（方案不合理、不完整、没有针对性及可操作性）得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2017A8B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方案未提供得0分。</w:t>
            </w:r>
          </w:p>
        </w:tc>
        <w:tc>
          <w:tcPr>
            <w:tcW w:w="1944" w:type="dxa"/>
            <w:vMerge w:val="continue"/>
            <w:tcBorders/>
            <w:noWrap w:val="0"/>
            <w:vAlign w:val="center"/>
          </w:tcPr>
          <w:p w14:paraId="51467309">
            <w:pPr>
              <w:spacing w:line="360" w:lineRule="auto"/>
              <w:rPr>
                <w:rFonts w:hint="eastAsia" w:ascii="宋体" w:hAnsi="宋体" w:eastAsia="宋体" w:cs="宋体"/>
                <w:color w:val="auto"/>
                <w:sz w:val="24"/>
                <w:szCs w:val="24"/>
                <w:highlight w:val="none"/>
              </w:rPr>
            </w:pPr>
          </w:p>
        </w:tc>
      </w:tr>
      <w:tr w14:paraId="637D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9" w:hRule="atLeast"/>
        </w:trPr>
        <w:tc>
          <w:tcPr>
            <w:tcW w:w="484" w:type="dxa"/>
            <w:vMerge w:val="continue"/>
            <w:noWrap w:val="0"/>
            <w:vAlign w:val="center"/>
          </w:tcPr>
          <w:p w14:paraId="1AB99A0A">
            <w:pPr>
              <w:spacing w:line="360" w:lineRule="auto"/>
              <w:ind w:firstLine="28"/>
              <w:jc w:val="center"/>
              <w:rPr>
                <w:rFonts w:hint="eastAsia" w:ascii="宋体" w:hAnsi="宋体" w:eastAsia="宋体" w:cs="宋体"/>
                <w:color w:val="auto"/>
                <w:sz w:val="24"/>
                <w:szCs w:val="24"/>
                <w:highlight w:val="none"/>
              </w:rPr>
            </w:pPr>
          </w:p>
        </w:tc>
        <w:tc>
          <w:tcPr>
            <w:tcW w:w="1345" w:type="dxa"/>
            <w:vMerge w:val="continue"/>
            <w:noWrap w:val="0"/>
            <w:vAlign w:val="center"/>
          </w:tcPr>
          <w:p w14:paraId="13716D7E">
            <w:pPr>
              <w:spacing w:line="360" w:lineRule="auto"/>
              <w:jc w:val="center"/>
              <w:rPr>
                <w:rFonts w:hint="eastAsia" w:ascii="宋体" w:hAnsi="宋体" w:eastAsia="宋体" w:cs="宋体"/>
                <w:color w:val="auto"/>
                <w:sz w:val="24"/>
                <w:szCs w:val="24"/>
                <w:highlight w:val="none"/>
              </w:rPr>
            </w:pPr>
          </w:p>
        </w:tc>
        <w:tc>
          <w:tcPr>
            <w:tcW w:w="930" w:type="dxa"/>
            <w:noWrap w:val="0"/>
            <w:vAlign w:val="center"/>
          </w:tcPr>
          <w:p w14:paraId="7BCA46E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4968" w:type="dxa"/>
            <w:noWrap w:val="0"/>
            <w:vAlign w:val="center"/>
          </w:tcPr>
          <w:p w14:paraId="3589E798">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整体设计方案</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zh-CN"/>
              </w:rPr>
              <w:t>分）</w:t>
            </w:r>
          </w:p>
          <w:p w14:paraId="0768ECB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供应商针对本项目制定</w:t>
            </w:r>
            <w:r>
              <w:rPr>
                <w:rFonts w:hint="eastAsia" w:ascii="宋体" w:hAnsi="宋体" w:eastAsia="宋体" w:cs="宋体"/>
                <w:color w:val="auto"/>
                <w:sz w:val="24"/>
                <w:szCs w:val="24"/>
                <w:highlight w:val="none"/>
                <w:lang w:val="en-US" w:eastAsia="zh-CN"/>
              </w:rPr>
              <w:t>整体设计</w:t>
            </w:r>
            <w:r>
              <w:rPr>
                <w:rFonts w:hint="eastAsia" w:ascii="宋体" w:hAnsi="宋体" w:eastAsia="宋体" w:cs="宋体"/>
                <w:color w:val="auto"/>
                <w:sz w:val="24"/>
                <w:szCs w:val="24"/>
                <w:highlight w:val="none"/>
                <w:lang w:val="zh-CN"/>
              </w:rPr>
              <w:t>方案</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可从方案的合理性、完整性、针对性及可操作性等方面进行评审。</w:t>
            </w:r>
          </w:p>
          <w:p w14:paraId="595EB714">
            <w:pPr>
              <w:numPr>
                <w:ilvl w:val="0"/>
                <w:numId w:val="0"/>
              </w:numPr>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优（方案合理，完整性、针对性及可操作性强）得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分；</w:t>
            </w:r>
          </w:p>
          <w:p w14:paraId="4B5516E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良（方案较合理，完整性、针对性及可操作性较强）得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分；</w:t>
            </w:r>
          </w:p>
          <w:p w14:paraId="365B8CA5">
            <w:pPr>
              <w:numPr>
                <w:ilvl w:val="0"/>
                <w:numId w:val="0"/>
              </w:numPr>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一般（方案合理性、完整性、针对性及可操作性一般）得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w:t>
            </w:r>
          </w:p>
          <w:p w14:paraId="057D7E0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差（方案不合理、不完整、没有针对性及可操作性）得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14D4148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方案</w:t>
            </w:r>
            <w:r>
              <w:rPr>
                <w:rFonts w:hint="eastAsia" w:ascii="宋体" w:hAnsi="宋体" w:cs="宋体"/>
                <w:color w:val="auto"/>
                <w:sz w:val="24"/>
                <w:szCs w:val="24"/>
                <w:highlight w:val="none"/>
                <w:lang w:val="en-US" w:eastAsia="zh-CN"/>
              </w:rPr>
              <w:t>或方案设计图</w:t>
            </w:r>
            <w:r>
              <w:rPr>
                <w:rFonts w:hint="eastAsia" w:ascii="宋体" w:hAnsi="宋体" w:eastAsia="宋体" w:cs="宋体"/>
                <w:color w:val="auto"/>
                <w:sz w:val="24"/>
                <w:szCs w:val="24"/>
                <w:highlight w:val="none"/>
                <w:lang w:val="zh-CN"/>
              </w:rPr>
              <w:t>未提供得0分。</w:t>
            </w:r>
          </w:p>
          <w:p w14:paraId="670E2981">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注：在响应文件中提供方案及方案设计图</w:t>
            </w:r>
            <w:bookmarkStart w:id="147" w:name="_GoBack"/>
            <w:bookmarkEnd w:id="147"/>
            <w:r>
              <w:rPr>
                <w:rFonts w:hint="eastAsia" w:ascii="宋体" w:hAnsi="宋体" w:cs="宋体"/>
                <w:color w:val="auto"/>
                <w:sz w:val="24"/>
                <w:szCs w:val="24"/>
                <w:highlight w:val="none"/>
                <w:lang w:val="en-US" w:eastAsia="zh-CN"/>
              </w:rPr>
              <w:t>。</w:t>
            </w:r>
          </w:p>
        </w:tc>
        <w:tc>
          <w:tcPr>
            <w:tcW w:w="1944" w:type="dxa"/>
            <w:vMerge w:val="continue"/>
            <w:tcBorders/>
            <w:noWrap w:val="0"/>
            <w:vAlign w:val="center"/>
          </w:tcPr>
          <w:p w14:paraId="77A41B42">
            <w:pPr>
              <w:spacing w:line="360" w:lineRule="auto"/>
              <w:rPr>
                <w:rFonts w:hint="default" w:ascii="宋体" w:hAnsi="宋体" w:eastAsia="宋体" w:cs="宋体"/>
                <w:color w:val="auto"/>
                <w:sz w:val="24"/>
                <w:szCs w:val="24"/>
                <w:highlight w:val="none"/>
                <w:lang w:val="en-US" w:eastAsia="zh-CN"/>
              </w:rPr>
            </w:pPr>
          </w:p>
        </w:tc>
      </w:tr>
      <w:tr w14:paraId="579A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1" w:type="dxa"/>
            <w:gridSpan w:val="5"/>
            <w:noWrap w:val="0"/>
            <w:vAlign w:val="center"/>
          </w:tcPr>
          <w:p w14:paraId="767A87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供应商的应答应满足竞争性磋商文件“第三篇 采购商务需求”，有一条不满足的（第三篇中“※”号标注的部分除外），商务部分得分为0分，不再进入商务部分的评审。</w:t>
            </w:r>
          </w:p>
        </w:tc>
      </w:tr>
      <w:tr w14:paraId="0A2F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484" w:type="dxa"/>
            <w:tcBorders>
              <w:left w:val="single" w:color="auto" w:sz="4" w:space="0"/>
              <w:right w:val="single" w:color="auto" w:sz="4" w:space="0"/>
            </w:tcBorders>
            <w:noWrap w:val="0"/>
            <w:vAlign w:val="center"/>
          </w:tcPr>
          <w:p w14:paraId="56983322">
            <w:pPr>
              <w:spacing w:line="360" w:lineRule="auto"/>
              <w:ind w:firstLine="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45" w:type="dxa"/>
            <w:tcBorders>
              <w:left w:val="single" w:color="auto" w:sz="4" w:space="0"/>
              <w:right w:val="single" w:color="auto" w:sz="4" w:space="0"/>
            </w:tcBorders>
            <w:noWrap w:val="0"/>
            <w:vAlign w:val="center"/>
          </w:tcPr>
          <w:p w14:paraId="27E7DF6F">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930" w:type="dxa"/>
            <w:tcBorders>
              <w:top w:val="single" w:color="auto" w:sz="4" w:space="0"/>
              <w:left w:val="single" w:color="auto" w:sz="4" w:space="0"/>
              <w:right w:val="single" w:color="auto" w:sz="4" w:space="0"/>
            </w:tcBorders>
            <w:noWrap w:val="0"/>
            <w:vAlign w:val="center"/>
          </w:tcPr>
          <w:p w14:paraId="6B8113E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4968" w:type="dxa"/>
            <w:tcBorders>
              <w:top w:val="single" w:color="auto" w:sz="4" w:space="0"/>
              <w:left w:val="single" w:color="auto" w:sz="4" w:space="0"/>
              <w:right w:val="single" w:color="auto" w:sz="4" w:space="0"/>
            </w:tcBorders>
            <w:noWrap w:val="0"/>
            <w:vAlign w:val="center"/>
          </w:tcPr>
          <w:p w14:paraId="75EE99D6">
            <w:pPr>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供应商自20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年1月1日</w:t>
            </w:r>
            <w:r>
              <w:rPr>
                <w:rFonts w:hint="eastAsia" w:ascii="宋体" w:hAnsi="宋体" w:cs="宋体"/>
                <w:color w:val="auto"/>
                <w:sz w:val="24"/>
                <w:szCs w:val="24"/>
                <w:highlight w:val="none"/>
                <w:lang w:val="en-US" w:eastAsia="zh-CN"/>
              </w:rPr>
              <w:t>至今</w:t>
            </w:r>
            <w:r>
              <w:rPr>
                <w:rFonts w:hint="eastAsia" w:ascii="宋体" w:hAnsi="宋体" w:cs="宋体"/>
                <w:color w:val="auto"/>
                <w:sz w:val="24"/>
                <w:szCs w:val="24"/>
                <w:highlight w:val="none"/>
              </w:rPr>
              <w:t>在全国范围内提供过</w:t>
            </w:r>
            <w:r>
              <w:rPr>
                <w:rFonts w:hint="eastAsia" w:ascii="宋体" w:hAnsi="宋体" w:cs="宋体"/>
                <w:color w:val="auto"/>
                <w:sz w:val="24"/>
                <w:szCs w:val="24"/>
                <w:highlight w:val="none"/>
                <w:lang w:val="en-US" w:eastAsia="zh-CN"/>
              </w:rPr>
              <w:t>与本项目</w:t>
            </w:r>
            <w:r>
              <w:rPr>
                <w:rFonts w:hint="eastAsia" w:ascii="宋体" w:hAnsi="宋体" w:cs="宋体"/>
                <w:color w:val="auto"/>
                <w:sz w:val="24"/>
                <w:szCs w:val="24"/>
                <w:highlight w:val="none"/>
              </w:rPr>
              <w:t>类似</w:t>
            </w:r>
            <w:r>
              <w:rPr>
                <w:rFonts w:hint="eastAsia" w:ascii="宋体" w:hAnsi="宋体" w:cs="宋体"/>
                <w:color w:val="auto"/>
                <w:sz w:val="24"/>
                <w:szCs w:val="24"/>
                <w:highlight w:val="none"/>
                <w:lang w:val="en-US" w:eastAsia="zh-CN"/>
              </w:rPr>
              <w:t>的设计服务</w:t>
            </w:r>
            <w:r>
              <w:rPr>
                <w:rFonts w:hint="eastAsia" w:ascii="宋体" w:hAnsi="宋体" w:cs="宋体"/>
                <w:color w:val="auto"/>
                <w:sz w:val="24"/>
                <w:szCs w:val="24"/>
                <w:highlight w:val="none"/>
              </w:rPr>
              <w:t>的，每提供1份合同或其他有效证明文件得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分，最高得20分。</w:t>
            </w:r>
          </w:p>
        </w:tc>
        <w:tc>
          <w:tcPr>
            <w:tcW w:w="1944" w:type="dxa"/>
            <w:tcBorders>
              <w:top w:val="single" w:color="auto" w:sz="4" w:space="0"/>
              <w:left w:val="single" w:color="auto" w:sz="4" w:space="0"/>
              <w:right w:val="single" w:color="auto" w:sz="4" w:space="0"/>
            </w:tcBorders>
            <w:noWrap w:val="0"/>
            <w:vAlign w:val="center"/>
          </w:tcPr>
          <w:p w14:paraId="39BB7F36">
            <w:pPr>
              <w:spacing w:line="320" w:lineRule="exact"/>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rPr>
              <w:t>提供合同或其他有效证明文件复印件</w:t>
            </w:r>
            <w:r>
              <w:rPr>
                <w:rFonts w:hint="eastAsia" w:ascii="宋体" w:hAnsi="宋体" w:cs="宋体"/>
                <w:color w:val="auto"/>
                <w:sz w:val="24"/>
                <w:szCs w:val="24"/>
                <w:highlight w:val="none"/>
                <w:lang w:eastAsia="zh-CN"/>
              </w:rPr>
              <w:t>。</w:t>
            </w:r>
          </w:p>
        </w:tc>
      </w:tr>
    </w:tbl>
    <w:p w14:paraId="614E8DE5">
      <w:pPr>
        <w:pStyle w:val="3"/>
        <w:spacing w:before="0" w:after="0" w:line="44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83" w:name="_Toc2166"/>
      <w:r>
        <w:rPr>
          <w:rFonts w:hint="eastAsia" w:ascii="宋体" w:hAnsi="宋体" w:eastAsia="宋体" w:cs="宋体"/>
          <w:color w:val="000000" w:themeColor="text1"/>
          <w:sz w:val="24"/>
          <w:szCs w:val="24"/>
          <w:highlight w:val="none"/>
          <w14:textFill>
            <w14:solidFill>
              <w14:schemeClr w14:val="tx1"/>
            </w14:solidFill>
          </w14:textFill>
        </w:rPr>
        <w:t>三、无效响应</w:t>
      </w:r>
      <w:bookmarkEnd w:id="83"/>
    </w:p>
    <w:p w14:paraId="16C86586">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供应商发生以下条款情况之一者，视为无效响应，其响应文件将被拒绝：</w:t>
      </w:r>
    </w:p>
    <w:p w14:paraId="0D801B39">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（一）供应商不符合规定的资格条件的；</w:t>
      </w:r>
    </w:p>
    <w:p w14:paraId="1A073444">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（二）供应商的法定代表人（或其授权代表）或自然人未参加磋商；</w:t>
      </w:r>
    </w:p>
    <w:p w14:paraId="4FD0551E">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（三）供应商所提交的响应文件不按“第七篇响应文件编制要求”要求签署或盖章；</w:t>
      </w:r>
    </w:p>
    <w:p w14:paraId="5068CB47">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（四）供应商的最后报价超过采购预算或最高限价的；</w:t>
      </w:r>
    </w:p>
    <w:p w14:paraId="426E3EDC">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（五）法定代表人为同一个人的两个及两个以上法人，母公司、全资子公司及其控股公司，在同一包采购中同时参与磋商；</w:t>
      </w:r>
    </w:p>
    <w:p w14:paraId="30E62C9D">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710403FA">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14:paraId="1013181C">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（八）供应商磋商有效期不满足竞争性磋商文件要求的；</w:t>
      </w:r>
    </w:p>
    <w:p w14:paraId="7A0A1402">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14:paraId="40B66C88">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（十）供应商以联合体形式参与磋商的；</w:t>
      </w:r>
    </w:p>
    <w:p w14:paraId="017BD67C">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（十一）供应商被列入失信被执行人、重大税收违法案件当事人名单、政府采购严重违法失信行为记录名单及其他不符合《中华人民共和国政府采购法》第二十二条规定条件的。</w:t>
      </w:r>
    </w:p>
    <w:p w14:paraId="64BBA271">
      <w:pPr>
        <w:pStyle w:val="3"/>
        <w:spacing w:before="0" w:after="0" w:line="44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84" w:name="_Toc900"/>
      <w:r>
        <w:rPr>
          <w:rFonts w:hint="eastAsia" w:ascii="宋体" w:hAnsi="宋体" w:eastAsia="宋体" w:cs="宋体"/>
          <w:color w:val="000000" w:themeColor="text1"/>
          <w:sz w:val="24"/>
          <w:szCs w:val="24"/>
          <w:highlight w:val="none"/>
          <w14:textFill>
            <w14:solidFill>
              <w14:schemeClr w14:val="tx1"/>
            </w14:solidFill>
          </w14:textFill>
        </w:rPr>
        <w:t>四、</w:t>
      </w:r>
      <w:bookmarkEnd w:id="80"/>
      <w:bookmarkEnd w:id="81"/>
      <w:r>
        <w:rPr>
          <w:rFonts w:hint="eastAsia" w:ascii="宋体" w:hAnsi="宋体" w:eastAsia="宋体" w:cs="宋体"/>
          <w:color w:val="000000" w:themeColor="text1"/>
          <w:sz w:val="24"/>
          <w:szCs w:val="24"/>
          <w:highlight w:val="none"/>
          <w14:textFill>
            <w14:solidFill>
              <w14:schemeClr w14:val="tx1"/>
            </w14:solidFill>
          </w14:textFill>
        </w:rPr>
        <w:t>采购终止</w:t>
      </w:r>
      <w:bookmarkEnd w:id="84"/>
    </w:p>
    <w:p w14:paraId="276D2C6A">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33E34586">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（一）因情况变化，不再符合规定的竞争性磋商采购方式适用情形的；</w:t>
      </w:r>
    </w:p>
    <w:p w14:paraId="4773D61A">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（二）出现影响采购公正的违法、违规行为的；</w:t>
      </w:r>
    </w:p>
    <w:p w14:paraId="13980410">
      <w:pPr>
        <w:snapToGrid w:val="0"/>
        <w:spacing w:line="400" w:lineRule="exact"/>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6978190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footerReference r:id="rId8" w:type="default"/>
          <w:pgSz w:w="11907" w:h="16840"/>
          <w:pgMar w:top="1134" w:right="1191" w:bottom="1134" w:left="1304" w:header="850" w:footer="992" w:gutter="0"/>
          <w:cols w:space="720" w:num="1"/>
          <w:rtlGutter w:val="1"/>
          <w:docGrid w:linePitch="312" w:charSpace="0"/>
        </w:sectPr>
      </w:pPr>
    </w:p>
    <w:p w14:paraId="010EBECD">
      <w:pPr>
        <w:pStyle w:val="2"/>
        <w:spacing w:line="360" w:lineRule="auto"/>
        <w:ind w:firstLine="2891" w:firstLineChars="800"/>
        <w:outlineLvl w:val="0"/>
        <w:rPr>
          <w:rFonts w:hint="eastAsia" w:ascii="宋体" w:hAnsi="宋体" w:eastAsia="宋体" w:cs="宋体"/>
          <w:b/>
          <w:bCs w:val="0"/>
          <w:color w:val="000000" w:themeColor="text1"/>
          <w:sz w:val="36"/>
          <w:szCs w:val="36"/>
          <w:highlight w:val="none"/>
          <w14:textFill>
            <w14:solidFill>
              <w14:schemeClr w14:val="tx1"/>
            </w14:solidFill>
          </w14:textFill>
        </w:rPr>
      </w:pPr>
      <w:bookmarkStart w:id="85" w:name="_Toc102227313"/>
      <w:bookmarkStart w:id="86" w:name="_Toc457"/>
      <w:r>
        <w:rPr>
          <w:rFonts w:hint="eastAsia" w:ascii="宋体" w:hAnsi="宋体" w:eastAsia="宋体" w:cs="宋体"/>
          <w:b/>
          <w:bCs w:val="0"/>
          <w:color w:val="000000" w:themeColor="text1"/>
          <w:sz w:val="36"/>
          <w:szCs w:val="36"/>
          <w:highlight w:val="none"/>
          <w14:textFill>
            <w14:solidFill>
              <w14:schemeClr w14:val="tx1"/>
            </w14:solidFill>
          </w14:textFill>
        </w:rPr>
        <w:t>第五篇  供应商须知</w:t>
      </w:r>
      <w:bookmarkEnd w:id="85"/>
      <w:bookmarkEnd w:id="86"/>
    </w:p>
    <w:p w14:paraId="762B95BD">
      <w:pPr>
        <w:pStyle w:val="3"/>
        <w:spacing w:before="0" w:after="0" w:line="44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87" w:name="_Toc342913389"/>
      <w:bookmarkStart w:id="88" w:name="_Toc4825"/>
      <w:r>
        <w:rPr>
          <w:rFonts w:hint="eastAsia" w:ascii="宋体" w:hAnsi="宋体" w:eastAsia="宋体" w:cs="宋体"/>
          <w:color w:val="000000" w:themeColor="text1"/>
          <w:sz w:val="24"/>
          <w:szCs w:val="24"/>
          <w:highlight w:val="none"/>
          <w14:textFill>
            <w14:solidFill>
              <w14:schemeClr w14:val="tx1"/>
            </w14:solidFill>
          </w14:textFill>
        </w:rPr>
        <w:t>一、磋商费用</w:t>
      </w:r>
      <w:bookmarkEnd w:id="87"/>
      <w:bookmarkEnd w:id="88"/>
    </w:p>
    <w:p w14:paraId="6804A8FB">
      <w:pPr>
        <w:pStyle w:val="21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0F5EDBAE">
      <w:pPr>
        <w:pStyle w:val="3"/>
        <w:tabs>
          <w:tab w:val="left" w:pos="2640"/>
        </w:tabs>
        <w:spacing w:before="0" w:after="0" w:line="40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89" w:name="_Toc28034"/>
      <w:bookmarkStart w:id="90" w:name="_Toc342913391"/>
      <w:r>
        <w:rPr>
          <w:rFonts w:hint="eastAsia" w:ascii="宋体" w:hAnsi="宋体" w:eastAsia="宋体" w:cs="宋体"/>
          <w:color w:val="000000" w:themeColor="text1"/>
          <w:sz w:val="24"/>
          <w:szCs w:val="24"/>
          <w:highlight w:val="none"/>
          <w14:textFill>
            <w14:solidFill>
              <w14:schemeClr w14:val="tx1"/>
            </w14:solidFill>
          </w14:textFill>
        </w:rPr>
        <w:t>二、竞争性磋商文件</w:t>
      </w:r>
      <w:bookmarkEnd w:id="89"/>
      <w:bookmarkEnd w:id="90"/>
    </w:p>
    <w:p w14:paraId="4447AF1E">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（一）竞争性磋商文件由采购邀请书、采购服务需求、采购商务需求、磋商程序及方法、评审标准、无效响应和采购终止、供应商须知、政府采购合同、响应文件编制要求七部分组成。</w:t>
      </w:r>
    </w:p>
    <w:p w14:paraId="3718287D">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6EB57604">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91" w:name="_Toc179714297"/>
      <w:bookmarkStart w:id="92" w:name="_Toc102227318"/>
      <w:bookmarkStart w:id="93" w:name="_Toc342913392"/>
      <w:r>
        <w:rPr>
          <w:rFonts w:hint="eastAsia" w:ascii="宋体" w:hAnsi="宋体" w:eastAsia="宋体" w:cs="宋体"/>
          <w:color w:val="000000" w:themeColor="text1"/>
          <w:sz w:val="24"/>
          <w:szCs w:val="24"/>
          <w:highlight w:val="none"/>
          <w14:textFill>
            <w14:solidFill>
              <w14:schemeClr w14:val="tx1"/>
            </w14:solidFill>
          </w14:textFill>
        </w:rPr>
        <w:t xml:space="preserve">    （三）竞争性磋商文件的解释</w:t>
      </w:r>
    </w:p>
    <w:p w14:paraId="179A5FC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A1A50F6">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（四）本竞争性磋商文件中，磋商小组根据与供应商进行磋商可能实质性变动的内容为竞争性磋商文件第二、三、六篇全部内容。</w:t>
      </w:r>
    </w:p>
    <w:p w14:paraId="7F9A47F1">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（五）评审的依据为竞争性磋商文件和响应文件（含有效的书面承诺）。磋商小组判断响应文件对竞争性磋商文件的响应，仅基于响应文件本身而不靠外部证据。</w:t>
      </w:r>
    </w:p>
    <w:p w14:paraId="5A3C1BFC">
      <w:pPr>
        <w:pStyle w:val="3"/>
        <w:spacing w:before="0" w:after="0" w:line="40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94" w:name="_Toc24497"/>
      <w:r>
        <w:rPr>
          <w:rFonts w:hint="eastAsia" w:ascii="宋体" w:hAnsi="宋体" w:eastAsia="宋体" w:cs="宋体"/>
          <w:color w:val="000000" w:themeColor="text1"/>
          <w:sz w:val="24"/>
          <w:szCs w:val="24"/>
          <w:highlight w:val="none"/>
          <w14:textFill>
            <w14:solidFill>
              <w14:schemeClr w14:val="tx1"/>
            </w14:solidFill>
          </w14:textFill>
        </w:rPr>
        <w:t>三、磋商要求</w:t>
      </w:r>
      <w:bookmarkEnd w:id="91"/>
      <w:bookmarkEnd w:id="92"/>
      <w:bookmarkEnd w:id="93"/>
      <w:bookmarkEnd w:id="94"/>
    </w:p>
    <w:p w14:paraId="23835DB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（一）响应文件</w:t>
      </w:r>
    </w:p>
    <w:p w14:paraId="723DBCC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29EDE586">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2、响应文件组成</w:t>
      </w:r>
    </w:p>
    <w:p w14:paraId="6E21470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E53B10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（二）磋商有效期：响应文件及有关承诺文件有效期为提交响应文件截止时间起90天。</w:t>
      </w:r>
    </w:p>
    <w:p w14:paraId="4C03FD1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（三）修正错误</w:t>
      </w:r>
    </w:p>
    <w:p w14:paraId="5762341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34B93D97">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0C46FD54">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（四）提交响应文件的份数和签署</w:t>
      </w:r>
    </w:p>
    <w:p w14:paraId="5B33283A">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1、响应文件一式三份，其中正本一份，副本一份；</w:t>
      </w:r>
      <w:r>
        <w:rPr>
          <w:rFonts w:hint="eastAsia" w:ascii="宋体" w:hAnsi="宋体" w:eastAsia="宋体" w:cs="宋体"/>
          <w:b/>
          <w:bCs/>
          <w:color w:val="000000" w:themeColor="text1"/>
          <w:sz w:val="24"/>
          <w:szCs w:val="24"/>
          <w:highlight w:val="none"/>
          <w14:textFill>
            <w14:solidFill>
              <w14:schemeClr w14:val="tx1"/>
            </w14:solidFill>
          </w14:textFill>
        </w:rPr>
        <w:t>电子文档一份（正本签字盖章扫描件）</w:t>
      </w:r>
      <w:r>
        <w:rPr>
          <w:rFonts w:hint="eastAsia" w:ascii="宋体" w:hAnsi="宋体" w:eastAsia="宋体" w:cs="宋体"/>
          <w:color w:val="000000" w:themeColor="text1"/>
          <w:sz w:val="24"/>
          <w:szCs w:val="24"/>
          <w:highlight w:val="none"/>
          <w14:textFill>
            <w14:solidFill>
              <w14:schemeClr w14:val="tx1"/>
            </w14:solidFill>
          </w14:textFill>
        </w:rPr>
        <w:t>（电子文档内容应与纸质文件正本一致，如不一致以纸质文件正本为准。</w:t>
      </w:r>
      <w:r>
        <w:rPr>
          <w:rFonts w:hint="eastAsia" w:ascii="宋体" w:hAnsi="宋体" w:eastAsia="宋体" w:cs="宋体"/>
          <w:b/>
          <w:bCs/>
          <w:color w:val="000000" w:themeColor="text1"/>
          <w:sz w:val="24"/>
          <w:szCs w:val="24"/>
          <w:highlight w:val="none"/>
          <w14:textFill>
            <w14:solidFill>
              <w14:schemeClr w14:val="tx1"/>
            </w14:solidFill>
          </w14:textFill>
        </w:rPr>
        <w:t>推荐采用U盘为电子文档载体</w:t>
      </w:r>
      <w:r>
        <w:rPr>
          <w:rFonts w:hint="eastAsia" w:ascii="宋体" w:hAnsi="宋体" w:eastAsia="宋体" w:cs="宋体"/>
          <w:color w:val="000000" w:themeColor="text1"/>
          <w:sz w:val="24"/>
          <w:szCs w:val="24"/>
          <w:highlight w:val="none"/>
          <w14:textFill>
            <w14:solidFill>
              <w14:schemeClr w14:val="tx1"/>
            </w14:solidFill>
          </w14:textFill>
        </w:rPr>
        <w:t>）；副本可为正本的复印件，应与正本一致，如出现不一致情况以正本为准。</w:t>
      </w:r>
    </w:p>
    <w:p w14:paraId="5184FF94">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2、响应文件按竞争性磋商文件“第七篇响应文件编制要求”要求签署或盖章。</w:t>
      </w:r>
    </w:p>
    <w:p w14:paraId="263F48FE">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（五）响应文件的递交</w:t>
      </w:r>
    </w:p>
    <w:p w14:paraId="4661C73B">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的正本、副本、电子文档均应密封送达递交响应文件地点，应在封套上注明项目名称、供应商名称。若正本、副本以及电子文档分别进行密封的，还应在封套上注明“正本”、“副本”、“电子文档”字样。</w:t>
      </w:r>
    </w:p>
    <w:p w14:paraId="687C95CC">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2、封套的封口处应加盖供应商公章或由法定代表人授权代表签字。</w:t>
      </w:r>
    </w:p>
    <w:p w14:paraId="19F694AE">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3、如果未按上述规定进行密封，采购代理机构对响应文件误投、丢失或提前拆封不负责任。</w:t>
      </w:r>
    </w:p>
    <w:p w14:paraId="41764B21">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（六）供应商参与人员</w:t>
      </w:r>
    </w:p>
    <w:p w14:paraId="3BF5D988">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14:paraId="525B8E62">
      <w:pPr>
        <w:pStyle w:val="3"/>
        <w:spacing w:before="0" w:after="0" w:line="40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95" w:name="_Toc16276"/>
      <w:r>
        <w:rPr>
          <w:rFonts w:hint="eastAsia" w:ascii="宋体" w:hAnsi="宋体" w:eastAsia="宋体" w:cs="宋体"/>
          <w:color w:val="000000" w:themeColor="text1"/>
          <w:sz w:val="24"/>
          <w:szCs w:val="24"/>
          <w:highlight w:val="none"/>
          <w14:textFill>
            <w14:solidFill>
              <w14:schemeClr w14:val="tx1"/>
            </w14:solidFill>
          </w14:textFill>
        </w:rPr>
        <w:t>四、成交供应商的确认和变更</w:t>
      </w:r>
      <w:bookmarkEnd w:id="95"/>
    </w:p>
    <w:p w14:paraId="7A8B958E">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（一）成交供应商的确认</w:t>
      </w:r>
    </w:p>
    <w:p w14:paraId="0EDB01F4">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E79C9F">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（二）成交供应商的变更</w:t>
      </w:r>
    </w:p>
    <w:p w14:paraId="03A28753">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FABD538">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14:paraId="444717BB">
      <w:pPr>
        <w:pStyle w:val="3"/>
        <w:spacing w:before="0" w:after="0" w:line="40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96" w:name="_Toc342913395"/>
      <w:bookmarkStart w:id="97" w:name="_Toc102227321"/>
      <w:bookmarkStart w:id="98" w:name="_Toc1479"/>
      <w:r>
        <w:rPr>
          <w:rFonts w:hint="eastAsia" w:ascii="宋体" w:hAnsi="宋体" w:eastAsia="宋体" w:cs="宋体"/>
          <w:color w:val="000000" w:themeColor="text1"/>
          <w:sz w:val="24"/>
          <w:szCs w:val="24"/>
          <w:highlight w:val="none"/>
          <w14:textFill>
            <w14:solidFill>
              <w14:schemeClr w14:val="tx1"/>
            </w14:solidFill>
          </w14:textFill>
        </w:rPr>
        <w:t>五、成交通知</w:t>
      </w:r>
      <w:bookmarkEnd w:id="96"/>
      <w:bookmarkEnd w:id="97"/>
      <w:bookmarkEnd w:id="98"/>
    </w:p>
    <w:p w14:paraId="01B56B2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（一）成交供应商确定后，采购代理机构将在“行采家”平台（http://www.gec123.com）”上发布成交结果公告。</w:t>
      </w:r>
    </w:p>
    <w:p w14:paraId="4C02C15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2F8E2D2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（三）《成交通知书》将作为签订合同的依据。</w:t>
      </w:r>
    </w:p>
    <w:p w14:paraId="4631DFD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（四）如有供应商对成交结果提出质疑的，在质疑处理完毕后发出成交通知书。</w:t>
      </w:r>
    </w:p>
    <w:p w14:paraId="1767DE64">
      <w:pPr>
        <w:pStyle w:val="3"/>
        <w:spacing w:before="0" w:after="0" w:line="40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99" w:name="_Toc9731"/>
      <w:r>
        <w:rPr>
          <w:rFonts w:hint="eastAsia" w:ascii="宋体" w:hAnsi="宋体" w:eastAsia="宋体" w:cs="宋体"/>
          <w:color w:val="000000" w:themeColor="text1"/>
          <w:sz w:val="24"/>
          <w:szCs w:val="24"/>
          <w:highlight w:val="none"/>
          <w14:textFill>
            <w14:solidFill>
              <w14:schemeClr w14:val="tx1"/>
            </w14:solidFill>
          </w14:textFill>
        </w:rPr>
        <w:t>六、关于质疑</w:t>
      </w:r>
      <w:bookmarkEnd w:id="99"/>
    </w:p>
    <w:p w14:paraId="3A551932">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66CFC308">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提出质疑的应当是参与所质疑项目采购活动的供应商。 </w:t>
      </w:r>
    </w:p>
    <w:p w14:paraId="517D4F17">
      <w:pPr>
        <w:spacing w:line="400" w:lineRule="exact"/>
        <w:ind w:right="12"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（一）质疑时限、内容</w:t>
      </w:r>
    </w:p>
    <w:p w14:paraId="66A33339">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1.供应商认为采购文件、采购过程、成交结果使自己的权益受到损害的，可以在知道或者应知其权益受到损害之日起7个工作日内，以书面形式向采购人、采购代理机构提出质疑。</w:t>
      </w:r>
    </w:p>
    <w:p w14:paraId="1C793E45">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2.供应商提出质疑应当提交质疑函和必要的证明材料，质疑函应当包括下列内容：</w:t>
      </w:r>
    </w:p>
    <w:p w14:paraId="1A85B05E">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3.供应商的姓名或者名称、地址、邮编、联系人及联系电话；</w:t>
      </w:r>
    </w:p>
    <w:p w14:paraId="2957EA19">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4.质疑项目的名称、项目计划编号以及磋商</w:t>
      </w:r>
      <w:r>
        <w:rPr>
          <w:rFonts w:hint="eastAsia" w:ascii="宋体" w:hAnsi="宋体" w:cs="宋体"/>
          <w:color w:val="000000" w:themeColor="text1"/>
          <w:sz w:val="24"/>
          <w:szCs w:val="24"/>
          <w:highlight w:val="none"/>
          <w:lang w:eastAsia="zh-CN"/>
          <w14:textFill>
            <w14:solidFill>
              <w14:schemeClr w14:val="tx1"/>
            </w14:solidFill>
          </w14:textFill>
        </w:rPr>
        <w:t>采购执行编号</w:t>
      </w:r>
      <w:r>
        <w:rPr>
          <w:rFonts w:hint="eastAsia" w:ascii="宋体" w:hAnsi="宋体" w:eastAsia="宋体" w:cs="宋体"/>
          <w:color w:val="000000" w:themeColor="text1"/>
          <w:sz w:val="24"/>
          <w:szCs w:val="24"/>
          <w:highlight w:val="none"/>
          <w14:textFill>
            <w14:solidFill>
              <w14:schemeClr w14:val="tx1"/>
            </w14:solidFill>
          </w14:textFill>
        </w:rPr>
        <w:t>；</w:t>
      </w:r>
    </w:p>
    <w:p w14:paraId="6300C253">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5.具体、明确的质疑事项和与质疑事项相关的请求；</w:t>
      </w:r>
    </w:p>
    <w:p w14:paraId="6367A2F7">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6.事实依据；</w:t>
      </w:r>
    </w:p>
    <w:p w14:paraId="36EB465A">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7.必要的法律依据；</w:t>
      </w:r>
    </w:p>
    <w:p w14:paraId="2AA0FF19">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8.提出质疑的日期；</w:t>
      </w:r>
    </w:p>
    <w:p w14:paraId="30386FC9">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9.营业执照（或事业单位法人证书，或个体工商户营业执照或有效的自然人身份证明）复印件；</w:t>
      </w:r>
    </w:p>
    <w:p w14:paraId="12A27EBA">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10.法定代表人授权委托书原件、法定代表人身份证复印件和其授权代表的身份证复印件（供应商为自然人的提供自然人身份证复印件）；</w:t>
      </w:r>
    </w:p>
    <w:p w14:paraId="0F19ED64">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11.供应商为自然人的，质疑函应当由本人签字；供应商为法人或者其他组织的，质疑函应当由法定代表人、主要负责人，或者其授权代表签字或者盖章，并加盖公章。</w:t>
      </w:r>
    </w:p>
    <w:p w14:paraId="1664B814">
      <w:pPr>
        <w:spacing w:line="400" w:lineRule="exact"/>
        <w:ind w:right="12"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（二）质疑答复</w:t>
      </w:r>
    </w:p>
    <w:p w14:paraId="2ABE9945">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75BFCD53">
      <w:pPr>
        <w:spacing w:line="400" w:lineRule="exact"/>
        <w:ind w:right="12"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（三）其他</w:t>
      </w:r>
    </w:p>
    <w:p w14:paraId="1EF3FC33">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1.供应商应按照《政府采购质疑和投诉办法》（财政部令第94号）及相关法律法规要求，在法定质疑期内一次性提出针对同一采购程序环节的质疑。</w:t>
      </w:r>
    </w:p>
    <w:p w14:paraId="59FE834D">
      <w:pPr>
        <w:spacing w:line="400" w:lineRule="exact"/>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2.质疑函范本可在财政部门户网站和中国政府采购网下载。</w:t>
      </w:r>
    </w:p>
    <w:p w14:paraId="217772B9">
      <w:pPr>
        <w:pStyle w:val="3"/>
        <w:spacing w:before="0" w:after="0" w:line="40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100" w:name="_Toc16257"/>
      <w:r>
        <w:rPr>
          <w:rFonts w:hint="eastAsia" w:ascii="宋体" w:hAnsi="宋体" w:eastAsia="宋体" w:cs="宋体"/>
          <w:color w:val="000000" w:themeColor="text1"/>
          <w:sz w:val="24"/>
          <w:szCs w:val="24"/>
          <w:highlight w:val="none"/>
          <w14:textFill>
            <w14:solidFill>
              <w14:schemeClr w14:val="tx1"/>
            </w14:solidFill>
          </w14:textFill>
        </w:rPr>
        <w:t>七、采购代理服务费</w:t>
      </w:r>
      <w:bookmarkEnd w:id="100"/>
    </w:p>
    <w:p w14:paraId="6FB00FCB">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101" w:name="_Toc102227322"/>
      <w:bookmarkStart w:id="102" w:name="_Toc342913396"/>
      <w:bookmarkStart w:id="103" w:name="_Toc12789059"/>
      <w:bookmarkStart w:id="104" w:name="_Toc11641055"/>
      <w:r>
        <w:rPr>
          <w:rFonts w:hint="eastAsia" w:ascii="宋体" w:hAnsi="宋体" w:cs="宋体"/>
          <w:color w:val="000000" w:themeColor="text1"/>
          <w:sz w:val="24"/>
          <w:szCs w:val="24"/>
          <w14:textFill>
            <w14:solidFill>
              <w14:schemeClr w14:val="tx1"/>
            </w14:solidFill>
          </w14:textFill>
        </w:rPr>
        <w:t>1供应商成交后向采购代理机构缴纳招标代理服务费，招标代理服务费的收取标准按</w:t>
      </w:r>
      <w:r>
        <w:rPr>
          <w:rFonts w:hint="eastAsia" w:ascii="宋体" w:hAnsi="宋体" w:cs="宋体"/>
          <w:color w:val="000000" w:themeColor="text1"/>
          <w:sz w:val="24"/>
          <w:szCs w:val="24"/>
          <w:highlight w:val="none"/>
          <w14:textFill>
            <w14:solidFill>
              <w14:schemeClr w14:val="tx1"/>
            </w14:solidFill>
          </w14:textFill>
        </w:rPr>
        <w:t>照以下标准执行（本项目代理服务费不足</w:t>
      </w:r>
      <w:r>
        <w:rPr>
          <w:rFonts w:hint="eastAsia" w:ascii="宋体" w:hAnsi="宋体" w:cs="宋体"/>
          <w:color w:val="000000" w:themeColor="text1"/>
          <w:sz w:val="24"/>
          <w:szCs w:val="24"/>
          <w:highlight w:val="none"/>
          <w:lang w:val="en-US" w:eastAsia="zh-CN"/>
          <w14:textFill>
            <w14:solidFill>
              <w14:schemeClr w14:val="tx1"/>
            </w14:solidFill>
          </w14:textFill>
        </w:rPr>
        <w:t>45</w:t>
      </w:r>
      <w:r>
        <w:rPr>
          <w:rFonts w:hint="eastAsia" w:ascii="宋体" w:hAnsi="宋体" w:cs="宋体"/>
          <w:color w:val="000000" w:themeColor="text1"/>
          <w:sz w:val="24"/>
          <w:szCs w:val="24"/>
          <w:highlight w:val="none"/>
          <w14:textFill>
            <w14:solidFill>
              <w14:schemeClr w14:val="tx1"/>
            </w14:solidFill>
          </w14:textFill>
        </w:rPr>
        <w:t>00元按</w:t>
      </w:r>
      <w:r>
        <w:rPr>
          <w:rFonts w:hint="eastAsia" w:ascii="宋体" w:hAnsi="宋体" w:cs="宋体"/>
          <w:color w:val="000000" w:themeColor="text1"/>
          <w:sz w:val="24"/>
          <w:szCs w:val="24"/>
          <w:highlight w:val="none"/>
          <w:lang w:val="en-US" w:eastAsia="zh-CN"/>
          <w14:textFill>
            <w14:solidFill>
              <w14:schemeClr w14:val="tx1"/>
            </w14:solidFill>
          </w14:textFill>
        </w:rPr>
        <w:t>45</w:t>
      </w:r>
      <w:r>
        <w:rPr>
          <w:rFonts w:hint="eastAsia" w:ascii="宋体" w:hAnsi="宋体" w:cs="宋体"/>
          <w:color w:val="000000" w:themeColor="text1"/>
          <w:sz w:val="24"/>
          <w:szCs w:val="24"/>
          <w:highlight w:val="none"/>
          <w14:textFill>
            <w14:solidFill>
              <w14:schemeClr w14:val="tx1"/>
            </w14:solidFill>
          </w14:textFill>
        </w:rPr>
        <w:t>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554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noWrap w:val="0"/>
            <w:vAlign w:val="top"/>
          </w:tcPr>
          <w:p w14:paraId="47DBC991">
            <w:pPr>
              <w:spacing w:line="240" w:lineRule="atLeast"/>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32"/>
                <w:szCs w:val="2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000000" w:themeColor="text1"/>
                <w:sz w:val="22"/>
                <w:szCs w:val="22"/>
                <w14:textFill>
                  <w14:solidFill>
                    <w14:schemeClr w14:val="tx1"/>
                  </w14:solidFill>
                </w14:textFill>
              </w:rPr>
              <w:t>招标类型</w:t>
            </w:r>
          </w:p>
          <w:p w14:paraId="554B5888">
            <w:pPr>
              <w:spacing w:line="24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中标金额（万元）</w:t>
            </w:r>
          </w:p>
        </w:tc>
        <w:tc>
          <w:tcPr>
            <w:tcW w:w="2103" w:type="dxa"/>
            <w:noWrap w:val="0"/>
            <w:vAlign w:val="center"/>
          </w:tcPr>
          <w:p w14:paraId="2E6FBC41">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货物招标</w:t>
            </w:r>
          </w:p>
        </w:tc>
        <w:tc>
          <w:tcPr>
            <w:tcW w:w="2103" w:type="dxa"/>
            <w:noWrap w:val="0"/>
            <w:vAlign w:val="center"/>
          </w:tcPr>
          <w:p w14:paraId="38866869">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服务招标</w:t>
            </w:r>
          </w:p>
        </w:tc>
        <w:tc>
          <w:tcPr>
            <w:tcW w:w="2102" w:type="dxa"/>
            <w:noWrap w:val="0"/>
            <w:vAlign w:val="center"/>
          </w:tcPr>
          <w:p w14:paraId="074C233D">
            <w:pPr>
              <w:pStyle w:val="207"/>
              <w:widowControl w:val="0"/>
              <w:pBdr>
                <w:left w:val="none" w:color="auto" w:sz="0" w:space="0"/>
                <w:right w:val="none" w:color="auto" w:sz="0" w:space="0"/>
              </w:pBdr>
              <w:spacing w:before="0" w:beforeAutospacing="0" w:after="0" w:afterAutospacing="0" w:line="240" w:lineRule="atLeast"/>
              <w:rPr>
                <w:rFonts w:cs="宋体"/>
                <w:color w:val="000000" w:themeColor="text1"/>
                <w:kern w:val="2"/>
                <w:sz w:val="22"/>
                <w:szCs w:val="22"/>
                <w14:textFill>
                  <w14:solidFill>
                    <w14:schemeClr w14:val="tx1"/>
                  </w14:solidFill>
                </w14:textFill>
              </w:rPr>
            </w:pPr>
            <w:r>
              <w:rPr>
                <w:rFonts w:hint="eastAsia" w:cs="宋体"/>
                <w:color w:val="000000" w:themeColor="text1"/>
                <w:kern w:val="2"/>
                <w:sz w:val="22"/>
                <w:szCs w:val="22"/>
                <w14:textFill>
                  <w14:solidFill>
                    <w14:schemeClr w14:val="tx1"/>
                  </w14:solidFill>
                </w14:textFill>
              </w:rPr>
              <w:t>工程招标</w:t>
            </w:r>
          </w:p>
        </w:tc>
      </w:tr>
      <w:tr w14:paraId="0DCD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785126D2">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100以下</w:t>
            </w:r>
          </w:p>
        </w:tc>
        <w:tc>
          <w:tcPr>
            <w:tcW w:w="2103" w:type="dxa"/>
            <w:noWrap w:val="0"/>
            <w:vAlign w:val="center"/>
          </w:tcPr>
          <w:p w14:paraId="3F21387D">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2103" w:type="dxa"/>
            <w:noWrap w:val="0"/>
            <w:vAlign w:val="center"/>
          </w:tcPr>
          <w:p w14:paraId="5BC5945D">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2102" w:type="dxa"/>
            <w:noWrap w:val="0"/>
            <w:vAlign w:val="center"/>
          </w:tcPr>
          <w:p w14:paraId="402631AA">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r>
      <w:tr w14:paraId="15CB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5F9EC665">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100-200</w:t>
            </w:r>
          </w:p>
        </w:tc>
        <w:tc>
          <w:tcPr>
            <w:tcW w:w="2103" w:type="dxa"/>
            <w:noWrap w:val="0"/>
            <w:vAlign w:val="center"/>
          </w:tcPr>
          <w:p w14:paraId="1DFDE759">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p>
        </w:tc>
        <w:tc>
          <w:tcPr>
            <w:tcW w:w="2103" w:type="dxa"/>
            <w:noWrap w:val="0"/>
            <w:vAlign w:val="center"/>
          </w:tcPr>
          <w:p w14:paraId="69120AAC">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0.8%</w:t>
            </w:r>
          </w:p>
        </w:tc>
        <w:tc>
          <w:tcPr>
            <w:tcW w:w="2102" w:type="dxa"/>
            <w:noWrap w:val="0"/>
            <w:vAlign w:val="center"/>
          </w:tcPr>
          <w:p w14:paraId="4AE3E8BC">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0.7%</w:t>
            </w:r>
          </w:p>
        </w:tc>
      </w:tr>
      <w:tr w14:paraId="6661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60D328FF">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200-500</w:t>
            </w:r>
          </w:p>
        </w:tc>
        <w:tc>
          <w:tcPr>
            <w:tcW w:w="2103" w:type="dxa"/>
            <w:noWrap w:val="0"/>
            <w:vAlign w:val="center"/>
          </w:tcPr>
          <w:p w14:paraId="62380DB7">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1.08%</w:t>
            </w:r>
          </w:p>
        </w:tc>
        <w:tc>
          <w:tcPr>
            <w:tcW w:w="2103" w:type="dxa"/>
            <w:noWrap w:val="0"/>
            <w:vAlign w:val="center"/>
          </w:tcPr>
          <w:p w14:paraId="207F5EC5">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0.78%</w:t>
            </w:r>
          </w:p>
        </w:tc>
        <w:tc>
          <w:tcPr>
            <w:tcW w:w="2102" w:type="dxa"/>
            <w:noWrap w:val="0"/>
            <w:vAlign w:val="center"/>
          </w:tcPr>
          <w:p w14:paraId="3F7C8594">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0.69%</w:t>
            </w:r>
          </w:p>
        </w:tc>
      </w:tr>
      <w:tr w14:paraId="3C76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39FA15B7">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500-1000</w:t>
            </w:r>
          </w:p>
        </w:tc>
        <w:tc>
          <w:tcPr>
            <w:tcW w:w="2103" w:type="dxa"/>
            <w:noWrap w:val="0"/>
            <w:vAlign w:val="center"/>
          </w:tcPr>
          <w:p w14:paraId="02A46B9D">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0.76%</w:t>
            </w:r>
          </w:p>
        </w:tc>
        <w:tc>
          <w:tcPr>
            <w:tcW w:w="2103" w:type="dxa"/>
            <w:noWrap w:val="0"/>
            <w:vAlign w:val="center"/>
          </w:tcPr>
          <w:p w14:paraId="3050534B">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0.43%</w:t>
            </w:r>
          </w:p>
        </w:tc>
        <w:tc>
          <w:tcPr>
            <w:tcW w:w="2102" w:type="dxa"/>
            <w:noWrap w:val="0"/>
            <w:vAlign w:val="center"/>
          </w:tcPr>
          <w:p w14:paraId="49E6D228">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0.52%</w:t>
            </w:r>
          </w:p>
        </w:tc>
      </w:tr>
      <w:tr w14:paraId="7031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09E70738">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1000-5000</w:t>
            </w:r>
          </w:p>
        </w:tc>
        <w:tc>
          <w:tcPr>
            <w:tcW w:w="2103" w:type="dxa"/>
            <w:noWrap w:val="0"/>
            <w:vAlign w:val="center"/>
          </w:tcPr>
          <w:p w14:paraId="4829D73D">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0.45%</w:t>
            </w:r>
          </w:p>
        </w:tc>
        <w:tc>
          <w:tcPr>
            <w:tcW w:w="2103" w:type="dxa"/>
            <w:noWrap w:val="0"/>
            <w:vAlign w:val="center"/>
          </w:tcPr>
          <w:p w14:paraId="1474D639">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0.23%</w:t>
            </w:r>
          </w:p>
        </w:tc>
        <w:tc>
          <w:tcPr>
            <w:tcW w:w="2102" w:type="dxa"/>
            <w:noWrap w:val="0"/>
            <w:vAlign w:val="center"/>
          </w:tcPr>
          <w:p w14:paraId="1E01CA64">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0.32%</w:t>
            </w:r>
          </w:p>
        </w:tc>
      </w:tr>
      <w:tr w14:paraId="6243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672AA2A3">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5000-10000</w:t>
            </w:r>
          </w:p>
        </w:tc>
        <w:tc>
          <w:tcPr>
            <w:tcW w:w="2103" w:type="dxa"/>
            <w:noWrap w:val="0"/>
            <w:vAlign w:val="center"/>
          </w:tcPr>
          <w:p w14:paraId="7E79A15F">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0.23%</w:t>
            </w:r>
          </w:p>
        </w:tc>
        <w:tc>
          <w:tcPr>
            <w:tcW w:w="2103" w:type="dxa"/>
            <w:noWrap w:val="0"/>
            <w:vAlign w:val="center"/>
          </w:tcPr>
          <w:p w14:paraId="6383613D">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0.09%</w:t>
            </w:r>
          </w:p>
        </w:tc>
        <w:tc>
          <w:tcPr>
            <w:tcW w:w="2102" w:type="dxa"/>
            <w:noWrap w:val="0"/>
            <w:vAlign w:val="center"/>
          </w:tcPr>
          <w:p w14:paraId="61D2AFFC">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0.18%</w:t>
            </w:r>
          </w:p>
        </w:tc>
      </w:tr>
      <w:tr w14:paraId="1729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1116877F">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10000-100000</w:t>
            </w:r>
          </w:p>
        </w:tc>
        <w:tc>
          <w:tcPr>
            <w:tcW w:w="2103" w:type="dxa"/>
            <w:noWrap w:val="0"/>
            <w:vAlign w:val="center"/>
          </w:tcPr>
          <w:p w14:paraId="05FBB933">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0.045%</w:t>
            </w:r>
          </w:p>
        </w:tc>
        <w:tc>
          <w:tcPr>
            <w:tcW w:w="2103" w:type="dxa"/>
            <w:noWrap w:val="0"/>
            <w:vAlign w:val="center"/>
          </w:tcPr>
          <w:p w14:paraId="2ECC64F6">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0.045%</w:t>
            </w:r>
          </w:p>
        </w:tc>
        <w:tc>
          <w:tcPr>
            <w:tcW w:w="2102" w:type="dxa"/>
            <w:noWrap w:val="0"/>
            <w:vAlign w:val="center"/>
          </w:tcPr>
          <w:p w14:paraId="47E77413">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0.045%</w:t>
            </w:r>
          </w:p>
        </w:tc>
      </w:tr>
      <w:tr w14:paraId="5C61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noWrap w:val="0"/>
            <w:vAlign w:val="center"/>
          </w:tcPr>
          <w:p w14:paraId="4DEC05AC">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100000以上</w:t>
            </w:r>
          </w:p>
        </w:tc>
        <w:tc>
          <w:tcPr>
            <w:tcW w:w="2103" w:type="dxa"/>
            <w:noWrap w:val="0"/>
            <w:vAlign w:val="center"/>
          </w:tcPr>
          <w:p w14:paraId="7B518492">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0.009%</w:t>
            </w:r>
          </w:p>
        </w:tc>
        <w:tc>
          <w:tcPr>
            <w:tcW w:w="2103" w:type="dxa"/>
            <w:noWrap w:val="0"/>
            <w:vAlign w:val="center"/>
          </w:tcPr>
          <w:p w14:paraId="0CE38181">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0.009%</w:t>
            </w:r>
          </w:p>
        </w:tc>
        <w:tc>
          <w:tcPr>
            <w:tcW w:w="2102" w:type="dxa"/>
            <w:noWrap w:val="0"/>
            <w:vAlign w:val="center"/>
          </w:tcPr>
          <w:p w14:paraId="47A0DE40">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0.009%</w:t>
            </w:r>
          </w:p>
        </w:tc>
      </w:tr>
    </w:tbl>
    <w:p w14:paraId="34928646">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注：招标代理服务收费按差额定率累进法计算。例如：某服务招标代理业务中标金额为500万元，计算招标代理服务收费额如下：</w:t>
      </w:r>
    </w:p>
    <w:p w14:paraId="2BA77BDF">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100万元×1.5%=1.5万元</w:t>
      </w:r>
    </w:p>
    <w:p w14:paraId="2D6497DE">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（200-100）万元×0.8%=0.8万元</w:t>
      </w:r>
    </w:p>
    <w:p w14:paraId="4442A4A1">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（500-200）×0.78%=2.34万元</w:t>
      </w:r>
    </w:p>
    <w:p w14:paraId="7977AC55">
      <w:pPr>
        <w:spacing w:line="440" w:lineRule="exact"/>
        <w:ind w:firstLine="480"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合计收费=1.5+0.8+2.34=4.64（万元）</w:t>
      </w:r>
    </w:p>
    <w:p w14:paraId="44D3227F">
      <w:pPr>
        <w:spacing w:line="440" w:lineRule="exact"/>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2.服务费以转账、电汇等形式支付。</w:t>
      </w:r>
    </w:p>
    <w:p w14:paraId="190EF819">
      <w:pPr>
        <w:spacing w:line="440" w:lineRule="exact"/>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3.采购代理服务费缴纳账户信息：</w:t>
      </w:r>
    </w:p>
    <w:p w14:paraId="5C4E954B">
      <w:pPr>
        <w:snapToGrid w:val="0"/>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户  名：重庆鼎创招标代理有限公司</w:t>
      </w:r>
    </w:p>
    <w:p w14:paraId="7346A076">
      <w:pPr>
        <w:snapToGrid w:val="0"/>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开户行：招商银行股份有限公司重庆观音桥支行</w:t>
      </w:r>
    </w:p>
    <w:p w14:paraId="5E1F5D5D">
      <w:pPr>
        <w:snapToGrid w:val="0"/>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账  号：123911157910105</w:t>
      </w:r>
    </w:p>
    <w:p w14:paraId="4C78F8AC">
      <w:pPr>
        <w:pStyle w:val="3"/>
        <w:spacing w:before="0" w:after="0" w:line="40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105" w:name="_Toc19557"/>
      <w:r>
        <w:rPr>
          <w:rFonts w:hint="eastAsia" w:ascii="宋体" w:hAnsi="宋体" w:eastAsia="宋体" w:cs="宋体"/>
          <w:color w:val="000000" w:themeColor="text1"/>
          <w:sz w:val="24"/>
          <w:szCs w:val="24"/>
          <w:highlight w:val="none"/>
          <w14:textFill>
            <w14:solidFill>
              <w14:schemeClr w14:val="tx1"/>
            </w14:solidFill>
          </w14:textFill>
        </w:rPr>
        <w:t>八、签订</w:t>
      </w:r>
      <w:bookmarkEnd w:id="101"/>
      <w:r>
        <w:rPr>
          <w:rFonts w:hint="eastAsia" w:ascii="宋体" w:hAnsi="宋体" w:eastAsia="宋体" w:cs="宋体"/>
          <w:color w:val="000000" w:themeColor="text1"/>
          <w:sz w:val="24"/>
          <w:szCs w:val="24"/>
          <w:highlight w:val="none"/>
          <w14:textFill>
            <w14:solidFill>
              <w14:schemeClr w14:val="tx1"/>
            </w14:solidFill>
          </w14:textFill>
        </w:rPr>
        <w:t>合同</w:t>
      </w:r>
      <w:bookmarkEnd w:id="102"/>
      <w:bookmarkEnd w:id="105"/>
    </w:p>
    <w:p w14:paraId="54AD39B0">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0BC21287">
      <w:pPr>
        <w:spacing w:line="3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（二）竞争性磋商文件、供应商的响应文件及澄清文件等，均为签订政府采购合同的依据。</w:t>
      </w:r>
    </w:p>
    <w:p w14:paraId="52E4DE06">
      <w:pPr>
        <w:spacing w:line="3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2198E9EA">
      <w:pPr>
        <w:spacing w:line="3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（四）合同原则上应按照《重庆市政府采购合同》签订，相关单位要求适用合同通用格式版本的，应按其要求另行签订其他合同。</w:t>
      </w:r>
    </w:p>
    <w:p w14:paraId="06874A46">
      <w:pPr>
        <w:spacing w:line="3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（五）采购人要求成交供应商提供履约保证金的，应当在竞争性磋商文件中予以约定。成交供应商履约完毕后，采购人应按磋商文件及合同的约定无息退还其履约保证金。</w:t>
      </w:r>
    </w:p>
    <w:bookmarkEnd w:id="103"/>
    <w:bookmarkEnd w:id="104"/>
    <w:p w14:paraId="146C4A72">
      <w:pPr>
        <w:rPr>
          <w:rFonts w:hint="eastAsia" w:ascii="宋体" w:hAnsi="宋体" w:eastAsia="宋体" w:cs="宋体"/>
          <w:color w:val="000000" w:themeColor="text1"/>
          <w:sz w:val="24"/>
          <w:szCs w:val="24"/>
          <w:highlight w:val="none"/>
          <w14:textFill>
            <w14:solidFill>
              <w14:schemeClr w14:val="tx1"/>
            </w14:solidFill>
          </w14:textFill>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40E3A8F4">
      <w:pPr>
        <w:pStyle w:val="2"/>
        <w:spacing w:before="0" w:after="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106" w:name="_Toc6917"/>
      <w:bookmarkStart w:id="107" w:name="_Toc466"/>
      <w:bookmarkStart w:id="108" w:name="_Toc303945820"/>
      <w:bookmarkStart w:id="109" w:name="_Toc148265480"/>
      <w:bookmarkStart w:id="110" w:name="_Toc12789072"/>
      <w:r>
        <w:rPr>
          <w:rFonts w:hint="eastAsia" w:ascii="宋体" w:hAnsi="宋体" w:eastAsia="宋体" w:cs="宋体"/>
          <w:b/>
          <w:bCs/>
          <w:color w:val="000000" w:themeColor="text1"/>
          <w:sz w:val="36"/>
          <w:szCs w:val="36"/>
          <w:highlight w:val="none"/>
          <w14:textFill>
            <w14:solidFill>
              <w14:schemeClr w14:val="tx1"/>
            </w14:solidFill>
          </w14:textFill>
        </w:rPr>
        <w:t>第六篇  合同草案条款</w:t>
      </w:r>
      <w:bookmarkEnd w:id="106"/>
      <w:r>
        <w:rPr>
          <w:rFonts w:hint="eastAsia" w:ascii="宋体" w:hAnsi="宋体" w:eastAsia="宋体" w:cs="宋体"/>
          <w:b/>
          <w:bCs/>
          <w:color w:val="000000" w:themeColor="text1"/>
          <w:sz w:val="36"/>
          <w:szCs w:val="36"/>
          <w:highlight w:val="none"/>
          <w14:textFill>
            <w14:solidFill>
              <w14:schemeClr w14:val="tx1"/>
            </w14:solidFill>
          </w14:textFill>
        </w:rPr>
        <w:t>(参考样本)</w:t>
      </w:r>
      <w:bookmarkEnd w:id="107"/>
    </w:p>
    <w:p w14:paraId="5446FA7D">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1、定义</w:t>
      </w:r>
    </w:p>
    <w:p w14:paraId="264F62AC">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1.1甲方（需方）即采购人，是指通过竞争性磋商采购，接受合同货物及服务的各级国家机关、事业单位和团体组织。</w:t>
      </w:r>
    </w:p>
    <w:p w14:paraId="42EEC4B9">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1.2乙方（供方）即成交供应商，是指成交后提供合同货物和服务的自然人、法人及其他组织。</w:t>
      </w:r>
    </w:p>
    <w:p w14:paraId="388A06E9">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1.3合同是指由甲乙双方按照竞争性磋商文件和响应文件的实质性内容，通过协商一致达成的书面协议。</w:t>
      </w:r>
    </w:p>
    <w:p w14:paraId="1E571BA1">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1.4合同价格指以成交价格为依据，在供方全面履行合同义务后，需方（或财政部门）应支付给供方的金额。</w:t>
      </w:r>
    </w:p>
    <w:p w14:paraId="622831F8">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1.5技术资料是指合同货物及其相关的设计、制造、监造、检验、验收等文件（包括图纸、各种文字说明、标准）。</w:t>
      </w:r>
    </w:p>
    <w:p w14:paraId="58414FE2">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2、货物内容（合同内容）</w:t>
      </w:r>
    </w:p>
    <w:p w14:paraId="53C61FC7">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合同包括以下内容：货物名称、型号规格、技术参数、数量（单位）等内容。</w:t>
      </w:r>
    </w:p>
    <w:p w14:paraId="29739BCB">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3、合同价格</w:t>
      </w:r>
    </w:p>
    <w:p w14:paraId="6E9BCA2A">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3.1合同价格即合同总价。</w:t>
      </w:r>
    </w:p>
    <w:p w14:paraId="434B7A3B">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3.2合同价格包括合同货物、技术资料、合同货物的税费、运杂费、保险费、包装费、装卸费及与货物有关的供方应纳的税费，所有税费由乙方负担。</w:t>
      </w:r>
    </w:p>
    <w:p w14:paraId="312D6FAF">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3.3合同货物单价为不变价。</w:t>
      </w:r>
    </w:p>
    <w:p w14:paraId="2A3A8173">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4、转包或分包</w:t>
      </w:r>
    </w:p>
    <w:p w14:paraId="40374907">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4.1本合同范围的货物，应由乙方直接供应，不得转让他人供应；</w:t>
      </w:r>
    </w:p>
    <w:p w14:paraId="455BF476">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4.2非经甲方书面同意，乙方不得将本合同范围的货物全部或部分分包给他人供应；</w:t>
      </w:r>
    </w:p>
    <w:p w14:paraId="2C69E110">
      <w:pPr>
        <w:snapToGrid w:val="0"/>
        <w:spacing w:line="35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4.3如有转让和未经甲方同意的分包行为，甲方有权解除合同，没收履约保证金并追究乙方的违约责任。</w:t>
      </w:r>
    </w:p>
    <w:p w14:paraId="19827802">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5、质量保证及售后服务</w:t>
      </w:r>
    </w:p>
    <w:p w14:paraId="58AD7F19">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5.1乙方应按竞争性磋商文件规定的货物性能、技术要求、质量标准向甲方提供未经使用的全新产品。</w:t>
      </w:r>
    </w:p>
    <w:p w14:paraId="310960B1">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14:paraId="6BE14891">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5.2.1更换：由乙方承担所发生的全部费用。</w:t>
      </w:r>
    </w:p>
    <w:p w14:paraId="580C139B">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5.2.2贬值处理：由甲乙双方合议定价。</w:t>
      </w:r>
    </w:p>
    <w:p w14:paraId="0EFA006C">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5.2.3退货处理：乙方应退还甲方支付的合同款，同时应承担该货物的直接费用（运输、保险、检验、货款利息及银行手续费等）。</w:t>
      </w:r>
    </w:p>
    <w:p w14:paraId="1EE8393F">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sectPr>
          <w:headerReference r:id="rId11" w:type="first"/>
          <w:footerReference r:id="rId13" w:type="first"/>
          <w:footerReference r:id="rId12" w:type="default"/>
          <w:pgSz w:w="11906" w:h="16838"/>
          <w:pgMar w:top="1440" w:right="1797" w:bottom="1440" w:left="1797" w:header="851" w:footer="992" w:gutter="0"/>
          <w:cols w:space="720" w:num="1"/>
          <w:titlePg/>
          <w:docGrid w:type="lines" w:linePitch="312" w:charSpace="0"/>
        </w:sectPr>
      </w:pPr>
    </w:p>
    <w:p w14:paraId="42F66FA8">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 如在使用过程中发生质量问题，乙方应同本项目“第三篇  采购商务需求”对质量保证及售后服务内容的约定。</w:t>
      </w:r>
    </w:p>
    <w:p w14:paraId="734CE7F8">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5.4在质保期内，乙方应对货物出现的质量及安全问题负责处理解决并承担一切费用。</w:t>
      </w:r>
    </w:p>
    <w:p w14:paraId="1DE8DC77">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6、付款</w:t>
      </w:r>
    </w:p>
    <w:p w14:paraId="0A92B417">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6.1本合同使用货币币制如未作特别说明均为人民币。</w:t>
      </w:r>
    </w:p>
    <w:p w14:paraId="66D0D9FE">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6.2付款方式：银行转账、现金支票。</w:t>
      </w:r>
    </w:p>
    <w:p w14:paraId="0D93B6BC">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6.3付款方法：同本项目“第三篇  采购商务需求”中关于付款方式的约定。</w:t>
      </w:r>
    </w:p>
    <w:p w14:paraId="08AD0663">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7、检查验收</w:t>
      </w:r>
    </w:p>
    <w:p w14:paraId="422B001E">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7.1供方应随货物提供合格证和质量证明文件，如是国外进口的货物还须提供入关证明。</w:t>
      </w:r>
    </w:p>
    <w:p w14:paraId="283AA552">
      <w:pPr>
        <w:adjustRightInd w:val="0"/>
        <w:snapToGrid w:val="0"/>
        <w:spacing w:line="35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7.2货物验收</w:t>
      </w:r>
    </w:p>
    <w:p w14:paraId="52EFBD10">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2F0FB90D">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7.3货物验收报告应由需方、供方经办人签字，并加盖双方公章，以此作为支付凭据。</w:t>
      </w:r>
    </w:p>
    <w:p w14:paraId="03F0C7CF">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8、索赔</w:t>
      </w:r>
    </w:p>
    <w:p w14:paraId="237807C3">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14:paraId="71B74AD5">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F2F45BD">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8.2根据货物的疵劣和受损程度以及需方遭受损失的金额，经双方同意降低货物价格。</w:t>
      </w:r>
    </w:p>
    <w:p w14:paraId="72EC429B">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9、知识产权</w:t>
      </w:r>
    </w:p>
    <w:p w14:paraId="1F29CE91">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9.1甲方在中华人民共和国境内使用乙方提供的货物及服务时免受第三方提出的侵犯其专利权或其它知识产权的起诉。如果第三方提出侵权指控，乙方承担由此而引起的一切法律责任和费用。</w:t>
      </w:r>
    </w:p>
    <w:p w14:paraId="64A74AA1">
      <w:pPr>
        <w:adjustRightInd w:val="0"/>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9.2若涉及软件开发等服务类项目知识产权的，知识产权归采购人所有。</w:t>
      </w:r>
    </w:p>
    <w:p w14:paraId="5471C4BA">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10、合同争议的解决</w:t>
      </w:r>
    </w:p>
    <w:p w14:paraId="2046E9C2">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10.1当事人友好协商达成一致</w:t>
      </w:r>
    </w:p>
    <w:p w14:paraId="491828F5">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10.2在60天内当事人协商不能达成协议的，可提请采购人当地仲裁机构仲裁。</w:t>
      </w:r>
    </w:p>
    <w:p w14:paraId="02CB73AB">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11、违约责任</w:t>
      </w:r>
    </w:p>
    <w:p w14:paraId="45A0225A">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按《中华人民共和国民法典》、《中华人民共和国政府采购法》有关条款，或由供需双方约定。</w:t>
      </w:r>
    </w:p>
    <w:p w14:paraId="41D780C7">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12、合同生效及其它</w:t>
      </w:r>
    </w:p>
    <w:p w14:paraId="3ABA7CD9">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12.1合同生效及其效力应符合《中华人民共和国民法典》有关规定。</w:t>
      </w:r>
    </w:p>
    <w:p w14:paraId="22F18E22">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12.2合同应经当事人法定代表人或委托代理人签字，加盖双方合同专用章或公章。</w:t>
      </w:r>
    </w:p>
    <w:p w14:paraId="053CF203">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12.3合同所包括附件，是合同不可分割的一部分，具有同等法法律效力。</w:t>
      </w:r>
    </w:p>
    <w:p w14:paraId="519CB67F">
      <w:pPr>
        <w:snapToGrid w:val="0"/>
        <w:spacing w:line="35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12.4合同需提供担保的，按《中华人民共和国民法典》规定执行。</w:t>
      </w:r>
    </w:p>
    <w:p w14:paraId="5692F416">
      <w:pPr>
        <w:snapToGrid w:val="0"/>
        <w:spacing w:line="35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12.5本合同条件未尽事宜依照《中华人民共和国民法典》，由供需双方共同协商确定。</w:t>
      </w:r>
    </w:p>
    <w:p w14:paraId="206EE521">
      <w:pPr>
        <w:spacing w:line="35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合同格式</w:t>
      </w:r>
      <w:bookmarkEnd w:id="108"/>
      <w:bookmarkEnd w:id="109"/>
      <w:r>
        <w:rPr>
          <w:rFonts w:hint="eastAsia" w:ascii="宋体" w:hAnsi="宋体" w:eastAsia="宋体" w:cs="宋体"/>
          <w:color w:val="000000" w:themeColor="text1"/>
          <w:sz w:val="24"/>
          <w:szCs w:val="24"/>
          <w:highlight w:val="none"/>
          <w14:textFill>
            <w14:solidFill>
              <w14:schemeClr w14:val="tx1"/>
            </w14:solidFill>
          </w14:textFill>
        </w:rPr>
        <w:t>（根据项目情况自拟）。</w:t>
      </w:r>
    </w:p>
    <w:p w14:paraId="776E43BD">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重庆市政府采购合同（参考样本）</w:t>
      </w:r>
    </w:p>
    <w:p w14:paraId="76E1A483">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bookmarkStart w:id="111" w:name="_Hlt41879464"/>
      <w:bookmarkEnd w:id="111"/>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sz w:val="24"/>
          <w:szCs w:val="24"/>
          <w:highlight w:val="none"/>
          <w:lang w:eastAsia="zh-CN"/>
          <w14:textFill>
            <w14:solidFill>
              <w14:schemeClr w14:val="tx1"/>
            </w14:solidFill>
          </w14:textFill>
        </w:rPr>
        <w:t>采购执行编号</w:t>
      </w:r>
      <w:r>
        <w:rPr>
          <w:rFonts w:hint="eastAsia" w:ascii="宋体" w:hAnsi="宋体" w:eastAsia="宋体" w:cs="宋体"/>
          <w:color w:val="000000" w:themeColor="text1"/>
          <w:sz w:val="24"/>
          <w:szCs w:val="24"/>
          <w:highlight w:val="none"/>
          <w14:textFill>
            <w14:solidFill>
              <w14:schemeClr w14:val="tx1"/>
            </w14:solidFill>
          </w14:textFill>
        </w:rPr>
        <w:t>：     ）</w:t>
      </w:r>
    </w:p>
    <w:p w14:paraId="06C6D197">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甲方（需方）：___________________________      计价单位：____________</w:t>
      </w:r>
    </w:p>
    <w:p w14:paraId="1B5B9274">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乙方（供方）：___________________________      计量单位：_____________</w:t>
      </w:r>
    </w:p>
    <w:p w14:paraId="72033A42">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4EDF9C10">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A72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2D32C2D">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984" w:type="dxa"/>
            <w:vAlign w:val="center"/>
          </w:tcPr>
          <w:p w14:paraId="57703FDD">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298" w:type="dxa"/>
            <w:gridSpan w:val="2"/>
            <w:vAlign w:val="center"/>
          </w:tcPr>
          <w:p w14:paraId="415499C9">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综合单价</w:t>
            </w:r>
          </w:p>
        </w:tc>
        <w:tc>
          <w:tcPr>
            <w:tcW w:w="1134" w:type="dxa"/>
            <w:vAlign w:val="center"/>
          </w:tcPr>
          <w:p w14:paraId="2696FB7D">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1559" w:type="dxa"/>
            <w:vAlign w:val="center"/>
          </w:tcPr>
          <w:p w14:paraId="704B896D">
            <w:pPr>
              <w:spacing w:line="240" w:lineRule="atLeas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期</w:t>
            </w:r>
          </w:p>
        </w:tc>
        <w:tc>
          <w:tcPr>
            <w:tcW w:w="1567" w:type="dxa"/>
            <w:vAlign w:val="center"/>
          </w:tcPr>
          <w:p w14:paraId="5457B6E3">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服务地点</w:t>
            </w:r>
          </w:p>
        </w:tc>
      </w:tr>
      <w:tr w14:paraId="38D3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58C8275">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vAlign w:val="center"/>
          </w:tcPr>
          <w:p w14:paraId="218F7A42">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98" w:type="dxa"/>
            <w:gridSpan w:val="2"/>
            <w:vAlign w:val="center"/>
          </w:tcPr>
          <w:p w14:paraId="36FCDBDC">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vAlign w:val="center"/>
          </w:tcPr>
          <w:p w14:paraId="44F7BD2F">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7C31C7AC">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7" w:type="dxa"/>
            <w:vAlign w:val="center"/>
          </w:tcPr>
          <w:p w14:paraId="2C3A4B83">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5C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5EB487">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vAlign w:val="center"/>
          </w:tcPr>
          <w:p w14:paraId="34D5F95A">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98" w:type="dxa"/>
            <w:gridSpan w:val="2"/>
            <w:vAlign w:val="center"/>
          </w:tcPr>
          <w:p w14:paraId="05A578E9">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vAlign w:val="center"/>
          </w:tcPr>
          <w:p w14:paraId="3ECCB28F">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293BDC71">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7" w:type="dxa"/>
            <w:vAlign w:val="center"/>
          </w:tcPr>
          <w:p w14:paraId="5D43E588">
            <w:pPr>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6A5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82ADE6A">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合计人民币（小写）：</w:t>
            </w:r>
          </w:p>
        </w:tc>
      </w:tr>
      <w:tr w14:paraId="699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D8E6DCE">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合计人民币（大写）：</w:t>
            </w:r>
          </w:p>
        </w:tc>
      </w:tr>
      <w:tr w14:paraId="40E0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C88515B">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一、服务要求</w:t>
            </w:r>
          </w:p>
        </w:tc>
      </w:tr>
      <w:tr w14:paraId="5CD9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12CCAA8">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二、验收方式</w:t>
            </w:r>
          </w:p>
        </w:tc>
      </w:tr>
      <w:tr w14:paraId="5840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5D6522F">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三、付款方式：</w:t>
            </w:r>
          </w:p>
          <w:p w14:paraId="597EA0F9">
            <w:pPr>
              <w:pStyle w:val="32"/>
              <w:spacing w:line="240" w:lineRule="atLeast"/>
              <w:rPr>
                <w:rFonts w:hint="eastAsia" w:ascii="宋体" w:hAnsi="宋体" w:eastAsia="宋体" w:cs="宋体"/>
                <w:color w:val="000000" w:themeColor="text1"/>
                <w:sz w:val="24"/>
                <w:szCs w:val="24"/>
                <w:highlight w:val="none"/>
                <w14:textFill>
                  <w14:solidFill>
                    <w14:schemeClr w14:val="tx1"/>
                  </w14:solidFill>
                </w14:textFill>
              </w:rPr>
            </w:pPr>
          </w:p>
        </w:tc>
      </w:tr>
      <w:tr w14:paraId="0BEA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1F478AE">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四、违约责任：</w:t>
            </w:r>
          </w:p>
          <w:p w14:paraId="7AD0FFBA">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按《中华人民共和国民法典》、《政府采购法》执行，或按双方约定。</w:t>
            </w:r>
          </w:p>
        </w:tc>
      </w:tr>
      <w:tr w14:paraId="6ACC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D31E30B">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五、其他约定事项：</w:t>
            </w:r>
          </w:p>
          <w:p w14:paraId="5E90D7B4">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1.采购文件及其补遗文件、响应文件和承诺是本合同不可分割的部分。</w:t>
            </w:r>
          </w:p>
          <w:p w14:paraId="00DCBB61">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2.本合同如发生争议由双方协商解决，协商不成向需方所在人民法院提请诉讼。</w:t>
            </w:r>
          </w:p>
          <w:p w14:paraId="4E176FA0">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3.本合同一式__份，需方__份，供方__份，具同等法律效力。</w:t>
            </w:r>
          </w:p>
          <w:p w14:paraId="3FF6EC3A">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w:t>
            </w:r>
          </w:p>
        </w:tc>
      </w:tr>
      <w:tr w14:paraId="32AD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0AA1F7A">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需方：</w:t>
            </w:r>
          </w:p>
          <w:p w14:paraId="281887D0">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4B3614FD">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6C939104">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w:t>
            </w:r>
          </w:p>
        </w:tc>
        <w:tc>
          <w:tcPr>
            <w:tcW w:w="4984" w:type="dxa"/>
            <w:gridSpan w:val="5"/>
          </w:tcPr>
          <w:p w14:paraId="35C31094">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供方：</w:t>
            </w:r>
          </w:p>
          <w:p w14:paraId="792004CD">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0AB03BE3">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p w14:paraId="60F29B03">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p w14:paraId="2C5EF5F4">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71FAEA4B">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p w14:paraId="7575E758">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w:t>
            </w:r>
          </w:p>
          <w:p w14:paraId="2DFF0856">
            <w:pPr>
              <w:widowControl/>
              <w:spacing w:line="240" w:lineRule="atLeas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（本栏请用计算机打印以便于准确付款）</w:t>
            </w:r>
          </w:p>
        </w:tc>
      </w:tr>
      <w:tr w14:paraId="7DBA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E5DB1B2">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49729A4">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p>
          <w:p w14:paraId="0527CE9E">
            <w:pPr>
              <w:spacing w:line="240" w:lineRule="atLeast"/>
              <w:rPr>
                <w:rFonts w:hint="eastAsia" w:ascii="宋体" w:hAnsi="宋体" w:eastAsia="宋体" w:cs="宋体"/>
                <w:color w:val="000000" w:themeColor="text1"/>
                <w:sz w:val="24"/>
                <w:szCs w:val="24"/>
                <w:highlight w:val="none"/>
                <w14:textFill>
                  <w14:solidFill>
                    <w14:schemeClr w14:val="tx1"/>
                  </w14:solidFill>
                </w14:textFill>
              </w:rPr>
            </w:pPr>
          </w:p>
        </w:tc>
      </w:tr>
    </w:tbl>
    <w:p w14:paraId="4C409B01">
      <w:pPr>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p w14:paraId="4134C94C">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553B6370">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签约时间：  年   月   日                        签约地点：</w:t>
      </w:r>
    </w:p>
    <w:p w14:paraId="3D58EE68">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444C37AA">
      <w:pPr>
        <w:pStyle w:val="22"/>
        <w:rPr>
          <w:rFonts w:hint="eastAsia" w:ascii="宋体" w:hAnsi="宋体" w:eastAsia="宋体" w:cs="宋体"/>
          <w:b/>
          <w:color w:val="000000" w:themeColor="text1"/>
          <w:sz w:val="24"/>
          <w:szCs w:val="24"/>
          <w:highlight w:val="none"/>
          <w14:textFill>
            <w14:solidFill>
              <w14:schemeClr w14:val="tx1"/>
            </w14:solidFill>
          </w14:textFill>
        </w:rPr>
      </w:pPr>
    </w:p>
    <w:p w14:paraId="3FF780F7">
      <w:pPr>
        <w:rPr>
          <w:rFonts w:hint="eastAsia" w:ascii="宋体" w:hAnsi="宋体" w:eastAsia="宋体" w:cs="宋体"/>
          <w:b/>
          <w:color w:val="000000" w:themeColor="text1"/>
          <w:sz w:val="24"/>
          <w:szCs w:val="24"/>
          <w:highlight w:val="none"/>
          <w14:textFill>
            <w14:solidFill>
              <w14:schemeClr w14:val="tx1"/>
            </w14:solidFill>
          </w14:textFill>
        </w:rPr>
      </w:pPr>
    </w:p>
    <w:bookmarkEnd w:id="110"/>
    <w:p w14:paraId="793BA49E">
      <w:pPr>
        <w:rPr>
          <w:rFonts w:hint="eastAsia" w:ascii="宋体" w:hAnsi="宋体" w:eastAsia="宋体" w:cs="宋体"/>
          <w:color w:val="000000" w:themeColor="text1"/>
          <w:sz w:val="24"/>
          <w:szCs w:val="24"/>
          <w:highlight w:val="none"/>
          <w14:textFill>
            <w14:solidFill>
              <w14:schemeClr w14:val="tx1"/>
            </w14:solidFill>
          </w14:textFill>
        </w:rPr>
      </w:pPr>
      <w:bookmarkStart w:id="112" w:name="_Toc1780"/>
    </w:p>
    <w:p w14:paraId="7B95D4FF">
      <w:pPr>
        <w:pStyle w:val="2"/>
        <w:spacing w:before="0" w:after="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113" w:name="_Toc21674"/>
      <w:r>
        <w:rPr>
          <w:rFonts w:hint="eastAsia" w:ascii="宋体" w:hAnsi="宋体" w:eastAsia="宋体" w:cs="宋体"/>
          <w:b/>
          <w:bCs/>
          <w:color w:val="000000" w:themeColor="text1"/>
          <w:sz w:val="36"/>
          <w:szCs w:val="36"/>
          <w:highlight w:val="none"/>
          <w14:textFill>
            <w14:solidFill>
              <w14:schemeClr w14:val="tx1"/>
            </w14:solidFill>
          </w14:textFill>
        </w:rPr>
        <w:t>第七篇  响应文件编制要求</w:t>
      </w:r>
      <w:bookmarkEnd w:id="112"/>
      <w:bookmarkEnd w:id="113"/>
    </w:p>
    <w:p w14:paraId="188C43D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一、经济部分</w:t>
      </w:r>
    </w:p>
    <w:p w14:paraId="4DC0023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（一）竞争性磋商报价函</w:t>
      </w:r>
    </w:p>
    <w:p w14:paraId="6CD7999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（二）分项报价明细表</w:t>
      </w:r>
    </w:p>
    <w:p w14:paraId="2C464D8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二、服务部分</w:t>
      </w:r>
    </w:p>
    <w:p w14:paraId="31BDF87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（一）服务方案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格式自定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105C38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（二）服务响应偏离表</w:t>
      </w:r>
    </w:p>
    <w:p w14:paraId="784285B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三、商务部分</w:t>
      </w:r>
    </w:p>
    <w:p w14:paraId="3CDD50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（一）商务要求响应情况：服务期、服务地点及验收方式等（格式自定）</w:t>
      </w:r>
    </w:p>
    <w:p w14:paraId="141C056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（二）商务响应偏离表</w:t>
      </w:r>
    </w:p>
    <w:p w14:paraId="60B7F52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（三）其它优惠服务承诺（格式自定）</w:t>
      </w:r>
    </w:p>
    <w:p w14:paraId="1DD6041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四、资格条件及其他</w:t>
      </w:r>
    </w:p>
    <w:p w14:paraId="65FF8D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5659DC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796C0C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5E2C1C5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（四）基本资格条件承诺函（格式）</w:t>
      </w:r>
    </w:p>
    <w:p w14:paraId="22C673D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（五）特定资格条件证明文件（如有）</w:t>
      </w:r>
    </w:p>
    <w:p w14:paraId="0B07836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五、其他应提供的资料</w:t>
      </w:r>
    </w:p>
    <w:p w14:paraId="2D172EA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）其他资料</w:t>
      </w:r>
    </w:p>
    <w:p w14:paraId="3E9CAD2A">
      <w:pPr>
        <w:rPr>
          <w:rFonts w:hint="eastAsia" w:ascii="宋体" w:hAnsi="宋体" w:eastAsia="宋体" w:cs="宋体"/>
          <w:color w:val="000000" w:themeColor="text1"/>
          <w:sz w:val="24"/>
          <w:szCs w:val="24"/>
          <w:highlight w:val="none"/>
          <w14:textFill>
            <w14:solidFill>
              <w14:schemeClr w14:val="tx1"/>
            </w14:solidFill>
          </w14:textFill>
        </w:rPr>
      </w:pPr>
      <w:bookmarkStart w:id="114" w:name="_Toc313008356"/>
      <w:bookmarkStart w:id="115" w:name="_Toc342913419"/>
      <w:bookmarkStart w:id="116" w:name="_Toc10238"/>
      <w:bookmarkStart w:id="117" w:name="_Toc499576264"/>
      <w:bookmarkStart w:id="118" w:name="_Toc313888360"/>
      <w:bookmarkStart w:id="119" w:name="_Toc283382454"/>
      <w:bookmarkStart w:id="120" w:name="_Toc12789073"/>
    </w:p>
    <w:p w14:paraId="58370F74">
      <w:pPr>
        <w:rPr>
          <w:rFonts w:hint="eastAsia" w:ascii="宋体" w:hAnsi="宋体" w:eastAsia="宋体" w:cs="宋体"/>
          <w:color w:val="000000" w:themeColor="text1"/>
          <w:sz w:val="24"/>
          <w:szCs w:val="24"/>
          <w:highlight w:val="none"/>
          <w14:textFill>
            <w14:solidFill>
              <w14:schemeClr w14:val="tx1"/>
            </w14:solidFill>
          </w14:textFill>
        </w:rPr>
      </w:pPr>
    </w:p>
    <w:p w14:paraId="5764500A">
      <w:pPr>
        <w:rPr>
          <w:rFonts w:hint="eastAsia" w:ascii="宋体" w:hAnsi="宋体" w:eastAsia="宋体" w:cs="宋体"/>
          <w:color w:val="000000" w:themeColor="text1"/>
          <w:sz w:val="24"/>
          <w:szCs w:val="24"/>
          <w:highlight w:val="none"/>
          <w14:textFill>
            <w14:solidFill>
              <w14:schemeClr w14:val="tx1"/>
            </w14:solidFill>
          </w14:textFill>
        </w:rPr>
      </w:pPr>
    </w:p>
    <w:p w14:paraId="2807E3AF">
      <w:pPr>
        <w:rPr>
          <w:rFonts w:hint="eastAsia" w:ascii="宋体" w:hAnsi="宋体" w:eastAsia="宋体" w:cs="宋体"/>
          <w:color w:val="000000" w:themeColor="text1"/>
          <w:sz w:val="24"/>
          <w:szCs w:val="24"/>
          <w:highlight w:val="none"/>
          <w14:textFill>
            <w14:solidFill>
              <w14:schemeClr w14:val="tx1"/>
            </w14:solidFill>
          </w14:textFill>
        </w:rPr>
      </w:pPr>
    </w:p>
    <w:p w14:paraId="7F63678F">
      <w:pPr>
        <w:rPr>
          <w:rFonts w:hint="eastAsia" w:ascii="宋体" w:hAnsi="宋体" w:eastAsia="宋体" w:cs="宋体"/>
          <w:color w:val="000000" w:themeColor="text1"/>
          <w:sz w:val="24"/>
          <w:szCs w:val="24"/>
          <w:highlight w:val="none"/>
          <w14:textFill>
            <w14:solidFill>
              <w14:schemeClr w14:val="tx1"/>
            </w14:solidFill>
          </w14:textFill>
        </w:rPr>
      </w:pPr>
    </w:p>
    <w:p w14:paraId="7F7EB55A">
      <w:pPr>
        <w:rPr>
          <w:rFonts w:hint="eastAsia" w:ascii="宋体" w:hAnsi="宋体" w:eastAsia="宋体" w:cs="宋体"/>
          <w:color w:val="000000" w:themeColor="text1"/>
          <w:sz w:val="24"/>
          <w:szCs w:val="24"/>
          <w:highlight w:val="none"/>
          <w14:textFill>
            <w14:solidFill>
              <w14:schemeClr w14:val="tx1"/>
            </w14:solidFill>
          </w14:textFill>
        </w:rPr>
      </w:pPr>
    </w:p>
    <w:p w14:paraId="4246CFA5">
      <w:pPr>
        <w:pStyle w:val="22"/>
        <w:rPr>
          <w:rFonts w:hint="eastAsia" w:ascii="宋体" w:hAnsi="宋体" w:eastAsia="宋体" w:cs="宋体"/>
          <w:color w:val="000000" w:themeColor="text1"/>
          <w:sz w:val="24"/>
          <w:szCs w:val="24"/>
          <w:highlight w:val="none"/>
          <w14:textFill>
            <w14:solidFill>
              <w14:schemeClr w14:val="tx1"/>
            </w14:solidFill>
          </w14:textFill>
        </w:rPr>
      </w:pPr>
    </w:p>
    <w:p w14:paraId="2F93E6B9">
      <w:pPr>
        <w:pStyle w:val="28"/>
        <w:ind w:left="2240"/>
        <w:rPr>
          <w:rFonts w:hint="eastAsia" w:ascii="宋体" w:hAnsi="宋体" w:eastAsia="宋体" w:cs="宋体"/>
          <w:color w:val="000000" w:themeColor="text1"/>
          <w:sz w:val="24"/>
          <w:szCs w:val="24"/>
          <w:highlight w:val="none"/>
          <w14:textFill>
            <w14:solidFill>
              <w14:schemeClr w14:val="tx1"/>
            </w14:solidFill>
          </w14:textFill>
        </w:rPr>
      </w:pPr>
    </w:p>
    <w:p w14:paraId="5BD15A40">
      <w:pPr>
        <w:rPr>
          <w:rFonts w:hint="eastAsia" w:ascii="宋体" w:hAnsi="宋体" w:eastAsia="宋体" w:cs="宋体"/>
          <w:color w:val="000000" w:themeColor="text1"/>
          <w:sz w:val="24"/>
          <w:szCs w:val="24"/>
          <w:highlight w:val="none"/>
          <w14:textFill>
            <w14:solidFill>
              <w14:schemeClr w14:val="tx1"/>
            </w14:solidFill>
          </w14:textFill>
        </w:rPr>
      </w:pPr>
    </w:p>
    <w:p w14:paraId="35A3614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FA98C0F">
      <w:pPr>
        <w:pStyle w:val="3"/>
        <w:spacing w:before="0" w:after="0" w:line="440" w:lineRule="exact"/>
        <w:outlineLvl w:val="1"/>
        <w:rPr>
          <w:rFonts w:hint="eastAsia" w:ascii="宋体" w:hAnsi="宋体" w:eastAsia="宋体" w:cs="宋体"/>
          <w:color w:val="000000" w:themeColor="text1"/>
          <w:sz w:val="24"/>
          <w:szCs w:val="24"/>
          <w:highlight w:val="none"/>
          <w14:textFill>
            <w14:solidFill>
              <w14:schemeClr w14:val="tx1"/>
            </w14:solidFill>
          </w14:textFill>
        </w:rPr>
      </w:pPr>
      <w:bookmarkStart w:id="121" w:name="_Toc11383"/>
      <w:r>
        <w:rPr>
          <w:rFonts w:hint="eastAsia" w:ascii="宋体" w:hAnsi="宋体" w:eastAsia="宋体" w:cs="宋体"/>
          <w:color w:val="000000" w:themeColor="text1"/>
          <w:sz w:val="24"/>
          <w:szCs w:val="24"/>
          <w:highlight w:val="none"/>
          <w14:textFill>
            <w14:solidFill>
              <w14:schemeClr w14:val="tx1"/>
            </w14:solidFill>
          </w14:textFill>
        </w:rPr>
        <w:t>一、经济部分</w:t>
      </w:r>
      <w:bookmarkEnd w:id="114"/>
      <w:bookmarkEnd w:id="115"/>
      <w:bookmarkEnd w:id="116"/>
      <w:bookmarkEnd w:id="117"/>
      <w:bookmarkEnd w:id="118"/>
      <w:bookmarkEnd w:id="121"/>
    </w:p>
    <w:bookmarkEnd w:id="119"/>
    <w:bookmarkEnd w:id="120"/>
    <w:p w14:paraId="4FF9798E">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（一）竞争性磋商报价函</w:t>
      </w:r>
    </w:p>
    <w:p w14:paraId="78448122">
      <w:pPr>
        <w:tabs>
          <w:tab w:val="left" w:pos="6300"/>
        </w:tabs>
        <w:snapToGrid w:val="0"/>
        <w:spacing w:line="312"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竞争性磋商报价函</w:t>
      </w:r>
    </w:p>
    <w:p w14:paraId="1447E1E7">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（采购代理机构名称）</w:t>
      </w:r>
      <w:r>
        <w:rPr>
          <w:rFonts w:hint="eastAsia" w:ascii="宋体" w:hAnsi="宋体" w:eastAsia="宋体" w:cs="宋体"/>
          <w:color w:val="000000" w:themeColor="text1"/>
          <w:sz w:val="24"/>
          <w:szCs w:val="24"/>
          <w:highlight w:val="none"/>
          <w14:textFill>
            <w14:solidFill>
              <w14:schemeClr w14:val="tx1"/>
            </w14:solidFill>
          </w14:textFill>
        </w:rPr>
        <w:t>：</w:t>
      </w:r>
    </w:p>
    <w:p w14:paraId="0E5D92A1">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我方收到____________________________（项目名称）的竞争性磋商文件，经详细研究，决定参加该项目的磋商。</w:t>
      </w:r>
    </w:p>
    <w:p w14:paraId="6F6F44F3">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1、愿意按照竞争性磋商文件中的一切要求，提供本项目所需的技术和服务，初始报价为大写：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。以我公司最后报价为准。</w:t>
      </w:r>
    </w:p>
    <w:p w14:paraId="374E534E">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份，电子文档</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p>
    <w:p w14:paraId="51A2E22F">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3、我方承诺：本次磋商的有效期为提交响应文件截止时间起90天。</w:t>
      </w:r>
    </w:p>
    <w:p w14:paraId="1E6B8455">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4、我方完全理解和接受贵方竞争性磋商文件的一切规定和要求及评审办法。</w:t>
      </w:r>
    </w:p>
    <w:p w14:paraId="169C489C">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31A983BF">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549C4699">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7、如果我方成为成交供应商，保证在接到成交通知书后，向采购代理机构缴纳竞争性磋商文件规定的采购代理服务费。</w:t>
      </w:r>
    </w:p>
    <w:p w14:paraId="7A49EDA2">
      <w:pPr>
        <w:tabs>
          <w:tab w:val="left" w:pos="6300"/>
        </w:tabs>
        <w:snapToGrid w:val="0"/>
        <w:spacing w:line="312"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8、我方未为采购项目提供整体设计、规范编制或者项目管理、监理、检测等服务。</w:t>
      </w:r>
    </w:p>
    <w:p w14:paraId="03308ACA">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供应商（公章）或自然人签署：</w:t>
      </w:r>
    </w:p>
    <w:p w14:paraId="7EEEB895">
      <w:pPr>
        <w:tabs>
          <w:tab w:val="left" w:pos="6300"/>
        </w:tabs>
        <w:snapToGrid w:val="0"/>
        <w:spacing w:line="46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w:t>
      </w:r>
    </w:p>
    <w:p w14:paraId="6C815EF8">
      <w:pPr>
        <w:tabs>
          <w:tab w:val="left" w:pos="6300"/>
        </w:tabs>
        <w:snapToGrid w:val="0"/>
        <w:spacing w:line="46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传真：</w:t>
      </w:r>
    </w:p>
    <w:p w14:paraId="6B312C78">
      <w:pPr>
        <w:tabs>
          <w:tab w:val="left" w:pos="6300"/>
        </w:tabs>
        <w:snapToGrid w:val="0"/>
        <w:spacing w:line="46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                                             邮编：</w:t>
      </w:r>
    </w:p>
    <w:p w14:paraId="730668C3">
      <w:pPr>
        <w:tabs>
          <w:tab w:val="left" w:pos="6300"/>
        </w:tabs>
        <w:snapToGrid w:val="0"/>
        <w:spacing w:line="46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1F4838D7">
      <w:pPr>
        <w:snapToGrid w:val="0"/>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14" w:type="default"/>
          <w:footerReference r:id="rId15" w:type="default"/>
          <w:pgSz w:w="11907" w:h="16840"/>
          <w:pgMar w:top="1134" w:right="1191" w:bottom="1134" w:left="1304" w:header="851" w:footer="992" w:gutter="0"/>
          <w:cols w:space="720" w:num="1"/>
          <w:rtlGutter w:val="1"/>
          <w:docGrid w:linePitch="380" w:charSpace="-5735"/>
        </w:sect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62E3AF15">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（二）分项报价明细表</w:t>
      </w:r>
    </w:p>
    <w:p w14:paraId="0FF370E5">
      <w:pPr>
        <w:tabs>
          <w:tab w:val="left" w:pos="6300"/>
        </w:tabs>
        <w:snapToGrid w:val="0"/>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分项报价明细表</w:t>
      </w:r>
    </w:p>
    <w:p w14:paraId="5A753DAB">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50176300">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采购执行编号</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0173B43">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2975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3C380CAD">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761" w:type="dxa"/>
            <w:vAlign w:val="center"/>
          </w:tcPr>
          <w:p w14:paraId="7F31693E">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2747" w:type="dxa"/>
            <w:vAlign w:val="center"/>
          </w:tcPr>
          <w:p w14:paraId="3465980F">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相关信息</w:t>
            </w:r>
          </w:p>
        </w:tc>
        <w:tc>
          <w:tcPr>
            <w:tcW w:w="1480" w:type="dxa"/>
            <w:vAlign w:val="center"/>
          </w:tcPr>
          <w:p w14:paraId="0A66F5A4">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1480" w:type="dxa"/>
            <w:vAlign w:val="center"/>
          </w:tcPr>
          <w:p w14:paraId="2A7C5FB7">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单价</w:t>
            </w:r>
          </w:p>
        </w:tc>
        <w:tc>
          <w:tcPr>
            <w:tcW w:w="1480" w:type="dxa"/>
            <w:vAlign w:val="center"/>
          </w:tcPr>
          <w:p w14:paraId="70A23C65">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合计</w:t>
            </w:r>
          </w:p>
        </w:tc>
      </w:tr>
      <w:tr w14:paraId="3224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4FB3B1D">
            <w:pPr>
              <w:pStyle w:val="23"/>
              <w:spacing w:line="240" w:lineRule="atLeast"/>
              <w:ind w:left="0" w:leftChars="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61" w:type="dxa"/>
            <w:vAlign w:val="center"/>
          </w:tcPr>
          <w:p w14:paraId="727AB28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47" w:type="dxa"/>
          </w:tcPr>
          <w:p w14:paraId="5751FCB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6941D4C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73A4EAB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502B5159">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44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3DB99FF">
            <w:pPr>
              <w:pStyle w:val="23"/>
              <w:spacing w:line="240" w:lineRule="atLeast"/>
              <w:ind w:left="0" w:leftChars="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61" w:type="dxa"/>
            <w:vAlign w:val="center"/>
          </w:tcPr>
          <w:p w14:paraId="7493A35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47" w:type="dxa"/>
          </w:tcPr>
          <w:p w14:paraId="67645BB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06F03AA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5D84F95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47CB37D9">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0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6D7455F">
            <w:pPr>
              <w:pStyle w:val="23"/>
              <w:spacing w:line="240" w:lineRule="atLeast"/>
              <w:ind w:left="0" w:leftChars="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61" w:type="dxa"/>
            <w:vAlign w:val="center"/>
          </w:tcPr>
          <w:p w14:paraId="1CB52F6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47" w:type="dxa"/>
          </w:tcPr>
          <w:p w14:paraId="0436096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0068151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2995F0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65350F49">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9E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1F57B8C">
            <w:pPr>
              <w:pStyle w:val="23"/>
              <w:spacing w:line="240" w:lineRule="atLeast"/>
              <w:ind w:left="0" w:leftChars="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761" w:type="dxa"/>
            <w:vAlign w:val="center"/>
          </w:tcPr>
          <w:p w14:paraId="55E8CD8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47" w:type="dxa"/>
          </w:tcPr>
          <w:p w14:paraId="3FD60EE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02E0977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0C90B0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65338180">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B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92B5E4C">
            <w:pPr>
              <w:pStyle w:val="23"/>
              <w:spacing w:line="240" w:lineRule="atLeast"/>
              <w:ind w:left="0" w:leftChars="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761" w:type="dxa"/>
            <w:vAlign w:val="center"/>
          </w:tcPr>
          <w:p w14:paraId="43F1A88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其他费用</w:t>
            </w:r>
          </w:p>
        </w:tc>
        <w:tc>
          <w:tcPr>
            <w:tcW w:w="2747" w:type="dxa"/>
          </w:tcPr>
          <w:p w14:paraId="2A456FE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45486D7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70624F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68D9CA01">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B6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61C67B3">
            <w:pPr>
              <w:pStyle w:val="23"/>
              <w:spacing w:line="240" w:lineRule="atLeast"/>
              <w:ind w:left="0" w:leftChars="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761" w:type="dxa"/>
            <w:vAlign w:val="center"/>
          </w:tcPr>
          <w:p w14:paraId="7C2894D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747" w:type="dxa"/>
          </w:tcPr>
          <w:p w14:paraId="43F5822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6F62E3D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31120AE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09DF943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02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3CAD88D">
            <w:pPr>
              <w:pStyle w:val="23"/>
              <w:spacing w:line="240" w:lineRule="atLeast"/>
              <w:ind w:left="980" w:hanging="420"/>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1761" w:type="dxa"/>
            <w:vAlign w:val="center"/>
          </w:tcPr>
          <w:p w14:paraId="7021F74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47" w:type="dxa"/>
          </w:tcPr>
          <w:p w14:paraId="0192B6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4A1B48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1304989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1B4EB1F5">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B3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4ED0308">
            <w:pPr>
              <w:pStyle w:val="23"/>
              <w:spacing w:line="240" w:lineRule="atLeast"/>
              <w:ind w:left="980" w:hanging="420"/>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1761" w:type="dxa"/>
            <w:vAlign w:val="center"/>
          </w:tcPr>
          <w:p w14:paraId="68FB70A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总计</w:t>
            </w:r>
          </w:p>
        </w:tc>
        <w:tc>
          <w:tcPr>
            <w:tcW w:w="2747" w:type="dxa"/>
          </w:tcPr>
          <w:p w14:paraId="192AFA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15CE019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23D6A0F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80" w:type="dxa"/>
            <w:vAlign w:val="center"/>
          </w:tcPr>
          <w:p w14:paraId="76EC8F10">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F777FFA">
      <w:pPr>
        <w:pStyle w:val="37"/>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262E29F">
      <w:pPr>
        <w:pStyle w:val="37"/>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注：1.供应商应完整填写本表。</w:t>
      </w:r>
    </w:p>
    <w:p w14:paraId="5F81D1A3">
      <w:pPr>
        <w:pStyle w:val="37"/>
        <w:spacing w:line="360" w:lineRule="auto"/>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2.该表可扩展</w:t>
      </w:r>
      <w:bookmarkStart w:id="122" w:name="OLE_LINK2"/>
      <w:bookmarkStart w:id="123" w:name="OLE_LINK1"/>
      <w:r>
        <w:rPr>
          <w:rFonts w:hint="eastAsia" w:ascii="宋体" w:hAnsi="宋体" w:eastAsia="宋体" w:cs="宋体"/>
          <w:color w:val="000000" w:themeColor="text1"/>
          <w:sz w:val="24"/>
          <w:szCs w:val="24"/>
          <w:highlight w:val="none"/>
          <w14:textFill>
            <w14:solidFill>
              <w14:schemeClr w14:val="tx1"/>
            </w14:solidFill>
          </w14:textFill>
        </w:rPr>
        <w:t>。</w:t>
      </w:r>
      <w:bookmarkEnd w:id="122"/>
      <w:bookmarkEnd w:id="123"/>
    </w:p>
    <w:p w14:paraId="6D028748">
      <w:pPr>
        <w:pStyle w:val="37"/>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61E51B4">
      <w:pPr>
        <w:rPr>
          <w:rFonts w:hint="eastAsia" w:ascii="宋体" w:hAnsi="宋体" w:eastAsia="宋体" w:cs="宋体"/>
          <w:color w:val="000000" w:themeColor="text1"/>
          <w:sz w:val="24"/>
          <w:szCs w:val="24"/>
          <w:highlight w:val="none"/>
          <w14:textFill>
            <w14:solidFill>
              <w14:schemeClr w14:val="tx1"/>
            </w14:solidFill>
          </w14:textFill>
        </w:rPr>
      </w:pPr>
    </w:p>
    <w:p w14:paraId="655B45A5">
      <w:pPr>
        <w:rPr>
          <w:rFonts w:hint="eastAsia" w:ascii="宋体" w:hAnsi="宋体" w:eastAsia="宋体" w:cs="宋体"/>
          <w:color w:val="000000" w:themeColor="text1"/>
          <w:sz w:val="24"/>
          <w:szCs w:val="24"/>
          <w:highlight w:val="none"/>
          <w14:textFill>
            <w14:solidFill>
              <w14:schemeClr w14:val="tx1"/>
            </w14:solidFill>
          </w14:textFill>
        </w:rPr>
      </w:pPr>
    </w:p>
    <w:p w14:paraId="78F882D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供应商名称（公章）或自然人签署：</w:t>
      </w:r>
    </w:p>
    <w:p w14:paraId="795543DF">
      <w:pPr>
        <w:spacing w:line="360" w:lineRule="auto"/>
        <w:ind w:right="480" w:firstLine="6480" w:firstLineChars="2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C6DCFF2">
      <w:pPr>
        <w:snapToGrid w:val="0"/>
        <w:spacing w:line="360" w:lineRule="auto"/>
        <w:ind w:firstLine="480" w:firstLineChars="200"/>
        <w:rPr>
          <w:rFonts w:hint="eastAsia" w:ascii="宋体" w:hAnsi="宋体" w:eastAsia="宋体" w:cs="宋体"/>
          <w:color w:val="000000" w:themeColor="text1"/>
          <w:sz w:val="24"/>
          <w:szCs w:val="24"/>
          <w:highlight w:val="none"/>
          <w:bdr w:val="single" w:color="auto" w:sz="4" w:space="0"/>
          <w14:textFill>
            <w14:solidFill>
              <w14:schemeClr w14:val="tx1"/>
            </w14:solidFill>
          </w14:textFill>
        </w:rPr>
        <w:sectPr>
          <w:headerReference r:id="rId16" w:type="default"/>
          <w:pgSz w:w="11907" w:h="16840"/>
          <w:pgMar w:top="1134" w:right="1191" w:bottom="1134" w:left="1304" w:header="851" w:footer="992" w:gutter="0"/>
          <w:cols w:space="720" w:num="1"/>
          <w:rtlGutter w:val="1"/>
          <w:docGrid w:linePitch="380" w:charSpace="-5735"/>
        </w:sectPr>
      </w:pPr>
    </w:p>
    <w:p w14:paraId="0E4B66E2">
      <w:pPr>
        <w:pStyle w:val="3"/>
        <w:spacing w:before="0" w:after="0" w:line="440" w:lineRule="exact"/>
        <w:rPr>
          <w:rFonts w:hint="eastAsia" w:ascii="宋体" w:hAnsi="宋体" w:eastAsia="宋体" w:cs="宋体"/>
          <w:color w:val="000000" w:themeColor="text1"/>
          <w:sz w:val="24"/>
          <w:szCs w:val="24"/>
          <w:highlight w:val="none"/>
          <w14:textFill>
            <w14:solidFill>
              <w14:schemeClr w14:val="tx1"/>
            </w14:solidFill>
          </w14:textFill>
        </w:rPr>
      </w:pPr>
      <w:bookmarkStart w:id="124" w:name="_Toc313888361"/>
      <w:bookmarkStart w:id="125" w:name="_Toc342913420"/>
      <w:bookmarkStart w:id="126" w:name="_Toc313008357"/>
      <w:bookmarkStart w:id="127" w:name="_Toc30468"/>
      <w:bookmarkStart w:id="128" w:name="_Toc28589"/>
      <w:bookmarkStart w:id="129" w:name="_Toc499576265"/>
      <w:r>
        <w:rPr>
          <w:rFonts w:hint="eastAsia" w:ascii="宋体" w:hAnsi="宋体" w:eastAsia="宋体" w:cs="宋体"/>
          <w:color w:val="000000" w:themeColor="text1"/>
          <w:sz w:val="24"/>
          <w:szCs w:val="24"/>
          <w:highlight w:val="none"/>
          <w14:textFill>
            <w14:solidFill>
              <w14:schemeClr w14:val="tx1"/>
            </w14:solidFill>
          </w14:textFill>
        </w:rPr>
        <w:t>二、服务部分</w:t>
      </w:r>
      <w:bookmarkEnd w:id="124"/>
      <w:bookmarkEnd w:id="125"/>
      <w:bookmarkEnd w:id="126"/>
      <w:bookmarkEnd w:id="127"/>
      <w:bookmarkEnd w:id="128"/>
      <w:bookmarkEnd w:id="129"/>
    </w:p>
    <w:p w14:paraId="2D1D1D91">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（一）服务方案（格式自定）</w:t>
      </w:r>
    </w:p>
    <w:p w14:paraId="744CDC7D">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（二）服务响应偏离表</w:t>
      </w:r>
    </w:p>
    <w:p w14:paraId="222B3ED9">
      <w:pPr>
        <w:pStyle w:val="32"/>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采购执行编号：</w:t>
      </w:r>
    </w:p>
    <w:p w14:paraId="2B294CC1">
      <w:pPr>
        <w:pStyle w:val="32"/>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4D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28EFC12">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658" w:type="dxa"/>
            <w:vAlign w:val="center"/>
          </w:tcPr>
          <w:p w14:paraId="557AC303">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服务需求</w:t>
            </w:r>
          </w:p>
        </w:tc>
        <w:tc>
          <w:tcPr>
            <w:tcW w:w="2759" w:type="dxa"/>
            <w:vAlign w:val="center"/>
          </w:tcPr>
          <w:p w14:paraId="211013AD">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2067" w:type="dxa"/>
            <w:vAlign w:val="center"/>
          </w:tcPr>
          <w:p w14:paraId="28C38A57">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差异说明</w:t>
            </w:r>
          </w:p>
        </w:tc>
      </w:tr>
      <w:tr w14:paraId="0C07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0B90ED">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658" w:type="dxa"/>
            <w:vAlign w:val="center"/>
          </w:tcPr>
          <w:p w14:paraId="64F1A586">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759" w:type="dxa"/>
            <w:vAlign w:val="center"/>
          </w:tcPr>
          <w:p w14:paraId="61B7EB00">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067" w:type="dxa"/>
            <w:vAlign w:val="center"/>
          </w:tcPr>
          <w:p w14:paraId="6B4C95A4">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182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318F8A">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658" w:type="dxa"/>
            <w:vAlign w:val="center"/>
          </w:tcPr>
          <w:p w14:paraId="6C9F48AC">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759" w:type="dxa"/>
            <w:vAlign w:val="center"/>
          </w:tcPr>
          <w:p w14:paraId="783E2387">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067" w:type="dxa"/>
            <w:vAlign w:val="center"/>
          </w:tcPr>
          <w:p w14:paraId="02708E12">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2C80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8907C6">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658" w:type="dxa"/>
            <w:vAlign w:val="center"/>
          </w:tcPr>
          <w:p w14:paraId="1A6F7BA2">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759" w:type="dxa"/>
            <w:vAlign w:val="center"/>
          </w:tcPr>
          <w:p w14:paraId="6864C20F">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067" w:type="dxa"/>
            <w:vAlign w:val="center"/>
          </w:tcPr>
          <w:p w14:paraId="5A77A47A">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394D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0DAF5D">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658" w:type="dxa"/>
            <w:vAlign w:val="center"/>
          </w:tcPr>
          <w:p w14:paraId="5E41AC2F">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759" w:type="dxa"/>
            <w:vAlign w:val="center"/>
          </w:tcPr>
          <w:p w14:paraId="3598D3B7">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067" w:type="dxa"/>
            <w:vAlign w:val="center"/>
          </w:tcPr>
          <w:p w14:paraId="49A6C570">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5D64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738596">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658" w:type="dxa"/>
            <w:vAlign w:val="center"/>
          </w:tcPr>
          <w:p w14:paraId="5396ABCE">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759" w:type="dxa"/>
            <w:vAlign w:val="center"/>
          </w:tcPr>
          <w:p w14:paraId="1204E340">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067" w:type="dxa"/>
            <w:vAlign w:val="center"/>
          </w:tcPr>
          <w:p w14:paraId="00853380">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2623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D77A1D">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658" w:type="dxa"/>
            <w:vAlign w:val="center"/>
          </w:tcPr>
          <w:p w14:paraId="000920E7">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759" w:type="dxa"/>
            <w:vAlign w:val="center"/>
          </w:tcPr>
          <w:p w14:paraId="2B2061DF">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067" w:type="dxa"/>
            <w:vAlign w:val="center"/>
          </w:tcPr>
          <w:p w14:paraId="7FF12287">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0B50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7CF179">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658" w:type="dxa"/>
            <w:vAlign w:val="center"/>
          </w:tcPr>
          <w:p w14:paraId="2C7C18A9">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759" w:type="dxa"/>
            <w:vAlign w:val="center"/>
          </w:tcPr>
          <w:p w14:paraId="45A6754B">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067" w:type="dxa"/>
            <w:vAlign w:val="center"/>
          </w:tcPr>
          <w:p w14:paraId="4DE42F1D">
            <w:pPr>
              <w:tabs>
                <w:tab w:val="left" w:pos="6300"/>
              </w:tabs>
              <w:snapToGrid w:val="0"/>
              <w:spacing w:line="50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01369BCB">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                            法定代表人（或其授权代表）或自然人：</w:t>
      </w:r>
    </w:p>
    <w:p w14:paraId="53734317">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60012C38">
      <w:pPr>
        <w:spacing w:line="5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（供应商公章）                               （签署或盖章）</w:t>
      </w:r>
    </w:p>
    <w:p w14:paraId="645FE2B3">
      <w:pPr>
        <w:rPr>
          <w:rFonts w:hint="eastAsia" w:ascii="宋体" w:hAnsi="宋体" w:eastAsia="宋体" w:cs="宋体"/>
          <w:color w:val="000000" w:themeColor="text1"/>
          <w:sz w:val="24"/>
          <w:szCs w:val="24"/>
          <w:highlight w:val="none"/>
          <w14:textFill>
            <w14:solidFill>
              <w14:schemeClr w14:val="tx1"/>
            </w14:solidFill>
          </w14:textFill>
        </w:rPr>
      </w:pPr>
    </w:p>
    <w:p w14:paraId="15772487">
      <w:pPr>
        <w:pStyle w:val="55"/>
        <w:rPr>
          <w:rFonts w:hint="eastAsia" w:ascii="宋体" w:hAnsi="宋体" w:eastAsia="宋体" w:cs="宋体"/>
          <w:color w:val="000000" w:themeColor="text1"/>
          <w:sz w:val="24"/>
          <w:szCs w:val="24"/>
          <w:highlight w:val="none"/>
          <w14:textFill>
            <w14:solidFill>
              <w14:schemeClr w14:val="tx1"/>
            </w14:solidFill>
          </w14:textFill>
        </w:rPr>
      </w:pPr>
    </w:p>
    <w:p w14:paraId="1A025599">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3C7244D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6E049594">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1、本表即为对本项目“第二篇  采购服务需求”进行比较和响应；</w:t>
      </w:r>
    </w:p>
    <w:p w14:paraId="2F1890ED">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361CEB64">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3、本表可扩展。</w:t>
      </w:r>
    </w:p>
    <w:p w14:paraId="426BF1C4">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4、可附相关支撑材料。（格式自定）</w:t>
      </w:r>
    </w:p>
    <w:p w14:paraId="750DC506">
      <w:pPr>
        <w:pStyle w:val="3"/>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br w:type="page"/>
      </w:r>
      <w:bookmarkStart w:id="130" w:name="_Toc6320"/>
      <w:bookmarkStart w:id="131" w:name="_Toc342913421"/>
      <w:bookmarkStart w:id="132" w:name="_Toc313008358"/>
      <w:bookmarkStart w:id="133" w:name="_Toc499576266"/>
      <w:bookmarkStart w:id="134" w:name="_Toc17833"/>
      <w:bookmarkStart w:id="135" w:name="_Toc313888362"/>
      <w:r>
        <w:rPr>
          <w:rFonts w:hint="eastAsia" w:ascii="宋体" w:hAnsi="宋体" w:eastAsia="宋体" w:cs="宋体"/>
          <w:color w:val="000000" w:themeColor="text1"/>
          <w:sz w:val="24"/>
          <w:szCs w:val="24"/>
          <w:highlight w:val="none"/>
          <w14:textFill>
            <w14:solidFill>
              <w14:schemeClr w14:val="tx1"/>
            </w14:solidFill>
          </w14:textFill>
        </w:rPr>
        <w:t>三、商务部分</w:t>
      </w:r>
      <w:bookmarkEnd w:id="130"/>
      <w:bookmarkEnd w:id="131"/>
      <w:bookmarkEnd w:id="132"/>
      <w:bookmarkEnd w:id="133"/>
      <w:bookmarkEnd w:id="134"/>
      <w:bookmarkEnd w:id="135"/>
    </w:p>
    <w:p w14:paraId="1FB20679">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（一）商务要求响应情况：</w:t>
      </w:r>
      <w:bookmarkStart w:id="136" w:name="_Toc283382459"/>
      <w:r>
        <w:rPr>
          <w:rFonts w:hint="eastAsia" w:ascii="宋体" w:hAnsi="宋体" w:eastAsia="宋体" w:cs="宋体"/>
          <w:color w:val="000000" w:themeColor="text1"/>
          <w:sz w:val="24"/>
          <w:szCs w:val="24"/>
          <w:highlight w:val="none"/>
          <w14:textFill>
            <w14:solidFill>
              <w14:schemeClr w14:val="tx1"/>
            </w14:solidFill>
          </w14:textFill>
        </w:rPr>
        <w:t>服务期、服务地点及验收方式等（格式自定）</w:t>
      </w:r>
    </w:p>
    <w:p w14:paraId="53F47D2A">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（二）商务响应偏离表</w:t>
      </w:r>
    </w:p>
    <w:p w14:paraId="1EF10CCC">
      <w:pPr>
        <w:spacing w:line="400" w:lineRule="exact"/>
        <w:ind w:firstLine="3373" w:firstLineChars="14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商务响应偏离表</w:t>
      </w:r>
    </w:p>
    <w:p w14:paraId="680D16AF">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采购执行编号</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05F0E0">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AE3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CFD30A6">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179" w:type="dxa"/>
            <w:vAlign w:val="center"/>
          </w:tcPr>
          <w:p w14:paraId="4695BD02">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磋商项目商务需求</w:t>
            </w:r>
          </w:p>
        </w:tc>
        <w:tc>
          <w:tcPr>
            <w:tcW w:w="2434" w:type="dxa"/>
            <w:vAlign w:val="center"/>
          </w:tcPr>
          <w:p w14:paraId="6FE9A073">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2355" w:type="dxa"/>
            <w:vAlign w:val="center"/>
          </w:tcPr>
          <w:p w14:paraId="710995A0">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差异说明</w:t>
            </w:r>
          </w:p>
        </w:tc>
      </w:tr>
      <w:tr w14:paraId="5A17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189249">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297B734C">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1B10F6C9">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0E565F54">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r>
      <w:tr w14:paraId="46F0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E903C6">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3A83C6D0">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505B419D">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01D8F7FB">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r>
      <w:tr w14:paraId="5C8F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9E4AD5">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278B864F">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68821F04">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0254E426">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r>
      <w:tr w14:paraId="68FD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F41278">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42F5D878">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7C8E62B8">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2A45F644">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r>
      <w:tr w14:paraId="1D1C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F1EFF0">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6E64D772">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689E8E0B">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016D3648">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tc>
      </w:tr>
    </w:tbl>
    <w:p w14:paraId="1510514E">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p w14:paraId="14102540">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                              法定代表人（或其授权代表）或自然人：</w:t>
      </w:r>
    </w:p>
    <w:p w14:paraId="218EE23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06B545EE">
      <w:pPr>
        <w:spacing w:line="5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（供应商公章）                                 （签署或盖章）</w:t>
      </w:r>
    </w:p>
    <w:p w14:paraId="19ADA2F4">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1D1CD346">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4D5C52D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1、本表即为对本项目“第三篇 采购商务需求”进行比较和响应；</w:t>
      </w:r>
    </w:p>
    <w:p w14:paraId="114C93D1">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11A8810D">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3、本表可扩展。</w:t>
      </w:r>
    </w:p>
    <w:p w14:paraId="762C0A0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5CC4602">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C73EEC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（三）其它优惠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承诺（格式自定）</w:t>
      </w:r>
    </w:p>
    <w:p w14:paraId="7743453C">
      <w:pPr>
        <w:pStyle w:val="3"/>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End w:id="136"/>
      <w:bookmarkStart w:id="137" w:name="_Toc313888363"/>
      <w:bookmarkStart w:id="138" w:name="_Toc342913422"/>
      <w:bookmarkStart w:id="139" w:name="_Toc29768"/>
      <w:bookmarkStart w:id="140" w:name="_Toc2592"/>
      <w:bookmarkStart w:id="141" w:name="_Toc313008359"/>
      <w:bookmarkStart w:id="142" w:name="_Toc499576267"/>
      <w:r>
        <w:rPr>
          <w:rFonts w:hint="eastAsia" w:ascii="宋体" w:hAnsi="宋体" w:eastAsia="宋体" w:cs="宋体"/>
          <w:color w:val="000000" w:themeColor="text1"/>
          <w:sz w:val="24"/>
          <w:szCs w:val="24"/>
          <w:highlight w:val="none"/>
          <w14:textFill>
            <w14:solidFill>
              <w14:schemeClr w14:val="tx1"/>
            </w14:solidFill>
          </w14:textFill>
        </w:rPr>
        <w:t>四、资格条件及其他</w:t>
      </w:r>
      <w:bookmarkEnd w:id="137"/>
      <w:bookmarkEnd w:id="138"/>
      <w:bookmarkEnd w:id="139"/>
      <w:bookmarkEnd w:id="140"/>
      <w:bookmarkEnd w:id="141"/>
      <w:bookmarkEnd w:id="142"/>
    </w:p>
    <w:p w14:paraId="4B3C89BF">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6876D64A">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06000D4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43493502">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39E02829">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67BFE59B">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4B09C7F7">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D6F0A6">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289B617">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9430E10">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359CA8C">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6F6EE37E">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15731173">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5446631">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1571D1A3">
      <w:pPr>
        <w:pStyle w:val="55"/>
        <w:rPr>
          <w:rFonts w:hint="eastAsia" w:ascii="宋体" w:hAnsi="宋体" w:eastAsia="宋体" w:cs="宋体"/>
          <w:color w:val="000000" w:themeColor="text1"/>
          <w:sz w:val="24"/>
          <w:szCs w:val="24"/>
          <w:highlight w:val="none"/>
          <w14:textFill>
            <w14:solidFill>
              <w14:schemeClr w14:val="tx1"/>
            </w14:solidFill>
          </w14:textFill>
        </w:rPr>
      </w:pPr>
    </w:p>
    <w:p w14:paraId="085CE252">
      <w:pPr>
        <w:pStyle w:val="55"/>
        <w:rPr>
          <w:rFonts w:hint="eastAsia" w:ascii="宋体" w:hAnsi="宋体" w:eastAsia="宋体" w:cs="宋体"/>
          <w:color w:val="000000" w:themeColor="text1"/>
          <w:sz w:val="24"/>
          <w:szCs w:val="24"/>
          <w:highlight w:val="none"/>
          <w14:textFill>
            <w14:solidFill>
              <w14:schemeClr w14:val="tx1"/>
            </w14:solidFill>
          </w14:textFill>
        </w:rPr>
      </w:pPr>
    </w:p>
    <w:p w14:paraId="12FDA580">
      <w:pPr>
        <w:pStyle w:val="55"/>
        <w:rPr>
          <w:rFonts w:hint="eastAsia" w:ascii="宋体" w:hAnsi="宋体" w:eastAsia="宋体" w:cs="宋体"/>
          <w:color w:val="000000" w:themeColor="text1"/>
          <w:sz w:val="24"/>
          <w:szCs w:val="24"/>
          <w:highlight w:val="none"/>
          <w14:textFill>
            <w14:solidFill>
              <w14:schemeClr w14:val="tx1"/>
            </w14:solidFill>
          </w14:textFill>
        </w:rPr>
      </w:pPr>
    </w:p>
    <w:p w14:paraId="1D47FEE2">
      <w:pPr>
        <w:pStyle w:val="55"/>
        <w:rPr>
          <w:rFonts w:hint="eastAsia" w:ascii="宋体" w:hAnsi="宋体" w:eastAsia="宋体" w:cs="宋体"/>
          <w:color w:val="000000" w:themeColor="text1"/>
          <w:sz w:val="24"/>
          <w:szCs w:val="24"/>
          <w:highlight w:val="none"/>
          <w14:textFill>
            <w14:solidFill>
              <w14:schemeClr w14:val="tx1"/>
            </w14:solidFill>
          </w14:textFill>
        </w:rPr>
      </w:pPr>
    </w:p>
    <w:p w14:paraId="0233AD71">
      <w:pPr>
        <w:pStyle w:val="55"/>
        <w:rPr>
          <w:rFonts w:hint="eastAsia" w:ascii="宋体" w:hAnsi="宋体" w:eastAsia="宋体" w:cs="宋体"/>
          <w:color w:val="000000" w:themeColor="text1"/>
          <w:sz w:val="24"/>
          <w:szCs w:val="24"/>
          <w:highlight w:val="none"/>
          <w14:textFill>
            <w14:solidFill>
              <w14:schemeClr w14:val="tx1"/>
            </w14:solidFill>
          </w14:textFill>
        </w:rPr>
      </w:pPr>
    </w:p>
    <w:p w14:paraId="70E6847B">
      <w:pPr>
        <w:pStyle w:val="55"/>
        <w:rPr>
          <w:rFonts w:hint="eastAsia" w:ascii="宋体" w:hAnsi="宋体" w:eastAsia="宋体" w:cs="宋体"/>
          <w:color w:val="000000" w:themeColor="text1"/>
          <w:sz w:val="24"/>
          <w:szCs w:val="24"/>
          <w:highlight w:val="none"/>
          <w14:textFill>
            <w14:solidFill>
              <w14:schemeClr w14:val="tx1"/>
            </w14:solidFill>
          </w14:textFill>
        </w:rPr>
      </w:pPr>
    </w:p>
    <w:p w14:paraId="3080B92C">
      <w:pPr>
        <w:pStyle w:val="55"/>
        <w:rPr>
          <w:rFonts w:hint="eastAsia" w:ascii="宋体" w:hAnsi="宋体" w:eastAsia="宋体" w:cs="宋体"/>
          <w:color w:val="000000" w:themeColor="text1"/>
          <w:sz w:val="24"/>
          <w:szCs w:val="24"/>
          <w:highlight w:val="none"/>
          <w14:textFill>
            <w14:solidFill>
              <w14:schemeClr w14:val="tx1"/>
            </w14:solidFill>
          </w14:textFill>
        </w:rPr>
      </w:pPr>
    </w:p>
    <w:p w14:paraId="248C2490">
      <w:pPr>
        <w:pStyle w:val="55"/>
        <w:rPr>
          <w:rFonts w:hint="eastAsia" w:ascii="宋体" w:hAnsi="宋体" w:eastAsia="宋体" w:cs="宋体"/>
          <w:color w:val="000000" w:themeColor="text1"/>
          <w:sz w:val="24"/>
          <w:szCs w:val="24"/>
          <w:highlight w:val="none"/>
          <w14:textFill>
            <w14:solidFill>
              <w14:schemeClr w14:val="tx1"/>
            </w14:solidFill>
          </w14:textFill>
        </w:rPr>
      </w:pPr>
    </w:p>
    <w:p w14:paraId="79509249">
      <w:pPr>
        <w:pStyle w:val="55"/>
        <w:rPr>
          <w:rFonts w:hint="eastAsia" w:ascii="宋体" w:hAnsi="宋体" w:eastAsia="宋体" w:cs="宋体"/>
          <w:color w:val="000000" w:themeColor="text1"/>
          <w:sz w:val="24"/>
          <w:szCs w:val="24"/>
          <w:highlight w:val="none"/>
          <w14:textFill>
            <w14:solidFill>
              <w14:schemeClr w14:val="tx1"/>
            </w14:solidFill>
          </w14:textFill>
        </w:rPr>
      </w:pPr>
    </w:p>
    <w:p w14:paraId="096B4595">
      <w:pPr>
        <w:pStyle w:val="55"/>
        <w:rPr>
          <w:rFonts w:hint="eastAsia" w:ascii="宋体" w:hAnsi="宋体" w:eastAsia="宋体" w:cs="宋体"/>
          <w:color w:val="000000" w:themeColor="text1"/>
          <w:sz w:val="24"/>
          <w:szCs w:val="24"/>
          <w:highlight w:val="none"/>
          <w14:textFill>
            <w14:solidFill>
              <w14:schemeClr w14:val="tx1"/>
            </w14:solidFill>
          </w14:textFill>
        </w:rPr>
      </w:pPr>
    </w:p>
    <w:p w14:paraId="1F6B098A">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081E40EC">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7BB5A97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17DEED1">
      <w:pPr>
        <w:tabs>
          <w:tab w:val="left" w:pos="6300"/>
        </w:tabs>
        <w:snapToGrid w:val="0"/>
        <w:spacing w:line="500" w:lineRule="exact"/>
        <w:ind w:firstLine="57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5A5C860">
      <w:pPr>
        <w:rPr>
          <w:rFonts w:hint="eastAsia" w:ascii="宋体" w:hAnsi="宋体" w:eastAsia="宋体" w:cs="宋体"/>
          <w:color w:val="000000" w:themeColor="text1"/>
          <w:sz w:val="24"/>
          <w:szCs w:val="24"/>
          <w:highlight w:val="none"/>
          <w14:textFill>
            <w14:solidFill>
              <w14:schemeClr w14:val="tx1"/>
            </w14:solidFill>
          </w14:textFill>
        </w:rPr>
      </w:pPr>
    </w:p>
    <w:p w14:paraId="1FB0BC95">
      <w:pPr>
        <w:pStyle w:val="55"/>
        <w:rPr>
          <w:rFonts w:hint="eastAsia" w:ascii="宋体" w:hAnsi="宋体" w:eastAsia="宋体" w:cs="宋体"/>
          <w:color w:val="000000" w:themeColor="text1"/>
          <w:sz w:val="24"/>
          <w:szCs w:val="24"/>
          <w:highlight w:val="none"/>
          <w14:textFill>
            <w14:solidFill>
              <w14:schemeClr w14:val="tx1"/>
            </w14:solidFill>
          </w14:textFill>
        </w:rPr>
      </w:pPr>
    </w:p>
    <w:p w14:paraId="172EC120">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（采购代理机构名称）：</w:t>
      </w:r>
    </w:p>
    <w:p w14:paraId="3F61E218">
      <w:pPr>
        <w:tabs>
          <w:tab w:val="left" w:pos="6300"/>
        </w:tabs>
        <w:snapToGrid w:val="0"/>
        <w:spacing w:line="5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（法定代表人姓名）在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（职务名称）</w:t>
      </w:r>
      <w:r>
        <w:rPr>
          <w:rFonts w:hint="eastAsia" w:ascii="宋体" w:hAnsi="宋体" w:eastAsia="宋体" w:cs="宋体"/>
          <w:color w:val="000000" w:themeColor="text1"/>
          <w:sz w:val="24"/>
          <w:szCs w:val="24"/>
          <w:highlight w:val="none"/>
          <w14:textFill>
            <w14:solidFill>
              <w14:schemeClr w14:val="tx1"/>
            </w14:solidFill>
          </w14:textFill>
        </w:rPr>
        <w:t>职务，是（供应商名称）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的法定代表人。</w:t>
      </w:r>
    </w:p>
    <w:p w14:paraId="4A553F55">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0782D0A8">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3CA6B512">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0FB8D41">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633F0D1">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4D2192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（供应商公章）</w:t>
      </w:r>
    </w:p>
    <w:p w14:paraId="713E1727">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2888BDE0">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3CDC49FC">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法定代表人电话：XXXXXXX      电子邮箱：XXXXXX@XXXXX（若授权他人办理并签署响应文件的可不填写）</w:t>
      </w:r>
    </w:p>
    <w:p w14:paraId="6753C512">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（附：法定代表人身份证正反面复印件）</w:t>
      </w:r>
    </w:p>
    <w:p w14:paraId="3840508E">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3ADBFAA1">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C6F4093">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ACBEFE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25EABFC">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2C9B4C5">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486FAAB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0C24A2F">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C727702">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432966BB">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26B9845F">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采购代理机构名称）：</w:t>
      </w:r>
    </w:p>
    <w:p w14:paraId="28F91A9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（供应商法定代表人名称）是</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（供应商名称）的法定代表人，特授权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（被授权人姓名及身份证号码）代表我单位全权办理上述项目的磋商、签约等具体工作，并签署全部有关文件、协议及合同。</w:t>
      </w:r>
    </w:p>
    <w:p w14:paraId="53E0D6AE">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我单位对被授权人的签署负全部责任。</w:t>
      </w:r>
    </w:p>
    <w:p w14:paraId="7CD5145B">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63CC96E5">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1E1FAB3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C66847F">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                                 供应商法定代表人：</w:t>
      </w:r>
    </w:p>
    <w:p w14:paraId="4A8265FF">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（签署或盖章）                                （签署或盖章）</w:t>
      </w:r>
    </w:p>
    <w:p w14:paraId="3B3046A4">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2E01BC1">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0DF4A6C">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（附：被授权人身份证正反面复印件）</w:t>
      </w:r>
    </w:p>
    <w:p w14:paraId="1359280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57B825D">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748586ED">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（供应商公章）</w:t>
      </w:r>
    </w:p>
    <w:p w14:paraId="46AB9A04">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3CC8BFBE">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被授权人电话：XXXXXXX     电子邮箱：XXXXXX@XXXXX（若法定代表人办理并签署响应文件的可不填写）</w:t>
      </w:r>
    </w:p>
    <w:p w14:paraId="37CE1FF6">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p>
    <w:p w14:paraId="7B2EC3A9">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注：若为法定代表人办理并签署响应文件的，不提供此文件。</w:t>
      </w:r>
    </w:p>
    <w:p w14:paraId="0C6E83AF">
      <w:pPr>
        <w:tabs>
          <w:tab w:val="left" w:pos="6300"/>
        </w:tabs>
        <w:snapToGrid w:val="0"/>
        <w:spacing w:line="500" w:lineRule="exact"/>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（四）基本资格条件承诺函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格式）</w:t>
      </w:r>
    </w:p>
    <w:p w14:paraId="0675EAC8">
      <w:pPr>
        <w:tabs>
          <w:tab w:val="left" w:pos="6300"/>
        </w:tabs>
        <w:snapToGrid w:val="0"/>
        <w:spacing w:line="500" w:lineRule="exact"/>
        <w:ind w:firstLine="570"/>
        <w:jc w:val="left"/>
        <w:rPr>
          <w:rFonts w:hint="eastAsia" w:ascii="宋体" w:hAnsi="宋体" w:eastAsia="宋体" w:cs="宋体"/>
          <w:color w:val="000000" w:themeColor="text1"/>
          <w:sz w:val="24"/>
          <w:szCs w:val="24"/>
          <w:highlight w:val="none"/>
          <w14:textFill>
            <w14:solidFill>
              <w14:schemeClr w14:val="tx1"/>
            </w14:solidFill>
          </w14:textFill>
        </w:rPr>
      </w:pPr>
    </w:p>
    <w:p w14:paraId="741BFE75">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3A844B44">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（采购代理机构名称）：</w:t>
      </w:r>
    </w:p>
    <w:p w14:paraId="12B4E088">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（供应商名称）郑重承诺：</w:t>
      </w:r>
    </w:p>
    <w:p w14:paraId="645002F2">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szCs w:val="24"/>
          <w:highlight w:val="none"/>
          <w:lang w:val="zh-CN"/>
          <w14:textFill>
            <w14:solidFill>
              <w14:schemeClr w14:val="tx1"/>
            </w14:solidFill>
          </w14:textFill>
        </w:rPr>
        <w:t>有依法缴纳税收和社会保障金的良好记录</w:t>
      </w:r>
      <w:r>
        <w:rPr>
          <w:rFonts w:hint="eastAsia" w:ascii="宋体" w:hAnsi="宋体" w:eastAsia="宋体" w:cs="宋体"/>
          <w:color w:val="000000" w:themeColor="text1"/>
          <w:sz w:val="24"/>
          <w:szCs w:val="24"/>
          <w:highlight w:val="none"/>
          <w14:textFill>
            <w14:solidFill>
              <w14:schemeClr w14:val="tx1"/>
            </w14:solidFill>
          </w14:textFill>
        </w:rPr>
        <w:t>，参加本项目采购活动前三年内无重大违法活动记录。</w:t>
      </w:r>
    </w:p>
    <w:p w14:paraId="0C8F5D55">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29EBC399">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463BEC73">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我方对以上承诺负全部法律责任。</w:t>
      </w:r>
    </w:p>
    <w:p w14:paraId="364D4487">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661F5CB1">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7359C5C">
      <w:pPr>
        <w:tabs>
          <w:tab w:val="left" w:pos="6300"/>
        </w:tabs>
        <w:snapToGrid w:val="0"/>
        <w:spacing w:line="360" w:lineRule="auto"/>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（供应商公章）</w:t>
      </w:r>
    </w:p>
    <w:p w14:paraId="094B901F">
      <w:pPr>
        <w:tabs>
          <w:tab w:val="left" w:pos="6300"/>
        </w:tabs>
        <w:snapToGrid w:val="0"/>
        <w:spacing w:line="380" w:lineRule="exact"/>
        <w:ind w:firstLine="2760" w:firstLineChars="115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04B679AC">
      <w:pPr>
        <w:tabs>
          <w:tab w:val="left" w:pos="6300"/>
        </w:tabs>
        <w:snapToGrid w:val="0"/>
        <w:spacing w:line="380" w:lineRule="exact"/>
        <w:ind w:firstLine="2760" w:firstLineChars="1150"/>
        <w:rPr>
          <w:rFonts w:hint="eastAsia" w:ascii="宋体" w:hAnsi="宋体" w:eastAsia="宋体" w:cs="宋体"/>
          <w:color w:val="000000" w:themeColor="text1"/>
          <w:sz w:val="24"/>
          <w:szCs w:val="24"/>
          <w:highlight w:val="none"/>
          <w14:textFill>
            <w14:solidFill>
              <w14:schemeClr w14:val="tx1"/>
            </w14:solidFill>
          </w14:textFill>
        </w:rPr>
      </w:pPr>
    </w:p>
    <w:p w14:paraId="35DE0B56">
      <w:pPr>
        <w:tabs>
          <w:tab w:val="left" w:pos="6300"/>
        </w:tabs>
        <w:snapToGrid w:val="0"/>
        <w:spacing w:line="380" w:lineRule="exact"/>
        <w:ind w:firstLine="2760" w:firstLineChars="1150"/>
        <w:rPr>
          <w:rFonts w:hint="eastAsia" w:ascii="宋体" w:hAnsi="宋体" w:eastAsia="宋体" w:cs="宋体"/>
          <w:color w:val="000000" w:themeColor="text1"/>
          <w:sz w:val="24"/>
          <w:szCs w:val="24"/>
          <w:highlight w:val="none"/>
          <w14:textFill>
            <w14:solidFill>
              <w14:schemeClr w14:val="tx1"/>
            </w14:solidFill>
          </w14:textFill>
        </w:rPr>
      </w:pPr>
    </w:p>
    <w:p w14:paraId="23584D7D">
      <w:pPr>
        <w:tabs>
          <w:tab w:val="left" w:pos="6300"/>
        </w:tabs>
        <w:snapToGrid w:val="0"/>
        <w:spacing w:line="380" w:lineRule="exact"/>
        <w:ind w:firstLine="2760" w:firstLineChars="1150"/>
        <w:rPr>
          <w:rFonts w:hint="eastAsia" w:ascii="宋体" w:hAnsi="宋体" w:eastAsia="宋体" w:cs="宋体"/>
          <w:color w:val="000000" w:themeColor="text1"/>
          <w:sz w:val="24"/>
          <w:szCs w:val="24"/>
          <w:highlight w:val="none"/>
          <w14:textFill>
            <w14:solidFill>
              <w14:schemeClr w14:val="tx1"/>
            </w14:solidFill>
          </w14:textFill>
        </w:rPr>
      </w:pPr>
    </w:p>
    <w:p w14:paraId="63DD33EF">
      <w:pPr>
        <w:tabs>
          <w:tab w:val="left" w:pos="6300"/>
        </w:tabs>
        <w:snapToGrid w:val="0"/>
        <w:spacing w:line="380" w:lineRule="exact"/>
        <w:ind w:firstLine="2760" w:firstLineChars="1150"/>
        <w:rPr>
          <w:rFonts w:hint="eastAsia" w:ascii="宋体" w:hAnsi="宋体" w:eastAsia="宋体" w:cs="宋体"/>
          <w:color w:val="000000" w:themeColor="text1"/>
          <w:sz w:val="24"/>
          <w:szCs w:val="24"/>
          <w:highlight w:val="none"/>
          <w14:textFill>
            <w14:solidFill>
              <w14:schemeClr w14:val="tx1"/>
            </w14:solidFill>
          </w14:textFill>
        </w:rPr>
      </w:pPr>
    </w:p>
    <w:p w14:paraId="47E1A5C4">
      <w:pPr>
        <w:tabs>
          <w:tab w:val="left" w:pos="6300"/>
        </w:tabs>
        <w:snapToGrid w:val="0"/>
        <w:spacing w:line="380" w:lineRule="exact"/>
        <w:ind w:firstLine="2760" w:firstLineChars="1150"/>
        <w:rPr>
          <w:rFonts w:hint="eastAsia" w:ascii="宋体" w:hAnsi="宋体" w:eastAsia="宋体" w:cs="宋体"/>
          <w:color w:val="000000" w:themeColor="text1"/>
          <w:sz w:val="24"/>
          <w:szCs w:val="24"/>
          <w:highlight w:val="none"/>
          <w14:textFill>
            <w14:solidFill>
              <w14:schemeClr w14:val="tx1"/>
            </w14:solidFill>
          </w14:textFill>
        </w:rPr>
      </w:pPr>
    </w:p>
    <w:p w14:paraId="0411F2E4">
      <w:pPr>
        <w:pStyle w:val="22"/>
        <w:rPr>
          <w:rFonts w:hint="eastAsia" w:ascii="宋体" w:hAnsi="宋体" w:eastAsia="宋体" w:cs="宋体"/>
          <w:color w:val="000000" w:themeColor="text1"/>
          <w:sz w:val="24"/>
          <w:szCs w:val="24"/>
          <w:highlight w:val="none"/>
          <w14:textFill>
            <w14:solidFill>
              <w14:schemeClr w14:val="tx1"/>
            </w14:solidFill>
          </w14:textFill>
        </w:rPr>
      </w:pPr>
    </w:p>
    <w:p w14:paraId="7D43F53C">
      <w:pPr>
        <w:rPr>
          <w:rFonts w:hint="eastAsia" w:ascii="宋体" w:hAnsi="宋体" w:eastAsia="宋体" w:cs="宋体"/>
          <w:color w:val="000000" w:themeColor="text1"/>
          <w:sz w:val="24"/>
          <w:szCs w:val="24"/>
          <w:highlight w:val="none"/>
          <w14:textFill>
            <w14:solidFill>
              <w14:schemeClr w14:val="tx1"/>
            </w14:solidFill>
          </w14:textFill>
        </w:rPr>
      </w:pPr>
    </w:p>
    <w:p w14:paraId="7328182F">
      <w:pPr>
        <w:pStyle w:val="55"/>
        <w:rPr>
          <w:rFonts w:hint="eastAsia" w:ascii="宋体" w:hAnsi="宋体" w:eastAsia="宋体" w:cs="宋体"/>
          <w:color w:val="000000" w:themeColor="text1"/>
          <w:sz w:val="24"/>
          <w:szCs w:val="24"/>
          <w:highlight w:val="none"/>
          <w14:textFill>
            <w14:solidFill>
              <w14:schemeClr w14:val="tx1"/>
            </w14:solidFill>
          </w14:textFill>
        </w:rPr>
      </w:pPr>
    </w:p>
    <w:p w14:paraId="7D002B4C">
      <w:pPr>
        <w:pStyle w:val="55"/>
        <w:rPr>
          <w:rFonts w:hint="eastAsia" w:ascii="宋体" w:hAnsi="宋体" w:eastAsia="宋体" w:cs="宋体"/>
          <w:color w:val="000000" w:themeColor="text1"/>
          <w:sz w:val="24"/>
          <w:szCs w:val="24"/>
          <w:highlight w:val="none"/>
          <w14:textFill>
            <w14:solidFill>
              <w14:schemeClr w14:val="tx1"/>
            </w14:solidFill>
          </w14:textFill>
        </w:rPr>
      </w:pPr>
    </w:p>
    <w:p w14:paraId="553C2C26">
      <w:pPr>
        <w:pStyle w:val="55"/>
        <w:rPr>
          <w:rFonts w:hint="eastAsia" w:ascii="宋体" w:hAnsi="宋体" w:eastAsia="宋体" w:cs="宋体"/>
          <w:color w:val="000000" w:themeColor="text1"/>
          <w:sz w:val="24"/>
          <w:szCs w:val="24"/>
          <w:highlight w:val="none"/>
          <w14:textFill>
            <w14:solidFill>
              <w14:schemeClr w14:val="tx1"/>
            </w14:solidFill>
          </w14:textFill>
        </w:rPr>
      </w:pPr>
    </w:p>
    <w:p w14:paraId="5713DEE4">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（五）特定资格条件证明文件（如有）</w:t>
      </w:r>
    </w:p>
    <w:p w14:paraId="2CEB168E">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DC46E5B">
      <w:pPr>
        <w:pStyle w:val="22"/>
        <w:rPr>
          <w:rFonts w:hint="eastAsia" w:ascii="宋体" w:hAnsi="宋体" w:eastAsia="宋体" w:cs="宋体"/>
          <w:color w:val="000000" w:themeColor="text1"/>
          <w:sz w:val="24"/>
          <w:szCs w:val="24"/>
          <w:highlight w:val="none"/>
          <w14:textFill>
            <w14:solidFill>
              <w14:schemeClr w14:val="tx1"/>
            </w14:solidFill>
          </w14:textFill>
        </w:rPr>
      </w:pPr>
    </w:p>
    <w:p w14:paraId="3643AC7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4AF8BB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3BB6DD6">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A868E9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CCC974E">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9FD7FF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3369A2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C86F910">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F75F764">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770306E">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ED6B1DB">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CB1A692">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5AFAE6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A725AE1">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E08ACC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449C96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647A28F">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D8E240B">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D3A7890">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39DFE9E">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9CC598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42C511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1AE7F21">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6EF9ACC">
      <w:pPr>
        <w:rPr>
          <w:rFonts w:hint="eastAsia" w:ascii="宋体" w:hAnsi="宋体" w:eastAsia="宋体" w:cs="宋体"/>
          <w:color w:val="000000" w:themeColor="text1"/>
          <w:sz w:val="24"/>
          <w:szCs w:val="24"/>
          <w:highlight w:val="none"/>
          <w14:textFill>
            <w14:solidFill>
              <w14:schemeClr w14:val="tx1"/>
            </w14:solidFill>
          </w14:textFill>
        </w:rPr>
      </w:pPr>
      <w:bookmarkStart w:id="143" w:name="_Toc14422"/>
      <w:bookmarkStart w:id="144" w:name="_Toc499576268"/>
    </w:p>
    <w:p w14:paraId="536A243F">
      <w:pPr>
        <w:rPr>
          <w:rFonts w:hint="eastAsia" w:ascii="宋体" w:hAnsi="宋体" w:eastAsia="宋体" w:cs="宋体"/>
          <w:color w:val="000000" w:themeColor="text1"/>
          <w:sz w:val="24"/>
          <w:szCs w:val="24"/>
          <w:highlight w:val="none"/>
          <w14:textFill>
            <w14:solidFill>
              <w14:schemeClr w14:val="tx1"/>
            </w14:solidFill>
          </w14:textFill>
        </w:rPr>
      </w:pPr>
      <w:bookmarkStart w:id="145" w:name="_Toc28583"/>
      <w:r>
        <w:rPr>
          <w:rFonts w:hint="eastAsia" w:ascii="宋体" w:hAnsi="宋体" w:eastAsia="宋体" w:cs="宋体"/>
          <w:color w:val="000000" w:themeColor="text1"/>
          <w:sz w:val="24"/>
          <w:szCs w:val="24"/>
          <w:highlight w:val="none"/>
          <w14:textFill>
            <w14:solidFill>
              <w14:schemeClr w14:val="tx1"/>
            </w14:solidFill>
          </w14:textFill>
        </w:rPr>
        <w:br w:type="page"/>
      </w:r>
    </w:p>
    <w:p w14:paraId="3CA82A61">
      <w:pPr>
        <w:pStyle w:val="3"/>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46" w:name="_Toc25380"/>
      <w:r>
        <w:rPr>
          <w:rFonts w:hint="eastAsia" w:ascii="宋体" w:hAnsi="宋体" w:eastAsia="宋体" w:cs="宋体"/>
          <w:color w:val="000000" w:themeColor="text1"/>
          <w:sz w:val="24"/>
          <w:szCs w:val="24"/>
          <w:highlight w:val="none"/>
          <w14:textFill>
            <w14:solidFill>
              <w14:schemeClr w14:val="tx1"/>
            </w14:solidFill>
          </w14:textFill>
        </w:rPr>
        <w:t>五、其他应提供的资料</w:t>
      </w:r>
      <w:bookmarkEnd w:id="143"/>
      <w:bookmarkEnd w:id="144"/>
      <w:bookmarkEnd w:id="145"/>
      <w:bookmarkEnd w:id="146"/>
    </w:p>
    <w:p w14:paraId="0DB67B71">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一）其他资料</w:t>
      </w:r>
    </w:p>
    <w:p w14:paraId="4121A26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1、其他与项目有关的资料（自附）：供应商总体情况介绍、其他与本项目有关的资料</w:t>
      </w:r>
    </w:p>
    <w:p w14:paraId="7A240E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F7B60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D4FA5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2AF1F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4273CE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FC8289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C46BF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E5C91A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41FAF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（结束）</w:t>
      </w:r>
    </w:p>
    <w:p w14:paraId="4CAEF94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sectPr>
      <w:headerReference r:id="rId17" w:type="default"/>
      <w:footerReference r:id="rId18"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6D84ACEF-655F-4F38-BF88-A52A8265466C}"/>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698F91AB-6821-4690-BF49-8C147B0BC4E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AA96">
    <w:pPr>
      <w:pStyle w:val="35"/>
      <w:framePr w:wrap="around" w:vAnchor="text" w:hAnchor="margin" w:xAlign="center" w:y="1"/>
      <w:rPr>
        <w:rStyle w:val="61"/>
      </w:rPr>
    </w:pPr>
    <w:r>
      <w:fldChar w:fldCharType="begin"/>
    </w:r>
    <w:r>
      <w:rPr>
        <w:rStyle w:val="61"/>
      </w:rPr>
      <w:instrText xml:space="preserve">PAGE  </w:instrText>
    </w:r>
    <w:r>
      <w:fldChar w:fldCharType="end"/>
    </w:r>
  </w:p>
  <w:p w14:paraId="1AC6A081">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9DF6">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43C49">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35</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2F43C49">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35</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48E7">
    <w:pPr>
      <w:pStyle w:val="35"/>
      <w:framePr w:wrap="around" w:vAnchor="text" w:hAnchor="margin" w:xAlign="center" w:y="1"/>
      <w:rPr>
        <w:rStyle w:val="61"/>
      </w:rPr>
    </w:pPr>
  </w:p>
  <w:p w14:paraId="276C58B7">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EFDA">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D567B">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A0D567B">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4AF34">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CA219">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F6CA219">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AFE5">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4F46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E24F46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CA8DE">
    <w:pPr>
      <w:pStyle w:val="35"/>
      <w:framePr w:wrap="around" w:vAnchor="text" w:hAnchor="margin" w:xAlign="center" w:y="1"/>
      <w:rPr>
        <w:rStyle w:val="61"/>
      </w:rPr>
    </w:pPr>
    <w:r>
      <w:fldChar w:fldCharType="begin"/>
    </w:r>
    <w:r>
      <w:rPr>
        <w:rStyle w:val="61"/>
      </w:rPr>
      <w:instrText xml:space="preserve">PAGE  </w:instrText>
    </w:r>
    <w:r>
      <w:fldChar w:fldCharType="end"/>
    </w:r>
  </w:p>
  <w:p w14:paraId="58ADFC56">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B723">
    <w:pPr>
      <w:pStyle w:val="3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7B90A">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217B90A">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D5F0">
    <w:pPr>
      <w:pStyle w:val="35"/>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CF45B">
                          <w:pPr>
                            <w:pStyle w:val="3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9ACF45B">
                    <w:pPr>
                      <w:pStyle w:val="3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FC9C">
    <w:pPr>
      <w:pStyle w:val="35"/>
      <w:jc w:val="center"/>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6AF52">
                          <w:pPr>
                            <w:pStyle w:val="3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6D6AF52">
                    <w:pPr>
                      <w:pStyle w:val="3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AB8D">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AC57">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5C8B">
    <w:pPr>
      <w:pStyle w:val="36"/>
      <w:jc w:val="both"/>
      <w:rPr>
        <w:rFonts w:ascii="仿宋" w:hAnsi="仿宋" w:eastAsia="仿宋"/>
        <w:sz w:val="21"/>
        <w:szCs w:val="21"/>
      </w:rPr>
    </w:pPr>
  </w:p>
  <w:p w14:paraId="679F1C06">
    <w:pPr>
      <w:pStyle w:val="36"/>
      <w:jc w:val="both"/>
    </w:pPr>
    <w:r>
      <w:rPr>
        <w:rFonts w:hint="eastAsia" w:ascii="仿宋" w:hAnsi="仿宋" w:eastAsia="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23DA">
    <w:pPr>
      <w:pStyle w:val="36"/>
      <w:jc w:val="both"/>
      <w:rPr>
        <w:rFonts w:ascii="宋体" w:hAnsi="宋体" w:cs="宋体"/>
        <w:sz w:val="21"/>
        <w:szCs w:val="21"/>
      </w:rPr>
    </w:pPr>
    <w:r>
      <w:rPr>
        <w:rFonts w:hint="eastAsia" w:ascii="宋体" w:hAnsi="宋体" w:cs="宋体"/>
        <w:sz w:val="21"/>
        <w:szCs w:val="21"/>
      </w:rPr>
      <w:t xml:space="preserve">重庆鼎创招标代理有限公司    </w:t>
    </w:r>
    <w:r>
      <w:rPr>
        <w:rFonts w:hint="eastAsia" w:ascii="方正仿宋_GBK" w:eastAsia="方正仿宋_GBK"/>
        <w:sz w:val="21"/>
        <w:szCs w:val="21"/>
      </w:rPr>
      <w:t xml:space="preserve">                                           </w:t>
    </w:r>
    <w:r>
      <w:rPr>
        <w:rFonts w:hint="eastAsia" w:ascii="宋体" w:hAnsi="宋体" w:cs="宋体"/>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BC5A">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77D4F">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00428"/>
    <w:multiLevelType w:val="singleLevel"/>
    <w:tmpl w:val="D1A00428"/>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NDBkM2M0ZTk3YjNhNTY5ZjBiZDI4MWM0MmQ2YmUifQ=="/>
  </w:docVars>
  <w:rsids>
    <w:rsidRoot w:val="00172A27"/>
    <w:rsid w:val="000120A2"/>
    <w:rsid w:val="00030C5A"/>
    <w:rsid w:val="000566A1"/>
    <w:rsid w:val="000739C8"/>
    <w:rsid w:val="0008423B"/>
    <w:rsid w:val="0008708B"/>
    <w:rsid w:val="000B68AA"/>
    <w:rsid w:val="000D3C74"/>
    <w:rsid w:val="000D500B"/>
    <w:rsid w:val="000F126B"/>
    <w:rsid w:val="000F1F13"/>
    <w:rsid w:val="0011260F"/>
    <w:rsid w:val="0013562B"/>
    <w:rsid w:val="00137850"/>
    <w:rsid w:val="00172A27"/>
    <w:rsid w:val="0018056A"/>
    <w:rsid w:val="001A0223"/>
    <w:rsid w:val="001B56BE"/>
    <w:rsid w:val="001E7D04"/>
    <w:rsid w:val="00236038"/>
    <w:rsid w:val="00237493"/>
    <w:rsid w:val="002460FA"/>
    <w:rsid w:val="00252953"/>
    <w:rsid w:val="00256C73"/>
    <w:rsid w:val="00295CDD"/>
    <w:rsid w:val="002A4EED"/>
    <w:rsid w:val="002C369E"/>
    <w:rsid w:val="002C5DB9"/>
    <w:rsid w:val="002E6C3D"/>
    <w:rsid w:val="00304137"/>
    <w:rsid w:val="00330D6D"/>
    <w:rsid w:val="00333FEB"/>
    <w:rsid w:val="00346BD3"/>
    <w:rsid w:val="00376217"/>
    <w:rsid w:val="00382A07"/>
    <w:rsid w:val="003867F1"/>
    <w:rsid w:val="0040020E"/>
    <w:rsid w:val="00422B5B"/>
    <w:rsid w:val="00442827"/>
    <w:rsid w:val="004458F2"/>
    <w:rsid w:val="00450D61"/>
    <w:rsid w:val="0045743C"/>
    <w:rsid w:val="0046590E"/>
    <w:rsid w:val="00470508"/>
    <w:rsid w:val="00475065"/>
    <w:rsid w:val="00481305"/>
    <w:rsid w:val="0048429A"/>
    <w:rsid w:val="004904ED"/>
    <w:rsid w:val="004C1DA1"/>
    <w:rsid w:val="004C1EC4"/>
    <w:rsid w:val="004D1A39"/>
    <w:rsid w:val="004D556F"/>
    <w:rsid w:val="004E266F"/>
    <w:rsid w:val="004E747D"/>
    <w:rsid w:val="005452D4"/>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4424F"/>
    <w:rsid w:val="00650358"/>
    <w:rsid w:val="00673E34"/>
    <w:rsid w:val="0068600F"/>
    <w:rsid w:val="00690DF6"/>
    <w:rsid w:val="0069545E"/>
    <w:rsid w:val="006A2D6E"/>
    <w:rsid w:val="006E0898"/>
    <w:rsid w:val="006E5BAF"/>
    <w:rsid w:val="006F3086"/>
    <w:rsid w:val="00734493"/>
    <w:rsid w:val="00781C91"/>
    <w:rsid w:val="00782C2F"/>
    <w:rsid w:val="00792144"/>
    <w:rsid w:val="007D21A6"/>
    <w:rsid w:val="007D333F"/>
    <w:rsid w:val="00802DF4"/>
    <w:rsid w:val="00846E9E"/>
    <w:rsid w:val="00871DF8"/>
    <w:rsid w:val="0087444B"/>
    <w:rsid w:val="00877B8A"/>
    <w:rsid w:val="008B0DC5"/>
    <w:rsid w:val="008B3868"/>
    <w:rsid w:val="008B5614"/>
    <w:rsid w:val="008C152F"/>
    <w:rsid w:val="008D1E0F"/>
    <w:rsid w:val="008D352F"/>
    <w:rsid w:val="008E478C"/>
    <w:rsid w:val="00904482"/>
    <w:rsid w:val="009076CC"/>
    <w:rsid w:val="00921EAA"/>
    <w:rsid w:val="00940A9B"/>
    <w:rsid w:val="00946006"/>
    <w:rsid w:val="00960C8B"/>
    <w:rsid w:val="009A7342"/>
    <w:rsid w:val="009C58E4"/>
    <w:rsid w:val="00A057D3"/>
    <w:rsid w:val="00A160E3"/>
    <w:rsid w:val="00A203D7"/>
    <w:rsid w:val="00A24653"/>
    <w:rsid w:val="00A5142C"/>
    <w:rsid w:val="00A62046"/>
    <w:rsid w:val="00A64F7E"/>
    <w:rsid w:val="00A65F7E"/>
    <w:rsid w:val="00A86CB2"/>
    <w:rsid w:val="00A9386F"/>
    <w:rsid w:val="00AA44DE"/>
    <w:rsid w:val="00AC6B69"/>
    <w:rsid w:val="00AD0130"/>
    <w:rsid w:val="00AE6CE8"/>
    <w:rsid w:val="00AF10C6"/>
    <w:rsid w:val="00B314CC"/>
    <w:rsid w:val="00B435D7"/>
    <w:rsid w:val="00B76948"/>
    <w:rsid w:val="00B81AE9"/>
    <w:rsid w:val="00B93997"/>
    <w:rsid w:val="00BB6450"/>
    <w:rsid w:val="00BB7457"/>
    <w:rsid w:val="00BC23B1"/>
    <w:rsid w:val="00BE60C2"/>
    <w:rsid w:val="00BF0051"/>
    <w:rsid w:val="00BF4EB5"/>
    <w:rsid w:val="00C002B8"/>
    <w:rsid w:val="00C13205"/>
    <w:rsid w:val="00C26D86"/>
    <w:rsid w:val="00C45D7A"/>
    <w:rsid w:val="00C952A2"/>
    <w:rsid w:val="00CC4113"/>
    <w:rsid w:val="00CD4EB7"/>
    <w:rsid w:val="00CE166B"/>
    <w:rsid w:val="00D10EED"/>
    <w:rsid w:val="00D2538D"/>
    <w:rsid w:val="00D4258A"/>
    <w:rsid w:val="00D437B3"/>
    <w:rsid w:val="00D7453C"/>
    <w:rsid w:val="00DB167F"/>
    <w:rsid w:val="00DB4B49"/>
    <w:rsid w:val="00DB6218"/>
    <w:rsid w:val="00DB6B3A"/>
    <w:rsid w:val="00DE42C1"/>
    <w:rsid w:val="00DE46DF"/>
    <w:rsid w:val="00DF55F1"/>
    <w:rsid w:val="00DF7B2D"/>
    <w:rsid w:val="00E0279E"/>
    <w:rsid w:val="00E07730"/>
    <w:rsid w:val="00E14AAC"/>
    <w:rsid w:val="00E223C0"/>
    <w:rsid w:val="00E22D8F"/>
    <w:rsid w:val="00E30E26"/>
    <w:rsid w:val="00E5183C"/>
    <w:rsid w:val="00E76CBA"/>
    <w:rsid w:val="00E959FC"/>
    <w:rsid w:val="00EA31BE"/>
    <w:rsid w:val="00EB2496"/>
    <w:rsid w:val="00ED1913"/>
    <w:rsid w:val="00EE6EC1"/>
    <w:rsid w:val="00EF30ED"/>
    <w:rsid w:val="00F06EAA"/>
    <w:rsid w:val="00F30869"/>
    <w:rsid w:val="00F44428"/>
    <w:rsid w:val="00F44D1F"/>
    <w:rsid w:val="00F512D2"/>
    <w:rsid w:val="00F543B8"/>
    <w:rsid w:val="00F616BA"/>
    <w:rsid w:val="00F74EBD"/>
    <w:rsid w:val="00FD181D"/>
    <w:rsid w:val="00FD2920"/>
    <w:rsid w:val="00FE3B26"/>
    <w:rsid w:val="00FE403F"/>
    <w:rsid w:val="00FF3CDE"/>
    <w:rsid w:val="01122D3A"/>
    <w:rsid w:val="012A7464"/>
    <w:rsid w:val="016F7E96"/>
    <w:rsid w:val="017B5688"/>
    <w:rsid w:val="019B55D1"/>
    <w:rsid w:val="019D1959"/>
    <w:rsid w:val="019F03BC"/>
    <w:rsid w:val="01D63375"/>
    <w:rsid w:val="01E46D89"/>
    <w:rsid w:val="01ED4746"/>
    <w:rsid w:val="01FF7EAF"/>
    <w:rsid w:val="02027657"/>
    <w:rsid w:val="02111D80"/>
    <w:rsid w:val="0213623D"/>
    <w:rsid w:val="02716E90"/>
    <w:rsid w:val="02811BAD"/>
    <w:rsid w:val="02853582"/>
    <w:rsid w:val="029C56A3"/>
    <w:rsid w:val="02A3744C"/>
    <w:rsid w:val="02BD3B45"/>
    <w:rsid w:val="0309061F"/>
    <w:rsid w:val="032D0373"/>
    <w:rsid w:val="03346E3D"/>
    <w:rsid w:val="03457CFC"/>
    <w:rsid w:val="03663920"/>
    <w:rsid w:val="038553B5"/>
    <w:rsid w:val="03AE694C"/>
    <w:rsid w:val="03C9676C"/>
    <w:rsid w:val="03CC7C7C"/>
    <w:rsid w:val="03DB29EC"/>
    <w:rsid w:val="03F36199"/>
    <w:rsid w:val="03F37758"/>
    <w:rsid w:val="03FB0B7A"/>
    <w:rsid w:val="040B46B3"/>
    <w:rsid w:val="04201766"/>
    <w:rsid w:val="045A2BC2"/>
    <w:rsid w:val="047B6613"/>
    <w:rsid w:val="048B5BE2"/>
    <w:rsid w:val="05046E9E"/>
    <w:rsid w:val="053563BD"/>
    <w:rsid w:val="053E77AB"/>
    <w:rsid w:val="05522FF8"/>
    <w:rsid w:val="05676809"/>
    <w:rsid w:val="05681A5A"/>
    <w:rsid w:val="05685F23"/>
    <w:rsid w:val="056A0FE4"/>
    <w:rsid w:val="058708BB"/>
    <w:rsid w:val="05A125FF"/>
    <w:rsid w:val="05E173A0"/>
    <w:rsid w:val="05EF2449"/>
    <w:rsid w:val="062A62FB"/>
    <w:rsid w:val="06323A19"/>
    <w:rsid w:val="065974FD"/>
    <w:rsid w:val="066D0F2F"/>
    <w:rsid w:val="068E39BB"/>
    <w:rsid w:val="06974D37"/>
    <w:rsid w:val="069963F4"/>
    <w:rsid w:val="06CC6E45"/>
    <w:rsid w:val="06DC4FC4"/>
    <w:rsid w:val="06E33486"/>
    <w:rsid w:val="06E91F0F"/>
    <w:rsid w:val="06F85085"/>
    <w:rsid w:val="074825C3"/>
    <w:rsid w:val="07644CF8"/>
    <w:rsid w:val="077E0B02"/>
    <w:rsid w:val="077E59DE"/>
    <w:rsid w:val="07C2410E"/>
    <w:rsid w:val="07DC741A"/>
    <w:rsid w:val="07DF027A"/>
    <w:rsid w:val="0803722C"/>
    <w:rsid w:val="082779D0"/>
    <w:rsid w:val="084D655E"/>
    <w:rsid w:val="08682CA6"/>
    <w:rsid w:val="087E4495"/>
    <w:rsid w:val="088E49A5"/>
    <w:rsid w:val="08C22108"/>
    <w:rsid w:val="08CC0577"/>
    <w:rsid w:val="09026204"/>
    <w:rsid w:val="091D145D"/>
    <w:rsid w:val="092211B5"/>
    <w:rsid w:val="093C4D3E"/>
    <w:rsid w:val="09517944"/>
    <w:rsid w:val="096D3B08"/>
    <w:rsid w:val="097A6225"/>
    <w:rsid w:val="09864881"/>
    <w:rsid w:val="099C43EE"/>
    <w:rsid w:val="09A25DF9"/>
    <w:rsid w:val="09AC314B"/>
    <w:rsid w:val="09B0594A"/>
    <w:rsid w:val="09B80559"/>
    <w:rsid w:val="09E366F4"/>
    <w:rsid w:val="09F85E2D"/>
    <w:rsid w:val="0A140792"/>
    <w:rsid w:val="0A340F11"/>
    <w:rsid w:val="0A465AD7"/>
    <w:rsid w:val="0A7121DA"/>
    <w:rsid w:val="0A793A2E"/>
    <w:rsid w:val="0A833421"/>
    <w:rsid w:val="0A8F0952"/>
    <w:rsid w:val="0A9F2459"/>
    <w:rsid w:val="0AC959DA"/>
    <w:rsid w:val="0ADB6EBE"/>
    <w:rsid w:val="0AF816C4"/>
    <w:rsid w:val="0B040301"/>
    <w:rsid w:val="0B1968C3"/>
    <w:rsid w:val="0B494101"/>
    <w:rsid w:val="0B4A3AFE"/>
    <w:rsid w:val="0B684B4F"/>
    <w:rsid w:val="0B777D29"/>
    <w:rsid w:val="0BAB3064"/>
    <w:rsid w:val="0BAE0408"/>
    <w:rsid w:val="0BB923D0"/>
    <w:rsid w:val="0BC11EE9"/>
    <w:rsid w:val="0BC126B3"/>
    <w:rsid w:val="0BD51A2C"/>
    <w:rsid w:val="0BEA5720"/>
    <w:rsid w:val="0BF57904"/>
    <w:rsid w:val="0BFF7D26"/>
    <w:rsid w:val="0C0624F3"/>
    <w:rsid w:val="0C143188"/>
    <w:rsid w:val="0C4867FB"/>
    <w:rsid w:val="0C6D2071"/>
    <w:rsid w:val="0C767178"/>
    <w:rsid w:val="0C914FCC"/>
    <w:rsid w:val="0CAE5598"/>
    <w:rsid w:val="0CB54492"/>
    <w:rsid w:val="0CCE3126"/>
    <w:rsid w:val="0CE1432D"/>
    <w:rsid w:val="0CFE294D"/>
    <w:rsid w:val="0D1962EE"/>
    <w:rsid w:val="0D3E3574"/>
    <w:rsid w:val="0D551D79"/>
    <w:rsid w:val="0D712717"/>
    <w:rsid w:val="0D766835"/>
    <w:rsid w:val="0D914897"/>
    <w:rsid w:val="0D92543C"/>
    <w:rsid w:val="0D986DC4"/>
    <w:rsid w:val="0DA8437F"/>
    <w:rsid w:val="0DC13155"/>
    <w:rsid w:val="0DC904E4"/>
    <w:rsid w:val="0DD71C05"/>
    <w:rsid w:val="0DE00C0B"/>
    <w:rsid w:val="0DE42C75"/>
    <w:rsid w:val="0DF875DC"/>
    <w:rsid w:val="0E046A11"/>
    <w:rsid w:val="0E172295"/>
    <w:rsid w:val="0E1D25CB"/>
    <w:rsid w:val="0E252709"/>
    <w:rsid w:val="0E2C6D18"/>
    <w:rsid w:val="0E300D44"/>
    <w:rsid w:val="0E7F7A41"/>
    <w:rsid w:val="0ECA08C4"/>
    <w:rsid w:val="0ECC7CCA"/>
    <w:rsid w:val="0EF05683"/>
    <w:rsid w:val="0F0916B4"/>
    <w:rsid w:val="0F102926"/>
    <w:rsid w:val="0F3160CD"/>
    <w:rsid w:val="0F5E2190"/>
    <w:rsid w:val="0F6A0D0D"/>
    <w:rsid w:val="0F6D28A4"/>
    <w:rsid w:val="0F9526BB"/>
    <w:rsid w:val="0FA91498"/>
    <w:rsid w:val="0FB84AA1"/>
    <w:rsid w:val="0FF860F6"/>
    <w:rsid w:val="100E51E0"/>
    <w:rsid w:val="10212377"/>
    <w:rsid w:val="10353C8C"/>
    <w:rsid w:val="10392892"/>
    <w:rsid w:val="10587BA8"/>
    <w:rsid w:val="105C4535"/>
    <w:rsid w:val="105D7C7D"/>
    <w:rsid w:val="10A218E0"/>
    <w:rsid w:val="10B477B0"/>
    <w:rsid w:val="10CB3C62"/>
    <w:rsid w:val="10DC52BB"/>
    <w:rsid w:val="10EC4AC5"/>
    <w:rsid w:val="10F70FED"/>
    <w:rsid w:val="110A7E8F"/>
    <w:rsid w:val="110E3E23"/>
    <w:rsid w:val="112C386F"/>
    <w:rsid w:val="115F4C11"/>
    <w:rsid w:val="11741C87"/>
    <w:rsid w:val="117B3BCF"/>
    <w:rsid w:val="11C0223B"/>
    <w:rsid w:val="11F71C03"/>
    <w:rsid w:val="12482604"/>
    <w:rsid w:val="127E3EAB"/>
    <w:rsid w:val="12957AAF"/>
    <w:rsid w:val="12A8795F"/>
    <w:rsid w:val="12C00BB8"/>
    <w:rsid w:val="12CA3D79"/>
    <w:rsid w:val="12D00551"/>
    <w:rsid w:val="12D03193"/>
    <w:rsid w:val="12D64474"/>
    <w:rsid w:val="12DA4388"/>
    <w:rsid w:val="12E442B7"/>
    <w:rsid w:val="130D6E0C"/>
    <w:rsid w:val="13101EF5"/>
    <w:rsid w:val="132D3965"/>
    <w:rsid w:val="134A17F3"/>
    <w:rsid w:val="137A43BD"/>
    <w:rsid w:val="1383225E"/>
    <w:rsid w:val="13915246"/>
    <w:rsid w:val="13963C5C"/>
    <w:rsid w:val="13A138F5"/>
    <w:rsid w:val="13AA75CC"/>
    <w:rsid w:val="13AC347F"/>
    <w:rsid w:val="13C70DD3"/>
    <w:rsid w:val="13CE50AA"/>
    <w:rsid w:val="13D45240"/>
    <w:rsid w:val="13E26AEA"/>
    <w:rsid w:val="141564A3"/>
    <w:rsid w:val="14213DDE"/>
    <w:rsid w:val="14227F10"/>
    <w:rsid w:val="1426739E"/>
    <w:rsid w:val="144D6EBF"/>
    <w:rsid w:val="147F686F"/>
    <w:rsid w:val="14A63623"/>
    <w:rsid w:val="14A960ED"/>
    <w:rsid w:val="152621DE"/>
    <w:rsid w:val="1553683E"/>
    <w:rsid w:val="15712BD2"/>
    <w:rsid w:val="15826839"/>
    <w:rsid w:val="158D362A"/>
    <w:rsid w:val="15AA505D"/>
    <w:rsid w:val="15B63683"/>
    <w:rsid w:val="15CA3338"/>
    <w:rsid w:val="15E409F3"/>
    <w:rsid w:val="160B0882"/>
    <w:rsid w:val="160C4FAC"/>
    <w:rsid w:val="16182AF5"/>
    <w:rsid w:val="161F43DC"/>
    <w:rsid w:val="16333A59"/>
    <w:rsid w:val="165D78E5"/>
    <w:rsid w:val="166B0912"/>
    <w:rsid w:val="16713374"/>
    <w:rsid w:val="167C30C3"/>
    <w:rsid w:val="16AF5E3C"/>
    <w:rsid w:val="16CE753C"/>
    <w:rsid w:val="16E11DAC"/>
    <w:rsid w:val="16E233EE"/>
    <w:rsid w:val="170D76B7"/>
    <w:rsid w:val="1739317C"/>
    <w:rsid w:val="17466FDE"/>
    <w:rsid w:val="17A415E0"/>
    <w:rsid w:val="17B24926"/>
    <w:rsid w:val="17EC0D07"/>
    <w:rsid w:val="17F2157E"/>
    <w:rsid w:val="18382CA8"/>
    <w:rsid w:val="184D5BF1"/>
    <w:rsid w:val="18575D38"/>
    <w:rsid w:val="185F31B6"/>
    <w:rsid w:val="18674E76"/>
    <w:rsid w:val="1868279A"/>
    <w:rsid w:val="186A617B"/>
    <w:rsid w:val="186F26E9"/>
    <w:rsid w:val="187B6D1D"/>
    <w:rsid w:val="18985E50"/>
    <w:rsid w:val="18D12DF5"/>
    <w:rsid w:val="18D3325C"/>
    <w:rsid w:val="18ED5880"/>
    <w:rsid w:val="19127222"/>
    <w:rsid w:val="195D501F"/>
    <w:rsid w:val="19707CF9"/>
    <w:rsid w:val="197377E3"/>
    <w:rsid w:val="198D4A9F"/>
    <w:rsid w:val="199307E0"/>
    <w:rsid w:val="19A96A13"/>
    <w:rsid w:val="19D81CA1"/>
    <w:rsid w:val="19E91876"/>
    <w:rsid w:val="1A282DDA"/>
    <w:rsid w:val="1A2B301F"/>
    <w:rsid w:val="1A43273A"/>
    <w:rsid w:val="1A522C57"/>
    <w:rsid w:val="1A5F124B"/>
    <w:rsid w:val="1A82798C"/>
    <w:rsid w:val="1A8C55EC"/>
    <w:rsid w:val="1A930EF5"/>
    <w:rsid w:val="1A9354DB"/>
    <w:rsid w:val="1AE238A6"/>
    <w:rsid w:val="1AF370ED"/>
    <w:rsid w:val="1AFE5477"/>
    <w:rsid w:val="1B0C559F"/>
    <w:rsid w:val="1B121581"/>
    <w:rsid w:val="1B2D5678"/>
    <w:rsid w:val="1B601C65"/>
    <w:rsid w:val="1B631991"/>
    <w:rsid w:val="1B98469D"/>
    <w:rsid w:val="1BA84479"/>
    <w:rsid w:val="1BAA2ED2"/>
    <w:rsid w:val="1BB02AA0"/>
    <w:rsid w:val="1BC814F3"/>
    <w:rsid w:val="1BCD4A66"/>
    <w:rsid w:val="1BD6553D"/>
    <w:rsid w:val="1BDB2164"/>
    <w:rsid w:val="1BDE2883"/>
    <w:rsid w:val="1C004178"/>
    <w:rsid w:val="1C397355"/>
    <w:rsid w:val="1C3A3714"/>
    <w:rsid w:val="1C5D11C3"/>
    <w:rsid w:val="1C744D56"/>
    <w:rsid w:val="1C7D4CB4"/>
    <w:rsid w:val="1D014A37"/>
    <w:rsid w:val="1D175E0D"/>
    <w:rsid w:val="1D4407E5"/>
    <w:rsid w:val="1D70551D"/>
    <w:rsid w:val="1D826775"/>
    <w:rsid w:val="1D976F4E"/>
    <w:rsid w:val="1D981CC2"/>
    <w:rsid w:val="1DBB6019"/>
    <w:rsid w:val="1DC01597"/>
    <w:rsid w:val="1DD937A9"/>
    <w:rsid w:val="1DDD5FDB"/>
    <w:rsid w:val="1DF728C4"/>
    <w:rsid w:val="1E253E9A"/>
    <w:rsid w:val="1E4E1D03"/>
    <w:rsid w:val="1E4F1475"/>
    <w:rsid w:val="1E622558"/>
    <w:rsid w:val="1E882ABA"/>
    <w:rsid w:val="1E963FB8"/>
    <w:rsid w:val="1EE019A3"/>
    <w:rsid w:val="1FAE5D19"/>
    <w:rsid w:val="1FB06E2D"/>
    <w:rsid w:val="1FB82A1C"/>
    <w:rsid w:val="1FBC7D9F"/>
    <w:rsid w:val="1FCB0B65"/>
    <w:rsid w:val="1FCD0A84"/>
    <w:rsid w:val="1FD9439E"/>
    <w:rsid w:val="2023790B"/>
    <w:rsid w:val="203D5420"/>
    <w:rsid w:val="20B52A86"/>
    <w:rsid w:val="20E51212"/>
    <w:rsid w:val="20EB7906"/>
    <w:rsid w:val="20F669B0"/>
    <w:rsid w:val="20F7254C"/>
    <w:rsid w:val="2105635C"/>
    <w:rsid w:val="21102A49"/>
    <w:rsid w:val="21124499"/>
    <w:rsid w:val="21134B3E"/>
    <w:rsid w:val="216C5203"/>
    <w:rsid w:val="216D6770"/>
    <w:rsid w:val="217378A3"/>
    <w:rsid w:val="217E7BB1"/>
    <w:rsid w:val="21903690"/>
    <w:rsid w:val="219E2041"/>
    <w:rsid w:val="21AD399F"/>
    <w:rsid w:val="21CC09CA"/>
    <w:rsid w:val="21DA229E"/>
    <w:rsid w:val="21DF40A1"/>
    <w:rsid w:val="22105C22"/>
    <w:rsid w:val="222F26CF"/>
    <w:rsid w:val="2233393B"/>
    <w:rsid w:val="225F2408"/>
    <w:rsid w:val="227C4964"/>
    <w:rsid w:val="227F6C94"/>
    <w:rsid w:val="228213E7"/>
    <w:rsid w:val="22A7590B"/>
    <w:rsid w:val="22B4528F"/>
    <w:rsid w:val="22D16A5E"/>
    <w:rsid w:val="22D838CF"/>
    <w:rsid w:val="22EB141E"/>
    <w:rsid w:val="22EC5943"/>
    <w:rsid w:val="22F042F8"/>
    <w:rsid w:val="22F825DB"/>
    <w:rsid w:val="22FD20FA"/>
    <w:rsid w:val="231F77C7"/>
    <w:rsid w:val="2332720B"/>
    <w:rsid w:val="23374475"/>
    <w:rsid w:val="233B0914"/>
    <w:rsid w:val="234B4BA4"/>
    <w:rsid w:val="23592A54"/>
    <w:rsid w:val="23752C79"/>
    <w:rsid w:val="237C59BB"/>
    <w:rsid w:val="2383244E"/>
    <w:rsid w:val="23AA5C70"/>
    <w:rsid w:val="23BF2464"/>
    <w:rsid w:val="23EB3B50"/>
    <w:rsid w:val="23F3488A"/>
    <w:rsid w:val="2419704D"/>
    <w:rsid w:val="24273B58"/>
    <w:rsid w:val="243B3EB7"/>
    <w:rsid w:val="24551FD1"/>
    <w:rsid w:val="246B6A3F"/>
    <w:rsid w:val="247474EF"/>
    <w:rsid w:val="24BD3AED"/>
    <w:rsid w:val="24C60186"/>
    <w:rsid w:val="24C6775F"/>
    <w:rsid w:val="25037DCE"/>
    <w:rsid w:val="250C4825"/>
    <w:rsid w:val="251304A2"/>
    <w:rsid w:val="253966E9"/>
    <w:rsid w:val="2554099F"/>
    <w:rsid w:val="25602216"/>
    <w:rsid w:val="256F2A8D"/>
    <w:rsid w:val="25701C27"/>
    <w:rsid w:val="25A315A3"/>
    <w:rsid w:val="25A7235C"/>
    <w:rsid w:val="25AB5124"/>
    <w:rsid w:val="25B22AFD"/>
    <w:rsid w:val="25B406FF"/>
    <w:rsid w:val="25F628C4"/>
    <w:rsid w:val="26060955"/>
    <w:rsid w:val="261F72E0"/>
    <w:rsid w:val="26334D6D"/>
    <w:rsid w:val="2640356F"/>
    <w:rsid w:val="264C6FBD"/>
    <w:rsid w:val="264E443C"/>
    <w:rsid w:val="26767805"/>
    <w:rsid w:val="2684187D"/>
    <w:rsid w:val="26F942CB"/>
    <w:rsid w:val="271A6FB4"/>
    <w:rsid w:val="27205B2B"/>
    <w:rsid w:val="272A5FB2"/>
    <w:rsid w:val="273E5DB4"/>
    <w:rsid w:val="27464E08"/>
    <w:rsid w:val="275E755E"/>
    <w:rsid w:val="2767225B"/>
    <w:rsid w:val="276830CB"/>
    <w:rsid w:val="277609EB"/>
    <w:rsid w:val="27AA2C77"/>
    <w:rsid w:val="27B25CEA"/>
    <w:rsid w:val="27CA31AC"/>
    <w:rsid w:val="27D9637B"/>
    <w:rsid w:val="28123DA1"/>
    <w:rsid w:val="28410F23"/>
    <w:rsid w:val="28522780"/>
    <w:rsid w:val="286A110A"/>
    <w:rsid w:val="288B25DE"/>
    <w:rsid w:val="28D73DEB"/>
    <w:rsid w:val="28F91A39"/>
    <w:rsid w:val="291D0C4F"/>
    <w:rsid w:val="29235B3A"/>
    <w:rsid w:val="294B4B4D"/>
    <w:rsid w:val="29605B23"/>
    <w:rsid w:val="29B5109E"/>
    <w:rsid w:val="2A824925"/>
    <w:rsid w:val="2A84522F"/>
    <w:rsid w:val="2AC222E0"/>
    <w:rsid w:val="2AD81AEC"/>
    <w:rsid w:val="2B4C581C"/>
    <w:rsid w:val="2B4E732B"/>
    <w:rsid w:val="2B590F2D"/>
    <w:rsid w:val="2B6A1916"/>
    <w:rsid w:val="2B6D7540"/>
    <w:rsid w:val="2BB40375"/>
    <w:rsid w:val="2BB56560"/>
    <w:rsid w:val="2BB708BD"/>
    <w:rsid w:val="2BCB3BBA"/>
    <w:rsid w:val="2BE7456D"/>
    <w:rsid w:val="2BE83786"/>
    <w:rsid w:val="2BE956E1"/>
    <w:rsid w:val="2BEE1BAF"/>
    <w:rsid w:val="2C18302D"/>
    <w:rsid w:val="2C1A50E5"/>
    <w:rsid w:val="2C1D24D1"/>
    <w:rsid w:val="2C3A3F1C"/>
    <w:rsid w:val="2C5F5583"/>
    <w:rsid w:val="2C722C06"/>
    <w:rsid w:val="2C9A6113"/>
    <w:rsid w:val="2CC85B24"/>
    <w:rsid w:val="2D087964"/>
    <w:rsid w:val="2D1E4F96"/>
    <w:rsid w:val="2D367E96"/>
    <w:rsid w:val="2D4B4662"/>
    <w:rsid w:val="2D5A7A44"/>
    <w:rsid w:val="2D5C1638"/>
    <w:rsid w:val="2D6F3C91"/>
    <w:rsid w:val="2D890CD5"/>
    <w:rsid w:val="2DBA45BF"/>
    <w:rsid w:val="2DED648E"/>
    <w:rsid w:val="2E0559B4"/>
    <w:rsid w:val="2E482812"/>
    <w:rsid w:val="2E4C697C"/>
    <w:rsid w:val="2E5B353C"/>
    <w:rsid w:val="2E964979"/>
    <w:rsid w:val="2E9A7907"/>
    <w:rsid w:val="2EA7164B"/>
    <w:rsid w:val="2EAE5B84"/>
    <w:rsid w:val="2ED53072"/>
    <w:rsid w:val="2F0055D5"/>
    <w:rsid w:val="2F017C73"/>
    <w:rsid w:val="2F193000"/>
    <w:rsid w:val="2F4475F2"/>
    <w:rsid w:val="2F462582"/>
    <w:rsid w:val="2F7B5787"/>
    <w:rsid w:val="2F8452BB"/>
    <w:rsid w:val="2F8856E8"/>
    <w:rsid w:val="2F931F3E"/>
    <w:rsid w:val="2FA20543"/>
    <w:rsid w:val="2FB5399F"/>
    <w:rsid w:val="2FBB2F70"/>
    <w:rsid w:val="2FF24B3E"/>
    <w:rsid w:val="2FFA3A98"/>
    <w:rsid w:val="300246FB"/>
    <w:rsid w:val="30180C70"/>
    <w:rsid w:val="303F6FFD"/>
    <w:rsid w:val="30554766"/>
    <w:rsid w:val="306453B6"/>
    <w:rsid w:val="30793B1F"/>
    <w:rsid w:val="307A6406"/>
    <w:rsid w:val="30B009C8"/>
    <w:rsid w:val="30B01A9A"/>
    <w:rsid w:val="30BA6B3E"/>
    <w:rsid w:val="30EB003C"/>
    <w:rsid w:val="31127C75"/>
    <w:rsid w:val="3114107D"/>
    <w:rsid w:val="31392548"/>
    <w:rsid w:val="31533344"/>
    <w:rsid w:val="316F625B"/>
    <w:rsid w:val="31A1797F"/>
    <w:rsid w:val="31A65132"/>
    <w:rsid w:val="31B87642"/>
    <w:rsid w:val="31C00EF8"/>
    <w:rsid w:val="31CC5364"/>
    <w:rsid w:val="31D623CF"/>
    <w:rsid w:val="31E050B0"/>
    <w:rsid w:val="31E22A36"/>
    <w:rsid w:val="31F2254D"/>
    <w:rsid w:val="320D4E6E"/>
    <w:rsid w:val="321E3A0A"/>
    <w:rsid w:val="322E4BAF"/>
    <w:rsid w:val="323413C5"/>
    <w:rsid w:val="323572F6"/>
    <w:rsid w:val="323963CE"/>
    <w:rsid w:val="323E0A30"/>
    <w:rsid w:val="3246608B"/>
    <w:rsid w:val="324B3E79"/>
    <w:rsid w:val="325167B6"/>
    <w:rsid w:val="326266B4"/>
    <w:rsid w:val="3273120E"/>
    <w:rsid w:val="32753D0B"/>
    <w:rsid w:val="327F7554"/>
    <w:rsid w:val="32A74051"/>
    <w:rsid w:val="32B60A23"/>
    <w:rsid w:val="32C76AFB"/>
    <w:rsid w:val="32DB2081"/>
    <w:rsid w:val="32F42D9E"/>
    <w:rsid w:val="3301513E"/>
    <w:rsid w:val="33016899"/>
    <w:rsid w:val="333D477F"/>
    <w:rsid w:val="33504B51"/>
    <w:rsid w:val="335D3F73"/>
    <w:rsid w:val="33831376"/>
    <w:rsid w:val="338A3D83"/>
    <w:rsid w:val="33956234"/>
    <w:rsid w:val="33956A0B"/>
    <w:rsid w:val="33AA1058"/>
    <w:rsid w:val="33AF6CE8"/>
    <w:rsid w:val="33BA52ED"/>
    <w:rsid w:val="33C1005A"/>
    <w:rsid w:val="33EB1C56"/>
    <w:rsid w:val="340A02ED"/>
    <w:rsid w:val="341113B0"/>
    <w:rsid w:val="34733E19"/>
    <w:rsid w:val="3491604D"/>
    <w:rsid w:val="34A17D4A"/>
    <w:rsid w:val="34C1512F"/>
    <w:rsid w:val="34CF4905"/>
    <w:rsid w:val="34F91ACC"/>
    <w:rsid w:val="35031DA7"/>
    <w:rsid w:val="350D23A0"/>
    <w:rsid w:val="35243C45"/>
    <w:rsid w:val="35414E0B"/>
    <w:rsid w:val="35905D41"/>
    <w:rsid w:val="35B17626"/>
    <w:rsid w:val="35BB3E7D"/>
    <w:rsid w:val="35D6028F"/>
    <w:rsid w:val="35E74616"/>
    <w:rsid w:val="35EB69CC"/>
    <w:rsid w:val="35EE30CD"/>
    <w:rsid w:val="35F77C74"/>
    <w:rsid w:val="35F87B3C"/>
    <w:rsid w:val="36035EE7"/>
    <w:rsid w:val="360867F6"/>
    <w:rsid w:val="36160F00"/>
    <w:rsid w:val="36264A5B"/>
    <w:rsid w:val="36452A76"/>
    <w:rsid w:val="36455341"/>
    <w:rsid w:val="365A29B6"/>
    <w:rsid w:val="36717D84"/>
    <w:rsid w:val="36845780"/>
    <w:rsid w:val="3689036D"/>
    <w:rsid w:val="368A323C"/>
    <w:rsid w:val="36B85A18"/>
    <w:rsid w:val="36C6432F"/>
    <w:rsid w:val="36E42EB5"/>
    <w:rsid w:val="36EC6637"/>
    <w:rsid w:val="36F80606"/>
    <w:rsid w:val="36FA1069"/>
    <w:rsid w:val="370A058B"/>
    <w:rsid w:val="37140F96"/>
    <w:rsid w:val="3734069D"/>
    <w:rsid w:val="37465815"/>
    <w:rsid w:val="37495673"/>
    <w:rsid w:val="377834E6"/>
    <w:rsid w:val="3782347A"/>
    <w:rsid w:val="379160EA"/>
    <w:rsid w:val="37A8604A"/>
    <w:rsid w:val="37A934D2"/>
    <w:rsid w:val="37BC3392"/>
    <w:rsid w:val="37C103D6"/>
    <w:rsid w:val="37E529E9"/>
    <w:rsid w:val="37FE6E39"/>
    <w:rsid w:val="38055562"/>
    <w:rsid w:val="381572B8"/>
    <w:rsid w:val="38536701"/>
    <w:rsid w:val="38587EAA"/>
    <w:rsid w:val="385E3204"/>
    <w:rsid w:val="387A1DB3"/>
    <w:rsid w:val="388B11B0"/>
    <w:rsid w:val="38B873E2"/>
    <w:rsid w:val="38F67F51"/>
    <w:rsid w:val="39044BAD"/>
    <w:rsid w:val="391A778D"/>
    <w:rsid w:val="39880367"/>
    <w:rsid w:val="398919E9"/>
    <w:rsid w:val="39AD3B91"/>
    <w:rsid w:val="3A1535FE"/>
    <w:rsid w:val="3A2C61C1"/>
    <w:rsid w:val="3A3A057F"/>
    <w:rsid w:val="3A4128EF"/>
    <w:rsid w:val="3A8B1558"/>
    <w:rsid w:val="3A964F46"/>
    <w:rsid w:val="3AB40CE8"/>
    <w:rsid w:val="3AEF1480"/>
    <w:rsid w:val="3B027E69"/>
    <w:rsid w:val="3B6808F8"/>
    <w:rsid w:val="3B6B2D07"/>
    <w:rsid w:val="3BC14543"/>
    <w:rsid w:val="3BC1657B"/>
    <w:rsid w:val="3BE316E1"/>
    <w:rsid w:val="3BE45A1E"/>
    <w:rsid w:val="3BEB4966"/>
    <w:rsid w:val="3BF31BF6"/>
    <w:rsid w:val="3C823E34"/>
    <w:rsid w:val="3CBE6029"/>
    <w:rsid w:val="3CD87AFA"/>
    <w:rsid w:val="3CD91AB9"/>
    <w:rsid w:val="3CF41DDE"/>
    <w:rsid w:val="3D1122D9"/>
    <w:rsid w:val="3D12298F"/>
    <w:rsid w:val="3D1C7E93"/>
    <w:rsid w:val="3D4225DB"/>
    <w:rsid w:val="3D4C4C97"/>
    <w:rsid w:val="3D501BC3"/>
    <w:rsid w:val="3D647F2A"/>
    <w:rsid w:val="3D6F5BDB"/>
    <w:rsid w:val="3D7911CF"/>
    <w:rsid w:val="3D824ED6"/>
    <w:rsid w:val="3D8A7708"/>
    <w:rsid w:val="3D9F5C7F"/>
    <w:rsid w:val="3DA212CB"/>
    <w:rsid w:val="3DB86D41"/>
    <w:rsid w:val="3DBD1AD6"/>
    <w:rsid w:val="3E171E42"/>
    <w:rsid w:val="3E194D65"/>
    <w:rsid w:val="3E384D3D"/>
    <w:rsid w:val="3E520EF9"/>
    <w:rsid w:val="3E76777E"/>
    <w:rsid w:val="3E8949ED"/>
    <w:rsid w:val="3EAA423E"/>
    <w:rsid w:val="3EC309B7"/>
    <w:rsid w:val="3EE55509"/>
    <w:rsid w:val="3EF70D0A"/>
    <w:rsid w:val="3EF72EC9"/>
    <w:rsid w:val="3EFD2FB4"/>
    <w:rsid w:val="3F055974"/>
    <w:rsid w:val="3F083A54"/>
    <w:rsid w:val="3F385E31"/>
    <w:rsid w:val="3F467593"/>
    <w:rsid w:val="3F6958BC"/>
    <w:rsid w:val="3F8668E2"/>
    <w:rsid w:val="3F8844F1"/>
    <w:rsid w:val="3FBD4F5B"/>
    <w:rsid w:val="3FD84629"/>
    <w:rsid w:val="400D4F69"/>
    <w:rsid w:val="4022602E"/>
    <w:rsid w:val="40661121"/>
    <w:rsid w:val="40763B34"/>
    <w:rsid w:val="407F77F1"/>
    <w:rsid w:val="40935BB3"/>
    <w:rsid w:val="40A2785A"/>
    <w:rsid w:val="40B2745F"/>
    <w:rsid w:val="40D70761"/>
    <w:rsid w:val="40E7064C"/>
    <w:rsid w:val="40F85993"/>
    <w:rsid w:val="410F4E53"/>
    <w:rsid w:val="41154A97"/>
    <w:rsid w:val="4119041B"/>
    <w:rsid w:val="412D6014"/>
    <w:rsid w:val="4132693C"/>
    <w:rsid w:val="414E240B"/>
    <w:rsid w:val="415E19AD"/>
    <w:rsid w:val="41A3369B"/>
    <w:rsid w:val="41AC2B40"/>
    <w:rsid w:val="41B24C4F"/>
    <w:rsid w:val="41CD13FD"/>
    <w:rsid w:val="41DC0929"/>
    <w:rsid w:val="41F405DF"/>
    <w:rsid w:val="420C6134"/>
    <w:rsid w:val="422F7D49"/>
    <w:rsid w:val="42411497"/>
    <w:rsid w:val="426113CD"/>
    <w:rsid w:val="42852229"/>
    <w:rsid w:val="428B79C2"/>
    <w:rsid w:val="42927B60"/>
    <w:rsid w:val="42B52A5A"/>
    <w:rsid w:val="42BB5A65"/>
    <w:rsid w:val="42C47367"/>
    <w:rsid w:val="431069A9"/>
    <w:rsid w:val="4312153B"/>
    <w:rsid w:val="43207F29"/>
    <w:rsid w:val="43251AA8"/>
    <w:rsid w:val="436C6FFF"/>
    <w:rsid w:val="4371578D"/>
    <w:rsid w:val="438B5990"/>
    <w:rsid w:val="43B27935"/>
    <w:rsid w:val="43BA4D4F"/>
    <w:rsid w:val="43FB1735"/>
    <w:rsid w:val="440D63F0"/>
    <w:rsid w:val="441C4F4E"/>
    <w:rsid w:val="443426E9"/>
    <w:rsid w:val="445539FA"/>
    <w:rsid w:val="446F2D4A"/>
    <w:rsid w:val="44741DB7"/>
    <w:rsid w:val="447D44D3"/>
    <w:rsid w:val="447E5E2A"/>
    <w:rsid w:val="44841EBD"/>
    <w:rsid w:val="449D243B"/>
    <w:rsid w:val="44C05078"/>
    <w:rsid w:val="44C522AB"/>
    <w:rsid w:val="44DA134B"/>
    <w:rsid w:val="45114A51"/>
    <w:rsid w:val="451259F2"/>
    <w:rsid w:val="45240E10"/>
    <w:rsid w:val="452E0344"/>
    <w:rsid w:val="4534265D"/>
    <w:rsid w:val="456E5B41"/>
    <w:rsid w:val="456F631B"/>
    <w:rsid w:val="45793CAC"/>
    <w:rsid w:val="45917DF8"/>
    <w:rsid w:val="45AB480C"/>
    <w:rsid w:val="45B6495D"/>
    <w:rsid w:val="45C738DC"/>
    <w:rsid w:val="45E3036C"/>
    <w:rsid w:val="45F65C17"/>
    <w:rsid w:val="460022EF"/>
    <w:rsid w:val="461611FF"/>
    <w:rsid w:val="46197B2C"/>
    <w:rsid w:val="461C1E7F"/>
    <w:rsid w:val="46302237"/>
    <w:rsid w:val="4648420D"/>
    <w:rsid w:val="4694476B"/>
    <w:rsid w:val="46955A09"/>
    <w:rsid w:val="469C0B8D"/>
    <w:rsid w:val="46A14C12"/>
    <w:rsid w:val="46B100E9"/>
    <w:rsid w:val="46DA1AD6"/>
    <w:rsid w:val="46DC2184"/>
    <w:rsid w:val="46E90656"/>
    <w:rsid w:val="4724163E"/>
    <w:rsid w:val="47264769"/>
    <w:rsid w:val="474D2E3F"/>
    <w:rsid w:val="47633BD9"/>
    <w:rsid w:val="47652830"/>
    <w:rsid w:val="47805912"/>
    <w:rsid w:val="47860F1E"/>
    <w:rsid w:val="4794342F"/>
    <w:rsid w:val="479E4EDD"/>
    <w:rsid w:val="47A866C0"/>
    <w:rsid w:val="47BC567F"/>
    <w:rsid w:val="47DD0DA2"/>
    <w:rsid w:val="48430560"/>
    <w:rsid w:val="48647E91"/>
    <w:rsid w:val="48830434"/>
    <w:rsid w:val="48C808A0"/>
    <w:rsid w:val="48D7799B"/>
    <w:rsid w:val="48EA7135"/>
    <w:rsid w:val="491518EB"/>
    <w:rsid w:val="494A344A"/>
    <w:rsid w:val="49893EBD"/>
    <w:rsid w:val="49AA63AF"/>
    <w:rsid w:val="49D13819"/>
    <w:rsid w:val="49D14229"/>
    <w:rsid w:val="49E71892"/>
    <w:rsid w:val="4A0D4229"/>
    <w:rsid w:val="4A235C65"/>
    <w:rsid w:val="4A5676C5"/>
    <w:rsid w:val="4A92473F"/>
    <w:rsid w:val="4AA83CE8"/>
    <w:rsid w:val="4AE01685"/>
    <w:rsid w:val="4AEC002A"/>
    <w:rsid w:val="4B004A60"/>
    <w:rsid w:val="4B2C0576"/>
    <w:rsid w:val="4B3B68BB"/>
    <w:rsid w:val="4B661768"/>
    <w:rsid w:val="4B6651FE"/>
    <w:rsid w:val="4B9A00F4"/>
    <w:rsid w:val="4BA44E82"/>
    <w:rsid w:val="4BA91B23"/>
    <w:rsid w:val="4BCF3EB6"/>
    <w:rsid w:val="4BE53CA8"/>
    <w:rsid w:val="4BF413A3"/>
    <w:rsid w:val="4C095499"/>
    <w:rsid w:val="4C0A317C"/>
    <w:rsid w:val="4C2919FF"/>
    <w:rsid w:val="4C2D7392"/>
    <w:rsid w:val="4C636C07"/>
    <w:rsid w:val="4C7B1F02"/>
    <w:rsid w:val="4C813BDE"/>
    <w:rsid w:val="4CC255AB"/>
    <w:rsid w:val="4CF23BDE"/>
    <w:rsid w:val="4CFD1306"/>
    <w:rsid w:val="4D3637DE"/>
    <w:rsid w:val="4D4948D1"/>
    <w:rsid w:val="4D601DFC"/>
    <w:rsid w:val="4D8D163E"/>
    <w:rsid w:val="4D957FE3"/>
    <w:rsid w:val="4D9C7AE5"/>
    <w:rsid w:val="4DBB70C5"/>
    <w:rsid w:val="4DD63967"/>
    <w:rsid w:val="4DE9049B"/>
    <w:rsid w:val="4DEF79C6"/>
    <w:rsid w:val="4E031912"/>
    <w:rsid w:val="4E0336C0"/>
    <w:rsid w:val="4E2B0DEE"/>
    <w:rsid w:val="4E2D5DA7"/>
    <w:rsid w:val="4E4A1E4D"/>
    <w:rsid w:val="4E5F55FC"/>
    <w:rsid w:val="4E7C2C07"/>
    <w:rsid w:val="4E894504"/>
    <w:rsid w:val="4EB01370"/>
    <w:rsid w:val="4EEC61D3"/>
    <w:rsid w:val="4F0959C6"/>
    <w:rsid w:val="4F1B24A1"/>
    <w:rsid w:val="4F1B4C77"/>
    <w:rsid w:val="4F1D53C9"/>
    <w:rsid w:val="4F4108D9"/>
    <w:rsid w:val="4F5159D7"/>
    <w:rsid w:val="4F5330C0"/>
    <w:rsid w:val="4F550CF0"/>
    <w:rsid w:val="4F570D38"/>
    <w:rsid w:val="4F5C18E6"/>
    <w:rsid w:val="4F6302EE"/>
    <w:rsid w:val="4F816161"/>
    <w:rsid w:val="4F9C359E"/>
    <w:rsid w:val="4FBB7FCB"/>
    <w:rsid w:val="4FCB7117"/>
    <w:rsid w:val="50111814"/>
    <w:rsid w:val="50132EF6"/>
    <w:rsid w:val="50224539"/>
    <w:rsid w:val="50587752"/>
    <w:rsid w:val="505C7454"/>
    <w:rsid w:val="506B7335"/>
    <w:rsid w:val="50C81C3A"/>
    <w:rsid w:val="50CB22FD"/>
    <w:rsid w:val="50EB1E2D"/>
    <w:rsid w:val="51354906"/>
    <w:rsid w:val="51621B49"/>
    <w:rsid w:val="51654349"/>
    <w:rsid w:val="518A613E"/>
    <w:rsid w:val="51904371"/>
    <w:rsid w:val="519535B1"/>
    <w:rsid w:val="51A73F12"/>
    <w:rsid w:val="51BB5A53"/>
    <w:rsid w:val="51FD2761"/>
    <w:rsid w:val="5253749C"/>
    <w:rsid w:val="527E6A7D"/>
    <w:rsid w:val="52BF0D37"/>
    <w:rsid w:val="52C32DB3"/>
    <w:rsid w:val="52C5583B"/>
    <w:rsid w:val="52E07084"/>
    <w:rsid w:val="52E50D30"/>
    <w:rsid w:val="52ED6907"/>
    <w:rsid w:val="533E04DE"/>
    <w:rsid w:val="53542382"/>
    <w:rsid w:val="53623718"/>
    <w:rsid w:val="53874D6C"/>
    <w:rsid w:val="53A9297F"/>
    <w:rsid w:val="53D02BF5"/>
    <w:rsid w:val="53E82F40"/>
    <w:rsid w:val="5407402D"/>
    <w:rsid w:val="54154DC9"/>
    <w:rsid w:val="54284282"/>
    <w:rsid w:val="543365B2"/>
    <w:rsid w:val="545221AF"/>
    <w:rsid w:val="546426FE"/>
    <w:rsid w:val="5464711F"/>
    <w:rsid w:val="54676969"/>
    <w:rsid w:val="54733E51"/>
    <w:rsid w:val="547779B4"/>
    <w:rsid w:val="54832B57"/>
    <w:rsid w:val="548B5C6E"/>
    <w:rsid w:val="54A110B1"/>
    <w:rsid w:val="54B45541"/>
    <w:rsid w:val="54D73AF9"/>
    <w:rsid w:val="54EA658D"/>
    <w:rsid w:val="54F60DF7"/>
    <w:rsid w:val="55125391"/>
    <w:rsid w:val="55184DE5"/>
    <w:rsid w:val="55196BF7"/>
    <w:rsid w:val="552E1A3E"/>
    <w:rsid w:val="553D4707"/>
    <w:rsid w:val="554612E7"/>
    <w:rsid w:val="55556188"/>
    <w:rsid w:val="55661DE1"/>
    <w:rsid w:val="55733821"/>
    <w:rsid w:val="558F0587"/>
    <w:rsid w:val="55921A1A"/>
    <w:rsid w:val="559355FE"/>
    <w:rsid w:val="55AB4B2E"/>
    <w:rsid w:val="55CE6126"/>
    <w:rsid w:val="563207FD"/>
    <w:rsid w:val="563E0449"/>
    <w:rsid w:val="56490E7E"/>
    <w:rsid w:val="567E0163"/>
    <w:rsid w:val="569037CB"/>
    <w:rsid w:val="56935F0D"/>
    <w:rsid w:val="57122BC6"/>
    <w:rsid w:val="57157376"/>
    <w:rsid w:val="574834BD"/>
    <w:rsid w:val="57575901"/>
    <w:rsid w:val="577601D3"/>
    <w:rsid w:val="57884849"/>
    <w:rsid w:val="57C22B3C"/>
    <w:rsid w:val="57C43775"/>
    <w:rsid w:val="57D20E08"/>
    <w:rsid w:val="57E8171B"/>
    <w:rsid w:val="58086806"/>
    <w:rsid w:val="58486899"/>
    <w:rsid w:val="586918CE"/>
    <w:rsid w:val="58B34DDC"/>
    <w:rsid w:val="58CE70F0"/>
    <w:rsid w:val="58FE78A6"/>
    <w:rsid w:val="59036E1D"/>
    <w:rsid w:val="59373F23"/>
    <w:rsid w:val="594E3962"/>
    <w:rsid w:val="596552F0"/>
    <w:rsid w:val="597C4F99"/>
    <w:rsid w:val="59AA24D9"/>
    <w:rsid w:val="59CD006E"/>
    <w:rsid w:val="5A015962"/>
    <w:rsid w:val="5A0A3797"/>
    <w:rsid w:val="5A1D590D"/>
    <w:rsid w:val="5A45472E"/>
    <w:rsid w:val="5A4E660B"/>
    <w:rsid w:val="5A540645"/>
    <w:rsid w:val="5A6B17E6"/>
    <w:rsid w:val="5A763D4F"/>
    <w:rsid w:val="5A8037CA"/>
    <w:rsid w:val="5A823E74"/>
    <w:rsid w:val="5A930966"/>
    <w:rsid w:val="5ABF3E93"/>
    <w:rsid w:val="5AD1449C"/>
    <w:rsid w:val="5AD325D0"/>
    <w:rsid w:val="5AD84CB1"/>
    <w:rsid w:val="5AEF5CC8"/>
    <w:rsid w:val="5AF16AC3"/>
    <w:rsid w:val="5AFE6A93"/>
    <w:rsid w:val="5B0B3F55"/>
    <w:rsid w:val="5B0C1E13"/>
    <w:rsid w:val="5B246903"/>
    <w:rsid w:val="5B2E52F1"/>
    <w:rsid w:val="5B3A13AB"/>
    <w:rsid w:val="5B630F3C"/>
    <w:rsid w:val="5B735FB2"/>
    <w:rsid w:val="5B757E7A"/>
    <w:rsid w:val="5B765E19"/>
    <w:rsid w:val="5B9A555D"/>
    <w:rsid w:val="5BA10EBA"/>
    <w:rsid w:val="5BA305BE"/>
    <w:rsid w:val="5BD54BE1"/>
    <w:rsid w:val="5BDC5206"/>
    <w:rsid w:val="5BDF7095"/>
    <w:rsid w:val="5BE27313"/>
    <w:rsid w:val="5C13413A"/>
    <w:rsid w:val="5C290D9D"/>
    <w:rsid w:val="5C5030D5"/>
    <w:rsid w:val="5C56031C"/>
    <w:rsid w:val="5C5E240A"/>
    <w:rsid w:val="5C6312A0"/>
    <w:rsid w:val="5C717056"/>
    <w:rsid w:val="5C886C5A"/>
    <w:rsid w:val="5C901911"/>
    <w:rsid w:val="5C9C0F22"/>
    <w:rsid w:val="5CAB5196"/>
    <w:rsid w:val="5CFE30FF"/>
    <w:rsid w:val="5D0B54DD"/>
    <w:rsid w:val="5D102783"/>
    <w:rsid w:val="5D583D5A"/>
    <w:rsid w:val="5D5B245A"/>
    <w:rsid w:val="5D5D40E3"/>
    <w:rsid w:val="5D711CEE"/>
    <w:rsid w:val="5D8C4409"/>
    <w:rsid w:val="5D953969"/>
    <w:rsid w:val="5E0278AC"/>
    <w:rsid w:val="5E0C5D98"/>
    <w:rsid w:val="5E153089"/>
    <w:rsid w:val="5E194310"/>
    <w:rsid w:val="5E1B46B2"/>
    <w:rsid w:val="5E214E60"/>
    <w:rsid w:val="5E9509D6"/>
    <w:rsid w:val="5EB8640C"/>
    <w:rsid w:val="5EC90269"/>
    <w:rsid w:val="5EC92295"/>
    <w:rsid w:val="5ECD756E"/>
    <w:rsid w:val="5EDB66AD"/>
    <w:rsid w:val="5F075342"/>
    <w:rsid w:val="5F0B16F5"/>
    <w:rsid w:val="5F12099B"/>
    <w:rsid w:val="5F2035EB"/>
    <w:rsid w:val="5F211BFF"/>
    <w:rsid w:val="5F4B198F"/>
    <w:rsid w:val="5F4E560C"/>
    <w:rsid w:val="5F66592C"/>
    <w:rsid w:val="5F9A6357"/>
    <w:rsid w:val="5FA1065E"/>
    <w:rsid w:val="5FA22B96"/>
    <w:rsid w:val="5FA92A04"/>
    <w:rsid w:val="5FBA7BDF"/>
    <w:rsid w:val="5FC2179B"/>
    <w:rsid w:val="5FD15F43"/>
    <w:rsid w:val="5FDB4C83"/>
    <w:rsid w:val="5FDE3600"/>
    <w:rsid w:val="5FE1413B"/>
    <w:rsid w:val="5FE1781D"/>
    <w:rsid w:val="5FE95FAC"/>
    <w:rsid w:val="601B2AEB"/>
    <w:rsid w:val="60243FCD"/>
    <w:rsid w:val="603665CD"/>
    <w:rsid w:val="603B51FC"/>
    <w:rsid w:val="603E25AC"/>
    <w:rsid w:val="606D2C19"/>
    <w:rsid w:val="607F7CF7"/>
    <w:rsid w:val="609A466B"/>
    <w:rsid w:val="60A22F40"/>
    <w:rsid w:val="60A9027A"/>
    <w:rsid w:val="60AC7BE7"/>
    <w:rsid w:val="60BF0A9B"/>
    <w:rsid w:val="60BF5B6D"/>
    <w:rsid w:val="60F63558"/>
    <w:rsid w:val="611322D1"/>
    <w:rsid w:val="61291C00"/>
    <w:rsid w:val="612A7A57"/>
    <w:rsid w:val="613E5314"/>
    <w:rsid w:val="6147286C"/>
    <w:rsid w:val="61534507"/>
    <w:rsid w:val="615C33BC"/>
    <w:rsid w:val="615E05C0"/>
    <w:rsid w:val="618D0FF6"/>
    <w:rsid w:val="61D90E17"/>
    <w:rsid w:val="61F07F5C"/>
    <w:rsid w:val="61FF059B"/>
    <w:rsid w:val="627446D0"/>
    <w:rsid w:val="628E64AF"/>
    <w:rsid w:val="62901B14"/>
    <w:rsid w:val="62967221"/>
    <w:rsid w:val="62A063FC"/>
    <w:rsid w:val="62A908BB"/>
    <w:rsid w:val="62CE7D97"/>
    <w:rsid w:val="62D56C04"/>
    <w:rsid w:val="62EE0E1F"/>
    <w:rsid w:val="62EE4265"/>
    <w:rsid w:val="635F1034"/>
    <w:rsid w:val="636E5BB0"/>
    <w:rsid w:val="637639ED"/>
    <w:rsid w:val="63770981"/>
    <w:rsid w:val="637F5A87"/>
    <w:rsid w:val="63995D4B"/>
    <w:rsid w:val="639C016B"/>
    <w:rsid w:val="63C977DC"/>
    <w:rsid w:val="63F13145"/>
    <w:rsid w:val="64157664"/>
    <w:rsid w:val="6425270D"/>
    <w:rsid w:val="64420C2A"/>
    <w:rsid w:val="64790924"/>
    <w:rsid w:val="64A6696C"/>
    <w:rsid w:val="64C004D8"/>
    <w:rsid w:val="64C129D2"/>
    <w:rsid w:val="64C5259F"/>
    <w:rsid w:val="64EA0FCF"/>
    <w:rsid w:val="65137984"/>
    <w:rsid w:val="65424019"/>
    <w:rsid w:val="655167CA"/>
    <w:rsid w:val="656C491B"/>
    <w:rsid w:val="65A00D84"/>
    <w:rsid w:val="65B72A86"/>
    <w:rsid w:val="66086B65"/>
    <w:rsid w:val="66346A66"/>
    <w:rsid w:val="663A7A43"/>
    <w:rsid w:val="66527633"/>
    <w:rsid w:val="6665593C"/>
    <w:rsid w:val="66997C73"/>
    <w:rsid w:val="66B80478"/>
    <w:rsid w:val="66B842FB"/>
    <w:rsid w:val="66D46ED4"/>
    <w:rsid w:val="66D954AE"/>
    <w:rsid w:val="66D95553"/>
    <w:rsid w:val="66DC2CFB"/>
    <w:rsid w:val="66F00016"/>
    <w:rsid w:val="67025E48"/>
    <w:rsid w:val="67250883"/>
    <w:rsid w:val="674D64E7"/>
    <w:rsid w:val="6751418F"/>
    <w:rsid w:val="676B4015"/>
    <w:rsid w:val="677700E3"/>
    <w:rsid w:val="677B4D48"/>
    <w:rsid w:val="678B75A8"/>
    <w:rsid w:val="67BF3E7A"/>
    <w:rsid w:val="67D266B3"/>
    <w:rsid w:val="67D70B7C"/>
    <w:rsid w:val="67DA0018"/>
    <w:rsid w:val="680A3E47"/>
    <w:rsid w:val="680F2DCE"/>
    <w:rsid w:val="682700AE"/>
    <w:rsid w:val="682A7F22"/>
    <w:rsid w:val="6841155D"/>
    <w:rsid w:val="68550701"/>
    <w:rsid w:val="686730F2"/>
    <w:rsid w:val="686C2DA0"/>
    <w:rsid w:val="68756FA8"/>
    <w:rsid w:val="68891983"/>
    <w:rsid w:val="689E4D14"/>
    <w:rsid w:val="68F25091"/>
    <w:rsid w:val="690305C1"/>
    <w:rsid w:val="690976D0"/>
    <w:rsid w:val="69140F1B"/>
    <w:rsid w:val="691919B8"/>
    <w:rsid w:val="692C5D69"/>
    <w:rsid w:val="69313380"/>
    <w:rsid w:val="693E4168"/>
    <w:rsid w:val="694456E3"/>
    <w:rsid w:val="69555CD9"/>
    <w:rsid w:val="69681605"/>
    <w:rsid w:val="6971437A"/>
    <w:rsid w:val="69735746"/>
    <w:rsid w:val="697D4736"/>
    <w:rsid w:val="697F058F"/>
    <w:rsid w:val="69AC7BFD"/>
    <w:rsid w:val="69DE1666"/>
    <w:rsid w:val="69E9120E"/>
    <w:rsid w:val="69F96630"/>
    <w:rsid w:val="6A08390A"/>
    <w:rsid w:val="6A2941FD"/>
    <w:rsid w:val="6A3613AC"/>
    <w:rsid w:val="6A38564B"/>
    <w:rsid w:val="6A9B06AB"/>
    <w:rsid w:val="6AD2581B"/>
    <w:rsid w:val="6AE71120"/>
    <w:rsid w:val="6AF945FC"/>
    <w:rsid w:val="6B4F52D2"/>
    <w:rsid w:val="6B581A5F"/>
    <w:rsid w:val="6B850DDA"/>
    <w:rsid w:val="6B91280C"/>
    <w:rsid w:val="6BA72125"/>
    <w:rsid w:val="6BE0108D"/>
    <w:rsid w:val="6C0859F8"/>
    <w:rsid w:val="6C410FEA"/>
    <w:rsid w:val="6CBF3486"/>
    <w:rsid w:val="6CF50469"/>
    <w:rsid w:val="6D150464"/>
    <w:rsid w:val="6D1B5C7E"/>
    <w:rsid w:val="6D2E5797"/>
    <w:rsid w:val="6D58130D"/>
    <w:rsid w:val="6D5E7BE9"/>
    <w:rsid w:val="6D7D0F66"/>
    <w:rsid w:val="6D7D377F"/>
    <w:rsid w:val="6DA5609A"/>
    <w:rsid w:val="6DBA3368"/>
    <w:rsid w:val="6DE224F6"/>
    <w:rsid w:val="6E0B4071"/>
    <w:rsid w:val="6E113780"/>
    <w:rsid w:val="6E1B2B27"/>
    <w:rsid w:val="6E2E712C"/>
    <w:rsid w:val="6E5B2B88"/>
    <w:rsid w:val="6E8B4035"/>
    <w:rsid w:val="6EA91348"/>
    <w:rsid w:val="6EB63D5D"/>
    <w:rsid w:val="6EBD1288"/>
    <w:rsid w:val="6EE862ED"/>
    <w:rsid w:val="6F0B6010"/>
    <w:rsid w:val="6F114A9A"/>
    <w:rsid w:val="6F1725DE"/>
    <w:rsid w:val="6FA7614A"/>
    <w:rsid w:val="6FBF1C12"/>
    <w:rsid w:val="6FC77A0F"/>
    <w:rsid w:val="6FD5763E"/>
    <w:rsid w:val="70163CF3"/>
    <w:rsid w:val="701C6F6C"/>
    <w:rsid w:val="703A11E9"/>
    <w:rsid w:val="70592BD0"/>
    <w:rsid w:val="705B4992"/>
    <w:rsid w:val="70691153"/>
    <w:rsid w:val="708906D1"/>
    <w:rsid w:val="70A96CEB"/>
    <w:rsid w:val="70C76100"/>
    <w:rsid w:val="70ED0E4E"/>
    <w:rsid w:val="70FE2DD7"/>
    <w:rsid w:val="713734FD"/>
    <w:rsid w:val="71593B40"/>
    <w:rsid w:val="715E70FD"/>
    <w:rsid w:val="71681909"/>
    <w:rsid w:val="719B3B6B"/>
    <w:rsid w:val="71A22818"/>
    <w:rsid w:val="71AF59F3"/>
    <w:rsid w:val="71B70534"/>
    <w:rsid w:val="71B763EC"/>
    <w:rsid w:val="71BB48E8"/>
    <w:rsid w:val="71C23755"/>
    <w:rsid w:val="71C468BD"/>
    <w:rsid w:val="71D70292"/>
    <w:rsid w:val="71F32BFA"/>
    <w:rsid w:val="71F47640"/>
    <w:rsid w:val="71FD1FC9"/>
    <w:rsid w:val="72005FE5"/>
    <w:rsid w:val="7224155D"/>
    <w:rsid w:val="72435ED2"/>
    <w:rsid w:val="72481A7D"/>
    <w:rsid w:val="727E1F3E"/>
    <w:rsid w:val="72C53EAC"/>
    <w:rsid w:val="72CC487C"/>
    <w:rsid w:val="72F774F5"/>
    <w:rsid w:val="73041B05"/>
    <w:rsid w:val="738404B6"/>
    <w:rsid w:val="74097BB1"/>
    <w:rsid w:val="74104207"/>
    <w:rsid w:val="741C6A3A"/>
    <w:rsid w:val="745A5E80"/>
    <w:rsid w:val="745D0172"/>
    <w:rsid w:val="74C82A05"/>
    <w:rsid w:val="74CF151E"/>
    <w:rsid w:val="74DD0B56"/>
    <w:rsid w:val="74F008B3"/>
    <w:rsid w:val="75091655"/>
    <w:rsid w:val="752D3A4F"/>
    <w:rsid w:val="753362C5"/>
    <w:rsid w:val="755B2AF5"/>
    <w:rsid w:val="756B1BA3"/>
    <w:rsid w:val="75822A16"/>
    <w:rsid w:val="7592164A"/>
    <w:rsid w:val="759B5A5A"/>
    <w:rsid w:val="75D02172"/>
    <w:rsid w:val="75D20971"/>
    <w:rsid w:val="75F33F9B"/>
    <w:rsid w:val="75F80645"/>
    <w:rsid w:val="75FA40F8"/>
    <w:rsid w:val="75FA59FA"/>
    <w:rsid w:val="760D46D0"/>
    <w:rsid w:val="762768F9"/>
    <w:rsid w:val="76325E2A"/>
    <w:rsid w:val="76361484"/>
    <w:rsid w:val="76392F90"/>
    <w:rsid w:val="76426BCC"/>
    <w:rsid w:val="76577D91"/>
    <w:rsid w:val="765E32DA"/>
    <w:rsid w:val="76A80C09"/>
    <w:rsid w:val="76AF7559"/>
    <w:rsid w:val="76CB4892"/>
    <w:rsid w:val="76DD1A19"/>
    <w:rsid w:val="76DD34B1"/>
    <w:rsid w:val="7703645F"/>
    <w:rsid w:val="773504DF"/>
    <w:rsid w:val="77522230"/>
    <w:rsid w:val="77523C27"/>
    <w:rsid w:val="775B3AB5"/>
    <w:rsid w:val="77890EB7"/>
    <w:rsid w:val="77905FE5"/>
    <w:rsid w:val="77954689"/>
    <w:rsid w:val="779B18FC"/>
    <w:rsid w:val="77B21B30"/>
    <w:rsid w:val="77BB691C"/>
    <w:rsid w:val="77D702A8"/>
    <w:rsid w:val="780370D4"/>
    <w:rsid w:val="785C1A9B"/>
    <w:rsid w:val="7876004E"/>
    <w:rsid w:val="787C73F9"/>
    <w:rsid w:val="787D4DEF"/>
    <w:rsid w:val="78957683"/>
    <w:rsid w:val="78DF1533"/>
    <w:rsid w:val="78F46B40"/>
    <w:rsid w:val="79062627"/>
    <w:rsid w:val="791E4FA3"/>
    <w:rsid w:val="792175C5"/>
    <w:rsid w:val="79303C51"/>
    <w:rsid w:val="79513C6B"/>
    <w:rsid w:val="795E4766"/>
    <w:rsid w:val="795F1582"/>
    <w:rsid w:val="79804EF7"/>
    <w:rsid w:val="79992A19"/>
    <w:rsid w:val="799D3616"/>
    <w:rsid w:val="79E058C9"/>
    <w:rsid w:val="79FC207B"/>
    <w:rsid w:val="7A173A4F"/>
    <w:rsid w:val="7A242F20"/>
    <w:rsid w:val="7A5E6609"/>
    <w:rsid w:val="7A991FA0"/>
    <w:rsid w:val="7AD32C5B"/>
    <w:rsid w:val="7AD37ED3"/>
    <w:rsid w:val="7B016906"/>
    <w:rsid w:val="7B225C6F"/>
    <w:rsid w:val="7B2956D5"/>
    <w:rsid w:val="7B2B3FE0"/>
    <w:rsid w:val="7B4C30E7"/>
    <w:rsid w:val="7B752A79"/>
    <w:rsid w:val="7B78720F"/>
    <w:rsid w:val="7B86755B"/>
    <w:rsid w:val="7BD001F1"/>
    <w:rsid w:val="7BD5086A"/>
    <w:rsid w:val="7C0A68D7"/>
    <w:rsid w:val="7C0B6412"/>
    <w:rsid w:val="7C2F4BDD"/>
    <w:rsid w:val="7C35250D"/>
    <w:rsid w:val="7C357419"/>
    <w:rsid w:val="7C576919"/>
    <w:rsid w:val="7C772A93"/>
    <w:rsid w:val="7CC320E9"/>
    <w:rsid w:val="7CCA3477"/>
    <w:rsid w:val="7CD4499B"/>
    <w:rsid w:val="7D127985"/>
    <w:rsid w:val="7D226853"/>
    <w:rsid w:val="7D660923"/>
    <w:rsid w:val="7D7B6AD8"/>
    <w:rsid w:val="7DBE5F66"/>
    <w:rsid w:val="7DC15F5D"/>
    <w:rsid w:val="7DD064C2"/>
    <w:rsid w:val="7DD11339"/>
    <w:rsid w:val="7DD14F2E"/>
    <w:rsid w:val="7DD43CC2"/>
    <w:rsid w:val="7DFA52F7"/>
    <w:rsid w:val="7E001EAC"/>
    <w:rsid w:val="7E002B1A"/>
    <w:rsid w:val="7E230656"/>
    <w:rsid w:val="7E2629B5"/>
    <w:rsid w:val="7E41185C"/>
    <w:rsid w:val="7E682F48"/>
    <w:rsid w:val="7E6D4839"/>
    <w:rsid w:val="7E6F61CB"/>
    <w:rsid w:val="7E775881"/>
    <w:rsid w:val="7E8A7070"/>
    <w:rsid w:val="7ECC061A"/>
    <w:rsid w:val="7EFC7494"/>
    <w:rsid w:val="7F3E1D30"/>
    <w:rsid w:val="7F477001"/>
    <w:rsid w:val="7F5A6F9E"/>
    <w:rsid w:val="7F6F4F13"/>
    <w:rsid w:val="7F7378B0"/>
    <w:rsid w:val="7F7621C7"/>
    <w:rsid w:val="7F764D90"/>
    <w:rsid w:val="7FC821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4"/>
    <w:qFormat/>
    <w:uiPriority w:val="0"/>
    <w:pPr>
      <w:keepNext/>
      <w:snapToGrid w:val="0"/>
      <w:spacing w:line="360" w:lineRule="atLeast"/>
      <w:outlineLvl w:val="0"/>
    </w:pPr>
    <w:rPr>
      <w:rFonts w:ascii="宋体"/>
    </w:rPr>
  </w:style>
  <w:style w:type="paragraph" w:styleId="3">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after="260" w:line="413" w:lineRule="auto"/>
      <w:outlineLvl w:val="2"/>
    </w:pPr>
    <w:rPr>
      <w:b/>
      <w:sz w:val="32"/>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7"/>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0"/>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0"/>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149"/>
    <w:autoRedefine/>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6"/>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143"/>
    <w:autoRedefine/>
    <w:unhideWhenUsed/>
    <w:qFormat/>
    <w:uiPriority w:val="0"/>
    <w:pPr>
      <w:spacing w:after="120"/>
    </w:pPr>
  </w:style>
  <w:style w:type="paragraph" w:styleId="23">
    <w:name w:val="Body Text Indent"/>
    <w:basedOn w:val="1"/>
    <w:link w:val="138"/>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autoRedefine/>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7"/>
    <w:autoRedefine/>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8"/>
    <w:autoRedefine/>
    <w:qFormat/>
    <w:uiPriority w:val="0"/>
    <w:rPr>
      <w:rFonts w:asciiTheme="minorHAnsi" w:hAnsiTheme="minorHAnsi" w:eastAsiaTheme="minorEastAsia" w:cstheme="minorBidi"/>
      <w:szCs w:val="22"/>
    </w:rPr>
  </w:style>
  <w:style w:type="paragraph" w:styleId="33">
    <w:name w:val="Body Text Indent 2"/>
    <w:basedOn w:val="1"/>
    <w:link w:val="175"/>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5"/>
    <w:qFormat/>
    <w:uiPriority w:val="0"/>
    <w:rPr>
      <w:sz w:val="18"/>
    </w:rPr>
  </w:style>
  <w:style w:type="paragraph" w:styleId="35">
    <w:name w:val="footer"/>
    <w:basedOn w:val="1"/>
    <w:link w:val="182"/>
    <w:autoRedefine/>
    <w:qFormat/>
    <w:uiPriority w:val="0"/>
    <w:pPr>
      <w:tabs>
        <w:tab w:val="center" w:pos="4153"/>
        <w:tab w:val="right" w:pos="8306"/>
      </w:tabs>
      <w:snapToGrid w:val="0"/>
      <w:jc w:val="left"/>
    </w:pPr>
    <w:rPr>
      <w:sz w:val="18"/>
    </w:rPr>
  </w:style>
  <w:style w:type="paragraph" w:styleId="36">
    <w:name w:val="header"/>
    <w:basedOn w:val="1"/>
    <w:link w:val="17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79"/>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6"/>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45"/>
    <w:autoRedefine/>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3"/>
    <w:autoRedefine/>
    <w:qFormat/>
    <w:uiPriority w:val="0"/>
    <w:pPr>
      <w:adjustRightInd/>
      <w:spacing w:line="240" w:lineRule="auto"/>
      <w:textAlignment w:val="auto"/>
    </w:pPr>
  </w:style>
  <w:style w:type="paragraph" w:styleId="55">
    <w:name w:val="Body Text First Indent"/>
    <w:basedOn w:val="22"/>
    <w:next w:val="1"/>
    <w:link w:val="144"/>
    <w:qFormat/>
    <w:uiPriority w:val="0"/>
    <w:pPr>
      <w:spacing w:line="360" w:lineRule="auto"/>
      <w:ind w:firstLine="420"/>
    </w:pPr>
    <w:rPr>
      <w:rFonts w:ascii="宋体" w:hAnsi="宋体"/>
      <w:sz w:val="24"/>
    </w:rPr>
  </w:style>
  <w:style w:type="paragraph" w:styleId="56">
    <w:name w:val="Body Text First Indent 2"/>
    <w:basedOn w:val="23"/>
    <w:link w:val="139"/>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autoRedefine/>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character" w:customStyle="1" w:styleId="71">
    <w:name w:val="标题 3 字符"/>
    <w:basedOn w:val="59"/>
    <w:link w:val="4"/>
    <w:qFormat/>
    <w:uiPriority w:val="0"/>
    <w:rPr>
      <w:rFonts w:ascii="Times New Roman" w:hAnsi="Times New Roman" w:eastAsia="宋体" w:cs="Times New Roman"/>
      <w:b/>
      <w:sz w:val="32"/>
      <w:szCs w:val="20"/>
    </w:rPr>
  </w:style>
  <w:style w:type="paragraph" w:customStyle="1" w:styleId="7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3">
    <w:name w:val="无间隔1"/>
    <w:qFormat/>
    <w:uiPriority w:val="0"/>
    <w:rPr>
      <w:rFonts w:ascii="Times New Roman" w:hAnsi="Times New Roman" w:eastAsia="宋体" w:cs="Times New Roman"/>
      <w:sz w:val="22"/>
      <w:szCs w:val="22"/>
      <w:lang w:val="en-US" w:eastAsia="zh-CN" w:bidi="ar-SA"/>
    </w:rPr>
  </w:style>
  <w:style w:type="character" w:customStyle="1" w:styleId="74">
    <w:name w:val="标题 1 字符"/>
    <w:basedOn w:val="59"/>
    <w:link w:val="2"/>
    <w:qFormat/>
    <w:uiPriority w:val="0"/>
    <w:rPr>
      <w:rFonts w:ascii="宋体" w:hAnsi="Times New Roman" w:eastAsia="宋体" w:cs="Times New Roman"/>
      <w:sz w:val="28"/>
      <w:szCs w:val="20"/>
    </w:rPr>
  </w:style>
  <w:style w:type="character" w:customStyle="1" w:styleId="75">
    <w:name w:val="标题 2 字符"/>
    <w:basedOn w:val="59"/>
    <w:link w:val="3"/>
    <w:qFormat/>
    <w:uiPriority w:val="0"/>
    <w:rPr>
      <w:rFonts w:ascii="Arial" w:hAnsi="Arial" w:eastAsia="黑体" w:cs="Times New Roman"/>
      <w:b/>
      <w:sz w:val="32"/>
      <w:szCs w:val="20"/>
    </w:rPr>
  </w:style>
  <w:style w:type="character" w:customStyle="1" w:styleId="76">
    <w:name w:val="标题 4 字符"/>
    <w:basedOn w:val="59"/>
    <w:link w:val="5"/>
    <w:qFormat/>
    <w:uiPriority w:val="0"/>
    <w:rPr>
      <w:rFonts w:ascii="Arial" w:hAnsi="Arial" w:eastAsia="黑体" w:cs="Times New Roman"/>
      <w:b/>
      <w:sz w:val="28"/>
      <w:szCs w:val="20"/>
    </w:rPr>
  </w:style>
  <w:style w:type="character" w:customStyle="1" w:styleId="77">
    <w:name w:val="标题 5 字符"/>
    <w:basedOn w:val="59"/>
    <w:link w:val="6"/>
    <w:qFormat/>
    <w:uiPriority w:val="0"/>
    <w:rPr>
      <w:rFonts w:ascii="Times New Roman" w:hAnsi="Times New Roman" w:eastAsia="宋体" w:cs="Times New Roman"/>
      <w:b/>
      <w:sz w:val="28"/>
      <w:szCs w:val="20"/>
    </w:rPr>
  </w:style>
  <w:style w:type="character" w:customStyle="1" w:styleId="78">
    <w:name w:val="标题 6 字符"/>
    <w:basedOn w:val="59"/>
    <w:link w:val="7"/>
    <w:qFormat/>
    <w:uiPriority w:val="0"/>
    <w:rPr>
      <w:rFonts w:ascii="Arial" w:hAnsi="Arial" w:eastAsia="黑体" w:cs="Times New Roman"/>
      <w:b/>
      <w:sz w:val="24"/>
      <w:szCs w:val="20"/>
    </w:rPr>
  </w:style>
  <w:style w:type="character" w:customStyle="1" w:styleId="79">
    <w:name w:val="标题 7 字符"/>
    <w:basedOn w:val="59"/>
    <w:link w:val="8"/>
    <w:qFormat/>
    <w:uiPriority w:val="0"/>
    <w:rPr>
      <w:rFonts w:ascii="Arial" w:hAnsi="Arial" w:eastAsia="黑体" w:cs="Times New Roman"/>
      <w:b/>
      <w:sz w:val="24"/>
      <w:szCs w:val="20"/>
    </w:rPr>
  </w:style>
  <w:style w:type="character" w:customStyle="1" w:styleId="80">
    <w:name w:val="标题 8 字符"/>
    <w:basedOn w:val="59"/>
    <w:link w:val="9"/>
    <w:qFormat/>
    <w:uiPriority w:val="0"/>
    <w:rPr>
      <w:rFonts w:ascii="Arial" w:hAnsi="Arial" w:eastAsia="黑体" w:cs="Times New Roman"/>
      <w:b/>
      <w:sz w:val="24"/>
      <w:szCs w:val="20"/>
    </w:rPr>
  </w:style>
  <w:style w:type="character" w:customStyle="1" w:styleId="81">
    <w:name w:val="标题 9 字符"/>
    <w:basedOn w:val="59"/>
    <w:link w:val="10"/>
    <w:qFormat/>
    <w:uiPriority w:val="0"/>
    <w:rPr>
      <w:rFonts w:ascii="Arial" w:hAnsi="Arial" w:eastAsia="黑体" w:cs="Times New Roman"/>
      <w:b/>
      <w:sz w:val="24"/>
      <w:szCs w:val="20"/>
    </w:rPr>
  </w:style>
  <w:style w:type="character" w:customStyle="1" w:styleId="82">
    <w:name w:val="正文文本缩进 Char"/>
    <w:qFormat/>
    <w:uiPriority w:val="0"/>
    <w:rPr>
      <w:kern w:val="2"/>
      <w:sz w:val="44"/>
    </w:rPr>
  </w:style>
  <w:style w:type="character" w:customStyle="1" w:styleId="83">
    <w:name w:val="Table Heading Char Char"/>
    <w:qFormat/>
    <w:uiPriority w:val="0"/>
    <w:rPr>
      <w:rFonts w:ascii="Arial" w:hAnsi="Arial" w:eastAsia="黑体"/>
      <w:kern w:val="2"/>
      <w:sz w:val="18"/>
      <w:lang w:val="en-US" w:eastAsia="zh-CN"/>
    </w:rPr>
  </w:style>
  <w:style w:type="character" w:customStyle="1" w:styleId="84">
    <w:name w:val="样式 宋体"/>
    <w:qFormat/>
    <w:uiPriority w:val="0"/>
    <w:rPr>
      <w:rFonts w:ascii="宋体" w:hAnsi="宋体" w:eastAsia="宋体"/>
      <w:sz w:val="28"/>
    </w:rPr>
  </w:style>
  <w:style w:type="character" w:customStyle="1" w:styleId="85">
    <w:name w:val="Char Char4"/>
    <w:qFormat/>
    <w:uiPriority w:val="0"/>
    <w:rPr>
      <w:rFonts w:eastAsia="宋体"/>
      <w:b/>
      <w:kern w:val="2"/>
      <w:sz w:val="21"/>
      <w:lang w:val="en-US" w:eastAsia="zh-CN"/>
    </w:rPr>
  </w:style>
  <w:style w:type="character" w:customStyle="1" w:styleId="86">
    <w:name w:val="title_emph1"/>
    <w:qFormat/>
    <w:uiPriority w:val="0"/>
    <w:rPr>
      <w:rFonts w:hint="default" w:ascii="Arial" w:hAnsi="Arial"/>
      <w:b/>
      <w:sz w:val="20"/>
    </w:rPr>
  </w:style>
  <w:style w:type="character" w:customStyle="1" w:styleId="87">
    <w:name w:val="文字 Char"/>
    <w:link w:val="88"/>
    <w:qFormat/>
    <w:uiPriority w:val="0"/>
    <w:rPr>
      <w:rFonts w:ascii="宋体"/>
      <w:sz w:val="28"/>
    </w:rPr>
  </w:style>
  <w:style w:type="paragraph" w:customStyle="1" w:styleId="88">
    <w:name w:val="文字"/>
    <w:basedOn w:val="1"/>
    <w:link w:val="8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89">
    <w:name w:val="正文文本缩进 2 Char"/>
    <w:qFormat/>
    <w:uiPriority w:val="0"/>
    <w:rPr>
      <w:sz w:val="28"/>
    </w:rPr>
  </w:style>
  <w:style w:type="character" w:customStyle="1" w:styleId="90">
    <w:name w:val="Char Char11"/>
    <w:qFormat/>
    <w:uiPriority w:val="0"/>
    <w:rPr>
      <w:rFonts w:ascii="宋体"/>
      <w:kern w:val="2"/>
      <w:sz w:val="28"/>
    </w:rPr>
  </w:style>
  <w:style w:type="character" w:customStyle="1" w:styleId="91">
    <w:name w:val="批注文字 Char"/>
    <w:qFormat/>
    <w:uiPriority w:val="0"/>
    <w:rPr>
      <w:sz w:val="24"/>
    </w:rPr>
  </w:style>
  <w:style w:type="character" w:customStyle="1" w:styleId="92">
    <w:name w:val="Char Char6"/>
    <w:qFormat/>
    <w:uiPriority w:val="0"/>
    <w:rPr>
      <w:rFonts w:ascii="仿宋_GB2312" w:eastAsia="仿宋_GB2312"/>
      <w:kern w:val="2"/>
      <w:sz w:val="32"/>
    </w:rPr>
  </w:style>
  <w:style w:type="character" w:customStyle="1" w:styleId="93">
    <w:name w:val="正文 + 三号 Char"/>
    <w:qFormat/>
    <w:uiPriority w:val="0"/>
    <w:rPr>
      <w:rFonts w:eastAsia="宋体"/>
      <w:kern w:val="2"/>
      <w:sz w:val="21"/>
      <w:lang w:val="en-US" w:eastAsia="zh-CN"/>
    </w:rPr>
  </w:style>
  <w:style w:type="character" w:customStyle="1" w:styleId="94">
    <w:name w:val="脚注文本 Char"/>
    <w:qFormat/>
    <w:uiPriority w:val="0"/>
    <w:rPr>
      <w:sz w:val="18"/>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v151"/>
    <w:qFormat/>
    <w:uiPriority w:val="0"/>
    <w:rPr>
      <w:sz w:val="18"/>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未命名11"/>
    <w:qFormat/>
    <w:uiPriority w:val="0"/>
    <w:rPr>
      <w:color w:val="77FFFF"/>
      <w:sz w:val="24"/>
    </w:rPr>
  </w:style>
  <w:style w:type="character" w:customStyle="1" w:styleId="99">
    <w:name w:val="Char Char"/>
    <w:qFormat/>
    <w:uiPriority w:val="0"/>
    <w:rPr>
      <w:rFonts w:ascii="宋体" w:hAnsi="宋体" w:eastAsia="宋体"/>
      <w:kern w:val="2"/>
      <w:sz w:val="24"/>
      <w:lang w:val="en-US" w:eastAsia="zh-CN" w:bidi="ar-SA"/>
    </w:rPr>
  </w:style>
  <w:style w:type="character" w:customStyle="1" w:styleId="100">
    <w:name w:val="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Char Char2"/>
    <w:qFormat/>
    <w:uiPriority w:val="0"/>
    <w:rPr>
      <w:rFonts w:eastAsia="宋体"/>
      <w:kern w:val="2"/>
      <w:sz w:val="18"/>
      <w:lang w:val="en-US" w:eastAsia="zh-CN"/>
    </w:rPr>
  </w:style>
  <w:style w:type="character" w:customStyle="1" w:styleId="103">
    <w:name w:val="top-det1"/>
    <w:qFormat/>
    <w:uiPriority w:val="0"/>
    <w:rPr>
      <w:b/>
      <w:color w:val="000000"/>
    </w:rPr>
  </w:style>
  <w:style w:type="character" w:customStyle="1" w:styleId="104">
    <w:name w:val="日期 Char"/>
    <w:qFormat/>
    <w:uiPriority w:val="0"/>
    <w:rPr>
      <w:sz w:val="28"/>
    </w:rPr>
  </w:style>
  <w:style w:type="character" w:customStyle="1" w:styleId="105">
    <w:name w:val="批注主题 Char"/>
    <w:basedOn w:val="91"/>
    <w:qFormat/>
    <w:uiPriority w:val="0"/>
    <w:rPr>
      <w:sz w:val="24"/>
    </w:rPr>
  </w:style>
  <w:style w:type="character" w:customStyle="1" w:styleId="106">
    <w:name w:val="Char Char3"/>
    <w:qFormat/>
    <w:uiPriority w:val="0"/>
    <w:rPr>
      <w:rFonts w:eastAsia="宋体"/>
      <w:kern w:val="2"/>
      <w:sz w:val="18"/>
      <w:lang w:val="en-US" w:eastAsia="zh-CN"/>
    </w:rPr>
  </w:style>
  <w:style w:type="character" w:customStyle="1" w:styleId="107">
    <w:name w:val="Table Text Char"/>
    <w:link w:val="108"/>
    <w:qFormat/>
    <w:uiPriority w:val="0"/>
    <w:rPr>
      <w:rFonts w:ascii="Arial" w:hAnsi="Arial"/>
      <w:sz w:val="18"/>
    </w:rPr>
  </w:style>
  <w:style w:type="paragraph" w:customStyle="1" w:styleId="108">
    <w:name w:val="Table Text"/>
    <w:link w:val="10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9">
    <w:name w:val="crowed11"/>
    <w:qFormat/>
    <w:uiPriority w:val="0"/>
    <w:rPr>
      <w:rFonts w:hint="default"/>
      <w:sz w:val="24"/>
    </w:rPr>
  </w:style>
  <w:style w:type="character" w:customStyle="1" w:styleId="110">
    <w:name w:val="font1"/>
    <w:qFormat/>
    <w:uiPriority w:val="0"/>
    <w:rPr>
      <w:color w:val="000000"/>
      <w:sz w:val="18"/>
    </w:rPr>
  </w:style>
  <w:style w:type="character" w:customStyle="1" w:styleId="111">
    <w:name w:val="Table Text Char Char Char Char"/>
    <w:link w:val="112"/>
    <w:qFormat/>
    <w:uiPriority w:val="0"/>
    <w:rPr>
      <w:rFonts w:ascii="Arial" w:hAnsi="Arial"/>
      <w:sz w:val="18"/>
    </w:rPr>
  </w:style>
  <w:style w:type="paragraph" w:customStyle="1" w:styleId="112">
    <w:name w:val="Table Text Char Char Char"/>
    <w:link w:val="111"/>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3">
    <w:name w:val="H2 Char"/>
    <w:qFormat/>
    <w:uiPriority w:val="0"/>
    <w:rPr>
      <w:rFonts w:ascii="Arial" w:hAnsi="Arial" w:eastAsia="宋体"/>
      <w:kern w:val="2"/>
      <w:sz w:val="28"/>
      <w:lang w:val="en-US" w:eastAsia="zh-CN"/>
    </w:rPr>
  </w:style>
  <w:style w:type="character" w:customStyle="1" w:styleId="114">
    <w:name w:val="content-white1"/>
    <w:qFormat/>
    <w:uiPriority w:val="0"/>
    <w:rPr>
      <w:color w:val="auto"/>
      <w:sz w:val="18"/>
      <w:u w:val="none"/>
    </w:rPr>
  </w:style>
  <w:style w:type="character" w:customStyle="1" w:styleId="115">
    <w:name w:val="正文首行缩进 2 Char"/>
    <w:basedOn w:val="82"/>
    <w:qFormat/>
    <w:uiPriority w:val="0"/>
    <w:rPr>
      <w:kern w:val="2"/>
      <w:sz w:val="44"/>
    </w:rPr>
  </w:style>
  <w:style w:type="character" w:customStyle="1" w:styleId="116">
    <w:name w:val="Char Char7"/>
    <w:qFormat/>
    <w:uiPriority w:val="0"/>
    <w:rPr>
      <w:rFonts w:ascii="宋体" w:hAnsi="宋体" w:eastAsia="宋体"/>
      <w:kern w:val="2"/>
      <w:sz w:val="28"/>
    </w:rPr>
  </w:style>
  <w:style w:type="paragraph" w:customStyle="1" w:styleId="117">
    <w:name w:val="样式 首行缩进:  0.74 厘米"/>
    <w:basedOn w:val="1"/>
    <w:qFormat/>
    <w:uiPriority w:val="0"/>
    <w:pPr>
      <w:spacing w:line="360" w:lineRule="auto"/>
      <w:ind w:firstLine="420"/>
    </w:pPr>
    <w:rPr>
      <w:sz w:val="24"/>
    </w:rPr>
  </w:style>
  <w:style w:type="paragraph" w:customStyle="1" w:styleId="11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0">
    <w:name w:val="正文 + 三号"/>
    <w:basedOn w:val="1"/>
    <w:qFormat/>
    <w:uiPriority w:val="0"/>
    <w:rPr>
      <w:sz w:val="21"/>
    </w:rPr>
  </w:style>
  <w:style w:type="character" w:customStyle="1" w:styleId="121">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4">
    <w:name w:val="样式 正文缩进正文（首行缩进两字）表正文正文非缩进特点标题4段1 + 首行缩进:  2 字符"/>
    <w:basedOn w:val="15"/>
    <w:qFormat/>
    <w:uiPriority w:val="0"/>
    <w:pPr>
      <w:ind w:firstLine="480" w:firstLineChars="200"/>
    </w:pPr>
  </w:style>
  <w:style w:type="paragraph" w:customStyle="1" w:styleId="125">
    <w:name w:val="1.正文"/>
    <w:basedOn w:val="1"/>
    <w:qFormat/>
    <w:uiPriority w:val="0"/>
    <w:pPr>
      <w:spacing w:line="360" w:lineRule="auto"/>
      <w:ind w:left="540" w:leftChars="225" w:firstLine="540" w:firstLineChars="225"/>
    </w:pPr>
    <w:rPr>
      <w:sz w:val="24"/>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character" w:customStyle="1" w:styleId="127">
    <w:name w:val="纯文本 字符"/>
    <w:basedOn w:val="59"/>
    <w:link w:val="30"/>
    <w:qFormat/>
    <w:uiPriority w:val="0"/>
    <w:rPr>
      <w:rFonts w:ascii="宋体" w:hAnsi="Courier New" w:eastAsia="宋体" w:cs="Times New Roman"/>
      <w:szCs w:val="20"/>
    </w:rPr>
  </w:style>
  <w:style w:type="paragraph" w:customStyle="1" w:styleId="128">
    <w:name w:val="Char"/>
    <w:basedOn w:val="1"/>
    <w:qFormat/>
    <w:uiPriority w:val="0"/>
    <w:pPr>
      <w:spacing w:line="240" w:lineRule="atLeast"/>
      <w:ind w:left="420" w:firstLine="420"/>
    </w:pPr>
    <w:rPr>
      <w:kern w:val="0"/>
      <w:sz w:val="21"/>
    </w:rPr>
  </w:style>
  <w:style w:type="paragraph" w:customStyle="1" w:styleId="12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3">
    <w:name w:val="Char2"/>
    <w:basedOn w:val="1"/>
    <w:qFormat/>
    <w:uiPriority w:val="0"/>
    <w:pPr>
      <w:spacing w:line="240" w:lineRule="atLeast"/>
      <w:ind w:left="420" w:firstLine="420"/>
    </w:pPr>
    <w:rPr>
      <w:kern w:val="0"/>
      <w:sz w:val="21"/>
    </w:rPr>
  </w:style>
  <w:style w:type="paragraph" w:customStyle="1" w:styleId="1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文章正文"/>
    <w:basedOn w:val="1"/>
    <w:qFormat/>
    <w:uiPriority w:val="0"/>
    <w:pPr>
      <w:ind w:firstLine="560" w:firstLineChars="200"/>
    </w:pPr>
    <w:rPr>
      <w:rFonts w:ascii="仿宋_GB2312" w:hAnsi="宋体" w:eastAsia="仿宋_GB2312"/>
      <w:color w:val="000000"/>
    </w:rPr>
  </w:style>
  <w:style w:type="paragraph" w:customStyle="1" w:styleId="137">
    <w:name w:val="表头文本"/>
    <w:qFormat/>
    <w:uiPriority w:val="0"/>
    <w:pPr>
      <w:jc w:val="center"/>
    </w:pPr>
    <w:rPr>
      <w:rFonts w:ascii="Arial" w:hAnsi="Arial" w:eastAsia="宋体" w:cs="Times New Roman"/>
      <w:b/>
      <w:sz w:val="21"/>
      <w:lang w:val="en-US" w:eastAsia="zh-CN" w:bidi="ar-SA"/>
    </w:rPr>
  </w:style>
  <w:style w:type="character" w:customStyle="1" w:styleId="138">
    <w:name w:val="正文文本缩进 字符"/>
    <w:basedOn w:val="59"/>
    <w:link w:val="23"/>
    <w:semiHidden/>
    <w:qFormat/>
    <w:uiPriority w:val="99"/>
    <w:rPr>
      <w:rFonts w:ascii="Times New Roman" w:hAnsi="Times New Roman" w:eastAsia="宋体" w:cs="Times New Roman"/>
      <w:sz w:val="28"/>
      <w:szCs w:val="20"/>
    </w:rPr>
  </w:style>
  <w:style w:type="character" w:customStyle="1" w:styleId="139">
    <w:name w:val="正文文本首行缩进 2 字符"/>
    <w:basedOn w:val="138"/>
    <w:link w:val="56"/>
    <w:semiHidden/>
    <w:qFormat/>
    <w:uiPriority w:val="99"/>
    <w:rPr>
      <w:rFonts w:ascii="Times New Roman" w:hAnsi="Times New Roman" w:eastAsia="宋体" w:cs="Times New Roman"/>
      <w:sz w:val="28"/>
      <w:szCs w:val="20"/>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3">
    <w:name w:val="正文文本 字符"/>
    <w:basedOn w:val="59"/>
    <w:link w:val="22"/>
    <w:semiHidden/>
    <w:qFormat/>
    <w:uiPriority w:val="99"/>
    <w:rPr>
      <w:rFonts w:ascii="Times New Roman" w:hAnsi="Times New Roman" w:eastAsia="宋体" w:cs="Times New Roman"/>
      <w:sz w:val="28"/>
      <w:szCs w:val="20"/>
    </w:rPr>
  </w:style>
  <w:style w:type="character" w:customStyle="1" w:styleId="144">
    <w:name w:val="正文文本首行缩进 字符"/>
    <w:basedOn w:val="143"/>
    <w:link w:val="55"/>
    <w:qFormat/>
    <w:uiPriority w:val="0"/>
    <w:rPr>
      <w:rFonts w:ascii="宋体" w:hAnsi="宋体" w:eastAsia="宋体" w:cs="Times New Roman"/>
      <w:sz w:val="24"/>
      <w:szCs w:val="20"/>
    </w:rPr>
  </w:style>
  <w:style w:type="character" w:customStyle="1" w:styleId="145">
    <w:name w:val="正文文本 2 字符"/>
    <w:basedOn w:val="59"/>
    <w:link w:val="47"/>
    <w:qFormat/>
    <w:uiPriority w:val="0"/>
    <w:rPr>
      <w:rFonts w:ascii="Times New Roman" w:hAnsi="Times New Roman" w:eastAsia="宋体" w:cs="Times New Roman"/>
      <w:sz w:val="24"/>
      <w:szCs w:val="20"/>
    </w:rPr>
  </w:style>
  <w:style w:type="paragraph" w:customStyle="1" w:styleId="146">
    <w:name w:val="Char Char14 Char Char"/>
    <w:basedOn w:val="1"/>
    <w:qFormat/>
    <w:uiPriority w:val="0"/>
    <w:rPr>
      <w:sz w:val="21"/>
      <w:szCs w:val="24"/>
    </w:rPr>
  </w:style>
  <w:style w:type="paragraph" w:customStyle="1" w:styleId="1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8">
    <w:name w:val="Char Char Char"/>
    <w:basedOn w:val="1"/>
    <w:qFormat/>
    <w:uiPriority w:val="0"/>
    <w:rPr>
      <w:rFonts w:ascii="Tahoma" w:hAnsi="Tahoma"/>
      <w:sz w:val="24"/>
    </w:rPr>
  </w:style>
  <w:style w:type="character" w:customStyle="1" w:styleId="149">
    <w:name w:val="批注文字 字符"/>
    <w:basedOn w:val="59"/>
    <w:link w:val="19"/>
    <w:semiHidden/>
    <w:qFormat/>
    <w:uiPriority w:val="99"/>
    <w:rPr>
      <w:rFonts w:ascii="Times New Roman" w:hAnsi="Times New Roman" w:eastAsia="宋体" w:cs="Times New Roman"/>
      <w:sz w:val="28"/>
      <w:szCs w:val="20"/>
    </w:rPr>
  </w:style>
  <w:style w:type="paragraph" w:customStyle="1" w:styleId="15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1">
    <w:name w:val="样式4"/>
    <w:basedOn w:val="5"/>
    <w:qFormat/>
    <w:uiPriority w:val="0"/>
    <w:pPr>
      <w:adjustRightInd w:val="0"/>
      <w:snapToGrid w:val="0"/>
    </w:pPr>
  </w:style>
  <w:style w:type="paragraph" w:customStyle="1" w:styleId="152">
    <w:name w:val="编号正文"/>
    <w:basedOn w:val="129"/>
    <w:qFormat/>
    <w:uiPriority w:val="0"/>
    <w:pPr>
      <w:snapToGrid/>
      <w:spacing w:line="360" w:lineRule="auto"/>
      <w:ind w:left="1407" w:hanging="1047"/>
      <w:jc w:val="left"/>
    </w:pPr>
    <w:rPr>
      <w:rFonts w:eastAsia="仿宋_GB2312"/>
    </w:rPr>
  </w:style>
  <w:style w:type="paragraph" w:customStyle="1" w:styleId="153">
    <w:name w:val="Char1 Char Char Char"/>
    <w:basedOn w:val="1"/>
    <w:qFormat/>
    <w:uiPriority w:val="0"/>
    <w:rPr>
      <w:rFonts w:ascii="Tahoma" w:hAnsi="Tahoma"/>
      <w:sz w:val="24"/>
    </w:rPr>
  </w:style>
  <w:style w:type="paragraph" w:customStyle="1" w:styleId="154">
    <w:name w:val="正文1"/>
    <w:basedOn w:val="1"/>
    <w:qFormat/>
    <w:uiPriority w:val="0"/>
    <w:pPr>
      <w:spacing w:line="300" w:lineRule="auto"/>
      <w:ind w:firstLine="200" w:firstLineChars="200"/>
    </w:pPr>
    <w:rPr>
      <w:sz w:val="24"/>
    </w:rPr>
  </w:style>
  <w:style w:type="character" w:customStyle="1" w:styleId="155">
    <w:name w:val="批注框文本 字符"/>
    <w:basedOn w:val="59"/>
    <w:link w:val="34"/>
    <w:qFormat/>
    <w:uiPriority w:val="0"/>
    <w:rPr>
      <w:rFonts w:ascii="Times New Roman" w:hAnsi="Times New Roman" w:eastAsia="宋体" w:cs="Times New Roman"/>
      <w:sz w:val="18"/>
      <w:szCs w:val="20"/>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8">
    <w:name w:val="日期 字符"/>
    <w:basedOn w:val="59"/>
    <w:link w:val="32"/>
    <w:semiHidden/>
    <w:qFormat/>
    <w:uiPriority w:val="99"/>
    <w:rPr>
      <w:rFonts w:ascii="Times New Roman" w:hAnsi="Times New Roman" w:eastAsia="宋体" w:cs="Times New Roman"/>
      <w:sz w:val="28"/>
      <w:szCs w:val="20"/>
    </w:rPr>
  </w:style>
  <w:style w:type="paragraph" w:customStyle="1" w:styleId="159">
    <w:name w:val="样式1xz"/>
    <w:basedOn w:val="1"/>
    <w:qFormat/>
    <w:uiPriority w:val="0"/>
    <w:pPr>
      <w:tabs>
        <w:tab w:val="left" w:pos="1050"/>
        <w:tab w:val="right" w:leader="dot" w:pos="8296"/>
      </w:tabs>
    </w:pPr>
    <w:rPr>
      <w:caps/>
      <w:spacing w:val="20"/>
      <w:sz w:val="24"/>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2">
    <w:name w:val="正文文本 21"/>
    <w:basedOn w:val="1"/>
    <w:qFormat/>
    <w:uiPriority w:val="0"/>
    <w:pPr>
      <w:adjustRightInd w:val="0"/>
      <w:spacing w:before="120" w:line="360" w:lineRule="auto"/>
      <w:ind w:firstLine="480"/>
      <w:textAlignment w:val="baseline"/>
    </w:pPr>
    <w:rPr>
      <w:sz w:val="24"/>
    </w:rPr>
  </w:style>
  <w:style w:type="character" w:customStyle="1" w:styleId="163">
    <w:name w:val="批注主题 字符"/>
    <w:basedOn w:val="149"/>
    <w:link w:val="54"/>
    <w:semiHidden/>
    <w:qFormat/>
    <w:uiPriority w:val="99"/>
    <w:rPr>
      <w:rFonts w:ascii="Times New Roman" w:hAnsi="Times New Roman" w:eastAsia="宋体" w:cs="Times New Roman"/>
      <w:b/>
      <w:bCs/>
      <w:sz w:val="28"/>
      <w:szCs w:val="20"/>
    </w:rPr>
  </w:style>
  <w:style w:type="paragraph" w:customStyle="1" w:styleId="164">
    <w:name w:val="一级条标题"/>
    <w:basedOn w:val="165"/>
    <w:next w:val="134"/>
    <w:qFormat/>
    <w:uiPriority w:val="0"/>
    <w:pPr>
      <w:ind w:left="525"/>
      <w:outlineLvl w:val="2"/>
    </w:pPr>
    <w:rPr>
      <w:sz w:val="21"/>
    </w:rPr>
  </w:style>
  <w:style w:type="paragraph" w:customStyle="1" w:styleId="165">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6">
    <w:name w:val="正文文本缩进 3 字符"/>
    <w:basedOn w:val="59"/>
    <w:link w:val="43"/>
    <w:qFormat/>
    <w:uiPriority w:val="0"/>
    <w:rPr>
      <w:rFonts w:ascii="黑体" w:hAnsi="Times New Roman" w:eastAsia="黑体" w:cs="Times New Roman"/>
      <w:sz w:val="28"/>
      <w:szCs w:val="20"/>
    </w:rPr>
  </w:style>
  <w:style w:type="paragraph" w:customStyle="1" w:styleId="16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9">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0">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1">
    <w:name w:val="页眉 字符"/>
    <w:basedOn w:val="59"/>
    <w:link w:val="36"/>
    <w:qFormat/>
    <w:uiPriority w:val="0"/>
    <w:rPr>
      <w:rFonts w:ascii="Times New Roman" w:hAnsi="Times New Roman" w:eastAsia="宋体" w:cs="Times New Roman"/>
      <w:sz w:val="18"/>
      <w:szCs w:val="20"/>
    </w:rPr>
  </w:style>
  <w:style w:type="paragraph" w:customStyle="1" w:styleId="172">
    <w:name w:val="标题无"/>
    <w:basedOn w:val="1"/>
    <w:qFormat/>
    <w:uiPriority w:val="0"/>
    <w:pPr>
      <w:spacing w:line="360" w:lineRule="auto"/>
    </w:pPr>
    <w:rPr>
      <w:sz w:val="24"/>
    </w:rPr>
  </w:style>
  <w:style w:type="paragraph" w:customStyle="1" w:styleId="17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4">
    <w:name w:val="Char Char1 Char"/>
    <w:basedOn w:val="1"/>
    <w:qFormat/>
    <w:uiPriority w:val="0"/>
    <w:rPr>
      <w:rFonts w:ascii="Tahoma" w:hAnsi="Tahoma"/>
      <w:sz w:val="24"/>
      <w:szCs w:val="24"/>
    </w:rPr>
  </w:style>
  <w:style w:type="character" w:customStyle="1" w:styleId="175">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7">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79">
    <w:name w:val="脚注文本 字符"/>
    <w:basedOn w:val="59"/>
    <w:link w:val="40"/>
    <w:semiHidden/>
    <w:qFormat/>
    <w:uiPriority w:val="99"/>
    <w:rPr>
      <w:rFonts w:ascii="Times New Roman" w:hAnsi="Times New Roman" w:eastAsia="宋体" w:cs="Times New Roman"/>
      <w:sz w:val="18"/>
      <w:szCs w:val="18"/>
    </w:rPr>
  </w:style>
  <w:style w:type="paragraph" w:customStyle="1" w:styleId="180">
    <w:name w:val="00"/>
    <w:basedOn w:val="1"/>
    <w:qFormat/>
    <w:uiPriority w:val="0"/>
    <w:pPr>
      <w:autoSpaceDE w:val="0"/>
      <w:autoSpaceDN w:val="0"/>
      <w:adjustRightInd w:val="0"/>
      <w:jc w:val="left"/>
    </w:pPr>
    <w:rPr>
      <w:rFonts w:ascii="黑体" w:eastAsia="黑体"/>
      <w:b/>
      <w:kern w:val="0"/>
      <w:sz w:val="20"/>
    </w:rPr>
  </w:style>
  <w:style w:type="paragraph" w:customStyle="1" w:styleId="18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2">
    <w:name w:val="页脚 字符"/>
    <w:basedOn w:val="59"/>
    <w:link w:val="35"/>
    <w:qFormat/>
    <w:uiPriority w:val="0"/>
    <w:rPr>
      <w:rFonts w:ascii="Times New Roman" w:hAnsi="Times New Roman" w:eastAsia="宋体" w:cs="Times New Roman"/>
      <w:sz w:val="18"/>
      <w:szCs w:val="20"/>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Title - Revision"/>
    <w:basedOn w:val="53"/>
    <w:autoRedefine/>
    <w:qFormat/>
    <w:uiPriority w:val="0"/>
    <w:pPr>
      <w:spacing w:before="720"/>
    </w:pPr>
  </w:style>
  <w:style w:type="paragraph" w:customStyle="1" w:styleId="185">
    <w:name w:val="首行缩进 1"/>
    <w:basedOn w:val="1"/>
    <w:qFormat/>
    <w:uiPriority w:val="0"/>
    <w:pPr>
      <w:spacing w:after="120" w:line="360" w:lineRule="auto"/>
      <w:ind w:firstLine="200" w:firstLineChars="200"/>
    </w:pPr>
    <w:rPr>
      <w:sz w:val="24"/>
    </w:rPr>
  </w:style>
  <w:style w:type="character" w:customStyle="1" w:styleId="186">
    <w:name w:val="正文文本 3 字符"/>
    <w:basedOn w:val="59"/>
    <w:link w:val="20"/>
    <w:qFormat/>
    <w:uiPriority w:val="0"/>
    <w:rPr>
      <w:rFonts w:ascii="Times New Roman" w:hAnsi="Times New Roman" w:eastAsia="宋体" w:cs="Times New Roman"/>
      <w:sz w:val="16"/>
      <w:szCs w:val="20"/>
    </w:rPr>
  </w:style>
  <w:style w:type="paragraph" w:customStyle="1" w:styleId="187">
    <w:name w:val="Char Char Char Char Char Char Char Char Char Char Char Char Char Char Char Char"/>
    <w:basedOn w:val="1"/>
    <w:qFormat/>
    <w:uiPriority w:val="0"/>
    <w:pPr>
      <w:tabs>
        <w:tab w:val="left" w:pos="360"/>
      </w:tabs>
    </w:pPr>
    <w:rPr>
      <w:sz w:val="24"/>
    </w:rPr>
  </w:style>
  <w:style w:type="paragraph" w:customStyle="1" w:styleId="188">
    <w:name w:val="二级列表"/>
    <w:basedOn w:val="189"/>
    <w:next w:val="189"/>
    <w:qFormat/>
    <w:uiPriority w:val="0"/>
    <w:pPr>
      <w:tabs>
        <w:tab w:val="left" w:pos="2120"/>
      </w:tabs>
      <w:ind w:firstLine="0" w:firstLineChars="0"/>
    </w:pPr>
    <w:rPr>
      <w:b/>
    </w:rPr>
  </w:style>
  <w:style w:type="paragraph" w:customStyle="1" w:styleId="189">
    <w:name w:val="段落正文"/>
    <w:basedOn w:val="1"/>
    <w:qFormat/>
    <w:uiPriority w:val="0"/>
    <w:pPr>
      <w:spacing w:beforeLines="50" w:line="360" w:lineRule="auto"/>
      <w:ind w:firstLine="200" w:firstLineChars="200"/>
    </w:pPr>
    <w:rPr>
      <w:spacing w:val="2"/>
      <w:sz w:val="24"/>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正文文本缩进 21"/>
    <w:basedOn w:val="1"/>
    <w:qFormat/>
    <w:uiPriority w:val="0"/>
    <w:pPr>
      <w:adjustRightInd w:val="0"/>
      <w:spacing w:before="120"/>
      <w:ind w:firstLine="420"/>
      <w:textAlignment w:val="baseline"/>
    </w:pPr>
    <w:rPr>
      <w:sz w:val="24"/>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_Style 1"/>
    <w:basedOn w:val="1"/>
    <w:qFormat/>
    <w:uiPriority w:val="0"/>
    <w:pPr>
      <w:ind w:firstLine="420" w:firstLineChars="200"/>
    </w:pPr>
    <w:rPr>
      <w:rFonts w:ascii="Calibri" w:hAnsi="Calibri"/>
      <w:sz w:val="21"/>
      <w:szCs w:val="24"/>
    </w:rPr>
  </w:style>
  <w:style w:type="paragraph" w:customStyle="1" w:styleId="198">
    <w:name w:val="表格内文字"/>
    <w:basedOn w:val="30"/>
    <w:qFormat/>
    <w:uiPriority w:val="0"/>
    <w:pPr>
      <w:adjustRightInd w:val="0"/>
    </w:pPr>
    <w:rPr>
      <w:color w:val="000000"/>
      <w:lang w:val="en-GB"/>
    </w:rPr>
  </w:style>
  <w:style w:type="paragraph" w:customStyle="1" w:styleId="199">
    <w:name w:val="Title - Date"/>
    <w:basedOn w:val="53"/>
    <w:next w:val="1"/>
    <w:qFormat/>
    <w:uiPriority w:val="0"/>
    <w:pPr>
      <w:spacing w:before="240" w:after="720"/>
    </w:pPr>
    <w:rPr>
      <w:sz w:val="28"/>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2">
    <w:name w:val="Table Contents"/>
    <w:basedOn w:val="22"/>
    <w:qFormat/>
    <w:uiPriority w:val="0"/>
    <w:pPr>
      <w:suppressAutoHyphens/>
      <w:spacing w:after="0"/>
      <w:jc w:val="left"/>
    </w:pPr>
    <w:rPr>
      <w:rFonts w:eastAsia="Times New Roman"/>
      <w:kern w:val="0"/>
      <w:sz w:val="24"/>
    </w:rPr>
  </w:style>
  <w:style w:type="paragraph" w:customStyle="1" w:styleId="20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4">
    <w:name w:val="Char Char Char Char Char Char"/>
    <w:basedOn w:val="1"/>
    <w:qFormat/>
    <w:uiPriority w:val="0"/>
    <w:pPr>
      <w:widowControl/>
      <w:spacing w:after="160" w:line="240" w:lineRule="exact"/>
      <w:jc w:val="left"/>
    </w:pPr>
  </w:style>
  <w:style w:type="paragraph" w:customStyle="1" w:styleId="205">
    <w:name w:val="标准正文"/>
    <w:basedOn w:val="23"/>
    <w:qFormat/>
    <w:uiPriority w:val="0"/>
    <w:pPr>
      <w:spacing w:before="60" w:after="60" w:line="360" w:lineRule="auto"/>
      <w:ind w:left="0" w:leftChars="0" w:firstLine="482"/>
    </w:pPr>
    <w:rPr>
      <w:rFonts w:ascii="Arial" w:hAnsi="Arial"/>
      <w:sz w:val="24"/>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0">
    <w:name w:val="1"/>
    <w:basedOn w:val="1"/>
    <w:next w:val="30"/>
    <w:qFormat/>
    <w:uiPriority w:val="0"/>
    <w:rPr>
      <w:rFonts w:ascii="宋体" w:hAnsi="Courier New"/>
      <w:sz w:val="21"/>
    </w:rPr>
  </w:style>
  <w:style w:type="paragraph" w:customStyle="1" w:styleId="211">
    <w:name w:val="图片文字"/>
    <w:basedOn w:val="1"/>
    <w:qFormat/>
    <w:uiPriority w:val="0"/>
    <w:pPr>
      <w:spacing w:line="240" w:lineRule="atLeast"/>
      <w:jc w:val="center"/>
    </w:pPr>
    <w:rPr>
      <w:sz w:val="21"/>
    </w:rPr>
  </w:style>
  <w:style w:type="paragraph" w:customStyle="1" w:styleId="21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Note"/>
    <w:basedOn w:val="1"/>
    <w:qFormat/>
    <w:uiPriority w:val="0"/>
    <w:pPr>
      <w:pBdr>
        <w:top w:val="single" w:color="auto" w:sz="12" w:space="3"/>
        <w:bottom w:val="single" w:color="auto" w:sz="12" w:space="3"/>
      </w:pBdr>
      <w:spacing w:line="360" w:lineRule="auto"/>
    </w:pPr>
    <w:rPr>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9">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样式 行距: 1.5 倍行距1"/>
    <w:basedOn w:val="1"/>
    <w:qFormat/>
    <w:uiPriority w:val="0"/>
    <w:pPr>
      <w:snapToGrid w:val="0"/>
    </w:pPr>
    <w:rPr>
      <w:sz w:val="21"/>
    </w:rPr>
  </w:style>
  <w:style w:type="paragraph" w:customStyle="1" w:styleId="223">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5">
    <w:name w:val="默认段落字体 Para Char Char Char Char Char Char Char Char Char1 Char Char Char Char"/>
    <w:basedOn w:val="1"/>
    <w:qFormat/>
    <w:uiPriority w:val="0"/>
    <w:rPr>
      <w:rFonts w:ascii="Tahoma" w:hAnsi="Tahoma"/>
      <w:sz w:val="24"/>
    </w:rPr>
  </w:style>
  <w:style w:type="paragraph" w:customStyle="1" w:styleId="22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IN Feature"/>
    <w:next w:val="2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1">
    <w:name w:val="列表项目"/>
    <w:basedOn w:val="1"/>
    <w:qFormat/>
    <w:uiPriority w:val="0"/>
    <w:pPr>
      <w:tabs>
        <w:tab w:val="left" w:pos="420"/>
      </w:tabs>
      <w:spacing w:line="288" w:lineRule="auto"/>
      <w:ind w:left="840" w:leftChars="200" w:hanging="420" w:hangingChars="200"/>
    </w:pPr>
    <w:rPr>
      <w:sz w:val="21"/>
    </w:rPr>
  </w:style>
  <w:style w:type="paragraph" w:customStyle="1" w:styleId="23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3">
    <w:name w:val="简单回函地址"/>
    <w:basedOn w:val="1"/>
    <w:qFormat/>
    <w:uiPriority w:val="0"/>
    <w:pPr>
      <w:adjustRightInd w:val="0"/>
      <w:snapToGrid w:val="0"/>
      <w:spacing w:line="360" w:lineRule="auto"/>
    </w:pPr>
    <w:rPr>
      <w:sz w:val="24"/>
    </w:rPr>
  </w:style>
  <w:style w:type="paragraph" w:customStyle="1" w:styleId="23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5">
    <w:name w:val="摘要"/>
    <w:basedOn w:val="1"/>
    <w:next w:val="3"/>
    <w:qFormat/>
    <w:uiPriority w:val="0"/>
    <w:pPr>
      <w:spacing w:line="360" w:lineRule="auto"/>
    </w:pPr>
    <w:rPr>
      <w:rFonts w:eastAsia="黑体"/>
      <w:sz w:val="20"/>
    </w:rPr>
  </w:style>
  <w:style w:type="paragraph" w:customStyle="1" w:styleId="236">
    <w:name w:val="表格文本"/>
    <w:qFormat/>
    <w:uiPriority w:val="0"/>
    <w:pPr>
      <w:tabs>
        <w:tab w:val="decimal" w:pos="0"/>
      </w:tabs>
    </w:pPr>
    <w:rPr>
      <w:rFonts w:ascii="Arial" w:hAnsi="Arial" w:eastAsia="宋体" w:cs="Times New Roman"/>
      <w:sz w:val="21"/>
      <w:lang w:val="en-US" w:eastAsia="zh-CN" w:bidi="ar-SA"/>
    </w:rPr>
  </w:style>
  <w:style w:type="paragraph" w:customStyle="1" w:styleId="237">
    <w:name w:val="Char2 Char Char Char Char Char Char"/>
    <w:basedOn w:val="1"/>
    <w:qFormat/>
    <w:uiPriority w:val="0"/>
    <w:rPr>
      <w:rFonts w:ascii="仿宋_GB2312"/>
      <w:b/>
      <w:sz w:val="30"/>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没有缩进（为图形使用）"/>
    <w:basedOn w:val="1"/>
    <w:qFormat/>
    <w:uiPriority w:val="0"/>
    <w:pPr>
      <w:spacing w:before="120" w:after="120" w:line="360" w:lineRule="auto"/>
    </w:pPr>
    <w:rPr>
      <w:sz w:val="24"/>
    </w:rPr>
  </w:style>
  <w:style w:type="paragraph" w:customStyle="1" w:styleId="24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3">
    <w:name w:val="内容标题"/>
    <w:basedOn w:val="17"/>
    <w:qFormat/>
    <w:uiPriority w:val="0"/>
    <w:rPr>
      <w:rFonts w:ascii="Tahoma" w:hAnsi="Tahoma"/>
      <w:sz w:val="24"/>
    </w:rPr>
  </w:style>
  <w:style w:type="paragraph" w:customStyle="1" w:styleId="244">
    <w:name w:val="二级条标题"/>
    <w:basedOn w:val="164"/>
    <w:next w:val="134"/>
    <w:qFormat/>
    <w:uiPriority w:val="0"/>
    <w:pPr>
      <w:ind w:left="840"/>
      <w:outlineLvl w:val="3"/>
    </w:pPr>
  </w:style>
  <w:style w:type="paragraph" w:customStyle="1" w:styleId="24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6">
    <w:name w:val="文本1"/>
    <w:basedOn w:val="1"/>
    <w:qFormat/>
    <w:uiPriority w:val="0"/>
    <w:pPr>
      <w:adjustRightInd w:val="0"/>
      <w:spacing w:line="312" w:lineRule="atLeast"/>
      <w:jc w:val="center"/>
      <w:textAlignment w:val="baseline"/>
    </w:pPr>
    <w:rPr>
      <w:kern w:val="0"/>
      <w:sz w:val="18"/>
    </w:rPr>
  </w:style>
  <w:style w:type="paragraph" w:customStyle="1" w:styleId="24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8">
    <w:name w:val="Char Char Char Char Char"/>
    <w:basedOn w:val="1"/>
    <w:qFormat/>
    <w:uiPriority w:val="0"/>
    <w:pPr>
      <w:tabs>
        <w:tab w:val="left" w:pos="425"/>
      </w:tabs>
      <w:ind w:left="1620" w:hanging="360"/>
    </w:pPr>
    <w:rPr>
      <w:rFonts w:ascii="Tahoma" w:hAnsi="Tahoma"/>
      <w:sz w:val="24"/>
    </w:rPr>
  </w:style>
  <w:style w:type="paragraph" w:customStyle="1" w:styleId="249">
    <w:name w:val="样式 样式 首行缩进:  2 字符 + 首行缩进:  2 字符"/>
    <w:basedOn w:val="1"/>
    <w:qFormat/>
    <w:uiPriority w:val="0"/>
    <w:pPr>
      <w:spacing w:line="360" w:lineRule="auto"/>
      <w:ind w:firstLine="480" w:firstLineChars="200"/>
    </w:pPr>
    <w:rPr>
      <w:sz w:val="24"/>
    </w:rPr>
  </w:style>
  <w:style w:type="paragraph" w:customStyle="1" w:styleId="250">
    <w:name w:val="关键词"/>
    <w:basedOn w:val="1"/>
    <w:next w:val="1"/>
    <w:qFormat/>
    <w:uiPriority w:val="0"/>
    <w:pPr>
      <w:spacing w:line="360" w:lineRule="auto"/>
    </w:pPr>
    <w:rPr>
      <w:rFonts w:eastAsia="黑体"/>
      <w:sz w:val="20"/>
    </w:rPr>
  </w:style>
  <w:style w:type="paragraph" w:customStyle="1" w:styleId="251">
    <w:name w:val="正文字缩2字"/>
    <w:basedOn w:val="1"/>
    <w:qFormat/>
    <w:uiPriority w:val="0"/>
    <w:pPr>
      <w:spacing w:before="60" w:after="60" w:line="360" w:lineRule="auto"/>
      <w:ind w:left="200" w:leftChars="200" w:firstLine="200" w:firstLineChars="200"/>
    </w:pPr>
    <w:rPr>
      <w:sz w:val="24"/>
    </w:rPr>
  </w:style>
  <w:style w:type="paragraph" w:customStyle="1" w:styleId="252">
    <w:name w:val="正文表格"/>
    <w:basedOn w:val="1"/>
    <w:qFormat/>
    <w:uiPriority w:val="0"/>
    <w:pPr>
      <w:adjustRightInd w:val="0"/>
      <w:spacing w:before="40" w:after="40"/>
    </w:pPr>
    <w:rPr>
      <w:sz w:val="24"/>
    </w:rPr>
  </w:style>
  <w:style w:type="paragraph" w:customStyle="1" w:styleId="253">
    <w:name w:val="Char Char Char Char Char Char Char"/>
    <w:basedOn w:val="17"/>
    <w:qFormat/>
    <w:uiPriority w:val="0"/>
    <w:rPr>
      <w:rFonts w:ascii="宋体" w:hAnsi="Tahoma"/>
    </w:rPr>
  </w:style>
  <w:style w:type="paragraph" w:customStyle="1" w:styleId="254">
    <w:name w:val="CSS1级正文 Char"/>
    <w:basedOn w:val="22"/>
    <w:qFormat/>
    <w:uiPriority w:val="0"/>
    <w:pPr>
      <w:adjustRightInd w:val="0"/>
      <w:snapToGrid w:val="0"/>
      <w:spacing w:after="0" w:line="360" w:lineRule="auto"/>
      <w:ind w:firstLine="480"/>
    </w:pPr>
    <w:rPr>
      <w:sz w:val="24"/>
    </w:rPr>
  </w:style>
  <w:style w:type="paragraph" w:customStyle="1" w:styleId="255">
    <w:name w:val="样式 宋体 五号 行距: 单倍行距"/>
    <w:basedOn w:val="1"/>
    <w:qFormat/>
    <w:uiPriority w:val="0"/>
    <w:pPr>
      <w:adjustRightInd w:val="0"/>
      <w:jc w:val="left"/>
    </w:pPr>
    <w:rPr>
      <w:rFonts w:ascii="宋体" w:hAnsi="宋体"/>
      <w:kern w:val="0"/>
      <w:sz w:val="21"/>
    </w:rPr>
  </w:style>
  <w:style w:type="paragraph" w:customStyle="1" w:styleId="25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7">
    <w:name w:val="图例"/>
    <w:basedOn w:val="1"/>
    <w:qFormat/>
    <w:uiPriority w:val="0"/>
    <w:pPr>
      <w:spacing w:before="120" w:after="120" w:line="360" w:lineRule="auto"/>
      <w:jc w:val="center"/>
    </w:pPr>
    <w:rPr>
      <w:rFonts w:eastAsia="仿宋_GB2312"/>
      <w:b/>
      <w:sz w:val="24"/>
    </w:rPr>
  </w:style>
  <w:style w:type="paragraph" w:customStyle="1" w:styleId="258">
    <w:name w:val="附录3"/>
    <w:basedOn w:val="1"/>
    <w:next w:val="1"/>
    <w:qFormat/>
    <w:uiPriority w:val="0"/>
    <w:pPr>
      <w:tabs>
        <w:tab w:val="left" w:pos="851"/>
      </w:tabs>
      <w:ind w:left="425" w:hanging="425"/>
      <w:outlineLvl w:val="2"/>
    </w:pPr>
    <w:rPr>
      <w:rFonts w:eastAsia="黑体"/>
      <w:b/>
      <w:sz w:val="32"/>
    </w:rPr>
  </w:style>
  <w:style w:type="paragraph" w:customStyle="1" w:styleId="259">
    <w:name w:val="Style Heading 3h3Heading 3 - oldLevel 3 HeadH3level_3PIM 3se..."/>
    <w:basedOn w:val="4"/>
    <w:qFormat/>
    <w:uiPriority w:val="0"/>
    <w:pPr>
      <w:tabs>
        <w:tab w:val="left" w:pos="709"/>
        <w:tab w:val="left" w:pos="1620"/>
      </w:tabs>
      <w:ind w:left="1620" w:hanging="360"/>
    </w:pPr>
  </w:style>
  <w:style w:type="paragraph" w:customStyle="1" w:styleId="260">
    <w:name w:val="首行缩进"/>
    <w:basedOn w:val="1"/>
    <w:qFormat/>
    <w:uiPriority w:val="0"/>
    <w:pPr>
      <w:tabs>
        <w:tab w:val="left" w:pos="540"/>
      </w:tabs>
      <w:spacing w:line="360" w:lineRule="auto"/>
      <w:ind w:left="540"/>
    </w:pPr>
    <w:rPr>
      <w:rFonts w:eastAsia="仿宋_GB2312"/>
    </w:rPr>
  </w:style>
  <w:style w:type="paragraph" w:customStyle="1" w:styleId="26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2">
    <w:name w:val="Char1 Char Char Char1"/>
    <w:basedOn w:val="1"/>
    <w:qFormat/>
    <w:uiPriority w:val="0"/>
    <w:rPr>
      <w:rFonts w:ascii="Tahoma" w:hAnsi="Tahoma"/>
      <w:sz w:val="30"/>
    </w:rPr>
  </w:style>
  <w:style w:type="paragraph" w:customStyle="1" w:styleId="263">
    <w:name w:val="Char Char Char Char Char Char Char1"/>
    <w:basedOn w:val="1"/>
    <w:qFormat/>
    <w:uiPriority w:val="0"/>
    <w:rPr>
      <w:rFonts w:ascii="Tahoma" w:hAnsi="Tahoma"/>
      <w:sz w:val="24"/>
    </w:rPr>
  </w:style>
  <w:style w:type="paragraph" w:customStyle="1" w:styleId="264">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5">
    <w:name w:val="修订1"/>
    <w:qFormat/>
    <w:uiPriority w:val="0"/>
    <w:rPr>
      <w:rFonts w:ascii="Times New Roman" w:hAnsi="Times New Roman" w:eastAsia="宋体" w:cs="Times New Roman"/>
      <w:kern w:val="2"/>
      <w:sz w:val="21"/>
      <w:lang w:val="en-US" w:eastAsia="zh-CN" w:bidi="ar-SA"/>
    </w:rPr>
  </w:style>
  <w:style w:type="paragraph" w:customStyle="1" w:styleId="266">
    <w:name w:val="Char1"/>
    <w:basedOn w:val="1"/>
    <w:qFormat/>
    <w:uiPriority w:val="0"/>
    <w:rPr>
      <w:sz w:val="21"/>
    </w:rPr>
  </w:style>
  <w:style w:type="paragraph" w:customStyle="1" w:styleId="267">
    <w:name w:val="样式1"/>
    <w:basedOn w:val="5"/>
    <w:qFormat/>
    <w:uiPriority w:val="0"/>
    <w:pPr>
      <w:tabs>
        <w:tab w:val="left" w:pos="720"/>
      </w:tabs>
      <w:spacing w:before="500" w:after="260" w:line="560" w:lineRule="atLeast"/>
      <w:ind w:left="420" w:hanging="420"/>
    </w:pPr>
  </w:style>
  <w:style w:type="paragraph" w:customStyle="1" w:styleId="268">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69">
    <w:name w:val="ant-tree-switcher"/>
    <w:basedOn w:val="59"/>
    <w:qFormat/>
    <w:uiPriority w:val="0"/>
  </w:style>
  <w:style w:type="character" w:customStyle="1" w:styleId="270">
    <w:name w:val="ant-tree-iconele"/>
    <w:basedOn w:val="59"/>
    <w:qFormat/>
    <w:uiPriority w:val="0"/>
  </w:style>
  <w:style w:type="character" w:customStyle="1" w:styleId="271">
    <w:name w:val="hover16"/>
    <w:basedOn w:val="59"/>
    <w:qFormat/>
    <w:uiPriority w:val="0"/>
    <w:rPr>
      <w:color w:val="23527C"/>
    </w:rPr>
  </w:style>
  <w:style w:type="character" w:customStyle="1" w:styleId="272">
    <w:name w:val="ant-tree-checkbox"/>
    <w:basedOn w:val="59"/>
    <w:qFormat/>
    <w:uiPriority w:val="0"/>
  </w:style>
  <w:style w:type="character" w:customStyle="1" w:styleId="273">
    <w:name w:val="ant-select-tree-switcher"/>
    <w:basedOn w:val="59"/>
    <w:qFormat/>
    <w:uiPriority w:val="0"/>
  </w:style>
  <w:style w:type="character" w:customStyle="1" w:styleId="274">
    <w:name w:val="isover"/>
    <w:basedOn w:val="59"/>
    <w:qFormat/>
    <w:uiPriority w:val="0"/>
  </w:style>
  <w:style w:type="character" w:customStyle="1" w:styleId="275">
    <w:name w:val="ant-transfer-list-search-action"/>
    <w:basedOn w:val="59"/>
    <w:qFormat/>
    <w:uiPriority w:val="0"/>
  </w:style>
  <w:style w:type="character" w:customStyle="1" w:styleId="276">
    <w:name w:val="ant-select-tree-checkbox2"/>
    <w:basedOn w:val="59"/>
    <w:qFormat/>
    <w:uiPriority w:val="0"/>
  </w:style>
  <w:style w:type="character" w:customStyle="1" w:styleId="277">
    <w:name w:val="ant-select-tree-iconele"/>
    <w:basedOn w:val="59"/>
    <w:qFormat/>
    <w:uiPriority w:val="0"/>
  </w:style>
  <w:style w:type="character" w:customStyle="1" w:styleId="278">
    <w:name w:val="running"/>
    <w:basedOn w:val="59"/>
    <w:qFormat/>
    <w:uiPriority w:val="0"/>
  </w:style>
  <w:style w:type="character" w:customStyle="1" w:styleId="279">
    <w:name w:val="button"/>
    <w:basedOn w:val="59"/>
    <w:qFormat/>
    <w:uiPriority w:val="0"/>
  </w:style>
  <w:style w:type="character" w:customStyle="1" w:styleId="280">
    <w:name w:val="tmpztreemove_arrow"/>
    <w:basedOn w:val="59"/>
    <w:qFormat/>
    <w:uiPriority w:val="0"/>
  </w:style>
  <w:style w:type="paragraph" w:customStyle="1" w:styleId="281">
    <w:name w:val="list-group-item-text"/>
    <w:basedOn w:val="1"/>
    <w:qFormat/>
    <w:uiPriority w:val="0"/>
    <w:pPr>
      <w:pBdr>
        <w:top w:val="dotted" w:color="E0E0E0" w:sz="6" w:space="11"/>
      </w:pBdr>
      <w:jc w:val="left"/>
    </w:pPr>
    <w:rPr>
      <w:kern w:val="0"/>
    </w:rPr>
  </w:style>
  <w:style w:type="paragraph" w:customStyle="1" w:styleId="282">
    <w:name w:val="Table Paragraph"/>
    <w:basedOn w:val="1"/>
    <w:unhideWhenUsed/>
    <w:qFormat/>
    <w:uiPriority w:val="1"/>
    <w:rPr>
      <w:sz w:val="24"/>
    </w:rPr>
  </w:style>
  <w:style w:type="paragraph" w:customStyle="1" w:styleId="283">
    <w:name w:val="FDY表格内"/>
    <w:basedOn w:val="1"/>
    <w:next w:val="284"/>
    <w:unhideWhenUsed/>
    <w:qFormat/>
    <w:uiPriority w:val="0"/>
    <w:pPr>
      <w:snapToGrid w:val="0"/>
      <w:spacing w:line="240" w:lineRule="atLeast"/>
      <w:jc w:val="center"/>
    </w:pPr>
    <w:rPr>
      <w:sz w:val="24"/>
    </w:rPr>
  </w:style>
  <w:style w:type="paragraph" w:customStyle="1" w:styleId="284">
    <w:name w:val="D正文"/>
    <w:basedOn w:val="1"/>
    <w:unhideWhenUsed/>
    <w:qFormat/>
    <w:uiPriority w:val="0"/>
    <w:pPr>
      <w:spacing w:line="384" w:lineRule="auto"/>
      <w:ind w:firstLine="200" w:firstLineChars="200"/>
    </w:pPr>
    <w:rPr>
      <w:sz w:val="24"/>
    </w:rPr>
  </w:style>
  <w:style w:type="character" w:customStyle="1" w:styleId="285">
    <w:name w:val="无"/>
    <w:qFormat/>
    <w:uiPriority w:val="0"/>
  </w:style>
  <w:style w:type="character" w:customStyle="1" w:styleId="286">
    <w:name w:val="font21"/>
    <w:basedOn w:val="59"/>
    <w:qFormat/>
    <w:uiPriority w:val="0"/>
    <w:rPr>
      <w:rFonts w:hint="eastAsia" w:ascii="宋体" w:hAnsi="宋体" w:eastAsia="宋体" w:cs="宋体"/>
      <w:color w:val="000000"/>
      <w:sz w:val="20"/>
      <w:szCs w:val="20"/>
      <w:u w:val="none"/>
    </w:rPr>
  </w:style>
  <w:style w:type="character" w:customStyle="1" w:styleId="287">
    <w:name w:val="font01"/>
    <w:basedOn w:val="59"/>
    <w:qFormat/>
    <w:uiPriority w:val="0"/>
    <w:rPr>
      <w:rFonts w:hint="eastAsia" w:ascii="宋体" w:hAnsi="宋体" w:eastAsia="宋体" w:cs="宋体"/>
      <w:color w:val="000000"/>
      <w:sz w:val="21"/>
      <w:szCs w:val="21"/>
      <w:u w:val="none"/>
    </w:rPr>
  </w:style>
  <w:style w:type="character" w:customStyle="1" w:styleId="288">
    <w:name w:val="font41"/>
    <w:basedOn w:val="59"/>
    <w:qFormat/>
    <w:uiPriority w:val="0"/>
    <w:rPr>
      <w:rFonts w:hint="eastAsia" w:ascii="宋体" w:hAnsi="宋体" w:eastAsia="宋体" w:cs="宋体"/>
      <w:color w:val="000000"/>
      <w:sz w:val="20"/>
      <w:szCs w:val="20"/>
      <w:u w:val="none"/>
    </w:rPr>
  </w:style>
  <w:style w:type="character" w:customStyle="1" w:styleId="289">
    <w:name w:val="font11"/>
    <w:basedOn w:val="59"/>
    <w:qFormat/>
    <w:uiPriority w:val="0"/>
    <w:rPr>
      <w:rFonts w:hint="eastAsia" w:ascii="宋体" w:hAnsi="宋体" w:eastAsia="宋体" w:cs="宋体"/>
      <w:color w:val="000000"/>
      <w:sz w:val="18"/>
      <w:szCs w:val="18"/>
      <w:u w:val="none"/>
    </w:rPr>
  </w:style>
  <w:style w:type="character" w:customStyle="1" w:styleId="290">
    <w:name w:val="font71"/>
    <w:basedOn w:val="59"/>
    <w:qFormat/>
    <w:uiPriority w:val="0"/>
    <w:rPr>
      <w:rFonts w:hint="eastAsia" w:ascii="宋体" w:hAnsi="宋体" w:eastAsia="宋体" w:cs="宋体"/>
      <w:color w:val="000000"/>
      <w:sz w:val="18"/>
      <w:szCs w:val="18"/>
      <w:u w:val="none"/>
    </w:rPr>
  </w:style>
  <w:style w:type="character" w:customStyle="1" w:styleId="291">
    <w:name w:val="font81"/>
    <w:basedOn w:val="59"/>
    <w:qFormat/>
    <w:uiPriority w:val="0"/>
    <w:rPr>
      <w:rFonts w:hint="eastAsia" w:ascii="宋体" w:hAnsi="宋体" w:eastAsia="宋体" w:cs="宋体"/>
      <w:color w:val="000000"/>
      <w:sz w:val="18"/>
      <w:szCs w:val="18"/>
      <w:u w:val="none"/>
      <w:vertAlign w:val="superscript"/>
    </w:rPr>
  </w:style>
  <w:style w:type="character" w:customStyle="1" w:styleId="292">
    <w:name w:val="font31"/>
    <w:basedOn w:val="59"/>
    <w:qFormat/>
    <w:uiPriority w:val="0"/>
    <w:rPr>
      <w:rFonts w:hint="eastAsia" w:ascii="宋体" w:hAnsi="宋体" w:eastAsia="宋体" w:cs="宋体"/>
      <w:color w:val="000000"/>
      <w:sz w:val="18"/>
      <w:szCs w:val="18"/>
      <w:u w:val="none"/>
    </w:rPr>
  </w:style>
  <w:style w:type="paragraph" w:styleId="293">
    <w:name w:val="List Paragraph"/>
    <w:basedOn w:val="1"/>
    <w:qFormat/>
    <w:uiPriority w:val="0"/>
    <w:pPr>
      <w:ind w:firstLine="420" w:firstLineChars="200"/>
    </w:pPr>
    <w:rPr>
      <w:rFonts w:ascii="Calibri" w:hAnsi="Calibri"/>
      <w:sz w:val="21"/>
      <w:szCs w:val="24"/>
    </w:rPr>
  </w:style>
  <w:style w:type="table" w:customStyle="1" w:styleId="294">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6">
    <w:name w:val="NormalCharacter"/>
    <w:link w:val="297"/>
    <w:qFormat/>
    <w:uiPriority w:val="0"/>
    <w:rPr>
      <w:rFonts w:ascii="Times New Roman" w:hAnsi="Times New Roman"/>
      <w:kern w:val="0"/>
      <w:sz w:val="20"/>
      <w:szCs w:val="20"/>
    </w:rPr>
  </w:style>
  <w:style w:type="paragraph" w:customStyle="1" w:styleId="297">
    <w:name w:val="UserStyle_2"/>
    <w:basedOn w:val="1"/>
    <w:link w:val="296"/>
    <w:qFormat/>
    <w:uiPriority w:val="0"/>
    <w:pPr>
      <w:widowControl/>
      <w:spacing w:after="160" w:line="240" w:lineRule="exact"/>
      <w:jc w:val="left"/>
      <w:textAlignment w:val="baseline"/>
    </w:pPr>
    <w:rPr>
      <w:kern w:val="0"/>
      <w:sz w:val="20"/>
    </w:rPr>
  </w:style>
  <w:style w:type="paragraph" w:customStyle="1" w:styleId="298">
    <w:name w:val="样式 首行缩进:  2 字符"/>
    <w:basedOn w:val="1"/>
    <w:qFormat/>
    <w:uiPriority w:val="0"/>
    <w:pPr>
      <w:spacing w:line="400" w:lineRule="exact"/>
      <w:ind w:firstLine="200" w:firstLineChars="200"/>
    </w:pPr>
    <w:rPr>
      <w:rFonts w:cs="宋体"/>
      <w:sz w:val="24"/>
      <w:szCs w:val="24"/>
    </w:rPr>
  </w:style>
  <w:style w:type="paragraph" w:customStyle="1" w:styleId="299">
    <w:name w:val="BodyText"/>
    <w:basedOn w:val="1"/>
    <w:next w:val="300"/>
    <w:qFormat/>
    <w:uiPriority w:val="0"/>
    <w:pPr>
      <w:textAlignment w:val="baseline"/>
    </w:pPr>
    <w:rPr>
      <w:rFonts w:ascii="仿宋_GB2312" w:eastAsia="仿宋_GB2312"/>
      <w:sz w:val="32"/>
    </w:rPr>
  </w:style>
  <w:style w:type="paragraph" w:customStyle="1" w:styleId="300">
    <w:name w:val="BodyTextIndent"/>
    <w:basedOn w:val="1"/>
    <w:qFormat/>
    <w:uiPriority w:val="0"/>
    <w:pPr>
      <w:spacing w:line="700" w:lineRule="exact"/>
      <w:ind w:left="960"/>
      <w:textAlignment w:val="baseline"/>
    </w:pPr>
    <w:rPr>
      <w:sz w:val="44"/>
    </w:rPr>
  </w:style>
  <w:style w:type="paragraph" w:customStyle="1" w:styleId="301">
    <w:name w:val="Heading3"/>
    <w:basedOn w:val="1"/>
    <w:next w:val="1"/>
    <w:qFormat/>
    <w:uiPriority w:val="0"/>
    <w:pPr>
      <w:keepNext/>
      <w:keepLines/>
      <w:spacing w:before="260" w:after="260" w:line="413" w:lineRule="auto"/>
      <w:textAlignment w:val="baseline"/>
    </w:pPr>
    <w:rPr>
      <w:b/>
      <w:sz w:val="32"/>
    </w:rPr>
  </w:style>
  <w:style w:type="paragraph" w:customStyle="1" w:styleId="302">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styleId="303">
    <w:name w:val="No Spacing"/>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4">
    <w:name w:val="小表1"/>
    <w:basedOn w:val="1"/>
    <w:qFormat/>
    <w:uiPriority w:val="0"/>
    <w:pPr>
      <w:adjustRightInd w:val="0"/>
      <w:snapToGrid w:val="0"/>
      <w:spacing w:line="240" w:lineRule="atLeast"/>
      <w:jc w:val="center"/>
    </w:pPr>
    <w:rPr>
      <w:rFonts w:ascii="Calibri" w:hAnsi="Calibri"/>
      <w:color w:val="000000"/>
      <w:spacing w:val="-1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6A9B9-BE04-46A5-91BF-AC588A0EBE4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32</Pages>
  <Words>12331</Words>
  <Characters>13098</Characters>
  <Lines>178</Lines>
  <Paragraphs>50</Paragraphs>
  <TotalTime>3</TotalTime>
  <ScaleCrop>false</ScaleCrop>
  <LinksUpToDate>false</LinksUpToDate>
  <CharactersWithSpaces>13282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2023-06-09T06:52:00Z</dcterms:created>
  <dc:creator>acer</dc:creator>
  <cp:lastModifiedBy>Sirly</cp:lastModifiedBy>
  <cp:lastPrinted>2024-01-26T07:45:00Z</cp:lastPrinted>
  <dcterms:modified xsi:type="dcterms:W3CDTF">2025-05-06T04:40:01Z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D2F02BAF8941436F89BAD316B6F6E672_13</vt:lpwstr>
  </property>
  <property fmtid="{D5CDD505-2E9C-101B-9397-08002B2CF9AE}" pid="4" name="commondata">
    <vt:lpwstr>eyJoZGlkIjoiODY3MmU3ODQ2NDAzZWVmMjMxZjg4OWU5NDc2YWM4ZmEifQ==</vt:lpwstr>
  </property>
  <property fmtid="{D5CDD505-2E9C-101B-9397-08002B2CF9AE}" pid="5" name="KSOTemplateDocerSaveRecord">
    <vt:lpwstr>eyJoZGlkIjoiM2YxMDE2YjEyZWJhN2IzN2ZjYzMxMTBiY2VlNWE5MzUiLCJ1c2VySWQiOiIyOTAxNTIwNzgifQ==</vt:lpwstr>
  </property>
</Properties>
</file>