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A7E02">
      <w:pPr>
        <w:keepNext w:val="0"/>
        <w:keepLines w:val="0"/>
        <w:pageBreakBefore w:val="0"/>
        <w:kinsoku/>
        <w:wordWrap/>
        <w:overflowPunct/>
        <w:topLinePunct w:val="0"/>
        <w:autoSpaceDE w:val="0"/>
        <w:autoSpaceDN w:val="0"/>
        <w:bidi w:val="0"/>
        <w:adjustRightInd w:val="0"/>
        <w:spacing w:line="6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重庆科学城科技创新发展有限公司</w:t>
      </w:r>
    </w:p>
    <w:p w14:paraId="4611F0BA">
      <w:pPr>
        <w:keepNext w:val="0"/>
        <w:keepLines w:val="0"/>
        <w:pageBreakBefore w:val="0"/>
        <w:kinsoku/>
        <w:wordWrap/>
        <w:overflowPunct/>
        <w:topLinePunct w:val="0"/>
        <w:autoSpaceDE w:val="0"/>
        <w:autoSpaceDN w:val="0"/>
        <w:bidi w:val="0"/>
        <w:adjustRightInd w:val="0"/>
        <w:spacing w:line="600" w:lineRule="exact"/>
        <w:jc w:val="center"/>
        <w:textAlignment w:val="auto"/>
        <w:rPr>
          <w:rFonts w:ascii="Times New Roman" w:hAnsi="Times New Roman" w:eastAsia="方正小标宋_GBK" w:cs="Times New Roman"/>
          <w:kern w:val="0"/>
          <w:sz w:val="44"/>
          <w:szCs w:val="44"/>
        </w:rPr>
      </w:pPr>
      <w:r>
        <w:rPr>
          <w:rFonts w:hint="eastAsia" w:ascii="Times New Roman" w:hAnsi="Times New Roman" w:eastAsia="方正小标宋_GBK" w:cs="Times New Roman"/>
          <w:sz w:val="44"/>
          <w:szCs w:val="44"/>
          <w:lang w:eastAsia="zh-CN"/>
        </w:rPr>
        <w:t>关于</w:t>
      </w:r>
      <w:r>
        <w:rPr>
          <w:rFonts w:hint="eastAsia" w:ascii="Times New Roman" w:hAnsi="Times New Roman" w:eastAsia="方正小标宋_GBK" w:cs="Times New Roman"/>
          <w:sz w:val="44"/>
          <w:szCs w:val="44"/>
          <w:lang w:val="en-US" w:eastAsia="zh-CN"/>
        </w:rPr>
        <w:t>采购第二届重庆市医学科技创新成果转化大赛创新成果训练营、概念验证加速营、决赛及颁奖典礼系列活动会务服务的</w:t>
      </w:r>
      <w:r>
        <w:rPr>
          <w:rFonts w:hint="eastAsia" w:ascii="Times New Roman" w:hAnsi="Times New Roman" w:eastAsia="方正小标宋_GBK" w:cs="方正小标宋_GBK"/>
          <w:color w:val="000000"/>
          <w:kern w:val="0"/>
          <w:sz w:val="44"/>
          <w:szCs w:val="44"/>
          <w:lang w:bidi="ar"/>
        </w:rPr>
        <w:t>采购公告</w:t>
      </w:r>
    </w:p>
    <w:p w14:paraId="394CDC99">
      <w:pPr>
        <w:keepNext w:val="0"/>
        <w:keepLines w:val="0"/>
        <w:pageBreakBefore w:val="0"/>
        <w:kinsoku/>
        <w:wordWrap/>
        <w:overflowPunct/>
        <w:topLinePunct w:val="0"/>
        <w:autoSpaceDE w:val="0"/>
        <w:autoSpaceDN w:val="0"/>
        <w:bidi w:val="0"/>
        <w:adjustRightInd w:val="0"/>
        <w:spacing w:line="600" w:lineRule="exact"/>
        <w:jc w:val="left"/>
        <w:textAlignment w:val="auto"/>
        <w:rPr>
          <w:rFonts w:ascii="Times New Roman" w:hAnsi="Times New Roman" w:eastAsia="方正仿宋_GBK" w:cs="Times New Roman"/>
          <w:kern w:val="0"/>
          <w:sz w:val="32"/>
          <w:szCs w:val="32"/>
        </w:rPr>
      </w:pPr>
    </w:p>
    <w:p w14:paraId="54B7A8EE">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方正黑体_GBK" w:cs="Times New Roman"/>
          <w:kern w:val="0"/>
          <w:sz w:val="32"/>
          <w:szCs w:val="32"/>
        </w:rPr>
      </w:pPr>
      <w:r>
        <w:rPr>
          <w:rFonts w:hint="eastAsia" w:ascii="Times New Roman" w:hAnsi="Times New Roman" w:eastAsia="方正黑体_GBK" w:cs="方正黑体_GBK"/>
          <w:color w:val="000000"/>
          <w:kern w:val="0"/>
          <w:sz w:val="32"/>
          <w:szCs w:val="32"/>
          <w:lang w:bidi="ar"/>
        </w:rPr>
        <w:t>一、项目基本情况</w:t>
      </w:r>
    </w:p>
    <w:p w14:paraId="75A8B5B2">
      <w:pPr>
        <w:keepNext w:val="0"/>
        <w:keepLines w:val="0"/>
        <w:pageBreakBefore w:val="0"/>
        <w:kinsoku/>
        <w:wordWrap/>
        <w:overflowPunct/>
        <w:topLinePunct w:val="0"/>
        <w:autoSpaceDE w:val="0"/>
        <w:autoSpaceDN w:val="0"/>
        <w:bidi w:val="0"/>
        <w:adjustRightInd w:val="0"/>
        <w:spacing w:line="600" w:lineRule="exact"/>
        <w:ind w:firstLine="640"/>
        <w:jc w:val="left"/>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一</w:t>
      </w:r>
      <w:r>
        <w:rPr>
          <w:rFonts w:hint="eastAsia" w:ascii="方正仿宋_GBK" w:hAnsi="方正仿宋_GBK" w:eastAsia="方正仿宋_GBK" w:cs="方正仿宋_GBK"/>
          <w:kern w:val="0"/>
          <w:sz w:val="32"/>
          <w:szCs w:val="32"/>
          <w:lang w:eastAsia="zh-CN"/>
        </w:rPr>
        <w:t>）项目名称：</w:t>
      </w:r>
      <w:r>
        <w:rPr>
          <w:rFonts w:hint="eastAsia" w:ascii="方正仿宋_GBK" w:hAnsi="方正仿宋_GBK" w:eastAsia="方正仿宋_GBK" w:cs="方正仿宋_GBK"/>
          <w:kern w:val="0"/>
          <w:sz w:val="32"/>
          <w:szCs w:val="32"/>
          <w:lang w:val="en-US" w:eastAsia="zh-CN"/>
        </w:rPr>
        <w:t>采购第二届重庆市医学科技创新成果转化大赛创新成果训练营、概念验证加速营、决赛及颁奖典礼系列活动会务服务</w:t>
      </w:r>
      <w:bookmarkStart w:id="0" w:name="_GoBack"/>
      <w:bookmarkEnd w:id="0"/>
    </w:p>
    <w:p w14:paraId="26384053">
      <w:pPr>
        <w:keepNext w:val="0"/>
        <w:keepLines w:val="0"/>
        <w:pageBreakBefore w:val="0"/>
        <w:kinsoku/>
        <w:wordWrap/>
        <w:overflowPunct/>
        <w:topLinePunct w:val="0"/>
        <w:autoSpaceDE w:val="0"/>
        <w:autoSpaceDN w:val="0"/>
        <w:bidi w:val="0"/>
        <w:adjustRightInd w:val="0"/>
        <w:spacing w:line="600" w:lineRule="exact"/>
        <w:ind w:firstLine="640"/>
        <w:jc w:val="left"/>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二</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color w:val="000000"/>
          <w:kern w:val="0"/>
          <w:sz w:val="32"/>
          <w:szCs w:val="32"/>
          <w:lang w:bidi="ar"/>
        </w:rPr>
        <w:t>服务类型：</w:t>
      </w:r>
      <w:r>
        <w:rPr>
          <w:rFonts w:hint="eastAsia" w:ascii="方正仿宋_GBK" w:hAnsi="方正仿宋_GBK" w:eastAsia="方正仿宋_GBK" w:cs="方正仿宋_GBK"/>
          <w:kern w:val="0"/>
          <w:sz w:val="32"/>
          <w:szCs w:val="32"/>
          <w:lang w:val="en-US" w:eastAsia="zh-CN"/>
        </w:rPr>
        <w:t>活动会务服务</w:t>
      </w:r>
    </w:p>
    <w:p w14:paraId="3E64AC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三</w:t>
      </w:r>
      <w:r>
        <w:rPr>
          <w:rFonts w:hint="eastAsia" w:ascii="方正仿宋_GBK" w:hAnsi="方正仿宋_GBK" w:eastAsia="方正仿宋_GBK" w:cs="方正仿宋_GBK"/>
          <w:kern w:val="0"/>
          <w:sz w:val="32"/>
          <w:szCs w:val="32"/>
          <w:lang w:eastAsia="zh-CN"/>
        </w:rPr>
        <w:t>）服务内容：</w:t>
      </w:r>
      <w:r>
        <w:rPr>
          <w:rFonts w:hint="eastAsia" w:ascii="方正仿宋_GBK" w:hAnsi="方正仿宋_GBK" w:eastAsia="方正仿宋_GBK" w:cs="方正仿宋_GBK"/>
          <w:kern w:val="0"/>
          <w:sz w:val="32"/>
          <w:szCs w:val="32"/>
          <w:lang w:val="en-US" w:eastAsia="zh-CN"/>
        </w:rPr>
        <w:t>为第二届重庆市医学科技创新成果转化大赛创新成果训练营、概念验证加速营、决赛及颁奖典礼系列活动提供会务服务，并提供相关验收材料。</w:t>
      </w:r>
    </w:p>
    <w:p w14:paraId="1FFB2D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活动资金为</w:t>
      </w:r>
      <w:r>
        <w:rPr>
          <w:rFonts w:hint="eastAsia" w:ascii="方正仿宋_GBK" w:hAnsi="方正仿宋_GBK" w:eastAsia="方正仿宋_GBK" w:cs="方正仿宋_GBK"/>
          <w:kern w:val="0"/>
          <w:sz w:val="32"/>
          <w:szCs w:val="32"/>
          <w:highlight w:val="none"/>
          <w:lang w:val="en-US" w:eastAsia="zh-CN"/>
        </w:rPr>
        <w:t>433700元</w:t>
      </w:r>
      <w:r>
        <w:rPr>
          <w:rFonts w:hint="default"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lang w:val="en-US" w:eastAsia="zh-CN"/>
        </w:rPr>
        <w:t>人民币肆拾叁万叁仟柒佰元整</w:t>
      </w:r>
      <w:r>
        <w:rPr>
          <w:rFonts w:hint="default"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，目标任务完成系列活动会务服务工作并通过重庆科学城科技创新发展有限公司验收。</w:t>
      </w:r>
    </w:p>
    <w:p w14:paraId="50F4FF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（四）服务时限：合同签订之日起至活动结束并通过重庆科学城科技创新发展有限公司验收止。</w:t>
      </w:r>
    </w:p>
    <w:p w14:paraId="7AABC916">
      <w:pPr>
        <w:keepNext w:val="0"/>
        <w:keepLines w:val="0"/>
        <w:pageBreakBefore w:val="0"/>
        <w:widowControl/>
        <w:tabs>
          <w:tab w:val="left" w:pos="0"/>
        </w:tabs>
        <w:kinsoku/>
        <w:wordWrap/>
        <w:overflowPunct/>
        <w:topLinePunct w:val="0"/>
        <w:bidi w:val="0"/>
        <w:spacing w:line="600" w:lineRule="exact"/>
        <w:ind w:firstLine="640" w:firstLineChars="200"/>
        <w:textAlignment w:val="auto"/>
        <w:rPr>
          <w:rFonts w:ascii="Times New Roman" w:hAnsi="Times New Roman" w:eastAsia="方正仿宋_GBK" w:cs="Times New Roman"/>
          <w:kern w:val="0"/>
          <w:sz w:val="32"/>
          <w:szCs w:val="32"/>
          <w:highlight w:val="none"/>
        </w:rPr>
      </w:pPr>
      <w:r>
        <w:rPr>
          <w:rFonts w:hint="eastAsia" w:ascii="Times New Roman" w:hAnsi="Times New Roman" w:eastAsia="方正黑体_GBK" w:cs="Times New Roman"/>
          <w:kern w:val="0"/>
          <w:sz w:val="32"/>
          <w:szCs w:val="32"/>
          <w:highlight w:val="none"/>
        </w:rPr>
        <w:t>二、中介机构要求</w:t>
      </w:r>
    </w:p>
    <w:p w14:paraId="1B3FCDC8">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一</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基本</w:t>
      </w:r>
      <w:r>
        <w:rPr>
          <w:rFonts w:hint="eastAsia" w:ascii="Times New Roman" w:hAnsi="Times New Roman" w:eastAsia="方正仿宋_GBK" w:cs="Times New Roman"/>
          <w:kern w:val="0"/>
          <w:sz w:val="32"/>
          <w:szCs w:val="32"/>
          <w:highlight w:val="none"/>
        </w:rPr>
        <w:t>资质要求：</w:t>
      </w:r>
    </w:p>
    <w:p w14:paraId="1A7716CF">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1、具有独立承担民事责任的能力；</w:t>
      </w:r>
    </w:p>
    <w:p w14:paraId="7DFDFD51">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2、具有良好的商业信誉和健全的财务会计制度；</w:t>
      </w:r>
    </w:p>
    <w:p w14:paraId="0EB664BB">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3、具有履行合同所必需的设备和专业技术能力；</w:t>
      </w:r>
    </w:p>
    <w:p w14:paraId="0DCEAFC4">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4、有依法缴纳税收和社会保障资金的良好记录；</w:t>
      </w:r>
    </w:p>
    <w:p w14:paraId="064EBFBA">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5、参加政府采购活动前三年内，在经营活动中没有重大违法记录；</w:t>
      </w:r>
    </w:p>
    <w:p w14:paraId="5C374CC6">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6、法律、行政法规规定的其他条件。</w:t>
      </w:r>
    </w:p>
    <w:p w14:paraId="1EEE8F36">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（二）业绩要求：</w:t>
      </w:r>
    </w:p>
    <w:p w14:paraId="498D95AA">
      <w:pPr>
        <w:keepNext w:val="0"/>
        <w:keepLines w:val="0"/>
        <w:pageBreakBefore w:val="0"/>
        <w:widowControl/>
        <w:tabs>
          <w:tab w:val="left" w:pos="0"/>
        </w:tabs>
        <w:kinsoku/>
        <w:wordWrap/>
        <w:overflowPunct/>
        <w:topLinePunct w:val="0"/>
        <w:bidi w:val="0"/>
        <w:spacing w:line="600" w:lineRule="exact"/>
        <w:ind w:firstLine="640"/>
        <w:textAlignment w:val="auto"/>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1、有同类型活动的相关经验，需提供相关合同。</w:t>
      </w:r>
    </w:p>
    <w:p w14:paraId="430FA7BE">
      <w:pPr>
        <w:keepNext w:val="0"/>
        <w:keepLines w:val="0"/>
        <w:pageBreakBefore w:val="0"/>
        <w:widowControl/>
        <w:tabs>
          <w:tab w:val="left" w:pos="0"/>
        </w:tabs>
        <w:kinsoku/>
        <w:wordWrap/>
        <w:overflowPunct/>
        <w:topLinePunct w:val="0"/>
        <w:bidi w:val="0"/>
        <w:spacing w:line="600" w:lineRule="exact"/>
        <w:ind w:firstLine="640" w:firstLineChars="200"/>
        <w:textAlignment w:val="auto"/>
        <w:rPr>
          <w:rFonts w:ascii="Times New Roman" w:hAnsi="Times New Roman" w:eastAsia="方正黑体_GBK" w:cs="Times New Roman"/>
          <w:kern w:val="0"/>
          <w:sz w:val="32"/>
          <w:szCs w:val="32"/>
          <w:highlight w:val="none"/>
        </w:rPr>
      </w:pPr>
      <w:r>
        <w:rPr>
          <w:rFonts w:hint="eastAsia" w:ascii="Times New Roman" w:hAnsi="Times New Roman" w:eastAsia="方正黑体_GBK" w:cs="Times New Roman"/>
          <w:kern w:val="0"/>
          <w:sz w:val="32"/>
          <w:szCs w:val="32"/>
          <w:highlight w:val="none"/>
        </w:rPr>
        <w:t>三、选取中介机构方式</w:t>
      </w:r>
    </w:p>
    <w:p w14:paraId="4AA3097A">
      <w:pPr>
        <w:keepNext w:val="0"/>
        <w:keepLines w:val="0"/>
        <w:pageBreakBefore w:val="0"/>
        <w:widowControl/>
        <w:tabs>
          <w:tab w:val="left" w:pos="0"/>
        </w:tabs>
        <w:kinsoku/>
        <w:wordWrap/>
        <w:overflowPunct/>
        <w:topLinePunct w:val="0"/>
        <w:bidi w:val="0"/>
        <w:spacing w:line="600" w:lineRule="exact"/>
        <w:ind w:firstLine="640"/>
        <w:textAlignment w:val="auto"/>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一</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rPr>
        <w:t>选取方式：</w:t>
      </w:r>
      <w:r>
        <w:rPr>
          <w:rFonts w:hint="eastAsia" w:ascii="Times New Roman" w:hAnsi="Times New Roman" w:eastAsia="方正仿宋_GBK" w:cs="Times New Roman"/>
          <w:kern w:val="0"/>
          <w:sz w:val="32"/>
          <w:szCs w:val="32"/>
          <w:highlight w:val="none"/>
          <w:lang w:val="en-US" w:eastAsia="zh-CN"/>
        </w:rPr>
        <w:t>网上询价</w:t>
      </w:r>
    </w:p>
    <w:p w14:paraId="3FEA8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highlight w:val="none"/>
          <w:lang w:val="en-US" w:eastAsia="zh-CN"/>
        </w:rPr>
        <w:t>（二）</w:t>
      </w:r>
      <w:r>
        <w:rPr>
          <w:rFonts w:hint="eastAsia" w:ascii="方正仿宋_GBK" w:hAnsi="方正仿宋_GBK" w:eastAsia="方正仿宋_GBK" w:cs="方正仿宋_GBK"/>
          <w:kern w:val="0"/>
          <w:sz w:val="32"/>
          <w:szCs w:val="32"/>
          <w:highlight w:val="none"/>
          <w:lang w:eastAsia="zh-CN"/>
        </w:rPr>
        <w:t>服务金额：</w:t>
      </w:r>
      <w:r>
        <w:rPr>
          <w:rFonts w:hint="eastAsia" w:ascii="方正仿宋_GBK" w:hAnsi="方正仿宋_GBK" w:eastAsia="方正仿宋_GBK" w:cs="方正仿宋_GBK"/>
          <w:kern w:val="0"/>
          <w:sz w:val="32"/>
          <w:szCs w:val="32"/>
          <w:highlight w:val="none"/>
          <w:lang w:val="en-US" w:eastAsia="zh-CN"/>
        </w:rPr>
        <w:t>不超过433700万</w:t>
      </w:r>
      <w:r>
        <w:rPr>
          <w:rFonts w:hint="default"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kern w:val="0"/>
          <w:sz w:val="32"/>
          <w:szCs w:val="32"/>
          <w:highlight w:val="none"/>
          <w:lang w:val="en-US" w:eastAsia="zh-CN"/>
        </w:rPr>
        <w:t>人民币肆拾叁万叁仟柒佰元整</w:t>
      </w:r>
      <w:r>
        <w:rPr>
          <w:rFonts w:hint="default" w:ascii="方正仿宋_GBK" w:hAnsi="方正仿宋_GBK" w:eastAsia="方正仿宋_GBK" w:cs="方正仿宋_GBK"/>
          <w:kern w:val="0"/>
          <w:sz w:val="32"/>
          <w:szCs w:val="32"/>
          <w:highlight w:val="none"/>
          <w:lang w:val="en-US" w:eastAsia="zh-CN"/>
        </w:rPr>
        <w:t>），含</w:t>
      </w:r>
      <w:r>
        <w:rPr>
          <w:rFonts w:hint="eastAsia" w:ascii="方正仿宋_GBK" w:hAnsi="方正仿宋_GBK" w:eastAsia="方正仿宋_GBK" w:cs="方正仿宋_GBK"/>
          <w:kern w:val="0"/>
          <w:sz w:val="32"/>
          <w:szCs w:val="32"/>
          <w:highlight w:val="none"/>
          <w:lang w:val="en-US" w:eastAsia="zh-CN"/>
        </w:rPr>
        <w:t>服务</w:t>
      </w:r>
      <w:r>
        <w:rPr>
          <w:rFonts w:hint="eastAsia" w:ascii="方正仿宋_GBK" w:hAnsi="方正仿宋_GBK" w:eastAsia="方正仿宋_GBK" w:cs="方正仿宋_GBK"/>
          <w:kern w:val="0"/>
          <w:sz w:val="32"/>
          <w:szCs w:val="32"/>
          <w:lang w:val="en-US" w:eastAsia="zh-CN"/>
        </w:rPr>
        <w:t>过程中产生的一切</w:t>
      </w:r>
      <w:r>
        <w:rPr>
          <w:rFonts w:hint="default" w:ascii="方正仿宋_GBK" w:hAnsi="方正仿宋_GBK" w:eastAsia="方正仿宋_GBK" w:cs="方正仿宋_GBK"/>
          <w:kern w:val="0"/>
          <w:sz w:val="32"/>
          <w:szCs w:val="32"/>
          <w:lang w:val="en-US" w:eastAsia="zh-CN"/>
        </w:rPr>
        <w:t>费用</w:t>
      </w:r>
      <w:r>
        <w:rPr>
          <w:rFonts w:hint="eastAsia" w:ascii="方正仿宋_GBK" w:hAnsi="方正仿宋_GBK" w:eastAsia="方正仿宋_GBK" w:cs="方正仿宋_GBK"/>
          <w:kern w:val="0"/>
          <w:sz w:val="32"/>
          <w:szCs w:val="32"/>
          <w:lang w:val="en-US" w:eastAsia="zh-CN"/>
        </w:rPr>
        <w:t>。</w:t>
      </w:r>
    </w:p>
    <w:p w14:paraId="42BF2572">
      <w:pPr>
        <w:keepNext w:val="0"/>
        <w:keepLines w:val="0"/>
        <w:pageBreakBefore w:val="0"/>
        <w:widowControl/>
        <w:tabs>
          <w:tab w:val="left" w:pos="0"/>
        </w:tabs>
        <w:kinsoku/>
        <w:wordWrap/>
        <w:overflowPunct/>
        <w:topLinePunct w:val="0"/>
        <w:bidi w:val="0"/>
        <w:spacing w:line="600" w:lineRule="exact"/>
        <w:ind w:firstLine="640" w:firstLineChars="200"/>
        <w:textAlignment w:val="auto"/>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rPr>
        <w:t>四、</w:t>
      </w:r>
      <w:r>
        <w:rPr>
          <w:rFonts w:hint="eastAsia" w:ascii="Times New Roman" w:hAnsi="Times New Roman" w:eastAsia="方正黑体_GBK" w:cs="Times New Roman"/>
          <w:kern w:val="0"/>
          <w:sz w:val="32"/>
          <w:szCs w:val="32"/>
          <w:lang w:val="en-US" w:eastAsia="zh-CN"/>
        </w:rPr>
        <w:t>联系人</w:t>
      </w:r>
    </w:p>
    <w:p w14:paraId="157688DC">
      <w:pPr>
        <w:keepNext w:val="0"/>
        <w:keepLines w:val="0"/>
        <w:pageBreakBefore w:val="0"/>
        <w:widowControl/>
        <w:tabs>
          <w:tab w:val="left" w:pos="0"/>
        </w:tabs>
        <w:kinsoku/>
        <w:wordWrap/>
        <w:overflowPunct/>
        <w:topLinePunct w:val="0"/>
        <w:bidi w:val="0"/>
        <w:spacing w:line="600" w:lineRule="exact"/>
        <w:ind w:firstLine="64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项目联系人：刘老师，联系方式18580345232</w:t>
      </w:r>
    </w:p>
    <w:p w14:paraId="20E8B21C">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lang w:val="en-US" w:eastAsia="zh-CN"/>
        </w:rPr>
      </w:pPr>
    </w:p>
    <w:p w14:paraId="555B4EC2">
      <w:pPr>
        <w:keepNext w:val="0"/>
        <w:keepLines w:val="0"/>
        <w:pageBreakBefore w:val="0"/>
        <w:kinsoku/>
        <w:wordWrap/>
        <w:overflowPunct/>
        <w:topLinePunct w:val="0"/>
        <w:autoSpaceDE/>
        <w:autoSpaceDN/>
        <w:bidi w:val="0"/>
        <w:adjustRightInd/>
        <w:snapToGrid/>
        <w:spacing w:line="600" w:lineRule="exact"/>
        <w:ind w:left="1380" w:leftChars="200" w:right="183" w:rightChars="87" w:hanging="960" w:hangingChars="3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附件：</w:t>
      </w: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sz w:val="32"/>
          <w:szCs w:val="32"/>
          <w:highlight w:val="none"/>
          <w:lang w:val="en-US" w:eastAsia="zh-CN"/>
        </w:rPr>
        <w:t>第二届重庆市医学科技创新成果转化大赛创新成果训练营、概念验证加速营、决赛及颁奖典礼系列活动方案</w:t>
      </w:r>
    </w:p>
    <w:p w14:paraId="1C5F10B8">
      <w:pPr>
        <w:keepNext w:val="0"/>
        <w:keepLines w:val="0"/>
        <w:pageBreakBefore w:val="0"/>
        <w:numPr>
          <w:ilvl w:val="0"/>
          <w:numId w:val="0"/>
        </w:numPr>
        <w:kinsoku/>
        <w:wordWrap/>
        <w:overflowPunct/>
        <w:topLinePunct w:val="0"/>
        <w:autoSpaceDE/>
        <w:autoSpaceDN/>
        <w:bidi w:val="0"/>
        <w:adjustRightInd/>
        <w:snapToGrid/>
        <w:spacing w:line="600" w:lineRule="exact"/>
        <w:ind w:left="1369" w:leftChars="652" w:right="183" w:rightChars="87" w:firstLine="0"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2.第二届重庆市医学科技创新成果转化大赛创新成果训练营、概念验证加速营、决赛及颁奖典礼系列活动报价表</w:t>
      </w:r>
    </w:p>
    <w:p w14:paraId="4CF2F018">
      <w:pPr>
        <w:keepNext w:val="0"/>
        <w:keepLines w:val="0"/>
        <w:pageBreakBefore w:val="0"/>
        <w:widowControl/>
        <w:tabs>
          <w:tab w:val="left" w:pos="0"/>
        </w:tabs>
        <w:kinsoku/>
        <w:wordWrap/>
        <w:overflowPunct/>
        <w:topLinePunct w:val="0"/>
        <w:bidi w:val="0"/>
        <w:spacing w:line="600" w:lineRule="exact"/>
        <w:ind w:firstLine="640"/>
        <w:jc w:val="right"/>
        <w:textAlignment w:val="auto"/>
        <w:rPr>
          <w:rFonts w:hint="eastAsia" w:ascii="Times New Roman" w:hAnsi="Times New Roman" w:eastAsia="方正仿宋_GBK" w:cs="Times New Roman"/>
          <w:kern w:val="0"/>
          <w:sz w:val="32"/>
          <w:szCs w:val="32"/>
          <w:lang w:val="en-US" w:eastAsia="zh-CN"/>
        </w:rPr>
      </w:pPr>
    </w:p>
    <w:p w14:paraId="6EB94133">
      <w:pPr>
        <w:keepNext w:val="0"/>
        <w:keepLines w:val="0"/>
        <w:pageBreakBefore w:val="0"/>
        <w:widowControl/>
        <w:tabs>
          <w:tab w:val="left" w:pos="0"/>
        </w:tabs>
        <w:kinsoku/>
        <w:wordWrap/>
        <w:overflowPunct/>
        <w:topLinePunct w:val="0"/>
        <w:bidi w:val="0"/>
        <w:spacing w:line="600" w:lineRule="exact"/>
        <w:ind w:firstLine="640"/>
        <w:jc w:val="right"/>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重庆科学城科技创新发展有限公司</w:t>
      </w:r>
    </w:p>
    <w:p w14:paraId="4030968A">
      <w:pPr>
        <w:keepNext w:val="0"/>
        <w:keepLines w:val="0"/>
        <w:pageBreakBefore w:val="0"/>
        <w:widowControl/>
        <w:tabs>
          <w:tab w:val="left" w:pos="0"/>
        </w:tabs>
        <w:kinsoku/>
        <w:wordWrap/>
        <w:overflowPunct/>
        <w:topLinePunct w:val="0"/>
        <w:bidi w:val="0"/>
        <w:spacing w:line="600" w:lineRule="exact"/>
        <w:ind w:firstLine="640"/>
        <w:jc w:val="right"/>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2026年4月29日</w:t>
      </w:r>
    </w:p>
    <w:p w14:paraId="4F1FB8A2">
      <w:pPr>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br w:type="page"/>
      </w:r>
    </w:p>
    <w:p w14:paraId="3D2BDA8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7AAEB0C2">
      <w:pPr>
        <w:spacing w:line="560" w:lineRule="exact"/>
        <w:jc w:val="center"/>
        <w:rPr>
          <w:rFonts w:hint="eastAsia" w:ascii="Times New Roman" w:hAnsi="Times New Roman" w:eastAsia="方正小标宋_GBK" w:cs="Times New Roman"/>
          <w:color w:val="000000"/>
          <w:kern w:val="0"/>
          <w:sz w:val="44"/>
          <w:szCs w:val="44"/>
          <w:lang w:val="en-US" w:eastAsia="zh-CN"/>
        </w:rPr>
      </w:pPr>
      <w:r>
        <w:rPr>
          <w:rFonts w:hint="eastAsia" w:ascii="方正小标宋_GBK" w:hAnsi="方正小标宋_GBK" w:eastAsia="方正小标宋_GBK" w:cs="方正小标宋_GBK"/>
          <w:spacing w:val="6"/>
          <w:sz w:val="44"/>
          <w:szCs w:val="44"/>
          <w:lang w:val="en-US" w:eastAsia="zh-CN"/>
        </w:rPr>
        <w:t>第二届重庆市医学科技创新成果转化大赛创新成果训练营、概念验证加速营、决赛及颁奖典礼系列活动</w:t>
      </w:r>
      <w:r>
        <w:rPr>
          <w:rFonts w:hint="eastAsia" w:ascii="Times New Roman" w:hAnsi="Times New Roman" w:eastAsia="方正小标宋_GBK" w:cs="Times New Roman"/>
          <w:color w:val="000000"/>
          <w:kern w:val="0"/>
          <w:sz w:val="44"/>
          <w:szCs w:val="44"/>
          <w:lang w:val="en-US" w:eastAsia="zh-CN"/>
        </w:rPr>
        <w:t>整体方案</w:t>
      </w:r>
    </w:p>
    <w:p w14:paraId="4E6E7B97">
      <w:pPr>
        <w:spacing w:line="560" w:lineRule="exact"/>
        <w:jc w:val="center"/>
        <w:rPr>
          <w:rFonts w:hint="default" w:ascii="Times New Roman" w:hAnsi="Times New Roman" w:eastAsia="方正仿宋_GBK" w:cs="Times New Roman"/>
          <w:color w:val="auto"/>
          <w:kern w:val="0"/>
          <w:sz w:val="32"/>
          <w:szCs w:val="32"/>
        </w:rPr>
      </w:pPr>
      <w:r>
        <w:rPr>
          <w:rFonts w:hint="eastAsia" w:ascii="方正楷体_GBK" w:hAnsi="方正楷体_GBK" w:eastAsia="方正楷体_GBK" w:cs="方正楷体_GBK"/>
          <w:color w:val="000000"/>
          <w:kern w:val="0"/>
          <w:sz w:val="32"/>
          <w:szCs w:val="32"/>
          <w:lang w:val="en-US" w:eastAsia="zh-CN"/>
        </w:rPr>
        <w:t>（初稿）</w:t>
      </w:r>
    </w:p>
    <w:p w14:paraId="6D3562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p>
    <w:p w14:paraId="4152D184">
      <w:pPr>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6"/>
          <w:szCs w:val="36"/>
          <w:lang w:val="en-US" w:eastAsia="zh-CN"/>
        </w:rPr>
        <w:t>【第一阶段：创新成果训练营】</w:t>
      </w:r>
    </w:p>
    <w:p w14:paraId="067C733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为指导、评比、遴选出一批高质量科研成果进行转化对接，促进项目成果落地转化，根据大赛安排，将举行大赛创新成果训练营，对通过形式审查的200个成果项目开展医学科技成果转化相关专业课程培训、</w:t>
      </w:r>
      <w:r>
        <w:rPr>
          <w:rFonts w:hint="default" w:ascii="Times New Roman" w:hAnsi="Times New Roman" w:eastAsia="方正仿宋_GBK" w:cs="Times New Roman"/>
          <w:kern w:val="0"/>
          <w:sz w:val="32"/>
          <w:szCs w:val="32"/>
        </w:rPr>
        <w:t>技术经理（纪）人</w:t>
      </w:r>
      <w:r>
        <w:rPr>
          <w:rFonts w:hint="eastAsia" w:ascii="Times New Roman" w:hAnsi="Times New Roman" w:eastAsia="方正仿宋_GBK" w:cs="Times New Roman"/>
          <w:kern w:val="0"/>
          <w:sz w:val="32"/>
          <w:szCs w:val="32"/>
          <w:lang w:val="en-US" w:eastAsia="zh-CN"/>
        </w:rPr>
        <w:t>服务</w:t>
      </w:r>
      <w:r>
        <w:rPr>
          <w:rFonts w:hint="eastAsia" w:ascii="Times New Roman" w:hAnsi="Times New Roman" w:eastAsia="方正仿宋_GBK" w:cs="Times New Roman"/>
          <w:color w:val="auto"/>
          <w:kern w:val="0"/>
          <w:sz w:val="32"/>
          <w:szCs w:val="32"/>
          <w:lang w:val="en-US" w:eastAsia="zh-CN"/>
        </w:rPr>
        <w:t>及实地考察调研，提升成果团队转化能力。</w:t>
      </w:r>
    </w:p>
    <w:p w14:paraId="6D5FDCBE">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0"/>
        <w:rPr>
          <w:rFonts w:hint="eastAsia"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一</w:t>
      </w:r>
      <w:r>
        <w:rPr>
          <w:rFonts w:hint="default" w:ascii="Times New Roman" w:hAnsi="Times New Roman" w:eastAsia="方正黑体_GBK" w:cs="Times New Roman"/>
          <w:b w:val="0"/>
          <w:bCs w:val="0"/>
          <w:color w:val="auto"/>
          <w:sz w:val="32"/>
          <w:szCs w:val="32"/>
        </w:rPr>
        <w:t>、时间</w:t>
      </w:r>
      <w:r>
        <w:rPr>
          <w:rFonts w:hint="eastAsia" w:ascii="Times New Roman" w:hAnsi="Times New Roman" w:eastAsia="方正黑体_GBK" w:cs="Times New Roman"/>
          <w:b w:val="0"/>
          <w:bCs w:val="0"/>
          <w:color w:val="auto"/>
          <w:sz w:val="32"/>
          <w:szCs w:val="32"/>
          <w:lang w:val="en-US" w:eastAsia="zh-CN"/>
        </w:rPr>
        <w:t>地点</w:t>
      </w:r>
    </w:p>
    <w:p w14:paraId="0AD3D50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lang w:val="en-US" w:eastAsia="zh-CN"/>
        </w:rPr>
        <w:t>一</w:t>
      </w: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rPr>
        <w:t>活动时间：</w:t>
      </w:r>
      <w:r>
        <w:rPr>
          <w:rFonts w:hint="eastAsia" w:ascii="Times New Roman" w:hAnsi="Times New Roman" w:eastAsia="方正仿宋_GBK" w:cs="Times New Roman"/>
          <w:color w:val="auto"/>
          <w:kern w:val="0"/>
          <w:sz w:val="32"/>
          <w:szCs w:val="32"/>
          <w:lang w:val="en-US" w:eastAsia="zh-CN"/>
        </w:rPr>
        <w:t>5月9日-5月22日（周期3周）</w:t>
      </w:r>
    </w:p>
    <w:p w14:paraId="579633B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lang w:val="en-US" w:eastAsia="zh-CN"/>
        </w:rPr>
        <w:t>二</w:t>
      </w:r>
      <w:r>
        <w:rPr>
          <w:rFonts w:hint="eastAsia" w:ascii="方正楷体_GBK" w:hAnsi="方正楷体_GBK" w:eastAsia="方正楷体_GBK" w:cs="方正楷体_GBK"/>
          <w:color w:val="auto"/>
          <w:kern w:val="0"/>
          <w:sz w:val="32"/>
          <w:szCs w:val="32"/>
          <w:lang w:eastAsia="zh-CN"/>
        </w:rPr>
        <w:t>）</w:t>
      </w:r>
      <w:r>
        <w:rPr>
          <w:rFonts w:hint="default" w:ascii="方正楷体_GBK" w:hAnsi="方正楷体_GBK" w:eastAsia="方正楷体_GBK" w:cs="方正楷体_GBK"/>
          <w:color w:val="auto"/>
          <w:kern w:val="0"/>
          <w:sz w:val="32"/>
          <w:szCs w:val="32"/>
        </w:rPr>
        <w:t>活动地点：</w:t>
      </w:r>
    </w:p>
    <w:p w14:paraId="7DA27B5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1.线下培训地点：待定。</w:t>
      </w:r>
    </w:p>
    <w:p w14:paraId="5C6B99A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2.线上培训平台：腾讯会议。</w:t>
      </w:r>
    </w:p>
    <w:p w14:paraId="2C54B24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3.医学科创调研行：重庆市内重点医药器械企业、产业园区。</w:t>
      </w:r>
    </w:p>
    <w:p w14:paraId="2A833CAF">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黑体_GBK" w:cs="Times New Roman"/>
          <w:b w:val="0"/>
          <w:bCs w:val="0"/>
          <w:color w:val="auto"/>
          <w:sz w:val="32"/>
          <w:szCs w:val="32"/>
        </w:rPr>
      </w:pPr>
      <w:r>
        <w:rPr>
          <w:rFonts w:hint="eastAsia" w:ascii="Times New Roman" w:hAnsi="Times New Roman" w:eastAsia="方正黑体_GBK" w:cs="Times New Roman"/>
          <w:b w:val="0"/>
          <w:bCs w:val="0"/>
          <w:color w:val="auto"/>
          <w:sz w:val="32"/>
          <w:szCs w:val="32"/>
          <w:lang w:val="en-US" w:eastAsia="zh-CN"/>
        </w:rPr>
        <w:t>二</w:t>
      </w:r>
      <w:r>
        <w:rPr>
          <w:rFonts w:hint="default" w:ascii="Times New Roman" w:hAnsi="Times New Roman" w:eastAsia="方正黑体_GBK" w:cs="Times New Roman"/>
          <w:b w:val="0"/>
          <w:bCs w:val="0"/>
          <w:color w:val="auto"/>
          <w:sz w:val="32"/>
          <w:szCs w:val="32"/>
        </w:rPr>
        <w:t>、参与</w:t>
      </w:r>
      <w:r>
        <w:rPr>
          <w:rFonts w:hint="default" w:ascii="Times New Roman" w:hAnsi="Times New Roman" w:eastAsia="方正黑体_GBK" w:cs="Times New Roman"/>
          <w:b w:val="0"/>
          <w:bCs w:val="0"/>
          <w:color w:val="auto"/>
          <w:sz w:val="32"/>
          <w:szCs w:val="32"/>
          <w:lang w:val="en-US" w:eastAsia="zh-CN"/>
        </w:rPr>
        <w:t>人员</w:t>
      </w:r>
    </w:p>
    <w:p w14:paraId="2F0726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（一）入营学员</w:t>
      </w:r>
    </w:p>
    <w:p w14:paraId="737740D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通过</w:t>
      </w:r>
      <w:r>
        <w:rPr>
          <w:rFonts w:hint="eastAsia" w:ascii="Times New Roman" w:hAnsi="Times New Roman" w:eastAsia="方正仿宋_GBK" w:cs="Times New Roman"/>
          <w:bCs/>
          <w:sz w:val="32"/>
          <w:szCs w:val="32"/>
        </w:rPr>
        <w:t>形式审查</w:t>
      </w:r>
      <w:r>
        <w:rPr>
          <w:rFonts w:hint="default" w:ascii="Times New Roman" w:hAnsi="Times New Roman" w:eastAsia="方正仿宋_GBK" w:cs="Times New Roman"/>
          <w:color w:val="auto"/>
          <w:kern w:val="0"/>
          <w:sz w:val="32"/>
          <w:szCs w:val="32"/>
        </w:rPr>
        <w:t>阶段，</w:t>
      </w:r>
      <w:r>
        <w:rPr>
          <w:rFonts w:hint="eastAsia" w:ascii="Times New Roman" w:hAnsi="Times New Roman" w:eastAsia="方正仿宋_GBK" w:cs="Times New Roman"/>
          <w:color w:val="auto"/>
          <w:kern w:val="0"/>
          <w:sz w:val="32"/>
          <w:szCs w:val="32"/>
          <w:lang w:val="en-US" w:eastAsia="zh-CN"/>
        </w:rPr>
        <w:t>四</w:t>
      </w:r>
      <w:r>
        <w:rPr>
          <w:rFonts w:hint="default" w:ascii="Times New Roman" w:hAnsi="Times New Roman" w:eastAsia="方正仿宋_GBK" w:cs="Times New Roman"/>
          <w:color w:val="auto"/>
          <w:kern w:val="0"/>
          <w:sz w:val="32"/>
          <w:szCs w:val="32"/>
        </w:rPr>
        <w:t>个组别共计</w:t>
      </w:r>
      <w:r>
        <w:rPr>
          <w:rFonts w:hint="eastAsia" w:ascii="Times New Roman" w:hAnsi="Times New Roman" w:eastAsia="方正仿宋_GBK" w:cs="Times New Roman"/>
          <w:color w:val="auto"/>
          <w:kern w:val="0"/>
          <w:sz w:val="32"/>
          <w:szCs w:val="32"/>
          <w:lang w:val="en-US" w:eastAsia="zh-CN"/>
        </w:rPr>
        <w:t>200</w:t>
      </w:r>
      <w:r>
        <w:rPr>
          <w:rFonts w:hint="default" w:ascii="Times New Roman" w:hAnsi="Times New Roman" w:eastAsia="方正仿宋_GBK" w:cs="Times New Roman"/>
          <w:color w:val="auto"/>
          <w:kern w:val="0"/>
          <w:sz w:val="32"/>
          <w:szCs w:val="32"/>
        </w:rPr>
        <w:t>个</w:t>
      </w:r>
      <w:r>
        <w:rPr>
          <w:rFonts w:hint="eastAsia" w:ascii="Times New Roman" w:hAnsi="Times New Roman" w:eastAsia="方正仿宋_GBK" w:cs="Times New Roman"/>
          <w:color w:val="auto"/>
          <w:kern w:val="0"/>
          <w:sz w:val="32"/>
          <w:szCs w:val="32"/>
          <w:lang w:val="en-US" w:eastAsia="zh-CN"/>
        </w:rPr>
        <w:t>成果</w:t>
      </w:r>
      <w:r>
        <w:rPr>
          <w:rFonts w:hint="default" w:ascii="Times New Roman" w:hAnsi="Times New Roman" w:eastAsia="方正仿宋_GBK" w:cs="Times New Roman"/>
          <w:color w:val="auto"/>
          <w:kern w:val="0"/>
          <w:sz w:val="32"/>
          <w:szCs w:val="32"/>
        </w:rPr>
        <w:t>项目。</w:t>
      </w:r>
    </w:p>
    <w:p w14:paraId="61F3EF9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（二）培训专家</w:t>
      </w:r>
    </w:p>
    <w:p w14:paraId="575C1B7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邀请8-10名临床、产业、投资相关领域的专家，开展临床研究、药物研发、器械研发、医工融合、注册认证、知识产权、创业孵化等专业课程。</w:t>
      </w:r>
    </w:p>
    <w:p w14:paraId="3593192B">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三、整体安排</w:t>
      </w:r>
    </w:p>
    <w:tbl>
      <w:tblPr>
        <w:tblStyle w:val="10"/>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413"/>
        <w:gridCol w:w="1590"/>
        <w:gridCol w:w="5659"/>
      </w:tblGrid>
      <w:tr w14:paraId="3EEC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72" w:type="dxa"/>
            <w:noWrap w:val="0"/>
            <w:vAlign w:val="center"/>
          </w:tcPr>
          <w:p w14:paraId="48D2E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日期</w:t>
            </w:r>
          </w:p>
        </w:tc>
        <w:tc>
          <w:tcPr>
            <w:tcW w:w="1413" w:type="dxa"/>
            <w:noWrap w:val="0"/>
            <w:vAlign w:val="center"/>
          </w:tcPr>
          <w:p w14:paraId="758B8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时间</w:t>
            </w:r>
          </w:p>
        </w:tc>
        <w:tc>
          <w:tcPr>
            <w:tcW w:w="1590" w:type="dxa"/>
            <w:noWrap w:val="0"/>
            <w:vAlign w:val="center"/>
          </w:tcPr>
          <w:p w14:paraId="7858A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活动</w:t>
            </w:r>
          </w:p>
        </w:tc>
        <w:tc>
          <w:tcPr>
            <w:tcW w:w="5659" w:type="dxa"/>
            <w:noWrap w:val="0"/>
            <w:vAlign w:val="center"/>
          </w:tcPr>
          <w:p w14:paraId="67F2F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内容</w:t>
            </w:r>
          </w:p>
        </w:tc>
      </w:tr>
      <w:tr w14:paraId="629D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restart"/>
            <w:noWrap w:val="0"/>
            <w:vAlign w:val="center"/>
          </w:tcPr>
          <w:p w14:paraId="2A877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5月9日</w:t>
            </w:r>
          </w:p>
        </w:tc>
        <w:tc>
          <w:tcPr>
            <w:tcW w:w="1413" w:type="dxa"/>
            <w:vMerge w:val="restart"/>
            <w:noWrap w:val="0"/>
            <w:vAlign w:val="center"/>
          </w:tcPr>
          <w:p w14:paraId="3E852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上午</w:t>
            </w:r>
          </w:p>
        </w:tc>
        <w:tc>
          <w:tcPr>
            <w:tcW w:w="1590" w:type="dxa"/>
            <w:vMerge w:val="restart"/>
            <w:noWrap w:val="0"/>
            <w:vAlign w:val="center"/>
          </w:tcPr>
          <w:p w14:paraId="72888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线上</w:t>
            </w:r>
            <w:r>
              <w:rPr>
                <w:rFonts w:hint="default" w:ascii="Times New Roman" w:hAnsi="Times New Roman" w:eastAsia="方正仿宋_GBK" w:cs="Times New Roman"/>
                <w:i w:val="0"/>
                <w:iCs w:val="0"/>
                <w:color w:val="000000"/>
                <w:kern w:val="0"/>
                <w:sz w:val="24"/>
                <w:szCs w:val="24"/>
                <w:u w:val="none"/>
                <w:lang w:val="en-US" w:eastAsia="zh-CN" w:bidi="ar"/>
              </w:rPr>
              <w:t>培训</w:t>
            </w:r>
          </w:p>
          <w:p w14:paraId="2A629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sz w:val="24"/>
                <w:szCs w:val="24"/>
                <w:u w:val="none"/>
                <w:lang w:eastAsia="zh-CN"/>
              </w:rPr>
            </w:pPr>
            <w:r>
              <w:rPr>
                <w:rFonts w:hint="eastAsia" w:ascii="Times New Roman" w:hAnsi="Times New Roman" w:eastAsia="方正仿宋_GBK" w:cs="Times New Roman"/>
                <w:i w:val="0"/>
                <w:iCs w:val="0"/>
                <w:color w:val="000000"/>
                <w:sz w:val="24"/>
                <w:szCs w:val="24"/>
                <w:u w:val="none"/>
                <w:lang w:eastAsia="zh-CN"/>
              </w:rPr>
              <w:t>（</w:t>
            </w:r>
            <w:r>
              <w:rPr>
                <w:rFonts w:hint="eastAsia" w:ascii="Times New Roman" w:hAnsi="Times New Roman" w:eastAsia="方正仿宋_GBK" w:cs="Times New Roman"/>
                <w:i w:val="0"/>
                <w:iCs w:val="0"/>
                <w:color w:val="000000"/>
                <w:sz w:val="24"/>
                <w:szCs w:val="24"/>
                <w:u w:val="none"/>
                <w:lang w:val="en-US" w:eastAsia="zh-CN"/>
              </w:rPr>
              <w:t>分组授课，同时进行</w:t>
            </w:r>
            <w:r>
              <w:rPr>
                <w:rFonts w:hint="eastAsia" w:ascii="Times New Roman" w:hAnsi="Times New Roman" w:eastAsia="方正仿宋_GBK" w:cs="Times New Roman"/>
                <w:i w:val="0"/>
                <w:iCs w:val="0"/>
                <w:color w:val="000000"/>
                <w:sz w:val="24"/>
                <w:szCs w:val="24"/>
                <w:u w:val="none"/>
                <w:lang w:eastAsia="zh-CN"/>
              </w:rPr>
              <w:t>）</w:t>
            </w:r>
          </w:p>
        </w:tc>
        <w:tc>
          <w:tcPr>
            <w:tcW w:w="5659" w:type="dxa"/>
            <w:noWrap w:val="0"/>
            <w:vAlign w:val="center"/>
          </w:tcPr>
          <w:p w14:paraId="463707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药物与保健品组课程：</w:t>
            </w:r>
          </w:p>
          <w:p w14:paraId="0CEB0A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药物研发路径、临床试验设计与注册策略</w:t>
            </w:r>
          </w:p>
        </w:tc>
      </w:tr>
      <w:tr w14:paraId="4786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2" w:type="dxa"/>
            <w:vMerge w:val="continue"/>
            <w:noWrap w:val="0"/>
            <w:vAlign w:val="center"/>
          </w:tcPr>
          <w:p w14:paraId="431EE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05CBE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641F0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48F417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医疗器械与数智化应用组课程：</w:t>
            </w:r>
          </w:p>
          <w:p w14:paraId="3284B0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医疗器械创新设计、医工融合与注册认证</w:t>
            </w:r>
          </w:p>
        </w:tc>
      </w:tr>
      <w:tr w14:paraId="403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9BCC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7331A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p>
        </w:tc>
        <w:tc>
          <w:tcPr>
            <w:tcW w:w="1590" w:type="dxa"/>
            <w:vMerge w:val="continue"/>
            <w:noWrap w:val="0"/>
            <w:vAlign w:val="center"/>
          </w:tcPr>
          <w:p w14:paraId="7CEA2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p>
        </w:tc>
        <w:tc>
          <w:tcPr>
            <w:tcW w:w="5659" w:type="dxa"/>
            <w:noWrap w:val="0"/>
            <w:vAlign w:val="center"/>
          </w:tcPr>
          <w:p w14:paraId="2A6038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医疗技术组课程：</w:t>
            </w:r>
          </w:p>
          <w:p w14:paraId="322E06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全球视野下医学领域国际技术转移与合作实践</w:t>
            </w:r>
          </w:p>
        </w:tc>
      </w:tr>
      <w:tr w14:paraId="1C23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94D6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71D53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0F332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3AE56D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中医药组课程：</w:t>
            </w:r>
          </w:p>
          <w:p w14:paraId="462C2F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中医药政策解读、经典名方转化与知识产权保护</w:t>
            </w:r>
            <w:r>
              <w:rPr>
                <w:rFonts w:hint="eastAsia" w:ascii="Times New Roman" w:hAnsi="Times New Roman" w:eastAsia="方正仿宋_GBK" w:cs="Times New Roman"/>
                <w:b w:val="0"/>
                <w:bCs w:val="0"/>
                <w:i w:val="0"/>
                <w:iCs w:val="0"/>
                <w:color w:val="000000"/>
                <w:kern w:val="0"/>
                <w:sz w:val="24"/>
                <w:szCs w:val="24"/>
                <w:u w:val="none"/>
                <w:lang w:val="en-US" w:eastAsia="zh-CN" w:bidi="ar"/>
              </w:rPr>
              <w:t xml:space="preserve">   </w:t>
            </w:r>
          </w:p>
        </w:tc>
      </w:tr>
      <w:tr w14:paraId="0D0B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noWrap w:val="0"/>
            <w:vAlign w:val="center"/>
          </w:tcPr>
          <w:p w14:paraId="585AE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5月14日</w:t>
            </w:r>
          </w:p>
        </w:tc>
        <w:tc>
          <w:tcPr>
            <w:tcW w:w="1413" w:type="dxa"/>
            <w:noWrap w:val="0"/>
            <w:vAlign w:val="center"/>
          </w:tcPr>
          <w:p w14:paraId="0351A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下午</w:t>
            </w:r>
          </w:p>
        </w:tc>
        <w:tc>
          <w:tcPr>
            <w:tcW w:w="1590" w:type="dxa"/>
            <w:noWrap w:val="0"/>
            <w:vAlign w:val="center"/>
          </w:tcPr>
          <w:p w14:paraId="558E2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集中培训</w:t>
            </w:r>
            <w:r>
              <w:rPr>
                <w:rFonts w:hint="eastAsia" w:ascii="Times New Roman" w:hAnsi="Times New Roman" w:eastAsia="方正仿宋_GBK" w:cs="Times New Roman"/>
                <w:i w:val="0"/>
                <w:iCs w:val="0"/>
                <w:color w:val="000000"/>
                <w:kern w:val="0"/>
                <w:sz w:val="24"/>
                <w:szCs w:val="24"/>
                <w:u w:val="none"/>
                <w:lang w:val="en-US" w:eastAsia="zh-CN" w:bidi="ar"/>
              </w:rPr>
              <w:t>+技术经理（纪）人对接交流</w:t>
            </w:r>
          </w:p>
        </w:tc>
        <w:tc>
          <w:tcPr>
            <w:tcW w:w="5659" w:type="dxa"/>
            <w:noWrap w:val="0"/>
            <w:vAlign w:val="center"/>
          </w:tcPr>
          <w:p w14:paraId="4E0E5D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auto"/>
                <w:kern w:val="0"/>
                <w:sz w:val="24"/>
                <w:szCs w:val="24"/>
                <w:u w:val="none"/>
                <w:lang w:val="en-US" w:eastAsia="zh-CN" w:bidi="ar"/>
              </w:rPr>
            </w:pPr>
            <w:r>
              <w:rPr>
                <w:rFonts w:hint="eastAsia" w:ascii="Times New Roman" w:hAnsi="Times New Roman" w:eastAsia="方正仿宋_GBK" w:cs="Times New Roman"/>
                <w:b w:val="0"/>
                <w:bCs w:val="0"/>
                <w:i w:val="0"/>
                <w:iCs w:val="0"/>
                <w:color w:val="auto"/>
                <w:kern w:val="0"/>
                <w:sz w:val="24"/>
                <w:szCs w:val="24"/>
                <w:u w:val="none"/>
                <w:lang w:val="en-US" w:eastAsia="zh-CN" w:bidi="ar"/>
              </w:rPr>
              <w:t>商业计划书撰写与路演实战技巧</w:t>
            </w:r>
          </w:p>
          <w:p w14:paraId="5EE21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auto"/>
                <w:kern w:val="0"/>
                <w:sz w:val="24"/>
                <w:szCs w:val="24"/>
                <w:u w:val="none"/>
                <w:lang w:val="en-US" w:eastAsia="zh-CN" w:bidi="ar"/>
              </w:rPr>
            </w:pPr>
            <w:r>
              <w:rPr>
                <w:rFonts w:hint="eastAsia" w:ascii="Times New Roman" w:hAnsi="Times New Roman" w:eastAsia="方正仿宋_GBK" w:cs="Times New Roman"/>
                <w:b w:val="0"/>
                <w:bCs w:val="0"/>
                <w:i w:val="0"/>
                <w:iCs w:val="0"/>
                <w:color w:val="auto"/>
                <w:kern w:val="0"/>
                <w:sz w:val="24"/>
                <w:szCs w:val="24"/>
                <w:u w:val="none"/>
                <w:lang w:val="en-US" w:eastAsia="zh-CN" w:bidi="ar"/>
              </w:rPr>
              <w:t>医学知识产权资本化运营与融资大环境分析</w:t>
            </w:r>
          </w:p>
          <w:p w14:paraId="064653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b w:val="0"/>
                <w:bCs w:val="0"/>
                <w:i w:val="0"/>
                <w:iCs w:val="0"/>
                <w:color w:val="auto"/>
                <w:kern w:val="0"/>
                <w:sz w:val="24"/>
                <w:szCs w:val="24"/>
                <w:u w:val="none"/>
                <w:lang w:val="en-US" w:eastAsia="zh-CN" w:bidi="ar"/>
              </w:rPr>
              <w:t xml:space="preserve"> 技术经理（纪）人分组交流</w:t>
            </w:r>
          </w:p>
        </w:tc>
      </w:tr>
      <w:tr w14:paraId="41D5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noWrap w:val="0"/>
            <w:vAlign w:val="center"/>
          </w:tcPr>
          <w:p w14:paraId="45CA1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5月15日</w:t>
            </w:r>
          </w:p>
        </w:tc>
        <w:tc>
          <w:tcPr>
            <w:tcW w:w="1413" w:type="dxa"/>
            <w:noWrap w:val="0"/>
            <w:vAlign w:val="center"/>
          </w:tcPr>
          <w:p w14:paraId="3D83B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下午</w:t>
            </w:r>
          </w:p>
        </w:tc>
        <w:tc>
          <w:tcPr>
            <w:tcW w:w="1590" w:type="dxa"/>
            <w:noWrap w:val="0"/>
            <w:vAlign w:val="center"/>
          </w:tcPr>
          <w:p w14:paraId="7CE20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医学科创调研行</w:t>
            </w:r>
          </w:p>
          <w:p w14:paraId="5EF63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（第1场）</w:t>
            </w:r>
          </w:p>
        </w:tc>
        <w:tc>
          <w:tcPr>
            <w:tcW w:w="5659" w:type="dxa"/>
            <w:noWrap w:val="0"/>
            <w:vAlign w:val="center"/>
          </w:tcPr>
          <w:p w14:paraId="730CDC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调研重庆原伦生物科技有限公司</w:t>
            </w:r>
            <w:r>
              <w:rPr>
                <w:rFonts w:hint="eastAsia" w:ascii="Times New Roman" w:hAnsi="Times New Roman" w:eastAsia="方正仿宋_GBK" w:cs="Times New Roman"/>
                <w:i w:val="0"/>
                <w:iCs w:val="0"/>
                <w:color w:val="000000"/>
                <w:kern w:val="0"/>
                <w:sz w:val="24"/>
                <w:szCs w:val="24"/>
                <w:u w:val="none"/>
                <w:lang w:val="en-US" w:eastAsia="zh-CN" w:bidi="ar"/>
              </w:rPr>
              <w:t>，开展成果转化交流</w:t>
            </w:r>
          </w:p>
        </w:tc>
      </w:tr>
      <w:tr w14:paraId="36E0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restart"/>
            <w:noWrap w:val="0"/>
            <w:vAlign w:val="center"/>
          </w:tcPr>
          <w:p w14:paraId="66F03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5月21日</w:t>
            </w:r>
          </w:p>
        </w:tc>
        <w:tc>
          <w:tcPr>
            <w:tcW w:w="1413" w:type="dxa"/>
            <w:vMerge w:val="restart"/>
            <w:noWrap w:val="0"/>
            <w:vAlign w:val="center"/>
          </w:tcPr>
          <w:p w14:paraId="0FEBA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全天</w:t>
            </w:r>
          </w:p>
        </w:tc>
        <w:tc>
          <w:tcPr>
            <w:tcW w:w="1590" w:type="dxa"/>
            <w:vMerge w:val="restart"/>
            <w:noWrap w:val="0"/>
            <w:vAlign w:val="center"/>
          </w:tcPr>
          <w:p w14:paraId="71225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线下培训</w:t>
            </w:r>
          </w:p>
          <w:p w14:paraId="5A0D7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（分组按时段授课）</w:t>
            </w:r>
          </w:p>
        </w:tc>
        <w:tc>
          <w:tcPr>
            <w:tcW w:w="5659" w:type="dxa"/>
            <w:noWrap w:val="0"/>
            <w:vAlign w:val="center"/>
          </w:tcPr>
          <w:p w14:paraId="07C90C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药物与保健品组：</w:t>
            </w:r>
          </w:p>
          <w:p w14:paraId="4D1621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药品注册申报策略与市场准入路径</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7F68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6169C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1F5A2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11BAA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18C435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医疗器械与数智化应用组：</w:t>
            </w:r>
          </w:p>
          <w:p w14:paraId="324C60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医疗器械注册人制度与创新器械绿色通道</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6E8D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B68A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06415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66FAF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24EEDD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医疗技术组：</w:t>
            </w:r>
          </w:p>
          <w:p w14:paraId="2194A7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医疗新技术临床准入与定价策略</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5664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0E76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68E34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3F6D6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7B2A3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中医药组：</w:t>
            </w:r>
          </w:p>
          <w:p w14:paraId="724A62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中医药院内制剂开发与成果转化实务</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5F64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noWrap w:val="0"/>
            <w:vAlign w:val="center"/>
          </w:tcPr>
          <w:p w14:paraId="0153A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5月22日</w:t>
            </w:r>
          </w:p>
        </w:tc>
        <w:tc>
          <w:tcPr>
            <w:tcW w:w="1413" w:type="dxa"/>
            <w:noWrap w:val="0"/>
            <w:vAlign w:val="center"/>
          </w:tcPr>
          <w:p w14:paraId="67BCC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下午</w:t>
            </w:r>
          </w:p>
        </w:tc>
        <w:tc>
          <w:tcPr>
            <w:tcW w:w="1590" w:type="dxa"/>
            <w:noWrap w:val="0"/>
            <w:vAlign w:val="center"/>
          </w:tcPr>
          <w:p w14:paraId="750A2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医学科创调研行</w:t>
            </w:r>
          </w:p>
          <w:p w14:paraId="413CD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（第2场）</w:t>
            </w:r>
          </w:p>
        </w:tc>
        <w:tc>
          <w:tcPr>
            <w:tcW w:w="5659" w:type="dxa"/>
            <w:noWrap w:val="0"/>
            <w:vAlign w:val="center"/>
          </w:tcPr>
          <w:p w14:paraId="1B7352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调研重庆国际生物城，</w:t>
            </w:r>
            <w:r>
              <w:rPr>
                <w:rFonts w:hint="eastAsia" w:ascii="Times New Roman" w:hAnsi="Times New Roman" w:eastAsia="方正仿宋_GBK" w:cs="Times New Roman"/>
                <w:i w:val="0"/>
                <w:iCs w:val="0"/>
                <w:color w:val="000000"/>
                <w:kern w:val="0"/>
                <w:sz w:val="24"/>
                <w:szCs w:val="24"/>
                <w:u w:val="none"/>
                <w:lang w:val="en-US" w:eastAsia="zh-CN" w:bidi="ar"/>
              </w:rPr>
              <w:t>开展</w:t>
            </w:r>
            <w:r>
              <w:rPr>
                <w:rFonts w:hint="default" w:ascii="Times New Roman" w:hAnsi="Times New Roman" w:eastAsia="方正仿宋_GBK" w:cs="Times New Roman"/>
                <w:i w:val="0"/>
                <w:iCs w:val="0"/>
                <w:color w:val="000000"/>
                <w:kern w:val="0"/>
                <w:sz w:val="24"/>
                <w:szCs w:val="24"/>
                <w:u w:val="none"/>
                <w:lang w:val="en-US" w:eastAsia="zh-CN" w:bidi="ar"/>
              </w:rPr>
              <w:t>对接座谈</w:t>
            </w:r>
          </w:p>
        </w:tc>
      </w:tr>
    </w:tbl>
    <w:p w14:paraId="0210A4E0">
      <w:pPr>
        <w:jc w:val="center"/>
        <w:rPr>
          <w:rFonts w:hint="default"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2"/>
          <w:szCs w:val="32"/>
          <w:lang w:val="en-US" w:eastAsia="zh-CN"/>
        </w:rPr>
        <w:br w:type="page"/>
      </w:r>
      <w:r>
        <w:rPr>
          <w:rFonts w:hint="eastAsia" w:ascii="Times New Roman" w:hAnsi="Times New Roman" w:eastAsia="方正小标宋_GBK" w:cs="Times New Roman"/>
          <w:color w:val="000000"/>
          <w:kern w:val="0"/>
          <w:sz w:val="36"/>
          <w:szCs w:val="36"/>
          <w:lang w:val="en-US" w:eastAsia="zh-CN"/>
        </w:rPr>
        <w:t>【第二阶段：概念验证加速营】</w:t>
      </w:r>
    </w:p>
    <w:p w14:paraId="33DDF2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方正黑体_GBK" w:cs="Times New Roman"/>
          <w:b w:val="0"/>
          <w:bCs w:val="0"/>
          <w:kern w:val="0"/>
          <w:sz w:val="32"/>
          <w:szCs w:val="32"/>
          <w:lang w:bidi="ar"/>
        </w:rPr>
      </w:pPr>
      <w:r>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bidi="ar"/>
        </w:rPr>
        <w:t>一、阶段目标</w:t>
      </w:r>
    </w:p>
    <w:p w14:paraId="41850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概念验证环节是大赛成果培育的核心环节，通过科发中心联合重医附一院、重医附二院、重医附属儿童医院、重医附属口腔医院、重大附属肿瘤医院、重庆市中医院等医疗机构资源，为成功报名通过初筛的参赛项目提供专业化、针对性的概念验证并出具《概念验证项目意见书》，识别项目短板与风险点，提出改进建议，以帮助项目团队完善项目，加快转化落地。</w:t>
      </w:r>
    </w:p>
    <w:p w14:paraId="56CC2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pPr>
      <w:r>
        <w:rPr>
          <w:rFonts w:hint="eastAsia"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二</w:t>
      </w:r>
      <w:r>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、服务内容</w:t>
      </w:r>
    </w:p>
    <w:p w14:paraId="1D919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服务对象：通过初筛进入概念验证环节的项目</w:t>
      </w:r>
    </w:p>
    <w:p w14:paraId="117EC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服务周期：2026年5月</w:t>
      </w:r>
      <w:r>
        <w:rPr>
          <w:rFonts w:hint="eastAsia"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8</w:t>
      </w: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日—6月6日（共4周）</w:t>
      </w:r>
    </w:p>
    <w:p w14:paraId="3FEF4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服务形式：专家诊断+小组辅导+意见书出具</w:t>
      </w:r>
    </w:p>
    <w:p w14:paraId="5328E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pPr>
      <w:r>
        <w:rPr>
          <w:rFonts w:hint="eastAsia"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三</w:t>
      </w:r>
      <w:r>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、执行流程（4周）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3304"/>
        <w:gridCol w:w="3826"/>
      </w:tblGrid>
      <w:tr w14:paraId="5D29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0D3AA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default" w:ascii="方正黑体_GBK" w:hAnsi="方正黑体_GBK" w:eastAsia="方正黑体_GBK" w:cs="方正黑体_GBK"/>
                <w:b w:val="0"/>
                <w:bCs w:val="0"/>
                <w:i w:val="0"/>
                <w:iCs w:val="0"/>
                <w:color w:val="000000"/>
                <w:kern w:val="0"/>
                <w:sz w:val="28"/>
                <w:szCs w:val="28"/>
                <w:u w:val="none"/>
                <w:lang w:val="en-US" w:eastAsia="zh-CN" w:bidi="ar"/>
              </w:rPr>
              <w:t>时间节点</w:t>
            </w:r>
          </w:p>
        </w:tc>
        <w:tc>
          <w:tcPr>
            <w:tcW w:w="1824" w:type="pct"/>
            <w:noWrap w:val="0"/>
            <w:vAlign w:val="center"/>
          </w:tcPr>
          <w:p w14:paraId="7C162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default" w:ascii="方正黑体_GBK" w:hAnsi="方正黑体_GBK" w:eastAsia="方正黑体_GBK" w:cs="方正黑体_GBK"/>
                <w:b w:val="0"/>
                <w:bCs w:val="0"/>
                <w:i w:val="0"/>
                <w:iCs w:val="0"/>
                <w:color w:val="000000"/>
                <w:kern w:val="0"/>
                <w:sz w:val="28"/>
                <w:szCs w:val="28"/>
                <w:u w:val="none"/>
                <w:lang w:val="en-US" w:eastAsia="zh-CN" w:bidi="ar"/>
              </w:rPr>
              <w:t>工作内容</w:t>
            </w:r>
          </w:p>
        </w:tc>
        <w:tc>
          <w:tcPr>
            <w:tcW w:w="2112" w:type="pct"/>
            <w:noWrap w:val="0"/>
            <w:vAlign w:val="center"/>
          </w:tcPr>
          <w:p w14:paraId="01CBC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default" w:ascii="方正黑体_GBK" w:hAnsi="方正黑体_GBK" w:eastAsia="方正黑体_GBK" w:cs="方正黑体_GBK"/>
                <w:b w:val="0"/>
                <w:bCs w:val="0"/>
                <w:i w:val="0"/>
                <w:iCs w:val="0"/>
                <w:color w:val="000000"/>
                <w:kern w:val="0"/>
                <w:sz w:val="28"/>
                <w:szCs w:val="28"/>
                <w:u w:val="none"/>
                <w:lang w:val="en-US" w:eastAsia="zh-CN" w:bidi="ar"/>
              </w:rPr>
              <w:t>产出物</w:t>
            </w:r>
          </w:p>
        </w:tc>
      </w:tr>
      <w:tr w14:paraId="1B6E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1389CA6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5.8</w:t>
            </w:r>
          </w:p>
        </w:tc>
        <w:tc>
          <w:tcPr>
            <w:tcW w:w="1824" w:type="pct"/>
            <w:noWrap w:val="0"/>
            <w:vAlign w:val="center"/>
          </w:tcPr>
          <w:p w14:paraId="6B249AA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项目分组</w:t>
            </w:r>
          </w:p>
        </w:tc>
        <w:tc>
          <w:tcPr>
            <w:tcW w:w="2112" w:type="pct"/>
            <w:noWrap w:val="0"/>
            <w:vAlign w:val="center"/>
          </w:tcPr>
          <w:p w14:paraId="1035996A">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项目分组表</w:t>
            </w:r>
          </w:p>
          <w:p w14:paraId="7FA98006">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项目资料包</w:t>
            </w:r>
          </w:p>
        </w:tc>
      </w:tr>
      <w:tr w14:paraId="39B6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3FADF92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5.11-5.15</w:t>
            </w:r>
          </w:p>
        </w:tc>
        <w:tc>
          <w:tcPr>
            <w:tcW w:w="1824" w:type="pct"/>
            <w:noWrap w:val="0"/>
            <w:vAlign w:val="center"/>
          </w:tcPr>
          <w:p w14:paraId="0CC31BA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专家诊断会（线上）</w:t>
            </w:r>
          </w:p>
        </w:tc>
        <w:tc>
          <w:tcPr>
            <w:tcW w:w="2112" w:type="pct"/>
            <w:noWrap w:val="0"/>
            <w:vAlign w:val="center"/>
          </w:tcPr>
          <w:p w14:paraId="7F04880C">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专家诊断记录表</w:t>
            </w:r>
          </w:p>
        </w:tc>
      </w:tr>
      <w:tr w14:paraId="657A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6ACA94D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5.18-5.29</w:t>
            </w:r>
          </w:p>
        </w:tc>
        <w:tc>
          <w:tcPr>
            <w:tcW w:w="1824" w:type="pct"/>
            <w:noWrap w:val="0"/>
            <w:vAlign w:val="center"/>
          </w:tcPr>
          <w:p w14:paraId="0F22CFD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小组辅导（线下）</w:t>
            </w:r>
          </w:p>
        </w:tc>
        <w:tc>
          <w:tcPr>
            <w:tcW w:w="2112" w:type="pct"/>
            <w:noWrap w:val="0"/>
            <w:vAlign w:val="center"/>
          </w:tcPr>
          <w:p w14:paraId="5F0195B2">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辅导对接记录</w:t>
            </w:r>
          </w:p>
          <w:p w14:paraId="29525712">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改进建议</w:t>
            </w:r>
          </w:p>
        </w:tc>
      </w:tr>
      <w:tr w14:paraId="1304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7DBB268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6.1-6.5</w:t>
            </w:r>
          </w:p>
        </w:tc>
        <w:tc>
          <w:tcPr>
            <w:tcW w:w="1824" w:type="pct"/>
            <w:noWrap w:val="0"/>
            <w:vAlign w:val="center"/>
          </w:tcPr>
          <w:p w14:paraId="4EB48C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意见书出具</w:t>
            </w:r>
          </w:p>
        </w:tc>
        <w:tc>
          <w:tcPr>
            <w:tcW w:w="2112" w:type="pct"/>
            <w:noWrap w:val="0"/>
            <w:vAlign w:val="center"/>
          </w:tcPr>
          <w:p w14:paraId="55D444A6">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概念验证项目意见书</w:t>
            </w:r>
          </w:p>
        </w:tc>
      </w:tr>
      <w:tr w14:paraId="1DDA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6EB682B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6.5</w:t>
            </w:r>
          </w:p>
        </w:tc>
        <w:tc>
          <w:tcPr>
            <w:tcW w:w="1824" w:type="pct"/>
            <w:noWrap w:val="0"/>
            <w:vAlign w:val="center"/>
          </w:tcPr>
          <w:p w14:paraId="42A5596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出营路演</w:t>
            </w:r>
          </w:p>
        </w:tc>
        <w:tc>
          <w:tcPr>
            <w:tcW w:w="2112" w:type="pct"/>
            <w:noWrap w:val="0"/>
            <w:vAlign w:val="center"/>
          </w:tcPr>
          <w:p w14:paraId="0AC1E362">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50个成果项目出营入决赛</w:t>
            </w:r>
          </w:p>
        </w:tc>
      </w:tr>
    </w:tbl>
    <w:p w14:paraId="4667943A">
      <w:pPr>
        <w:jc w:val="center"/>
        <w:rPr>
          <w:rFonts w:hint="default"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6"/>
          <w:szCs w:val="36"/>
          <w:lang w:val="en-US" w:eastAsia="zh-CN"/>
        </w:rPr>
        <w:t>【第三阶段：决赛执行】</w:t>
      </w:r>
    </w:p>
    <w:p w14:paraId="02C8624E">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黑体_GBK" w:hAnsi="Times New Roman" w:eastAsia="方正黑体_GBK" w:cs="Times New Roman"/>
          <w:b w:val="0"/>
          <w:bCs w:val="0"/>
          <w:lang w:eastAsia="zh-CN"/>
        </w:rPr>
      </w:pPr>
      <w:r>
        <w:rPr>
          <w:rFonts w:hint="eastAsia" w:ascii="方正黑体_GBK" w:hAnsi="Times New Roman" w:eastAsia="方正黑体_GBK" w:cs="Times New Roman"/>
          <w:b w:val="0"/>
          <w:bCs w:val="0"/>
        </w:rPr>
        <w:t>一、决赛时间</w:t>
      </w:r>
      <w:r>
        <w:rPr>
          <w:rFonts w:hint="eastAsia" w:ascii="方正黑体_GBK" w:hAnsi="Times New Roman" w:eastAsia="方正黑体_GBK" w:cs="Times New Roman"/>
          <w:b w:val="0"/>
          <w:bCs w:val="0"/>
          <w:lang w:eastAsia="zh-CN"/>
        </w:rPr>
        <w:t>（</w:t>
      </w:r>
      <w:r>
        <w:rPr>
          <w:rFonts w:hint="eastAsia" w:ascii="方正黑体_GBK" w:hAnsi="Times New Roman" w:eastAsia="方正黑体_GBK" w:cs="Times New Roman"/>
          <w:b w:val="0"/>
          <w:bCs w:val="0"/>
          <w:lang w:val="en-US" w:eastAsia="zh-CN"/>
        </w:rPr>
        <w:t>暂拟</w:t>
      </w:r>
      <w:r>
        <w:rPr>
          <w:rFonts w:hint="eastAsia" w:ascii="方正黑体_GBK" w:hAnsi="Times New Roman" w:eastAsia="方正黑体_GBK" w:cs="Times New Roman"/>
          <w:b w:val="0"/>
          <w:bCs w:val="0"/>
          <w:lang w:eastAsia="zh-CN"/>
        </w:rPr>
        <w:t>）</w:t>
      </w:r>
    </w:p>
    <w:p w14:paraId="591DF73E">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kern w:val="0"/>
          <w:sz w:val="32"/>
          <w:szCs w:val="32"/>
          <w:highlight w:val="none"/>
          <w:lang w:val="en-US" w:eastAsia="zh-CN"/>
        </w:rPr>
      </w:pPr>
      <w:r>
        <w:rPr>
          <w:rFonts w:hint="eastAsia" w:eastAsia="方正仿宋_GBK"/>
          <w:kern w:val="0"/>
          <w:sz w:val="32"/>
          <w:szCs w:val="32"/>
          <w:highlight w:val="none"/>
          <w:lang w:val="en-US" w:eastAsia="zh-CN"/>
        </w:rPr>
        <w:t>第一批：2026年6月25日（星期四）14:00—17:30</w:t>
      </w:r>
    </w:p>
    <w:p w14:paraId="7D99C478">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kern w:val="0"/>
          <w:sz w:val="32"/>
          <w:szCs w:val="32"/>
          <w:highlight w:val="none"/>
          <w:lang w:val="en-US" w:eastAsia="zh-CN"/>
        </w:rPr>
      </w:pPr>
      <w:r>
        <w:rPr>
          <w:rFonts w:hint="eastAsia" w:eastAsia="方正仿宋_GBK"/>
          <w:kern w:val="0"/>
          <w:sz w:val="32"/>
          <w:szCs w:val="32"/>
          <w:highlight w:val="none"/>
          <w:lang w:val="en-US" w:eastAsia="zh-CN"/>
        </w:rPr>
        <w:t>第二批：2026年6月26日（星期五）09:00—10:40</w:t>
      </w:r>
    </w:p>
    <w:p w14:paraId="09D3F059">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方正黑体_GBK" w:hAnsi="Times New Roman" w:eastAsia="方正黑体_GBK" w:cs="Times New Roman"/>
          <w:b w:val="0"/>
          <w:bCs w:val="0"/>
        </w:rPr>
      </w:pPr>
      <w:r>
        <w:rPr>
          <w:rFonts w:hint="eastAsia" w:ascii="方正黑体_GBK" w:hAnsi="Times New Roman" w:eastAsia="方正黑体_GBK" w:cs="Times New Roman"/>
          <w:b w:val="0"/>
          <w:bCs w:val="0"/>
        </w:rPr>
        <w:t>二、决赛地点</w:t>
      </w:r>
    </w:p>
    <w:p w14:paraId="62B9349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kern w:val="0"/>
          <w:sz w:val="32"/>
          <w:szCs w:val="32"/>
          <w:lang w:val="en-US" w:eastAsia="zh-CN"/>
        </w:rPr>
      </w:pPr>
      <w:r>
        <w:rPr>
          <w:rFonts w:hint="eastAsia" w:eastAsia="方正仿宋_GBK"/>
          <w:kern w:val="0"/>
          <w:sz w:val="32"/>
          <w:szCs w:val="32"/>
          <w:lang w:val="en-US" w:eastAsia="zh-CN"/>
        </w:rPr>
        <w:t>中国·重庆科学会堂（暂拟）</w:t>
      </w:r>
    </w:p>
    <w:p w14:paraId="0D8C06ED">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方正黑体_GBK" w:hAnsi="Times New Roman" w:eastAsia="方正黑体_GBK" w:cs="Times New Roman"/>
          <w:b w:val="0"/>
          <w:bCs w:val="0"/>
          <w:lang w:val="en-US" w:eastAsia="zh-CN"/>
        </w:rPr>
      </w:pPr>
      <w:r>
        <w:rPr>
          <w:rFonts w:hint="eastAsia" w:ascii="方正黑体_GBK" w:hAnsi="Times New Roman" w:eastAsia="方正黑体_GBK" w:cs="Times New Roman"/>
          <w:b w:val="0"/>
          <w:bCs w:val="0"/>
          <w:lang w:val="en-US" w:eastAsia="zh-CN"/>
        </w:rPr>
        <w:t>三、参赛项目</w:t>
      </w:r>
    </w:p>
    <w:p w14:paraId="6CB256D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入围决赛的50个成果项目。其中，药物与保健品组</w:t>
      </w:r>
      <w:r>
        <w:rPr>
          <w:rFonts w:hint="eastAsia" w:eastAsia="方正仿宋_GBK" w:cs="Times New Roman"/>
          <w:bCs/>
          <w:sz w:val="32"/>
          <w:szCs w:val="32"/>
          <w:lang w:val="en-US" w:eastAsia="zh-CN"/>
        </w:rPr>
        <w:t>10</w:t>
      </w:r>
      <w:r>
        <w:rPr>
          <w:rFonts w:hint="eastAsia" w:ascii="Times New Roman" w:hAnsi="Times New Roman" w:eastAsia="方正仿宋_GBK" w:cs="Times New Roman"/>
          <w:bCs/>
          <w:sz w:val="32"/>
          <w:szCs w:val="32"/>
          <w:lang w:val="en-US" w:eastAsia="zh-CN"/>
        </w:rPr>
        <w:t>个，医疗器械与数智化应用组</w:t>
      </w:r>
      <w:r>
        <w:rPr>
          <w:rFonts w:hint="eastAsia" w:eastAsia="方正仿宋_GBK" w:cs="Times New Roman"/>
          <w:bCs/>
          <w:sz w:val="32"/>
          <w:szCs w:val="32"/>
          <w:lang w:val="en-US" w:eastAsia="zh-CN"/>
        </w:rPr>
        <w:t>20</w:t>
      </w:r>
      <w:r>
        <w:rPr>
          <w:rFonts w:hint="eastAsia" w:ascii="Times New Roman" w:hAnsi="Times New Roman" w:eastAsia="方正仿宋_GBK" w:cs="Times New Roman"/>
          <w:bCs/>
          <w:sz w:val="32"/>
          <w:szCs w:val="32"/>
          <w:lang w:val="en-US" w:eastAsia="zh-CN"/>
        </w:rPr>
        <w:t>个，医疗技术组</w:t>
      </w:r>
      <w:r>
        <w:rPr>
          <w:rFonts w:hint="eastAsia" w:eastAsia="方正仿宋_GBK" w:cs="Times New Roman"/>
          <w:bCs/>
          <w:sz w:val="32"/>
          <w:szCs w:val="32"/>
          <w:lang w:val="en-US" w:eastAsia="zh-CN"/>
        </w:rPr>
        <w:t>10</w:t>
      </w:r>
      <w:r>
        <w:rPr>
          <w:rFonts w:hint="eastAsia" w:ascii="Times New Roman" w:hAnsi="Times New Roman" w:eastAsia="方正仿宋_GBK" w:cs="Times New Roman"/>
          <w:bCs/>
          <w:sz w:val="32"/>
          <w:szCs w:val="32"/>
          <w:lang w:val="en-US" w:eastAsia="zh-CN"/>
        </w:rPr>
        <w:t>个，中医药组</w:t>
      </w:r>
      <w:r>
        <w:rPr>
          <w:rFonts w:hint="eastAsia" w:eastAsia="方正仿宋_GBK" w:cs="Times New Roman"/>
          <w:bCs/>
          <w:sz w:val="32"/>
          <w:szCs w:val="32"/>
          <w:lang w:val="en-US" w:eastAsia="zh-CN"/>
        </w:rPr>
        <w:t>10</w:t>
      </w:r>
      <w:r>
        <w:rPr>
          <w:rFonts w:hint="eastAsia" w:ascii="Times New Roman" w:hAnsi="Times New Roman" w:eastAsia="方正仿宋_GBK" w:cs="Times New Roman"/>
          <w:bCs/>
          <w:sz w:val="32"/>
          <w:szCs w:val="32"/>
          <w:lang w:val="en-US" w:eastAsia="zh-CN"/>
        </w:rPr>
        <w:t>个。</w:t>
      </w:r>
    </w:p>
    <w:p w14:paraId="1EF689B5">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方正黑体_GBK" w:hAnsi="Times New Roman" w:eastAsia="方正黑体_GBK" w:cs="Times New Roman"/>
          <w:b w:val="0"/>
          <w:bCs w:val="0"/>
        </w:rPr>
      </w:pPr>
      <w:r>
        <w:rPr>
          <w:rFonts w:hint="eastAsia" w:ascii="方正黑体_GBK" w:hAnsi="Times New Roman" w:eastAsia="方正黑体_GBK" w:cs="Times New Roman"/>
          <w:b w:val="0"/>
          <w:bCs w:val="0"/>
          <w:lang w:val="en-US" w:eastAsia="zh-CN"/>
        </w:rPr>
        <w:t>四</w:t>
      </w:r>
      <w:r>
        <w:rPr>
          <w:rFonts w:hint="eastAsia" w:ascii="方正黑体_GBK" w:hAnsi="Times New Roman" w:eastAsia="方正黑体_GBK" w:cs="Times New Roman"/>
          <w:b w:val="0"/>
          <w:bCs w:val="0"/>
        </w:rPr>
        <w:t>、赛制安排</w:t>
      </w:r>
    </w:p>
    <w:p w14:paraId="4E8853A7">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仿宋_GBK"/>
          <w:kern w:val="0"/>
          <w:sz w:val="32"/>
          <w:szCs w:val="32"/>
        </w:rPr>
        <w:t>决赛阶段采用“</w:t>
      </w:r>
      <w:r>
        <w:rPr>
          <w:rFonts w:hint="eastAsia" w:eastAsia="方正仿宋_GBK"/>
          <w:kern w:val="0"/>
          <w:sz w:val="32"/>
          <w:szCs w:val="32"/>
          <w:lang w:val="en-US" w:eastAsia="zh-CN"/>
        </w:rPr>
        <w:t>6</w:t>
      </w:r>
      <w:r>
        <w:rPr>
          <w:rFonts w:eastAsia="方正仿宋_GBK"/>
          <w:kern w:val="0"/>
          <w:sz w:val="32"/>
          <w:szCs w:val="32"/>
        </w:rPr>
        <w:t>+</w:t>
      </w:r>
      <w:r>
        <w:rPr>
          <w:rFonts w:hint="eastAsia" w:eastAsia="方正仿宋_GBK"/>
          <w:kern w:val="0"/>
          <w:sz w:val="32"/>
          <w:szCs w:val="32"/>
          <w:lang w:val="en-US" w:eastAsia="zh-CN"/>
        </w:rPr>
        <w:t>6</w:t>
      </w:r>
      <w:r>
        <w:rPr>
          <w:rFonts w:eastAsia="方正仿宋_GBK"/>
          <w:kern w:val="0"/>
          <w:sz w:val="32"/>
          <w:szCs w:val="32"/>
        </w:rPr>
        <w:t>”路演方式进行，</w:t>
      </w:r>
      <w:r>
        <w:rPr>
          <w:rFonts w:hint="eastAsia" w:eastAsia="方正仿宋_GBK"/>
          <w:kern w:val="0"/>
          <w:sz w:val="32"/>
          <w:szCs w:val="32"/>
          <w:lang w:val="en-US" w:eastAsia="zh-CN"/>
        </w:rPr>
        <w:t>即</w:t>
      </w:r>
      <w:r>
        <w:rPr>
          <w:rFonts w:eastAsia="方正仿宋_GBK"/>
          <w:kern w:val="0"/>
          <w:sz w:val="32"/>
          <w:szCs w:val="32"/>
        </w:rPr>
        <w:t>参赛团队进行</w:t>
      </w:r>
      <w:r>
        <w:rPr>
          <w:rFonts w:hint="eastAsia" w:eastAsia="方正仿宋_GBK"/>
          <w:kern w:val="0"/>
          <w:sz w:val="32"/>
          <w:szCs w:val="32"/>
          <w:lang w:val="en-US" w:eastAsia="zh-CN"/>
        </w:rPr>
        <w:t>6</w:t>
      </w:r>
      <w:r>
        <w:rPr>
          <w:rFonts w:eastAsia="方正仿宋_GBK"/>
          <w:kern w:val="0"/>
          <w:sz w:val="32"/>
          <w:szCs w:val="32"/>
        </w:rPr>
        <w:t>分钟成果路演</w:t>
      </w:r>
      <w:r>
        <w:rPr>
          <w:rFonts w:hint="eastAsia" w:eastAsia="方正仿宋_GBK"/>
          <w:kern w:val="0"/>
          <w:sz w:val="32"/>
          <w:szCs w:val="32"/>
          <w:lang w:eastAsia="zh-CN"/>
        </w:rPr>
        <w:t>、</w:t>
      </w:r>
      <w:r>
        <w:rPr>
          <w:rFonts w:hint="eastAsia" w:eastAsia="方正仿宋_GBK"/>
          <w:kern w:val="0"/>
          <w:sz w:val="32"/>
          <w:szCs w:val="32"/>
          <w:lang w:val="en-US" w:eastAsia="zh-CN"/>
        </w:rPr>
        <w:t>6</w:t>
      </w:r>
      <w:r>
        <w:rPr>
          <w:rFonts w:eastAsia="方正仿宋_GBK"/>
          <w:kern w:val="0"/>
          <w:sz w:val="32"/>
          <w:szCs w:val="32"/>
        </w:rPr>
        <w:t>分钟</w:t>
      </w:r>
      <w:r>
        <w:rPr>
          <w:rFonts w:hint="eastAsia" w:eastAsia="方正仿宋_GBK"/>
          <w:kern w:val="0"/>
          <w:sz w:val="32"/>
          <w:szCs w:val="32"/>
          <w:lang w:val="en-US" w:eastAsia="zh-CN"/>
        </w:rPr>
        <w:t>评委现场</w:t>
      </w:r>
      <w:r>
        <w:rPr>
          <w:rFonts w:eastAsia="方正仿宋_GBK"/>
          <w:kern w:val="0"/>
          <w:sz w:val="32"/>
          <w:szCs w:val="32"/>
        </w:rPr>
        <w:t>答辩。</w:t>
      </w:r>
    </w:p>
    <w:p w14:paraId="21C70C10">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方正黑体_GBK" w:hAnsi="Times New Roman" w:eastAsia="方正黑体_GBK" w:cs="Times New Roman"/>
          <w:b w:val="0"/>
          <w:bCs w:val="0"/>
          <w:lang w:val="en-US" w:eastAsia="zh-CN"/>
        </w:rPr>
      </w:pPr>
      <w:r>
        <w:rPr>
          <w:rFonts w:hint="eastAsia" w:ascii="方正黑体_GBK" w:hAnsi="Times New Roman" w:eastAsia="方正黑体_GBK" w:cs="Times New Roman"/>
          <w:b w:val="0"/>
          <w:bCs w:val="0"/>
          <w:lang w:val="en-US" w:eastAsia="zh-CN"/>
        </w:rPr>
        <w:t>五、流程安排</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521"/>
        <w:gridCol w:w="2280"/>
        <w:gridCol w:w="3736"/>
      </w:tblGrid>
      <w:tr w14:paraId="57A8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noWrap w:val="0"/>
            <w:vAlign w:val="center"/>
          </w:tcPr>
          <w:p w14:paraId="7B13D0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日期</w:t>
            </w:r>
          </w:p>
        </w:tc>
        <w:tc>
          <w:tcPr>
            <w:tcW w:w="1521" w:type="dxa"/>
            <w:noWrap w:val="0"/>
            <w:vAlign w:val="center"/>
          </w:tcPr>
          <w:p w14:paraId="7F3DC9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时间</w:t>
            </w:r>
          </w:p>
        </w:tc>
        <w:tc>
          <w:tcPr>
            <w:tcW w:w="2280" w:type="dxa"/>
            <w:noWrap w:val="0"/>
            <w:vAlign w:val="center"/>
          </w:tcPr>
          <w:p w14:paraId="7E8D30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流程</w:t>
            </w:r>
          </w:p>
        </w:tc>
        <w:tc>
          <w:tcPr>
            <w:tcW w:w="3736" w:type="dxa"/>
            <w:noWrap w:val="0"/>
            <w:vAlign w:val="center"/>
          </w:tcPr>
          <w:p w14:paraId="103BC6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备注</w:t>
            </w:r>
          </w:p>
        </w:tc>
      </w:tr>
      <w:tr w14:paraId="4B86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noWrap w:val="0"/>
            <w:vAlign w:val="center"/>
          </w:tcPr>
          <w:p w14:paraId="6FB7617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6月25日</w:t>
            </w:r>
          </w:p>
        </w:tc>
        <w:tc>
          <w:tcPr>
            <w:tcW w:w="1521" w:type="dxa"/>
            <w:noWrap w:val="0"/>
            <w:vAlign w:val="center"/>
          </w:tcPr>
          <w:p w14:paraId="3F273DA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13:00-13:30</w:t>
            </w:r>
          </w:p>
        </w:tc>
        <w:tc>
          <w:tcPr>
            <w:tcW w:w="2280" w:type="dxa"/>
            <w:noWrap w:val="0"/>
            <w:vAlign w:val="center"/>
          </w:tcPr>
          <w:p w14:paraId="13ADF154">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签到</w:t>
            </w:r>
          </w:p>
        </w:tc>
        <w:tc>
          <w:tcPr>
            <w:tcW w:w="3736" w:type="dxa"/>
            <w:noWrap w:val="0"/>
            <w:vAlign w:val="center"/>
          </w:tcPr>
          <w:p w14:paraId="104ACEC3">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r>
      <w:tr w14:paraId="136F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dxa"/>
            <w:vMerge w:val="continue"/>
            <w:noWrap w:val="0"/>
            <w:vAlign w:val="center"/>
          </w:tcPr>
          <w:p w14:paraId="63B5C04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1FDCAE7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13:30-13:50</w:t>
            </w:r>
          </w:p>
        </w:tc>
        <w:tc>
          <w:tcPr>
            <w:tcW w:w="2280" w:type="dxa"/>
            <w:noWrap w:val="0"/>
            <w:vAlign w:val="center"/>
          </w:tcPr>
          <w:p w14:paraId="0F8BB130">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评审沟通会</w:t>
            </w:r>
          </w:p>
        </w:tc>
        <w:tc>
          <w:tcPr>
            <w:tcW w:w="3736" w:type="dxa"/>
            <w:noWrap w:val="0"/>
            <w:vAlign w:val="center"/>
          </w:tcPr>
          <w:p w14:paraId="6205419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讲解决赛安排、评分标准、规则</w:t>
            </w:r>
          </w:p>
        </w:tc>
      </w:tr>
      <w:tr w14:paraId="7E38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continue"/>
            <w:noWrap w:val="0"/>
            <w:vAlign w:val="center"/>
          </w:tcPr>
          <w:p w14:paraId="1A13314F">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22A7840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13:50-14:00</w:t>
            </w:r>
          </w:p>
        </w:tc>
        <w:tc>
          <w:tcPr>
            <w:tcW w:w="2280" w:type="dxa"/>
            <w:noWrap w:val="0"/>
            <w:vAlign w:val="center"/>
          </w:tcPr>
          <w:p w14:paraId="7449472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专家进入赛厅准备比赛事宜</w:t>
            </w:r>
          </w:p>
        </w:tc>
        <w:tc>
          <w:tcPr>
            <w:tcW w:w="3736" w:type="dxa"/>
            <w:noWrap w:val="0"/>
            <w:vAlign w:val="center"/>
          </w:tcPr>
          <w:p w14:paraId="7E3F11B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r>
      <w:tr w14:paraId="37F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1" w:type="dxa"/>
            <w:vMerge w:val="continue"/>
            <w:noWrap w:val="0"/>
            <w:vAlign w:val="center"/>
          </w:tcPr>
          <w:p w14:paraId="4A5BF218">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62B53D4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14:00-17:30</w:t>
            </w:r>
          </w:p>
        </w:tc>
        <w:tc>
          <w:tcPr>
            <w:tcW w:w="2280" w:type="dxa"/>
            <w:noWrap w:val="0"/>
            <w:vAlign w:val="center"/>
          </w:tcPr>
          <w:p w14:paraId="07505E6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决赛路演（第1批）</w:t>
            </w:r>
          </w:p>
        </w:tc>
        <w:tc>
          <w:tcPr>
            <w:tcW w:w="3736" w:type="dxa"/>
            <w:noWrap w:val="0"/>
            <w:vAlign w:val="center"/>
          </w:tcPr>
          <w:p w14:paraId="71A5F7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药物与保健品组1-7号</w:t>
            </w:r>
          </w:p>
          <w:p w14:paraId="5803847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医疗器械与数智化应用组1-17号</w:t>
            </w:r>
          </w:p>
          <w:p w14:paraId="233560B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医疗技术组1-7号</w:t>
            </w:r>
          </w:p>
          <w:p w14:paraId="69E11857">
            <w:pPr>
              <w:keepNext w:val="0"/>
              <w:keepLines w:val="0"/>
              <w:widowControl/>
              <w:suppressLineNumbers w:val="0"/>
              <w:kinsoku w:val="0"/>
              <w:autoSpaceDE w:val="0"/>
              <w:autoSpaceDN w:val="0"/>
              <w:adjustRightInd w:val="0"/>
              <w:snapToGrid w:val="0"/>
              <w:spacing w:line="240" w:lineRule="auto"/>
              <w:jc w:val="left"/>
              <w:textAlignment w:val="center"/>
              <w:rPr>
                <w:rFonts w:hint="default"/>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中医药组1-7号</w:t>
            </w:r>
          </w:p>
        </w:tc>
      </w:tr>
      <w:tr w14:paraId="5EA5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restart"/>
            <w:noWrap w:val="0"/>
            <w:vAlign w:val="center"/>
          </w:tcPr>
          <w:p w14:paraId="70093A1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6月26日</w:t>
            </w:r>
          </w:p>
        </w:tc>
        <w:tc>
          <w:tcPr>
            <w:tcW w:w="1521" w:type="dxa"/>
            <w:noWrap w:val="0"/>
            <w:vAlign w:val="center"/>
          </w:tcPr>
          <w:p w14:paraId="0AB4AD3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08:30-09:00</w:t>
            </w:r>
          </w:p>
        </w:tc>
        <w:tc>
          <w:tcPr>
            <w:tcW w:w="2280" w:type="dxa"/>
            <w:noWrap w:val="0"/>
            <w:vAlign w:val="center"/>
          </w:tcPr>
          <w:p w14:paraId="522288A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签到</w:t>
            </w:r>
          </w:p>
        </w:tc>
        <w:tc>
          <w:tcPr>
            <w:tcW w:w="3736" w:type="dxa"/>
            <w:noWrap w:val="0"/>
            <w:vAlign w:val="center"/>
          </w:tcPr>
          <w:p w14:paraId="52A8F5D1">
            <w:pPr>
              <w:keepNext w:val="0"/>
              <w:keepLines w:val="0"/>
              <w:widowControl/>
              <w:suppressLineNumbers w:val="0"/>
              <w:kinsoku w:val="0"/>
              <w:autoSpaceDE w:val="0"/>
              <w:autoSpaceDN w:val="0"/>
              <w:adjustRightInd w:val="0"/>
              <w:snapToGrid w:val="0"/>
              <w:spacing w:line="240" w:lineRule="auto"/>
              <w:jc w:val="left"/>
              <w:textAlignment w:val="center"/>
              <w:rPr>
                <w:rFonts w:hint="default"/>
                <w:lang w:val="en-US" w:eastAsia="zh-CN"/>
              </w:rPr>
            </w:pPr>
          </w:p>
        </w:tc>
      </w:tr>
      <w:tr w14:paraId="7674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continue"/>
            <w:noWrap w:val="0"/>
            <w:vAlign w:val="center"/>
          </w:tcPr>
          <w:p w14:paraId="1E94EF9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05FD2380">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09:00-10:40</w:t>
            </w:r>
          </w:p>
        </w:tc>
        <w:tc>
          <w:tcPr>
            <w:tcW w:w="2280" w:type="dxa"/>
            <w:noWrap w:val="0"/>
            <w:vAlign w:val="center"/>
          </w:tcPr>
          <w:p w14:paraId="43022C9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决赛路演（第2批）</w:t>
            </w:r>
          </w:p>
        </w:tc>
        <w:tc>
          <w:tcPr>
            <w:tcW w:w="3736" w:type="dxa"/>
            <w:noWrap w:val="0"/>
            <w:vAlign w:val="center"/>
          </w:tcPr>
          <w:p w14:paraId="498A1DC3">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1.各组最后3个项目路演</w:t>
            </w:r>
          </w:p>
          <w:p w14:paraId="38583407">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2.领导巡视赛场、观赛</w:t>
            </w:r>
          </w:p>
        </w:tc>
      </w:tr>
      <w:tr w14:paraId="3C9F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continue"/>
            <w:noWrap w:val="0"/>
            <w:vAlign w:val="center"/>
          </w:tcPr>
          <w:p w14:paraId="05883F9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339A17F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10:40</w:t>
            </w:r>
          </w:p>
        </w:tc>
        <w:tc>
          <w:tcPr>
            <w:tcW w:w="2280" w:type="dxa"/>
            <w:noWrap w:val="0"/>
            <w:vAlign w:val="center"/>
          </w:tcPr>
          <w:p w14:paraId="0C3996B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参加颁奖典礼</w:t>
            </w:r>
          </w:p>
        </w:tc>
        <w:tc>
          <w:tcPr>
            <w:tcW w:w="3736" w:type="dxa"/>
            <w:noWrap w:val="0"/>
            <w:vAlign w:val="center"/>
          </w:tcPr>
          <w:p w14:paraId="4B6AFA98">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1.成果项目路演结束后前往颁奖会场；</w:t>
            </w:r>
          </w:p>
          <w:p w14:paraId="2398808D">
            <w:pPr>
              <w:keepNext w:val="0"/>
              <w:keepLines w:val="0"/>
              <w:widowControl/>
              <w:suppressLineNumbers w:val="0"/>
              <w:kinsoku w:val="0"/>
              <w:autoSpaceDE w:val="0"/>
              <w:autoSpaceDN w:val="0"/>
              <w:adjustRightInd w:val="0"/>
              <w:snapToGrid w:val="0"/>
              <w:spacing w:line="240" w:lineRule="auto"/>
              <w:jc w:val="left"/>
              <w:textAlignment w:val="center"/>
              <w:rPr>
                <w:rFonts w:hint="default"/>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2.工作组统分、核分，确定奖项，于颁奖典礼颁奖。</w:t>
            </w:r>
          </w:p>
        </w:tc>
      </w:tr>
    </w:tbl>
    <w:p w14:paraId="1663D8FA">
      <w:pPr>
        <w:pStyle w:val="5"/>
        <w:rPr>
          <w:rFonts w:hint="default" w:ascii="方正楷体_GBK" w:hAnsi="方正楷体_GBK" w:eastAsia="方正楷体_GBK" w:cs="方正楷体_GBK"/>
          <w:sz w:val="32"/>
          <w:szCs w:val="20"/>
          <w:lang w:val="en-US" w:eastAsia="zh-CN"/>
        </w:rPr>
      </w:pPr>
    </w:p>
    <w:p w14:paraId="597FA009">
      <w:pPr>
        <w:jc w:val="center"/>
        <w:rPr>
          <w:rFonts w:hint="default" w:ascii="Times New Roman" w:hAnsi="Times New Roman" w:eastAsia="方正小标宋_GBK" w:cs="Times New Roman"/>
          <w:color w:val="000000"/>
          <w:kern w:val="0"/>
          <w:sz w:val="36"/>
          <w:szCs w:val="36"/>
          <w:lang w:val="en-US" w:eastAsia="zh-CN"/>
        </w:rPr>
      </w:pPr>
      <w:r>
        <w:br w:type="page"/>
      </w:r>
      <w:r>
        <w:rPr>
          <w:rFonts w:hint="eastAsia" w:ascii="Times New Roman" w:hAnsi="Times New Roman" w:eastAsia="方正小标宋_GBK" w:cs="Times New Roman"/>
          <w:color w:val="000000"/>
          <w:kern w:val="0"/>
          <w:sz w:val="36"/>
          <w:szCs w:val="36"/>
          <w:lang w:val="en-US" w:eastAsia="zh-CN"/>
        </w:rPr>
        <w:t>【第四阶段：决赛颁奖典礼执行】</w:t>
      </w:r>
    </w:p>
    <w:p w14:paraId="48A6B699">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hint="eastAsia" w:ascii="方正黑体_GBK" w:hAnsi="方正黑体_GBK" w:eastAsia="方正黑体_GBK" w:cs="方正黑体_GBK"/>
          <w:sz w:val="32"/>
          <w:szCs w:val="22"/>
        </w:rPr>
      </w:pPr>
      <w:r>
        <w:rPr>
          <w:rFonts w:hint="eastAsia" w:ascii="方正黑体_GBK" w:hAnsi="方正黑体_GBK" w:eastAsia="方正黑体_GBK" w:cs="方正黑体_GBK"/>
          <w:b w:val="0"/>
          <w:bCs w:val="0"/>
          <w:kern w:val="2"/>
          <w:sz w:val="32"/>
          <w:szCs w:val="32"/>
          <w:lang w:val="en-US" w:eastAsia="zh-CN" w:bidi="ar-SA"/>
        </w:rPr>
        <w:t>一、</w:t>
      </w:r>
      <w:r>
        <w:rPr>
          <w:rFonts w:hint="eastAsia" w:ascii="方正黑体_GBK" w:hAnsi="方正黑体_GBK" w:eastAsia="方正黑体_GBK" w:cs="方正黑体_GBK"/>
          <w:sz w:val="32"/>
          <w:szCs w:val="22"/>
        </w:rPr>
        <w:t>活动时间</w:t>
      </w:r>
    </w:p>
    <w:p w14:paraId="589F64A8">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202</w:t>
      </w:r>
      <w:r>
        <w:rPr>
          <w:rFonts w:hint="eastAsia" w:eastAsia="方正仿宋_GBK" w:cs="Times New Roman"/>
          <w:sz w:val="32"/>
          <w:szCs w:val="22"/>
          <w:lang w:val="en-US" w:eastAsia="zh-CN"/>
        </w:rPr>
        <w:t>6</w:t>
      </w:r>
      <w:r>
        <w:rPr>
          <w:rFonts w:hint="eastAsia" w:ascii="Times New Roman" w:hAnsi="Times New Roman" w:eastAsia="方正仿宋_GBK" w:cs="Times New Roman"/>
          <w:sz w:val="32"/>
          <w:szCs w:val="22"/>
          <w:lang w:val="en-US" w:eastAsia="zh-CN"/>
        </w:rPr>
        <w:t>年</w:t>
      </w:r>
      <w:r>
        <w:rPr>
          <w:rFonts w:hint="eastAsia" w:eastAsia="方正仿宋_GBK" w:cs="Times New Roman"/>
          <w:sz w:val="32"/>
          <w:szCs w:val="22"/>
          <w:lang w:val="en-US" w:eastAsia="zh-CN"/>
        </w:rPr>
        <w:t>6</w:t>
      </w:r>
      <w:r>
        <w:rPr>
          <w:rFonts w:hint="eastAsia" w:ascii="Times New Roman" w:hAnsi="Times New Roman" w:eastAsia="方正仿宋_GBK" w:cs="Times New Roman"/>
          <w:sz w:val="32"/>
          <w:szCs w:val="22"/>
          <w:lang w:val="en-US" w:eastAsia="zh-CN"/>
        </w:rPr>
        <w:t>月</w:t>
      </w:r>
      <w:r>
        <w:rPr>
          <w:rFonts w:hint="eastAsia" w:eastAsia="方正仿宋_GBK" w:cs="Times New Roman"/>
          <w:sz w:val="32"/>
          <w:szCs w:val="22"/>
          <w:lang w:val="en-US" w:eastAsia="zh-CN"/>
        </w:rPr>
        <w:t>26</w:t>
      </w:r>
      <w:r>
        <w:rPr>
          <w:rFonts w:hint="eastAsia" w:ascii="Times New Roman" w:hAnsi="Times New Roman" w:eastAsia="方正仿宋_GBK" w:cs="Times New Roman"/>
          <w:sz w:val="32"/>
          <w:szCs w:val="22"/>
          <w:lang w:val="en-US" w:eastAsia="zh-CN"/>
        </w:rPr>
        <w:t>日（星期</w:t>
      </w:r>
      <w:r>
        <w:rPr>
          <w:rFonts w:hint="eastAsia" w:eastAsia="方正仿宋_GBK" w:cs="Times New Roman"/>
          <w:sz w:val="32"/>
          <w:szCs w:val="22"/>
          <w:lang w:val="en-US" w:eastAsia="zh-CN"/>
        </w:rPr>
        <w:t>五</w:t>
      </w:r>
      <w:r>
        <w:rPr>
          <w:rFonts w:hint="eastAsia" w:ascii="Times New Roman" w:hAnsi="Times New Roman" w:eastAsia="方正仿宋_GBK" w:cs="Times New Roman"/>
          <w:sz w:val="32"/>
          <w:szCs w:val="22"/>
          <w:lang w:val="en-US" w:eastAsia="zh-CN"/>
        </w:rPr>
        <w:t>）</w:t>
      </w:r>
      <w:r>
        <w:rPr>
          <w:rFonts w:hint="eastAsia" w:eastAsia="方正仿宋_GBK" w:cs="Times New Roman"/>
          <w:sz w:val="32"/>
          <w:szCs w:val="22"/>
          <w:lang w:val="en-US" w:eastAsia="zh-CN"/>
        </w:rPr>
        <w:t>09</w:t>
      </w:r>
      <w:r>
        <w:rPr>
          <w:rFonts w:hint="eastAsia" w:ascii="Times New Roman" w:hAnsi="Times New Roman" w:eastAsia="方正仿宋_GBK" w:cs="Times New Roman"/>
          <w:sz w:val="32"/>
          <w:szCs w:val="22"/>
          <w:lang w:val="en-US" w:eastAsia="zh-CN"/>
        </w:rPr>
        <w:t>:</w:t>
      </w:r>
      <w:r>
        <w:rPr>
          <w:rFonts w:hint="eastAsia" w:eastAsia="方正仿宋_GBK" w:cs="Times New Roman"/>
          <w:sz w:val="32"/>
          <w:szCs w:val="22"/>
          <w:lang w:val="en-US" w:eastAsia="zh-CN"/>
        </w:rPr>
        <w:t>0</w:t>
      </w:r>
      <w:r>
        <w:rPr>
          <w:rFonts w:hint="eastAsia" w:ascii="Times New Roman" w:hAnsi="Times New Roman" w:eastAsia="方正仿宋_GBK" w:cs="Times New Roman"/>
          <w:sz w:val="32"/>
          <w:szCs w:val="22"/>
          <w:lang w:val="en-US" w:eastAsia="zh-CN"/>
        </w:rPr>
        <w:t>0—1</w:t>
      </w:r>
      <w:r>
        <w:rPr>
          <w:rFonts w:hint="eastAsia" w:eastAsia="方正仿宋_GBK" w:cs="Times New Roman"/>
          <w:sz w:val="32"/>
          <w:szCs w:val="22"/>
          <w:lang w:val="en-US" w:eastAsia="zh-CN"/>
        </w:rPr>
        <w:t>2</w:t>
      </w:r>
      <w:r>
        <w:rPr>
          <w:rFonts w:hint="eastAsia" w:ascii="Times New Roman" w:hAnsi="Times New Roman" w:eastAsia="方正仿宋_GBK" w:cs="Times New Roman"/>
          <w:sz w:val="32"/>
          <w:szCs w:val="22"/>
          <w:lang w:val="en-US" w:eastAsia="zh-CN"/>
        </w:rPr>
        <w:t>:</w:t>
      </w:r>
      <w:r>
        <w:rPr>
          <w:rFonts w:hint="eastAsia" w:eastAsia="方正仿宋_GBK" w:cs="Times New Roman"/>
          <w:sz w:val="32"/>
          <w:szCs w:val="22"/>
          <w:lang w:val="en-US" w:eastAsia="zh-CN"/>
        </w:rPr>
        <w:t>30</w:t>
      </w:r>
    </w:p>
    <w:p w14:paraId="066436A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黑体_GBK" w:hAnsi="方正黑体_GBK" w:eastAsia="方正黑体_GBK" w:cs="方正黑体_GBK"/>
          <w:sz w:val="32"/>
          <w:szCs w:val="22"/>
        </w:rPr>
      </w:pPr>
      <w:r>
        <w:rPr>
          <w:rFonts w:hint="eastAsia" w:ascii="方正黑体_GBK" w:hAnsi="方正黑体_GBK" w:eastAsia="方正黑体_GBK" w:cs="方正黑体_GBK"/>
          <w:sz w:val="32"/>
          <w:szCs w:val="22"/>
          <w:lang w:val="en-US" w:eastAsia="zh-CN"/>
        </w:rPr>
        <w:t>二、</w:t>
      </w:r>
      <w:r>
        <w:rPr>
          <w:rFonts w:hint="eastAsia" w:ascii="方正黑体_GBK" w:hAnsi="方正黑体_GBK" w:eastAsia="方正黑体_GBK" w:cs="方正黑体_GBK"/>
          <w:sz w:val="32"/>
          <w:szCs w:val="22"/>
        </w:rPr>
        <w:t>活动地点</w:t>
      </w:r>
    </w:p>
    <w:p w14:paraId="0DDF3D0A">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hint="default" w:eastAsia="方正仿宋_GBK" w:cs="Times New Roman"/>
          <w:sz w:val="32"/>
          <w:szCs w:val="22"/>
          <w:lang w:val="en-US" w:eastAsia="zh-CN"/>
        </w:rPr>
      </w:pPr>
      <w:r>
        <w:rPr>
          <w:rFonts w:hint="eastAsia" w:eastAsia="方正仿宋_GBK" w:cs="Times New Roman"/>
          <w:sz w:val="32"/>
          <w:szCs w:val="22"/>
          <w:lang w:val="en-US" w:eastAsia="zh-CN"/>
        </w:rPr>
        <w:t>重庆红楼宾馆（暂拟）</w:t>
      </w:r>
    </w:p>
    <w:p w14:paraId="60D74A55">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ascii="Times New Roman" w:hAnsi="Times New Roman" w:eastAsia="方正黑体_GBK" w:cs="Times New Roman"/>
          <w:b w:val="0"/>
          <w:bCs w:val="0"/>
          <w:kern w:val="2"/>
          <w:sz w:val="32"/>
          <w:szCs w:val="32"/>
          <w:lang w:val="en-US" w:eastAsia="zh-CN" w:bidi="ar-SA"/>
        </w:rPr>
      </w:pPr>
      <w:r>
        <w:rPr>
          <w:rFonts w:hint="eastAsia" w:ascii="Times New Roman" w:hAnsi="Times New Roman" w:eastAsia="方正黑体_GBK" w:cs="Times New Roman"/>
          <w:b w:val="0"/>
          <w:bCs w:val="0"/>
          <w:kern w:val="2"/>
          <w:sz w:val="32"/>
          <w:szCs w:val="32"/>
          <w:lang w:val="en-US" w:eastAsia="zh-CN" w:bidi="ar-SA"/>
        </w:rPr>
        <w:t>三</w:t>
      </w:r>
      <w:r>
        <w:rPr>
          <w:rFonts w:ascii="Times New Roman" w:hAnsi="Times New Roman" w:eastAsia="方正黑体_GBK" w:cs="Times New Roman"/>
          <w:b w:val="0"/>
          <w:bCs w:val="0"/>
          <w:kern w:val="2"/>
          <w:sz w:val="32"/>
          <w:szCs w:val="32"/>
          <w:lang w:val="en-US" w:eastAsia="zh-CN" w:bidi="ar-SA"/>
        </w:rPr>
        <w:t>、参会人员</w:t>
      </w:r>
      <w:r>
        <w:rPr>
          <w:rFonts w:hint="eastAsia" w:ascii="Times New Roman" w:hAnsi="Times New Roman" w:eastAsia="方正黑体_GBK" w:cs="Times New Roman"/>
          <w:b w:val="0"/>
          <w:bCs w:val="0"/>
          <w:kern w:val="2"/>
          <w:sz w:val="32"/>
          <w:szCs w:val="32"/>
          <w:lang w:val="en-US" w:eastAsia="zh-CN" w:bidi="ar-SA"/>
        </w:rPr>
        <w:t>（约</w:t>
      </w:r>
      <w:r>
        <w:rPr>
          <w:rFonts w:hint="eastAsia" w:eastAsia="方正黑体_GBK" w:cs="Times New Roman"/>
          <w:b w:val="0"/>
          <w:bCs w:val="0"/>
          <w:kern w:val="2"/>
          <w:sz w:val="32"/>
          <w:szCs w:val="32"/>
          <w:lang w:val="en-US" w:eastAsia="zh-CN" w:bidi="ar-SA"/>
        </w:rPr>
        <w:t>300</w:t>
      </w:r>
      <w:r>
        <w:rPr>
          <w:rFonts w:hint="eastAsia" w:ascii="Times New Roman" w:hAnsi="Times New Roman" w:eastAsia="方正黑体_GBK" w:cs="Times New Roman"/>
          <w:b w:val="0"/>
          <w:bCs w:val="0"/>
          <w:kern w:val="2"/>
          <w:sz w:val="32"/>
          <w:szCs w:val="32"/>
          <w:lang w:val="en-US" w:eastAsia="zh-CN" w:bidi="ar-SA"/>
        </w:rPr>
        <w:t>人）</w:t>
      </w:r>
    </w:p>
    <w:p w14:paraId="092AC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约300人</w:t>
      </w:r>
    </w:p>
    <w:p w14:paraId="60734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、活动议程</w:t>
      </w:r>
    </w:p>
    <w:p w14:paraId="50BA4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left"/>
        <w:textAlignment w:val="auto"/>
        <w:rPr>
          <w:rFonts w:hint="default"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主持人</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w:t>
      </w:r>
    </w:p>
    <w:p w14:paraId="2A75E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08:30—09:00 嘉宾签到</w:t>
      </w:r>
    </w:p>
    <w:p w14:paraId="4C6E4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09:00—10:30 嘉宾巡展、观赛</w:t>
      </w:r>
    </w:p>
    <w:p w14:paraId="47B7F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10:30—10:35 主持人开场</w:t>
      </w:r>
    </w:p>
    <w:p w14:paraId="52259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10:35—10:45 领导致辞</w:t>
      </w:r>
    </w:p>
    <w:p w14:paraId="0028F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10:45—10:55 重庆市医学创新情况介绍</w:t>
      </w:r>
    </w:p>
    <w:p w14:paraId="55FE2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 xml:space="preserve">10:55—11:05 </w:t>
      </w:r>
      <w:r>
        <w:rPr>
          <w:rFonts w:hint="eastAsia" w:eastAsia="方正仿宋_GBK" w:cs="Times New Roman"/>
          <w:color w:val="auto"/>
          <w:spacing w:val="-11"/>
          <w:sz w:val="32"/>
          <w:szCs w:val="32"/>
          <w:highlight w:val="none"/>
          <w:lang w:val="en-US" w:eastAsia="zh-CN"/>
        </w:rPr>
        <w:t>卫生健康领域高价值转化成果展示（2024-2025）</w:t>
      </w:r>
    </w:p>
    <w:p w14:paraId="7A137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11:05—11:25 信息发布</w:t>
      </w:r>
    </w:p>
    <w:p w14:paraId="51BE6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11:25—11:30 相关仪式</w:t>
      </w:r>
    </w:p>
    <w:p w14:paraId="147C8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11:30—11:40 成果颁奖</w:t>
      </w:r>
    </w:p>
    <w:p w14:paraId="5FFAE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11:40—11:50 合作签约</w:t>
      </w:r>
    </w:p>
    <w:p w14:paraId="60DD5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11:50—12:30 主题演讲</w:t>
      </w:r>
    </w:p>
    <w:p w14:paraId="43217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eastAsia="方正仿宋_GBK" w:cs="Times New Roman"/>
          <w:color w:val="auto"/>
          <w:sz w:val="32"/>
          <w:szCs w:val="32"/>
          <w:highlight w:val="none"/>
          <w:lang w:val="en-US" w:eastAsia="zh-CN"/>
        </w:rPr>
        <w:t>12:30       活动结束</w:t>
      </w:r>
    </w:p>
    <w:p w14:paraId="6A2CB010">
      <w:pPr>
        <w:pStyle w:val="2"/>
        <w:rPr>
          <w:rFonts w:hint="eastAsia"/>
          <w:lang w:val="en-US" w:eastAsia="zh-CN"/>
        </w:rPr>
        <w:sectPr>
          <w:pgSz w:w="11906" w:h="16838"/>
          <w:pgMar w:top="2098" w:right="1531" w:bottom="1985" w:left="1531" w:header="851" w:footer="1417" w:gutter="0"/>
          <w:cols w:space="0" w:num="1"/>
          <w:rtlGutter w:val="0"/>
          <w:docGrid w:type="lines" w:linePitch="442" w:charSpace="0"/>
        </w:sectPr>
      </w:pPr>
    </w:p>
    <w:p w14:paraId="0781B457">
      <w:pPr>
        <w:pStyle w:val="2"/>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tbl>
      <w:tblPr>
        <w:tblStyle w:val="10"/>
        <w:tblW w:w="128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186"/>
        <w:gridCol w:w="1546"/>
        <w:gridCol w:w="4125"/>
        <w:gridCol w:w="1020"/>
        <w:gridCol w:w="1020"/>
        <w:gridCol w:w="1020"/>
        <w:gridCol w:w="1020"/>
        <w:gridCol w:w="1218"/>
      </w:tblGrid>
      <w:tr w14:paraId="0B05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B1D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第二届重庆市医学科技创新成果转化大赛创新成果训练营、概念验证加速营、决赛及颁奖典礼系列活动会务服务报价表</w:t>
            </w:r>
          </w:p>
        </w:tc>
      </w:tr>
      <w:tr w14:paraId="781F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C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名称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2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类别</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D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7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5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5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金额（元）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D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549B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7F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创新成果训练营线上培训</w:t>
            </w:r>
          </w:p>
        </w:tc>
        <w:tc>
          <w:tcPr>
            <w:tcW w:w="1546" w:type="dxa"/>
            <w:vMerge w:val="restart"/>
            <w:tcBorders>
              <w:top w:val="single" w:color="000000" w:sz="4" w:space="0"/>
              <w:left w:val="single" w:color="000000" w:sz="4" w:space="0"/>
              <w:bottom w:val="nil"/>
              <w:right w:val="single" w:color="000000" w:sz="4" w:space="0"/>
            </w:tcBorders>
            <w:shd w:val="clear" w:color="auto" w:fill="auto"/>
            <w:vAlign w:val="center"/>
          </w:tcPr>
          <w:p w14:paraId="3D054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2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线上授课导师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6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7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0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6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F55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872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7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C6F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vAlign w:val="center"/>
          </w:tcPr>
          <w:p w14:paraId="1EF867D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7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线上主持人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B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7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0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D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560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60E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A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CB4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3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设备</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2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线上授课直播设备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1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E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5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D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83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C6D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F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9E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创新成果训练营集中培训+技术经理（纪）人对接交流活动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9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3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延展设计、主画面、议程单、活动通知、导师资料等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FD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7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1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B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4B9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4A56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C9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0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线下活动物料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4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舞台地毯、横幅、指引、桁架、麦克风、翻页器、控台设备等全套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C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F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C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052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46C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E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E28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76A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9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活动通知、活动须知、议程单、导师资料等物料印刷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A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0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9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6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66E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4CB0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2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9F8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C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6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授课导师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7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E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8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C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867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979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9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92A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98E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9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技术经理人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0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E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0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1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CBB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053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8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66B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9A7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0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A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5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E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254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4B60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E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C58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6F0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E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4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4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9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A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89B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F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EB0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3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3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C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6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4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B39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5E8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99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创新成果训练营分组线下培训</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D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4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延展设计、主画面、议程单、活动通知、导师资料等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2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5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D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6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B23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DC3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E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E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8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线下活动物料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6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横幅、指引、桁架、桌牌等物料制作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C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C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D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8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FBE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3208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6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C5B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252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1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活动通知、活动须知、议程单、导师资料等物料印刷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0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2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0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E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301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2AED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2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9A6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19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1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授课导师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C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0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6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3D7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8D9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2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C42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572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9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0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F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8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8DB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41E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8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5CAD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7C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E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5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D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F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AE2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690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9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11F6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1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7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7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B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D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494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49A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19</w:t>
            </w:r>
          </w:p>
        </w:tc>
        <w:tc>
          <w:tcPr>
            <w:tcW w:w="1186" w:type="dxa"/>
            <w:vMerge w:val="restart"/>
            <w:tcBorders>
              <w:top w:val="nil"/>
              <w:left w:val="single" w:color="000000" w:sz="4" w:space="0"/>
              <w:bottom w:val="nil"/>
              <w:right w:val="single" w:color="000000" w:sz="4" w:space="0"/>
            </w:tcBorders>
            <w:shd w:val="clear" w:color="auto" w:fill="auto"/>
            <w:vAlign w:val="center"/>
          </w:tcPr>
          <w:p w14:paraId="4C9D2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创新成果训练营调研行</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4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车辆</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5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40座大巴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A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F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9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8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7B1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0DC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2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1186" w:type="dxa"/>
            <w:vMerge w:val="continue"/>
            <w:tcBorders>
              <w:top w:val="nil"/>
              <w:left w:val="single" w:color="000000" w:sz="4" w:space="0"/>
              <w:bottom w:val="nil"/>
              <w:right w:val="single" w:color="000000" w:sz="4" w:space="0"/>
            </w:tcBorders>
            <w:shd w:val="clear" w:color="auto" w:fill="auto"/>
            <w:vAlign w:val="center"/>
          </w:tcPr>
          <w:p w14:paraId="2644570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8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6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考察手册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6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A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6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E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BDF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115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w:t>
            </w:r>
          </w:p>
        </w:tc>
        <w:tc>
          <w:tcPr>
            <w:tcW w:w="1186" w:type="dxa"/>
            <w:vMerge w:val="continue"/>
            <w:tcBorders>
              <w:top w:val="nil"/>
              <w:left w:val="single" w:color="000000" w:sz="4" w:space="0"/>
              <w:bottom w:val="nil"/>
              <w:right w:val="single" w:color="000000" w:sz="4" w:space="0"/>
            </w:tcBorders>
            <w:shd w:val="clear" w:color="auto" w:fill="auto"/>
            <w:vAlign w:val="center"/>
          </w:tcPr>
          <w:p w14:paraId="4AD5B9C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356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5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矿泉水、晕车药、纸巾等紧急设备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A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7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E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E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E1D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87F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B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05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概念验证训练营</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8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6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横幅、指引、桁架、麦克风、翻页器、打分系统等全套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A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8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8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7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18A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546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4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591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35E1F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评审导师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EB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6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D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E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CF3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B41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9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FD3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B96CEF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A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验证导师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B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E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4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6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B93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2FF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704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988C25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E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8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5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C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E45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3CD6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8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744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C422B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A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9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6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D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8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404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D26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2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9DB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8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9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F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E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5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8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9B7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504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1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28</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8E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决赛</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8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4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横幅、指引、桁架、麦克风、翻页器、音响、打分系统、号码贴等全套，2天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D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1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7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5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44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1E09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5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B088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37D6B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6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评审导师40人，共2天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D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D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5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3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F5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7719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E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852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53F639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5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主持8人，共2天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C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E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A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0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2D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46E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A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7A6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A32DF3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9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5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B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9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89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64D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8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C1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F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B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5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C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6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5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54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1901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D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F26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C45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D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现场录像设备，共2天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B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A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4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8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31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6D98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34</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14:paraId="48A6B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颁奖典礼</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A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主画面、议程单、成果展示手册等物料设计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9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B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B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9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81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6F6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8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35</w:t>
            </w:r>
          </w:p>
        </w:tc>
        <w:tc>
          <w:tcPr>
            <w:tcW w:w="1186" w:type="dxa"/>
            <w:vMerge w:val="continue"/>
            <w:tcBorders>
              <w:left w:val="single" w:color="000000" w:sz="4" w:space="0"/>
              <w:right w:val="single" w:color="000000" w:sz="4" w:space="0"/>
            </w:tcBorders>
            <w:shd w:val="clear" w:color="auto" w:fill="auto"/>
            <w:vAlign w:val="center"/>
          </w:tcPr>
          <w:p w14:paraId="0740C24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线下活动物料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0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舞台、LED屏幕、横幅、指引、桁架、控台、麦克风、翻页器、荣誉证书、灯光等全套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0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D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7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F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75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5B2F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c>
          <w:tcPr>
            <w:tcW w:w="1186" w:type="dxa"/>
            <w:vMerge w:val="continue"/>
            <w:tcBorders>
              <w:left w:val="single" w:color="000000" w:sz="4" w:space="0"/>
              <w:right w:val="single" w:color="000000" w:sz="4" w:space="0"/>
            </w:tcBorders>
            <w:shd w:val="clear" w:color="auto" w:fill="auto"/>
            <w:vAlign w:val="center"/>
          </w:tcPr>
          <w:p w14:paraId="129DFED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4E1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活动通知、活动须知、议程单等物料印刷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A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9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9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B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41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BA3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9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37</w:t>
            </w:r>
          </w:p>
        </w:tc>
        <w:tc>
          <w:tcPr>
            <w:tcW w:w="1186" w:type="dxa"/>
            <w:vMerge w:val="continue"/>
            <w:tcBorders>
              <w:left w:val="single" w:color="000000" w:sz="4" w:space="0"/>
              <w:right w:val="single" w:color="000000" w:sz="4" w:space="0"/>
            </w:tcBorders>
            <w:shd w:val="clear" w:color="auto" w:fill="auto"/>
            <w:vAlign w:val="center"/>
          </w:tcPr>
          <w:p w14:paraId="111C83D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nil"/>
              <w:left w:val="single" w:color="000000" w:sz="4" w:space="0"/>
              <w:bottom w:val="single" w:color="000000" w:sz="4" w:space="0"/>
              <w:right w:val="single" w:color="000000" w:sz="4" w:space="0"/>
            </w:tcBorders>
            <w:shd w:val="clear" w:color="auto" w:fill="auto"/>
            <w:noWrap/>
            <w:vAlign w:val="center"/>
          </w:tcPr>
          <w:p w14:paraId="58DBA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成果展示区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D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50家企业展示、展示造型制作、活动主题造型制作等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0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8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8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0F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474F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8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38</w:t>
            </w:r>
          </w:p>
        </w:tc>
        <w:tc>
          <w:tcPr>
            <w:tcW w:w="1186" w:type="dxa"/>
            <w:vMerge w:val="continue"/>
            <w:tcBorders>
              <w:left w:val="single" w:color="000000" w:sz="4" w:space="0"/>
              <w:right w:val="single" w:color="000000" w:sz="4" w:space="0"/>
            </w:tcBorders>
            <w:shd w:val="clear" w:color="auto" w:fill="auto"/>
            <w:vAlign w:val="center"/>
          </w:tcPr>
          <w:p w14:paraId="385D8DE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right w:val="single" w:color="000000" w:sz="4" w:space="0"/>
            </w:tcBorders>
            <w:shd w:val="clear" w:color="auto" w:fill="auto"/>
            <w:noWrap/>
            <w:vAlign w:val="center"/>
          </w:tcPr>
          <w:p w14:paraId="08754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仪式环节</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1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FF"/>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仪式启动柱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6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9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9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9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21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5306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5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39</w:t>
            </w:r>
          </w:p>
        </w:tc>
        <w:tc>
          <w:tcPr>
            <w:tcW w:w="1186" w:type="dxa"/>
            <w:vMerge w:val="continue"/>
            <w:tcBorders>
              <w:left w:val="single" w:color="000000" w:sz="4" w:space="0"/>
              <w:right w:val="single" w:color="000000" w:sz="4" w:space="0"/>
            </w:tcBorders>
            <w:shd w:val="clear" w:color="auto" w:fill="auto"/>
            <w:vAlign w:val="center"/>
          </w:tcPr>
          <w:p w14:paraId="3E133F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left w:val="single" w:color="000000" w:sz="4" w:space="0"/>
              <w:right w:val="single" w:color="000000" w:sz="4" w:space="0"/>
            </w:tcBorders>
            <w:shd w:val="clear" w:color="auto" w:fill="auto"/>
            <w:noWrap/>
            <w:vAlign w:val="center"/>
          </w:tcPr>
          <w:p w14:paraId="0815487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1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签约设备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5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D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0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8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8C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30E8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8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1186" w:type="dxa"/>
            <w:vMerge w:val="continue"/>
            <w:tcBorders>
              <w:left w:val="single" w:color="000000" w:sz="4" w:space="0"/>
              <w:right w:val="single" w:color="000000" w:sz="4" w:space="0"/>
            </w:tcBorders>
            <w:shd w:val="clear" w:color="auto" w:fill="auto"/>
            <w:vAlign w:val="center"/>
          </w:tcPr>
          <w:p w14:paraId="1AFA028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left w:val="single" w:color="000000" w:sz="4" w:space="0"/>
              <w:bottom w:val="single" w:color="000000" w:sz="4" w:space="0"/>
              <w:right w:val="single" w:color="000000" w:sz="4" w:space="0"/>
            </w:tcBorders>
            <w:shd w:val="clear" w:color="auto" w:fill="auto"/>
            <w:noWrap/>
            <w:vAlign w:val="center"/>
          </w:tcPr>
          <w:p w14:paraId="564EB2D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9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仪式视频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1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A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C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1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8C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844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D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41</w:t>
            </w:r>
          </w:p>
        </w:tc>
        <w:tc>
          <w:tcPr>
            <w:tcW w:w="1186" w:type="dxa"/>
            <w:vMerge w:val="continue"/>
            <w:tcBorders>
              <w:left w:val="single" w:color="000000" w:sz="4" w:space="0"/>
              <w:right w:val="single" w:color="000000" w:sz="4" w:space="0"/>
            </w:tcBorders>
            <w:shd w:val="clear" w:color="auto" w:fill="auto"/>
            <w:vAlign w:val="center"/>
          </w:tcPr>
          <w:p w14:paraId="594564C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E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4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5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1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4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0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D4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185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7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c>
          <w:tcPr>
            <w:tcW w:w="1186" w:type="dxa"/>
            <w:vMerge w:val="continue"/>
            <w:tcBorders>
              <w:left w:val="single" w:color="000000" w:sz="4" w:space="0"/>
              <w:right w:val="single" w:color="000000" w:sz="4" w:space="0"/>
            </w:tcBorders>
            <w:shd w:val="clear" w:color="auto" w:fill="auto"/>
            <w:vAlign w:val="center"/>
          </w:tcPr>
          <w:p w14:paraId="614BA4F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4D1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4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礼仪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0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6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0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9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27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48F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43</w:t>
            </w:r>
          </w:p>
        </w:tc>
        <w:tc>
          <w:tcPr>
            <w:tcW w:w="1186" w:type="dxa"/>
            <w:vMerge w:val="continue"/>
            <w:tcBorders>
              <w:left w:val="single" w:color="000000" w:sz="4" w:space="0"/>
              <w:right w:val="single" w:color="000000" w:sz="4" w:space="0"/>
            </w:tcBorders>
            <w:shd w:val="clear" w:color="auto" w:fill="auto"/>
            <w:vAlign w:val="center"/>
          </w:tcPr>
          <w:p w14:paraId="49FB107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396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1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5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8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3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A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086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C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44</w:t>
            </w: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14:paraId="3CADBBF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4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1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6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4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3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D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50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5687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B378">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0"/>
                <w:szCs w:val="20"/>
                <w:u w:val="none"/>
              </w:rPr>
            </w:pPr>
          </w:p>
        </w:tc>
        <w:tc>
          <w:tcPr>
            <w:tcW w:w="8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7C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3D4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F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2D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bl>
    <w:p w14:paraId="149782CA">
      <w:pPr>
        <w:pStyle w:val="2"/>
        <w:rPr>
          <w:rFonts w:hint="default"/>
          <w:lang w:val="en-US" w:eastAsia="zh-CN"/>
        </w:rPr>
      </w:pPr>
    </w:p>
    <w:sectPr>
      <w:footerReference r:id="rId5" w:type="first"/>
      <w:footerReference r:id="rId3" w:type="default"/>
      <w:footerReference r:id="rId4" w:type="even"/>
      <w:pgSz w:w="16838" w:h="11906" w:orient="landscape"/>
      <w:pgMar w:top="1587" w:right="2098" w:bottom="1474" w:left="1984" w:header="851" w:footer="992" w:gutter="0"/>
      <w:paperSrc/>
      <w:pgNumType w:fmt="numberInDash" w:start="1"/>
      <w:cols w:space="0" w:num="1"/>
      <w:titlePg/>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28E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49E3E">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C49E3E">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6178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C7E76">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2C7E76">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F896">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7FEF8">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- 0 -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F7FEF8">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- 0 -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evenAndOddHeaders w:val="1"/>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A31AE"/>
    <w:rsid w:val="00BE7797"/>
    <w:rsid w:val="01D34B7C"/>
    <w:rsid w:val="040A684F"/>
    <w:rsid w:val="045531EA"/>
    <w:rsid w:val="077A6EB2"/>
    <w:rsid w:val="099C263F"/>
    <w:rsid w:val="0D4A10E3"/>
    <w:rsid w:val="0D4A6D1B"/>
    <w:rsid w:val="0EA57BA0"/>
    <w:rsid w:val="10B14C22"/>
    <w:rsid w:val="17F1353D"/>
    <w:rsid w:val="1A363641"/>
    <w:rsid w:val="1B1E292A"/>
    <w:rsid w:val="1CC5609E"/>
    <w:rsid w:val="1DCD471E"/>
    <w:rsid w:val="1EA90CE7"/>
    <w:rsid w:val="208B4348"/>
    <w:rsid w:val="246E5D54"/>
    <w:rsid w:val="27D71F38"/>
    <w:rsid w:val="285836FE"/>
    <w:rsid w:val="298847BB"/>
    <w:rsid w:val="2BF612E4"/>
    <w:rsid w:val="2CF87289"/>
    <w:rsid w:val="2F813C4B"/>
    <w:rsid w:val="305721AC"/>
    <w:rsid w:val="353E4427"/>
    <w:rsid w:val="36243D90"/>
    <w:rsid w:val="3A7876F9"/>
    <w:rsid w:val="3A830B2E"/>
    <w:rsid w:val="3D211F38"/>
    <w:rsid w:val="3E380269"/>
    <w:rsid w:val="3E3A31AE"/>
    <w:rsid w:val="41010626"/>
    <w:rsid w:val="457F7046"/>
    <w:rsid w:val="461D368B"/>
    <w:rsid w:val="46F54B62"/>
    <w:rsid w:val="473A1329"/>
    <w:rsid w:val="4D090A1F"/>
    <w:rsid w:val="4D8B3B2A"/>
    <w:rsid w:val="4FF735E7"/>
    <w:rsid w:val="524B7D2C"/>
    <w:rsid w:val="56F30A67"/>
    <w:rsid w:val="57783AA9"/>
    <w:rsid w:val="59620955"/>
    <w:rsid w:val="5A3D1D8E"/>
    <w:rsid w:val="5B3D3F8A"/>
    <w:rsid w:val="5F9C3709"/>
    <w:rsid w:val="623F6839"/>
    <w:rsid w:val="64C66C6C"/>
    <w:rsid w:val="68E94B86"/>
    <w:rsid w:val="69D34437"/>
    <w:rsid w:val="6A674B7F"/>
    <w:rsid w:val="6B572E46"/>
    <w:rsid w:val="6B6F4633"/>
    <w:rsid w:val="6F5161E8"/>
    <w:rsid w:val="6FF173C5"/>
    <w:rsid w:val="71D6580E"/>
    <w:rsid w:val="72280CA5"/>
    <w:rsid w:val="72B82BE4"/>
    <w:rsid w:val="774C2AC6"/>
    <w:rsid w:val="7ACB4CB6"/>
    <w:rsid w:val="7D580A83"/>
    <w:rsid w:val="7E0155BF"/>
    <w:rsid w:val="7E056CA6"/>
    <w:rsid w:val="7E46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Calibri" w:hAnsi="Calibri" w:eastAsia="宋体"/>
    </w:rPr>
  </w:style>
  <w:style w:type="paragraph" w:styleId="5">
    <w:name w:val="Body Text"/>
    <w:basedOn w:val="1"/>
    <w:next w:val="1"/>
    <w:qFormat/>
    <w:uiPriority w:val="0"/>
    <w:pPr>
      <w:ind w:left="100" w:leftChars="100" w:right="100" w:rightChars="100"/>
    </w:pPr>
    <w:rPr>
      <w:rFonts w:eastAsia="宋体"/>
      <w:kern w:val="0"/>
      <w:sz w:val="21"/>
      <w:szCs w:val="21"/>
    </w:rPr>
  </w:style>
  <w:style w:type="paragraph" w:styleId="6">
    <w:name w:val="Plain Text"/>
    <w:basedOn w:val="1"/>
    <w:qFormat/>
    <w:uiPriority w:val="0"/>
    <w:rPr>
      <w:rFonts w:ascii="宋体" w:hAnsi="Courier New" w:eastAsia="宋体" w:cs="Courier New"/>
      <w:sz w:val="21"/>
      <w:szCs w:val="21"/>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next w:val="1"/>
    <w:qFormat/>
    <w:uiPriority w:val="0"/>
    <w:pPr>
      <w:widowControl w:val="0"/>
      <w:ind w:firstLine="420" w:firstLineChars="100"/>
      <w:jc w:val="both"/>
    </w:pPr>
    <w:rPr>
      <w:rFonts w:ascii="Calibri" w:hAnsi="Calibri" w:eastAsia="宋体" w:cs="Times New Roman"/>
      <w:kern w:val="2"/>
      <w:sz w:val="32"/>
      <w:szCs w:val="32"/>
      <w:lang w:val="en-US" w:eastAsia="zh-CN" w:bidi="ar-SA"/>
    </w:rPr>
  </w:style>
  <w:style w:type="table" w:styleId="11">
    <w:name w:val="Table Grid"/>
    <w:basedOn w:val="10"/>
    <w:qFormat/>
    <w:uiPriority w:val="59"/>
    <w:rPr>
      <w:rFonts w:eastAsia="微软雅黑"/>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标书正文1"/>
    <w:basedOn w:val="1"/>
    <w:qFormat/>
    <w:uiPriority w:val="0"/>
    <w:pPr>
      <w:spacing w:line="520" w:lineRule="exact"/>
      <w:ind w:firstLine="640" w:firstLineChars="200"/>
    </w:p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9cc93151-1d42-4aee-875c-8d22ef9f909d</errorID>
      <errorWord>万元</errorWord>
      <group>L1_Word</group>
      <groupName>字词问题</groupName>
      <ability>L2_Typo</ability>
      <abilityName>字词错误</abilityName>
      <candidateList>
        <item>元</item>
      </candidateList>
      <explain/>
      <paraID>1FFB2D18</paraID>
      <start>11</start>
      <end>12</end>
      <status>modified</status>
      <modifiedWord>元</modifiedWord>
      <trackRevisions>false</trackRevisions>
    </reviewItem>
    <reviewItem>
      <errorID>c8cd7406-3b13-403a-8025-9beed52348b4</errorID>
      <errorWord>合同</errorWord>
      <group>L1_Word</group>
      <groupName>字词问题</groupName>
      <ability>L2_Typo</ability>
      <abilityName>字词错误</abilityName>
      <candidateList>
        <item>自合同</item>
      </candidateList>
      <explain/>
      <paraID>50F4FFC9</paraID>
      <start>8</start>
      <end>10</end>
      <status>unmodified</status>
      <modifiedWord/>
      <trackRevisions>false</trackRevisions>
    </reviewItem>
    <reviewItem>
      <errorID>4a2af28c-8e6b-4eb1-a51c-61d29b84fa5b</errorID>
      <errorWord>验收止</errorWord>
      <group>L1_Word</group>
      <groupName>字词问题</groupName>
      <ability>L2_Typo</ability>
      <abilityName>字词错误</abilityName>
      <candidateList>
        <item>验收</item>
      </candidateList>
      <explain/>
      <paraID>50F4FFC9</paraID>
      <start>38</start>
      <end>41</end>
      <status>unmodified</status>
      <modifiedWord/>
      <trackRevisions>false</trackRevisions>
    </reviewItem>
    <reviewItem>
      <errorID>3bf73f0e-a448-4708-a73c-dfeaba33f64e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1A7716CF</paraID>
      <start>0</start>
      <end>2</end>
      <status>unmodified</status>
      <modifiedWord/>
      <trackRevisions>false</trackRevisions>
    </reviewItem>
    <reviewItem>
      <errorID>678e5608-8afc-4649-a5ab-dba5402b2fb0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7DFDFD51</paraID>
      <start>0</start>
      <end>2</end>
      <status>unmodified</status>
      <modifiedWord/>
      <trackRevisions>false</trackRevisions>
    </reviewItem>
    <reviewItem>
      <errorID>b1c37fd8-6e1e-4567-9bb7-0fe09fb4e935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EB664BB</paraID>
      <start>0</start>
      <end>2</end>
      <status>unmodified</status>
      <modifiedWord/>
      <trackRevisions>false</trackRevisions>
    </reviewItem>
    <reviewItem>
      <errorID>b610b287-2570-45aa-963e-60e864705aea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DCEAFC4</paraID>
      <start>0</start>
      <end>2</end>
      <status>unmodified</status>
      <modifiedWord/>
      <trackRevisions>false</trackRevisions>
    </reviewItem>
    <reviewItem>
      <errorID>17cfe0d2-410f-493a-b051-77e4cd639da1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64EBFBA</paraID>
      <start>0</start>
      <end>2</end>
      <status>unmodified</status>
      <modifiedWord/>
      <trackRevisions>false</trackRevisions>
    </reviewItem>
    <reviewItem>
      <errorID>d8c582a9-03b1-4ec8-ad7b-48dec34f6b78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5C374CC6</paraID>
      <start>0</start>
      <end>2</end>
      <status>unmodified</status>
      <modifiedWord/>
      <trackRevisions>false</trackRevisions>
    </reviewItem>
    <reviewItem>
      <errorID>3954fe1b-f401-45a7-a0ee-b152a5c34abc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498D95AA</paraID>
      <start>0</start>
      <end>2</end>
      <status>unmodified</status>
      <modifiedWord/>
      <trackRevisions>false</trackRevisions>
    </reviewItem>
    <reviewItem>
      <errorID>a5fb572e-01d3-4047-9895-caed373140e7</errorID>
      <errorWord>万元</errorWord>
      <group>L1_Word</group>
      <groupName>字词问题</groupName>
      <ability>L2_Typo</ability>
      <abilityName>字词错误</abilityName>
      <candidateList>
        <item>元</item>
      </candidateList>
      <explain/>
      <paraID>3FEA8EEE</paraID>
      <start>17</start>
      <end>19</end>
      <status>unmodified</status>
      <modifiedWord/>
      <trackRevisions>false</trackRevisions>
    </reviewItem>
    <reviewItem>
      <errorID>9bb970b0-0139-4260-b216-4ab08a23c127</errorID>
      <errorWord>及</errorWord>
      <group>L1_Word</group>
      <groupName>字词问题</groupName>
      <ability>L2_Typo</ability>
      <abilityName>字词错误</abilityName>
      <candidateList>
        <item>以及</item>
      </candidateList>
      <explain/>
      <paraID> 67C7333</paraID>
      <start>102</start>
      <end>103</end>
      <status>unmodified</status>
      <modifiedWord/>
      <trackRevisions>false</trackRevisions>
    </reviewItem>
    <reviewItem>
      <errorID>c57f3ff1-5b10-44d8-9763-972a6786074e</errorID>
      <errorWord>-</errorWord>
      <group>L1_Word</group>
      <groupName>字词问题</groupName>
      <ability>L2_Typo</ability>
      <abilityName>字词错误</abilityName>
      <candidateList>
        <item>至</item>
      </candidateList>
      <explain/>
      <paraID> AD3D501</paraID>
      <start>12</start>
      <end>13</end>
      <status>unmodified</status>
      <modifiedWord/>
      <trackRevisions>false</trackRevisions>
    </reviewItem>
    <reviewItem>
      <errorID>cfcc6a3c-2bf7-4fd6-a342-b28f9b6ad2fd</errorID>
      <errorWord>，</errorWord>
      <group>L1_Word</group>
      <groupName>字词问题</groupName>
      <ability>L2_Typo</ability>
      <abilityName>字词错误</abilityName>
      <candidateList>
        <item>后，</item>
      </candidateList>
      <explain/>
      <paraID>737740D7</paraID>
      <start>8</start>
      <end>9</end>
      <status>unmodified</status>
      <modifiedWord/>
      <trackRevisions>false</trackRevisions>
    </reviewItem>
    <reviewItem>
      <errorID>c7d585d7-49eb-42cb-a14c-f28ae9a8b5af</errorID>
      <errorWord>交流</errorWord>
      <group>L1_Punc</group>
      <groupName>标点问题</groupName>
      <ability>L2_Punc</ability>
      <abilityName>标点符号检查</abilityName>
      <candidateList>
        <item>交流。</item>
      </candidateList>
      <explain/>
      <paraID>558E2720</paraID>
      <start>15</start>
      <end>17</end>
      <status>unmodified</status>
      <modifiedWord/>
      <trackRevisions>false</trackRevisions>
    </reviewItem>
    <reviewItem>
      <errorID>3c7f8054-7eb7-4627-a166-ff0511657c4c</errorID>
      <errorWord> </errorWord>
      <group>L1_Punc</group>
      <groupName>标点问题</groupName>
      <ability>L2_Punc</ability>
      <abilityName>标点符号检查</abilityName>
      <candidateList>
        <item/>
      </candidateList>
      <explain>此处空格冗余，建议删除。</explain>
      <paraID> 64653CC</paraID>
      <start>0</start>
      <end>1</end>
      <status>unmodified</status>
      <modifiedWord/>
      <trackRevisions>false</trackRevisions>
    </reviewItem>
    <reviewItem>
      <errorID>6a62d9cf-76c6-472a-8f86-15b948daa463</errorID>
      <errorWord>交流</errorWord>
      <group>L1_Punc</group>
      <groupName>标点问题</groupName>
      <ability>L2_Punc</ability>
      <abilityName>标点符号检查</abilityName>
      <candidateList>
        <item>交流。</item>
      </candidateList>
      <explain/>
      <paraID> 64653CC</paraID>
      <start>11</start>
      <end>13</end>
      <status>unmodified</status>
      <modifiedWord/>
      <trackRevisions>false</trackRevisions>
    </reviewItem>
    <reviewItem>
      <errorID>49f42d8a-9891-4c85-b8a1-09c156fd861d</errorID>
      <errorWord>路径</errorWord>
      <group>L1_Punc</group>
      <groupName>标点问题</groupName>
      <ability>L2_Punc</ability>
      <abilityName>标点符号检查</abilityName>
      <candidateList>
        <item>路径。</item>
      </candidateList>
      <explain/>
      <paraID>4D162147</paraID>
      <start>13</start>
      <end>15</end>
      <status>unmodified</status>
      <modifiedWord/>
      <trackRevisions>false</trackRevisions>
    </reviewItem>
    <reviewItem>
      <errorID>b69ba11e-60de-4f62-995b-e65951339b06</errorID>
      <errorWord>绿色通道</errorWord>
      <group>L1_Punc</group>
      <groupName>标点问题</groupName>
      <ability>L2_Punc</ability>
      <abilityName>标点符号检查</abilityName>
      <candidateList>
        <item>绿色通道。</item>
      </candidateList>
      <explain/>
      <paraID>324C605E</paraID>
      <start>14</start>
      <end>18</end>
      <status>unmodified</status>
      <modifiedWord/>
      <trackRevisions>false</trackRevisions>
    </reviewItem>
    <reviewItem>
      <errorID>607bd9f6-a2e2-49e2-9643-28dc33c527d3</errorID>
      <errorWord>策略</errorWord>
      <group>L1_Punc</group>
      <groupName>标点问题</groupName>
      <ability>L2_Punc</ability>
      <abilityName>标点符号检查</abilityName>
      <candidateList>
        <item>策略。</item>
      </candidateList>
      <explain/>
      <paraID>2194A77E</paraID>
      <start>12</start>
      <end>14</end>
      <status>unmodified</status>
      <modifiedWord/>
      <trackRevisions>false</trackRevisions>
    </reviewItem>
    <reviewItem>
      <errorID>4301a312-234f-4d81-80c4-a8a8749058e6</errorID>
      <errorWord>实务</errorWord>
      <group>L1_Punc</group>
      <groupName>标点问题</groupName>
      <ability>L2_Punc</ability>
      <abilityName>标点符号检查</abilityName>
      <candidateList>
        <item>实务。</item>
      </candidateList>
      <explain/>
      <paraID>724A621B</paraID>
      <start>14</start>
      <end>16</end>
      <status>unmodified</status>
      <modifiedWord/>
      <trackRevisions>false</trackRevisions>
    </reviewItem>
    <reviewItem>
      <errorID>82dad00c-17dc-4660-9bc9-1dea2e5e6337</errorID>
      <errorWord>，</errorWord>
      <group>L1_Punc</group>
      <groupName>标点问题</groupName>
      <ability>L2_Punc</ability>
      <abilityName>标点符号检查</abilityName>
      <candidateList>
        <item>。</item>
      </candidateList>
      <explain/>
      <paraID>1B7352DF</paraID>
      <start>9</start>
      <end>10</end>
      <status>unmodified</status>
      <modifiedWord/>
      <trackRevisions>false</trackRevisions>
    </reviewItem>
    <reviewItem>
      <errorID>4ddb009f-fb6b-4ee6-84a9-aeeef9a3f3f3</errorID>
      <errorWord>—</errorWord>
      <group>L1_Word</group>
      <groupName>字词问题</groupName>
      <ability>L2_Typo</ability>
      <abilityName>字词错误</abilityName>
      <candidateList>
        <item>至</item>
      </candidateList>
      <explain/>
      <paraID>117EC533</paraID>
      <start>14</start>
      <end>15</end>
      <status>unmodified</status>
      <modifiedWord/>
      <trackRevisions>false</trackRevisions>
    </reviewItem>
    <reviewItem>
      <errorID>20b50d47-0afa-4236-a9e9-cf86aceaeaea</errorID>
      <errorWord>.</errorWord>
      <group>L1_Word</group>
      <groupName>字词问题</groupName>
      <ability>L2_Typo</ability>
      <abilityName>字词错误</abilityName>
      <candidateList>
        <item>月</item>
      </candidateList>
      <explain/>
      <paraID>1389CA65</paraID>
      <start>1</start>
      <end>2</end>
      <status>unmodified</status>
      <modifiedWord/>
      <trackRevisions>false</trackRevisions>
    </reviewItem>
    <reviewItem>
      <errorID>dddc6d46-8b15-4458-912f-0235d4eee86c</errorID>
      <errorWord>-</errorWord>
      <group>L1_Word</group>
      <groupName>字词问题</groupName>
      <ability>L2_Typo</ability>
      <abilityName>字词错误</abilityName>
      <candidateList>
        <item>日至</item>
      </candidateList>
      <explain/>
      <paraID>1389CA65</paraID>
      <start>3</start>
      <end>4</end>
      <status>unmodified</status>
      <modifiedWord/>
      <trackRevisions>false</trackRevisions>
    </reviewItem>
    <reviewItem>
      <errorID>6a964d92-1d31-4115-883c-698498effa58</errorID>
      <errorWord>.</errorWord>
      <group>L1_Word</group>
      <groupName>字词问题</groupName>
      <ability>L2_Typo</ability>
      <abilityName>字词错误</abilityName>
      <candidateList>
        <item>月</item>
      </candidateList>
      <explain/>
      <paraID>3FADF925</paraID>
      <start>1</start>
      <end>2</end>
      <status>unmodified</status>
      <modifiedWord/>
      <trackRevisions>false</trackRevisions>
    </reviewItem>
    <reviewItem>
      <errorID>f5c30632-e1ed-4895-90be-2a351bfb8563</errorID>
      <errorWord>-</errorWord>
      <group>L1_Word</group>
      <groupName>字词问题</groupName>
      <ability>L2_Typo</ability>
      <abilityName>字词错误</abilityName>
      <candidateList>
        <item>日至</item>
      </candidateList>
      <explain/>
      <paraID>3FADF925</paraID>
      <start>4</start>
      <end>5</end>
      <status>unmodified</status>
      <modifiedWord/>
      <trackRevisions>false</trackRevisions>
    </reviewItem>
    <reviewItem>
      <errorID>0eb128c6-f1c6-47b1-b740-e2661b00d601</errorID>
      <errorWord>.</errorWord>
      <group>L1_Word</group>
      <groupName>字词问题</groupName>
      <ability>L2_Typo</ability>
      <abilityName>字词错误</abilityName>
      <candidateList>
        <item>月</item>
      </candidateList>
      <explain/>
      <paraID>6ACA94DC</paraID>
      <start>1</start>
      <end>2</end>
      <status>unmodified</status>
      <modifiedWord/>
      <trackRevisions>false</trackRevisions>
    </reviewItem>
    <reviewItem>
      <errorID>a8aafaf3-90ed-49be-b1d6-971d60a56912</errorID>
      <errorWord>-</errorWord>
      <group>L1_Word</group>
      <groupName>字词问题</groupName>
      <ability>L2_Typo</ability>
      <abilityName>字词错误</abilityName>
      <candidateList>
        <item>日至</item>
      </candidateList>
      <explain/>
      <paraID>6ACA94DC</paraID>
      <start>4</start>
      <end>5</end>
      <status>unmodified</status>
      <modifiedWord/>
      <trackRevisions>false</trackRevisions>
    </reviewItem>
    <reviewItem>
      <errorID>9004d636-0f76-4757-824f-5f499c83e849</errorID>
      <errorWord>.</errorWord>
      <group>L1_Word</group>
      <groupName>字词问题</groupName>
      <ability>L2_Typo</ability>
      <abilityName>字词错误</abilityName>
      <candidateList>
        <item>月</item>
      </candidateList>
      <explain/>
      <paraID>7DBB268B</paraID>
      <start>1</start>
      <end>2</end>
      <status>unmodified</status>
      <modifiedWord/>
      <trackRevisions>false</trackRevisions>
    </reviewItem>
    <reviewItem>
      <errorID>d423240e-1c2c-4c02-ba92-1465d30f2778</errorID>
      <errorWord>-</errorWord>
      <group>L1_Word</group>
      <groupName>字词问题</groupName>
      <ability>L2_Typo</ability>
      <abilityName>字词错误</abilityName>
      <candidateList>
        <item>日至</item>
      </candidateList>
      <explain/>
      <paraID>7DBB268B</paraID>
      <start>3</start>
      <end>4</end>
      <status>unmodified</status>
      <modifiedWord/>
      <trackRevisions>false</trackRevisions>
    </reviewItem>
    <reviewItem>
      <errorID>a31b6b06-b777-4eda-8506-06305027cfe2</errorID>
      <errorWord> </errorWord>
      <group>L1_Punc</group>
      <groupName>标点问题</groupName>
      <ability>L2_Punc</ability>
      <abilityName>标点符号检查</abilityName>
      <candidateList>
        <item>·</item>
      </candidateList>
      <explain/>
      <paraID>62B9349F</paraID>
      <start>2</start>
      <end>3</end>
      <status>unmodified</status>
      <modifiedWord/>
      <trackRevisions>false</trackRevisions>
    </reviewItem>
    <reviewItem>
      <errorID>d4f91e96-28ef-4a28-b087-08c5ec240e6a</errorID>
      <errorWord>五、</errorWord>
      <group>L1_Format</group>
      <groupName>格式问题</groupName>
      <ability>L2_Ordinal</ability>
      <abilityName>序号格式</abilityName>
      <candidateList>
        <item>四、</item>
      </candidateList>
      <explain>标题顺序错误，请检查标题顺序是否合理。</explain>
      <paraID>1EF689B5</paraID>
      <start>0</start>
      <end>2</end>
      <status>unmodified</status>
      <modifiedWord/>
      <trackRevisions>false</trackRevisions>
    </reviewItem>
    <reviewItem>
      <errorID>e87497c0-d121-48e8-af00-793323947c6e</errorID>
      <errorWord>六、</errorWord>
      <group>L1_Format</group>
      <groupName>格式问题</groupName>
      <ability>L2_Ordinal</ability>
      <abilityName>序号格式</abilityName>
      <candidateList>
        <item>五、</item>
      </candidateList>
      <explain>标题顺序错误，请检查标题顺序是否合理。</explain>
      <paraID>21C70C10</paraID>
      <start>0</start>
      <end>2</end>
      <status>unmodified</status>
      <modifiedWord/>
      <trackRevisions>false</trackRevisions>
    </reviewItem>
    <reviewItem>
      <errorID>a8389a8e-ceb0-4c07-a151-1fd7eb263c07</errorID>
      <errorWord>决赛</errorWord>
      <group>L1_Word</group>
      <groupName>字词问题</groupName>
      <ability>L2_Typo</ability>
      <abilityName>字词错误</abilityName>
      <candidateList>
        <item>赛事</item>
      </candidateList>
      <explain/>
      <paraID>62054196</paraID>
      <start>2</start>
      <end>4</end>
      <status>unmodified</status>
      <modifiedWord/>
      <trackRevisions>false</trackRevisions>
    </reviewItem>
    <reviewItem>
      <errorID>da87fea0-a1b6-4f66-a6de-e84ccb6b1a44</errorID>
      <errorWord>礼</errorWord>
      <group>L1_Word</group>
      <groupName>字词问题</groupName>
      <ability>L2_Typo</ability>
      <abilityName>字词错误</abilityName>
      <candidateList>
        <item>礼上</item>
      </candidateList>
      <explain/>
      <paraID>2398808D</paraID>
      <start>20</start>
      <end>21</end>
      <status>unmodified</status>
      <modifiedWord/>
      <trackRevisions>false</trackRevisions>
    </reviewItem>
    <reviewItem>
      <errorID>c699e894-bd57-433e-a3d0-bbd317f390b0</errorID>
      <errorWord>经理（纪）人</errorWord>
      <group>L1_Grammar</group>
      <groupName>语法问题</groupName>
      <ability>L2_Grammar</ability>
      <abilityName>语法错误</abilityName>
      <candidateList>
        <item>经理人</item>
      </candidateList>
      <explain/>
      <paraID> 779E8EF</paraID>
      <start>14</start>
      <end>20</end>
      <status>unmodified</status>
      <modifiedWord/>
      <trackRevisions>false</trackRevisions>
    </reviewItem>
    <reviewItem>
      <errorID>71ea8757-2ed6-4e83-a84b-9f42422c39d7</errorID>
      <errorWord>紧急设备</errorWord>
      <group>L1_Word</group>
      <groupName>字词问题</groupName>
      <ability>L2_Typo</ability>
      <abilityName>字词错误</abilityName>
      <candidateList>
        <item>应急物资</item>
      </candidateList>
      <explain/>
      <paraID>454E5A6A</paraID>
      <start>11</start>
      <end>15</end>
      <status>unmodified</status>
      <modifiedWord/>
      <trackRevisions>false</trackRevisions>
    </reviewItem>
    <reviewItem>
      <errorID>0b452355-ba24-4583-9ff0-fa31dfde5e3d</errorID>
      <errorWord>共</errorWord>
      <group>L1_Grammar</group>
      <groupName>语法问题</groupName>
      <ability>L2_Grammar</ability>
      <abilityName>语法错误</abilityName>
      <candidateList>
        <item>使用时长共</item>
      </candidateList>
      <explain/>
      <paraID>6083DFD4</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1f83f-6196-4178-be86-818e748fb1a7}">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651</Words>
  <Characters>675</Characters>
  <Lines>0</Lines>
  <Paragraphs>0</Paragraphs>
  <TotalTime>11</TotalTime>
  <ScaleCrop>false</ScaleCrop>
  <LinksUpToDate>false</LinksUpToDate>
  <CharactersWithSpaces>675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2025-09-18T02:18:00Z</dcterms:created>
  <dc:creator>糖果果</dc:creator>
  <cp:lastModifiedBy>Jfan杰</cp:lastModifiedBy>
  <cp:lastPrinted>2026-03-05T07:24:00Z</cp:lastPrinted>
  <dcterms:modified xsi:type="dcterms:W3CDTF">2026-04-29T04:11:48Z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680E4E40DDD146FC9B1D1FFADD4B7414_13</vt:lpwstr>
  </property>
  <property fmtid="{D5CDD505-2E9C-101B-9397-08002B2CF9AE}" pid="4" name="KSOTemplateDocerSaveRecord">
    <vt:lpwstr>eyJoZGlkIjoiYmMwZmRhMzY4MTI4N2Y0MWFlNzM1ZTYwODE5NzczY2MiLCJ1c2VySWQiOiIyNDg4OTE2MzAifQ==</vt:lpwstr>
  </property>
</Properties>
</file>