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B35A">
      <w:pPr>
        <w:bidi w:val="0"/>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重庆市璧山区御湖小学校校服采购项目</w:t>
      </w:r>
    </w:p>
    <w:p w14:paraId="4DCF3880">
      <w:pPr>
        <w:bidi w:val="0"/>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（综合评分法）</w:t>
      </w:r>
    </w:p>
    <w:p w14:paraId="25BDE0EF">
      <w:pPr>
        <w:pStyle w:val="2"/>
        <w:rPr>
          <w:rFonts w:hint="eastAsia" w:ascii="宋体" w:hAnsi="宋体" w:eastAsia="宋体" w:cs="宋体"/>
          <w:b/>
          <w:sz w:val="44"/>
          <w:lang w:eastAsia="zh-CN"/>
        </w:rPr>
      </w:pPr>
    </w:p>
    <w:p w14:paraId="28FB8E41">
      <w:pPr>
        <w:rPr>
          <w:rFonts w:hint="eastAsia" w:ascii="宋体" w:hAnsi="宋体" w:eastAsia="宋体" w:cs="宋体"/>
          <w:lang w:eastAsia="zh-CN"/>
        </w:rPr>
      </w:pPr>
    </w:p>
    <w:p w14:paraId="7C28D6CC">
      <w:pPr>
        <w:jc w:val="center"/>
        <w:rPr>
          <w:rFonts w:hint="eastAsia" w:ascii="宋体" w:hAnsi="宋体" w:eastAsia="宋体" w:cs="宋体"/>
          <w:bCs/>
          <w:w w:val="95"/>
          <w:sz w:val="72"/>
          <w:lang w:eastAsia="zh-CN"/>
        </w:rPr>
      </w:pPr>
      <w:bookmarkStart w:id="0" w:name="竞"/>
      <w:bookmarkEnd w:id="0"/>
      <w:r>
        <w:rPr>
          <w:rFonts w:hint="eastAsia" w:ascii="宋体" w:hAnsi="宋体" w:eastAsia="宋体" w:cs="宋体"/>
          <w:bCs/>
          <w:w w:val="95"/>
          <w:sz w:val="72"/>
          <w:lang w:eastAsia="zh-CN"/>
        </w:rPr>
        <w:t>竞</w:t>
      </w:r>
      <w:bookmarkStart w:id="1" w:name="争"/>
      <w:bookmarkEnd w:id="1"/>
    </w:p>
    <w:p w14:paraId="19593194">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争</w:t>
      </w:r>
      <w:bookmarkStart w:id="2" w:name="性"/>
      <w:bookmarkEnd w:id="2"/>
    </w:p>
    <w:p w14:paraId="03A944A4">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性</w:t>
      </w:r>
      <w:bookmarkStart w:id="3" w:name="比"/>
      <w:bookmarkEnd w:id="3"/>
    </w:p>
    <w:p w14:paraId="1E0BA767">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比</w:t>
      </w:r>
    </w:p>
    <w:p w14:paraId="20EA1A90">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选</w:t>
      </w:r>
    </w:p>
    <w:p w14:paraId="1191C058">
      <w:pPr>
        <w:jc w:val="center"/>
        <w:rPr>
          <w:rFonts w:hint="eastAsia" w:ascii="宋体" w:hAnsi="宋体" w:eastAsia="宋体" w:cs="宋体"/>
          <w:bCs/>
          <w:w w:val="95"/>
          <w:sz w:val="72"/>
          <w:lang w:eastAsia="zh-CN"/>
        </w:rPr>
      </w:pPr>
      <w:r>
        <w:rPr>
          <w:rFonts w:hint="eastAsia" w:ascii="宋体" w:hAnsi="宋体" w:eastAsia="宋体" w:cs="宋体"/>
          <w:bCs/>
          <w:w w:val="95"/>
          <w:sz w:val="72"/>
          <w:lang w:eastAsia="zh-CN"/>
        </w:rPr>
        <w:t>文</w:t>
      </w:r>
    </w:p>
    <w:p w14:paraId="09D48325">
      <w:pPr>
        <w:jc w:val="center"/>
        <w:rPr>
          <w:rFonts w:hint="eastAsia" w:ascii="宋体" w:hAnsi="宋体" w:eastAsia="宋体" w:cs="宋体"/>
          <w:bCs/>
          <w:sz w:val="72"/>
          <w:lang w:eastAsia="zh-CN"/>
        </w:rPr>
      </w:pPr>
      <w:r>
        <w:rPr>
          <w:rFonts w:hint="eastAsia" w:ascii="宋体" w:hAnsi="宋体" w:eastAsia="宋体" w:cs="宋体"/>
          <w:bCs/>
          <w:w w:val="95"/>
          <w:sz w:val="72"/>
          <w:lang w:eastAsia="zh-CN"/>
        </w:rPr>
        <w:t>件</w:t>
      </w:r>
    </w:p>
    <w:p w14:paraId="0B7D97CC">
      <w:pPr>
        <w:pStyle w:val="2"/>
        <w:spacing w:before="1" w:line="288" w:lineRule="auto"/>
        <w:rPr>
          <w:rFonts w:hint="eastAsia" w:ascii="宋体" w:hAnsi="宋体" w:eastAsia="宋体" w:cs="宋体"/>
          <w:b/>
          <w:sz w:val="56"/>
          <w:szCs w:val="20"/>
          <w:lang w:eastAsia="zh-CN"/>
        </w:rPr>
      </w:pPr>
    </w:p>
    <w:p w14:paraId="51935B44">
      <w:pPr>
        <w:bidi w:val="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采购人：重庆市璧山区御湖小学校</w:t>
      </w:r>
    </w:p>
    <w:p w14:paraId="10CC781E">
      <w:pPr>
        <w:bidi w:val="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采购代理服务机构：重庆千策招标代理有限公司</w:t>
      </w:r>
    </w:p>
    <w:p w14:paraId="5604CB63">
      <w:pPr>
        <w:spacing w:before="76"/>
        <w:ind w:right="1319"/>
        <w:jc w:val="both"/>
        <w:rPr>
          <w:rFonts w:hint="eastAsia" w:ascii="宋体" w:hAnsi="宋体" w:eastAsia="宋体" w:cs="宋体"/>
          <w:b/>
          <w:sz w:val="32"/>
          <w:lang w:eastAsia="zh-CN"/>
        </w:rPr>
      </w:pPr>
    </w:p>
    <w:p w14:paraId="2882B14C">
      <w:pPr>
        <w:spacing w:before="76"/>
        <w:ind w:left="1203" w:right="1319"/>
        <w:jc w:val="center"/>
        <w:rPr>
          <w:rFonts w:hint="eastAsia" w:ascii="宋体" w:hAnsi="宋体" w:eastAsia="宋体" w:cs="宋体"/>
          <w:b/>
          <w:sz w:val="32"/>
          <w:lang w:eastAsia="zh-CN"/>
        </w:rPr>
      </w:pPr>
      <w:r>
        <w:rPr>
          <w:rFonts w:hint="eastAsia" w:ascii="宋体" w:hAnsi="宋体" w:eastAsia="宋体" w:cs="宋体"/>
          <w:b/>
          <w:sz w:val="32"/>
          <w:lang w:eastAsia="zh-CN"/>
        </w:rPr>
        <w:t>二〇二六年一月</w:t>
      </w:r>
    </w:p>
    <w:p w14:paraId="72BFA827">
      <w:pPr>
        <w:jc w:val="center"/>
        <w:rPr>
          <w:rFonts w:hint="eastAsia" w:ascii="宋体" w:hAnsi="宋体" w:eastAsia="宋体" w:cs="宋体"/>
          <w:sz w:val="32"/>
          <w:lang w:eastAsia="zh-CN"/>
        </w:rPr>
        <w:sectPr>
          <w:footerReference r:id="rId3" w:type="default"/>
          <w:type w:val="continuous"/>
          <w:pgSz w:w="11900" w:h="16840"/>
          <w:pgMar w:top="1984" w:right="1446" w:bottom="1644" w:left="1446" w:header="720" w:footer="970" w:gutter="0"/>
          <w:pgNumType w:start="1"/>
          <w:cols w:space="720" w:num="1"/>
        </w:sectPr>
      </w:pPr>
    </w:p>
    <w:p w14:paraId="191E9623">
      <w:pPr>
        <w:jc w:val="center"/>
        <w:rPr>
          <w:rFonts w:hint="eastAsia" w:ascii="宋体" w:hAnsi="宋体" w:eastAsia="宋体" w:cs="宋体"/>
          <w:sz w:val="44"/>
          <w:szCs w:val="44"/>
        </w:rPr>
      </w:pPr>
      <w:bookmarkStart w:id="4" w:name="目__录"/>
      <w:bookmarkEnd w:id="4"/>
      <w:r>
        <w:rPr>
          <w:rFonts w:hint="eastAsia" w:ascii="宋体" w:hAnsi="宋体" w:eastAsia="宋体" w:cs="宋体"/>
          <w:sz w:val="44"/>
          <w:szCs w:val="44"/>
        </w:rPr>
        <w:t>目</w:t>
      </w:r>
      <w:r>
        <w:rPr>
          <w:rFonts w:hint="eastAsia" w:ascii="宋体" w:hAnsi="宋体" w:eastAsia="宋体" w:cs="宋体"/>
          <w:sz w:val="44"/>
          <w:szCs w:val="44"/>
          <w:lang w:eastAsia="zh-CN"/>
        </w:rPr>
        <w:t xml:space="preserve">  </w:t>
      </w:r>
      <w:r>
        <w:rPr>
          <w:rFonts w:hint="eastAsia" w:ascii="宋体" w:hAnsi="宋体" w:eastAsia="宋体" w:cs="宋体"/>
          <w:sz w:val="44"/>
          <w:szCs w:val="44"/>
        </w:rPr>
        <w:t>录</w:t>
      </w:r>
    </w:p>
    <w:p w14:paraId="41DAC889">
      <w:pPr>
        <w:pStyle w:val="15"/>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TOC \o "1-3" \h \u </w:instrText>
      </w:r>
      <w:r>
        <w:rPr>
          <w:rFonts w:hint="eastAsia" w:ascii="宋体" w:hAnsi="宋体" w:eastAsia="宋体" w:cs="宋体"/>
          <w:lang w:eastAsia="zh-CN"/>
        </w:rPr>
        <w:fldChar w:fldCharType="separate"/>
      </w: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_Toc27183 </w:instrText>
      </w:r>
      <w:r>
        <w:rPr>
          <w:rFonts w:hint="eastAsia" w:ascii="宋体" w:hAnsi="宋体" w:eastAsia="宋体" w:cs="宋体"/>
          <w:lang w:eastAsia="zh-CN"/>
        </w:rPr>
        <w:fldChar w:fldCharType="separate"/>
      </w:r>
      <w:r>
        <w:rPr>
          <w:rFonts w:hint="eastAsia" w:ascii="宋体" w:hAnsi="宋体" w:eastAsia="宋体" w:cs="宋体"/>
          <w:szCs w:val="44"/>
          <w:lang w:eastAsia="zh-CN"/>
        </w:rPr>
        <w:t>第一章  竞争性比选公告</w:t>
      </w:r>
      <w:r>
        <w:tab/>
      </w:r>
      <w:r>
        <w:fldChar w:fldCharType="begin"/>
      </w:r>
      <w:r>
        <w:instrText xml:space="preserve"> PAGEREF _Toc27183 \h </w:instrText>
      </w:r>
      <w:r>
        <w:fldChar w:fldCharType="separate"/>
      </w:r>
      <w:r>
        <w:t>1</w:t>
      </w:r>
      <w:r>
        <w:fldChar w:fldCharType="end"/>
      </w:r>
      <w:r>
        <w:rPr>
          <w:rFonts w:hint="eastAsia" w:ascii="宋体" w:hAnsi="宋体" w:eastAsia="宋体" w:cs="宋体"/>
          <w:lang w:eastAsia="zh-CN"/>
        </w:rPr>
        <w:fldChar w:fldCharType="end"/>
      </w:r>
    </w:p>
    <w:p w14:paraId="7A79EF95">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_Toc18923 </w:instrText>
      </w:r>
      <w:r>
        <w:rPr>
          <w:rFonts w:hint="eastAsia" w:ascii="宋体" w:hAnsi="宋体" w:eastAsia="宋体" w:cs="宋体"/>
          <w:lang w:eastAsia="zh-CN"/>
        </w:rPr>
        <w:fldChar w:fldCharType="separate"/>
      </w:r>
      <w:r>
        <w:rPr>
          <w:rFonts w:hint="eastAsia" w:ascii="宋体" w:hAnsi="宋体" w:eastAsia="宋体" w:cs="宋体"/>
          <w:lang w:eastAsia="zh-CN"/>
        </w:rPr>
        <w:t>一、比选条件</w:t>
      </w:r>
      <w:r>
        <w:tab/>
      </w:r>
      <w:r>
        <w:fldChar w:fldCharType="begin"/>
      </w:r>
      <w:r>
        <w:instrText xml:space="preserve"> PAGEREF _Toc18923 \h </w:instrText>
      </w:r>
      <w:r>
        <w:fldChar w:fldCharType="separate"/>
      </w:r>
      <w:r>
        <w:t>1</w:t>
      </w:r>
      <w:r>
        <w:fldChar w:fldCharType="end"/>
      </w:r>
      <w:r>
        <w:rPr>
          <w:rFonts w:hint="eastAsia" w:ascii="宋体" w:hAnsi="宋体" w:eastAsia="宋体" w:cs="宋体"/>
          <w:lang w:eastAsia="zh-CN"/>
        </w:rPr>
        <w:fldChar w:fldCharType="end"/>
      </w:r>
    </w:p>
    <w:p w14:paraId="2871C37D">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_Toc32684 </w:instrText>
      </w:r>
      <w:r>
        <w:rPr>
          <w:rFonts w:hint="eastAsia" w:ascii="宋体" w:hAnsi="宋体" w:eastAsia="宋体" w:cs="宋体"/>
          <w:lang w:eastAsia="zh-CN"/>
        </w:rPr>
        <w:fldChar w:fldCharType="separate"/>
      </w:r>
      <w:r>
        <w:rPr>
          <w:rFonts w:hint="eastAsia" w:ascii="宋体" w:hAnsi="宋体" w:eastAsia="宋体" w:cs="宋体"/>
          <w:lang w:eastAsia="zh-CN"/>
        </w:rPr>
        <w:t>二、项目概况与招标范围</w:t>
      </w:r>
      <w:r>
        <w:tab/>
      </w:r>
      <w:r>
        <w:fldChar w:fldCharType="begin"/>
      </w:r>
      <w:r>
        <w:instrText xml:space="preserve"> PAGEREF _Toc32684 \h </w:instrText>
      </w:r>
      <w:r>
        <w:fldChar w:fldCharType="separate"/>
      </w:r>
      <w:r>
        <w:t>1</w:t>
      </w:r>
      <w:r>
        <w:fldChar w:fldCharType="end"/>
      </w:r>
      <w:r>
        <w:rPr>
          <w:rFonts w:hint="eastAsia" w:ascii="宋体" w:hAnsi="宋体" w:eastAsia="宋体" w:cs="宋体"/>
          <w:lang w:eastAsia="zh-CN"/>
        </w:rPr>
        <w:fldChar w:fldCharType="end"/>
      </w:r>
    </w:p>
    <w:p w14:paraId="49F637D8">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_Toc10872 </w:instrText>
      </w:r>
      <w:r>
        <w:rPr>
          <w:rFonts w:hint="eastAsia" w:ascii="宋体" w:hAnsi="宋体" w:eastAsia="宋体" w:cs="宋体"/>
          <w:lang w:eastAsia="zh-CN"/>
        </w:rPr>
        <w:fldChar w:fldCharType="separate"/>
      </w:r>
      <w:r>
        <w:rPr>
          <w:rFonts w:hint="eastAsia" w:ascii="宋体" w:hAnsi="宋体" w:eastAsia="宋体" w:cs="宋体"/>
          <w:lang w:eastAsia="zh-CN"/>
        </w:rPr>
        <w:t>三、竞争性比选投标人一般资格条件</w:t>
      </w:r>
      <w:r>
        <w:tab/>
      </w:r>
      <w:r>
        <w:fldChar w:fldCharType="begin"/>
      </w:r>
      <w:r>
        <w:instrText xml:space="preserve"> PAGEREF _Toc10872 \h </w:instrText>
      </w:r>
      <w:r>
        <w:fldChar w:fldCharType="separate"/>
      </w:r>
      <w:r>
        <w:t>1</w:t>
      </w:r>
      <w:r>
        <w:fldChar w:fldCharType="end"/>
      </w:r>
      <w:r>
        <w:rPr>
          <w:rFonts w:hint="eastAsia" w:ascii="宋体" w:hAnsi="宋体" w:eastAsia="宋体" w:cs="宋体"/>
          <w:lang w:eastAsia="zh-CN"/>
        </w:rPr>
        <w:fldChar w:fldCharType="end"/>
      </w:r>
    </w:p>
    <w:p w14:paraId="7432E25A">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_Toc9498 </w:instrText>
      </w:r>
      <w:r>
        <w:rPr>
          <w:rFonts w:hint="eastAsia" w:ascii="宋体" w:hAnsi="宋体" w:eastAsia="宋体" w:cs="宋体"/>
          <w:lang w:eastAsia="zh-CN"/>
        </w:rPr>
        <w:fldChar w:fldCharType="separate"/>
      </w:r>
      <w:r>
        <w:rPr>
          <w:rFonts w:hint="eastAsia" w:ascii="宋体" w:hAnsi="宋体" w:eastAsia="宋体" w:cs="宋体"/>
          <w:lang w:eastAsia="zh-CN"/>
        </w:rPr>
        <w:t>四、竞争性比选投标人特定资格条件</w:t>
      </w:r>
      <w:r>
        <w:tab/>
      </w:r>
      <w:r>
        <w:fldChar w:fldCharType="begin"/>
      </w:r>
      <w:r>
        <w:instrText xml:space="preserve"> PAGEREF _Toc9498 \h </w:instrText>
      </w:r>
      <w:r>
        <w:fldChar w:fldCharType="separate"/>
      </w:r>
      <w:r>
        <w:t>2</w:t>
      </w:r>
      <w:r>
        <w:fldChar w:fldCharType="end"/>
      </w:r>
      <w:r>
        <w:rPr>
          <w:rFonts w:hint="eastAsia" w:ascii="宋体" w:hAnsi="宋体" w:eastAsia="宋体" w:cs="宋体"/>
          <w:lang w:eastAsia="zh-CN"/>
        </w:rPr>
        <w:fldChar w:fldCharType="end"/>
      </w:r>
    </w:p>
    <w:p w14:paraId="70DA58F0">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_Toc26258 </w:instrText>
      </w:r>
      <w:r>
        <w:rPr>
          <w:rFonts w:hint="eastAsia" w:ascii="宋体" w:hAnsi="宋体" w:eastAsia="宋体" w:cs="宋体"/>
          <w:lang w:eastAsia="zh-CN"/>
        </w:rPr>
        <w:fldChar w:fldCharType="separate"/>
      </w:r>
      <w:r>
        <w:rPr>
          <w:rFonts w:hint="eastAsia" w:ascii="宋体" w:hAnsi="宋体" w:eastAsia="宋体" w:cs="宋体"/>
          <w:lang w:eastAsia="zh-CN"/>
        </w:rPr>
        <w:t>五、竞争性招标文件的获取时间、地点及方式</w:t>
      </w:r>
      <w:r>
        <w:tab/>
      </w:r>
      <w:r>
        <w:fldChar w:fldCharType="begin"/>
      </w:r>
      <w:r>
        <w:instrText xml:space="preserve"> PAGEREF _Toc26258 \h </w:instrText>
      </w:r>
      <w:r>
        <w:fldChar w:fldCharType="separate"/>
      </w:r>
      <w:r>
        <w:t>3</w:t>
      </w:r>
      <w:r>
        <w:fldChar w:fldCharType="end"/>
      </w:r>
      <w:r>
        <w:rPr>
          <w:rFonts w:hint="eastAsia" w:ascii="宋体" w:hAnsi="宋体" w:eastAsia="宋体" w:cs="宋体"/>
          <w:lang w:eastAsia="zh-CN"/>
        </w:rPr>
        <w:fldChar w:fldCharType="end"/>
      </w:r>
    </w:p>
    <w:p w14:paraId="72212E01">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_Toc26302 </w:instrText>
      </w:r>
      <w:r>
        <w:rPr>
          <w:rFonts w:hint="eastAsia" w:ascii="宋体" w:hAnsi="宋体" w:eastAsia="宋体" w:cs="宋体"/>
          <w:lang w:eastAsia="zh-CN"/>
        </w:rPr>
        <w:fldChar w:fldCharType="separate"/>
      </w:r>
      <w:r>
        <w:rPr>
          <w:rFonts w:hint="eastAsia" w:ascii="宋体" w:hAnsi="宋体" w:eastAsia="宋体" w:cs="宋体"/>
          <w:lang w:eastAsia="zh-CN"/>
        </w:rPr>
        <w:t>六、投标保证金的缴纳与退还</w:t>
      </w:r>
      <w:r>
        <w:tab/>
      </w:r>
      <w:r>
        <w:fldChar w:fldCharType="begin"/>
      </w:r>
      <w:r>
        <w:instrText xml:space="preserve"> PAGEREF _Toc26302 \h </w:instrText>
      </w:r>
      <w:r>
        <w:fldChar w:fldCharType="separate"/>
      </w:r>
      <w:r>
        <w:t>3</w:t>
      </w:r>
      <w:r>
        <w:fldChar w:fldCharType="end"/>
      </w:r>
      <w:r>
        <w:rPr>
          <w:rFonts w:hint="eastAsia" w:ascii="宋体" w:hAnsi="宋体" w:eastAsia="宋体" w:cs="宋体"/>
          <w:lang w:eastAsia="zh-CN"/>
        </w:rPr>
        <w:fldChar w:fldCharType="end"/>
      </w:r>
    </w:p>
    <w:p w14:paraId="55C9D81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_Toc20076 </w:instrText>
      </w:r>
      <w:r>
        <w:rPr>
          <w:rFonts w:hint="eastAsia" w:ascii="宋体" w:hAnsi="宋体" w:eastAsia="宋体" w:cs="宋体"/>
          <w:lang w:eastAsia="zh-CN"/>
        </w:rPr>
        <w:fldChar w:fldCharType="separate"/>
      </w:r>
      <w:r>
        <w:rPr>
          <w:rFonts w:hint="eastAsia" w:ascii="宋体" w:hAnsi="宋体" w:eastAsia="宋体" w:cs="宋体"/>
          <w:lang w:eastAsia="zh-CN"/>
        </w:rPr>
        <w:t>七、递交投标文件时间、样品时间、投标截止时间、开标时间及地点</w:t>
      </w:r>
      <w:r>
        <w:tab/>
      </w:r>
      <w:r>
        <w:fldChar w:fldCharType="begin"/>
      </w:r>
      <w:r>
        <w:instrText xml:space="preserve"> PAGEREF _Toc20076 \h </w:instrText>
      </w:r>
      <w:r>
        <w:fldChar w:fldCharType="separate"/>
      </w:r>
      <w:r>
        <w:t>4</w:t>
      </w:r>
      <w:r>
        <w:fldChar w:fldCharType="end"/>
      </w:r>
      <w:r>
        <w:rPr>
          <w:rFonts w:hint="eastAsia" w:ascii="宋体" w:hAnsi="宋体" w:eastAsia="宋体" w:cs="宋体"/>
          <w:lang w:eastAsia="zh-CN"/>
        </w:rPr>
        <w:fldChar w:fldCharType="end"/>
      </w:r>
    </w:p>
    <w:p w14:paraId="29B99CA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_Toc31997 </w:instrText>
      </w:r>
      <w:r>
        <w:rPr>
          <w:rFonts w:hint="eastAsia" w:ascii="宋体" w:hAnsi="宋体" w:eastAsia="宋体" w:cs="宋体"/>
          <w:lang w:eastAsia="zh-CN"/>
        </w:rPr>
        <w:fldChar w:fldCharType="separate"/>
      </w:r>
      <w:r>
        <w:rPr>
          <w:rFonts w:hint="eastAsia" w:ascii="宋体" w:hAnsi="宋体" w:eastAsia="宋体" w:cs="宋体"/>
          <w:lang w:eastAsia="zh-CN"/>
        </w:rPr>
        <w:t>八、质疑时间：</w:t>
      </w:r>
      <w:r>
        <w:tab/>
      </w:r>
      <w:r>
        <w:fldChar w:fldCharType="begin"/>
      </w:r>
      <w:r>
        <w:instrText xml:space="preserve"> PAGEREF _Toc31997 \h </w:instrText>
      </w:r>
      <w:r>
        <w:fldChar w:fldCharType="separate"/>
      </w:r>
      <w:r>
        <w:t>5</w:t>
      </w:r>
      <w:r>
        <w:fldChar w:fldCharType="end"/>
      </w:r>
      <w:r>
        <w:rPr>
          <w:rFonts w:hint="eastAsia" w:ascii="宋体" w:hAnsi="宋体" w:eastAsia="宋体" w:cs="宋体"/>
          <w:lang w:eastAsia="zh-CN"/>
        </w:rPr>
        <w:fldChar w:fldCharType="end"/>
      </w:r>
    </w:p>
    <w:p w14:paraId="6223F60D">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_Toc9708 </w:instrText>
      </w:r>
      <w:r>
        <w:rPr>
          <w:rFonts w:hint="eastAsia" w:ascii="宋体" w:hAnsi="宋体" w:eastAsia="宋体" w:cs="宋体"/>
          <w:lang w:eastAsia="zh-CN"/>
        </w:rPr>
        <w:fldChar w:fldCharType="separate"/>
      </w:r>
      <w:r>
        <w:rPr>
          <w:rFonts w:hint="eastAsia" w:ascii="宋体" w:hAnsi="宋体" w:eastAsia="宋体" w:cs="宋体"/>
          <w:lang w:eastAsia="zh-CN"/>
        </w:rPr>
        <w:t>九、答疑时间：</w:t>
      </w:r>
      <w:r>
        <w:tab/>
      </w:r>
      <w:r>
        <w:fldChar w:fldCharType="begin"/>
      </w:r>
      <w:r>
        <w:instrText xml:space="preserve"> PAGEREF _Toc9708 \h </w:instrText>
      </w:r>
      <w:r>
        <w:fldChar w:fldCharType="separate"/>
      </w:r>
      <w:r>
        <w:t>5</w:t>
      </w:r>
      <w:r>
        <w:fldChar w:fldCharType="end"/>
      </w:r>
      <w:r>
        <w:rPr>
          <w:rFonts w:hint="eastAsia" w:ascii="宋体" w:hAnsi="宋体" w:eastAsia="宋体" w:cs="宋体"/>
          <w:lang w:eastAsia="zh-CN"/>
        </w:rPr>
        <w:fldChar w:fldCharType="end"/>
      </w:r>
    </w:p>
    <w:p w14:paraId="66D487A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_Toc7407 </w:instrText>
      </w:r>
      <w:r>
        <w:rPr>
          <w:rFonts w:hint="eastAsia" w:ascii="宋体" w:hAnsi="宋体" w:eastAsia="宋体" w:cs="宋体"/>
          <w:lang w:eastAsia="zh-CN"/>
        </w:rPr>
        <w:fldChar w:fldCharType="separate"/>
      </w:r>
      <w:r>
        <w:rPr>
          <w:rFonts w:hint="eastAsia" w:ascii="宋体" w:hAnsi="宋体" w:eastAsia="宋体" w:cs="宋体"/>
          <w:lang w:eastAsia="zh-CN"/>
        </w:rPr>
        <w:t>十、联系方式</w:t>
      </w:r>
      <w:r>
        <w:tab/>
      </w:r>
      <w:r>
        <w:fldChar w:fldCharType="begin"/>
      </w:r>
      <w:r>
        <w:instrText xml:space="preserve"> PAGEREF _Toc7407 \h </w:instrText>
      </w:r>
      <w:r>
        <w:fldChar w:fldCharType="separate"/>
      </w:r>
      <w:r>
        <w:t>5</w:t>
      </w:r>
      <w:r>
        <w:fldChar w:fldCharType="end"/>
      </w:r>
      <w:r>
        <w:rPr>
          <w:rFonts w:hint="eastAsia" w:ascii="宋体" w:hAnsi="宋体" w:eastAsia="宋体" w:cs="宋体"/>
          <w:lang w:eastAsia="zh-CN"/>
        </w:rPr>
        <w:fldChar w:fldCharType="end"/>
      </w:r>
    </w:p>
    <w:p w14:paraId="5C0E5E1A">
      <w:pPr>
        <w:pStyle w:val="15"/>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_Toc29543 </w:instrText>
      </w:r>
      <w:r>
        <w:rPr>
          <w:rFonts w:hint="eastAsia" w:ascii="宋体" w:hAnsi="宋体" w:eastAsia="宋体" w:cs="宋体"/>
          <w:lang w:eastAsia="zh-CN"/>
        </w:rPr>
        <w:fldChar w:fldCharType="separate"/>
      </w:r>
      <w:r>
        <w:rPr>
          <w:rFonts w:hint="eastAsia" w:ascii="宋体" w:hAnsi="宋体" w:eastAsia="宋体" w:cs="宋体"/>
          <w:w w:val="110"/>
          <w:szCs w:val="44"/>
          <w:lang w:eastAsia="zh-CN"/>
        </w:rPr>
        <w:t>第二章  竞争性</w:t>
      </w:r>
      <w:r>
        <w:rPr>
          <w:rFonts w:hint="eastAsia" w:ascii="宋体" w:hAnsi="宋体" w:eastAsia="宋体" w:cs="宋体"/>
          <w:szCs w:val="44"/>
          <w:lang w:eastAsia="zh-CN"/>
        </w:rPr>
        <w:t>招标文件</w:t>
      </w:r>
      <w:r>
        <w:tab/>
      </w:r>
      <w:r>
        <w:fldChar w:fldCharType="begin"/>
      </w:r>
      <w:r>
        <w:instrText xml:space="preserve"> PAGEREF _Toc29543 \h </w:instrText>
      </w:r>
      <w:r>
        <w:fldChar w:fldCharType="separate"/>
      </w:r>
      <w:r>
        <w:t>6</w:t>
      </w:r>
      <w:r>
        <w:fldChar w:fldCharType="end"/>
      </w:r>
      <w:r>
        <w:rPr>
          <w:rFonts w:hint="eastAsia" w:ascii="宋体" w:hAnsi="宋体" w:eastAsia="宋体" w:cs="宋体"/>
          <w:lang w:eastAsia="zh-CN"/>
        </w:rPr>
        <w:fldChar w:fldCharType="end"/>
      </w:r>
    </w:p>
    <w:p w14:paraId="351E4D0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_Toc19113 </w:instrText>
      </w:r>
      <w:r>
        <w:rPr>
          <w:rFonts w:hint="eastAsia" w:ascii="宋体" w:hAnsi="宋体" w:eastAsia="宋体" w:cs="宋体"/>
          <w:lang w:eastAsia="zh-CN"/>
        </w:rPr>
        <w:fldChar w:fldCharType="separate"/>
      </w:r>
      <w:r>
        <w:rPr>
          <w:rFonts w:hint="eastAsia" w:ascii="宋体" w:hAnsi="宋体" w:eastAsia="宋体" w:cs="宋体"/>
          <w:lang w:eastAsia="zh-CN"/>
        </w:rPr>
        <w:t>一、项目名称</w:t>
      </w:r>
      <w:r>
        <w:tab/>
      </w:r>
      <w:r>
        <w:fldChar w:fldCharType="begin"/>
      </w:r>
      <w:r>
        <w:instrText xml:space="preserve"> PAGEREF _Toc19113 \h </w:instrText>
      </w:r>
      <w:r>
        <w:fldChar w:fldCharType="separate"/>
      </w:r>
      <w:r>
        <w:t>6</w:t>
      </w:r>
      <w:r>
        <w:fldChar w:fldCharType="end"/>
      </w:r>
      <w:r>
        <w:rPr>
          <w:rFonts w:hint="eastAsia" w:ascii="宋体" w:hAnsi="宋体" w:eastAsia="宋体" w:cs="宋体"/>
          <w:lang w:eastAsia="zh-CN"/>
        </w:rPr>
        <w:fldChar w:fldCharType="end"/>
      </w:r>
    </w:p>
    <w:p w14:paraId="1F34043B">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_Toc19794 </w:instrText>
      </w:r>
      <w:r>
        <w:rPr>
          <w:rFonts w:hint="eastAsia" w:ascii="宋体" w:hAnsi="宋体" w:eastAsia="宋体" w:cs="宋体"/>
          <w:lang w:eastAsia="zh-CN"/>
        </w:rPr>
        <w:fldChar w:fldCharType="separate"/>
      </w:r>
      <w:r>
        <w:rPr>
          <w:rFonts w:hint="eastAsia" w:ascii="宋体" w:hAnsi="宋体" w:eastAsia="宋体" w:cs="宋体"/>
          <w:lang w:eastAsia="zh-CN"/>
        </w:rPr>
        <w:t>二、项目地点</w:t>
      </w:r>
      <w:r>
        <w:tab/>
      </w:r>
      <w:r>
        <w:fldChar w:fldCharType="begin"/>
      </w:r>
      <w:r>
        <w:instrText xml:space="preserve"> PAGEREF _Toc19794 \h </w:instrText>
      </w:r>
      <w:r>
        <w:fldChar w:fldCharType="separate"/>
      </w:r>
      <w:r>
        <w:t>6</w:t>
      </w:r>
      <w:r>
        <w:fldChar w:fldCharType="end"/>
      </w:r>
      <w:r>
        <w:rPr>
          <w:rFonts w:hint="eastAsia" w:ascii="宋体" w:hAnsi="宋体" w:eastAsia="宋体" w:cs="宋体"/>
          <w:lang w:eastAsia="zh-CN"/>
        </w:rPr>
        <w:fldChar w:fldCharType="end"/>
      </w:r>
    </w:p>
    <w:p w14:paraId="3B36AEC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_Toc8892 </w:instrText>
      </w:r>
      <w:r>
        <w:rPr>
          <w:rFonts w:hint="eastAsia" w:ascii="宋体" w:hAnsi="宋体" w:eastAsia="宋体" w:cs="宋体"/>
          <w:lang w:eastAsia="zh-CN"/>
        </w:rPr>
        <w:fldChar w:fldCharType="separate"/>
      </w:r>
      <w:r>
        <w:rPr>
          <w:rFonts w:hint="eastAsia" w:ascii="宋体" w:hAnsi="宋体" w:eastAsia="宋体" w:cs="宋体"/>
          <w:lang w:eastAsia="zh-CN"/>
        </w:rPr>
        <w:t>三、比选内容、服务期及质量要求</w:t>
      </w:r>
      <w:r>
        <w:tab/>
      </w:r>
      <w:r>
        <w:fldChar w:fldCharType="begin"/>
      </w:r>
      <w:r>
        <w:instrText xml:space="preserve"> PAGEREF _Toc8892 \h </w:instrText>
      </w:r>
      <w:r>
        <w:fldChar w:fldCharType="separate"/>
      </w:r>
      <w:r>
        <w:t>6</w:t>
      </w:r>
      <w:r>
        <w:fldChar w:fldCharType="end"/>
      </w:r>
      <w:r>
        <w:rPr>
          <w:rFonts w:hint="eastAsia" w:ascii="宋体" w:hAnsi="宋体" w:eastAsia="宋体" w:cs="宋体"/>
          <w:lang w:eastAsia="zh-CN"/>
        </w:rPr>
        <w:fldChar w:fldCharType="end"/>
      </w:r>
    </w:p>
    <w:p w14:paraId="68CE9EF4">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_Toc26171 </w:instrText>
      </w:r>
      <w:r>
        <w:rPr>
          <w:rFonts w:hint="eastAsia" w:ascii="宋体" w:hAnsi="宋体" w:eastAsia="宋体" w:cs="宋体"/>
          <w:lang w:eastAsia="zh-CN"/>
        </w:rPr>
        <w:fldChar w:fldCharType="separate"/>
      </w:r>
      <w:r>
        <w:rPr>
          <w:rFonts w:hint="eastAsia" w:ascii="宋体" w:hAnsi="宋体" w:eastAsia="宋体" w:cs="宋体"/>
          <w:lang w:eastAsia="zh-CN"/>
        </w:rPr>
        <w:t>四、评审方式</w:t>
      </w:r>
      <w:r>
        <w:tab/>
      </w:r>
      <w:r>
        <w:fldChar w:fldCharType="begin"/>
      </w:r>
      <w:r>
        <w:instrText xml:space="preserve"> PAGEREF _Toc26171 \h </w:instrText>
      </w:r>
      <w:r>
        <w:fldChar w:fldCharType="separate"/>
      </w:r>
      <w:r>
        <w:t>8</w:t>
      </w:r>
      <w:r>
        <w:fldChar w:fldCharType="end"/>
      </w:r>
      <w:r>
        <w:rPr>
          <w:rFonts w:hint="eastAsia" w:ascii="宋体" w:hAnsi="宋体" w:eastAsia="宋体" w:cs="宋体"/>
          <w:lang w:eastAsia="zh-CN"/>
        </w:rPr>
        <w:fldChar w:fldCharType="end"/>
      </w:r>
    </w:p>
    <w:p w14:paraId="1D4D8CA8">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_Toc31928 </w:instrText>
      </w:r>
      <w:r>
        <w:rPr>
          <w:rFonts w:hint="eastAsia" w:ascii="宋体" w:hAnsi="宋体" w:eastAsia="宋体" w:cs="宋体"/>
          <w:lang w:eastAsia="zh-CN"/>
        </w:rPr>
        <w:fldChar w:fldCharType="separate"/>
      </w:r>
      <w:r>
        <w:rPr>
          <w:rFonts w:hint="eastAsia" w:ascii="宋体" w:hAnsi="宋体" w:eastAsia="宋体" w:cs="宋体"/>
          <w:lang w:eastAsia="zh-CN"/>
        </w:rPr>
        <w:t>五、比选举行条件及方式</w:t>
      </w:r>
      <w:r>
        <w:tab/>
      </w:r>
      <w:r>
        <w:fldChar w:fldCharType="begin"/>
      </w:r>
      <w:r>
        <w:instrText xml:space="preserve"> PAGEREF _Toc31928 \h </w:instrText>
      </w:r>
      <w:r>
        <w:fldChar w:fldCharType="separate"/>
      </w:r>
      <w:r>
        <w:t>9</w:t>
      </w:r>
      <w:r>
        <w:fldChar w:fldCharType="end"/>
      </w:r>
      <w:r>
        <w:rPr>
          <w:rFonts w:hint="eastAsia" w:ascii="宋体" w:hAnsi="宋体" w:eastAsia="宋体" w:cs="宋体"/>
          <w:lang w:eastAsia="zh-CN"/>
        </w:rPr>
        <w:fldChar w:fldCharType="end"/>
      </w:r>
    </w:p>
    <w:p w14:paraId="69A51463">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_Toc20936 </w:instrText>
      </w:r>
      <w:r>
        <w:rPr>
          <w:rFonts w:hint="eastAsia" w:ascii="宋体" w:hAnsi="宋体" w:eastAsia="宋体" w:cs="宋体"/>
          <w:lang w:eastAsia="zh-CN"/>
        </w:rPr>
        <w:fldChar w:fldCharType="separate"/>
      </w:r>
      <w:r>
        <w:rPr>
          <w:rFonts w:hint="eastAsia" w:ascii="宋体" w:hAnsi="宋体" w:eastAsia="宋体" w:cs="宋体"/>
          <w:lang w:eastAsia="zh-CN"/>
        </w:rPr>
        <w:t>六、结算费用支付</w:t>
      </w:r>
      <w:r>
        <w:tab/>
      </w:r>
      <w:r>
        <w:fldChar w:fldCharType="begin"/>
      </w:r>
      <w:r>
        <w:instrText xml:space="preserve"> PAGEREF _Toc20936 \h </w:instrText>
      </w:r>
      <w:r>
        <w:fldChar w:fldCharType="separate"/>
      </w:r>
      <w:r>
        <w:t>9</w:t>
      </w:r>
      <w:r>
        <w:fldChar w:fldCharType="end"/>
      </w:r>
      <w:r>
        <w:rPr>
          <w:rFonts w:hint="eastAsia" w:ascii="宋体" w:hAnsi="宋体" w:eastAsia="宋体" w:cs="宋体"/>
          <w:lang w:eastAsia="zh-CN"/>
        </w:rPr>
        <w:fldChar w:fldCharType="end"/>
      </w:r>
    </w:p>
    <w:p w14:paraId="1A20942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_Toc5809 </w:instrText>
      </w:r>
      <w:r>
        <w:rPr>
          <w:rFonts w:hint="eastAsia" w:ascii="宋体" w:hAnsi="宋体" w:eastAsia="宋体" w:cs="宋体"/>
          <w:lang w:eastAsia="zh-CN"/>
        </w:rPr>
        <w:fldChar w:fldCharType="separate"/>
      </w:r>
      <w:r>
        <w:rPr>
          <w:rFonts w:hint="eastAsia" w:ascii="宋体" w:hAnsi="宋体" w:eastAsia="宋体" w:cs="宋体"/>
          <w:lang w:eastAsia="zh-CN"/>
        </w:rPr>
        <w:t>七、其他要求</w:t>
      </w:r>
      <w:r>
        <w:tab/>
      </w:r>
      <w:r>
        <w:fldChar w:fldCharType="begin"/>
      </w:r>
      <w:r>
        <w:instrText xml:space="preserve"> PAGEREF _Toc5809 \h </w:instrText>
      </w:r>
      <w:r>
        <w:fldChar w:fldCharType="separate"/>
      </w:r>
      <w:r>
        <w:t>9</w:t>
      </w:r>
      <w:r>
        <w:fldChar w:fldCharType="end"/>
      </w:r>
      <w:r>
        <w:rPr>
          <w:rFonts w:hint="eastAsia" w:ascii="宋体" w:hAnsi="宋体" w:eastAsia="宋体" w:cs="宋体"/>
          <w:lang w:eastAsia="zh-CN"/>
        </w:rPr>
        <w:fldChar w:fldCharType="end"/>
      </w:r>
    </w:p>
    <w:p w14:paraId="7710D9C4">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_Toc4762 </w:instrText>
      </w:r>
      <w:r>
        <w:rPr>
          <w:rFonts w:hint="eastAsia" w:ascii="宋体" w:hAnsi="宋体" w:eastAsia="宋体" w:cs="宋体"/>
          <w:lang w:eastAsia="zh-CN"/>
        </w:rPr>
        <w:fldChar w:fldCharType="separate"/>
      </w:r>
      <w:r>
        <w:rPr>
          <w:rFonts w:hint="eastAsia" w:ascii="宋体" w:hAnsi="宋体" w:eastAsia="宋体" w:cs="宋体"/>
          <w:lang w:eastAsia="zh-CN"/>
        </w:rPr>
        <w:t>八、投标文件的编制</w:t>
      </w:r>
      <w:r>
        <w:tab/>
      </w:r>
      <w:r>
        <w:fldChar w:fldCharType="begin"/>
      </w:r>
      <w:r>
        <w:instrText xml:space="preserve"> PAGEREF _Toc4762 \h </w:instrText>
      </w:r>
      <w:r>
        <w:fldChar w:fldCharType="separate"/>
      </w:r>
      <w:r>
        <w:t>10</w:t>
      </w:r>
      <w:r>
        <w:fldChar w:fldCharType="end"/>
      </w:r>
      <w:r>
        <w:rPr>
          <w:rFonts w:hint="eastAsia" w:ascii="宋体" w:hAnsi="宋体" w:eastAsia="宋体" w:cs="宋体"/>
          <w:lang w:eastAsia="zh-CN"/>
        </w:rPr>
        <w:fldChar w:fldCharType="end"/>
      </w:r>
    </w:p>
    <w:p w14:paraId="37B633B9">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_Toc14881 </w:instrText>
      </w:r>
      <w:r>
        <w:rPr>
          <w:rFonts w:hint="eastAsia" w:ascii="宋体" w:hAnsi="宋体" w:eastAsia="宋体" w:cs="宋体"/>
          <w:lang w:eastAsia="zh-CN"/>
        </w:rPr>
        <w:fldChar w:fldCharType="separate"/>
      </w:r>
      <w:r>
        <w:rPr>
          <w:rFonts w:hint="eastAsia" w:ascii="宋体" w:hAnsi="宋体" w:eastAsia="宋体" w:cs="宋体"/>
          <w:lang w:eastAsia="zh-CN"/>
        </w:rPr>
        <w:t>九、履约保证金</w:t>
      </w:r>
      <w:r>
        <w:tab/>
      </w:r>
      <w:r>
        <w:fldChar w:fldCharType="begin"/>
      </w:r>
      <w:r>
        <w:instrText xml:space="preserve"> PAGEREF _Toc14881 \h </w:instrText>
      </w:r>
      <w:r>
        <w:fldChar w:fldCharType="separate"/>
      </w:r>
      <w:r>
        <w:t>10</w:t>
      </w:r>
      <w:r>
        <w:fldChar w:fldCharType="end"/>
      </w:r>
      <w:r>
        <w:rPr>
          <w:rFonts w:hint="eastAsia" w:ascii="宋体" w:hAnsi="宋体" w:eastAsia="宋体" w:cs="宋体"/>
          <w:lang w:eastAsia="zh-CN"/>
        </w:rPr>
        <w:fldChar w:fldCharType="end"/>
      </w:r>
    </w:p>
    <w:p w14:paraId="1D1ABDAB">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_Toc16442 </w:instrText>
      </w:r>
      <w:r>
        <w:rPr>
          <w:rFonts w:hint="eastAsia" w:ascii="宋体" w:hAnsi="宋体" w:eastAsia="宋体" w:cs="宋体"/>
          <w:lang w:eastAsia="zh-CN"/>
        </w:rPr>
        <w:fldChar w:fldCharType="separate"/>
      </w:r>
      <w:r>
        <w:rPr>
          <w:rFonts w:hint="eastAsia" w:ascii="宋体" w:hAnsi="宋体" w:eastAsia="宋体" w:cs="宋体"/>
          <w:lang w:eastAsia="zh-CN"/>
        </w:rPr>
        <w:t>十、投标文件开启程序</w:t>
      </w:r>
      <w:r>
        <w:tab/>
      </w:r>
      <w:r>
        <w:fldChar w:fldCharType="begin"/>
      </w:r>
      <w:r>
        <w:instrText xml:space="preserve"> PAGEREF _Toc16442 \h </w:instrText>
      </w:r>
      <w:r>
        <w:fldChar w:fldCharType="separate"/>
      </w:r>
      <w:r>
        <w:t>11</w:t>
      </w:r>
      <w:r>
        <w:fldChar w:fldCharType="end"/>
      </w:r>
      <w:r>
        <w:rPr>
          <w:rFonts w:hint="eastAsia" w:ascii="宋体" w:hAnsi="宋体" w:eastAsia="宋体" w:cs="宋体"/>
          <w:lang w:eastAsia="zh-CN"/>
        </w:rPr>
        <w:fldChar w:fldCharType="end"/>
      </w:r>
    </w:p>
    <w:p w14:paraId="6F449024">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_Toc3221 </w:instrText>
      </w:r>
      <w:r>
        <w:rPr>
          <w:rFonts w:hint="eastAsia" w:ascii="宋体" w:hAnsi="宋体" w:eastAsia="宋体" w:cs="宋体"/>
          <w:lang w:eastAsia="zh-CN"/>
        </w:rPr>
        <w:fldChar w:fldCharType="separate"/>
      </w:r>
      <w:r>
        <w:rPr>
          <w:rFonts w:hint="eastAsia" w:ascii="宋体" w:hAnsi="宋体" w:eastAsia="宋体" w:cs="宋体"/>
          <w:lang w:eastAsia="zh-CN"/>
        </w:rPr>
        <w:t>十一、评标委员会的组建</w:t>
      </w:r>
      <w:r>
        <w:tab/>
      </w:r>
      <w:r>
        <w:fldChar w:fldCharType="begin"/>
      </w:r>
      <w:r>
        <w:instrText xml:space="preserve"> PAGEREF _Toc3221 \h </w:instrText>
      </w:r>
      <w:r>
        <w:fldChar w:fldCharType="separate"/>
      </w:r>
      <w:r>
        <w:t>12</w:t>
      </w:r>
      <w:r>
        <w:fldChar w:fldCharType="end"/>
      </w:r>
      <w:r>
        <w:rPr>
          <w:rFonts w:hint="eastAsia" w:ascii="宋体" w:hAnsi="宋体" w:eastAsia="宋体" w:cs="宋体"/>
          <w:lang w:eastAsia="zh-CN"/>
        </w:rPr>
        <w:fldChar w:fldCharType="end"/>
      </w:r>
    </w:p>
    <w:p w14:paraId="39A47A5A">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_Toc19838 </w:instrText>
      </w:r>
      <w:r>
        <w:rPr>
          <w:rFonts w:hint="eastAsia" w:ascii="宋体" w:hAnsi="宋体" w:eastAsia="宋体" w:cs="宋体"/>
          <w:lang w:eastAsia="zh-CN"/>
        </w:rPr>
        <w:fldChar w:fldCharType="separate"/>
      </w:r>
      <w:r>
        <w:rPr>
          <w:rFonts w:hint="eastAsia" w:ascii="宋体" w:hAnsi="宋体" w:eastAsia="宋体" w:cs="宋体"/>
          <w:lang w:eastAsia="zh-CN"/>
        </w:rPr>
        <w:t>十二、重新比选与二次比选</w:t>
      </w:r>
      <w:r>
        <w:tab/>
      </w:r>
      <w:r>
        <w:fldChar w:fldCharType="begin"/>
      </w:r>
      <w:r>
        <w:instrText xml:space="preserve"> PAGEREF _Toc19838 \h </w:instrText>
      </w:r>
      <w:r>
        <w:fldChar w:fldCharType="separate"/>
      </w:r>
      <w:r>
        <w:t>12</w:t>
      </w:r>
      <w:r>
        <w:fldChar w:fldCharType="end"/>
      </w:r>
      <w:r>
        <w:rPr>
          <w:rFonts w:hint="eastAsia" w:ascii="宋体" w:hAnsi="宋体" w:eastAsia="宋体" w:cs="宋体"/>
          <w:lang w:eastAsia="zh-CN"/>
        </w:rPr>
        <w:fldChar w:fldCharType="end"/>
      </w:r>
    </w:p>
    <w:p w14:paraId="02ABFCAB">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_Toc4873 </w:instrText>
      </w:r>
      <w:r>
        <w:rPr>
          <w:rFonts w:hint="eastAsia" w:ascii="宋体" w:hAnsi="宋体" w:eastAsia="宋体" w:cs="宋体"/>
          <w:lang w:eastAsia="zh-CN"/>
        </w:rPr>
        <w:fldChar w:fldCharType="separate"/>
      </w:r>
      <w:r>
        <w:rPr>
          <w:rFonts w:hint="eastAsia" w:ascii="宋体" w:hAnsi="宋体" w:eastAsia="宋体" w:cs="宋体"/>
          <w:lang w:eastAsia="zh-CN"/>
        </w:rPr>
        <w:t>十三、评选办法（综合评选法）</w:t>
      </w:r>
      <w:r>
        <w:tab/>
      </w:r>
      <w:r>
        <w:fldChar w:fldCharType="begin"/>
      </w:r>
      <w:r>
        <w:instrText xml:space="preserve"> PAGEREF _Toc4873 \h </w:instrText>
      </w:r>
      <w:r>
        <w:fldChar w:fldCharType="separate"/>
      </w:r>
      <w:r>
        <w:t>12</w:t>
      </w:r>
      <w:r>
        <w:fldChar w:fldCharType="end"/>
      </w:r>
      <w:r>
        <w:rPr>
          <w:rFonts w:hint="eastAsia" w:ascii="宋体" w:hAnsi="宋体" w:eastAsia="宋体" w:cs="宋体"/>
          <w:lang w:eastAsia="zh-CN"/>
        </w:rPr>
        <w:fldChar w:fldCharType="end"/>
      </w:r>
    </w:p>
    <w:p w14:paraId="168E1D01">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_Toc31494 </w:instrText>
      </w:r>
      <w:r>
        <w:rPr>
          <w:rFonts w:hint="eastAsia" w:ascii="宋体" w:hAnsi="宋体" w:eastAsia="宋体" w:cs="宋体"/>
          <w:lang w:eastAsia="zh-CN"/>
        </w:rPr>
        <w:fldChar w:fldCharType="separate"/>
      </w:r>
      <w:r>
        <w:rPr>
          <w:rFonts w:hint="eastAsia" w:ascii="宋体" w:hAnsi="宋体" w:eastAsia="宋体" w:cs="宋体"/>
          <w:lang w:eastAsia="zh-CN"/>
        </w:rPr>
        <w:t>十四、定标程序及办法</w:t>
      </w:r>
      <w:r>
        <w:tab/>
      </w:r>
      <w:r>
        <w:fldChar w:fldCharType="begin"/>
      </w:r>
      <w:r>
        <w:instrText xml:space="preserve"> PAGEREF _Toc31494 \h </w:instrText>
      </w:r>
      <w:r>
        <w:fldChar w:fldCharType="separate"/>
      </w:r>
      <w:r>
        <w:t>16</w:t>
      </w:r>
      <w:r>
        <w:fldChar w:fldCharType="end"/>
      </w:r>
      <w:r>
        <w:rPr>
          <w:rFonts w:hint="eastAsia" w:ascii="宋体" w:hAnsi="宋体" w:eastAsia="宋体" w:cs="宋体"/>
          <w:lang w:eastAsia="zh-CN"/>
        </w:rPr>
        <w:fldChar w:fldCharType="end"/>
      </w:r>
    </w:p>
    <w:p w14:paraId="2EAD6CB8">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_Toc25826 </w:instrText>
      </w:r>
      <w:r>
        <w:rPr>
          <w:rFonts w:hint="eastAsia" w:ascii="宋体" w:hAnsi="宋体" w:eastAsia="宋体" w:cs="宋体"/>
          <w:lang w:eastAsia="zh-CN"/>
        </w:rPr>
        <w:fldChar w:fldCharType="separate"/>
      </w:r>
      <w:r>
        <w:rPr>
          <w:rFonts w:hint="eastAsia" w:ascii="宋体" w:hAnsi="宋体" w:eastAsia="宋体" w:cs="宋体"/>
          <w:lang w:eastAsia="zh-CN"/>
        </w:rPr>
        <w:t>十五、中标通知书</w:t>
      </w:r>
      <w:r>
        <w:tab/>
      </w:r>
      <w:r>
        <w:fldChar w:fldCharType="begin"/>
      </w:r>
      <w:r>
        <w:instrText xml:space="preserve"> PAGEREF _Toc25826 \h </w:instrText>
      </w:r>
      <w:r>
        <w:fldChar w:fldCharType="separate"/>
      </w:r>
      <w:r>
        <w:t>17</w:t>
      </w:r>
      <w:r>
        <w:fldChar w:fldCharType="end"/>
      </w:r>
      <w:r>
        <w:rPr>
          <w:rFonts w:hint="eastAsia" w:ascii="宋体" w:hAnsi="宋体" w:eastAsia="宋体" w:cs="宋体"/>
          <w:lang w:eastAsia="zh-CN"/>
        </w:rPr>
        <w:fldChar w:fldCharType="end"/>
      </w:r>
    </w:p>
    <w:p w14:paraId="48F0F35F">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_Toc7879 </w:instrText>
      </w:r>
      <w:r>
        <w:rPr>
          <w:rFonts w:hint="eastAsia" w:ascii="宋体" w:hAnsi="宋体" w:eastAsia="宋体" w:cs="宋体"/>
          <w:lang w:eastAsia="zh-CN"/>
        </w:rPr>
        <w:fldChar w:fldCharType="separate"/>
      </w:r>
      <w:r>
        <w:rPr>
          <w:rFonts w:hint="eastAsia" w:ascii="宋体" w:hAnsi="宋体" w:eastAsia="宋体" w:cs="宋体"/>
          <w:lang w:val="en-US" w:eastAsia="zh-CN"/>
        </w:rPr>
        <w:t>十</w:t>
      </w:r>
      <w:r>
        <w:rPr>
          <w:rFonts w:hint="eastAsia" w:cs="宋体"/>
          <w:lang w:val="en-US" w:eastAsia="zh-CN"/>
        </w:rPr>
        <w:t>六</w:t>
      </w:r>
      <w:r>
        <w:rPr>
          <w:rFonts w:hint="eastAsia" w:ascii="宋体" w:hAnsi="宋体" w:eastAsia="宋体" w:cs="宋体"/>
          <w:lang w:val="en-US" w:eastAsia="zh-CN"/>
        </w:rPr>
        <w:t>、现场查看样衣</w:t>
      </w:r>
      <w:r>
        <w:tab/>
      </w:r>
      <w:r>
        <w:fldChar w:fldCharType="begin"/>
      </w:r>
      <w:r>
        <w:instrText xml:space="preserve"> PAGEREF _Toc7879 \h </w:instrText>
      </w:r>
      <w:r>
        <w:fldChar w:fldCharType="separate"/>
      </w:r>
      <w:r>
        <w:t>17</w:t>
      </w:r>
      <w:r>
        <w:fldChar w:fldCharType="end"/>
      </w:r>
      <w:r>
        <w:rPr>
          <w:rFonts w:hint="eastAsia" w:ascii="宋体" w:hAnsi="宋体" w:eastAsia="宋体" w:cs="宋体"/>
          <w:lang w:eastAsia="zh-CN"/>
        </w:rPr>
        <w:fldChar w:fldCharType="end"/>
      </w:r>
    </w:p>
    <w:p w14:paraId="312F54A0">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_Toc13276 </w:instrText>
      </w:r>
      <w:r>
        <w:rPr>
          <w:rFonts w:hint="eastAsia" w:ascii="宋体" w:hAnsi="宋体" w:eastAsia="宋体" w:cs="宋体"/>
          <w:lang w:eastAsia="zh-CN"/>
        </w:rPr>
        <w:fldChar w:fldCharType="separate"/>
      </w:r>
      <w:r>
        <w:rPr>
          <w:rFonts w:hint="eastAsia" w:ascii="宋体" w:hAnsi="宋体" w:eastAsia="宋体" w:cs="宋体"/>
          <w:lang w:val="en-US" w:eastAsia="zh-CN"/>
        </w:rPr>
        <w:t>十</w:t>
      </w:r>
      <w:r>
        <w:rPr>
          <w:rFonts w:hint="eastAsia" w:cs="宋体"/>
          <w:lang w:val="en-US" w:eastAsia="zh-CN"/>
        </w:rPr>
        <w:t>七</w:t>
      </w:r>
      <w:r>
        <w:rPr>
          <w:rFonts w:hint="eastAsia" w:ascii="宋体" w:hAnsi="宋体" w:eastAsia="宋体" w:cs="宋体"/>
          <w:lang w:val="en-US" w:eastAsia="zh-CN"/>
        </w:rPr>
        <w:t>、采购代理服务费</w:t>
      </w:r>
      <w:r>
        <w:tab/>
      </w:r>
      <w:r>
        <w:fldChar w:fldCharType="begin"/>
      </w:r>
      <w:r>
        <w:instrText xml:space="preserve"> PAGEREF _Toc13276 \h </w:instrText>
      </w:r>
      <w:r>
        <w:fldChar w:fldCharType="separate"/>
      </w:r>
      <w:r>
        <w:t>17</w:t>
      </w:r>
      <w:r>
        <w:fldChar w:fldCharType="end"/>
      </w:r>
      <w:r>
        <w:rPr>
          <w:rFonts w:hint="eastAsia" w:ascii="宋体" w:hAnsi="宋体" w:eastAsia="宋体" w:cs="宋体"/>
          <w:lang w:eastAsia="zh-CN"/>
        </w:rPr>
        <w:fldChar w:fldCharType="end"/>
      </w:r>
    </w:p>
    <w:p w14:paraId="5B645817">
      <w:pPr>
        <w:pStyle w:val="15"/>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_Toc28859 </w:instrText>
      </w:r>
      <w:r>
        <w:rPr>
          <w:rFonts w:hint="eastAsia" w:ascii="宋体" w:hAnsi="宋体" w:eastAsia="宋体" w:cs="宋体"/>
          <w:lang w:eastAsia="zh-CN"/>
        </w:rPr>
        <w:fldChar w:fldCharType="separate"/>
      </w:r>
      <w:r>
        <w:rPr>
          <w:rFonts w:hint="eastAsia" w:ascii="宋体" w:hAnsi="宋体" w:eastAsia="宋体" w:cs="宋体"/>
          <w:w w:val="110"/>
          <w:szCs w:val="44"/>
          <w:lang w:eastAsia="zh-CN"/>
        </w:rPr>
        <w:t>第三章</w:t>
      </w:r>
      <w:r>
        <w:rPr>
          <w:rFonts w:hint="eastAsia" w:ascii="宋体" w:hAnsi="宋体" w:eastAsia="宋体" w:cs="宋体"/>
          <w:w w:val="110"/>
          <w:szCs w:val="44"/>
          <w:lang w:val="en-US" w:eastAsia="zh-CN"/>
        </w:rPr>
        <w:t xml:space="preserve"> </w:t>
      </w:r>
      <w:r>
        <w:rPr>
          <w:rFonts w:hint="eastAsia" w:ascii="宋体" w:hAnsi="宋体" w:eastAsia="宋体" w:cs="宋体"/>
          <w:w w:val="110"/>
          <w:szCs w:val="44"/>
          <w:lang w:eastAsia="zh-CN"/>
        </w:rPr>
        <w:t>投标文件格式</w:t>
      </w:r>
      <w:r>
        <w:tab/>
      </w:r>
      <w:r>
        <w:fldChar w:fldCharType="begin"/>
      </w:r>
      <w:r>
        <w:instrText xml:space="preserve"> PAGEREF _Toc28859 \h </w:instrText>
      </w:r>
      <w:r>
        <w:fldChar w:fldCharType="separate"/>
      </w:r>
      <w:r>
        <w:t>25</w:t>
      </w:r>
      <w:r>
        <w:fldChar w:fldCharType="end"/>
      </w:r>
      <w:r>
        <w:rPr>
          <w:rFonts w:hint="eastAsia" w:ascii="宋体" w:hAnsi="宋体" w:eastAsia="宋体" w:cs="宋体"/>
          <w:lang w:eastAsia="zh-CN"/>
        </w:rPr>
        <w:fldChar w:fldCharType="end"/>
      </w:r>
    </w:p>
    <w:p w14:paraId="7AF70B02">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_Toc14456 </w:instrText>
      </w:r>
      <w:r>
        <w:rPr>
          <w:rFonts w:hint="eastAsia" w:ascii="宋体" w:hAnsi="宋体" w:eastAsia="宋体" w:cs="宋体"/>
          <w:lang w:eastAsia="zh-CN"/>
        </w:rPr>
        <w:fldChar w:fldCharType="separate"/>
      </w:r>
      <w:r>
        <w:rPr>
          <w:rFonts w:hint="eastAsia" w:ascii="宋体" w:hAnsi="宋体" w:eastAsia="宋体" w:cs="宋体"/>
          <w:szCs w:val="40"/>
          <w:lang w:eastAsia="zh-CN"/>
        </w:rPr>
        <w:t>一、报价函</w:t>
      </w:r>
      <w:r>
        <w:tab/>
      </w:r>
      <w:r>
        <w:fldChar w:fldCharType="begin"/>
      </w:r>
      <w:r>
        <w:instrText xml:space="preserve"> PAGEREF _Toc14456 \h </w:instrText>
      </w:r>
      <w:r>
        <w:fldChar w:fldCharType="separate"/>
      </w:r>
      <w:r>
        <w:t>27</w:t>
      </w:r>
      <w:r>
        <w:fldChar w:fldCharType="end"/>
      </w:r>
      <w:r>
        <w:rPr>
          <w:rFonts w:hint="eastAsia" w:ascii="宋体" w:hAnsi="宋体" w:eastAsia="宋体" w:cs="宋体"/>
          <w:lang w:eastAsia="zh-CN"/>
        </w:rPr>
        <w:fldChar w:fldCharType="end"/>
      </w:r>
    </w:p>
    <w:p w14:paraId="5470CA5C">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_Toc20006 </w:instrText>
      </w:r>
      <w:r>
        <w:rPr>
          <w:rFonts w:hint="eastAsia" w:ascii="宋体" w:hAnsi="宋体" w:eastAsia="宋体" w:cs="宋体"/>
          <w:lang w:eastAsia="zh-CN"/>
        </w:rPr>
        <w:fldChar w:fldCharType="separate"/>
      </w:r>
      <w:r>
        <w:rPr>
          <w:rFonts w:hint="eastAsia" w:ascii="宋体" w:hAnsi="宋体" w:eastAsia="宋体" w:cs="宋体"/>
          <w:szCs w:val="40"/>
          <w:lang w:eastAsia="zh-CN"/>
        </w:rPr>
        <w:t>二、法定代表人身份证明及授权委托书</w:t>
      </w:r>
      <w:r>
        <w:tab/>
      </w:r>
      <w:r>
        <w:fldChar w:fldCharType="begin"/>
      </w:r>
      <w:r>
        <w:instrText xml:space="preserve"> PAGEREF _Toc20006 \h </w:instrText>
      </w:r>
      <w:r>
        <w:fldChar w:fldCharType="separate"/>
      </w:r>
      <w:r>
        <w:t>29</w:t>
      </w:r>
      <w:r>
        <w:fldChar w:fldCharType="end"/>
      </w:r>
      <w:r>
        <w:rPr>
          <w:rFonts w:hint="eastAsia" w:ascii="宋体" w:hAnsi="宋体" w:eastAsia="宋体" w:cs="宋体"/>
          <w:lang w:eastAsia="zh-CN"/>
        </w:rPr>
        <w:fldChar w:fldCharType="end"/>
      </w:r>
    </w:p>
    <w:p w14:paraId="5F4CDE36">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_Toc20125 </w:instrText>
      </w:r>
      <w:r>
        <w:rPr>
          <w:rFonts w:hint="eastAsia" w:ascii="宋体" w:hAnsi="宋体" w:eastAsia="宋体" w:cs="宋体"/>
          <w:lang w:eastAsia="zh-CN"/>
        </w:rPr>
        <w:fldChar w:fldCharType="separate"/>
      </w:r>
      <w:r>
        <w:rPr>
          <w:rFonts w:hint="eastAsia" w:ascii="宋体" w:hAnsi="宋体" w:eastAsia="宋体" w:cs="宋体"/>
          <w:szCs w:val="40"/>
          <w:lang w:eastAsia="zh-CN"/>
        </w:rPr>
        <w:t>三、基本条件承诺函</w:t>
      </w:r>
      <w:r>
        <w:tab/>
      </w:r>
      <w:r>
        <w:fldChar w:fldCharType="begin"/>
      </w:r>
      <w:r>
        <w:instrText xml:space="preserve"> PAGEREF _Toc20125 \h </w:instrText>
      </w:r>
      <w:r>
        <w:fldChar w:fldCharType="separate"/>
      </w:r>
      <w:r>
        <w:t>31</w:t>
      </w:r>
      <w:r>
        <w:fldChar w:fldCharType="end"/>
      </w:r>
      <w:r>
        <w:rPr>
          <w:rFonts w:hint="eastAsia" w:ascii="宋体" w:hAnsi="宋体" w:eastAsia="宋体" w:cs="宋体"/>
          <w:lang w:eastAsia="zh-CN"/>
        </w:rPr>
        <w:fldChar w:fldCharType="end"/>
      </w:r>
    </w:p>
    <w:p w14:paraId="575FA1E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_Toc12320 </w:instrText>
      </w:r>
      <w:r>
        <w:rPr>
          <w:rFonts w:hint="eastAsia" w:ascii="宋体" w:hAnsi="宋体" w:eastAsia="宋体" w:cs="宋体"/>
          <w:lang w:eastAsia="zh-CN"/>
        </w:rPr>
        <w:fldChar w:fldCharType="separate"/>
      </w:r>
      <w:r>
        <w:rPr>
          <w:rFonts w:hint="eastAsia" w:ascii="宋体" w:hAnsi="宋体" w:eastAsia="宋体" w:cs="宋体"/>
          <w:szCs w:val="40"/>
          <w:lang w:eastAsia="zh-CN"/>
        </w:rPr>
        <w:t>四、资格审查资料章节中要求的全部资审资料</w:t>
      </w:r>
      <w:r>
        <w:tab/>
      </w:r>
      <w:r>
        <w:fldChar w:fldCharType="begin"/>
      </w:r>
      <w:r>
        <w:instrText xml:space="preserve"> PAGEREF _Toc12320 \h </w:instrText>
      </w:r>
      <w:r>
        <w:fldChar w:fldCharType="separate"/>
      </w:r>
      <w:r>
        <w:t>32</w:t>
      </w:r>
      <w:r>
        <w:fldChar w:fldCharType="end"/>
      </w:r>
      <w:r>
        <w:rPr>
          <w:rFonts w:hint="eastAsia" w:ascii="宋体" w:hAnsi="宋体" w:eastAsia="宋体" w:cs="宋体"/>
          <w:lang w:eastAsia="zh-CN"/>
        </w:rPr>
        <w:fldChar w:fldCharType="end"/>
      </w:r>
    </w:p>
    <w:p w14:paraId="5C93DB11">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_Toc11409 </w:instrText>
      </w:r>
      <w:r>
        <w:rPr>
          <w:rFonts w:hint="eastAsia" w:ascii="宋体" w:hAnsi="宋体" w:eastAsia="宋体" w:cs="宋体"/>
          <w:lang w:eastAsia="zh-CN"/>
        </w:rPr>
        <w:fldChar w:fldCharType="separate"/>
      </w:r>
      <w:r>
        <w:rPr>
          <w:rFonts w:hint="eastAsia" w:ascii="宋体" w:hAnsi="宋体" w:eastAsia="宋体" w:cs="宋体"/>
          <w:szCs w:val="40"/>
          <w:lang w:eastAsia="zh-CN"/>
        </w:rPr>
        <w:t>五、投标文件要求提供的其他资料</w:t>
      </w:r>
      <w:r>
        <w:tab/>
      </w:r>
      <w:r>
        <w:fldChar w:fldCharType="begin"/>
      </w:r>
      <w:r>
        <w:instrText xml:space="preserve"> PAGEREF _Toc11409 \h </w:instrText>
      </w:r>
      <w:r>
        <w:fldChar w:fldCharType="separate"/>
      </w:r>
      <w:r>
        <w:t>33</w:t>
      </w:r>
      <w:r>
        <w:fldChar w:fldCharType="end"/>
      </w:r>
      <w:r>
        <w:rPr>
          <w:rFonts w:hint="eastAsia" w:ascii="宋体" w:hAnsi="宋体" w:eastAsia="宋体" w:cs="宋体"/>
          <w:lang w:eastAsia="zh-CN"/>
        </w:rPr>
        <w:fldChar w:fldCharType="end"/>
      </w:r>
    </w:p>
    <w:p w14:paraId="4B6A41CE">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_Toc14139 </w:instrText>
      </w:r>
      <w:r>
        <w:rPr>
          <w:rFonts w:hint="eastAsia" w:ascii="宋体" w:hAnsi="宋体" w:eastAsia="宋体" w:cs="宋体"/>
          <w:lang w:eastAsia="zh-CN"/>
        </w:rPr>
        <w:fldChar w:fldCharType="separate"/>
      </w:r>
      <w:r>
        <w:rPr>
          <w:rFonts w:hint="eastAsia" w:ascii="宋体" w:hAnsi="宋体" w:eastAsia="宋体" w:cs="宋体"/>
          <w:szCs w:val="40"/>
          <w:lang w:eastAsia="zh-CN"/>
        </w:rPr>
        <w:t>六、商务部分</w:t>
      </w:r>
      <w:r>
        <w:tab/>
      </w:r>
      <w:r>
        <w:fldChar w:fldCharType="begin"/>
      </w:r>
      <w:r>
        <w:instrText xml:space="preserve"> PAGEREF _Toc14139 \h </w:instrText>
      </w:r>
      <w:r>
        <w:fldChar w:fldCharType="separate"/>
      </w:r>
      <w:r>
        <w:t>34</w:t>
      </w:r>
      <w:r>
        <w:fldChar w:fldCharType="end"/>
      </w:r>
      <w:r>
        <w:rPr>
          <w:rFonts w:hint="eastAsia" w:ascii="宋体" w:hAnsi="宋体" w:eastAsia="宋体" w:cs="宋体"/>
          <w:lang w:eastAsia="zh-CN"/>
        </w:rPr>
        <w:fldChar w:fldCharType="end"/>
      </w:r>
    </w:p>
    <w:p w14:paraId="55342786">
      <w:pPr>
        <w:pStyle w:val="8"/>
        <w:tabs>
          <w:tab w:val="right" w:leader="dot" w:pos="9008"/>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_Toc11898 </w:instrText>
      </w:r>
      <w:r>
        <w:rPr>
          <w:rFonts w:hint="eastAsia" w:ascii="宋体" w:hAnsi="宋体" w:eastAsia="宋体" w:cs="宋体"/>
          <w:lang w:eastAsia="zh-CN"/>
        </w:rPr>
        <w:fldChar w:fldCharType="separate"/>
      </w:r>
      <w:r>
        <w:rPr>
          <w:rFonts w:hint="eastAsia" w:ascii="宋体" w:hAnsi="宋体" w:eastAsia="宋体" w:cs="宋体"/>
          <w:szCs w:val="40"/>
          <w:lang w:eastAsia="zh-CN"/>
        </w:rPr>
        <w:t>七、其他需要提供的材料</w:t>
      </w:r>
      <w:r>
        <w:tab/>
      </w:r>
      <w:r>
        <w:fldChar w:fldCharType="begin"/>
      </w:r>
      <w:r>
        <w:instrText xml:space="preserve"> PAGEREF _Toc11898 \h </w:instrText>
      </w:r>
      <w:r>
        <w:fldChar w:fldCharType="separate"/>
      </w:r>
      <w:r>
        <w:t>35</w:t>
      </w:r>
      <w:r>
        <w:fldChar w:fldCharType="end"/>
      </w:r>
      <w:r>
        <w:rPr>
          <w:rFonts w:hint="eastAsia" w:ascii="宋体" w:hAnsi="宋体" w:eastAsia="宋体" w:cs="宋体"/>
          <w:lang w:eastAsia="zh-CN"/>
        </w:rPr>
        <w:fldChar w:fldCharType="end"/>
      </w:r>
    </w:p>
    <w:p w14:paraId="070241B5">
      <w:pPr>
        <w:rPr>
          <w:rFonts w:hint="eastAsia" w:ascii="宋体" w:hAnsi="宋体" w:eastAsia="宋体" w:cs="宋体"/>
          <w:lang w:eastAsia="zh-CN"/>
        </w:rPr>
      </w:pPr>
      <w:r>
        <w:rPr>
          <w:rFonts w:hint="eastAsia" w:ascii="宋体" w:hAnsi="宋体" w:eastAsia="宋体" w:cs="宋体"/>
          <w:lang w:eastAsia="zh-CN"/>
        </w:rPr>
        <w:fldChar w:fldCharType="end"/>
      </w:r>
    </w:p>
    <w:p w14:paraId="1192FD43">
      <w:pPr>
        <w:pStyle w:val="2"/>
        <w:rPr>
          <w:rFonts w:hint="eastAsia" w:ascii="宋体" w:hAnsi="宋体" w:eastAsia="宋体" w:cs="宋体"/>
          <w:lang w:eastAsia="zh-CN"/>
        </w:rPr>
      </w:pPr>
    </w:p>
    <w:p w14:paraId="314459E2">
      <w:pPr>
        <w:spacing w:line="364" w:lineRule="auto"/>
        <w:jc w:val="both"/>
        <w:rPr>
          <w:rFonts w:hint="eastAsia" w:ascii="宋体" w:hAnsi="宋体" w:eastAsia="宋体" w:cs="宋体"/>
          <w:lang w:eastAsia="zh-CN"/>
        </w:rPr>
        <w:sectPr>
          <w:footerReference r:id="rId4" w:type="default"/>
          <w:pgSz w:w="11900" w:h="16840"/>
          <w:pgMar w:top="1984" w:right="1446" w:bottom="1644" w:left="1446" w:header="0" w:footer="970" w:gutter="0"/>
          <w:pgNumType w:start="1"/>
          <w:cols w:space="720" w:num="1"/>
        </w:sectPr>
      </w:pPr>
    </w:p>
    <w:p w14:paraId="52945301">
      <w:pPr>
        <w:pStyle w:val="4"/>
        <w:tabs>
          <w:tab w:val="left" w:pos="4559"/>
        </w:tabs>
        <w:spacing w:before="38"/>
        <w:ind w:left="0" w:right="0"/>
        <w:jc w:val="center"/>
        <w:rPr>
          <w:rFonts w:hint="eastAsia" w:ascii="宋体" w:hAnsi="宋体" w:eastAsia="宋体" w:cs="宋体"/>
          <w:b w:val="0"/>
          <w:sz w:val="44"/>
          <w:szCs w:val="44"/>
          <w:lang w:eastAsia="zh-CN"/>
        </w:rPr>
      </w:pPr>
      <w:bookmarkStart w:id="5" w:name="第一章__竞争性比选公告"/>
      <w:bookmarkEnd w:id="5"/>
      <w:bookmarkStart w:id="6" w:name="_Toc27183"/>
      <w:r>
        <w:rPr>
          <w:rFonts w:hint="eastAsia" w:ascii="宋体" w:hAnsi="宋体" w:eastAsia="宋体" w:cs="宋体"/>
          <w:b w:val="0"/>
          <w:sz w:val="44"/>
          <w:szCs w:val="44"/>
          <w:lang w:eastAsia="zh-CN"/>
        </w:rPr>
        <w:t>第一章  竞争性比选公告</w:t>
      </w:r>
      <w:bookmarkEnd w:id="6"/>
    </w:p>
    <w:p w14:paraId="51753DDC">
      <w:pPr>
        <w:pStyle w:val="17"/>
        <w:spacing w:line="720" w:lineRule="exact"/>
        <w:ind w:firstLine="0"/>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重庆市璧山区御湖小学校校服采购项目</w:t>
      </w:r>
    </w:p>
    <w:p w14:paraId="76CF8D2D">
      <w:pPr>
        <w:pStyle w:val="17"/>
        <w:spacing w:line="720" w:lineRule="exact"/>
        <w:ind w:firstLine="0"/>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比选公告</w:t>
      </w:r>
    </w:p>
    <w:p w14:paraId="5CF963C1">
      <w:pPr>
        <w:pStyle w:val="2"/>
        <w:spacing w:before="4" w:line="400" w:lineRule="exact"/>
        <w:rPr>
          <w:rFonts w:hint="eastAsia" w:ascii="宋体" w:hAnsi="宋体" w:eastAsia="宋体" w:cs="宋体"/>
          <w:b/>
          <w:sz w:val="36"/>
          <w:lang w:eastAsia="zh-CN"/>
        </w:rPr>
      </w:pPr>
    </w:p>
    <w:p w14:paraId="0A7B0F15">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7" w:name="_Toc2029766332"/>
      <w:bookmarkStart w:id="8" w:name="_Toc1216"/>
      <w:bookmarkStart w:id="9" w:name="_Toc269443585"/>
      <w:bookmarkStart w:id="10" w:name="_Toc18923"/>
      <w:bookmarkStart w:id="11" w:name="_Toc23175"/>
      <w:bookmarkStart w:id="12" w:name="_Toc12688"/>
      <w:bookmarkStart w:id="13" w:name="_Toc1776192807"/>
      <w:r>
        <w:rPr>
          <w:rFonts w:hint="eastAsia" w:ascii="宋体" w:hAnsi="宋体" w:eastAsia="宋体" w:cs="宋体"/>
          <w:lang w:eastAsia="zh-CN"/>
        </w:rPr>
        <w:t>一、比选条件</w:t>
      </w:r>
      <w:bookmarkEnd w:id="7"/>
      <w:bookmarkEnd w:id="8"/>
      <w:bookmarkEnd w:id="9"/>
      <w:bookmarkEnd w:id="10"/>
      <w:bookmarkEnd w:id="11"/>
      <w:bookmarkEnd w:id="12"/>
      <w:bookmarkEnd w:id="13"/>
    </w:p>
    <w:p w14:paraId="33639FCE">
      <w:pPr>
        <w:pStyle w:val="2"/>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重庆市璧山区御湖小学校校服采购项目招标人为重庆市璧山区御湖小学校</w:t>
      </w:r>
      <w:r>
        <w:rPr>
          <w:rFonts w:hint="eastAsia" w:ascii="宋体" w:hAnsi="宋体" w:eastAsia="宋体" w:cs="宋体"/>
          <w:sz w:val="28"/>
          <w:szCs w:val="28"/>
          <w:lang w:eastAsia="zh-CN"/>
        </w:rPr>
        <w:t>。本项目已具备比选条件，现对该项目进行公开竞争性比选。</w:t>
      </w:r>
    </w:p>
    <w:p w14:paraId="44D5BB1C">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14" w:name="_Toc11882"/>
      <w:bookmarkStart w:id="15" w:name="_Toc302330302"/>
      <w:bookmarkStart w:id="16" w:name="_Toc1505009329"/>
      <w:bookmarkStart w:id="17" w:name="_Toc16696"/>
      <w:bookmarkStart w:id="18" w:name="_Toc32684"/>
      <w:bookmarkStart w:id="19" w:name="_Toc1642805219"/>
      <w:bookmarkStart w:id="20" w:name="_Toc2197"/>
      <w:r>
        <w:rPr>
          <w:rFonts w:hint="eastAsia" w:ascii="宋体" w:hAnsi="宋体" w:eastAsia="宋体" w:cs="宋体"/>
          <w:lang w:eastAsia="zh-CN"/>
        </w:rPr>
        <w:t>二、项目概况与招标范围</w:t>
      </w:r>
      <w:bookmarkEnd w:id="14"/>
      <w:bookmarkEnd w:id="15"/>
      <w:bookmarkEnd w:id="16"/>
      <w:bookmarkEnd w:id="17"/>
      <w:bookmarkEnd w:id="18"/>
      <w:bookmarkEnd w:id="19"/>
      <w:bookmarkEnd w:id="20"/>
    </w:p>
    <w:p w14:paraId="2D00ED51">
      <w:pPr>
        <w:pStyle w:val="27"/>
        <w:keepNext w:val="0"/>
        <w:keepLines w:val="0"/>
        <w:pageBreakBefore w:val="0"/>
        <w:widowControl w:val="0"/>
        <w:numPr>
          <w:ilvl w:val="255"/>
          <w:numId w:val="0"/>
        </w:numPr>
        <w:tabs>
          <w:tab w:val="left" w:pos="1078"/>
        </w:tabs>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（一）项目名称：</w:t>
      </w:r>
      <w:r>
        <w:rPr>
          <w:rFonts w:hint="eastAsia" w:ascii="宋体" w:hAnsi="宋体" w:eastAsia="宋体" w:cs="宋体"/>
          <w:sz w:val="28"/>
          <w:szCs w:val="28"/>
          <w:u w:val="single"/>
          <w:lang w:eastAsia="zh-CN"/>
        </w:rPr>
        <w:t>重庆市璧山区御湖小学校校服采购项目</w:t>
      </w:r>
    </w:p>
    <w:p w14:paraId="7B697C7A">
      <w:pPr>
        <w:pStyle w:val="27"/>
        <w:keepNext w:val="0"/>
        <w:keepLines w:val="0"/>
        <w:pageBreakBefore w:val="0"/>
        <w:widowControl w:val="0"/>
        <w:numPr>
          <w:ilvl w:val="255"/>
          <w:numId w:val="0"/>
        </w:numPr>
        <w:tabs>
          <w:tab w:val="left" w:pos="101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（二）项目地点：</w:t>
      </w:r>
      <w:r>
        <w:rPr>
          <w:rFonts w:hint="eastAsia" w:ascii="宋体" w:hAnsi="宋体" w:eastAsia="宋体" w:cs="宋体"/>
          <w:color w:val="auto"/>
          <w:sz w:val="28"/>
          <w:szCs w:val="28"/>
          <w:u w:val="single"/>
          <w:lang w:eastAsia="zh-CN"/>
        </w:rPr>
        <w:t>学校所在地（以合同约定为准）</w:t>
      </w:r>
    </w:p>
    <w:p w14:paraId="0F17530B">
      <w:pPr>
        <w:pStyle w:val="27"/>
        <w:keepNext w:val="0"/>
        <w:keepLines w:val="0"/>
        <w:pageBreakBefore w:val="0"/>
        <w:widowControl w:val="0"/>
        <w:numPr>
          <w:ilvl w:val="255"/>
          <w:numId w:val="0"/>
        </w:numPr>
        <w:tabs>
          <w:tab w:val="left" w:pos="107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（三）项目概况</w:t>
      </w:r>
    </w:p>
    <w:p w14:paraId="206DB9A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6F6D625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本次比选拟选定1家服装生产企业作为供应企业。</w:t>
      </w:r>
    </w:p>
    <w:p w14:paraId="59823661">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本次比选所确定的学生校服的质量、款式、规格及价格等要求已在招标文件附件（1）中列出，投标人需仔细阅读附件内容并按要求填报。</w:t>
      </w:r>
    </w:p>
    <w:p w14:paraId="5082957C">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21" w:name="_Toc1629398137"/>
      <w:bookmarkStart w:id="22" w:name="_Toc9644"/>
      <w:bookmarkStart w:id="23" w:name="_Toc22095"/>
      <w:bookmarkStart w:id="24" w:name="_Toc430066254"/>
      <w:bookmarkStart w:id="25" w:name="_Toc10872"/>
      <w:bookmarkStart w:id="26" w:name="_Toc15659"/>
      <w:bookmarkStart w:id="27" w:name="_Toc319076912"/>
      <w:r>
        <w:rPr>
          <w:rFonts w:hint="eastAsia" w:ascii="宋体" w:hAnsi="宋体" w:eastAsia="宋体" w:cs="宋体"/>
          <w:lang w:eastAsia="zh-CN"/>
        </w:rPr>
        <w:t>三、竞争性比选投标人一般资格条件</w:t>
      </w:r>
      <w:bookmarkEnd w:id="21"/>
      <w:bookmarkEnd w:id="22"/>
      <w:bookmarkEnd w:id="23"/>
      <w:bookmarkEnd w:id="24"/>
      <w:bookmarkEnd w:id="25"/>
      <w:bookmarkEnd w:id="26"/>
      <w:bookmarkEnd w:id="27"/>
    </w:p>
    <w:p w14:paraId="7808869B">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本次比选实行资格后审，要求投标人须具有</w:t>
      </w:r>
    </w:p>
    <w:p w14:paraId="67F630E1">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（一）具有独立承担民事责任的能力；</w:t>
      </w:r>
    </w:p>
    <w:p w14:paraId="3F7DDFC8">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（二）具有良好的商业信誉和健全的财务会计制度；</w:t>
      </w:r>
    </w:p>
    <w:p w14:paraId="40ED7875">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（三）具有履行合同所必需的设备和专业技术能力；</w:t>
      </w:r>
    </w:p>
    <w:p w14:paraId="4F3F9FB0">
      <w:pPr>
        <w:pStyle w:val="2"/>
        <w:keepNext w:val="0"/>
        <w:keepLines w:val="0"/>
        <w:pageBreakBefore w:val="0"/>
        <w:widowControl w:val="0"/>
        <w:kinsoku/>
        <w:wordWrap/>
        <w:overflowPunct/>
        <w:topLinePunct w:val="0"/>
        <w:autoSpaceDE w:val="0"/>
        <w:autoSpaceDN w:val="0"/>
        <w:bidi w:val="0"/>
        <w:spacing w:line="560" w:lineRule="exact"/>
        <w:ind w:left="0" w:firstLine="528" w:firstLineChars="200"/>
        <w:jc w:val="both"/>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（四）有依法缴纳税收和社会保障资金的良好记录；</w:t>
      </w:r>
    </w:p>
    <w:p w14:paraId="06506C7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（五）参加政府采购活动前三年内，在经营活动中没有重大违法记录；</w:t>
      </w:r>
    </w:p>
    <w:p w14:paraId="52D4BEC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（六）法律、行政法规规定的其他条件。</w:t>
      </w:r>
    </w:p>
    <w:p w14:paraId="35A3D65C">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28" w:name="_Toc583022015"/>
      <w:bookmarkStart w:id="29" w:name="_Toc26153"/>
      <w:bookmarkStart w:id="30" w:name="_Toc9498"/>
      <w:bookmarkStart w:id="31" w:name="_Toc1841058823"/>
      <w:bookmarkStart w:id="32" w:name="_Toc30755"/>
      <w:bookmarkStart w:id="33" w:name="_Toc458993425"/>
      <w:bookmarkStart w:id="34" w:name="_Toc24043"/>
      <w:r>
        <w:rPr>
          <w:rFonts w:hint="eastAsia" w:ascii="宋体" w:hAnsi="宋体" w:eastAsia="宋体" w:cs="宋体"/>
          <w:lang w:eastAsia="zh-CN"/>
        </w:rPr>
        <w:t>四、竞争性比选投标人特定资格条件</w:t>
      </w:r>
      <w:bookmarkEnd w:id="28"/>
      <w:bookmarkEnd w:id="29"/>
      <w:bookmarkEnd w:id="30"/>
      <w:bookmarkEnd w:id="31"/>
      <w:bookmarkEnd w:id="32"/>
      <w:bookmarkEnd w:id="33"/>
      <w:bookmarkEnd w:id="34"/>
    </w:p>
    <w:p w14:paraId="0483B54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val="en-US" w:eastAsia="zh-CN"/>
        </w:rPr>
        <w:t>（一）</w:t>
      </w:r>
      <w:r>
        <w:rPr>
          <w:rFonts w:hint="eastAsia" w:ascii="宋体" w:hAnsi="宋体" w:eastAsia="宋体" w:cs="宋体"/>
          <w:color w:val="auto"/>
          <w:spacing w:val="-8"/>
          <w:sz w:val="28"/>
          <w:szCs w:val="28"/>
          <w:lang w:eastAsia="zh-CN"/>
        </w:rPr>
        <w:t>具有生产经营场地</w:t>
      </w:r>
    </w:p>
    <w:p w14:paraId="589AC3B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2530BE76">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（二）</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在京东、淘宝等电商平台入驻</w:t>
      </w:r>
      <w:r>
        <w:rPr>
          <w:rFonts w:hint="eastAsia" w:ascii="宋体" w:hAnsi="宋体" w:eastAsia="宋体" w:cs="宋体"/>
          <w:b/>
          <w:bCs/>
          <w:color w:val="auto"/>
          <w:spacing w:val="-8"/>
          <w:sz w:val="28"/>
          <w:szCs w:val="28"/>
          <w:lang w:val="en-US" w:eastAsia="zh-CN"/>
        </w:rPr>
        <w:t>（提供入驻平台链接及截图）</w:t>
      </w:r>
      <w:r>
        <w:rPr>
          <w:rFonts w:hint="eastAsia" w:ascii="宋体" w:hAnsi="宋体" w:eastAsia="宋体" w:cs="宋体"/>
          <w:color w:val="auto"/>
          <w:spacing w:val="-8"/>
          <w:sz w:val="28"/>
          <w:szCs w:val="28"/>
          <w:lang w:val="en-US" w:eastAsia="zh-CN"/>
        </w:rPr>
        <w:t>。</w:t>
      </w:r>
    </w:p>
    <w:p w14:paraId="2917D0A7">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（三）</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在本行业内从事相关工作未受到政府部门给予不良记录或行政处罚</w:t>
      </w:r>
      <w:r>
        <w:rPr>
          <w:rFonts w:hint="eastAsia" w:ascii="宋体" w:hAnsi="宋体" w:eastAsia="宋体" w:cs="宋体"/>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宋体" w:hAnsi="宋体" w:eastAsia="宋体" w:cs="宋体"/>
          <w:color w:val="auto"/>
          <w:spacing w:val="-8"/>
          <w:sz w:val="28"/>
          <w:szCs w:val="28"/>
          <w:lang w:val="en-US" w:eastAsia="zh-CN"/>
        </w:rPr>
        <w:t>。</w:t>
      </w:r>
    </w:p>
    <w:p w14:paraId="56B4EBBB">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（四）2023年至今，投标人和其法定代表人无行贿犯罪记录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4492B510">
      <w:pPr>
        <w:keepNext w:val="0"/>
        <w:keepLines w:val="0"/>
        <w:pageBreakBefore w:val="0"/>
        <w:widowControl w:val="0"/>
        <w:numPr>
          <w:ilvl w:val="0"/>
          <w:numId w:val="1"/>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投标人未被璧山区教委或学校列入黑名单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7F08FD00">
      <w:pPr>
        <w:keepNext w:val="0"/>
        <w:keepLines w:val="0"/>
        <w:pageBreakBefore w:val="0"/>
        <w:widowControl w:val="0"/>
        <w:numPr>
          <w:ilvl w:val="0"/>
          <w:numId w:val="1"/>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投标人被重庆市市场监管局列为自2022年以来校服监督抽查不合格企业名单的不得参与投标</w:t>
      </w:r>
      <w:r>
        <w:rPr>
          <w:rFonts w:hint="eastAsia" w:ascii="宋体" w:hAnsi="宋体" w:eastAsia="宋体" w:cs="宋体"/>
          <w:b/>
          <w:bCs/>
          <w:color w:val="auto"/>
          <w:spacing w:val="-8"/>
          <w:sz w:val="28"/>
          <w:szCs w:val="28"/>
          <w:lang w:val="en-US" w:eastAsia="zh-CN"/>
        </w:rPr>
        <w:t>（投标时提供承诺函并加盖投标人公章，格式自拟）</w:t>
      </w:r>
      <w:r>
        <w:rPr>
          <w:rFonts w:hint="eastAsia" w:ascii="宋体" w:hAnsi="宋体" w:eastAsia="宋体" w:cs="宋体"/>
          <w:color w:val="auto"/>
          <w:spacing w:val="-8"/>
          <w:sz w:val="28"/>
          <w:szCs w:val="28"/>
          <w:lang w:val="en-US" w:eastAsia="zh-CN"/>
        </w:rPr>
        <w:t>。如与实际不符，将被取消投标或中标资格，其投标保证金不予退还。</w:t>
      </w:r>
    </w:p>
    <w:p w14:paraId="78F7E6C8">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30" w:firstLineChars="200"/>
        <w:textAlignment w:val="auto"/>
        <w:rPr>
          <w:rFonts w:hint="eastAsia" w:ascii="宋体" w:hAnsi="宋体" w:eastAsia="宋体" w:cs="宋体"/>
          <w:b/>
          <w:bCs/>
          <w:spacing w:val="-8"/>
          <w:sz w:val="28"/>
          <w:szCs w:val="28"/>
          <w:lang w:eastAsia="zh-CN"/>
        </w:rPr>
      </w:pPr>
      <w:r>
        <w:rPr>
          <w:rFonts w:hint="eastAsia" w:ascii="宋体" w:hAnsi="宋体" w:eastAsia="宋体" w:cs="宋体"/>
          <w:b/>
          <w:bCs/>
          <w:spacing w:val="-8"/>
          <w:sz w:val="28"/>
          <w:szCs w:val="28"/>
          <w:lang w:eastAsia="zh-CN"/>
        </w:rPr>
        <w:t>特别说明：</w:t>
      </w:r>
    </w:p>
    <w:p w14:paraId="1F7F3F68">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z w:val="28"/>
          <w:szCs w:val="28"/>
          <w:lang w:eastAsia="zh-CN"/>
        </w:rPr>
      </w:pPr>
      <w:r>
        <w:rPr>
          <w:rFonts w:hint="eastAsia" w:ascii="宋体" w:hAnsi="宋体" w:eastAsia="宋体" w:cs="宋体"/>
          <w:spacing w:val="-8"/>
          <w:sz w:val="28"/>
          <w:szCs w:val="28"/>
          <w:lang w:eastAsia="zh-CN"/>
        </w:rPr>
        <w:t>1.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7ED655C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sz w:val="28"/>
          <w:szCs w:val="28"/>
          <w:lang w:eastAsia="zh-CN"/>
        </w:rPr>
      </w:pPr>
      <w:r>
        <w:rPr>
          <w:rFonts w:hint="eastAsia" w:ascii="宋体" w:hAnsi="宋体" w:eastAsia="宋体" w:cs="宋体"/>
          <w:spacing w:val="-8"/>
          <w:sz w:val="28"/>
          <w:szCs w:val="28"/>
          <w:lang w:eastAsia="zh-CN"/>
        </w:rPr>
        <w:t>2.本次投标不接受联合体或个人投标。</w:t>
      </w:r>
    </w:p>
    <w:p w14:paraId="3B74841A">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35" w:name="_Toc28045"/>
      <w:bookmarkStart w:id="36" w:name="_Toc29906"/>
      <w:bookmarkStart w:id="37" w:name="_Toc541233951"/>
      <w:bookmarkStart w:id="38" w:name="_Toc26258"/>
      <w:bookmarkStart w:id="39" w:name="_Toc15824"/>
      <w:bookmarkStart w:id="40" w:name="_Toc2030608491"/>
      <w:bookmarkStart w:id="41" w:name="_Toc1731252185"/>
      <w:r>
        <w:rPr>
          <w:rFonts w:hint="eastAsia" w:ascii="宋体" w:hAnsi="宋体" w:eastAsia="宋体" w:cs="宋体"/>
          <w:lang w:eastAsia="zh-CN"/>
        </w:rPr>
        <w:t>五、竞争性招标文件的获取时间、地点及方式</w:t>
      </w:r>
      <w:bookmarkEnd w:id="35"/>
      <w:bookmarkEnd w:id="36"/>
      <w:bookmarkEnd w:id="37"/>
      <w:bookmarkEnd w:id="38"/>
      <w:bookmarkEnd w:id="39"/>
      <w:bookmarkEnd w:id="40"/>
      <w:bookmarkEnd w:id="41"/>
    </w:p>
    <w:p w14:paraId="7B785582">
      <w:pPr>
        <w:pStyle w:val="27"/>
        <w:keepNext w:val="0"/>
        <w:keepLines w:val="0"/>
        <w:pageBreakBefore w:val="0"/>
        <w:widowControl w:val="0"/>
        <w:tabs>
          <w:tab w:val="left" w:pos="959"/>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（一）获取招标文件时间：</w:t>
      </w:r>
      <w:r>
        <w:rPr>
          <w:rFonts w:hint="eastAsia" w:ascii="宋体" w:hAnsi="宋体" w:eastAsia="宋体" w:cs="宋体"/>
          <w:spacing w:val="-4"/>
          <w:sz w:val="28"/>
          <w:szCs w:val="28"/>
          <w:u w:val="single"/>
          <w:lang w:eastAsia="zh-CN"/>
        </w:rPr>
        <w:t>202</w:t>
      </w:r>
      <w:r>
        <w:rPr>
          <w:rFonts w:hint="eastAsia" w:ascii="宋体" w:hAnsi="宋体" w:eastAsia="宋体" w:cs="宋体"/>
          <w:spacing w:val="-4"/>
          <w:sz w:val="28"/>
          <w:szCs w:val="28"/>
          <w:u w:val="single"/>
          <w:lang w:val="en-US" w:eastAsia="zh-CN"/>
        </w:rPr>
        <w:t>6</w:t>
      </w:r>
      <w:r>
        <w:rPr>
          <w:rFonts w:hint="eastAsia" w:ascii="宋体" w:hAnsi="宋体" w:eastAsia="宋体" w:cs="宋体"/>
          <w:spacing w:val="-4"/>
          <w:sz w:val="28"/>
          <w:szCs w:val="28"/>
          <w:lang w:eastAsia="zh-CN"/>
        </w:rPr>
        <w:t>年</w:t>
      </w:r>
      <w:r>
        <w:rPr>
          <w:rFonts w:hint="eastAsia" w:ascii="宋体" w:hAnsi="宋体" w:eastAsia="宋体" w:cs="宋体"/>
          <w:spacing w:val="-4"/>
          <w:sz w:val="28"/>
          <w:szCs w:val="28"/>
          <w:u w:val="single"/>
          <w:lang w:val="en-US" w:eastAsia="zh-CN"/>
        </w:rPr>
        <w:t>1</w:t>
      </w:r>
      <w:r>
        <w:rPr>
          <w:rFonts w:hint="eastAsia" w:ascii="宋体" w:hAnsi="宋体" w:eastAsia="宋体" w:cs="宋体"/>
          <w:spacing w:val="-4"/>
          <w:sz w:val="28"/>
          <w:szCs w:val="28"/>
          <w:lang w:eastAsia="zh-CN"/>
        </w:rPr>
        <w:t>月</w:t>
      </w:r>
      <w:r>
        <w:rPr>
          <w:rFonts w:hint="eastAsia" w:cs="宋体"/>
          <w:spacing w:val="-4"/>
          <w:sz w:val="28"/>
          <w:szCs w:val="28"/>
          <w:u w:val="single"/>
          <w:lang w:val="en-US" w:eastAsia="zh-CN"/>
        </w:rPr>
        <w:t>12</w:t>
      </w:r>
      <w:r>
        <w:rPr>
          <w:rFonts w:hint="eastAsia" w:ascii="宋体" w:hAnsi="宋体" w:eastAsia="宋体" w:cs="宋体"/>
          <w:spacing w:val="-4"/>
          <w:sz w:val="28"/>
          <w:szCs w:val="28"/>
          <w:lang w:eastAsia="zh-CN"/>
        </w:rPr>
        <w:t>日至2025年</w:t>
      </w:r>
      <w:r>
        <w:rPr>
          <w:rFonts w:hint="eastAsia" w:ascii="宋体" w:hAnsi="宋体" w:eastAsia="宋体" w:cs="宋体"/>
          <w:spacing w:val="-4"/>
          <w:sz w:val="28"/>
          <w:szCs w:val="28"/>
          <w:u w:val="single"/>
          <w:lang w:val="en-US" w:eastAsia="zh-CN"/>
        </w:rPr>
        <w:t>1</w:t>
      </w:r>
      <w:r>
        <w:rPr>
          <w:rFonts w:hint="eastAsia" w:ascii="宋体" w:hAnsi="宋体" w:eastAsia="宋体" w:cs="宋体"/>
          <w:spacing w:val="-4"/>
          <w:sz w:val="28"/>
          <w:szCs w:val="28"/>
          <w:lang w:eastAsia="zh-CN"/>
        </w:rPr>
        <w:t>月</w:t>
      </w:r>
      <w:r>
        <w:rPr>
          <w:rFonts w:hint="eastAsia" w:cs="宋体"/>
          <w:spacing w:val="-4"/>
          <w:sz w:val="28"/>
          <w:szCs w:val="28"/>
          <w:u w:val="single"/>
          <w:lang w:val="en-US" w:eastAsia="zh-CN"/>
        </w:rPr>
        <w:t>16</w:t>
      </w:r>
      <w:r>
        <w:rPr>
          <w:rFonts w:hint="eastAsia" w:ascii="宋体" w:hAnsi="宋体" w:eastAsia="宋体" w:cs="宋体"/>
          <w:spacing w:val="-4"/>
          <w:sz w:val="28"/>
          <w:szCs w:val="28"/>
          <w:lang w:eastAsia="zh-CN"/>
        </w:rPr>
        <w:t>日，上午09:00-11:30，14:30-18:00 （工作时间）</w:t>
      </w:r>
      <w:r>
        <w:rPr>
          <w:rFonts w:hint="eastAsia" w:ascii="宋体" w:hAnsi="宋体" w:eastAsia="宋体" w:cs="宋体"/>
          <w:sz w:val="28"/>
          <w:szCs w:val="28"/>
          <w:lang w:eastAsia="zh-CN"/>
        </w:rPr>
        <w:t>。</w:t>
      </w:r>
    </w:p>
    <w:p w14:paraId="5247AC5C">
      <w:pPr>
        <w:keepNext w:val="0"/>
        <w:keepLines w:val="0"/>
        <w:pageBreakBefore w:val="0"/>
        <w:widowControl w:val="0"/>
        <w:tabs>
          <w:tab w:val="left" w:pos="101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（二）获取招标文件地点：</w:t>
      </w:r>
      <w:r>
        <w:rPr>
          <w:rFonts w:hint="eastAsia" w:ascii="宋体" w:hAnsi="宋体" w:eastAsia="宋体" w:cs="宋体"/>
          <w:sz w:val="28"/>
          <w:szCs w:val="28"/>
          <w:u w:val="single"/>
          <w:lang w:eastAsia="zh-CN"/>
        </w:rPr>
        <w:t>凡有意参加比选的投标人请在行采家-电子竞采（https://www.gec123.com/xe/）网上下载本项目网上比选文件以及补遗等采购前公布的所有项目资料，无论投标人下载与否，均视为已知晓所有采购实质性要求内容</w:t>
      </w:r>
      <w:r>
        <w:rPr>
          <w:rFonts w:hint="eastAsia" w:ascii="宋体" w:hAnsi="宋体" w:eastAsia="宋体" w:cs="宋体"/>
          <w:sz w:val="28"/>
          <w:szCs w:val="28"/>
          <w:lang w:eastAsia="zh-CN"/>
        </w:rPr>
        <w:t>。</w:t>
      </w:r>
    </w:p>
    <w:p w14:paraId="4B7F91F4">
      <w:pPr>
        <w:keepNext w:val="0"/>
        <w:keepLines w:val="0"/>
        <w:pageBreakBefore w:val="0"/>
        <w:widowControl w:val="0"/>
        <w:tabs>
          <w:tab w:val="left" w:pos="1018"/>
        </w:tabs>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（三）获取招标文件方式：网上下载。</w:t>
      </w:r>
    </w:p>
    <w:p w14:paraId="5C5445D7">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42" w:name="_Toc17996"/>
      <w:bookmarkStart w:id="43" w:name="_Toc1925769412"/>
      <w:bookmarkStart w:id="44" w:name="_Toc19305"/>
      <w:bookmarkStart w:id="45" w:name="_Toc7842"/>
      <w:bookmarkStart w:id="46" w:name="_Toc899540092"/>
      <w:bookmarkStart w:id="47" w:name="_Toc626790113"/>
      <w:bookmarkStart w:id="48" w:name="_Toc26302"/>
      <w:r>
        <w:rPr>
          <w:rFonts w:hint="eastAsia" w:ascii="宋体" w:hAnsi="宋体" w:eastAsia="宋体" w:cs="宋体"/>
          <w:lang w:eastAsia="zh-CN"/>
        </w:rPr>
        <w:t>六、投标保证金的缴纳</w:t>
      </w:r>
      <w:bookmarkEnd w:id="42"/>
      <w:bookmarkEnd w:id="43"/>
      <w:bookmarkEnd w:id="44"/>
      <w:bookmarkEnd w:id="45"/>
      <w:bookmarkEnd w:id="46"/>
      <w:bookmarkEnd w:id="47"/>
      <w:r>
        <w:rPr>
          <w:rFonts w:hint="eastAsia" w:ascii="宋体" w:hAnsi="宋体" w:eastAsia="宋体" w:cs="宋体"/>
          <w:lang w:eastAsia="zh-CN"/>
        </w:rPr>
        <w:t>与退还</w:t>
      </w:r>
      <w:bookmarkEnd w:id="48"/>
    </w:p>
    <w:p w14:paraId="34D6EF7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（一）投标保证金</w:t>
      </w:r>
      <w:r>
        <w:rPr>
          <w:rFonts w:hint="eastAsia" w:cs="宋体"/>
          <w:sz w:val="28"/>
          <w:szCs w:val="28"/>
          <w:lang w:eastAsia="zh-CN"/>
        </w:rPr>
        <w:t>金额</w:t>
      </w:r>
      <w:r>
        <w:rPr>
          <w:rFonts w:hint="eastAsia" w:ascii="宋体" w:hAnsi="宋体" w:eastAsia="宋体" w:cs="宋体"/>
          <w:sz w:val="28"/>
          <w:szCs w:val="28"/>
          <w:lang w:eastAsia="zh-CN"/>
        </w:rPr>
        <w:t>：</w:t>
      </w:r>
      <w:r>
        <w:rPr>
          <w:rFonts w:hint="eastAsia" w:ascii="宋体" w:hAnsi="宋体" w:eastAsia="宋体" w:cs="宋体"/>
          <w:sz w:val="28"/>
          <w:szCs w:val="28"/>
          <w:u w:val="single"/>
          <w:lang w:eastAsia="zh-CN"/>
        </w:rPr>
        <w:t>捌仟元整</w:t>
      </w:r>
      <w:r>
        <w:rPr>
          <w:rFonts w:hint="eastAsia" w:ascii="宋体" w:hAnsi="宋体" w:eastAsia="宋体" w:cs="宋体"/>
          <w:sz w:val="28"/>
          <w:szCs w:val="28"/>
          <w:lang w:eastAsia="zh-CN"/>
        </w:rPr>
        <w:t>。</w:t>
      </w:r>
    </w:p>
    <w:p w14:paraId="64D7BC1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（二）投标保证金缴纳方式：</w:t>
      </w:r>
    </w:p>
    <w:p w14:paraId="76FE3AC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1.投标人应足额缴纳保证金，并汇至以下账户，保证金的到账截止时间同响应文件递交截止时间。</w:t>
      </w:r>
    </w:p>
    <w:p w14:paraId="28CA648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保证金账户：</w:t>
      </w:r>
    </w:p>
    <w:p w14:paraId="05E0628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户  名：重庆千策招标代理有限公司</w:t>
      </w:r>
    </w:p>
    <w:p w14:paraId="49D8E80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开户行：中国建设银行重庆杨家坪支行</w:t>
      </w:r>
    </w:p>
    <w:p w14:paraId="54D9404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账  号：50050103360000000623</w:t>
      </w:r>
    </w:p>
    <w:p w14:paraId="6F81EFA3">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2.各投标人在银行转账（电汇）时，须充分考虑银行转账（电汇）的时间差风险，如同城转账、异地转账或汇款、跨行转账或电汇的时间要求。</w:t>
      </w:r>
    </w:p>
    <w:p w14:paraId="46B60852">
      <w:pPr>
        <w:keepNext w:val="0"/>
        <w:keepLines w:val="0"/>
        <w:pageBreakBefore w:val="0"/>
        <w:widowControl w:val="0"/>
        <w:kinsoku/>
        <w:wordWrap/>
        <w:overflowPunct/>
        <w:topLinePunct w:val="0"/>
        <w:autoSpaceDE w:val="0"/>
        <w:autoSpaceDN w:val="0"/>
        <w:bidi w:val="0"/>
        <w:spacing w:after="0"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（三）投标保证金的退还：</w:t>
      </w:r>
    </w:p>
    <w:p w14:paraId="2ED2CD7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1.未中标单位的保证金，在中标通知书发放后，采购代理机构在五个工作日内按投标人来款账户信息退还。</w:t>
      </w:r>
    </w:p>
    <w:p w14:paraId="09B8230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lang w:eastAsia="zh-CN"/>
        </w:rPr>
      </w:pPr>
      <w:bookmarkStart w:id="49" w:name="_Toc11537"/>
      <w:bookmarkStart w:id="50" w:name="_Toc22148"/>
      <w:r>
        <w:rPr>
          <w:rFonts w:hint="eastAsia" w:ascii="宋体" w:hAnsi="宋体" w:eastAsia="宋体" w:cs="宋体"/>
          <w:color w:val="auto"/>
          <w:sz w:val="28"/>
          <w:szCs w:val="28"/>
          <w:lang w:eastAsia="zh-CN"/>
        </w:rPr>
        <w:t>2.中标人的保证金，在中标人与采购人签订合同后，采购代理机构在五</w:t>
      </w:r>
      <w:bookmarkEnd w:id="49"/>
      <w:bookmarkEnd w:id="50"/>
      <w:bookmarkStart w:id="51" w:name="_Toc13402"/>
      <w:bookmarkStart w:id="52" w:name="_Toc8838"/>
      <w:r>
        <w:rPr>
          <w:rFonts w:hint="eastAsia" w:ascii="宋体" w:hAnsi="宋体" w:eastAsia="宋体" w:cs="宋体"/>
          <w:color w:val="auto"/>
          <w:sz w:val="28"/>
          <w:szCs w:val="28"/>
          <w:lang w:eastAsia="zh-CN"/>
        </w:rPr>
        <w:t>个工作日内按投标人来款账户信息退还</w:t>
      </w:r>
      <w:bookmarkEnd w:id="51"/>
      <w:bookmarkEnd w:id="52"/>
      <w:r>
        <w:rPr>
          <w:rFonts w:hint="eastAsia" w:ascii="宋体" w:hAnsi="宋体" w:eastAsia="宋体" w:cs="宋体"/>
          <w:sz w:val="28"/>
          <w:szCs w:val="28"/>
          <w:lang w:eastAsia="zh-CN"/>
        </w:rPr>
        <w:t>。</w:t>
      </w:r>
    </w:p>
    <w:p w14:paraId="69480B23">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53" w:name="_Toc285451364"/>
      <w:bookmarkStart w:id="54" w:name="_Toc10020"/>
      <w:bookmarkStart w:id="55" w:name="_Toc26074"/>
      <w:bookmarkStart w:id="56" w:name="_Toc20076"/>
      <w:bookmarkStart w:id="57" w:name="_Toc29707"/>
      <w:bookmarkStart w:id="58" w:name="_Toc1680463547"/>
      <w:bookmarkStart w:id="59" w:name="_Toc1054140656"/>
      <w:r>
        <w:rPr>
          <w:rFonts w:hint="eastAsia" w:ascii="宋体" w:hAnsi="宋体" w:eastAsia="宋体" w:cs="宋体"/>
          <w:lang w:eastAsia="zh-CN"/>
        </w:rPr>
        <w:t>七、递交投标文件时间、样品时间、投标截止时间、开标时间及地点</w:t>
      </w:r>
      <w:bookmarkEnd w:id="53"/>
      <w:bookmarkEnd w:id="54"/>
      <w:bookmarkEnd w:id="55"/>
      <w:bookmarkEnd w:id="56"/>
      <w:bookmarkEnd w:id="57"/>
      <w:bookmarkEnd w:id="58"/>
      <w:bookmarkEnd w:id="59"/>
    </w:p>
    <w:p w14:paraId="62B163C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）凡有意参加采购的投标人，请在行采家-电子竞采（https://www.gec123.com/）网上下载本项目竞争性比选文件以及补遗等采购前公布的所有项目资料，无论投标人下载与否，均视为已知晓所有采购实质性要求内容。</w:t>
      </w:r>
    </w:p>
    <w:p w14:paraId="7CF79F8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eastAsia="zh-CN"/>
        </w:rPr>
        <w:t>）线上报价</w:t>
      </w:r>
    </w:p>
    <w:p w14:paraId="5A90AB4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1.线上报价时间：按本项目网上公告规定的报价开始时间及截止时间为准。</w:t>
      </w:r>
    </w:p>
    <w:p w14:paraId="4D23B6CF">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2.线上报价要求：按本项目规定的时间在行采家-电子竞采（https://www.gec123.com/）进行网上报价，并在规定的时间内上传响应文件电子文档。未在规定时间内报价和上传响应文件电子文档的投标人不具备竞标资格。</w:t>
      </w:r>
    </w:p>
    <w:p w14:paraId="7CA51DA8">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cs="宋体"/>
          <w:color w:val="auto"/>
          <w:sz w:val="28"/>
          <w:szCs w:val="28"/>
          <w:lang w:val="en-US" w:eastAsia="zh-CN"/>
        </w:rPr>
        <w:t>三</w:t>
      </w:r>
      <w:r>
        <w:rPr>
          <w:rFonts w:hint="eastAsia" w:ascii="宋体" w:hAnsi="宋体" w:eastAsia="宋体" w:cs="宋体"/>
          <w:color w:val="auto"/>
          <w:sz w:val="28"/>
          <w:szCs w:val="28"/>
          <w:lang w:eastAsia="zh-CN"/>
        </w:rPr>
        <w:t>）投标人须满足以下三种要件，其响应文件才能被接受：</w:t>
      </w:r>
    </w:p>
    <w:p w14:paraId="0A41521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1.按时在行采家-电子竞采（https://www.gec123.com/）进行网上报价。</w:t>
      </w:r>
    </w:p>
    <w:p w14:paraId="5554F9C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2.按时递交响应文件。</w:t>
      </w:r>
    </w:p>
    <w:p w14:paraId="4571D28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3.按时签到。</w:t>
      </w:r>
    </w:p>
    <w:p w14:paraId="4E233D87">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（四）递交投标文件时间：</w:t>
      </w:r>
      <w:r>
        <w:rPr>
          <w:rFonts w:hint="eastAsia" w:ascii="宋体" w:hAnsi="宋体" w:eastAsia="宋体" w:cs="宋体"/>
          <w:sz w:val="28"/>
          <w:szCs w:val="28"/>
          <w:u w:val="single"/>
          <w:lang w:eastAsia="zh-CN"/>
        </w:rPr>
        <w:t>202</w:t>
      </w:r>
      <w:r>
        <w:rPr>
          <w:rFonts w:hint="eastAsia" w:ascii="宋体" w:hAnsi="宋体" w:eastAsia="宋体" w:cs="宋体"/>
          <w:sz w:val="28"/>
          <w:szCs w:val="28"/>
          <w:u w:val="single"/>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u w:val="single"/>
          <w:lang w:val="en-US" w:eastAsia="zh-CN"/>
        </w:rPr>
        <w:t>1</w:t>
      </w:r>
      <w:r>
        <w:rPr>
          <w:rFonts w:hint="eastAsia" w:ascii="宋体" w:hAnsi="宋体" w:eastAsia="宋体" w:cs="宋体"/>
          <w:sz w:val="28"/>
          <w:szCs w:val="28"/>
          <w:lang w:eastAsia="zh-CN"/>
        </w:rPr>
        <w:t>月</w:t>
      </w:r>
      <w:r>
        <w:rPr>
          <w:rFonts w:hint="eastAsia" w:cs="宋体"/>
          <w:sz w:val="28"/>
          <w:szCs w:val="28"/>
          <w:u w:val="single"/>
          <w:lang w:val="en-US" w:eastAsia="zh-CN"/>
        </w:rPr>
        <w:t>19</w:t>
      </w:r>
      <w:r>
        <w:rPr>
          <w:rFonts w:hint="eastAsia" w:ascii="宋体" w:hAnsi="宋体" w:eastAsia="宋体" w:cs="宋体"/>
          <w:sz w:val="28"/>
          <w:szCs w:val="28"/>
          <w:lang w:eastAsia="zh-CN"/>
        </w:rPr>
        <w:t>日</w:t>
      </w:r>
      <w:r>
        <w:rPr>
          <w:rFonts w:hint="eastAsia" w:cs="宋体"/>
          <w:sz w:val="28"/>
          <w:szCs w:val="28"/>
          <w:u w:val="single"/>
          <w:lang w:val="en-US" w:eastAsia="zh-CN"/>
        </w:rPr>
        <w:t>10</w:t>
      </w:r>
      <w:r>
        <w:rPr>
          <w:rFonts w:hint="eastAsia" w:ascii="宋体" w:hAnsi="宋体" w:eastAsia="宋体" w:cs="宋体"/>
          <w:sz w:val="28"/>
          <w:szCs w:val="28"/>
          <w:u w:val="single"/>
          <w:lang w:eastAsia="zh-CN"/>
        </w:rPr>
        <w:t>:</w:t>
      </w:r>
      <w:r>
        <w:rPr>
          <w:rFonts w:hint="eastAsia" w:cs="宋体"/>
          <w:sz w:val="28"/>
          <w:szCs w:val="28"/>
          <w:u w:val="single"/>
          <w:lang w:val="en-US" w:eastAsia="zh-CN"/>
        </w:rPr>
        <w:t>0</w:t>
      </w:r>
      <w:r>
        <w:rPr>
          <w:rFonts w:hint="eastAsia" w:ascii="宋体" w:hAnsi="宋体" w:eastAsia="宋体" w:cs="宋体"/>
          <w:sz w:val="28"/>
          <w:szCs w:val="28"/>
          <w:u w:val="single"/>
          <w:lang w:eastAsia="zh-CN"/>
        </w:rPr>
        <w:t>0</w:t>
      </w:r>
      <w:r>
        <w:rPr>
          <w:rFonts w:hint="eastAsia" w:ascii="宋体" w:hAnsi="宋体" w:eastAsia="宋体" w:cs="宋体"/>
          <w:color w:val="auto"/>
          <w:sz w:val="28"/>
          <w:szCs w:val="28"/>
          <w:u w:val="single"/>
          <w:lang w:eastAsia="zh-CN"/>
        </w:rPr>
        <w:t>-1</w:t>
      </w:r>
      <w:r>
        <w:rPr>
          <w:rFonts w:hint="eastAsia" w:cs="宋体"/>
          <w:color w:val="auto"/>
          <w:sz w:val="28"/>
          <w:szCs w:val="28"/>
          <w:u w:val="single"/>
          <w:lang w:val="en-US" w:eastAsia="zh-CN"/>
        </w:rPr>
        <w:t>0</w:t>
      </w:r>
      <w:r>
        <w:rPr>
          <w:rFonts w:hint="eastAsia" w:ascii="宋体" w:hAnsi="宋体" w:eastAsia="宋体" w:cs="宋体"/>
          <w:color w:val="auto"/>
          <w:sz w:val="28"/>
          <w:szCs w:val="28"/>
          <w:u w:val="single"/>
          <w:lang w:eastAsia="zh-CN"/>
        </w:rPr>
        <w:t>:</w:t>
      </w:r>
      <w:r>
        <w:rPr>
          <w:rFonts w:hint="eastAsia" w:cs="宋体"/>
          <w:color w:val="auto"/>
          <w:sz w:val="28"/>
          <w:szCs w:val="28"/>
          <w:u w:val="single"/>
          <w:lang w:val="en-US" w:eastAsia="zh-CN"/>
        </w:rPr>
        <w:t>3</w:t>
      </w:r>
      <w:r>
        <w:rPr>
          <w:rFonts w:hint="eastAsia" w:ascii="宋体" w:hAnsi="宋体" w:eastAsia="宋体" w:cs="宋体"/>
          <w:color w:val="auto"/>
          <w:sz w:val="28"/>
          <w:szCs w:val="28"/>
          <w:u w:val="single"/>
          <w:lang w:eastAsia="zh-CN"/>
        </w:rPr>
        <w:t>0</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lang w:eastAsia="zh-CN"/>
        </w:rPr>
        <w:t>北京时间）</w:t>
      </w:r>
    </w:p>
    <w:p w14:paraId="102134A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（五）递交样品件时间：</w:t>
      </w:r>
      <w:r>
        <w:rPr>
          <w:rFonts w:hint="eastAsia" w:ascii="宋体" w:hAnsi="宋体" w:eastAsia="宋体" w:cs="宋体"/>
          <w:sz w:val="28"/>
          <w:szCs w:val="28"/>
          <w:u w:val="single"/>
          <w:lang w:eastAsia="zh-CN"/>
        </w:rPr>
        <w:t>同递交投标文件时间</w:t>
      </w:r>
    </w:p>
    <w:p w14:paraId="6BF1D62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（六）投标截止及开标时间：</w:t>
      </w:r>
      <w:r>
        <w:rPr>
          <w:rFonts w:hint="eastAsia" w:ascii="宋体" w:hAnsi="宋体" w:eastAsia="宋体" w:cs="宋体"/>
          <w:sz w:val="28"/>
          <w:szCs w:val="28"/>
          <w:u w:val="single"/>
          <w:lang w:eastAsia="zh-CN"/>
        </w:rPr>
        <w:t>202</w:t>
      </w:r>
      <w:r>
        <w:rPr>
          <w:rFonts w:hint="eastAsia" w:ascii="宋体" w:hAnsi="宋体" w:eastAsia="宋体" w:cs="宋体"/>
          <w:sz w:val="28"/>
          <w:szCs w:val="28"/>
          <w:u w:val="single"/>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u w:val="single"/>
          <w:lang w:val="en-US" w:eastAsia="zh-CN"/>
        </w:rPr>
        <w:t>1</w:t>
      </w:r>
      <w:r>
        <w:rPr>
          <w:rFonts w:hint="eastAsia" w:ascii="宋体" w:hAnsi="宋体" w:eastAsia="宋体" w:cs="宋体"/>
          <w:sz w:val="28"/>
          <w:szCs w:val="28"/>
          <w:lang w:eastAsia="zh-CN"/>
        </w:rPr>
        <w:t>月</w:t>
      </w:r>
      <w:r>
        <w:rPr>
          <w:rFonts w:hint="eastAsia" w:cs="宋体"/>
          <w:sz w:val="28"/>
          <w:szCs w:val="28"/>
          <w:u w:val="single"/>
          <w:lang w:val="en-US" w:eastAsia="zh-CN"/>
        </w:rPr>
        <w:t>19</w:t>
      </w:r>
      <w:r>
        <w:rPr>
          <w:rFonts w:hint="eastAsia" w:ascii="宋体" w:hAnsi="宋体" w:eastAsia="宋体" w:cs="宋体"/>
          <w:sz w:val="28"/>
          <w:szCs w:val="28"/>
          <w:lang w:eastAsia="zh-CN"/>
        </w:rPr>
        <w:t>日</w:t>
      </w:r>
      <w:r>
        <w:rPr>
          <w:rFonts w:hint="eastAsia" w:cs="宋体"/>
          <w:sz w:val="28"/>
          <w:szCs w:val="28"/>
          <w:lang w:val="en-US" w:eastAsia="zh-CN"/>
        </w:rPr>
        <w:t>10</w:t>
      </w:r>
      <w:r>
        <w:rPr>
          <w:rFonts w:hint="eastAsia" w:ascii="宋体" w:hAnsi="宋体" w:eastAsia="宋体" w:cs="宋体"/>
          <w:sz w:val="28"/>
          <w:szCs w:val="28"/>
          <w:lang w:eastAsia="zh-CN"/>
        </w:rPr>
        <w:t>:</w:t>
      </w:r>
      <w:r>
        <w:rPr>
          <w:rFonts w:hint="eastAsia" w:cs="宋体"/>
          <w:sz w:val="28"/>
          <w:szCs w:val="28"/>
          <w:lang w:val="en-US" w:eastAsia="zh-CN"/>
        </w:rPr>
        <w:t>3</w:t>
      </w:r>
      <w:r>
        <w:rPr>
          <w:rFonts w:hint="eastAsia" w:ascii="宋体" w:hAnsi="宋体" w:eastAsia="宋体" w:cs="宋体"/>
          <w:sz w:val="28"/>
          <w:szCs w:val="28"/>
          <w:lang w:eastAsia="zh-CN"/>
        </w:rPr>
        <w:t>0</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lang w:eastAsia="zh-CN"/>
        </w:rPr>
        <w:t>北京时间）</w:t>
      </w:r>
    </w:p>
    <w:p w14:paraId="391B26A9">
      <w:pPr>
        <w:keepNext w:val="0"/>
        <w:keepLines w:val="0"/>
        <w:pageBreakBefore w:val="0"/>
        <w:widowControl w:val="0"/>
        <w:tabs>
          <w:tab w:val="left" w:pos="1018"/>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（七）开标地点：重庆市璧山区御湖小学校会议室</w:t>
      </w:r>
    </w:p>
    <w:p w14:paraId="1A115CB7">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60" w:name="_Toc102607350"/>
      <w:bookmarkStart w:id="61" w:name="_Toc1993392732"/>
      <w:bookmarkStart w:id="62" w:name="_Toc201917642"/>
      <w:bookmarkStart w:id="63" w:name="_Toc20890"/>
      <w:bookmarkStart w:id="64" w:name="_Toc23049"/>
      <w:bookmarkStart w:id="65" w:name="_Toc32738"/>
      <w:bookmarkStart w:id="66" w:name="_Toc23740"/>
      <w:bookmarkStart w:id="67" w:name="_Toc31997"/>
      <w:r>
        <w:rPr>
          <w:rFonts w:hint="eastAsia" w:ascii="宋体" w:hAnsi="宋体" w:eastAsia="宋体" w:cs="宋体"/>
          <w:lang w:eastAsia="zh-CN"/>
        </w:rPr>
        <w:t>八、</w:t>
      </w:r>
      <w:bookmarkEnd w:id="60"/>
      <w:bookmarkEnd w:id="61"/>
      <w:bookmarkEnd w:id="62"/>
      <w:bookmarkEnd w:id="63"/>
      <w:bookmarkEnd w:id="64"/>
      <w:bookmarkEnd w:id="65"/>
      <w:bookmarkEnd w:id="66"/>
      <w:bookmarkStart w:id="68" w:name="_Toc605646834"/>
      <w:bookmarkStart w:id="69" w:name="_Toc59269877"/>
      <w:bookmarkStart w:id="70" w:name="_Toc3791"/>
      <w:bookmarkStart w:id="71" w:name="_Toc21709"/>
      <w:bookmarkStart w:id="72" w:name="_Toc92362909"/>
      <w:bookmarkStart w:id="73" w:name="_Toc21127"/>
      <w:r>
        <w:rPr>
          <w:rFonts w:hint="eastAsia" w:ascii="宋体" w:hAnsi="宋体" w:eastAsia="宋体" w:cs="宋体"/>
          <w:lang w:eastAsia="zh-CN"/>
        </w:rPr>
        <w:t>质疑时间：</w:t>
      </w:r>
      <w:bookmarkEnd w:id="67"/>
    </w:p>
    <w:p w14:paraId="135A3ADF">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u w:val="single"/>
          <w:lang w:eastAsia="zh-CN"/>
        </w:rPr>
        <w:t>202</w:t>
      </w:r>
      <w:r>
        <w:rPr>
          <w:rFonts w:hint="eastAsia" w:ascii="宋体" w:hAnsi="宋体" w:eastAsia="宋体" w:cs="宋体"/>
          <w:b w:val="0"/>
          <w:bCs w:val="0"/>
          <w:sz w:val="28"/>
          <w:szCs w:val="28"/>
          <w:u w:val="single"/>
          <w:lang w:val="en-US" w:eastAsia="zh-CN"/>
        </w:rPr>
        <w:t>6</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年</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u w:val="single"/>
          <w:lang w:val="en-US" w:eastAsia="zh-CN"/>
        </w:rPr>
        <w:t>1</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月</w:t>
      </w:r>
      <w:r>
        <w:rPr>
          <w:rFonts w:hint="eastAsia" w:ascii="宋体" w:hAnsi="宋体" w:eastAsia="宋体" w:cs="宋体"/>
          <w:b w:val="0"/>
          <w:bCs w:val="0"/>
          <w:sz w:val="28"/>
          <w:szCs w:val="28"/>
          <w:u w:val="single"/>
          <w:lang w:eastAsia="zh-CN"/>
        </w:rPr>
        <w:t xml:space="preserve">  </w:t>
      </w:r>
      <w:r>
        <w:rPr>
          <w:rFonts w:hint="eastAsia" w:cs="宋体"/>
          <w:b w:val="0"/>
          <w:bCs w:val="0"/>
          <w:sz w:val="28"/>
          <w:szCs w:val="28"/>
          <w:u w:val="single"/>
          <w:lang w:val="en-US" w:eastAsia="zh-CN"/>
        </w:rPr>
        <w:t>15</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日17:00时前</w:t>
      </w:r>
      <w:r>
        <w:rPr>
          <w:rFonts w:hint="eastAsia" w:ascii="宋体" w:hAnsi="宋体" w:eastAsia="宋体" w:cs="宋体"/>
          <w:b w:val="0"/>
          <w:bCs w:val="0"/>
          <w:sz w:val="28"/>
          <w:szCs w:val="28"/>
          <w:lang w:val="zh-TW" w:eastAsia="zh-CN"/>
        </w:rPr>
        <w:t>，过期不再受理</w:t>
      </w:r>
      <w:r>
        <w:rPr>
          <w:rFonts w:hint="eastAsia" w:ascii="宋体" w:hAnsi="宋体" w:eastAsia="宋体" w:cs="宋体"/>
          <w:b w:val="0"/>
          <w:bCs w:val="0"/>
          <w:sz w:val="28"/>
          <w:szCs w:val="28"/>
          <w:lang w:eastAsia="zh-CN"/>
        </w:rPr>
        <w:t>。</w:t>
      </w:r>
      <w:bookmarkEnd w:id="68"/>
      <w:bookmarkEnd w:id="69"/>
      <w:bookmarkEnd w:id="70"/>
      <w:bookmarkEnd w:id="71"/>
      <w:bookmarkEnd w:id="72"/>
      <w:bookmarkEnd w:id="73"/>
    </w:p>
    <w:p w14:paraId="721D0675">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74" w:name="_Toc9708"/>
      <w:bookmarkStart w:id="75" w:name="_Toc33852258"/>
      <w:bookmarkStart w:id="76" w:name="_Toc1863894178"/>
      <w:bookmarkStart w:id="77" w:name="_Toc12026"/>
      <w:bookmarkStart w:id="78" w:name="_Toc18373"/>
      <w:bookmarkStart w:id="79" w:name="_Toc1860218429"/>
      <w:bookmarkStart w:id="80" w:name="_Toc8683"/>
      <w:r>
        <w:rPr>
          <w:rFonts w:hint="eastAsia" w:ascii="宋体" w:hAnsi="宋体" w:eastAsia="宋体" w:cs="宋体"/>
          <w:lang w:eastAsia="zh-CN"/>
        </w:rPr>
        <w:t>九、答疑时间：</w:t>
      </w:r>
      <w:bookmarkEnd w:id="74"/>
    </w:p>
    <w:p w14:paraId="422FED92">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u w:val="single"/>
          <w:lang w:eastAsia="zh-CN"/>
        </w:rPr>
        <w:t>202</w:t>
      </w:r>
      <w:r>
        <w:rPr>
          <w:rFonts w:hint="eastAsia" w:ascii="宋体" w:hAnsi="宋体" w:eastAsia="宋体" w:cs="宋体"/>
          <w:b w:val="0"/>
          <w:bCs w:val="0"/>
          <w:sz w:val="28"/>
          <w:szCs w:val="28"/>
          <w:u w:val="single"/>
          <w:lang w:val="en-US" w:eastAsia="zh-CN"/>
        </w:rPr>
        <w:t>6</w:t>
      </w:r>
      <w:r>
        <w:rPr>
          <w:rFonts w:hint="eastAsia" w:ascii="宋体" w:hAnsi="宋体" w:eastAsia="宋体" w:cs="宋体"/>
          <w:b w:val="0"/>
          <w:bCs w:val="0"/>
          <w:sz w:val="28"/>
          <w:szCs w:val="28"/>
          <w:lang w:eastAsia="zh-CN"/>
        </w:rPr>
        <w:t xml:space="preserve"> 年</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u w:val="single"/>
          <w:lang w:val="en-US" w:eastAsia="zh-CN"/>
        </w:rPr>
        <w:t>1</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月</w:t>
      </w:r>
      <w:r>
        <w:rPr>
          <w:rFonts w:hint="eastAsia" w:ascii="宋体" w:hAnsi="宋体" w:eastAsia="宋体" w:cs="宋体"/>
          <w:b w:val="0"/>
          <w:bCs w:val="0"/>
          <w:sz w:val="28"/>
          <w:szCs w:val="28"/>
          <w:u w:val="single"/>
          <w:lang w:eastAsia="zh-CN"/>
        </w:rPr>
        <w:t xml:space="preserve">  </w:t>
      </w:r>
      <w:r>
        <w:rPr>
          <w:rFonts w:hint="eastAsia" w:cs="宋体"/>
          <w:b w:val="0"/>
          <w:bCs w:val="0"/>
          <w:sz w:val="28"/>
          <w:szCs w:val="28"/>
          <w:u w:val="single"/>
          <w:lang w:val="en-US" w:eastAsia="zh-CN"/>
        </w:rPr>
        <w:t>16</w:t>
      </w:r>
      <w:r>
        <w:rPr>
          <w:rFonts w:hint="eastAsia" w:ascii="宋体" w:hAnsi="宋体" w:eastAsia="宋体" w:cs="宋体"/>
          <w:b w:val="0"/>
          <w:bCs w:val="0"/>
          <w:sz w:val="28"/>
          <w:szCs w:val="28"/>
          <w:u w:val="single"/>
          <w:lang w:eastAsia="zh-CN"/>
        </w:rPr>
        <w:t xml:space="preserve">  </w:t>
      </w:r>
      <w:r>
        <w:rPr>
          <w:rFonts w:hint="eastAsia" w:ascii="宋体" w:hAnsi="宋体" w:eastAsia="宋体" w:cs="宋体"/>
          <w:b w:val="0"/>
          <w:bCs w:val="0"/>
          <w:sz w:val="28"/>
          <w:szCs w:val="28"/>
          <w:lang w:eastAsia="zh-CN"/>
        </w:rPr>
        <w:t>日17:00时前。</w:t>
      </w:r>
      <w:bookmarkEnd w:id="75"/>
      <w:bookmarkEnd w:id="76"/>
      <w:bookmarkEnd w:id="77"/>
      <w:bookmarkEnd w:id="78"/>
      <w:bookmarkEnd w:id="79"/>
      <w:bookmarkEnd w:id="80"/>
    </w:p>
    <w:p w14:paraId="7E5A98A4">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81" w:name="_Toc1624203177"/>
      <w:bookmarkStart w:id="82" w:name="_Toc7407"/>
      <w:bookmarkStart w:id="83" w:name="_Toc3827"/>
      <w:bookmarkStart w:id="84" w:name="_Toc2019217398"/>
      <w:bookmarkStart w:id="85" w:name="_Toc1125490857"/>
      <w:bookmarkStart w:id="86" w:name="_Toc13651"/>
      <w:bookmarkStart w:id="87" w:name="_Toc1012"/>
      <w:r>
        <w:rPr>
          <w:rFonts w:hint="eastAsia" w:ascii="宋体" w:hAnsi="宋体" w:eastAsia="宋体" w:cs="宋体"/>
          <w:lang w:eastAsia="zh-CN"/>
        </w:rPr>
        <w:t>十、联系方式</w:t>
      </w:r>
      <w:bookmarkEnd w:id="81"/>
      <w:bookmarkEnd w:id="82"/>
      <w:bookmarkEnd w:id="83"/>
      <w:bookmarkEnd w:id="84"/>
      <w:bookmarkEnd w:id="85"/>
      <w:bookmarkEnd w:id="86"/>
      <w:bookmarkEnd w:id="87"/>
    </w:p>
    <w:p w14:paraId="22F9FB39">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（一）采购人：重庆市璧山区御湖小学校</w:t>
      </w:r>
    </w:p>
    <w:p w14:paraId="62BBDAD9">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联系人：雷老师</w:t>
      </w:r>
    </w:p>
    <w:p w14:paraId="5CD24233">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电话：17378338722</w:t>
      </w:r>
    </w:p>
    <w:p w14:paraId="6FAEFFC6">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lang w:eastAsia="zh-CN"/>
        </w:rPr>
        <w:t>地址：重庆市璧山区璧泉街道雪松路130号</w:t>
      </w:r>
    </w:p>
    <w:p w14:paraId="419F81BD">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（二）招标代理机构：重庆千策招标代理有限公司</w:t>
      </w:r>
    </w:p>
    <w:p w14:paraId="0EE518BC">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联</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人：王奎</w:t>
      </w:r>
    </w:p>
    <w:p w14:paraId="66019EBE">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话：023-67461776</w:t>
      </w:r>
    </w:p>
    <w:p w14:paraId="65F61DC4">
      <w:pPr>
        <w:pStyle w:val="2"/>
        <w:keepNext w:val="0"/>
        <w:keepLines w:val="0"/>
        <w:pageBreakBefore w:val="0"/>
        <w:widowControl w:val="0"/>
        <w:tabs>
          <w:tab w:val="left" w:pos="1317"/>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sectPr>
          <w:footerReference r:id="rId5" w:type="default"/>
          <w:pgSz w:w="11900" w:h="16840"/>
          <w:pgMar w:top="1984" w:right="1446" w:bottom="1644" w:left="1446" w:header="0" w:footer="1474" w:gutter="0"/>
          <w:pgNumType w:start="1"/>
          <w:cols w:space="0" w:num="1"/>
        </w:sectPr>
      </w:pPr>
      <w:r>
        <w:rPr>
          <w:rFonts w:hint="eastAsia" w:ascii="宋体" w:hAnsi="宋体" w:eastAsia="宋体" w:cs="宋体"/>
          <w:color w:val="auto"/>
          <w:sz w:val="28"/>
          <w:szCs w:val="28"/>
          <w:lang w:eastAsia="zh-CN"/>
        </w:rPr>
        <w:t>地</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址：重庆市两江新区星光大道82号天王星D1-2栋7楼</w:t>
      </w:r>
    </w:p>
    <w:p w14:paraId="1EB4A153">
      <w:pPr>
        <w:pStyle w:val="4"/>
        <w:tabs>
          <w:tab w:val="left" w:pos="4559"/>
        </w:tabs>
        <w:spacing w:before="38"/>
        <w:ind w:left="0" w:right="0"/>
        <w:jc w:val="center"/>
        <w:rPr>
          <w:rFonts w:hint="eastAsia" w:ascii="宋体" w:hAnsi="宋体" w:eastAsia="宋体" w:cs="宋体"/>
          <w:b w:val="0"/>
          <w:sz w:val="44"/>
          <w:szCs w:val="44"/>
          <w:lang w:eastAsia="zh-CN"/>
        </w:rPr>
      </w:pPr>
      <w:bookmarkStart w:id="88" w:name="_Toc1318158822"/>
      <w:bookmarkStart w:id="89" w:name="_Toc1088870823"/>
      <w:bookmarkStart w:id="90" w:name="_Toc9414"/>
      <w:bookmarkStart w:id="91" w:name="_Toc302734645"/>
      <w:bookmarkStart w:id="92" w:name="_Toc31162"/>
      <w:bookmarkStart w:id="93" w:name="_Toc15020"/>
      <w:bookmarkStart w:id="94" w:name="_Toc29543"/>
      <w:r>
        <w:rPr>
          <w:rFonts w:hint="eastAsia" w:ascii="宋体" w:hAnsi="宋体" w:eastAsia="宋体" w:cs="宋体"/>
          <w:b w:val="0"/>
          <w:w w:val="110"/>
          <w:sz w:val="44"/>
          <w:szCs w:val="44"/>
          <w:lang w:eastAsia="zh-CN"/>
        </w:rPr>
        <w:t>第二章  竞争性</w:t>
      </w:r>
      <w:bookmarkEnd w:id="88"/>
      <w:bookmarkEnd w:id="89"/>
      <w:bookmarkEnd w:id="90"/>
      <w:bookmarkEnd w:id="91"/>
      <w:bookmarkEnd w:id="92"/>
      <w:bookmarkEnd w:id="93"/>
      <w:r>
        <w:rPr>
          <w:rFonts w:hint="eastAsia" w:ascii="宋体" w:hAnsi="宋体" w:eastAsia="宋体" w:cs="宋体"/>
          <w:b w:val="0"/>
          <w:sz w:val="44"/>
          <w:szCs w:val="44"/>
          <w:lang w:eastAsia="zh-CN"/>
        </w:rPr>
        <w:t>招标文件</w:t>
      </w:r>
      <w:bookmarkEnd w:id="94"/>
    </w:p>
    <w:p w14:paraId="240275A4">
      <w:pPr>
        <w:spacing w:line="360" w:lineRule="auto"/>
        <w:ind w:right="315" w:firstLine="480" w:firstLineChars="200"/>
        <w:rPr>
          <w:rStyle w:val="25"/>
          <w:rFonts w:hint="eastAsia" w:ascii="宋体" w:hAnsi="宋体" w:eastAsia="宋体" w:cs="宋体"/>
          <w:b w:val="0"/>
          <w:sz w:val="24"/>
          <w:szCs w:val="24"/>
          <w:lang w:eastAsia="zh-CN"/>
        </w:rPr>
      </w:pPr>
      <w:bookmarkStart w:id="95" w:name="_Toc22462"/>
    </w:p>
    <w:p w14:paraId="3C14E3F5">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bookmarkStart w:id="96" w:name="_Toc22210"/>
      <w:bookmarkStart w:id="97" w:name="_Toc854018902"/>
      <w:bookmarkStart w:id="98" w:name="_Toc672418772"/>
      <w:bookmarkStart w:id="99" w:name="_Toc19113"/>
      <w:bookmarkStart w:id="100" w:name="_Toc1943766074"/>
      <w:bookmarkStart w:id="101" w:name="_Toc27081"/>
      <w:r>
        <w:rPr>
          <w:rStyle w:val="38"/>
          <w:rFonts w:hint="eastAsia" w:ascii="宋体" w:hAnsi="宋体" w:eastAsia="宋体" w:cs="宋体"/>
          <w:lang w:eastAsia="zh-CN"/>
        </w:rPr>
        <w:t>一、项目名称</w:t>
      </w:r>
      <w:bookmarkEnd w:id="95"/>
      <w:bookmarkEnd w:id="96"/>
      <w:bookmarkEnd w:id="97"/>
      <w:bookmarkEnd w:id="98"/>
      <w:bookmarkEnd w:id="99"/>
      <w:bookmarkEnd w:id="100"/>
      <w:bookmarkEnd w:id="101"/>
      <w:r>
        <w:rPr>
          <w:rFonts w:hint="eastAsia" w:ascii="宋体" w:hAnsi="宋体" w:eastAsia="宋体" w:cs="宋体"/>
          <w:sz w:val="28"/>
          <w:szCs w:val="28"/>
          <w:lang w:eastAsia="zh-CN"/>
        </w:rPr>
        <w:t>：</w:t>
      </w:r>
      <w:r>
        <w:rPr>
          <w:rFonts w:hint="eastAsia" w:ascii="宋体" w:hAnsi="宋体" w:eastAsia="宋体" w:cs="宋体"/>
          <w:sz w:val="28"/>
          <w:szCs w:val="28"/>
          <w:u w:val="single"/>
          <w:lang w:eastAsia="zh-CN"/>
        </w:rPr>
        <w:t xml:space="preserve">重庆市璧山区御湖小学校校服采购项目  </w:t>
      </w:r>
      <w:r>
        <w:rPr>
          <w:rFonts w:hint="eastAsia" w:ascii="宋体" w:hAnsi="宋体" w:eastAsia="宋体" w:cs="宋体"/>
          <w:sz w:val="28"/>
          <w:szCs w:val="28"/>
          <w:lang w:eastAsia="zh-CN"/>
        </w:rPr>
        <w:t xml:space="preserve">      </w:t>
      </w:r>
    </w:p>
    <w:p w14:paraId="0487A960">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bookmarkStart w:id="102" w:name="_Toc1283350490"/>
      <w:bookmarkStart w:id="103" w:name="_Toc1862473013"/>
      <w:bookmarkStart w:id="104" w:name="_Toc28481"/>
      <w:bookmarkStart w:id="105" w:name="_Toc28054"/>
      <w:bookmarkStart w:id="106" w:name="_Toc1355167554"/>
      <w:bookmarkStart w:id="107" w:name="_Toc30154"/>
      <w:bookmarkStart w:id="108" w:name="_Toc19794"/>
      <w:r>
        <w:rPr>
          <w:rStyle w:val="38"/>
          <w:rFonts w:hint="eastAsia" w:ascii="宋体" w:hAnsi="宋体" w:eastAsia="宋体" w:cs="宋体"/>
          <w:lang w:eastAsia="zh-CN"/>
        </w:rPr>
        <w:t>二、项目地点</w:t>
      </w:r>
      <w:bookmarkEnd w:id="102"/>
      <w:bookmarkEnd w:id="103"/>
      <w:bookmarkEnd w:id="104"/>
      <w:bookmarkEnd w:id="105"/>
      <w:bookmarkEnd w:id="106"/>
      <w:bookmarkEnd w:id="107"/>
      <w:bookmarkEnd w:id="108"/>
      <w:r>
        <w:rPr>
          <w:rStyle w:val="25"/>
          <w:rFonts w:hint="eastAsia" w:ascii="宋体" w:hAnsi="宋体" w:eastAsia="宋体" w:cs="宋体"/>
          <w:b w:val="0"/>
          <w:bCs w:val="0"/>
          <w:sz w:val="28"/>
          <w:szCs w:val="28"/>
          <w:lang w:eastAsia="zh-CN"/>
        </w:rPr>
        <w:t>：</w:t>
      </w:r>
      <w:r>
        <w:rPr>
          <w:rFonts w:hint="eastAsia" w:ascii="宋体" w:hAnsi="宋体" w:eastAsia="宋体" w:cs="宋体"/>
          <w:sz w:val="28"/>
          <w:szCs w:val="28"/>
          <w:u w:val="single"/>
          <w:lang w:eastAsia="zh-CN"/>
        </w:rPr>
        <w:t>重庆市璧山区御湖小学校</w:t>
      </w:r>
      <w:r>
        <w:rPr>
          <w:rFonts w:hint="eastAsia" w:ascii="宋体" w:hAnsi="宋体" w:eastAsia="宋体" w:cs="宋体"/>
          <w:sz w:val="28"/>
          <w:szCs w:val="28"/>
          <w:lang w:eastAsia="zh-CN"/>
        </w:rPr>
        <w:t>。</w:t>
      </w:r>
    </w:p>
    <w:p w14:paraId="62C1952E">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09" w:name="_Toc862290819"/>
      <w:bookmarkStart w:id="110" w:name="_Toc2093418609"/>
      <w:bookmarkStart w:id="111" w:name="_Toc739"/>
      <w:bookmarkStart w:id="112" w:name="_Toc16372"/>
      <w:bookmarkStart w:id="113" w:name="_Toc8892"/>
      <w:bookmarkStart w:id="114" w:name="_Toc20747"/>
      <w:bookmarkStart w:id="115" w:name="_Toc89519996"/>
      <w:r>
        <w:rPr>
          <w:rFonts w:hint="eastAsia" w:ascii="宋体" w:hAnsi="宋体" w:eastAsia="宋体" w:cs="宋体"/>
          <w:lang w:eastAsia="zh-CN"/>
        </w:rPr>
        <w:t>三、比选内容、服务期及质量要求</w:t>
      </w:r>
      <w:bookmarkEnd w:id="109"/>
      <w:bookmarkEnd w:id="110"/>
      <w:bookmarkEnd w:id="111"/>
      <w:bookmarkEnd w:id="112"/>
      <w:bookmarkEnd w:id="113"/>
      <w:bookmarkEnd w:id="114"/>
      <w:bookmarkEnd w:id="115"/>
    </w:p>
    <w:p w14:paraId="5DB94B25">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（一）比选条件</w:t>
      </w:r>
    </w:p>
    <w:p w14:paraId="492EC99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重庆市璧山区御湖小学校校服采购项目招标人为重庆市璧山区御湖小学校。本项目已具备比选条件，现对该项目进行公开竞争性比选。</w:t>
      </w:r>
    </w:p>
    <w:p w14:paraId="62D808F9">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（二）项目概况与招标范围</w:t>
      </w:r>
    </w:p>
    <w:p w14:paraId="52C9999B">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1.项目名称：重庆市璧山区御湖小学校校服采购项目</w:t>
      </w:r>
    </w:p>
    <w:p w14:paraId="1BA36F0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2.项目地点：</w:t>
      </w:r>
      <w:r>
        <w:rPr>
          <w:rFonts w:hint="eastAsia" w:ascii="宋体" w:hAnsi="宋体" w:eastAsia="宋体" w:cs="宋体"/>
          <w:color w:val="auto"/>
          <w:sz w:val="28"/>
          <w:szCs w:val="28"/>
          <w:u w:val="single"/>
          <w:lang w:eastAsia="zh-CN"/>
        </w:rPr>
        <w:t>重庆市璧山区御湖小学校</w:t>
      </w:r>
      <w:r>
        <w:rPr>
          <w:rFonts w:hint="eastAsia" w:ascii="宋体" w:hAnsi="宋体" w:eastAsia="宋体" w:cs="宋体"/>
          <w:color w:val="auto"/>
          <w:sz w:val="28"/>
          <w:szCs w:val="28"/>
          <w:lang w:eastAsia="zh-CN"/>
        </w:rPr>
        <w:t>。</w:t>
      </w:r>
    </w:p>
    <w:p w14:paraId="35C6A6C7">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3.项目概况</w:t>
      </w:r>
    </w:p>
    <w:p w14:paraId="35FBCF3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BF84DD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本次比选拟选定1家服装生产企业作为供应企业。</w:t>
      </w:r>
    </w:p>
    <w:p w14:paraId="21B76FA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本次比选所确定的学生校服的质量、款式、规格及价格等要求已在招标文件附件1中列出，投标人需仔细阅读附件内容并按要求填报。</w:t>
      </w:r>
    </w:p>
    <w:p w14:paraId="4FFEFE65">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4.选购周期</w:t>
      </w:r>
    </w:p>
    <w:p w14:paraId="68A6084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校服选购每3年一个时段，分时段在起始年级选购。毕业年级不组织选购校服。学校校服选购合同期限不超过一年，家长满意度调查结果在95%以上，且经校服选购组织投票决定，下一年度可续签合同。同一合同续签不超过两次，最后一次续签合同到期后，重新开展选购。</w:t>
      </w:r>
    </w:p>
    <w:p w14:paraId="6CCEA46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5.质量标准</w:t>
      </w:r>
    </w:p>
    <w:p w14:paraId="6B610F5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（1）校服安全与质量应符合《国家纺织产品基本安全技术规范》（GB 18401-2010）、《婴幼儿及儿童纺织产品安全技术规范》（GB 31701-2015）、《中小学生校服》（GB/T 31888-2015）等国家标准。</w:t>
      </w:r>
    </w:p>
    <w:p w14:paraId="5DDFBAE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（2）若校服的国家标准有更新的则以新的规范为准。</w:t>
      </w:r>
    </w:p>
    <w:p w14:paraId="0773753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6.标识要求</w:t>
      </w:r>
    </w:p>
    <w:p w14:paraId="278DEF6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（1）校服供应和验收应实行“明标识”制度，中标人提供的校服，要具备齐全的成衣合格标识，标识内容至少包含：生产企业名称、面辅料成分、洗涤方法、规格型号、校名校牌等内容。</w:t>
      </w:r>
    </w:p>
    <w:p w14:paraId="6C393E5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（2）成衣需按GB/T 8685-2008《纺织品 维护标签规范 符号法》缝制水洗标，水洗标需清晰标注，符号顺序不可颠倒，且必须包含至少5项基本护理说明（洗涤、漂白、干燥、熨烫、干洗），否则视为产品不合格。</w:t>
      </w:r>
    </w:p>
    <w:p w14:paraId="5CA91C3E">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（三）竞争性比选投标人一般资格条件</w:t>
      </w:r>
    </w:p>
    <w:p w14:paraId="34247FE0">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本次比选实行资格后审，要求投标人须具有</w:t>
      </w:r>
    </w:p>
    <w:p w14:paraId="26696E87">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 具有独立承担民事责任的能力；</w:t>
      </w:r>
    </w:p>
    <w:p w14:paraId="315F2FAF">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 具有良好的商业信誉和健全的财务会计制度；</w:t>
      </w:r>
    </w:p>
    <w:p w14:paraId="4011824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 具有履行合同所必需的设备和专业技术能力；</w:t>
      </w:r>
    </w:p>
    <w:p w14:paraId="7DAC7BB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 有依法缴纳税收和社会保障资金的良好记录；</w:t>
      </w:r>
    </w:p>
    <w:p w14:paraId="06ED61D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 参加政府采购活动前三年内，在经营活动中没有重大违法记录；</w:t>
      </w:r>
    </w:p>
    <w:p w14:paraId="7AF4540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 法律、行政法规规定的其他条件。</w:t>
      </w:r>
    </w:p>
    <w:p w14:paraId="25A56116">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（四）竞争性比选投标人特定资格条件</w:t>
      </w:r>
    </w:p>
    <w:p w14:paraId="7EB75A8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eastAsia="zh-CN"/>
        </w:rPr>
        <w:t>具有生产经营场地</w:t>
      </w:r>
    </w:p>
    <w:p w14:paraId="30556D3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eastAsia="zh-CN"/>
        </w:rPr>
      </w:pPr>
      <w:r>
        <w:rPr>
          <w:rFonts w:hint="eastAsia" w:ascii="宋体" w:hAnsi="宋体" w:eastAsia="宋体" w:cs="宋体"/>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2210AEB4">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在京东、淘宝等电商平台入驻</w:t>
      </w:r>
      <w:r>
        <w:rPr>
          <w:rFonts w:hint="eastAsia" w:ascii="宋体" w:hAnsi="宋体" w:eastAsia="宋体" w:cs="宋体"/>
          <w:b/>
          <w:bCs/>
          <w:color w:val="auto"/>
          <w:spacing w:val="-8"/>
          <w:sz w:val="28"/>
          <w:szCs w:val="28"/>
          <w:lang w:val="en-US" w:eastAsia="zh-CN"/>
        </w:rPr>
        <w:t>（提供入驻平台链接及截图）</w:t>
      </w:r>
      <w:r>
        <w:rPr>
          <w:rFonts w:hint="eastAsia" w:ascii="宋体" w:hAnsi="宋体" w:eastAsia="宋体" w:cs="宋体"/>
          <w:color w:val="auto"/>
          <w:spacing w:val="-8"/>
          <w:sz w:val="28"/>
          <w:szCs w:val="28"/>
          <w:lang w:val="en-US" w:eastAsia="zh-CN"/>
        </w:rPr>
        <w:t>。</w:t>
      </w:r>
    </w:p>
    <w:p w14:paraId="464BB758">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3.</w:t>
      </w:r>
      <w:r>
        <w:rPr>
          <w:rFonts w:hint="eastAsia" w:ascii="宋体" w:hAnsi="宋体" w:eastAsia="宋体" w:cs="宋体"/>
          <w:color w:val="auto"/>
          <w:spacing w:val="-8"/>
          <w:sz w:val="28"/>
          <w:szCs w:val="28"/>
          <w:lang w:eastAsia="zh-CN"/>
        </w:rPr>
        <w:t>投标单位</w:t>
      </w:r>
      <w:r>
        <w:rPr>
          <w:rFonts w:hint="eastAsia" w:ascii="宋体" w:hAnsi="宋体" w:eastAsia="宋体" w:cs="宋体"/>
          <w:color w:val="auto"/>
          <w:spacing w:val="-8"/>
          <w:sz w:val="28"/>
          <w:szCs w:val="28"/>
          <w:lang w:val="en-US" w:eastAsia="zh-CN"/>
        </w:rPr>
        <w:t>在本行业内从事相关工作未受到政府部门给予不良记录或行政处罚</w:t>
      </w:r>
      <w:r>
        <w:rPr>
          <w:rFonts w:hint="eastAsia" w:ascii="宋体" w:hAnsi="宋体" w:eastAsia="宋体" w:cs="宋体"/>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宋体" w:hAnsi="宋体" w:eastAsia="宋体" w:cs="宋体"/>
          <w:color w:val="auto"/>
          <w:spacing w:val="-8"/>
          <w:sz w:val="28"/>
          <w:szCs w:val="28"/>
          <w:lang w:val="en-US" w:eastAsia="zh-CN"/>
        </w:rPr>
        <w:t>。</w:t>
      </w:r>
    </w:p>
    <w:p w14:paraId="38DE024B">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4.2023年至今，投标人和其法定代表人无行贿犯罪记录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1D5B2C78">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5.投标人未被璧山区教委或学校列入黑名单</w:t>
      </w:r>
      <w:r>
        <w:rPr>
          <w:rFonts w:hint="eastAsia" w:ascii="宋体" w:hAnsi="宋体" w:eastAsia="宋体" w:cs="宋体"/>
          <w:b/>
          <w:bCs/>
          <w:color w:val="auto"/>
          <w:spacing w:val="-8"/>
          <w:sz w:val="28"/>
          <w:szCs w:val="28"/>
          <w:lang w:val="en-US" w:eastAsia="zh-CN"/>
        </w:rPr>
        <w:t>（投标时提供承诺函</w:t>
      </w:r>
      <w:r>
        <w:rPr>
          <w:rFonts w:hint="eastAsia" w:ascii="宋体" w:hAnsi="宋体" w:eastAsia="宋体" w:cs="宋体"/>
          <w:b/>
          <w:bCs/>
          <w:color w:val="auto"/>
          <w:spacing w:val="-8"/>
          <w:sz w:val="28"/>
          <w:szCs w:val="28"/>
          <w:lang w:eastAsia="zh-CN"/>
        </w:rPr>
        <w:t>并加盖投标人公章</w:t>
      </w:r>
      <w:r>
        <w:rPr>
          <w:rFonts w:hint="eastAsia" w:ascii="宋体" w:hAnsi="宋体" w:eastAsia="宋体" w:cs="宋体"/>
          <w:b/>
          <w:bCs/>
          <w:color w:val="auto"/>
          <w:spacing w:val="-8"/>
          <w:sz w:val="28"/>
          <w:szCs w:val="28"/>
          <w:lang w:val="en-US" w:eastAsia="zh-CN"/>
        </w:rPr>
        <w:t>，格式自拟）</w:t>
      </w:r>
      <w:r>
        <w:rPr>
          <w:rFonts w:hint="eastAsia" w:ascii="宋体" w:hAnsi="宋体" w:eastAsia="宋体" w:cs="宋体"/>
          <w:color w:val="auto"/>
          <w:spacing w:val="-8"/>
          <w:sz w:val="28"/>
          <w:szCs w:val="28"/>
          <w:lang w:val="en-US" w:eastAsia="zh-CN"/>
        </w:rPr>
        <w:t>。</w:t>
      </w:r>
    </w:p>
    <w:p w14:paraId="7DAB4824">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宋体" w:hAnsi="宋体" w:eastAsia="宋体" w:cs="宋体"/>
          <w:color w:val="auto"/>
          <w:sz w:val="28"/>
          <w:szCs w:val="28"/>
          <w:lang w:eastAsia="zh-CN"/>
        </w:rPr>
      </w:pPr>
      <w:r>
        <w:rPr>
          <w:rFonts w:hint="eastAsia" w:cs="宋体"/>
          <w:color w:val="auto"/>
          <w:spacing w:val="-8"/>
          <w:sz w:val="28"/>
          <w:szCs w:val="28"/>
          <w:lang w:val="en-US" w:eastAsia="zh-CN"/>
        </w:rPr>
        <w:t>6.</w:t>
      </w:r>
      <w:r>
        <w:rPr>
          <w:rFonts w:hint="eastAsia" w:ascii="宋体" w:hAnsi="宋体" w:eastAsia="宋体" w:cs="宋体"/>
          <w:color w:val="auto"/>
          <w:spacing w:val="-8"/>
          <w:sz w:val="28"/>
          <w:szCs w:val="28"/>
          <w:lang w:val="en-US" w:eastAsia="zh-CN"/>
        </w:rPr>
        <w:t>投标人被重庆市市场监管局列为自2022年以来校服监督抽查不合格企业名单的不得参与投标（投标时提供承诺函并加盖投标人公章，格式自拟）。如与实际不符，将被取消投标或中标资格，其投标保证金不予退还。</w:t>
      </w:r>
    </w:p>
    <w:p w14:paraId="216BC4B8">
      <w:pPr>
        <w:pStyle w:val="2"/>
        <w:keepNext w:val="0"/>
        <w:keepLines w:val="0"/>
        <w:pageBreakBefore w:val="0"/>
        <w:widowControl w:val="0"/>
        <w:kinsoku/>
        <w:wordWrap/>
        <w:overflowPunct/>
        <w:topLinePunct w:val="0"/>
        <w:autoSpaceDE w:val="0"/>
        <w:autoSpaceDN w:val="0"/>
        <w:bidi w:val="0"/>
        <w:spacing w:line="560" w:lineRule="exact"/>
        <w:ind w:left="0"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特别说明：</w:t>
      </w:r>
    </w:p>
    <w:p w14:paraId="1FAC194C">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6568063F">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2.本次投标不接受联合体或个人投标。</w:t>
      </w:r>
    </w:p>
    <w:p w14:paraId="1DF6902E">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16" w:name="_Toc1302144977"/>
      <w:bookmarkStart w:id="117" w:name="_Toc21844"/>
      <w:bookmarkStart w:id="118" w:name="_Toc26171"/>
      <w:bookmarkStart w:id="119" w:name="_Toc1861972662"/>
      <w:bookmarkStart w:id="120" w:name="_Toc17532"/>
      <w:r>
        <w:rPr>
          <w:rFonts w:hint="eastAsia" w:ascii="宋体" w:hAnsi="宋体" w:eastAsia="宋体" w:cs="宋体"/>
          <w:lang w:eastAsia="zh-CN"/>
        </w:rPr>
        <w:t>四、评审方式</w:t>
      </w:r>
      <w:bookmarkEnd w:id="116"/>
      <w:bookmarkEnd w:id="117"/>
      <w:bookmarkEnd w:id="118"/>
      <w:bookmarkEnd w:id="119"/>
      <w:bookmarkEnd w:id="120"/>
    </w:p>
    <w:p w14:paraId="17873DB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竞争性比选。</w:t>
      </w:r>
    </w:p>
    <w:p w14:paraId="120F36EE">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21" w:name="七、遴选举行条件及方式"/>
      <w:bookmarkEnd w:id="121"/>
      <w:bookmarkStart w:id="122" w:name="_Toc249782583"/>
      <w:bookmarkStart w:id="123" w:name="_Toc20996"/>
      <w:bookmarkStart w:id="124" w:name="_Toc1165059883"/>
      <w:bookmarkStart w:id="125" w:name="_Toc17370"/>
      <w:bookmarkStart w:id="126" w:name="_Toc31928"/>
      <w:bookmarkStart w:id="127" w:name="_Toc576438490"/>
      <w:bookmarkStart w:id="128" w:name="_Toc21170"/>
      <w:r>
        <w:rPr>
          <w:rFonts w:hint="eastAsia" w:ascii="宋体" w:hAnsi="宋体" w:eastAsia="宋体" w:cs="宋体"/>
          <w:lang w:eastAsia="zh-CN"/>
        </w:rPr>
        <w:t>五、比选举行条件及方式</w:t>
      </w:r>
      <w:bookmarkEnd w:id="122"/>
      <w:bookmarkEnd w:id="123"/>
      <w:bookmarkEnd w:id="124"/>
      <w:bookmarkEnd w:id="125"/>
      <w:bookmarkEnd w:id="126"/>
      <w:bookmarkEnd w:id="127"/>
      <w:bookmarkEnd w:id="128"/>
    </w:p>
    <w:p w14:paraId="11155C6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（一）本次比选中标人1家。</w:t>
      </w:r>
    </w:p>
    <w:p w14:paraId="76F16BD0">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（二）必须有3家及以上通过资质审核的投标人参与方可进行比选。</w:t>
      </w:r>
    </w:p>
    <w:p w14:paraId="4138DC91">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29" w:name="_Toc25774"/>
      <w:bookmarkStart w:id="130" w:name="_Toc2975"/>
      <w:bookmarkStart w:id="131" w:name="_Toc20936"/>
      <w:bookmarkStart w:id="132" w:name="_Toc405560235"/>
      <w:bookmarkStart w:id="133" w:name="_Toc16633"/>
      <w:bookmarkStart w:id="134" w:name="_Toc1912826243"/>
      <w:bookmarkStart w:id="135" w:name="_Toc902969813"/>
      <w:r>
        <w:rPr>
          <w:rFonts w:hint="eastAsia" w:ascii="宋体" w:hAnsi="宋体" w:eastAsia="宋体" w:cs="宋体"/>
          <w:lang w:eastAsia="zh-CN"/>
        </w:rPr>
        <w:t>六、结算费用支付</w:t>
      </w:r>
      <w:bookmarkEnd w:id="129"/>
      <w:bookmarkEnd w:id="130"/>
      <w:bookmarkEnd w:id="131"/>
      <w:bookmarkEnd w:id="132"/>
      <w:bookmarkEnd w:id="133"/>
      <w:bookmarkEnd w:id="134"/>
      <w:bookmarkEnd w:id="135"/>
    </w:p>
    <w:p w14:paraId="38513F6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（一）结算方式</w:t>
      </w:r>
    </w:p>
    <w:p w14:paraId="0B989DB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结算金额按中标人实际供货数量据实结算，结算金额=成交单价×数量。</w:t>
      </w:r>
    </w:p>
    <w:p w14:paraId="77C6141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（二）付款方式</w:t>
      </w:r>
    </w:p>
    <w:p w14:paraId="5C64B6C0">
      <w:pPr>
        <w:keepNext w:val="0"/>
        <w:keepLines w:val="0"/>
        <w:pageBreakBefore w:val="0"/>
        <w:widowControl w:val="0"/>
        <w:kinsoku/>
        <w:wordWrap/>
        <w:overflowPunct/>
        <w:topLinePunct w:val="0"/>
        <w:autoSpaceDE w:val="0"/>
        <w:autoSpaceDN w:val="0"/>
        <w:bidi w:val="0"/>
        <w:snapToGrid w:val="0"/>
        <w:spacing w:line="560" w:lineRule="exact"/>
        <w:ind w:left="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val="0"/>
          <w:bCs/>
          <w:color w:val="auto"/>
          <w:sz w:val="28"/>
          <w:szCs w:val="28"/>
          <w:highlight w:val="none"/>
          <w:lang w:eastAsia="zh-CN"/>
        </w:rPr>
        <w:t>校服费用由采购人向学生或家长代收。学生缴纳的校服经费存入采购人代管资金账户，按代管资金使用办法进行管理。全部校服验收合格，并在学生试穿、调换等工作完成后，经校服选用组织同意后向中标人</w:t>
      </w:r>
      <w:r>
        <w:rPr>
          <w:rFonts w:hint="eastAsia" w:ascii="宋体" w:hAnsi="宋体" w:eastAsia="宋体" w:cs="宋体"/>
          <w:color w:val="auto"/>
          <w:sz w:val="28"/>
          <w:szCs w:val="28"/>
          <w:highlight w:val="none"/>
          <w:lang w:eastAsia="zh-CN"/>
        </w:rPr>
        <w:t>支付所有货款。</w:t>
      </w:r>
    </w:p>
    <w:p w14:paraId="328A23EC">
      <w:pPr>
        <w:pStyle w:val="2"/>
        <w:keepNext w:val="0"/>
        <w:keepLines w:val="0"/>
        <w:pageBreakBefore w:val="0"/>
        <w:widowControl w:val="0"/>
        <w:kinsoku/>
        <w:wordWrap/>
        <w:overflowPunct/>
        <w:topLinePunct w:val="0"/>
        <w:autoSpaceDE w:val="0"/>
        <w:autoSpaceDN w:val="0"/>
        <w:bidi w:val="0"/>
        <w:spacing w:line="560" w:lineRule="exact"/>
        <w:ind w:left="0" w:firstLine="562" w:firstLineChars="200"/>
        <w:jc w:val="both"/>
        <w:textAlignment w:val="auto"/>
        <w:rPr>
          <w:rFonts w:hint="eastAsia" w:ascii="宋体" w:hAnsi="宋体" w:eastAsia="宋体" w:cs="宋体"/>
          <w:b/>
          <w:color w:val="auto"/>
          <w:sz w:val="28"/>
          <w:szCs w:val="28"/>
          <w:lang w:eastAsia="zh-CN"/>
        </w:rPr>
      </w:pPr>
      <w:r>
        <w:rPr>
          <w:rFonts w:hint="eastAsia" w:ascii="宋体" w:hAnsi="宋体" w:eastAsia="宋体" w:cs="宋体"/>
          <w:b/>
          <w:bCs w:val="0"/>
          <w:color w:val="auto"/>
          <w:sz w:val="28"/>
          <w:szCs w:val="28"/>
          <w:highlight w:val="none"/>
          <w:lang w:eastAsia="zh-CN"/>
        </w:rPr>
        <w:t>注：家庭困难学生不参与具体结算，由中标单位免费向其提供</w:t>
      </w:r>
      <w:r>
        <w:rPr>
          <w:rFonts w:hint="eastAsia" w:ascii="宋体" w:hAnsi="宋体" w:eastAsia="宋体" w:cs="宋体"/>
          <w:b/>
          <w:bCs w:val="0"/>
          <w:color w:val="auto"/>
          <w:sz w:val="28"/>
          <w:szCs w:val="28"/>
          <w:highlight w:val="none"/>
          <w:lang w:val="en-US" w:eastAsia="zh-CN"/>
        </w:rPr>
        <w:t>校服</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具体名单签订合同后由采购人向中标人提供</w:t>
      </w:r>
      <w:r>
        <w:rPr>
          <w:rFonts w:hint="eastAsia" w:ascii="宋体" w:hAnsi="宋体" w:eastAsia="宋体" w:cs="宋体"/>
          <w:b/>
          <w:bCs w:val="0"/>
          <w:color w:val="auto"/>
          <w:sz w:val="28"/>
          <w:szCs w:val="28"/>
          <w:highlight w:val="none"/>
          <w:lang w:eastAsia="zh-CN"/>
        </w:rPr>
        <w:t>。</w:t>
      </w:r>
    </w:p>
    <w:p w14:paraId="256100F1">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36" w:name="_Toc4003"/>
      <w:bookmarkStart w:id="137" w:name="_Toc2094197389"/>
      <w:bookmarkStart w:id="138" w:name="_Toc5854"/>
      <w:bookmarkStart w:id="139" w:name="_Toc1040470511"/>
      <w:bookmarkStart w:id="140" w:name="_Toc137774067"/>
      <w:bookmarkStart w:id="141" w:name="_Toc5809"/>
      <w:bookmarkStart w:id="142" w:name="_Toc25219"/>
      <w:r>
        <w:rPr>
          <w:rFonts w:hint="eastAsia" w:ascii="宋体" w:hAnsi="宋体" w:eastAsia="宋体" w:cs="宋体"/>
          <w:lang w:eastAsia="zh-CN"/>
        </w:rPr>
        <w:t>七、其他要求</w:t>
      </w:r>
      <w:bookmarkEnd w:id="136"/>
      <w:bookmarkEnd w:id="137"/>
      <w:bookmarkEnd w:id="138"/>
      <w:bookmarkEnd w:id="139"/>
      <w:bookmarkEnd w:id="140"/>
      <w:bookmarkEnd w:id="141"/>
      <w:bookmarkEnd w:id="142"/>
    </w:p>
    <w:p w14:paraId="50FD3A1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（一）学校要求将学校校徽、学校办学理念等相关文字或图案印制、绣制到校服上，中标企业不得拒绝且不得提高价格。</w:t>
      </w:r>
    </w:p>
    <w:p w14:paraId="4B8432D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（二）中标企业要按学校要求设置校服安全反光标志，并严格执行《中小学生交通安全反光校服》国家标准。</w:t>
      </w:r>
    </w:p>
    <w:p w14:paraId="597F09C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（三）投标人中标后要服从学校管理，不得影响学校正常的教育教学秩序。</w:t>
      </w:r>
    </w:p>
    <w:p w14:paraId="4EF5ECB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（四）中标者在中标期间不得向任何单位和个人转包。</w:t>
      </w:r>
    </w:p>
    <w:p w14:paraId="45DC7327">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（五）中标者必须严格遵守我区校服生产的相关标准和面料要求，按时为学生提供合格的校服。</w:t>
      </w:r>
    </w:p>
    <w:p w14:paraId="1390B0B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2F85ADA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（七）交货期：合同签订后15个工作日内交货至采购人指定地点。</w:t>
      </w:r>
    </w:p>
    <w:p w14:paraId="13C60BA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（八）交货地点：重庆市璧山区御湖小学校。</w:t>
      </w:r>
    </w:p>
    <w:p w14:paraId="79CE1A6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（九）验收方式</w:t>
      </w:r>
    </w:p>
    <w:p w14:paraId="3658EA2A">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1.校服发放前，按照合同约定，采取随机抽样方式进行验收。重点查验法定检验机构出具的本批次成衣质量检验报告原件及成衣质量标识。采购人将中标人提供的校服男女样衣至少各1套保留一年以上，以备查验。</w:t>
      </w:r>
    </w:p>
    <w:p w14:paraId="009A02E9">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2.采购人有权实行“双送检”制度，在供货企业送检的基础上，采购人可结合实际，将一定数量校服送法定检验机构检验，检验费用由供货企业承担。</w:t>
      </w:r>
    </w:p>
    <w:p w14:paraId="3FE4E478">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43" w:name="_Toc581372603"/>
      <w:bookmarkStart w:id="144" w:name="_Toc26104"/>
      <w:bookmarkStart w:id="145" w:name="_Toc814"/>
      <w:bookmarkStart w:id="146" w:name="_Toc22340"/>
      <w:bookmarkStart w:id="147" w:name="_Toc4762"/>
      <w:r>
        <w:rPr>
          <w:rFonts w:hint="eastAsia" w:ascii="宋体" w:hAnsi="宋体" w:eastAsia="宋体" w:cs="宋体"/>
          <w:lang w:eastAsia="zh-CN"/>
        </w:rPr>
        <w:t>八、</w:t>
      </w:r>
      <w:bookmarkEnd w:id="143"/>
      <w:bookmarkEnd w:id="144"/>
      <w:bookmarkEnd w:id="145"/>
      <w:bookmarkEnd w:id="146"/>
      <w:bookmarkStart w:id="148" w:name="_Toc78744771"/>
      <w:bookmarkStart w:id="149" w:name="_Toc11602"/>
      <w:bookmarkStart w:id="150" w:name="_Toc5236"/>
      <w:r>
        <w:rPr>
          <w:rFonts w:hint="eastAsia" w:ascii="宋体" w:hAnsi="宋体" w:eastAsia="宋体" w:cs="宋体"/>
          <w:lang w:eastAsia="zh-CN"/>
        </w:rPr>
        <w:t>投标文件的编制</w:t>
      </w:r>
      <w:bookmarkEnd w:id="147"/>
      <w:bookmarkEnd w:id="148"/>
      <w:bookmarkEnd w:id="149"/>
      <w:bookmarkEnd w:id="150"/>
    </w:p>
    <w:p w14:paraId="50D09528">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（一）投标文件提交方式</w:t>
      </w:r>
    </w:p>
    <w:p w14:paraId="15F8545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 投标文件一式三份，其中正本</w:t>
      </w:r>
      <w:r>
        <w:rPr>
          <w:rFonts w:hint="eastAsia" w:ascii="宋体" w:hAnsi="宋体" w:eastAsia="宋体" w:cs="宋体"/>
          <w:sz w:val="28"/>
          <w:szCs w:val="28"/>
          <w:u w:val="single"/>
          <w:lang w:eastAsia="zh-CN"/>
        </w:rPr>
        <w:t>一</w:t>
      </w:r>
      <w:r>
        <w:rPr>
          <w:rFonts w:hint="eastAsia" w:ascii="宋体" w:hAnsi="宋体" w:eastAsia="宋体" w:cs="宋体"/>
          <w:sz w:val="28"/>
          <w:szCs w:val="28"/>
          <w:lang w:eastAsia="zh-CN"/>
        </w:rPr>
        <w:t>份，副本</w:t>
      </w:r>
      <w:r>
        <w:rPr>
          <w:rFonts w:hint="eastAsia" w:ascii="宋体" w:hAnsi="宋体" w:eastAsia="宋体" w:cs="宋体"/>
          <w:sz w:val="28"/>
          <w:szCs w:val="28"/>
          <w:u w:val="single"/>
          <w:lang w:eastAsia="zh-CN"/>
        </w:rPr>
        <w:t>二</w:t>
      </w:r>
      <w:r>
        <w:rPr>
          <w:rFonts w:hint="eastAsia" w:ascii="宋体" w:hAnsi="宋体" w:eastAsia="宋体" w:cs="宋体"/>
          <w:sz w:val="28"/>
          <w:szCs w:val="28"/>
          <w:lang w:eastAsia="zh-CN"/>
        </w:rPr>
        <w:t>份，副本可为正本的复印件，应与正本一致，如出现不一致情况以正本为准。</w:t>
      </w:r>
    </w:p>
    <w:p w14:paraId="1819ED25">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 投标文件的正本、副本均应密封送达比选地点，应在封套上注明项目名称、投标人名称。若正本、副本分别进行密封的，还应在封套上注明“正本”“副本”字样。按第三章投标文件格式装订成册。</w:t>
      </w:r>
    </w:p>
    <w:p w14:paraId="2621E6FA">
      <w:pPr>
        <w:pStyle w:val="2"/>
        <w:keepNext w:val="0"/>
        <w:keepLines w:val="0"/>
        <w:pageBreakBefore w:val="0"/>
        <w:widowControl w:val="0"/>
        <w:kinsoku/>
        <w:wordWrap/>
        <w:overflowPunct/>
        <w:topLinePunct w:val="0"/>
        <w:autoSpaceDE w:val="0"/>
        <w:autoSpaceDN w:val="0"/>
        <w:bidi w:val="0"/>
        <w:spacing w:line="560" w:lineRule="exact"/>
        <w:ind w:left="0"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（二）投标时需单独提供一份法定代表人身份证明及授权委托书加盖投标人鲜章（若法定代表人本人参与的可不提供授权委托书）。</w:t>
      </w:r>
    </w:p>
    <w:p w14:paraId="6818BFFD">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51" w:name="十一、参选保证金"/>
      <w:bookmarkEnd w:id="151"/>
      <w:bookmarkStart w:id="152" w:name="_Toc14881"/>
      <w:r>
        <w:rPr>
          <w:rFonts w:hint="eastAsia" w:ascii="宋体" w:hAnsi="宋体" w:eastAsia="宋体" w:cs="宋体"/>
          <w:lang w:eastAsia="zh-CN"/>
        </w:rPr>
        <w:t>九、</w:t>
      </w:r>
      <w:bookmarkStart w:id="153" w:name="十二、遴选程序"/>
      <w:bookmarkEnd w:id="153"/>
      <w:bookmarkStart w:id="154" w:name="_Toc22323"/>
      <w:bookmarkStart w:id="155" w:name="_Toc228540856"/>
      <w:bookmarkStart w:id="156" w:name="_Toc11124268"/>
      <w:bookmarkStart w:id="157" w:name="_Toc2066026240"/>
      <w:bookmarkStart w:id="158" w:name="_Toc23493"/>
      <w:bookmarkStart w:id="159" w:name="_Toc27389"/>
      <w:r>
        <w:rPr>
          <w:rFonts w:hint="eastAsia" w:ascii="宋体" w:hAnsi="宋体" w:eastAsia="宋体" w:cs="宋体"/>
          <w:lang w:eastAsia="zh-CN"/>
        </w:rPr>
        <w:t>履约保证金</w:t>
      </w:r>
      <w:bookmarkEnd w:id="152"/>
      <w:bookmarkEnd w:id="154"/>
      <w:bookmarkEnd w:id="155"/>
      <w:bookmarkEnd w:id="156"/>
      <w:bookmarkEnd w:id="157"/>
      <w:bookmarkEnd w:id="158"/>
      <w:bookmarkEnd w:id="159"/>
    </w:p>
    <w:p w14:paraId="29C5FD0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（一）合同签订前5个工作日内，中标人向采购人缴纳人民币</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0000元（人民币壹万元整）的履约保证金（以支票、汇票、本票或者金融机构、担保机构出具的保函等非现金形式提交）。</w:t>
      </w:r>
    </w:p>
    <w:p w14:paraId="7DBD677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注：中标人如以保函形式提交的履约保证金，保函的受益人为采购人，保函必须为不可撤销且见索即付，保函原件交采购人保存，保函的承保时间应明确不低于服务期限。</w:t>
      </w:r>
    </w:p>
    <w:p w14:paraId="2032293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（二）履约保证金在合同期内无问题或无扣款，采购人在合同期满后，在3个工作日内按程序办理退还手续并一次性无息退还履约保证金给中标人。</w:t>
      </w:r>
    </w:p>
    <w:p w14:paraId="2F82AB55">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60" w:name="_Toc1039927337"/>
      <w:bookmarkStart w:id="161" w:name="_Toc16442"/>
      <w:bookmarkStart w:id="162" w:name="_Toc21815"/>
      <w:bookmarkStart w:id="163" w:name="_Toc8137"/>
      <w:bookmarkStart w:id="164" w:name="_Toc134494987"/>
      <w:bookmarkStart w:id="165" w:name="_Toc8528"/>
      <w:bookmarkStart w:id="166" w:name="_Toc1385405956"/>
      <w:r>
        <w:rPr>
          <w:rFonts w:hint="eastAsia" w:ascii="宋体" w:hAnsi="宋体" w:eastAsia="宋体" w:cs="宋体"/>
          <w:lang w:eastAsia="zh-CN"/>
        </w:rPr>
        <w:t>十、投标文件开启程序</w:t>
      </w:r>
      <w:bookmarkEnd w:id="160"/>
      <w:bookmarkEnd w:id="161"/>
      <w:bookmarkEnd w:id="162"/>
      <w:bookmarkEnd w:id="163"/>
      <w:bookmarkEnd w:id="164"/>
      <w:bookmarkEnd w:id="165"/>
      <w:bookmarkEnd w:id="166"/>
    </w:p>
    <w:p w14:paraId="4012B89F">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（一）核验投标保证金。未足额缴纳投标保证金的投标文件，不予开启，当场退还其投标文件。</w:t>
      </w:r>
    </w:p>
    <w:p w14:paraId="5A0ABC5C">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（二）公布在比选截止时间前递交投标文件的投标人名称，并点名确认法定代表人或其授权代表人是否到场。</w:t>
      </w:r>
    </w:p>
    <w:p w14:paraId="36158D77">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（三）核验参加会议的投标人代表的合法身份。</w:t>
      </w:r>
    </w:p>
    <w:p w14:paraId="382256B7">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（四）需提交法定代表人身份证明及本人有效身份证原件或其授权代表人有效身份证原件及授权委托书原件，以便确认其身份合法有效，否则，将被取消参选资格。</w:t>
      </w:r>
    </w:p>
    <w:p w14:paraId="1F83099A">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（五）密封情况检查：工作人员检查投标文件的密封情况并确认。</w:t>
      </w:r>
    </w:p>
    <w:p w14:paraId="7CD9BC1A">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（六）开启投标文件顺序：随机开启。</w:t>
      </w:r>
    </w:p>
    <w:p w14:paraId="1B512FFB">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（七）评标委员会进行评审。</w:t>
      </w:r>
    </w:p>
    <w:p w14:paraId="042124A6">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（八）宣布评选结果。</w:t>
      </w:r>
    </w:p>
    <w:p w14:paraId="4535FA9C">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（九）会议结束。</w:t>
      </w:r>
    </w:p>
    <w:p w14:paraId="0F709AE4">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67" w:name="十三、评审小组的组建"/>
      <w:bookmarkEnd w:id="167"/>
      <w:bookmarkStart w:id="168" w:name="_Toc3221"/>
      <w:bookmarkStart w:id="169" w:name="_Toc5529"/>
      <w:bookmarkStart w:id="170" w:name="_Toc7411"/>
      <w:bookmarkStart w:id="171" w:name="_Toc1304449865"/>
      <w:r>
        <w:rPr>
          <w:rFonts w:hint="eastAsia" w:ascii="宋体" w:hAnsi="宋体" w:eastAsia="宋体" w:cs="宋体"/>
          <w:lang w:eastAsia="zh-CN"/>
        </w:rPr>
        <w:t>十一、评标委员会的组建</w:t>
      </w:r>
      <w:bookmarkEnd w:id="168"/>
      <w:bookmarkEnd w:id="169"/>
      <w:bookmarkEnd w:id="170"/>
      <w:bookmarkEnd w:id="171"/>
    </w:p>
    <w:p w14:paraId="0564DCF4">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由招标人依法组建评标委员会，</w:t>
      </w:r>
      <w:r>
        <w:rPr>
          <w:rFonts w:hint="eastAsia" w:ascii="宋体" w:hAnsi="宋体" w:eastAsia="宋体" w:cs="宋体"/>
          <w:color w:val="FF0000"/>
          <w:spacing w:val="-3"/>
          <w:sz w:val="28"/>
          <w:szCs w:val="28"/>
          <w:lang w:eastAsia="zh-CN"/>
        </w:rPr>
        <w:t>人数为</w:t>
      </w:r>
      <w:r>
        <w:rPr>
          <w:rFonts w:hint="eastAsia" w:ascii="宋体" w:hAnsi="宋体" w:eastAsia="宋体" w:cs="宋体"/>
          <w:color w:val="FF0000"/>
          <w:spacing w:val="-3"/>
          <w:sz w:val="28"/>
          <w:szCs w:val="28"/>
          <w:u w:val="single"/>
          <w:lang w:eastAsia="zh-CN"/>
        </w:rPr>
        <w:t xml:space="preserve"> </w:t>
      </w:r>
      <w:r>
        <w:rPr>
          <w:rFonts w:hint="eastAsia" w:cs="宋体"/>
          <w:color w:val="FF0000"/>
          <w:spacing w:val="-3"/>
          <w:sz w:val="28"/>
          <w:szCs w:val="28"/>
          <w:u w:val="single"/>
          <w:lang w:val="en-US" w:eastAsia="zh-CN"/>
        </w:rPr>
        <w:t>1</w:t>
      </w:r>
      <w:r>
        <w:rPr>
          <w:rFonts w:hint="eastAsia" w:ascii="宋体" w:hAnsi="宋体" w:eastAsia="宋体" w:cs="宋体"/>
          <w:color w:val="FF0000"/>
          <w:spacing w:val="-3"/>
          <w:sz w:val="28"/>
          <w:szCs w:val="28"/>
          <w:u w:val="single"/>
          <w:lang w:eastAsia="zh-CN"/>
        </w:rPr>
        <w:t xml:space="preserve">5 </w:t>
      </w:r>
      <w:r>
        <w:rPr>
          <w:rFonts w:hint="eastAsia" w:ascii="宋体" w:hAnsi="宋体" w:eastAsia="宋体" w:cs="宋体"/>
          <w:color w:val="FF0000"/>
          <w:spacing w:val="-3"/>
          <w:sz w:val="28"/>
          <w:szCs w:val="28"/>
          <w:lang w:eastAsia="zh-CN"/>
        </w:rPr>
        <w:t>人</w:t>
      </w:r>
      <w:r>
        <w:rPr>
          <w:rFonts w:hint="eastAsia" w:ascii="宋体" w:hAnsi="宋体" w:eastAsia="宋体" w:cs="宋体"/>
          <w:spacing w:val="-3"/>
          <w:sz w:val="28"/>
          <w:szCs w:val="28"/>
          <w:lang w:eastAsia="zh-CN"/>
        </w:rPr>
        <w:t>。</w:t>
      </w:r>
    </w:p>
    <w:p w14:paraId="717CFEF8">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72" w:name="十四、重新比选与二次比选"/>
      <w:bookmarkEnd w:id="172"/>
      <w:bookmarkStart w:id="173" w:name="_Toc228328832"/>
      <w:bookmarkStart w:id="174" w:name="_Toc23555"/>
      <w:bookmarkStart w:id="175" w:name="_Toc12952"/>
      <w:bookmarkStart w:id="176" w:name="_Toc19838"/>
      <w:r>
        <w:rPr>
          <w:rFonts w:hint="eastAsia" w:ascii="宋体" w:hAnsi="宋体" w:eastAsia="宋体" w:cs="宋体"/>
          <w:lang w:eastAsia="zh-CN"/>
        </w:rPr>
        <w:t>十二、重新比选与二次比选</w:t>
      </w:r>
      <w:bookmarkEnd w:id="173"/>
      <w:bookmarkEnd w:id="174"/>
      <w:bookmarkEnd w:id="175"/>
      <w:bookmarkEnd w:id="176"/>
    </w:p>
    <w:p w14:paraId="7BB591BD">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（一）重新比选</w:t>
      </w:r>
    </w:p>
    <w:p w14:paraId="061412F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有下列情形之一的，招标人将重新比选：</w:t>
      </w:r>
    </w:p>
    <w:p w14:paraId="4A145688">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比选截止时间止，投标人少于3个的；</w:t>
      </w:r>
    </w:p>
    <w:p w14:paraId="2EEF7FB7">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经评标委员会评审后满足招标文件要求的投标人不足3家的；</w:t>
      </w:r>
    </w:p>
    <w:p w14:paraId="56AFA4A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（二）二次比选</w:t>
      </w:r>
    </w:p>
    <w:p w14:paraId="5E0014E2">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b/>
          <w:sz w:val="28"/>
          <w:szCs w:val="28"/>
          <w:lang w:eastAsia="zh-CN"/>
        </w:rPr>
      </w:pPr>
      <w:r>
        <w:rPr>
          <w:rFonts w:hint="eastAsia" w:ascii="宋体" w:hAnsi="宋体" w:eastAsia="宋体" w:cs="宋体"/>
          <w:sz w:val="28"/>
          <w:szCs w:val="28"/>
          <w:lang w:eastAsia="zh-CN"/>
        </w:rPr>
        <w:t>重新比选后满足招标文件要求的投标人仍少于3个，评标委员会按评审程序继续进行评审工作，确定中标人。</w:t>
      </w:r>
    </w:p>
    <w:p w14:paraId="2A201220">
      <w:pPr>
        <w:pStyle w:val="5"/>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lang w:eastAsia="zh-CN"/>
        </w:rPr>
      </w:pPr>
      <w:bookmarkStart w:id="177" w:name="_Toc1836833673"/>
      <w:bookmarkStart w:id="178" w:name="_Toc19967"/>
      <w:bookmarkStart w:id="179" w:name="_Toc4873"/>
      <w:bookmarkStart w:id="180" w:name="_Toc1500201718"/>
      <w:bookmarkStart w:id="181" w:name="_Toc2116885882"/>
      <w:bookmarkStart w:id="182" w:name="_Toc21639"/>
      <w:bookmarkStart w:id="183" w:name="_Toc2278"/>
      <w:r>
        <w:rPr>
          <w:rFonts w:hint="eastAsia" w:ascii="宋体" w:hAnsi="宋体" w:eastAsia="宋体" w:cs="宋体"/>
          <w:lang w:eastAsia="zh-CN"/>
        </w:rPr>
        <w:t>十三、评选办法（综合评选法）</w:t>
      </w:r>
      <w:bookmarkEnd w:id="177"/>
      <w:bookmarkEnd w:id="178"/>
      <w:bookmarkEnd w:id="179"/>
      <w:bookmarkEnd w:id="180"/>
      <w:bookmarkEnd w:id="181"/>
      <w:bookmarkEnd w:id="182"/>
      <w:bookmarkEnd w:id="183"/>
    </w:p>
    <w:p w14:paraId="52AE013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（一）评审程序：评标委员会按本章评选办法第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5F8E003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（二）初步评审</w:t>
      </w:r>
    </w:p>
    <w:p w14:paraId="58065D73">
      <w:pPr>
        <w:pStyle w:val="6"/>
        <w:keepNext w:val="0"/>
        <w:keepLines w:val="0"/>
        <w:pageBreakBefore w:val="0"/>
        <w:widowControl w:val="0"/>
        <w:numPr>
          <w:ilvl w:val="255"/>
          <w:numId w:val="0"/>
        </w:numPr>
        <w:tabs>
          <w:tab w:val="left" w:pos="1199"/>
        </w:tabs>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b w:val="0"/>
          <w:sz w:val="28"/>
          <w:szCs w:val="28"/>
          <w:lang w:eastAsia="zh-CN"/>
        </w:rPr>
      </w:pPr>
      <w:r>
        <w:rPr>
          <w:rFonts w:hint="eastAsia" w:ascii="宋体" w:hAnsi="宋体" w:eastAsia="宋体" w:cs="宋体"/>
          <w:b w:val="0"/>
          <w:sz w:val="28"/>
          <w:szCs w:val="28"/>
          <w:lang w:eastAsia="zh-CN"/>
        </w:rPr>
        <w:t>1.资格性审查</w:t>
      </w:r>
    </w:p>
    <w:p w14:paraId="747E61E3">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一般资格条件：满足招标文件要求；</w:t>
      </w:r>
    </w:p>
    <w:p w14:paraId="2DACD0F6">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特定资格条件：满足招标文件要求；</w:t>
      </w:r>
    </w:p>
    <w:p w14:paraId="11E25E5E">
      <w:pPr>
        <w:pStyle w:val="2"/>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基本承诺函：满足招标文件要求。</w:t>
      </w:r>
    </w:p>
    <w:p w14:paraId="20F5A06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2.符合性审查</w:t>
      </w:r>
    </w:p>
    <w:p w14:paraId="07CCDB49">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投标文件格式：符合 “投标文件格式”的要求，字迹清晰可辨；</w:t>
      </w:r>
    </w:p>
    <w:p w14:paraId="34282D00">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报价唯一：只能有一个有效报价，在招标文件没有规定的情况下，不得提交选择性报价；</w:t>
      </w:r>
    </w:p>
    <w:p w14:paraId="6C598EE6">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投标文件的签署：投标文件上法定代表人或其授权代表人的签字齐全，符合招标文件规定；</w:t>
      </w:r>
    </w:p>
    <w:p w14:paraId="753C219E">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授权代表人：投标人法定代表人的授权代表人有法定代表人签署的授权委托书，且其授权委托书符合招标文件规定的格式。</w:t>
      </w:r>
    </w:p>
    <w:p w14:paraId="2AED7D02">
      <w:pPr>
        <w:pStyle w:val="2"/>
        <w:keepNext w:val="0"/>
        <w:keepLines w:val="0"/>
        <w:pageBreakBefore w:val="0"/>
        <w:widowControl w:val="0"/>
        <w:kinsoku/>
        <w:wordWrap/>
        <w:overflowPunct/>
        <w:topLinePunct w:val="0"/>
        <w:autoSpaceDE w:val="0"/>
        <w:autoSpaceDN w:val="0"/>
        <w:bidi w:val="0"/>
        <w:spacing w:line="560" w:lineRule="exact"/>
        <w:ind w:lef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（三）评分标准</w:t>
      </w:r>
    </w:p>
    <w:p w14:paraId="42C84DEF">
      <w:pPr>
        <w:keepNext w:val="0"/>
        <w:keepLines w:val="0"/>
        <w:pageBreakBefore w:val="0"/>
        <w:widowControl w:val="0"/>
        <w:kinsoku/>
        <w:wordWrap/>
        <w:overflowPunct/>
        <w:topLinePunct w:val="0"/>
        <w:autoSpaceDE w:val="0"/>
        <w:autoSpaceDN w:val="0"/>
        <w:bidi w:val="0"/>
        <w:spacing w:line="560" w:lineRule="exact"/>
        <w:ind w:left="0" w:firstLine="528" w:firstLine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1.分值构成（</w:t>
      </w:r>
      <w:r>
        <w:rPr>
          <w:rFonts w:hint="eastAsia" w:ascii="宋体" w:hAnsi="宋体" w:eastAsia="宋体" w:cs="宋体"/>
          <w:sz w:val="28"/>
          <w:szCs w:val="28"/>
          <w:lang w:eastAsia="zh-CN"/>
        </w:rPr>
        <w:t xml:space="preserve">总分100分） </w:t>
      </w:r>
    </w:p>
    <w:p w14:paraId="14FA661C">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（1）参选报价：20分；</w:t>
      </w:r>
    </w:p>
    <w:p w14:paraId="5AF5C785">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（2）服务部分：60分；</w:t>
      </w:r>
    </w:p>
    <w:p w14:paraId="30CD353F">
      <w:pPr>
        <w:keepNext w:val="0"/>
        <w:keepLines w:val="0"/>
        <w:pageBreakBefore w:val="0"/>
        <w:widowControl w:val="0"/>
        <w:kinsoku/>
        <w:wordWrap/>
        <w:overflowPunct/>
        <w:topLinePunct w:val="0"/>
        <w:autoSpaceDE w:val="0"/>
        <w:autoSpaceDN w:val="0"/>
        <w:bidi w:val="0"/>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（3）商务部分：20分。</w:t>
      </w:r>
    </w:p>
    <w:tbl>
      <w:tblPr>
        <w:tblStyle w:val="19"/>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45"/>
        <w:gridCol w:w="855"/>
        <w:gridCol w:w="4057"/>
        <w:gridCol w:w="2790"/>
      </w:tblGrid>
      <w:tr w14:paraId="5FDA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63E0A6C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633" w:type="pct"/>
            <w:tcBorders>
              <w:top w:val="single" w:color="auto" w:sz="4" w:space="0"/>
              <w:left w:val="nil"/>
              <w:bottom w:val="single" w:color="auto" w:sz="4" w:space="0"/>
              <w:right w:val="single" w:color="auto" w:sz="4" w:space="0"/>
            </w:tcBorders>
            <w:vAlign w:val="center"/>
          </w:tcPr>
          <w:p w14:paraId="3572103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评分因素及权重</w:t>
            </w:r>
          </w:p>
        </w:tc>
        <w:tc>
          <w:tcPr>
            <w:tcW w:w="435" w:type="pct"/>
            <w:tcBorders>
              <w:top w:val="single" w:color="auto" w:sz="4" w:space="0"/>
              <w:left w:val="nil"/>
              <w:bottom w:val="single" w:color="auto" w:sz="4" w:space="0"/>
              <w:right w:val="single" w:color="auto" w:sz="4" w:space="0"/>
            </w:tcBorders>
            <w:vAlign w:val="center"/>
          </w:tcPr>
          <w:p w14:paraId="31807A9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2064" w:type="pct"/>
            <w:tcBorders>
              <w:top w:val="single" w:color="auto" w:sz="4" w:space="0"/>
              <w:left w:val="nil"/>
              <w:bottom w:val="single" w:color="auto" w:sz="4" w:space="0"/>
              <w:right w:val="single" w:color="auto" w:sz="4" w:space="0"/>
            </w:tcBorders>
            <w:vAlign w:val="center"/>
          </w:tcPr>
          <w:p w14:paraId="413C84F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评分标准</w:t>
            </w:r>
          </w:p>
        </w:tc>
        <w:tc>
          <w:tcPr>
            <w:tcW w:w="1419" w:type="pct"/>
            <w:tcBorders>
              <w:top w:val="single" w:color="auto" w:sz="4" w:space="0"/>
              <w:left w:val="nil"/>
              <w:bottom w:val="single" w:color="auto" w:sz="4" w:space="0"/>
              <w:right w:val="single" w:color="auto" w:sz="4" w:space="0"/>
            </w:tcBorders>
            <w:vAlign w:val="center"/>
          </w:tcPr>
          <w:p w14:paraId="7BF9ADF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说明</w:t>
            </w:r>
          </w:p>
        </w:tc>
      </w:tr>
      <w:tr w14:paraId="175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6DDCD0C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633" w:type="pct"/>
            <w:tcBorders>
              <w:top w:val="single" w:color="auto" w:sz="4" w:space="0"/>
              <w:left w:val="nil"/>
              <w:bottom w:val="single" w:color="auto" w:sz="4" w:space="0"/>
              <w:right w:val="single" w:color="auto" w:sz="4" w:space="0"/>
            </w:tcBorders>
            <w:vAlign w:val="center"/>
          </w:tcPr>
          <w:p w14:paraId="5348D51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投标报价（20%）</w:t>
            </w:r>
          </w:p>
        </w:tc>
        <w:tc>
          <w:tcPr>
            <w:tcW w:w="435" w:type="pct"/>
            <w:tcBorders>
              <w:top w:val="single" w:color="auto" w:sz="4" w:space="0"/>
              <w:left w:val="nil"/>
              <w:bottom w:val="single" w:color="auto" w:sz="4" w:space="0"/>
              <w:right w:val="single" w:color="auto" w:sz="4" w:space="0"/>
            </w:tcBorders>
            <w:vAlign w:val="center"/>
          </w:tcPr>
          <w:p w14:paraId="43A4A17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20分</w:t>
            </w:r>
          </w:p>
        </w:tc>
        <w:tc>
          <w:tcPr>
            <w:tcW w:w="2064" w:type="pct"/>
            <w:vAlign w:val="center"/>
          </w:tcPr>
          <w:p w14:paraId="777BD87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满足采购文件要求且报价最低的投标人的价格为投标基准价，其价格分为满分，其他投标人的价格分统一按照下列公式计算。</w:t>
            </w:r>
          </w:p>
          <w:p w14:paraId="0739AEF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投标报价得分=（投标基准价/投标报价）×价格权值×100。（四舍五入保留两位小数）</w:t>
            </w:r>
          </w:p>
        </w:tc>
        <w:tc>
          <w:tcPr>
            <w:tcW w:w="1419" w:type="pct"/>
            <w:tcBorders>
              <w:top w:val="single" w:color="auto" w:sz="4" w:space="0"/>
              <w:left w:val="nil"/>
              <w:bottom w:val="single" w:color="auto" w:sz="4" w:space="0"/>
              <w:right w:val="single" w:color="auto" w:sz="4" w:space="0"/>
            </w:tcBorders>
            <w:vAlign w:val="center"/>
          </w:tcPr>
          <w:p w14:paraId="70EF739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高于最高限价为无效报价。</w:t>
            </w:r>
          </w:p>
        </w:tc>
      </w:tr>
      <w:tr w14:paraId="09BA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46" w:type="pct"/>
            <w:vMerge w:val="restart"/>
            <w:tcBorders>
              <w:top w:val="nil"/>
              <w:left w:val="single" w:color="auto" w:sz="4" w:space="0"/>
              <w:right w:val="single" w:color="auto" w:sz="4" w:space="0"/>
            </w:tcBorders>
            <w:vAlign w:val="center"/>
          </w:tcPr>
          <w:p w14:paraId="4FC7DC7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633" w:type="pct"/>
            <w:vMerge w:val="restart"/>
            <w:tcBorders>
              <w:top w:val="nil"/>
              <w:left w:val="nil"/>
              <w:right w:val="single" w:color="auto" w:sz="4" w:space="0"/>
            </w:tcBorders>
            <w:vAlign w:val="center"/>
          </w:tcPr>
          <w:p w14:paraId="3DCFEE6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服务部分（60%）</w:t>
            </w:r>
          </w:p>
        </w:tc>
        <w:tc>
          <w:tcPr>
            <w:tcW w:w="435" w:type="pct"/>
            <w:tcBorders>
              <w:top w:val="single" w:color="auto" w:sz="4" w:space="0"/>
              <w:left w:val="nil"/>
              <w:right w:val="single" w:color="auto" w:sz="4" w:space="0"/>
            </w:tcBorders>
            <w:vAlign w:val="center"/>
          </w:tcPr>
          <w:p w14:paraId="2D56777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2064" w:type="pct"/>
            <w:tcBorders>
              <w:top w:val="single" w:color="auto" w:sz="4" w:space="0"/>
              <w:left w:val="nil"/>
              <w:right w:val="single" w:color="auto" w:sz="4" w:space="0"/>
            </w:tcBorders>
            <w:vAlign w:val="center"/>
          </w:tcPr>
          <w:p w14:paraId="4B02B64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样衣设计（20分）</w:t>
            </w:r>
          </w:p>
          <w:p w14:paraId="5CCCF6D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样衣：样衣款式按照校服款式</w:t>
            </w:r>
            <w:r>
              <w:rPr>
                <w:rFonts w:hint="eastAsia" w:ascii="宋体" w:hAnsi="宋体" w:eastAsia="宋体" w:cs="宋体"/>
                <w:b w:val="0"/>
                <w:bCs w:val="0"/>
                <w:color w:val="auto"/>
                <w:sz w:val="24"/>
                <w:szCs w:val="24"/>
                <w:highlight w:val="none"/>
                <w:lang w:val="en-US" w:eastAsia="zh-CN"/>
              </w:rPr>
              <w:t>进行</w:t>
            </w:r>
            <w:r>
              <w:rPr>
                <w:rFonts w:hint="eastAsia" w:ascii="宋体" w:hAnsi="宋体" w:eastAsia="宋体" w:cs="宋体"/>
                <w:b w:val="0"/>
                <w:bCs w:val="0"/>
                <w:color w:val="auto"/>
                <w:sz w:val="24"/>
                <w:szCs w:val="24"/>
                <w:highlight w:val="none"/>
                <w:lang w:eastAsia="zh-CN"/>
              </w:rPr>
              <w:t>设计制作（详见附件</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p>
          <w:p w14:paraId="58DB42B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对投标人提供针对本项目的样衣整体搭配设计进行打分，包含但不限于：整体样衣的色彩搭配、校园文化荣誉、实用性等：</w:t>
            </w:r>
          </w:p>
          <w:p w14:paraId="6AEBFEC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投标人所提供的样衣优于本项目要求，充分融入校园文化，整体搭配得体，实用性强得20分；</w:t>
            </w:r>
          </w:p>
          <w:p w14:paraId="203CC53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投标人所提供样衣较符合本项目要求，融入部分校园文化，整体搭配较得体，具有实用性得15分；</w:t>
            </w:r>
          </w:p>
          <w:p w14:paraId="7D0239A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投标人所提供样衣勉强符合本项目要求，未融入校园文化，实用性一般得10分；</w:t>
            </w:r>
          </w:p>
          <w:p w14:paraId="1DFA54C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投标人所提供样衣不符合本项目要求，不具有校园文化属性和实用性得5分。</w:t>
            </w:r>
          </w:p>
          <w:p w14:paraId="2ABA973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样衣提供不完整或未提供得0分。</w:t>
            </w:r>
          </w:p>
        </w:tc>
        <w:tc>
          <w:tcPr>
            <w:tcW w:w="1419" w:type="pct"/>
            <w:vMerge w:val="restart"/>
            <w:tcBorders>
              <w:top w:val="single" w:color="auto" w:sz="4" w:space="0"/>
              <w:left w:val="nil"/>
              <w:right w:val="single" w:color="auto" w:sz="4" w:space="0"/>
            </w:tcBorders>
            <w:vAlign w:val="center"/>
          </w:tcPr>
          <w:p w14:paraId="070A0FE0">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注：①提供样品为盲样（样品服装上只能出现规格、型号、成份等，不能出现生产企业的名称。）</w:t>
            </w:r>
          </w:p>
          <w:p w14:paraId="7A0A42D3">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②通过资格性审查与符合性审查的投标人在现场进行抽签编号，评委根据编号进行评分。</w:t>
            </w:r>
          </w:p>
          <w:p w14:paraId="2826DD91">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③如样品服装出现生产企业标识的，样品评分得0分。</w:t>
            </w:r>
          </w:p>
          <w:p w14:paraId="41AB77EA">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eastAsia="zh-CN"/>
              </w:rPr>
            </w:pPr>
            <w:r>
              <w:rPr>
                <w:rFonts w:hint="eastAsia"/>
                <w:lang w:eastAsia="zh-CN"/>
              </w:rPr>
              <w:t>④样品参数要求：需提供第三方检验检测机构出具的校服项目检测报告，检测报告内容至少包含：面料成分、甲醛含量、PH值、色牢度（至少含一种类型），提供检测报告复印件并加盖投标人公章。</w:t>
            </w:r>
          </w:p>
        </w:tc>
      </w:tr>
      <w:tr w14:paraId="587E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46" w:type="pct"/>
            <w:vMerge w:val="continue"/>
            <w:tcBorders>
              <w:left w:val="single" w:color="auto" w:sz="4" w:space="0"/>
              <w:right w:val="single" w:color="auto" w:sz="4" w:space="0"/>
            </w:tcBorders>
            <w:vAlign w:val="center"/>
          </w:tcPr>
          <w:p w14:paraId="633B60B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633" w:type="pct"/>
            <w:vMerge w:val="continue"/>
            <w:tcBorders>
              <w:left w:val="nil"/>
              <w:right w:val="single" w:color="auto" w:sz="4" w:space="0"/>
            </w:tcBorders>
            <w:vAlign w:val="center"/>
          </w:tcPr>
          <w:p w14:paraId="0E942EB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435" w:type="pct"/>
            <w:tcBorders>
              <w:top w:val="single" w:color="auto" w:sz="4" w:space="0"/>
              <w:left w:val="nil"/>
              <w:right w:val="single" w:color="auto" w:sz="4" w:space="0"/>
            </w:tcBorders>
            <w:vAlign w:val="center"/>
          </w:tcPr>
          <w:p w14:paraId="3A86741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2064" w:type="pct"/>
            <w:tcBorders>
              <w:left w:val="nil"/>
              <w:right w:val="single" w:color="auto" w:sz="4" w:space="0"/>
            </w:tcBorders>
            <w:vAlign w:val="center"/>
          </w:tcPr>
          <w:p w14:paraId="01DC8BB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样品工艺及质量</w:t>
            </w:r>
            <w:r>
              <w:rPr>
                <w:rFonts w:hint="eastAsia" w:ascii="宋体" w:hAnsi="宋体" w:eastAsia="宋体" w:cs="宋体"/>
                <w:b/>
                <w:bCs/>
                <w:color w:val="auto"/>
                <w:spacing w:val="-11"/>
                <w:sz w:val="24"/>
                <w:szCs w:val="24"/>
                <w:highlight w:val="none"/>
                <w:lang w:eastAsia="zh-CN"/>
              </w:rPr>
              <w:t>（30分）</w:t>
            </w:r>
          </w:p>
          <w:p w14:paraId="37B738A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对投标人提供针对本项目的样衣生产制作工艺进行整体评分，包含但不限于：材质选择，生产缝制工艺、上下装色彩差异等（具体要求详见附件1）；</w:t>
            </w:r>
          </w:p>
          <w:p w14:paraId="42472B97">
            <w:pPr>
              <w:pStyle w:val="2"/>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投标人所提供样品材料选择优于招标标准，生产缝制工艺优于标准，上下装颜色统一得30分；</w:t>
            </w:r>
          </w:p>
          <w:p w14:paraId="76E76BB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投标人所提供样品材料选择符合招标标准，生产缝制工艺符合标准，上下装颜色统一得20分；</w:t>
            </w:r>
          </w:p>
          <w:p w14:paraId="5258F0E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投标人所提供样品材料选择低于招标标准，生产缝制工艺低于标准，上下装颜</w:t>
            </w:r>
            <w:r>
              <w:rPr>
                <w:rFonts w:hint="eastAsia" w:ascii="宋体" w:hAnsi="宋体" w:eastAsia="宋体" w:cs="宋体"/>
                <w:b w:val="0"/>
                <w:bCs w:val="0"/>
                <w:color w:val="auto"/>
                <w:sz w:val="24"/>
                <w:szCs w:val="24"/>
                <w:highlight w:val="none"/>
                <w:lang w:eastAsia="zh-CN"/>
              </w:rPr>
              <w:t>色存在色差得10分；</w:t>
            </w:r>
          </w:p>
          <w:p w14:paraId="12308D06">
            <w:pPr>
              <w:pStyle w:val="2"/>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投标人所提供样品不符合招标标准，生产缝制工艺粗糙，上下装存在严重色差得5分。</w:t>
            </w:r>
          </w:p>
          <w:p w14:paraId="1F0EBBB8">
            <w:pPr>
              <w:pStyle w:val="2"/>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样品提供不完整或未提供得0分。</w:t>
            </w:r>
          </w:p>
        </w:tc>
        <w:tc>
          <w:tcPr>
            <w:tcW w:w="1419" w:type="pct"/>
            <w:vMerge w:val="continue"/>
            <w:tcBorders>
              <w:left w:val="nil"/>
              <w:right w:val="single" w:color="auto" w:sz="4" w:space="0"/>
            </w:tcBorders>
            <w:vAlign w:val="center"/>
          </w:tcPr>
          <w:p w14:paraId="5DBE480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1C1A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continue"/>
            <w:tcBorders>
              <w:left w:val="single" w:color="auto" w:sz="4" w:space="0"/>
              <w:right w:val="single" w:color="auto" w:sz="4" w:space="0"/>
            </w:tcBorders>
            <w:vAlign w:val="center"/>
          </w:tcPr>
          <w:p w14:paraId="4352F6C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633" w:type="pct"/>
            <w:vMerge w:val="continue"/>
            <w:tcBorders>
              <w:left w:val="nil"/>
              <w:right w:val="single" w:color="auto" w:sz="4" w:space="0"/>
            </w:tcBorders>
            <w:vAlign w:val="center"/>
          </w:tcPr>
          <w:p w14:paraId="3597CBE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435" w:type="pct"/>
            <w:tcBorders>
              <w:top w:val="single" w:color="auto" w:sz="4" w:space="0"/>
              <w:left w:val="nil"/>
              <w:right w:val="single" w:color="auto" w:sz="4" w:space="0"/>
            </w:tcBorders>
            <w:vAlign w:val="center"/>
          </w:tcPr>
          <w:p w14:paraId="65639A4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10</w:t>
            </w:r>
            <w:r>
              <w:rPr>
                <w:rFonts w:hint="eastAsia" w:ascii="宋体" w:hAnsi="宋体" w:eastAsia="宋体" w:cs="宋体"/>
                <w:color w:val="auto"/>
                <w:sz w:val="24"/>
                <w:szCs w:val="24"/>
                <w:highlight w:val="none"/>
                <w:lang w:eastAsia="zh-CN"/>
              </w:rPr>
              <w:t>分</w:t>
            </w:r>
          </w:p>
        </w:tc>
        <w:tc>
          <w:tcPr>
            <w:tcW w:w="2064" w:type="pct"/>
            <w:tcBorders>
              <w:left w:val="nil"/>
              <w:right w:val="single" w:color="auto" w:sz="4" w:space="0"/>
            </w:tcBorders>
            <w:vAlign w:val="center"/>
          </w:tcPr>
          <w:p w14:paraId="6C21A72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生产及售后服务方案（</w:t>
            </w:r>
            <w:r>
              <w:rPr>
                <w:rFonts w:hint="eastAsia" w:ascii="宋体" w:hAnsi="宋体" w:eastAsia="宋体" w:cs="宋体"/>
                <w:b/>
                <w:bCs/>
                <w:color w:val="auto"/>
                <w:spacing w:val="-11"/>
                <w:sz w:val="24"/>
                <w:szCs w:val="24"/>
                <w:highlight w:val="none"/>
                <w:lang w:eastAsia="zh-CN"/>
              </w:rPr>
              <w:t>10</w:t>
            </w:r>
            <w:r>
              <w:rPr>
                <w:rFonts w:hint="eastAsia" w:ascii="宋体" w:hAnsi="宋体" w:eastAsia="宋体" w:cs="宋体"/>
                <w:b/>
                <w:bCs/>
                <w:color w:val="auto"/>
                <w:sz w:val="24"/>
                <w:szCs w:val="24"/>
                <w:highlight w:val="none"/>
                <w:lang w:eastAsia="zh-CN"/>
              </w:rPr>
              <w:t>分）</w:t>
            </w:r>
          </w:p>
          <w:p w14:paraId="3CEDB70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对投标人提供针对本项目的生产及售后服务方案进行评分，包含但不限于：生产计划安排；生产工艺流程；包装与运输方案；交货与验收方案；人员配备；售后服务等。</w:t>
            </w:r>
          </w:p>
          <w:p w14:paraId="59BE179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方案内容完整且不存在瑕疵得10分；</w:t>
            </w:r>
          </w:p>
          <w:p w14:paraId="2F1A7D2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方案内容存在1处瑕疵得7分；</w:t>
            </w:r>
          </w:p>
          <w:p w14:paraId="56A949E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方案内容存在2处瑕疵得4分；</w:t>
            </w:r>
          </w:p>
          <w:p w14:paraId="4F2FFB8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方案内容存在3处瑕疵得1分；</w:t>
            </w:r>
          </w:p>
          <w:p w14:paraId="328B895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方案内容存在4处及以上瑕疵或未提供的得0分。</w:t>
            </w:r>
          </w:p>
        </w:tc>
        <w:tc>
          <w:tcPr>
            <w:tcW w:w="1419" w:type="pct"/>
            <w:tcBorders>
              <w:left w:val="nil"/>
              <w:right w:val="single" w:color="auto" w:sz="4" w:space="0"/>
            </w:tcBorders>
            <w:vAlign w:val="center"/>
          </w:tcPr>
          <w:p w14:paraId="5B2878D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w:t>
            </w:r>
          </w:p>
        </w:tc>
      </w:tr>
      <w:tr w14:paraId="055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446" w:type="pct"/>
            <w:vMerge w:val="restart"/>
            <w:tcBorders>
              <w:top w:val="single" w:color="auto" w:sz="4" w:space="0"/>
              <w:left w:val="single" w:color="auto" w:sz="4" w:space="0"/>
              <w:right w:val="single" w:color="auto" w:sz="4" w:space="0"/>
            </w:tcBorders>
            <w:vAlign w:val="center"/>
          </w:tcPr>
          <w:p w14:paraId="37A8B77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633" w:type="pct"/>
            <w:vMerge w:val="restart"/>
            <w:tcBorders>
              <w:top w:val="single" w:color="auto" w:sz="4" w:space="0"/>
              <w:left w:val="single" w:color="auto" w:sz="4" w:space="0"/>
              <w:right w:val="single" w:color="auto" w:sz="4" w:space="0"/>
            </w:tcBorders>
            <w:vAlign w:val="center"/>
          </w:tcPr>
          <w:p w14:paraId="7A9AAD8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商务部分（20%）</w:t>
            </w:r>
          </w:p>
        </w:tc>
        <w:tc>
          <w:tcPr>
            <w:tcW w:w="435" w:type="pct"/>
            <w:tcBorders>
              <w:top w:val="single" w:color="auto" w:sz="4" w:space="0"/>
              <w:left w:val="single" w:color="auto" w:sz="4" w:space="0"/>
              <w:right w:val="single" w:color="auto" w:sz="4" w:space="0"/>
            </w:tcBorders>
            <w:vAlign w:val="center"/>
          </w:tcPr>
          <w:p w14:paraId="3525633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val="en-US" w:eastAsia="zh-CN"/>
              </w:rPr>
              <w:t>4</w:t>
            </w:r>
            <w:r>
              <w:rPr>
                <w:rFonts w:hint="eastAsia" w:ascii="宋体" w:hAnsi="宋体" w:eastAsia="宋体" w:cs="宋体"/>
                <w:color w:val="auto"/>
                <w:spacing w:val="-11"/>
                <w:sz w:val="24"/>
                <w:szCs w:val="24"/>
                <w:highlight w:val="none"/>
                <w:lang w:eastAsia="zh-CN"/>
              </w:rPr>
              <w:t>分</w:t>
            </w:r>
          </w:p>
        </w:tc>
        <w:tc>
          <w:tcPr>
            <w:tcW w:w="2064" w:type="pct"/>
            <w:tcBorders>
              <w:top w:val="single" w:color="auto" w:sz="4" w:space="0"/>
              <w:left w:val="single" w:color="auto" w:sz="4" w:space="0"/>
              <w:right w:val="single" w:color="auto" w:sz="4" w:space="0"/>
            </w:tcBorders>
            <w:vAlign w:val="center"/>
          </w:tcPr>
          <w:p w14:paraId="443DE6F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生产经营场地（4分）</w:t>
            </w:r>
          </w:p>
          <w:p w14:paraId="6DD251C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租赁或自有生产经营场地面积在3000－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000（不含）平方米得2分，</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000平方米及以上得4分。生产经营场地面积在3000平方米以下或未提供的不得分。</w:t>
            </w:r>
          </w:p>
        </w:tc>
        <w:tc>
          <w:tcPr>
            <w:tcW w:w="1419" w:type="pct"/>
            <w:tcBorders>
              <w:top w:val="single" w:color="auto" w:sz="4" w:space="0"/>
              <w:left w:val="single" w:color="auto" w:sz="4" w:space="0"/>
              <w:bottom w:val="single" w:color="auto" w:sz="4" w:space="0"/>
              <w:right w:val="single" w:color="auto" w:sz="4" w:space="0"/>
            </w:tcBorders>
            <w:vAlign w:val="center"/>
          </w:tcPr>
          <w:p w14:paraId="3324CF8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生产经营场地为租赁的，提供：《房屋产权证》和有效期内的租赁合同，如无《房屋产权证》，需提供区县级及以上国土房管部门证明文件。</w:t>
            </w:r>
          </w:p>
          <w:p w14:paraId="2E9EB16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生产经营场地为自有的，提供：《房屋产权证》，如无《房屋产权证》，需提供区县级及以上国土房管部门证明文件。</w:t>
            </w:r>
          </w:p>
        </w:tc>
      </w:tr>
      <w:tr w14:paraId="7ADF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continue"/>
            <w:tcBorders>
              <w:left w:val="single" w:color="auto" w:sz="4" w:space="0"/>
              <w:right w:val="single" w:color="auto" w:sz="4" w:space="0"/>
            </w:tcBorders>
            <w:vAlign w:val="center"/>
          </w:tcPr>
          <w:p w14:paraId="461E30B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p>
        </w:tc>
        <w:tc>
          <w:tcPr>
            <w:tcW w:w="633" w:type="pct"/>
            <w:vMerge w:val="continue"/>
            <w:tcBorders>
              <w:left w:val="single" w:color="auto" w:sz="4" w:space="0"/>
              <w:right w:val="single" w:color="auto" w:sz="4" w:space="0"/>
            </w:tcBorders>
            <w:vAlign w:val="center"/>
          </w:tcPr>
          <w:p w14:paraId="23B6AC0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p>
        </w:tc>
        <w:tc>
          <w:tcPr>
            <w:tcW w:w="435" w:type="pct"/>
            <w:tcBorders>
              <w:left w:val="single" w:color="auto" w:sz="4" w:space="0"/>
              <w:bottom w:val="single" w:color="auto" w:sz="4" w:space="0"/>
              <w:right w:val="single" w:color="auto" w:sz="4" w:space="0"/>
            </w:tcBorders>
            <w:vAlign w:val="center"/>
          </w:tcPr>
          <w:p w14:paraId="3CF90B8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2064" w:type="pct"/>
            <w:tcBorders>
              <w:left w:val="single" w:color="auto" w:sz="4" w:space="0"/>
              <w:bottom w:val="single" w:color="auto" w:sz="4" w:space="0"/>
              <w:right w:val="single" w:color="auto" w:sz="4" w:space="0"/>
            </w:tcBorders>
            <w:vAlign w:val="center"/>
          </w:tcPr>
          <w:p w14:paraId="129EEAE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生产设备（6分）</w:t>
            </w:r>
          </w:p>
          <w:p w14:paraId="1855295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①自有缝纫机（含平缝、双针）；</w:t>
            </w:r>
          </w:p>
          <w:p w14:paraId="1ABCFA0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②自有制衣和成衣2种吊挂系统设备；</w:t>
            </w:r>
          </w:p>
          <w:p w14:paraId="0CACDE2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③自有锁边机；</w:t>
            </w:r>
          </w:p>
          <w:p w14:paraId="4ABAF2D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④自有成衣整烫设备；</w:t>
            </w:r>
          </w:p>
          <w:p w14:paraId="3E0E89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⑤自有自动拉布机（或铺布机）及数控裁剪机（含自动裁床）；</w:t>
            </w:r>
          </w:p>
          <w:p w14:paraId="71D0A58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⑥自有钉扣机和锁眼机。</w:t>
            </w:r>
          </w:p>
          <w:p w14:paraId="145522E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上述</w:t>
            </w:r>
            <w:r>
              <w:rPr>
                <w:rFonts w:hint="eastAsia" w:ascii="宋体" w:hAnsi="宋体" w:eastAsia="宋体" w:cs="宋体"/>
                <w:sz w:val="24"/>
                <w:szCs w:val="24"/>
                <w:lang w:eastAsia="zh-CN"/>
              </w:rPr>
              <w:t>所有的</w:t>
            </w:r>
            <w:r>
              <w:rPr>
                <w:rFonts w:hint="eastAsia" w:ascii="宋体" w:hAnsi="宋体" w:eastAsia="宋体" w:cs="宋体"/>
                <w:sz w:val="24"/>
                <w:szCs w:val="24"/>
              </w:rPr>
              <w:t>得6分，</w:t>
            </w:r>
            <w:r>
              <w:rPr>
                <w:rFonts w:hint="eastAsia" w:ascii="宋体" w:hAnsi="宋体" w:eastAsia="宋体" w:cs="宋体"/>
                <w:sz w:val="24"/>
                <w:szCs w:val="24"/>
                <w:lang w:eastAsia="zh-CN"/>
              </w:rPr>
              <w:t>每缺一项</w:t>
            </w:r>
            <w:r>
              <w:rPr>
                <w:rFonts w:hint="eastAsia" w:ascii="宋体" w:hAnsi="宋体" w:eastAsia="宋体" w:cs="宋体"/>
                <w:sz w:val="24"/>
                <w:szCs w:val="24"/>
              </w:rPr>
              <w:t>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c>
          <w:tcPr>
            <w:tcW w:w="1419" w:type="pct"/>
            <w:tcBorders>
              <w:top w:val="single" w:color="auto" w:sz="4" w:space="0"/>
              <w:left w:val="single" w:color="auto" w:sz="4" w:space="0"/>
              <w:bottom w:val="single" w:color="auto" w:sz="4" w:space="0"/>
              <w:right w:val="single" w:color="auto" w:sz="4" w:space="0"/>
            </w:tcBorders>
            <w:vAlign w:val="center"/>
          </w:tcPr>
          <w:p w14:paraId="04A6F04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提供</w:t>
            </w:r>
            <w:r>
              <w:rPr>
                <w:rFonts w:hint="eastAsia" w:ascii="宋体" w:hAnsi="宋体" w:eastAsia="宋体" w:cs="宋体"/>
                <w:sz w:val="24"/>
                <w:szCs w:val="24"/>
              </w:rPr>
              <w:t>设备</w:t>
            </w:r>
            <w:r>
              <w:rPr>
                <w:rFonts w:hint="eastAsia" w:ascii="宋体" w:hAnsi="宋体" w:eastAsia="宋体" w:cs="宋体"/>
                <w:sz w:val="24"/>
                <w:szCs w:val="24"/>
                <w:lang w:eastAsia="zh-CN"/>
              </w:rPr>
              <w:t>记账凭证</w:t>
            </w:r>
            <w:r>
              <w:rPr>
                <w:rFonts w:hint="eastAsia" w:ascii="宋体" w:hAnsi="宋体" w:eastAsia="宋体" w:cs="宋体"/>
                <w:sz w:val="24"/>
                <w:szCs w:val="24"/>
              </w:rPr>
              <w:t>及原始凭证（或发票</w:t>
            </w:r>
            <w:r>
              <w:rPr>
                <w:rFonts w:hint="eastAsia" w:ascii="宋体" w:hAnsi="宋体" w:eastAsia="宋体" w:cs="宋体"/>
                <w:sz w:val="24"/>
                <w:szCs w:val="24"/>
                <w:lang w:eastAsia="zh-CN"/>
              </w:rPr>
              <w:t>或</w:t>
            </w:r>
            <w:r>
              <w:rPr>
                <w:rFonts w:hint="eastAsia" w:ascii="宋体" w:hAnsi="宋体" w:eastAsia="宋体" w:cs="宋体"/>
                <w:sz w:val="24"/>
                <w:szCs w:val="24"/>
              </w:rPr>
              <w:t>相关合同）等证明材料复印件并加盖投标人公章。</w:t>
            </w:r>
          </w:p>
        </w:tc>
      </w:tr>
      <w:tr w14:paraId="475A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446" w:type="pct"/>
            <w:vMerge w:val="continue"/>
            <w:tcBorders>
              <w:left w:val="single" w:color="auto" w:sz="4" w:space="0"/>
              <w:right w:val="single" w:color="auto" w:sz="4" w:space="0"/>
            </w:tcBorders>
            <w:vAlign w:val="center"/>
          </w:tcPr>
          <w:p w14:paraId="2FF63F7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633" w:type="pct"/>
            <w:vMerge w:val="continue"/>
            <w:tcBorders>
              <w:left w:val="nil"/>
              <w:right w:val="single" w:color="auto" w:sz="4" w:space="0"/>
            </w:tcBorders>
            <w:vAlign w:val="center"/>
          </w:tcPr>
          <w:p w14:paraId="4BD74B2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c>
          <w:tcPr>
            <w:tcW w:w="435" w:type="pct"/>
            <w:tcBorders>
              <w:top w:val="single" w:color="auto" w:sz="4" w:space="0"/>
              <w:left w:val="nil"/>
              <w:bottom w:val="single" w:color="auto" w:sz="4" w:space="0"/>
              <w:right w:val="single" w:color="auto" w:sz="4" w:space="0"/>
            </w:tcBorders>
            <w:vAlign w:val="center"/>
          </w:tcPr>
          <w:p w14:paraId="686C93E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10分</w:t>
            </w:r>
          </w:p>
        </w:tc>
        <w:tc>
          <w:tcPr>
            <w:tcW w:w="2064" w:type="pct"/>
            <w:tcBorders>
              <w:top w:val="single" w:color="auto" w:sz="4" w:space="0"/>
              <w:left w:val="nil"/>
              <w:bottom w:val="single" w:color="auto" w:sz="4" w:space="0"/>
              <w:right w:val="single" w:color="auto" w:sz="4" w:space="0"/>
            </w:tcBorders>
            <w:vAlign w:val="center"/>
          </w:tcPr>
          <w:p w14:paraId="3B9B55F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业绩（10分）</w:t>
            </w:r>
          </w:p>
          <w:p w14:paraId="791EB2C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2022年1月1日（以合同签订时间为准）起至投标截止之日止，投标人具有公办学校服装销售业绩的，每提供一个业绩得1分，本项最高得10分。</w:t>
            </w:r>
          </w:p>
        </w:tc>
        <w:tc>
          <w:tcPr>
            <w:tcW w:w="1419" w:type="pct"/>
            <w:tcBorders>
              <w:top w:val="single" w:color="auto" w:sz="4" w:space="0"/>
              <w:left w:val="nil"/>
              <w:bottom w:val="single" w:color="auto" w:sz="4" w:space="0"/>
              <w:right w:val="single" w:color="auto" w:sz="4" w:space="0"/>
            </w:tcBorders>
            <w:vAlign w:val="center"/>
          </w:tcPr>
          <w:p w14:paraId="2FEC44E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1.投标人</w:t>
            </w:r>
            <w:r>
              <w:rPr>
                <w:rFonts w:hint="eastAsia" w:ascii="宋体" w:hAnsi="宋体" w:eastAsia="宋体" w:cs="宋体"/>
                <w:color w:val="auto"/>
                <w:sz w:val="24"/>
                <w:szCs w:val="24"/>
                <w:highlight w:val="none"/>
                <w:lang w:eastAsia="zh-CN"/>
              </w:rPr>
              <w:t>与学校签订合同的，要求提供学校的销售合同复印件</w:t>
            </w:r>
            <w:r>
              <w:rPr>
                <w:rFonts w:hint="eastAsia" w:ascii="宋体" w:hAnsi="宋体" w:eastAsia="宋体" w:cs="宋体"/>
                <w:sz w:val="24"/>
                <w:szCs w:val="24"/>
              </w:rPr>
              <w:t>并加盖投标人公章。</w:t>
            </w:r>
          </w:p>
          <w:p w14:paraId="7DCAAD5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与家长委员会等团体签订的需提供投标人在该地区成为校服供应商的证明材料或提供学校的相关证明文件。</w:t>
            </w:r>
          </w:p>
          <w:p w14:paraId="2057DB8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注：需提供购买方联系人以及联系电话，以便采购人后期查证复核。</w:t>
            </w:r>
          </w:p>
        </w:tc>
      </w:tr>
    </w:tbl>
    <w:p w14:paraId="3298F40C">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2.投标人得分=参选报价得分+服务部分得分+商务部分得分。</w:t>
      </w:r>
    </w:p>
    <w:p w14:paraId="6E63A42D">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3.如经过对所有投标人的投标文件进行评审，有效投标文件不足3个，明显缺乏竞争的，评标委员会可以否决全部投标文件。</w:t>
      </w:r>
    </w:p>
    <w:p w14:paraId="50AF0340">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4.无效投标文件的认定</w:t>
      </w:r>
    </w:p>
    <w:p w14:paraId="0B031B7A">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（1）资格审查不合格的；</w:t>
      </w:r>
    </w:p>
    <w:p w14:paraId="193760F2">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（2）未按招标文件要求填报或签字盖章的；</w:t>
      </w:r>
    </w:p>
    <w:p w14:paraId="55F5944F">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）不符合招标文件其他要求的。</w:t>
      </w:r>
    </w:p>
    <w:p w14:paraId="337630F6">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184" w:name="_Toc31494"/>
      <w:r>
        <w:rPr>
          <w:rFonts w:hint="eastAsia" w:ascii="宋体" w:hAnsi="宋体" w:eastAsia="宋体" w:cs="宋体"/>
          <w:lang w:eastAsia="zh-CN"/>
        </w:rPr>
        <w:t>十四、定标程序及办法</w:t>
      </w:r>
      <w:bookmarkEnd w:id="184"/>
    </w:p>
    <w:p w14:paraId="617D52E7">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（一）由评标委员会按综合得分由高到低顺序向招标人推荐3名中标候选人。</w:t>
      </w:r>
    </w:p>
    <w:p w14:paraId="1F5140DC">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（二）如有投标人对评选结果提出质疑的，应现场提出并答疑，在质疑处理完毕后发出中标通知书。</w:t>
      </w:r>
    </w:p>
    <w:p w14:paraId="3D7E3BF3">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eastAsia="zh-CN"/>
        </w:rPr>
      </w:pPr>
      <w:bookmarkStart w:id="185" w:name="_Toc25826"/>
      <w:r>
        <w:rPr>
          <w:rFonts w:hint="eastAsia" w:ascii="宋体" w:hAnsi="宋体" w:eastAsia="宋体" w:cs="宋体"/>
          <w:lang w:eastAsia="zh-CN"/>
        </w:rPr>
        <w:t>十五、中标通知书</w:t>
      </w:r>
      <w:bookmarkEnd w:id="185"/>
    </w:p>
    <w:p w14:paraId="046141B2">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pacing w:val="-6"/>
          <w:sz w:val="28"/>
          <w:szCs w:val="28"/>
          <w:lang w:eastAsia="zh-CN"/>
        </w:rPr>
      </w:pPr>
      <w:r>
        <w:rPr>
          <w:rFonts w:hint="eastAsia" w:ascii="宋体" w:hAnsi="宋体" w:eastAsia="宋体" w:cs="宋体"/>
          <w:sz w:val="28"/>
          <w:szCs w:val="28"/>
          <w:lang w:eastAsia="zh-CN"/>
        </w:rPr>
        <w:t>（一</w:t>
      </w:r>
      <w:r>
        <w:rPr>
          <w:rFonts w:hint="eastAsia" w:ascii="宋体" w:hAnsi="宋体" w:eastAsia="宋体" w:cs="宋体"/>
          <w:spacing w:val="-6"/>
          <w:sz w:val="28"/>
          <w:szCs w:val="28"/>
          <w:lang w:eastAsia="zh-CN"/>
        </w:rPr>
        <w:t>）招标人依法确定1名中标人，并以书面形式发出中标通知书。</w:t>
      </w:r>
    </w:p>
    <w:p w14:paraId="1EC50B89">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（二）中标通知书发出后，招标人改变中标结果，或者中标人放弃中标，应当承担相应的法律责任。</w:t>
      </w:r>
    </w:p>
    <w:p w14:paraId="178993E9">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spacing w:val="-6"/>
          <w:sz w:val="28"/>
          <w:szCs w:val="28"/>
          <w:lang w:eastAsia="zh-CN"/>
        </w:rPr>
      </w:pPr>
      <w:r>
        <w:rPr>
          <w:rFonts w:hint="eastAsia" w:ascii="宋体" w:hAnsi="宋体" w:eastAsia="宋体" w:cs="宋体"/>
          <w:sz w:val="28"/>
          <w:szCs w:val="28"/>
          <w:lang w:eastAsia="zh-CN"/>
        </w:rPr>
        <w:t>（三）评选结果经招标人确认后公示，公示期不少于</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个工作日。公</w:t>
      </w:r>
      <w:r>
        <w:rPr>
          <w:rFonts w:hint="eastAsia" w:ascii="宋体" w:hAnsi="宋体" w:eastAsia="宋体" w:cs="宋体"/>
          <w:spacing w:val="-6"/>
          <w:sz w:val="28"/>
          <w:szCs w:val="28"/>
          <w:lang w:eastAsia="zh-CN"/>
        </w:rPr>
        <w:t>示期内无异议的，公示期满后招标人或代理机构以书面形式向中标企业发出中标通知书。</w:t>
      </w:r>
    </w:p>
    <w:p w14:paraId="28955D6D">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val="en-US" w:eastAsia="zh-CN"/>
        </w:rPr>
      </w:pPr>
      <w:bookmarkStart w:id="186" w:name="_Toc7879"/>
      <w:bookmarkStart w:id="187" w:name="_Toc7401"/>
      <w:r>
        <w:rPr>
          <w:rFonts w:hint="eastAsia" w:ascii="宋体" w:hAnsi="宋体" w:eastAsia="宋体" w:cs="宋体"/>
          <w:lang w:val="en-US" w:eastAsia="zh-CN"/>
        </w:rPr>
        <w:t>十</w:t>
      </w:r>
      <w:r>
        <w:rPr>
          <w:rFonts w:hint="eastAsia" w:cs="宋体"/>
          <w:lang w:val="en-US" w:eastAsia="zh-CN"/>
        </w:rPr>
        <w:t>六</w:t>
      </w:r>
      <w:r>
        <w:rPr>
          <w:rFonts w:hint="eastAsia" w:ascii="宋体" w:hAnsi="宋体" w:eastAsia="宋体" w:cs="宋体"/>
          <w:lang w:val="en-US" w:eastAsia="zh-CN"/>
        </w:rPr>
        <w:t>、现场查看样衣</w:t>
      </w:r>
      <w:bookmarkEnd w:id="186"/>
      <w:bookmarkEnd w:id="187"/>
    </w:p>
    <w:p w14:paraId="5EE82C8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（一）本项目采购人不统一组织现场看样衣，投标人可自行在采购人处查看。</w:t>
      </w:r>
    </w:p>
    <w:p w14:paraId="78EF326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（二）投标人现场查看样衣发生的费用自理。</w:t>
      </w:r>
    </w:p>
    <w:p w14:paraId="06FBBC6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（三）采购人在查看样衣现场中介绍的相关情况，仅供投标人在编制响应文件时参考，采购人不对投标人据此作出的判断和决策负责。</w:t>
      </w:r>
    </w:p>
    <w:p w14:paraId="2710BA6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（四）无论投标人现场查看样衣与否，均视为已知晓所有采购实质性要求内容。</w:t>
      </w:r>
    </w:p>
    <w:p w14:paraId="273B6BD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（五）联系人：雷老师</w:t>
      </w:r>
    </w:p>
    <w:p w14:paraId="27DB532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电话：17378338722</w:t>
      </w:r>
    </w:p>
    <w:p w14:paraId="11E9A02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地址：重庆市璧山区璧泉街道雪松路130号</w:t>
      </w:r>
    </w:p>
    <w:p w14:paraId="34E8FDC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8"/>
          <w:szCs w:val="28"/>
          <w:lang w:val="en-US" w:eastAsia="zh-CN"/>
        </w:rPr>
        <w:t>（六）现场查看样衣的时间：发布公告之日起至2026年1月</w:t>
      </w:r>
      <w:r>
        <w:rPr>
          <w:rFonts w:hint="eastAsia" w:cs="宋体"/>
          <w:color w:val="auto"/>
          <w:sz w:val="28"/>
          <w:szCs w:val="28"/>
          <w:lang w:val="en-US" w:eastAsia="zh-CN"/>
        </w:rPr>
        <w:t>17</w:t>
      </w:r>
      <w:r>
        <w:rPr>
          <w:rFonts w:hint="eastAsia" w:ascii="宋体" w:hAnsi="宋体" w:eastAsia="宋体" w:cs="宋体"/>
          <w:color w:val="auto"/>
          <w:sz w:val="28"/>
          <w:szCs w:val="28"/>
          <w:lang w:val="en-US" w:eastAsia="zh-CN"/>
        </w:rPr>
        <w:t>日（工作时间）。</w:t>
      </w:r>
    </w:p>
    <w:p w14:paraId="58653003">
      <w:pPr>
        <w:pStyle w:val="5"/>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宋体" w:hAnsi="宋体" w:eastAsia="宋体" w:cs="宋体"/>
          <w:lang w:val="en-US" w:eastAsia="zh-CN"/>
        </w:rPr>
      </w:pPr>
      <w:bookmarkStart w:id="188" w:name="_Toc22477"/>
      <w:bookmarkStart w:id="189" w:name="_Toc28619"/>
      <w:bookmarkStart w:id="190" w:name="_Toc7900"/>
      <w:bookmarkStart w:id="191" w:name="_Toc26088"/>
      <w:bookmarkStart w:id="192" w:name="_Toc30725"/>
      <w:bookmarkStart w:id="193" w:name="_Toc4535"/>
      <w:bookmarkStart w:id="194" w:name="_Toc106030899"/>
      <w:bookmarkStart w:id="195" w:name="_Toc13276"/>
      <w:bookmarkStart w:id="196" w:name="_Toc26409"/>
      <w:bookmarkStart w:id="197" w:name="_Toc76462344"/>
      <w:bookmarkStart w:id="198" w:name="_Toc29138"/>
      <w:bookmarkStart w:id="199" w:name="_Toc14535"/>
      <w:bookmarkStart w:id="200" w:name="_Toc17386"/>
      <w:r>
        <w:rPr>
          <w:rFonts w:hint="eastAsia" w:ascii="宋体" w:hAnsi="宋体" w:eastAsia="宋体" w:cs="宋体"/>
          <w:lang w:val="en-US" w:eastAsia="zh-CN"/>
        </w:rPr>
        <w:t>十</w:t>
      </w:r>
      <w:r>
        <w:rPr>
          <w:rFonts w:hint="eastAsia" w:cs="宋体"/>
          <w:lang w:val="en-US" w:eastAsia="zh-CN"/>
        </w:rPr>
        <w:t>七</w:t>
      </w:r>
      <w:r>
        <w:rPr>
          <w:rFonts w:hint="eastAsia" w:ascii="宋体" w:hAnsi="宋体" w:eastAsia="宋体" w:cs="宋体"/>
          <w:lang w:val="en-US" w:eastAsia="zh-CN"/>
        </w:rPr>
        <w:t>、采购代理服务费</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03BE8FC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（一）投标人成交后向采购代理机构缴纳采购代理服务费，采购代理服务费按照定额伍仟元整收取。</w:t>
      </w:r>
    </w:p>
    <w:p w14:paraId="3CF2BDD4">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（二）采购代理服务费缴纳账号：</w:t>
      </w:r>
    </w:p>
    <w:p w14:paraId="70623770">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户名：重庆千策招标代理有限公司</w:t>
      </w:r>
    </w:p>
    <w:p w14:paraId="1EBACA40">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开户行：中国建设银行重庆杨家坪支行</w:t>
      </w:r>
    </w:p>
    <w:p w14:paraId="6E50CF58">
      <w:pPr>
        <w:spacing w:line="560" w:lineRule="exact"/>
        <w:ind w:firstLine="560" w:firstLineChars="200"/>
        <w:rPr>
          <w:rFonts w:hint="eastAsia" w:ascii="宋体" w:hAnsi="宋体" w:eastAsia="宋体" w:cs="宋体"/>
          <w:color w:val="auto"/>
          <w:lang w:val="en-US" w:eastAsia="zh-CN"/>
        </w:rPr>
        <w:sectPr>
          <w:footerReference r:id="rId6" w:type="default"/>
          <w:pgSz w:w="11900" w:h="16840"/>
          <w:pgMar w:top="1984" w:right="1446" w:bottom="1644" w:left="1446" w:header="720" w:footer="1417" w:gutter="0"/>
          <w:cols w:space="0" w:num="1"/>
        </w:sectPr>
      </w:pPr>
      <w:r>
        <w:rPr>
          <w:rFonts w:hint="eastAsia" w:ascii="宋体" w:hAnsi="宋体" w:eastAsia="宋体" w:cs="宋体"/>
          <w:color w:val="auto"/>
          <w:sz w:val="28"/>
          <w:szCs w:val="28"/>
          <w:lang w:val="en-US" w:eastAsia="zh-CN"/>
        </w:rPr>
        <w:t>账号：50050103360000000623</w:t>
      </w:r>
    </w:p>
    <w:p w14:paraId="057563AD">
      <w:pPr>
        <w:spacing w:line="4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附件1</w:t>
      </w:r>
    </w:p>
    <w:p w14:paraId="7266974F">
      <w:pPr>
        <w:spacing w:line="594" w:lineRule="exact"/>
        <w:jc w:val="center"/>
        <w:rPr>
          <w:rFonts w:hint="eastAsia" w:ascii="宋体" w:hAnsi="宋体" w:eastAsia="宋体" w:cs="宋体"/>
          <w:b/>
          <w:sz w:val="24"/>
          <w:szCs w:val="24"/>
          <w:lang w:eastAsia="zh-CN"/>
        </w:rPr>
      </w:pPr>
      <w:r>
        <w:rPr>
          <w:rFonts w:hint="eastAsia" w:ascii="宋体" w:hAnsi="宋体" w:eastAsia="宋体" w:cs="宋体"/>
          <w:bCs/>
          <w:sz w:val="40"/>
          <w:szCs w:val="40"/>
          <w:lang w:eastAsia="zh-CN"/>
        </w:rPr>
        <w:t>校服规格技术参数要求及限价表</w:t>
      </w:r>
      <w:r>
        <w:rPr>
          <w:rFonts w:hint="eastAsia" w:ascii="宋体" w:hAnsi="宋体" w:eastAsia="宋体" w:cs="宋体"/>
          <w:b/>
          <w:sz w:val="24"/>
          <w:szCs w:val="24"/>
          <w:lang w:eastAsia="zh-CN"/>
        </w:rPr>
        <w:t xml:space="preserve">                                           </w:t>
      </w:r>
    </w:p>
    <w:tbl>
      <w:tblPr>
        <w:tblStyle w:val="2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7"/>
        <w:gridCol w:w="2200"/>
        <w:gridCol w:w="869"/>
        <w:gridCol w:w="857"/>
        <w:gridCol w:w="3768"/>
      </w:tblGrid>
      <w:tr w14:paraId="24EA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Align w:val="center"/>
          </w:tcPr>
          <w:p w14:paraId="268F439B">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序号</w:t>
            </w:r>
          </w:p>
        </w:tc>
        <w:tc>
          <w:tcPr>
            <w:tcW w:w="2007" w:type="dxa"/>
            <w:vAlign w:val="center"/>
          </w:tcPr>
          <w:p w14:paraId="44FC7869">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w:t>
            </w:r>
          </w:p>
        </w:tc>
        <w:tc>
          <w:tcPr>
            <w:tcW w:w="2200" w:type="dxa"/>
            <w:vAlign w:val="center"/>
          </w:tcPr>
          <w:p w14:paraId="773263FB">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规格、技术参数要求</w:t>
            </w:r>
          </w:p>
        </w:tc>
        <w:tc>
          <w:tcPr>
            <w:tcW w:w="869" w:type="dxa"/>
            <w:vAlign w:val="center"/>
          </w:tcPr>
          <w:p w14:paraId="2A2FA065">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数量</w:t>
            </w:r>
          </w:p>
        </w:tc>
        <w:tc>
          <w:tcPr>
            <w:tcW w:w="857" w:type="dxa"/>
            <w:vAlign w:val="center"/>
          </w:tcPr>
          <w:p w14:paraId="5ACCCAA8">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w:t>
            </w:r>
          </w:p>
        </w:tc>
        <w:tc>
          <w:tcPr>
            <w:tcW w:w="3768" w:type="dxa"/>
            <w:vAlign w:val="center"/>
          </w:tcPr>
          <w:p w14:paraId="056D3E58">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款式图片</w:t>
            </w:r>
          </w:p>
        </w:tc>
      </w:tr>
      <w:tr w14:paraId="4D08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73206DE">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007" w:type="dxa"/>
            <w:tcBorders>
              <w:top w:val="nil"/>
              <w:left w:val="nil"/>
              <w:bottom w:val="single" w:color="auto" w:sz="4" w:space="0"/>
              <w:right w:val="single" w:color="auto" w:sz="4" w:space="0"/>
            </w:tcBorders>
            <w:shd w:val="clear" w:color="auto" w:fill="auto"/>
            <w:vAlign w:val="center"/>
          </w:tcPr>
          <w:p w14:paraId="4687575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夏装运动装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（上装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下装</w:t>
            </w:r>
            <w:r>
              <w:rPr>
                <w:rFonts w:hint="eastAsia" w:ascii="宋体" w:hAnsi="宋体" w:eastAsia="宋体" w:cs="宋体"/>
                <w:color w:val="000000"/>
                <w:sz w:val="24"/>
                <w:szCs w:val="24"/>
              </w:rPr>
              <w:t>）</w:t>
            </w:r>
          </w:p>
        </w:tc>
        <w:tc>
          <w:tcPr>
            <w:tcW w:w="2200" w:type="dxa"/>
            <w:tcBorders>
              <w:top w:val="nil"/>
              <w:left w:val="nil"/>
              <w:bottom w:val="single" w:color="auto" w:sz="4" w:space="0"/>
              <w:right w:val="single" w:color="auto" w:sz="4" w:space="0"/>
            </w:tcBorders>
            <w:shd w:val="clear" w:color="auto" w:fill="auto"/>
            <w:vAlign w:val="center"/>
          </w:tcPr>
          <w:p w14:paraId="6A7BC30A">
            <w:pPr>
              <w:rPr>
                <w:rFonts w:hint="eastAsia" w:ascii="宋体" w:hAnsi="宋体" w:eastAsia="宋体" w:cs="宋体"/>
                <w:sz w:val="24"/>
                <w:szCs w:val="24"/>
                <w:lang w:val="en-US" w:eastAsia="zh-CN"/>
              </w:rPr>
            </w:pPr>
            <w:r>
              <w:rPr>
                <w:rFonts w:hint="eastAsia" w:ascii="宋体" w:hAnsi="宋体" w:eastAsia="宋体" w:cs="宋体"/>
                <w:color w:val="auto"/>
                <w:sz w:val="24"/>
                <w:szCs w:val="24"/>
              </w:rPr>
              <w:t>面料：针织面料 60%棉40%聚酯纤维</w:t>
            </w:r>
          </w:p>
        </w:tc>
        <w:tc>
          <w:tcPr>
            <w:tcW w:w="869" w:type="dxa"/>
            <w:tcBorders>
              <w:top w:val="nil"/>
              <w:left w:val="nil"/>
              <w:bottom w:val="single" w:color="auto" w:sz="4" w:space="0"/>
              <w:right w:val="single" w:color="auto" w:sz="4" w:space="0"/>
            </w:tcBorders>
            <w:shd w:val="clear" w:color="auto" w:fill="auto"/>
            <w:vAlign w:val="center"/>
          </w:tcPr>
          <w:p w14:paraId="6B7E0A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nil"/>
              <w:left w:val="nil"/>
              <w:bottom w:val="single" w:color="auto" w:sz="4" w:space="0"/>
              <w:right w:val="single" w:color="auto" w:sz="4" w:space="0"/>
            </w:tcBorders>
            <w:shd w:val="clear" w:color="auto" w:fill="auto"/>
            <w:vAlign w:val="center"/>
          </w:tcPr>
          <w:p w14:paraId="4A5A71C0">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3768" w:type="dxa"/>
          </w:tcPr>
          <w:p w14:paraId="27618EE7">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688465" cy="1835785"/>
                  <wp:effectExtent l="0" t="0" r="6985"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688465" cy="1835785"/>
                          </a:xfrm>
                          <a:prstGeom prst="rect">
                            <a:avLst/>
                          </a:prstGeom>
                          <a:noFill/>
                          <a:ln>
                            <a:noFill/>
                          </a:ln>
                        </pic:spPr>
                      </pic:pic>
                    </a:graphicData>
                  </a:graphic>
                </wp:inline>
              </w:drawing>
            </w:r>
          </w:p>
        </w:tc>
      </w:tr>
      <w:tr w14:paraId="604A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FC0D517">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007" w:type="dxa"/>
            <w:tcBorders>
              <w:top w:val="nil"/>
              <w:left w:val="nil"/>
              <w:bottom w:val="single" w:color="auto" w:sz="4" w:space="0"/>
              <w:right w:val="single" w:color="auto" w:sz="4" w:space="0"/>
            </w:tcBorders>
            <w:shd w:val="clear" w:color="auto" w:fill="auto"/>
            <w:vAlign w:val="center"/>
          </w:tcPr>
          <w:p w14:paraId="0771076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秋季纯色长袖衬衫</w:t>
            </w:r>
          </w:p>
        </w:tc>
        <w:tc>
          <w:tcPr>
            <w:tcW w:w="2200" w:type="dxa"/>
            <w:tcBorders>
              <w:top w:val="nil"/>
              <w:left w:val="nil"/>
              <w:bottom w:val="single" w:color="auto" w:sz="4" w:space="0"/>
              <w:right w:val="single" w:color="auto" w:sz="4" w:space="0"/>
            </w:tcBorders>
            <w:shd w:val="clear" w:color="auto" w:fill="auto"/>
            <w:vAlign w:val="center"/>
          </w:tcPr>
          <w:p w14:paraId="68F1306F">
            <w:pPr>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869" w:type="dxa"/>
            <w:tcBorders>
              <w:top w:val="nil"/>
              <w:left w:val="nil"/>
              <w:bottom w:val="single" w:color="auto" w:sz="4" w:space="0"/>
              <w:right w:val="single" w:color="auto" w:sz="4" w:space="0"/>
            </w:tcBorders>
            <w:shd w:val="clear" w:color="auto" w:fill="auto"/>
            <w:vAlign w:val="center"/>
          </w:tcPr>
          <w:p w14:paraId="74E946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nil"/>
              <w:left w:val="nil"/>
              <w:bottom w:val="single" w:color="auto" w:sz="4" w:space="0"/>
              <w:right w:val="single" w:color="auto" w:sz="4" w:space="0"/>
            </w:tcBorders>
            <w:shd w:val="clear" w:color="auto" w:fill="auto"/>
            <w:vAlign w:val="center"/>
          </w:tcPr>
          <w:p w14:paraId="3D4364D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3768" w:type="dxa"/>
            <w:tcBorders>
              <w:bottom w:val="single" w:color="auto" w:sz="4" w:space="0"/>
            </w:tcBorders>
          </w:tcPr>
          <w:p w14:paraId="3CD3AF80">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885315" cy="1144905"/>
                  <wp:effectExtent l="0" t="0" r="635"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1885315" cy="1144905"/>
                          </a:xfrm>
                          <a:prstGeom prst="rect">
                            <a:avLst/>
                          </a:prstGeom>
                          <a:noFill/>
                          <a:ln>
                            <a:noFill/>
                          </a:ln>
                        </pic:spPr>
                      </pic:pic>
                    </a:graphicData>
                  </a:graphic>
                </wp:inline>
              </w:drawing>
            </w:r>
          </w:p>
        </w:tc>
      </w:tr>
      <w:tr w14:paraId="7DDD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AA99ABF">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2007" w:type="dxa"/>
            <w:tcBorders>
              <w:top w:val="single" w:color="auto" w:sz="4" w:space="0"/>
              <w:left w:val="nil"/>
              <w:bottom w:val="single" w:color="auto" w:sz="4" w:space="0"/>
              <w:right w:val="single" w:color="auto" w:sz="4" w:space="0"/>
            </w:tcBorders>
            <w:shd w:val="clear" w:color="auto" w:fill="auto"/>
            <w:vAlign w:val="center"/>
          </w:tcPr>
          <w:p w14:paraId="4F912D2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夏季纯色短袖衬衫</w:t>
            </w:r>
          </w:p>
        </w:tc>
        <w:tc>
          <w:tcPr>
            <w:tcW w:w="2200" w:type="dxa"/>
            <w:tcBorders>
              <w:top w:val="single" w:color="auto" w:sz="4" w:space="0"/>
              <w:left w:val="nil"/>
              <w:bottom w:val="single" w:color="auto" w:sz="4" w:space="0"/>
              <w:right w:val="single" w:color="auto" w:sz="4" w:space="0"/>
            </w:tcBorders>
            <w:shd w:val="clear" w:color="auto" w:fill="auto"/>
            <w:vAlign w:val="center"/>
          </w:tcPr>
          <w:p w14:paraId="788D7375">
            <w:pPr>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869" w:type="dxa"/>
            <w:tcBorders>
              <w:top w:val="single" w:color="auto" w:sz="4" w:space="0"/>
              <w:left w:val="nil"/>
              <w:bottom w:val="single" w:color="auto" w:sz="4" w:space="0"/>
              <w:right w:val="single" w:color="auto" w:sz="4" w:space="0"/>
            </w:tcBorders>
            <w:shd w:val="clear" w:color="auto" w:fill="auto"/>
            <w:vAlign w:val="center"/>
          </w:tcPr>
          <w:p w14:paraId="7A8278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92515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3768" w:type="dxa"/>
            <w:tcBorders>
              <w:top w:val="single" w:color="auto" w:sz="4" w:space="0"/>
              <w:bottom w:val="single" w:color="auto" w:sz="4" w:space="0"/>
            </w:tcBorders>
          </w:tcPr>
          <w:p w14:paraId="0FA861B4">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877060" cy="1200785"/>
                  <wp:effectExtent l="0" t="0" r="889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1877060" cy="1200785"/>
                          </a:xfrm>
                          <a:prstGeom prst="rect">
                            <a:avLst/>
                          </a:prstGeom>
                          <a:noFill/>
                          <a:ln>
                            <a:noFill/>
                          </a:ln>
                        </pic:spPr>
                      </pic:pic>
                    </a:graphicData>
                  </a:graphic>
                </wp:inline>
              </w:drawing>
            </w:r>
          </w:p>
        </w:tc>
      </w:tr>
      <w:tr w14:paraId="32F0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33FA403">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007" w:type="dxa"/>
            <w:tcBorders>
              <w:top w:val="single" w:color="auto" w:sz="4" w:space="0"/>
              <w:left w:val="nil"/>
              <w:bottom w:val="single" w:color="auto" w:sz="4" w:space="0"/>
              <w:right w:val="single" w:color="auto" w:sz="4" w:space="0"/>
            </w:tcBorders>
            <w:shd w:val="clear" w:color="auto" w:fill="auto"/>
            <w:vAlign w:val="center"/>
          </w:tcPr>
          <w:p w14:paraId="5866324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春秋装制服装上衣</w:t>
            </w:r>
          </w:p>
        </w:tc>
        <w:tc>
          <w:tcPr>
            <w:tcW w:w="2200" w:type="dxa"/>
            <w:tcBorders>
              <w:top w:val="single" w:color="auto" w:sz="4" w:space="0"/>
              <w:left w:val="nil"/>
              <w:bottom w:val="single" w:color="auto" w:sz="4" w:space="0"/>
              <w:right w:val="single" w:color="auto" w:sz="4" w:space="0"/>
            </w:tcBorders>
            <w:shd w:val="clear" w:color="auto" w:fill="auto"/>
            <w:vAlign w:val="center"/>
          </w:tcPr>
          <w:p w14:paraId="16A30B3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4B890B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E35F4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3768" w:type="dxa"/>
            <w:tcBorders>
              <w:top w:val="single" w:color="auto" w:sz="4" w:space="0"/>
            </w:tcBorders>
          </w:tcPr>
          <w:p w14:paraId="479A0E6C">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158240" cy="1538605"/>
                  <wp:effectExtent l="0" t="0" r="381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158240" cy="1538605"/>
                          </a:xfrm>
                          <a:prstGeom prst="rect">
                            <a:avLst/>
                          </a:prstGeom>
                          <a:noFill/>
                          <a:ln>
                            <a:noFill/>
                          </a:ln>
                        </pic:spPr>
                      </pic:pic>
                    </a:graphicData>
                  </a:graphic>
                </wp:inline>
              </w:drawing>
            </w:r>
          </w:p>
        </w:tc>
      </w:tr>
      <w:tr w14:paraId="320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2B144010">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2007" w:type="dxa"/>
            <w:tcBorders>
              <w:top w:val="nil"/>
              <w:left w:val="nil"/>
              <w:bottom w:val="single" w:color="auto" w:sz="4" w:space="0"/>
              <w:right w:val="single" w:color="auto" w:sz="4" w:space="0"/>
            </w:tcBorders>
            <w:shd w:val="clear" w:color="auto" w:fill="auto"/>
            <w:vAlign w:val="center"/>
          </w:tcPr>
          <w:p w14:paraId="751EA1A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毛线背心</w:t>
            </w:r>
          </w:p>
        </w:tc>
        <w:tc>
          <w:tcPr>
            <w:tcW w:w="2200" w:type="dxa"/>
            <w:tcBorders>
              <w:top w:val="nil"/>
              <w:left w:val="nil"/>
              <w:bottom w:val="single" w:color="auto" w:sz="4" w:space="0"/>
              <w:right w:val="single" w:color="auto" w:sz="4" w:space="0"/>
            </w:tcBorders>
            <w:shd w:val="clear" w:color="auto" w:fill="auto"/>
            <w:vAlign w:val="center"/>
          </w:tcPr>
          <w:p w14:paraId="0F79FD73">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面料：100%精梳棉</w:t>
            </w:r>
          </w:p>
        </w:tc>
        <w:tc>
          <w:tcPr>
            <w:tcW w:w="869" w:type="dxa"/>
            <w:tcBorders>
              <w:top w:val="nil"/>
              <w:left w:val="nil"/>
              <w:bottom w:val="single" w:color="auto" w:sz="4" w:space="0"/>
              <w:right w:val="single" w:color="auto" w:sz="4" w:space="0"/>
            </w:tcBorders>
            <w:shd w:val="clear" w:color="auto" w:fill="auto"/>
            <w:vAlign w:val="center"/>
          </w:tcPr>
          <w:p w14:paraId="2B95E64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nil"/>
              <w:left w:val="nil"/>
              <w:bottom w:val="single" w:color="auto" w:sz="4" w:space="0"/>
              <w:right w:val="single" w:color="auto" w:sz="4" w:space="0"/>
            </w:tcBorders>
            <w:shd w:val="clear" w:color="auto" w:fill="auto"/>
            <w:vAlign w:val="center"/>
          </w:tcPr>
          <w:p w14:paraId="1B67CD5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3768" w:type="dxa"/>
            <w:tcBorders>
              <w:bottom w:val="single" w:color="auto" w:sz="4" w:space="0"/>
            </w:tcBorders>
          </w:tcPr>
          <w:p w14:paraId="11609FDD">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170305" cy="1595120"/>
                  <wp:effectExtent l="0" t="0" r="10795"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1170305" cy="1595120"/>
                          </a:xfrm>
                          <a:prstGeom prst="rect">
                            <a:avLst/>
                          </a:prstGeom>
                          <a:noFill/>
                          <a:ln>
                            <a:noFill/>
                          </a:ln>
                        </pic:spPr>
                      </pic:pic>
                    </a:graphicData>
                  </a:graphic>
                </wp:inline>
              </w:drawing>
            </w:r>
          </w:p>
        </w:tc>
      </w:tr>
      <w:tr w14:paraId="5CF0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541645E">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2007" w:type="dxa"/>
            <w:tcBorders>
              <w:top w:val="single" w:color="auto" w:sz="4" w:space="0"/>
              <w:left w:val="nil"/>
              <w:bottom w:val="single" w:color="auto" w:sz="4" w:space="0"/>
              <w:right w:val="single" w:color="auto" w:sz="4" w:space="0"/>
            </w:tcBorders>
            <w:shd w:val="clear" w:color="auto" w:fill="auto"/>
            <w:vAlign w:val="center"/>
          </w:tcPr>
          <w:p w14:paraId="219082E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 男长裤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682B641D">
            <w:pP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5FCA73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5F13CD2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3768" w:type="dxa"/>
            <w:tcBorders>
              <w:top w:val="single" w:color="auto" w:sz="4" w:space="0"/>
            </w:tcBorders>
          </w:tcPr>
          <w:p w14:paraId="3A3EA9FE">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675005" cy="1362710"/>
                  <wp:effectExtent l="0" t="0" r="1079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675005" cy="1362710"/>
                          </a:xfrm>
                          <a:prstGeom prst="rect">
                            <a:avLst/>
                          </a:prstGeom>
                          <a:noFill/>
                          <a:ln>
                            <a:noFill/>
                          </a:ln>
                        </pic:spPr>
                      </pic:pic>
                    </a:graphicData>
                  </a:graphic>
                </wp:inline>
              </w:drawing>
            </w:r>
          </w:p>
        </w:tc>
      </w:tr>
      <w:tr w14:paraId="688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118CA7DC">
            <w:pPr>
              <w:widowControl/>
              <w:autoSpaceDE/>
              <w:autoSpaceDN/>
              <w:jc w:val="center"/>
              <w:rPr>
                <w:rFonts w:hint="eastAsia" w:ascii="宋体" w:hAnsi="宋体" w:eastAsia="宋体" w:cs="宋体"/>
                <w:color w:val="000000"/>
                <w:sz w:val="24"/>
                <w:szCs w:val="24"/>
                <w:lang w:eastAsia="zh-CN"/>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74CFD7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49B26DBF">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面料：80％聚酯纤维，粘纤20％</w:t>
            </w:r>
            <w:r>
              <w:rPr>
                <w:rFonts w:hint="eastAsia" w:ascii="宋体" w:hAnsi="宋体" w:eastAsia="宋体" w:cs="宋体"/>
                <w:color w:val="auto"/>
                <w:sz w:val="24"/>
                <w:szCs w:val="24"/>
                <w:lang w:eastAsia="zh-CN"/>
              </w:rPr>
              <w:t>，</w:t>
            </w:r>
          </w:p>
          <w:p w14:paraId="519C6A39">
            <w:pPr>
              <w:pStyle w:val="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里料：</w:t>
            </w:r>
            <w:r>
              <w:rPr>
                <w:rFonts w:hint="eastAsia" w:ascii="宋体" w:hAnsi="宋体" w:eastAsia="宋体" w:cs="宋体"/>
                <w:color w:val="auto"/>
                <w:sz w:val="24"/>
                <w:szCs w:val="24"/>
                <w:lang w:val="en-US" w:eastAsia="zh-CN"/>
              </w:rPr>
              <w:t>60%棉</w:t>
            </w:r>
            <w:r>
              <w:rPr>
                <w:rFonts w:hint="eastAsia" w:ascii="宋体" w:hAnsi="宋体" w:eastAsia="宋体" w:cs="宋体"/>
                <w:color w:val="auto"/>
                <w:sz w:val="24"/>
                <w:szCs w:val="24"/>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09C5E3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DC7B7F8">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条</w:t>
            </w:r>
          </w:p>
        </w:tc>
        <w:tc>
          <w:tcPr>
            <w:tcW w:w="3768" w:type="dxa"/>
          </w:tcPr>
          <w:p w14:paraId="2FF359D4">
            <w:pPr>
              <w:pStyle w:val="2"/>
              <w:jc w:val="center"/>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1299845" cy="1208405"/>
                  <wp:effectExtent l="0" t="0" r="14605" b="1079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1299845" cy="1208405"/>
                          </a:xfrm>
                          <a:prstGeom prst="rect">
                            <a:avLst/>
                          </a:prstGeom>
                          <a:noFill/>
                          <a:ln>
                            <a:noFill/>
                          </a:ln>
                        </pic:spPr>
                      </pic:pic>
                    </a:graphicData>
                  </a:graphic>
                </wp:inline>
              </w:drawing>
            </w:r>
          </w:p>
        </w:tc>
      </w:tr>
      <w:tr w14:paraId="0269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04746BEF">
            <w:pPr>
              <w:widowControl/>
              <w:autoSpaceDE/>
              <w:autoSpaceDN/>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7</w:t>
            </w:r>
          </w:p>
        </w:tc>
        <w:tc>
          <w:tcPr>
            <w:tcW w:w="2007" w:type="dxa"/>
            <w:tcBorders>
              <w:top w:val="single" w:color="auto" w:sz="4" w:space="0"/>
              <w:left w:val="nil"/>
              <w:bottom w:val="single" w:color="auto" w:sz="4" w:space="0"/>
              <w:right w:val="single" w:color="auto" w:sz="4" w:space="0"/>
            </w:tcBorders>
            <w:shd w:val="clear" w:color="auto" w:fill="auto"/>
            <w:vAlign w:val="center"/>
          </w:tcPr>
          <w:p w14:paraId="40B7D148">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男短裤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17185C6F">
            <w:pPr>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w:t>
            </w:r>
          </w:p>
        </w:tc>
        <w:tc>
          <w:tcPr>
            <w:tcW w:w="869" w:type="dxa"/>
            <w:tcBorders>
              <w:top w:val="single" w:color="auto" w:sz="4" w:space="0"/>
              <w:left w:val="nil"/>
              <w:bottom w:val="single" w:color="auto" w:sz="4" w:space="0"/>
              <w:right w:val="single" w:color="auto" w:sz="4" w:space="0"/>
            </w:tcBorders>
            <w:shd w:val="clear" w:color="auto" w:fill="auto"/>
            <w:vAlign w:val="center"/>
          </w:tcPr>
          <w:p w14:paraId="1894EE60">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43542B35">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3768" w:type="dxa"/>
          </w:tcPr>
          <w:p w14:paraId="65E7771F">
            <w:pPr>
              <w:pStyle w:val="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842645" cy="1592580"/>
                  <wp:effectExtent l="0" t="0" r="14605" b="7620"/>
                  <wp:docPr id="13" name="图片 13" descr="65528afd0ce4b5692547f33bc3874f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5528afd0ce4b5692547f33bc3874f1c"/>
                          <pic:cNvPicPr>
                            <a:picLocks noChangeAspect="1"/>
                          </pic:cNvPicPr>
                        </pic:nvPicPr>
                        <pic:blipFill>
                          <a:blip r:embed="rId16"/>
                          <a:stretch>
                            <a:fillRect/>
                          </a:stretch>
                        </pic:blipFill>
                        <pic:spPr>
                          <a:xfrm>
                            <a:off x="0" y="0"/>
                            <a:ext cx="842645" cy="1592580"/>
                          </a:xfrm>
                          <a:prstGeom prst="rect">
                            <a:avLst/>
                          </a:prstGeom>
                        </pic:spPr>
                      </pic:pic>
                    </a:graphicData>
                  </a:graphic>
                </wp:inline>
              </w:drawing>
            </w:r>
          </w:p>
        </w:tc>
      </w:tr>
      <w:tr w14:paraId="2FA9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1261B13A">
            <w:pPr>
              <w:widowControl/>
              <w:autoSpaceDE/>
              <w:autoSpaceDN/>
              <w:jc w:val="center"/>
              <w:rPr>
                <w:rFonts w:hint="eastAsia" w:ascii="宋体" w:hAnsi="宋体" w:eastAsia="宋体" w:cs="宋体"/>
                <w:color w:val="000000"/>
                <w:sz w:val="24"/>
                <w:szCs w:val="24"/>
                <w:lang w:val="en-US" w:eastAsia="zh-CN" w:bidi="ar-SA"/>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83D4E28">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2D07E4D9">
            <w:pPr>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面料：60%棉，40%聚酯纤维。裙子里料：</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棉</w:t>
            </w:r>
            <w:r>
              <w:rPr>
                <w:rFonts w:hint="eastAsia" w:ascii="宋体" w:hAnsi="宋体" w:eastAsia="宋体" w:cs="宋体"/>
                <w:color w:val="auto"/>
                <w:sz w:val="24"/>
                <w:szCs w:val="24"/>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7F8D41E8">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D5D1F44">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3768" w:type="dxa"/>
          </w:tcPr>
          <w:p w14:paraId="6B5A3212">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386205" cy="1407795"/>
                  <wp:effectExtent l="0" t="0" r="4445"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1386205" cy="1407795"/>
                          </a:xfrm>
                          <a:prstGeom prst="rect">
                            <a:avLst/>
                          </a:prstGeom>
                          <a:noFill/>
                          <a:ln>
                            <a:noFill/>
                          </a:ln>
                        </pic:spPr>
                      </pic:pic>
                    </a:graphicData>
                  </a:graphic>
                </wp:inline>
              </w:drawing>
            </w:r>
          </w:p>
        </w:tc>
      </w:tr>
      <w:tr w14:paraId="29CF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65848B8">
            <w:pPr>
              <w:widowControl/>
              <w:autoSpaceDE/>
              <w:autoSpaceDN/>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8</w:t>
            </w:r>
          </w:p>
        </w:tc>
        <w:tc>
          <w:tcPr>
            <w:tcW w:w="2007" w:type="dxa"/>
            <w:tcBorders>
              <w:top w:val="single" w:color="auto" w:sz="4" w:space="0"/>
              <w:left w:val="nil"/>
              <w:bottom w:val="single" w:color="auto" w:sz="4" w:space="0"/>
              <w:right w:val="single" w:color="auto" w:sz="4" w:space="0"/>
            </w:tcBorders>
            <w:shd w:val="clear" w:color="auto" w:fill="auto"/>
            <w:vAlign w:val="center"/>
          </w:tcPr>
          <w:p w14:paraId="4AB3D85B">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（冲锋衣外壳）</w:t>
            </w:r>
          </w:p>
        </w:tc>
        <w:tc>
          <w:tcPr>
            <w:tcW w:w="2200" w:type="dxa"/>
            <w:tcBorders>
              <w:top w:val="single" w:color="auto" w:sz="4" w:space="0"/>
              <w:left w:val="nil"/>
              <w:bottom w:val="single" w:color="auto" w:sz="4" w:space="0"/>
              <w:right w:val="single" w:color="auto" w:sz="4" w:space="0"/>
            </w:tcBorders>
            <w:shd w:val="clear" w:color="auto" w:fill="auto"/>
            <w:vAlign w:val="center"/>
          </w:tcPr>
          <w:p w14:paraId="7C304FE7">
            <w:pP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面料：100%聚酯纤维，面料克重150克以上。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43C76D3C">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4C26039B">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3768" w:type="dxa"/>
          </w:tcPr>
          <w:p w14:paraId="0BB2B988">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467485" cy="1822450"/>
                  <wp:effectExtent l="0" t="0" r="18415"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1467485" cy="1822450"/>
                          </a:xfrm>
                          <a:prstGeom prst="rect">
                            <a:avLst/>
                          </a:prstGeom>
                          <a:noFill/>
                          <a:ln>
                            <a:noFill/>
                          </a:ln>
                        </pic:spPr>
                      </pic:pic>
                    </a:graphicData>
                  </a:graphic>
                </wp:inline>
              </w:drawing>
            </w:r>
          </w:p>
        </w:tc>
      </w:tr>
      <w:tr w14:paraId="0078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AD92535">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007" w:type="dxa"/>
            <w:tcBorders>
              <w:top w:val="single" w:color="auto" w:sz="4" w:space="0"/>
              <w:left w:val="nil"/>
              <w:bottom w:val="single" w:color="auto" w:sz="4" w:space="0"/>
              <w:right w:val="single" w:color="auto" w:sz="4" w:space="0"/>
            </w:tcBorders>
            <w:shd w:val="clear" w:color="auto" w:fill="auto"/>
            <w:vAlign w:val="center"/>
          </w:tcPr>
          <w:p w14:paraId="00B0AD4F">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（冲锋衣摇粒绒内胆）</w:t>
            </w:r>
          </w:p>
        </w:tc>
        <w:tc>
          <w:tcPr>
            <w:tcW w:w="2200" w:type="dxa"/>
            <w:tcBorders>
              <w:top w:val="single" w:color="auto" w:sz="4" w:space="0"/>
              <w:left w:val="nil"/>
              <w:bottom w:val="single" w:color="auto" w:sz="4" w:space="0"/>
              <w:right w:val="single" w:color="auto" w:sz="4" w:space="0"/>
            </w:tcBorders>
            <w:shd w:val="clear" w:color="auto" w:fill="auto"/>
            <w:vAlign w:val="center"/>
          </w:tcPr>
          <w:p w14:paraId="2B930334">
            <w:pP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面料：100%聚酯纤维，克重：3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20DD6AA0">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19242AF">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3768" w:type="dxa"/>
          </w:tcPr>
          <w:p w14:paraId="0F603FA6">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600835" cy="1555115"/>
                  <wp:effectExtent l="0" t="0" r="18415"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tretch>
                            <a:fillRect/>
                          </a:stretch>
                        </pic:blipFill>
                        <pic:spPr>
                          <a:xfrm>
                            <a:off x="0" y="0"/>
                            <a:ext cx="1600835" cy="1555115"/>
                          </a:xfrm>
                          <a:prstGeom prst="rect">
                            <a:avLst/>
                          </a:prstGeom>
                          <a:noFill/>
                          <a:ln>
                            <a:noFill/>
                          </a:ln>
                        </pic:spPr>
                      </pic:pic>
                    </a:graphicData>
                  </a:graphic>
                </wp:inline>
              </w:drawing>
            </w:r>
          </w:p>
        </w:tc>
      </w:tr>
      <w:tr w14:paraId="548A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D5C4798">
            <w:pPr>
              <w:widowControl/>
              <w:autoSpaceDE/>
              <w:autoSpaceDN/>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007" w:type="dxa"/>
            <w:tcBorders>
              <w:top w:val="single" w:color="auto" w:sz="4" w:space="0"/>
              <w:left w:val="nil"/>
              <w:bottom w:val="single" w:color="auto" w:sz="4" w:space="0"/>
              <w:right w:val="single" w:color="auto" w:sz="4" w:space="0"/>
            </w:tcBorders>
            <w:shd w:val="clear" w:color="auto" w:fill="auto"/>
            <w:vAlign w:val="center"/>
          </w:tcPr>
          <w:p w14:paraId="5E09638F">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（冬裤）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2CFCF864">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面料：面层94%棉6%氨纶</w:t>
            </w:r>
          </w:p>
          <w:p w14:paraId="2A1E0073">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底层：95%聚酯纤维5%氨纶</w:t>
            </w:r>
          </w:p>
          <w:p w14:paraId="6657D033">
            <w:pPr>
              <w:pStyle w:val="2"/>
              <w:rPr>
                <w:rFonts w:hint="eastAsia" w:ascii="宋体" w:hAnsi="宋体" w:eastAsia="宋体" w:cs="宋体"/>
                <w:sz w:val="24"/>
                <w:szCs w:val="24"/>
                <w:lang w:val="en-US" w:eastAsia="zh-CN"/>
              </w:rPr>
            </w:pPr>
          </w:p>
        </w:tc>
        <w:tc>
          <w:tcPr>
            <w:tcW w:w="869" w:type="dxa"/>
            <w:tcBorders>
              <w:top w:val="single" w:color="auto" w:sz="4" w:space="0"/>
              <w:left w:val="nil"/>
              <w:bottom w:val="single" w:color="auto" w:sz="4" w:space="0"/>
              <w:right w:val="single" w:color="auto" w:sz="4" w:space="0"/>
            </w:tcBorders>
            <w:shd w:val="clear" w:color="auto" w:fill="auto"/>
            <w:vAlign w:val="center"/>
          </w:tcPr>
          <w:p w14:paraId="18577283">
            <w:pPr>
              <w:jc w:val="center"/>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3E6359B">
            <w:pPr>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条</w:t>
            </w:r>
          </w:p>
        </w:tc>
        <w:tc>
          <w:tcPr>
            <w:tcW w:w="3768" w:type="dxa"/>
          </w:tcPr>
          <w:p w14:paraId="0F426D7F">
            <w:pPr>
              <w:pStyle w:val="2"/>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88975" cy="1801495"/>
                  <wp:effectExtent l="0" t="0" r="15875" b="8255"/>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20"/>
                          <a:stretch>
                            <a:fillRect/>
                          </a:stretch>
                        </pic:blipFill>
                        <pic:spPr>
                          <a:xfrm>
                            <a:off x="0" y="0"/>
                            <a:ext cx="688975" cy="1801495"/>
                          </a:xfrm>
                          <a:prstGeom prst="rect">
                            <a:avLst/>
                          </a:prstGeom>
                          <a:noFill/>
                          <a:ln>
                            <a:noFill/>
                          </a:ln>
                        </pic:spPr>
                      </pic:pic>
                    </a:graphicData>
                  </a:graphic>
                </wp:inline>
              </w:drawing>
            </w:r>
          </w:p>
        </w:tc>
      </w:tr>
      <w:tr w14:paraId="4BD5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4B63CF">
            <w:pPr>
              <w:jc w:val="center"/>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lang w:val="en-US" w:eastAsia="zh-CN"/>
              </w:rPr>
              <w:t>最高限价：580元</w:t>
            </w:r>
          </w:p>
        </w:tc>
        <w:tc>
          <w:tcPr>
            <w:tcW w:w="3768" w:type="dxa"/>
          </w:tcPr>
          <w:p w14:paraId="50ADB97A">
            <w:pPr>
              <w:pStyle w:val="2"/>
              <w:jc w:val="center"/>
              <w:rPr>
                <w:rFonts w:hint="eastAsia" w:ascii="宋体" w:hAnsi="宋体" w:eastAsia="宋体" w:cs="宋体"/>
                <w:sz w:val="24"/>
                <w:szCs w:val="24"/>
              </w:rPr>
            </w:pPr>
          </w:p>
        </w:tc>
      </w:tr>
    </w:tbl>
    <w:p w14:paraId="243725A0">
      <w:pPr>
        <w:spacing w:line="560" w:lineRule="exact"/>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lang w:eastAsia="zh-CN"/>
        </w:rPr>
        <w:t>要求：</w:t>
      </w:r>
    </w:p>
    <w:p w14:paraId="7A91B675">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5E9BF3A3">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2.产品质量：达到GB/T31888-2015《中小学生校服》要求、GB18401-2010《国家纺织产品基本安全技术规范》强制性标准</w:t>
      </w:r>
      <w:r>
        <w:rPr>
          <w:rFonts w:hint="eastAsia" w:ascii="宋体" w:hAnsi="宋体" w:eastAsia="宋体" w:cs="宋体"/>
          <w:b/>
          <w:sz w:val="28"/>
          <w:szCs w:val="28"/>
          <w:lang w:eastAsia="zh-CN"/>
        </w:rPr>
        <w:t>B</w:t>
      </w:r>
      <w:r>
        <w:rPr>
          <w:rFonts w:hint="eastAsia" w:ascii="宋体" w:hAnsi="宋体" w:eastAsia="宋体" w:cs="宋体"/>
          <w:sz w:val="28"/>
          <w:szCs w:val="28"/>
          <w:lang w:eastAsia="zh-CN"/>
        </w:rPr>
        <w:t>类要求。</w:t>
      </w:r>
    </w:p>
    <w:p w14:paraId="641DD7F4">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3.交付学校的成衣需要按GB/T 8685-2008《纺织品 维护标签规范 符号法》缝制水洗标，水洗标需清晰标注，符号顺序不可颠倒，且必须包含但不限于基本护理说明（洗涤、漂白、干燥、熨烫、干洗），否则视为产品不合格。</w:t>
      </w:r>
    </w:p>
    <w:p w14:paraId="35762619">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4.投标人须提供以上所有产品的样品，样品款式参照以上款式图片。</w:t>
      </w:r>
    </w:p>
    <w:p w14:paraId="04F23A98">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5.本次样品为盲样，样品服装上不能出现厂家的名称。</w:t>
      </w:r>
    </w:p>
    <w:p w14:paraId="61F33850">
      <w:pPr>
        <w:spacing w:line="560" w:lineRule="exact"/>
        <w:ind w:firstLine="560" w:firstLineChars="200"/>
        <w:rPr>
          <w:rFonts w:hint="eastAsia" w:ascii="宋体" w:hAnsi="宋体" w:eastAsia="宋体" w:cs="宋体"/>
          <w:sz w:val="28"/>
          <w:szCs w:val="28"/>
          <w:lang w:eastAsia="zh-CN"/>
        </w:rPr>
      </w:pPr>
      <w:r>
        <w:rPr>
          <w:rFonts w:hint="eastAsia" w:cs="宋体"/>
          <w:sz w:val="28"/>
          <w:szCs w:val="28"/>
          <w:lang w:val="en-US" w:eastAsia="zh-CN"/>
        </w:rPr>
        <w:t>6</w:t>
      </w:r>
      <w:r>
        <w:rPr>
          <w:rFonts w:hint="eastAsia" w:ascii="宋体" w:hAnsi="宋体" w:eastAsia="宋体" w:cs="宋体"/>
          <w:sz w:val="28"/>
          <w:szCs w:val="28"/>
          <w:lang w:eastAsia="zh-CN"/>
        </w:rPr>
        <w:t>.总价不超过5</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0元/人。</w:t>
      </w:r>
    </w:p>
    <w:p w14:paraId="322CC715">
      <w:pPr>
        <w:spacing w:line="560" w:lineRule="exact"/>
        <w:ind w:firstLine="560" w:firstLineChars="200"/>
        <w:rPr>
          <w:rFonts w:hint="eastAsia" w:ascii="宋体" w:hAnsi="宋体" w:eastAsia="宋体" w:cs="宋体"/>
          <w:sz w:val="28"/>
          <w:szCs w:val="28"/>
          <w:lang w:eastAsia="zh-CN"/>
        </w:rPr>
        <w:sectPr>
          <w:footerReference r:id="rId7" w:type="default"/>
          <w:pgSz w:w="11900" w:h="16840"/>
          <w:pgMar w:top="1984" w:right="1446" w:bottom="1644" w:left="1446" w:header="0" w:footer="1474" w:gutter="0"/>
          <w:cols w:space="0" w:num="1"/>
        </w:sectPr>
      </w:pPr>
    </w:p>
    <w:p w14:paraId="19A04BF4">
      <w:pPr>
        <w:spacing w:line="400" w:lineRule="exac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附件2</w:t>
      </w:r>
    </w:p>
    <w:p w14:paraId="33A7FB5E">
      <w:pPr>
        <w:spacing w:line="400" w:lineRule="exact"/>
        <w:rPr>
          <w:rFonts w:hint="eastAsia" w:ascii="宋体" w:hAnsi="宋体" w:eastAsia="宋体" w:cs="宋体"/>
          <w:color w:val="auto"/>
          <w:sz w:val="28"/>
          <w:szCs w:val="28"/>
          <w:lang w:eastAsia="zh-CN"/>
        </w:rPr>
      </w:pPr>
    </w:p>
    <w:p w14:paraId="17D6F518">
      <w:pPr>
        <w:spacing w:line="560" w:lineRule="exact"/>
        <w:jc w:val="center"/>
        <w:rPr>
          <w:rFonts w:hint="eastAsia" w:ascii="宋体" w:hAnsi="宋体" w:eastAsia="宋体" w:cs="宋体"/>
          <w:bCs/>
          <w:color w:val="auto"/>
          <w:sz w:val="44"/>
          <w:szCs w:val="44"/>
          <w:lang w:eastAsia="zh-CN"/>
        </w:rPr>
      </w:pPr>
      <w:r>
        <w:rPr>
          <w:rFonts w:hint="eastAsia" w:ascii="宋体" w:hAnsi="宋体" w:eastAsia="宋体" w:cs="宋体"/>
          <w:bCs/>
          <w:color w:val="auto"/>
          <w:sz w:val="44"/>
          <w:szCs w:val="44"/>
          <w:lang w:eastAsia="zh-CN"/>
        </w:rPr>
        <w:t>投标样品要求</w:t>
      </w:r>
    </w:p>
    <w:p w14:paraId="23632269">
      <w:pPr>
        <w:spacing w:line="400" w:lineRule="exact"/>
        <w:rPr>
          <w:rFonts w:hint="eastAsia" w:ascii="宋体" w:hAnsi="宋体" w:eastAsia="宋体" w:cs="宋体"/>
          <w:color w:val="auto"/>
          <w:sz w:val="24"/>
          <w:szCs w:val="24"/>
          <w:lang w:eastAsia="zh-CN"/>
        </w:rPr>
      </w:pPr>
    </w:p>
    <w:p w14:paraId="66A6AF1E">
      <w:pPr>
        <w:spacing w:line="56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1.投标人须提供样品，样品款式投标单位自行</w:t>
      </w:r>
      <w:r>
        <w:rPr>
          <w:rFonts w:hint="eastAsia" w:ascii="宋体" w:hAnsi="宋体" w:eastAsia="宋体" w:cs="宋体"/>
          <w:color w:val="auto"/>
          <w:sz w:val="28"/>
          <w:szCs w:val="28"/>
          <w:lang w:val="en-US" w:eastAsia="zh-CN"/>
        </w:rPr>
        <w:t>根据所查看的样衣制作。</w:t>
      </w:r>
    </w:p>
    <w:p w14:paraId="594CBA66">
      <w:pPr>
        <w:spacing w:line="56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2.本次样品为盲样，样品服装上不能出现厂家的名称。</w:t>
      </w:r>
    </w:p>
    <w:p w14:paraId="1F589C65">
      <w:pPr>
        <w:spacing w:line="560" w:lineRule="exact"/>
        <w:ind w:firstLine="560" w:firstLineChars="200"/>
        <w:jc w:val="both"/>
        <w:rPr>
          <w:rFonts w:hint="eastAsia" w:ascii="宋体" w:hAnsi="宋体" w:eastAsia="宋体" w:cs="宋体"/>
          <w:color w:val="auto"/>
          <w:sz w:val="28"/>
          <w:szCs w:val="28"/>
          <w:lang w:val="en-US" w:eastAsia="zh-CN"/>
        </w:rPr>
      </w:pP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.样品制作要求</w:t>
      </w:r>
    </w:p>
    <w:tbl>
      <w:tblPr>
        <w:tblStyle w:val="2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7"/>
        <w:gridCol w:w="3140"/>
        <w:gridCol w:w="943"/>
        <w:gridCol w:w="1200"/>
        <w:gridCol w:w="2411"/>
      </w:tblGrid>
      <w:tr w14:paraId="552B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Align w:val="center"/>
          </w:tcPr>
          <w:p w14:paraId="2E9AE26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序号</w:t>
            </w:r>
          </w:p>
        </w:tc>
        <w:tc>
          <w:tcPr>
            <w:tcW w:w="2007" w:type="dxa"/>
            <w:vAlign w:val="center"/>
          </w:tcPr>
          <w:p w14:paraId="2180BE14">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w:t>
            </w:r>
          </w:p>
        </w:tc>
        <w:tc>
          <w:tcPr>
            <w:tcW w:w="3140" w:type="dxa"/>
            <w:vAlign w:val="center"/>
          </w:tcPr>
          <w:p w14:paraId="69863B33">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规格、技术参数要求</w:t>
            </w:r>
          </w:p>
        </w:tc>
        <w:tc>
          <w:tcPr>
            <w:tcW w:w="943" w:type="dxa"/>
            <w:vAlign w:val="center"/>
          </w:tcPr>
          <w:p w14:paraId="00AC139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数量</w:t>
            </w:r>
          </w:p>
        </w:tc>
        <w:tc>
          <w:tcPr>
            <w:tcW w:w="1200" w:type="dxa"/>
            <w:vAlign w:val="center"/>
          </w:tcPr>
          <w:p w14:paraId="5B00FD2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w:t>
            </w:r>
          </w:p>
        </w:tc>
        <w:tc>
          <w:tcPr>
            <w:tcW w:w="2411" w:type="dxa"/>
            <w:vAlign w:val="center"/>
          </w:tcPr>
          <w:p w14:paraId="2B8B31E2">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是否提供检测报告</w:t>
            </w:r>
          </w:p>
        </w:tc>
      </w:tr>
      <w:tr w14:paraId="7388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79C6EA7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007" w:type="dxa"/>
            <w:tcBorders>
              <w:top w:val="nil"/>
              <w:left w:val="nil"/>
              <w:bottom w:val="single" w:color="auto" w:sz="4" w:space="0"/>
              <w:right w:val="single" w:color="auto" w:sz="4" w:space="0"/>
            </w:tcBorders>
            <w:shd w:val="clear" w:color="auto" w:fill="auto"/>
            <w:vAlign w:val="center"/>
          </w:tcPr>
          <w:p w14:paraId="5A4CF48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夏装运动装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（上装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下装</w:t>
            </w:r>
            <w:r>
              <w:rPr>
                <w:rFonts w:hint="eastAsia" w:ascii="宋体" w:hAnsi="宋体" w:eastAsia="宋体" w:cs="宋体"/>
                <w:color w:val="000000"/>
                <w:sz w:val="24"/>
                <w:szCs w:val="24"/>
              </w:rPr>
              <w:t>）</w:t>
            </w:r>
          </w:p>
        </w:tc>
        <w:tc>
          <w:tcPr>
            <w:tcW w:w="3140" w:type="dxa"/>
            <w:tcBorders>
              <w:top w:val="nil"/>
              <w:left w:val="nil"/>
              <w:bottom w:val="single" w:color="auto" w:sz="4" w:space="0"/>
              <w:right w:val="single" w:color="auto" w:sz="4" w:space="0"/>
            </w:tcBorders>
            <w:shd w:val="clear" w:color="auto" w:fill="auto"/>
            <w:vAlign w:val="center"/>
          </w:tcPr>
          <w:p w14:paraId="54B4275E">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面料：针织面料 60%棉40%聚酯纤维</w:t>
            </w:r>
          </w:p>
        </w:tc>
        <w:tc>
          <w:tcPr>
            <w:tcW w:w="943" w:type="dxa"/>
            <w:tcBorders>
              <w:top w:val="nil"/>
              <w:left w:val="nil"/>
              <w:bottom w:val="single" w:color="auto" w:sz="4" w:space="0"/>
              <w:right w:val="single" w:color="auto" w:sz="4" w:space="0"/>
            </w:tcBorders>
            <w:shd w:val="clear" w:color="auto" w:fill="auto"/>
            <w:vAlign w:val="center"/>
          </w:tcPr>
          <w:p w14:paraId="544579E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nil"/>
              <w:left w:val="nil"/>
              <w:bottom w:val="single" w:color="auto" w:sz="4" w:space="0"/>
              <w:right w:val="single" w:color="auto" w:sz="4" w:space="0"/>
            </w:tcBorders>
            <w:shd w:val="clear" w:color="auto" w:fill="auto"/>
            <w:vAlign w:val="center"/>
          </w:tcPr>
          <w:p w14:paraId="4CAFC41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套</w:t>
            </w:r>
          </w:p>
        </w:tc>
        <w:tc>
          <w:tcPr>
            <w:tcW w:w="2411" w:type="dxa"/>
            <w:vAlign w:val="center"/>
          </w:tcPr>
          <w:p w14:paraId="07F5C771">
            <w:pPr>
              <w:pStyle w:val="2"/>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5BA5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1043CFC">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007" w:type="dxa"/>
            <w:tcBorders>
              <w:top w:val="nil"/>
              <w:left w:val="nil"/>
              <w:bottom w:val="single" w:color="auto" w:sz="4" w:space="0"/>
              <w:right w:val="single" w:color="auto" w:sz="4" w:space="0"/>
            </w:tcBorders>
            <w:shd w:val="clear" w:color="auto" w:fill="auto"/>
            <w:vAlign w:val="center"/>
          </w:tcPr>
          <w:p w14:paraId="6851B37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秋季纯色长袖衬衫</w:t>
            </w:r>
          </w:p>
        </w:tc>
        <w:tc>
          <w:tcPr>
            <w:tcW w:w="3140" w:type="dxa"/>
            <w:tcBorders>
              <w:top w:val="nil"/>
              <w:left w:val="nil"/>
              <w:bottom w:val="single" w:color="auto" w:sz="4" w:space="0"/>
              <w:right w:val="single" w:color="auto" w:sz="4" w:space="0"/>
            </w:tcBorders>
            <w:shd w:val="clear" w:color="auto" w:fill="auto"/>
            <w:vAlign w:val="center"/>
          </w:tcPr>
          <w:p w14:paraId="6022ED8B">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943" w:type="dxa"/>
            <w:tcBorders>
              <w:top w:val="nil"/>
              <w:left w:val="nil"/>
              <w:bottom w:val="single" w:color="auto" w:sz="4" w:space="0"/>
              <w:right w:val="single" w:color="auto" w:sz="4" w:space="0"/>
            </w:tcBorders>
            <w:shd w:val="clear" w:color="auto" w:fill="auto"/>
            <w:vAlign w:val="center"/>
          </w:tcPr>
          <w:p w14:paraId="6981D56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nil"/>
              <w:left w:val="nil"/>
              <w:bottom w:val="single" w:color="auto" w:sz="4" w:space="0"/>
              <w:right w:val="single" w:color="auto" w:sz="4" w:space="0"/>
            </w:tcBorders>
            <w:shd w:val="clear" w:color="auto" w:fill="auto"/>
            <w:vAlign w:val="center"/>
          </w:tcPr>
          <w:p w14:paraId="3D7C4838">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411" w:type="dxa"/>
            <w:tcBorders>
              <w:bottom w:val="single" w:color="auto" w:sz="4" w:space="0"/>
            </w:tcBorders>
            <w:vAlign w:val="center"/>
          </w:tcPr>
          <w:p w14:paraId="065B31E2">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21B8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DAE1C4B">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2007" w:type="dxa"/>
            <w:tcBorders>
              <w:top w:val="single" w:color="auto" w:sz="4" w:space="0"/>
              <w:left w:val="nil"/>
              <w:bottom w:val="single" w:color="auto" w:sz="4" w:space="0"/>
              <w:right w:val="single" w:color="auto" w:sz="4" w:space="0"/>
            </w:tcBorders>
            <w:shd w:val="clear" w:color="auto" w:fill="auto"/>
            <w:vAlign w:val="center"/>
          </w:tcPr>
          <w:p w14:paraId="1DCFEA58">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夏季纯色短袖衬衫</w:t>
            </w:r>
          </w:p>
        </w:tc>
        <w:tc>
          <w:tcPr>
            <w:tcW w:w="3140" w:type="dxa"/>
            <w:tcBorders>
              <w:top w:val="single" w:color="auto" w:sz="4" w:space="0"/>
              <w:left w:val="nil"/>
              <w:bottom w:val="single" w:color="auto" w:sz="4" w:space="0"/>
              <w:right w:val="single" w:color="auto" w:sz="4" w:space="0"/>
            </w:tcBorders>
            <w:shd w:val="clear" w:color="auto" w:fill="auto"/>
            <w:vAlign w:val="center"/>
          </w:tcPr>
          <w:p w14:paraId="17291448">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面料：机织面料：40%聚酯纤维60%棉</w:t>
            </w:r>
          </w:p>
        </w:tc>
        <w:tc>
          <w:tcPr>
            <w:tcW w:w="943" w:type="dxa"/>
            <w:tcBorders>
              <w:top w:val="single" w:color="auto" w:sz="4" w:space="0"/>
              <w:left w:val="nil"/>
              <w:bottom w:val="single" w:color="auto" w:sz="4" w:space="0"/>
              <w:right w:val="single" w:color="auto" w:sz="4" w:space="0"/>
            </w:tcBorders>
            <w:shd w:val="clear" w:color="auto" w:fill="auto"/>
            <w:vAlign w:val="center"/>
          </w:tcPr>
          <w:p w14:paraId="61B08994">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A790FE4">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2411" w:type="dxa"/>
            <w:tcBorders>
              <w:top w:val="single" w:color="auto" w:sz="4" w:space="0"/>
              <w:bottom w:val="single" w:color="auto" w:sz="4" w:space="0"/>
            </w:tcBorders>
            <w:vAlign w:val="center"/>
          </w:tcPr>
          <w:p w14:paraId="35A65DC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0074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356C2DA">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007" w:type="dxa"/>
            <w:tcBorders>
              <w:top w:val="single" w:color="auto" w:sz="4" w:space="0"/>
              <w:left w:val="nil"/>
              <w:bottom w:val="single" w:color="auto" w:sz="4" w:space="0"/>
              <w:right w:val="single" w:color="auto" w:sz="4" w:space="0"/>
            </w:tcBorders>
            <w:shd w:val="clear" w:color="auto" w:fill="auto"/>
            <w:vAlign w:val="center"/>
          </w:tcPr>
          <w:p w14:paraId="2B5DB0E5">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春秋装制服装上衣</w:t>
            </w:r>
          </w:p>
        </w:tc>
        <w:tc>
          <w:tcPr>
            <w:tcW w:w="3140" w:type="dxa"/>
            <w:tcBorders>
              <w:top w:val="single" w:color="auto" w:sz="4" w:space="0"/>
              <w:left w:val="nil"/>
              <w:bottom w:val="single" w:color="auto" w:sz="4" w:space="0"/>
              <w:right w:val="single" w:color="auto" w:sz="4" w:space="0"/>
            </w:tcBorders>
            <w:shd w:val="clear" w:color="auto" w:fill="auto"/>
            <w:vAlign w:val="center"/>
          </w:tcPr>
          <w:p w14:paraId="3FADFE2E">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面料：80％聚酯纤维，粘纤20％</w:t>
            </w:r>
          </w:p>
        </w:tc>
        <w:tc>
          <w:tcPr>
            <w:tcW w:w="943" w:type="dxa"/>
            <w:tcBorders>
              <w:top w:val="single" w:color="auto" w:sz="4" w:space="0"/>
              <w:left w:val="nil"/>
              <w:bottom w:val="single" w:color="auto" w:sz="4" w:space="0"/>
              <w:right w:val="single" w:color="auto" w:sz="4" w:space="0"/>
            </w:tcBorders>
            <w:shd w:val="clear" w:color="auto" w:fill="auto"/>
            <w:vAlign w:val="center"/>
          </w:tcPr>
          <w:p w14:paraId="04645187">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274B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条</w:t>
            </w:r>
          </w:p>
        </w:tc>
        <w:tc>
          <w:tcPr>
            <w:tcW w:w="2411" w:type="dxa"/>
            <w:tcBorders>
              <w:top w:val="single" w:color="auto" w:sz="4" w:space="0"/>
            </w:tcBorders>
            <w:vAlign w:val="center"/>
          </w:tcPr>
          <w:p w14:paraId="3591FA68">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72A6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32564E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2007" w:type="dxa"/>
            <w:tcBorders>
              <w:top w:val="nil"/>
              <w:left w:val="nil"/>
              <w:bottom w:val="single" w:color="auto" w:sz="4" w:space="0"/>
              <w:right w:val="single" w:color="auto" w:sz="4" w:space="0"/>
            </w:tcBorders>
            <w:shd w:val="clear" w:color="auto" w:fill="auto"/>
            <w:vAlign w:val="center"/>
          </w:tcPr>
          <w:p w14:paraId="457749D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毛线背心</w:t>
            </w:r>
          </w:p>
        </w:tc>
        <w:tc>
          <w:tcPr>
            <w:tcW w:w="3140" w:type="dxa"/>
            <w:tcBorders>
              <w:top w:val="nil"/>
              <w:left w:val="nil"/>
              <w:bottom w:val="single" w:color="auto" w:sz="4" w:space="0"/>
              <w:right w:val="single" w:color="auto" w:sz="4" w:space="0"/>
            </w:tcBorders>
            <w:shd w:val="clear" w:color="auto" w:fill="auto"/>
            <w:vAlign w:val="center"/>
          </w:tcPr>
          <w:p w14:paraId="188C4576">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面料：100%精梳棉</w:t>
            </w:r>
          </w:p>
        </w:tc>
        <w:tc>
          <w:tcPr>
            <w:tcW w:w="943" w:type="dxa"/>
            <w:tcBorders>
              <w:top w:val="nil"/>
              <w:left w:val="nil"/>
              <w:bottom w:val="single" w:color="auto" w:sz="4" w:space="0"/>
              <w:right w:val="single" w:color="auto" w:sz="4" w:space="0"/>
            </w:tcBorders>
            <w:shd w:val="clear" w:color="auto" w:fill="auto"/>
            <w:vAlign w:val="center"/>
          </w:tcPr>
          <w:p w14:paraId="7CD0723D">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nil"/>
              <w:left w:val="nil"/>
              <w:bottom w:val="single" w:color="auto" w:sz="4" w:space="0"/>
              <w:right w:val="single" w:color="auto" w:sz="4" w:space="0"/>
            </w:tcBorders>
            <w:shd w:val="clear" w:color="auto" w:fill="auto"/>
            <w:vAlign w:val="center"/>
          </w:tcPr>
          <w:p w14:paraId="7CFB0FA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411" w:type="dxa"/>
            <w:tcBorders>
              <w:bottom w:val="single" w:color="auto" w:sz="4" w:space="0"/>
            </w:tcBorders>
            <w:vAlign w:val="center"/>
          </w:tcPr>
          <w:p w14:paraId="5C00D92C">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5D07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D76035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2007" w:type="dxa"/>
            <w:tcBorders>
              <w:top w:val="single" w:color="auto" w:sz="4" w:space="0"/>
              <w:left w:val="nil"/>
              <w:bottom w:val="single" w:color="auto" w:sz="4" w:space="0"/>
              <w:right w:val="single" w:color="auto" w:sz="4" w:space="0"/>
            </w:tcBorders>
            <w:shd w:val="clear" w:color="auto" w:fill="auto"/>
            <w:vAlign w:val="center"/>
          </w:tcPr>
          <w:p w14:paraId="218E1599">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 男长裤</w:t>
            </w:r>
          </w:p>
        </w:tc>
        <w:tc>
          <w:tcPr>
            <w:tcW w:w="3140" w:type="dxa"/>
            <w:tcBorders>
              <w:top w:val="single" w:color="auto" w:sz="4" w:space="0"/>
              <w:left w:val="nil"/>
              <w:bottom w:val="single" w:color="auto" w:sz="4" w:space="0"/>
              <w:right w:val="single" w:color="auto" w:sz="4" w:space="0"/>
            </w:tcBorders>
            <w:shd w:val="clear" w:color="auto" w:fill="auto"/>
            <w:vAlign w:val="center"/>
          </w:tcPr>
          <w:p w14:paraId="567CFAFB">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面料：80％聚酯纤维，粘纤20％</w:t>
            </w:r>
          </w:p>
        </w:tc>
        <w:tc>
          <w:tcPr>
            <w:tcW w:w="943" w:type="dxa"/>
            <w:tcBorders>
              <w:top w:val="single" w:color="auto" w:sz="4" w:space="0"/>
              <w:left w:val="nil"/>
              <w:bottom w:val="single" w:color="auto" w:sz="4" w:space="0"/>
              <w:right w:val="single" w:color="auto" w:sz="4" w:space="0"/>
            </w:tcBorders>
            <w:shd w:val="clear" w:color="auto" w:fill="auto"/>
            <w:vAlign w:val="center"/>
          </w:tcPr>
          <w:p w14:paraId="3FDCF4A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5230E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411" w:type="dxa"/>
            <w:tcBorders>
              <w:top w:val="single" w:color="auto" w:sz="4" w:space="0"/>
            </w:tcBorders>
            <w:vAlign w:val="center"/>
          </w:tcPr>
          <w:p w14:paraId="2EDDB337">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17A6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05D976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D3F1FE2">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春秋装制服装下装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女裙</w:t>
            </w:r>
          </w:p>
        </w:tc>
        <w:tc>
          <w:tcPr>
            <w:tcW w:w="3140" w:type="dxa"/>
            <w:tcBorders>
              <w:top w:val="single" w:color="auto" w:sz="4" w:space="0"/>
              <w:left w:val="nil"/>
              <w:bottom w:val="single" w:color="auto" w:sz="4" w:space="0"/>
              <w:right w:val="single" w:color="auto" w:sz="4" w:space="0"/>
            </w:tcBorders>
            <w:shd w:val="clear" w:color="auto" w:fill="auto"/>
            <w:vAlign w:val="center"/>
          </w:tcPr>
          <w:p w14:paraId="4A5FEE62">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面料：80％聚酯纤维，粘纤20％</w:t>
            </w:r>
            <w:r>
              <w:rPr>
                <w:rFonts w:hint="eastAsia" w:ascii="宋体" w:hAnsi="宋体" w:eastAsia="宋体" w:cs="宋体"/>
                <w:color w:val="auto"/>
                <w:sz w:val="24"/>
                <w:szCs w:val="24"/>
                <w:lang w:eastAsia="zh-CN"/>
              </w:rPr>
              <w:t>，</w:t>
            </w:r>
          </w:p>
          <w:p w14:paraId="4A1997A4">
            <w:pPr>
              <w:pStyle w:val="2"/>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里料：</w:t>
            </w:r>
            <w:r>
              <w:rPr>
                <w:rFonts w:hint="eastAsia" w:ascii="宋体" w:hAnsi="宋体" w:eastAsia="宋体" w:cs="宋体"/>
                <w:color w:val="auto"/>
                <w:sz w:val="24"/>
                <w:szCs w:val="24"/>
                <w:lang w:val="en-US" w:eastAsia="zh-CN"/>
              </w:rPr>
              <w:t>60%棉</w:t>
            </w:r>
            <w:r>
              <w:rPr>
                <w:rFonts w:hint="eastAsia" w:ascii="宋体" w:hAnsi="宋体" w:eastAsia="宋体" w:cs="宋体"/>
                <w:color w:val="auto"/>
                <w:sz w:val="24"/>
                <w:szCs w:val="24"/>
              </w:rPr>
              <w:t>。</w:t>
            </w:r>
          </w:p>
        </w:tc>
        <w:tc>
          <w:tcPr>
            <w:tcW w:w="943" w:type="dxa"/>
            <w:tcBorders>
              <w:top w:val="single" w:color="auto" w:sz="4" w:space="0"/>
              <w:left w:val="nil"/>
              <w:bottom w:val="single" w:color="auto" w:sz="4" w:space="0"/>
              <w:right w:val="single" w:color="auto" w:sz="4" w:space="0"/>
            </w:tcBorders>
            <w:shd w:val="clear" w:color="auto" w:fill="auto"/>
            <w:vAlign w:val="center"/>
          </w:tcPr>
          <w:p w14:paraId="4CFB46F6">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4F61A762">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条</w:t>
            </w:r>
          </w:p>
        </w:tc>
        <w:tc>
          <w:tcPr>
            <w:tcW w:w="2411" w:type="dxa"/>
            <w:vAlign w:val="center"/>
          </w:tcPr>
          <w:p w14:paraId="7B02F5EB">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55D2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42C6C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7</w:t>
            </w:r>
          </w:p>
        </w:tc>
        <w:tc>
          <w:tcPr>
            <w:tcW w:w="2007" w:type="dxa"/>
            <w:tcBorders>
              <w:top w:val="single" w:color="auto" w:sz="4" w:space="0"/>
              <w:left w:val="nil"/>
              <w:bottom w:val="single" w:color="auto" w:sz="4" w:space="0"/>
              <w:right w:val="single" w:color="auto" w:sz="4" w:space="0"/>
            </w:tcBorders>
            <w:shd w:val="clear" w:color="auto" w:fill="auto"/>
            <w:vAlign w:val="center"/>
          </w:tcPr>
          <w:p w14:paraId="197873C5">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男短裤</w:t>
            </w:r>
          </w:p>
        </w:tc>
        <w:tc>
          <w:tcPr>
            <w:tcW w:w="3140" w:type="dxa"/>
            <w:tcBorders>
              <w:top w:val="single" w:color="auto" w:sz="4" w:space="0"/>
              <w:left w:val="nil"/>
              <w:bottom w:val="single" w:color="auto" w:sz="4" w:space="0"/>
              <w:right w:val="single" w:color="auto" w:sz="4" w:space="0"/>
            </w:tcBorders>
            <w:shd w:val="clear" w:color="auto" w:fill="auto"/>
            <w:vAlign w:val="center"/>
          </w:tcPr>
          <w:p w14:paraId="72E29A26">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w:t>
            </w:r>
          </w:p>
        </w:tc>
        <w:tc>
          <w:tcPr>
            <w:tcW w:w="943" w:type="dxa"/>
            <w:tcBorders>
              <w:top w:val="single" w:color="auto" w:sz="4" w:space="0"/>
              <w:left w:val="nil"/>
              <w:bottom w:val="single" w:color="auto" w:sz="4" w:space="0"/>
              <w:right w:val="single" w:color="auto" w:sz="4" w:space="0"/>
            </w:tcBorders>
            <w:shd w:val="clear" w:color="auto" w:fill="auto"/>
            <w:vAlign w:val="center"/>
          </w:tcPr>
          <w:p w14:paraId="22B80A5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E22AA5">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2411" w:type="dxa"/>
            <w:vAlign w:val="center"/>
          </w:tcPr>
          <w:p w14:paraId="45A7444C">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14:paraId="32DE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3F343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0BFAF28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 xml:space="preserve">夏装制服装下装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女裙</w:t>
            </w:r>
          </w:p>
        </w:tc>
        <w:tc>
          <w:tcPr>
            <w:tcW w:w="3140" w:type="dxa"/>
            <w:tcBorders>
              <w:top w:val="single" w:color="auto" w:sz="4" w:space="0"/>
              <w:left w:val="nil"/>
              <w:bottom w:val="single" w:color="auto" w:sz="4" w:space="0"/>
              <w:right w:val="single" w:color="auto" w:sz="4" w:space="0"/>
            </w:tcBorders>
            <w:shd w:val="clear" w:color="auto" w:fill="auto"/>
            <w:vAlign w:val="center"/>
          </w:tcPr>
          <w:p w14:paraId="6D24A830">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rPr>
              <w:t>面料：60%棉，40%聚酯纤维。裙子里料：</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棉</w:t>
            </w:r>
            <w:r>
              <w:rPr>
                <w:rFonts w:hint="eastAsia" w:ascii="宋体" w:hAnsi="宋体" w:eastAsia="宋体" w:cs="宋体"/>
                <w:color w:val="auto"/>
                <w:sz w:val="24"/>
                <w:szCs w:val="24"/>
              </w:rPr>
              <w:t>。</w:t>
            </w:r>
          </w:p>
        </w:tc>
        <w:tc>
          <w:tcPr>
            <w:tcW w:w="943" w:type="dxa"/>
            <w:tcBorders>
              <w:top w:val="single" w:color="auto" w:sz="4" w:space="0"/>
              <w:left w:val="nil"/>
              <w:bottom w:val="single" w:color="auto" w:sz="4" w:space="0"/>
              <w:right w:val="single" w:color="auto" w:sz="4" w:space="0"/>
            </w:tcBorders>
            <w:shd w:val="clear" w:color="auto" w:fill="auto"/>
            <w:vAlign w:val="center"/>
          </w:tcPr>
          <w:p w14:paraId="22D9235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00C300">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条</w:t>
            </w:r>
          </w:p>
        </w:tc>
        <w:tc>
          <w:tcPr>
            <w:tcW w:w="2411" w:type="dxa"/>
            <w:vAlign w:val="center"/>
          </w:tcPr>
          <w:p w14:paraId="74767861">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r w14:paraId="70C9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4B264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rPr>
              <w:t>8</w:t>
            </w:r>
          </w:p>
        </w:tc>
        <w:tc>
          <w:tcPr>
            <w:tcW w:w="2007" w:type="dxa"/>
            <w:tcBorders>
              <w:top w:val="single" w:color="auto" w:sz="4" w:space="0"/>
              <w:left w:val="nil"/>
              <w:bottom w:val="single" w:color="auto" w:sz="4" w:space="0"/>
              <w:right w:val="single" w:color="auto" w:sz="4" w:space="0"/>
            </w:tcBorders>
            <w:shd w:val="clear" w:color="auto" w:fill="auto"/>
            <w:vAlign w:val="center"/>
          </w:tcPr>
          <w:p w14:paraId="283D3A50">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（冲锋衣外壳）</w:t>
            </w:r>
          </w:p>
        </w:tc>
        <w:tc>
          <w:tcPr>
            <w:tcW w:w="3140" w:type="dxa"/>
            <w:tcBorders>
              <w:top w:val="single" w:color="auto" w:sz="4" w:space="0"/>
              <w:left w:val="nil"/>
              <w:bottom w:val="single" w:color="auto" w:sz="4" w:space="0"/>
              <w:right w:val="single" w:color="auto" w:sz="4" w:space="0"/>
            </w:tcBorders>
            <w:shd w:val="clear" w:color="auto" w:fill="auto"/>
            <w:vAlign w:val="center"/>
          </w:tcPr>
          <w:p w14:paraId="7F637CA5">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面料：100%聚酯纤维，面料克重150克以上。</w:t>
            </w:r>
          </w:p>
        </w:tc>
        <w:tc>
          <w:tcPr>
            <w:tcW w:w="943" w:type="dxa"/>
            <w:tcBorders>
              <w:top w:val="single" w:color="auto" w:sz="4" w:space="0"/>
              <w:left w:val="nil"/>
              <w:bottom w:val="single" w:color="auto" w:sz="4" w:space="0"/>
              <w:right w:val="single" w:color="auto" w:sz="4" w:space="0"/>
            </w:tcBorders>
            <w:shd w:val="clear" w:color="auto" w:fill="auto"/>
            <w:vAlign w:val="center"/>
          </w:tcPr>
          <w:p w14:paraId="5576B36F">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9965B55">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2411" w:type="dxa"/>
            <w:vAlign w:val="center"/>
          </w:tcPr>
          <w:p w14:paraId="1C5C810D">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r w14:paraId="50C5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DA4EE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007" w:type="dxa"/>
            <w:tcBorders>
              <w:top w:val="single" w:color="auto" w:sz="4" w:space="0"/>
              <w:left w:val="nil"/>
              <w:bottom w:val="single" w:color="auto" w:sz="4" w:space="0"/>
              <w:right w:val="single" w:color="auto" w:sz="4" w:space="0"/>
            </w:tcBorders>
            <w:shd w:val="clear" w:color="auto" w:fill="auto"/>
            <w:vAlign w:val="center"/>
          </w:tcPr>
          <w:p w14:paraId="70A600F4">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（冲锋衣摇粒绒内胆）</w:t>
            </w:r>
          </w:p>
        </w:tc>
        <w:tc>
          <w:tcPr>
            <w:tcW w:w="3140" w:type="dxa"/>
            <w:tcBorders>
              <w:top w:val="single" w:color="auto" w:sz="4" w:space="0"/>
              <w:left w:val="nil"/>
              <w:bottom w:val="single" w:color="auto" w:sz="4" w:space="0"/>
              <w:right w:val="single" w:color="auto" w:sz="4" w:space="0"/>
            </w:tcBorders>
            <w:shd w:val="clear" w:color="auto" w:fill="auto"/>
            <w:vAlign w:val="center"/>
          </w:tcPr>
          <w:p w14:paraId="35886A1A">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面料：100%聚酯纤维，克重：3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0克以上。</w:t>
            </w:r>
          </w:p>
        </w:tc>
        <w:tc>
          <w:tcPr>
            <w:tcW w:w="943" w:type="dxa"/>
            <w:tcBorders>
              <w:top w:val="single" w:color="auto" w:sz="4" w:space="0"/>
              <w:left w:val="nil"/>
              <w:bottom w:val="single" w:color="auto" w:sz="4" w:space="0"/>
              <w:right w:val="single" w:color="auto" w:sz="4" w:space="0"/>
            </w:tcBorders>
            <w:shd w:val="clear" w:color="auto" w:fill="auto"/>
            <w:vAlign w:val="center"/>
          </w:tcPr>
          <w:p w14:paraId="2B625DA9">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1F258593">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件</w:t>
            </w:r>
          </w:p>
        </w:tc>
        <w:tc>
          <w:tcPr>
            <w:tcW w:w="2411" w:type="dxa"/>
            <w:vAlign w:val="center"/>
          </w:tcPr>
          <w:p w14:paraId="19543D47">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r w14:paraId="1A23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D3379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007" w:type="dxa"/>
            <w:tcBorders>
              <w:top w:val="single" w:color="auto" w:sz="4" w:space="0"/>
              <w:left w:val="nil"/>
              <w:bottom w:val="single" w:color="auto" w:sz="4" w:space="0"/>
              <w:right w:val="single" w:color="auto" w:sz="4" w:space="0"/>
            </w:tcBorders>
            <w:shd w:val="clear" w:color="auto" w:fill="auto"/>
            <w:vAlign w:val="center"/>
          </w:tcPr>
          <w:p w14:paraId="4F7B14C3">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学生冬装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（冬裤）</w:t>
            </w:r>
          </w:p>
        </w:tc>
        <w:tc>
          <w:tcPr>
            <w:tcW w:w="3140" w:type="dxa"/>
            <w:tcBorders>
              <w:top w:val="single" w:color="auto" w:sz="4" w:space="0"/>
              <w:left w:val="nil"/>
              <w:bottom w:val="single" w:color="auto" w:sz="4" w:space="0"/>
              <w:right w:val="single" w:color="auto" w:sz="4" w:space="0"/>
            </w:tcBorders>
            <w:shd w:val="clear" w:color="auto" w:fill="auto"/>
            <w:vAlign w:val="center"/>
          </w:tcPr>
          <w:p w14:paraId="4AB80BD8">
            <w:pPr>
              <w:pStyle w:val="2"/>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面料：面层94%棉6%氨纶</w:t>
            </w:r>
          </w:p>
          <w:p w14:paraId="6AC039E1">
            <w:pPr>
              <w:pStyle w:val="2"/>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底层：95%聚酯纤维5%氨纶</w:t>
            </w:r>
          </w:p>
        </w:tc>
        <w:tc>
          <w:tcPr>
            <w:tcW w:w="943" w:type="dxa"/>
            <w:tcBorders>
              <w:top w:val="single" w:color="auto" w:sz="4" w:space="0"/>
              <w:left w:val="nil"/>
              <w:bottom w:val="single" w:color="auto" w:sz="4" w:space="0"/>
              <w:right w:val="single" w:color="auto" w:sz="4" w:space="0"/>
            </w:tcBorders>
            <w:shd w:val="clear" w:color="auto" w:fill="auto"/>
            <w:vAlign w:val="center"/>
          </w:tcPr>
          <w:p w14:paraId="45C9028A">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775C6395">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条</w:t>
            </w:r>
          </w:p>
        </w:tc>
        <w:tc>
          <w:tcPr>
            <w:tcW w:w="2411" w:type="dxa"/>
            <w:vAlign w:val="center"/>
          </w:tcPr>
          <w:p w14:paraId="436B5CFB">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是</w:t>
            </w:r>
          </w:p>
        </w:tc>
      </w:tr>
    </w:tbl>
    <w:p w14:paraId="5AC3C724">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注：若男女学生的校服款式一样，则只需提供一套，样品尺寸及规格按照样衣制作。</w:t>
      </w:r>
    </w:p>
    <w:p w14:paraId="2F0BC840">
      <w:pPr>
        <w:spacing w:line="5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样品的退还</w:t>
      </w:r>
    </w:p>
    <w:p w14:paraId="0B8E1F2C">
      <w:pPr>
        <w:spacing w:line="5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）非</w:t>
      </w:r>
      <w:r>
        <w:rPr>
          <w:rFonts w:hint="eastAsia" w:ascii="宋体" w:hAnsi="宋体" w:eastAsia="宋体" w:cs="宋体"/>
          <w:color w:val="auto"/>
          <w:sz w:val="28"/>
          <w:szCs w:val="28"/>
          <w:lang w:val="en-US" w:eastAsia="zh-CN"/>
        </w:rPr>
        <w:t>中标人的</w:t>
      </w:r>
      <w:r>
        <w:rPr>
          <w:rFonts w:hint="eastAsia" w:ascii="宋体" w:hAnsi="宋体" w:eastAsia="宋体" w:cs="宋体"/>
          <w:color w:val="auto"/>
          <w:sz w:val="28"/>
          <w:szCs w:val="28"/>
          <w:lang w:eastAsia="zh-CN"/>
        </w:rPr>
        <w:t>样品在公示结束后，由投标人自行前往投标地点领取。</w:t>
      </w:r>
    </w:p>
    <w:p w14:paraId="0220E8FC">
      <w:pPr>
        <w:spacing w:line="560" w:lineRule="exact"/>
        <w:ind w:firstLine="56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中标人</w:t>
      </w:r>
      <w:r>
        <w:rPr>
          <w:rFonts w:hint="eastAsia" w:ascii="宋体" w:hAnsi="宋体" w:eastAsia="宋体" w:cs="宋体"/>
          <w:color w:val="auto"/>
          <w:sz w:val="28"/>
          <w:szCs w:val="28"/>
          <w:lang w:eastAsia="zh-CN"/>
        </w:rPr>
        <w:t>样品由采购人在服务期内封存管理，待该项目服务期满后予以退还。</w:t>
      </w:r>
    </w:p>
    <w:p w14:paraId="18B2EBBF">
      <w:pPr>
        <w:spacing w:line="56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eastAsia="zh-CN"/>
        </w:rPr>
        <w:br w:type="page"/>
      </w:r>
    </w:p>
    <w:p w14:paraId="5648C9E0">
      <w:pPr>
        <w:pStyle w:val="4"/>
        <w:tabs>
          <w:tab w:val="left" w:pos="4559"/>
        </w:tabs>
        <w:spacing w:before="38"/>
        <w:ind w:left="0" w:right="0"/>
        <w:jc w:val="center"/>
        <w:rPr>
          <w:rFonts w:hint="eastAsia" w:ascii="宋体" w:hAnsi="宋体" w:eastAsia="宋体" w:cs="宋体"/>
          <w:b w:val="0"/>
          <w:w w:val="110"/>
          <w:sz w:val="44"/>
          <w:szCs w:val="44"/>
          <w:lang w:eastAsia="zh-CN"/>
        </w:rPr>
      </w:pPr>
      <w:bookmarkStart w:id="201" w:name="_Toc28859"/>
      <w:r>
        <w:rPr>
          <w:rFonts w:hint="eastAsia" w:ascii="宋体" w:hAnsi="宋体" w:eastAsia="宋体" w:cs="宋体"/>
          <w:b w:val="0"/>
          <w:w w:val="110"/>
          <w:sz w:val="44"/>
          <w:szCs w:val="44"/>
          <w:lang w:eastAsia="zh-CN"/>
        </w:rPr>
        <w:t>第三章</w:t>
      </w:r>
      <w:r>
        <w:rPr>
          <w:rFonts w:hint="eastAsia" w:ascii="宋体" w:hAnsi="宋体" w:eastAsia="宋体" w:cs="宋体"/>
          <w:b w:val="0"/>
          <w:w w:val="110"/>
          <w:sz w:val="44"/>
          <w:szCs w:val="44"/>
          <w:lang w:val="en-US" w:eastAsia="zh-CN"/>
        </w:rPr>
        <w:t xml:space="preserve"> </w:t>
      </w:r>
      <w:r>
        <w:rPr>
          <w:rFonts w:hint="eastAsia" w:ascii="宋体" w:hAnsi="宋体" w:eastAsia="宋体" w:cs="宋体"/>
          <w:b w:val="0"/>
          <w:w w:val="110"/>
          <w:sz w:val="44"/>
          <w:szCs w:val="44"/>
          <w:lang w:eastAsia="zh-CN"/>
        </w:rPr>
        <w:t>投标文件格式</w:t>
      </w:r>
      <w:bookmarkEnd w:id="201"/>
    </w:p>
    <w:p w14:paraId="1E5CCC47">
      <w:pPr>
        <w:pStyle w:val="2"/>
        <w:rPr>
          <w:rFonts w:hint="eastAsia" w:ascii="宋体" w:hAnsi="宋体" w:eastAsia="宋体" w:cs="宋体"/>
          <w:b/>
          <w:sz w:val="20"/>
          <w:lang w:eastAsia="zh-CN"/>
        </w:rPr>
      </w:pPr>
    </w:p>
    <w:p w14:paraId="13C047DD">
      <w:pPr>
        <w:pStyle w:val="2"/>
        <w:rPr>
          <w:rFonts w:hint="eastAsia" w:ascii="宋体" w:hAnsi="宋体" w:eastAsia="宋体" w:cs="宋体"/>
          <w:b/>
          <w:sz w:val="20"/>
          <w:lang w:eastAsia="zh-CN"/>
        </w:rPr>
      </w:pPr>
    </w:p>
    <w:p w14:paraId="698A138E">
      <w:pPr>
        <w:pStyle w:val="2"/>
        <w:rPr>
          <w:rFonts w:hint="eastAsia" w:ascii="宋体" w:hAnsi="宋体" w:eastAsia="宋体" w:cs="宋体"/>
          <w:b/>
          <w:sz w:val="20"/>
          <w:lang w:eastAsia="zh-CN"/>
        </w:rPr>
      </w:pPr>
    </w:p>
    <w:p w14:paraId="2B3E700C">
      <w:pPr>
        <w:pStyle w:val="2"/>
        <w:rPr>
          <w:rFonts w:hint="eastAsia" w:ascii="宋体" w:hAnsi="宋体" w:eastAsia="宋体" w:cs="宋体"/>
          <w:b/>
          <w:sz w:val="20"/>
          <w:lang w:eastAsia="zh-CN"/>
        </w:rPr>
      </w:pPr>
    </w:p>
    <w:p w14:paraId="59672DCA">
      <w:pPr>
        <w:pStyle w:val="2"/>
        <w:spacing w:before="7"/>
        <w:rPr>
          <w:rFonts w:hint="eastAsia" w:ascii="宋体" w:hAnsi="宋体" w:eastAsia="宋体" w:cs="宋体"/>
          <w:b/>
          <w:sz w:val="32"/>
          <w:szCs w:val="28"/>
          <w:lang w:eastAsia="zh-CN"/>
        </w:rPr>
      </w:pPr>
    </w:p>
    <w:p w14:paraId="76AE302F">
      <w:pPr>
        <w:rPr>
          <w:rFonts w:hint="eastAsia" w:ascii="宋体" w:hAnsi="宋体" w:eastAsia="宋体" w:cs="宋体"/>
          <w:sz w:val="32"/>
          <w:szCs w:val="32"/>
          <w:lang w:eastAsia="zh-CN"/>
        </w:rPr>
      </w:pPr>
      <w:bookmarkStart w:id="202" w:name="格式一：法定代表人身份证明及授权委托书"/>
      <w:bookmarkEnd w:id="202"/>
    </w:p>
    <w:p w14:paraId="03449473">
      <w:pPr>
        <w:bidi w:val="0"/>
        <w:jc w:val="center"/>
        <w:rPr>
          <w:rFonts w:hint="eastAsia" w:ascii="宋体" w:hAnsi="宋体" w:eastAsia="宋体" w:cs="宋体"/>
          <w:b/>
          <w:bCs/>
          <w:sz w:val="32"/>
          <w:szCs w:val="32"/>
          <w:lang w:eastAsia="zh-CN"/>
        </w:rPr>
      </w:pPr>
      <w:bookmarkStart w:id="203" w:name="_Toc1873647839"/>
      <w:bookmarkStart w:id="204" w:name="_Toc584420234"/>
      <w:bookmarkStart w:id="205" w:name="_Toc29789"/>
      <w:bookmarkStart w:id="206" w:name="_Toc4735"/>
      <w:bookmarkStart w:id="207" w:name="_Toc844"/>
      <w:bookmarkStart w:id="208" w:name="_Toc951085952"/>
      <w:bookmarkStart w:id="209" w:name="_Toc25804"/>
      <w:bookmarkStart w:id="210" w:name="_Toc165959605"/>
      <w:r>
        <w:rPr>
          <w:rFonts w:hint="eastAsia"/>
          <w:b/>
          <w:bCs/>
          <w:sz w:val="32"/>
          <w:szCs w:val="32"/>
          <w:u w:val="single"/>
          <w:lang w:val="en-US" w:eastAsia="zh-CN"/>
        </w:rPr>
        <w:t xml:space="preserve">                  </w:t>
      </w:r>
      <w:r>
        <w:rPr>
          <w:rFonts w:hint="eastAsia"/>
          <w:b/>
          <w:bCs/>
          <w:sz w:val="32"/>
          <w:szCs w:val="32"/>
          <w:lang w:eastAsia="zh-CN"/>
        </w:rPr>
        <w:t>（项目名称）</w:t>
      </w:r>
      <w:bookmarkEnd w:id="203"/>
      <w:bookmarkEnd w:id="204"/>
      <w:bookmarkEnd w:id="205"/>
      <w:bookmarkEnd w:id="206"/>
      <w:bookmarkEnd w:id="207"/>
      <w:bookmarkEnd w:id="208"/>
      <w:bookmarkEnd w:id="209"/>
      <w:bookmarkEnd w:id="210"/>
    </w:p>
    <w:p w14:paraId="12BEC698">
      <w:pPr>
        <w:tabs>
          <w:tab w:val="left" w:pos="3600"/>
          <w:tab w:val="left" w:pos="4480"/>
          <w:tab w:val="left" w:pos="5360"/>
        </w:tabs>
        <w:adjustRightInd w:val="0"/>
        <w:snapToGrid w:val="0"/>
        <w:spacing w:line="360" w:lineRule="auto"/>
        <w:rPr>
          <w:rFonts w:hint="eastAsia" w:ascii="宋体" w:hAnsi="宋体" w:eastAsia="宋体" w:cs="宋体"/>
          <w:sz w:val="32"/>
          <w:szCs w:val="32"/>
          <w:lang w:eastAsia="zh-CN"/>
        </w:rPr>
      </w:pPr>
    </w:p>
    <w:p w14:paraId="7A333CC0">
      <w:pPr>
        <w:tabs>
          <w:tab w:val="left" w:pos="3600"/>
          <w:tab w:val="left" w:pos="4480"/>
          <w:tab w:val="left" w:pos="5360"/>
        </w:tabs>
        <w:adjustRightInd w:val="0"/>
        <w:snapToGrid w:val="0"/>
        <w:spacing w:line="360" w:lineRule="auto"/>
        <w:rPr>
          <w:rFonts w:hint="eastAsia" w:ascii="宋体" w:hAnsi="宋体" w:eastAsia="宋体" w:cs="宋体"/>
          <w:sz w:val="32"/>
          <w:szCs w:val="32"/>
          <w:lang w:eastAsia="zh-CN"/>
        </w:rPr>
      </w:pPr>
    </w:p>
    <w:p w14:paraId="4CAE243D">
      <w:pPr>
        <w:tabs>
          <w:tab w:val="left" w:pos="3600"/>
          <w:tab w:val="left" w:pos="4480"/>
          <w:tab w:val="left" w:pos="5360"/>
        </w:tabs>
        <w:adjustRightInd w:val="0"/>
        <w:snapToGrid w:val="0"/>
        <w:spacing w:line="360" w:lineRule="auto"/>
        <w:rPr>
          <w:rFonts w:hint="eastAsia" w:ascii="宋体" w:hAnsi="宋体" w:eastAsia="宋体" w:cs="宋体"/>
          <w:sz w:val="32"/>
          <w:szCs w:val="32"/>
          <w:lang w:eastAsia="zh-CN"/>
        </w:rPr>
      </w:pPr>
    </w:p>
    <w:p w14:paraId="342BF2B9">
      <w:pPr>
        <w:pStyle w:val="16"/>
        <w:rPr>
          <w:rFonts w:hint="eastAsia" w:ascii="宋体" w:hAnsi="宋体" w:eastAsia="宋体" w:cs="宋体"/>
          <w:sz w:val="32"/>
          <w:szCs w:val="32"/>
          <w:lang w:eastAsia="zh-CN"/>
        </w:rPr>
      </w:pPr>
      <w:r>
        <w:rPr>
          <w:rFonts w:hint="eastAsia" w:ascii="宋体" w:hAnsi="宋体" w:eastAsia="宋体" w:cs="宋体"/>
          <w:sz w:val="32"/>
          <w:szCs w:val="32"/>
          <w:lang w:eastAsia="zh-CN"/>
        </w:rPr>
        <w:t>投标文件</w:t>
      </w:r>
    </w:p>
    <w:p w14:paraId="272B5419">
      <w:pPr>
        <w:adjustRightInd w:val="0"/>
        <w:snapToGrid w:val="0"/>
        <w:spacing w:line="360" w:lineRule="auto"/>
        <w:rPr>
          <w:rFonts w:hint="eastAsia" w:ascii="宋体" w:hAnsi="宋体" w:eastAsia="宋体" w:cs="宋体"/>
          <w:b/>
          <w:sz w:val="32"/>
          <w:szCs w:val="32"/>
          <w:lang w:eastAsia="zh-CN"/>
        </w:rPr>
      </w:pPr>
    </w:p>
    <w:p w14:paraId="2715B253">
      <w:pPr>
        <w:adjustRightInd w:val="0"/>
        <w:snapToGrid w:val="0"/>
        <w:spacing w:line="360" w:lineRule="auto"/>
        <w:rPr>
          <w:rFonts w:hint="eastAsia" w:ascii="宋体" w:hAnsi="宋体" w:eastAsia="宋体" w:cs="宋体"/>
          <w:b/>
          <w:sz w:val="32"/>
          <w:szCs w:val="32"/>
          <w:lang w:eastAsia="zh-CN"/>
        </w:rPr>
      </w:pPr>
    </w:p>
    <w:p w14:paraId="6C93B3A5">
      <w:pPr>
        <w:adjustRightInd w:val="0"/>
        <w:snapToGrid w:val="0"/>
        <w:spacing w:line="360" w:lineRule="auto"/>
        <w:rPr>
          <w:rFonts w:hint="eastAsia" w:ascii="宋体" w:hAnsi="宋体" w:eastAsia="宋体" w:cs="宋体"/>
          <w:b/>
          <w:sz w:val="32"/>
          <w:szCs w:val="32"/>
          <w:lang w:eastAsia="zh-CN"/>
        </w:rPr>
      </w:pPr>
    </w:p>
    <w:p w14:paraId="1C087957">
      <w:pPr>
        <w:adjustRightInd w:val="0"/>
        <w:snapToGrid w:val="0"/>
        <w:spacing w:line="360" w:lineRule="auto"/>
        <w:rPr>
          <w:rFonts w:hint="eastAsia" w:ascii="宋体" w:hAnsi="宋体" w:eastAsia="宋体" w:cs="宋体"/>
          <w:b/>
          <w:sz w:val="32"/>
          <w:szCs w:val="32"/>
          <w:lang w:eastAsia="zh-CN"/>
        </w:rPr>
      </w:pPr>
    </w:p>
    <w:p w14:paraId="5915518E">
      <w:pPr>
        <w:tabs>
          <w:tab w:val="left" w:pos="6080"/>
          <w:tab w:val="left" w:pos="6640"/>
        </w:tabs>
        <w:adjustRightInd w:val="0"/>
        <w:snapToGrid w:val="0"/>
        <w:spacing w:line="360" w:lineRule="auto"/>
        <w:jc w:val="center"/>
        <w:rPr>
          <w:rFonts w:hint="eastAsia" w:ascii="宋体" w:hAnsi="宋体" w:eastAsia="宋体" w:cs="宋体"/>
          <w:b/>
          <w:w w:val="99"/>
          <w:sz w:val="32"/>
          <w:szCs w:val="32"/>
          <w:lang w:eastAsia="zh-CN"/>
        </w:rPr>
      </w:pPr>
      <w:r>
        <w:rPr>
          <w:rFonts w:hint="eastAsia" w:ascii="宋体" w:hAnsi="宋体" w:eastAsia="宋体" w:cs="宋体"/>
          <w:b/>
          <w:w w:val="99"/>
          <w:sz w:val="32"/>
          <w:szCs w:val="32"/>
          <w:lang w:eastAsia="zh-CN"/>
        </w:rPr>
        <w:t>投标单位</w:t>
      </w:r>
      <w:r>
        <w:rPr>
          <w:rFonts w:hint="eastAsia" w:ascii="宋体" w:hAnsi="宋体" w:eastAsia="宋体" w:cs="宋体"/>
          <w:b/>
          <w:spacing w:val="1"/>
          <w:w w:val="99"/>
          <w:sz w:val="32"/>
          <w:szCs w:val="32"/>
          <w:lang w:eastAsia="zh-CN"/>
        </w:rPr>
        <w:t>：</w:t>
      </w:r>
      <w:r>
        <w:rPr>
          <w:rFonts w:hint="eastAsia" w:ascii="宋体" w:hAnsi="宋体" w:eastAsia="宋体" w:cs="宋体"/>
          <w:b/>
          <w:w w:val="198"/>
          <w:sz w:val="32"/>
          <w:szCs w:val="32"/>
          <w:u w:val="single"/>
          <w:lang w:eastAsia="zh-CN"/>
        </w:rPr>
        <w:t xml:space="preserve"> 　　　　　</w:t>
      </w:r>
      <w:r>
        <w:rPr>
          <w:rFonts w:hint="eastAsia" w:ascii="宋体" w:hAnsi="宋体" w:eastAsia="宋体" w:cs="宋体"/>
          <w:b/>
          <w:w w:val="99"/>
          <w:sz w:val="32"/>
          <w:szCs w:val="32"/>
          <w:lang w:eastAsia="zh-CN"/>
        </w:rPr>
        <w:t>（盖投标人公章）</w:t>
      </w:r>
    </w:p>
    <w:p w14:paraId="0E7AEB08">
      <w:pPr>
        <w:tabs>
          <w:tab w:val="left" w:pos="6080"/>
          <w:tab w:val="left" w:pos="6640"/>
        </w:tabs>
        <w:adjustRightInd w:val="0"/>
        <w:snapToGrid w:val="0"/>
        <w:spacing w:line="360" w:lineRule="auto"/>
        <w:jc w:val="both"/>
        <w:rPr>
          <w:rFonts w:hint="eastAsia" w:ascii="宋体" w:hAnsi="宋体" w:eastAsia="宋体" w:cs="宋体"/>
          <w:b/>
          <w:w w:val="99"/>
          <w:sz w:val="32"/>
          <w:szCs w:val="32"/>
          <w:u w:val="single"/>
          <w:lang w:eastAsia="zh-CN"/>
        </w:rPr>
      </w:pPr>
      <w:r>
        <w:rPr>
          <w:rFonts w:hint="eastAsia" w:ascii="宋体" w:hAnsi="宋体" w:eastAsia="宋体" w:cs="宋体"/>
          <w:b/>
          <w:w w:val="99"/>
          <w:sz w:val="32"/>
          <w:szCs w:val="32"/>
          <w:lang w:eastAsia="zh-CN"/>
        </w:rPr>
        <w:t xml:space="preserve">    法定代表人或其授权代表人：</w:t>
      </w:r>
      <w:r>
        <w:rPr>
          <w:rFonts w:hint="eastAsia" w:ascii="宋体" w:hAnsi="宋体" w:eastAsia="宋体" w:cs="宋体"/>
          <w:b/>
          <w:w w:val="99"/>
          <w:sz w:val="32"/>
          <w:szCs w:val="32"/>
          <w:u w:val="single"/>
          <w:lang w:eastAsia="zh-CN"/>
        </w:rPr>
        <w:t xml:space="preserve">                         </w:t>
      </w:r>
    </w:p>
    <w:p w14:paraId="7DF7F0AA">
      <w:pPr>
        <w:tabs>
          <w:tab w:val="left" w:pos="3280"/>
          <w:tab w:val="left" w:pos="4680"/>
          <w:tab w:val="left" w:pos="6080"/>
        </w:tabs>
        <w:adjustRightInd w:val="0"/>
        <w:snapToGrid w:val="0"/>
        <w:spacing w:line="360" w:lineRule="auto"/>
        <w:jc w:val="center"/>
        <w:rPr>
          <w:rFonts w:hint="eastAsia" w:ascii="宋体" w:hAnsi="宋体" w:eastAsia="宋体" w:cs="宋体"/>
          <w:b/>
          <w:w w:val="99"/>
          <w:sz w:val="32"/>
          <w:szCs w:val="32"/>
          <w:u w:val="single"/>
          <w:lang w:eastAsia="zh-CN"/>
        </w:rPr>
      </w:pPr>
    </w:p>
    <w:p w14:paraId="35B6C4CA">
      <w:pPr>
        <w:tabs>
          <w:tab w:val="left" w:pos="3280"/>
          <w:tab w:val="left" w:pos="4680"/>
          <w:tab w:val="left" w:pos="6080"/>
        </w:tabs>
        <w:adjustRightInd w:val="0"/>
        <w:snapToGrid w:val="0"/>
        <w:spacing w:line="360" w:lineRule="auto"/>
        <w:jc w:val="center"/>
        <w:rPr>
          <w:rFonts w:hint="eastAsia" w:ascii="宋体" w:hAnsi="宋体" w:eastAsia="宋体" w:cs="宋体"/>
          <w:b/>
          <w:sz w:val="32"/>
          <w:szCs w:val="32"/>
          <w:lang w:eastAsia="zh-CN"/>
        </w:rPr>
      </w:pPr>
      <w:r>
        <w:rPr>
          <w:rFonts w:hint="eastAsia" w:ascii="宋体" w:hAnsi="宋体" w:eastAsia="宋体" w:cs="宋体"/>
          <w:b/>
          <w:w w:val="99"/>
          <w:sz w:val="32"/>
          <w:szCs w:val="32"/>
          <w:u w:val="single"/>
          <w:lang w:eastAsia="zh-CN"/>
        </w:rPr>
        <w:t xml:space="preserve">     　</w:t>
      </w:r>
      <w:r>
        <w:rPr>
          <w:rFonts w:hint="eastAsia" w:ascii="宋体" w:hAnsi="宋体" w:eastAsia="宋体" w:cs="宋体"/>
          <w:b/>
          <w:w w:val="99"/>
          <w:sz w:val="32"/>
          <w:szCs w:val="32"/>
          <w:lang w:eastAsia="zh-CN"/>
        </w:rPr>
        <w:t>年</w:t>
      </w:r>
      <w:r>
        <w:rPr>
          <w:rFonts w:hint="eastAsia" w:ascii="宋体" w:hAnsi="宋体" w:eastAsia="宋体" w:cs="宋体"/>
          <w:b/>
          <w:w w:val="198"/>
          <w:sz w:val="32"/>
          <w:szCs w:val="32"/>
          <w:u w:val="single"/>
          <w:lang w:eastAsia="zh-CN"/>
        </w:rPr>
        <w:t xml:space="preserve">  </w:t>
      </w:r>
      <w:r>
        <w:rPr>
          <w:rFonts w:hint="eastAsia" w:ascii="宋体" w:hAnsi="宋体" w:eastAsia="宋体" w:cs="宋体"/>
          <w:b/>
          <w:w w:val="99"/>
          <w:sz w:val="32"/>
          <w:szCs w:val="32"/>
          <w:lang w:eastAsia="zh-CN"/>
        </w:rPr>
        <w:t>月</w:t>
      </w:r>
      <w:r>
        <w:rPr>
          <w:rFonts w:hint="eastAsia" w:ascii="宋体" w:hAnsi="宋体" w:eastAsia="宋体" w:cs="宋体"/>
          <w:b/>
          <w:w w:val="198"/>
          <w:sz w:val="32"/>
          <w:szCs w:val="32"/>
          <w:u w:val="single"/>
          <w:lang w:eastAsia="zh-CN"/>
        </w:rPr>
        <w:t xml:space="preserve">  </w:t>
      </w:r>
      <w:r>
        <w:rPr>
          <w:rFonts w:hint="eastAsia" w:ascii="宋体" w:hAnsi="宋体" w:eastAsia="宋体" w:cs="宋体"/>
          <w:b/>
          <w:w w:val="99"/>
          <w:sz w:val="32"/>
          <w:szCs w:val="32"/>
          <w:lang w:eastAsia="zh-CN"/>
        </w:rPr>
        <w:t>日</w:t>
      </w:r>
    </w:p>
    <w:p w14:paraId="5847D1CF">
      <w:pPr>
        <w:spacing w:line="400" w:lineRule="exact"/>
        <w:rPr>
          <w:rFonts w:hint="eastAsia" w:ascii="宋体" w:hAnsi="宋体" w:eastAsia="宋体" w:cs="宋体"/>
          <w:b/>
          <w:sz w:val="24"/>
          <w:szCs w:val="24"/>
          <w:lang w:eastAsia="zh-CN"/>
        </w:rPr>
      </w:pPr>
    </w:p>
    <w:p w14:paraId="2DA2B641">
      <w:pPr>
        <w:spacing w:line="400" w:lineRule="exact"/>
        <w:rPr>
          <w:rFonts w:hint="eastAsia" w:ascii="宋体" w:hAnsi="宋体" w:eastAsia="宋体" w:cs="宋体"/>
          <w:b/>
          <w:sz w:val="24"/>
          <w:szCs w:val="24"/>
          <w:lang w:eastAsia="zh-CN"/>
        </w:rPr>
      </w:pPr>
    </w:p>
    <w:p w14:paraId="16E67AAF">
      <w:pPr>
        <w:jc w:val="center"/>
        <w:rPr>
          <w:rFonts w:hint="eastAsia" w:ascii="宋体" w:hAnsi="宋体" w:eastAsia="宋体" w:cs="宋体"/>
          <w:bCs/>
          <w:sz w:val="44"/>
          <w:szCs w:val="44"/>
          <w:lang w:eastAsia="zh-CN"/>
        </w:rPr>
      </w:pPr>
    </w:p>
    <w:p w14:paraId="3F88A584">
      <w:pPr>
        <w:jc w:val="center"/>
        <w:rPr>
          <w:rFonts w:hint="eastAsia" w:ascii="宋体" w:hAnsi="宋体" w:eastAsia="宋体" w:cs="宋体"/>
          <w:bCs/>
          <w:sz w:val="44"/>
          <w:szCs w:val="44"/>
          <w:lang w:eastAsia="zh-CN"/>
        </w:rPr>
      </w:pPr>
    </w:p>
    <w:p w14:paraId="11BBBC19">
      <w:pPr>
        <w:jc w:val="center"/>
        <w:rPr>
          <w:rFonts w:hint="eastAsia" w:ascii="宋体" w:hAnsi="宋体" w:eastAsia="宋体" w:cs="宋体"/>
          <w:bCs/>
          <w:sz w:val="44"/>
          <w:szCs w:val="44"/>
          <w:lang w:eastAsia="zh-CN"/>
        </w:rPr>
      </w:pPr>
    </w:p>
    <w:p w14:paraId="153B9954">
      <w:pPr>
        <w:jc w:val="center"/>
        <w:rPr>
          <w:rFonts w:hint="eastAsia" w:ascii="宋体" w:hAnsi="宋体" w:eastAsia="宋体" w:cs="宋体"/>
          <w:bCs/>
          <w:sz w:val="44"/>
          <w:szCs w:val="44"/>
          <w:lang w:eastAsia="zh-CN"/>
        </w:rPr>
      </w:pPr>
      <w:r>
        <w:rPr>
          <w:rFonts w:hint="eastAsia" w:ascii="宋体" w:hAnsi="宋体" w:eastAsia="宋体" w:cs="宋体"/>
          <w:bCs/>
          <w:sz w:val="44"/>
          <w:szCs w:val="44"/>
          <w:lang w:eastAsia="zh-CN"/>
        </w:rPr>
        <w:t>目  录</w:t>
      </w:r>
    </w:p>
    <w:p w14:paraId="4AF9BF4D">
      <w:pPr>
        <w:spacing w:line="560" w:lineRule="exact"/>
        <w:rPr>
          <w:rFonts w:hint="eastAsia" w:ascii="宋体" w:hAnsi="宋体" w:eastAsia="宋体" w:cs="宋体"/>
          <w:sz w:val="28"/>
          <w:szCs w:val="28"/>
          <w:lang w:eastAsia="zh-CN"/>
        </w:rPr>
      </w:pPr>
    </w:p>
    <w:p w14:paraId="51CE2F7D">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一、报价函</w:t>
      </w:r>
    </w:p>
    <w:p w14:paraId="5C28EBD1">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二、法定代表人授权委托书及法定代表人身份证明</w:t>
      </w:r>
    </w:p>
    <w:p w14:paraId="77AF43FA">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三、基本条件承诺函</w:t>
      </w:r>
    </w:p>
    <w:p w14:paraId="6F094415">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四、资格审查资料章节中要求的全部资审资料</w:t>
      </w:r>
    </w:p>
    <w:p w14:paraId="20BD9D1A">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五、投标文件要求提供的其他资料</w:t>
      </w:r>
    </w:p>
    <w:p w14:paraId="6CBF2468">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六、商务部分</w:t>
      </w:r>
    </w:p>
    <w:p w14:paraId="0D1E79A5">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七、其他需要提供的资料</w:t>
      </w:r>
    </w:p>
    <w:p w14:paraId="25AF2D78">
      <w:pPr>
        <w:spacing w:line="400" w:lineRule="exact"/>
        <w:rPr>
          <w:rFonts w:hint="eastAsia" w:ascii="宋体" w:hAnsi="宋体" w:eastAsia="宋体" w:cs="宋体"/>
          <w:sz w:val="24"/>
          <w:szCs w:val="24"/>
          <w:lang w:eastAsia="zh-CN"/>
        </w:rPr>
      </w:pPr>
    </w:p>
    <w:p w14:paraId="66C8185C">
      <w:pPr>
        <w:spacing w:line="400" w:lineRule="exact"/>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19288D6A">
      <w:pPr>
        <w:pStyle w:val="5"/>
        <w:ind w:left="0"/>
        <w:jc w:val="center"/>
        <w:rPr>
          <w:rFonts w:hint="eastAsia" w:ascii="宋体" w:hAnsi="宋体" w:eastAsia="宋体" w:cs="宋体"/>
          <w:sz w:val="40"/>
          <w:szCs w:val="40"/>
          <w:lang w:eastAsia="zh-CN"/>
        </w:rPr>
      </w:pPr>
      <w:bookmarkStart w:id="211" w:name="_Toc14456"/>
      <w:r>
        <w:rPr>
          <w:rFonts w:hint="eastAsia" w:ascii="宋体" w:hAnsi="宋体" w:eastAsia="宋体" w:cs="宋体"/>
          <w:sz w:val="40"/>
          <w:szCs w:val="40"/>
          <w:lang w:eastAsia="zh-CN"/>
        </w:rPr>
        <w:t>一、报价函</w:t>
      </w:r>
      <w:bookmarkEnd w:id="211"/>
    </w:p>
    <w:p w14:paraId="180C3354">
      <w:pPr>
        <w:spacing w:line="400" w:lineRule="exact"/>
        <w:rPr>
          <w:rFonts w:hint="eastAsia" w:ascii="宋体" w:hAnsi="宋体" w:eastAsia="宋体" w:cs="宋体"/>
          <w:sz w:val="24"/>
          <w:szCs w:val="24"/>
          <w:u w:val="single"/>
          <w:lang w:eastAsia="zh-CN"/>
        </w:rPr>
      </w:pPr>
    </w:p>
    <w:p w14:paraId="4266D6A2">
      <w:pPr>
        <w:spacing w:line="420" w:lineRule="exact"/>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（招标人名称）</w:t>
      </w:r>
      <w:r>
        <w:rPr>
          <w:rFonts w:hint="eastAsia" w:ascii="宋体" w:hAnsi="宋体" w:eastAsia="宋体" w:cs="宋体"/>
          <w:sz w:val="28"/>
          <w:szCs w:val="28"/>
          <w:lang w:eastAsia="zh-CN"/>
        </w:rPr>
        <w:t>：</w:t>
      </w:r>
    </w:p>
    <w:p w14:paraId="1685F279">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 我方已仔细研究了</w:t>
      </w: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（项目名称）</w:t>
      </w:r>
      <w:r>
        <w:rPr>
          <w:rFonts w:hint="eastAsia" w:ascii="宋体" w:hAnsi="宋体" w:eastAsia="宋体" w:cs="宋体"/>
          <w:sz w:val="28"/>
          <w:szCs w:val="28"/>
          <w:lang w:eastAsia="zh-CN"/>
        </w:rPr>
        <w:t>招标文件的全部内容，愿意以（大写）</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（小写：</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）进行报价，服务期</w:t>
      </w:r>
      <w:r>
        <w:rPr>
          <w:rFonts w:hint="eastAsia" w:ascii="宋体" w:hAnsi="宋体" w:eastAsia="宋体" w:cs="宋体"/>
          <w:sz w:val="28"/>
          <w:szCs w:val="28"/>
          <w:u w:val="single"/>
          <w:lang w:eastAsia="zh-CN"/>
        </w:rPr>
        <w:t>达到招标文件的要求</w:t>
      </w:r>
      <w:r>
        <w:rPr>
          <w:rFonts w:hint="eastAsia" w:ascii="宋体" w:hAnsi="宋体" w:eastAsia="宋体" w:cs="宋体"/>
          <w:sz w:val="28"/>
          <w:szCs w:val="28"/>
          <w:lang w:eastAsia="zh-CN"/>
        </w:rPr>
        <w:t>，按合同约定实施完成服务，服务质量</w:t>
      </w:r>
      <w:r>
        <w:rPr>
          <w:rFonts w:hint="eastAsia" w:ascii="宋体" w:hAnsi="宋体" w:eastAsia="宋体" w:cs="宋体"/>
          <w:sz w:val="28"/>
          <w:szCs w:val="28"/>
          <w:u w:val="single"/>
          <w:lang w:eastAsia="zh-CN"/>
        </w:rPr>
        <w:t>达到招标文件及招标人的要求</w:t>
      </w:r>
      <w:r>
        <w:rPr>
          <w:rFonts w:hint="eastAsia" w:ascii="宋体" w:hAnsi="宋体" w:eastAsia="宋体" w:cs="宋体"/>
          <w:sz w:val="28"/>
          <w:szCs w:val="28"/>
          <w:lang w:eastAsia="zh-CN"/>
        </w:rPr>
        <w:t>。</w:t>
      </w:r>
    </w:p>
    <w:p w14:paraId="13AA5C27">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 我方承诺响应招标文件规定的投标有效期，在投标有效期内不修改、撤销投标文件。</w:t>
      </w:r>
    </w:p>
    <w:p w14:paraId="2BBD1A2A">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 投标保证金一份，金额为人民币（大写）</w:t>
      </w:r>
      <w:r>
        <w:rPr>
          <w:rFonts w:hint="eastAsia" w:ascii="宋体" w:hAnsi="宋体" w:eastAsia="宋体" w:cs="宋体"/>
          <w:sz w:val="28"/>
          <w:szCs w:val="28"/>
          <w:u w:val="single"/>
          <w:lang w:eastAsia="zh-CN"/>
        </w:rPr>
        <w:t>捌仟元整</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8000</w:t>
      </w:r>
      <w:r>
        <w:rPr>
          <w:rFonts w:hint="eastAsia" w:ascii="宋体" w:hAnsi="宋体" w:eastAsia="宋体" w:cs="宋体"/>
          <w:sz w:val="28"/>
          <w:szCs w:val="28"/>
          <w:u w:val="single"/>
          <w:lang w:eastAsia="zh-CN"/>
        </w:rPr>
        <w:t>元</w:t>
      </w:r>
      <w:r>
        <w:rPr>
          <w:rFonts w:hint="eastAsia" w:ascii="宋体" w:hAnsi="宋体" w:eastAsia="宋体" w:cs="宋体"/>
          <w:sz w:val="28"/>
          <w:szCs w:val="28"/>
          <w:lang w:eastAsia="zh-CN"/>
        </w:rPr>
        <w:t>）。投标保证金有效期与投标有效期一致，在此期间，若我方违反招投标有关法律、法规及本招标文件的相关规定，投标保证金的受益人为招标人。</w:t>
      </w:r>
    </w:p>
    <w:p w14:paraId="6D3E7666">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 如我方中选：</w:t>
      </w:r>
    </w:p>
    <w:p w14:paraId="7189958B">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（1）我方承诺在收到中选通知书后，在中选通知书规定的期限内与你方签订合同。</w:t>
      </w:r>
    </w:p>
    <w:p w14:paraId="6DC8AD1B">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（2）我方承诺按照招标文件规定向你方递交履约担保（如有）。</w:t>
      </w:r>
    </w:p>
    <w:p w14:paraId="47D58F68">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（3）我方承诺在合同约定的期限内完成全部合同内容。</w:t>
      </w:r>
    </w:p>
    <w:p w14:paraId="0A960C05">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（4）我方承诺以不低于招标文件要求的技术指标和参数要求完成全部合同内容。</w:t>
      </w:r>
    </w:p>
    <w:p w14:paraId="653B0B66">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 我方在此声明，所递交的投标文件及有关资料内容完整、真实和准确。同时我方承诺接受招标文件及附件、澄清及修改通知中所有的内容。</w:t>
      </w:r>
    </w:p>
    <w:p w14:paraId="420E05FE">
      <w:pPr>
        <w:spacing w:line="4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6.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u w:val="single"/>
          <w:lang w:eastAsia="zh-CN"/>
        </w:rPr>
        <w:t>（其他补充说明）</w:t>
      </w:r>
      <w:r>
        <w:rPr>
          <w:rFonts w:hint="eastAsia" w:ascii="宋体" w:hAnsi="宋体" w:eastAsia="宋体" w:cs="宋体"/>
          <w:sz w:val="28"/>
          <w:szCs w:val="28"/>
          <w:lang w:eastAsia="zh-CN"/>
        </w:rPr>
        <w:t>。</w:t>
      </w:r>
    </w:p>
    <w:p w14:paraId="70E7AA5C">
      <w:pPr>
        <w:spacing w:line="440" w:lineRule="exact"/>
        <w:rPr>
          <w:rFonts w:hint="eastAsia" w:ascii="宋体" w:hAnsi="宋体" w:eastAsia="宋体" w:cs="宋体"/>
          <w:sz w:val="28"/>
          <w:szCs w:val="28"/>
          <w:lang w:eastAsia="zh-CN"/>
        </w:rPr>
      </w:pPr>
    </w:p>
    <w:p w14:paraId="761CB819">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投标人：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（盖投标人公章） </w:t>
      </w:r>
    </w:p>
    <w:p w14:paraId="78BCEF35">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（签名或盖章）</w:t>
      </w:r>
    </w:p>
    <w:p w14:paraId="0CA1E483">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p>
    <w:p w14:paraId="14358806">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联系电话（手机）：</w:t>
      </w:r>
      <w:r>
        <w:rPr>
          <w:rFonts w:hint="eastAsia" w:ascii="宋体" w:hAnsi="宋体" w:eastAsia="宋体" w:cs="宋体"/>
          <w:sz w:val="28"/>
          <w:szCs w:val="28"/>
          <w:u w:val="single"/>
          <w:lang w:eastAsia="zh-CN"/>
        </w:rPr>
        <w:t xml:space="preserve">                      </w:t>
      </w:r>
    </w:p>
    <w:p w14:paraId="05189D70">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投标时间：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r>
        <w:rPr>
          <w:rFonts w:hint="eastAsia" w:ascii="宋体" w:hAnsi="宋体" w:eastAsia="宋体" w:cs="宋体"/>
          <w:b/>
          <w:sz w:val="24"/>
          <w:szCs w:val="24"/>
          <w:lang w:eastAsia="zh-CN"/>
        </w:rPr>
        <w:br w:type="page"/>
      </w:r>
    </w:p>
    <w:p w14:paraId="56BD8155">
      <w:pPr>
        <w:jc w:val="center"/>
        <w:rPr>
          <w:rFonts w:hint="eastAsia" w:ascii="宋体" w:hAnsi="宋体" w:eastAsia="宋体" w:cs="宋体"/>
          <w:bCs/>
          <w:sz w:val="40"/>
          <w:szCs w:val="40"/>
          <w:lang w:eastAsia="zh-CN"/>
        </w:rPr>
      </w:pPr>
      <w:r>
        <w:rPr>
          <w:rFonts w:hint="eastAsia" w:ascii="宋体" w:hAnsi="宋体" w:eastAsia="宋体" w:cs="宋体"/>
          <w:bCs/>
          <w:sz w:val="40"/>
          <w:szCs w:val="40"/>
          <w:lang w:eastAsia="zh-CN"/>
        </w:rPr>
        <w:t>校服报价明细表</w:t>
      </w:r>
    </w:p>
    <w:p w14:paraId="35944D3D">
      <w:pPr>
        <w:spacing w:line="400" w:lineRule="exact"/>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单位：元</w:t>
      </w:r>
    </w:p>
    <w:tbl>
      <w:tblPr>
        <w:tblStyle w:val="2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7"/>
        <w:gridCol w:w="2200"/>
        <w:gridCol w:w="869"/>
        <w:gridCol w:w="857"/>
        <w:gridCol w:w="2274"/>
        <w:gridCol w:w="1494"/>
      </w:tblGrid>
      <w:tr w14:paraId="3510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Align w:val="center"/>
          </w:tcPr>
          <w:p w14:paraId="42A4E8E3">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序号</w:t>
            </w:r>
          </w:p>
        </w:tc>
        <w:tc>
          <w:tcPr>
            <w:tcW w:w="2007" w:type="dxa"/>
            <w:vAlign w:val="center"/>
          </w:tcPr>
          <w:p w14:paraId="3AD0C2AD">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产品名称</w:t>
            </w:r>
          </w:p>
        </w:tc>
        <w:tc>
          <w:tcPr>
            <w:tcW w:w="2200" w:type="dxa"/>
            <w:vAlign w:val="center"/>
          </w:tcPr>
          <w:p w14:paraId="5BE82ADE">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规格、技术参数要求</w:t>
            </w:r>
          </w:p>
        </w:tc>
        <w:tc>
          <w:tcPr>
            <w:tcW w:w="869" w:type="dxa"/>
            <w:vAlign w:val="center"/>
          </w:tcPr>
          <w:p w14:paraId="05006E89">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数量</w:t>
            </w:r>
          </w:p>
        </w:tc>
        <w:tc>
          <w:tcPr>
            <w:tcW w:w="857" w:type="dxa"/>
            <w:vAlign w:val="center"/>
          </w:tcPr>
          <w:p w14:paraId="758B29CF">
            <w:pPr>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w:t>
            </w:r>
          </w:p>
        </w:tc>
        <w:tc>
          <w:tcPr>
            <w:tcW w:w="2274" w:type="dxa"/>
            <w:vAlign w:val="center"/>
          </w:tcPr>
          <w:p w14:paraId="135BCF7B">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w:t>
            </w:r>
          </w:p>
        </w:tc>
        <w:tc>
          <w:tcPr>
            <w:tcW w:w="1494" w:type="dxa"/>
            <w:vAlign w:val="center"/>
          </w:tcPr>
          <w:p w14:paraId="2F8AE23A">
            <w:pPr>
              <w:spacing w:line="40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合计</w:t>
            </w:r>
          </w:p>
        </w:tc>
      </w:tr>
      <w:tr w14:paraId="2ABC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306324F3">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1</w:t>
            </w:r>
          </w:p>
        </w:tc>
        <w:tc>
          <w:tcPr>
            <w:tcW w:w="2007" w:type="dxa"/>
            <w:tcBorders>
              <w:top w:val="nil"/>
              <w:left w:val="nil"/>
              <w:bottom w:val="single" w:color="auto" w:sz="4" w:space="0"/>
              <w:right w:val="single" w:color="auto" w:sz="4" w:space="0"/>
            </w:tcBorders>
            <w:shd w:val="clear" w:color="auto" w:fill="auto"/>
            <w:vAlign w:val="center"/>
          </w:tcPr>
          <w:p w14:paraId="165665C1">
            <w:pPr>
              <w:jc w:val="center"/>
              <w:rPr>
                <w:rFonts w:hint="eastAsia" w:ascii="宋体" w:hAnsi="宋体" w:eastAsia="宋体" w:cs="宋体"/>
                <w:color w:val="000000"/>
              </w:rPr>
            </w:pPr>
            <w:r>
              <w:rPr>
                <w:rFonts w:hint="eastAsia" w:ascii="宋体" w:hAnsi="宋体" w:eastAsia="宋体" w:cs="宋体"/>
                <w:color w:val="000000"/>
              </w:rPr>
              <w:t>夏装运动装</w:t>
            </w:r>
            <w:r>
              <w:rPr>
                <w:rFonts w:hint="eastAsia" w:ascii="宋体" w:hAnsi="宋体" w:eastAsia="宋体" w:cs="宋体"/>
                <w:color w:val="000000"/>
              </w:rPr>
              <w:br w:type="textWrapping"/>
            </w:r>
            <w:r>
              <w:rPr>
                <w:rFonts w:hint="eastAsia" w:ascii="宋体" w:hAnsi="宋体" w:eastAsia="宋体" w:cs="宋体"/>
                <w:color w:val="000000"/>
              </w:rPr>
              <w:t>（上装</w:t>
            </w:r>
            <w:r>
              <w:rPr>
                <w:rFonts w:hint="eastAsia" w:ascii="宋体" w:hAnsi="宋体" w:eastAsia="宋体" w:cs="宋体"/>
                <w:color w:val="000000"/>
                <w:lang w:eastAsia="zh-CN"/>
              </w:rPr>
              <w:t>、</w:t>
            </w:r>
            <w:r>
              <w:rPr>
                <w:rFonts w:hint="eastAsia" w:ascii="宋体" w:hAnsi="宋体" w:eastAsia="宋体" w:cs="宋体"/>
                <w:color w:val="000000"/>
                <w:lang w:val="en-US" w:eastAsia="zh-CN"/>
              </w:rPr>
              <w:t>下装</w:t>
            </w:r>
            <w:r>
              <w:rPr>
                <w:rFonts w:hint="eastAsia" w:ascii="宋体" w:hAnsi="宋体" w:eastAsia="宋体" w:cs="宋体"/>
                <w:color w:val="000000"/>
              </w:rPr>
              <w:t>）</w:t>
            </w:r>
          </w:p>
        </w:tc>
        <w:tc>
          <w:tcPr>
            <w:tcW w:w="2200" w:type="dxa"/>
            <w:tcBorders>
              <w:top w:val="nil"/>
              <w:left w:val="nil"/>
              <w:bottom w:val="single" w:color="auto" w:sz="4" w:space="0"/>
              <w:right w:val="single" w:color="auto" w:sz="4" w:space="0"/>
            </w:tcBorders>
            <w:shd w:val="clear" w:color="auto" w:fill="auto"/>
            <w:vAlign w:val="center"/>
          </w:tcPr>
          <w:p w14:paraId="644487E1">
            <w:pPr>
              <w:rPr>
                <w:rFonts w:hint="eastAsia" w:ascii="宋体" w:hAnsi="宋体" w:eastAsia="宋体" w:cs="宋体"/>
                <w:lang w:val="en-US" w:eastAsia="zh-CN"/>
              </w:rPr>
            </w:pPr>
            <w:r>
              <w:rPr>
                <w:rFonts w:hint="eastAsia" w:ascii="宋体" w:hAnsi="宋体" w:eastAsia="宋体" w:cs="宋体"/>
                <w:color w:val="auto"/>
              </w:rPr>
              <w:t>面料：针织面料 60%棉40%聚酯纤维</w:t>
            </w:r>
          </w:p>
        </w:tc>
        <w:tc>
          <w:tcPr>
            <w:tcW w:w="869" w:type="dxa"/>
            <w:tcBorders>
              <w:top w:val="nil"/>
              <w:left w:val="nil"/>
              <w:bottom w:val="single" w:color="auto" w:sz="4" w:space="0"/>
              <w:right w:val="single" w:color="auto" w:sz="4" w:space="0"/>
            </w:tcBorders>
            <w:shd w:val="clear" w:color="auto" w:fill="auto"/>
            <w:vAlign w:val="center"/>
          </w:tcPr>
          <w:p w14:paraId="5064E827">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nil"/>
              <w:left w:val="nil"/>
              <w:bottom w:val="single" w:color="auto" w:sz="4" w:space="0"/>
              <w:right w:val="single" w:color="auto" w:sz="4" w:space="0"/>
            </w:tcBorders>
            <w:shd w:val="clear" w:color="auto" w:fill="auto"/>
            <w:vAlign w:val="center"/>
          </w:tcPr>
          <w:p w14:paraId="6BBFC744">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套</w:t>
            </w:r>
          </w:p>
        </w:tc>
        <w:tc>
          <w:tcPr>
            <w:tcW w:w="2274" w:type="dxa"/>
            <w:vAlign w:val="center"/>
          </w:tcPr>
          <w:p w14:paraId="7C9AFE0D">
            <w:pPr>
              <w:pStyle w:val="2"/>
              <w:jc w:val="center"/>
              <w:rPr>
                <w:rFonts w:hint="eastAsia" w:ascii="宋体" w:hAnsi="宋体" w:eastAsia="宋体" w:cs="宋体"/>
                <w:lang w:eastAsia="zh-CN"/>
              </w:rPr>
            </w:pPr>
          </w:p>
        </w:tc>
        <w:tc>
          <w:tcPr>
            <w:tcW w:w="1494" w:type="dxa"/>
            <w:vAlign w:val="center"/>
          </w:tcPr>
          <w:p w14:paraId="76CE08EE">
            <w:pPr>
              <w:pStyle w:val="2"/>
              <w:jc w:val="center"/>
              <w:rPr>
                <w:rFonts w:hint="eastAsia" w:ascii="宋体" w:hAnsi="宋体" w:eastAsia="宋体" w:cs="宋体"/>
                <w:lang w:eastAsia="zh-CN"/>
              </w:rPr>
            </w:pPr>
          </w:p>
        </w:tc>
      </w:tr>
      <w:tr w14:paraId="1AE5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B2896FF">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2</w:t>
            </w:r>
          </w:p>
        </w:tc>
        <w:tc>
          <w:tcPr>
            <w:tcW w:w="2007" w:type="dxa"/>
            <w:tcBorders>
              <w:top w:val="nil"/>
              <w:left w:val="nil"/>
              <w:bottom w:val="single" w:color="auto" w:sz="4" w:space="0"/>
              <w:right w:val="single" w:color="auto" w:sz="4" w:space="0"/>
            </w:tcBorders>
            <w:shd w:val="clear" w:color="auto" w:fill="auto"/>
            <w:vAlign w:val="center"/>
          </w:tcPr>
          <w:p w14:paraId="101EFC11">
            <w:pPr>
              <w:jc w:val="center"/>
              <w:rPr>
                <w:rFonts w:hint="eastAsia" w:ascii="宋体" w:hAnsi="宋体" w:eastAsia="宋体" w:cs="宋体"/>
                <w:color w:val="000000"/>
              </w:rPr>
            </w:pPr>
            <w:r>
              <w:rPr>
                <w:rFonts w:hint="eastAsia" w:ascii="宋体" w:hAnsi="宋体" w:eastAsia="宋体" w:cs="宋体"/>
                <w:color w:val="000000"/>
              </w:rPr>
              <w:t>秋季纯色长袖衬衫</w:t>
            </w:r>
          </w:p>
        </w:tc>
        <w:tc>
          <w:tcPr>
            <w:tcW w:w="2200" w:type="dxa"/>
            <w:tcBorders>
              <w:top w:val="nil"/>
              <w:left w:val="nil"/>
              <w:bottom w:val="single" w:color="auto" w:sz="4" w:space="0"/>
              <w:right w:val="single" w:color="auto" w:sz="4" w:space="0"/>
            </w:tcBorders>
            <w:shd w:val="clear" w:color="auto" w:fill="auto"/>
            <w:vAlign w:val="center"/>
          </w:tcPr>
          <w:p w14:paraId="044C6B6F">
            <w:pPr>
              <w:rPr>
                <w:rFonts w:hint="eastAsia" w:ascii="宋体" w:hAnsi="宋体" w:eastAsia="宋体" w:cs="宋体"/>
                <w:color w:val="auto"/>
                <w:sz w:val="24"/>
                <w:szCs w:val="24"/>
              </w:rPr>
            </w:pPr>
            <w:r>
              <w:rPr>
                <w:rFonts w:hint="eastAsia" w:ascii="宋体" w:hAnsi="宋体" w:eastAsia="宋体" w:cs="宋体"/>
                <w:color w:val="auto"/>
              </w:rPr>
              <w:t>面料：机织面料：40%聚酯纤维60%棉</w:t>
            </w:r>
          </w:p>
        </w:tc>
        <w:tc>
          <w:tcPr>
            <w:tcW w:w="869" w:type="dxa"/>
            <w:tcBorders>
              <w:top w:val="nil"/>
              <w:left w:val="nil"/>
              <w:bottom w:val="single" w:color="auto" w:sz="4" w:space="0"/>
              <w:right w:val="single" w:color="auto" w:sz="4" w:space="0"/>
            </w:tcBorders>
            <w:shd w:val="clear" w:color="auto" w:fill="auto"/>
            <w:vAlign w:val="center"/>
          </w:tcPr>
          <w:p w14:paraId="6703B9B9">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nil"/>
              <w:left w:val="nil"/>
              <w:bottom w:val="single" w:color="auto" w:sz="4" w:space="0"/>
              <w:right w:val="single" w:color="auto" w:sz="4" w:space="0"/>
            </w:tcBorders>
            <w:shd w:val="clear" w:color="auto" w:fill="auto"/>
            <w:vAlign w:val="center"/>
          </w:tcPr>
          <w:p w14:paraId="41ADBC2D">
            <w:pPr>
              <w:jc w:val="center"/>
              <w:rPr>
                <w:rFonts w:hint="eastAsia" w:ascii="宋体" w:hAnsi="宋体" w:eastAsia="宋体" w:cs="宋体"/>
                <w:color w:val="000000"/>
              </w:rPr>
            </w:pPr>
            <w:r>
              <w:rPr>
                <w:rFonts w:hint="eastAsia" w:ascii="宋体" w:hAnsi="宋体" w:eastAsia="宋体" w:cs="宋体"/>
                <w:color w:val="000000"/>
              </w:rPr>
              <w:t>件</w:t>
            </w:r>
          </w:p>
        </w:tc>
        <w:tc>
          <w:tcPr>
            <w:tcW w:w="2274" w:type="dxa"/>
            <w:tcBorders>
              <w:bottom w:val="single" w:color="auto" w:sz="4" w:space="0"/>
            </w:tcBorders>
            <w:vAlign w:val="center"/>
          </w:tcPr>
          <w:p w14:paraId="17193423">
            <w:pPr>
              <w:jc w:val="center"/>
              <w:rPr>
                <w:rFonts w:hint="eastAsia" w:ascii="宋体" w:hAnsi="宋体" w:eastAsia="宋体" w:cs="宋体"/>
                <w:lang w:eastAsia="zh-CN"/>
              </w:rPr>
            </w:pPr>
          </w:p>
        </w:tc>
        <w:tc>
          <w:tcPr>
            <w:tcW w:w="1494" w:type="dxa"/>
            <w:tcBorders>
              <w:bottom w:val="single" w:color="auto" w:sz="4" w:space="0"/>
            </w:tcBorders>
            <w:vAlign w:val="center"/>
          </w:tcPr>
          <w:p w14:paraId="5B771103">
            <w:pPr>
              <w:jc w:val="center"/>
              <w:rPr>
                <w:rFonts w:hint="eastAsia" w:ascii="宋体" w:hAnsi="宋体" w:eastAsia="宋体" w:cs="宋体"/>
                <w:lang w:eastAsia="zh-CN"/>
              </w:rPr>
            </w:pPr>
          </w:p>
        </w:tc>
      </w:tr>
      <w:tr w14:paraId="4A25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CC8715D">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3</w:t>
            </w:r>
          </w:p>
        </w:tc>
        <w:tc>
          <w:tcPr>
            <w:tcW w:w="2007" w:type="dxa"/>
            <w:tcBorders>
              <w:top w:val="single" w:color="auto" w:sz="4" w:space="0"/>
              <w:left w:val="nil"/>
              <w:bottom w:val="single" w:color="auto" w:sz="4" w:space="0"/>
              <w:right w:val="single" w:color="auto" w:sz="4" w:space="0"/>
            </w:tcBorders>
            <w:shd w:val="clear" w:color="auto" w:fill="auto"/>
            <w:vAlign w:val="center"/>
          </w:tcPr>
          <w:p w14:paraId="76E73F51">
            <w:pPr>
              <w:jc w:val="center"/>
              <w:rPr>
                <w:rFonts w:hint="eastAsia" w:ascii="宋体" w:hAnsi="宋体" w:eastAsia="宋体" w:cs="宋体"/>
                <w:color w:val="000000"/>
              </w:rPr>
            </w:pPr>
            <w:r>
              <w:rPr>
                <w:rFonts w:hint="eastAsia" w:ascii="宋体" w:hAnsi="宋体" w:eastAsia="宋体" w:cs="宋体"/>
                <w:color w:val="000000"/>
              </w:rPr>
              <w:t>夏季纯色短袖衬衫</w:t>
            </w:r>
          </w:p>
        </w:tc>
        <w:tc>
          <w:tcPr>
            <w:tcW w:w="2200" w:type="dxa"/>
            <w:tcBorders>
              <w:top w:val="single" w:color="auto" w:sz="4" w:space="0"/>
              <w:left w:val="nil"/>
              <w:bottom w:val="single" w:color="auto" w:sz="4" w:space="0"/>
              <w:right w:val="single" w:color="auto" w:sz="4" w:space="0"/>
            </w:tcBorders>
            <w:shd w:val="clear" w:color="auto" w:fill="auto"/>
            <w:vAlign w:val="center"/>
          </w:tcPr>
          <w:p w14:paraId="67065CB5">
            <w:pPr>
              <w:rPr>
                <w:rFonts w:hint="eastAsia" w:ascii="宋体" w:hAnsi="宋体" w:eastAsia="宋体" w:cs="宋体"/>
                <w:color w:val="auto"/>
                <w:sz w:val="24"/>
                <w:szCs w:val="24"/>
              </w:rPr>
            </w:pPr>
            <w:r>
              <w:rPr>
                <w:rFonts w:hint="eastAsia" w:ascii="宋体" w:hAnsi="宋体" w:eastAsia="宋体" w:cs="宋体"/>
                <w:color w:val="auto"/>
              </w:rPr>
              <w:t>面料：机织面料：40%聚酯纤维60%棉</w:t>
            </w:r>
          </w:p>
        </w:tc>
        <w:tc>
          <w:tcPr>
            <w:tcW w:w="869" w:type="dxa"/>
            <w:tcBorders>
              <w:top w:val="single" w:color="auto" w:sz="4" w:space="0"/>
              <w:left w:val="nil"/>
              <w:bottom w:val="single" w:color="auto" w:sz="4" w:space="0"/>
              <w:right w:val="single" w:color="auto" w:sz="4" w:space="0"/>
            </w:tcBorders>
            <w:shd w:val="clear" w:color="auto" w:fill="auto"/>
            <w:vAlign w:val="center"/>
          </w:tcPr>
          <w:p w14:paraId="3EE9A2C9">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0171890D">
            <w:pPr>
              <w:jc w:val="center"/>
              <w:rPr>
                <w:rFonts w:hint="eastAsia" w:ascii="宋体" w:hAnsi="宋体" w:eastAsia="宋体" w:cs="宋体"/>
                <w:color w:val="000000"/>
              </w:rPr>
            </w:pPr>
            <w:r>
              <w:rPr>
                <w:rFonts w:hint="eastAsia" w:ascii="宋体" w:hAnsi="宋体" w:eastAsia="宋体" w:cs="宋体"/>
                <w:color w:val="000000"/>
              </w:rPr>
              <w:t>条</w:t>
            </w:r>
          </w:p>
        </w:tc>
        <w:tc>
          <w:tcPr>
            <w:tcW w:w="2274" w:type="dxa"/>
            <w:tcBorders>
              <w:top w:val="single" w:color="auto" w:sz="4" w:space="0"/>
              <w:bottom w:val="single" w:color="auto" w:sz="4" w:space="0"/>
            </w:tcBorders>
            <w:vAlign w:val="center"/>
          </w:tcPr>
          <w:p w14:paraId="0DB683B7">
            <w:pPr>
              <w:jc w:val="center"/>
              <w:rPr>
                <w:rFonts w:hint="eastAsia" w:ascii="宋体" w:hAnsi="宋体" w:eastAsia="宋体" w:cs="宋体"/>
                <w:lang w:eastAsia="zh-CN"/>
              </w:rPr>
            </w:pPr>
          </w:p>
        </w:tc>
        <w:tc>
          <w:tcPr>
            <w:tcW w:w="1494" w:type="dxa"/>
            <w:tcBorders>
              <w:top w:val="single" w:color="auto" w:sz="4" w:space="0"/>
              <w:bottom w:val="single" w:color="auto" w:sz="4" w:space="0"/>
            </w:tcBorders>
            <w:vAlign w:val="center"/>
          </w:tcPr>
          <w:p w14:paraId="4C3CD831">
            <w:pPr>
              <w:jc w:val="center"/>
              <w:rPr>
                <w:rFonts w:hint="eastAsia" w:ascii="宋体" w:hAnsi="宋体" w:eastAsia="宋体" w:cs="宋体"/>
                <w:lang w:eastAsia="zh-CN"/>
              </w:rPr>
            </w:pPr>
          </w:p>
        </w:tc>
      </w:tr>
      <w:tr w14:paraId="3699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0C4E988">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4</w:t>
            </w:r>
          </w:p>
        </w:tc>
        <w:tc>
          <w:tcPr>
            <w:tcW w:w="2007" w:type="dxa"/>
            <w:tcBorders>
              <w:top w:val="single" w:color="auto" w:sz="4" w:space="0"/>
              <w:left w:val="nil"/>
              <w:bottom w:val="single" w:color="auto" w:sz="4" w:space="0"/>
              <w:right w:val="single" w:color="auto" w:sz="4" w:space="0"/>
            </w:tcBorders>
            <w:shd w:val="clear" w:color="auto" w:fill="auto"/>
            <w:vAlign w:val="center"/>
          </w:tcPr>
          <w:p w14:paraId="53542082">
            <w:pPr>
              <w:jc w:val="center"/>
              <w:rPr>
                <w:rFonts w:hint="eastAsia" w:ascii="宋体" w:hAnsi="宋体" w:eastAsia="宋体" w:cs="宋体"/>
                <w:color w:val="000000"/>
              </w:rPr>
            </w:pPr>
            <w:r>
              <w:rPr>
                <w:rFonts w:hint="eastAsia" w:ascii="宋体" w:hAnsi="宋体" w:eastAsia="宋体" w:cs="宋体"/>
                <w:color w:val="000000"/>
              </w:rPr>
              <w:t>春秋装制服装上衣</w:t>
            </w:r>
          </w:p>
        </w:tc>
        <w:tc>
          <w:tcPr>
            <w:tcW w:w="2200" w:type="dxa"/>
            <w:tcBorders>
              <w:top w:val="single" w:color="auto" w:sz="4" w:space="0"/>
              <w:left w:val="nil"/>
              <w:bottom w:val="single" w:color="auto" w:sz="4" w:space="0"/>
              <w:right w:val="single" w:color="auto" w:sz="4" w:space="0"/>
            </w:tcBorders>
            <w:shd w:val="clear" w:color="auto" w:fill="auto"/>
            <w:vAlign w:val="center"/>
          </w:tcPr>
          <w:p w14:paraId="3B02333A">
            <w:pPr>
              <w:rPr>
                <w:rFonts w:hint="eastAsia" w:ascii="宋体" w:hAnsi="宋体" w:eastAsia="宋体" w:cs="宋体"/>
                <w:color w:val="auto"/>
                <w:sz w:val="24"/>
                <w:szCs w:val="24"/>
                <w:lang w:val="en-US" w:eastAsia="zh-CN"/>
              </w:rPr>
            </w:pPr>
            <w:r>
              <w:rPr>
                <w:rFonts w:hint="eastAsia" w:ascii="宋体" w:hAnsi="宋体" w:eastAsia="宋体" w:cs="宋体"/>
                <w:color w:val="auto"/>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4004E793">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2E66F2F6">
            <w:pPr>
              <w:jc w:val="center"/>
              <w:rPr>
                <w:rFonts w:hint="eastAsia" w:ascii="宋体" w:hAnsi="宋体" w:eastAsia="宋体" w:cs="宋体"/>
                <w:color w:val="000000"/>
              </w:rPr>
            </w:pPr>
            <w:r>
              <w:rPr>
                <w:rFonts w:hint="eastAsia" w:ascii="宋体" w:hAnsi="宋体" w:eastAsia="宋体" w:cs="宋体"/>
                <w:color w:val="000000"/>
              </w:rPr>
              <w:t>条</w:t>
            </w:r>
          </w:p>
        </w:tc>
        <w:tc>
          <w:tcPr>
            <w:tcW w:w="2274" w:type="dxa"/>
            <w:tcBorders>
              <w:top w:val="single" w:color="auto" w:sz="4" w:space="0"/>
            </w:tcBorders>
            <w:vAlign w:val="center"/>
          </w:tcPr>
          <w:p w14:paraId="10922FC8">
            <w:pPr>
              <w:jc w:val="center"/>
              <w:rPr>
                <w:rFonts w:hint="eastAsia" w:ascii="宋体" w:hAnsi="宋体" w:eastAsia="宋体" w:cs="宋体"/>
                <w:lang w:eastAsia="zh-CN"/>
              </w:rPr>
            </w:pPr>
          </w:p>
        </w:tc>
        <w:tc>
          <w:tcPr>
            <w:tcW w:w="1494" w:type="dxa"/>
            <w:tcBorders>
              <w:top w:val="single" w:color="auto" w:sz="4" w:space="0"/>
            </w:tcBorders>
            <w:vAlign w:val="center"/>
          </w:tcPr>
          <w:p w14:paraId="02F00351">
            <w:pPr>
              <w:jc w:val="center"/>
              <w:rPr>
                <w:rFonts w:hint="eastAsia" w:ascii="宋体" w:hAnsi="宋体" w:eastAsia="宋体" w:cs="宋体"/>
                <w:lang w:eastAsia="zh-CN"/>
              </w:rPr>
            </w:pPr>
          </w:p>
        </w:tc>
      </w:tr>
      <w:tr w14:paraId="7090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4B38A294">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5</w:t>
            </w:r>
          </w:p>
        </w:tc>
        <w:tc>
          <w:tcPr>
            <w:tcW w:w="2007" w:type="dxa"/>
            <w:tcBorders>
              <w:top w:val="nil"/>
              <w:left w:val="nil"/>
              <w:bottom w:val="single" w:color="auto" w:sz="4" w:space="0"/>
              <w:right w:val="single" w:color="auto" w:sz="4" w:space="0"/>
            </w:tcBorders>
            <w:shd w:val="clear" w:color="auto" w:fill="auto"/>
            <w:vAlign w:val="center"/>
          </w:tcPr>
          <w:p w14:paraId="6A997C5D">
            <w:pPr>
              <w:jc w:val="center"/>
              <w:rPr>
                <w:rFonts w:hint="eastAsia" w:ascii="宋体" w:hAnsi="宋体" w:eastAsia="宋体" w:cs="宋体"/>
                <w:color w:val="000000"/>
              </w:rPr>
            </w:pPr>
            <w:r>
              <w:rPr>
                <w:rFonts w:hint="eastAsia" w:ascii="宋体" w:hAnsi="宋体" w:eastAsia="宋体" w:cs="宋体"/>
                <w:color w:val="000000"/>
              </w:rPr>
              <w:t>毛线背心</w:t>
            </w:r>
          </w:p>
        </w:tc>
        <w:tc>
          <w:tcPr>
            <w:tcW w:w="2200" w:type="dxa"/>
            <w:tcBorders>
              <w:top w:val="nil"/>
              <w:left w:val="nil"/>
              <w:bottom w:val="single" w:color="auto" w:sz="4" w:space="0"/>
              <w:right w:val="single" w:color="auto" w:sz="4" w:space="0"/>
            </w:tcBorders>
            <w:shd w:val="clear" w:color="auto" w:fill="auto"/>
            <w:vAlign w:val="center"/>
          </w:tcPr>
          <w:p w14:paraId="747CB711">
            <w:pPr>
              <w:rPr>
                <w:rFonts w:hint="eastAsia" w:ascii="宋体" w:hAnsi="宋体" w:eastAsia="宋体" w:cs="宋体"/>
                <w:color w:val="auto"/>
                <w:sz w:val="24"/>
                <w:szCs w:val="24"/>
                <w:lang w:val="en-US" w:eastAsia="zh-CN" w:bidi="ar-SA"/>
              </w:rPr>
            </w:pPr>
            <w:r>
              <w:rPr>
                <w:rFonts w:hint="eastAsia" w:ascii="宋体" w:hAnsi="宋体" w:eastAsia="宋体" w:cs="宋体"/>
                <w:color w:val="auto"/>
              </w:rPr>
              <w:t>面料：100%精梳棉</w:t>
            </w:r>
          </w:p>
        </w:tc>
        <w:tc>
          <w:tcPr>
            <w:tcW w:w="869" w:type="dxa"/>
            <w:tcBorders>
              <w:top w:val="nil"/>
              <w:left w:val="nil"/>
              <w:bottom w:val="single" w:color="auto" w:sz="4" w:space="0"/>
              <w:right w:val="single" w:color="auto" w:sz="4" w:space="0"/>
            </w:tcBorders>
            <w:shd w:val="clear" w:color="auto" w:fill="auto"/>
            <w:vAlign w:val="center"/>
          </w:tcPr>
          <w:p w14:paraId="381F216C">
            <w:pPr>
              <w:jc w:val="center"/>
              <w:rPr>
                <w:rFonts w:hint="eastAsia" w:ascii="宋体" w:hAnsi="宋体" w:eastAsia="宋体" w:cs="宋体"/>
                <w:color w:val="000000"/>
              </w:rPr>
            </w:pPr>
            <w:r>
              <w:rPr>
                <w:rFonts w:hint="eastAsia" w:ascii="宋体" w:hAnsi="宋体" w:eastAsia="宋体" w:cs="宋体"/>
                <w:color w:val="000000"/>
              </w:rPr>
              <w:t>1</w:t>
            </w:r>
          </w:p>
        </w:tc>
        <w:tc>
          <w:tcPr>
            <w:tcW w:w="857" w:type="dxa"/>
            <w:tcBorders>
              <w:top w:val="nil"/>
              <w:left w:val="nil"/>
              <w:bottom w:val="single" w:color="auto" w:sz="4" w:space="0"/>
              <w:right w:val="single" w:color="auto" w:sz="4" w:space="0"/>
            </w:tcBorders>
            <w:shd w:val="clear" w:color="auto" w:fill="auto"/>
            <w:vAlign w:val="center"/>
          </w:tcPr>
          <w:p w14:paraId="0461CE5F">
            <w:pPr>
              <w:jc w:val="center"/>
              <w:rPr>
                <w:rFonts w:hint="eastAsia" w:ascii="宋体" w:hAnsi="宋体" w:eastAsia="宋体" w:cs="宋体"/>
                <w:color w:val="000000"/>
              </w:rPr>
            </w:pPr>
            <w:r>
              <w:rPr>
                <w:rFonts w:hint="eastAsia" w:ascii="宋体" w:hAnsi="宋体" w:eastAsia="宋体" w:cs="宋体"/>
                <w:color w:val="000000"/>
              </w:rPr>
              <w:t>件</w:t>
            </w:r>
          </w:p>
        </w:tc>
        <w:tc>
          <w:tcPr>
            <w:tcW w:w="2274" w:type="dxa"/>
            <w:tcBorders>
              <w:bottom w:val="single" w:color="auto" w:sz="4" w:space="0"/>
            </w:tcBorders>
            <w:vAlign w:val="center"/>
          </w:tcPr>
          <w:p w14:paraId="73D60A6E">
            <w:pPr>
              <w:jc w:val="center"/>
              <w:rPr>
                <w:rFonts w:hint="eastAsia" w:ascii="宋体" w:hAnsi="宋体" w:eastAsia="宋体" w:cs="宋体"/>
                <w:lang w:eastAsia="zh-CN"/>
              </w:rPr>
            </w:pPr>
          </w:p>
        </w:tc>
        <w:tc>
          <w:tcPr>
            <w:tcW w:w="1494" w:type="dxa"/>
            <w:tcBorders>
              <w:bottom w:val="single" w:color="auto" w:sz="4" w:space="0"/>
            </w:tcBorders>
            <w:vAlign w:val="center"/>
          </w:tcPr>
          <w:p w14:paraId="3678BB67">
            <w:pPr>
              <w:jc w:val="center"/>
              <w:rPr>
                <w:rFonts w:hint="eastAsia" w:ascii="宋体" w:hAnsi="宋体" w:eastAsia="宋体" w:cs="宋体"/>
                <w:lang w:eastAsia="zh-CN"/>
              </w:rPr>
            </w:pPr>
          </w:p>
        </w:tc>
      </w:tr>
      <w:tr w14:paraId="4EF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0B473861">
            <w:pPr>
              <w:jc w:val="center"/>
              <w:rPr>
                <w:rFonts w:hint="eastAsia" w:ascii="宋体" w:hAnsi="宋体" w:eastAsia="宋体" w:cs="宋体"/>
                <w:color w:val="FF0000"/>
                <w:lang w:eastAsia="zh-CN"/>
              </w:rPr>
            </w:pPr>
            <w:r>
              <w:rPr>
                <w:rFonts w:hint="eastAsia" w:ascii="宋体" w:hAnsi="宋体" w:eastAsia="宋体" w:cs="宋体"/>
                <w:color w:val="FF0000"/>
                <w:lang w:val="en-US" w:eastAsia="zh-CN"/>
              </w:rPr>
              <w:t>6</w:t>
            </w:r>
          </w:p>
        </w:tc>
        <w:tc>
          <w:tcPr>
            <w:tcW w:w="2007" w:type="dxa"/>
            <w:tcBorders>
              <w:top w:val="single" w:color="auto" w:sz="4" w:space="0"/>
              <w:left w:val="nil"/>
              <w:bottom w:val="single" w:color="auto" w:sz="4" w:space="0"/>
              <w:right w:val="single" w:color="auto" w:sz="4" w:space="0"/>
            </w:tcBorders>
            <w:shd w:val="clear" w:color="auto" w:fill="auto"/>
            <w:vAlign w:val="center"/>
          </w:tcPr>
          <w:p w14:paraId="79A03E88">
            <w:pPr>
              <w:jc w:val="center"/>
              <w:rPr>
                <w:rFonts w:hint="eastAsia" w:ascii="宋体" w:hAnsi="宋体" w:eastAsia="宋体" w:cs="宋体"/>
                <w:color w:val="FF0000"/>
              </w:rPr>
            </w:pPr>
            <w:r>
              <w:rPr>
                <w:rFonts w:hint="eastAsia" w:ascii="宋体" w:hAnsi="宋体" w:eastAsia="宋体" w:cs="宋体"/>
                <w:color w:val="FF0000"/>
              </w:rPr>
              <w:t>春秋装制服装下装 男长裤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7A6BAD05">
            <w:pPr>
              <w:rPr>
                <w:rFonts w:hint="eastAsia" w:ascii="宋体" w:hAnsi="宋体" w:eastAsia="宋体" w:cs="宋体"/>
                <w:color w:val="FF0000"/>
                <w:sz w:val="24"/>
                <w:szCs w:val="24"/>
                <w:lang w:val="en-US" w:eastAsia="en-US" w:bidi="ar-SA"/>
              </w:rPr>
            </w:pPr>
            <w:r>
              <w:rPr>
                <w:rFonts w:hint="eastAsia" w:ascii="宋体" w:hAnsi="宋体" w:eastAsia="宋体" w:cs="宋体"/>
                <w:color w:val="FF0000"/>
              </w:rPr>
              <w:t>面料：80％聚酯纤维，粘纤20％</w:t>
            </w:r>
          </w:p>
        </w:tc>
        <w:tc>
          <w:tcPr>
            <w:tcW w:w="869" w:type="dxa"/>
            <w:tcBorders>
              <w:top w:val="single" w:color="auto" w:sz="4" w:space="0"/>
              <w:left w:val="nil"/>
              <w:bottom w:val="single" w:color="auto" w:sz="4" w:space="0"/>
              <w:right w:val="single" w:color="auto" w:sz="4" w:space="0"/>
            </w:tcBorders>
            <w:shd w:val="clear" w:color="auto" w:fill="auto"/>
            <w:vAlign w:val="center"/>
          </w:tcPr>
          <w:p w14:paraId="155AD147">
            <w:pPr>
              <w:jc w:val="center"/>
              <w:rPr>
                <w:rFonts w:hint="eastAsia" w:ascii="宋体" w:hAnsi="宋体" w:eastAsia="宋体" w:cs="宋体"/>
                <w:color w:val="FF0000"/>
              </w:rPr>
            </w:pPr>
            <w:r>
              <w:rPr>
                <w:rFonts w:hint="eastAsia" w:ascii="宋体" w:hAnsi="宋体" w:eastAsia="宋体" w:cs="宋体"/>
                <w:color w:val="FF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4E86529">
            <w:pPr>
              <w:jc w:val="center"/>
              <w:rPr>
                <w:rFonts w:hint="eastAsia" w:ascii="宋体" w:hAnsi="宋体" w:eastAsia="宋体" w:cs="宋体"/>
                <w:color w:val="FF0000"/>
              </w:rPr>
            </w:pPr>
            <w:r>
              <w:rPr>
                <w:rFonts w:hint="eastAsia" w:ascii="宋体" w:hAnsi="宋体" w:eastAsia="宋体" w:cs="宋体"/>
                <w:color w:val="FF0000"/>
              </w:rPr>
              <w:t>件</w:t>
            </w:r>
          </w:p>
        </w:tc>
        <w:tc>
          <w:tcPr>
            <w:tcW w:w="2274" w:type="dxa"/>
            <w:vMerge w:val="restart"/>
            <w:tcBorders>
              <w:top w:val="single" w:color="auto" w:sz="4" w:space="0"/>
            </w:tcBorders>
            <w:vAlign w:val="center"/>
          </w:tcPr>
          <w:p w14:paraId="51599BDE">
            <w:pPr>
              <w:jc w:val="center"/>
              <w:rPr>
                <w:rFonts w:hint="eastAsia" w:ascii="宋体" w:hAnsi="宋体" w:eastAsia="宋体" w:cs="宋体"/>
                <w:lang w:eastAsia="zh-CN"/>
              </w:rPr>
            </w:pPr>
          </w:p>
        </w:tc>
        <w:tc>
          <w:tcPr>
            <w:tcW w:w="1494" w:type="dxa"/>
            <w:vMerge w:val="restart"/>
            <w:tcBorders>
              <w:top w:val="single" w:color="auto" w:sz="4" w:space="0"/>
            </w:tcBorders>
            <w:vAlign w:val="center"/>
          </w:tcPr>
          <w:p w14:paraId="562B1D0B">
            <w:pPr>
              <w:jc w:val="center"/>
              <w:rPr>
                <w:rFonts w:hint="eastAsia" w:ascii="宋体" w:hAnsi="宋体" w:eastAsia="宋体" w:cs="宋体"/>
                <w:lang w:eastAsia="zh-CN"/>
              </w:rPr>
            </w:pPr>
          </w:p>
        </w:tc>
      </w:tr>
      <w:tr w14:paraId="4C5C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54C4C34E">
            <w:pPr>
              <w:widowControl/>
              <w:autoSpaceDE/>
              <w:autoSpaceDN/>
              <w:jc w:val="center"/>
              <w:rPr>
                <w:rFonts w:hint="eastAsia" w:ascii="宋体" w:hAnsi="宋体" w:eastAsia="宋体" w:cs="宋体"/>
                <w:color w:val="FF0000"/>
                <w:sz w:val="24"/>
                <w:szCs w:val="24"/>
                <w:lang w:eastAsia="zh-CN"/>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21D1ADE8">
            <w:pPr>
              <w:jc w:val="center"/>
              <w:rPr>
                <w:rFonts w:hint="eastAsia" w:ascii="宋体" w:hAnsi="宋体" w:eastAsia="宋体" w:cs="宋体"/>
                <w:color w:val="FF0000"/>
              </w:rPr>
            </w:pPr>
            <w:r>
              <w:rPr>
                <w:rFonts w:hint="eastAsia" w:ascii="宋体" w:hAnsi="宋体" w:eastAsia="宋体" w:cs="宋体"/>
                <w:color w:val="FF0000"/>
              </w:rPr>
              <w:t>春秋装制服装下装</w:t>
            </w:r>
            <w:r>
              <w:rPr>
                <w:rFonts w:hint="eastAsia" w:ascii="宋体" w:hAnsi="宋体" w:eastAsia="宋体" w:cs="宋体"/>
                <w:color w:val="FF0000"/>
              </w:rPr>
              <w:br w:type="textWrapping"/>
            </w:r>
            <w:r>
              <w:rPr>
                <w:rFonts w:hint="eastAsia" w:ascii="宋体" w:hAnsi="宋体" w:eastAsia="宋体" w:cs="宋体"/>
                <w:color w:val="FF0000"/>
              </w:rPr>
              <w:t xml:space="preserve"> 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146F49A1">
            <w:pPr>
              <w:rPr>
                <w:rFonts w:hint="eastAsia" w:ascii="宋体" w:hAnsi="宋体" w:eastAsia="宋体" w:cs="宋体"/>
                <w:color w:val="FF0000"/>
                <w:lang w:eastAsia="zh-CN"/>
              </w:rPr>
            </w:pPr>
            <w:r>
              <w:rPr>
                <w:rFonts w:hint="eastAsia" w:ascii="宋体" w:hAnsi="宋体" w:eastAsia="宋体" w:cs="宋体"/>
                <w:color w:val="FF0000"/>
              </w:rPr>
              <w:t>面料：80％聚酯纤维，粘纤20％</w:t>
            </w:r>
            <w:r>
              <w:rPr>
                <w:rFonts w:hint="eastAsia" w:ascii="宋体" w:hAnsi="宋体" w:eastAsia="宋体" w:cs="宋体"/>
                <w:color w:val="FF0000"/>
                <w:lang w:eastAsia="zh-CN"/>
              </w:rPr>
              <w:t>，</w:t>
            </w:r>
          </w:p>
          <w:p w14:paraId="5D413386">
            <w:pPr>
              <w:pStyle w:val="2"/>
              <w:rPr>
                <w:rFonts w:hint="eastAsia" w:ascii="宋体" w:hAnsi="宋体" w:eastAsia="宋体" w:cs="宋体"/>
                <w:color w:val="FF0000"/>
                <w:lang w:eastAsia="zh-CN"/>
              </w:rPr>
            </w:pPr>
            <w:r>
              <w:rPr>
                <w:rFonts w:hint="eastAsia" w:ascii="宋体" w:hAnsi="宋体" w:eastAsia="宋体" w:cs="宋体"/>
                <w:color w:val="FF0000"/>
              </w:rPr>
              <w:t>里料：</w:t>
            </w:r>
            <w:r>
              <w:rPr>
                <w:rFonts w:hint="eastAsia" w:ascii="宋体" w:hAnsi="宋体" w:eastAsia="宋体" w:cs="宋体"/>
                <w:color w:val="FF0000"/>
                <w:lang w:val="en-US" w:eastAsia="zh-CN"/>
              </w:rPr>
              <w:t>60%棉</w:t>
            </w:r>
            <w:r>
              <w:rPr>
                <w:rFonts w:hint="eastAsia" w:ascii="宋体" w:hAnsi="宋体" w:eastAsia="宋体" w:cs="宋体"/>
                <w:color w:val="FF0000"/>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76DAD987">
            <w:pPr>
              <w:jc w:val="center"/>
              <w:rPr>
                <w:rFonts w:hint="eastAsia" w:ascii="宋体" w:hAnsi="宋体" w:eastAsia="宋体" w:cs="宋体"/>
                <w:color w:val="FF0000"/>
              </w:rPr>
            </w:pPr>
            <w:r>
              <w:rPr>
                <w:rFonts w:hint="eastAsia" w:ascii="宋体" w:hAnsi="宋体" w:eastAsia="宋体" w:cs="宋体"/>
                <w:color w:val="FF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4778B14A">
            <w:pPr>
              <w:jc w:val="center"/>
              <w:rPr>
                <w:rFonts w:hint="eastAsia" w:ascii="宋体" w:hAnsi="宋体" w:eastAsia="宋体" w:cs="宋体"/>
                <w:color w:val="FF0000"/>
                <w:lang w:eastAsia="zh-CN"/>
              </w:rPr>
            </w:pPr>
            <w:r>
              <w:rPr>
                <w:rFonts w:hint="eastAsia" w:ascii="宋体" w:hAnsi="宋体" w:eastAsia="宋体" w:cs="宋体"/>
                <w:color w:val="FF0000"/>
                <w:lang w:val="en-US" w:eastAsia="zh-CN"/>
              </w:rPr>
              <w:t>条</w:t>
            </w:r>
          </w:p>
        </w:tc>
        <w:tc>
          <w:tcPr>
            <w:tcW w:w="2274" w:type="dxa"/>
            <w:vMerge w:val="continue"/>
            <w:vAlign w:val="center"/>
          </w:tcPr>
          <w:p w14:paraId="55F0A41D">
            <w:pPr>
              <w:jc w:val="center"/>
              <w:rPr>
                <w:rFonts w:hint="eastAsia" w:ascii="宋体" w:hAnsi="宋体" w:eastAsia="宋体" w:cs="宋体"/>
                <w:lang w:eastAsia="zh-CN"/>
              </w:rPr>
            </w:pPr>
          </w:p>
        </w:tc>
        <w:tc>
          <w:tcPr>
            <w:tcW w:w="1494" w:type="dxa"/>
            <w:vMerge w:val="continue"/>
            <w:vAlign w:val="center"/>
          </w:tcPr>
          <w:p w14:paraId="001F4892">
            <w:pPr>
              <w:jc w:val="center"/>
              <w:rPr>
                <w:rFonts w:hint="eastAsia" w:ascii="宋体" w:hAnsi="宋体" w:eastAsia="宋体" w:cs="宋体"/>
                <w:lang w:eastAsia="zh-CN"/>
              </w:rPr>
            </w:pPr>
          </w:p>
        </w:tc>
      </w:tr>
      <w:tr w14:paraId="1978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tcBorders>
              <w:top w:val="single" w:color="auto" w:sz="4" w:space="0"/>
              <w:left w:val="single" w:color="auto" w:sz="4" w:space="0"/>
              <w:right w:val="single" w:color="auto" w:sz="4" w:space="0"/>
            </w:tcBorders>
            <w:shd w:val="clear" w:color="auto" w:fill="auto"/>
            <w:vAlign w:val="center"/>
          </w:tcPr>
          <w:p w14:paraId="538CF730">
            <w:pPr>
              <w:widowControl/>
              <w:autoSpaceDE/>
              <w:autoSpaceDN/>
              <w:jc w:val="center"/>
              <w:rPr>
                <w:rFonts w:hint="eastAsia" w:ascii="宋体" w:hAnsi="宋体" w:eastAsia="宋体" w:cs="宋体"/>
                <w:color w:val="FF0000"/>
                <w:sz w:val="22"/>
                <w:szCs w:val="22"/>
                <w:lang w:val="en-US" w:eastAsia="zh-CN" w:bidi="ar-SA"/>
              </w:rPr>
            </w:pPr>
            <w:r>
              <w:rPr>
                <w:rFonts w:hint="eastAsia" w:ascii="宋体" w:hAnsi="宋体" w:eastAsia="宋体" w:cs="宋体"/>
                <w:color w:val="FF0000"/>
                <w:lang w:val="en-US" w:eastAsia="zh-CN"/>
              </w:rPr>
              <w:t>7</w:t>
            </w:r>
          </w:p>
        </w:tc>
        <w:tc>
          <w:tcPr>
            <w:tcW w:w="2007" w:type="dxa"/>
            <w:tcBorders>
              <w:top w:val="single" w:color="auto" w:sz="4" w:space="0"/>
              <w:left w:val="nil"/>
              <w:bottom w:val="single" w:color="auto" w:sz="4" w:space="0"/>
              <w:right w:val="single" w:color="auto" w:sz="4" w:space="0"/>
            </w:tcBorders>
            <w:shd w:val="clear" w:color="auto" w:fill="auto"/>
            <w:vAlign w:val="center"/>
          </w:tcPr>
          <w:p w14:paraId="4B590CC9">
            <w:pPr>
              <w:jc w:val="center"/>
              <w:rPr>
                <w:rFonts w:hint="eastAsia" w:ascii="宋体" w:hAnsi="宋体" w:eastAsia="宋体" w:cs="宋体"/>
                <w:color w:val="FF0000"/>
                <w:sz w:val="22"/>
                <w:szCs w:val="22"/>
                <w:lang w:val="en-US" w:eastAsia="en-US" w:bidi="ar-SA"/>
              </w:rPr>
            </w:pPr>
            <w:r>
              <w:rPr>
                <w:rFonts w:hint="eastAsia" w:ascii="宋体" w:hAnsi="宋体" w:eastAsia="宋体" w:cs="宋体"/>
                <w:color w:val="FF0000"/>
              </w:rPr>
              <w:t xml:space="preserve">夏装制服装下装 </w:t>
            </w:r>
            <w:r>
              <w:rPr>
                <w:rFonts w:hint="eastAsia" w:ascii="宋体" w:hAnsi="宋体" w:eastAsia="宋体" w:cs="宋体"/>
                <w:color w:val="FF0000"/>
              </w:rPr>
              <w:br w:type="textWrapping"/>
            </w:r>
            <w:r>
              <w:rPr>
                <w:rFonts w:hint="eastAsia" w:ascii="宋体" w:hAnsi="宋体" w:eastAsia="宋体" w:cs="宋体"/>
                <w:color w:val="FF0000"/>
              </w:rPr>
              <w:t>男短裤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4539CB8E">
            <w:pPr>
              <w:rPr>
                <w:rFonts w:hint="eastAsia" w:ascii="宋体" w:hAnsi="宋体" w:eastAsia="宋体" w:cs="宋体"/>
                <w:color w:val="FF0000"/>
                <w:lang w:val="en-US" w:eastAsia="en-US"/>
              </w:rPr>
            </w:pPr>
            <w:r>
              <w:rPr>
                <w:rFonts w:hint="eastAsia" w:ascii="宋体" w:hAnsi="宋体" w:eastAsia="宋体" w:cs="宋体"/>
                <w:color w:val="FF0000"/>
              </w:rPr>
              <w:t>面料：60%棉，40%聚酯纤维</w:t>
            </w:r>
          </w:p>
        </w:tc>
        <w:tc>
          <w:tcPr>
            <w:tcW w:w="869" w:type="dxa"/>
            <w:tcBorders>
              <w:top w:val="single" w:color="auto" w:sz="4" w:space="0"/>
              <w:left w:val="nil"/>
              <w:bottom w:val="single" w:color="auto" w:sz="4" w:space="0"/>
              <w:right w:val="single" w:color="auto" w:sz="4" w:space="0"/>
            </w:tcBorders>
            <w:shd w:val="clear" w:color="auto" w:fill="auto"/>
            <w:vAlign w:val="center"/>
          </w:tcPr>
          <w:p w14:paraId="15B65765">
            <w:pPr>
              <w:jc w:val="center"/>
              <w:rPr>
                <w:rFonts w:hint="eastAsia" w:ascii="宋体" w:hAnsi="宋体" w:eastAsia="宋体" w:cs="宋体"/>
                <w:color w:val="FF0000"/>
                <w:sz w:val="22"/>
                <w:szCs w:val="22"/>
                <w:lang w:val="en-US" w:eastAsia="en-US" w:bidi="ar-SA"/>
              </w:rPr>
            </w:pPr>
            <w:r>
              <w:rPr>
                <w:rFonts w:hint="eastAsia" w:ascii="宋体" w:hAnsi="宋体" w:eastAsia="宋体" w:cs="宋体"/>
                <w:color w:val="FF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DAF1DD9">
            <w:pPr>
              <w:jc w:val="center"/>
              <w:rPr>
                <w:rFonts w:hint="eastAsia" w:ascii="宋体" w:hAnsi="宋体" w:eastAsia="宋体" w:cs="宋体"/>
                <w:color w:val="FF0000"/>
                <w:sz w:val="22"/>
                <w:szCs w:val="22"/>
                <w:lang w:val="en-US" w:eastAsia="zh-CN" w:bidi="ar-SA"/>
              </w:rPr>
            </w:pPr>
            <w:r>
              <w:rPr>
                <w:rFonts w:hint="eastAsia" w:ascii="宋体" w:hAnsi="宋体" w:eastAsia="宋体" w:cs="宋体"/>
                <w:color w:val="FF0000"/>
                <w:lang w:val="en-US" w:eastAsia="zh-CN"/>
              </w:rPr>
              <w:t>条</w:t>
            </w:r>
          </w:p>
        </w:tc>
        <w:tc>
          <w:tcPr>
            <w:tcW w:w="2274" w:type="dxa"/>
            <w:vMerge w:val="restart"/>
            <w:vAlign w:val="center"/>
          </w:tcPr>
          <w:p w14:paraId="68F27419">
            <w:pPr>
              <w:jc w:val="center"/>
              <w:rPr>
                <w:rFonts w:hint="eastAsia" w:ascii="宋体" w:hAnsi="宋体" w:eastAsia="宋体" w:cs="宋体"/>
                <w:lang w:eastAsia="zh-CN"/>
              </w:rPr>
            </w:pPr>
            <w:bookmarkStart w:id="240" w:name="_GoBack"/>
            <w:bookmarkEnd w:id="240"/>
          </w:p>
        </w:tc>
        <w:tc>
          <w:tcPr>
            <w:tcW w:w="1494" w:type="dxa"/>
            <w:vMerge w:val="restart"/>
            <w:vAlign w:val="center"/>
          </w:tcPr>
          <w:p w14:paraId="01759DE3">
            <w:pPr>
              <w:jc w:val="center"/>
              <w:rPr>
                <w:rFonts w:hint="eastAsia" w:ascii="宋体" w:hAnsi="宋体" w:eastAsia="宋体" w:cs="宋体"/>
                <w:lang w:eastAsia="zh-CN"/>
              </w:rPr>
            </w:pPr>
          </w:p>
        </w:tc>
      </w:tr>
      <w:tr w14:paraId="0303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60421295">
            <w:pPr>
              <w:widowControl/>
              <w:autoSpaceDE/>
              <w:autoSpaceDN/>
              <w:jc w:val="center"/>
              <w:rPr>
                <w:rFonts w:hint="eastAsia" w:ascii="宋体" w:hAnsi="宋体" w:eastAsia="宋体" w:cs="宋体"/>
                <w:color w:val="FF0000"/>
                <w:sz w:val="22"/>
                <w:szCs w:val="22"/>
                <w:lang w:val="en-US" w:eastAsia="zh-CN" w:bidi="ar-SA"/>
              </w:rPr>
            </w:pPr>
          </w:p>
        </w:tc>
        <w:tc>
          <w:tcPr>
            <w:tcW w:w="2007" w:type="dxa"/>
            <w:tcBorders>
              <w:top w:val="single" w:color="auto" w:sz="4" w:space="0"/>
              <w:left w:val="nil"/>
              <w:bottom w:val="single" w:color="auto" w:sz="4" w:space="0"/>
              <w:right w:val="single" w:color="auto" w:sz="4" w:space="0"/>
            </w:tcBorders>
            <w:shd w:val="clear" w:color="auto" w:fill="auto"/>
            <w:vAlign w:val="center"/>
          </w:tcPr>
          <w:p w14:paraId="6AED3ECD">
            <w:pPr>
              <w:jc w:val="center"/>
              <w:rPr>
                <w:rFonts w:hint="eastAsia" w:ascii="宋体" w:hAnsi="宋体" w:eastAsia="宋体" w:cs="宋体"/>
                <w:color w:val="FF0000"/>
                <w:sz w:val="22"/>
                <w:szCs w:val="22"/>
                <w:lang w:val="en-US" w:eastAsia="en-US" w:bidi="ar-SA"/>
              </w:rPr>
            </w:pPr>
            <w:r>
              <w:rPr>
                <w:rFonts w:hint="eastAsia" w:ascii="宋体" w:hAnsi="宋体" w:eastAsia="宋体" w:cs="宋体"/>
                <w:color w:val="FF0000"/>
              </w:rPr>
              <w:t xml:space="preserve">夏装制服装下装 </w:t>
            </w:r>
            <w:r>
              <w:rPr>
                <w:rFonts w:hint="eastAsia" w:ascii="宋体" w:hAnsi="宋体" w:eastAsia="宋体" w:cs="宋体"/>
                <w:color w:val="FF0000"/>
              </w:rPr>
              <w:br w:type="textWrapping"/>
            </w:r>
            <w:r>
              <w:rPr>
                <w:rFonts w:hint="eastAsia" w:ascii="宋体" w:hAnsi="宋体" w:eastAsia="宋体" w:cs="宋体"/>
                <w:color w:val="FF0000"/>
              </w:rPr>
              <w:t>女裙</w:t>
            </w:r>
          </w:p>
        </w:tc>
        <w:tc>
          <w:tcPr>
            <w:tcW w:w="2200" w:type="dxa"/>
            <w:tcBorders>
              <w:top w:val="single" w:color="auto" w:sz="4" w:space="0"/>
              <w:left w:val="nil"/>
              <w:bottom w:val="single" w:color="auto" w:sz="4" w:space="0"/>
              <w:right w:val="single" w:color="auto" w:sz="4" w:space="0"/>
            </w:tcBorders>
            <w:shd w:val="clear" w:color="auto" w:fill="auto"/>
            <w:vAlign w:val="center"/>
          </w:tcPr>
          <w:p w14:paraId="75B64913">
            <w:pPr>
              <w:rPr>
                <w:rFonts w:hint="eastAsia" w:ascii="宋体" w:hAnsi="宋体" w:eastAsia="宋体" w:cs="宋体"/>
                <w:color w:val="FF0000"/>
                <w:lang w:val="en-US" w:eastAsia="en-US"/>
              </w:rPr>
            </w:pPr>
            <w:r>
              <w:rPr>
                <w:rFonts w:hint="eastAsia" w:ascii="宋体" w:hAnsi="宋体" w:eastAsia="宋体" w:cs="宋体"/>
                <w:color w:val="FF0000"/>
              </w:rPr>
              <w:t>面料：60%棉，40%聚酯纤维。裙子里料：</w:t>
            </w:r>
            <w:r>
              <w:rPr>
                <w:rFonts w:hint="eastAsia" w:ascii="宋体" w:hAnsi="宋体" w:eastAsia="宋体" w:cs="宋体"/>
                <w:color w:val="FF0000"/>
                <w:lang w:val="en-US" w:eastAsia="zh-CN"/>
              </w:rPr>
              <w:t>60</w:t>
            </w:r>
            <w:r>
              <w:rPr>
                <w:rFonts w:hint="eastAsia" w:ascii="宋体" w:hAnsi="宋体" w:eastAsia="宋体" w:cs="宋体"/>
                <w:color w:val="FF0000"/>
              </w:rPr>
              <w:t>％</w:t>
            </w:r>
            <w:r>
              <w:rPr>
                <w:rFonts w:hint="eastAsia" w:ascii="宋体" w:hAnsi="宋体" w:eastAsia="宋体" w:cs="宋体"/>
                <w:color w:val="FF0000"/>
                <w:lang w:val="en-US" w:eastAsia="zh-CN"/>
              </w:rPr>
              <w:t>棉</w:t>
            </w:r>
            <w:r>
              <w:rPr>
                <w:rFonts w:hint="eastAsia" w:ascii="宋体" w:hAnsi="宋体" w:eastAsia="宋体" w:cs="宋体"/>
                <w:color w:val="FF0000"/>
              </w:rPr>
              <w:t>。</w:t>
            </w:r>
          </w:p>
        </w:tc>
        <w:tc>
          <w:tcPr>
            <w:tcW w:w="869" w:type="dxa"/>
            <w:tcBorders>
              <w:top w:val="single" w:color="auto" w:sz="4" w:space="0"/>
              <w:left w:val="nil"/>
              <w:bottom w:val="single" w:color="auto" w:sz="4" w:space="0"/>
              <w:right w:val="single" w:color="auto" w:sz="4" w:space="0"/>
            </w:tcBorders>
            <w:shd w:val="clear" w:color="auto" w:fill="auto"/>
            <w:vAlign w:val="center"/>
          </w:tcPr>
          <w:p w14:paraId="3D4448A3">
            <w:pPr>
              <w:jc w:val="center"/>
              <w:rPr>
                <w:rFonts w:hint="eastAsia" w:ascii="宋体" w:hAnsi="宋体" w:eastAsia="宋体" w:cs="宋体"/>
                <w:color w:val="FF0000"/>
                <w:sz w:val="22"/>
                <w:szCs w:val="22"/>
                <w:lang w:val="en-US" w:eastAsia="en-US" w:bidi="ar-SA"/>
              </w:rPr>
            </w:pPr>
            <w:r>
              <w:rPr>
                <w:rFonts w:hint="eastAsia" w:ascii="宋体" w:hAnsi="宋体" w:eastAsia="宋体" w:cs="宋体"/>
                <w:color w:val="FF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6501B627">
            <w:pPr>
              <w:jc w:val="center"/>
              <w:rPr>
                <w:rFonts w:hint="eastAsia" w:ascii="宋体" w:hAnsi="宋体" w:eastAsia="宋体" w:cs="宋体"/>
                <w:color w:val="FF0000"/>
                <w:sz w:val="22"/>
                <w:szCs w:val="22"/>
                <w:lang w:val="en-US" w:eastAsia="zh-CN" w:bidi="ar-SA"/>
              </w:rPr>
            </w:pPr>
            <w:r>
              <w:rPr>
                <w:rFonts w:hint="eastAsia" w:ascii="宋体" w:hAnsi="宋体" w:eastAsia="宋体" w:cs="宋体"/>
                <w:color w:val="FF0000"/>
                <w:lang w:val="en-US" w:eastAsia="zh-CN"/>
              </w:rPr>
              <w:t>条</w:t>
            </w:r>
          </w:p>
        </w:tc>
        <w:tc>
          <w:tcPr>
            <w:tcW w:w="2274" w:type="dxa"/>
            <w:vMerge w:val="continue"/>
            <w:vAlign w:val="center"/>
          </w:tcPr>
          <w:p w14:paraId="29B69231">
            <w:pPr>
              <w:jc w:val="center"/>
              <w:rPr>
                <w:rFonts w:hint="eastAsia" w:ascii="宋体" w:hAnsi="宋体" w:eastAsia="宋体" w:cs="宋体"/>
              </w:rPr>
            </w:pPr>
          </w:p>
        </w:tc>
        <w:tc>
          <w:tcPr>
            <w:tcW w:w="1494" w:type="dxa"/>
            <w:vMerge w:val="continue"/>
            <w:vAlign w:val="center"/>
          </w:tcPr>
          <w:p w14:paraId="1F262FAE">
            <w:pPr>
              <w:jc w:val="center"/>
              <w:rPr>
                <w:rFonts w:hint="eastAsia" w:ascii="宋体" w:hAnsi="宋体" w:eastAsia="宋体" w:cs="宋体"/>
              </w:rPr>
            </w:pPr>
          </w:p>
        </w:tc>
      </w:tr>
      <w:tr w14:paraId="6FF0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94FFBDE">
            <w:pPr>
              <w:widowControl/>
              <w:autoSpaceDE/>
              <w:autoSpaceDN/>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lang w:val="en-US" w:eastAsia="zh-CN"/>
              </w:rPr>
              <w:t>8</w:t>
            </w:r>
          </w:p>
        </w:tc>
        <w:tc>
          <w:tcPr>
            <w:tcW w:w="2007" w:type="dxa"/>
            <w:tcBorders>
              <w:top w:val="single" w:color="auto" w:sz="4" w:space="0"/>
              <w:left w:val="nil"/>
              <w:bottom w:val="single" w:color="auto" w:sz="4" w:space="0"/>
              <w:right w:val="single" w:color="auto" w:sz="4" w:space="0"/>
            </w:tcBorders>
            <w:shd w:val="clear" w:color="auto" w:fill="auto"/>
            <w:vAlign w:val="center"/>
          </w:tcPr>
          <w:p w14:paraId="637507A3">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学生冬装</w:t>
            </w:r>
            <w:r>
              <w:rPr>
                <w:rFonts w:hint="eastAsia" w:ascii="宋体" w:hAnsi="宋体" w:eastAsia="宋体" w:cs="宋体"/>
                <w:color w:val="000000"/>
              </w:rPr>
              <w:br w:type="textWrapping"/>
            </w:r>
            <w:r>
              <w:rPr>
                <w:rFonts w:hint="eastAsia" w:ascii="宋体" w:hAnsi="宋体" w:eastAsia="宋体" w:cs="宋体"/>
                <w:color w:val="000000"/>
              </w:rPr>
              <w:t>（冲锋衣外壳）</w:t>
            </w:r>
          </w:p>
        </w:tc>
        <w:tc>
          <w:tcPr>
            <w:tcW w:w="2200" w:type="dxa"/>
            <w:tcBorders>
              <w:top w:val="single" w:color="auto" w:sz="4" w:space="0"/>
              <w:left w:val="nil"/>
              <w:bottom w:val="single" w:color="auto" w:sz="4" w:space="0"/>
              <w:right w:val="single" w:color="auto" w:sz="4" w:space="0"/>
            </w:tcBorders>
            <w:shd w:val="clear" w:color="auto" w:fill="auto"/>
            <w:vAlign w:val="center"/>
          </w:tcPr>
          <w:p w14:paraId="71D2FA79">
            <w:pPr>
              <w:rPr>
                <w:rFonts w:hint="eastAsia" w:ascii="宋体" w:hAnsi="宋体" w:eastAsia="宋体" w:cs="宋体"/>
                <w:color w:val="auto"/>
                <w:sz w:val="22"/>
                <w:szCs w:val="22"/>
                <w:lang w:val="en-US" w:eastAsia="en-US" w:bidi="ar-SA"/>
              </w:rPr>
            </w:pPr>
            <w:r>
              <w:rPr>
                <w:rFonts w:hint="eastAsia" w:ascii="宋体" w:hAnsi="宋体" w:eastAsia="宋体" w:cs="宋体"/>
                <w:color w:val="auto"/>
              </w:rPr>
              <w:t>面料：100%聚酯纤维，面料克重150克以上。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08B3421F">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6FD44C02">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rPr>
              <w:t>件</w:t>
            </w:r>
          </w:p>
        </w:tc>
        <w:tc>
          <w:tcPr>
            <w:tcW w:w="2274" w:type="dxa"/>
            <w:vAlign w:val="center"/>
          </w:tcPr>
          <w:p w14:paraId="1114F162">
            <w:pPr>
              <w:jc w:val="center"/>
              <w:rPr>
                <w:rFonts w:hint="eastAsia" w:ascii="宋体" w:hAnsi="宋体" w:eastAsia="宋体" w:cs="宋体"/>
              </w:rPr>
            </w:pPr>
          </w:p>
        </w:tc>
        <w:tc>
          <w:tcPr>
            <w:tcW w:w="1494" w:type="dxa"/>
            <w:vAlign w:val="center"/>
          </w:tcPr>
          <w:p w14:paraId="0C2D7E81">
            <w:pPr>
              <w:jc w:val="center"/>
              <w:rPr>
                <w:rFonts w:hint="eastAsia" w:ascii="宋体" w:hAnsi="宋体" w:eastAsia="宋体" w:cs="宋体"/>
              </w:rPr>
            </w:pPr>
          </w:p>
        </w:tc>
      </w:tr>
      <w:tr w14:paraId="358D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C543F85">
            <w:pPr>
              <w:widowControl/>
              <w:autoSpaceDE/>
              <w:autoSpaceDN/>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9</w:t>
            </w:r>
          </w:p>
        </w:tc>
        <w:tc>
          <w:tcPr>
            <w:tcW w:w="2007" w:type="dxa"/>
            <w:tcBorders>
              <w:top w:val="single" w:color="auto" w:sz="4" w:space="0"/>
              <w:left w:val="nil"/>
              <w:bottom w:val="single" w:color="auto" w:sz="4" w:space="0"/>
              <w:right w:val="single" w:color="auto" w:sz="4" w:space="0"/>
            </w:tcBorders>
            <w:shd w:val="clear" w:color="auto" w:fill="auto"/>
            <w:vAlign w:val="center"/>
          </w:tcPr>
          <w:p w14:paraId="239F31AB">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学生冬装</w:t>
            </w:r>
            <w:r>
              <w:rPr>
                <w:rFonts w:hint="eastAsia" w:ascii="宋体" w:hAnsi="宋体" w:eastAsia="宋体" w:cs="宋体"/>
                <w:color w:val="000000"/>
              </w:rPr>
              <w:br w:type="textWrapping"/>
            </w:r>
            <w:r>
              <w:rPr>
                <w:rFonts w:hint="eastAsia" w:ascii="宋体" w:hAnsi="宋体" w:eastAsia="宋体" w:cs="宋体"/>
                <w:color w:val="000000"/>
              </w:rPr>
              <w:t>（冲锋衣摇粒绒内胆）</w:t>
            </w:r>
          </w:p>
        </w:tc>
        <w:tc>
          <w:tcPr>
            <w:tcW w:w="2200" w:type="dxa"/>
            <w:tcBorders>
              <w:top w:val="single" w:color="auto" w:sz="4" w:space="0"/>
              <w:left w:val="nil"/>
              <w:bottom w:val="single" w:color="auto" w:sz="4" w:space="0"/>
              <w:right w:val="single" w:color="auto" w:sz="4" w:space="0"/>
            </w:tcBorders>
            <w:shd w:val="clear" w:color="auto" w:fill="auto"/>
            <w:vAlign w:val="center"/>
          </w:tcPr>
          <w:p w14:paraId="601CC59B">
            <w:pPr>
              <w:rPr>
                <w:rFonts w:hint="eastAsia" w:ascii="宋体" w:hAnsi="宋体" w:eastAsia="宋体" w:cs="宋体"/>
                <w:color w:val="auto"/>
                <w:sz w:val="22"/>
                <w:szCs w:val="22"/>
                <w:lang w:val="en-US" w:eastAsia="en-US" w:bidi="ar-SA"/>
              </w:rPr>
            </w:pPr>
            <w:r>
              <w:rPr>
                <w:rFonts w:hint="eastAsia" w:ascii="宋体" w:hAnsi="宋体" w:eastAsia="宋体" w:cs="宋体"/>
                <w:color w:val="auto"/>
              </w:rPr>
              <w:t>面料：100%聚酯纤维，克重：3</w:t>
            </w:r>
            <w:r>
              <w:rPr>
                <w:rFonts w:hint="eastAsia" w:ascii="宋体" w:hAnsi="宋体" w:eastAsia="宋体" w:cs="宋体"/>
                <w:color w:val="auto"/>
                <w:lang w:val="en-US" w:eastAsia="zh-CN"/>
              </w:rPr>
              <w:t>2</w:t>
            </w:r>
            <w:r>
              <w:rPr>
                <w:rFonts w:hint="eastAsia" w:ascii="宋体" w:hAnsi="宋体" w:eastAsia="宋体" w:cs="宋体"/>
                <w:color w:val="auto"/>
              </w:rPr>
              <w:t>0克以上。</w:t>
            </w:r>
          </w:p>
        </w:tc>
        <w:tc>
          <w:tcPr>
            <w:tcW w:w="869" w:type="dxa"/>
            <w:tcBorders>
              <w:top w:val="single" w:color="auto" w:sz="4" w:space="0"/>
              <w:left w:val="nil"/>
              <w:bottom w:val="single" w:color="auto" w:sz="4" w:space="0"/>
              <w:right w:val="single" w:color="auto" w:sz="4" w:space="0"/>
            </w:tcBorders>
            <w:shd w:val="clear" w:color="auto" w:fill="auto"/>
            <w:vAlign w:val="center"/>
          </w:tcPr>
          <w:p w14:paraId="241F2820">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1E944351">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rPr>
              <w:t>件</w:t>
            </w:r>
          </w:p>
        </w:tc>
        <w:tc>
          <w:tcPr>
            <w:tcW w:w="2274" w:type="dxa"/>
            <w:vAlign w:val="center"/>
          </w:tcPr>
          <w:p w14:paraId="2EF247B9">
            <w:pPr>
              <w:jc w:val="center"/>
              <w:rPr>
                <w:rFonts w:hint="eastAsia" w:ascii="宋体" w:hAnsi="宋体" w:eastAsia="宋体" w:cs="宋体"/>
              </w:rPr>
            </w:pPr>
          </w:p>
        </w:tc>
        <w:tc>
          <w:tcPr>
            <w:tcW w:w="1494" w:type="dxa"/>
            <w:vAlign w:val="center"/>
          </w:tcPr>
          <w:p w14:paraId="798FA815">
            <w:pPr>
              <w:jc w:val="center"/>
              <w:rPr>
                <w:rFonts w:hint="eastAsia" w:ascii="宋体" w:hAnsi="宋体" w:eastAsia="宋体" w:cs="宋体"/>
              </w:rPr>
            </w:pPr>
          </w:p>
        </w:tc>
      </w:tr>
      <w:tr w14:paraId="30B3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498EDE5">
            <w:pPr>
              <w:widowControl/>
              <w:autoSpaceDE/>
              <w:autoSpaceDN/>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10</w:t>
            </w:r>
          </w:p>
        </w:tc>
        <w:tc>
          <w:tcPr>
            <w:tcW w:w="2007" w:type="dxa"/>
            <w:tcBorders>
              <w:top w:val="single" w:color="auto" w:sz="4" w:space="0"/>
              <w:left w:val="nil"/>
              <w:bottom w:val="single" w:color="auto" w:sz="4" w:space="0"/>
              <w:right w:val="single" w:color="auto" w:sz="4" w:space="0"/>
            </w:tcBorders>
            <w:shd w:val="clear" w:color="auto" w:fill="auto"/>
            <w:vAlign w:val="center"/>
          </w:tcPr>
          <w:p w14:paraId="12B381F6">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学生冬装</w:t>
            </w:r>
            <w:r>
              <w:rPr>
                <w:rFonts w:hint="eastAsia" w:ascii="宋体" w:hAnsi="宋体" w:eastAsia="宋体" w:cs="宋体"/>
                <w:color w:val="000000"/>
              </w:rPr>
              <w:br w:type="textWrapping"/>
            </w:r>
            <w:r>
              <w:rPr>
                <w:rFonts w:hint="eastAsia" w:ascii="宋体" w:hAnsi="宋体" w:eastAsia="宋体" w:cs="宋体"/>
                <w:color w:val="000000"/>
              </w:rPr>
              <w:t>（冬裤）</w:t>
            </w:r>
          </w:p>
        </w:tc>
        <w:tc>
          <w:tcPr>
            <w:tcW w:w="2200" w:type="dxa"/>
            <w:tcBorders>
              <w:top w:val="single" w:color="auto" w:sz="4" w:space="0"/>
              <w:left w:val="nil"/>
              <w:bottom w:val="single" w:color="auto" w:sz="4" w:space="0"/>
              <w:right w:val="single" w:color="auto" w:sz="4" w:space="0"/>
            </w:tcBorders>
            <w:shd w:val="clear" w:color="auto" w:fill="auto"/>
            <w:vAlign w:val="center"/>
          </w:tcPr>
          <w:p w14:paraId="424B5ECA">
            <w:pPr>
              <w:pStyle w:val="2"/>
              <w:rPr>
                <w:rFonts w:hint="eastAsia" w:ascii="宋体" w:hAnsi="宋体" w:eastAsia="宋体" w:cs="宋体"/>
                <w:color w:val="auto"/>
                <w:lang w:val="en-US" w:eastAsia="zh-CN"/>
              </w:rPr>
            </w:pPr>
            <w:r>
              <w:rPr>
                <w:rFonts w:hint="eastAsia" w:ascii="宋体" w:hAnsi="宋体" w:eastAsia="宋体" w:cs="宋体"/>
                <w:color w:val="auto"/>
                <w:lang w:val="en-US" w:eastAsia="zh-CN"/>
              </w:rPr>
              <w:t>面料：面层94%棉6%氨纶</w:t>
            </w:r>
          </w:p>
          <w:p w14:paraId="36464663">
            <w:pPr>
              <w:pStyle w:val="2"/>
              <w:rPr>
                <w:rFonts w:hint="eastAsia" w:ascii="宋体" w:hAnsi="宋体" w:eastAsia="宋体" w:cs="宋体"/>
                <w:lang w:val="en-US" w:eastAsia="zh-CN"/>
              </w:rPr>
            </w:pPr>
            <w:r>
              <w:rPr>
                <w:rFonts w:hint="eastAsia" w:ascii="宋体" w:hAnsi="宋体" w:eastAsia="宋体" w:cs="宋体"/>
                <w:color w:val="auto"/>
                <w:lang w:val="en-US" w:eastAsia="zh-CN"/>
              </w:rPr>
              <w:t>底层：95%聚酯纤维5%氨纶</w:t>
            </w:r>
          </w:p>
        </w:tc>
        <w:tc>
          <w:tcPr>
            <w:tcW w:w="869" w:type="dxa"/>
            <w:tcBorders>
              <w:top w:val="single" w:color="auto" w:sz="4" w:space="0"/>
              <w:left w:val="nil"/>
              <w:bottom w:val="single" w:color="auto" w:sz="4" w:space="0"/>
              <w:right w:val="single" w:color="auto" w:sz="4" w:space="0"/>
            </w:tcBorders>
            <w:shd w:val="clear" w:color="auto" w:fill="auto"/>
            <w:vAlign w:val="center"/>
          </w:tcPr>
          <w:p w14:paraId="66251B78">
            <w:pPr>
              <w:jc w:val="center"/>
              <w:rPr>
                <w:rFonts w:hint="eastAsia" w:ascii="宋体" w:hAnsi="宋体" w:eastAsia="宋体" w:cs="宋体"/>
                <w:color w:val="000000"/>
                <w:sz w:val="22"/>
                <w:szCs w:val="22"/>
                <w:lang w:val="en-US" w:eastAsia="en-US" w:bidi="ar-SA"/>
              </w:rPr>
            </w:pPr>
            <w:r>
              <w:rPr>
                <w:rFonts w:hint="eastAsia" w:ascii="宋体" w:hAnsi="宋体" w:eastAsia="宋体" w:cs="宋体"/>
                <w:color w:val="000000"/>
              </w:rPr>
              <w:t>1</w:t>
            </w:r>
          </w:p>
        </w:tc>
        <w:tc>
          <w:tcPr>
            <w:tcW w:w="857" w:type="dxa"/>
            <w:tcBorders>
              <w:top w:val="single" w:color="auto" w:sz="4" w:space="0"/>
              <w:left w:val="nil"/>
              <w:bottom w:val="single" w:color="auto" w:sz="4" w:space="0"/>
              <w:right w:val="single" w:color="auto" w:sz="4" w:space="0"/>
            </w:tcBorders>
            <w:shd w:val="clear" w:color="auto" w:fill="auto"/>
            <w:vAlign w:val="center"/>
          </w:tcPr>
          <w:p w14:paraId="3C4661CA">
            <w:pPr>
              <w:jc w:val="center"/>
              <w:rPr>
                <w:rFonts w:hint="eastAsia" w:ascii="宋体" w:hAnsi="宋体" w:eastAsia="宋体" w:cs="宋体"/>
                <w:color w:val="000000"/>
                <w:sz w:val="22"/>
                <w:szCs w:val="22"/>
                <w:lang w:val="en-US" w:eastAsia="zh-CN" w:bidi="ar-SA"/>
              </w:rPr>
            </w:pPr>
            <w:r>
              <w:rPr>
                <w:rFonts w:hint="eastAsia" w:ascii="宋体" w:hAnsi="宋体" w:eastAsia="宋体" w:cs="宋体"/>
                <w:color w:val="000000"/>
              </w:rPr>
              <w:t>条</w:t>
            </w:r>
          </w:p>
        </w:tc>
        <w:tc>
          <w:tcPr>
            <w:tcW w:w="2274" w:type="dxa"/>
            <w:vAlign w:val="center"/>
          </w:tcPr>
          <w:p w14:paraId="564C90B3">
            <w:pPr>
              <w:jc w:val="center"/>
              <w:rPr>
                <w:rFonts w:hint="eastAsia" w:ascii="宋体" w:hAnsi="宋体" w:eastAsia="宋体" w:cs="宋体"/>
              </w:rPr>
            </w:pPr>
          </w:p>
        </w:tc>
        <w:tc>
          <w:tcPr>
            <w:tcW w:w="1494" w:type="dxa"/>
            <w:vAlign w:val="center"/>
          </w:tcPr>
          <w:p w14:paraId="08AC114D">
            <w:pPr>
              <w:jc w:val="center"/>
              <w:rPr>
                <w:rFonts w:hint="eastAsia" w:ascii="宋体" w:hAnsi="宋体" w:eastAsia="宋体" w:cs="宋体"/>
              </w:rPr>
            </w:pPr>
          </w:p>
        </w:tc>
      </w:tr>
      <w:tr w14:paraId="29A1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3" w:type="dxa"/>
            <w:gridSpan w:val="6"/>
            <w:tcBorders>
              <w:top w:val="single" w:color="auto" w:sz="4" w:space="0"/>
              <w:left w:val="single" w:color="auto" w:sz="4" w:space="0"/>
              <w:bottom w:val="single" w:color="auto" w:sz="4" w:space="0"/>
            </w:tcBorders>
            <w:shd w:val="clear" w:color="auto" w:fill="auto"/>
            <w:vAlign w:val="center"/>
          </w:tcPr>
          <w:p w14:paraId="450547BF">
            <w:pPr>
              <w:jc w:val="center"/>
              <w:rPr>
                <w:rFonts w:hint="eastAsia" w:ascii="宋体" w:hAnsi="宋体" w:eastAsia="宋体" w:cs="宋体"/>
              </w:rPr>
            </w:pPr>
            <w:r>
              <w:rPr>
                <w:rFonts w:hint="eastAsia" w:ascii="宋体" w:hAnsi="宋体" w:eastAsia="宋体" w:cs="宋体"/>
                <w:color w:val="000000"/>
                <w:lang w:val="en-US" w:eastAsia="zh-CN"/>
              </w:rPr>
              <w:t>总计</w:t>
            </w:r>
          </w:p>
        </w:tc>
        <w:tc>
          <w:tcPr>
            <w:tcW w:w="1494" w:type="dxa"/>
            <w:vAlign w:val="center"/>
          </w:tcPr>
          <w:p w14:paraId="471689FE">
            <w:pPr>
              <w:jc w:val="center"/>
              <w:rPr>
                <w:rFonts w:hint="eastAsia" w:ascii="宋体" w:hAnsi="宋体" w:eastAsia="宋体" w:cs="宋体"/>
              </w:rPr>
            </w:pPr>
          </w:p>
        </w:tc>
      </w:tr>
    </w:tbl>
    <w:p w14:paraId="4DCA5A2D">
      <w:pPr>
        <w:pStyle w:val="5"/>
        <w:ind w:left="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w:t>
      </w:r>
      <w:bookmarkStart w:id="212" w:name="_Toc277082645"/>
      <w:bookmarkStart w:id="213" w:name="_Toc23707"/>
      <w:bookmarkStart w:id="214" w:name="_Toc2449"/>
      <w:bookmarkStart w:id="215" w:name="_Toc287607869"/>
      <w:bookmarkStart w:id="216" w:name="_Toc224103497"/>
      <w:bookmarkStart w:id="217" w:name="_Toc383518710"/>
    </w:p>
    <w:p w14:paraId="4CE78ECD">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3B1F20A5">
      <w:pPr>
        <w:pStyle w:val="5"/>
        <w:ind w:left="0"/>
        <w:jc w:val="center"/>
        <w:rPr>
          <w:rFonts w:hint="eastAsia" w:ascii="宋体" w:hAnsi="宋体" w:eastAsia="宋体" w:cs="宋体"/>
          <w:sz w:val="40"/>
          <w:szCs w:val="40"/>
          <w:lang w:eastAsia="zh-CN"/>
        </w:rPr>
      </w:pPr>
      <w:bookmarkStart w:id="218" w:name="_Toc20006"/>
      <w:r>
        <w:rPr>
          <w:rFonts w:hint="eastAsia" w:ascii="宋体" w:hAnsi="宋体" w:eastAsia="宋体" w:cs="宋体"/>
          <w:sz w:val="40"/>
          <w:szCs w:val="40"/>
          <w:lang w:eastAsia="zh-CN"/>
        </w:rPr>
        <w:t>二、法定代表人身份证明及授权委托书</w:t>
      </w:r>
      <w:bookmarkEnd w:id="212"/>
      <w:bookmarkEnd w:id="213"/>
      <w:bookmarkEnd w:id="214"/>
      <w:bookmarkEnd w:id="215"/>
      <w:bookmarkEnd w:id="216"/>
      <w:bookmarkEnd w:id="217"/>
      <w:bookmarkEnd w:id="218"/>
    </w:p>
    <w:p w14:paraId="47DABC6E">
      <w:pPr>
        <w:spacing w:before="236"/>
        <w:ind w:left="1203" w:right="1319"/>
        <w:jc w:val="center"/>
        <w:rPr>
          <w:rFonts w:hint="eastAsia" w:ascii="宋体" w:hAnsi="宋体" w:eastAsia="宋体" w:cs="宋体"/>
          <w:b/>
          <w:sz w:val="32"/>
          <w:lang w:eastAsia="zh-CN"/>
        </w:rPr>
      </w:pPr>
    </w:p>
    <w:p w14:paraId="3B76413C">
      <w:pPr>
        <w:spacing w:before="236"/>
        <w:ind w:left="1203" w:right="1319"/>
        <w:jc w:val="center"/>
        <w:rPr>
          <w:rFonts w:hint="eastAsia" w:ascii="宋体" w:hAnsi="宋体" w:eastAsia="宋体" w:cs="宋体"/>
          <w:bCs/>
          <w:sz w:val="32"/>
          <w:lang w:eastAsia="zh-CN"/>
        </w:rPr>
      </w:pPr>
      <w:r>
        <w:rPr>
          <w:rFonts w:hint="eastAsia" w:ascii="宋体" w:hAnsi="宋体" w:eastAsia="宋体" w:cs="宋体"/>
          <w:bCs/>
          <w:sz w:val="32"/>
          <w:lang w:eastAsia="zh-CN"/>
        </w:rPr>
        <w:t>法定代表人身份证明</w:t>
      </w:r>
    </w:p>
    <w:p w14:paraId="15C5DA54">
      <w:pPr>
        <w:tabs>
          <w:tab w:val="left" w:pos="5661"/>
          <w:tab w:val="left" w:pos="5749"/>
        </w:tabs>
        <w:spacing w:before="278" w:line="364" w:lineRule="auto"/>
        <w:jc w:val="both"/>
        <w:rPr>
          <w:rFonts w:hint="eastAsia" w:ascii="宋体" w:hAnsi="宋体" w:eastAsia="宋体" w:cs="宋体"/>
          <w:sz w:val="28"/>
          <w:lang w:eastAsia="zh-CN"/>
        </w:rPr>
      </w:pPr>
      <w:r>
        <w:rPr>
          <w:rFonts w:hint="eastAsia" w:ascii="宋体" w:hAnsi="宋体" w:eastAsia="宋体" w:cs="宋体"/>
          <w:spacing w:val="-1"/>
          <w:sz w:val="28"/>
          <w:lang w:eastAsia="zh-CN"/>
        </w:rPr>
        <w:t>投标人名</w:t>
      </w:r>
      <w:r>
        <w:rPr>
          <w:rFonts w:hint="eastAsia" w:ascii="宋体" w:hAnsi="宋体" w:eastAsia="宋体" w:cs="宋体"/>
          <w:spacing w:val="-3"/>
          <w:sz w:val="28"/>
          <w:lang w:eastAsia="zh-CN"/>
        </w:rPr>
        <w:t>称</w:t>
      </w:r>
      <w:r>
        <w:rPr>
          <w:rFonts w:hint="eastAsia" w:ascii="宋体" w:hAnsi="宋体" w:eastAsia="宋体" w:cs="宋体"/>
          <w:spacing w:val="-1"/>
          <w:sz w:val="28"/>
          <w:lang w:eastAsia="zh-CN"/>
        </w:rPr>
        <w:t>：</w:t>
      </w:r>
      <w:r>
        <w:rPr>
          <w:rFonts w:hint="eastAsia" w:ascii="宋体" w:hAnsi="宋体" w:eastAsia="宋体" w:cs="宋体"/>
          <w:spacing w:val="-1"/>
          <w:sz w:val="28"/>
          <w:u w:val="single"/>
          <w:lang w:eastAsia="zh-CN"/>
        </w:rPr>
        <w:tab/>
      </w:r>
      <w:r>
        <w:rPr>
          <w:rFonts w:hint="eastAsia" w:ascii="宋体" w:hAnsi="宋体" w:eastAsia="宋体" w:cs="宋体"/>
          <w:spacing w:val="-1"/>
          <w:sz w:val="28"/>
          <w:u w:val="single"/>
          <w:lang w:eastAsia="zh-CN"/>
        </w:rPr>
        <w:tab/>
      </w:r>
      <w:r>
        <w:rPr>
          <w:rFonts w:hint="eastAsia" w:ascii="宋体" w:hAnsi="宋体" w:eastAsia="宋体" w:cs="宋体"/>
          <w:spacing w:val="-1"/>
          <w:sz w:val="28"/>
          <w:u w:val="single"/>
          <w:lang w:eastAsia="zh-CN"/>
        </w:rPr>
        <w:t xml:space="preserve">                      </w:t>
      </w:r>
      <w:r>
        <w:rPr>
          <w:rFonts w:hint="eastAsia" w:ascii="宋体" w:hAnsi="宋体" w:eastAsia="宋体" w:cs="宋体"/>
          <w:spacing w:val="22"/>
          <w:sz w:val="28"/>
          <w:u w:val="single"/>
          <w:lang w:eastAsia="zh-CN"/>
        </w:rPr>
        <w:t xml:space="preserve"> </w:t>
      </w:r>
      <w:r>
        <w:rPr>
          <w:rFonts w:hint="eastAsia" w:ascii="宋体" w:hAnsi="宋体" w:eastAsia="宋体" w:cs="宋体"/>
          <w:spacing w:val="-1"/>
          <w:sz w:val="28"/>
          <w:lang w:eastAsia="zh-CN"/>
        </w:rPr>
        <w:t>单</w:t>
      </w:r>
      <w:r>
        <w:rPr>
          <w:rFonts w:hint="eastAsia" w:ascii="宋体" w:hAnsi="宋体" w:eastAsia="宋体" w:cs="宋体"/>
          <w:spacing w:val="-3"/>
          <w:sz w:val="28"/>
          <w:lang w:eastAsia="zh-CN"/>
        </w:rPr>
        <w:t>位</w:t>
      </w:r>
      <w:r>
        <w:rPr>
          <w:rFonts w:hint="eastAsia" w:ascii="宋体" w:hAnsi="宋体" w:eastAsia="宋体" w:cs="宋体"/>
          <w:spacing w:val="-1"/>
          <w:sz w:val="28"/>
          <w:lang w:eastAsia="zh-CN"/>
        </w:rPr>
        <w:t>性质</w:t>
      </w:r>
      <w:r>
        <w:rPr>
          <w:rFonts w:hint="eastAsia" w:ascii="宋体" w:hAnsi="宋体" w:eastAsia="宋体" w:cs="宋体"/>
          <w:spacing w:val="-4"/>
          <w:sz w:val="28"/>
          <w:lang w:eastAsia="zh-CN"/>
        </w:rPr>
        <w:t>：</w:t>
      </w:r>
      <w:r>
        <w:rPr>
          <w:rFonts w:hint="eastAsia" w:ascii="宋体" w:hAnsi="宋体" w:eastAsia="宋体" w:cs="宋体"/>
          <w:spacing w:val="-4"/>
          <w:sz w:val="28"/>
          <w:u w:val="single"/>
          <w:lang w:eastAsia="zh-CN"/>
        </w:rPr>
        <w:tab/>
      </w:r>
      <w:r>
        <w:rPr>
          <w:rFonts w:hint="eastAsia" w:ascii="宋体" w:hAnsi="宋体" w:eastAsia="宋体" w:cs="宋体"/>
          <w:spacing w:val="-1"/>
          <w:sz w:val="28"/>
          <w:u w:val="single"/>
          <w:lang w:eastAsia="zh-CN"/>
        </w:rPr>
        <w:t xml:space="preserve">                        </w:t>
      </w:r>
      <w:r>
        <w:rPr>
          <w:rFonts w:hint="eastAsia" w:ascii="宋体" w:hAnsi="宋体" w:eastAsia="宋体" w:cs="宋体"/>
          <w:spacing w:val="24"/>
          <w:sz w:val="28"/>
          <w:u w:val="single"/>
          <w:lang w:eastAsia="zh-CN"/>
        </w:rPr>
        <w:t xml:space="preserve"> </w:t>
      </w:r>
      <w:r>
        <w:rPr>
          <w:rFonts w:hint="eastAsia" w:ascii="宋体" w:hAnsi="宋体" w:eastAsia="宋体" w:cs="宋体"/>
          <w:spacing w:val="-1"/>
          <w:sz w:val="28"/>
          <w:lang w:eastAsia="zh-CN"/>
        </w:rPr>
        <w:t>地</w:t>
      </w:r>
      <w:r>
        <w:rPr>
          <w:rFonts w:hint="eastAsia" w:ascii="宋体" w:hAnsi="宋体" w:eastAsia="宋体" w:cs="宋体"/>
          <w:spacing w:val="-3"/>
          <w:sz w:val="28"/>
          <w:lang w:eastAsia="zh-CN"/>
        </w:rPr>
        <w:t>址</w:t>
      </w:r>
      <w:r>
        <w:rPr>
          <w:rFonts w:hint="eastAsia" w:ascii="宋体" w:hAnsi="宋体" w:eastAsia="宋体" w:cs="宋体"/>
          <w:spacing w:val="-1"/>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p>
    <w:p w14:paraId="419305BF">
      <w:pPr>
        <w:tabs>
          <w:tab w:val="left" w:pos="2706"/>
          <w:tab w:val="left" w:pos="4161"/>
          <w:tab w:val="left" w:pos="5661"/>
          <w:tab w:val="left" w:pos="6050"/>
        </w:tabs>
        <w:spacing w:line="364" w:lineRule="auto"/>
        <w:rPr>
          <w:rFonts w:hint="eastAsia" w:ascii="宋体" w:hAnsi="宋体" w:eastAsia="宋体" w:cs="宋体"/>
          <w:sz w:val="28"/>
          <w:lang w:eastAsia="zh-CN"/>
        </w:rPr>
      </w:pPr>
      <w:r>
        <w:rPr>
          <w:rFonts w:hint="eastAsia" w:ascii="宋体" w:hAnsi="宋体" w:eastAsia="宋体" w:cs="宋体"/>
          <w:sz w:val="28"/>
          <w:lang w:eastAsia="zh-CN"/>
        </w:rPr>
        <w:t>成</w:t>
      </w:r>
      <w:r>
        <w:rPr>
          <w:rFonts w:hint="eastAsia" w:ascii="宋体" w:hAnsi="宋体" w:eastAsia="宋体" w:cs="宋体"/>
          <w:spacing w:val="-3"/>
          <w:sz w:val="28"/>
          <w:lang w:eastAsia="zh-CN"/>
        </w:rPr>
        <w:t>立</w:t>
      </w:r>
      <w:r>
        <w:rPr>
          <w:rFonts w:hint="eastAsia" w:ascii="宋体" w:hAnsi="宋体" w:eastAsia="宋体" w:cs="宋体"/>
          <w:sz w:val="28"/>
          <w:lang w:eastAsia="zh-CN"/>
        </w:rPr>
        <w:t>时间</w:t>
      </w:r>
      <w:r>
        <w:rPr>
          <w:rFonts w:hint="eastAsia" w:ascii="宋体" w:hAnsi="宋体" w:eastAsia="宋体" w:cs="宋体"/>
          <w:spacing w:val="-4"/>
          <w:sz w:val="28"/>
          <w:lang w:eastAsia="zh-CN"/>
        </w:rPr>
        <w:t>：</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3"/>
          <w:sz w:val="28"/>
          <w:lang w:eastAsia="zh-CN"/>
        </w:rPr>
        <w:t>月</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1"/>
          <w:sz w:val="28"/>
          <w:lang w:eastAsia="zh-CN"/>
        </w:rPr>
        <w:t>经</w:t>
      </w:r>
      <w:r>
        <w:rPr>
          <w:rFonts w:hint="eastAsia" w:ascii="宋体" w:hAnsi="宋体" w:eastAsia="宋体" w:cs="宋体"/>
          <w:spacing w:val="-3"/>
          <w:sz w:val="28"/>
          <w:lang w:eastAsia="zh-CN"/>
        </w:rPr>
        <w:t>营</w:t>
      </w:r>
      <w:r>
        <w:rPr>
          <w:rFonts w:hint="eastAsia" w:ascii="宋体" w:hAnsi="宋体" w:eastAsia="宋体" w:cs="宋体"/>
          <w:spacing w:val="-1"/>
          <w:sz w:val="28"/>
          <w:lang w:eastAsia="zh-CN"/>
        </w:rPr>
        <w:t>期限</w:t>
      </w:r>
      <w:r>
        <w:rPr>
          <w:rFonts w:hint="eastAsia" w:ascii="宋体" w:hAnsi="宋体" w:eastAsia="宋体" w:cs="宋体"/>
          <w:spacing w:val="-4"/>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ab/>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p>
    <w:p w14:paraId="22662C38">
      <w:pPr>
        <w:tabs>
          <w:tab w:val="left" w:pos="3445"/>
          <w:tab w:val="left" w:pos="3546"/>
          <w:tab w:val="left" w:pos="5025"/>
          <w:tab w:val="left" w:pos="6417"/>
          <w:tab w:val="left" w:pos="7746"/>
        </w:tabs>
        <w:spacing w:line="367" w:lineRule="auto"/>
        <w:rPr>
          <w:rFonts w:hint="eastAsia" w:ascii="宋体" w:hAnsi="宋体" w:eastAsia="宋体" w:cs="宋体"/>
          <w:sz w:val="28"/>
          <w:lang w:eastAsia="zh-CN"/>
        </w:rPr>
      </w:pPr>
      <w:r>
        <w:rPr>
          <w:rFonts w:hint="eastAsia" w:ascii="宋体" w:hAnsi="宋体" w:eastAsia="宋体" w:cs="宋体"/>
          <w:sz w:val="28"/>
          <w:lang w:eastAsia="zh-CN"/>
        </w:rPr>
        <w:t>姓</w:t>
      </w:r>
      <w:r>
        <w:rPr>
          <w:rFonts w:hint="eastAsia" w:ascii="宋体" w:hAnsi="宋体" w:eastAsia="宋体" w:cs="宋体"/>
          <w:spacing w:val="-3"/>
          <w:sz w:val="28"/>
          <w:lang w:eastAsia="zh-CN"/>
        </w:rPr>
        <w:t>名</w:t>
      </w:r>
      <w:r>
        <w:rPr>
          <w:rFonts w:hint="eastAsia" w:ascii="宋体" w:hAnsi="宋体" w:eastAsia="宋体" w:cs="宋体"/>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lang w:eastAsia="zh-CN"/>
        </w:rPr>
        <w:t>性别</w:t>
      </w:r>
      <w:r>
        <w:rPr>
          <w:rFonts w:hint="eastAsia" w:ascii="宋体" w:hAnsi="宋体" w:eastAsia="宋体" w:cs="宋体"/>
          <w:spacing w:val="-3"/>
          <w:sz w:val="28"/>
          <w:lang w:eastAsia="zh-CN"/>
        </w:rPr>
        <w:t>：</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z w:val="28"/>
          <w:lang w:eastAsia="zh-CN"/>
        </w:rPr>
        <w:t>龄</w:t>
      </w:r>
      <w:r>
        <w:rPr>
          <w:rFonts w:hint="eastAsia" w:ascii="宋体" w:hAnsi="宋体" w:eastAsia="宋体" w:cs="宋体"/>
          <w:spacing w:val="-3"/>
          <w:sz w:val="28"/>
          <w:lang w:eastAsia="zh-CN"/>
        </w:rPr>
        <w:t>：</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1"/>
          <w:sz w:val="28"/>
          <w:lang w:eastAsia="zh-CN"/>
        </w:rPr>
        <w:t>职</w:t>
      </w:r>
      <w:r>
        <w:rPr>
          <w:rFonts w:hint="eastAsia" w:ascii="宋体" w:hAnsi="宋体" w:eastAsia="宋体" w:cs="宋体"/>
          <w:spacing w:val="-3"/>
          <w:sz w:val="28"/>
          <w:lang w:eastAsia="zh-CN"/>
        </w:rPr>
        <w:t>务</w:t>
      </w:r>
      <w:r>
        <w:rPr>
          <w:rFonts w:hint="eastAsia" w:ascii="宋体" w:hAnsi="宋体" w:eastAsia="宋体" w:cs="宋体"/>
          <w:spacing w:val="-1"/>
          <w:sz w:val="28"/>
          <w:lang w:eastAsia="zh-CN"/>
        </w:rPr>
        <w:t>：</w:t>
      </w:r>
      <w:r>
        <w:rPr>
          <w:rFonts w:hint="eastAsia" w:ascii="宋体" w:hAnsi="宋体" w:eastAsia="宋体" w:cs="宋体"/>
          <w:spacing w:val="-1"/>
          <w:sz w:val="28"/>
          <w:u w:val="single"/>
          <w:lang w:eastAsia="zh-CN"/>
        </w:rPr>
        <w:tab/>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lang w:eastAsia="zh-CN"/>
        </w:rPr>
        <w:t>系</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pacing w:val="-4"/>
          <w:sz w:val="28"/>
          <w:u w:val="single"/>
          <w:lang w:eastAsia="zh-CN"/>
        </w:rPr>
        <w:tab/>
      </w:r>
      <w:r>
        <w:rPr>
          <w:rFonts w:hint="eastAsia" w:ascii="宋体" w:hAnsi="宋体" w:eastAsia="宋体" w:cs="宋体"/>
          <w:spacing w:val="-1"/>
          <w:sz w:val="28"/>
          <w:lang w:eastAsia="zh-CN"/>
        </w:rPr>
        <w:t>（</w:t>
      </w:r>
      <w:r>
        <w:rPr>
          <w:rFonts w:hint="eastAsia" w:ascii="宋体" w:hAnsi="宋体" w:eastAsia="宋体" w:cs="宋体"/>
          <w:spacing w:val="-3"/>
          <w:sz w:val="28"/>
          <w:lang w:eastAsia="zh-CN"/>
        </w:rPr>
        <w:t>投标人名</w:t>
      </w:r>
      <w:r>
        <w:rPr>
          <w:rFonts w:hint="eastAsia" w:ascii="宋体" w:hAnsi="宋体" w:eastAsia="宋体" w:cs="宋体"/>
          <w:spacing w:val="-135"/>
          <w:sz w:val="28"/>
          <w:lang w:eastAsia="zh-CN"/>
        </w:rPr>
        <w:t xml:space="preserve"> </w:t>
      </w:r>
      <w:r>
        <w:rPr>
          <w:rFonts w:hint="eastAsia" w:ascii="宋体" w:hAnsi="宋体" w:eastAsia="宋体" w:cs="宋体"/>
          <w:sz w:val="28"/>
          <w:lang w:eastAsia="zh-CN"/>
        </w:rPr>
        <w:t>称）</w:t>
      </w:r>
      <w:r>
        <w:rPr>
          <w:rFonts w:hint="eastAsia" w:ascii="宋体" w:hAnsi="宋体" w:eastAsia="宋体" w:cs="宋体"/>
          <w:spacing w:val="-3"/>
          <w:sz w:val="28"/>
          <w:lang w:eastAsia="zh-CN"/>
        </w:rPr>
        <w:t>的</w:t>
      </w:r>
      <w:r>
        <w:rPr>
          <w:rFonts w:hint="eastAsia" w:ascii="宋体" w:hAnsi="宋体" w:eastAsia="宋体" w:cs="宋体"/>
          <w:sz w:val="28"/>
          <w:lang w:eastAsia="zh-CN"/>
        </w:rPr>
        <w:t>法定</w:t>
      </w:r>
      <w:r>
        <w:rPr>
          <w:rFonts w:hint="eastAsia" w:ascii="宋体" w:hAnsi="宋体" w:eastAsia="宋体" w:cs="宋体"/>
          <w:spacing w:val="-3"/>
          <w:sz w:val="28"/>
          <w:lang w:eastAsia="zh-CN"/>
        </w:rPr>
        <w:t>代</w:t>
      </w:r>
      <w:r>
        <w:rPr>
          <w:rFonts w:hint="eastAsia" w:ascii="宋体" w:hAnsi="宋体" w:eastAsia="宋体" w:cs="宋体"/>
          <w:sz w:val="28"/>
          <w:lang w:eastAsia="zh-CN"/>
        </w:rPr>
        <w:t>表人。</w:t>
      </w:r>
    </w:p>
    <w:p w14:paraId="2DFA9F8B">
      <w:pPr>
        <w:ind w:firstLine="560" w:firstLineChars="200"/>
        <w:rPr>
          <w:rFonts w:hint="eastAsia" w:ascii="宋体" w:hAnsi="宋体" w:eastAsia="宋体" w:cs="宋体"/>
          <w:sz w:val="28"/>
          <w:lang w:eastAsia="zh-CN"/>
        </w:rPr>
      </w:pPr>
      <w:r>
        <w:rPr>
          <w:rFonts w:hint="eastAsia" w:ascii="宋体" w:hAnsi="宋体" w:eastAsia="宋体" w:cs="宋体"/>
          <w:sz w:val="28"/>
          <w:lang w:eastAsia="zh-CN"/>
        </w:rPr>
        <w:t>特此证明。</w:t>
      </w:r>
    </w:p>
    <w:p w14:paraId="51B610A7">
      <w:pPr>
        <w:pStyle w:val="2"/>
        <w:rPr>
          <w:rFonts w:hint="eastAsia" w:ascii="宋体" w:hAnsi="宋体" w:eastAsia="宋体" w:cs="宋体"/>
          <w:sz w:val="20"/>
          <w:lang w:eastAsia="zh-CN"/>
        </w:rPr>
      </w:pPr>
    </w:p>
    <w:p w14:paraId="55922AE4">
      <w:pPr>
        <w:pStyle w:val="2"/>
        <w:spacing w:before="3"/>
        <w:rPr>
          <w:rFonts w:hint="eastAsia" w:ascii="宋体" w:hAnsi="宋体" w:eastAsia="宋体" w:cs="宋体"/>
          <w:sz w:val="17"/>
          <w:lang w:eastAsia="zh-CN"/>
        </w:rPr>
      </w:pPr>
      <w:r>
        <w:rPr>
          <w:rFonts w:hint="eastAsia" w:ascii="宋体" w:hAnsi="宋体" w:eastAsia="宋体" w:cs="宋体"/>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1F44209C">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A37DF1">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1F44209C">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A37DF1">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EB91B85">
      <w:pPr>
        <w:tabs>
          <w:tab w:val="left" w:pos="3359"/>
        </w:tabs>
        <w:spacing w:before="146"/>
        <w:ind w:right="3"/>
        <w:jc w:val="center"/>
        <w:rPr>
          <w:rFonts w:hint="eastAsia" w:ascii="宋体" w:hAnsi="宋体" w:eastAsia="宋体" w:cs="宋体"/>
          <w:sz w:val="28"/>
          <w:lang w:eastAsia="zh-CN"/>
        </w:rPr>
      </w:pPr>
      <w:r>
        <w:rPr>
          <w:rFonts w:hint="eastAsia" w:ascii="宋体" w:hAnsi="宋体" w:eastAsia="宋体" w:cs="宋体"/>
          <w:sz w:val="28"/>
          <w:lang w:eastAsia="zh-CN"/>
        </w:rPr>
        <w:t>投标人：</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pacing w:val="-3"/>
          <w:sz w:val="28"/>
          <w:lang w:eastAsia="zh-CN"/>
        </w:rPr>
        <w:t>（</w:t>
      </w:r>
      <w:r>
        <w:rPr>
          <w:rFonts w:hint="eastAsia" w:ascii="宋体" w:hAnsi="宋体" w:eastAsia="宋体" w:cs="宋体"/>
          <w:sz w:val="28"/>
          <w:lang w:eastAsia="zh-CN"/>
        </w:rPr>
        <w:t>盖</w:t>
      </w:r>
      <w:r>
        <w:rPr>
          <w:rFonts w:hint="eastAsia" w:ascii="宋体" w:hAnsi="宋体" w:eastAsia="宋体" w:cs="宋体"/>
          <w:spacing w:val="-3"/>
          <w:sz w:val="28"/>
          <w:lang w:eastAsia="zh-CN"/>
        </w:rPr>
        <w:t>投标人公</w:t>
      </w:r>
      <w:r>
        <w:rPr>
          <w:rFonts w:hint="eastAsia" w:ascii="宋体" w:hAnsi="宋体" w:eastAsia="宋体" w:cs="宋体"/>
          <w:sz w:val="28"/>
          <w:lang w:eastAsia="zh-CN"/>
        </w:rPr>
        <w:t>章）</w:t>
      </w:r>
    </w:p>
    <w:p w14:paraId="3E2DC493">
      <w:pPr>
        <w:pStyle w:val="2"/>
        <w:rPr>
          <w:rFonts w:hint="eastAsia" w:ascii="宋体" w:hAnsi="宋体" w:eastAsia="宋体" w:cs="宋体"/>
          <w:sz w:val="20"/>
          <w:lang w:eastAsia="zh-CN"/>
        </w:rPr>
      </w:pPr>
    </w:p>
    <w:p w14:paraId="184D2F27">
      <w:pPr>
        <w:pStyle w:val="2"/>
        <w:rPr>
          <w:rFonts w:hint="eastAsia" w:ascii="宋体" w:hAnsi="宋体" w:eastAsia="宋体" w:cs="宋体"/>
          <w:sz w:val="20"/>
          <w:lang w:eastAsia="zh-CN"/>
        </w:rPr>
      </w:pPr>
    </w:p>
    <w:p w14:paraId="6B3F3084">
      <w:pPr>
        <w:tabs>
          <w:tab w:val="left" w:pos="5051"/>
          <w:tab w:val="left" w:pos="6170"/>
          <w:tab w:val="left" w:pos="7288"/>
        </w:tabs>
        <w:spacing w:before="219"/>
        <w:ind w:left="3897"/>
        <w:rPr>
          <w:rFonts w:hint="eastAsia" w:ascii="宋体" w:hAnsi="宋体" w:eastAsia="宋体" w:cs="宋体"/>
          <w:sz w:val="28"/>
          <w:lang w:eastAsia="zh-CN"/>
        </w:rPr>
      </w:pP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4"/>
          <w:sz w:val="28"/>
          <w:lang w:eastAsia="zh-CN"/>
        </w:rPr>
        <w:t>月</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z w:val="28"/>
          <w:lang w:eastAsia="zh-CN"/>
        </w:rPr>
        <w:t>日</w:t>
      </w:r>
    </w:p>
    <w:p w14:paraId="4B2BA6DF">
      <w:pPr>
        <w:spacing w:line="364" w:lineRule="auto"/>
        <w:ind w:right="231"/>
        <w:rPr>
          <w:rFonts w:hint="eastAsia" w:ascii="宋体" w:hAnsi="宋体" w:eastAsia="宋体" w:cs="宋体"/>
          <w:spacing w:val="-11"/>
          <w:sz w:val="28"/>
          <w:lang w:eastAsia="zh-CN"/>
        </w:rPr>
      </w:pPr>
    </w:p>
    <w:p w14:paraId="28F2F6CE">
      <w:pPr>
        <w:spacing w:line="364" w:lineRule="auto"/>
        <w:ind w:right="231"/>
        <w:rPr>
          <w:rFonts w:hint="eastAsia" w:ascii="宋体" w:hAnsi="宋体" w:eastAsia="宋体" w:cs="宋体"/>
          <w:sz w:val="28"/>
          <w:lang w:eastAsia="zh-CN"/>
        </w:rPr>
      </w:pPr>
      <w:r>
        <w:rPr>
          <w:rFonts w:hint="eastAsia" w:ascii="宋体" w:hAnsi="宋体" w:eastAsia="宋体" w:cs="宋体"/>
          <w:spacing w:val="-11"/>
          <w:sz w:val="28"/>
          <w:lang w:eastAsia="zh-CN"/>
        </w:rPr>
        <w:t>注：法定代表人身份证明需按上述格式填写完整，不可缺少内容。在此基础上增</w:t>
      </w:r>
      <w:r>
        <w:rPr>
          <w:rFonts w:hint="eastAsia" w:ascii="宋体" w:hAnsi="宋体" w:eastAsia="宋体" w:cs="宋体"/>
          <w:spacing w:val="-5"/>
          <w:sz w:val="28"/>
          <w:lang w:eastAsia="zh-CN"/>
        </w:rPr>
        <w:t>加内容不影响其有效性。</w:t>
      </w:r>
    </w:p>
    <w:p w14:paraId="0906FF8A">
      <w:pPr>
        <w:spacing w:line="364" w:lineRule="auto"/>
        <w:rPr>
          <w:rFonts w:hint="eastAsia" w:ascii="宋体" w:hAnsi="宋体" w:eastAsia="宋体" w:cs="宋体"/>
          <w:sz w:val="28"/>
          <w:lang w:eastAsia="zh-CN"/>
        </w:rPr>
        <w:sectPr>
          <w:pgSz w:w="11900" w:h="16840"/>
          <w:pgMar w:top="1984" w:right="1446" w:bottom="1644" w:left="1446" w:header="0" w:footer="1474" w:gutter="0"/>
          <w:cols w:space="0" w:num="1"/>
        </w:sectPr>
      </w:pPr>
    </w:p>
    <w:p w14:paraId="786D399A">
      <w:pPr>
        <w:spacing w:before="236"/>
        <w:ind w:left="1203" w:right="1319"/>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法定代表人授权委托书</w:t>
      </w:r>
    </w:p>
    <w:p w14:paraId="6A00C07B">
      <w:pPr>
        <w:tabs>
          <w:tab w:val="left" w:pos="1797"/>
          <w:tab w:val="left" w:pos="4331"/>
        </w:tabs>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lang w:eastAsia="zh-CN"/>
        </w:rPr>
        <w:t>本</w:t>
      </w:r>
      <w:r>
        <w:rPr>
          <w:rFonts w:hint="eastAsia" w:ascii="宋体" w:hAnsi="宋体" w:eastAsia="宋体" w:cs="宋体"/>
          <w:spacing w:val="-4"/>
          <w:sz w:val="28"/>
          <w:lang w:eastAsia="zh-CN"/>
        </w:rPr>
        <w:t>人</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pacing w:val="-4"/>
          <w:sz w:val="28"/>
          <w:u w:val="single"/>
          <w:lang w:eastAsia="zh-CN"/>
        </w:rPr>
        <w:t xml:space="preserve">  </w:t>
      </w:r>
      <w:r>
        <w:rPr>
          <w:rFonts w:hint="eastAsia" w:ascii="宋体" w:hAnsi="宋体" w:eastAsia="宋体" w:cs="宋体"/>
          <w:sz w:val="28"/>
          <w:lang w:eastAsia="zh-CN"/>
        </w:rPr>
        <w:t>（</w:t>
      </w:r>
      <w:r>
        <w:rPr>
          <w:rFonts w:hint="eastAsia" w:ascii="宋体" w:hAnsi="宋体" w:eastAsia="宋体" w:cs="宋体"/>
          <w:spacing w:val="-3"/>
          <w:sz w:val="28"/>
          <w:lang w:eastAsia="zh-CN"/>
        </w:rPr>
        <w:t>姓</w:t>
      </w:r>
      <w:r>
        <w:rPr>
          <w:rFonts w:hint="eastAsia" w:ascii="宋体" w:hAnsi="宋体" w:eastAsia="宋体" w:cs="宋体"/>
          <w:sz w:val="28"/>
          <w:lang w:eastAsia="zh-CN"/>
        </w:rPr>
        <w:t>名）</w:t>
      </w:r>
      <w:r>
        <w:rPr>
          <w:rFonts w:hint="eastAsia" w:ascii="宋体" w:hAnsi="宋体" w:eastAsia="宋体" w:cs="宋体"/>
          <w:spacing w:val="-4"/>
          <w:sz w:val="28"/>
          <w:lang w:eastAsia="zh-CN"/>
        </w:rPr>
        <w:t>系</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z w:val="28"/>
          <w:lang w:eastAsia="zh-CN"/>
        </w:rPr>
        <w:t>（</w:t>
      </w:r>
      <w:r>
        <w:rPr>
          <w:rFonts w:hint="eastAsia" w:ascii="宋体" w:hAnsi="宋体" w:eastAsia="宋体" w:cs="宋体"/>
          <w:spacing w:val="-3"/>
          <w:sz w:val="28"/>
          <w:lang w:eastAsia="zh-CN"/>
        </w:rPr>
        <w:t>投标人名</w:t>
      </w:r>
      <w:r>
        <w:rPr>
          <w:rFonts w:hint="eastAsia" w:ascii="宋体" w:hAnsi="宋体" w:eastAsia="宋体" w:cs="宋体"/>
          <w:sz w:val="28"/>
          <w:lang w:eastAsia="zh-CN"/>
        </w:rPr>
        <w:t>称</w:t>
      </w:r>
      <w:r>
        <w:rPr>
          <w:rFonts w:hint="eastAsia" w:ascii="宋体" w:hAnsi="宋体" w:eastAsia="宋体" w:cs="宋体"/>
          <w:spacing w:val="-61"/>
          <w:sz w:val="28"/>
          <w:lang w:eastAsia="zh-CN"/>
        </w:rPr>
        <w:t>）</w:t>
      </w:r>
      <w:r>
        <w:rPr>
          <w:rFonts w:hint="eastAsia" w:ascii="宋体" w:hAnsi="宋体" w:eastAsia="宋体" w:cs="宋体"/>
          <w:sz w:val="28"/>
          <w:lang w:eastAsia="zh-CN"/>
        </w:rPr>
        <w:t>的</w:t>
      </w:r>
      <w:r>
        <w:rPr>
          <w:rFonts w:hint="eastAsia" w:ascii="宋体" w:hAnsi="宋体" w:eastAsia="宋体" w:cs="宋体"/>
          <w:spacing w:val="-3"/>
          <w:sz w:val="28"/>
          <w:lang w:eastAsia="zh-CN"/>
        </w:rPr>
        <w:t>法</w:t>
      </w:r>
      <w:r>
        <w:rPr>
          <w:rFonts w:hint="eastAsia" w:ascii="宋体" w:hAnsi="宋体" w:eastAsia="宋体" w:cs="宋体"/>
          <w:sz w:val="28"/>
          <w:lang w:eastAsia="zh-CN"/>
        </w:rPr>
        <w:t>定</w:t>
      </w:r>
      <w:r>
        <w:rPr>
          <w:rFonts w:hint="eastAsia" w:ascii="宋体" w:hAnsi="宋体" w:eastAsia="宋体" w:cs="宋体"/>
          <w:spacing w:val="-3"/>
          <w:sz w:val="28"/>
          <w:lang w:eastAsia="zh-CN"/>
        </w:rPr>
        <w:t>代</w:t>
      </w:r>
      <w:r>
        <w:rPr>
          <w:rFonts w:hint="eastAsia" w:ascii="宋体" w:hAnsi="宋体" w:eastAsia="宋体" w:cs="宋体"/>
          <w:sz w:val="28"/>
          <w:lang w:eastAsia="zh-CN"/>
        </w:rPr>
        <w:t>表</w:t>
      </w:r>
      <w:r>
        <w:rPr>
          <w:rFonts w:hint="eastAsia" w:ascii="宋体" w:hAnsi="宋体" w:eastAsia="宋体" w:cs="宋体"/>
          <w:spacing w:val="-3"/>
          <w:sz w:val="28"/>
          <w:lang w:eastAsia="zh-CN"/>
        </w:rPr>
        <w:t>人</w:t>
      </w:r>
      <w:r>
        <w:rPr>
          <w:rFonts w:hint="eastAsia" w:ascii="宋体" w:hAnsi="宋体" w:eastAsia="宋体" w:cs="宋体"/>
          <w:spacing w:val="-63"/>
          <w:sz w:val="28"/>
          <w:lang w:eastAsia="zh-CN"/>
        </w:rPr>
        <w:t>，</w:t>
      </w:r>
      <w:r>
        <w:rPr>
          <w:rFonts w:hint="eastAsia" w:ascii="宋体" w:hAnsi="宋体" w:eastAsia="宋体" w:cs="宋体"/>
          <w:sz w:val="28"/>
          <w:lang w:eastAsia="zh-CN"/>
        </w:rPr>
        <w:t>现</w:t>
      </w:r>
      <w:r>
        <w:rPr>
          <w:rFonts w:hint="eastAsia" w:ascii="宋体" w:hAnsi="宋体" w:eastAsia="宋体" w:cs="宋体"/>
          <w:spacing w:val="-3"/>
          <w:sz w:val="28"/>
          <w:lang w:eastAsia="zh-CN"/>
        </w:rPr>
        <w:t>委</w:t>
      </w:r>
      <w:r>
        <w:rPr>
          <w:rFonts w:hint="eastAsia" w:ascii="宋体" w:hAnsi="宋体" w:eastAsia="宋体" w:cs="宋体"/>
          <w:sz w:val="28"/>
          <w:lang w:eastAsia="zh-CN"/>
        </w:rPr>
        <w:t>托我</w:t>
      </w:r>
      <w:r>
        <w:rPr>
          <w:rFonts w:hint="eastAsia" w:ascii="宋体" w:hAnsi="宋体" w:eastAsia="宋体" w:cs="宋体"/>
          <w:spacing w:val="-3"/>
          <w:sz w:val="28"/>
          <w:lang w:eastAsia="zh-CN"/>
        </w:rPr>
        <w:t>单</w:t>
      </w:r>
      <w:r>
        <w:rPr>
          <w:rFonts w:hint="eastAsia" w:ascii="宋体" w:hAnsi="宋体" w:eastAsia="宋体" w:cs="宋体"/>
          <w:sz w:val="28"/>
          <w:lang w:eastAsia="zh-CN"/>
        </w:rPr>
        <w:t>位</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r>
        <w:rPr>
          <w:rFonts w:hint="eastAsia" w:ascii="宋体" w:hAnsi="宋体" w:eastAsia="宋体" w:cs="宋体"/>
          <w:spacing w:val="-1"/>
          <w:sz w:val="28"/>
          <w:lang w:eastAsia="zh-CN"/>
        </w:rPr>
        <w:t>（</w:t>
      </w:r>
      <w:r>
        <w:rPr>
          <w:rFonts w:hint="eastAsia" w:ascii="宋体" w:hAnsi="宋体" w:eastAsia="宋体" w:cs="宋体"/>
          <w:spacing w:val="-3"/>
          <w:sz w:val="28"/>
          <w:lang w:eastAsia="zh-CN"/>
        </w:rPr>
        <w:t>姓</w:t>
      </w:r>
      <w:r>
        <w:rPr>
          <w:rFonts w:hint="eastAsia" w:ascii="宋体" w:hAnsi="宋体" w:eastAsia="宋体" w:cs="宋体"/>
          <w:spacing w:val="-1"/>
          <w:sz w:val="28"/>
          <w:lang w:eastAsia="zh-CN"/>
        </w:rPr>
        <w:t>名）</w:t>
      </w:r>
      <w:r>
        <w:rPr>
          <w:rFonts w:hint="eastAsia" w:ascii="宋体" w:hAnsi="宋体" w:eastAsia="宋体" w:cs="宋体"/>
          <w:spacing w:val="-3"/>
          <w:sz w:val="28"/>
          <w:lang w:eastAsia="zh-CN"/>
        </w:rPr>
        <w:t>为</w:t>
      </w:r>
      <w:r>
        <w:rPr>
          <w:rFonts w:hint="eastAsia" w:ascii="宋体" w:hAnsi="宋体" w:eastAsia="宋体" w:cs="宋体"/>
          <w:spacing w:val="-1"/>
          <w:sz w:val="28"/>
          <w:lang w:eastAsia="zh-CN"/>
        </w:rPr>
        <w:t>我方</w:t>
      </w:r>
      <w:r>
        <w:rPr>
          <w:rFonts w:hint="eastAsia" w:ascii="宋体" w:hAnsi="宋体" w:eastAsia="宋体" w:cs="宋体"/>
          <w:spacing w:val="-3"/>
          <w:sz w:val="28"/>
          <w:lang w:eastAsia="zh-CN"/>
        </w:rPr>
        <w:t>授</w:t>
      </w:r>
      <w:r>
        <w:rPr>
          <w:rFonts w:hint="eastAsia" w:ascii="宋体" w:hAnsi="宋体" w:eastAsia="宋体" w:cs="宋体"/>
          <w:sz w:val="28"/>
          <w:lang w:eastAsia="zh-CN"/>
        </w:rPr>
        <w:t>权代</w:t>
      </w:r>
      <w:r>
        <w:rPr>
          <w:rFonts w:hint="eastAsia" w:ascii="宋体" w:hAnsi="宋体" w:eastAsia="宋体" w:cs="宋体"/>
          <w:spacing w:val="-3"/>
          <w:sz w:val="28"/>
          <w:lang w:eastAsia="zh-CN"/>
        </w:rPr>
        <w:t>表</w:t>
      </w:r>
      <w:r>
        <w:rPr>
          <w:rFonts w:hint="eastAsia" w:ascii="宋体" w:hAnsi="宋体" w:eastAsia="宋体" w:cs="宋体"/>
          <w:sz w:val="28"/>
          <w:lang w:eastAsia="zh-CN"/>
        </w:rPr>
        <w:t>人。</w:t>
      </w:r>
      <w:r>
        <w:rPr>
          <w:rFonts w:hint="eastAsia" w:ascii="宋体" w:hAnsi="宋体" w:eastAsia="宋体" w:cs="宋体"/>
          <w:spacing w:val="-3"/>
          <w:sz w:val="28"/>
          <w:lang w:eastAsia="zh-CN"/>
        </w:rPr>
        <w:t>代</w:t>
      </w:r>
      <w:r>
        <w:rPr>
          <w:rFonts w:hint="eastAsia" w:ascii="宋体" w:hAnsi="宋体" w:eastAsia="宋体" w:cs="宋体"/>
          <w:sz w:val="28"/>
          <w:lang w:eastAsia="zh-CN"/>
        </w:rPr>
        <w:t>表人</w:t>
      </w:r>
      <w:r>
        <w:rPr>
          <w:rFonts w:hint="eastAsia" w:ascii="宋体" w:hAnsi="宋体" w:eastAsia="宋体" w:cs="宋体"/>
          <w:spacing w:val="-3"/>
          <w:sz w:val="28"/>
          <w:lang w:eastAsia="zh-CN"/>
        </w:rPr>
        <w:t>根</w:t>
      </w:r>
      <w:r>
        <w:rPr>
          <w:rFonts w:hint="eastAsia" w:ascii="宋体" w:hAnsi="宋体" w:eastAsia="宋体" w:cs="宋体"/>
          <w:sz w:val="28"/>
          <w:lang w:eastAsia="zh-CN"/>
        </w:rPr>
        <w:t>据授</w:t>
      </w:r>
      <w:r>
        <w:rPr>
          <w:rFonts w:hint="eastAsia" w:ascii="宋体" w:hAnsi="宋体" w:eastAsia="宋体" w:cs="宋体"/>
          <w:spacing w:val="-3"/>
          <w:sz w:val="28"/>
          <w:lang w:eastAsia="zh-CN"/>
        </w:rPr>
        <w:t>权</w:t>
      </w:r>
      <w:r>
        <w:rPr>
          <w:rFonts w:hint="eastAsia" w:ascii="宋体" w:hAnsi="宋体" w:eastAsia="宋体" w:cs="宋体"/>
          <w:sz w:val="28"/>
          <w:lang w:eastAsia="zh-CN"/>
        </w:rPr>
        <w:t>，以</w:t>
      </w:r>
      <w:r>
        <w:rPr>
          <w:rFonts w:hint="eastAsia" w:ascii="宋体" w:hAnsi="宋体" w:eastAsia="宋体" w:cs="宋体"/>
          <w:spacing w:val="-3"/>
          <w:sz w:val="28"/>
          <w:lang w:eastAsia="zh-CN"/>
        </w:rPr>
        <w:t>我</w:t>
      </w:r>
      <w:r>
        <w:rPr>
          <w:rFonts w:hint="eastAsia" w:ascii="宋体" w:hAnsi="宋体" w:eastAsia="宋体" w:cs="宋体"/>
          <w:sz w:val="28"/>
          <w:lang w:eastAsia="zh-CN"/>
        </w:rPr>
        <w:t>方名</w:t>
      </w:r>
      <w:r>
        <w:rPr>
          <w:rFonts w:hint="eastAsia" w:ascii="宋体" w:hAnsi="宋体" w:eastAsia="宋体" w:cs="宋体"/>
          <w:spacing w:val="-3"/>
          <w:sz w:val="28"/>
          <w:lang w:eastAsia="zh-CN"/>
        </w:rPr>
        <w:t>义</w:t>
      </w:r>
      <w:r>
        <w:rPr>
          <w:rFonts w:hint="eastAsia" w:ascii="宋体" w:hAnsi="宋体" w:eastAsia="宋体" w:cs="宋体"/>
          <w:sz w:val="28"/>
          <w:lang w:eastAsia="zh-CN"/>
        </w:rPr>
        <w:t>签</w:t>
      </w:r>
      <w:r>
        <w:rPr>
          <w:rFonts w:hint="eastAsia" w:ascii="宋体" w:hAnsi="宋体" w:eastAsia="宋体" w:cs="宋体"/>
          <w:spacing w:val="-3"/>
          <w:sz w:val="28"/>
          <w:lang w:eastAsia="zh-CN"/>
        </w:rPr>
        <w:t>署</w:t>
      </w:r>
      <w:r>
        <w:rPr>
          <w:rFonts w:hint="eastAsia" w:ascii="宋体" w:hAnsi="宋体" w:eastAsia="宋体" w:cs="宋体"/>
          <w:sz w:val="28"/>
          <w:lang w:eastAsia="zh-CN"/>
        </w:rPr>
        <w:t>、澄</w:t>
      </w:r>
      <w:r>
        <w:rPr>
          <w:rFonts w:hint="eastAsia" w:ascii="宋体" w:hAnsi="宋体" w:eastAsia="宋体" w:cs="宋体"/>
          <w:spacing w:val="-3"/>
          <w:sz w:val="28"/>
          <w:lang w:eastAsia="zh-CN"/>
        </w:rPr>
        <w:t>清</w:t>
      </w:r>
      <w:r>
        <w:rPr>
          <w:rFonts w:hint="eastAsia" w:ascii="宋体" w:hAnsi="宋体" w:eastAsia="宋体" w:cs="宋体"/>
          <w:sz w:val="28"/>
          <w:lang w:eastAsia="zh-CN"/>
        </w:rPr>
        <w:t>、说</w:t>
      </w:r>
      <w:r>
        <w:rPr>
          <w:rFonts w:hint="eastAsia" w:ascii="宋体" w:hAnsi="宋体" w:eastAsia="宋体" w:cs="宋体"/>
          <w:spacing w:val="-3"/>
          <w:sz w:val="28"/>
          <w:lang w:eastAsia="zh-CN"/>
        </w:rPr>
        <w:t>明</w:t>
      </w:r>
      <w:r>
        <w:rPr>
          <w:rFonts w:hint="eastAsia" w:ascii="宋体" w:hAnsi="宋体" w:eastAsia="宋体" w:cs="宋体"/>
          <w:sz w:val="28"/>
          <w:lang w:eastAsia="zh-CN"/>
        </w:rPr>
        <w:t>、补</w:t>
      </w:r>
      <w:r>
        <w:rPr>
          <w:rFonts w:hint="eastAsia" w:ascii="宋体" w:hAnsi="宋体" w:eastAsia="宋体" w:cs="宋体"/>
          <w:spacing w:val="-3"/>
          <w:sz w:val="28"/>
          <w:lang w:eastAsia="zh-CN"/>
        </w:rPr>
        <w:t>正</w:t>
      </w:r>
      <w:r>
        <w:rPr>
          <w:rFonts w:hint="eastAsia" w:ascii="宋体" w:hAnsi="宋体" w:eastAsia="宋体" w:cs="宋体"/>
          <w:sz w:val="28"/>
          <w:lang w:eastAsia="zh-CN"/>
        </w:rPr>
        <w:t>、递</w:t>
      </w:r>
      <w:r>
        <w:rPr>
          <w:rFonts w:hint="eastAsia" w:ascii="宋体" w:hAnsi="宋体" w:eastAsia="宋体" w:cs="宋体"/>
          <w:spacing w:val="-3"/>
          <w:sz w:val="28"/>
          <w:lang w:eastAsia="zh-CN"/>
        </w:rPr>
        <w:t>交</w:t>
      </w:r>
      <w:r>
        <w:rPr>
          <w:rFonts w:hint="eastAsia" w:ascii="宋体" w:hAnsi="宋体" w:eastAsia="宋体" w:cs="宋体"/>
          <w:sz w:val="28"/>
          <w:lang w:eastAsia="zh-CN"/>
        </w:rPr>
        <w:t>、撤</w:t>
      </w:r>
      <w:r>
        <w:rPr>
          <w:rFonts w:hint="eastAsia" w:ascii="宋体" w:hAnsi="宋体" w:eastAsia="宋体" w:cs="宋体"/>
          <w:spacing w:val="-3"/>
          <w:sz w:val="28"/>
          <w:lang w:eastAsia="zh-CN"/>
        </w:rPr>
        <w:t>回</w:t>
      </w:r>
      <w:r>
        <w:rPr>
          <w:rFonts w:hint="eastAsia" w:ascii="宋体" w:hAnsi="宋体" w:eastAsia="宋体" w:cs="宋体"/>
          <w:sz w:val="28"/>
          <w:lang w:eastAsia="zh-CN"/>
        </w:rPr>
        <w:t>、修</w:t>
      </w:r>
      <w:r>
        <w:rPr>
          <w:rFonts w:hint="eastAsia" w:ascii="宋体" w:hAnsi="宋体" w:eastAsia="宋体" w:cs="宋体"/>
          <w:spacing w:val="-4"/>
          <w:sz w:val="28"/>
          <w:lang w:eastAsia="zh-CN"/>
        </w:rPr>
        <w:t>改</w:t>
      </w:r>
      <w:r>
        <w:rPr>
          <w:rFonts w:hint="eastAsia" w:ascii="宋体" w:hAnsi="宋体" w:eastAsia="宋体" w:cs="宋体"/>
          <w:spacing w:val="-4"/>
          <w:sz w:val="28"/>
          <w:u w:val="single"/>
          <w:lang w:eastAsia="zh-CN"/>
        </w:rPr>
        <w:t xml:space="preserve"> </w:t>
      </w:r>
      <w:r>
        <w:rPr>
          <w:rFonts w:hint="eastAsia" w:ascii="宋体" w:hAnsi="宋体" w:eastAsia="宋体" w:cs="宋体"/>
          <w:spacing w:val="-4"/>
          <w:sz w:val="28"/>
          <w:u w:val="single"/>
          <w:lang w:eastAsia="zh-CN"/>
        </w:rPr>
        <w:tab/>
      </w:r>
      <w:r>
        <w:rPr>
          <w:rFonts w:hint="eastAsia" w:ascii="宋体" w:hAnsi="宋体" w:eastAsia="宋体" w:cs="宋体"/>
          <w:sz w:val="28"/>
          <w:lang w:eastAsia="zh-CN"/>
        </w:rPr>
        <w:t>项目名称） 投标文件</w:t>
      </w:r>
      <w:r>
        <w:rPr>
          <w:rFonts w:hint="eastAsia" w:ascii="宋体" w:hAnsi="宋体" w:eastAsia="宋体" w:cs="宋体"/>
          <w:spacing w:val="-3"/>
          <w:sz w:val="28"/>
          <w:lang w:eastAsia="zh-CN"/>
        </w:rPr>
        <w:t>、</w:t>
      </w:r>
      <w:r>
        <w:rPr>
          <w:rFonts w:hint="eastAsia" w:ascii="宋体" w:hAnsi="宋体" w:eastAsia="宋体" w:cs="宋体"/>
          <w:sz w:val="28"/>
          <w:lang w:eastAsia="zh-CN"/>
        </w:rPr>
        <w:t>签订</w:t>
      </w:r>
      <w:r>
        <w:rPr>
          <w:rFonts w:hint="eastAsia" w:ascii="宋体" w:hAnsi="宋体" w:eastAsia="宋体" w:cs="宋体"/>
          <w:spacing w:val="-3"/>
          <w:sz w:val="28"/>
          <w:lang w:eastAsia="zh-CN"/>
        </w:rPr>
        <w:t>合</w:t>
      </w:r>
      <w:r>
        <w:rPr>
          <w:rFonts w:hint="eastAsia" w:ascii="宋体" w:hAnsi="宋体" w:eastAsia="宋体" w:cs="宋体"/>
          <w:sz w:val="28"/>
          <w:lang w:eastAsia="zh-CN"/>
        </w:rPr>
        <w:t>同和</w:t>
      </w:r>
      <w:r>
        <w:rPr>
          <w:rFonts w:hint="eastAsia" w:ascii="宋体" w:hAnsi="宋体" w:eastAsia="宋体" w:cs="宋体"/>
          <w:spacing w:val="-3"/>
          <w:sz w:val="28"/>
          <w:lang w:eastAsia="zh-CN"/>
        </w:rPr>
        <w:t>处</w:t>
      </w:r>
      <w:r>
        <w:rPr>
          <w:rFonts w:hint="eastAsia" w:ascii="宋体" w:hAnsi="宋体" w:eastAsia="宋体" w:cs="宋体"/>
          <w:sz w:val="28"/>
          <w:lang w:eastAsia="zh-CN"/>
        </w:rPr>
        <w:t>理有</w:t>
      </w:r>
      <w:r>
        <w:rPr>
          <w:rFonts w:hint="eastAsia" w:ascii="宋体" w:hAnsi="宋体" w:eastAsia="宋体" w:cs="宋体"/>
          <w:spacing w:val="-3"/>
          <w:sz w:val="28"/>
          <w:lang w:eastAsia="zh-CN"/>
        </w:rPr>
        <w:t>关</w:t>
      </w:r>
      <w:r>
        <w:rPr>
          <w:rFonts w:hint="eastAsia" w:ascii="宋体" w:hAnsi="宋体" w:eastAsia="宋体" w:cs="宋体"/>
          <w:sz w:val="28"/>
          <w:lang w:eastAsia="zh-CN"/>
        </w:rPr>
        <w:t>事宜，</w:t>
      </w:r>
      <w:r>
        <w:rPr>
          <w:rFonts w:hint="eastAsia" w:ascii="宋体" w:hAnsi="宋体" w:eastAsia="宋体" w:cs="宋体"/>
          <w:spacing w:val="-4"/>
          <w:sz w:val="28"/>
          <w:lang w:eastAsia="zh-CN"/>
        </w:rPr>
        <w:t xml:space="preserve"> </w:t>
      </w:r>
      <w:r>
        <w:rPr>
          <w:rFonts w:hint="eastAsia" w:ascii="宋体" w:hAnsi="宋体" w:eastAsia="宋体" w:cs="宋体"/>
          <w:sz w:val="28"/>
          <w:lang w:eastAsia="zh-CN"/>
        </w:rPr>
        <w:t>其</w:t>
      </w:r>
      <w:r>
        <w:rPr>
          <w:rFonts w:hint="eastAsia" w:ascii="宋体" w:hAnsi="宋体" w:eastAsia="宋体" w:cs="宋体"/>
          <w:spacing w:val="-3"/>
          <w:sz w:val="28"/>
          <w:lang w:eastAsia="zh-CN"/>
        </w:rPr>
        <w:t>法</w:t>
      </w:r>
      <w:r>
        <w:rPr>
          <w:rFonts w:hint="eastAsia" w:ascii="宋体" w:hAnsi="宋体" w:eastAsia="宋体" w:cs="宋体"/>
          <w:sz w:val="28"/>
          <w:lang w:eastAsia="zh-CN"/>
        </w:rPr>
        <w:t>律后</w:t>
      </w:r>
      <w:r>
        <w:rPr>
          <w:rFonts w:hint="eastAsia" w:ascii="宋体" w:hAnsi="宋体" w:eastAsia="宋体" w:cs="宋体"/>
          <w:spacing w:val="-3"/>
          <w:sz w:val="28"/>
          <w:lang w:eastAsia="zh-CN"/>
        </w:rPr>
        <w:t>果</w:t>
      </w:r>
      <w:r>
        <w:rPr>
          <w:rFonts w:hint="eastAsia" w:ascii="宋体" w:hAnsi="宋体" w:eastAsia="宋体" w:cs="宋体"/>
          <w:sz w:val="28"/>
          <w:lang w:eastAsia="zh-CN"/>
        </w:rPr>
        <w:t>由我</w:t>
      </w:r>
      <w:r>
        <w:rPr>
          <w:rFonts w:hint="eastAsia" w:ascii="宋体" w:hAnsi="宋体" w:eastAsia="宋体" w:cs="宋体"/>
          <w:spacing w:val="-3"/>
          <w:sz w:val="28"/>
          <w:lang w:eastAsia="zh-CN"/>
        </w:rPr>
        <w:t>方</w:t>
      </w:r>
      <w:r>
        <w:rPr>
          <w:rFonts w:hint="eastAsia" w:ascii="宋体" w:hAnsi="宋体" w:eastAsia="宋体" w:cs="宋体"/>
          <w:sz w:val="28"/>
          <w:lang w:eastAsia="zh-CN"/>
        </w:rPr>
        <w:t>承担。</w:t>
      </w:r>
    </w:p>
    <w:p w14:paraId="74DB8BCA">
      <w:pPr>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lang w:eastAsia="zh-CN"/>
        </w:rPr>
        <w:t>代表人无转委托权。</w:t>
      </w:r>
    </w:p>
    <w:p w14:paraId="3906DCB2">
      <w:pPr>
        <w:spacing w:line="520" w:lineRule="exact"/>
        <w:ind w:firstLine="560" w:firstLineChars="200"/>
        <w:rPr>
          <w:rFonts w:hint="eastAsia" w:ascii="宋体" w:hAnsi="宋体" w:eastAsia="宋体" w:cs="宋体"/>
          <w:sz w:val="28"/>
          <w:lang w:eastAsia="zh-CN"/>
        </w:rPr>
      </w:pPr>
      <w:r>
        <w:rPr>
          <w:rFonts w:hint="eastAsia" w:ascii="宋体" w:hAnsi="宋体" w:eastAsia="宋体" w:cs="宋体"/>
          <w:sz w:val="28"/>
          <w:lang w:eastAsia="zh-CN"/>
        </w:rPr>
        <w:t>附：法定代表人身份证明。</w:t>
      </w:r>
    </w:p>
    <w:p w14:paraId="62FEA452">
      <w:pPr>
        <w:pStyle w:val="2"/>
        <w:spacing w:before="11"/>
        <w:rPr>
          <w:rFonts w:hint="eastAsia" w:ascii="宋体" w:hAnsi="宋体" w:eastAsia="宋体" w:cs="宋体"/>
          <w:sz w:val="28"/>
          <w:lang w:eastAsia="zh-CN"/>
        </w:rPr>
      </w:pPr>
    </w:p>
    <w:p w14:paraId="2621B2BA">
      <w:pPr>
        <w:tabs>
          <w:tab w:val="left" w:pos="6417"/>
          <w:tab w:val="left" w:pos="6695"/>
        </w:tabs>
        <w:spacing w:line="367" w:lineRule="auto"/>
        <w:ind w:left="1980" w:leftChars="900"/>
        <w:rPr>
          <w:rFonts w:hint="eastAsia" w:ascii="宋体" w:hAnsi="宋体" w:eastAsia="宋体" w:cs="宋体"/>
          <w:sz w:val="28"/>
          <w:lang w:eastAsia="zh-CN"/>
        </w:rPr>
      </w:pPr>
      <w:r>
        <w:rPr>
          <w:rFonts w:hint="eastAsia" w:ascii="宋体" w:hAnsi="宋体" w:eastAsia="宋体" w:cs="宋体"/>
          <w:sz w:val="28"/>
          <w:lang w:eastAsia="zh-CN"/>
        </w:rPr>
        <w:t>投标人：</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ab/>
      </w:r>
      <w:r>
        <w:rPr>
          <w:rFonts w:hint="eastAsia" w:ascii="宋体" w:hAnsi="宋体" w:eastAsia="宋体" w:cs="宋体"/>
          <w:sz w:val="28"/>
          <w:u w:val="single"/>
          <w:lang w:eastAsia="zh-CN"/>
        </w:rPr>
        <w:t>（加</w:t>
      </w:r>
      <w:r>
        <w:rPr>
          <w:rFonts w:hint="eastAsia" w:ascii="宋体" w:hAnsi="宋体" w:eastAsia="宋体" w:cs="宋体"/>
          <w:spacing w:val="-3"/>
          <w:sz w:val="28"/>
          <w:lang w:eastAsia="zh-CN"/>
        </w:rPr>
        <w:t>盖</w:t>
      </w:r>
      <w:r>
        <w:rPr>
          <w:rFonts w:hint="eastAsia" w:ascii="宋体" w:hAnsi="宋体" w:eastAsia="宋体" w:cs="宋体"/>
          <w:sz w:val="28"/>
          <w:lang w:eastAsia="zh-CN"/>
        </w:rPr>
        <w:t>投标人公</w:t>
      </w:r>
      <w:r>
        <w:rPr>
          <w:rFonts w:hint="eastAsia" w:ascii="宋体" w:hAnsi="宋体" w:eastAsia="宋体" w:cs="宋体"/>
          <w:spacing w:val="-3"/>
          <w:sz w:val="28"/>
          <w:lang w:eastAsia="zh-CN"/>
        </w:rPr>
        <w:t>章</w:t>
      </w:r>
      <w:r>
        <w:rPr>
          <w:rFonts w:hint="eastAsia" w:ascii="宋体" w:hAnsi="宋体" w:eastAsia="宋体" w:cs="宋体"/>
          <w:spacing w:val="-12"/>
          <w:sz w:val="28"/>
          <w:lang w:eastAsia="zh-CN"/>
        </w:rPr>
        <w:t xml:space="preserve">） </w:t>
      </w:r>
      <w:r>
        <w:rPr>
          <w:rFonts w:hint="eastAsia" w:ascii="宋体" w:hAnsi="宋体" w:eastAsia="宋体" w:cs="宋体"/>
          <w:sz w:val="28"/>
          <w:lang w:eastAsia="zh-CN"/>
        </w:rPr>
        <w:t>法</w:t>
      </w:r>
      <w:r>
        <w:rPr>
          <w:rFonts w:hint="eastAsia" w:ascii="宋体" w:hAnsi="宋体" w:eastAsia="宋体" w:cs="宋体"/>
          <w:spacing w:val="-3"/>
          <w:sz w:val="28"/>
          <w:lang w:eastAsia="zh-CN"/>
        </w:rPr>
        <w:t>定</w:t>
      </w:r>
      <w:r>
        <w:rPr>
          <w:rFonts w:hint="eastAsia" w:ascii="宋体" w:hAnsi="宋体" w:eastAsia="宋体" w:cs="宋体"/>
          <w:sz w:val="28"/>
          <w:lang w:eastAsia="zh-CN"/>
        </w:rPr>
        <w:t>代表</w:t>
      </w:r>
      <w:r>
        <w:rPr>
          <w:rFonts w:hint="eastAsia" w:ascii="宋体" w:hAnsi="宋体" w:eastAsia="宋体" w:cs="宋体"/>
          <w:spacing w:val="-3"/>
          <w:sz w:val="28"/>
          <w:lang w:eastAsia="zh-CN"/>
        </w:rPr>
        <w:t>人</w:t>
      </w:r>
      <w:r>
        <w:rPr>
          <w:rFonts w:hint="eastAsia" w:ascii="宋体" w:hAnsi="宋体" w:eastAsia="宋体" w:cs="宋体"/>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u w:val="single"/>
          <w:lang w:eastAsia="zh-CN"/>
        </w:rPr>
        <w:t xml:space="preserve">  </w:t>
      </w:r>
      <w:r>
        <w:rPr>
          <w:rFonts w:hint="eastAsia" w:ascii="宋体" w:hAnsi="宋体" w:eastAsia="宋体" w:cs="宋体"/>
          <w:spacing w:val="-3"/>
          <w:sz w:val="28"/>
          <w:lang w:eastAsia="zh-CN"/>
        </w:rPr>
        <w:t>（</w:t>
      </w:r>
      <w:r>
        <w:rPr>
          <w:rFonts w:hint="eastAsia" w:ascii="宋体" w:hAnsi="宋体" w:eastAsia="宋体" w:cs="宋体"/>
          <w:sz w:val="28"/>
          <w:lang w:eastAsia="zh-CN"/>
        </w:rPr>
        <w:t>签字）</w:t>
      </w:r>
    </w:p>
    <w:p w14:paraId="1540C2B3">
      <w:pPr>
        <w:tabs>
          <w:tab w:val="left" w:pos="7535"/>
        </w:tabs>
        <w:spacing w:line="353" w:lineRule="exact"/>
        <w:ind w:left="1980" w:leftChars="900"/>
        <w:rPr>
          <w:rFonts w:hint="eastAsia" w:ascii="宋体" w:hAnsi="宋体" w:eastAsia="宋体" w:cs="宋体"/>
          <w:sz w:val="28"/>
          <w:lang w:eastAsia="zh-CN"/>
        </w:rPr>
      </w:pPr>
      <w:r>
        <w:rPr>
          <w:rFonts w:hint="eastAsia" w:ascii="宋体" w:hAnsi="宋体" w:eastAsia="宋体" w:cs="宋体"/>
          <w:sz w:val="28"/>
          <w:lang w:eastAsia="zh-CN"/>
        </w:rPr>
        <w:t>授</w:t>
      </w:r>
      <w:r>
        <w:rPr>
          <w:rFonts w:hint="eastAsia" w:ascii="宋体" w:hAnsi="宋体" w:eastAsia="宋体" w:cs="宋体"/>
          <w:spacing w:val="-3"/>
          <w:sz w:val="28"/>
          <w:lang w:eastAsia="zh-CN"/>
        </w:rPr>
        <w:t>权</w:t>
      </w:r>
      <w:r>
        <w:rPr>
          <w:rFonts w:hint="eastAsia" w:ascii="宋体" w:hAnsi="宋体" w:eastAsia="宋体" w:cs="宋体"/>
          <w:sz w:val="28"/>
          <w:lang w:eastAsia="zh-CN"/>
        </w:rPr>
        <w:t>代表</w:t>
      </w:r>
      <w:r>
        <w:rPr>
          <w:rFonts w:hint="eastAsia" w:ascii="宋体" w:hAnsi="宋体" w:eastAsia="宋体" w:cs="宋体"/>
          <w:spacing w:val="-3"/>
          <w:sz w:val="28"/>
          <w:lang w:eastAsia="zh-CN"/>
        </w:rPr>
        <w:t>人</w:t>
      </w:r>
      <w:r>
        <w:rPr>
          <w:rFonts w:hint="eastAsia" w:ascii="宋体" w:hAnsi="宋体" w:eastAsia="宋体" w:cs="宋体"/>
          <w:sz w:val="28"/>
          <w:lang w:eastAsia="zh-CN"/>
        </w:rPr>
        <w:t>：</w:t>
      </w: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z w:val="28"/>
          <w:lang w:eastAsia="zh-CN"/>
        </w:rPr>
        <w:t>（签</w:t>
      </w:r>
      <w:r>
        <w:rPr>
          <w:rFonts w:hint="eastAsia" w:ascii="宋体" w:hAnsi="宋体" w:eastAsia="宋体" w:cs="宋体"/>
          <w:spacing w:val="-3"/>
          <w:sz w:val="28"/>
          <w:lang w:eastAsia="zh-CN"/>
        </w:rPr>
        <w:t>字</w:t>
      </w:r>
      <w:r>
        <w:rPr>
          <w:rFonts w:hint="eastAsia" w:ascii="宋体" w:hAnsi="宋体" w:eastAsia="宋体" w:cs="宋体"/>
          <w:sz w:val="28"/>
          <w:lang w:eastAsia="zh-CN"/>
        </w:rPr>
        <w:t>）</w:t>
      </w:r>
    </w:p>
    <w:p w14:paraId="7C8384D6">
      <w:pPr>
        <w:tabs>
          <w:tab w:val="left" w:pos="5997"/>
          <w:tab w:val="left" w:pos="7257"/>
          <w:tab w:val="left" w:pos="8097"/>
        </w:tabs>
        <w:spacing w:before="186"/>
        <w:ind w:left="4400" w:leftChars="2000"/>
        <w:rPr>
          <w:rFonts w:hint="eastAsia" w:ascii="宋体" w:hAnsi="宋体" w:eastAsia="宋体" w:cs="宋体"/>
          <w:sz w:val="28"/>
          <w:lang w:eastAsia="zh-CN"/>
        </w:rPr>
      </w:pPr>
      <w:r>
        <w:rPr>
          <w:rFonts w:hint="eastAsia" w:ascii="宋体" w:hAnsi="宋体" w:eastAsia="宋体" w:cs="宋体"/>
          <w:sz w:val="28"/>
          <w:u w:val="single"/>
          <w:lang w:eastAsia="zh-CN"/>
        </w:rPr>
        <w:t xml:space="preserve"> </w:t>
      </w:r>
      <w:r>
        <w:rPr>
          <w:rFonts w:hint="eastAsia" w:ascii="宋体" w:hAnsi="宋体" w:eastAsia="宋体" w:cs="宋体"/>
          <w:sz w:val="28"/>
          <w:u w:val="single"/>
          <w:lang w:eastAsia="zh-CN"/>
        </w:rPr>
        <w:tab/>
      </w:r>
      <w:r>
        <w:rPr>
          <w:rFonts w:hint="eastAsia" w:ascii="宋体" w:hAnsi="宋体" w:eastAsia="宋体" w:cs="宋体"/>
          <w:spacing w:val="-3"/>
          <w:sz w:val="28"/>
          <w:lang w:eastAsia="zh-CN"/>
        </w:rPr>
        <w:t>年</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pacing w:val="-3"/>
          <w:sz w:val="28"/>
          <w:lang w:eastAsia="zh-CN"/>
        </w:rPr>
        <w:t>月</w:t>
      </w:r>
      <w:r>
        <w:rPr>
          <w:rFonts w:hint="eastAsia" w:ascii="宋体" w:hAnsi="宋体" w:eastAsia="宋体" w:cs="宋体"/>
          <w:spacing w:val="-3"/>
          <w:sz w:val="28"/>
          <w:u w:val="single"/>
          <w:lang w:eastAsia="zh-CN"/>
        </w:rPr>
        <w:t xml:space="preserve"> </w:t>
      </w:r>
      <w:r>
        <w:rPr>
          <w:rFonts w:hint="eastAsia" w:ascii="宋体" w:hAnsi="宋体" w:eastAsia="宋体" w:cs="宋体"/>
          <w:spacing w:val="-3"/>
          <w:sz w:val="28"/>
          <w:u w:val="single"/>
          <w:lang w:eastAsia="zh-CN"/>
        </w:rPr>
        <w:tab/>
      </w:r>
      <w:r>
        <w:rPr>
          <w:rFonts w:hint="eastAsia" w:ascii="宋体" w:hAnsi="宋体" w:eastAsia="宋体" w:cs="宋体"/>
          <w:sz w:val="28"/>
          <w:lang w:eastAsia="zh-CN"/>
        </w:rPr>
        <w:t>日</w:t>
      </w:r>
    </w:p>
    <w:p w14:paraId="02043AC9">
      <w:pPr>
        <w:pStyle w:val="2"/>
        <w:rPr>
          <w:rFonts w:hint="eastAsia" w:ascii="宋体" w:hAnsi="宋体" w:eastAsia="宋体" w:cs="宋体"/>
          <w:sz w:val="20"/>
          <w:lang w:eastAsia="zh-CN"/>
        </w:rPr>
      </w:pPr>
    </w:p>
    <w:p w14:paraId="1D067EE5">
      <w:pPr>
        <w:pStyle w:val="2"/>
        <w:rPr>
          <w:rFonts w:hint="eastAsia" w:ascii="宋体" w:hAnsi="宋体" w:eastAsia="宋体" w:cs="宋体"/>
          <w:sz w:val="20"/>
          <w:lang w:eastAsia="zh-CN"/>
        </w:rPr>
      </w:pPr>
    </w:p>
    <w:p w14:paraId="5BDE9891">
      <w:pPr>
        <w:pStyle w:val="2"/>
        <w:spacing w:before="9"/>
        <w:rPr>
          <w:rFonts w:hint="eastAsia" w:ascii="宋体" w:hAnsi="宋体" w:eastAsia="宋体" w:cs="宋体"/>
          <w:sz w:val="13"/>
          <w:lang w:eastAsia="zh-CN"/>
        </w:rPr>
      </w:pPr>
      <w:r>
        <w:rPr>
          <w:rFonts w:hint="eastAsia" w:ascii="宋体" w:hAnsi="宋体" w:eastAsia="宋体" w:cs="宋体"/>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18A4059F">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539609D8">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18A4059F">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539609D8">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宋体" w:hAnsi="宋体" w:eastAsia="宋体" w:cs="宋体"/>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636B7845">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EF0B6E8">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636B7845">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EF0B6E8">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6009118E">
      <w:pPr>
        <w:pStyle w:val="2"/>
        <w:rPr>
          <w:rFonts w:hint="eastAsia" w:ascii="宋体" w:hAnsi="宋体" w:eastAsia="宋体" w:cs="宋体"/>
          <w:sz w:val="20"/>
          <w:lang w:eastAsia="zh-CN"/>
        </w:rPr>
      </w:pPr>
    </w:p>
    <w:p w14:paraId="620059BC">
      <w:pPr>
        <w:pStyle w:val="2"/>
        <w:spacing w:before="8"/>
        <w:rPr>
          <w:rFonts w:hint="eastAsia" w:ascii="宋体" w:hAnsi="宋体" w:eastAsia="宋体" w:cs="宋体"/>
          <w:sz w:val="15"/>
          <w:lang w:eastAsia="zh-CN"/>
        </w:rPr>
      </w:pPr>
    </w:p>
    <w:p w14:paraId="6C6F27A0">
      <w:pPr>
        <w:spacing w:line="560" w:lineRule="exact"/>
        <w:ind w:left="1096" w:right="244" w:hanging="980"/>
        <w:jc w:val="both"/>
        <w:rPr>
          <w:rFonts w:hint="eastAsia" w:ascii="宋体" w:hAnsi="宋体" w:eastAsia="宋体" w:cs="宋体"/>
          <w:sz w:val="28"/>
          <w:lang w:eastAsia="zh-CN"/>
        </w:rPr>
      </w:pPr>
      <w:r>
        <w:rPr>
          <w:rFonts w:hint="eastAsia" w:ascii="宋体" w:hAnsi="宋体" w:eastAsia="宋体" w:cs="宋体"/>
          <w:spacing w:val="-1"/>
          <w:sz w:val="28"/>
          <w:lang w:eastAsia="zh-CN"/>
        </w:rPr>
        <w:t>注：1</w:t>
      </w:r>
      <w:r>
        <w:rPr>
          <w:rFonts w:hint="eastAsia" w:ascii="宋体" w:hAnsi="宋体" w:eastAsia="宋体" w:cs="宋体"/>
          <w:spacing w:val="-2"/>
          <w:sz w:val="28"/>
          <w:lang w:eastAsia="zh-CN"/>
        </w:rPr>
        <w:t>. 法定代表人参加</w:t>
      </w:r>
      <w:r>
        <w:rPr>
          <w:rFonts w:hint="eastAsia" w:ascii="宋体" w:hAnsi="宋体" w:eastAsia="宋体" w:cs="宋体"/>
          <w:sz w:val="28"/>
          <w:szCs w:val="28"/>
          <w:lang w:eastAsia="zh-CN"/>
        </w:rPr>
        <w:t>比选</w:t>
      </w:r>
      <w:r>
        <w:rPr>
          <w:rFonts w:hint="eastAsia" w:ascii="宋体" w:hAnsi="宋体" w:eastAsia="宋体" w:cs="宋体"/>
          <w:spacing w:val="-3"/>
          <w:sz w:val="28"/>
          <w:lang w:eastAsia="zh-CN"/>
        </w:rPr>
        <w:t>活动并签署文件的不需要授权委托书，</w:t>
      </w:r>
      <w:r>
        <w:rPr>
          <w:rFonts w:hint="eastAsia" w:ascii="宋体" w:hAnsi="宋体" w:eastAsia="宋体" w:cs="宋体"/>
          <w:sz w:val="28"/>
          <w:szCs w:val="28"/>
          <w:lang w:eastAsia="zh-CN"/>
        </w:rPr>
        <w:t>只需提供法定代表人身份证明</w:t>
      </w:r>
      <w:r>
        <w:rPr>
          <w:rFonts w:hint="eastAsia" w:ascii="宋体" w:hAnsi="宋体" w:eastAsia="宋体" w:cs="宋体"/>
          <w:spacing w:val="-2"/>
          <w:sz w:val="28"/>
          <w:lang w:eastAsia="zh-CN"/>
        </w:rPr>
        <w:t>；非法定代表人参加</w:t>
      </w:r>
      <w:r>
        <w:rPr>
          <w:rFonts w:hint="eastAsia" w:ascii="宋体" w:hAnsi="宋体" w:eastAsia="宋体" w:cs="宋体"/>
          <w:sz w:val="28"/>
          <w:szCs w:val="28"/>
          <w:lang w:eastAsia="zh-CN"/>
        </w:rPr>
        <w:t>比选</w:t>
      </w:r>
      <w:r>
        <w:rPr>
          <w:rFonts w:hint="eastAsia" w:ascii="宋体" w:hAnsi="宋体" w:eastAsia="宋体" w:cs="宋体"/>
          <w:spacing w:val="-3"/>
          <w:sz w:val="28"/>
          <w:lang w:eastAsia="zh-CN"/>
        </w:rPr>
        <w:t>活动及签署文件的须提供</w:t>
      </w:r>
      <w:r>
        <w:rPr>
          <w:rFonts w:hint="eastAsia" w:ascii="宋体" w:hAnsi="宋体" w:eastAsia="宋体" w:cs="宋体"/>
          <w:sz w:val="28"/>
          <w:szCs w:val="28"/>
          <w:lang w:eastAsia="zh-CN"/>
        </w:rPr>
        <w:t>附有</w:t>
      </w:r>
      <w:r>
        <w:rPr>
          <w:rFonts w:hint="eastAsia" w:ascii="宋体" w:hAnsi="宋体" w:eastAsia="宋体" w:cs="宋体"/>
          <w:spacing w:val="-3"/>
          <w:sz w:val="28"/>
          <w:lang w:eastAsia="zh-CN"/>
        </w:rPr>
        <w:t>法定代表人身份证明的授权委托书。</w:t>
      </w:r>
    </w:p>
    <w:p w14:paraId="1E61DC64">
      <w:pPr>
        <w:spacing w:line="560" w:lineRule="exact"/>
        <w:ind w:left="1034" w:right="244" w:hanging="387"/>
        <w:rPr>
          <w:rFonts w:hint="eastAsia" w:ascii="宋体" w:hAnsi="宋体" w:eastAsia="宋体" w:cs="宋体"/>
          <w:sz w:val="28"/>
          <w:lang w:eastAsia="zh-CN"/>
        </w:rPr>
        <w:sectPr>
          <w:pgSz w:w="11900" w:h="16840"/>
          <w:pgMar w:top="1984" w:right="1446" w:bottom="1644" w:left="1446" w:header="0" w:footer="1474" w:gutter="0"/>
          <w:cols w:space="0" w:num="1"/>
        </w:sectPr>
      </w:pPr>
      <w:r>
        <w:rPr>
          <w:rFonts w:hint="eastAsia" w:ascii="宋体" w:hAnsi="宋体" w:eastAsia="宋体" w:cs="宋体"/>
          <w:sz w:val="28"/>
          <w:lang w:eastAsia="zh-CN"/>
        </w:rPr>
        <w:t>2. 法定代表人身份证明及授权委托书原件装入投标文件一并递交。另外须准备一份原件在</w:t>
      </w:r>
      <w:r>
        <w:rPr>
          <w:rFonts w:hint="eastAsia" w:ascii="宋体" w:hAnsi="宋体" w:eastAsia="宋体" w:cs="宋体"/>
          <w:sz w:val="28"/>
          <w:szCs w:val="28"/>
          <w:lang w:eastAsia="zh-CN"/>
        </w:rPr>
        <w:t>比选</w:t>
      </w:r>
      <w:r>
        <w:rPr>
          <w:rFonts w:hint="eastAsia" w:ascii="宋体" w:hAnsi="宋体" w:eastAsia="宋体" w:cs="宋体"/>
          <w:sz w:val="28"/>
          <w:lang w:eastAsia="zh-CN"/>
        </w:rPr>
        <w:t>现场出具。</w:t>
      </w:r>
    </w:p>
    <w:p w14:paraId="291A5928">
      <w:pPr>
        <w:pStyle w:val="5"/>
        <w:ind w:left="0"/>
        <w:jc w:val="center"/>
        <w:rPr>
          <w:rFonts w:hint="eastAsia" w:ascii="宋体" w:hAnsi="宋体" w:eastAsia="宋体" w:cs="宋体"/>
          <w:sz w:val="40"/>
          <w:szCs w:val="40"/>
          <w:lang w:eastAsia="zh-CN"/>
        </w:rPr>
      </w:pPr>
      <w:bookmarkStart w:id="219" w:name="_Toc10923"/>
      <w:bookmarkStart w:id="220" w:name="_Toc29513"/>
      <w:bookmarkStart w:id="221" w:name="_Toc20125"/>
      <w:r>
        <w:rPr>
          <w:rFonts w:hint="eastAsia" w:ascii="宋体" w:hAnsi="宋体" w:eastAsia="宋体" w:cs="宋体"/>
          <w:sz w:val="40"/>
          <w:szCs w:val="40"/>
          <w:lang w:eastAsia="zh-CN"/>
        </w:rPr>
        <w:t>三、</w:t>
      </w:r>
      <w:bookmarkEnd w:id="219"/>
      <w:bookmarkEnd w:id="220"/>
      <w:r>
        <w:rPr>
          <w:rFonts w:hint="eastAsia" w:ascii="宋体" w:hAnsi="宋体" w:eastAsia="宋体" w:cs="宋体"/>
          <w:sz w:val="40"/>
          <w:szCs w:val="40"/>
          <w:lang w:eastAsia="zh-CN"/>
        </w:rPr>
        <w:t>基本条件承诺函</w:t>
      </w:r>
      <w:bookmarkEnd w:id="221"/>
    </w:p>
    <w:p w14:paraId="50F5A49C">
      <w:pPr>
        <w:pStyle w:val="13"/>
        <w:ind w:firstLine="0"/>
        <w:rPr>
          <w:rFonts w:hint="eastAsia" w:ascii="宋体" w:hAnsi="宋体" w:eastAsia="宋体" w:cs="宋体"/>
          <w:lang w:eastAsia="zh-CN"/>
        </w:rPr>
      </w:pPr>
    </w:p>
    <w:p w14:paraId="74E2ECE7">
      <w:pPr>
        <w:spacing w:before="236"/>
        <w:ind w:left="1203" w:right="1319"/>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基本条件承诺函</w:t>
      </w:r>
    </w:p>
    <w:p w14:paraId="276448E7">
      <w:pPr>
        <w:spacing w:line="560" w:lineRule="exact"/>
        <w:ind w:firstLine="538"/>
        <w:jc w:val="center"/>
        <w:rPr>
          <w:rFonts w:hint="eastAsia" w:ascii="宋体" w:hAnsi="宋体" w:eastAsia="宋体" w:cs="宋体"/>
          <w:b/>
          <w:sz w:val="28"/>
          <w:szCs w:val="28"/>
          <w:lang w:eastAsia="zh-CN"/>
        </w:rPr>
      </w:pPr>
    </w:p>
    <w:p w14:paraId="722210C9">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我单位参加</w:t>
      </w:r>
      <w:r>
        <w:rPr>
          <w:rFonts w:hint="eastAsia" w:ascii="宋体" w:hAnsi="宋体" w:eastAsia="宋体" w:cs="宋体"/>
          <w:b/>
          <w:sz w:val="28"/>
          <w:szCs w:val="28"/>
          <w:u w:val="single"/>
          <w:lang w:eastAsia="zh-CN"/>
        </w:rPr>
        <w:t xml:space="preserve">              （项目名称）           </w:t>
      </w:r>
      <w:r>
        <w:rPr>
          <w:rFonts w:hint="eastAsia" w:ascii="宋体" w:hAnsi="宋体" w:eastAsia="宋体" w:cs="宋体"/>
          <w:sz w:val="28"/>
          <w:szCs w:val="28"/>
          <w:lang w:eastAsia="zh-CN"/>
        </w:rPr>
        <w:t>，对以下内容作出承诺：</w:t>
      </w:r>
    </w:p>
    <w:p w14:paraId="28B76CD4">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 具有独立承担民事责任的能力；</w:t>
      </w:r>
    </w:p>
    <w:p w14:paraId="49DB46F0">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 具有良好的商业信誉和健全的财务会计制度；</w:t>
      </w:r>
    </w:p>
    <w:p w14:paraId="462D09F9">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 具有履行合同所必需的设备和专业技术能力；</w:t>
      </w:r>
    </w:p>
    <w:p w14:paraId="33EE3B83">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 有依法缴纳税收和社会保障资金的良好记录；</w:t>
      </w:r>
    </w:p>
    <w:p w14:paraId="072F7D77">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 参加招标投标活动近三年内，在经营活动中没有重大违法记录；</w:t>
      </w:r>
    </w:p>
    <w:p w14:paraId="55471DE3">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 投标人参加招标投标近三年内无严重失信情况；</w:t>
      </w:r>
    </w:p>
    <w:p w14:paraId="03F7BB0E">
      <w:pPr>
        <w:spacing w:line="560" w:lineRule="exact"/>
        <w:ind w:firstLine="560" w:firstLineChars="200"/>
        <w:rPr>
          <w:rFonts w:hint="eastAsia" w:ascii="宋体" w:hAnsi="宋体" w:eastAsia="宋体" w:cs="宋体"/>
          <w:sz w:val="28"/>
          <w:szCs w:val="28"/>
          <w:lang w:eastAsia="zh-CN"/>
        </w:rPr>
      </w:pPr>
    </w:p>
    <w:p w14:paraId="21573662">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投标人（公章）：</w:t>
      </w:r>
    </w:p>
    <w:p w14:paraId="4AE2EDC7">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法定代表人（签字）：</w:t>
      </w:r>
    </w:p>
    <w:p w14:paraId="56436EF5">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单位地址：</w:t>
      </w:r>
    </w:p>
    <w:p w14:paraId="1A06BEF0">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邮政编码：</w:t>
      </w:r>
    </w:p>
    <w:p w14:paraId="5E5EE5A0">
      <w:pPr>
        <w:spacing w:line="56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电    话：</w:t>
      </w:r>
    </w:p>
    <w:p w14:paraId="22C0C9EC">
      <w:pPr>
        <w:spacing w:line="560" w:lineRule="exact"/>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传    真： </w:t>
      </w:r>
    </w:p>
    <w:p w14:paraId="6152FD3E">
      <w:pPr>
        <w:spacing w:line="560" w:lineRule="exact"/>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年  月  日</w:t>
      </w:r>
    </w:p>
    <w:p w14:paraId="3B461D0F">
      <w:pPr>
        <w:spacing w:line="560" w:lineRule="exact"/>
        <w:jc w:val="right"/>
        <w:rPr>
          <w:rFonts w:hint="eastAsia" w:ascii="宋体" w:hAnsi="宋体" w:eastAsia="宋体" w:cs="宋体"/>
          <w:sz w:val="28"/>
          <w:szCs w:val="28"/>
          <w:lang w:eastAsia="zh-CN"/>
        </w:rPr>
      </w:pPr>
    </w:p>
    <w:p w14:paraId="0462A687">
      <w:pPr>
        <w:widowControl/>
        <w:autoSpaceDE/>
        <w:autoSpaceDN/>
        <w:spacing w:line="560" w:lineRule="exact"/>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lang w:eastAsia="zh-CN"/>
        </w:rPr>
        <w:t>注：由投标人自行声明是否满足投标人资格要求中的信誉要求。如声明与实际不符，将被取消参选或中标资格，其投标保证金不予退还。</w:t>
      </w:r>
    </w:p>
    <w:p w14:paraId="50DCEA02">
      <w:pPr>
        <w:pStyle w:val="13"/>
        <w:spacing w:line="560" w:lineRule="exact"/>
        <w:rPr>
          <w:rFonts w:hint="eastAsia" w:ascii="宋体" w:hAnsi="宋体" w:eastAsia="宋体" w:cs="宋体"/>
          <w:lang w:eastAsia="zh-CN"/>
        </w:rPr>
        <w:sectPr>
          <w:pgSz w:w="11900" w:h="16840"/>
          <w:pgMar w:top="1984" w:right="1446" w:bottom="1644" w:left="1446" w:header="0" w:footer="1474" w:gutter="0"/>
          <w:cols w:space="0" w:num="1"/>
        </w:sectPr>
      </w:pPr>
    </w:p>
    <w:p w14:paraId="3CC6D0C7">
      <w:pPr>
        <w:pStyle w:val="5"/>
        <w:ind w:left="0"/>
        <w:jc w:val="center"/>
        <w:rPr>
          <w:rFonts w:hint="eastAsia" w:ascii="宋体" w:hAnsi="宋体" w:eastAsia="宋体" w:cs="宋体"/>
          <w:sz w:val="40"/>
          <w:szCs w:val="40"/>
          <w:lang w:eastAsia="zh-CN"/>
        </w:rPr>
      </w:pPr>
      <w:bookmarkStart w:id="222" w:name="_Toc22952"/>
      <w:bookmarkStart w:id="223" w:name="_Toc12320"/>
      <w:bookmarkStart w:id="224" w:name="_Toc4690"/>
      <w:r>
        <w:rPr>
          <w:rFonts w:hint="eastAsia" w:ascii="宋体" w:hAnsi="宋体" w:eastAsia="宋体" w:cs="宋体"/>
          <w:sz w:val="40"/>
          <w:szCs w:val="40"/>
          <w:lang w:eastAsia="zh-CN"/>
        </w:rPr>
        <w:t>四、资格审查资料章节中要求的全部资审资料</w:t>
      </w:r>
      <w:bookmarkEnd w:id="222"/>
      <w:bookmarkEnd w:id="223"/>
      <w:bookmarkEnd w:id="224"/>
    </w:p>
    <w:p w14:paraId="3185BA89">
      <w:pPr>
        <w:pStyle w:val="4"/>
        <w:jc w:val="center"/>
        <w:rPr>
          <w:rFonts w:hint="eastAsia" w:ascii="宋体" w:hAnsi="宋体" w:eastAsia="宋体" w:cs="宋体"/>
          <w:sz w:val="28"/>
          <w:szCs w:val="28"/>
          <w:lang w:eastAsia="zh-CN"/>
        </w:rPr>
      </w:pPr>
    </w:p>
    <w:p w14:paraId="0F2FD4D8">
      <w:pPr>
        <w:pStyle w:val="4"/>
        <w:jc w:val="center"/>
        <w:rPr>
          <w:rFonts w:hint="eastAsia" w:ascii="宋体" w:hAnsi="宋体" w:eastAsia="宋体" w:cs="宋体"/>
          <w:sz w:val="28"/>
          <w:szCs w:val="28"/>
          <w:lang w:eastAsia="zh-CN"/>
        </w:rPr>
      </w:pPr>
    </w:p>
    <w:p w14:paraId="68BA1A4A">
      <w:pPr>
        <w:bidi w:val="0"/>
        <w:jc w:val="center"/>
        <w:rPr>
          <w:rFonts w:hint="eastAsia"/>
          <w:b/>
          <w:bCs/>
          <w:sz w:val="28"/>
          <w:szCs w:val="28"/>
          <w:lang w:eastAsia="zh-CN"/>
        </w:rPr>
      </w:pPr>
      <w:bookmarkStart w:id="225" w:name="_Toc13473"/>
      <w:bookmarkStart w:id="226" w:name="_Toc5273"/>
      <w:bookmarkStart w:id="227" w:name="_Toc14100"/>
      <w:r>
        <w:rPr>
          <w:rFonts w:hint="eastAsia"/>
          <w:b/>
          <w:bCs/>
          <w:sz w:val="28"/>
          <w:szCs w:val="28"/>
          <w:lang w:eastAsia="zh-CN"/>
        </w:rPr>
        <w:t>（格式自理）</w:t>
      </w:r>
      <w:bookmarkEnd w:id="225"/>
      <w:bookmarkEnd w:id="226"/>
      <w:bookmarkEnd w:id="227"/>
    </w:p>
    <w:p w14:paraId="71CD34C0">
      <w:pPr>
        <w:pStyle w:val="2"/>
        <w:rPr>
          <w:rFonts w:hint="eastAsia" w:ascii="宋体" w:hAnsi="宋体" w:eastAsia="宋体" w:cs="宋体"/>
          <w:lang w:eastAsia="zh-CN"/>
        </w:rPr>
      </w:pPr>
    </w:p>
    <w:p w14:paraId="112A8640">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4EC07246">
      <w:pPr>
        <w:pStyle w:val="5"/>
        <w:ind w:left="0"/>
        <w:jc w:val="center"/>
        <w:rPr>
          <w:rFonts w:hint="eastAsia" w:ascii="宋体" w:hAnsi="宋体" w:eastAsia="宋体" w:cs="宋体"/>
          <w:sz w:val="40"/>
          <w:szCs w:val="40"/>
          <w:lang w:eastAsia="zh-CN"/>
        </w:rPr>
      </w:pPr>
      <w:bookmarkStart w:id="228" w:name="_Toc470"/>
      <w:bookmarkStart w:id="229" w:name="_Toc21905"/>
      <w:bookmarkStart w:id="230" w:name="_Toc11409"/>
      <w:r>
        <w:rPr>
          <w:rFonts w:hint="eastAsia" w:ascii="宋体" w:hAnsi="宋体" w:eastAsia="宋体" w:cs="宋体"/>
          <w:sz w:val="40"/>
          <w:szCs w:val="40"/>
          <w:lang w:eastAsia="zh-CN"/>
        </w:rPr>
        <w:t>五、投标文件要求提供的其他资料</w:t>
      </w:r>
      <w:bookmarkEnd w:id="228"/>
      <w:bookmarkEnd w:id="229"/>
      <w:bookmarkEnd w:id="230"/>
    </w:p>
    <w:p w14:paraId="3AC4D2B2">
      <w:pPr>
        <w:pStyle w:val="4"/>
        <w:jc w:val="center"/>
        <w:rPr>
          <w:rFonts w:hint="eastAsia" w:ascii="宋体" w:hAnsi="宋体" w:eastAsia="宋体" w:cs="宋体"/>
          <w:sz w:val="28"/>
          <w:szCs w:val="28"/>
          <w:lang w:eastAsia="zh-CN"/>
        </w:rPr>
      </w:pPr>
    </w:p>
    <w:p w14:paraId="0053B6AD">
      <w:pPr>
        <w:pStyle w:val="4"/>
        <w:jc w:val="center"/>
        <w:rPr>
          <w:rFonts w:hint="eastAsia" w:ascii="宋体" w:hAnsi="宋体" w:eastAsia="宋体" w:cs="宋体"/>
          <w:sz w:val="28"/>
          <w:szCs w:val="28"/>
          <w:lang w:val="zh-TW" w:eastAsia="zh-CN"/>
        </w:rPr>
      </w:pPr>
    </w:p>
    <w:p w14:paraId="35787FCC">
      <w:pPr>
        <w:pStyle w:val="4"/>
        <w:jc w:val="center"/>
        <w:rPr>
          <w:rFonts w:hint="eastAsia" w:ascii="宋体" w:hAnsi="宋体" w:eastAsia="宋体" w:cs="宋体"/>
          <w:sz w:val="28"/>
          <w:szCs w:val="28"/>
          <w:lang w:val="zh-TW" w:eastAsia="zh-CN"/>
        </w:rPr>
      </w:pPr>
    </w:p>
    <w:p w14:paraId="2FFBE690">
      <w:pPr>
        <w:bidi w:val="0"/>
        <w:jc w:val="center"/>
        <w:rPr>
          <w:rFonts w:hint="eastAsia" w:ascii="宋体" w:hAnsi="宋体" w:eastAsia="宋体" w:cs="宋体"/>
          <w:szCs w:val="28"/>
          <w:lang w:val="zh-TW" w:eastAsia="zh-CN"/>
        </w:rPr>
      </w:pPr>
      <w:bookmarkStart w:id="231" w:name="_Toc20969"/>
      <w:bookmarkStart w:id="232" w:name="_Toc18799"/>
      <w:bookmarkStart w:id="233" w:name="_Toc21061"/>
      <w:r>
        <w:rPr>
          <w:rFonts w:hint="eastAsia"/>
          <w:b/>
          <w:bCs/>
          <w:sz w:val="28"/>
          <w:szCs w:val="28"/>
          <w:lang w:val="zh-TW" w:eastAsia="zh-CN"/>
        </w:rPr>
        <w:t>评审标准中服务方案部分（</w:t>
      </w:r>
      <w:r>
        <w:rPr>
          <w:rFonts w:hint="eastAsia"/>
          <w:b/>
          <w:bCs/>
          <w:sz w:val="28"/>
          <w:szCs w:val="28"/>
          <w:lang w:eastAsia="zh-CN"/>
        </w:rPr>
        <w:t>格式自理</w:t>
      </w:r>
      <w:r>
        <w:rPr>
          <w:rFonts w:hint="eastAsia"/>
          <w:b/>
          <w:bCs/>
          <w:sz w:val="28"/>
          <w:szCs w:val="28"/>
          <w:lang w:val="zh-TW" w:eastAsia="zh-CN"/>
        </w:rPr>
        <w:t>）</w:t>
      </w:r>
      <w:bookmarkEnd w:id="231"/>
      <w:bookmarkEnd w:id="232"/>
      <w:bookmarkEnd w:id="233"/>
    </w:p>
    <w:p w14:paraId="5C8E7CFF">
      <w:pPr>
        <w:pStyle w:val="27"/>
        <w:numPr>
          <w:ilvl w:val="0"/>
          <w:numId w:val="0"/>
        </w:numPr>
        <w:ind w:leftChars="0"/>
        <w:rPr>
          <w:rFonts w:hint="eastAsia" w:ascii="宋体" w:hAnsi="宋体" w:eastAsia="宋体" w:cs="宋体"/>
          <w:sz w:val="24"/>
          <w:szCs w:val="24"/>
          <w:lang w:val="zh-TW" w:eastAsia="zh-CN" w:bidi="ar-SA"/>
        </w:rPr>
      </w:pPr>
      <w:r>
        <w:rPr>
          <w:rFonts w:hint="eastAsia" w:ascii="宋体" w:hAnsi="宋体" w:eastAsia="宋体" w:cs="宋体"/>
          <w:sz w:val="24"/>
          <w:szCs w:val="24"/>
          <w:lang w:val="zh-TW" w:eastAsia="zh-CN" w:bidi="ar-SA"/>
        </w:rPr>
        <w:t>（一）样品中涉及的检验检测报告</w:t>
      </w:r>
    </w:p>
    <w:p w14:paraId="05C76078">
      <w:pPr>
        <w:pStyle w:val="2"/>
        <w:rPr>
          <w:rFonts w:hint="eastAsia" w:ascii="宋体" w:hAnsi="宋体" w:eastAsia="宋体" w:cs="宋体"/>
          <w:sz w:val="24"/>
          <w:szCs w:val="24"/>
          <w:lang w:val="zh-TW" w:eastAsia="zh-CN" w:bidi="ar-SA"/>
        </w:rPr>
      </w:pPr>
      <w:r>
        <w:rPr>
          <w:rFonts w:hint="eastAsia" w:ascii="宋体" w:hAnsi="宋体" w:eastAsia="宋体" w:cs="宋体"/>
          <w:sz w:val="24"/>
          <w:szCs w:val="24"/>
          <w:lang w:val="zh-TW" w:eastAsia="zh-CN" w:bidi="ar-SA"/>
        </w:rPr>
        <w:t>（二）服务方案</w:t>
      </w:r>
    </w:p>
    <w:p w14:paraId="4F16099B">
      <w:pPr>
        <w:rPr>
          <w:rFonts w:hint="eastAsia" w:ascii="宋体" w:hAnsi="宋体" w:eastAsia="宋体" w:cs="宋体"/>
          <w:sz w:val="28"/>
          <w:lang w:eastAsia="zh-CN"/>
        </w:rPr>
      </w:pPr>
      <w:r>
        <w:rPr>
          <w:rFonts w:hint="eastAsia" w:ascii="宋体" w:hAnsi="宋体" w:eastAsia="宋体" w:cs="宋体"/>
          <w:sz w:val="28"/>
          <w:lang w:eastAsia="zh-CN"/>
        </w:rPr>
        <w:br w:type="page"/>
      </w:r>
    </w:p>
    <w:p w14:paraId="6C4E7AEA">
      <w:pPr>
        <w:pStyle w:val="5"/>
        <w:ind w:left="0"/>
        <w:jc w:val="center"/>
        <w:rPr>
          <w:rFonts w:hint="eastAsia" w:ascii="宋体" w:hAnsi="宋体" w:eastAsia="宋体" w:cs="宋体"/>
          <w:sz w:val="40"/>
          <w:szCs w:val="40"/>
          <w:lang w:eastAsia="zh-CN"/>
        </w:rPr>
      </w:pPr>
      <w:bookmarkStart w:id="234" w:name="_Toc14139"/>
      <w:bookmarkStart w:id="235" w:name="_Toc1109"/>
      <w:bookmarkStart w:id="236" w:name="_Toc24307"/>
      <w:r>
        <w:rPr>
          <w:rFonts w:hint="eastAsia" w:ascii="宋体" w:hAnsi="宋体" w:eastAsia="宋体" w:cs="宋体"/>
          <w:sz w:val="40"/>
          <w:szCs w:val="40"/>
          <w:lang w:eastAsia="zh-CN"/>
        </w:rPr>
        <w:t>六、商务部分</w:t>
      </w:r>
      <w:bookmarkEnd w:id="234"/>
    </w:p>
    <w:p w14:paraId="6605AFA3">
      <w:pPr>
        <w:pStyle w:val="4"/>
        <w:numPr>
          <w:ilvl w:val="255"/>
          <w:numId w:val="0"/>
        </w:numPr>
        <w:jc w:val="both"/>
        <w:rPr>
          <w:rFonts w:hint="eastAsia" w:ascii="宋体" w:hAnsi="宋体" w:eastAsia="宋体" w:cs="宋体"/>
          <w:sz w:val="28"/>
          <w:szCs w:val="28"/>
          <w:lang w:eastAsia="zh-CN"/>
        </w:rPr>
      </w:pPr>
    </w:p>
    <w:p w14:paraId="0E318CF5">
      <w:pPr>
        <w:pStyle w:val="4"/>
        <w:numPr>
          <w:ilvl w:val="255"/>
          <w:numId w:val="0"/>
        </w:numPr>
        <w:jc w:val="both"/>
        <w:rPr>
          <w:rFonts w:hint="eastAsia" w:ascii="宋体" w:hAnsi="宋体" w:eastAsia="宋体" w:cs="宋体"/>
          <w:sz w:val="28"/>
          <w:szCs w:val="28"/>
          <w:lang w:eastAsia="zh-CN"/>
        </w:rPr>
      </w:pPr>
    </w:p>
    <w:p w14:paraId="71A6F69E">
      <w:pPr>
        <w:pStyle w:val="4"/>
        <w:numPr>
          <w:ilvl w:val="255"/>
          <w:numId w:val="0"/>
        </w:numPr>
        <w:jc w:val="both"/>
        <w:rPr>
          <w:rFonts w:hint="eastAsia" w:ascii="宋体" w:hAnsi="宋体" w:eastAsia="宋体" w:cs="宋体"/>
          <w:sz w:val="28"/>
          <w:szCs w:val="28"/>
          <w:lang w:eastAsia="zh-CN"/>
        </w:rPr>
      </w:pPr>
    </w:p>
    <w:p w14:paraId="7142559B">
      <w:pPr>
        <w:spacing w:line="560" w:lineRule="exact"/>
        <w:jc w:val="center"/>
        <w:rPr>
          <w:rFonts w:hint="eastAsia" w:ascii="宋体" w:hAnsi="宋体" w:eastAsia="宋体" w:cs="宋体"/>
          <w:b/>
          <w:bCs/>
          <w:sz w:val="28"/>
          <w:szCs w:val="28"/>
          <w:lang w:eastAsia="zh-CN"/>
        </w:rPr>
      </w:pPr>
      <w:r>
        <w:rPr>
          <w:rFonts w:hint="eastAsia" w:ascii="宋体" w:hAnsi="宋体" w:eastAsia="宋体" w:cs="宋体"/>
          <w:sz w:val="28"/>
          <w:szCs w:val="28"/>
          <w:lang w:eastAsia="zh-CN"/>
        </w:rPr>
        <w:t>按评审标准中商务部分要求自行提供（格式自理）</w:t>
      </w:r>
      <w:r>
        <w:rPr>
          <w:rFonts w:hint="eastAsia" w:ascii="宋体" w:hAnsi="宋体" w:eastAsia="宋体" w:cs="宋体"/>
          <w:b/>
          <w:bCs/>
          <w:sz w:val="28"/>
          <w:szCs w:val="28"/>
          <w:lang w:eastAsia="zh-CN"/>
        </w:rPr>
        <w:br w:type="page"/>
      </w:r>
      <w:bookmarkEnd w:id="235"/>
      <w:bookmarkEnd w:id="236"/>
    </w:p>
    <w:p w14:paraId="2D9102BD">
      <w:pPr>
        <w:pStyle w:val="5"/>
        <w:ind w:left="0"/>
        <w:jc w:val="center"/>
        <w:rPr>
          <w:rFonts w:hint="eastAsia" w:ascii="宋体" w:hAnsi="宋体" w:eastAsia="宋体" w:cs="宋体"/>
          <w:sz w:val="40"/>
          <w:szCs w:val="40"/>
          <w:lang w:eastAsia="zh-CN"/>
        </w:rPr>
      </w:pPr>
      <w:bookmarkStart w:id="237" w:name="_Toc19138"/>
      <w:bookmarkStart w:id="238" w:name="_Toc10773"/>
      <w:bookmarkStart w:id="239" w:name="_Toc11898"/>
      <w:r>
        <w:rPr>
          <w:rFonts w:hint="eastAsia" w:ascii="宋体" w:hAnsi="宋体" w:eastAsia="宋体" w:cs="宋体"/>
          <w:sz w:val="40"/>
          <w:szCs w:val="40"/>
          <w:lang w:eastAsia="zh-CN"/>
        </w:rPr>
        <w:t>七、</w:t>
      </w:r>
      <w:bookmarkEnd w:id="237"/>
      <w:bookmarkEnd w:id="238"/>
      <w:r>
        <w:rPr>
          <w:rFonts w:hint="eastAsia" w:ascii="宋体" w:hAnsi="宋体" w:eastAsia="宋体" w:cs="宋体"/>
          <w:sz w:val="40"/>
          <w:szCs w:val="40"/>
          <w:lang w:eastAsia="zh-CN"/>
        </w:rPr>
        <w:t>其他需要提供的材料</w:t>
      </w:r>
      <w:bookmarkEnd w:id="239"/>
    </w:p>
    <w:p w14:paraId="0B4C8A63">
      <w:pPr>
        <w:adjustRightInd w:val="0"/>
        <w:snapToGrid w:val="0"/>
        <w:spacing w:line="480" w:lineRule="exact"/>
        <w:jc w:val="center"/>
        <w:rPr>
          <w:rFonts w:hint="eastAsia" w:ascii="宋体" w:hAnsi="宋体" w:eastAsia="宋体" w:cs="宋体"/>
          <w:b/>
          <w:bCs/>
          <w:sz w:val="36"/>
          <w:szCs w:val="36"/>
          <w:lang w:eastAsia="zh-CN"/>
        </w:rPr>
      </w:pPr>
    </w:p>
    <w:p w14:paraId="2F9D0918">
      <w:pPr>
        <w:adjustRightInd w:val="0"/>
        <w:snapToGrid w:val="0"/>
        <w:spacing w:line="480" w:lineRule="exact"/>
        <w:ind w:firstLine="280" w:firstLineChar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营业执照等</w:t>
      </w:r>
    </w:p>
    <w:p w14:paraId="23DBB795">
      <w:pPr>
        <w:pStyle w:val="2"/>
        <w:rPr>
          <w:rFonts w:hint="eastAsia" w:ascii="宋体" w:hAnsi="宋体" w:eastAsia="宋体" w:cs="宋体"/>
          <w:lang w:eastAsia="zh-CN"/>
        </w:rPr>
      </w:pPr>
    </w:p>
    <w:p w14:paraId="77C745FB">
      <w:pPr>
        <w:rPr>
          <w:rFonts w:hint="eastAsia" w:ascii="宋体" w:hAnsi="宋体" w:eastAsia="宋体" w:cs="宋体"/>
          <w:lang w:eastAsia="zh-CN"/>
        </w:rPr>
      </w:pPr>
    </w:p>
    <w:p w14:paraId="006EF92F">
      <w:pPr>
        <w:pStyle w:val="2"/>
        <w:rPr>
          <w:rFonts w:hint="eastAsia" w:ascii="宋体" w:hAnsi="宋体" w:eastAsia="宋体" w:cs="宋体"/>
          <w:lang w:eastAsia="zh-CN"/>
        </w:rPr>
      </w:pPr>
    </w:p>
    <w:p w14:paraId="766D6999">
      <w:pPr>
        <w:rPr>
          <w:rFonts w:hint="eastAsia" w:ascii="宋体" w:hAnsi="宋体" w:eastAsia="宋体" w:cs="宋体"/>
          <w:lang w:eastAsia="zh-CN"/>
        </w:rPr>
      </w:pPr>
    </w:p>
    <w:p w14:paraId="3BE85CE0">
      <w:pPr>
        <w:pStyle w:val="2"/>
        <w:rPr>
          <w:rFonts w:hint="eastAsia" w:ascii="宋体" w:hAnsi="宋体" w:eastAsia="宋体" w:cs="宋体"/>
          <w:lang w:eastAsia="zh-CN"/>
        </w:rPr>
      </w:pPr>
    </w:p>
    <w:p w14:paraId="53FEF82F">
      <w:pPr>
        <w:rPr>
          <w:rFonts w:hint="eastAsia" w:ascii="宋体" w:hAnsi="宋体" w:eastAsia="宋体" w:cs="宋体"/>
          <w:lang w:eastAsia="zh-CN"/>
        </w:rPr>
      </w:pPr>
    </w:p>
    <w:p w14:paraId="2E0399CF">
      <w:pPr>
        <w:pStyle w:val="2"/>
        <w:rPr>
          <w:rFonts w:hint="eastAsia" w:ascii="宋体" w:hAnsi="宋体" w:eastAsia="宋体" w:cs="宋体"/>
          <w:lang w:eastAsia="zh-CN"/>
        </w:rPr>
      </w:pPr>
    </w:p>
    <w:p w14:paraId="024ECD6E">
      <w:pPr>
        <w:rPr>
          <w:rFonts w:hint="eastAsia" w:ascii="宋体" w:hAnsi="宋体" w:eastAsia="宋体" w:cs="宋体"/>
          <w:lang w:eastAsia="zh-CN"/>
        </w:rPr>
      </w:pPr>
    </w:p>
    <w:p w14:paraId="22D3D36F">
      <w:pPr>
        <w:pStyle w:val="2"/>
        <w:rPr>
          <w:rFonts w:hint="eastAsia" w:ascii="宋体" w:hAnsi="宋体" w:eastAsia="宋体" w:cs="宋体"/>
          <w:lang w:eastAsia="zh-CN"/>
        </w:rPr>
      </w:pPr>
    </w:p>
    <w:p w14:paraId="10217E25">
      <w:pPr>
        <w:rPr>
          <w:rFonts w:hint="eastAsia" w:ascii="宋体" w:hAnsi="宋体" w:eastAsia="宋体" w:cs="宋体"/>
          <w:lang w:eastAsia="zh-CN"/>
        </w:rPr>
      </w:pPr>
    </w:p>
    <w:p w14:paraId="03281D7D">
      <w:pPr>
        <w:pStyle w:val="2"/>
        <w:rPr>
          <w:rFonts w:hint="eastAsia" w:ascii="宋体" w:hAnsi="宋体" w:eastAsia="宋体" w:cs="宋体"/>
          <w:lang w:eastAsia="zh-CN"/>
        </w:rPr>
      </w:pPr>
    </w:p>
    <w:p w14:paraId="52FB8FA2">
      <w:pPr>
        <w:rPr>
          <w:rFonts w:hint="eastAsia" w:ascii="宋体" w:hAnsi="宋体" w:eastAsia="宋体" w:cs="宋体"/>
          <w:lang w:eastAsia="zh-CN"/>
        </w:rPr>
      </w:pPr>
    </w:p>
    <w:p w14:paraId="0A37051D">
      <w:pPr>
        <w:pStyle w:val="2"/>
        <w:rPr>
          <w:rFonts w:hint="eastAsia" w:ascii="宋体" w:hAnsi="宋体" w:eastAsia="宋体" w:cs="宋体"/>
          <w:lang w:eastAsia="zh-CN"/>
        </w:rPr>
      </w:pPr>
    </w:p>
    <w:p w14:paraId="5361C594">
      <w:pPr>
        <w:rPr>
          <w:rFonts w:hint="eastAsia" w:ascii="宋体" w:hAnsi="宋体" w:eastAsia="宋体" w:cs="宋体"/>
          <w:lang w:eastAsia="zh-CN"/>
        </w:rPr>
      </w:pPr>
    </w:p>
    <w:p w14:paraId="60D582CB">
      <w:pPr>
        <w:pStyle w:val="2"/>
        <w:rPr>
          <w:rFonts w:hint="eastAsia" w:ascii="宋体" w:hAnsi="宋体" w:eastAsia="宋体" w:cs="宋体"/>
          <w:lang w:eastAsia="zh-CN"/>
        </w:rPr>
      </w:pPr>
    </w:p>
    <w:p w14:paraId="57968AD4">
      <w:pPr>
        <w:rPr>
          <w:rFonts w:hint="eastAsia" w:ascii="宋体" w:hAnsi="宋体" w:eastAsia="宋体" w:cs="宋体"/>
          <w:lang w:eastAsia="zh-CN"/>
        </w:rPr>
      </w:pPr>
    </w:p>
    <w:p w14:paraId="453C80F9">
      <w:pPr>
        <w:pStyle w:val="2"/>
        <w:rPr>
          <w:rFonts w:hint="eastAsia" w:ascii="宋体" w:hAnsi="宋体" w:eastAsia="宋体" w:cs="宋体"/>
          <w:lang w:eastAsia="zh-CN"/>
        </w:rPr>
      </w:pPr>
    </w:p>
    <w:p w14:paraId="7D260C82">
      <w:pPr>
        <w:rPr>
          <w:rFonts w:hint="eastAsia" w:ascii="宋体" w:hAnsi="宋体" w:eastAsia="宋体" w:cs="宋体"/>
          <w:lang w:eastAsia="zh-CN"/>
        </w:rPr>
      </w:pPr>
    </w:p>
    <w:p w14:paraId="504E910F">
      <w:pPr>
        <w:pStyle w:val="2"/>
        <w:rPr>
          <w:rFonts w:hint="eastAsia" w:ascii="宋体" w:hAnsi="宋体" w:eastAsia="宋体" w:cs="宋体"/>
          <w:lang w:eastAsia="zh-CN"/>
        </w:rPr>
      </w:pPr>
    </w:p>
    <w:p w14:paraId="5C5B036F">
      <w:pPr>
        <w:rPr>
          <w:rFonts w:hint="eastAsia" w:ascii="宋体" w:hAnsi="宋体" w:eastAsia="宋体" w:cs="宋体"/>
          <w:lang w:eastAsia="zh-CN"/>
        </w:rPr>
      </w:pPr>
    </w:p>
    <w:p w14:paraId="63A4678A">
      <w:pPr>
        <w:pStyle w:val="2"/>
        <w:rPr>
          <w:rFonts w:hint="eastAsia" w:ascii="宋体" w:hAnsi="宋体" w:eastAsia="宋体" w:cs="宋体"/>
          <w:lang w:eastAsia="zh-CN"/>
        </w:rPr>
      </w:pPr>
    </w:p>
    <w:p w14:paraId="78D3255B">
      <w:pPr>
        <w:rPr>
          <w:rFonts w:hint="eastAsia" w:ascii="宋体" w:hAnsi="宋体" w:eastAsia="宋体" w:cs="宋体"/>
          <w:lang w:eastAsia="zh-CN"/>
        </w:rPr>
      </w:pPr>
    </w:p>
    <w:p w14:paraId="446F3B8D">
      <w:pPr>
        <w:pStyle w:val="2"/>
        <w:rPr>
          <w:rFonts w:hint="eastAsia" w:ascii="宋体" w:hAnsi="宋体" w:eastAsia="宋体" w:cs="宋体"/>
          <w:lang w:eastAsia="zh-CN"/>
        </w:rPr>
      </w:pPr>
    </w:p>
    <w:p w14:paraId="5BC507B2">
      <w:pPr>
        <w:rPr>
          <w:rFonts w:hint="eastAsia" w:ascii="宋体" w:hAnsi="宋体" w:eastAsia="宋体" w:cs="宋体"/>
          <w:lang w:eastAsia="zh-CN"/>
        </w:rPr>
      </w:pPr>
    </w:p>
    <w:p w14:paraId="470BE87A">
      <w:pPr>
        <w:pStyle w:val="2"/>
        <w:rPr>
          <w:rFonts w:hint="eastAsia" w:ascii="宋体" w:hAnsi="宋体" w:eastAsia="宋体" w:cs="宋体"/>
          <w:lang w:eastAsia="zh-CN"/>
        </w:rPr>
      </w:pPr>
    </w:p>
    <w:p w14:paraId="1CE7705E">
      <w:pPr>
        <w:rPr>
          <w:rFonts w:hint="eastAsia" w:ascii="宋体" w:hAnsi="宋体" w:eastAsia="宋体" w:cs="宋体"/>
          <w:lang w:eastAsia="zh-CN"/>
        </w:rPr>
      </w:pPr>
    </w:p>
    <w:p w14:paraId="6DC2A7A9">
      <w:pPr>
        <w:pStyle w:val="2"/>
        <w:rPr>
          <w:rFonts w:hint="eastAsia" w:ascii="宋体" w:hAnsi="宋体" w:eastAsia="宋体" w:cs="宋体"/>
          <w:lang w:eastAsia="zh-CN"/>
        </w:rPr>
      </w:pPr>
    </w:p>
    <w:p w14:paraId="443DD984">
      <w:pPr>
        <w:rPr>
          <w:rFonts w:hint="eastAsia" w:ascii="宋体" w:hAnsi="宋体" w:eastAsia="宋体" w:cs="宋体"/>
          <w:lang w:eastAsia="zh-CN"/>
        </w:rPr>
      </w:pPr>
    </w:p>
    <w:p w14:paraId="12A4602D">
      <w:pPr>
        <w:pStyle w:val="2"/>
        <w:rPr>
          <w:rFonts w:hint="eastAsia" w:ascii="宋体" w:hAnsi="宋体" w:eastAsia="宋体" w:cs="宋体"/>
          <w:lang w:eastAsia="zh-CN"/>
        </w:rPr>
      </w:pPr>
    </w:p>
    <w:p w14:paraId="739EC8B6">
      <w:pPr>
        <w:rPr>
          <w:rFonts w:hint="eastAsia" w:ascii="宋体" w:hAnsi="宋体" w:eastAsia="宋体" w:cs="宋体"/>
          <w:lang w:eastAsia="zh-CN"/>
        </w:rPr>
      </w:pPr>
    </w:p>
    <w:p w14:paraId="2B97899F">
      <w:pPr>
        <w:pStyle w:val="2"/>
        <w:rPr>
          <w:rFonts w:hint="eastAsia" w:ascii="宋体" w:hAnsi="宋体" w:eastAsia="宋体" w:cs="宋体"/>
          <w:lang w:eastAsia="zh-CN"/>
        </w:rPr>
      </w:pPr>
    </w:p>
    <w:p w14:paraId="45818DE0">
      <w:pPr>
        <w:rPr>
          <w:rFonts w:hint="eastAsia" w:ascii="宋体" w:hAnsi="宋体" w:eastAsia="宋体" w:cs="宋体"/>
          <w:lang w:eastAsia="zh-CN"/>
        </w:rPr>
      </w:pPr>
    </w:p>
    <w:p w14:paraId="7F1BF2B3">
      <w:pPr>
        <w:pStyle w:val="2"/>
        <w:rPr>
          <w:rFonts w:hint="eastAsia" w:ascii="宋体" w:hAnsi="宋体" w:eastAsia="宋体" w:cs="宋体"/>
          <w:lang w:eastAsia="zh-CN"/>
        </w:rPr>
      </w:pPr>
    </w:p>
    <w:p w14:paraId="1C6E229A">
      <w:pPr>
        <w:rPr>
          <w:rFonts w:hint="eastAsia" w:ascii="宋体" w:hAnsi="宋体" w:eastAsia="宋体" w:cs="宋体"/>
          <w:lang w:eastAsia="zh-CN"/>
        </w:rPr>
      </w:pPr>
    </w:p>
    <w:p w14:paraId="027AAC8F">
      <w:pPr>
        <w:pStyle w:val="2"/>
        <w:jc w:val="center"/>
        <w:rPr>
          <w:rFonts w:hint="eastAsia" w:ascii="宋体" w:hAnsi="宋体" w:eastAsia="宋体" w:cs="宋体"/>
          <w:lang w:eastAsia="zh-CN"/>
        </w:rPr>
      </w:pPr>
      <w:r>
        <w:rPr>
          <w:rFonts w:hint="eastAsia" w:ascii="宋体" w:hAnsi="宋体" w:eastAsia="宋体" w:cs="宋体"/>
          <w:lang w:eastAsia="zh-CN"/>
        </w:rPr>
        <w:t>（结束）</w:t>
      </w:r>
    </w:p>
    <w:p w14:paraId="60BF0F09">
      <w:pPr>
        <w:jc w:val="center"/>
        <w:rPr>
          <w:rFonts w:hint="eastAsia" w:ascii="宋体" w:hAnsi="宋体" w:eastAsia="宋体" w:cs="宋体"/>
          <w:color w:val="FF0000"/>
          <w:lang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201060001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CA97C6CD-9C93-45F8-AD81-F37C2BCA0E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EE94">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CB90">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897E">
    <w:pPr>
      <w:pStyle w:val="2"/>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06C8E">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BD06C8E">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9103">
    <w:pPr>
      <w:pStyle w:val="2"/>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B286">
    <w:pPr>
      <w:pStyle w:val="2"/>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981F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5A981F8">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57AA2"/>
    <w:multiLevelType w:val="singleLevel"/>
    <w:tmpl w:val="CA257AA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296E81"/>
    <w:rsid w:val="03351670"/>
    <w:rsid w:val="03653EFA"/>
    <w:rsid w:val="03726617"/>
    <w:rsid w:val="037A4933"/>
    <w:rsid w:val="039D38D7"/>
    <w:rsid w:val="03BC608C"/>
    <w:rsid w:val="03D3537E"/>
    <w:rsid w:val="03F84D6E"/>
    <w:rsid w:val="041C6AD9"/>
    <w:rsid w:val="04510922"/>
    <w:rsid w:val="04536448"/>
    <w:rsid w:val="04537F5F"/>
    <w:rsid w:val="047F2D99"/>
    <w:rsid w:val="049A47C7"/>
    <w:rsid w:val="04C228FA"/>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F2145"/>
    <w:rsid w:val="0F621C35"/>
    <w:rsid w:val="0FB029A1"/>
    <w:rsid w:val="0FBD7503"/>
    <w:rsid w:val="0FCF300E"/>
    <w:rsid w:val="0FCF44A7"/>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6F29B6"/>
    <w:rsid w:val="15774FC8"/>
    <w:rsid w:val="15A5462A"/>
    <w:rsid w:val="15A77B18"/>
    <w:rsid w:val="15B12FCF"/>
    <w:rsid w:val="15B3254F"/>
    <w:rsid w:val="15C40981"/>
    <w:rsid w:val="15FD7FC2"/>
    <w:rsid w:val="160C28FB"/>
    <w:rsid w:val="160C46A9"/>
    <w:rsid w:val="161D2412"/>
    <w:rsid w:val="161F618A"/>
    <w:rsid w:val="163D0D06"/>
    <w:rsid w:val="16663DB9"/>
    <w:rsid w:val="166F3242"/>
    <w:rsid w:val="16944BC0"/>
    <w:rsid w:val="169E79F7"/>
    <w:rsid w:val="17012110"/>
    <w:rsid w:val="17190E2C"/>
    <w:rsid w:val="173D4D65"/>
    <w:rsid w:val="17435E19"/>
    <w:rsid w:val="17517B4A"/>
    <w:rsid w:val="177644D0"/>
    <w:rsid w:val="1797C5C5"/>
    <w:rsid w:val="17CA6751"/>
    <w:rsid w:val="17D2722C"/>
    <w:rsid w:val="17DA4A5F"/>
    <w:rsid w:val="17DD62FD"/>
    <w:rsid w:val="17E71CF6"/>
    <w:rsid w:val="17F25485"/>
    <w:rsid w:val="17FB2C27"/>
    <w:rsid w:val="18273A1C"/>
    <w:rsid w:val="18602F3B"/>
    <w:rsid w:val="18694035"/>
    <w:rsid w:val="189746FE"/>
    <w:rsid w:val="18C80D5B"/>
    <w:rsid w:val="18F97167"/>
    <w:rsid w:val="190873AA"/>
    <w:rsid w:val="196B16E7"/>
    <w:rsid w:val="19717E07"/>
    <w:rsid w:val="197332A6"/>
    <w:rsid w:val="199B6470"/>
    <w:rsid w:val="19A76BC3"/>
    <w:rsid w:val="19AA0461"/>
    <w:rsid w:val="19BD51CF"/>
    <w:rsid w:val="19CE05F3"/>
    <w:rsid w:val="19EE2A43"/>
    <w:rsid w:val="1A2C70C8"/>
    <w:rsid w:val="1A4C776A"/>
    <w:rsid w:val="1A511840"/>
    <w:rsid w:val="1A732F49"/>
    <w:rsid w:val="1A8769F4"/>
    <w:rsid w:val="1ABF31AA"/>
    <w:rsid w:val="1AF93B76"/>
    <w:rsid w:val="1B087B35"/>
    <w:rsid w:val="1B100797"/>
    <w:rsid w:val="1B395F40"/>
    <w:rsid w:val="1B3F1AA6"/>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8E42CE"/>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5354B"/>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185825"/>
    <w:rsid w:val="42230B97"/>
    <w:rsid w:val="423F4A91"/>
    <w:rsid w:val="424566C9"/>
    <w:rsid w:val="424E37D0"/>
    <w:rsid w:val="425012F6"/>
    <w:rsid w:val="42613503"/>
    <w:rsid w:val="427174BE"/>
    <w:rsid w:val="428624CD"/>
    <w:rsid w:val="4286740D"/>
    <w:rsid w:val="428B4A24"/>
    <w:rsid w:val="42EF6D61"/>
    <w:rsid w:val="42F42673"/>
    <w:rsid w:val="43031106"/>
    <w:rsid w:val="431E7646"/>
    <w:rsid w:val="432B279E"/>
    <w:rsid w:val="43580A8C"/>
    <w:rsid w:val="43A044FF"/>
    <w:rsid w:val="43E3619A"/>
    <w:rsid w:val="44224F14"/>
    <w:rsid w:val="444035EC"/>
    <w:rsid w:val="44635CDA"/>
    <w:rsid w:val="447119F7"/>
    <w:rsid w:val="448E07FB"/>
    <w:rsid w:val="44A75419"/>
    <w:rsid w:val="44A818BD"/>
    <w:rsid w:val="44C24001"/>
    <w:rsid w:val="44CA6A3D"/>
    <w:rsid w:val="44ED72D0"/>
    <w:rsid w:val="45181E73"/>
    <w:rsid w:val="451C3A24"/>
    <w:rsid w:val="45C67B21"/>
    <w:rsid w:val="45D97854"/>
    <w:rsid w:val="45E14026"/>
    <w:rsid w:val="46003033"/>
    <w:rsid w:val="460F503A"/>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AF41787"/>
    <w:rsid w:val="4B9C03C6"/>
    <w:rsid w:val="4BA3688B"/>
    <w:rsid w:val="4BB943B0"/>
    <w:rsid w:val="4BBD5522"/>
    <w:rsid w:val="4BCD1C09"/>
    <w:rsid w:val="4BD411EA"/>
    <w:rsid w:val="4C0116B8"/>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5E75EB"/>
    <w:rsid w:val="536B70CD"/>
    <w:rsid w:val="53703B36"/>
    <w:rsid w:val="537A2677"/>
    <w:rsid w:val="5394125E"/>
    <w:rsid w:val="53990623"/>
    <w:rsid w:val="53C75190"/>
    <w:rsid w:val="53F7109C"/>
    <w:rsid w:val="5425259B"/>
    <w:rsid w:val="544467E1"/>
    <w:rsid w:val="545A425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1C34BA"/>
    <w:rsid w:val="572C012C"/>
    <w:rsid w:val="574B7E86"/>
    <w:rsid w:val="574F3E1A"/>
    <w:rsid w:val="576A5F10"/>
    <w:rsid w:val="57BD68DA"/>
    <w:rsid w:val="57D60097"/>
    <w:rsid w:val="57FF16E2"/>
    <w:rsid w:val="5818245E"/>
    <w:rsid w:val="584E5E80"/>
    <w:rsid w:val="58A41F44"/>
    <w:rsid w:val="594C6863"/>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44805"/>
    <w:rsid w:val="67D5766A"/>
    <w:rsid w:val="67DA276D"/>
    <w:rsid w:val="67EE31DB"/>
    <w:rsid w:val="67F7611B"/>
    <w:rsid w:val="682B3AE8"/>
    <w:rsid w:val="6844104D"/>
    <w:rsid w:val="68B55CD6"/>
    <w:rsid w:val="69012A9A"/>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45CBC"/>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C97A82"/>
    <w:rsid w:val="71E05943"/>
    <w:rsid w:val="71FC3351"/>
    <w:rsid w:val="72A95C2C"/>
    <w:rsid w:val="72AC7F1B"/>
    <w:rsid w:val="72B07CE5"/>
    <w:rsid w:val="72BB1F0C"/>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606DF0"/>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4C0B9A"/>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CED208F"/>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5"/>
    <w:qFormat/>
    <w:uiPriority w:val="9"/>
    <w:pPr>
      <w:spacing w:before="13"/>
      <w:ind w:left="1205" w:right="1319"/>
      <w:jc w:val="center"/>
      <w:outlineLvl w:val="0"/>
    </w:pPr>
    <w:rPr>
      <w:b/>
      <w:bCs/>
      <w:sz w:val="44"/>
      <w:szCs w:val="44"/>
    </w:rPr>
  </w:style>
  <w:style w:type="paragraph" w:styleId="4">
    <w:name w:val="heading 2"/>
    <w:basedOn w:val="1"/>
    <w:next w:val="1"/>
    <w:unhideWhenUsed/>
    <w:qFormat/>
    <w:uiPriority w:val="9"/>
    <w:pPr>
      <w:ind w:left="1203" w:right="1319"/>
      <w:outlineLvl w:val="1"/>
    </w:pPr>
    <w:rPr>
      <w:b/>
      <w:bCs/>
      <w:sz w:val="32"/>
      <w:szCs w:val="32"/>
    </w:rPr>
  </w:style>
  <w:style w:type="paragraph" w:styleId="5">
    <w:name w:val="heading 3"/>
    <w:basedOn w:val="1"/>
    <w:next w:val="1"/>
    <w:link w:val="38"/>
    <w:unhideWhenUsed/>
    <w:qFormat/>
    <w:uiPriority w:val="9"/>
    <w:pPr>
      <w:ind w:left="676"/>
      <w:outlineLvl w:val="2"/>
    </w:pPr>
    <w:rPr>
      <w:sz w:val="28"/>
      <w:szCs w:val="28"/>
    </w:rPr>
  </w:style>
  <w:style w:type="paragraph" w:styleId="6">
    <w:name w:val="heading 4"/>
    <w:basedOn w:val="1"/>
    <w:next w:val="1"/>
    <w:unhideWhenUsed/>
    <w:qFormat/>
    <w:uiPriority w:val="9"/>
    <w:pPr>
      <w:ind w:left="597"/>
      <w:outlineLvl w:val="3"/>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1"/>
    <w:rPr>
      <w:sz w:val="24"/>
      <w:szCs w:val="24"/>
    </w:rPr>
  </w:style>
  <w:style w:type="paragraph" w:styleId="7">
    <w:name w:val="annotation text"/>
    <w:basedOn w:val="1"/>
    <w:semiHidden/>
    <w:qFormat/>
    <w:uiPriority w:val="0"/>
  </w:style>
  <w:style w:type="paragraph" w:styleId="8">
    <w:name w:val="toc 3"/>
    <w:basedOn w:val="1"/>
    <w:next w:val="1"/>
    <w:semiHidden/>
    <w:unhideWhenUsed/>
    <w:qFormat/>
    <w:uiPriority w:val="39"/>
    <w:pPr>
      <w:spacing w:line="400" w:lineRule="exact"/>
      <w:ind w:left="840" w:leftChars="400"/>
    </w:pPr>
    <w:rPr>
      <w:rFonts w:ascii="宋体" w:hAnsi="宋体" w:eastAsia="宋体"/>
      <w:sz w:val="24"/>
    </w:rPr>
  </w:style>
  <w:style w:type="paragraph" w:styleId="9">
    <w:name w:val="Balloon Text"/>
    <w:basedOn w:val="1"/>
    <w:link w:val="37"/>
    <w:semiHidden/>
    <w:unhideWhenUsed/>
    <w:qFormat/>
    <w:uiPriority w:val="99"/>
    <w:rPr>
      <w:sz w:val="18"/>
      <w:szCs w:val="18"/>
    </w:r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index 7"/>
    <w:basedOn w:val="1"/>
    <w:next w:val="1"/>
    <w:qFormat/>
    <w:uiPriority w:val="0"/>
    <w:pPr>
      <w:ind w:left="2520"/>
    </w:pPr>
  </w:style>
  <w:style w:type="paragraph" w:styleId="15">
    <w:name w:val="toc 2"/>
    <w:basedOn w:val="1"/>
    <w:next w:val="1"/>
    <w:semiHidden/>
    <w:unhideWhenUsed/>
    <w:qFormat/>
    <w:uiPriority w:val="39"/>
    <w:pPr>
      <w:spacing w:line="400" w:lineRule="exact"/>
      <w:ind w:left="420" w:leftChars="200"/>
    </w:pPr>
    <w:rPr>
      <w:rFonts w:ascii="宋体" w:hAnsi="宋体" w:eastAsia="宋体"/>
      <w:sz w:val="24"/>
    </w:rPr>
  </w:style>
  <w:style w:type="paragraph" w:styleId="16">
    <w:name w:val="Title"/>
    <w:basedOn w:val="1"/>
    <w:link w:val="34"/>
    <w:qFormat/>
    <w:uiPriority w:val="0"/>
    <w:pPr>
      <w:spacing w:after="240" w:line="360" w:lineRule="auto"/>
      <w:jc w:val="center"/>
    </w:pPr>
    <w:rPr>
      <w:rFonts w:ascii="Arial" w:hAnsi="Arial"/>
      <w:b/>
      <w:smallCaps/>
      <w:kern w:val="21"/>
      <w:sz w:val="36"/>
      <w:szCs w:val="21"/>
    </w:rPr>
  </w:style>
  <w:style w:type="paragraph" w:styleId="17">
    <w:name w:val="Body Text First Indent"/>
    <w:basedOn w:val="2"/>
    <w:next w:val="18"/>
    <w:link w:val="32"/>
    <w:qFormat/>
    <w:uiPriority w:val="0"/>
    <w:pPr>
      <w:spacing w:line="360" w:lineRule="auto"/>
      <w:ind w:firstLine="420"/>
    </w:pPr>
  </w:style>
  <w:style w:type="paragraph" w:customStyle="1" w:styleId="18">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字符"/>
    <w:link w:val="3"/>
    <w:qFormat/>
    <w:uiPriority w:val="9"/>
    <w:rPr>
      <w:b/>
      <w:bCs/>
      <w:sz w:val="44"/>
      <w:szCs w:val="44"/>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ind w:left="117" w:hanging="601"/>
    </w:pPr>
  </w:style>
  <w:style w:type="paragraph" w:customStyle="1" w:styleId="28">
    <w:name w:val="Table Paragraph"/>
    <w:basedOn w:val="1"/>
    <w:qFormat/>
    <w:uiPriority w:val="1"/>
  </w:style>
  <w:style w:type="character" w:customStyle="1" w:styleId="29">
    <w:name w:val="页眉 字符"/>
    <w:basedOn w:val="21"/>
    <w:link w:val="11"/>
    <w:qFormat/>
    <w:uiPriority w:val="99"/>
    <w:rPr>
      <w:rFonts w:ascii="宋体" w:hAnsi="宋体" w:eastAsia="宋体" w:cs="宋体"/>
      <w:sz w:val="18"/>
      <w:szCs w:val="18"/>
    </w:rPr>
  </w:style>
  <w:style w:type="character" w:customStyle="1" w:styleId="30">
    <w:name w:val="页脚 字符"/>
    <w:basedOn w:val="21"/>
    <w:link w:val="10"/>
    <w:qFormat/>
    <w:uiPriority w:val="99"/>
    <w:rPr>
      <w:rFonts w:ascii="宋体" w:hAnsi="宋体" w:eastAsia="宋体" w:cs="宋体"/>
      <w:sz w:val="18"/>
      <w:szCs w:val="18"/>
    </w:rPr>
  </w:style>
  <w:style w:type="character" w:customStyle="1" w:styleId="31">
    <w:name w:val="正文文本 字符"/>
    <w:basedOn w:val="21"/>
    <w:link w:val="2"/>
    <w:qFormat/>
    <w:uiPriority w:val="0"/>
    <w:rPr>
      <w:kern w:val="2"/>
      <w:sz w:val="21"/>
      <w:szCs w:val="24"/>
    </w:rPr>
  </w:style>
  <w:style w:type="character" w:customStyle="1" w:styleId="32">
    <w:name w:val="正文首行缩进 字符"/>
    <w:basedOn w:val="31"/>
    <w:link w:val="17"/>
    <w:qFormat/>
    <w:uiPriority w:val="0"/>
    <w:rPr>
      <w:kern w:val="2"/>
      <w:sz w:val="21"/>
      <w:szCs w:val="24"/>
    </w:rPr>
  </w:style>
  <w:style w:type="paragraph" w:customStyle="1" w:styleId="33">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4">
    <w:name w:val="标题 字符"/>
    <w:link w:val="16"/>
    <w:qFormat/>
    <w:uiPriority w:val="0"/>
    <w:rPr>
      <w:rFonts w:ascii="Arial" w:hAnsi="Arial"/>
      <w:b/>
      <w:smallCaps/>
      <w:kern w:val="21"/>
      <w:sz w:val="36"/>
      <w:szCs w:val="21"/>
    </w:rPr>
  </w:style>
  <w:style w:type="paragraph" w:customStyle="1" w:styleId="35">
    <w:name w:val="WPSOffice手动目录 1"/>
    <w:qFormat/>
    <w:uiPriority w:val="0"/>
    <w:rPr>
      <w:rFonts w:ascii="Calibri" w:hAnsi="Calibri" w:eastAsia="宋体" w:cs="Calibri"/>
      <w:lang w:val="en-US" w:eastAsia="zh-CN" w:bidi="ar-SA"/>
    </w:rPr>
  </w:style>
  <w:style w:type="paragraph" w:customStyle="1" w:styleId="3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7">
    <w:name w:val="批注框文本 字符"/>
    <w:basedOn w:val="21"/>
    <w:link w:val="9"/>
    <w:semiHidden/>
    <w:qFormat/>
    <w:uiPriority w:val="99"/>
    <w:rPr>
      <w:rFonts w:ascii="宋体" w:hAnsi="宋体" w:cs="宋体"/>
      <w:sz w:val="18"/>
      <w:szCs w:val="18"/>
      <w:lang w:eastAsia="en-US"/>
    </w:rPr>
  </w:style>
  <w:style w:type="character" w:customStyle="1" w:styleId="38">
    <w:name w:val="标题 3 Char"/>
    <w:link w:val="5"/>
    <w:qFormat/>
    <w:uiPriority w:val="9"/>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c1ea012e-7d5e-45e1-9a5d-769bfe77daff</errorID>
      <errorWord>下午14:30</errorWord>
      <group>L1_Knowledge</group>
      <groupName>知识性问题</groupName>
      <ability>L2_Time</ability>
      <abilityName>日期时间</abilityName>
      <candidateList>
        <item>14:30</item>
      </candidateList>
      <explain>24小时制的时间，不需要强调“下午”。</explain>
      <paraID>7B785582</paraID>
      <start>47</start>
      <end>52</end>
      <status>modified</status>
      <modifiedWord>14:30</modifiedWord>
      <trackRevisions>false</trackRevisions>
    </reviewItem>
    <reviewItem>
      <errorID>3462077b-6c18-4f33-b5bd-d792505a6bde</errorID>
      <errorWord>(</errorWord>
      <group>L1_Format</group>
      <groupName>格式问题</groupName>
      <ability>L2_HalfPunc</ability>
      <abilityName>全半角检查</abilityName>
      <candidateList>
        <item>（</item>
      </candidateList>
      <explain>文本全半角错误。</explain>
      <paraID>7B785582</paraID>
      <start>59</start>
      <end>60</end>
      <status>modified</status>
      <modifiedWord>（</modifiedWord>
      <trackRevisions>false</trackRevisions>
    </reviewItem>
    <reviewItem>
      <errorID>e9b495e7-33e8-4353-aa78-cac3f2a82e08</errorID>
      <errorWord>)</errorWord>
      <group>L1_Format</group>
      <groupName>格式问题</groupName>
      <ability>L2_HalfPunc</ability>
      <abilityName>全半角检查</abilityName>
      <candidateList>
        <item>）</item>
      </candidateList>
      <explain>文本全半角错误。</explain>
      <paraID>7B785582</paraID>
      <start>64</start>
      <end>65</end>
      <status>modified</status>
      <modifiedWord>）</modifiedWord>
      <trackRevisions>false</trackRevisions>
    </reviewItem>
    <reviewItem>
      <errorID>2c714e68-1d45-498a-b284-4df17d43a4e1</errorID>
      <errorWord>下午14:00</errorWord>
      <group>L1_Knowledge</group>
      <groupName>知识性问题</groupName>
      <ability>L2_Time</ability>
      <abilityName>日期时间</abilityName>
      <candidateList>
        <item>14:00</item>
      </candidateList>
      <explain>24小时制的时间，不需要强调“下午”。</explain>
      <paraID>4E233D87</paraID>
      <start>22</start>
      <end>27</end>
      <status>modified</status>
      <modifiedWord>14:00</modifiedWord>
      <trackRevisions>false</trackRevisions>
    </reviewItem>
    <reviewItem>
      <errorID>f585bbf5-d81b-42e3-80f3-eca26d3d680a</errorID>
      <errorWord>下午14:30</errorWord>
      <group>L1_Knowledge</group>
      <groupName>知识性问题</groupName>
      <ability>L2_Time</ability>
      <abilityName>日期时间</abilityName>
      <candidateList>
        <item>14:30</item>
      </candidateList>
      <explain>24小时制的时间，不需要强调“下午”。</explain>
      <paraID>6BF1D625</paraID>
      <start>23</start>
      <end>28</end>
      <status>modified</status>
      <modifiedWord>14:30</modifiedWord>
      <trackRevisions>false</trackRevisions>
    </reviewItem>
    <reviewItem>
      <errorID>721f9bc5-7c52-40a4-934a-8ed8fd7182fa</errorID>
      <errorWord>渝北区</errorWord>
      <group>L1_Knowledge</group>
      <groupName>知识性问题</groupName>
      <ability>L2_Knowledge</ability>
      <abilityName>其他知识</abilityName>
      <candidateList>
        <item>两江新区</item>
      </candidateList>
      <explain/>
      <paraID>65F61DC4</paraID>
      <start>10</start>
      <end>14</end>
      <status>modified</status>
      <modifiedWord>两江新区</modifiedWord>
      <trackRevisions>false</trackRevisions>
    </reviewItem>
    <reviewItem>
      <errorID>2350c9f6-457c-4cc8-b34c-0d29f1d8bd61</errorID>
      <errorWord>(</errorWord>
      <group>L1_Format</group>
      <groupName>格式问题</groupName>
      <ability>L2_HalfPunc</ability>
      <abilityName>全半角检查</abilityName>
      <candidateList>
        <item>（</item>
      </candidateList>
      <explain>文本全半角错误。</explain>
      <paraID>6B610F5E</paraID>
      <start>29</start>
      <end>30</end>
      <status>modified</status>
      <modifiedWord>（</modifiedWord>
      <trackRevisions>false</trackRevisions>
    </reviewItem>
    <reviewItem>
      <errorID>8646cbcb-171f-42d8-b599-265498e739aa</errorID>
      <errorWord>)</errorWord>
      <group>L1_Format</group>
      <groupName>格式问题</groupName>
      <ability>L2_HalfPunc</ability>
      <abilityName>全半角检查</abilityName>
      <candidateList>
        <item>）</item>
      </candidateList>
      <explain>文本全半角错误。</explain>
      <paraID>6B610F5E</paraID>
      <start>43</start>
      <end>44</end>
      <status>modified</status>
      <modifiedWord>）</modifiedWord>
      <trackRevisions>false</trackRevisions>
    </reviewItem>
    <reviewItem>
      <errorID>43dcb4c8-f7cb-453e-9fda-628a2cf9f6c7</errorID>
      <errorWord>(</errorWord>
      <group>L1_Format</group>
      <groupName>格式问题</groupName>
      <ability>L2_HalfPunc</ability>
      <abilityName>全半角检查</abilityName>
      <candidateList>
        <item>（</item>
      </candidateList>
      <explain>文本全半角错误。</explain>
      <paraID>6B610F5E</paraID>
      <start>63</start>
      <end>64</end>
      <status>modified</status>
      <modifiedWord>（</modifiedWord>
      <trackRevisions>false</trackRevisions>
    </reviewItem>
    <reviewItem>
      <errorID>2cadacbd-8cb3-4646-b820-5a82edd46c26</errorID>
      <errorWord>)</errorWord>
      <group>L1_Format</group>
      <groupName>格式问题</groupName>
      <ability>L2_HalfPunc</ability>
      <abilityName>全半角检查</abilityName>
      <candidateList>
        <item>）</item>
      </candidateList>
      <explain>文本全半角错误。</explain>
      <paraID>6B610F5E</paraID>
      <start>77</start>
      <end>78</end>
      <status>modified</status>
      <modifiedWord>）</modifiedWord>
      <trackRevisions>false</trackRevisions>
    </reviewItem>
    <reviewItem>
      <errorID>a900eb62-532d-4689-b77a-8769e875e6e9</errorID>
      <errorWord>(</errorWord>
      <group>L1_Format</group>
      <groupName>格式问题</groupName>
      <ability>L2_HalfPunc</ability>
      <abilityName>全半角检查</abilityName>
      <candidateList>
        <item>（</item>
      </candidateList>
      <explain>文本全半角错误。</explain>
      <paraID>6B610F5E</paraID>
      <start>87</start>
      <end>88</end>
      <status>modified</status>
      <modifiedWord>（</modifiedWord>
      <trackRevisions>false</trackRevisions>
    </reviewItem>
    <reviewItem>
      <errorID>bb40d986-89ec-4a11-8bfb-dde6cb6031e5</errorID>
      <errorWord>)</errorWord>
      <group>L1_Format</group>
      <groupName>格式问题</groupName>
      <ability>L2_HalfPunc</ability>
      <abilityName>全半角检查</abilityName>
      <candidateList>
        <item>）</item>
      </candidateList>
      <explain>文本全半角错误。</explain>
      <paraID>6B610F5E</paraID>
      <start>103</start>
      <end>104</end>
      <status>modified</status>
      <modifiedWord>）</modifiedWord>
      <trackRevisions>false</trackRevisions>
    </reviewItem>
    <reviewItem>
      <errorID>d6bf90bd-8bdd-4e8e-b5ae-4e50363e55ae</errorID>
      <errorWord>(</errorWord>
      <group>L1_Format</group>
      <groupName>格式问题</groupName>
      <ability>L2_HalfPunc</ability>
      <abilityName>全半角检查</abilityName>
      <candidateList>
        <item>（</item>
      </candidateList>
      <explain>文本全半角错误。</explain>
      <paraID>6C393E52</paraID>
      <start>76</start>
      <end>77</end>
      <status>modified</status>
      <modifiedWord>（</modifiedWord>
      <trackRevisions>false</trackRevisions>
    </reviewItem>
    <reviewItem>
      <errorID>2567fd57-a8ba-42a3-b69f-895d591bf2de</errorID>
      <errorWord>)</errorWord>
      <group>L1_Format</group>
      <groupName>格式问题</groupName>
      <ability>L2_HalfPunc</ability>
      <abilityName>全半角检查</abilityName>
      <candidateList>
        <item>）</item>
      </candidateList>
      <explain>文本全半角错误。</explain>
      <paraID>6C393E52</paraID>
      <start>91</start>
      <end>92</end>
      <status>modified</status>
      <modifiedWord>）</modifiedWord>
      <trackRevisions>false</trackRevisions>
    </reviewItem>
    <reviewItem>
      <errorID>a7cf564e-47a9-464d-a46d-10b10de28438</errorID>
      <errorWord>位</errorWord>
      <group>L1_Word</group>
      <groupName>字词问题</groupName>
      <ability>L2_Typo</ability>
      <abilityName>字词错误</abilityName>
      <candidateList>
        <item>位和</item>
      </candidateList>
      <explain/>
      <paraID>4EF5ECB6</paraID>
      <start>17</start>
      <end>19</end>
      <status>modified</status>
      <modifiedWord>位和</modifiedWord>
      <trackRevisions>false</trackRevisions>
    </reviewItem>
    <reviewItem>
      <errorID>cf106745-44a7-4b16-b8bd-fcca4c5893dc</errorID>
      <errorWord>至少各1套保留一年以上</errorWord>
      <group>L1_Word</group>
      <groupName>字词问题</groupName>
      <ability>L2_Typo</ability>
      <abilityName>字词错误</abilityName>
      <candidateList>
        <item>至少各1套保留一年</item>
      </candidateList>
      <explain/>
      <paraID>3658EA2A</paraID>
      <start>78</start>
      <end>89</end>
      <status>unmodified</status>
      <modifiedWord/>
      <trackRevisions>false</trackRevisions>
    </reviewItem>
    <reviewItem>
      <errorID>8af2959e-bfa9-4b60-819b-75441b243993</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11E25E5E</paraID>
      <start>12</start>
      <end>14</end>
      <status>modified</status>
      <modifiedWord>要求</modifiedWord>
      <trackRevisions>false</trackRevisions>
    </reviewItem>
    <reviewItem>
      <errorID>caff7ad1-3049-4b33-b896-07086e38e1da</errorID>
      <errorWord>(</errorWord>
      <group>L1_Format</group>
      <groupName>格式问题</groupName>
      <ability>L2_HalfPunc</ability>
      <abilityName>全半角检查</abilityName>
      <candidateList>
        <item>（</item>
      </candidateList>
      <explain>文本全半角错误。</explain>
      <paraID>42C84DEF</paraID>
      <start>7</start>
      <end>8</end>
      <status>modified</status>
      <modifiedWord>（</modifiedWord>
      <trackRevisions>false</trackRevisions>
    </reviewItem>
    <reviewItem>
      <errorID>eedfb93b-9b99-4ca3-84bc-ad2d14679e98</errorID>
      <errorWord>)</errorWord>
      <group>L1_Format</group>
      <groupName>格式问题</groupName>
      <ability>L2_HalfPunc</ability>
      <abilityName>全半角检查</abilityName>
      <candidateList>
        <item>）</item>
      </candidateList>
      <explain>文本全半角错误。</explain>
      <paraID>42C84DEF</paraID>
      <start>14</start>
      <end>15</end>
      <status>modified</status>
      <modifiedWord>）</modifiedWord>
      <trackRevisions>false</trackRevisions>
    </reviewItem>
    <reviewItem>
      <errorID>d05e514d-9885-4906-ba53-64a3da38e607</errorID>
      <errorWord>，</errorWord>
      <group>L1_Word</group>
      <groupName>字词问题</groupName>
      <ability>L2_Typo</ability>
      <abilityName>字词错误</abilityName>
      <candidateList>
        <item>，并</item>
      </candidateList>
      <explain/>
      <paraID>579BE424</paraID>
      <start>30</start>
      <end>32</end>
      <status>modified</status>
      <modifiedWord>，并</modifiedWord>
      <trackRevisions>false</trackRevisions>
    </reviewItem>
    <reviewItem>
      <errorID>4efc04b1-f719-45fb-9cdb-e286dfd6af45</errorID>
      <errorWord>(</errorWord>
      <group>L1_Format</group>
      <groupName>格式问题</groupName>
      <ability>L2_HalfPunc</ability>
      <abilityName>全半角检查</abilityName>
      <candidateList>
        <item>（</item>
      </candidateList>
      <explain>文本全半角错误。</explain>
      <paraID>6DD251CD</paraID>
      <start>23</start>
      <end>24</end>
      <status>modified</status>
      <modifiedWord>（</modifiedWord>
      <trackRevisions>false</trackRevisions>
    </reviewItem>
    <reviewItem>
      <errorID>13509812-72f0-4318-94ce-f924c6fc1eda</errorID>
      <errorWord>)</errorWord>
      <group>L1_Format</group>
      <groupName>格式问题</groupName>
      <ability>L2_HalfPunc</ability>
      <abilityName>全半角检查</abilityName>
      <candidateList>
        <item>）</item>
      </candidateList>
      <explain>文本全半角错误。</explain>
      <paraID>6DD251CD</paraID>
      <start>26</start>
      <end>27</end>
      <status>modified</status>
      <modifiedWord>）</modifiedWord>
      <trackRevisions>false</trackRevisions>
    </reviewItem>
    <reviewItem>
      <errorID>59631210-4a90-4d6e-8c0d-dcc4ba3c33a1</errorID>
      <errorWord>记帐凭证</errorWord>
      <group>L1_Word</group>
      <groupName>字词问题</groupName>
      <ability>L2_Alias</ability>
      <abilityName>也作/曾用词</abilityName>
      <candidateList>
        <item>记账凭证</item>
      </candidateList>
      <explain>词汇[记帐凭证]为不规范表述或旧称，其规范书面表述为[记账凭证]。</explain>
      <paraID> 4A6F045</paraID>
      <start>4</start>
      <end>8</end>
      <status>modified</status>
      <modifiedWord>记账凭证</modifiedWord>
      <trackRevisions>false</trackRevisions>
    </reviewItem>
    <reviewItem>
      <errorID>8a9b3f7f-9c39-421f-98a9-16465a04d39e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4A6F045</paraID>
      <start>17</start>
      <end>18</end>
      <status>modified</status>
      <modifiedWord>或</modifiedWord>
      <trackRevisions>false</trackRevisions>
    </reviewItem>
    <reviewItem>
      <errorID>0187db05-2864-4cd4-93df-a422cb77a000</errorID>
      <errorWord>,</errorWord>
      <group>L1_Format</group>
      <groupName>格式问题</groupName>
      <ability>L2_HalfPunc</ability>
      <abilityName>全半角检查</abilityName>
      <candidateList>
        <item>，</item>
      </candidateList>
      <explain>文本全半角错误。</explain>
      <paraID>48693BED</paraID>
      <start>43</start>
      <end>44</end>
      <status>modified</status>
      <modifiedWord>，</modifiedWord>
      <trackRevisions>false</trackRevisions>
    </reviewItem>
    <reviewItem>
      <errorID>1e2cf784-3e84-447f-bb41-a56d5f93cd00</errorID>
      <errorWord>法律、法规</errorWord>
      <group>L1_Word</group>
      <groupName>字词问题</groupName>
      <ability>L2_Typo</ability>
      <abilityName>字词错误</abilityName>
      <candidateList>
        <item>法律法规</item>
      </candidateList>
      <explain/>
      <paraID>2BBD1A2A</paraID>
      <start>66</start>
      <end>71</end>
      <status>unmodified</status>
      <modifiedWord/>
      <trackRevisions>false</trackRevisions>
    </reviewItem>
    <reviewItem>
      <errorID>53ecc4f8-698a-4aa3-b463-819ed9c6fd3e</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28F2F6CE</paraID>
      <start>36</start>
      <end>38</end>
      <status>modified</status>
      <modifiedWord>内容</modifiedWord>
      <trackRevisions>false</trackRevisions>
    </reviewItem>
    <reviewItem>
      <errorID>5c34f468-2be7-4401-9a1f-764bda751a51</errorID>
      <errorWord>（</errorWord>
      <group>L1_Word</group>
      <groupName>字词问题</groupName>
      <ability>L2_Typo</ability>
      <abilityName>字词错误</abilityName>
      <candidateList>
        <item>（加</item>
      </candidateList>
      <explain/>
      <paraID>2621B2BA</paraID>
      <start>7</start>
      <end>9</end>
      <status>modified</status>
      <modifiedWord>（加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a6f86-0800-446c-83a7-86fbf4942890}">
  <ds:schemaRefs/>
</ds:datastoreItem>
</file>

<file path=docProps/app.xml><?xml version="1.0" encoding="utf-8"?>
<Properties xmlns="http://schemas.openxmlformats.org/officeDocument/2006/extended-properties" xmlns:vt="http://schemas.openxmlformats.org/officeDocument/2006/docPropsVTypes">
  <Template>Normal</Template>
  <Pages>38</Pages>
  <Words>9051</Words>
  <Characters>9621</Characters>
  <Lines>112</Lines>
  <Paragraphs>31</Paragraphs>
  <TotalTime>239</TotalTime>
  <ScaleCrop>false</ScaleCrop>
  <LinksUpToDate>false</LinksUpToDate>
  <CharactersWithSpaces>9780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王奎</cp:lastModifiedBy>
  <cp:lastPrinted>2025-11-06T02:22:00Z</cp:lastPrinted>
  <dcterms:modified xsi:type="dcterms:W3CDTF">2026-01-14T06:55:11Z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2052-12.1.0.24034</vt:lpwstr>
  </property>
  <property fmtid="{D5CDD505-2E9C-101B-9397-08002B2CF9AE}" pid="6" name="ICV">
    <vt:lpwstr>2F8D214FB75B4C00BA589CBBB7FB58BC_13</vt:lpwstr>
  </property>
  <property fmtid="{D5CDD505-2E9C-101B-9397-08002B2CF9AE}" pid="7" name="KSOTemplateDocerSaveRecord">
    <vt:lpwstr>eyJoZGlkIjoiODFkNDQ1NzYyMGMxMGExMmE1YWM2OTJiZTkwNGU4OWQiLCJ1c2VySWQiOiIyODExOTEwNjEifQ==</vt:lpwstr>
  </property>
</Properties>
</file>