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73023">
      <w:pPr>
        <w:jc w:val="center"/>
        <w:rPr>
          <w:rFonts w:hint="eastAsia" w:ascii="宋体" w:hAnsi="宋体" w:eastAsia="宋体"/>
          <w:b/>
          <w:color w:val="auto"/>
          <w:sz w:val="44"/>
          <w:szCs w:val="44"/>
          <w:highlight w:val="none"/>
          <w:lang w:eastAsia="zh-CN"/>
        </w:rPr>
      </w:pPr>
      <w:bookmarkStart w:id="0" w:name="_Toc287620665"/>
    </w:p>
    <w:p w14:paraId="1DEDB006">
      <w:pPr>
        <w:spacing w:line="360" w:lineRule="auto"/>
        <w:jc w:val="both"/>
        <w:rPr>
          <w:rFonts w:ascii="宋体" w:hAnsi="宋体"/>
          <w:color w:val="auto"/>
          <w:kern w:val="0"/>
          <w:sz w:val="32"/>
          <w:szCs w:val="32"/>
          <w:highlight w:val="none"/>
          <w:u w:val="none"/>
        </w:rPr>
      </w:pPr>
      <w:r>
        <w:rPr>
          <w:rFonts w:hint="eastAsia" w:ascii="宋体" w:hAnsi="宋体"/>
          <w:color w:val="auto"/>
          <w:kern w:val="0"/>
          <w:sz w:val="32"/>
          <w:szCs w:val="32"/>
          <w:highlight w:val="none"/>
          <w:u w:val="single"/>
          <w:lang w:eastAsia="zh-CN"/>
        </w:rPr>
        <w:t>通江西片区老旧街区改造提升工程（一期）中梨花大道（K0+016.648~K0+564.558）改造提升工程</w:t>
      </w:r>
      <w:r>
        <w:rPr>
          <w:rFonts w:hint="eastAsia" w:ascii="宋体" w:hAnsi="宋体"/>
          <w:color w:val="auto"/>
          <w:kern w:val="0"/>
          <w:sz w:val="32"/>
          <w:szCs w:val="32"/>
          <w:highlight w:val="none"/>
          <w:u w:val="none"/>
          <w:lang w:eastAsia="zh-CN"/>
        </w:rPr>
        <w:t>（</w:t>
      </w:r>
      <w:r>
        <w:rPr>
          <w:rFonts w:hint="eastAsia" w:ascii="宋体" w:hAnsi="宋体"/>
          <w:color w:val="auto"/>
          <w:kern w:val="0"/>
          <w:sz w:val="32"/>
          <w:szCs w:val="32"/>
          <w:highlight w:val="none"/>
          <w:u w:val="none"/>
        </w:rPr>
        <w:t>项目名称）</w:t>
      </w:r>
    </w:p>
    <w:p w14:paraId="52B24E73">
      <w:pPr>
        <w:spacing w:line="360" w:lineRule="auto"/>
        <w:jc w:val="both"/>
        <w:rPr>
          <w:rFonts w:ascii="宋体" w:hAnsi="宋体"/>
          <w:color w:val="auto"/>
          <w:kern w:val="0"/>
          <w:sz w:val="32"/>
          <w:szCs w:val="32"/>
          <w:highlight w:val="none"/>
        </w:rPr>
      </w:pPr>
    </w:p>
    <w:p w14:paraId="72B520F6">
      <w:pPr>
        <w:autoSpaceDE w:val="0"/>
        <w:autoSpaceDN w:val="0"/>
        <w:adjustRightInd w:val="0"/>
        <w:snapToGrid w:val="0"/>
        <w:spacing w:line="360" w:lineRule="auto"/>
        <w:jc w:val="left"/>
        <w:rPr>
          <w:rFonts w:ascii="宋体" w:hAnsi="宋体"/>
          <w:color w:val="auto"/>
          <w:kern w:val="0"/>
          <w:sz w:val="20"/>
          <w:szCs w:val="20"/>
          <w:highlight w:val="none"/>
        </w:rPr>
      </w:pPr>
    </w:p>
    <w:p w14:paraId="7A755ACB">
      <w:pPr>
        <w:autoSpaceDE w:val="0"/>
        <w:autoSpaceDN w:val="0"/>
        <w:adjustRightInd w:val="0"/>
        <w:snapToGrid w:val="0"/>
        <w:spacing w:line="360" w:lineRule="auto"/>
        <w:jc w:val="left"/>
        <w:rPr>
          <w:rFonts w:ascii="宋体" w:hAnsi="宋体"/>
          <w:color w:val="auto"/>
          <w:kern w:val="0"/>
          <w:sz w:val="20"/>
          <w:szCs w:val="20"/>
          <w:highlight w:val="none"/>
        </w:rPr>
      </w:pPr>
    </w:p>
    <w:p w14:paraId="78E23B15">
      <w:pPr>
        <w:autoSpaceDE w:val="0"/>
        <w:autoSpaceDN w:val="0"/>
        <w:adjustRightInd w:val="0"/>
        <w:snapToGrid w:val="0"/>
        <w:spacing w:line="360" w:lineRule="auto"/>
        <w:jc w:val="left"/>
        <w:rPr>
          <w:rFonts w:ascii="宋体" w:hAnsi="宋体"/>
          <w:color w:val="auto"/>
          <w:kern w:val="0"/>
          <w:sz w:val="20"/>
          <w:szCs w:val="20"/>
          <w:highlight w:val="none"/>
        </w:rPr>
      </w:pPr>
    </w:p>
    <w:p w14:paraId="01DE80A4">
      <w:pPr>
        <w:autoSpaceDE w:val="0"/>
        <w:autoSpaceDN w:val="0"/>
        <w:adjustRightInd w:val="0"/>
        <w:snapToGrid w:val="0"/>
        <w:spacing w:line="360" w:lineRule="auto"/>
        <w:jc w:val="left"/>
        <w:rPr>
          <w:rFonts w:ascii="宋体" w:hAnsi="宋体"/>
          <w:color w:val="auto"/>
          <w:kern w:val="0"/>
          <w:sz w:val="20"/>
          <w:szCs w:val="20"/>
          <w:highlight w:val="none"/>
        </w:rPr>
      </w:pPr>
    </w:p>
    <w:p w14:paraId="5FE66A0C">
      <w:pPr>
        <w:pStyle w:val="19"/>
        <w:rPr>
          <w:rFonts w:ascii="宋体" w:hAnsi="宋体"/>
          <w:color w:val="auto"/>
          <w:kern w:val="0"/>
          <w:sz w:val="20"/>
          <w:szCs w:val="20"/>
          <w:highlight w:val="none"/>
        </w:rPr>
      </w:pPr>
    </w:p>
    <w:p w14:paraId="7EE086BA">
      <w:pPr>
        <w:rPr>
          <w:rFonts w:ascii="宋体" w:hAnsi="宋体"/>
          <w:color w:val="auto"/>
          <w:kern w:val="0"/>
          <w:sz w:val="20"/>
          <w:szCs w:val="20"/>
          <w:highlight w:val="none"/>
        </w:rPr>
      </w:pPr>
    </w:p>
    <w:p w14:paraId="37C7FE1B">
      <w:pPr>
        <w:pStyle w:val="19"/>
        <w:rPr>
          <w:color w:val="auto"/>
          <w:highlight w:val="none"/>
        </w:rPr>
      </w:pPr>
    </w:p>
    <w:p w14:paraId="714EDE63">
      <w:pPr>
        <w:autoSpaceDE w:val="0"/>
        <w:autoSpaceDN w:val="0"/>
        <w:adjustRightInd w:val="0"/>
        <w:snapToGrid w:val="0"/>
        <w:spacing w:line="360" w:lineRule="auto"/>
        <w:jc w:val="left"/>
        <w:rPr>
          <w:rFonts w:ascii="宋体" w:hAnsi="宋体"/>
          <w:color w:val="auto"/>
          <w:kern w:val="0"/>
          <w:sz w:val="20"/>
          <w:szCs w:val="20"/>
          <w:highlight w:val="none"/>
        </w:rPr>
      </w:pPr>
    </w:p>
    <w:p w14:paraId="72407861">
      <w:pPr>
        <w:autoSpaceDE w:val="0"/>
        <w:autoSpaceDN w:val="0"/>
        <w:adjustRightInd w:val="0"/>
        <w:snapToGrid w:val="0"/>
        <w:spacing w:line="360" w:lineRule="auto"/>
        <w:jc w:val="left"/>
        <w:rPr>
          <w:rFonts w:ascii="宋体" w:hAnsi="宋体"/>
          <w:color w:val="auto"/>
          <w:kern w:val="0"/>
          <w:sz w:val="20"/>
          <w:szCs w:val="20"/>
          <w:highlight w:val="none"/>
        </w:rPr>
      </w:pPr>
    </w:p>
    <w:p w14:paraId="7B1F1B95">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 xml:space="preserve"> </w:t>
      </w:r>
      <w:r>
        <w:rPr>
          <w:rFonts w:hint="eastAsia" w:ascii="宋体" w:hAnsi="宋体"/>
          <w:color w:val="auto"/>
          <w:kern w:val="0"/>
          <w:sz w:val="72"/>
          <w:szCs w:val="72"/>
          <w:highlight w:val="none"/>
          <w:lang w:val="en-US" w:eastAsia="zh-CN"/>
        </w:rPr>
        <w:t>竞 争 性 比</w:t>
      </w:r>
      <w:r>
        <w:rPr>
          <w:rFonts w:hint="eastAsia" w:ascii="宋体" w:hAnsi="宋体"/>
          <w:color w:val="auto"/>
          <w:kern w:val="0"/>
          <w:sz w:val="72"/>
          <w:szCs w:val="72"/>
          <w:highlight w:val="none"/>
        </w:rPr>
        <w:t xml:space="preserve"> </w:t>
      </w:r>
      <w:r>
        <w:rPr>
          <w:rFonts w:hint="eastAsia" w:ascii="宋体" w:hAnsi="宋体"/>
          <w:color w:val="auto"/>
          <w:kern w:val="0"/>
          <w:sz w:val="72"/>
          <w:szCs w:val="72"/>
          <w:highlight w:val="none"/>
          <w:lang w:val="en-US" w:eastAsia="zh-CN"/>
        </w:rPr>
        <w:t>选</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文</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件</w:t>
      </w:r>
    </w:p>
    <w:p w14:paraId="3F333EB3">
      <w:pPr>
        <w:autoSpaceDE w:val="0"/>
        <w:autoSpaceDN w:val="0"/>
        <w:adjustRightInd w:val="0"/>
        <w:snapToGrid w:val="0"/>
        <w:spacing w:line="360" w:lineRule="auto"/>
        <w:jc w:val="left"/>
        <w:rPr>
          <w:rFonts w:ascii="宋体" w:hAnsi="宋体"/>
          <w:color w:val="auto"/>
          <w:kern w:val="0"/>
          <w:sz w:val="10"/>
          <w:szCs w:val="10"/>
          <w:highlight w:val="none"/>
        </w:rPr>
      </w:pPr>
    </w:p>
    <w:p w14:paraId="1E07CC0D">
      <w:pPr>
        <w:autoSpaceDE w:val="0"/>
        <w:autoSpaceDN w:val="0"/>
        <w:adjustRightInd w:val="0"/>
        <w:snapToGrid w:val="0"/>
        <w:spacing w:line="360" w:lineRule="auto"/>
        <w:jc w:val="left"/>
        <w:rPr>
          <w:rFonts w:ascii="宋体" w:hAnsi="宋体"/>
          <w:color w:val="auto"/>
          <w:kern w:val="0"/>
          <w:sz w:val="20"/>
          <w:szCs w:val="20"/>
          <w:highlight w:val="none"/>
        </w:rPr>
      </w:pPr>
    </w:p>
    <w:p w14:paraId="76B622AC">
      <w:pPr>
        <w:autoSpaceDE w:val="0"/>
        <w:autoSpaceDN w:val="0"/>
        <w:adjustRightInd w:val="0"/>
        <w:snapToGrid w:val="0"/>
        <w:spacing w:line="360" w:lineRule="auto"/>
        <w:jc w:val="left"/>
        <w:rPr>
          <w:rFonts w:ascii="宋体" w:hAnsi="宋体"/>
          <w:color w:val="auto"/>
          <w:kern w:val="0"/>
          <w:sz w:val="20"/>
          <w:szCs w:val="20"/>
          <w:highlight w:val="none"/>
        </w:rPr>
      </w:pPr>
    </w:p>
    <w:p w14:paraId="5785DD00">
      <w:pPr>
        <w:autoSpaceDE w:val="0"/>
        <w:autoSpaceDN w:val="0"/>
        <w:adjustRightInd w:val="0"/>
        <w:snapToGrid w:val="0"/>
        <w:spacing w:line="360" w:lineRule="auto"/>
        <w:jc w:val="left"/>
        <w:rPr>
          <w:rFonts w:ascii="宋体" w:hAnsi="宋体"/>
          <w:color w:val="auto"/>
          <w:kern w:val="0"/>
          <w:sz w:val="20"/>
          <w:szCs w:val="20"/>
          <w:highlight w:val="none"/>
        </w:rPr>
      </w:pPr>
    </w:p>
    <w:p w14:paraId="32D9802D">
      <w:pPr>
        <w:autoSpaceDE w:val="0"/>
        <w:autoSpaceDN w:val="0"/>
        <w:adjustRightInd w:val="0"/>
        <w:snapToGrid w:val="0"/>
        <w:spacing w:line="360" w:lineRule="auto"/>
        <w:jc w:val="left"/>
        <w:rPr>
          <w:rFonts w:hint="eastAsia" w:ascii="宋体" w:hAnsi="宋体" w:eastAsia="宋体"/>
          <w:color w:val="auto"/>
          <w:kern w:val="0"/>
          <w:sz w:val="20"/>
          <w:szCs w:val="20"/>
          <w:highlight w:val="none"/>
          <w:lang w:eastAsia="zh-CN"/>
        </w:rPr>
      </w:pPr>
    </w:p>
    <w:p w14:paraId="3B7EBC8E">
      <w:pPr>
        <w:autoSpaceDE w:val="0"/>
        <w:autoSpaceDN w:val="0"/>
        <w:adjustRightInd w:val="0"/>
        <w:snapToGrid w:val="0"/>
        <w:spacing w:line="360" w:lineRule="auto"/>
        <w:rPr>
          <w:rFonts w:ascii="宋体" w:hAnsi="宋体"/>
          <w:color w:val="auto"/>
          <w:kern w:val="0"/>
          <w:sz w:val="20"/>
          <w:szCs w:val="20"/>
          <w:highlight w:val="none"/>
        </w:rPr>
      </w:pPr>
    </w:p>
    <w:p w14:paraId="39C46252">
      <w:pPr>
        <w:autoSpaceDE w:val="0"/>
        <w:autoSpaceDN w:val="0"/>
        <w:adjustRightInd w:val="0"/>
        <w:snapToGrid w:val="0"/>
        <w:spacing w:line="360" w:lineRule="auto"/>
        <w:jc w:val="left"/>
        <w:rPr>
          <w:rFonts w:ascii="宋体" w:hAnsi="宋体"/>
          <w:color w:val="auto"/>
          <w:kern w:val="0"/>
          <w:sz w:val="20"/>
          <w:szCs w:val="20"/>
          <w:highlight w:val="none"/>
        </w:rPr>
      </w:pPr>
    </w:p>
    <w:p w14:paraId="68B104CB">
      <w:pPr>
        <w:autoSpaceDE w:val="0"/>
        <w:autoSpaceDN w:val="0"/>
        <w:adjustRightInd w:val="0"/>
        <w:snapToGrid w:val="0"/>
        <w:spacing w:line="360" w:lineRule="auto"/>
        <w:rPr>
          <w:rFonts w:ascii="宋体" w:hAnsi="宋体"/>
          <w:color w:val="auto"/>
          <w:kern w:val="0"/>
          <w:sz w:val="20"/>
          <w:szCs w:val="20"/>
          <w:highlight w:val="none"/>
        </w:rPr>
      </w:pPr>
    </w:p>
    <w:p w14:paraId="3D15CB31">
      <w:pPr>
        <w:autoSpaceDE w:val="0"/>
        <w:autoSpaceDN w:val="0"/>
        <w:adjustRightInd w:val="0"/>
        <w:snapToGrid w:val="0"/>
        <w:spacing w:line="360" w:lineRule="auto"/>
        <w:rPr>
          <w:rFonts w:ascii="宋体" w:hAnsi="宋体"/>
          <w:color w:val="auto"/>
          <w:kern w:val="0"/>
          <w:sz w:val="20"/>
          <w:szCs w:val="20"/>
          <w:highlight w:val="none"/>
        </w:rPr>
      </w:pPr>
    </w:p>
    <w:p w14:paraId="2B6B793B">
      <w:pPr>
        <w:autoSpaceDE w:val="0"/>
        <w:autoSpaceDN w:val="0"/>
        <w:adjustRightInd w:val="0"/>
        <w:snapToGrid w:val="0"/>
        <w:spacing w:line="360" w:lineRule="auto"/>
        <w:rPr>
          <w:rFonts w:ascii="宋体" w:hAnsi="宋体"/>
          <w:color w:val="auto"/>
          <w:kern w:val="0"/>
          <w:sz w:val="20"/>
          <w:szCs w:val="20"/>
          <w:highlight w:val="none"/>
        </w:rPr>
      </w:pPr>
    </w:p>
    <w:p w14:paraId="34606CE8">
      <w:pPr>
        <w:tabs>
          <w:tab w:val="left" w:pos="6252"/>
        </w:tabs>
        <w:autoSpaceDE w:val="0"/>
        <w:autoSpaceDN w:val="0"/>
        <w:adjustRightInd w:val="0"/>
        <w:snapToGrid w:val="0"/>
        <w:spacing w:line="360" w:lineRule="auto"/>
        <w:jc w:val="center"/>
        <w:rPr>
          <w:rFonts w:hint="eastAsia" w:ascii="宋体" w:hAnsi="宋体"/>
          <w:bCs/>
          <w:color w:val="auto"/>
          <w:spacing w:val="8"/>
          <w:kern w:val="0"/>
          <w:sz w:val="28"/>
          <w:szCs w:val="28"/>
          <w:highlight w:val="none"/>
          <w:u w:val="none"/>
          <w:lang w:val="en-US" w:eastAsia="zh-CN"/>
        </w:rPr>
      </w:pPr>
      <w:r>
        <w:rPr>
          <w:rFonts w:hint="eastAsia" w:ascii="宋体" w:hAnsi="宋体"/>
          <w:bCs/>
          <w:color w:val="auto"/>
          <w:spacing w:val="8"/>
          <w:kern w:val="0"/>
          <w:sz w:val="28"/>
          <w:szCs w:val="28"/>
          <w:highlight w:val="none"/>
          <w:u w:val="none"/>
          <w:lang w:val="en-US" w:eastAsia="zh-CN"/>
        </w:rPr>
        <w:t>比选人：</w:t>
      </w:r>
      <w:r>
        <w:rPr>
          <w:rFonts w:hint="eastAsia" w:ascii="宋体" w:hAnsi="宋体"/>
          <w:bCs/>
          <w:color w:val="auto"/>
          <w:spacing w:val="8"/>
          <w:kern w:val="0"/>
          <w:sz w:val="28"/>
          <w:szCs w:val="28"/>
          <w:highlight w:val="none"/>
          <w:u w:val="single"/>
          <w:lang w:val="en-US" w:eastAsia="zh-CN"/>
        </w:rPr>
        <w:t>重庆广阳湾生态城投资发展集团有限公司</w:t>
      </w:r>
      <w:r>
        <w:rPr>
          <w:rFonts w:hint="eastAsia" w:ascii="宋体" w:hAnsi="宋体"/>
          <w:bCs/>
          <w:color w:val="auto"/>
          <w:spacing w:val="8"/>
          <w:kern w:val="0"/>
          <w:sz w:val="28"/>
          <w:szCs w:val="28"/>
          <w:highlight w:val="none"/>
          <w:u w:val="none"/>
          <w:lang w:val="en-US" w:eastAsia="zh-CN"/>
        </w:rPr>
        <w:t>（盖单位法人章）</w:t>
      </w:r>
    </w:p>
    <w:p w14:paraId="70AC093A">
      <w:pPr>
        <w:tabs>
          <w:tab w:val="left" w:pos="6252"/>
        </w:tabs>
        <w:autoSpaceDE w:val="0"/>
        <w:autoSpaceDN w:val="0"/>
        <w:adjustRightInd w:val="0"/>
        <w:snapToGrid w:val="0"/>
        <w:spacing w:line="360" w:lineRule="auto"/>
        <w:jc w:val="center"/>
        <w:rPr>
          <w:rFonts w:hint="eastAsia" w:ascii="宋体" w:hAnsi="宋体"/>
          <w:bCs/>
          <w:color w:val="auto"/>
          <w:spacing w:val="8"/>
          <w:kern w:val="0"/>
          <w:sz w:val="28"/>
          <w:szCs w:val="28"/>
          <w:highlight w:val="none"/>
          <w:u w:val="none"/>
          <w:lang w:val="en-US" w:eastAsia="zh-CN"/>
        </w:rPr>
      </w:pPr>
      <w:r>
        <w:rPr>
          <w:rFonts w:hint="eastAsia" w:ascii="宋体" w:hAnsi="宋体"/>
          <w:bCs/>
          <w:color w:val="auto"/>
          <w:spacing w:val="8"/>
          <w:kern w:val="0"/>
          <w:sz w:val="28"/>
          <w:szCs w:val="28"/>
          <w:highlight w:val="none"/>
          <w:u w:val="none"/>
          <w:lang w:val="en-US" w:eastAsia="zh-CN"/>
        </w:rPr>
        <w:t>比选代理机构：</w:t>
      </w:r>
      <w:r>
        <w:rPr>
          <w:rFonts w:hint="eastAsia" w:ascii="宋体" w:hAnsi="宋体"/>
          <w:bCs/>
          <w:color w:val="auto"/>
          <w:spacing w:val="8"/>
          <w:kern w:val="0"/>
          <w:sz w:val="28"/>
          <w:szCs w:val="28"/>
          <w:highlight w:val="none"/>
          <w:u w:val="single"/>
          <w:lang w:val="en-US" w:eastAsia="zh-CN"/>
        </w:rPr>
        <w:t>天之瓴建设股份有限公司</w:t>
      </w:r>
      <w:r>
        <w:rPr>
          <w:rFonts w:hint="eastAsia" w:ascii="宋体" w:hAnsi="宋体"/>
          <w:bCs/>
          <w:color w:val="auto"/>
          <w:spacing w:val="8"/>
          <w:kern w:val="0"/>
          <w:sz w:val="28"/>
          <w:szCs w:val="28"/>
          <w:highlight w:val="none"/>
          <w:u w:val="none"/>
          <w:lang w:val="en-US" w:eastAsia="zh-CN"/>
        </w:rPr>
        <w:t>（盖单位法人章）</w:t>
      </w:r>
    </w:p>
    <w:p w14:paraId="296379A6">
      <w:pPr>
        <w:autoSpaceDE w:val="0"/>
        <w:autoSpaceDN w:val="0"/>
        <w:adjustRightInd w:val="0"/>
        <w:snapToGrid w:val="0"/>
        <w:spacing w:line="360" w:lineRule="auto"/>
        <w:jc w:val="center"/>
        <w:rPr>
          <w:rFonts w:ascii="宋体" w:hAnsi="宋体"/>
          <w:bCs/>
          <w:color w:val="auto"/>
          <w:kern w:val="0"/>
          <w:sz w:val="20"/>
          <w:szCs w:val="20"/>
          <w:highlight w:val="none"/>
        </w:rPr>
      </w:pPr>
    </w:p>
    <w:p w14:paraId="500C48A2">
      <w:pPr>
        <w:autoSpaceDE w:val="0"/>
        <w:autoSpaceDN w:val="0"/>
        <w:adjustRightInd w:val="0"/>
        <w:snapToGrid w:val="0"/>
        <w:spacing w:line="360" w:lineRule="auto"/>
        <w:rPr>
          <w:rFonts w:ascii="宋体" w:hAnsi="宋体"/>
          <w:bCs/>
          <w:color w:val="auto"/>
          <w:kern w:val="0"/>
          <w:sz w:val="20"/>
          <w:szCs w:val="20"/>
          <w:highlight w:val="none"/>
        </w:rPr>
      </w:pPr>
    </w:p>
    <w:p w14:paraId="742851E5">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r>
        <w:rPr>
          <w:rFonts w:hint="eastAsia" w:ascii="宋体" w:hAnsi="宋体"/>
          <w:bCs/>
          <w:color w:val="auto"/>
          <w:spacing w:val="8"/>
          <w:kern w:val="0"/>
          <w:sz w:val="28"/>
          <w:szCs w:val="28"/>
          <w:highlight w:val="none"/>
          <w:u w:val="single"/>
        </w:rPr>
        <w:t xml:space="preserve"> </w:t>
      </w:r>
      <w:r>
        <w:rPr>
          <w:rFonts w:hint="eastAsia" w:ascii="宋体" w:hAnsi="宋体"/>
          <w:bCs/>
          <w:color w:val="auto"/>
          <w:spacing w:val="8"/>
          <w:kern w:val="0"/>
          <w:sz w:val="28"/>
          <w:szCs w:val="28"/>
          <w:highlight w:val="none"/>
          <w:u w:val="single"/>
          <w:lang w:val="en-US" w:eastAsia="zh-CN"/>
        </w:rPr>
        <w:t>2025</w:t>
      </w:r>
      <w:r>
        <w:rPr>
          <w:rFonts w:hint="eastAsia" w:ascii="宋体" w:hAnsi="宋体"/>
          <w:bCs/>
          <w:color w:val="auto"/>
          <w:spacing w:val="8"/>
          <w:kern w:val="0"/>
          <w:sz w:val="28"/>
          <w:szCs w:val="28"/>
          <w:highlight w:val="none"/>
          <w:u w:val="single"/>
        </w:rPr>
        <w:t xml:space="preserve"> </w:t>
      </w:r>
      <w:r>
        <w:rPr>
          <w:rFonts w:ascii="宋体" w:hAnsi="宋体"/>
          <w:bCs/>
          <w:color w:val="auto"/>
          <w:spacing w:val="8"/>
          <w:kern w:val="0"/>
          <w:sz w:val="28"/>
          <w:szCs w:val="28"/>
          <w:highlight w:val="none"/>
        </w:rPr>
        <w:t>年</w:t>
      </w:r>
      <w:r>
        <w:rPr>
          <w:rFonts w:hint="eastAsia" w:ascii="宋体" w:hAnsi="宋体"/>
          <w:bCs/>
          <w:color w:val="auto"/>
          <w:spacing w:val="8"/>
          <w:kern w:val="0"/>
          <w:sz w:val="28"/>
          <w:szCs w:val="28"/>
          <w:highlight w:val="none"/>
          <w:u w:val="single"/>
        </w:rPr>
        <w:t xml:space="preserve"> </w:t>
      </w:r>
      <w:r>
        <w:rPr>
          <w:rFonts w:hint="eastAsia" w:ascii="宋体" w:hAnsi="宋体"/>
          <w:bCs/>
          <w:color w:val="auto"/>
          <w:spacing w:val="8"/>
          <w:kern w:val="0"/>
          <w:sz w:val="28"/>
          <w:szCs w:val="28"/>
          <w:highlight w:val="none"/>
          <w:u w:val="single"/>
          <w:lang w:val="en-US" w:eastAsia="zh-CN"/>
        </w:rPr>
        <w:t xml:space="preserve">10 </w:t>
      </w:r>
      <w:r>
        <w:rPr>
          <w:rFonts w:ascii="宋体" w:hAnsi="宋体"/>
          <w:bCs/>
          <w:color w:val="auto"/>
          <w:spacing w:val="8"/>
          <w:kern w:val="0"/>
          <w:sz w:val="28"/>
          <w:szCs w:val="28"/>
          <w:highlight w:val="none"/>
        </w:rPr>
        <w:t>月</w:t>
      </w:r>
    </w:p>
    <w:p w14:paraId="058C2E07">
      <w:pPr>
        <w:pStyle w:val="4"/>
        <w:spacing w:line="360" w:lineRule="auto"/>
        <w:jc w:val="center"/>
        <w:rPr>
          <w:rFonts w:ascii="宋体" w:hAnsi="宋体"/>
          <w:color w:val="auto"/>
          <w:w w:val="99"/>
          <w:kern w:val="0"/>
          <w:sz w:val="24"/>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p>
    <w:p w14:paraId="69D184C1">
      <w:pPr>
        <w:pStyle w:val="127"/>
        <w:jc w:val="center"/>
        <w:rPr>
          <w:rFonts w:ascii="宋体" w:hAnsi="宋体"/>
          <w:color w:val="auto"/>
          <w:sz w:val="44"/>
          <w:szCs w:val="44"/>
          <w:highlight w:val="none"/>
        </w:rPr>
      </w:pPr>
      <w:bookmarkStart w:id="1" w:name="_Toc5767"/>
      <w:bookmarkStart w:id="2"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1"/>
      <w:bookmarkEnd w:id="2"/>
    </w:p>
    <w:p w14:paraId="2BE0C5A4">
      <w:pPr>
        <w:pStyle w:val="32"/>
        <w:tabs>
          <w:tab w:val="right" w:leader="dot" w:pos="9469"/>
        </w:tabs>
        <w:rPr>
          <w:color w:val="auto"/>
          <w:highlight w:val="none"/>
        </w:rPr>
      </w:pPr>
      <w:r>
        <w:rPr>
          <w:rFonts w:ascii="宋体" w:hAnsi="宋体"/>
          <w:i w:val="0"/>
          <w:iCs w:val="0"/>
          <w:color w:val="auto"/>
          <w:highlight w:val="none"/>
        </w:rPr>
        <w:fldChar w:fldCharType="begin"/>
      </w:r>
      <w:r>
        <w:rPr>
          <w:rFonts w:ascii="宋体" w:hAnsi="宋体"/>
          <w:i w:val="0"/>
          <w:iCs w:val="0"/>
          <w:color w:val="auto"/>
          <w:highlight w:val="none"/>
        </w:rPr>
        <w:instrText xml:space="preserve"> TOC \o "1-3" \h \z \u </w:instrText>
      </w:r>
      <w:r>
        <w:rPr>
          <w:rFonts w:ascii="宋体" w:hAnsi="宋体"/>
          <w:i w:val="0"/>
          <w:iCs w:val="0"/>
          <w:color w:val="auto"/>
          <w:highlight w:val="none"/>
        </w:rPr>
        <w:fldChar w:fldCharType="separate"/>
      </w:r>
      <w:r>
        <w:rPr>
          <w:rFonts w:ascii="宋体" w:hAnsi="宋体"/>
          <w:i w:val="0"/>
          <w:iCs w:val="0"/>
          <w:color w:val="auto"/>
          <w:highlight w:val="none"/>
        </w:rPr>
        <w:fldChar w:fldCharType="begin"/>
      </w:r>
      <w:r>
        <w:rPr>
          <w:rFonts w:ascii="宋体" w:hAnsi="宋体"/>
          <w:i w:val="0"/>
          <w:iCs w:val="0"/>
          <w:color w:val="auto"/>
          <w:highlight w:val="none"/>
        </w:rPr>
        <w:instrText xml:space="preserve"> HYPERLINK \l _Toc15996 </w:instrText>
      </w:r>
      <w:r>
        <w:rPr>
          <w:rFonts w:ascii="宋体" w:hAnsi="宋体"/>
          <w:i w:val="0"/>
          <w:iCs w:val="0"/>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_Toc15996 \h </w:instrText>
      </w:r>
      <w:r>
        <w:rPr>
          <w:color w:val="auto"/>
          <w:highlight w:val="none"/>
        </w:rPr>
        <w:fldChar w:fldCharType="separate"/>
      </w:r>
      <w:r>
        <w:rPr>
          <w:color w:val="auto"/>
          <w:highlight w:val="none"/>
        </w:rPr>
        <w:t>3</w:t>
      </w:r>
      <w:r>
        <w:rPr>
          <w:color w:val="auto"/>
          <w:highlight w:val="none"/>
        </w:rPr>
        <w:fldChar w:fldCharType="end"/>
      </w:r>
      <w:r>
        <w:rPr>
          <w:rFonts w:ascii="宋体" w:hAnsi="宋体"/>
          <w:i w:val="0"/>
          <w:iCs w:val="0"/>
          <w:color w:val="auto"/>
          <w:highlight w:val="none"/>
        </w:rPr>
        <w:fldChar w:fldCharType="end"/>
      </w:r>
    </w:p>
    <w:p w14:paraId="5542A63B">
      <w:pPr>
        <w:pStyle w:val="3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_Toc14544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 xml:space="preserve">第一章  </w:t>
      </w:r>
      <w:r>
        <w:rPr>
          <w:rFonts w:hint="eastAsia" w:ascii="宋体" w:hAnsi="宋体"/>
          <w:snapToGrid w:val="0"/>
          <w:color w:val="auto"/>
          <w:highlight w:val="none"/>
          <w:lang w:val="en-US" w:eastAsia="zh-CN"/>
        </w:rPr>
        <w:t>比选</w:t>
      </w:r>
      <w:r>
        <w:rPr>
          <w:rFonts w:hint="eastAsia" w:ascii="宋体" w:hAnsi="宋体"/>
          <w:snapToGrid w:val="0"/>
          <w:color w:val="auto"/>
          <w:highlight w:val="none"/>
          <w:lang w:eastAsia="zh-CN"/>
        </w:rPr>
        <w:t>公告</w:t>
      </w:r>
      <w:r>
        <w:rPr>
          <w:color w:val="auto"/>
          <w:highlight w:val="none"/>
        </w:rPr>
        <w:tab/>
      </w:r>
      <w:r>
        <w:rPr>
          <w:color w:val="auto"/>
          <w:highlight w:val="none"/>
        </w:rPr>
        <w:fldChar w:fldCharType="begin"/>
      </w:r>
      <w:r>
        <w:rPr>
          <w:color w:val="auto"/>
          <w:highlight w:val="none"/>
        </w:rPr>
        <w:instrText xml:space="preserve"> PAGEREF _Toc14544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793CEAED">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_Toc20768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1.  </w:t>
      </w:r>
      <w:r>
        <w:rPr>
          <w:rFonts w:hint="eastAsia" w:ascii="宋体" w:hAnsi="宋体"/>
          <w:snapToGrid w:val="0"/>
          <w:color w:val="auto"/>
          <w:szCs w:val="28"/>
          <w:highlight w:val="none"/>
          <w:lang w:eastAsia="zh-CN"/>
        </w:rPr>
        <w:t>比选</w:t>
      </w:r>
      <w:r>
        <w:rPr>
          <w:rFonts w:ascii="宋体" w:hAnsi="宋体"/>
          <w:snapToGrid w:val="0"/>
          <w:color w:val="auto"/>
          <w:szCs w:val="28"/>
          <w:highlight w:val="none"/>
        </w:rPr>
        <w:t>条件</w:t>
      </w:r>
      <w:r>
        <w:rPr>
          <w:color w:val="auto"/>
          <w:highlight w:val="none"/>
        </w:rPr>
        <w:tab/>
      </w:r>
      <w:r>
        <w:rPr>
          <w:color w:val="auto"/>
          <w:highlight w:val="none"/>
        </w:rPr>
        <w:fldChar w:fldCharType="begin"/>
      </w:r>
      <w:r>
        <w:rPr>
          <w:color w:val="auto"/>
          <w:highlight w:val="none"/>
        </w:rPr>
        <w:instrText xml:space="preserve"> PAGEREF _Toc20768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39126281">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_Toc14138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2.  项目概况与</w:t>
      </w:r>
      <w:r>
        <w:rPr>
          <w:rFonts w:hint="eastAsia" w:ascii="宋体" w:hAnsi="宋体"/>
          <w:snapToGrid w:val="0"/>
          <w:color w:val="auto"/>
          <w:szCs w:val="28"/>
          <w:highlight w:val="none"/>
          <w:lang w:eastAsia="zh-CN"/>
        </w:rPr>
        <w:t>比选</w:t>
      </w:r>
      <w:r>
        <w:rPr>
          <w:rFonts w:ascii="宋体" w:hAnsi="宋体"/>
          <w:snapToGrid w:val="0"/>
          <w:color w:val="auto"/>
          <w:szCs w:val="28"/>
          <w:highlight w:val="none"/>
        </w:rPr>
        <w:t>范围</w:t>
      </w:r>
      <w:r>
        <w:rPr>
          <w:color w:val="auto"/>
          <w:highlight w:val="none"/>
        </w:rPr>
        <w:tab/>
      </w:r>
      <w:r>
        <w:rPr>
          <w:color w:val="auto"/>
          <w:highlight w:val="none"/>
        </w:rPr>
        <w:fldChar w:fldCharType="begin"/>
      </w:r>
      <w:r>
        <w:rPr>
          <w:color w:val="auto"/>
          <w:highlight w:val="none"/>
        </w:rPr>
        <w:instrText xml:space="preserve"> PAGEREF _Toc14138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12BF8C78">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_Toc26877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3</w:t>
      </w:r>
      <w:r>
        <w:rPr>
          <w:rFonts w:ascii="宋体" w:hAnsi="宋体"/>
          <w:snapToGrid w:val="0"/>
          <w:color w:val="auto"/>
          <w:szCs w:val="28"/>
          <w:highlight w:val="none"/>
        </w:rPr>
        <w:t xml:space="preserve">.  </w:t>
      </w:r>
      <w:r>
        <w:rPr>
          <w:rFonts w:hint="eastAsia" w:ascii="宋体" w:hAnsi="宋体"/>
          <w:snapToGrid w:val="0"/>
          <w:color w:val="auto"/>
          <w:szCs w:val="28"/>
          <w:highlight w:val="none"/>
          <w:lang w:eastAsia="zh-CN"/>
        </w:rPr>
        <w:t>竞选人</w:t>
      </w:r>
      <w:r>
        <w:rPr>
          <w:rFonts w:ascii="宋体" w:hAnsi="宋体"/>
          <w:snapToGrid w:val="0"/>
          <w:color w:val="auto"/>
          <w:szCs w:val="28"/>
          <w:highlight w:val="none"/>
        </w:rPr>
        <w:t>资格要求</w:t>
      </w:r>
      <w:r>
        <w:rPr>
          <w:color w:val="auto"/>
          <w:highlight w:val="none"/>
        </w:rPr>
        <w:tab/>
      </w:r>
      <w:r>
        <w:rPr>
          <w:color w:val="auto"/>
          <w:highlight w:val="none"/>
        </w:rPr>
        <w:fldChar w:fldCharType="begin"/>
      </w:r>
      <w:r>
        <w:rPr>
          <w:color w:val="auto"/>
          <w:highlight w:val="none"/>
        </w:rPr>
        <w:instrText xml:space="preserve"> PAGEREF _Toc26877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5E61296B">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_Toc5106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4</w:t>
      </w:r>
      <w:r>
        <w:rPr>
          <w:rFonts w:ascii="宋体" w:hAnsi="宋体"/>
          <w:snapToGrid w:val="0"/>
          <w:color w:val="auto"/>
          <w:szCs w:val="28"/>
          <w:highlight w:val="none"/>
        </w:rPr>
        <w:t xml:space="preserve">.  </w:t>
      </w:r>
      <w:r>
        <w:rPr>
          <w:rFonts w:hint="eastAsia" w:ascii="宋体" w:hAnsi="宋体"/>
          <w:snapToGrid w:val="0"/>
          <w:color w:val="auto"/>
          <w:szCs w:val="28"/>
          <w:highlight w:val="none"/>
          <w:lang w:eastAsia="zh-CN"/>
        </w:rPr>
        <w:t>比选</w:t>
      </w:r>
      <w:r>
        <w:rPr>
          <w:rFonts w:ascii="宋体" w:hAnsi="宋体"/>
          <w:snapToGrid w:val="0"/>
          <w:color w:val="auto"/>
          <w:szCs w:val="28"/>
          <w:highlight w:val="none"/>
        </w:rPr>
        <w:t>文件的获取</w:t>
      </w:r>
      <w:r>
        <w:rPr>
          <w:color w:val="auto"/>
          <w:highlight w:val="none"/>
        </w:rPr>
        <w:tab/>
      </w:r>
      <w:r>
        <w:rPr>
          <w:color w:val="auto"/>
          <w:highlight w:val="none"/>
        </w:rPr>
        <w:fldChar w:fldCharType="begin"/>
      </w:r>
      <w:r>
        <w:rPr>
          <w:color w:val="auto"/>
          <w:highlight w:val="none"/>
        </w:rPr>
        <w:instrText xml:space="preserve"> PAGEREF _Toc5106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14:paraId="31ED1949">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_Toc19718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5</w:t>
      </w:r>
      <w:r>
        <w:rPr>
          <w:rFonts w:ascii="宋体" w:hAnsi="宋体"/>
          <w:snapToGrid w:val="0"/>
          <w:color w:val="auto"/>
          <w:szCs w:val="28"/>
          <w:highlight w:val="none"/>
        </w:rPr>
        <w:t xml:space="preserve">.  </w:t>
      </w:r>
      <w:r>
        <w:rPr>
          <w:rFonts w:hint="eastAsia" w:ascii="宋体" w:hAnsi="宋体"/>
          <w:snapToGrid w:val="0"/>
          <w:color w:val="auto"/>
          <w:szCs w:val="28"/>
          <w:highlight w:val="none"/>
          <w:lang w:eastAsia="zh-CN"/>
        </w:rPr>
        <w:t>竞选文件</w:t>
      </w:r>
      <w:r>
        <w:rPr>
          <w:rFonts w:ascii="宋体" w:hAnsi="宋体"/>
          <w:snapToGrid w:val="0"/>
          <w:color w:val="auto"/>
          <w:szCs w:val="28"/>
          <w:highlight w:val="none"/>
        </w:rPr>
        <w:t>的递交</w:t>
      </w:r>
      <w:r>
        <w:rPr>
          <w:color w:val="auto"/>
          <w:highlight w:val="none"/>
        </w:rPr>
        <w:tab/>
      </w:r>
      <w:r>
        <w:rPr>
          <w:color w:val="auto"/>
          <w:highlight w:val="none"/>
        </w:rPr>
        <w:fldChar w:fldCharType="begin"/>
      </w:r>
      <w:r>
        <w:rPr>
          <w:color w:val="auto"/>
          <w:highlight w:val="none"/>
        </w:rPr>
        <w:instrText xml:space="preserve"> PAGEREF _Toc19718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14:paraId="566E165D">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_Toc17376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7</w:t>
      </w:r>
      <w:r>
        <w:rPr>
          <w:rFonts w:ascii="宋体" w:hAnsi="宋体"/>
          <w:snapToGrid w:val="0"/>
          <w:color w:val="auto"/>
          <w:szCs w:val="28"/>
          <w:highlight w:val="none"/>
        </w:rPr>
        <w:t>.  联系方式</w:t>
      </w:r>
      <w:r>
        <w:rPr>
          <w:color w:val="auto"/>
          <w:highlight w:val="none"/>
        </w:rPr>
        <w:tab/>
      </w:r>
      <w:r>
        <w:rPr>
          <w:color w:val="auto"/>
          <w:highlight w:val="none"/>
        </w:rPr>
        <w:fldChar w:fldCharType="begin"/>
      </w:r>
      <w:r>
        <w:rPr>
          <w:color w:val="auto"/>
          <w:highlight w:val="none"/>
        </w:rPr>
        <w:instrText xml:space="preserve"> PAGEREF _Toc17376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14:paraId="13C84611">
      <w:pPr>
        <w:pStyle w:val="3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_Toc18751 </w:instrText>
      </w:r>
      <w:r>
        <w:rPr>
          <w:rFonts w:ascii="宋体" w:hAnsi="宋体"/>
          <w:bCs/>
          <w:i w:val="0"/>
          <w:iCs w:val="0"/>
          <w:color w:val="auto"/>
          <w:szCs w:val="20"/>
          <w:highlight w:val="none"/>
          <w:lang w:val="zh-CN"/>
        </w:rPr>
        <w:fldChar w:fldCharType="separate"/>
      </w:r>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r>
        <w:rPr>
          <w:color w:val="auto"/>
          <w:highlight w:val="none"/>
        </w:rPr>
        <w:tab/>
      </w:r>
      <w:r>
        <w:rPr>
          <w:color w:val="auto"/>
          <w:highlight w:val="none"/>
        </w:rPr>
        <w:fldChar w:fldCharType="begin"/>
      </w:r>
      <w:r>
        <w:rPr>
          <w:color w:val="auto"/>
          <w:highlight w:val="none"/>
        </w:rPr>
        <w:instrText xml:space="preserve"> PAGEREF _Toc18751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i w:val="0"/>
          <w:iCs w:val="0"/>
          <w:color w:val="auto"/>
          <w:szCs w:val="20"/>
          <w:highlight w:val="none"/>
          <w:lang w:val="zh-CN"/>
        </w:rPr>
        <w:fldChar w:fldCharType="end"/>
      </w:r>
    </w:p>
    <w:p w14:paraId="0D4E42AD">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_Toc19147 </w:instrText>
      </w:r>
      <w:r>
        <w:rPr>
          <w:rFonts w:ascii="宋体" w:hAnsi="宋体"/>
          <w:bCs/>
          <w:i w:val="0"/>
          <w:iCs w:val="0"/>
          <w:color w:val="auto"/>
          <w:szCs w:val="20"/>
          <w:highlight w:val="none"/>
          <w:lang w:val="zh-CN"/>
        </w:rPr>
        <w:fldChar w:fldCharType="separate"/>
      </w:r>
      <w:r>
        <w:rPr>
          <w:rFonts w:hint="eastAsia" w:ascii="宋体" w:hAnsi="宋体"/>
          <w:color w:val="auto"/>
          <w:highlight w:val="none"/>
          <w:lang w:eastAsia="zh-CN"/>
        </w:rPr>
        <w:t>竞选人</w:t>
      </w:r>
      <w:r>
        <w:rPr>
          <w:rFonts w:hint="eastAsia" w:ascii="宋体" w:hAnsi="宋体"/>
          <w:color w:val="auto"/>
          <w:highlight w:val="none"/>
        </w:rPr>
        <w:t>须知前附表</w:t>
      </w:r>
      <w:r>
        <w:rPr>
          <w:color w:val="auto"/>
          <w:highlight w:val="none"/>
        </w:rPr>
        <w:tab/>
      </w:r>
      <w:r>
        <w:rPr>
          <w:color w:val="auto"/>
          <w:highlight w:val="none"/>
        </w:rPr>
        <w:fldChar w:fldCharType="begin"/>
      </w:r>
      <w:r>
        <w:rPr>
          <w:color w:val="auto"/>
          <w:highlight w:val="none"/>
        </w:rPr>
        <w:instrText xml:space="preserve"> PAGEREF _Toc19147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i w:val="0"/>
          <w:iCs w:val="0"/>
          <w:color w:val="auto"/>
          <w:szCs w:val="20"/>
          <w:highlight w:val="none"/>
          <w:lang w:val="zh-CN"/>
        </w:rPr>
        <w:fldChar w:fldCharType="end"/>
      </w:r>
    </w:p>
    <w:p w14:paraId="7BAC0967">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_Toc25310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_Toc25310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i w:val="0"/>
          <w:iCs w:val="0"/>
          <w:color w:val="auto"/>
          <w:szCs w:val="20"/>
          <w:highlight w:val="none"/>
          <w:lang w:val="zh-CN"/>
        </w:rPr>
        <w:fldChar w:fldCharType="end"/>
      </w:r>
    </w:p>
    <w:p w14:paraId="364634B7">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_Toc3953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  项目概况</w:t>
      </w:r>
      <w:r>
        <w:rPr>
          <w:color w:val="auto"/>
          <w:highlight w:val="none"/>
        </w:rPr>
        <w:tab/>
      </w:r>
      <w:r>
        <w:rPr>
          <w:color w:val="auto"/>
          <w:highlight w:val="none"/>
        </w:rPr>
        <w:fldChar w:fldCharType="begin"/>
      </w:r>
      <w:r>
        <w:rPr>
          <w:color w:val="auto"/>
          <w:highlight w:val="none"/>
        </w:rPr>
        <w:instrText xml:space="preserve"> PAGEREF _Toc3953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i w:val="0"/>
          <w:iCs w:val="0"/>
          <w:color w:val="auto"/>
          <w:szCs w:val="20"/>
          <w:highlight w:val="none"/>
          <w:lang w:val="zh-CN"/>
        </w:rPr>
        <w:fldChar w:fldCharType="end"/>
      </w:r>
    </w:p>
    <w:p w14:paraId="6A63C2BE">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_Toc2688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_Toc2688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i w:val="0"/>
          <w:iCs w:val="0"/>
          <w:color w:val="auto"/>
          <w:szCs w:val="20"/>
          <w:highlight w:val="none"/>
          <w:lang w:val="zh-CN"/>
        </w:rPr>
        <w:fldChar w:fldCharType="end"/>
      </w:r>
    </w:p>
    <w:p w14:paraId="37AA71FB">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_Toc14706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1.3  </w:t>
      </w:r>
      <w:r>
        <w:rPr>
          <w:rFonts w:hint="eastAsia" w:ascii="宋体" w:hAnsi="宋体"/>
          <w:snapToGrid w:val="0"/>
          <w:color w:val="auto"/>
          <w:szCs w:val="24"/>
          <w:highlight w:val="none"/>
          <w:lang w:eastAsia="zh-CN"/>
        </w:rPr>
        <w:t>比选</w:t>
      </w:r>
      <w:r>
        <w:rPr>
          <w:rFonts w:ascii="宋体" w:hAnsi="宋体"/>
          <w:snapToGrid w:val="0"/>
          <w:color w:val="auto"/>
          <w:szCs w:val="24"/>
          <w:highlight w:val="none"/>
        </w:rPr>
        <w:t>范围、计划工期和质量要求</w:t>
      </w:r>
      <w:r>
        <w:rPr>
          <w:color w:val="auto"/>
          <w:highlight w:val="none"/>
        </w:rPr>
        <w:tab/>
      </w:r>
      <w:r>
        <w:rPr>
          <w:color w:val="auto"/>
          <w:highlight w:val="none"/>
        </w:rPr>
        <w:fldChar w:fldCharType="begin"/>
      </w:r>
      <w:r>
        <w:rPr>
          <w:color w:val="auto"/>
          <w:highlight w:val="none"/>
        </w:rPr>
        <w:instrText xml:space="preserve"> PAGEREF _Toc14706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i w:val="0"/>
          <w:iCs w:val="0"/>
          <w:color w:val="auto"/>
          <w:szCs w:val="20"/>
          <w:highlight w:val="none"/>
          <w:lang w:val="zh-CN"/>
        </w:rPr>
        <w:fldChar w:fldCharType="end"/>
      </w:r>
    </w:p>
    <w:p w14:paraId="73203917">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_Toc9456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1.4  </w:t>
      </w:r>
      <w:r>
        <w:rPr>
          <w:rFonts w:hint="eastAsia" w:ascii="宋体" w:hAnsi="宋体"/>
          <w:snapToGrid w:val="0"/>
          <w:color w:val="auto"/>
          <w:szCs w:val="24"/>
          <w:highlight w:val="none"/>
          <w:lang w:eastAsia="zh-CN"/>
        </w:rPr>
        <w:t>竞选人</w:t>
      </w:r>
      <w:r>
        <w:rPr>
          <w:rFonts w:ascii="宋体" w:hAnsi="宋体"/>
          <w:snapToGrid w:val="0"/>
          <w:color w:val="auto"/>
          <w:szCs w:val="24"/>
          <w:highlight w:val="none"/>
        </w:rPr>
        <w:t>资格要求</w:t>
      </w:r>
      <w:r>
        <w:rPr>
          <w:color w:val="auto"/>
          <w:highlight w:val="none"/>
        </w:rPr>
        <w:tab/>
      </w:r>
      <w:r>
        <w:rPr>
          <w:color w:val="auto"/>
          <w:highlight w:val="none"/>
        </w:rPr>
        <w:fldChar w:fldCharType="begin"/>
      </w:r>
      <w:r>
        <w:rPr>
          <w:color w:val="auto"/>
          <w:highlight w:val="none"/>
        </w:rPr>
        <w:instrText xml:space="preserve"> PAGEREF _Toc9456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i w:val="0"/>
          <w:iCs w:val="0"/>
          <w:color w:val="auto"/>
          <w:szCs w:val="20"/>
          <w:highlight w:val="none"/>
          <w:lang w:val="zh-CN"/>
        </w:rPr>
        <w:fldChar w:fldCharType="end"/>
      </w:r>
    </w:p>
    <w:p w14:paraId="4EDDE916">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_Toc12135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1.5  费用承担</w:t>
      </w:r>
      <w:r>
        <w:rPr>
          <w:color w:val="auto"/>
          <w:highlight w:val="none"/>
        </w:rPr>
        <w:tab/>
      </w:r>
      <w:r>
        <w:rPr>
          <w:color w:val="auto"/>
          <w:highlight w:val="none"/>
        </w:rPr>
        <w:fldChar w:fldCharType="begin"/>
      </w:r>
      <w:r>
        <w:rPr>
          <w:color w:val="auto"/>
          <w:highlight w:val="none"/>
        </w:rPr>
        <w:instrText xml:space="preserve"> PAGEREF _Toc12135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773E17BA">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_Toc18268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1.6  保密</w:t>
      </w:r>
      <w:r>
        <w:rPr>
          <w:color w:val="auto"/>
          <w:highlight w:val="none"/>
        </w:rPr>
        <w:tab/>
      </w:r>
      <w:r>
        <w:rPr>
          <w:color w:val="auto"/>
          <w:highlight w:val="none"/>
        </w:rPr>
        <w:fldChar w:fldCharType="begin"/>
      </w:r>
      <w:r>
        <w:rPr>
          <w:color w:val="auto"/>
          <w:highlight w:val="none"/>
        </w:rPr>
        <w:instrText xml:space="preserve"> PAGEREF _Toc18268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4CFC653C">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_Toc16095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1.7  语言文字</w:t>
      </w:r>
      <w:r>
        <w:rPr>
          <w:color w:val="auto"/>
          <w:highlight w:val="none"/>
        </w:rPr>
        <w:tab/>
      </w:r>
      <w:r>
        <w:rPr>
          <w:color w:val="auto"/>
          <w:highlight w:val="none"/>
        </w:rPr>
        <w:fldChar w:fldCharType="begin"/>
      </w:r>
      <w:r>
        <w:rPr>
          <w:color w:val="auto"/>
          <w:highlight w:val="none"/>
        </w:rPr>
        <w:instrText xml:space="preserve"> PAGEREF _Toc16095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1E597BD3">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_Toc10723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1.8  计量单位</w:t>
      </w:r>
      <w:r>
        <w:rPr>
          <w:color w:val="auto"/>
          <w:highlight w:val="none"/>
        </w:rPr>
        <w:tab/>
      </w:r>
      <w:r>
        <w:rPr>
          <w:color w:val="auto"/>
          <w:highlight w:val="none"/>
        </w:rPr>
        <w:fldChar w:fldCharType="begin"/>
      </w:r>
      <w:r>
        <w:rPr>
          <w:color w:val="auto"/>
          <w:highlight w:val="none"/>
        </w:rPr>
        <w:instrText xml:space="preserve"> PAGEREF _Toc10723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6D4E9500">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_Toc1305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1.9  踏勘现场</w:t>
      </w:r>
      <w:r>
        <w:rPr>
          <w:color w:val="auto"/>
          <w:highlight w:val="none"/>
        </w:rPr>
        <w:tab/>
      </w:r>
      <w:r>
        <w:rPr>
          <w:color w:val="auto"/>
          <w:highlight w:val="none"/>
        </w:rPr>
        <w:fldChar w:fldCharType="begin"/>
      </w:r>
      <w:r>
        <w:rPr>
          <w:color w:val="auto"/>
          <w:highlight w:val="none"/>
        </w:rPr>
        <w:instrText xml:space="preserve"> PAGEREF _Toc1305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7C2D2EE2">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_Toc11237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1.10  投标预备会</w:t>
      </w:r>
      <w:r>
        <w:rPr>
          <w:color w:val="auto"/>
          <w:highlight w:val="none"/>
        </w:rPr>
        <w:tab/>
      </w:r>
      <w:r>
        <w:rPr>
          <w:color w:val="auto"/>
          <w:highlight w:val="none"/>
        </w:rPr>
        <w:fldChar w:fldCharType="begin"/>
      </w:r>
      <w:r>
        <w:rPr>
          <w:color w:val="auto"/>
          <w:highlight w:val="none"/>
        </w:rPr>
        <w:instrText xml:space="preserve"> PAGEREF _Toc11237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2C5D9BAE">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_Toc9902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1.11  分包</w:t>
      </w:r>
      <w:r>
        <w:rPr>
          <w:color w:val="auto"/>
          <w:highlight w:val="none"/>
        </w:rPr>
        <w:tab/>
      </w:r>
      <w:r>
        <w:rPr>
          <w:color w:val="auto"/>
          <w:highlight w:val="none"/>
        </w:rPr>
        <w:fldChar w:fldCharType="begin"/>
      </w:r>
      <w:r>
        <w:rPr>
          <w:color w:val="auto"/>
          <w:highlight w:val="none"/>
        </w:rPr>
        <w:instrText xml:space="preserve"> PAGEREF _Toc9902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39ED5582">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_Toc24441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1.12  偏离</w:t>
      </w:r>
      <w:r>
        <w:rPr>
          <w:color w:val="auto"/>
          <w:highlight w:val="none"/>
        </w:rPr>
        <w:tab/>
      </w:r>
      <w:r>
        <w:rPr>
          <w:color w:val="auto"/>
          <w:highlight w:val="none"/>
        </w:rPr>
        <w:fldChar w:fldCharType="begin"/>
      </w:r>
      <w:r>
        <w:rPr>
          <w:color w:val="auto"/>
          <w:highlight w:val="none"/>
        </w:rPr>
        <w:instrText xml:space="preserve"> PAGEREF _Toc24441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28D6E2D9">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_Toc5526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 xml:space="preserve">2.  </w:t>
      </w:r>
      <w:r>
        <w:rPr>
          <w:rFonts w:hint="eastAsia" w:ascii="宋体" w:hAnsi="宋体"/>
          <w:snapToGrid w:val="0"/>
          <w:color w:val="auto"/>
          <w:highlight w:val="none"/>
          <w:lang w:eastAsia="zh-CN"/>
        </w:rPr>
        <w:t>比选文件</w:t>
      </w:r>
      <w:r>
        <w:rPr>
          <w:color w:val="auto"/>
          <w:highlight w:val="none"/>
        </w:rPr>
        <w:tab/>
      </w:r>
      <w:r>
        <w:rPr>
          <w:color w:val="auto"/>
          <w:highlight w:val="none"/>
        </w:rPr>
        <w:fldChar w:fldCharType="begin"/>
      </w:r>
      <w:r>
        <w:rPr>
          <w:color w:val="auto"/>
          <w:highlight w:val="none"/>
        </w:rPr>
        <w:instrText xml:space="preserve"> PAGEREF _Toc5526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0CE141C0">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_Toc32245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2.1  </w:t>
      </w:r>
      <w:r>
        <w:rPr>
          <w:rFonts w:hint="eastAsia" w:ascii="宋体" w:hAnsi="宋体"/>
          <w:snapToGrid w:val="0"/>
          <w:color w:val="auto"/>
          <w:szCs w:val="24"/>
          <w:highlight w:val="none"/>
          <w:lang w:eastAsia="zh-CN"/>
        </w:rPr>
        <w:t>比选文件</w:t>
      </w:r>
      <w:r>
        <w:rPr>
          <w:rFonts w:ascii="宋体" w:hAnsi="宋体"/>
          <w:snapToGrid w:val="0"/>
          <w:color w:val="auto"/>
          <w:szCs w:val="24"/>
          <w:highlight w:val="none"/>
        </w:rPr>
        <w:t>的组成</w:t>
      </w:r>
      <w:r>
        <w:rPr>
          <w:color w:val="auto"/>
          <w:highlight w:val="none"/>
        </w:rPr>
        <w:tab/>
      </w:r>
      <w:r>
        <w:rPr>
          <w:color w:val="auto"/>
          <w:highlight w:val="none"/>
        </w:rPr>
        <w:fldChar w:fldCharType="begin"/>
      </w:r>
      <w:r>
        <w:rPr>
          <w:color w:val="auto"/>
          <w:highlight w:val="none"/>
        </w:rPr>
        <w:instrText xml:space="preserve"> PAGEREF _Toc32245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1D2D4FAF">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_Toc24608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2.2  </w:t>
      </w:r>
      <w:r>
        <w:rPr>
          <w:rFonts w:hint="eastAsia" w:ascii="宋体" w:hAnsi="宋体"/>
          <w:snapToGrid w:val="0"/>
          <w:color w:val="auto"/>
          <w:szCs w:val="24"/>
          <w:highlight w:val="none"/>
          <w:lang w:eastAsia="zh-CN"/>
        </w:rPr>
        <w:t>比选文件</w:t>
      </w:r>
      <w:r>
        <w:rPr>
          <w:rFonts w:ascii="宋体" w:hAnsi="宋体"/>
          <w:snapToGrid w:val="0"/>
          <w:color w:val="auto"/>
          <w:szCs w:val="24"/>
          <w:highlight w:val="none"/>
        </w:rPr>
        <w:t>的澄清</w:t>
      </w:r>
      <w:r>
        <w:rPr>
          <w:color w:val="auto"/>
          <w:highlight w:val="none"/>
        </w:rPr>
        <w:tab/>
      </w:r>
      <w:r>
        <w:rPr>
          <w:color w:val="auto"/>
          <w:highlight w:val="none"/>
        </w:rPr>
        <w:fldChar w:fldCharType="begin"/>
      </w:r>
      <w:r>
        <w:rPr>
          <w:color w:val="auto"/>
          <w:highlight w:val="none"/>
        </w:rPr>
        <w:instrText xml:space="preserve"> PAGEREF _Toc24608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533A0053">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_Toc30073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2.3  </w:t>
      </w:r>
      <w:r>
        <w:rPr>
          <w:rFonts w:hint="eastAsia" w:ascii="宋体" w:hAnsi="宋体"/>
          <w:snapToGrid w:val="0"/>
          <w:color w:val="auto"/>
          <w:szCs w:val="24"/>
          <w:highlight w:val="none"/>
          <w:lang w:eastAsia="zh-CN"/>
        </w:rPr>
        <w:t>比选文件</w:t>
      </w:r>
      <w:r>
        <w:rPr>
          <w:rFonts w:ascii="宋体" w:hAnsi="宋体"/>
          <w:snapToGrid w:val="0"/>
          <w:color w:val="auto"/>
          <w:szCs w:val="24"/>
          <w:highlight w:val="none"/>
        </w:rPr>
        <w:t>的修改</w:t>
      </w:r>
      <w:r>
        <w:rPr>
          <w:color w:val="auto"/>
          <w:highlight w:val="none"/>
        </w:rPr>
        <w:tab/>
      </w:r>
      <w:r>
        <w:rPr>
          <w:color w:val="auto"/>
          <w:highlight w:val="none"/>
        </w:rPr>
        <w:fldChar w:fldCharType="begin"/>
      </w:r>
      <w:r>
        <w:rPr>
          <w:color w:val="auto"/>
          <w:highlight w:val="none"/>
        </w:rPr>
        <w:instrText xml:space="preserve"> PAGEREF _Toc30073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4BE004AA">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_Toc6356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 xml:space="preserve">3.  </w:t>
      </w:r>
      <w:r>
        <w:rPr>
          <w:rFonts w:hint="eastAsia" w:ascii="宋体" w:hAnsi="宋体"/>
          <w:snapToGrid w:val="0"/>
          <w:color w:val="auto"/>
          <w:highlight w:val="none"/>
          <w:lang w:eastAsia="zh-CN"/>
        </w:rPr>
        <w:t>竞选文件</w:t>
      </w:r>
      <w:r>
        <w:rPr>
          <w:color w:val="auto"/>
          <w:highlight w:val="none"/>
        </w:rPr>
        <w:tab/>
      </w:r>
      <w:r>
        <w:rPr>
          <w:color w:val="auto"/>
          <w:highlight w:val="none"/>
        </w:rPr>
        <w:fldChar w:fldCharType="begin"/>
      </w:r>
      <w:r>
        <w:rPr>
          <w:color w:val="auto"/>
          <w:highlight w:val="none"/>
        </w:rPr>
        <w:instrText xml:space="preserve"> PAGEREF _Toc6356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41B294BB">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_Toc32707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3.1  </w:t>
      </w:r>
      <w:r>
        <w:rPr>
          <w:rFonts w:hint="eastAsia" w:ascii="宋体" w:hAnsi="宋体"/>
          <w:snapToGrid w:val="0"/>
          <w:color w:val="auto"/>
          <w:szCs w:val="24"/>
          <w:highlight w:val="none"/>
          <w:lang w:eastAsia="zh-CN"/>
        </w:rPr>
        <w:t>竞选文件</w:t>
      </w:r>
      <w:r>
        <w:rPr>
          <w:rFonts w:ascii="宋体" w:hAnsi="宋体"/>
          <w:snapToGrid w:val="0"/>
          <w:color w:val="auto"/>
          <w:szCs w:val="24"/>
          <w:highlight w:val="none"/>
        </w:rPr>
        <w:t>的组成</w:t>
      </w:r>
      <w:r>
        <w:rPr>
          <w:color w:val="auto"/>
          <w:highlight w:val="none"/>
        </w:rPr>
        <w:tab/>
      </w:r>
      <w:r>
        <w:rPr>
          <w:color w:val="auto"/>
          <w:highlight w:val="none"/>
        </w:rPr>
        <w:fldChar w:fldCharType="begin"/>
      </w:r>
      <w:r>
        <w:rPr>
          <w:color w:val="auto"/>
          <w:highlight w:val="none"/>
        </w:rPr>
        <w:instrText xml:space="preserve"> PAGEREF _Toc32707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4338DAD0">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_Toc9827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3.2  投标报价</w:t>
      </w:r>
      <w:r>
        <w:rPr>
          <w:color w:val="auto"/>
          <w:highlight w:val="none"/>
        </w:rPr>
        <w:tab/>
      </w:r>
      <w:r>
        <w:rPr>
          <w:color w:val="auto"/>
          <w:highlight w:val="none"/>
        </w:rPr>
        <w:fldChar w:fldCharType="begin"/>
      </w:r>
      <w:r>
        <w:rPr>
          <w:color w:val="auto"/>
          <w:highlight w:val="none"/>
        </w:rPr>
        <w:instrText xml:space="preserve"> PAGEREF _Toc9827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0CDE1AB6">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_Toc29932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3.3  投标有效期</w:t>
      </w:r>
      <w:r>
        <w:rPr>
          <w:color w:val="auto"/>
          <w:highlight w:val="none"/>
        </w:rPr>
        <w:tab/>
      </w:r>
      <w:r>
        <w:rPr>
          <w:color w:val="auto"/>
          <w:highlight w:val="none"/>
        </w:rPr>
        <w:fldChar w:fldCharType="begin"/>
      </w:r>
      <w:r>
        <w:rPr>
          <w:color w:val="auto"/>
          <w:highlight w:val="none"/>
        </w:rPr>
        <w:instrText xml:space="preserve"> PAGEREF _Toc29932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4AFF5EE2">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_Toc1034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3.4  投标</w:t>
      </w:r>
      <w:r>
        <w:rPr>
          <w:rFonts w:hint="eastAsia" w:ascii="宋体" w:hAnsi="宋体"/>
          <w:snapToGrid w:val="0"/>
          <w:color w:val="auto"/>
          <w:szCs w:val="24"/>
          <w:highlight w:val="none"/>
        </w:rPr>
        <w:t>保证金</w:t>
      </w:r>
      <w:r>
        <w:rPr>
          <w:color w:val="auto"/>
          <w:highlight w:val="none"/>
        </w:rPr>
        <w:tab/>
      </w:r>
      <w:r>
        <w:rPr>
          <w:color w:val="auto"/>
          <w:highlight w:val="none"/>
        </w:rPr>
        <w:fldChar w:fldCharType="begin"/>
      </w:r>
      <w:r>
        <w:rPr>
          <w:color w:val="auto"/>
          <w:highlight w:val="none"/>
        </w:rPr>
        <w:instrText xml:space="preserve"> PAGEREF _Toc1034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1723F75E">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_Toc24757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_Toc24757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3F226A33">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_Toc32275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_Toc32275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27FB128D">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_Toc22411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3.7  </w:t>
      </w:r>
      <w:r>
        <w:rPr>
          <w:rFonts w:hint="eastAsia" w:ascii="宋体" w:hAnsi="宋体"/>
          <w:snapToGrid w:val="0"/>
          <w:color w:val="auto"/>
          <w:szCs w:val="24"/>
          <w:highlight w:val="none"/>
          <w:lang w:eastAsia="zh-CN"/>
        </w:rPr>
        <w:t>竞选文件</w:t>
      </w:r>
      <w:r>
        <w:rPr>
          <w:rFonts w:ascii="宋体" w:hAnsi="宋体"/>
          <w:snapToGrid w:val="0"/>
          <w:color w:val="auto"/>
          <w:szCs w:val="24"/>
          <w:highlight w:val="none"/>
        </w:rPr>
        <w:t>的编制</w:t>
      </w:r>
      <w:r>
        <w:rPr>
          <w:color w:val="auto"/>
          <w:highlight w:val="none"/>
        </w:rPr>
        <w:tab/>
      </w:r>
      <w:r>
        <w:rPr>
          <w:color w:val="auto"/>
          <w:highlight w:val="none"/>
        </w:rPr>
        <w:fldChar w:fldCharType="begin"/>
      </w:r>
      <w:r>
        <w:rPr>
          <w:color w:val="auto"/>
          <w:highlight w:val="none"/>
        </w:rPr>
        <w:instrText xml:space="preserve"> PAGEREF _Toc22411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081CE97A">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_Toc4954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_Toc4954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667966E7">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_Toc12405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4.1  </w:t>
      </w:r>
      <w:r>
        <w:rPr>
          <w:rFonts w:hint="eastAsia" w:ascii="宋体" w:hAnsi="宋体"/>
          <w:snapToGrid w:val="0"/>
          <w:color w:val="auto"/>
          <w:szCs w:val="24"/>
          <w:highlight w:val="none"/>
          <w:lang w:eastAsia="zh-CN"/>
        </w:rPr>
        <w:t>竞选文件</w:t>
      </w:r>
      <w:r>
        <w:rPr>
          <w:rFonts w:ascii="宋体" w:hAnsi="宋体"/>
          <w:snapToGrid w:val="0"/>
          <w:color w:val="auto"/>
          <w:szCs w:val="24"/>
          <w:highlight w:val="none"/>
        </w:rPr>
        <w:t>的密封和标记</w:t>
      </w:r>
      <w:r>
        <w:rPr>
          <w:color w:val="auto"/>
          <w:highlight w:val="none"/>
        </w:rPr>
        <w:tab/>
      </w:r>
      <w:r>
        <w:rPr>
          <w:color w:val="auto"/>
          <w:highlight w:val="none"/>
        </w:rPr>
        <w:fldChar w:fldCharType="begin"/>
      </w:r>
      <w:r>
        <w:rPr>
          <w:color w:val="auto"/>
          <w:highlight w:val="none"/>
        </w:rPr>
        <w:instrText xml:space="preserve"> PAGEREF _Toc12405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5A58DDBC">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_Toc11264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4.2  </w:t>
      </w:r>
      <w:r>
        <w:rPr>
          <w:rFonts w:hint="eastAsia" w:ascii="宋体" w:hAnsi="宋体"/>
          <w:snapToGrid w:val="0"/>
          <w:color w:val="auto"/>
          <w:szCs w:val="24"/>
          <w:highlight w:val="none"/>
          <w:lang w:eastAsia="zh-CN"/>
        </w:rPr>
        <w:t>竞选文件</w:t>
      </w:r>
      <w:r>
        <w:rPr>
          <w:rFonts w:ascii="宋体" w:hAnsi="宋体"/>
          <w:snapToGrid w:val="0"/>
          <w:color w:val="auto"/>
          <w:szCs w:val="24"/>
          <w:highlight w:val="none"/>
        </w:rPr>
        <w:t>的递交</w:t>
      </w:r>
      <w:r>
        <w:rPr>
          <w:color w:val="auto"/>
          <w:highlight w:val="none"/>
        </w:rPr>
        <w:tab/>
      </w:r>
      <w:r>
        <w:rPr>
          <w:color w:val="auto"/>
          <w:highlight w:val="none"/>
        </w:rPr>
        <w:fldChar w:fldCharType="begin"/>
      </w:r>
      <w:r>
        <w:rPr>
          <w:color w:val="auto"/>
          <w:highlight w:val="none"/>
        </w:rPr>
        <w:instrText xml:space="preserve"> PAGEREF _Toc11264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02DA705F">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_Toc13177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4.3  </w:t>
      </w:r>
      <w:r>
        <w:rPr>
          <w:rFonts w:hint="eastAsia" w:ascii="宋体" w:hAnsi="宋体"/>
          <w:snapToGrid w:val="0"/>
          <w:color w:val="auto"/>
          <w:szCs w:val="24"/>
          <w:highlight w:val="none"/>
          <w:lang w:eastAsia="zh-CN"/>
        </w:rPr>
        <w:t>竞选文件</w:t>
      </w:r>
      <w:r>
        <w:rPr>
          <w:rFonts w:ascii="宋体" w:hAnsi="宋体"/>
          <w:snapToGrid w:val="0"/>
          <w:color w:val="auto"/>
          <w:szCs w:val="24"/>
          <w:highlight w:val="none"/>
        </w:rPr>
        <w:t>的修改与撤回</w:t>
      </w:r>
      <w:r>
        <w:rPr>
          <w:color w:val="auto"/>
          <w:highlight w:val="none"/>
        </w:rPr>
        <w:tab/>
      </w:r>
      <w:r>
        <w:rPr>
          <w:color w:val="auto"/>
          <w:highlight w:val="none"/>
        </w:rPr>
        <w:fldChar w:fldCharType="begin"/>
      </w:r>
      <w:r>
        <w:rPr>
          <w:color w:val="auto"/>
          <w:highlight w:val="none"/>
        </w:rPr>
        <w:instrText xml:space="preserve"> PAGEREF _Toc13177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2B239949">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_Toc5811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_Toc5811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25788A88">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_Toc2119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_Toc2119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3F93B9D0">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_Toc2354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5.2  开标程序</w:t>
      </w:r>
      <w:r>
        <w:rPr>
          <w:color w:val="auto"/>
          <w:highlight w:val="none"/>
        </w:rPr>
        <w:tab/>
      </w:r>
      <w:r>
        <w:rPr>
          <w:color w:val="auto"/>
          <w:highlight w:val="none"/>
        </w:rPr>
        <w:fldChar w:fldCharType="begin"/>
      </w:r>
      <w:r>
        <w:rPr>
          <w:color w:val="auto"/>
          <w:highlight w:val="none"/>
        </w:rPr>
        <w:instrText xml:space="preserve"> PAGEREF _Toc2354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0CBFCD03">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_Toc20270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w:t>
      </w:r>
      <w:r>
        <w:rPr>
          <w:rFonts w:hint="eastAsia" w:ascii="宋体" w:hAnsi="宋体"/>
          <w:snapToGrid w:val="0"/>
          <w:color w:val="auto"/>
          <w:szCs w:val="24"/>
          <w:highlight w:val="none"/>
        </w:rPr>
        <w:t>3</w:t>
      </w:r>
      <w:r>
        <w:rPr>
          <w:rFonts w:ascii="宋体" w:hAnsi="宋体"/>
          <w:snapToGrid w:val="0"/>
          <w:color w:val="auto"/>
          <w:szCs w:val="24"/>
          <w:highlight w:val="none"/>
        </w:rPr>
        <w:t xml:space="preserve">  </w:t>
      </w:r>
      <w:r>
        <w:rPr>
          <w:rFonts w:hint="eastAsia" w:ascii="宋体" w:hAnsi="宋体"/>
          <w:snapToGrid w:val="0"/>
          <w:color w:val="auto"/>
          <w:szCs w:val="24"/>
          <w:highlight w:val="none"/>
        </w:rPr>
        <w:t>开标异议</w:t>
      </w:r>
      <w:r>
        <w:rPr>
          <w:color w:val="auto"/>
          <w:highlight w:val="none"/>
        </w:rPr>
        <w:tab/>
      </w:r>
      <w:r>
        <w:rPr>
          <w:color w:val="auto"/>
          <w:highlight w:val="none"/>
        </w:rPr>
        <w:fldChar w:fldCharType="begin"/>
      </w:r>
      <w:r>
        <w:rPr>
          <w:color w:val="auto"/>
          <w:highlight w:val="none"/>
        </w:rPr>
        <w:instrText xml:space="preserve"> PAGEREF _Toc20270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09DB1DC6">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_Toc1526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_Toc1526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51F2D341">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_Toc24218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6.1  评标委员会</w:t>
      </w:r>
      <w:r>
        <w:rPr>
          <w:color w:val="auto"/>
          <w:highlight w:val="none"/>
        </w:rPr>
        <w:tab/>
      </w:r>
      <w:r>
        <w:rPr>
          <w:color w:val="auto"/>
          <w:highlight w:val="none"/>
        </w:rPr>
        <w:fldChar w:fldCharType="begin"/>
      </w:r>
      <w:r>
        <w:rPr>
          <w:color w:val="auto"/>
          <w:highlight w:val="none"/>
        </w:rPr>
        <w:instrText xml:space="preserve"> PAGEREF _Toc24218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1F9DB923">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_Toc22570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6.2  评标原则</w:t>
      </w:r>
      <w:r>
        <w:rPr>
          <w:color w:val="auto"/>
          <w:highlight w:val="none"/>
        </w:rPr>
        <w:tab/>
      </w:r>
      <w:r>
        <w:rPr>
          <w:color w:val="auto"/>
          <w:highlight w:val="none"/>
        </w:rPr>
        <w:fldChar w:fldCharType="begin"/>
      </w:r>
      <w:r>
        <w:rPr>
          <w:color w:val="auto"/>
          <w:highlight w:val="none"/>
        </w:rPr>
        <w:instrText xml:space="preserve"> PAGEREF _Toc22570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1ED89694">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_Toc12723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6.3  评标</w:t>
      </w:r>
      <w:r>
        <w:rPr>
          <w:color w:val="auto"/>
          <w:highlight w:val="none"/>
        </w:rPr>
        <w:tab/>
      </w:r>
      <w:r>
        <w:rPr>
          <w:color w:val="auto"/>
          <w:highlight w:val="none"/>
        </w:rPr>
        <w:fldChar w:fldCharType="begin"/>
      </w:r>
      <w:r>
        <w:rPr>
          <w:color w:val="auto"/>
          <w:highlight w:val="none"/>
        </w:rPr>
        <w:instrText xml:space="preserve"> PAGEREF _Toc12723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11C05003">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_Toc8279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_Toc8279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14:paraId="186BEC4C">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_Toc14556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7.1  定标方式</w:t>
      </w:r>
      <w:r>
        <w:rPr>
          <w:color w:val="auto"/>
          <w:highlight w:val="none"/>
        </w:rPr>
        <w:tab/>
      </w:r>
      <w:r>
        <w:rPr>
          <w:color w:val="auto"/>
          <w:highlight w:val="none"/>
        </w:rPr>
        <w:fldChar w:fldCharType="begin"/>
      </w:r>
      <w:r>
        <w:rPr>
          <w:color w:val="auto"/>
          <w:highlight w:val="none"/>
        </w:rPr>
        <w:instrText xml:space="preserve"> PAGEREF _Toc14556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14:paraId="0A3CB03F">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_Toc32619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7.2  中标公示及中标通知</w:t>
      </w:r>
      <w:r>
        <w:rPr>
          <w:color w:val="auto"/>
          <w:highlight w:val="none"/>
        </w:rPr>
        <w:tab/>
      </w:r>
      <w:r>
        <w:rPr>
          <w:color w:val="auto"/>
          <w:highlight w:val="none"/>
        </w:rPr>
        <w:fldChar w:fldCharType="begin"/>
      </w:r>
      <w:r>
        <w:rPr>
          <w:color w:val="auto"/>
          <w:highlight w:val="none"/>
        </w:rPr>
        <w:instrText xml:space="preserve"> PAGEREF _Toc32619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14:paraId="31B6643C">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_Toc789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7.3  履约担保</w:t>
      </w:r>
      <w:r>
        <w:rPr>
          <w:color w:val="auto"/>
          <w:highlight w:val="none"/>
        </w:rPr>
        <w:tab/>
      </w:r>
      <w:r>
        <w:rPr>
          <w:color w:val="auto"/>
          <w:highlight w:val="none"/>
        </w:rPr>
        <w:fldChar w:fldCharType="begin"/>
      </w:r>
      <w:r>
        <w:rPr>
          <w:color w:val="auto"/>
          <w:highlight w:val="none"/>
        </w:rPr>
        <w:instrText xml:space="preserve"> PAGEREF _Toc789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14:paraId="384708F8">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_Toc6919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7.4  签订合同</w:t>
      </w:r>
      <w:r>
        <w:rPr>
          <w:color w:val="auto"/>
          <w:highlight w:val="none"/>
        </w:rPr>
        <w:tab/>
      </w:r>
      <w:r>
        <w:rPr>
          <w:color w:val="auto"/>
          <w:highlight w:val="none"/>
        </w:rPr>
        <w:fldChar w:fldCharType="begin"/>
      </w:r>
      <w:r>
        <w:rPr>
          <w:color w:val="auto"/>
          <w:highlight w:val="none"/>
        </w:rPr>
        <w:instrText xml:space="preserve"> PAGEREF _Toc6919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14:paraId="6B9911CD">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_Toc12179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8.  重新</w:t>
      </w:r>
      <w:r>
        <w:rPr>
          <w:rFonts w:hint="eastAsia" w:ascii="宋体" w:hAnsi="宋体"/>
          <w:snapToGrid w:val="0"/>
          <w:color w:val="auto"/>
          <w:highlight w:val="none"/>
          <w:lang w:eastAsia="zh-CN"/>
        </w:rPr>
        <w:t>比选</w:t>
      </w:r>
      <w:r>
        <w:rPr>
          <w:rFonts w:ascii="宋体" w:hAnsi="宋体"/>
          <w:snapToGrid w:val="0"/>
          <w:color w:val="auto"/>
          <w:highlight w:val="none"/>
        </w:rPr>
        <w:t>和不再</w:t>
      </w:r>
      <w:r>
        <w:rPr>
          <w:rFonts w:hint="eastAsia" w:ascii="宋体" w:hAnsi="宋体"/>
          <w:snapToGrid w:val="0"/>
          <w:color w:val="auto"/>
          <w:highlight w:val="none"/>
          <w:lang w:eastAsia="zh-CN"/>
        </w:rPr>
        <w:t>比选</w:t>
      </w:r>
      <w:r>
        <w:rPr>
          <w:color w:val="auto"/>
          <w:highlight w:val="none"/>
        </w:rPr>
        <w:tab/>
      </w:r>
      <w:r>
        <w:rPr>
          <w:color w:val="auto"/>
          <w:highlight w:val="none"/>
        </w:rPr>
        <w:fldChar w:fldCharType="begin"/>
      </w:r>
      <w:r>
        <w:rPr>
          <w:color w:val="auto"/>
          <w:highlight w:val="none"/>
        </w:rPr>
        <w:instrText xml:space="preserve"> PAGEREF _Toc12179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14:paraId="694887E0">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_Toc19769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8.1  重新</w:t>
      </w:r>
      <w:r>
        <w:rPr>
          <w:rFonts w:hint="eastAsia" w:ascii="宋体" w:hAnsi="宋体"/>
          <w:snapToGrid w:val="0"/>
          <w:color w:val="auto"/>
          <w:szCs w:val="24"/>
          <w:highlight w:val="none"/>
          <w:lang w:eastAsia="zh-CN"/>
        </w:rPr>
        <w:t>比选</w:t>
      </w:r>
      <w:r>
        <w:rPr>
          <w:rFonts w:hint="eastAsia" w:ascii="宋体" w:hAnsi="宋体"/>
          <w:snapToGrid w:val="0"/>
          <w:color w:val="auto"/>
          <w:szCs w:val="24"/>
          <w:highlight w:val="none"/>
        </w:rPr>
        <w:t>的情形</w:t>
      </w:r>
      <w:r>
        <w:rPr>
          <w:color w:val="auto"/>
          <w:highlight w:val="none"/>
        </w:rPr>
        <w:tab/>
      </w:r>
      <w:r>
        <w:rPr>
          <w:color w:val="auto"/>
          <w:highlight w:val="none"/>
        </w:rPr>
        <w:fldChar w:fldCharType="begin"/>
      </w:r>
      <w:r>
        <w:rPr>
          <w:color w:val="auto"/>
          <w:highlight w:val="none"/>
        </w:rPr>
        <w:instrText xml:space="preserve"> PAGEREF _Toc19769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14:paraId="53E79A09">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_Toc20756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8.2  </w:t>
      </w:r>
      <w:r>
        <w:rPr>
          <w:rFonts w:hint="eastAsia" w:ascii="宋体" w:hAnsi="宋体"/>
          <w:snapToGrid w:val="0"/>
          <w:color w:val="auto"/>
          <w:szCs w:val="24"/>
          <w:highlight w:val="none"/>
        </w:rPr>
        <w:t>重新</w:t>
      </w:r>
      <w:r>
        <w:rPr>
          <w:rFonts w:hint="eastAsia" w:ascii="宋体" w:hAnsi="宋体"/>
          <w:snapToGrid w:val="0"/>
          <w:color w:val="auto"/>
          <w:szCs w:val="24"/>
          <w:highlight w:val="none"/>
          <w:lang w:eastAsia="zh-CN"/>
        </w:rPr>
        <w:t>比选</w:t>
      </w:r>
      <w:r>
        <w:rPr>
          <w:rFonts w:ascii="宋体" w:hAnsi="宋体"/>
          <w:snapToGrid w:val="0"/>
          <w:color w:val="auto"/>
          <w:szCs w:val="24"/>
          <w:highlight w:val="none"/>
        </w:rPr>
        <w:t>和不再</w:t>
      </w:r>
      <w:r>
        <w:rPr>
          <w:rFonts w:hint="eastAsia" w:ascii="宋体" w:hAnsi="宋体"/>
          <w:snapToGrid w:val="0"/>
          <w:color w:val="auto"/>
          <w:szCs w:val="24"/>
          <w:highlight w:val="none"/>
          <w:lang w:eastAsia="zh-CN"/>
        </w:rPr>
        <w:t>比选</w:t>
      </w:r>
      <w:r>
        <w:rPr>
          <w:color w:val="auto"/>
          <w:highlight w:val="none"/>
        </w:rPr>
        <w:tab/>
      </w:r>
      <w:r>
        <w:rPr>
          <w:color w:val="auto"/>
          <w:highlight w:val="none"/>
        </w:rPr>
        <w:fldChar w:fldCharType="begin"/>
      </w:r>
      <w:r>
        <w:rPr>
          <w:color w:val="auto"/>
          <w:highlight w:val="none"/>
        </w:rPr>
        <w:instrText xml:space="preserve"> PAGEREF _Toc20756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14:paraId="548FFDAF">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_Toc8976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_Toc8976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14:paraId="25602464">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_Toc30890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9.1  对</w:t>
      </w:r>
      <w:r>
        <w:rPr>
          <w:rFonts w:hint="eastAsia" w:ascii="宋体" w:hAnsi="宋体"/>
          <w:snapToGrid w:val="0"/>
          <w:color w:val="auto"/>
          <w:szCs w:val="24"/>
          <w:highlight w:val="none"/>
          <w:lang w:eastAsia="zh-CN"/>
        </w:rPr>
        <w:t>比选人</w:t>
      </w:r>
      <w:r>
        <w:rPr>
          <w:rFonts w:ascii="宋体" w:hAnsi="宋体"/>
          <w:snapToGrid w:val="0"/>
          <w:color w:val="auto"/>
          <w:szCs w:val="24"/>
          <w:highlight w:val="none"/>
        </w:rPr>
        <w:t>的纪律要求</w:t>
      </w:r>
      <w:r>
        <w:rPr>
          <w:color w:val="auto"/>
          <w:highlight w:val="none"/>
        </w:rPr>
        <w:tab/>
      </w:r>
      <w:r>
        <w:rPr>
          <w:color w:val="auto"/>
          <w:highlight w:val="none"/>
        </w:rPr>
        <w:fldChar w:fldCharType="begin"/>
      </w:r>
      <w:r>
        <w:rPr>
          <w:color w:val="auto"/>
          <w:highlight w:val="none"/>
        </w:rPr>
        <w:instrText xml:space="preserve"> PAGEREF _Toc30890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14:paraId="3B76C3D6">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_Toc10401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9.2  对</w:t>
      </w:r>
      <w:r>
        <w:rPr>
          <w:rFonts w:hint="eastAsia" w:ascii="宋体" w:hAnsi="宋体"/>
          <w:snapToGrid w:val="0"/>
          <w:color w:val="auto"/>
          <w:szCs w:val="24"/>
          <w:highlight w:val="none"/>
          <w:lang w:eastAsia="zh-CN"/>
        </w:rPr>
        <w:t>竞选人</w:t>
      </w:r>
      <w:r>
        <w:rPr>
          <w:rFonts w:ascii="宋体" w:hAnsi="宋体"/>
          <w:snapToGrid w:val="0"/>
          <w:color w:val="auto"/>
          <w:szCs w:val="24"/>
          <w:highlight w:val="none"/>
        </w:rPr>
        <w:t>的纪律要求</w:t>
      </w:r>
      <w:r>
        <w:rPr>
          <w:color w:val="auto"/>
          <w:highlight w:val="none"/>
        </w:rPr>
        <w:tab/>
      </w:r>
      <w:r>
        <w:rPr>
          <w:color w:val="auto"/>
          <w:highlight w:val="none"/>
        </w:rPr>
        <w:fldChar w:fldCharType="begin"/>
      </w:r>
      <w:r>
        <w:rPr>
          <w:color w:val="auto"/>
          <w:highlight w:val="none"/>
        </w:rPr>
        <w:instrText xml:space="preserve"> PAGEREF _Toc10401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14:paraId="6698CDF8">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_Toc3099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_Toc3099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14:paraId="308AB58E">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_Toc13952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_Toc13952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14:paraId="3E98125C">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_Toc27656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9.5  投诉</w:t>
      </w:r>
      <w:r>
        <w:rPr>
          <w:color w:val="auto"/>
          <w:highlight w:val="none"/>
        </w:rPr>
        <w:tab/>
      </w:r>
      <w:r>
        <w:rPr>
          <w:color w:val="auto"/>
          <w:highlight w:val="none"/>
        </w:rPr>
        <w:fldChar w:fldCharType="begin"/>
      </w:r>
      <w:r>
        <w:rPr>
          <w:color w:val="auto"/>
          <w:highlight w:val="none"/>
        </w:rPr>
        <w:instrText xml:space="preserve"> PAGEREF _Toc27656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14:paraId="295F5124">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_Toc21433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_Toc21433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14:paraId="4FC8A98D">
      <w:pPr>
        <w:pStyle w:val="3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_Toc20597 </w:instrText>
      </w:r>
      <w:r>
        <w:rPr>
          <w:rFonts w:ascii="宋体" w:hAnsi="宋体"/>
          <w:bCs/>
          <w:i w:val="0"/>
          <w:iCs w:val="0"/>
          <w:color w:val="auto"/>
          <w:szCs w:val="20"/>
          <w:highlight w:val="none"/>
          <w:lang w:val="zh-CN"/>
        </w:rPr>
        <w:fldChar w:fldCharType="separate"/>
      </w:r>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_Toc20597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14:paraId="3C531A12">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_Toc6345 </w:instrText>
      </w:r>
      <w:r>
        <w:rPr>
          <w:rFonts w:ascii="宋体" w:hAnsi="宋体"/>
          <w:bCs/>
          <w:i w:val="0"/>
          <w:iCs w:val="0"/>
          <w:color w:val="auto"/>
          <w:szCs w:val="20"/>
          <w:highlight w:val="none"/>
          <w:lang w:val="zh-CN"/>
        </w:rPr>
        <w:fldChar w:fldCharType="separate"/>
      </w:r>
      <w:r>
        <w:rPr>
          <w:rFonts w:hint="eastAsia" w:ascii="宋体" w:hAnsi="宋体"/>
          <w:color w:val="auto"/>
          <w:szCs w:val="32"/>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_Toc6345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14:paraId="715BF431">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_Toc13928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_Toc13928 \h </w:instrText>
      </w:r>
      <w:r>
        <w:rPr>
          <w:color w:val="auto"/>
          <w:highlight w:val="none"/>
        </w:rPr>
        <w:fldChar w:fldCharType="separate"/>
      </w:r>
      <w:r>
        <w:rPr>
          <w:color w:val="auto"/>
          <w:highlight w:val="none"/>
        </w:rPr>
        <w:t>34</w:t>
      </w:r>
      <w:r>
        <w:rPr>
          <w:color w:val="auto"/>
          <w:highlight w:val="none"/>
        </w:rPr>
        <w:fldChar w:fldCharType="end"/>
      </w:r>
      <w:r>
        <w:rPr>
          <w:rFonts w:ascii="宋体" w:hAnsi="宋体"/>
          <w:bCs/>
          <w:i w:val="0"/>
          <w:iCs w:val="0"/>
          <w:color w:val="auto"/>
          <w:szCs w:val="20"/>
          <w:highlight w:val="none"/>
          <w:lang w:val="zh-CN"/>
        </w:rPr>
        <w:fldChar w:fldCharType="end"/>
      </w:r>
    </w:p>
    <w:p w14:paraId="42153F0D">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_Toc9001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_Toc9001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i w:val="0"/>
          <w:iCs w:val="0"/>
          <w:color w:val="auto"/>
          <w:szCs w:val="20"/>
          <w:highlight w:val="none"/>
          <w:lang w:val="zh-CN"/>
        </w:rPr>
        <w:fldChar w:fldCharType="end"/>
      </w:r>
    </w:p>
    <w:p w14:paraId="72BA1BE4">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_Toc20413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_Toc20413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i w:val="0"/>
          <w:iCs w:val="0"/>
          <w:color w:val="auto"/>
          <w:szCs w:val="20"/>
          <w:highlight w:val="none"/>
          <w:lang w:val="zh-CN"/>
        </w:rPr>
        <w:fldChar w:fldCharType="end"/>
      </w:r>
    </w:p>
    <w:p w14:paraId="087D0102">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_Toc26216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_Toc26216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i w:val="0"/>
          <w:iCs w:val="0"/>
          <w:color w:val="auto"/>
          <w:szCs w:val="20"/>
          <w:highlight w:val="none"/>
          <w:lang w:val="zh-CN"/>
        </w:rPr>
        <w:fldChar w:fldCharType="end"/>
      </w:r>
    </w:p>
    <w:p w14:paraId="729116B5">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_Toc11876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_Toc11876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i w:val="0"/>
          <w:iCs w:val="0"/>
          <w:color w:val="auto"/>
          <w:szCs w:val="20"/>
          <w:highlight w:val="none"/>
          <w:lang w:val="zh-CN"/>
        </w:rPr>
        <w:fldChar w:fldCharType="end"/>
      </w:r>
    </w:p>
    <w:p w14:paraId="48E8914C">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_Toc20202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3.1  初步评审</w:t>
      </w:r>
      <w:r>
        <w:rPr>
          <w:color w:val="auto"/>
          <w:highlight w:val="none"/>
        </w:rPr>
        <w:tab/>
      </w:r>
      <w:r>
        <w:rPr>
          <w:color w:val="auto"/>
          <w:highlight w:val="none"/>
        </w:rPr>
        <w:fldChar w:fldCharType="begin"/>
      </w:r>
      <w:r>
        <w:rPr>
          <w:color w:val="auto"/>
          <w:highlight w:val="none"/>
        </w:rPr>
        <w:instrText xml:space="preserve"> PAGEREF _Toc20202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i w:val="0"/>
          <w:iCs w:val="0"/>
          <w:color w:val="auto"/>
          <w:szCs w:val="20"/>
          <w:highlight w:val="none"/>
          <w:lang w:val="zh-CN"/>
        </w:rPr>
        <w:fldChar w:fldCharType="end"/>
      </w:r>
    </w:p>
    <w:p w14:paraId="41775BA6">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_Toc28310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3.2  详细评审</w:t>
      </w:r>
      <w:r>
        <w:rPr>
          <w:color w:val="auto"/>
          <w:highlight w:val="none"/>
        </w:rPr>
        <w:tab/>
      </w:r>
      <w:r>
        <w:rPr>
          <w:color w:val="auto"/>
          <w:highlight w:val="none"/>
        </w:rPr>
        <w:fldChar w:fldCharType="begin"/>
      </w:r>
      <w:r>
        <w:rPr>
          <w:color w:val="auto"/>
          <w:highlight w:val="none"/>
        </w:rPr>
        <w:instrText xml:space="preserve"> PAGEREF _Toc28310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i w:val="0"/>
          <w:iCs w:val="0"/>
          <w:color w:val="auto"/>
          <w:szCs w:val="20"/>
          <w:highlight w:val="none"/>
          <w:lang w:val="zh-CN"/>
        </w:rPr>
        <w:fldChar w:fldCharType="end"/>
      </w:r>
    </w:p>
    <w:p w14:paraId="52732029">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_Toc3013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3.3  </w:t>
      </w:r>
      <w:r>
        <w:rPr>
          <w:rFonts w:hint="eastAsia" w:ascii="宋体" w:hAnsi="宋体"/>
          <w:snapToGrid w:val="0"/>
          <w:color w:val="auto"/>
          <w:szCs w:val="24"/>
          <w:highlight w:val="none"/>
          <w:lang w:val="en-US" w:eastAsia="zh-CN"/>
        </w:rPr>
        <w:t>竞选文件</w:t>
      </w:r>
      <w:r>
        <w:rPr>
          <w:rFonts w:ascii="宋体" w:hAnsi="宋体"/>
          <w:snapToGrid w:val="0"/>
          <w:color w:val="auto"/>
          <w:szCs w:val="24"/>
          <w:highlight w:val="none"/>
        </w:rPr>
        <w:t>的澄清和补正</w:t>
      </w:r>
      <w:r>
        <w:rPr>
          <w:color w:val="auto"/>
          <w:highlight w:val="none"/>
        </w:rPr>
        <w:tab/>
      </w:r>
      <w:r>
        <w:rPr>
          <w:color w:val="auto"/>
          <w:highlight w:val="none"/>
        </w:rPr>
        <w:fldChar w:fldCharType="begin"/>
      </w:r>
      <w:r>
        <w:rPr>
          <w:color w:val="auto"/>
          <w:highlight w:val="none"/>
        </w:rPr>
        <w:instrText xml:space="preserve"> PAGEREF _Toc3013 \h </w:instrText>
      </w:r>
      <w:r>
        <w:rPr>
          <w:color w:val="auto"/>
          <w:highlight w:val="none"/>
        </w:rPr>
        <w:fldChar w:fldCharType="separate"/>
      </w:r>
      <w:r>
        <w:rPr>
          <w:color w:val="auto"/>
          <w:highlight w:val="none"/>
        </w:rPr>
        <w:t>36</w:t>
      </w:r>
      <w:r>
        <w:rPr>
          <w:color w:val="auto"/>
          <w:highlight w:val="none"/>
        </w:rPr>
        <w:fldChar w:fldCharType="end"/>
      </w:r>
      <w:r>
        <w:rPr>
          <w:rFonts w:ascii="宋体" w:hAnsi="宋体"/>
          <w:bCs/>
          <w:i w:val="0"/>
          <w:iCs w:val="0"/>
          <w:color w:val="auto"/>
          <w:szCs w:val="20"/>
          <w:highlight w:val="none"/>
          <w:lang w:val="zh-CN"/>
        </w:rPr>
        <w:fldChar w:fldCharType="end"/>
      </w:r>
    </w:p>
    <w:p w14:paraId="281D7638">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_Toc32722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3.4  评标结果</w:t>
      </w:r>
      <w:r>
        <w:rPr>
          <w:color w:val="auto"/>
          <w:highlight w:val="none"/>
        </w:rPr>
        <w:tab/>
      </w:r>
      <w:r>
        <w:rPr>
          <w:color w:val="auto"/>
          <w:highlight w:val="none"/>
        </w:rPr>
        <w:fldChar w:fldCharType="begin"/>
      </w:r>
      <w:r>
        <w:rPr>
          <w:color w:val="auto"/>
          <w:highlight w:val="none"/>
        </w:rPr>
        <w:instrText xml:space="preserve"> PAGEREF _Toc32722 \h </w:instrText>
      </w:r>
      <w:r>
        <w:rPr>
          <w:color w:val="auto"/>
          <w:highlight w:val="none"/>
        </w:rPr>
        <w:fldChar w:fldCharType="separate"/>
      </w:r>
      <w:r>
        <w:rPr>
          <w:color w:val="auto"/>
          <w:highlight w:val="none"/>
        </w:rPr>
        <w:t>36</w:t>
      </w:r>
      <w:r>
        <w:rPr>
          <w:color w:val="auto"/>
          <w:highlight w:val="none"/>
        </w:rPr>
        <w:fldChar w:fldCharType="end"/>
      </w:r>
      <w:r>
        <w:rPr>
          <w:rFonts w:ascii="宋体" w:hAnsi="宋体"/>
          <w:bCs/>
          <w:i w:val="0"/>
          <w:iCs w:val="0"/>
          <w:color w:val="auto"/>
          <w:szCs w:val="20"/>
          <w:highlight w:val="none"/>
          <w:lang w:val="zh-CN"/>
        </w:rPr>
        <w:fldChar w:fldCharType="end"/>
      </w:r>
    </w:p>
    <w:p w14:paraId="7DF6AC9F">
      <w:pPr>
        <w:pStyle w:val="3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_Toc16462 </w:instrText>
      </w:r>
      <w:r>
        <w:rPr>
          <w:rFonts w:ascii="宋体" w:hAnsi="宋体"/>
          <w:bCs/>
          <w:i w:val="0"/>
          <w:iCs w:val="0"/>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_Toc16462 \h </w:instrText>
      </w:r>
      <w:r>
        <w:rPr>
          <w:color w:val="auto"/>
          <w:highlight w:val="none"/>
        </w:rPr>
        <w:fldChar w:fldCharType="separate"/>
      </w:r>
      <w:r>
        <w:rPr>
          <w:color w:val="auto"/>
          <w:highlight w:val="none"/>
        </w:rPr>
        <w:t>40</w:t>
      </w:r>
      <w:r>
        <w:rPr>
          <w:color w:val="auto"/>
          <w:highlight w:val="none"/>
        </w:rPr>
        <w:fldChar w:fldCharType="end"/>
      </w:r>
      <w:r>
        <w:rPr>
          <w:rFonts w:ascii="宋体" w:hAnsi="宋体"/>
          <w:bCs/>
          <w:i w:val="0"/>
          <w:iCs w:val="0"/>
          <w:color w:val="auto"/>
          <w:szCs w:val="20"/>
          <w:highlight w:val="none"/>
          <w:lang w:val="zh-CN"/>
        </w:rPr>
        <w:fldChar w:fldCharType="end"/>
      </w:r>
    </w:p>
    <w:p w14:paraId="6C6FB44B">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_Toc27293 </w:instrText>
      </w:r>
      <w:r>
        <w:rPr>
          <w:rFonts w:ascii="宋体" w:hAnsi="宋体"/>
          <w:bCs/>
          <w:i w:val="0"/>
          <w:iCs w:val="0"/>
          <w:color w:val="auto"/>
          <w:szCs w:val="20"/>
          <w:highlight w:val="none"/>
          <w:lang w:val="zh-CN"/>
        </w:rPr>
        <w:fldChar w:fldCharType="separate"/>
      </w:r>
      <w:r>
        <w:rPr>
          <w:rFonts w:ascii="宋体" w:hAnsi="宋体"/>
          <w:color w:val="auto"/>
          <w:szCs w:val="44"/>
          <w:highlight w:val="none"/>
        </w:rPr>
        <w:t>合同协议书</w:t>
      </w:r>
      <w:r>
        <w:rPr>
          <w:color w:val="auto"/>
          <w:highlight w:val="none"/>
        </w:rPr>
        <w:tab/>
      </w:r>
      <w:r>
        <w:rPr>
          <w:color w:val="auto"/>
          <w:highlight w:val="none"/>
        </w:rPr>
        <w:fldChar w:fldCharType="begin"/>
      </w:r>
      <w:r>
        <w:rPr>
          <w:color w:val="auto"/>
          <w:highlight w:val="none"/>
        </w:rPr>
        <w:instrText xml:space="preserve"> PAGEREF _Toc27293 \h </w:instrText>
      </w:r>
      <w:r>
        <w:rPr>
          <w:color w:val="auto"/>
          <w:highlight w:val="none"/>
        </w:rPr>
        <w:fldChar w:fldCharType="separate"/>
      </w:r>
      <w:r>
        <w:rPr>
          <w:color w:val="auto"/>
          <w:highlight w:val="none"/>
        </w:rPr>
        <w:t>41</w:t>
      </w:r>
      <w:r>
        <w:rPr>
          <w:color w:val="auto"/>
          <w:highlight w:val="none"/>
        </w:rPr>
        <w:fldChar w:fldCharType="end"/>
      </w:r>
      <w:r>
        <w:rPr>
          <w:rFonts w:ascii="宋体" w:hAnsi="宋体"/>
          <w:bCs/>
          <w:i w:val="0"/>
          <w:iCs w:val="0"/>
          <w:color w:val="auto"/>
          <w:szCs w:val="20"/>
          <w:highlight w:val="none"/>
          <w:lang w:val="zh-CN"/>
        </w:rPr>
        <w:fldChar w:fldCharType="end"/>
      </w:r>
    </w:p>
    <w:p w14:paraId="6F7526EC">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_Toc9050 </w:instrText>
      </w:r>
      <w:r>
        <w:rPr>
          <w:rFonts w:ascii="宋体" w:hAnsi="宋体"/>
          <w:bCs/>
          <w:i w:val="0"/>
          <w:iCs w:val="0"/>
          <w:color w:val="auto"/>
          <w:szCs w:val="20"/>
          <w:highlight w:val="none"/>
          <w:lang w:val="zh-CN"/>
        </w:rPr>
        <w:fldChar w:fldCharType="separate"/>
      </w:r>
      <w:r>
        <w:rPr>
          <w:rFonts w:hint="eastAsia" w:ascii="宋体" w:hAnsi="宋体"/>
          <w:color w:val="auto"/>
          <w:szCs w:val="4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_Toc9050 \h </w:instrText>
      </w:r>
      <w:r>
        <w:rPr>
          <w:color w:val="auto"/>
          <w:highlight w:val="none"/>
        </w:rPr>
        <w:fldChar w:fldCharType="separate"/>
      </w:r>
      <w:r>
        <w:rPr>
          <w:color w:val="auto"/>
          <w:highlight w:val="none"/>
        </w:rPr>
        <w:t>46</w:t>
      </w:r>
      <w:r>
        <w:rPr>
          <w:color w:val="auto"/>
          <w:highlight w:val="none"/>
        </w:rPr>
        <w:fldChar w:fldCharType="end"/>
      </w:r>
      <w:r>
        <w:rPr>
          <w:rFonts w:ascii="宋体" w:hAnsi="宋体"/>
          <w:bCs/>
          <w:i w:val="0"/>
          <w:iCs w:val="0"/>
          <w:color w:val="auto"/>
          <w:szCs w:val="20"/>
          <w:highlight w:val="none"/>
          <w:lang w:val="zh-CN"/>
        </w:rPr>
        <w:fldChar w:fldCharType="end"/>
      </w:r>
    </w:p>
    <w:p w14:paraId="52242285">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_Toc8532 </w:instrText>
      </w:r>
      <w:r>
        <w:rPr>
          <w:rFonts w:ascii="宋体" w:hAnsi="宋体"/>
          <w:bCs/>
          <w:i w:val="0"/>
          <w:iCs w:val="0"/>
          <w:color w:val="auto"/>
          <w:szCs w:val="20"/>
          <w:highlight w:val="none"/>
          <w:lang w:val="zh-CN"/>
        </w:rPr>
        <w:fldChar w:fldCharType="separate"/>
      </w:r>
      <w:r>
        <w:rPr>
          <w:rFonts w:hint="eastAsia" w:ascii="宋体" w:hAnsi="宋体"/>
          <w:color w:val="auto"/>
          <w:szCs w:val="4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_Toc8532 \h </w:instrText>
      </w:r>
      <w:r>
        <w:rPr>
          <w:color w:val="auto"/>
          <w:highlight w:val="none"/>
        </w:rPr>
        <w:fldChar w:fldCharType="separate"/>
      </w:r>
      <w:r>
        <w:rPr>
          <w:color w:val="auto"/>
          <w:highlight w:val="none"/>
        </w:rPr>
        <w:t>99</w:t>
      </w:r>
      <w:r>
        <w:rPr>
          <w:color w:val="auto"/>
          <w:highlight w:val="none"/>
        </w:rPr>
        <w:fldChar w:fldCharType="end"/>
      </w:r>
      <w:r>
        <w:rPr>
          <w:rFonts w:ascii="宋体" w:hAnsi="宋体"/>
          <w:bCs/>
          <w:i w:val="0"/>
          <w:iCs w:val="0"/>
          <w:color w:val="auto"/>
          <w:szCs w:val="20"/>
          <w:highlight w:val="none"/>
          <w:lang w:val="zh-CN"/>
        </w:rPr>
        <w:fldChar w:fldCharType="end"/>
      </w:r>
    </w:p>
    <w:p w14:paraId="6F5A17D3">
      <w:pPr>
        <w:pStyle w:val="3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_Toc321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_Toc321 \h </w:instrText>
      </w:r>
      <w:r>
        <w:rPr>
          <w:color w:val="auto"/>
          <w:highlight w:val="none"/>
        </w:rPr>
        <w:fldChar w:fldCharType="separate"/>
      </w:r>
      <w:r>
        <w:rPr>
          <w:color w:val="auto"/>
          <w:highlight w:val="none"/>
        </w:rPr>
        <w:t>168</w:t>
      </w:r>
      <w:r>
        <w:rPr>
          <w:color w:val="auto"/>
          <w:highlight w:val="none"/>
        </w:rPr>
        <w:fldChar w:fldCharType="end"/>
      </w:r>
      <w:r>
        <w:rPr>
          <w:rFonts w:ascii="宋体" w:hAnsi="宋体"/>
          <w:bCs/>
          <w:i w:val="0"/>
          <w:iCs w:val="0"/>
          <w:color w:val="auto"/>
          <w:szCs w:val="20"/>
          <w:highlight w:val="none"/>
          <w:lang w:val="zh-CN"/>
        </w:rPr>
        <w:fldChar w:fldCharType="end"/>
      </w:r>
    </w:p>
    <w:p w14:paraId="2B0C2AD6">
      <w:pPr>
        <w:pStyle w:val="3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_Toc7324 </w:instrText>
      </w:r>
      <w:r>
        <w:rPr>
          <w:rFonts w:ascii="宋体" w:hAnsi="宋体"/>
          <w:bCs/>
          <w:i w:val="0"/>
          <w:iCs w:val="0"/>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_Toc7324 \h </w:instrText>
      </w:r>
      <w:r>
        <w:rPr>
          <w:color w:val="auto"/>
          <w:highlight w:val="none"/>
        </w:rPr>
        <w:fldChar w:fldCharType="separate"/>
      </w:r>
      <w:r>
        <w:rPr>
          <w:color w:val="auto"/>
          <w:highlight w:val="none"/>
        </w:rPr>
        <w:t>169</w:t>
      </w:r>
      <w:r>
        <w:rPr>
          <w:color w:val="auto"/>
          <w:highlight w:val="none"/>
        </w:rPr>
        <w:fldChar w:fldCharType="end"/>
      </w:r>
      <w:r>
        <w:rPr>
          <w:rFonts w:ascii="宋体" w:hAnsi="宋体"/>
          <w:bCs/>
          <w:i w:val="0"/>
          <w:iCs w:val="0"/>
          <w:color w:val="auto"/>
          <w:szCs w:val="20"/>
          <w:highlight w:val="none"/>
          <w:lang w:val="zh-CN"/>
        </w:rPr>
        <w:fldChar w:fldCharType="end"/>
      </w:r>
    </w:p>
    <w:p w14:paraId="7980039A">
      <w:pPr>
        <w:pStyle w:val="3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_Toc32536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_Toc32536 \h </w:instrText>
      </w:r>
      <w:r>
        <w:rPr>
          <w:color w:val="auto"/>
          <w:highlight w:val="none"/>
        </w:rPr>
        <w:fldChar w:fldCharType="separate"/>
      </w:r>
      <w:r>
        <w:rPr>
          <w:color w:val="auto"/>
          <w:highlight w:val="none"/>
        </w:rPr>
        <w:t>170</w:t>
      </w:r>
      <w:r>
        <w:rPr>
          <w:color w:val="auto"/>
          <w:highlight w:val="none"/>
        </w:rPr>
        <w:fldChar w:fldCharType="end"/>
      </w:r>
      <w:r>
        <w:rPr>
          <w:rFonts w:ascii="宋体" w:hAnsi="宋体"/>
          <w:bCs/>
          <w:i w:val="0"/>
          <w:iCs w:val="0"/>
          <w:color w:val="auto"/>
          <w:szCs w:val="20"/>
          <w:highlight w:val="none"/>
          <w:lang w:val="zh-CN"/>
        </w:rPr>
        <w:fldChar w:fldCharType="end"/>
      </w:r>
    </w:p>
    <w:p w14:paraId="1784ED5A">
      <w:pPr>
        <w:pStyle w:val="3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_Toc18475 </w:instrText>
      </w:r>
      <w:r>
        <w:rPr>
          <w:rFonts w:ascii="宋体" w:hAnsi="宋体"/>
          <w:bCs/>
          <w:i w:val="0"/>
          <w:iCs w:val="0"/>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_Toc18475 \h </w:instrText>
      </w:r>
      <w:r>
        <w:rPr>
          <w:color w:val="auto"/>
          <w:highlight w:val="none"/>
        </w:rPr>
        <w:fldChar w:fldCharType="separate"/>
      </w:r>
      <w:r>
        <w:rPr>
          <w:color w:val="auto"/>
          <w:highlight w:val="none"/>
        </w:rPr>
        <w:t>171</w:t>
      </w:r>
      <w:r>
        <w:rPr>
          <w:color w:val="auto"/>
          <w:highlight w:val="none"/>
        </w:rPr>
        <w:fldChar w:fldCharType="end"/>
      </w:r>
      <w:r>
        <w:rPr>
          <w:rFonts w:ascii="宋体" w:hAnsi="宋体"/>
          <w:bCs/>
          <w:i w:val="0"/>
          <w:iCs w:val="0"/>
          <w:color w:val="auto"/>
          <w:szCs w:val="20"/>
          <w:highlight w:val="none"/>
          <w:lang w:val="zh-CN"/>
        </w:rPr>
        <w:fldChar w:fldCharType="end"/>
      </w:r>
    </w:p>
    <w:p w14:paraId="1E41A7E5">
      <w:pPr>
        <w:pStyle w:val="3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_Toc12494 </w:instrText>
      </w:r>
      <w:r>
        <w:rPr>
          <w:rFonts w:ascii="宋体" w:hAnsi="宋体"/>
          <w:bCs/>
          <w:i w:val="0"/>
          <w:iCs w:val="0"/>
          <w:color w:val="auto"/>
          <w:szCs w:val="20"/>
          <w:highlight w:val="none"/>
          <w:lang w:val="zh-CN"/>
        </w:rPr>
        <w:fldChar w:fldCharType="separate"/>
      </w:r>
      <w:r>
        <w:rPr>
          <w:rFonts w:hint="eastAsia"/>
          <w:color w:val="auto"/>
          <w:highlight w:val="none"/>
        </w:rPr>
        <w:t xml:space="preserve">第七章 </w:t>
      </w:r>
      <w:r>
        <w:rPr>
          <w:rFonts w:ascii="宋体" w:hAnsi="宋体"/>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_Toc12494 \h </w:instrText>
      </w:r>
      <w:r>
        <w:rPr>
          <w:color w:val="auto"/>
          <w:highlight w:val="none"/>
        </w:rPr>
        <w:fldChar w:fldCharType="separate"/>
      </w:r>
      <w:r>
        <w:rPr>
          <w:color w:val="auto"/>
          <w:highlight w:val="none"/>
        </w:rPr>
        <w:t>172</w:t>
      </w:r>
      <w:r>
        <w:rPr>
          <w:color w:val="auto"/>
          <w:highlight w:val="none"/>
        </w:rPr>
        <w:fldChar w:fldCharType="end"/>
      </w:r>
      <w:r>
        <w:rPr>
          <w:rFonts w:ascii="宋体" w:hAnsi="宋体"/>
          <w:bCs/>
          <w:i w:val="0"/>
          <w:iCs w:val="0"/>
          <w:color w:val="auto"/>
          <w:szCs w:val="20"/>
          <w:highlight w:val="none"/>
          <w:lang w:val="zh-CN"/>
        </w:rPr>
        <w:fldChar w:fldCharType="end"/>
      </w:r>
    </w:p>
    <w:p w14:paraId="67DF5518">
      <w:pPr>
        <w:pStyle w:val="3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_Toc11009 </w:instrText>
      </w:r>
      <w:r>
        <w:rPr>
          <w:rFonts w:ascii="宋体" w:hAnsi="宋体"/>
          <w:bCs/>
          <w:i w:val="0"/>
          <w:iCs w:val="0"/>
          <w:color w:val="auto"/>
          <w:szCs w:val="20"/>
          <w:highlight w:val="none"/>
          <w:lang w:val="zh-CN"/>
        </w:rPr>
        <w:fldChar w:fldCharType="separate"/>
      </w:r>
      <w:r>
        <w:rPr>
          <w:rFonts w:ascii="宋体" w:hAnsi="宋体"/>
          <w:color w:val="auto"/>
          <w:szCs w:val="52"/>
          <w:highlight w:val="none"/>
        </w:rPr>
        <w:t>第 四 卷</w:t>
      </w:r>
      <w:r>
        <w:rPr>
          <w:color w:val="auto"/>
          <w:highlight w:val="none"/>
        </w:rPr>
        <w:tab/>
      </w:r>
      <w:r>
        <w:rPr>
          <w:color w:val="auto"/>
          <w:highlight w:val="none"/>
        </w:rPr>
        <w:fldChar w:fldCharType="begin"/>
      </w:r>
      <w:r>
        <w:rPr>
          <w:color w:val="auto"/>
          <w:highlight w:val="none"/>
        </w:rPr>
        <w:instrText xml:space="preserve"> PAGEREF _Toc11009 \h </w:instrText>
      </w:r>
      <w:r>
        <w:rPr>
          <w:color w:val="auto"/>
          <w:highlight w:val="none"/>
        </w:rPr>
        <w:fldChar w:fldCharType="separate"/>
      </w:r>
      <w:r>
        <w:rPr>
          <w:color w:val="auto"/>
          <w:highlight w:val="none"/>
        </w:rPr>
        <w:t>173</w:t>
      </w:r>
      <w:r>
        <w:rPr>
          <w:color w:val="auto"/>
          <w:highlight w:val="none"/>
        </w:rPr>
        <w:fldChar w:fldCharType="end"/>
      </w:r>
      <w:r>
        <w:rPr>
          <w:rFonts w:ascii="宋体" w:hAnsi="宋体"/>
          <w:bCs/>
          <w:i w:val="0"/>
          <w:iCs w:val="0"/>
          <w:color w:val="auto"/>
          <w:szCs w:val="20"/>
          <w:highlight w:val="none"/>
          <w:lang w:val="zh-CN"/>
        </w:rPr>
        <w:fldChar w:fldCharType="end"/>
      </w:r>
    </w:p>
    <w:p w14:paraId="58861DBA">
      <w:pPr>
        <w:pStyle w:val="3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_Toc24838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 xml:space="preserve">第八章  </w:t>
      </w:r>
      <w:r>
        <w:rPr>
          <w:rFonts w:hint="eastAsia" w:ascii="宋体" w:hAnsi="宋体"/>
          <w:color w:val="auto"/>
          <w:highlight w:val="none"/>
          <w:lang w:eastAsia="zh-CN"/>
        </w:rPr>
        <w:t>竞选文件</w:t>
      </w:r>
      <w:r>
        <w:rPr>
          <w:rFonts w:hint="eastAsia" w:ascii="宋体" w:hAnsi="宋体"/>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_Toc24838 \h </w:instrText>
      </w:r>
      <w:r>
        <w:rPr>
          <w:color w:val="auto"/>
          <w:highlight w:val="none"/>
        </w:rPr>
        <w:fldChar w:fldCharType="separate"/>
      </w:r>
      <w:r>
        <w:rPr>
          <w:color w:val="auto"/>
          <w:highlight w:val="none"/>
        </w:rPr>
        <w:t>174</w:t>
      </w:r>
      <w:r>
        <w:rPr>
          <w:color w:val="auto"/>
          <w:highlight w:val="none"/>
        </w:rPr>
        <w:fldChar w:fldCharType="end"/>
      </w:r>
      <w:r>
        <w:rPr>
          <w:rFonts w:ascii="宋体" w:hAnsi="宋体"/>
          <w:bCs/>
          <w:i w:val="0"/>
          <w:iCs w:val="0"/>
          <w:color w:val="auto"/>
          <w:szCs w:val="20"/>
          <w:highlight w:val="none"/>
          <w:lang w:val="zh-CN"/>
        </w:rPr>
        <w:fldChar w:fldCharType="end"/>
      </w:r>
    </w:p>
    <w:p w14:paraId="33E7F448">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_Toc20044 </w:instrText>
      </w:r>
      <w:r>
        <w:rPr>
          <w:rFonts w:ascii="宋体" w:hAnsi="宋体"/>
          <w:bCs/>
          <w:i w:val="0"/>
          <w:iCs w:val="0"/>
          <w:color w:val="auto"/>
          <w:szCs w:val="20"/>
          <w:highlight w:val="none"/>
          <w:lang w:val="zh-CN"/>
        </w:rPr>
        <w:fldChar w:fldCharType="separate"/>
      </w:r>
      <w:r>
        <w:rPr>
          <w:rFonts w:hint="eastAsia" w:ascii="宋体" w:hAnsi="宋体"/>
          <w:bCs w:val="0"/>
          <w:color w:val="auto"/>
          <w:szCs w:val="44"/>
          <w:highlight w:val="none"/>
          <w:lang w:val="en-US" w:eastAsia="zh-CN"/>
        </w:rPr>
        <w:t>一</w:t>
      </w:r>
      <w:r>
        <w:rPr>
          <w:rFonts w:hint="eastAsia" w:ascii="宋体" w:hAnsi="宋体"/>
          <w:bCs w:val="0"/>
          <w:color w:val="auto"/>
          <w:szCs w:val="44"/>
          <w:highlight w:val="none"/>
        </w:rPr>
        <w:t>、</w:t>
      </w:r>
      <w:r>
        <w:rPr>
          <w:rFonts w:hint="eastAsia" w:ascii="宋体" w:hAnsi="宋体" w:eastAsia="宋体" w:cs="Times New Roman"/>
          <w:bCs w:val="0"/>
          <w:color w:val="auto"/>
          <w:szCs w:val="44"/>
          <w:highlight w:val="none"/>
          <w:lang w:val="en-US" w:eastAsia="zh-CN"/>
        </w:rPr>
        <w:t>竞标</w:t>
      </w:r>
      <w:r>
        <w:rPr>
          <w:rFonts w:hint="eastAsia" w:ascii="宋体" w:hAnsi="宋体" w:eastAsia="宋体" w:cs="Times New Roman"/>
          <w:bCs w:val="0"/>
          <w:color w:val="auto"/>
          <w:szCs w:val="44"/>
          <w:highlight w:val="none"/>
        </w:rPr>
        <w:t>部分</w:t>
      </w:r>
      <w:r>
        <w:rPr>
          <w:color w:val="auto"/>
          <w:highlight w:val="none"/>
        </w:rPr>
        <w:tab/>
      </w:r>
      <w:r>
        <w:rPr>
          <w:color w:val="auto"/>
          <w:highlight w:val="none"/>
        </w:rPr>
        <w:fldChar w:fldCharType="begin"/>
      </w:r>
      <w:r>
        <w:rPr>
          <w:color w:val="auto"/>
          <w:highlight w:val="none"/>
        </w:rPr>
        <w:instrText xml:space="preserve"> PAGEREF _Toc20044 \h </w:instrText>
      </w:r>
      <w:r>
        <w:rPr>
          <w:color w:val="auto"/>
          <w:highlight w:val="none"/>
        </w:rPr>
        <w:fldChar w:fldCharType="separate"/>
      </w:r>
      <w:r>
        <w:rPr>
          <w:color w:val="auto"/>
          <w:highlight w:val="none"/>
        </w:rPr>
        <w:t>176</w:t>
      </w:r>
      <w:r>
        <w:rPr>
          <w:color w:val="auto"/>
          <w:highlight w:val="none"/>
        </w:rPr>
        <w:fldChar w:fldCharType="end"/>
      </w:r>
      <w:r>
        <w:rPr>
          <w:rFonts w:ascii="宋体" w:hAnsi="宋体"/>
          <w:bCs/>
          <w:i w:val="0"/>
          <w:iCs w:val="0"/>
          <w:color w:val="auto"/>
          <w:szCs w:val="20"/>
          <w:highlight w:val="none"/>
          <w:lang w:val="zh-CN"/>
        </w:rPr>
        <w:fldChar w:fldCharType="end"/>
      </w:r>
    </w:p>
    <w:p w14:paraId="5447235C">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_Toc8421 </w:instrText>
      </w:r>
      <w:r>
        <w:rPr>
          <w:rFonts w:ascii="宋体" w:hAnsi="宋体"/>
          <w:bCs/>
          <w:i w:val="0"/>
          <w:iCs w:val="0"/>
          <w:color w:val="auto"/>
          <w:szCs w:val="20"/>
          <w:highlight w:val="none"/>
          <w:lang w:val="zh-CN"/>
        </w:rPr>
        <w:fldChar w:fldCharType="separate"/>
      </w:r>
      <w:r>
        <w:rPr>
          <w:rFonts w:hint="eastAsia"/>
          <w:color w:val="auto"/>
          <w:highlight w:val="none"/>
        </w:rPr>
        <w:t>（一）</w:t>
      </w:r>
      <w:r>
        <w:rPr>
          <w:rFonts w:hint="eastAsia"/>
          <w:color w:val="auto"/>
          <w:highlight w:val="none"/>
          <w:lang w:eastAsia="zh-CN"/>
        </w:rPr>
        <w:t>竞选函</w:t>
      </w:r>
      <w:r>
        <w:rPr>
          <w:color w:val="auto"/>
          <w:highlight w:val="none"/>
        </w:rPr>
        <w:tab/>
      </w:r>
      <w:r>
        <w:rPr>
          <w:color w:val="auto"/>
          <w:highlight w:val="none"/>
        </w:rPr>
        <w:fldChar w:fldCharType="begin"/>
      </w:r>
      <w:r>
        <w:rPr>
          <w:color w:val="auto"/>
          <w:highlight w:val="none"/>
        </w:rPr>
        <w:instrText xml:space="preserve"> PAGEREF _Toc8421 \h </w:instrText>
      </w:r>
      <w:r>
        <w:rPr>
          <w:color w:val="auto"/>
          <w:highlight w:val="none"/>
        </w:rPr>
        <w:fldChar w:fldCharType="separate"/>
      </w:r>
      <w:r>
        <w:rPr>
          <w:color w:val="auto"/>
          <w:highlight w:val="none"/>
        </w:rPr>
        <w:t>179</w:t>
      </w:r>
      <w:r>
        <w:rPr>
          <w:color w:val="auto"/>
          <w:highlight w:val="none"/>
        </w:rPr>
        <w:fldChar w:fldCharType="end"/>
      </w:r>
      <w:r>
        <w:rPr>
          <w:rFonts w:ascii="宋体" w:hAnsi="宋体"/>
          <w:bCs/>
          <w:i w:val="0"/>
          <w:iCs w:val="0"/>
          <w:color w:val="auto"/>
          <w:szCs w:val="20"/>
          <w:highlight w:val="none"/>
          <w:lang w:val="zh-CN"/>
        </w:rPr>
        <w:fldChar w:fldCharType="end"/>
      </w:r>
    </w:p>
    <w:p w14:paraId="078FA8D1">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_Toc16526 </w:instrText>
      </w:r>
      <w:r>
        <w:rPr>
          <w:rFonts w:ascii="宋体" w:hAnsi="宋体"/>
          <w:bCs/>
          <w:i w:val="0"/>
          <w:iCs w:val="0"/>
          <w:color w:val="auto"/>
          <w:szCs w:val="20"/>
          <w:highlight w:val="none"/>
          <w:lang w:val="zh-CN"/>
        </w:rPr>
        <w:fldChar w:fldCharType="separate"/>
      </w:r>
      <w:r>
        <w:rPr>
          <w:color w:val="auto"/>
          <w:highlight w:val="none"/>
        </w:rPr>
        <w:t>（二）</w:t>
      </w:r>
      <w:r>
        <w:rPr>
          <w:rFonts w:hint="eastAsia"/>
          <w:color w:val="auto"/>
          <w:highlight w:val="none"/>
          <w:lang w:eastAsia="zh-CN"/>
        </w:rPr>
        <w:t>竞选函</w:t>
      </w:r>
      <w:r>
        <w:rPr>
          <w:color w:val="auto"/>
          <w:highlight w:val="none"/>
        </w:rPr>
        <w:t>附录</w:t>
      </w:r>
      <w:r>
        <w:rPr>
          <w:color w:val="auto"/>
          <w:highlight w:val="none"/>
        </w:rPr>
        <w:tab/>
      </w:r>
      <w:r>
        <w:rPr>
          <w:color w:val="auto"/>
          <w:highlight w:val="none"/>
        </w:rPr>
        <w:fldChar w:fldCharType="begin"/>
      </w:r>
      <w:r>
        <w:rPr>
          <w:color w:val="auto"/>
          <w:highlight w:val="none"/>
        </w:rPr>
        <w:instrText xml:space="preserve"> PAGEREF _Toc16526 \h </w:instrText>
      </w:r>
      <w:r>
        <w:rPr>
          <w:color w:val="auto"/>
          <w:highlight w:val="none"/>
        </w:rPr>
        <w:fldChar w:fldCharType="separate"/>
      </w:r>
      <w:r>
        <w:rPr>
          <w:color w:val="auto"/>
          <w:highlight w:val="none"/>
        </w:rPr>
        <w:t>180</w:t>
      </w:r>
      <w:r>
        <w:rPr>
          <w:color w:val="auto"/>
          <w:highlight w:val="none"/>
        </w:rPr>
        <w:fldChar w:fldCharType="end"/>
      </w:r>
      <w:r>
        <w:rPr>
          <w:rFonts w:ascii="宋体" w:hAnsi="宋体"/>
          <w:bCs/>
          <w:i w:val="0"/>
          <w:iCs w:val="0"/>
          <w:color w:val="auto"/>
          <w:szCs w:val="20"/>
          <w:highlight w:val="none"/>
          <w:lang w:val="zh-CN"/>
        </w:rPr>
        <w:fldChar w:fldCharType="end"/>
      </w:r>
    </w:p>
    <w:p w14:paraId="27764FA8">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_Toc10028 </w:instrText>
      </w:r>
      <w:r>
        <w:rPr>
          <w:rFonts w:ascii="宋体" w:hAnsi="宋体"/>
          <w:bCs/>
          <w:i w:val="0"/>
          <w:iCs w:val="0"/>
          <w:color w:val="auto"/>
          <w:szCs w:val="20"/>
          <w:highlight w:val="none"/>
          <w:lang w:val="zh-CN"/>
        </w:rPr>
        <w:fldChar w:fldCharType="separate"/>
      </w:r>
      <w:r>
        <w:rPr>
          <w:color w:val="auto"/>
          <w:szCs w:val="30"/>
          <w:highlight w:val="none"/>
        </w:rPr>
        <w:t>（三）</w:t>
      </w:r>
      <w:r>
        <w:rPr>
          <w:rFonts w:hint="eastAsia"/>
          <w:color w:val="auto"/>
          <w:szCs w:val="30"/>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_Toc10028 \h </w:instrText>
      </w:r>
      <w:r>
        <w:rPr>
          <w:color w:val="auto"/>
          <w:highlight w:val="none"/>
        </w:rPr>
        <w:fldChar w:fldCharType="separate"/>
      </w:r>
      <w:r>
        <w:rPr>
          <w:color w:val="auto"/>
          <w:highlight w:val="none"/>
        </w:rPr>
        <w:t>181</w:t>
      </w:r>
      <w:r>
        <w:rPr>
          <w:color w:val="auto"/>
          <w:highlight w:val="none"/>
        </w:rPr>
        <w:fldChar w:fldCharType="end"/>
      </w:r>
      <w:r>
        <w:rPr>
          <w:rFonts w:ascii="宋体" w:hAnsi="宋体"/>
          <w:bCs/>
          <w:i w:val="0"/>
          <w:iCs w:val="0"/>
          <w:color w:val="auto"/>
          <w:szCs w:val="20"/>
          <w:highlight w:val="none"/>
          <w:lang w:val="zh-CN"/>
        </w:rPr>
        <w:fldChar w:fldCharType="end"/>
      </w:r>
    </w:p>
    <w:p w14:paraId="3C46FC05">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_Toc16054 </w:instrText>
      </w:r>
      <w:r>
        <w:rPr>
          <w:rFonts w:ascii="宋体" w:hAnsi="宋体"/>
          <w:bCs/>
          <w:i w:val="0"/>
          <w:iCs w:val="0"/>
          <w:color w:val="auto"/>
          <w:szCs w:val="20"/>
          <w:highlight w:val="none"/>
          <w:lang w:val="zh-CN"/>
        </w:rPr>
        <w:fldChar w:fldCharType="separate"/>
      </w:r>
      <w:r>
        <w:rPr>
          <w:rFonts w:hint="eastAsia" w:ascii="宋体" w:hAnsi="宋体"/>
          <w:bCs w:val="0"/>
          <w:color w:val="auto"/>
          <w:szCs w:val="44"/>
          <w:highlight w:val="none"/>
          <w:lang w:val="en-US" w:eastAsia="zh-CN"/>
        </w:rPr>
        <w:t>二</w:t>
      </w:r>
      <w:r>
        <w:rPr>
          <w:rFonts w:hint="eastAsia" w:ascii="宋体" w:hAnsi="宋体"/>
          <w:bCs w:val="0"/>
          <w:color w:val="auto"/>
          <w:szCs w:val="44"/>
          <w:highlight w:val="none"/>
        </w:rPr>
        <w:t>、</w:t>
      </w:r>
      <w:r>
        <w:rPr>
          <w:rFonts w:hint="eastAsia" w:ascii="宋体" w:hAnsi="宋体"/>
          <w:bCs w:val="0"/>
          <w:color w:val="auto"/>
          <w:szCs w:val="44"/>
          <w:highlight w:val="none"/>
          <w:lang w:val="en-US" w:eastAsia="zh-CN"/>
        </w:rPr>
        <w:t>报价</w:t>
      </w:r>
      <w:r>
        <w:rPr>
          <w:rFonts w:hint="eastAsia" w:ascii="宋体" w:hAnsi="宋体"/>
          <w:bCs w:val="0"/>
          <w:color w:val="auto"/>
          <w:szCs w:val="44"/>
          <w:highlight w:val="none"/>
        </w:rPr>
        <w:t>部分</w:t>
      </w:r>
      <w:r>
        <w:rPr>
          <w:color w:val="auto"/>
          <w:highlight w:val="none"/>
        </w:rPr>
        <w:tab/>
      </w:r>
      <w:r>
        <w:rPr>
          <w:color w:val="auto"/>
          <w:highlight w:val="none"/>
        </w:rPr>
        <w:fldChar w:fldCharType="begin"/>
      </w:r>
      <w:r>
        <w:rPr>
          <w:color w:val="auto"/>
          <w:highlight w:val="none"/>
        </w:rPr>
        <w:instrText xml:space="preserve"> PAGEREF _Toc16054 \h </w:instrText>
      </w:r>
      <w:r>
        <w:rPr>
          <w:color w:val="auto"/>
          <w:highlight w:val="none"/>
        </w:rPr>
        <w:fldChar w:fldCharType="separate"/>
      </w:r>
      <w:r>
        <w:rPr>
          <w:color w:val="auto"/>
          <w:highlight w:val="none"/>
        </w:rPr>
        <w:t>184</w:t>
      </w:r>
      <w:r>
        <w:rPr>
          <w:color w:val="auto"/>
          <w:highlight w:val="none"/>
        </w:rPr>
        <w:fldChar w:fldCharType="end"/>
      </w:r>
      <w:r>
        <w:rPr>
          <w:rFonts w:ascii="宋体" w:hAnsi="宋体"/>
          <w:bCs/>
          <w:i w:val="0"/>
          <w:iCs w:val="0"/>
          <w:color w:val="auto"/>
          <w:szCs w:val="20"/>
          <w:highlight w:val="none"/>
          <w:lang w:val="zh-CN"/>
        </w:rPr>
        <w:fldChar w:fldCharType="end"/>
      </w:r>
    </w:p>
    <w:p w14:paraId="64433AC1">
      <w:pPr>
        <w:pStyle w:val="23"/>
        <w:tabs>
          <w:tab w:val="right" w:leader="dot" w:pos="9469"/>
        </w:tabs>
        <w:rPr>
          <w:b w:val="0"/>
          <w:bCs/>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_Toc347 </w:instrText>
      </w:r>
      <w:r>
        <w:rPr>
          <w:rFonts w:ascii="宋体" w:hAnsi="宋体"/>
          <w:bCs/>
          <w:i w:val="0"/>
          <w:iCs w:val="0"/>
          <w:color w:val="auto"/>
          <w:szCs w:val="20"/>
          <w:highlight w:val="none"/>
          <w:lang w:val="zh-CN"/>
        </w:rPr>
        <w:fldChar w:fldCharType="separate"/>
      </w:r>
      <w:r>
        <w:rPr>
          <w:rFonts w:hint="eastAsia"/>
          <w:color w:val="auto"/>
          <w:highlight w:val="none"/>
        </w:rPr>
        <w:t>（一）已标价工程量清单</w:t>
      </w:r>
      <w:r>
        <w:rPr>
          <w:color w:val="auto"/>
          <w:highlight w:val="none"/>
        </w:rPr>
        <w:tab/>
      </w:r>
      <w:r>
        <w:rPr>
          <w:color w:val="auto"/>
          <w:highlight w:val="none"/>
        </w:rPr>
        <w:fldChar w:fldCharType="begin"/>
      </w:r>
      <w:r>
        <w:rPr>
          <w:color w:val="auto"/>
          <w:highlight w:val="none"/>
        </w:rPr>
        <w:instrText xml:space="preserve"> PAGEREF _Toc347 \h </w:instrText>
      </w:r>
      <w:r>
        <w:rPr>
          <w:color w:val="auto"/>
          <w:highlight w:val="none"/>
        </w:rPr>
        <w:fldChar w:fldCharType="separate"/>
      </w:r>
      <w:r>
        <w:rPr>
          <w:color w:val="auto"/>
          <w:highlight w:val="none"/>
        </w:rPr>
        <w:t>187</w:t>
      </w:r>
      <w:r>
        <w:rPr>
          <w:color w:val="auto"/>
          <w:highlight w:val="none"/>
        </w:rPr>
        <w:fldChar w:fldCharType="end"/>
      </w:r>
      <w:r>
        <w:rPr>
          <w:rFonts w:ascii="宋体" w:hAnsi="宋体"/>
          <w:bCs/>
          <w:i w:val="0"/>
          <w:iCs w:val="0"/>
          <w:color w:val="auto"/>
          <w:szCs w:val="20"/>
          <w:highlight w:val="none"/>
          <w:lang w:val="zh-CN"/>
        </w:rPr>
        <w:fldChar w:fldCharType="end"/>
      </w:r>
    </w:p>
    <w:p w14:paraId="43284955">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_Toc29245 </w:instrText>
      </w:r>
      <w:r>
        <w:rPr>
          <w:rFonts w:ascii="宋体" w:hAnsi="宋体"/>
          <w:bCs/>
          <w:i w:val="0"/>
          <w:iCs w:val="0"/>
          <w:color w:val="auto"/>
          <w:szCs w:val="20"/>
          <w:highlight w:val="none"/>
          <w:lang w:val="zh-CN"/>
        </w:rPr>
        <w:fldChar w:fldCharType="separate"/>
      </w:r>
      <w:r>
        <w:rPr>
          <w:rFonts w:hint="eastAsia" w:ascii="宋体" w:hAnsi="宋体"/>
          <w:bCs w:val="0"/>
          <w:color w:val="auto"/>
          <w:szCs w:val="44"/>
          <w:highlight w:val="none"/>
          <w:lang w:val="en-US" w:eastAsia="zh-CN"/>
        </w:rPr>
        <w:t>三、</w:t>
      </w:r>
      <w:r>
        <w:rPr>
          <w:rFonts w:hint="eastAsia" w:ascii="宋体" w:hAnsi="宋体"/>
          <w:bCs w:val="0"/>
          <w:color w:val="auto"/>
          <w:szCs w:val="44"/>
          <w:highlight w:val="none"/>
        </w:rPr>
        <w:t>技术部分</w:t>
      </w:r>
      <w:r>
        <w:rPr>
          <w:color w:val="auto"/>
          <w:highlight w:val="none"/>
        </w:rPr>
        <w:tab/>
      </w:r>
      <w:r>
        <w:rPr>
          <w:color w:val="auto"/>
          <w:highlight w:val="none"/>
        </w:rPr>
        <w:fldChar w:fldCharType="begin"/>
      </w:r>
      <w:r>
        <w:rPr>
          <w:color w:val="auto"/>
          <w:highlight w:val="none"/>
        </w:rPr>
        <w:instrText xml:space="preserve"> PAGEREF _Toc29245 \h </w:instrText>
      </w:r>
      <w:r>
        <w:rPr>
          <w:color w:val="auto"/>
          <w:highlight w:val="none"/>
        </w:rPr>
        <w:fldChar w:fldCharType="separate"/>
      </w:r>
      <w:r>
        <w:rPr>
          <w:color w:val="auto"/>
          <w:highlight w:val="none"/>
        </w:rPr>
        <w:t>191</w:t>
      </w:r>
      <w:r>
        <w:rPr>
          <w:color w:val="auto"/>
          <w:highlight w:val="none"/>
        </w:rPr>
        <w:fldChar w:fldCharType="end"/>
      </w:r>
      <w:r>
        <w:rPr>
          <w:rFonts w:ascii="宋体" w:hAnsi="宋体"/>
          <w:bCs/>
          <w:i w:val="0"/>
          <w:iCs w:val="0"/>
          <w:color w:val="auto"/>
          <w:szCs w:val="20"/>
          <w:highlight w:val="none"/>
          <w:lang w:val="zh-CN"/>
        </w:rPr>
        <w:fldChar w:fldCharType="end"/>
      </w:r>
    </w:p>
    <w:p w14:paraId="1CF76E7B">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_Toc13628 </w:instrText>
      </w:r>
      <w:r>
        <w:rPr>
          <w:rFonts w:ascii="宋体" w:hAnsi="宋体"/>
          <w:bCs/>
          <w:i w:val="0"/>
          <w:iCs w:val="0"/>
          <w:color w:val="auto"/>
          <w:szCs w:val="20"/>
          <w:highlight w:val="none"/>
          <w:lang w:val="zh-CN"/>
        </w:rPr>
        <w:fldChar w:fldCharType="separate"/>
      </w:r>
      <w:r>
        <w:rPr>
          <w:rFonts w:hint="eastAsia"/>
          <w:color w:val="auto"/>
          <w:highlight w:val="none"/>
        </w:rPr>
        <w:t>（一）技术方案</w:t>
      </w:r>
      <w:r>
        <w:rPr>
          <w:color w:val="auto"/>
          <w:highlight w:val="none"/>
        </w:rPr>
        <w:tab/>
      </w:r>
      <w:r>
        <w:rPr>
          <w:color w:val="auto"/>
          <w:highlight w:val="none"/>
        </w:rPr>
        <w:fldChar w:fldCharType="begin"/>
      </w:r>
      <w:r>
        <w:rPr>
          <w:color w:val="auto"/>
          <w:highlight w:val="none"/>
        </w:rPr>
        <w:instrText xml:space="preserve"> PAGEREF _Toc13628 \h </w:instrText>
      </w:r>
      <w:r>
        <w:rPr>
          <w:color w:val="auto"/>
          <w:highlight w:val="none"/>
        </w:rPr>
        <w:fldChar w:fldCharType="separate"/>
      </w:r>
      <w:r>
        <w:rPr>
          <w:color w:val="auto"/>
          <w:highlight w:val="none"/>
        </w:rPr>
        <w:t>194</w:t>
      </w:r>
      <w:r>
        <w:rPr>
          <w:color w:val="auto"/>
          <w:highlight w:val="none"/>
        </w:rPr>
        <w:fldChar w:fldCharType="end"/>
      </w:r>
      <w:r>
        <w:rPr>
          <w:rFonts w:ascii="宋体" w:hAnsi="宋体"/>
          <w:bCs/>
          <w:i w:val="0"/>
          <w:iCs w:val="0"/>
          <w:color w:val="auto"/>
          <w:szCs w:val="20"/>
          <w:highlight w:val="none"/>
          <w:lang w:val="zh-CN"/>
        </w:rPr>
        <w:fldChar w:fldCharType="end"/>
      </w:r>
    </w:p>
    <w:p w14:paraId="5DF98BC1">
      <w:pPr>
        <w:pStyle w:val="38"/>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_Toc26395 </w:instrText>
      </w:r>
      <w:r>
        <w:rPr>
          <w:rFonts w:ascii="宋体" w:hAnsi="宋体"/>
          <w:bCs/>
          <w:i w:val="0"/>
          <w:iCs w:val="0"/>
          <w:color w:val="auto"/>
          <w:szCs w:val="20"/>
          <w:highlight w:val="none"/>
          <w:lang w:val="zh-CN"/>
        </w:rPr>
        <w:fldChar w:fldCharType="separate"/>
      </w:r>
      <w:r>
        <w:rPr>
          <w:rFonts w:hint="eastAsia" w:ascii="宋体" w:hAnsi="宋体"/>
          <w:bCs w:val="0"/>
          <w:color w:val="auto"/>
          <w:szCs w:val="44"/>
          <w:highlight w:val="none"/>
          <w:lang w:val="en-US" w:eastAsia="zh-CN"/>
        </w:rPr>
        <w:t>四、</w:t>
      </w:r>
      <w:r>
        <w:rPr>
          <w:rFonts w:hint="eastAsia" w:ascii="宋体" w:hAnsi="宋体"/>
          <w:bCs w:val="0"/>
          <w:color w:val="auto"/>
          <w:szCs w:val="44"/>
          <w:highlight w:val="none"/>
        </w:rPr>
        <w:t>资格审查部分</w:t>
      </w:r>
      <w:r>
        <w:rPr>
          <w:color w:val="auto"/>
          <w:highlight w:val="none"/>
        </w:rPr>
        <w:tab/>
      </w:r>
      <w:r>
        <w:rPr>
          <w:color w:val="auto"/>
          <w:highlight w:val="none"/>
        </w:rPr>
        <w:fldChar w:fldCharType="begin"/>
      </w:r>
      <w:r>
        <w:rPr>
          <w:color w:val="auto"/>
          <w:highlight w:val="none"/>
        </w:rPr>
        <w:instrText xml:space="preserve"> PAGEREF _Toc26395 \h </w:instrText>
      </w:r>
      <w:r>
        <w:rPr>
          <w:color w:val="auto"/>
          <w:highlight w:val="none"/>
        </w:rPr>
        <w:fldChar w:fldCharType="separate"/>
      </w:r>
      <w:r>
        <w:rPr>
          <w:color w:val="auto"/>
          <w:highlight w:val="none"/>
        </w:rPr>
        <w:t>196</w:t>
      </w:r>
      <w:r>
        <w:rPr>
          <w:color w:val="auto"/>
          <w:highlight w:val="none"/>
        </w:rPr>
        <w:fldChar w:fldCharType="end"/>
      </w:r>
      <w:r>
        <w:rPr>
          <w:rFonts w:ascii="宋体" w:hAnsi="宋体"/>
          <w:bCs/>
          <w:i w:val="0"/>
          <w:iCs w:val="0"/>
          <w:color w:val="auto"/>
          <w:szCs w:val="20"/>
          <w:highlight w:val="none"/>
          <w:lang w:val="zh-CN"/>
        </w:rPr>
        <w:fldChar w:fldCharType="end"/>
      </w:r>
    </w:p>
    <w:p w14:paraId="31BA777D">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_Toc7325 </w:instrText>
      </w:r>
      <w:r>
        <w:rPr>
          <w:rFonts w:ascii="宋体" w:hAnsi="宋体"/>
          <w:bCs/>
          <w:i w:val="0"/>
          <w:iCs w:val="0"/>
          <w:color w:val="auto"/>
          <w:szCs w:val="20"/>
          <w:highlight w:val="none"/>
          <w:lang w:val="zh-CN"/>
        </w:rPr>
        <w:fldChar w:fldCharType="separate"/>
      </w:r>
      <w:r>
        <w:rPr>
          <w:color w:val="auto"/>
          <w:szCs w:val="30"/>
          <w:highlight w:val="none"/>
        </w:rPr>
        <w:t>（一）</w:t>
      </w:r>
      <w:r>
        <w:rPr>
          <w:rFonts w:hint="eastAsia"/>
          <w:color w:val="auto"/>
          <w:szCs w:val="30"/>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_Toc7325 \h </w:instrText>
      </w:r>
      <w:r>
        <w:rPr>
          <w:color w:val="auto"/>
          <w:highlight w:val="none"/>
        </w:rPr>
        <w:fldChar w:fldCharType="separate"/>
      </w:r>
      <w:r>
        <w:rPr>
          <w:color w:val="auto"/>
          <w:highlight w:val="none"/>
        </w:rPr>
        <w:t>199</w:t>
      </w:r>
      <w:r>
        <w:rPr>
          <w:color w:val="auto"/>
          <w:highlight w:val="none"/>
        </w:rPr>
        <w:fldChar w:fldCharType="end"/>
      </w:r>
      <w:r>
        <w:rPr>
          <w:rFonts w:ascii="宋体" w:hAnsi="宋体"/>
          <w:bCs/>
          <w:i w:val="0"/>
          <w:iCs w:val="0"/>
          <w:color w:val="auto"/>
          <w:szCs w:val="20"/>
          <w:highlight w:val="none"/>
          <w:lang w:val="zh-CN"/>
        </w:rPr>
        <w:fldChar w:fldCharType="end"/>
      </w:r>
    </w:p>
    <w:p w14:paraId="1CEB202D">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_Toc10155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w:t>
      </w:r>
      <w:r>
        <w:rPr>
          <w:rFonts w:hint="eastAsia" w:ascii="宋体" w:hAnsi="宋体"/>
          <w:bCs w:val="0"/>
          <w:color w:val="auto"/>
          <w:highlight w:val="none"/>
          <w:lang w:val="en-US" w:eastAsia="zh-CN"/>
        </w:rPr>
        <w:t>二</w:t>
      </w:r>
      <w:r>
        <w:rPr>
          <w:rFonts w:hint="eastAsia" w:ascii="宋体" w:hAnsi="宋体"/>
          <w:bCs w:val="0"/>
          <w:color w:val="auto"/>
          <w:highlight w:val="none"/>
        </w:rPr>
        <w:t>）</w:t>
      </w:r>
      <w:r>
        <w:rPr>
          <w:rFonts w:hint="eastAsia" w:ascii="宋体" w:hAnsi="宋体"/>
          <w:color w:val="auto"/>
          <w:highlight w:val="none"/>
        </w:rPr>
        <w:t>承诺</w:t>
      </w:r>
      <w:r>
        <w:rPr>
          <w:color w:val="auto"/>
          <w:highlight w:val="none"/>
        </w:rPr>
        <w:tab/>
      </w:r>
      <w:r>
        <w:rPr>
          <w:color w:val="auto"/>
          <w:highlight w:val="none"/>
        </w:rPr>
        <w:fldChar w:fldCharType="begin"/>
      </w:r>
      <w:r>
        <w:rPr>
          <w:color w:val="auto"/>
          <w:highlight w:val="none"/>
        </w:rPr>
        <w:instrText xml:space="preserve"> PAGEREF _Toc10155 \h </w:instrText>
      </w:r>
      <w:r>
        <w:rPr>
          <w:color w:val="auto"/>
          <w:highlight w:val="none"/>
        </w:rPr>
        <w:fldChar w:fldCharType="separate"/>
      </w:r>
      <w:r>
        <w:rPr>
          <w:color w:val="auto"/>
          <w:highlight w:val="none"/>
        </w:rPr>
        <w:t>201</w:t>
      </w:r>
      <w:r>
        <w:rPr>
          <w:color w:val="auto"/>
          <w:highlight w:val="none"/>
        </w:rPr>
        <w:fldChar w:fldCharType="end"/>
      </w:r>
      <w:r>
        <w:rPr>
          <w:rFonts w:ascii="宋体" w:hAnsi="宋体"/>
          <w:bCs/>
          <w:i w:val="0"/>
          <w:iCs w:val="0"/>
          <w:color w:val="auto"/>
          <w:szCs w:val="20"/>
          <w:highlight w:val="none"/>
          <w:lang w:val="zh-CN"/>
        </w:rPr>
        <w:fldChar w:fldCharType="end"/>
      </w:r>
    </w:p>
    <w:p w14:paraId="1A5922DE">
      <w:pPr>
        <w:pStyle w:val="23"/>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_Toc7409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w:t>
      </w:r>
      <w:r>
        <w:rPr>
          <w:rFonts w:hint="eastAsia" w:ascii="宋体" w:hAnsi="宋体"/>
          <w:color w:val="auto"/>
          <w:highlight w:val="none"/>
          <w:lang w:val="en-US" w:eastAsia="zh-CN"/>
        </w:rPr>
        <w:t>三</w:t>
      </w:r>
      <w:r>
        <w:rPr>
          <w:rFonts w:hint="eastAsia" w:ascii="宋体" w:hAnsi="宋体"/>
          <w:color w:val="auto"/>
          <w:highlight w:val="none"/>
        </w:rPr>
        <w:t>）其他资料</w:t>
      </w:r>
      <w:r>
        <w:rPr>
          <w:color w:val="auto"/>
          <w:highlight w:val="none"/>
        </w:rPr>
        <w:tab/>
      </w:r>
      <w:r>
        <w:rPr>
          <w:color w:val="auto"/>
          <w:highlight w:val="none"/>
        </w:rPr>
        <w:fldChar w:fldCharType="begin"/>
      </w:r>
      <w:r>
        <w:rPr>
          <w:color w:val="auto"/>
          <w:highlight w:val="none"/>
        </w:rPr>
        <w:instrText xml:space="preserve"> PAGEREF _Toc7409 \h </w:instrText>
      </w:r>
      <w:r>
        <w:rPr>
          <w:color w:val="auto"/>
          <w:highlight w:val="none"/>
        </w:rPr>
        <w:fldChar w:fldCharType="separate"/>
      </w:r>
      <w:r>
        <w:rPr>
          <w:color w:val="auto"/>
          <w:highlight w:val="none"/>
        </w:rPr>
        <w:t>203</w:t>
      </w:r>
      <w:r>
        <w:rPr>
          <w:color w:val="auto"/>
          <w:highlight w:val="none"/>
        </w:rPr>
        <w:fldChar w:fldCharType="end"/>
      </w:r>
      <w:r>
        <w:rPr>
          <w:rFonts w:ascii="宋体" w:hAnsi="宋体"/>
          <w:bCs/>
          <w:i w:val="0"/>
          <w:iCs w:val="0"/>
          <w:color w:val="auto"/>
          <w:szCs w:val="20"/>
          <w:highlight w:val="none"/>
          <w:lang w:val="zh-CN"/>
        </w:rPr>
        <w:fldChar w:fldCharType="end"/>
      </w:r>
    </w:p>
    <w:p w14:paraId="3998B613">
      <w:pPr>
        <w:rPr>
          <w:rFonts w:ascii="宋体" w:hAnsi="宋体"/>
          <w:i w:val="0"/>
          <w:iCs w:val="0"/>
          <w:color w:val="auto"/>
          <w:highlight w:val="none"/>
        </w:rPr>
      </w:pPr>
      <w:r>
        <w:rPr>
          <w:rFonts w:ascii="宋体" w:hAnsi="宋体"/>
          <w:bCs/>
          <w:i w:val="0"/>
          <w:iCs w:val="0"/>
          <w:color w:val="auto"/>
          <w:szCs w:val="20"/>
          <w:highlight w:val="none"/>
          <w:lang w:val="zh-CN"/>
        </w:rPr>
        <w:fldChar w:fldCharType="end"/>
      </w:r>
    </w:p>
    <w:bookmarkEnd w:id="0"/>
    <w:p w14:paraId="5B2A11C9">
      <w:pPr>
        <w:spacing w:line="20" w:lineRule="exact"/>
        <w:rPr>
          <w:rFonts w:ascii="宋体" w:hAnsi="宋体"/>
          <w:i w:val="0"/>
          <w:iCs w:val="0"/>
          <w:color w:val="auto"/>
          <w:highlight w:val="none"/>
        </w:rPr>
      </w:pPr>
      <w:bookmarkStart w:id="3" w:name="_Toc430530414"/>
    </w:p>
    <w:bookmarkEnd w:id="3"/>
    <w:p w14:paraId="534242CB">
      <w:pPr>
        <w:spacing w:line="20" w:lineRule="exact"/>
        <w:jc w:val="left"/>
        <w:rPr>
          <w:rFonts w:ascii="宋体" w:hAnsi="宋体"/>
          <w:i w:val="0"/>
          <w:iCs w:val="0"/>
          <w:color w:val="auto"/>
          <w:highlight w:val="none"/>
        </w:rPr>
        <w:sectPr>
          <w:footerReference r:id="rId4" w:type="default"/>
          <w:pgSz w:w="11907" w:h="16840"/>
          <w:pgMar w:top="1191" w:right="1134" w:bottom="1191" w:left="1304" w:header="851" w:footer="992" w:gutter="0"/>
          <w:pgNumType w:fmt="numberInDash" w:start="1"/>
          <w:cols w:space="720" w:num="1"/>
          <w:docGrid w:linePitch="312" w:charSpace="0"/>
        </w:sectPr>
      </w:pPr>
    </w:p>
    <w:p w14:paraId="52C32F9B">
      <w:pPr>
        <w:spacing w:line="360" w:lineRule="auto"/>
        <w:rPr>
          <w:rFonts w:ascii="宋体" w:hAnsi="宋体"/>
          <w:color w:val="auto"/>
          <w:highlight w:val="none"/>
        </w:rPr>
      </w:pPr>
    </w:p>
    <w:p w14:paraId="04404664">
      <w:pPr>
        <w:pStyle w:val="4"/>
        <w:spacing w:before="0" w:after="0" w:line="480" w:lineRule="auto"/>
        <w:jc w:val="center"/>
        <w:rPr>
          <w:rFonts w:ascii="宋体" w:hAnsi="宋体"/>
          <w:color w:val="auto"/>
          <w:sz w:val="52"/>
          <w:szCs w:val="52"/>
          <w:highlight w:val="none"/>
        </w:rPr>
      </w:pPr>
      <w:bookmarkStart w:id="4" w:name="_Toc15996"/>
      <w:bookmarkStart w:id="5" w:name="_Toc509218690"/>
      <w:bookmarkStart w:id="6" w:name="_Toc9936"/>
      <w:r>
        <w:rPr>
          <w:rFonts w:hint="eastAsia" w:ascii="宋体" w:hAnsi="宋体"/>
          <w:color w:val="auto"/>
          <w:sz w:val="52"/>
          <w:szCs w:val="52"/>
          <w:highlight w:val="none"/>
        </w:rPr>
        <w:t>第 一 卷</w:t>
      </w:r>
      <w:bookmarkEnd w:id="4"/>
      <w:bookmarkEnd w:id="5"/>
      <w:bookmarkEnd w:id="6"/>
    </w:p>
    <w:p w14:paraId="5CF8DA66">
      <w:pPr>
        <w:spacing w:line="200" w:lineRule="exact"/>
        <w:rPr>
          <w:rFonts w:ascii="宋体" w:hAnsi="宋体"/>
          <w:color w:val="auto"/>
          <w:highlight w:val="none"/>
        </w:rPr>
      </w:pPr>
      <w:r>
        <w:rPr>
          <w:rFonts w:ascii="宋体" w:hAnsi="宋体"/>
          <w:color w:val="auto"/>
          <w:highlight w:val="none"/>
        </w:rPr>
        <w:br w:type="page"/>
      </w:r>
    </w:p>
    <w:p w14:paraId="088F1A66">
      <w:pPr>
        <w:pStyle w:val="4"/>
        <w:spacing w:line="360" w:lineRule="auto"/>
        <w:jc w:val="center"/>
        <w:rPr>
          <w:rFonts w:hint="eastAsia" w:ascii="宋体" w:hAnsi="宋体" w:eastAsia="宋体"/>
          <w:snapToGrid w:val="0"/>
          <w:color w:val="auto"/>
          <w:highlight w:val="none"/>
          <w:lang w:eastAsia="zh-CN"/>
        </w:rPr>
      </w:pPr>
      <w:bookmarkStart w:id="7" w:name="_Toc287607735"/>
      <w:bookmarkStart w:id="8" w:name="_Toc509218699"/>
      <w:bookmarkStart w:id="9" w:name="_Toc287620674"/>
      <w:bookmarkStart w:id="10" w:name="_Toc224103306"/>
      <w:bookmarkStart w:id="11" w:name="_Toc18846"/>
      <w:bookmarkStart w:id="12" w:name="_Toc430530423"/>
      <w:bookmarkStart w:id="13" w:name="_Toc14544"/>
      <w:r>
        <w:rPr>
          <w:rFonts w:ascii="宋体" w:hAnsi="宋体"/>
          <w:snapToGrid w:val="0"/>
          <w:color w:val="auto"/>
          <w:highlight w:val="none"/>
        </w:rPr>
        <w:t xml:space="preserve">第一章  </w:t>
      </w:r>
      <w:r>
        <w:rPr>
          <w:rFonts w:hint="eastAsia" w:ascii="宋体" w:hAnsi="宋体"/>
          <w:snapToGrid w:val="0"/>
          <w:color w:val="auto"/>
          <w:highlight w:val="none"/>
          <w:lang w:val="en-US" w:eastAsia="zh-CN"/>
        </w:rPr>
        <w:t>比选</w:t>
      </w:r>
      <w:bookmarkEnd w:id="7"/>
      <w:bookmarkEnd w:id="8"/>
      <w:bookmarkEnd w:id="9"/>
      <w:bookmarkEnd w:id="10"/>
      <w:bookmarkEnd w:id="11"/>
      <w:bookmarkEnd w:id="12"/>
      <w:r>
        <w:rPr>
          <w:rFonts w:hint="eastAsia" w:ascii="宋体" w:hAnsi="宋体"/>
          <w:snapToGrid w:val="0"/>
          <w:color w:val="auto"/>
          <w:highlight w:val="none"/>
          <w:lang w:eastAsia="zh-CN"/>
        </w:rPr>
        <w:t>公告</w:t>
      </w:r>
      <w:bookmarkEnd w:id="13"/>
    </w:p>
    <w:p w14:paraId="61C501ED">
      <w:pPr>
        <w:tabs>
          <w:tab w:val="left" w:pos="3425"/>
          <w:tab w:val="left" w:pos="5520"/>
        </w:tabs>
        <w:autoSpaceDE w:val="0"/>
        <w:autoSpaceDN w:val="0"/>
        <w:adjustRightInd w:val="0"/>
        <w:snapToGrid w:val="0"/>
        <w:spacing w:line="450" w:lineRule="exact"/>
        <w:jc w:val="center"/>
        <w:rPr>
          <w:rFonts w:hint="eastAsia" w:ascii="宋体" w:hAnsi="宋体" w:eastAsia="宋体"/>
          <w:b/>
          <w:bCs/>
          <w:color w:val="auto"/>
          <w:kern w:val="0"/>
          <w:sz w:val="28"/>
          <w:szCs w:val="28"/>
          <w:highlight w:val="none"/>
          <w:lang w:eastAsia="zh-CN"/>
        </w:rPr>
      </w:pPr>
      <w:bookmarkStart w:id="14" w:name="_Toc287620682"/>
      <w:bookmarkStart w:id="15" w:name="_Toc18309"/>
      <w:bookmarkStart w:id="16" w:name="_Toc57905827"/>
      <w:bookmarkStart w:id="17" w:name="_Toc277082550"/>
      <w:bookmarkStart w:id="18" w:name="_Toc430530431"/>
      <w:bookmarkStart w:id="19" w:name="_Toc509218707"/>
      <w:bookmarkStart w:id="20" w:name="_Toc287607743"/>
      <w:bookmarkStart w:id="21" w:name="_Toc224103314"/>
      <w:r>
        <w:rPr>
          <w:rFonts w:hint="eastAsia" w:ascii="宋体" w:hAnsi="宋体"/>
          <w:b/>
          <w:bCs/>
          <w:color w:val="auto"/>
          <w:w w:val="99"/>
          <w:kern w:val="0"/>
          <w:sz w:val="28"/>
          <w:szCs w:val="28"/>
          <w:highlight w:val="none"/>
          <w:u w:val="none"/>
          <w:lang w:val="en-US" w:eastAsia="zh-CN"/>
        </w:rPr>
        <w:t>通江西片区老旧街区改造提升工程（一期）中梨花大道（K0+016.648~K0+564.558）改造提升工程</w:t>
      </w:r>
      <w:r>
        <w:rPr>
          <w:rFonts w:hint="eastAsia" w:ascii="宋体" w:hAnsi="宋体"/>
          <w:b/>
          <w:bCs/>
          <w:color w:val="auto"/>
          <w:w w:val="99"/>
          <w:kern w:val="0"/>
          <w:sz w:val="28"/>
          <w:szCs w:val="28"/>
          <w:highlight w:val="none"/>
          <w:lang w:val="en-US" w:eastAsia="zh-CN"/>
        </w:rPr>
        <w:t>比选</w:t>
      </w:r>
      <w:r>
        <w:rPr>
          <w:rFonts w:hint="eastAsia" w:ascii="宋体" w:hAnsi="宋体"/>
          <w:b/>
          <w:bCs/>
          <w:color w:val="auto"/>
          <w:w w:val="99"/>
          <w:kern w:val="0"/>
          <w:sz w:val="28"/>
          <w:szCs w:val="28"/>
          <w:highlight w:val="none"/>
          <w:lang w:eastAsia="zh-CN"/>
        </w:rPr>
        <w:t>公告</w:t>
      </w:r>
    </w:p>
    <w:p w14:paraId="7D7B8FE7">
      <w:pPr>
        <w:pStyle w:val="5"/>
        <w:spacing w:before="100" w:after="100" w:line="450" w:lineRule="exact"/>
        <w:rPr>
          <w:rFonts w:ascii="宋体" w:hAnsi="宋体"/>
          <w:snapToGrid w:val="0"/>
          <w:color w:val="auto"/>
          <w:sz w:val="28"/>
          <w:szCs w:val="28"/>
          <w:highlight w:val="none"/>
        </w:rPr>
      </w:pPr>
      <w:bookmarkStart w:id="22" w:name="_Toc287620675"/>
      <w:bookmarkStart w:id="23" w:name="_Toc287607736"/>
      <w:bookmarkStart w:id="24" w:name="_Toc28049"/>
      <w:bookmarkStart w:id="25" w:name="_Toc57820550"/>
      <w:bookmarkStart w:id="26" w:name="_Toc224103307"/>
      <w:bookmarkStart w:id="27" w:name="_Toc430530424"/>
      <w:bookmarkStart w:id="28" w:name="_Toc277082543"/>
      <w:bookmarkStart w:id="29" w:name="_Toc509218700"/>
      <w:bookmarkStart w:id="30" w:name="_Toc20768"/>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条件</w:t>
      </w:r>
      <w:bookmarkEnd w:id="22"/>
      <w:bookmarkEnd w:id="23"/>
      <w:bookmarkEnd w:id="24"/>
      <w:bookmarkEnd w:id="25"/>
      <w:bookmarkEnd w:id="26"/>
      <w:bookmarkEnd w:id="27"/>
      <w:bookmarkEnd w:id="28"/>
      <w:bookmarkEnd w:id="29"/>
      <w:bookmarkEnd w:id="30"/>
    </w:p>
    <w:p w14:paraId="663EDAE5">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bookmarkStart w:id="31" w:name="_Toc430530425"/>
      <w:bookmarkStart w:id="32" w:name="_Toc32260"/>
      <w:bookmarkStart w:id="33" w:name="_Toc287607737"/>
      <w:bookmarkStart w:id="34" w:name="_Toc509218701"/>
      <w:bookmarkStart w:id="35" w:name="_Toc287620676"/>
      <w:bookmarkStart w:id="36" w:name="_Toc277082544"/>
      <w:bookmarkStart w:id="37" w:name="_Toc57820551"/>
      <w:bookmarkStart w:id="38" w:name="_Toc224103308"/>
      <w:r>
        <w:rPr>
          <w:rFonts w:ascii="宋体" w:hAnsi="宋体"/>
          <w:snapToGrid w:val="0"/>
          <w:color w:val="auto"/>
          <w:kern w:val="0"/>
          <w:szCs w:val="21"/>
          <w:highlight w:val="none"/>
        </w:rPr>
        <w:t>本项目</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通江西片区老旧街区改造提升工程（一期）中梨花大道（K0+016.648~K0+564.558）改造提升工程（</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color w:val="auto"/>
          <w:szCs w:val="21"/>
          <w:highlight w:val="none"/>
          <w:u w:val="single"/>
        </w:rPr>
        <w:t>重庆广阳湾生态城投资发展集团有限公司</w:t>
      </w:r>
      <w:r>
        <w:rPr>
          <w:rFonts w:ascii="宋体" w:hAnsi="宋体"/>
          <w:snapToGrid w:val="0"/>
          <w:color w:val="auto"/>
          <w:kern w:val="0"/>
          <w:szCs w:val="21"/>
          <w:highlight w:val="none"/>
        </w:rPr>
        <w:t>，资金来自</w:t>
      </w:r>
      <w:r>
        <w:rPr>
          <w:rFonts w:hint="eastAsia" w:ascii="宋体" w:hAnsi="宋体"/>
          <w:snapToGrid w:val="0"/>
          <w:color w:val="auto"/>
          <w:kern w:val="0"/>
          <w:szCs w:val="21"/>
          <w:highlight w:val="none"/>
          <w:u w:val="single"/>
        </w:rPr>
        <w:t xml:space="preserve"> 企业自筹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color w:val="auto"/>
          <w:szCs w:val="21"/>
          <w:highlight w:val="none"/>
          <w:u w:val="single"/>
        </w:rPr>
        <w:t>重庆广阳湾生态城投资发展集团有限公司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14:paraId="57AE195C">
      <w:pPr>
        <w:pStyle w:val="5"/>
        <w:spacing w:before="100" w:after="100" w:line="450" w:lineRule="exact"/>
        <w:rPr>
          <w:rFonts w:ascii="宋体" w:hAnsi="宋体"/>
          <w:snapToGrid w:val="0"/>
          <w:color w:val="auto"/>
          <w:sz w:val="28"/>
          <w:szCs w:val="28"/>
          <w:highlight w:val="none"/>
        </w:rPr>
      </w:pPr>
      <w:bookmarkStart w:id="39" w:name="_Toc14138"/>
      <w:r>
        <w:rPr>
          <w:rFonts w:ascii="宋体" w:hAnsi="宋体"/>
          <w:snapToGrid w:val="0"/>
          <w:color w:val="auto"/>
          <w:sz w:val="28"/>
          <w:szCs w:val="28"/>
          <w:highlight w:val="none"/>
        </w:rPr>
        <w:t>2.  项目概况与</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范围</w:t>
      </w:r>
      <w:bookmarkEnd w:id="31"/>
      <w:bookmarkEnd w:id="32"/>
      <w:bookmarkEnd w:id="33"/>
      <w:bookmarkEnd w:id="34"/>
      <w:bookmarkEnd w:id="35"/>
      <w:bookmarkEnd w:id="36"/>
      <w:bookmarkEnd w:id="37"/>
      <w:bookmarkEnd w:id="38"/>
      <w:bookmarkEnd w:id="39"/>
    </w:p>
    <w:p w14:paraId="2AEDBEA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color w:val="auto"/>
          <w:szCs w:val="21"/>
          <w:highlight w:val="none"/>
          <w:u w:val="single"/>
        </w:rPr>
        <w:t>重庆经开区梨花大道</w:t>
      </w:r>
      <w:r>
        <w:rPr>
          <w:rFonts w:hint="eastAsia" w:ascii="宋体" w:hAnsi="宋体" w:cs="宋体"/>
          <w:i w:val="0"/>
          <w:iCs w:val="0"/>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rPr>
        <w:t>。</w:t>
      </w:r>
    </w:p>
    <w:p w14:paraId="32E220F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olor w:val="auto"/>
          <w:szCs w:val="21"/>
          <w:highlight w:val="none"/>
          <w:u w:val="single"/>
        </w:rPr>
      </w:pPr>
      <w:r>
        <w:rPr>
          <w:rFonts w:hint="eastAsia" w:ascii="宋体" w:hAnsi="宋体"/>
          <w:snapToGrid w:val="0"/>
          <w:color w:val="auto"/>
          <w:kern w:val="0"/>
          <w:szCs w:val="21"/>
          <w:highlight w:val="none"/>
        </w:rPr>
        <w:t>2.2 项目概况与建设规模：</w:t>
      </w:r>
      <w:r>
        <w:rPr>
          <w:rFonts w:hint="eastAsia" w:ascii="宋体" w:hAnsi="宋体"/>
          <w:color w:val="auto"/>
          <w:szCs w:val="21"/>
          <w:highlight w:val="none"/>
          <w:u w:val="single"/>
        </w:rPr>
        <w:t>本次改造包括车行道、人行道、交安设施、管网、路灯及其他附属设施等进行更新改造，按施工图设计及相关国家、行业规范要求对道路进行更新改造，包括交安设施、标识标线、信号灯等设施设备安装、修复，道路路灯修复，雨污管网、排水系统修复完善，项目红线范围内垃圾清理、除渣及移交前日常清洁维护等。道路更新改造完成后满足城市道路正常使用条件，同时需完成竣工资料及移交资料制作，并向经开区建设服务中心和南岸区交巡警进行书面移交。</w:t>
      </w:r>
    </w:p>
    <w:p w14:paraId="156DA703">
      <w:pPr>
        <w:tabs>
          <w:tab w:val="left" w:pos="3840"/>
          <w:tab w:val="left" w:pos="5300"/>
        </w:tabs>
        <w:autoSpaceDE w:val="0"/>
        <w:autoSpaceDN w:val="0"/>
        <w:adjustRightInd w:val="0"/>
        <w:snapToGrid w:val="0"/>
        <w:spacing w:line="460" w:lineRule="exact"/>
        <w:ind w:firstLine="420" w:firstLineChars="200"/>
        <w:jc w:val="left"/>
        <w:rPr>
          <w:rFonts w:hint="default" w:ascii="宋体" w:hAnsi="宋体"/>
          <w:snapToGrid w:val="0"/>
          <w:color w:val="auto"/>
          <w:kern w:val="0"/>
          <w:szCs w:val="21"/>
          <w:highlight w:val="none"/>
          <w:u w:val="single"/>
          <w:lang w:val="en-US"/>
        </w:rPr>
      </w:pPr>
      <w:r>
        <w:rPr>
          <w:rFonts w:hint="eastAsia" w:ascii="宋体" w:hAnsi="宋体"/>
          <w:snapToGrid w:val="0"/>
          <w:color w:val="auto"/>
          <w:kern w:val="0"/>
          <w:szCs w:val="21"/>
          <w:highlight w:val="none"/>
        </w:rPr>
        <w:t>2.3 本项目工程总投资</w:t>
      </w:r>
      <w:r>
        <w:rPr>
          <w:rFonts w:hint="eastAsia" w:ascii="宋体" w:hAnsi="宋体"/>
          <w:snapToGrid w:val="0"/>
          <w:color w:val="auto"/>
          <w:kern w:val="0"/>
          <w:szCs w:val="21"/>
          <w:highlight w:val="none"/>
          <w:lang w:val="en-US" w:eastAsia="zh-CN"/>
        </w:rPr>
        <w:t>金</w:t>
      </w:r>
      <w:r>
        <w:rPr>
          <w:rFonts w:hint="eastAsia" w:ascii="宋体" w:hAnsi="宋体"/>
          <w:snapToGrid w:val="0"/>
          <w:color w:val="auto"/>
          <w:kern w:val="0"/>
          <w:szCs w:val="21"/>
          <w:highlight w:val="none"/>
        </w:rPr>
        <w:t>额：</w:t>
      </w:r>
      <w:r>
        <w:rPr>
          <w:rFonts w:hint="eastAsia" w:ascii="宋体" w:hAnsi="宋体"/>
          <w:snapToGrid w:val="0"/>
          <w:color w:val="auto"/>
          <w:kern w:val="0"/>
          <w:szCs w:val="21"/>
          <w:highlight w:val="none"/>
          <w:u w:val="single"/>
        </w:rPr>
        <w:t>约378万元</w:t>
      </w:r>
      <w:r>
        <w:rPr>
          <w:rFonts w:hint="eastAsia" w:ascii="宋体" w:hAnsi="宋体"/>
          <w:snapToGrid w:val="0"/>
          <w:color w:val="auto"/>
          <w:kern w:val="0"/>
          <w:szCs w:val="21"/>
          <w:highlight w:val="none"/>
          <w:u w:val="single"/>
          <w:lang w:val="en-US" w:eastAsia="zh-CN"/>
        </w:rPr>
        <w:t>。</w:t>
      </w:r>
    </w:p>
    <w:p w14:paraId="180C35F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范围：</w:t>
      </w:r>
      <w:r>
        <w:rPr>
          <w:rFonts w:hint="eastAsia" w:ascii="宋体" w:hAnsi="宋体" w:eastAsia="宋体" w:cs="宋体"/>
          <w:i w:val="0"/>
          <w:iCs w:val="0"/>
          <w:color w:val="auto"/>
          <w:kern w:val="0"/>
          <w:sz w:val="21"/>
          <w:szCs w:val="21"/>
          <w:highlight w:val="none"/>
          <w:u w:val="single"/>
          <w:shd w:val="clear" w:fill="FFFFFF"/>
          <w:lang w:val="en-US" w:eastAsia="zh-CN" w:bidi="ar"/>
        </w:rPr>
        <w:t>本项目经审查合格的施工设计图图纸上所示的全部工程内容，具体以比选人发出的施工图、工程量清单、比选文件以及比选文件补遗、答疑、澄清中补充的全部工程内容为准。</w:t>
      </w:r>
      <w:r>
        <w:rPr>
          <w:rFonts w:hint="eastAsia" w:ascii="宋体" w:hAnsi="宋体"/>
          <w:snapToGrid w:val="0"/>
          <w:color w:val="auto"/>
          <w:kern w:val="0"/>
          <w:szCs w:val="21"/>
          <w:highlight w:val="none"/>
          <w:u w:val="single"/>
        </w:rPr>
        <w:t xml:space="preserve"> </w:t>
      </w:r>
    </w:p>
    <w:p w14:paraId="07B9E17E">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2.5 工期要求：</w:t>
      </w:r>
      <w:r>
        <w:rPr>
          <w:rFonts w:hint="eastAsia" w:ascii="宋体" w:hAnsi="宋体"/>
          <w:bCs/>
          <w:color w:val="auto"/>
          <w:szCs w:val="21"/>
          <w:highlight w:val="none"/>
        </w:rPr>
        <w:t>工期总日历天数</w:t>
      </w:r>
      <w:r>
        <w:rPr>
          <w:rFonts w:hint="eastAsia" w:ascii="宋体" w:hAnsi="宋体"/>
          <w:bCs/>
          <w:color w:val="auto"/>
          <w:szCs w:val="21"/>
          <w:highlight w:val="none"/>
          <w:u w:val="single"/>
        </w:rPr>
        <w:t>1</w:t>
      </w:r>
      <w:r>
        <w:rPr>
          <w:rFonts w:ascii="宋体" w:hAnsi="宋体"/>
          <w:bCs/>
          <w:color w:val="auto"/>
          <w:szCs w:val="21"/>
          <w:highlight w:val="none"/>
          <w:u w:val="single"/>
        </w:rPr>
        <w:t>20</w:t>
      </w:r>
      <w:r>
        <w:rPr>
          <w:rFonts w:hint="eastAsia" w:ascii="宋体" w:hAnsi="宋体"/>
          <w:bCs/>
          <w:color w:val="auto"/>
          <w:szCs w:val="21"/>
          <w:highlight w:val="none"/>
        </w:rPr>
        <w:t>天。工期总日历天数与根据前述计划开竣工日期计算的工期天数不一</w:t>
      </w:r>
      <w:r>
        <w:rPr>
          <w:rFonts w:hint="eastAsia" w:ascii="宋体" w:hAnsi="宋体"/>
          <w:color w:val="auto"/>
          <w:szCs w:val="21"/>
          <w:highlight w:val="none"/>
        </w:rPr>
        <w:t>致的，以工期总日历天数为准。</w:t>
      </w:r>
    </w:p>
    <w:p w14:paraId="5B83A97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p w14:paraId="420F7C2F">
      <w:pPr>
        <w:pStyle w:val="5"/>
        <w:spacing w:before="100" w:after="100" w:line="450" w:lineRule="exact"/>
        <w:rPr>
          <w:rFonts w:ascii="宋体" w:hAnsi="宋体"/>
          <w:snapToGrid w:val="0"/>
          <w:color w:val="auto"/>
          <w:sz w:val="28"/>
          <w:szCs w:val="28"/>
          <w:highlight w:val="none"/>
        </w:rPr>
      </w:pPr>
      <w:bookmarkStart w:id="40" w:name="_Toc17078"/>
      <w:bookmarkStart w:id="41" w:name="_Toc287607738"/>
      <w:bookmarkStart w:id="42" w:name="_Toc224103309"/>
      <w:bookmarkStart w:id="43" w:name="_Toc430530426"/>
      <w:bookmarkStart w:id="44" w:name="_Toc277082545"/>
      <w:bookmarkStart w:id="45" w:name="_Toc287620677"/>
      <w:bookmarkStart w:id="46" w:name="_Toc509218702"/>
      <w:bookmarkStart w:id="47" w:name="_Toc57820552"/>
      <w:bookmarkStart w:id="48" w:name="_Toc26877"/>
      <w:r>
        <w:rPr>
          <w:rFonts w:hint="eastAsia" w:ascii="宋体" w:hAnsi="宋体"/>
          <w:snapToGrid w:val="0"/>
          <w:color w:val="auto"/>
          <w:sz w:val="28"/>
          <w:szCs w:val="28"/>
          <w:highlight w:val="none"/>
          <w:lang w:val="en-US" w:eastAsia="zh-CN"/>
        </w:rPr>
        <w:t>3</w:t>
      </w:r>
      <w:r>
        <w:rPr>
          <w:rFonts w:ascii="宋体" w:hAnsi="宋体"/>
          <w:snapToGrid w:val="0"/>
          <w:color w:val="auto"/>
          <w:sz w:val="28"/>
          <w:szCs w:val="28"/>
          <w:highlight w:val="none"/>
        </w:rPr>
        <w:t xml:space="preserve">. </w:t>
      </w:r>
      <w:bookmarkEnd w:id="40"/>
      <w:bookmarkStart w:id="49" w:name="_Toc13620"/>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竞选人</w:t>
      </w:r>
      <w:r>
        <w:rPr>
          <w:rFonts w:ascii="宋体" w:hAnsi="宋体"/>
          <w:snapToGrid w:val="0"/>
          <w:color w:val="auto"/>
          <w:sz w:val="28"/>
          <w:szCs w:val="28"/>
          <w:highlight w:val="none"/>
        </w:rPr>
        <w:t>资格要求</w:t>
      </w:r>
      <w:bookmarkEnd w:id="41"/>
      <w:bookmarkEnd w:id="42"/>
      <w:bookmarkEnd w:id="43"/>
      <w:bookmarkEnd w:id="44"/>
      <w:bookmarkEnd w:id="45"/>
      <w:bookmarkEnd w:id="46"/>
      <w:bookmarkEnd w:id="47"/>
      <w:bookmarkEnd w:id="48"/>
      <w:bookmarkEnd w:id="49"/>
    </w:p>
    <w:p w14:paraId="75E2B746">
      <w:pPr>
        <w:keepNext w:val="0"/>
        <w:keepLines w:val="0"/>
        <w:pageBreakBefore w:val="0"/>
        <w:tabs>
          <w:tab w:val="left" w:pos="3840"/>
          <w:tab w:val="left" w:pos="5300"/>
        </w:tabs>
        <w:kinsoku/>
        <w:wordWrap/>
        <w:overflowPunct/>
        <w:topLinePunct w:val="0"/>
        <w:autoSpaceDE w:val="0"/>
        <w:autoSpaceDN w:val="0"/>
        <w:bidi w:val="0"/>
        <w:adjustRightInd w:val="0"/>
        <w:snapToGrid w:val="0"/>
        <w:spacing w:line="48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.1  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67DB0C7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840"/>
          <w:tab w:val="left" w:pos="5300"/>
        </w:tabs>
        <w:kinsoku/>
        <w:wordWrap/>
        <w:overflowPunct/>
        <w:topLinePunct w:val="0"/>
        <w:bidi w:val="0"/>
        <w:adjustRightInd w:val="0"/>
        <w:spacing w:before="0" w:beforeAutospacing="0" w:afterAutospacing="0" w:line="480" w:lineRule="exact"/>
        <w:ind w:left="0" w:right="0"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.1.1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val="en-US" w:eastAsia="zh-CN"/>
        </w:rPr>
        <w:t>竞选人</w:t>
      </w:r>
      <w:r>
        <w:rPr>
          <w:rFonts w:hint="eastAsia" w:ascii="宋体" w:hAnsi="宋体"/>
          <w:snapToGrid w:val="0"/>
          <w:color w:val="auto"/>
          <w:kern w:val="0"/>
          <w:szCs w:val="21"/>
          <w:highlight w:val="none"/>
        </w:rPr>
        <w:t>具备</w:t>
      </w:r>
      <w:r>
        <w:rPr>
          <w:rFonts w:hint="eastAsia" w:ascii="宋体" w:hAnsi="宋体"/>
          <w:snapToGrid w:val="0"/>
          <w:color w:val="auto"/>
          <w:kern w:val="0"/>
          <w:szCs w:val="21"/>
          <w:highlight w:val="none"/>
          <w:lang w:val="en-US" w:eastAsia="zh-CN"/>
        </w:rPr>
        <w:t>的资质条件：</w:t>
      </w:r>
      <w:r>
        <w:rPr>
          <w:rFonts w:hint="eastAsia" w:ascii="宋体" w:hAnsi="宋体" w:cs="宋体"/>
          <w:color w:val="auto"/>
          <w:kern w:val="0"/>
          <w:sz w:val="21"/>
          <w:szCs w:val="21"/>
          <w:highlight w:val="none"/>
          <w:u w:val="single"/>
          <w:shd w:val="clear" w:fill="FFFFFF"/>
          <w:lang w:val="en-US" w:eastAsia="zh-CN" w:bidi="ar"/>
        </w:rPr>
        <w:t>竞选人</w:t>
      </w:r>
      <w:r>
        <w:rPr>
          <w:rFonts w:hint="eastAsia" w:ascii="宋体" w:hAnsi="宋体" w:eastAsia="宋体" w:cs="宋体"/>
          <w:color w:val="auto"/>
          <w:kern w:val="0"/>
          <w:sz w:val="21"/>
          <w:szCs w:val="21"/>
          <w:highlight w:val="none"/>
          <w:u w:val="single"/>
          <w:shd w:val="clear" w:fill="FFFFFF"/>
          <w:lang w:val="en-US" w:eastAsia="zh-CN" w:bidi="ar"/>
        </w:rPr>
        <w:t>须具备</w:t>
      </w:r>
      <w:r>
        <w:rPr>
          <w:rFonts w:hint="eastAsia" w:ascii="宋体" w:hAnsi="宋体"/>
          <w:snapToGrid w:val="0"/>
          <w:color w:val="auto"/>
          <w:kern w:val="0"/>
          <w:szCs w:val="21"/>
          <w:highlight w:val="none"/>
          <w:u w:val="single"/>
        </w:rPr>
        <w:t>建设行政主管部门颁发的有效的</w:t>
      </w:r>
      <w:r>
        <w:rPr>
          <w:rFonts w:hint="eastAsia" w:ascii="宋体" w:hAnsi="宋体" w:eastAsia="宋体" w:cs="宋体"/>
          <w:color w:val="auto"/>
          <w:szCs w:val="21"/>
          <w:highlight w:val="none"/>
          <w:u w:val="single"/>
          <w:lang w:eastAsia="zh-CN"/>
        </w:rPr>
        <w:t>市政公用工程施工总承包叁级</w:t>
      </w:r>
      <w:r>
        <w:rPr>
          <w:rFonts w:hint="eastAsia" w:ascii="宋体" w:hAnsi="宋体" w:eastAsia="宋体" w:cs="宋体"/>
          <w:color w:val="auto"/>
          <w:szCs w:val="21"/>
          <w:highlight w:val="none"/>
          <w:u w:val="single"/>
        </w:rPr>
        <w:t>及以上资质</w:t>
      </w:r>
      <w:r>
        <w:rPr>
          <w:rFonts w:hint="eastAsia" w:ascii="宋体" w:hAnsi="宋体"/>
          <w:snapToGrid w:val="0"/>
          <w:color w:val="auto"/>
          <w:kern w:val="0"/>
          <w:szCs w:val="21"/>
          <w:highlight w:val="none"/>
        </w:rPr>
        <w:t>；</w:t>
      </w:r>
    </w:p>
    <w:p w14:paraId="4F011A2D">
      <w:pPr>
        <w:keepNext w:val="0"/>
        <w:keepLines w:val="0"/>
        <w:pageBreakBefore w:val="0"/>
        <w:tabs>
          <w:tab w:val="left" w:pos="3840"/>
          <w:tab w:val="left" w:pos="5300"/>
        </w:tabs>
        <w:kinsoku/>
        <w:wordWrap/>
        <w:overflowPunct/>
        <w:topLinePunct w:val="0"/>
        <w:autoSpaceDE w:val="0"/>
        <w:autoSpaceDN w:val="0"/>
        <w:bidi w:val="0"/>
        <w:adjustRightInd w:val="0"/>
        <w:snapToGrid w:val="0"/>
        <w:spacing w:line="48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.1.</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还应在人员、设备、</w:t>
      </w:r>
      <w:r>
        <w:rPr>
          <w:rFonts w:hint="eastAsia" w:ascii="宋体" w:hAnsi="宋体"/>
          <w:snapToGrid w:val="0"/>
          <w:color w:val="auto"/>
          <w:kern w:val="0"/>
          <w:szCs w:val="21"/>
          <w:highlight w:val="none"/>
          <w:lang w:val="en-US" w:eastAsia="zh-CN"/>
        </w:rPr>
        <w:t>业绩、</w:t>
      </w:r>
      <w:r>
        <w:rPr>
          <w:rFonts w:hint="eastAsia" w:ascii="宋体" w:hAnsi="宋体"/>
          <w:snapToGrid w:val="0"/>
          <w:color w:val="auto"/>
          <w:kern w:val="0"/>
          <w:szCs w:val="21"/>
          <w:highlight w:val="none"/>
        </w:rPr>
        <w:t>资金等方面具有相应的施工能力，详见</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文件第二章</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须知前附表第1.4.1项内容。</w:t>
      </w:r>
    </w:p>
    <w:p w14:paraId="3442141E">
      <w:pPr>
        <w:keepNext w:val="0"/>
        <w:keepLines w:val="0"/>
        <w:pageBreakBefore w:val="0"/>
        <w:tabs>
          <w:tab w:val="left" w:pos="2060"/>
          <w:tab w:val="left" w:pos="8205"/>
        </w:tabs>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 xml:space="preserve">.2  </w:t>
      </w:r>
      <w:r>
        <w:rPr>
          <w:rFonts w:hint="eastAsia" w:ascii="宋体" w:hAnsi="宋体"/>
          <w:snapToGrid w:val="0"/>
          <w:color w:val="auto"/>
          <w:kern w:val="0"/>
          <w:szCs w:val="21"/>
          <w:highlight w:val="none"/>
        </w:rPr>
        <w:t>本项目不允许联合体投标</w:t>
      </w:r>
      <w:r>
        <w:rPr>
          <w:rFonts w:hint="eastAsia" w:ascii="宋体" w:hAnsi="宋体"/>
          <w:snapToGrid w:val="0"/>
          <w:color w:val="auto"/>
          <w:kern w:val="0"/>
          <w:szCs w:val="21"/>
          <w:highlight w:val="none"/>
          <w:lang w:eastAsia="zh-CN"/>
        </w:rPr>
        <w:t>。</w:t>
      </w:r>
    </w:p>
    <w:p w14:paraId="27C1B0C4">
      <w:pPr>
        <w:pStyle w:val="5"/>
        <w:spacing w:before="100" w:after="100" w:line="450" w:lineRule="exact"/>
        <w:rPr>
          <w:rFonts w:ascii="宋体" w:hAnsi="宋体"/>
          <w:snapToGrid w:val="0"/>
          <w:color w:val="auto"/>
          <w:sz w:val="28"/>
          <w:szCs w:val="28"/>
          <w:highlight w:val="none"/>
        </w:rPr>
      </w:pPr>
      <w:bookmarkStart w:id="50" w:name="_Toc509218703"/>
      <w:bookmarkStart w:id="51" w:name="_Toc5106"/>
      <w:bookmarkStart w:id="52" w:name="_Toc430530427"/>
      <w:bookmarkStart w:id="53" w:name="_Toc224103310"/>
      <w:bookmarkStart w:id="54" w:name="_Toc287607739"/>
      <w:bookmarkStart w:id="55" w:name="_Toc287620678"/>
      <w:bookmarkStart w:id="56" w:name="_Toc277082546"/>
      <w:bookmarkStart w:id="57" w:name="_Toc29673"/>
      <w:bookmarkStart w:id="58" w:name="_Toc57820553"/>
      <w:r>
        <w:rPr>
          <w:rFonts w:hint="eastAsia" w:ascii="宋体" w:hAnsi="宋体"/>
          <w:snapToGrid w:val="0"/>
          <w:color w:val="auto"/>
          <w:sz w:val="28"/>
          <w:szCs w:val="28"/>
          <w:highlight w:val="none"/>
          <w:lang w:val="en-US" w:eastAsia="zh-CN"/>
        </w:rPr>
        <w:t>4</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文件的获取</w:t>
      </w:r>
      <w:bookmarkEnd w:id="50"/>
      <w:bookmarkEnd w:id="51"/>
      <w:bookmarkEnd w:id="52"/>
      <w:bookmarkEnd w:id="53"/>
      <w:bookmarkEnd w:id="54"/>
      <w:bookmarkEnd w:id="55"/>
      <w:bookmarkEnd w:id="56"/>
      <w:bookmarkEnd w:id="57"/>
      <w:bookmarkEnd w:id="58"/>
    </w:p>
    <w:p w14:paraId="69BA8E9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bookmarkStart w:id="59" w:name="_Toc224103311"/>
      <w:bookmarkStart w:id="60" w:name="_Toc287620679"/>
      <w:bookmarkStart w:id="61" w:name="_Toc57820554"/>
      <w:bookmarkStart w:id="62" w:name="_Toc287607740"/>
      <w:bookmarkStart w:id="63" w:name="_Toc11625"/>
      <w:bookmarkStart w:id="64" w:name="_Toc509218704"/>
      <w:bookmarkStart w:id="65" w:name="_Toc277082547"/>
      <w:bookmarkStart w:id="66" w:name="_Toc430530428"/>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10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29 </w:t>
      </w:r>
      <w:r>
        <w:rPr>
          <w:rFonts w:ascii="宋体" w:hAnsi="宋体"/>
          <w:snapToGrid w:val="0"/>
          <w:color w:val="auto"/>
          <w:kern w:val="0"/>
          <w:szCs w:val="21"/>
          <w:highlight w:val="none"/>
        </w:rPr>
        <w:t>日（北京时间，下同）起在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eastAsia="zh-CN"/>
        </w:rPr>
        <w:t>、</w:t>
      </w:r>
      <w:bookmarkStart w:id="67" w:name="OLE_LINK14"/>
      <w:r>
        <w:rPr>
          <w:rFonts w:hint="eastAsia" w:ascii="宋体" w:hAnsi="宋体"/>
          <w:snapToGrid w:val="0"/>
          <w:color w:val="auto"/>
          <w:kern w:val="0"/>
          <w:szCs w:val="21"/>
          <w:highlight w:val="none"/>
          <w:lang w:eastAsia="zh-CN"/>
        </w:rPr>
        <w:t>重庆广阳湾生态城投资发展集团有限公司官网（http://cq-gyw.com/）</w:t>
      </w:r>
      <w:bookmarkEnd w:id="67"/>
      <w:r>
        <w:rPr>
          <w:rFonts w:ascii="宋体" w:hAnsi="宋体"/>
          <w:snapToGrid w:val="0"/>
          <w:color w:val="auto"/>
          <w:kern w:val="0"/>
          <w:szCs w:val="21"/>
          <w:highlight w:val="none"/>
        </w:rPr>
        <w:t>下载招标文件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全部知晓有关招投标过程和全部内容。</w:t>
      </w:r>
    </w:p>
    <w:p w14:paraId="4AA88A2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rPr>
        <w:t xml:space="preserve">4.2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提问时间从本公告发布至（北京时间）前</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10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31 </w:t>
      </w:r>
      <w:r>
        <w:rPr>
          <w:rFonts w:ascii="宋体" w:hAnsi="宋体"/>
          <w:snapToGrid w:val="0"/>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17</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u w:val="none"/>
          <w:lang w:val="en-US" w:eastAsia="zh-CN"/>
        </w:rPr>
        <w:t>前，向代理机构或比选人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rPr>
        <w:t>。</w:t>
      </w:r>
    </w:p>
    <w:p w14:paraId="43C3975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cs="宋体"/>
          <w:color w:val="auto"/>
          <w:kern w:val="0"/>
          <w:szCs w:val="21"/>
          <w:highlight w:val="none"/>
        </w:rPr>
      </w:pPr>
      <w:r>
        <w:rPr>
          <w:rFonts w:hint="eastAsia" w:ascii="宋体" w:hAnsi="宋体"/>
          <w:snapToGrid w:val="0"/>
          <w:color w:val="auto"/>
          <w:kern w:val="0"/>
          <w:szCs w:val="21"/>
          <w:highlight w:val="none"/>
        </w:rPr>
        <w:t xml:space="preserve">4.3  </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应于</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11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3 </w:t>
      </w:r>
      <w:r>
        <w:rPr>
          <w:rFonts w:ascii="宋体" w:hAnsi="宋体"/>
          <w:snapToGrid w:val="0"/>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18</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eastAsia="zh-CN"/>
        </w:rPr>
        <w:t>、</w:t>
      </w:r>
      <w:bookmarkStart w:id="68" w:name="OLE_LINK15"/>
      <w:r>
        <w:rPr>
          <w:rFonts w:hint="eastAsia" w:ascii="宋体" w:hAnsi="宋体"/>
          <w:snapToGrid w:val="0"/>
          <w:color w:val="auto"/>
          <w:kern w:val="0"/>
          <w:szCs w:val="21"/>
          <w:highlight w:val="none"/>
          <w:lang w:eastAsia="zh-CN"/>
        </w:rPr>
        <w:t>重庆广阳湾生态城投资发展集团有限公司官网（http://cq-gyw.com/）</w:t>
      </w:r>
      <w:bookmarkEnd w:id="68"/>
      <w:r>
        <w:rPr>
          <w:rFonts w:hint="eastAsia" w:ascii="宋体" w:hAnsi="宋体"/>
          <w:snapToGrid w:val="0"/>
          <w:color w:val="auto"/>
          <w:kern w:val="0"/>
          <w:szCs w:val="21"/>
          <w:highlight w:val="none"/>
        </w:rPr>
        <w:t>发布澄清</w:t>
      </w:r>
      <w:r>
        <w:rPr>
          <w:rFonts w:hint="eastAsia" w:ascii="宋体" w:hAnsi="宋体"/>
          <w:snapToGrid w:val="0"/>
          <w:color w:val="auto"/>
          <w:kern w:val="0"/>
          <w:szCs w:val="21"/>
          <w:highlight w:val="none"/>
          <w:lang w:val="en-US" w:eastAsia="zh-CN"/>
        </w:rPr>
        <w:t>或修改</w:t>
      </w:r>
      <w:r>
        <w:rPr>
          <w:rFonts w:hint="eastAsia" w:ascii="宋体" w:hAnsi="宋体"/>
          <w:snapToGrid w:val="0"/>
          <w:color w:val="auto"/>
          <w:kern w:val="0"/>
          <w:szCs w:val="21"/>
          <w:highlight w:val="none"/>
        </w:rPr>
        <w:t>。</w:t>
      </w:r>
    </w:p>
    <w:p w14:paraId="58C93746">
      <w:pPr>
        <w:pStyle w:val="5"/>
        <w:spacing w:before="100" w:after="100" w:line="450" w:lineRule="exact"/>
        <w:rPr>
          <w:rFonts w:ascii="宋体" w:hAnsi="宋体"/>
          <w:snapToGrid w:val="0"/>
          <w:color w:val="auto"/>
          <w:sz w:val="28"/>
          <w:szCs w:val="28"/>
          <w:highlight w:val="none"/>
        </w:rPr>
      </w:pPr>
      <w:bookmarkStart w:id="69" w:name="_Toc19718"/>
      <w:r>
        <w:rPr>
          <w:rFonts w:hint="eastAsia" w:ascii="宋体" w:hAnsi="宋体"/>
          <w:snapToGrid w:val="0"/>
          <w:color w:val="auto"/>
          <w:sz w:val="28"/>
          <w:szCs w:val="28"/>
          <w:highlight w:val="none"/>
          <w:lang w:val="en-US" w:eastAsia="zh-CN"/>
        </w:rPr>
        <w:t>5</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竞选文件</w:t>
      </w:r>
      <w:r>
        <w:rPr>
          <w:rFonts w:ascii="宋体" w:hAnsi="宋体"/>
          <w:snapToGrid w:val="0"/>
          <w:color w:val="auto"/>
          <w:sz w:val="28"/>
          <w:szCs w:val="28"/>
          <w:highlight w:val="none"/>
        </w:rPr>
        <w:t>的递交</w:t>
      </w:r>
      <w:bookmarkEnd w:id="59"/>
      <w:bookmarkEnd w:id="60"/>
      <w:bookmarkEnd w:id="61"/>
      <w:bookmarkEnd w:id="62"/>
      <w:bookmarkEnd w:id="63"/>
      <w:bookmarkEnd w:id="64"/>
      <w:bookmarkEnd w:id="65"/>
      <w:bookmarkEnd w:id="66"/>
      <w:bookmarkEnd w:id="69"/>
    </w:p>
    <w:p w14:paraId="716B4D4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bookmarkStart w:id="70" w:name="_Toc57820555"/>
      <w:bookmarkStart w:id="71" w:name="_Toc509218705"/>
      <w:bookmarkStart w:id="72" w:name="_Toc430530429"/>
      <w:bookmarkStart w:id="73" w:name="_Toc14206"/>
      <w:bookmarkStart w:id="74" w:name="_Toc287620680"/>
      <w:bookmarkStart w:id="75" w:name="_Toc277082548"/>
      <w:bookmarkStart w:id="76" w:name="_Toc224103312"/>
      <w:bookmarkStart w:id="77" w:name="_Toc287607741"/>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递交的截止时间（投标截止时间，下同）为</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11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10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14</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30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天之瓴建设股份有限公司会议室（</w:t>
      </w:r>
      <w:bookmarkStart w:id="78" w:name="OLE_LINK13"/>
      <w:r>
        <w:rPr>
          <w:rFonts w:hint="eastAsia" w:ascii="宋体" w:hAnsi="宋体"/>
          <w:snapToGrid w:val="0"/>
          <w:color w:val="auto"/>
          <w:kern w:val="0"/>
          <w:szCs w:val="21"/>
          <w:highlight w:val="none"/>
          <w:u w:val="single"/>
          <w:lang w:eastAsia="zh-CN"/>
        </w:rPr>
        <w:t>重庆市南岸区通江大道214号</w:t>
      </w:r>
      <w:bookmarkEnd w:id="78"/>
      <w:r>
        <w:rPr>
          <w:rFonts w:hint="eastAsia" w:ascii="宋体" w:hAnsi="宋体"/>
          <w:snapToGrid w:val="0"/>
          <w:color w:val="auto"/>
          <w:kern w:val="0"/>
          <w:szCs w:val="21"/>
          <w:highlight w:val="none"/>
          <w:u w:val="single"/>
          <w:lang w:val="en-US" w:eastAsia="zh-CN"/>
        </w:rPr>
        <w:t>2栋2单元3-3</w:t>
      </w:r>
      <w:r>
        <w:rPr>
          <w:rFonts w:hint="eastAsia" w:ascii="宋体" w:hAnsi="宋体"/>
          <w:snapToGrid w:val="0"/>
          <w:color w:val="auto"/>
          <w:kern w:val="0"/>
          <w:szCs w:val="21"/>
          <w:highlight w:val="none"/>
          <w:u w:val="single"/>
          <w:lang w:eastAsia="zh-CN"/>
        </w:rPr>
        <w:t>）</w:t>
      </w:r>
      <w:r>
        <w:rPr>
          <w:rFonts w:ascii="宋体" w:hAnsi="宋体"/>
          <w:snapToGrid w:val="0"/>
          <w:color w:val="auto"/>
          <w:kern w:val="0"/>
          <w:szCs w:val="21"/>
          <w:highlight w:val="none"/>
        </w:rPr>
        <w:t>。</w:t>
      </w:r>
    </w:p>
    <w:p w14:paraId="6EB72925">
      <w:pPr>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r>
        <w:rPr>
          <w:rFonts w:hint="eastAsia" w:ascii="宋体" w:hAnsi="宋体"/>
          <w:snapToGrid w:val="0"/>
          <w:color w:val="auto"/>
          <w:kern w:val="0"/>
          <w:szCs w:val="21"/>
          <w:highlight w:val="none"/>
          <w:lang w:val="en-US" w:eastAsia="zh-CN"/>
        </w:rPr>
        <w:t xml:space="preserve"> </w:t>
      </w:r>
    </w:p>
    <w:p w14:paraId="72F020D2">
      <w:pPr>
        <w:spacing w:line="500" w:lineRule="exact"/>
        <w:ind w:firstLine="422" w:firstLineChars="200"/>
        <w:rPr>
          <w:rFonts w:hint="eastAsia" w:ascii="宋体" w:hAnsi="宋体" w:cs="宋体"/>
          <w:color w:val="auto"/>
          <w:szCs w:val="21"/>
          <w:highlight w:val="none"/>
        </w:rPr>
      </w:pPr>
      <w:r>
        <w:rPr>
          <w:rFonts w:hint="eastAsia" w:ascii="宋体" w:hAnsi="宋体"/>
          <w:b/>
          <w:bCs/>
          <w:snapToGrid w:val="0"/>
          <w:color w:val="auto"/>
          <w:kern w:val="0"/>
          <w:szCs w:val="21"/>
          <w:highlight w:val="none"/>
          <w:lang w:val="en-US" w:eastAsia="zh-CN"/>
        </w:rPr>
        <w:t>注：本项目采取线上线下相结合的方式进行竞选报价，竞选人须在报价截止时间（网上报价起止时间以行采家网页公告时间为准）前完成行采家平台网上报价（并上传</w:t>
      </w:r>
      <w:r>
        <w:rPr>
          <w:rFonts w:hint="eastAsia" w:ascii="宋体" w:hAnsi="宋体"/>
          <w:b/>
          <w:bCs/>
          <w:snapToGrid w:val="0"/>
          <w:color w:val="auto"/>
          <w:kern w:val="0"/>
          <w:szCs w:val="21"/>
          <w:highlight w:val="none"/>
          <w:lang w:val="en-US" w:eastAsia="zh-CN"/>
        </w:rPr>
        <w:t>电子版形式文件</w:t>
      </w:r>
      <w:r>
        <w:rPr>
          <w:rFonts w:hint="eastAsia" w:ascii="宋体" w:hAnsi="宋体"/>
          <w:b/>
          <w:bCs/>
          <w:snapToGrid w:val="0"/>
          <w:color w:val="auto"/>
          <w:kern w:val="0"/>
          <w:szCs w:val="21"/>
          <w:highlight w:val="none"/>
          <w:lang w:val="en-US" w:eastAsia="zh-CN"/>
        </w:rPr>
        <w:t>）及现场</w:t>
      </w:r>
      <w:bookmarkStart w:id="79" w:name="OLE_LINK12"/>
      <w:r>
        <w:rPr>
          <w:rFonts w:hint="eastAsia" w:ascii="宋体" w:hAnsi="宋体"/>
          <w:b/>
          <w:bCs/>
          <w:snapToGrid w:val="0"/>
          <w:color w:val="auto"/>
          <w:kern w:val="0"/>
          <w:szCs w:val="21"/>
          <w:highlight w:val="none"/>
          <w:lang w:val="en-US" w:eastAsia="zh-CN"/>
        </w:rPr>
        <w:t>竞选文件</w:t>
      </w:r>
      <w:bookmarkEnd w:id="79"/>
      <w:r>
        <w:rPr>
          <w:rFonts w:hint="eastAsia" w:ascii="宋体" w:hAnsi="宋体"/>
          <w:b/>
          <w:bCs/>
          <w:snapToGrid w:val="0"/>
          <w:color w:val="auto"/>
          <w:kern w:val="0"/>
          <w:szCs w:val="21"/>
          <w:highlight w:val="none"/>
          <w:lang w:val="en-US" w:eastAsia="zh-CN"/>
        </w:rPr>
        <w:t>的递交，线上线下竞选总报价须保持一致，报价截止时间止未在行采家上发起报价的，其竞选文件不予受理。</w:t>
      </w:r>
    </w:p>
    <w:p w14:paraId="6A6594FC">
      <w:pPr>
        <w:spacing w:line="500" w:lineRule="exact"/>
        <w:rPr>
          <w:rFonts w:hint="eastAsia" w:ascii="宋体" w:hAnsi="宋体" w:eastAsia="宋体" w:cs="宋体"/>
          <w:b/>
          <w:i w:val="0"/>
          <w:iCs w:val="0"/>
          <w:color w:val="auto"/>
          <w:sz w:val="24"/>
          <w:highlight w:val="none"/>
        </w:rPr>
      </w:pPr>
      <w:r>
        <w:rPr>
          <w:rFonts w:hint="eastAsia" w:ascii="宋体" w:hAnsi="宋体" w:eastAsia="宋体" w:cs="Times New Roman"/>
          <w:b/>
          <w:bCs/>
          <w:snapToGrid w:val="0"/>
          <w:color w:val="auto"/>
          <w:kern w:val="2"/>
          <w:sz w:val="28"/>
          <w:szCs w:val="28"/>
          <w:highlight w:val="none"/>
          <w:lang w:val="en-US" w:eastAsia="zh-CN" w:bidi="ar-SA"/>
        </w:rPr>
        <w:t>6</w:t>
      </w:r>
      <w:r>
        <w:rPr>
          <w:rFonts w:ascii="宋体" w:hAnsi="宋体"/>
          <w:snapToGrid w:val="0"/>
          <w:color w:val="auto"/>
          <w:sz w:val="28"/>
          <w:szCs w:val="28"/>
          <w:highlight w:val="none"/>
        </w:rPr>
        <w:t xml:space="preserve">. </w:t>
      </w:r>
      <w:bookmarkEnd w:id="70"/>
      <w:bookmarkEnd w:id="71"/>
      <w:bookmarkEnd w:id="72"/>
      <w:bookmarkEnd w:id="73"/>
      <w:bookmarkEnd w:id="74"/>
      <w:bookmarkEnd w:id="75"/>
      <w:bookmarkEnd w:id="76"/>
      <w:bookmarkEnd w:id="77"/>
      <w:r>
        <w:rPr>
          <w:rFonts w:hint="eastAsia" w:ascii="宋体" w:hAnsi="宋体" w:cs="宋体"/>
          <w:b/>
          <w:color w:val="auto"/>
          <w:sz w:val="24"/>
          <w:highlight w:val="none"/>
        </w:rPr>
        <w:t>发布公告的媒介</w:t>
      </w:r>
      <w:bookmarkStart w:id="2339" w:name="_GoBack"/>
      <w:bookmarkEnd w:id="2339"/>
    </w:p>
    <w:p w14:paraId="493C82AD">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bookmarkStart w:id="80" w:name="_Toc57820556"/>
      <w:bookmarkStart w:id="81" w:name="_Toc287620681"/>
      <w:bookmarkStart w:id="82" w:name="_Toc430530430"/>
      <w:bookmarkStart w:id="83" w:name="_Toc277082549"/>
      <w:bookmarkStart w:id="84" w:name="_Toc509218706"/>
      <w:bookmarkStart w:id="85" w:name="_Toc28471"/>
      <w:bookmarkStart w:id="86" w:name="_Toc287607742"/>
      <w:bookmarkStart w:id="87" w:name="_Toc224103313"/>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比选公告同时</w:t>
      </w:r>
      <w:r>
        <w:rPr>
          <w:rFonts w:ascii="宋体" w:hAnsi="宋体"/>
          <w:snapToGrid w:val="0"/>
          <w:color w:val="auto"/>
          <w:kern w:val="0"/>
          <w:szCs w:val="21"/>
          <w:highlight w:val="none"/>
        </w:rPr>
        <w:t>在</w:t>
      </w:r>
      <w:r>
        <w:rPr>
          <w:rFonts w:hint="eastAsia" w:ascii="宋体" w:hAnsi="宋体"/>
          <w:snapToGrid w:val="0"/>
          <w:color w:val="auto"/>
          <w:kern w:val="0"/>
          <w:szCs w:val="21"/>
          <w:highlight w:val="none"/>
          <w:u w:val="single"/>
        </w:rPr>
        <w:t xml:space="preserve"> 行采家(https://www.gec123.com/）</w:t>
      </w:r>
      <w:r>
        <w:rPr>
          <w:rFonts w:hint="eastAsia" w:ascii="宋体" w:hAnsi="宋体"/>
          <w:snapToGrid w:val="0"/>
          <w:color w:val="auto"/>
          <w:kern w:val="0"/>
          <w:szCs w:val="21"/>
          <w:highlight w:val="none"/>
          <w:u w:val="single"/>
          <w:lang w:eastAsia="zh-CN"/>
        </w:rPr>
        <w:t>、重庆广阳湾生态城投资发展集团有限公司官网（http://cq-gyw.com/）</w:t>
      </w:r>
      <w:r>
        <w:rPr>
          <w:rFonts w:ascii="宋体" w:hAnsi="宋体"/>
          <w:snapToGrid w:val="0"/>
          <w:color w:val="auto"/>
          <w:kern w:val="0"/>
          <w:szCs w:val="21"/>
          <w:highlight w:val="none"/>
        </w:rPr>
        <w:t>上发布。</w:t>
      </w:r>
    </w:p>
    <w:p w14:paraId="65107D74">
      <w:pPr>
        <w:pStyle w:val="5"/>
        <w:spacing w:before="100" w:after="100" w:line="450" w:lineRule="exact"/>
        <w:rPr>
          <w:rFonts w:ascii="宋体" w:hAnsi="宋体"/>
          <w:snapToGrid w:val="0"/>
          <w:color w:val="auto"/>
          <w:sz w:val="28"/>
          <w:szCs w:val="28"/>
          <w:highlight w:val="none"/>
        </w:rPr>
      </w:pPr>
      <w:bookmarkStart w:id="88" w:name="_Toc17376"/>
      <w:r>
        <w:rPr>
          <w:rFonts w:hint="eastAsia" w:ascii="宋体" w:hAnsi="宋体"/>
          <w:snapToGrid w:val="0"/>
          <w:color w:val="auto"/>
          <w:sz w:val="28"/>
          <w:szCs w:val="28"/>
          <w:highlight w:val="none"/>
          <w:lang w:val="en-US" w:eastAsia="zh-CN"/>
        </w:rPr>
        <w:t>7</w:t>
      </w:r>
      <w:r>
        <w:rPr>
          <w:rFonts w:ascii="宋体" w:hAnsi="宋体"/>
          <w:snapToGrid w:val="0"/>
          <w:color w:val="auto"/>
          <w:sz w:val="28"/>
          <w:szCs w:val="28"/>
          <w:highlight w:val="none"/>
        </w:rPr>
        <w:t>.  联系方式</w:t>
      </w:r>
      <w:bookmarkEnd w:id="80"/>
      <w:bookmarkEnd w:id="81"/>
      <w:bookmarkEnd w:id="82"/>
      <w:bookmarkEnd w:id="83"/>
      <w:bookmarkEnd w:id="84"/>
      <w:bookmarkEnd w:id="85"/>
      <w:bookmarkEnd w:id="86"/>
      <w:bookmarkEnd w:id="87"/>
      <w:bookmarkEnd w:id="88"/>
    </w:p>
    <w:p w14:paraId="51FFA98A">
      <w:pPr>
        <w:tabs>
          <w:tab w:val="left" w:pos="5140"/>
          <w:tab w:val="left" w:pos="8520"/>
        </w:tabs>
        <w:autoSpaceDE w:val="0"/>
        <w:autoSpaceDN w:val="0"/>
        <w:adjustRightInd w:val="0"/>
        <w:snapToGrid w:val="0"/>
        <w:spacing w:line="45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人：</w:t>
      </w:r>
      <w:r>
        <w:rPr>
          <w:rFonts w:hint="eastAsia" w:ascii="宋体" w:hAnsi="宋体"/>
          <w:color w:val="auto"/>
          <w:szCs w:val="21"/>
          <w:highlight w:val="none"/>
          <w:u w:val="single"/>
        </w:rPr>
        <w:t>重庆广阳湾生态城投资发展集团有限公司</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hint="eastAsia" w:ascii="宋体" w:hAnsi="宋体"/>
          <w:snapToGrid w:val="0"/>
          <w:color w:val="auto"/>
          <w:kern w:val="0"/>
          <w:szCs w:val="21"/>
          <w:highlight w:val="none"/>
          <w:lang w:eastAsia="zh-CN"/>
        </w:rPr>
        <w:t>比选代理机构</w:t>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lang w:eastAsia="zh-CN"/>
        </w:rPr>
        <w:t>天之瓴建设股份有限公司</w:t>
      </w:r>
      <w:r>
        <w:rPr>
          <w:rFonts w:hint="eastAsia" w:ascii="宋体" w:hAnsi="宋体"/>
          <w:snapToGrid w:val="0"/>
          <w:color w:val="auto"/>
          <w:kern w:val="0"/>
          <w:szCs w:val="21"/>
          <w:highlight w:val="none"/>
          <w:u w:val="single"/>
        </w:rPr>
        <w:t>公司</w:t>
      </w:r>
      <w:r>
        <w:rPr>
          <w:rFonts w:ascii="宋体" w:hAnsi="宋体"/>
          <w:snapToGrid w:val="0"/>
          <w:color w:val="auto"/>
          <w:kern w:val="0"/>
          <w:szCs w:val="21"/>
          <w:highlight w:val="none"/>
          <w:u w:val="single"/>
        </w:rPr>
        <w:t xml:space="preserve">  </w:t>
      </w:r>
    </w:p>
    <w:p w14:paraId="6CDBBB44">
      <w:pPr>
        <w:spacing w:line="500" w:lineRule="exact"/>
        <w:rPr>
          <w:rFonts w:hint="eastAsia" w:ascii="宋体" w:hAnsi="宋体" w:eastAsia="宋体" w:cs="宋体"/>
          <w:color w:val="auto"/>
          <w:szCs w:val="21"/>
          <w:highlight w:val="none"/>
        </w:rPr>
      </w:pPr>
      <w:r>
        <w:rPr>
          <w:rFonts w:ascii="宋体" w:hAnsi="宋体"/>
          <w:snapToGrid w:val="0"/>
          <w:color w:val="auto"/>
          <w:kern w:val="0"/>
          <w:szCs w:val="21"/>
          <w:highlight w:val="none"/>
        </w:rPr>
        <w:t>地址：</w:t>
      </w:r>
      <w:r>
        <w:rPr>
          <w:rFonts w:hint="eastAsia" w:ascii="宋体" w:hAnsi="宋体"/>
          <w:snapToGrid w:val="0"/>
          <w:color w:val="auto"/>
          <w:kern w:val="0"/>
          <w:szCs w:val="21"/>
          <w:highlight w:val="none"/>
          <w:u w:val="none"/>
        </w:rPr>
        <w:t>重庆市南岸区茶园江桥路一号附1号</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rPr>
        <w:t>地址：</w:t>
      </w:r>
      <w:r>
        <w:rPr>
          <w:rFonts w:hint="eastAsia" w:ascii="宋体" w:hAnsi="宋体"/>
          <w:snapToGrid w:val="0"/>
          <w:color w:val="auto"/>
          <w:kern w:val="0"/>
          <w:szCs w:val="21"/>
          <w:highlight w:val="none"/>
          <w:u w:val="none"/>
        </w:rPr>
        <w:t>重庆市南岸区通江大道214号2栋2单元3-3</w:t>
      </w:r>
    </w:p>
    <w:p w14:paraId="42E716EA">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联 系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唐老师</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 系 人：</w:t>
      </w:r>
      <w:r>
        <w:rPr>
          <w:rFonts w:hint="eastAsia" w:ascii="宋体" w:hAnsi="宋体"/>
          <w:snapToGrid w:val="0"/>
          <w:color w:val="auto"/>
          <w:kern w:val="0"/>
          <w:szCs w:val="21"/>
          <w:highlight w:val="none"/>
          <w:u w:val="single"/>
          <w:lang w:val="en-US" w:eastAsia="zh-CN"/>
        </w:rPr>
        <w:t>阳</w:t>
      </w:r>
      <w:r>
        <w:rPr>
          <w:rFonts w:hint="eastAsia" w:ascii="宋体" w:hAnsi="宋体" w:eastAsia="宋体" w:cs="宋体"/>
          <w:i w:val="0"/>
          <w:iCs w:val="0"/>
          <w:snapToGrid w:val="0"/>
          <w:color w:val="auto"/>
          <w:kern w:val="0"/>
          <w:szCs w:val="21"/>
          <w:highlight w:val="none"/>
          <w:u w:val="single"/>
          <w:lang w:val="en-US" w:eastAsia="zh-CN"/>
        </w:rPr>
        <w:t>老师</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p>
    <w:p w14:paraId="14AECC53">
      <w:pPr>
        <w:tabs>
          <w:tab w:val="left" w:pos="5140"/>
          <w:tab w:val="left" w:pos="8420"/>
        </w:tabs>
        <w:autoSpaceDE w:val="0"/>
        <w:autoSpaceDN w:val="0"/>
        <w:adjustRightInd w:val="0"/>
        <w:snapToGrid w:val="0"/>
        <w:spacing w:line="450" w:lineRule="exact"/>
        <w:jc w:val="left"/>
        <w:rPr>
          <w:rFonts w:ascii="宋体" w:hAnsi="宋体"/>
          <w:snapToGrid w:val="0"/>
          <w:color w:val="auto"/>
          <w:kern w:val="0"/>
          <w:highlight w:val="none"/>
        </w:rPr>
      </w:pP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023-62823880</w:t>
      </w:r>
      <w:r>
        <w:rPr>
          <w:rFonts w:hint="eastAsia" w:ascii="宋体" w:hAnsi="宋体" w:cs="宋体"/>
          <w:i w:val="0"/>
          <w:iCs w:val="0"/>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电    话：</w:t>
      </w:r>
      <w:r>
        <w:rPr>
          <w:rFonts w:hint="eastAsia" w:ascii="宋体" w:hAnsi="宋体"/>
          <w:snapToGrid w:val="0"/>
          <w:color w:val="auto"/>
          <w:kern w:val="0"/>
          <w:szCs w:val="21"/>
          <w:highlight w:val="none"/>
          <w:u w:val="single"/>
        </w:rPr>
        <w:t>023-62652790</w:t>
      </w:r>
      <w:r>
        <w:rPr>
          <w:rFonts w:ascii="宋体" w:hAnsi="宋体"/>
          <w:snapToGrid w:val="0"/>
          <w:color w:val="auto"/>
          <w:kern w:val="0"/>
          <w:szCs w:val="21"/>
          <w:highlight w:val="none"/>
          <w:u w:val="single"/>
        </w:rPr>
        <w:t xml:space="preserve">              </w:t>
      </w:r>
      <w:bookmarkEnd w:id="14"/>
      <w:bookmarkEnd w:id="15"/>
      <w:bookmarkEnd w:id="16"/>
      <w:bookmarkEnd w:id="17"/>
      <w:bookmarkEnd w:id="18"/>
      <w:bookmarkEnd w:id="19"/>
      <w:bookmarkEnd w:id="20"/>
      <w:bookmarkEnd w:id="21"/>
      <w:bookmarkStart w:id="89" w:name="_Toc430530432"/>
      <w:bookmarkStart w:id="90" w:name="_Toc32148"/>
      <w:bookmarkStart w:id="91" w:name="_Toc287620683"/>
      <w:bookmarkStart w:id="92" w:name="_Toc224103315"/>
      <w:bookmarkStart w:id="93" w:name="_Toc287607744"/>
    </w:p>
    <w:p w14:paraId="60C1DF5C">
      <w:pPr>
        <w:rPr>
          <w:rFonts w:ascii="宋体" w:hAnsi="宋体"/>
          <w:snapToGrid w:val="0"/>
          <w:color w:val="auto"/>
          <w:kern w:val="0"/>
          <w:highlight w:val="none"/>
        </w:rPr>
      </w:pPr>
    </w:p>
    <w:p w14:paraId="4D2E2D95">
      <w:pPr>
        <w:pStyle w:val="19"/>
        <w:rPr>
          <w:rFonts w:ascii="宋体" w:hAnsi="宋体"/>
          <w:snapToGrid w:val="0"/>
          <w:color w:val="auto"/>
          <w:kern w:val="0"/>
          <w:highlight w:val="none"/>
        </w:rPr>
      </w:pPr>
    </w:p>
    <w:p w14:paraId="0EAC4F52">
      <w:pPr>
        <w:rPr>
          <w:rFonts w:ascii="宋体" w:hAnsi="宋体"/>
          <w:snapToGrid w:val="0"/>
          <w:color w:val="auto"/>
          <w:kern w:val="0"/>
          <w:highlight w:val="none"/>
        </w:rPr>
      </w:pPr>
    </w:p>
    <w:p w14:paraId="0B0D95D0">
      <w:pPr>
        <w:pStyle w:val="4"/>
        <w:spacing w:line="360" w:lineRule="auto"/>
        <w:jc w:val="center"/>
        <w:rPr>
          <w:rFonts w:ascii="宋体" w:hAnsi="宋体"/>
          <w:bCs w:val="0"/>
          <w:snapToGrid w:val="0"/>
          <w:color w:val="auto"/>
          <w:kern w:val="0"/>
          <w:highlight w:val="none"/>
        </w:rPr>
      </w:pPr>
      <w:bookmarkStart w:id="94" w:name="_Toc18751"/>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bookmarkEnd w:id="89"/>
      <w:bookmarkEnd w:id="90"/>
      <w:bookmarkEnd w:id="91"/>
      <w:bookmarkEnd w:id="92"/>
      <w:bookmarkEnd w:id="93"/>
      <w:bookmarkEnd w:id="94"/>
      <w:bookmarkStart w:id="95" w:name="_Toc287620684"/>
      <w:bookmarkStart w:id="96" w:name="_Toc224103316"/>
      <w:bookmarkStart w:id="97" w:name="_Toc430530433"/>
      <w:bookmarkStart w:id="98" w:name="_Toc277082551"/>
      <w:bookmarkStart w:id="99" w:name="_Toc287607745"/>
    </w:p>
    <w:p w14:paraId="4EAE7294">
      <w:pPr>
        <w:pStyle w:val="5"/>
        <w:spacing w:before="100" w:after="100" w:line="360" w:lineRule="auto"/>
        <w:rPr>
          <w:rFonts w:ascii="宋体" w:hAnsi="宋体"/>
          <w:color w:val="auto"/>
          <w:highlight w:val="none"/>
        </w:rPr>
      </w:pPr>
      <w:bookmarkStart w:id="100" w:name="_Toc509218708"/>
      <w:bookmarkStart w:id="101" w:name="_Toc8005"/>
      <w:bookmarkStart w:id="102" w:name="_Toc19147"/>
      <w:r>
        <w:rPr>
          <w:rFonts w:hint="eastAsia" w:ascii="宋体" w:hAnsi="宋体"/>
          <w:color w:val="auto"/>
          <w:highlight w:val="none"/>
          <w:lang w:eastAsia="zh-CN"/>
        </w:rPr>
        <w:t>竞选人</w:t>
      </w:r>
      <w:r>
        <w:rPr>
          <w:rFonts w:hint="eastAsia" w:ascii="宋体" w:hAnsi="宋体"/>
          <w:color w:val="auto"/>
          <w:highlight w:val="none"/>
        </w:rPr>
        <w:t>须知前附表</w:t>
      </w:r>
      <w:bookmarkEnd w:id="95"/>
      <w:bookmarkEnd w:id="96"/>
      <w:bookmarkEnd w:id="97"/>
      <w:bookmarkEnd w:id="98"/>
      <w:bookmarkEnd w:id="99"/>
      <w:bookmarkEnd w:id="100"/>
      <w:bookmarkEnd w:id="101"/>
      <w:bookmarkEnd w:id="102"/>
    </w:p>
    <w:p w14:paraId="3E4A89E2">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竞选人</w:t>
      </w:r>
      <w:r>
        <w:rPr>
          <w:rFonts w:ascii="宋体" w:hAnsi="宋体"/>
          <w:color w:val="auto"/>
          <w:szCs w:val="21"/>
          <w:highlight w:val="none"/>
        </w:rPr>
        <w:t>须知前附表为准。</w:t>
      </w:r>
    </w:p>
    <w:tbl>
      <w:tblPr>
        <w:tblStyle w:val="46"/>
        <w:tblW w:w="95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584"/>
      </w:tblGrid>
      <w:tr w14:paraId="3DF32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474E4FD1">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6DF380DD">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584" w:type="dxa"/>
            <w:vAlign w:val="center"/>
          </w:tcPr>
          <w:p w14:paraId="36B126DF">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08E45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7EC85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7FCFD932">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p>
        </w:tc>
        <w:tc>
          <w:tcPr>
            <w:tcW w:w="6584" w:type="dxa"/>
            <w:vAlign w:val="center"/>
          </w:tcPr>
          <w:p w14:paraId="2D67400A">
            <w:pPr>
              <w:snapToGrid w:val="0"/>
              <w:spacing w:line="400" w:lineRule="exact"/>
              <w:rPr>
                <w:rFonts w:ascii="宋体" w:hAnsi="宋体"/>
                <w:color w:val="auto"/>
                <w:kern w:val="0"/>
                <w:szCs w:val="21"/>
                <w:highlight w:val="none"/>
              </w:rPr>
            </w:pPr>
            <w:r>
              <w:rPr>
                <w:rFonts w:ascii="宋体" w:hAnsi="宋体"/>
                <w:color w:val="auto"/>
                <w:kern w:val="0"/>
                <w:szCs w:val="21"/>
                <w:highlight w:val="none"/>
              </w:rPr>
              <w:t>名称：</w:t>
            </w:r>
            <w:r>
              <w:rPr>
                <w:rFonts w:hint="eastAsia" w:ascii="宋体" w:hAnsi="宋体"/>
                <w:color w:val="auto"/>
                <w:szCs w:val="21"/>
                <w:highlight w:val="none"/>
                <w:u w:val="single"/>
              </w:rPr>
              <w:t>重庆广阳湾生态城投资发展集团有限公司</w:t>
            </w:r>
          </w:p>
          <w:p w14:paraId="0B3BCB08">
            <w:pPr>
              <w:snapToGrid w:val="0"/>
              <w:spacing w:line="400" w:lineRule="exact"/>
              <w:rPr>
                <w:rFonts w:ascii="宋体" w:hAnsi="宋体"/>
                <w:color w:val="auto"/>
                <w:kern w:val="0"/>
                <w:szCs w:val="21"/>
                <w:highlight w:val="none"/>
              </w:rPr>
            </w:pPr>
            <w:r>
              <w:rPr>
                <w:rFonts w:ascii="宋体" w:hAnsi="宋体"/>
                <w:color w:val="auto"/>
                <w:kern w:val="0"/>
                <w:szCs w:val="21"/>
                <w:highlight w:val="none"/>
              </w:rPr>
              <w:t>地址：</w:t>
            </w:r>
            <w:r>
              <w:rPr>
                <w:rFonts w:hint="eastAsia" w:ascii="宋体" w:hAnsi="宋体"/>
                <w:snapToGrid w:val="0"/>
                <w:color w:val="auto"/>
                <w:kern w:val="0"/>
                <w:szCs w:val="21"/>
                <w:highlight w:val="none"/>
                <w:u w:val="none"/>
              </w:rPr>
              <w:t>重庆市南岸区通江大道214号2栋2单元3-3</w:t>
            </w:r>
          </w:p>
          <w:p w14:paraId="6E974C48">
            <w:pPr>
              <w:snapToGrid w:val="0"/>
              <w:spacing w:line="400" w:lineRule="exact"/>
              <w:rPr>
                <w:rFonts w:ascii="宋体" w:hAnsi="宋体"/>
                <w:color w:val="auto"/>
                <w:kern w:val="0"/>
                <w:szCs w:val="21"/>
                <w:highlight w:val="none"/>
              </w:rPr>
            </w:pPr>
            <w:r>
              <w:rPr>
                <w:rFonts w:ascii="宋体" w:hAnsi="宋体"/>
                <w:color w:val="auto"/>
                <w:kern w:val="0"/>
                <w:szCs w:val="21"/>
                <w:highlight w:val="none"/>
              </w:rPr>
              <w:t>联系人：</w:t>
            </w:r>
            <w:r>
              <w:rPr>
                <w:rFonts w:hint="eastAsia" w:ascii="宋体" w:hAnsi="宋体"/>
                <w:snapToGrid w:val="0"/>
                <w:color w:val="auto"/>
                <w:kern w:val="0"/>
                <w:szCs w:val="21"/>
                <w:highlight w:val="none"/>
                <w:u w:val="single"/>
                <w:lang w:val="en-US" w:eastAsia="zh-CN"/>
              </w:rPr>
              <w:t>唐老师</w:t>
            </w:r>
          </w:p>
          <w:p w14:paraId="4E35556E">
            <w:pPr>
              <w:snapToGrid w:val="0"/>
              <w:spacing w:line="400" w:lineRule="exact"/>
              <w:rPr>
                <w:rFonts w:ascii="宋体" w:hAnsi="宋体"/>
                <w:b/>
                <w:bCs/>
                <w:color w:val="auto"/>
                <w:kern w:val="0"/>
                <w:szCs w:val="21"/>
                <w:highlight w:val="none"/>
              </w:rPr>
            </w:pPr>
            <w:r>
              <w:rPr>
                <w:rFonts w:ascii="宋体" w:hAnsi="宋体"/>
                <w:color w:val="auto"/>
                <w:kern w:val="0"/>
                <w:szCs w:val="21"/>
                <w:highlight w:val="none"/>
              </w:rPr>
              <w:t>电话：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023-62823880</w:t>
            </w:r>
            <w:r>
              <w:rPr>
                <w:rFonts w:hint="eastAsia" w:ascii="宋体" w:hAnsi="宋体" w:cs="宋体"/>
                <w:i w:val="0"/>
                <w:iCs w:val="0"/>
                <w:snapToGrid w:val="0"/>
                <w:color w:val="auto"/>
                <w:kern w:val="0"/>
                <w:szCs w:val="21"/>
                <w:highlight w:val="none"/>
                <w:u w:val="single"/>
                <w:lang w:val="en-US" w:eastAsia="zh-CN"/>
              </w:rPr>
              <w:t xml:space="preserve">  </w:t>
            </w:r>
          </w:p>
        </w:tc>
      </w:tr>
      <w:tr w14:paraId="71CE1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5C9C8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0FD34B2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代理机构</w:t>
            </w:r>
          </w:p>
        </w:tc>
        <w:tc>
          <w:tcPr>
            <w:tcW w:w="6584" w:type="dxa"/>
            <w:vAlign w:val="center"/>
          </w:tcPr>
          <w:p w14:paraId="50A4EBA5">
            <w:pPr>
              <w:snapToGrid w:val="0"/>
              <w:spacing w:line="400" w:lineRule="exact"/>
              <w:rPr>
                <w:rFonts w:ascii="宋体" w:hAnsi="宋体"/>
                <w:color w:val="auto"/>
                <w:kern w:val="0"/>
                <w:szCs w:val="21"/>
                <w:highlight w:val="none"/>
              </w:rPr>
            </w:pPr>
            <w:r>
              <w:rPr>
                <w:rFonts w:ascii="宋体" w:hAnsi="宋体"/>
                <w:color w:val="auto"/>
                <w:kern w:val="0"/>
                <w:szCs w:val="21"/>
                <w:highlight w:val="none"/>
              </w:rPr>
              <w:t>名称：</w:t>
            </w:r>
            <w:r>
              <w:rPr>
                <w:rFonts w:hint="eastAsia" w:ascii="宋体" w:hAnsi="宋体"/>
                <w:snapToGrid w:val="0"/>
                <w:color w:val="auto"/>
                <w:kern w:val="0"/>
                <w:szCs w:val="21"/>
                <w:highlight w:val="none"/>
                <w:u w:val="single"/>
                <w:lang w:eastAsia="zh-CN"/>
              </w:rPr>
              <w:t>天之瓴建设股份有限公司</w:t>
            </w:r>
            <w:r>
              <w:rPr>
                <w:rFonts w:hint="eastAsia" w:ascii="宋体" w:hAnsi="宋体"/>
                <w:snapToGrid w:val="0"/>
                <w:color w:val="auto"/>
                <w:kern w:val="0"/>
                <w:szCs w:val="21"/>
                <w:highlight w:val="none"/>
                <w:u w:val="single"/>
              </w:rPr>
              <w:t>公司</w:t>
            </w:r>
          </w:p>
          <w:p w14:paraId="57E456D2">
            <w:pPr>
              <w:snapToGrid w:val="0"/>
              <w:spacing w:line="400" w:lineRule="exact"/>
              <w:rPr>
                <w:rFonts w:ascii="宋体" w:hAnsi="宋体"/>
                <w:color w:val="auto"/>
                <w:kern w:val="0"/>
                <w:szCs w:val="21"/>
                <w:highlight w:val="none"/>
                <w:u w:val="single"/>
              </w:rPr>
            </w:pPr>
            <w:r>
              <w:rPr>
                <w:rFonts w:ascii="宋体" w:hAnsi="宋体"/>
                <w:color w:val="auto"/>
                <w:kern w:val="0"/>
                <w:szCs w:val="21"/>
                <w:highlight w:val="none"/>
              </w:rPr>
              <w:t>地址：</w:t>
            </w:r>
            <w:r>
              <w:rPr>
                <w:rFonts w:hint="eastAsia" w:ascii="宋体" w:hAnsi="宋体"/>
                <w:color w:val="auto"/>
                <w:kern w:val="0"/>
                <w:szCs w:val="21"/>
                <w:highlight w:val="none"/>
                <w:u w:val="single"/>
              </w:rPr>
              <w:t>重庆市南岸区通江大道214号2栋2单元3-3</w:t>
            </w:r>
          </w:p>
          <w:p w14:paraId="727265B3">
            <w:pPr>
              <w:snapToGrid w:val="0"/>
              <w:spacing w:line="400" w:lineRule="exact"/>
              <w:rPr>
                <w:rFonts w:ascii="宋体" w:hAnsi="宋体"/>
                <w:color w:val="auto"/>
                <w:kern w:val="0"/>
                <w:szCs w:val="21"/>
                <w:highlight w:val="none"/>
              </w:rPr>
            </w:pPr>
            <w:r>
              <w:rPr>
                <w:rFonts w:ascii="宋体" w:hAnsi="宋体"/>
                <w:color w:val="auto"/>
                <w:kern w:val="0"/>
                <w:szCs w:val="21"/>
                <w:highlight w:val="none"/>
              </w:rPr>
              <w:t>联系人：</w:t>
            </w:r>
            <w:r>
              <w:rPr>
                <w:rFonts w:hint="eastAsia" w:ascii="宋体" w:hAnsi="宋体"/>
                <w:snapToGrid w:val="0"/>
                <w:color w:val="auto"/>
                <w:kern w:val="0"/>
                <w:szCs w:val="21"/>
                <w:highlight w:val="none"/>
                <w:u w:val="single"/>
                <w:lang w:val="en-US" w:eastAsia="zh-CN"/>
              </w:rPr>
              <w:t>阳</w:t>
            </w:r>
            <w:r>
              <w:rPr>
                <w:rFonts w:hint="eastAsia" w:ascii="宋体" w:hAnsi="宋体" w:eastAsia="宋体" w:cs="宋体"/>
                <w:i w:val="0"/>
                <w:iCs w:val="0"/>
                <w:snapToGrid w:val="0"/>
                <w:color w:val="auto"/>
                <w:kern w:val="0"/>
                <w:szCs w:val="21"/>
                <w:highlight w:val="none"/>
                <w:u w:val="single"/>
                <w:lang w:val="en-US" w:eastAsia="zh-CN"/>
              </w:rPr>
              <w:t>老师</w:t>
            </w:r>
          </w:p>
          <w:p w14:paraId="123ED3FB">
            <w:pPr>
              <w:snapToGrid w:val="0"/>
              <w:spacing w:line="400" w:lineRule="exact"/>
              <w:rPr>
                <w:rFonts w:ascii="宋体" w:hAnsi="宋体"/>
                <w:color w:val="auto"/>
                <w:kern w:val="0"/>
                <w:szCs w:val="21"/>
                <w:highlight w:val="none"/>
              </w:rPr>
            </w:pPr>
            <w:r>
              <w:rPr>
                <w:rFonts w:ascii="宋体" w:hAnsi="宋体"/>
                <w:color w:val="auto"/>
                <w:kern w:val="0"/>
                <w:szCs w:val="21"/>
                <w:highlight w:val="none"/>
              </w:rPr>
              <w:t>电话：</w:t>
            </w:r>
            <w:r>
              <w:rPr>
                <w:rFonts w:hint="eastAsia" w:ascii="宋体" w:hAnsi="宋体"/>
                <w:snapToGrid w:val="0"/>
                <w:color w:val="auto"/>
                <w:kern w:val="0"/>
                <w:szCs w:val="21"/>
                <w:highlight w:val="none"/>
                <w:u w:val="single"/>
              </w:rPr>
              <w:t>023-62652790</w:t>
            </w:r>
          </w:p>
        </w:tc>
      </w:tr>
      <w:tr w14:paraId="31600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3FD4E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50C3565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584" w:type="dxa"/>
            <w:vAlign w:val="center"/>
          </w:tcPr>
          <w:p w14:paraId="0C0DDAD0">
            <w:pPr>
              <w:snapToGrid w:val="0"/>
              <w:spacing w:line="400" w:lineRule="exact"/>
              <w:jc w:val="left"/>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通江西片区老旧街区改造提升工程（一期）中梨花大道（K0+016.648~K0+564.558）改造提升工程</w:t>
            </w:r>
          </w:p>
        </w:tc>
      </w:tr>
      <w:tr w14:paraId="62C46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CD558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515D714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584" w:type="dxa"/>
            <w:vAlign w:val="center"/>
          </w:tcPr>
          <w:p w14:paraId="70B2E8DD">
            <w:pPr>
              <w:snapToGrid w:val="0"/>
              <w:spacing w:line="400" w:lineRule="exact"/>
              <w:jc w:val="left"/>
              <w:rPr>
                <w:rFonts w:hint="default" w:ascii="宋体" w:hAnsi="宋体" w:eastAsia="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 xml:space="preserve"> </w:t>
            </w:r>
            <w:r>
              <w:rPr>
                <w:rFonts w:hint="eastAsia" w:ascii="宋体" w:hAnsi="宋体"/>
                <w:color w:val="auto"/>
                <w:szCs w:val="21"/>
                <w:highlight w:val="none"/>
                <w:u w:val="single"/>
              </w:rPr>
              <w:t>重庆经开区梨花大道</w:t>
            </w:r>
          </w:p>
        </w:tc>
      </w:tr>
      <w:tr w14:paraId="2D4C1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8D671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1F854E9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584" w:type="dxa"/>
            <w:vAlign w:val="center"/>
          </w:tcPr>
          <w:p w14:paraId="1B8397DE">
            <w:pPr>
              <w:tabs>
                <w:tab w:val="left" w:pos="3840"/>
                <w:tab w:val="left" w:pos="5300"/>
              </w:tabs>
              <w:autoSpaceDE w:val="0"/>
              <w:autoSpaceDN w:val="0"/>
              <w:adjustRightInd w:val="0"/>
              <w:snapToGrid w:val="0"/>
              <w:spacing w:line="460" w:lineRule="exact"/>
              <w:ind w:firstLine="420" w:firstLineChars="200"/>
              <w:jc w:val="left"/>
              <w:rPr>
                <w:rFonts w:ascii="宋体" w:hAnsi="宋体"/>
                <w:i/>
                <w:snapToGrid w:val="0"/>
                <w:color w:val="auto"/>
                <w:kern w:val="0"/>
                <w:szCs w:val="21"/>
                <w:highlight w:val="none"/>
              </w:rPr>
            </w:pPr>
            <w:r>
              <w:rPr>
                <w:rFonts w:hint="eastAsia" w:ascii="宋体" w:hAnsi="宋体" w:eastAsia="宋体" w:cs="Times New Roman"/>
                <w:color w:val="auto"/>
                <w:szCs w:val="21"/>
                <w:highlight w:val="none"/>
                <w:u w:val="single"/>
              </w:rPr>
              <w:t>本次改造包括车行道、人行道、交安设施、管网、路灯及其他附属设施等进行更新改造，按施工图设计及相关国家、行业规范要求对道路进行更新改造，包括交安设施、标识标线、信号灯等设施设备安装、修复，道路路灯修复，雨污管网、排水系统修复完善，项目红线范围内垃圾清理、除渣及移交前日常清洁维护等。道路更新改造完成后满足城市道路正常使用条件，同时需完成竣工资料及移交资料制作，并向经开区建设服务中心和南岸区交巡警进行书面移交。</w:t>
            </w:r>
          </w:p>
        </w:tc>
      </w:tr>
      <w:tr w14:paraId="7F462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E9523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6BAD143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584" w:type="dxa"/>
            <w:vAlign w:val="center"/>
          </w:tcPr>
          <w:p w14:paraId="7072EFD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u w:val="single"/>
              </w:rPr>
              <w:t>企业自筹</w:t>
            </w:r>
          </w:p>
        </w:tc>
      </w:tr>
      <w:tr w14:paraId="0370AF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02C5A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3AC8BC5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584" w:type="dxa"/>
            <w:vAlign w:val="center"/>
          </w:tcPr>
          <w:p w14:paraId="7063D1E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284F8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18678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74B1D13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584" w:type="dxa"/>
            <w:vAlign w:val="center"/>
          </w:tcPr>
          <w:p w14:paraId="7272AF7B">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3C979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83E1B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13C34F3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范围</w:t>
            </w:r>
          </w:p>
        </w:tc>
        <w:tc>
          <w:tcPr>
            <w:tcW w:w="6584" w:type="dxa"/>
            <w:vAlign w:val="center"/>
          </w:tcPr>
          <w:p w14:paraId="3448E623">
            <w:pPr>
              <w:snapToGrid w:val="0"/>
              <w:spacing w:line="400" w:lineRule="exact"/>
              <w:ind w:firstLine="420" w:firstLineChars="200"/>
              <w:rPr>
                <w:rFonts w:ascii="宋体" w:hAnsi="宋体"/>
                <w:i/>
                <w:color w:val="auto"/>
                <w:szCs w:val="21"/>
                <w:highlight w:val="none"/>
              </w:rPr>
            </w:pPr>
            <w:r>
              <w:rPr>
                <w:rFonts w:hint="eastAsia" w:ascii="宋体" w:hAnsi="宋体" w:eastAsia="宋体" w:cs="宋体"/>
                <w:i w:val="0"/>
                <w:iCs w:val="0"/>
                <w:color w:val="auto"/>
                <w:kern w:val="0"/>
                <w:sz w:val="21"/>
                <w:szCs w:val="21"/>
                <w:highlight w:val="none"/>
                <w:u w:val="single"/>
                <w:shd w:val="clear" w:fill="FFFFFF"/>
                <w:lang w:val="en-US" w:eastAsia="zh-CN" w:bidi="ar"/>
              </w:rPr>
              <w:t>本项目经审查合格的施工设计图图纸上所示的全部工程内容，具体以比选人发出的施工图、工程量清单、比选文件以及比选文件补遗、答疑、澄清中补充的全部工程内容为准。</w:t>
            </w:r>
          </w:p>
        </w:tc>
      </w:tr>
      <w:tr w14:paraId="7888F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0A15A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5BDD02E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14:paraId="5124484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584" w:type="dxa"/>
            <w:vAlign w:val="center"/>
          </w:tcPr>
          <w:p w14:paraId="0098C636">
            <w:pPr>
              <w:snapToGrid w:val="0"/>
              <w:spacing w:line="400" w:lineRule="exact"/>
              <w:ind w:firstLine="420" w:firstLineChars="200"/>
              <w:rPr>
                <w:rFonts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lang w:val="en-US" w:eastAsia="zh-CN"/>
              </w:rPr>
              <w:t>120</w:t>
            </w:r>
            <w:r>
              <w:rPr>
                <w:rFonts w:hint="eastAsia" w:ascii="宋体" w:hAnsi="宋体"/>
                <w:snapToGrid w:val="0"/>
                <w:color w:val="auto"/>
                <w:kern w:val="0"/>
                <w:szCs w:val="21"/>
                <w:highlight w:val="none"/>
                <w:u w:val="single"/>
              </w:rPr>
              <w:t>日历天</w:t>
            </w:r>
          </w:p>
          <w:p w14:paraId="540256F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tc>
      </w:tr>
      <w:tr w14:paraId="44668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EE7E3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20B5498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584" w:type="dxa"/>
            <w:vAlign w:val="center"/>
          </w:tcPr>
          <w:p w14:paraId="6B2EC11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14:paraId="223E7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5" w:hRule="atLeast"/>
          <w:jc w:val="center"/>
        </w:trPr>
        <w:tc>
          <w:tcPr>
            <w:tcW w:w="1335" w:type="dxa"/>
            <w:vAlign w:val="center"/>
          </w:tcPr>
          <w:p w14:paraId="1224D116">
            <w:pPr>
              <w:snapToGrid w:val="0"/>
              <w:spacing w:line="400" w:lineRule="exact"/>
              <w:jc w:val="center"/>
              <w:rPr>
                <w:rFonts w:ascii="宋体" w:hAnsi="宋体"/>
                <w:color w:val="auto"/>
                <w:kern w:val="0"/>
                <w:szCs w:val="21"/>
                <w:highlight w:val="none"/>
              </w:rPr>
            </w:pPr>
          </w:p>
          <w:p w14:paraId="5E905A67">
            <w:pPr>
              <w:snapToGrid w:val="0"/>
              <w:spacing w:line="400" w:lineRule="exact"/>
              <w:jc w:val="center"/>
              <w:rPr>
                <w:rFonts w:ascii="宋体" w:hAnsi="宋体"/>
                <w:color w:val="auto"/>
                <w:kern w:val="0"/>
                <w:szCs w:val="21"/>
                <w:highlight w:val="none"/>
              </w:rPr>
            </w:pPr>
          </w:p>
          <w:p w14:paraId="07B5468D">
            <w:pPr>
              <w:snapToGrid w:val="0"/>
              <w:spacing w:line="400" w:lineRule="exact"/>
              <w:jc w:val="center"/>
              <w:rPr>
                <w:rFonts w:ascii="宋体" w:hAnsi="宋体"/>
                <w:color w:val="auto"/>
                <w:kern w:val="0"/>
                <w:szCs w:val="21"/>
                <w:highlight w:val="none"/>
              </w:rPr>
            </w:pPr>
          </w:p>
          <w:p w14:paraId="57F8185D">
            <w:pPr>
              <w:snapToGrid w:val="0"/>
              <w:spacing w:line="400" w:lineRule="exact"/>
              <w:jc w:val="center"/>
              <w:rPr>
                <w:rFonts w:ascii="宋体" w:hAnsi="宋体"/>
                <w:color w:val="auto"/>
                <w:kern w:val="0"/>
                <w:szCs w:val="21"/>
                <w:highlight w:val="none"/>
              </w:rPr>
            </w:pPr>
          </w:p>
          <w:p w14:paraId="3758A4ED">
            <w:pPr>
              <w:snapToGrid w:val="0"/>
              <w:spacing w:line="400" w:lineRule="exact"/>
              <w:jc w:val="center"/>
              <w:rPr>
                <w:rFonts w:ascii="宋体" w:hAnsi="宋体"/>
                <w:color w:val="auto"/>
                <w:kern w:val="0"/>
                <w:szCs w:val="21"/>
                <w:highlight w:val="none"/>
              </w:rPr>
            </w:pPr>
          </w:p>
          <w:p w14:paraId="02BC38F1">
            <w:pPr>
              <w:snapToGrid w:val="0"/>
              <w:spacing w:line="400" w:lineRule="exact"/>
              <w:jc w:val="center"/>
              <w:rPr>
                <w:rFonts w:ascii="宋体" w:hAnsi="宋体"/>
                <w:color w:val="auto"/>
                <w:kern w:val="0"/>
                <w:szCs w:val="21"/>
                <w:highlight w:val="none"/>
              </w:rPr>
            </w:pPr>
          </w:p>
          <w:p w14:paraId="51BD8C05">
            <w:pPr>
              <w:snapToGrid w:val="0"/>
              <w:spacing w:line="400" w:lineRule="exact"/>
              <w:jc w:val="center"/>
              <w:rPr>
                <w:rFonts w:ascii="宋体" w:hAnsi="宋体"/>
                <w:color w:val="auto"/>
                <w:kern w:val="0"/>
                <w:szCs w:val="21"/>
                <w:highlight w:val="none"/>
              </w:rPr>
            </w:pPr>
          </w:p>
          <w:p w14:paraId="243A65D9">
            <w:pPr>
              <w:snapToGrid w:val="0"/>
              <w:spacing w:line="400" w:lineRule="exact"/>
              <w:jc w:val="center"/>
              <w:rPr>
                <w:rFonts w:ascii="宋体" w:hAnsi="宋体"/>
                <w:color w:val="auto"/>
                <w:kern w:val="0"/>
                <w:szCs w:val="21"/>
                <w:highlight w:val="none"/>
              </w:rPr>
            </w:pPr>
          </w:p>
          <w:p w14:paraId="760A3AD7">
            <w:pPr>
              <w:snapToGrid w:val="0"/>
              <w:spacing w:line="400" w:lineRule="exact"/>
              <w:jc w:val="center"/>
              <w:rPr>
                <w:rFonts w:ascii="宋体" w:hAnsi="宋体"/>
                <w:color w:val="auto"/>
                <w:kern w:val="0"/>
                <w:szCs w:val="21"/>
                <w:highlight w:val="none"/>
              </w:rPr>
            </w:pPr>
          </w:p>
          <w:p w14:paraId="25AF381D">
            <w:pPr>
              <w:snapToGrid w:val="0"/>
              <w:spacing w:line="400" w:lineRule="exact"/>
              <w:jc w:val="center"/>
              <w:rPr>
                <w:rFonts w:ascii="宋体" w:hAnsi="宋体"/>
                <w:color w:val="auto"/>
                <w:kern w:val="0"/>
                <w:szCs w:val="21"/>
                <w:highlight w:val="none"/>
              </w:rPr>
            </w:pPr>
          </w:p>
          <w:p w14:paraId="4B0CAC40">
            <w:pPr>
              <w:snapToGrid w:val="0"/>
              <w:spacing w:line="400" w:lineRule="exact"/>
              <w:jc w:val="center"/>
              <w:rPr>
                <w:rFonts w:ascii="宋体" w:hAnsi="宋体"/>
                <w:color w:val="auto"/>
                <w:kern w:val="0"/>
                <w:szCs w:val="21"/>
                <w:highlight w:val="none"/>
              </w:rPr>
            </w:pPr>
          </w:p>
          <w:p w14:paraId="0E8A98A8">
            <w:pPr>
              <w:snapToGrid w:val="0"/>
              <w:spacing w:line="400" w:lineRule="exact"/>
              <w:jc w:val="center"/>
              <w:rPr>
                <w:rFonts w:ascii="宋体" w:hAnsi="宋体"/>
                <w:color w:val="auto"/>
                <w:kern w:val="0"/>
                <w:szCs w:val="21"/>
                <w:highlight w:val="none"/>
              </w:rPr>
            </w:pPr>
          </w:p>
          <w:p w14:paraId="212B286A">
            <w:pPr>
              <w:snapToGrid w:val="0"/>
              <w:spacing w:line="400" w:lineRule="exact"/>
              <w:jc w:val="center"/>
              <w:rPr>
                <w:rFonts w:ascii="宋体" w:hAnsi="宋体"/>
                <w:color w:val="auto"/>
                <w:kern w:val="0"/>
                <w:szCs w:val="21"/>
                <w:highlight w:val="none"/>
              </w:rPr>
            </w:pPr>
          </w:p>
          <w:p w14:paraId="0412D0ED">
            <w:pPr>
              <w:snapToGrid w:val="0"/>
              <w:spacing w:line="400" w:lineRule="exact"/>
              <w:jc w:val="center"/>
              <w:rPr>
                <w:rFonts w:ascii="宋体" w:hAnsi="宋体"/>
                <w:color w:val="auto"/>
                <w:kern w:val="0"/>
                <w:szCs w:val="21"/>
                <w:highlight w:val="none"/>
              </w:rPr>
            </w:pPr>
          </w:p>
          <w:p w14:paraId="2A6C789A">
            <w:pPr>
              <w:snapToGrid w:val="0"/>
              <w:spacing w:line="400" w:lineRule="exact"/>
              <w:jc w:val="center"/>
              <w:rPr>
                <w:rFonts w:ascii="宋体" w:hAnsi="宋体"/>
                <w:color w:val="auto"/>
                <w:kern w:val="0"/>
                <w:szCs w:val="21"/>
                <w:highlight w:val="none"/>
              </w:rPr>
            </w:pPr>
          </w:p>
          <w:p w14:paraId="76EEB637">
            <w:pPr>
              <w:snapToGrid w:val="0"/>
              <w:spacing w:line="400" w:lineRule="exact"/>
              <w:jc w:val="center"/>
              <w:rPr>
                <w:rFonts w:ascii="宋体" w:hAnsi="宋体"/>
                <w:color w:val="auto"/>
                <w:kern w:val="0"/>
                <w:szCs w:val="21"/>
                <w:highlight w:val="none"/>
              </w:rPr>
            </w:pPr>
          </w:p>
          <w:p w14:paraId="75AEEDFC">
            <w:pPr>
              <w:snapToGrid w:val="0"/>
              <w:spacing w:line="400" w:lineRule="exact"/>
              <w:jc w:val="center"/>
              <w:rPr>
                <w:rFonts w:ascii="宋体" w:hAnsi="宋体"/>
                <w:color w:val="auto"/>
                <w:kern w:val="0"/>
                <w:szCs w:val="21"/>
                <w:highlight w:val="none"/>
              </w:rPr>
            </w:pPr>
          </w:p>
          <w:p w14:paraId="517A015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0762A354">
            <w:pPr>
              <w:snapToGrid w:val="0"/>
              <w:spacing w:line="400" w:lineRule="exact"/>
              <w:jc w:val="center"/>
              <w:rPr>
                <w:rFonts w:ascii="宋体" w:hAnsi="宋体"/>
                <w:color w:val="auto"/>
                <w:kern w:val="0"/>
                <w:szCs w:val="21"/>
                <w:highlight w:val="none"/>
              </w:rPr>
            </w:pPr>
          </w:p>
          <w:p w14:paraId="447C153D">
            <w:pPr>
              <w:snapToGrid w:val="0"/>
              <w:spacing w:line="400" w:lineRule="exact"/>
              <w:jc w:val="center"/>
              <w:rPr>
                <w:rFonts w:ascii="宋体" w:hAnsi="宋体"/>
                <w:color w:val="auto"/>
                <w:kern w:val="0"/>
                <w:szCs w:val="21"/>
                <w:highlight w:val="none"/>
              </w:rPr>
            </w:pPr>
          </w:p>
          <w:p w14:paraId="67817378">
            <w:pPr>
              <w:snapToGrid w:val="0"/>
              <w:spacing w:line="400" w:lineRule="exact"/>
              <w:jc w:val="center"/>
              <w:rPr>
                <w:rFonts w:ascii="宋体" w:hAnsi="宋体"/>
                <w:color w:val="auto"/>
                <w:kern w:val="0"/>
                <w:szCs w:val="21"/>
                <w:highlight w:val="none"/>
              </w:rPr>
            </w:pPr>
          </w:p>
          <w:p w14:paraId="343EEB55">
            <w:pPr>
              <w:snapToGrid w:val="0"/>
              <w:spacing w:line="400" w:lineRule="exact"/>
              <w:jc w:val="center"/>
              <w:rPr>
                <w:rFonts w:ascii="宋体" w:hAnsi="宋体"/>
                <w:color w:val="auto"/>
                <w:kern w:val="0"/>
                <w:szCs w:val="21"/>
                <w:highlight w:val="none"/>
              </w:rPr>
            </w:pPr>
          </w:p>
          <w:p w14:paraId="4A7DFA79">
            <w:pPr>
              <w:snapToGrid w:val="0"/>
              <w:spacing w:line="400" w:lineRule="exact"/>
              <w:jc w:val="center"/>
              <w:rPr>
                <w:rFonts w:ascii="宋体" w:hAnsi="宋体"/>
                <w:color w:val="auto"/>
                <w:kern w:val="0"/>
                <w:szCs w:val="21"/>
                <w:highlight w:val="none"/>
              </w:rPr>
            </w:pPr>
          </w:p>
          <w:p w14:paraId="3A9AF838">
            <w:pPr>
              <w:snapToGrid w:val="0"/>
              <w:spacing w:line="400" w:lineRule="exact"/>
              <w:jc w:val="center"/>
              <w:rPr>
                <w:rFonts w:ascii="宋体" w:hAnsi="宋体"/>
                <w:color w:val="auto"/>
                <w:kern w:val="0"/>
                <w:szCs w:val="21"/>
                <w:highlight w:val="none"/>
              </w:rPr>
            </w:pPr>
          </w:p>
          <w:p w14:paraId="1AD4AA10">
            <w:pPr>
              <w:snapToGrid w:val="0"/>
              <w:spacing w:line="400" w:lineRule="exact"/>
              <w:jc w:val="center"/>
              <w:rPr>
                <w:rFonts w:ascii="宋体" w:hAnsi="宋体"/>
                <w:color w:val="auto"/>
                <w:kern w:val="0"/>
                <w:szCs w:val="21"/>
                <w:highlight w:val="none"/>
              </w:rPr>
            </w:pPr>
          </w:p>
          <w:p w14:paraId="75563031">
            <w:pPr>
              <w:snapToGrid w:val="0"/>
              <w:spacing w:line="400" w:lineRule="exact"/>
              <w:jc w:val="center"/>
              <w:rPr>
                <w:rFonts w:ascii="宋体" w:hAnsi="宋体"/>
                <w:color w:val="auto"/>
                <w:kern w:val="0"/>
                <w:szCs w:val="21"/>
                <w:highlight w:val="none"/>
              </w:rPr>
            </w:pPr>
          </w:p>
          <w:p w14:paraId="6A8E3BF0">
            <w:pPr>
              <w:snapToGrid w:val="0"/>
              <w:spacing w:line="400" w:lineRule="exact"/>
              <w:jc w:val="center"/>
              <w:rPr>
                <w:rFonts w:ascii="宋体" w:hAnsi="宋体"/>
                <w:color w:val="auto"/>
                <w:kern w:val="0"/>
                <w:szCs w:val="21"/>
                <w:highlight w:val="none"/>
              </w:rPr>
            </w:pPr>
          </w:p>
          <w:p w14:paraId="3444A828">
            <w:pPr>
              <w:snapToGrid w:val="0"/>
              <w:spacing w:line="400" w:lineRule="exact"/>
              <w:jc w:val="center"/>
              <w:rPr>
                <w:rFonts w:ascii="宋体" w:hAnsi="宋体"/>
                <w:color w:val="auto"/>
                <w:kern w:val="0"/>
                <w:szCs w:val="21"/>
                <w:highlight w:val="none"/>
              </w:rPr>
            </w:pPr>
          </w:p>
          <w:p w14:paraId="4DE8EFBC">
            <w:pPr>
              <w:snapToGrid w:val="0"/>
              <w:spacing w:line="400" w:lineRule="exact"/>
              <w:jc w:val="center"/>
              <w:rPr>
                <w:rFonts w:ascii="宋体" w:hAnsi="宋体"/>
                <w:color w:val="auto"/>
                <w:kern w:val="0"/>
                <w:szCs w:val="21"/>
                <w:highlight w:val="none"/>
              </w:rPr>
            </w:pPr>
          </w:p>
          <w:p w14:paraId="4D92F585">
            <w:pPr>
              <w:snapToGrid w:val="0"/>
              <w:spacing w:line="400" w:lineRule="exact"/>
              <w:jc w:val="center"/>
              <w:rPr>
                <w:rFonts w:ascii="宋体" w:hAnsi="宋体"/>
                <w:color w:val="auto"/>
                <w:kern w:val="0"/>
                <w:szCs w:val="21"/>
                <w:highlight w:val="none"/>
              </w:rPr>
            </w:pPr>
          </w:p>
          <w:p w14:paraId="78A70038">
            <w:pPr>
              <w:snapToGrid w:val="0"/>
              <w:spacing w:line="400" w:lineRule="exact"/>
              <w:jc w:val="center"/>
              <w:rPr>
                <w:rFonts w:ascii="宋体" w:hAnsi="宋体"/>
                <w:color w:val="auto"/>
                <w:kern w:val="0"/>
                <w:szCs w:val="21"/>
                <w:highlight w:val="none"/>
              </w:rPr>
            </w:pPr>
          </w:p>
          <w:p w14:paraId="40E34F90">
            <w:pPr>
              <w:snapToGrid w:val="0"/>
              <w:spacing w:line="400" w:lineRule="exact"/>
              <w:jc w:val="center"/>
              <w:rPr>
                <w:rFonts w:ascii="宋体" w:hAnsi="宋体"/>
                <w:color w:val="auto"/>
                <w:kern w:val="0"/>
                <w:szCs w:val="21"/>
                <w:highlight w:val="none"/>
              </w:rPr>
            </w:pPr>
          </w:p>
          <w:p w14:paraId="05827E0C">
            <w:pPr>
              <w:snapToGrid w:val="0"/>
              <w:spacing w:line="400" w:lineRule="exact"/>
              <w:jc w:val="center"/>
              <w:rPr>
                <w:rFonts w:ascii="宋体" w:hAnsi="宋体"/>
                <w:color w:val="auto"/>
                <w:kern w:val="0"/>
                <w:szCs w:val="21"/>
                <w:highlight w:val="none"/>
              </w:rPr>
            </w:pPr>
          </w:p>
          <w:p w14:paraId="5FF614D5">
            <w:pPr>
              <w:snapToGrid w:val="0"/>
              <w:spacing w:line="400" w:lineRule="exact"/>
              <w:jc w:val="center"/>
              <w:rPr>
                <w:rFonts w:ascii="宋体" w:hAnsi="宋体"/>
                <w:color w:val="auto"/>
                <w:kern w:val="0"/>
                <w:szCs w:val="21"/>
                <w:highlight w:val="none"/>
              </w:rPr>
            </w:pPr>
          </w:p>
          <w:p w14:paraId="48DECD6E">
            <w:pPr>
              <w:snapToGrid w:val="0"/>
              <w:spacing w:line="400" w:lineRule="exact"/>
              <w:jc w:val="center"/>
              <w:rPr>
                <w:rFonts w:ascii="宋体" w:hAnsi="宋体"/>
                <w:color w:val="auto"/>
                <w:kern w:val="0"/>
                <w:szCs w:val="21"/>
                <w:highlight w:val="none"/>
              </w:rPr>
            </w:pPr>
          </w:p>
          <w:p w14:paraId="13527787">
            <w:pPr>
              <w:snapToGrid w:val="0"/>
              <w:spacing w:line="400" w:lineRule="exact"/>
              <w:jc w:val="center"/>
              <w:rPr>
                <w:rFonts w:ascii="宋体" w:hAnsi="宋体"/>
                <w:color w:val="auto"/>
                <w:kern w:val="0"/>
                <w:szCs w:val="21"/>
                <w:highlight w:val="none"/>
              </w:rPr>
            </w:pPr>
          </w:p>
          <w:p w14:paraId="5A49374D">
            <w:pPr>
              <w:snapToGrid w:val="0"/>
              <w:spacing w:line="400" w:lineRule="exact"/>
              <w:jc w:val="center"/>
              <w:rPr>
                <w:rFonts w:ascii="宋体" w:hAnsi="宋体"/>
                <w:color w:val="auto"/>
                <w:kern w:val="0"/>
                <w:szCs w:val="21"/>
                <w:highlight w:val="none"/>
              </w:rPr>
            </w:pPr>
          </w:p>
          <w:p w14:paraId="6B4A055F">
            <w:pPr>
              <w:snapToGrid w:val="0"/>
              <w:spacing w:line="400" w:lineRule="exact"/>
              <w:jc w:val="center"/>
              <w:rPr>
                <w:rFonts w:ascii="宋体" w:hAnsi="宋体"/>
                <w:color w:val="auto"/>
                <w:kern w:val="0"/>
                <w:szCs w:val="21"/>
                <w:highlight w:val="none"/>
              </w:rPr>
            </w:pPr>
          </w:p>
          <w:p w14:paraId="26BA8060">
            <w:pPr>
              <w:snapToGrid w:val="0"/>
              <w:spacing w:line="400" w:lineRule="exact"/>
              <w:jc w:val="center"/>
              <w:rPr>
                <w:rFonts w:ascii="宋体" w:hAnsi="宋体"/>
                <w:color w:val="auto"/>
                <w:kern w:val="0"/>
                <w:szCs w:val="21"/>
                <w:highlight w:val="none"/>
              </w:rPr>
            </w:pPr>
          </w:p>
          <w:p w14:paraId="285DF24A">
            <w:pPr>
              <w:snapToGrid w:val="0"/>
              <w:spacing w:line="400" w:lineRule="exact"/>
              <w:jc w:val="center"/>
              <w:rPr>
                <w:rFonts w:ascii="宋体" w:hAnsi="宋体"/>
                <w:color w:val="auto"/>
                <w:kern w:val="0"/>
                <w:szCs w:val="21"/>
                <w:highlight w:val="none"/>
              </w:rPr>
            </w:pPr>
          </w:p>
          <w:p w14:paraId="37899B0D">
            <w:pPr>
              <w:snapToGrid w:val="0"/>
              <w:spacing w:line="400" w:lineRule="exact"/>
              <w:jc w:val="center"/>
              <w:rPr>
                <w:rFonts w:ascii="宋体" w:hAnsi="宋体"/>
                <w:color w:val="auto"/>
                <w:kern w:val="0"/>
                <w:szCs w:val="21"/>
                <w:highlight w:val="none"/>
              </w:rPr>
            </w:pPr>
          </w:p>
          <w:p w14:paraId="05646634">
            <w:pPr>
              <w:snapToGrid w:val="0"/>
              <w:spacing w:line="400" w:lineRule="exact"/>
              <w:jc w:val="center"/>
              <w:rPr>
                <w:rFonts w:ascii="宋体" w:hAnsi="宋体"/>
                <w:color w:val="auto"/>
                <w:kern w:val="0"/>
                <w:szCs w:val="21"/>
                <w:highlight w:val="none"/>
              </w:rPr>
            </w:pPr>
          </w:p>
          <w:p w14:paraId="4EF144F7">
            <w:pPr>
              <w:snapToGrid w:val="0"/>
              <w:spacing w:line="400" w:lineRule="exact"/>
              <w:jc w:val="center"/>
              <w:rPr>
                <w:rFonts w:ascii="宋体" w:hAnsi="宋体"/>
                <w:color w:val="auto"/>
                <w:kern w:val="0"/>
                <w:szCs w:val="21"/>
                <w:highlight w:val="none"/>
              </w:rPr>
            </w:pPr>
          </w:p>
          <w:p w14:paraId="230980F1">
            <w:pPr>
              <w:snapToGrid w:val="0"/>
              <w:spacing w:line="400" w:lineRule="exact"/>
              <w:jc w:val="center"/>
              <w:rPr>
                <w:rFonts w:ascii="宋体" w:hAnsi="宋体"/>
                <w:color w:val="auto"/>
                <w:kern w:val="0"/>
                <w:szCs w:val="21"/>
                <w:highlight w:val="none"/>
              </w:rPr>
            </w:pPr>
          </w:p>
          <w:p w14:paraId="6377471B">
            <w:pPr>
              <w:snapToGrid w:val="0"/>
              <w:spacing w:line="400" w:lineRule="exact"/>
              <w:jc w:val="center"/>
              <w:rPr>
                <w:rFonts w:ascii="宋体" w:hAnsi="宋体"/>
                <w:color w:val="auto"/>
                <w:kern w:val="0"/>
                <w:szCs w:val="21"/>
                <w:highlight w:val="none"/>
              </w:rPr>
            </w:pPr>
          </w:p>
          <w:p w14:paraId="2AC1762D">
            <w:pPr>
              <w:snapToGrid w:val="0"/>
              <w:spacing w:line="400" w:lineRule="exact"/>
              <w:jc w:val="center"/>
              <w:rPr>
                <w:rFonts w:ascii="宋体" w:hAnsi="宋体"/>
                <w:color w:val="auto"/>
                <w:kern w:val="0"/>
                <w:szCs w:val="21"/>
                <w:highlight w:val="none"/>
              </w:rPr>
            </w:pPr>
          </w:p>
          <w:p w14:paraId="2D59983F">
            <w:pPr>
              <w:snapToGrid w:val="0"/>
              <w:spacing w:line="400" w:lineRule="exact"/>
              <w:jc w:val="center"/>
              <w:rPr>
                <w:rFonts w:ascii="宋体" w:hAnsi="宋体"/>
                <w:color w:val="auto"/>
                <w:kern w:val="0"/>
                <w:szCs w:val="21"/>
                <w:highlight w:val="none"/>
              </w:rPr>
            </w:pPr>
          </w:p>
          <w:p w14:paraId="5E15EE1A">
            <w:pPr>
              <w:snapToGrid w:val="0"/>
              <w:spacing w:line="400" w:lineRule="exact"/>
              <w:jc w:val="center"/>
              <w:rPr>
                <w:rFonts w:ascii="宋体" w:hAnsi="宋体"/>
                <w:color w:val="auto"/>
                <w:kern w:val="0"/>
                <w:szCs w:val="21"/>
                <w:highlight w:val="none"/>
              </w:rPr>
            </w:pPr>
          </w:p>
          <w:p w14:paraId="4C2460A0">
            <w:pPr>
              <w:snapToGrid w:val="0"/>
              <w:spacing w:line="400" w:lineRule="exact"/>
              <w:jc w:val="center"/>
              <w:rPr>
                <w:rFonts w:ascii="宋体" w:hAnsi="宋体"/>
                <w:color w:val="auto"/>
                <w:kern w:val="0"/>
                <w:szCs w:val="21"/>
                <w:highlight w:val="none"/>
              </w:rPr>
            </w:pPr>
          </w:p>
          <w:p w14:paraId="65723F2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4EA248F6">
            <w:pPr>
              <w:snapToGrid w:val="0"/>
              <w:spacing w:line="400" w:lineRule="exact"/>
              <w:jc w:val="center"/>
              <w:rPr>
                <w:rFonts w:ascii="宋体" w:hAnsi="宋体"/>
                <w:color w:val="auto"/>
                <w:kern w:val="0"/>
                <w:szCs w:val="21"/>
                <w:highlight w:val="none"/>
              </w:rPr>
            </w:pPr>
          </w:p>
          <w:p w14:paraId="41AD3C80">
            <w:pPr>
              <w:snapToGrid w:val="0"/>
              <w:spacing w:line="400" w:lineRule="exact"/>
              <w:jc w:val="center"/>
              <w:rPr>
                <w:rFonts w:ascii="宋体" w:hAnsi="宋体"/>
                <w:color w:val="auto"/>
                <w:kern w:val="0"/>
                <w:szCs w:val="21"/>
                <w:highlight w:val="none"/>
              </w:rPr>
            </w:pPr>
          </w:p>
          <w:p w14:paraId="44D57054">
            <w:pPr>
              <w:snapToGrid w:val="0"/>
              <w:spacing w:line="400" w:lineRule="exact"/>
              <w:jc w:val="center"/>
              <w:rPr>
                <w:rFonts w:ascii="宋体" w:hAnsi="宋体"/>
                <w:color w:val="auto"/>
                <w:kern w:val="0"/>
                <w:szCs w:val="21"/>
                <w:highlight w:val="none"/>
              </w:rPr>
            </w:pPr>
          </w:p>
          <w:p w14:paraId="3F1E6ED0">
            <w:pPr>
              <w:snapToGrid w:val="0"/>
              <w:spacing w:line="400" w:lineRule="exact"/>
              <w:jc w:val="center"/>
              <w:rPr>
                <w:rFonts w:ascii="宋体" w:hAnsi="宋体"/>
                <w:color w:val="auto"/>
                <w:kern w:val="0"/>
                <w:szCs w:val="21"/>
                <w:highlight w:val="none"/>
              </w:rPr>
            </w:pPr>
          </w:p>
          <w:p w14:paraId="2532F60D">
            <w:pPr>
              <w:snapToGrid w:val="0"/>
              <w:spacing w:line="400" w:lineRule="exact"/>
              <w:jc w:val="center"/>
              <w:rPr>
                <w:rFonts w:ascii="宋体" w:hAnsi="宋体"/>
                <w:color w:val="auto"/>
                <w:kern w:val="0"/>
                <w:szCs w:val="21"/>
                <w:highlight w:val="none"/>
              </w:rPr>
            </w:pPr>
          </w:p>
          <w:p w14:paraId="265BF04F">
            <w:pPr>
              <w:snapToGrid w:val="0"/>
              <w:spacing w:line="400" w:lineRule="exact"/>
              <w:jc w:val="center"/>
              <w:rPr>
                <w:rFonts w:ascii="宋体" w:hAnsi="宋体"/>
                <w:color w:val="auto"/>
                <w:kern w:val="0"/>
                <w:szCs w:val="21"/>
                <w:highlight w:val="none"/>
              </w:rPr>
            </w:pPr>
          </w:p>
          <w:p w14:paraId="7AA776F1">
            <w:pPr>
              <w:snapToGrid w:val="0"/>
              <w:spacing w:line="400" w:lineRule="exact"/>
              <w:jc w:val="center"/>
              <w:rPr>
                <w:rFonts w:ascii="宋体" w:hAnsi="宋体"/>
                <w:color w:val="auto"/>
                <w:kern w:val="0"/>
                <w:szCs w:val="21"/>
                <w:highlight w:val="none"/>
              </w:rPr>
            </w:pPr>
          </w:p>
          <w:p w14:paraId="00FB9BDD">
            <w:pPr>
              <w:snapToGrid w:val="0"/>
              <w:spacing w:line="400" w:lineRule="exact"/>
              <w:jc w:val="center"/>
              <w:rPr>
                <w:rFonts w:ascii="宋体" w:hAnsi="宋体"/>
                <w:color w:val="auto"/>
                <w:kern w:val="0"/>
                <w:szCs w:val="21"/>
                <w:highlight w:val="none"/>
              </w:rPr>
            </w:pPr>
          </w:p>
          <w:p w14:paraId="2D1AE55A">
            <w:pPr>
              <w:snapToGrid w:val="0"/>
              <w:spacing w:line="400" w:lineRule="exact"/>
              <w:jc w:val="center"/>
              <w:rPr>
                <w:rFonts w:ascii="宋体" w:hAnsi="宋体"/>
                <w:color w:val="auto"/>
                <w:kern w:val="0"/>
                <w:szCs w:val="21"/>
                <w:highlight w:val="none"/>
              </w:rPr>
            </w:pPr>
          </w:p>
          <w:p w14:paraId="31CAE3F0">
            <w:pPr>
              <w:snapToGrid w:val="0"/>
              <w:spacing w:line="400" w:lineRule="exact"/>
              <w:jc w:val="center"/>
              <w:rPr>
                <w:rFonts w:ascii="宋体" w:hAnsi="宋体"/>
                <w:color w:val="auto"/>
                <w:kern w:val="0"/>
                <w:szCs w:val="21"/>
                <w:highlight w:val="none"/>
              </w:rPr>
            </w:pPr>
          </w:p>
          <w:p w14:paraId="36955EE0">
            <w:pPr>
              <w:snapToGrid w:val="0"/>
              <w:spacing w:line="400" w:lineRule="exact"/>
              <w:jc w:val="center"/>
              <w:rPr>
                <w:rFonts w:ascii="宋体" w:hAnsi="宋体"/>
                <w:color w:val="auto"/>
                <w:kern w:val="0"/>
                <w:szCs w:val="21"/>
                <w:highlight w:val="none"/>
              </w:rPr>
            </w:pPr>
          </w:p>
          <w:p w14:paraId="38A2543C">
            <w:pPr>
              <w:snapToGrid w:val="0"/>
              <w:spacing w:line="400" w:lineRule="exact"/>
              <w:jc w:val="center"/>
              <w:rPr>
                <w:rFonts w:ascii="宋体" w:hAnsi="宋体"/>
                <w:color w:val="auto"/>
                <w:kern w:val="0"/>
                <w:szCs w:val="21"/>
                <w:highlight w:val="none"/>
              </w:rPr>
            </w:pPr>
          </w:p>
          <w:p w14:paraId="69C83CEE">
            <w:pPr>
              <w:snapToGrid w:val="0"/>
              <w:spacing w:line="400" w:lineRule="exact"/>
              <w:jc w:val="center"/>
              <w:rPr>
                <w:rFonts w:ascii="宋体" w:hAnsi="宋体"/>
                <w:color w:val="auto"/>
                <w:kern w:val="0"/>
                <w:szCs w:val="21"/>
                <w:highlight w:val="none"/>
              </w:rPr>
            </w:pPr>
          </w:p>
          <w:p w14:paraId="008D3A28">
            <w:pPr>
              <w:snapToGrid w:val="0"/>
              <w:spacing w:line="400" w:lineRule="exact"/>
              <w:jc w:val="center"/>
              <w:rPr>
                <w:rFonts w:ascii="宋体" w:hAnsi="宋体"/>
                <w:color w:val="auto"/>
                <w:kern w:val="0"/>
                <w:szCs w:val="21"/>
                <w:highlight w:val="none"/>
              </w:rPr>
            </w:pPr>
          </w:p>
          <w:p w14:paraId="539B3348">
            <w:pPr>
              <w:snapToGrid w:val="0"/>
              <w:spacing w:line="400" w:lineRule="exact"/>
              <w:jc w:val="center"/>
              <w:rPr>
                <w:rFonts w:ascii="宋体" w:hAnsi="宋体"/>
                <w:color w:val="auto"/>
                <w:kern w:val="0"/>
                <w:szCs w:val="21"/>
                <w:highlight w:val="none"/>
              </w:rPr>
            </w:pPr>
          </w:p>
          <w:p w14:paraId="41E1FB3B">
            <w:pPr>
              <w:snapToGrid w:val="0"/>
              <w:spacing w:line="400" w:lineRule="exact"/>
              <w:jc w:val="center"/>
              <w:rPr>
                <w:rFonts w:ascii="宋体" w:hAnsi="宋体"/>
                <w:color w:val="auto"/>
                <w:kern w:val="0"/>
                <w:szCs w:val="21"/>
                <w:highlight w:val="none"/>
              </w:rPr>
            </w:pPr>
          </w:p>
          <w:p w14:paraId="0C627CAA">
            <w:pPr>
              <w:snapToGrid w:val="0"/>
              <w:spacing w:line="400" w:lineRule="exact"/>
              <w:jc w:val="center"/>
              <w:rPr>
                <w:rFonts w:ascii="宋体" w:hAnsi="宋体"/>
                <w:color w:val="auto"/>
                <w:kern w:val="0"/>
                <w:szCs w:val="21"/>
                <w:highlight w:val="none"/>
              </w:rPr>
            </w:pPr>
          </w:p>
          <w:p w14:paraId="49D3808B">
            <w:pPr>
              <w:snapToGrid w:val="0"/>
              <w:spacing w:line="400" w:lineRule="exact"/>
              <w:jc w:val="center"/>
              <w:rPr>
                <w:rFonts w:ascii="宋体" w:hAnsi="宋体"/>
                <w:color w:val="auto"/>
                <w:kern w:val="0"/>
                <w:szCs w:val="21"/>
                <w:highlight w:val="none"/>
              </w:rPr>
            </w:pPr>
          </w:p>
          <w:p w14:paraId="66CDA196">
            <w:pPr>
              <w:snapToGrid w:val="0"/>
              <w:spacing w:line="400" w:lineRule="exact"/>
              <w:jc w:val="center"/>
              <w:rPr>
                <w:rFonts w:ascii="宋体" w:hAnsi="宋体"/>
                <w:color w:val="auto"/>
                <w:kern w:val="0"/>
                <w:szCs w:val="21"/>
                <w:highlight w:val="none"/>
              </w:rPr>
            </w:pPr>
          </w:p>
          <w:p w14:paraId="7CE57C6B">
            <w:pPr>
              <w:snapToGrid w:val="0"/>
              <w:spacing w:line="400" w:lineRule="exact"/>
              <w:jc w:val="center"/>
              <w:rPr>
                <w:rFonts w:ascii="宋体" w:hAnsi="宋体"/>
                <w:color w:val="auto"/>
                <w:kern w:val="0"/>
                <w:szCs w:val="21"/>
                <w:highlight w:val="none"/>
              </w:rPr>
            </w:pPr>
          </w:p>
          <w:p w14:paraId="5854BE59">
            <w:pPr>
              <w:snapToGrid w:val="0"/>
              <w:spacing w:line="400" w:lineRule="exact"/>
              <w:jc w:val="center"/>
              <w:rPr>
                <w:rFonts w:ascii="宋体" w:hAnsi="宋体"/>
                <w:color w:val="auto"/>
                <w:kern w:val="0"/>
                <w:szCs w:val="21"/>
                <w:highlight w:val="none"/>
              </w:rPr>
            </w:pPr>
          </w:p>
          <w:p w14:paraId="20825041">
            <w:pPr>
              <w:snapToGrid w:val="0"/>
              <w:spacing w:line="400" w:lineRule="exact"/>
              <w:jc w:val="center"/>
              <w:rPr>
                <w:rFonts w:ascii="宋体" w:hAnsi="宋体"/>
                <w:color w:val="auto"/>
                <w:kern w:val="0"/>
                <w:szCs w:val="21"/>
                <w:highlight w:val="none"/>
              </w:rPr>
            </w:pPr>
          </w:p>
          <w:p w14:paraId="2E091D8F">
            <w:pPr>
              <w:snapToGrid w:val="0"/>
              <w:spacing w:line="400" w:lineRule="exact"/>
              <w:jc w:val="center"/>
              <w:rPr>
                <w:rFonts w:ascii="宋体" w:hAnsi="宋体"/>
                <w:color w:val="auto"/>
                <w:kern w:val="0"/>
                <w:szCs w:val="21"/>
                <w:highlight w:val="none"/>
              </w:rPr>
            </w:pPr>
          </w:p>
          <w:p w14:paraId="2DE0F984">
            <w:pPr>
              <w:snapToGrid w:val="0"/>
              <w:spacing w:line="400" w:lineRule="exact"/>
              <w:jc w:val="center"/>
              <w:rPr>
                <w:rFonts w:ascii="宋体" w:hAnsi="宋体"/>
                <w:color w:val="auto"/>
                <w:kern w:val="0"/>
                <w:szCs w:val="21"/>
                <w:highlight w:val="none"/>
              </w:rPr>
            </w:pPr>
          </w:p>
          <w:p w14:paraId="30258312">
            <w:pPr>
              <w:snapToGrid w:val="0"/>
              <w:spacing w:line="400" w:lineRule="exact"/>
              <w:jc w:val="center"/>
              <w:rPr>
                <w:rFonts w:ascii="宋体" w:hAnsi="宋体"/>
                <w:color w:val="auto"/>
                <w:kern w:val="0"/>
                <w:szCs w:val="21"/>
                <w:highlight w:val="none"/>
              </w:rPr>
            </w:pPr>
          </w:p>
          <w:p w14:paraId="46B2C130">
            <w:pPr>
              <w:snapToGrid w:val="0"/>
              <w:spacing w:line="400" w:lineRule="exact"/>
              <w:jc w:val="center"/>
              <w:rPr>
                <w:rFonts w:ascii="宋体" w:hAnsi="宋体"/>
                <w:color w:val="auto"/>
                <w:kern w:val="0"/>
                <w:szCs w:val="21"/>
                <w:highlight w:val="none"/>
              </w:rPr>
            </w:pPr>
          </w:p>
          <w:p w14:paraId="46545483">
            <w:pPr>
              <w:snapToGrid w:val="0"/>
              <w:spacing w:line="400" w:lineRule="exact"/>
              <w:jc w:val="center"/>
              <w:rPr>
                <w:rFonts w:ascii="宋体" w:hAnsi="宋体"/>
                <w:color w:val="auto"/>
                <w:kern w:val="0"/>
                <w:szCs w:val="21"/>
                <w:highlight w:val="none"/>
              </w:rPr>
            </w:pPr>
          </w:p>
          <w:p w14:paraId="127EEBF2">
            <w:pPr>
              <w:snapToGrid w:val="0"/>
              <w:spacing w:line="400" w:lineRule="exact"/>
              <w:jc w:val="center"/>
              <w:rPr>
                <w:rFonts w:ascii="宋体" w:hAnsi="宋体"/>
                <w:color w:val="auto"/>
                <w:kern w:val="0"/>
                <w:szCs w:val="21"/>
                <w:highlight w:val="none"/>
              </w:rPr>
            </w:pPr>
          </w:p>
          <w:p w14:paraId="3850DA57">
            <w:pPr>
              <w:snapToGrid w:val="0"/>
              <w:spacing w:line="400" w:lineRule="exact"/>
              <w:jc w:val="center"/>
              <w:rPr>
                <w:rFonts w:ascii="宋体" w:hAnsi="宋体"/>
                <w:color w:val="auto"/>
                <w:kern w:val="0"/>
                <w:szCs w:val="21"/>
                <w:highlight w:val="none"/>
              </w:rPr>
            </w:pPr>
          </w:p>
          <w:p w14:paraId="6AD508BA">
            <w:pPr>
              <w:snapToGrid w:val="0"/>
              <w:spacing w:line="400" w:lineRule="exact"/>
              <w:jc w:val="center"/>
              <w:rPr>
                <w:rFonts w:ascii="宋体" w:hAnsi="宋体"/>
                <w:color w:val="auto"/>
                <w:kern w:val="0"/>
                <w:szCs w:val="21"/>
                <w:highlight w:val="none"/>
              </w:rPr>
            </w:pPr>
          </w:p>
          <w:p w14:paraId="3864959A">
            <w:pPr>
              <w:snapToGrid w:val="0"/>
              <w:spacing w:line="400" w:lineRule="exact"/>
              <w:jc w:val="center"/>
              <w:rPr>
                <w:rFonts w:ascii="宋体" w:hAnsi="宋体"/>
                <w:color w:val="auto"/>
                <w:kern w:val="0"/>
                <w:szCs w:val="21"/>
                <w:highlight w:val="none"/>
              </w:rPr>
            </w:pPr>
          </w:p>
          <w:p w14:paraId="06E0FBDE">
            <w:pPr>
              <w:snapToGrid w:val="0"/>
              <w:spacing w:line="400" w:lineRule="exact"/>
              <w:jc w:val="center"/>
              <w:rPr>
                <w:rFonts w:ascii="宋体" w:hAnsi="宋体"/>
                <w:color w:val="auto"/>
                <w:kern w:val="0"/>
                <w:szCs w:val="21"/>
                <w:highlight w:val="none"/>
              </w:rPr>
            </w:pPr>
          </w:p>
          <w:p w14:paraId="7A84D7C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482AF5B1">
            <w:pPr>
              <w:snapToGrid w:val="0"/>
              <w:spacing w:line="400" w:lineRule="exact"/>
              <w:jc w:val="center"/>
              <w:rPr>
                <w:rFonts w:ascii="宋体" w:hAnsi="宋体"/>
                <w:color w:val="auto"/>
                <w:kern w:val="0"/>
                <w:szCs w:val="21"/>
                <w:highlight w:val="none"/>
              </w:rPr>
            </w:pPr>
          </w:p>
          <w:p w14:paraId="31FEF9B1">
            <w:pPr>
              <w:snapToGrid w:val="0"/>
              <w:spacing w:line="400" w:lineRule="exact"/>
              <w:jc w:val="center"/>
              <w:rPr>
                <w:rFonts w:ascii="宋体" w:hAnsi="宋体"/>
                <w:color w:val="auto"/>
                <w:kern w:val="0"/>
                <w:szCs w:val="21"/>
                <w:highlight w:val="none"/>
              </w:rPr>
            </w:pPr>
          </w:p>
          <w:p w14:paraId="69A65EF9">
            <w:pPr>
              <w:snapToGrid w:val="0"/>
              <w:spacing w:line="400" w:lineRule="exact"/>
              <w:jc w:val="center"/>
              <w:rPr>
                <w:rFonts w:ascii="宋体" w:hAnsi="宋体"/>
                <w:color w:val="auto"/>
                <w:kern w:val="0"/>
                <w:szCs w:val="21"/>
                <w:highlight w:val="none"/>
              </w:rPr>
            </w:pPr>
          </w:p>
          <w:p w14:paraId="178E4AE5">
            <w:pPr>
              <w:snapToGrid w:val="0"/>
              <w:spacing w:line="400" w:lineRule="exact"/>
              <w:jc w:val="center"/>
              <w:rPr>
                <w:rFonts w:ascii="宋体" w:hAnsi="宋体"/>
                <w:color w:val="auto"/>
                <w:kern w:val="0"/>
                <w:szCs w:val="21"/>
                <w:highlight w:val="none"/>
              </w:rPr>
            </w:pPr>
          </w:p>
          <w:p w14:paraId="289E03AF">
            <w:pPr>
              <w:snapToGrid w:val="0"/>
              <w:spacing w:line="400" w:lineRule="exact"/>
              <w:jc w:val="center"/>
              <w:rPr>
                <w:rFonts w:ascii="宋体" w:hAnsi="宋体"/>
                <w:color w:val="auto"/>
                <w:kern w:val="0"/>
                <w:szCs w:val="21"/>
                <w:highlight w:val="none"/>
              </w:rPr>
            </w:pPr>
          </w:p>
          <w:p w14:paraId="0A8D0A3C">
            <w:pPr>
              <w:snapToGrid w:val="0"/>
              <w:spacing w:line="400" w:lineRule="exact"/>
              <w:jc w:val="center"/>
              <w:rPr>
                <w:rFonts w:ascii="宋体" w:hAnsi="宋体"/>
                <w:color w:val="auto"/>
                <w:kern w:val="0"/>
                <w:szCs w:val="21"/>
                <w:highlight w:val="none"/>
              </w:rPr>
            </w:pPr>
          </w:p>
          <w:p w14:paraId="7C634A70">
            <w:pPr>
              <w:snapToGrid w:val="0"/>
              <w:spacing w:line="400" w:lineRule="exact"/>
              <w:jc w:val="center"/>
              <w:rPr>
                <w:rFonts w:ascii="宋体" w:hAnsi="宋体"/>
                <w:color w:val="auto"/>
                <w:kern w:val="0"/>
                <w:szCs w:val="21"/>
                <w:highlight w:val="none"/>
              </w:rPr>
            </w:pPr>
          </w:p>
          <w:p w14:paraId="1FC6CE5A">
            <w:pPr>
              <w:snapToGrid w:val="0"/>
              <w:spacing w:line="400" w:lineRule="exact"/>
              <w:jc w:val="center"/>
              <w:rPr>
                <w:rFonts w:ascii="宋体" w:hAnsi="宋体"/>
                <w:color w:val="auto"/>
                <w:kern w:val="0"/>
                <w:szCs w:val="21"/>
                <w:highlight w:val="none"/>
              </w:rPr>
            </w:pPr>
          </w:p>
          <w:p w14:paraId="6293BC76">
            <w:pPr>
              <w:snapToGrid w:val="0"/>
              <w:spacing w:line="400" w:lineRule="exact"/>
              <w:jc w:val="center"/>
              <w:rPr>
                <w:rFonts w:ascii="宋体" w:hAnsi="宋体"/>
                <w:color w:val="auto"/>
                <w:kern w:val="0"/>
                <w:szCs w:val="21"/>
                <w:highlight w:val="none"/>
              </w:rPr>
            </w:pPr>
          </w:p>
          <w:p w14:paraId="0AE435BB">
            <w:pPr>
              <w:snapToGrid w:val="0"/>
              <w:spacing w:line="400" w:lineRule="exact"/>
              <w:jc w:val="center"/>
              <w:rPr>
                <w:rFonts w:ascii="宋体" w:hAnsi="宋体"/>
                <w:color w:val="auto"/>
                <w:kern w:val="0"/>
                <w:szCs w:val="21"/>
                <w:highlight w:val="none"/>
              </w:rPr>
            </w:pPr>
          </w:p>
          <w:p w14:paraId="5CDE0030">
            <w:pPr>
              <w:snapToGrid w:val="0"/>
              <w:spacing w:line="400" w:lineRule="exact"/>
              <w:jc w:val="center"/>
              <w:rPr>
                <w:rFonts w:ascii="宋体" w:hAnsi="宋体"/>
                <w:color w:val="auto"/>
                <w:kern w:val="0"/>
                <w:szCs w:val="21"/>
                <w:highlight w:val="none"/>
              </w:rPr>
            </w:pPr>
          </w:p>
          <w:p w14:paraId="4F16689B">
            <w:pPr>
              <w:snapToGrid w:val="0"/>
              <w:spacing w:line="400" w:lineRule="exact"/>
              <w:jc w:val="center"/>
              <w:rPr>
                <w:rFonts w:ascii="宋体" w:hAnsi="宋体"/>
                <w:color w:val="auto"/>
                <w:kern w:val="0"/>
                <w:szCs w:val="21"/>
                <w:highlight w:val="none"/>
              </w:rPr>
            </w:pPr>
          </w:p>
          <w:p w14:paraId="23DC7DCB">
            <w:pPr>
              <w:snapToGrid w:val="0"/>
              <w:spacing w:line="400" w:lineRule="exact"/>
              <w:jc w:val="center"/>
              <w:rPr>
                <w:rFonts w:ascii="宋体" w:hAnsi="宋体"/>
                <w:color w:val="auto"/>
                <w:kern w:val="0"/>
                <w:szCs w:val="21"/>
                <w:highlight w:val="none"/>
              </w:rPr>
            </w:pPr>
          </w:p>
          <w:p w14:paraId="4EBC6335">
            <w:pPr>
              <w:snapToGrid w:val="0"/>
              <w:spacing w:line="400" w:lineRule="exact"/>
              <w:jc w:val="center"/>
              <w:rPr>
                <w:rFonts w:ascii="宋体" w:hAnsi="宋体"/>
                <w:color w:val="auto"/>
                <w:kern w:val="0"/>
                <w:szCs w:val="21"/>
                <w:highlight w:val="none"/>
              </w:rPr>
            </w:pPr>
          </w:p>
          <w:p w14:paraId="64E2032F">
            <w:pPr>
              <w:snapToGrid w:val="0"/>
              <w:spacing w:line="400" w:lineRule="exact"/>
              <w:jc w:val="center"/>
              <w:rPr>
                <w:rFonts w:ascii="宋体" w:hAnsi="宋体"/>
                <w:color w:val="auto"/>
                <w:kern w:val="0"/>
                <w:szCs w:val="21"/>
                <w:highlight w:val="none"/>
              </w:rPr>
            </w:pPr>
          </w:p>
          <w:p w14:paraId="3D98FA64">
            <w:pPr>
              <w:snapToGrid w:val="0"/>
              <w:spacing w:line="400" w:lineRule="exact"/>
              <w:jc w:val="center"/>
              <w:rPr>
                <w:rFonts w:ascii="宋体" w:hAnsi="宋体"/>
                <w:color w:val="auto"/>
                <w:kern w:val="0"/>
                <w:szCs w:val="21"/>
                <w:highlight w:val="none"/>
              </w:rPr>
            </w:pPr>
          </w:p>
          <w:p w14:paraId="5F601633">
            <w:pPr>
              <w:snapToGrid w:val="0"/>
              <w:spacing w:line="400" w:lineRule="exact"/>
              <w:jc w:val="center"/>
              <w:rPr>
                <w:rFonts w:ascii="宋体" w:hAnsi="宋体"/>
                <w:color w:val="auto"/>
                <w:kern w:val="0"/>
                <w:szCs w:val="21"/>
                <w:highlight w:val="none"/>
              </w:rPr>
            </w:pPr>
          </w:p>
          <w:p w14:paraId="30F816C6">
            <w:pPr>
              <w:snapToGrid w:val="0"/>
              <w:spacing w:line="400" w:lineRule="exact"/>
              <w:jc w:val="center"/>
              <w:rPr>
                <w:rFonts w:ascii="宋体" w:hAnsi="宋体"/>
                <w:color w:val="auto"/>
                <w:kern w:val="0"/>
                <w:szCs w:val="21"/>
                <w:highlight w:val="none"/>
              </w:rPr>
            </w:pPr>
          </w:p>
          <w:p w14:paraId="654A5AD7">
            <w:pPr>
              <w:snapToGrid w:val="0"/>
              <w:spacing w:line="400" w:lineRule="exact"/>
              <w:jc w:val="center"/>
              <w:rPr>
                <w:rFonts w:ascii="宋体" w:hAnsi="宋体"/>
                <w:color w:val="auto"/>
                <w:kern w:val="0"/>
                <w:szCs w:val="21"/>
                <w:highlight w:val="none"/>
              </w:rPr>
            </w:pPr>
          </w:p>
          <w:p w14:paraId="15EDF139">
            <w:pPr>
              <w:snapToGrid w:val="0"/>
              <w:spacing w:line="400" w:lineRule="exact"/>
              <w:jc w:val="center"/>
              <w:rPr>
                <w:rFonts w:ascii="宋体" w:hAnsi="宋体"/>
                <w:color w:val="auto"/>
                <w:kern w:val="0"/>
                <w:szCs w:val="21"/>
                <w:highlight w:val="none"/>
              </w:rPr>
            </w:pPr>
          </w:p>
          <w:p w14:paraId="12070E1F">
            <w:pPr>
              <w:snapToGrid w:val="0"/>
              <w:spacing w:line="400" w:lineRule="exact"/>
              <w:jc w:val="center"/>
              <w:rPr>
                <w:rFonts w:ascii="宋体" w:hAnsi="宋体"/>
                <w:color w:val="auto"/>
                <w:kern w:val="0"/>
                <w:szCs w:val="21"/>
                <w:highlight w:val="none"/>
              </w:rPr>
            </w:pPr>
          </w:p>
          <w:p w14:paraId="7FC3DF6E">
            <w:pPr>
              <w:snapToGrid w:val="0"/>
              <w:spacing w:line="400" w:lineRule="exact"/>
              <w:jc w:val="center"/>
              <w:rPr>
                <w:rFonts w:ascii="宋体" w:hAnsi="宋体"/>
                <w:color w:val="auto"/>
                <w:kern w:val="0"/>
                <w:szCs w:val="21"/>
                <w:highlight w:val="none"/>
              </w:rPr>
            </w:pPr>
          </w:p>
          <w:p w14:paraId="387ED70C">
            <w:pPr>
              <w:snapToGrid w:val="0"/>
              <w:spacing w:line="400" w:lineRule="exact"/>
              <w:jc w:val="center"/>
              <w:rPr>
                <w:rFonts w:ascii="宋体" w:hAnsi="宋体"/>
                <w:color w:val="auto"/>
                <w:kern w:val="0"/>
                <w:szCs w:val="21"/>
                <w:highlight w:val="none"/>
              </w:rPr>
            </w:pPr>
          </w:p>
          <w:p w14:paraId="00860BCC">
            <w:pPr>
              <w:snapToGrid w:val="0"/>
              <w:spacing w:line="400" w:lineRule="exact"/>
              <w:jc w:val="center"/>
              <w:rPr>
                <w:rFonts w:ascii="宋体" w:hAnsi="宋体"/>
                <w:color w:val="auto"/>
                <w:kern w:val="0"/>
                <w:szCs w:val="21"/>
                <w:highlight w:val="none"/>
              </w:rPr>
            </w:pPr>
          </w:p>
          <w:p w14:paraId="3E9E1719">
            <w:pPr>
              <w:snapToGrid w:val="0"/>
              <w:spacing w:line="400" w:lineRule="exact"/>
              <w:jc w:val="center"/>
              <w:rPr>
                <w:rFonts w:ascii="宋体" w:hAnsi="宋体"/>
                <w:color w:val="auto"/>
                <w:kern w:val="0"/>
                <w:szCs w:val="21"/>
                <w:highlight w:val="none"/>
              </w:rPr>
            </w:pPr>
          </w:p>
          <w:p w14:paraId="00FBDA7B">
            <w:pPr>
              <w:snapToGrid w:val="0"/>
              <w:spacing w:line="400" w:lineRule="exact"/>
              <w:jc w:val="center"/>
              <w:rPr>
                <w:rFonts w:ascii="宋体" w:hAnsi="宋体"/>
                <w:color w:val="auto"/>
                <w:kern w:val="0"/>
                <w:szCs w:val="21"/>
                <w:highlight w:val="none"/>
              </w:rPr>
            </w:pPr>
          </w:p>
          <w:p w14:paraId="7EA1281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483A8A0E">
            <w:pPr>
              <w:snapToGrid w:val="0"/>
              <w:spacing w:line="400" w:lineRule="exact"/>
              <w:jc w:val="center"/>
              <w:rPr>
                <w:rFonts w:ascii="宋体" w:hAnsi="宋体"/>
                <w:color w:val="auto"/>
                <w:kern w:val="0"/>
                <w:szCs w:val="21"/>
                <w:highlight w:val="none"/>
              </w:rPr>
            </w:pPr>
          </w:p>
          <w:p w14:paraId="797097A2">
            <w:pPr>
              <w:snapToGrid w:val="0"/>
              <w:spacing w:line="400" w:lineRule="exact"/>
              <w:jc w:val="center"/>
              <w:rPr>
                <w:rFonts w:ascii="宋体" w:hAnsi="宋体"/>
                <w:color w:val="auto"/>
                <w:kern w:val="0"/>
                <w:szCs w:val="21"/>
                <w:highlight w:val="none"/>
              </w:rPr>
            </w:pPr>
          </w:p>
          <w:p w14:paraId="4C5AEB74">
            <w:pPr>
              <w:snapToGrid w:val="0"/>
              <w:spacing w:line="400" w:lineRule="exact"/>
              <w:jc w:val="center"/>
              <w:rPr>
                <w:rFonts w:ascii="宋体" w:hAnsi="宋体"/>
                <w:color w:val="auto"/>
                <w:kern w:val="0"/>
                <w:szCs w:val="21"/>
                <w:highlight w:val="none"/>
              </w:rPr>
            </w:pPr>
          </w:p>
          <w:p w14:paraId="6A3B9B77">
            <w:pPr>
              <w:snapToGrid w:val="0"/>
              <w:spacing w:line="400" w:lineRule="exact"/>
              <w:jc w:val="center"/>
              <w:rPr>
                <w:rFonts w:ascii="宋体" w:hAnsi="宋体"/>
                <w:color w:val="auto"/>
                <w:kern w:val="0"/>
                <w:szCs w:val="21"/>
                <w:highlight w:val="none"/>
              </w:rPr>
            </w:pPr>
          </w:p>
          <w:p w14:paraId="3A4EB8A2">
            <w:pPr>
              <w:snapToGrid w:val="0"/>
              <w:spacing w:line="400" w:lineRule="exact"/>
              <w:jc w:val="center"/>
              <w:rPr>
                <w:rFonts w:ascii="宋体" w:hAnsi="宋体"/>
                <w:color w:val="auto"/>
                <w:kern w:val="0"/>
                <w:szCs w:val="21"/>
                <w:highlight w:val="none"/>
              </w:rPr>
            </w:pPr>
          </w:p>
          <w:p w14:paraId="1CAB0D27">
            <w:pPr>
              <w:snapToGrid w:val="0"/>
              <w:spacing w:line="400" w:lineRule="exact"/>
              <w:jc w:val="both"/>
              <w:rPr>
                <w:rFonts w:ascii="宋体" w:hAnsi="宋体"/>
                <w:color w:val="auto"/>
                <w:kern w:val="0"/>
                <w:szCs w:val="21"/>
                <w:highlight w:val="none"/>
              </w:rPr>
            </w:pPr>
          </w:p>
          <w:p w14:paraId="2080B78C">
            <w:pPr>
              <w:snapToGrid w:val="0"/>
              <w:spacing w:line="400" w:lineRule="exact"/>
              <w:jc w:val="both"/>
              <w:rPr>
                <w:rFonts w:ascii="宋体" w:hAnsi="宋体"/>
                <w:color w:val="auto"/>
                <w:kern w:val="0"/>
                <w:szCs w:val="21"/>
                <w:highlight w:val="none"/>
              </w:rPr>
            </w:pPr>
          </w:p>
        </w:tc>
        <w:tc>
          <w:tcPr>
            <w:tcW w:w="1644" w:type="dxa"/>
            <w:vAlign w:val="center"/>
          </w:tcPr>
          <w:p w14:paraId="6F0856D7">
            <w:pPr>
              <w:snapToGrid w:val="0"/>
              <w:spacing w:line="400" w:lineRule="exact"/>
              <w:jc w:val="center"/>
              <w:rPr>
                <w:rFonts w:ascii="宋体" w:hAnsi="宋体"/>
                <w:color w:val="auto"/>
                <w:kern w:val="0"/>
                <w:szCs w:val="21"/>
                <w:highlight w:val="none"/>
              </w:rPr>
            </w:pPr>
          </w:p>
          <w:p w14:paraId="10718AB2">
            <w:pPr>
              <w:snapToGrid w:val="0"/>
              <w:spacing w:line="400" w:lineRule="exact"/>
              <w:jc w:val="center"/>
              <w:rPr>
                <w:rFonts w:ascii="宋体" w:hAnsi="宋体"/>
                <w:color w:val="auto"/>
                <w:kern w:val="0"/>
                <w:szCs w:val="21"/>
                <w:highlight w:val="none"/>
              </w:rPr>
            </w:pPr>
          </w:p>
          <w:p w14:paraId="247EAF04">
            <w:pPr>
              <w:snapToGrid w:val="0"/>
              <w:spacing w:line="400" w:lineRule="exact"/>
              <w:jc w:val="center"/>
              <w:rPr>
                <w:rFonts w:ascii="宋体" w:hAnsi="宋体"/>
                <w:color w:val="auto"/>
                <w:kern w:val="0"/>
                <w:szCs w:val="21"/>
                <w:highlight w:val="none"/>
              </w:rPr>
            </w:pPr>
          </w:p>
          <w:p w14:paraId="0D690FCF">
            <w:pPr>
              <w:snapToGrid w:val="0"/>
              <w:spacing w:line="400" w:lineRule="exact"/>
              <w:jc w:val="center"/>
              <w:rPr>
                <w:rFonts w:ascii="宋体" w:hAnsi="宋体"/>
                <w:color w:val="auto"/>
                <w:kern w:val="0"/>
                <w:szCs w:val="21"/>
                <w:highlight w:val="none"/>
              </w:rPr>
            </w:pPr>
          </w:p>
          <w:p w14:paraId="11787E2A">
            <w:pPr>
              <w:snapToGrid w:val="0"/>
              <w:spacing w:line="400" w:lineRule="exact"/>
              <w:jc w:val="center"/>
              <w:rPr>
                <w:rFonts w:ascii="宋体" w:hAnsi="宋体"/>
                <w:color w:val="auto"/>
                <w:kern w:val="0"/>
                <w:szCs w:val="21"/>
                <w:highlight w:val="none"/>
              </w:rPr>
            </w:pPr>
          </w:p>
          <w:p w14:paraId="1D4B19CA">
            <w:pPr>
              <w:snapToGrid w:val="0"/>
              <w:spacing w:line="400" w:lineRule="exact"/>
              <w:jc w:val="center"/>
              <w:rPr>
                <w:rFonts w:ascii="宋体" w:hAnsi="宋体"/>
                <w:color w:val="auto"/>
                <w:kern w:val="0"/>
                <w:szCs w:val="21"/>
                <w:highlight w:val="none"/>
              </w:rPr>
            </w:pPr>
          </w:p>
          <w:p w14:paraId="50BBC348">
            <w:pPr>
              <w:snapToGrid w:val="0"/>
              <w:spacing w:line="400" w:lineRule="exact"/>
              <w:jc w:val="center"/>
              <w:rPr>
                <w:rFonts w:ascii="宋体" w:hAnsi="宋体"/>
                <w:color w:val="auto"/>
                <w:kern w:val="0"/>
                <w:szCs w:val="21"/>
                <w:highlight w:val="none"/>
              </w:rPr>
            </w:pPr>
          </w:p>
          <w:p w14:paraId="6BC1CFB9">
            <w:pPr>
              <w:snapToGrid w:val="0"/>
              <w:spacing w:line="400" w:lineRule="exact"/>
              <w:jc w:val="center"/>
              <w:rPr>
                <w:rFonts w:ascii="宋体" w:hAnsi="宋体"/>
                <w:color w:val="auto"/>
                <w:kern w:val="0"/>
                <w:szCs w:val="21"/>
                <w:highlight w:val="none"/>
              </w:rPr>
            </w:pPr>
          </w:p>
          <w:p w14:paraId="261BC6E1">
            <w:pPr>
              <w:snapToGrid w:val="0"/>
              <w:spacing w:line="400" w:lineRule="exact"/>
              <w:jc w:val="center"/>
              <w:rPr>
                <w:rFonts w:ascii="宋体" w:hAnsi="宋体"/>
                <w:color w:val="auto"/>
                <w:kern w:val="0"/>
                <w:szCs w:val="21"/>
                <w:highlight w:val="none"/>
              </w:rPr>
            </w:pPr>
          </w:p>
          <w:p w14:paraId="4C15F3C5">
            <w:pPr>
              <w:snapToGrid w:val="0"/>
              <w:spacing w:line="400" w:lineRule="exact"/>
              <w:jc w:val="center"/>
              <w:rPr>
                <w:rFonts w:ascii="宋体" w:hAnsi="宋体"/>
                <w:color w:val="auto"/>
                <w:kern w:val="0"/>
                <w:szCs w:val="21"/>
                <w:highlight w:val="none"/>
              </w:rPr>
            </w:pPr>
          </w:p>
          <w:p w14:paraId="0ABF5645">
            <w:pPr>
              <w:snapToGrid w:val="0"/>
              <w:spacing w:line="400" w:lineRule="exact"/>
              <w:jc w:val="center"/>
              <w:rPr>
                <w:rFonts w:ascii="宋体" w:hAnsi="宋体"/>
                <w:color w:val="auto"/>
                <w:kern w:val="0"/>
                <w:szCs w:val="21"/>
                <w:highlight w:val="none"/>
              </w:rPr>
            </w:pPr>
          </w:p>
          <w:p w14:paraId="4EE892C1">
            <w:pPr>
              <w:snapToGrid w:val="0"/>
              <w:spacing w:line="400" w:lineRule="exact"/>
              <w:jc w:val="center"/>
              <w:rPr>
                <w:rFonts w:ascii="宋体" w:hAnsi="宋体"/>
                <w:color w:val="auto"/>
                <w:kern w:val="0"/>
                <w:szCs w:val="21"/>
                <w:highlight w:val="none"/>
              </w:rPr>
            </w:pPr>
          </w:p>
          <w:p w14:paraId="180FFC50">
            <w:pPr>
              <w:snapToGrid w:val="0"/>
              <w:spacing w:line="400" w:lineRule="exact"/>
              <w:jc w:val="center"/>
              <w:rPr>
                <w:rFonts w:ascii="宋体" w:hAnsi="宋体"/>
                <w:color w:val="auto"/>
                <w:kern w:val="0"/>
                <w:szCs w:val="21"/>
                <w:highlight w:val="none"/>
              </w:rPr>
            </w:pPr>
          </w:p>
          <w:p w14:paraId="7DE08A48">
            <w:pPr>
              <w:snapToGrid w:val="0"/>
              <w:spacing w:line="400" w:lineRule="exact"/>
              <w:jc w:val="center"/>
              <w:rPr>
                <w:rFonts w:ascii="宋体" w:hAnsi="宋体"/>
                <w:color w:val="auto"/>
                <w:kern w:val="0"/>
                <w:szCs w:val="21"/>
                <w:highlight w:val="none"/>
              </w:rPr>
            </w:pPr>
          </w:p>
          <w:p w14:paraId="02E2D8C5">
            <w:pPr>
              <w:snapToGrid w:val="0"/>
              <w:spacing w:line="400" w:lineRule="exact"/>
              <w:jc w:val="center"/>
              <w:rPr>
                <w:rFonts w:ascii="宋体" w:hAnsi="宋体"/>
                <w:color w:val="auto"/>
                <w:kern w:val="0"/>
                <w:szCs w:val="21"/>
                <w:highlight w:val="none"/>
              </w:rPr>
            </w:pPr>
          </w:p>
          <w:p w14:paraId="0FAB1C46">
            <w:pPr>
              <w:snapToGrid w:val="0"/>
              <w:spacing w:line="400" w:lineRule="exact"/>
              <w:jc w:val="center"/>
              <w:rPr>
                <w:rFonts w:ascii="宋体" w:hAnsi="宋体"/>
                <w:color w:val="auto"/>
                <w:kern w:val="0"/>
                <w:szCs w:val="21"/>
                <w:highlight w:val="none"/>
              </w:rPr>
            </w:pPr>
          </w:p>
          <w:p w14:paraId="035C08BA">
            <w:pPr>
              <w:snapToGrid w:val="0"/>
              <w:spacing w:line="400" w:lineRule="exact"/>
              <w:jc w:val="center"/>
              <w:rPr>
                <w:rFonts w:ascii="宋体" w:hAnsi="宋体"/>
                <w:color w:val="auto"/>
                <w:kern w:val="0"/>
                <w:szCs w:val="21"/>
                <w:highlight w:val="none"/>
              </w:rPr>
            </w:pPr>
          </w:p>
          <w:p w14:paraId="1C1ACE0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4F92A974">
            <w:pPr>
              <w:snapToGrid w:val="0"/>
              <w:spacing w:line="400" w:lineRule="exact"/>
              <w:jc w:val="center"/>
              <w:rPr>
                <w:rFonts w:ascii="宋体" w:hAnsi="宋体"/>
                <w:color w:val="auto"/>
                <w:kern w:val="0"/>
                <w:szCs w:val="21"/>
                <w:highlight w:val="none"/>
              </w:rPr>
            </w:pPr>
          </w:p>
          <w:p w14:paraId="5AA83439">
            <w:pPr>
              <w:snapToGrid w:val="0"/>
              <w:spacing w:line="400" w:lineRule="exact"/>
              <w:jc w:val="center"/>
              <w:rPr>
                <w:rFonts w:ascii="宋体" w:hAnsi="宋体"/>
                <w:color w:val="auto"/>
                <w:kern w:val="0"/>
                <w:szCs w:val="21"/>
                <w:highlight w:val="none"/>
              </w:rPr>
            </w:pPr>
          </w:p>
          <w:p w14:paraId="18C2BE9E">
            <w:pPr>
              <w:snapToGrid w:val="0"/>
              <w:spacing w:line="400" w:lineRule="exact"/>
              <w:jc w:val="center"/>
              <w:rPr>
                <w:rFonts w:ascii="宋体" w:hAnsi="宋体"/>
                <w:color w:val="auto"/>
                <w:kern w:val="0"/>
                <w:szCs w:val="21"/>
                <w:highlight w:val="none"/>
              </w:rPr>
            </w:pPr>
          </w:p>
          <w:p w14:paraId="0701448D">
            <w:pPr>
              <w:snapToGrid w:val="0"/>
              <w:spacing w:line="400" w:lineRule="exact"/>
              <w:jc w:val="center"/>
              <w:rPr>
                <w:rFonts w:ascii="宋体" w:hAnsi="宋体"/>
                <w:color w:val="auto"/>
                <w:kern w:val="0"/>
                <w:szCs w:val="21"/>
                <w:highlight w:val="none"/>
              </w:rPr>
            </w:pPr>
          </w:p>
          <w:p w14:paraId="2649D667">
            <w:pPr>
              <w:snapToGrid w:val="0"/>
              <w:spacing w:line="400" w:lineRule="exact"/>
              <w:jc w:val="center"/>
              <w:rPr>
                <w:rFonts w:ascii="宋体" w:hAnsi="宋体"/>
                <w:color w:val="auto"/>
                <w:kern w:val="0"/>
                <w:szCs w:val="21"/>
                <w:highlight w:val="none"/>
              </w:rPr>
            </w:pPr>
          </w:p>
          <w:p w14:paraId="0C904603">
            <w:pPr>
              <w:snapToGrid w:val="0"/>
              <w:spacing w:line="400" w:lineRule="exact"/>
              <w:jc w:val="center"/>
              <w:rPr>
                <w:rFonts w:ascii="宋体" w:hAnsi="宋体"/>
                <w:color w:val="auto"/>
                <w:kern w:val="0"/>
                <w:szCs w:val="21"/>
                <w:highlight w:val="none"/>
              </w:rPr>
            </w:pPr>
          </w:p>
          <w:p w14:paraId="14BAA28A">
            <w:pPr>
              <w:snapToGrid w:val="0"/>
              <w:spacing w:line="400" w:lineRule="exact"/>
              <w:jc w:val="center"/>
              <w:rPr>
                <w:rFonts w:ascii="宋体" w:hAnsi="宋体"/>
                <w:color w:val="auto"/>
                <w:kern w:val="0"/>
                <w:szCs w:val="21"/>
                <w:highlight w:val="none"/>
              </w:rPr>
            </w:pPr>
          </w:p>
          <w:p w14:paraId="58AB4A53">
            <w:pPr>
              <w:snapToGrid w:val="0"/>
              <w:spacing w:line="400" w:lineRule="exact"/>
              <w:jc w:val="center"/>
              <w:rPr>
                <w:rFonts w:ascii="宋体" w:hAnsi="宋体"/>
                <w:color w:val="auto"/>
                <w:kern w:val="0"/>
                <w:szCs w:val="21"/>
                <w:highlight w:val="none"/>
              </w:rPr>
            </w:pPr>
          </w:p>
          <w:p w14:paraId="627B530A">
            <w:pPr>
              <w:snapToGrid w:val="0"/>
              <w:spacing w:line="400" w:lineRule="exact"/>
              <w:jc w:val="center"/>
              <w:rPr>
                <w:rFonts w:ascii="宋体" w:hAnsi="宋体"/>
                <w:color w:val="auto"/>
                <w:kern w:val="0"/>
                <w:szCs w:val="21"/>
                <w:highlight w:val="none"/>
              </w:rPr>
            </w:pPr>
          </w:p>
          <w:p w14:paraId="6EC75860">
            <w:pPr>
              <w:snapToGrid w:val="0"/>
              <w:spacing w:line="400" w:lineRule="exact"/>
              <w:jc w:val="center"/>
              <w:rPr>
                <w:rFonts w:ascii="宋体" w:hAnsi="宋体"/>
                <w:color w:val="auto"/>
                <w:kern w:val="0"/>
                <w:szCs w:val="21"/>
                <w:highlight w:val="none"/>
              </w:rPr>
            </w:pPr>
          </w:p>
          <w:p w14:paraId="22194DB7">
            <w:pPr>
              <w:snapToGrid w:val="0"/>
              <w:spacing w:line="400" w:lineRule="exact"/>
              <w:jc w:val="center"/>
              <w:rPr>
                <w:rFonts w:ascii="宋体" w:hAnsi="宋体"/>
                <w:color w:val="auto"/>
                <w:kern w:val="0"/>
                <w:szCs w:val="21"/>
                <w:highlight w:val="none"/>
              </w:rPr>
            </w:pPr>
          </w:p>
          <w:p w14:paraId="4880EAA6">
            <w:pPr>
              <w:snapToGrid w:val="0"/>
              <w:spacing w:line="400" w:lineRule="exact"/>
              <w:jc w:val="center"/>
              <w:rPr>
                <w:rFonts w:ascii="宋体" w:hAnsi="宋体"/>
                <w:color w:val="auto"/>
                <w:kern w:val="0"/>
                <w:szCs w:val="21"/>
                <w:highlight w:val="none"/>
              </w:rPr>
            </w:pPr>
          </w:p>
          <w:p w14:paraId="4163E9BD">
            <w:pPr>
              <w:snapToGrid w:val="0"/>
              <w:spacing w:line="400" w:lineRule="exact"/>
              <w:jc w:val="center"/>
              <w:rPr>
                <w:rFonts w:ascii="宋体" w:hAnsi="宋体"/>
                <w:color w:val="auto"/>
                <w:kern w:val="0"/>
                <w:szCs w:val="21"/>
                <w:highlight w:val="none"/>
              </w:rPr>
            </w:pPr>
          </w:p>
          <w:p w14:paraId="4401AC0C">
            <w:pPr>
              <w:snapToGrid w:val="0"/>
              <w:spacing w:line="400" w:lineRule="exact"/>
              <w:jc w:val="center"/>
              <w:rPr>
                <w:rFonts w:ascii="宋体" w:hAnsi="宋体"/>
                <w:color w:val="auto"/>
                <w:kern w:val="0"/>
                <w:szCs w:val="21"/>
                <w:highlight w:val="none"/>
              </w:rPr>
            </w:pPr>
          </w:p>
          <w:p w14:paraId="53D259B4">
            <w:pPr>
              <w:snapToGrid w:val="0"/>
              <w:spacing w:line="400" w:lineRule="exact"/>
              <w:jc w:val="center"/>
              <w:rPr>
                <w:rFonts w:ascii="宋体" w:hAnsi="宋体"/>
                <w:color w:val="auto"/>
                <w:kern w:val="0"/>
                <w:szCs w:val="21"/>
                <w:highlight w:val="none"/>
              </w:rPr>
            </w:pPr>
          </w:p>
          <w:p w14:paraId="158D9A97">
            <w:pPr>
              <w:snapToGrid w:val="0"/>
              <w:spacing w:line="400" w:lineRule="exact"/>
              <w:jc w:val="center"/>
              <w:rPr>
                <w:rFonts w:ascii="宋体" w:hAnsi="宋体"/>
                <w:color w:val="auto"/>
                <w:kern w:val="0"/>
                <w:szCs w:val="21"/>
                <w:highlight w:val="none"/>
              </w:rPr>
            </w:pPr>
          </w:p>
          <w:p w14:paraId="22545435">
            <w:pPr>
              <w:snapToGrid w:val="0"/>
              <w:spacing w:line="400" w:lineRule="exact"/>
              <w:jc w:val="center"/>
              <w:rPr>
                <w:rFonts w:ascii="宋体" w:hAnsi="宋体"/>
                <w:color w:val="auto"/>
                <w:kern w:val="0"/>
                <w:szCs w:val="21"/>
                <w:highlight w:val="none"/>
              </w:rPr>
            </w:pPr>
          </w:p>
          <w:p w14:paraId="45F1C579">
            <w:pPr>
              <w:snapToGrid w:val="0"/>
              <w:spacing w:line="400" w:lineRule="exact"/>
              <w:jc w:val="center"/>
              <w:rPr>
                <w:rFonts w:ascii="宋体" w:hAnsi="宋体"/>
                <w:color w:val="auto"/>
                <w:kern w:val="0"/>
                <w:szCs w:val="21"/>
                <w:highlight w:val="none"/>
              </w:rPr>
            </w:pPr>
          </w:p>
          <w:p w14:paraId="36076D11">
            <w:pPr>
              <w:snapToGrid w:val="0"/>
              <w:spacing w:line="400" w:lineRule="exact"/>
              <w:jc w:val="center"/>
              <w:rPr>
                <w:rFonts w:ascii="宋体" w:hAnsi="宋体"/>
                <w:color w:val="auto"/>
                <w:kern w:val="0"/>
                <w:szCs w:val="21"/>
                <w:highlight w:val="none"/>
              </w:rPr>
            </w:pPr>
          </w:p>
          <w:p w14:paraId="1BF4B5FC">
            <w:pPr>
              <w:snapToGrid w:val="0"/>
              <w:spacing w:line="400" w:lineRule="exact"/>
              <w:jc w:val="center"/>
              <w:rPr>
                <w:rFonts w:ascii="宋体" w:hAnsi="宋体"/>
                <w:color w:val="auto"/>
                <w:kern w:val="0"/>
                <w:szCs w:val="21"/>
                <w:highlight w:val="none"/>
              </w:rPr>
            </w:pPr>
          </w:p>
          <w:p w14:paraId="780BF2F0">
            <w:pPr>
              <w:snapToGrid w:val="0"/>
              <w:spacing w:line="400" w:lineRule="exact"/>
              <w:jc w:val="center"/>
              <w:rPr>
                <w:rFonts w:ascii="宋体" w:hAnsi="宋体"/>
                <w:color w:val="auto"/>
                <w:kern w:val="0"/>
                <w:szCs w:val="21"/>
                <w:highlight w:val="none"/>
              </w:rPr>
            </w:pPr>
          </w:p>
          <w:p w14:paraId="31A268D3">
            <w:pPr>
              <w:snapToGrid w:val="0"/>
              <w:spacing w:line="400" w:lineRule="exact"/>
              <w:jc w:val="center"/>
              <w:rPr>
                <w:rFonts w:ascii="宋体" w:hAnsi="宋体"/>
                <w:color w:val="auto"/>
                <w:kern w:val="0"/>
                <w:szCs w:val="21"/>
                <w:highlight w:val="none"/>
              </w:rPr>
            </w:pPr>
          </w:p>
          <w:p w14:paraId="4D2653D5">
            <w:pPr>
              <w:snapToGrid w:val="0"/>
              <w:spacing w:line="400" w:lineRule="exact"/>
              <w:jc w:val="center"/>
              <w:rPr>
                <w:rFonts w:ascii="宋体" w:hAnsi="宋体"/>
                <w:color w:val="auto"/>
                <w:kern w:val="0"/>
                <w:szCs w:val="21"/>
                <w:highlight w:val="none"/>
              </w:rPr>
            </w:pPr>
          </w:p>
          <w:p w14:paraId="14BDEA7B">
            <w:pPr>
              <w:snapToGrid w:val="0"/>
              <w:spacing w:line="400" w:lineRule="exact"/>
              <w:jc w:val="center"/>
              <w:rPr>
                <w:rFonts w:ascii="宋体" w:hAnsi="宋体"/>
                <w:color w:val="auto"/>
                <w:kern w:val="0"/>
                <w:szCs w:val="21"/>
                <w:highlight w:val="none"/>
              </w:rPr>
            </w:pPr>
          </w:p>
          <w:p w14:paraId="73B82D66">
            <w:pPr>
              <w:snapToGrid w:val="0"/>
              <w:spacing w:line="400" w:lineRule="exact"/>
              <w:jc w:val="center"/>
              <w:rPr>
                <w:rFonts w:ascii="宋体" w:hAnsi="宋体"/>
                <w:color w:val="auto"/>
                <w:kern w:val="0"/>
                <w:szCs w:val="21"/>
                <w:highlight w:val="none"/>
              </w:rPr>
            </w:pPr>
          </w:p>
          <w:p w14:paraId="30412BBB">
            <w:pPr>
              <w:snapToGrid w:val="0"/>
              <w:spacing w:line="400" w:lineRule="exact"/>
              <w:jc w:val="center"/>
              <w:rPr>
                <w:rFonts w:ascii="宋体" w:hAnsi="宋体"/>
                <w:color w:val="auto"/>
                <w:kern w:val="0"/>
                <w:szCs w:val="21"/>
                <w:highlight w:val="none"/>
              </w:rPr>
            </w:pPr>
          </w:p>
          <w:p w14:paraId="6B2C49C1">
            <w:pPr>
              <w:snapToGrid w:val="0"/>
              <w:spacing w:line="400" w:lineRule="exact"/>
              <w:jc w:val="center"/>
              <w:rPr>
                <w:rFonts w:ascii="宋体" w:hAnsi="宋体"/>
                <w:color w:val="auto"/>
                <w:kern w:val="0"/>
                <w:szCs w:val="21"/>
                <w:highlight w:val="none"/>
              </w:rPr>
            </w:pPr>
          </w:p>
          <w:p w14:paraId="41F76068">
            <w:pPr>
              <w:snapToGrid w:val="0"/>
              <w:spacing w:line="400" w:lineRule="exact"/>
              <w:jc w:val="center"/>
              <w:rPr>
                <w:rFonts w:ascii="宋体" w:hAnsi="宋体"/>
                <w:color w:val="auto"/>
                <w:kern w:val="0"/>
                <w:szCs w:val="21"/>
                <w:highlight w:val="none"/>
              </w:rPr>
            </w:pPr>
          </w:p>
          <w:p w14:paraId="2C125D45">
            <w:pPr>
              <w:snapToGrid w:val="0"/>
              <w:spacing w:line="400" w:lineRule="exact"/>
              <w:jc w:val="center"/>
              <w:rPr>
                <w:rFonts w:ascii="宋体" w:hAnsi="宋体"/>
                <w:color w:val="auto"/>
                <w:kern w:val="0"/>
                <w:szCs w:val="21"/>
                <w:highlight w:val="none"/>
              </w:rPr>
            </w:pPr>
          </w:p>
          <w:p w14:paraId="08067A27">
            <w:pPr>
              <w:snapToGrid w:val="0"/>
              <w:spacing w:line="400" w:lineRule="exact"/>
              <w:jc w:val="center"/>
              <w:rPr>
                <w:rFonts w:ascii="宋体" w:hAnsi="宋体"/>
                <w:color w:val="auto"/>
                <w:kern w:val="0"/>
                <w:szCs w:val="21"/>
                <w:highlight w:val="none"/>
              </w:rPr>
            </w:pPr>
          </w:p>
          <w:p w14:paraId="4550D0F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1B23A2D7">
            <w:pPr>
              <w:snapToGrid w:val="0"/>
              <w:spacing w:line="400" w:lineRule="exact"/>
              <w:jc w:val="center"/>
              <w:rPr>
                <w:rFonts w:ascii="宋体" w:hAnsi="宋体"/>
                <w:color w:val="auto"/>
                <w:kern w:val="0"/>
                <w:szCs w:val="21"/>
                <w:highlight w:val="none"/>
              </w:rPr>
            </w:pPr>
          </w:p>
          <w:p w14:paraId="362BDF0D">
            <w:pPr>
              <w:snapToGrid w:val="0"/>
              <w:spacing w:line="400" w:lineRule="exact"/>
              <w:jc w:val="center"/>
              <w:rPr>
                <w:rFonts w:ascii="宋体" w:hAnsi="宋体"/>
                <w:color w:val="auto"/>
                <w:kern w:val="0"/>
                <w:szCs w:val="21"/>
                <w:highlight w:val="none"/>
              </w:rPr>
            </w:pPr>
          </w:p>
          <w:p w14:paraId="1A09E3AC">
            <w:pPr>
              <w:snapToGrid w:val="0"/>
              <w:spacing w:line="400" w:lineRule="exact"/>
              <w:jc w:val="center"/>
              <w:rPr>
                <w:rFonts w:ascii="宋体" w:hAnsi="宋体"/>
                <w:color w:val="auto"/>
                <w:kern w:val="0"/>
                <w:szCs w:val="21"/>
                <w:highlight w:val="none"/>
              </w:rPr>
            </w:pPr>
          </w:p>
          <w:p w14:paraId="76FC220E">
            <w:pPr>
              <w:snapToGrid w:val="0"/>
              <w:spacing w:line="400" w:lineRule="exact"/>
              <w:jc w:val="center"/>
              <w:rPr>
                <w:rFonts w:ascii="宋体" w:hAnsi="宋体"/>
                <w:color w:val="auto"/>
                <w:kern w:val="0"/>
                <w:szCs w:val="21"/>
                <w:highlight w:val="none"/>
              </w:rPr>
            </w:pPr>
          </w:p>
          <w:p w14:paraId="1F2C7D43">
            <w:pPr>
              <w:snapToGrid w:val="0"/>
              <w:spacing w:line="400" w:lineRule="exact"/>
              <w:jc w:val="center"/>
              <w:rPr>
                <w:rFonts w:ascii="宋体" w:hAnsi="宋体"/>
                <w:color w:val="auto"/>
                <w:kern w:val="0"/>
                <w:szCs w:val="21"/>
                <w:highlight w:val="none"/>
              </w:rPr>
            </w:pPr>
          </w:p>
          <w:p w14:paraId="39F89C97">
            <w:pPr>
              <w:snapToGrid w:val="0"/>
              <w:spacing w:line="400" w:lineRule="exact"/>
              <w:jc w:val="center"/>
              <w:rPr>
                <w:rFonts w:ascii="宋体" w:hAnsi="宋体"/>
                <w:color w:val="auto"/>
                <w:kern w:val="0"/>
                <w:szCs w:val="21"/>
                <w:highlight w:val="none"/>
              </w:rPr>
            </w:pPr>
          </w:p>
          <w:p w14:paraId="2CC57E58">
            <w:pPr>
              <w:snapToGrid w:val="0"/>
              <w:spacing w:line="400" w:lineRule="exact"/>
              <w:jc w:val="center"/>
              <w:rPr>
                <w:rFonts w:ascii="宋体" w:hAnsi="宋体"/>
                <w:color w:val="auto"/>
                <w:kern w:val="0"/>
                <w:szCs w:val="21"/>
                <w:highlight w:val="none"/>
              </w:rPr>
            </w:pPr>
          </w:p>
          <w:p w14:paraId="3DDEFDAF">
            <w:pPr>
              <w:snapToGrid w:val="0"/>
              <w:spacing w:line="400" w:lineRule="exact"/>
              <w:jc w:val="center"/>
              <w:rPr>
                <w:rFonts w:ascii="宋体" w:hAnsi="宋体"/>
                <w:color w:val="auto"/>
                <w:kern w:val="0"/>
                <w:szCs w:val="21"/>
                <w:highlight w:val="none"/>
              </w:rPr>
            </w:pPr>
          </w:p>
          <w:p w14:paraId="48B21CEA">
            <w:pPr>
              <w:snapToGrid w:val="0"/>
              <w:spacing w:line="400" w:lineRule="exact"/>
              <w:jc w:val="center"/>
              <w:rPr>
                <w:rFonts w:ascii="宋体" w:hAnsi="宋体"/>
                <w:color w:val="auto"/>
                <w:kern w:val="0"/>
                <w:szCs w:val="21"/>
                <w:highlight w:val="none"/>
              </w:rPr>
            </w:pPr>
          </w:p>
          <w:p w14:paraId="7DD57FFA">
            <w:pPr>
              <w:snapToGrid w:val="0"/>
              <w:spacing w:line="400" w:lineRule="exact"/>
              <w:jc w:val="center"/>
              <w:rPr>
                <w:rFonts w:ascii="宋体" w:hAnsi="宋体"/>
                <w:color w:val="auto"/>
                <w:kern w:val="0"/>
                <w:szCs w:val="21"/>
                <w:highlight w:val="none"/>
              </w:rPr>
            </w:pPr>
          </w:p>
          <w:p w14:paraId="03074139">
            <w:pPr>
              <w:snapToGrid w:val="0"/>
              <w:spacing w:line="400" w:lineRule="exact"/>
              <w:jc w:val="center"/>
              <w:rPr>
                <w:rFonts w:ascii="宋体" w:hAnsi="宋体"/>
                <w:color w:val="auto"/>
                <w:kern w:val="0"/>
                <w:szCs w:val="21"/>
                <w:highlight w:val="none"/>
              </w:rPr>
            </w:pPr>
          </w:p>
          <w:p w14:paraId="46642827">
            <w:pPr>
              <w:snapToGrid w:val="0"/>
              <w:spacing w:line="400" w:lineRule="exact"/>
              <w:jc w:val="center"/>
              <w:rPr>
                <w:rFonts w:ascii="宋体" w:hAnsi="宋体"/>
                <w:color w:val="auto"/>
                <w:kern w:val="0"/>
                <w:szCs w:val="21"/>
                <w:highlight w:val="none"/>
              </w:rPr>
            </w:pPr>
          </w:p>
          <w:p w14:paraId="7D5C55F9">
            <w:pPr>
              <w:snapToGrid w:val="0"/>
              <w:spacing w:line="400" w:lineRule="exact"/>
              <w:jc w:val="center"/>
              <w:rPr>
                <w:rFonts w:ascii="宋体" w:hAnsi="宋体"/>
                <w:color w:val="auto"/>
                <w:kern w:val="0"/>
                <w:szCs w:val="21"/>
                <w:highlight w:val="none"/>
              </w:rPr>
            </w:pPr>
          </w:p>
          <w:p w14:paraId="0172279E">
            <w:pPr>
              <w:snapToGrid w:val="0"/>
              <w:spacing w:line="400" w:lineRule="exact"/>
              <w:jc w:val="center"/>
              <w:rPr>
                <w:rFonts w:ascii="宋体" w:hAnsi="宋体"/>
                <w:color w:val="auto"/>
                <w:kern w:val="0"/>
                <w:szCs w:val="21"/>
                <w:highlight w:val="none"/>
              </w:rPr>
            </w:pPr>
          </w:p>
          <w:p w14:paraId="4A04C8FA">
            <w:pPr>
              <w:snapToGrid w:val="0"/>
              <w:spacing w:line="400" w:lineRule="exact"/>
              <w:jc w:val="center"/>
              <w:rPr>
                <w:rFonts w:ascii="宋体" w:hAnsi="宋体"/>
                <w:color w:val="auto"/>
                <w:kern w:val="0"/>
                <w:szCs w:val="21"/>
                <w:highlight w:val="none"/>
              </w:rPr>
            </w:pPr>
          </w:p>
          <w:p w14:paraId="4087FC86">
            <w:pPr>
              <w:snapToGrid w:val="0"/>
              <w:spacing w:line="400" w:lineRule="exact"/>
              <w:jc w:val="center"/>
              <w:rPr>
                <w:rFonts w:ascii="宋体" w:hAnsi="宋体"/>
                <w:color w:val="auto"/>
                <w:kern w:val="0"/>
                <w:szCs w:val="21"/>
                <w:highlight w:val="none"/>
              </w:rPr>
            </w:pPr>
          </w:p>
          <w:p w14:paraId="03082B22">
            <w:pPr>
              <w:snapToGrid w:val="0"/>
              <w:spacing w:line="400" w:lineRule="exact"/>
              <w:jc w:val="center"/>
              <w:rPr>
                <w:rFonts w:ascii="宋体" w:hAnsi="宋体"/>
                <w:color w:val="auto"/>
                <w:kern w:val="0"/>
                <w:szCs w:val="21"/>
                <w:highlight w:val="none"/>
              </w:rPr>
            </w:pPr>
          </w:p>
          <w:p w14:paraId="36ECDE06">
            <w:pPr>
              <w:snapToGrid w:val="0"/>
              <w:spacing w:line="400" w:lineRule="exact"/>
              <w:jc w:val="center"/>
              <w:rPr>
                <w:rFonts w:ascii="宋体" w:hAnsi="宋体"/>
                <w:color w:val="auto"/>
                <w:kern w:val="0"/>
                <w:szCs w:val="21"/>
                <w:highlight w:val="none"/>
              </w:rPr>
            </w:pPr>
          </w:p>
          <w:p w14:paraId="3B0F3794">
            <w:pPr>
              <w:snapToGrid w:val="0"/>
              <w:spacing w:line="400" w:lineRule="exact"/>
              <w:jc w:val="center"/>
              <w:rPr>
                <w:rFonts w:ascii="宋体" w:hAnsi="宋体"/>
                <w:color w:val="auto"/>
                <w:kern w:val="0"/>
                <w:szCs w:val="21"/>
                <w:highlight w:val="none"/>
              </w:rPr>
            </w:pPr>
          </w:p>
          <w:p w14:paraId="5AD7B47F">
            <w:pPr>
              <w:snapToGrid w:val="0"/>
              <w:spacing w:line="400" w:lineRule="exact"/>
              <w:jc w:val="center"/>
              <w:rPr>
                <w:rFonts w:ascii="宋体" w:hAnsi="宋体"/>
                <w:color w:val="auto"/>
                <w:kern w:val="0"/>
                <w:szCs w:val="21"/>
                <w:highlight w:val="none"/>
              </w:rPr>
            </w:pPr>
          </w:p>
          <w:p w14:paraId="5F80DED8">
            <w:pPr>
              <w:snapToGrid w:val="0"/>
              <w:spacing w:line="400" w:lineRule="exact"/>
              <w:jc w:val="center"/>
              <w:rPr>
                <w:rFonts w:ascii="宋体" w:hAnsi="宋体"/>
                <w:color w:val="auto"/>
                <w:kern w:val="0"/>
                <w:szCs w:val="21"/>
                <w:highlight w:val="none"/>
              </w:rPr>
            </w:pPr>
          </w:p>
          <w:p w14:paraId="0A812256">
            <w:pPr>
              <w:snapToGrid w:val="0"/>
              <w:spacing w:line="400" w:lineRule="exact"/>
              <w:jc w:val="center"/>
              <w:rPr>
                <w:rFonts w:ascii="宋体" w:hAnsi="宋体"/>
                <w:color w:val="auto"/>
                <w:kern w:val="0"/>
                <w:szCs w:val="21"/>
                <w:highlight w:val="none"/>
              </w:rPr>
            </w:pPr>
          </w:p>
          <w:p w14:paraId="1407A078">
            <w:pPr>
              <w:snapToGrid w:val="0"/>
              <w:spacing w:line="400" w:lineRule="exact"/>
              <w:jc w:val="center"/>
              <w:rPr>
                <w:rFonts w:ascii="宋体" w:hAnsi="宋体"/>
                <w:color w:val="auto"/>
                <w:kern w:val="0"/>
                <w:szCs w:val="21"/>
                <w:highlight w:val="none"/>
              </w:rPr>
            </w:pPr>
          </w:p>
          <w:p w14:paraId="1101908E">
            <w:pPr>
              <w:snapToGrid w:val="0"/>
              <w:spacing w:line="400" w:lineRule="exact"/>
              <w:jc w:val="center"/>
              <w:rPr>
                <w:rFonts w:ascii="宋体" w:hAnsi="宋体"/>
                <w:color w:val="auto"/>
                <w:kern w:val="0"/>
                <w:szCs w:val="21"/>
                <w:highlight w:val="none"/>
              </w:rPr>
            </w:pPr>
          </w:p>
          <w:p w14:paraId="296A334D">
            <w:pPr>
              <w:snapToGrid w:val="0"/>
              <w:spacing w:line="400" w:lineRule="exact"/>
              <w:jc w:val="center"/>
              <w:rPr>
                <w:rFonts w:ascii="宋体" w:hAnsi="宋体"/>
                <w:color w:val="auto"/>
                <w:kern w:val="0"/>
                <w:szCs w:val="21"/>
                <w:highlight w:val="none"/>
              </w:rPr>
            </w:pPr>
          </w:p>
          <w:p w14:paraId="5C207068">
            <w:pPr>
              <w:snapToGrid w:val="0"/>
              <w:spacing w:line="400" w:lineRule="exact"/>
              <w:jc w:val="center"/>
              <w:rPr>
                <w:rFonts w:ascii="宋体" w:hAnsi="宋体"/>
                <w:color w:val="auto"/>
                <w:kern w:val="0"/>
                <w:szCs w:val="21"/>
                <w:highlight w:val="none"/>
              </w:rPr>
            </w:pPr>
          </w:p>
          <w:p w14:paraId="3F5B9FBA">
            <w:pPr>
              <w:snapToGrid w:val="0"/>
              <w:spacing w:line="400" w:lineRule="exact"/>
              <w:jc w:val="center"/>
              <w:rPr>
                <w:rFonts w:ascii="宋体" w:hAnsi="宋体"/>
                <w:color w:val="auto"/>
                <w:kern w:val="0"/>
                <w:szCs w:val="21"/>
                <w:highlight w:val="none"/>
              </w:rPr>
            </w:pPr>
          </w:p>
          <w:p w14:paraId="37EA7389">
            <w:pPr>
              <w:snapToGrid w:val="0"/>
              <w:spacing w:line="400" w:lineRule="exact"/>
              <w:jc w:val="center"/>
              <w:rPr>
                <w:rFonts w:ascii="宋体" w:hAnsi="宋体"/>
                <w:color w:val="auto"/>
                <w:kern w:val="0"/>
                <w:szCs w:val="21"/>
                <w:highlight w:val="none"/>
              </w:rPr>
            </w:pPr>
          </w:p>
          <w:p w14:paraId="72D384E1">
            <w:pPr>
              <w:snapToGrid w:val="0"/>
              <w:spacing w:line="400" w:lineRule="exact"/>
              <w:jc w:val="center"/>
              <w:rPr>
                <w:rFonts w:ascii="宋体" w:hAnsi="宋体"/>
                <w:color w:val="auto"/>
                <w:kern w:val="0"/>
                <w:szCs w:val="21"/>
                <w:highlight w:val="none"/>
              </w:rPr>
            </w:pPr>
          </w:p>
          <w:p w14:paraId="41AD8883">
            <w:pPr>
              <w:snapToGrid w:val="0"/>
              <w:spacing w:line="400" w:lineRule="exact"/>
              <w:jc w:val="center"/>
              <w:rPr>
                <w:rFonts w:ascii="宋体" w:hAnsi="宋体"/>
                <w:color w:val="auto"/>
                <w:kern w:val="0"/>
                <w:szCs w:val="21"/>
                <w:highlight w:val="none"/>
              </w:rPr>
            </w:pPr>
          </w:p>
          <w:p w14:paraId="6C5B4A67">
            <w:pPr>
              <w:snapToGrid w:val="0"/>
              <w:spacing w:line="400" w:lineRule="exact"/>
              <w:jc w:val="center"/>
              <w:rPr>
                <w:rFonts w:ascii="宋体" w:hAnsi="宋体"/>
                <w:color w:val="auto"/>
                <w:kern w:val="0"/>
                <w:szCs w:val="21"/>
                <w:highlight w:val="none"/>
              </w:rPr>
            </w:pPr>
          </w:p>
          <w:p w14:paraId="4408BA4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2071B95C">
            <w:pPr>
              <w:snapToGrid w:val="0"/>
              <w:spacing w:line="400" w:lineRule="exact"/>
              <w:jc w:val="center"/>
              <w:rPr>
                <w:rFonts w:ascii="宋体" w:hAnsi="宋体"/>
                <w:color w:val="auto"/>
                <w:kern w:val="0"/>
                <w:szCs w:val="21"/>
                <w:highlight w:val="none"/>
              </w:rPr>
            </w:pPr>
          </w:p>
          <w:p w14:paraId="7AF6365F">
            <w:pPr>
              <w:snapToGrid w:val="0"/>
              <w:spacing w:line="400" w:lineRule="exact"/>
              <w:jc w:val="center"/>
              <w:rPr>
                <w:rFonts w:ascii="宋体" w:hAnsi="宋体"/>
                <w:color w:val="auto"/>
                <w:kern w:val="0"/>
                <w:szCs w:val="21"/>
                <w:highlight w:val="none"/>
              </w:rPr>
            </w:pPr>
          </w:p>
          <w:p w14:paraId="5DE78495">
            <w:pPr>
              <w:snapToGrid w:val="0"/>
              <w:spacing w:line="400" w:lineRule="exact"/>
              <w:jc w:val="center"/>
              <w:rPr>
                <w:rFonts w:ascii="宋体" w:hAnsi="宋体"/>
                <w:color w:val="auto"/>
                <w:kern w:val="0"/>
                <w:szCs w:val="21"/>
                <w:highlight w:val="none"/>
              </w:rPr>
            </w:pPr>
          </w:p>
          <w:p w14:paraId="3DD206D7">
            <w:pPr>
              <w:snapToGrid w:val="0"/>
              <w:spacing w:line="400" w:lineRule="exact"/>
              <w:jc w:val="center"/>
              <w:rPr>
                <w:rFonts w:ascii="宋体" w:hAnsi="宋体"/>
                <w:color w:val="auto"/>
                <w:kern w:val="0"/>
                <w:szCs w:val="21"/>
                <w:highlight w:val="none"/>
              </w:rPr>
            </w:pPr>
          </w:p>
          <w:p w14:paraId="0231E792">
            <w:pPr>
              <w:snapToGrid w:val="0"/>
              <w:spacing w:line="400" w:lineRule="exact"/>
              <w:jc w:val="center"/>
              <w:rPr>
                <w:rFonts w:ascii="宋体" w:hAnsi="宋体"/>
                <w:color w:val="auto"/>
                <w:kern w:val="0"/>
                <w:szCs w:val="21"/>
                <w:highlight w:val="none"/>
              </w:rPr>
            </w:pPr>
          </w:p>
          <w:p w14:paraId="5C51559A">
            <w:pPr>
              <w:snapToGrid w:val="0"/>
              <w:spacing w:line="400" w:lineRule="exact"/>
              <w:jc w:val="center"/>
              <w:rPr>
                <w:rFonts w:ascii="宋体" w:hAnsi="宋体"/>
                <w:color w:val="auto"/>
                <w:kern w:val="0"/>
                <w:szCs w:val="21"/>
                <w:highlight w:val="none"/>
              </w:rPr>
            </w:pPr>
          </w:p>
          <w:p w14:paraId="735C7ACA">
            <w:pPr>
              <w:snapToGrid w:val="0"/>
              <w:spacing w:line="400" w:lineRule="exact"/>
              <w:jc w:val="center"/>
              <w:rPr>
                <w:rFonts w:ascii="宋体" w:hAnsi="宋体"/>
                <w:color w:val="auto"/>
                <w:kern w:val="0"/>
                <w:szCs w:val="21"/>
                <w:highlight w:val="none"/>
              </w:rPr>
            </w:pPr>
          </w:p>
          <w:p w14:paraId="6DB3744C">
            <w:pPr>
              <w:snapToGrid w:val="0"/>
              <w:spacing w:line="400" w:lineRule="exact"/>
              <w:jc w:val="center"/>
              <w:rPr>
                <w:rFonts w:ascii="宋体" w:hAnsi="宋体"/>
                <w:color w:val="auto"/>
                <w:kern w:val="0"/>
                <w:szCs w:val="21"/>
                <w:highlight w:val="none"/>
              </w:rPr>
            </w:pPr>
          </w:p>
          <w:p w14:paraId="0947F3B1">
            <w:pPr>
              <w:snapToGrid w:val="0"/>
              <w:spacing w:line="400" w:lineRule="exact"/>
              <w:jc w:val="center"/>
              <w:rPr>
                <w:rFonts w:ascii="宋体" w:hAnsi="宋体"/>
                <w:color w:val="auto"/>
                <w:kern w:val="0"/>
                <w:szCs w:val="21"/>
                <w:highlight w:val="none"/>
              </w:rPr>
            </w:pPr>
          </w:p>
          <w:p w14:paraId="4220B295">
            <w:pPr>
              <w:snapToGrid w:val="0"/>
              <w:spacing w:line="400" w:lineRule="exact"/>
              <w:jc w:val="center"/>
              <w:rPr>
                <w:rFonts w:ascii="宋体" w:hAnsi="宋体"/>
                <w:color w:val="auto"/>
                <w:kern w:val="0"/>
                <w:szCs w:val="21"/>
                <w:highlight w:val="none"/>
              </w:rPr>
            </w:pPr>
          </w:p>
          <w:p w14:paraId="0A3ABB92">
            <w:pPr>
              <w:snapToGrid w:val="0"/>
              <w:spacing w:line="400" w:lineRule="exact"/>
              <w:jc w:val="center"/>
              <w:rPr>
                <w:rFonts w:ascii="宋体" w:hAnsi="宋体"/>
                <w:color w:val="auto"/>
                <w:kern w:val="0"/>
                <w:szCs w:val="21"/>
                <w:highlight w:val="none"/>
              </w:rPr>
            </w:pPr>
          </w:p>
          <w:p w14:paraId="31AB4864">
            <w:pPr>
              <w:snapToGrid w:val="0"/>
              <w:spacing w:line="400" w:lineRule="exact"/>
              <w:jc w:val="center"/>
              <w:rPr>
                <w:rFonts w:ascii="宋体" w:hAnsi="宋体"/>
                <w:color w:val="auto"/>
                <w:kern w:val="0"/>
                <w:szCs w:val="21"/>
                <w:highlight w:val="none"/>
              </w:rPr>
            </w:pPr>
          </w:p>
          <w:p w14:paraId="10DBE583">
            <w:pPr>
              <w:snapToGrid w:val="0"/>
              <w:spacing w:line="400" w:lineRule="exact"/>
              <w:jc w:val="center"/>
              <w:rPr>
                <w:rFonts w:ascii="宋体" w:hAnsi="宋体"/>
                <w:color w:val="auto"/>
                <w:kern w:val="0"/>
                <w:szCs w:val="21"/>
                <w:highlight w:val="none"/>
              </w:rPr>
            </w:pPr>
          </w:p>
          <w:p w14:paraId="3E3F4B9D">
            <w:pPr>
              <w:snapToGrid w:val="0"/>
              <w:spacing w:line="400" w:lineRule="exact"/>
              <w:jc w:val="center"/>
              <w:rPr>
                <w:rFonts w:ascii="宋体" w:hAnsi="宋体"/>
                <w:color w:val="auto"/>
                <w:kern w:val="0"/>
                <w:szCs w:val="21"/>
                <w:highlight w:val="none"/>
              </w:rPr>
            </w:pPr>
          </w:p>
          <w:p w14:paraId="079C8F13">
            <w:pPr>
              <w:snapToGrid w:val="0"/>
              <w:spacing w:line="400" w:lineRule="exact"/>
              <w:jc w:val="center"/>
              <w:rPr>
                <w:rFonts w:ascii="宋体" w:hAnsi="宋体"/>
                <w:color w:val="auto"/>
                <w:kern w:val="0"/>
                <w:szCs w:val="21"/>
                <w:highlight w:val="none"/>
              </w:rPr>
            </w:pPr>
          </w:p>
          <w:p w14:paraId="74C29F8B">
            <w:pPr>
              <w:snapToGrid w:val="0"/>
              <w:spacing w:line="400" w:lineRule="exact"/>
              <w:jc w:val="center"/>
              <w:rPr>
                <w:rFonts w:ascii="宋体" w:hAnsi="宋体"/>
                <w:color w:val="auto"/>
                <w:kern w:val="0"/>
                <w:szCs w:val="21"/>
                <w:highlight w:val="none"/>
              </w:rPr>
            </w:pPr>
          </w:p>
          <w:p w14:paraId="7CEDCECA">
            <w:pPr>
              <w:snapToGrid w:val="0"/>
              <w:spacing w:line="400" w:lineRule="exact"/>
              <w:jc w:val="center"/>
              <w:rPr>
                <w:rFonts w:ascii="宋体" w:hAnsi="宋体"/>
                <w:color w:val="auto"/>
                <w:kern w:val="0"/>
                <w:szCs w:val="21"/>
                <w:highlight w:val="none"/>
              </w:rPr>
            </w:pPr>
          </w:p>
          <w:p w14:paraId="021F110D">
            <w:pPr>
              <w:snapToGrid w:val="0"/>
              <w:spacing w:line="400" w:lineRule="exact"/>
              <w:jc w:val="center"/>
              <w:rPr>
                <w:rFonts w:ascii="宋体" w:hAnsi="宋体"/>
                <w:color w:val="auto"/>
                <w:kern w:val="0"/>
                <w:szCs w:val="21"/>
                <w:highlight w:val="none"/>
              </w:rPr>
            </w:pPr>
          </w:p>
          <w:p w14:paraId="42189206">
            <w:pPr>
              <w:snapToGrid w:val="0"/>
              <w:spacing w:line="400" w:lineRule="exact"/>
              <w:jc w:val="center"/>
              <w:rPr>
                <w:rFonts w:ascii="宋体" w:hAnsi="宋体"/>
                <w:color w:val="auto"/>
                <w:kern w:val="0"/>
                <w:szCs w:val="21"/>
                <w:highlight w:val="none"/>
              </w:rPr>
            </w:pPr>
          </w:p>
          <w:p w14:paraId="3E3BD148">
            <w:pPr>
              <w:snapToGrid w:val="0"/>
              <w:spacing w:line="400" w:lineRule="exact"/>
              <w:jc w:val="center"/>
              <w:rPr>
                <w:rFonts w:ascii="宋体" w:hAnsi="宋体"/>
                <w:color w:val="auto"/>
                <w:kern w:val="0"/>
                <w:szCs w:val="21"/>
                <w:highlight w:val="none"/>
              </w:rPr>
            </w:pPr>
          </w:p>
          <w:p w14:paraId="6FB9DBBD">
            <w:pPr>
              <w:snapToGrid w:val="0"/>
              <w:spacing w:line="400" w:lineRule="exact"/>
              <w:jc w:val="center"/>
              <w:rPr>
                <w:rFonts w:ascii="宋体" w:hAnsi="宋体"/>
                <w:color w:val="auto"/>
                <w:kern w:val="0"/>
                <w:szCs w:val="21"/>
                <w:highlight w:val="none"/>
              </w:rPr>
            </w:pPr>
          </w:p>
          <w:p w14:paraId="4C34547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0DD8B06E">
            <w:pPr>
              <w:snapToGrid w:val="0"/>
              <w:spacing w:line="400" w:lineRule="exact"/>
              <w:jc w:val="both"/>
              <w:rPr>
                <w:rFonts w:ascii="宋体" w:hAnsi="宋体"/>
                <w:color w:val="auto"/>
                <w:kern w:val="0"/>
                <w:szCs w:val="21"/>
                <w:highlight w:val="none"/>
              </w:rPr>
            </w:pPr>
          </w:p>
        </w:tc>
        <w:tc>
          <w:tcPr>
            <w:tcW w:w="6584" w:type="dxa"/>
            <w:vAlign w:val="center"/>
          </w:tcPr>
          <w:p w14:paraId="4ECD4726">
            <w:pPr>
              <w:autoSpaceDE w:val="0"/>
              <w:autoSpaceDN w:val="0"/>
              <w:adjustRightInd w:val="0"/>
              <w:snapToGrid w:val="0"/>
              <w:spacing w:line="400" w:lineRule="exact"/>
              <w:ind w:firstLine="420" w:firstLineChars="200"/>
              <w:rPr>
                <w:rFonts w:ascii="宋体" w:hAnsi="宋体"/>
                <w:color w:val="auto"/>
                <w:szCs w:val="21"/>
                <w:highlight w:val="none"/>
              </w:rPr>
            </w:pPr>
            <w:bookmarkStart w:id="103" w:name="OLE_LINK1"/>
            <w:r>
              <w:rPr>
                <w:rFonts w:ascii="宋体" w:hAnsi="宋体"/>
                <w:color w:val="auto"/>
                <w:szCs w:val="21"/>
                <w:highlight w:val="none"/>
              </w:rPr>
              <w:t>本工程施工</w:t>
            </w:r>
            <w:r>
              <w:rPr>
                <w:rFonts w:hint="eastAsia" w:ascii="宋体" w:hAnsi="宋体"/>
                <w:color w:val="auto"/>
                <w:szCs w:val="21"/>
                <w:highlight w:val="none"/>
                <w:lang w:eastAsia="zh-CN"/>
              </w:rPr>
              <w:t>比选</w:t>
            </w:r>
            <w:r>
              <w:rPr>
                <w:rFonts w:ascii="宋体" w:hAnsi="宋体"/>
                <w:color w:val="auto"/>
                <w:szCs w:val="21"/>
                <w:highlight w:val="none"/>
              </w:rPr>
              <w:t>实行资格后审，</w:t>
            </w:r>
            <w:r>
              <w:rPr>
                <w:rFonts w:hint="eastAsia" w:ascii="宋体" w:hAnsi="宋体"/>
                <w:color w:val="auto"/>
                <w:szCs w:val="21"/>
                <w:highlight w:val="none"/>
                <w:lang w:eastAsia="zh-CN"/>
              </w:rPr>
              <w:t>竞选人</w:t>
            </w:r>
            <w:r>
              <w:rPr>
                <w:rFonts w:ascii="宋体" w:hAnsi="宋体"/>
                <w:color w:val="auto"/>
                <w:szCs w:val="21"/>
                <w:highlight w:val="none"/>
              </w:rPr>
              <w:t>应</w:t>
            </w:r>
            <w:bookmarkStart w:id="104" w:name="一是"/>
            <w:bookmarkEnd w:id="104"/>
            <w:r>
              <w:rPr>
                <w:rFonts w:ascii="宋体" w:hAnsi="宋体"/>
                <w:color w:val="auto"/>
                <w:szCs w:val="21"/>
                <w:highlight w:val="none"/>
              </w:rPr>
              <w:t>具备以下资格条件：</w:t>
            </w:r>
          </w:p>
          <w:bookmarkEnd w:id="103"/>
          <w:p w14:paraId="5991022C">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w:t>
            </w:r>
            <w:r>
              <w:rPr>
                <w:rFonts w:hint="eastAsia" w:ascii="宋体" w:hAnsi="宋体"/>
                <w:b/>
                <w:color w:val="auto"/>
                <w:szCs w:val="21"/>
                <w:highlight w:val="none"/>
                <w:lang w:eastAsia="zh-CN"/>
              </w:rPr>
              <w:t>独立法人资格</w:t>
            </w:r>
            <w:r>
              <w:rPr>
                <w:rFonts w:ascii="宋体" w:hAnsi="宋体"/>
                <w:b/>
                <w:color w:val="auto"/>
                <w:szCs w:val="21"/>
                <w:highlight w:val="none"/>
              </w:rPr>
              <w:t>及安全生产条件</w:t>
            </w:r>
          </w:p>
          <w:p w14:paraId="030BF92D">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（1）具备建设行政主管部门颁发的有效的</w:t>
            </w:r>
            <w:r>
              <w:rPr>
                <w:rFonts w:hint="eastAsia" w:ascii="宋体" w:hAnsi="宋体" w:eastAsia="宋体" w:cs="宋体"/>
                <w:color w:val="auto"/>
                <w:szCs w:val="21"/>
                <w:highlight w:val="none"/>
                <w:u w:val="single"/>
                <w:lang w:eastAsia="zh-CN"/>
              </w:rPr>
              <w:t>市政公用工程施工总承包叁级</w:t>
            </w:r>
            <w:r>
              <w:rPr>
                <w:rFonts w:hint="eastAsia" w:ascii="宋体" w:hAnsi="宋体" w:eastAsia="宋体" w:cs="宋体"/>
                <w:color w:val="auto"/>
                <w:szCs w:val="21"/>
                <w:highlight w:val="none"/>
                <w:u w:val="single"/>
              </w:rPr>
              <w:t>及以上</w:t>
            </w:r>
            <w:r>
              <w:rPr>
                <w:rFonts w:hint="eastAsia" w:ascii="宋体" w:hAnsi="宋体" w:eastAsia="宋体" w:cs="宋体"/>
                <w:color w:val="auto"/>
                <w:szCs w:val="21"/>
                <w:highlight w:val="none"/>
                <w:u w:val="none"/>
              </w:rPr>
              <w:t>资质</w:t>
            </w:r>
            <w:r>
              <w:rPr>
                <w:rFonts w:ascii="宋体" w:hAnsi="宋体"/>
                <w:color w:val="auto"/>
                <w:szCs w:val="21"/>
                <w:highlight w:val="none"/>
              </w:rPr>
              <w:t>。</w:t>
            </w:r>
          </w:p>
          <w:p w14:paraId="47F02AD1">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有效的资质证书</w:t>
            </w:r>
            <w:r>
              <w:rPr>
                <w:rFonts w:hint="eastAsia" w:ascii="宋体" w:hAnsi="宋体"/>
                <w:color w:val="auto"/>
                <w:szCs w:val="21"/>
                <w:highlight w:val="none"/>
                <w:lang w:val="en-US" w:eastAsia="zh-CN"/>
              </w:rPr>
              <w:t>复印件</w:t>
            </w:r>
            <w:r>
              <w:rPr>
                <w:rFonts w:ascii="宋体" w:hAnsi="宋体"/>
                <w:color w:val="auto"/>
                <w:szCs w:val="21"/>
                <w:highlight w:val="none"/>
              </w:rPr>
              <w:t>。</w:t>
            </w:r>
          </w:p>
          <w:p w14:paraId="0E8CA47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w:t>
            </w:r>
            <w:r>
              <w:rPr>
                <w:rFonts w:hint="eastAsia" w:ascii="宋体" w:hAnsi="宋体"/>
                <w:color w:val="auto"/>
                <w:szCs w:val="21"/>
                <w:highlight w:val="none"/>
                <w:lang w:eastAsia="zh-CN"/>
              </w:rPr>
              <w:t>独立法人资格</w:t>
            </w:r>
            <w:r>
              <w:rPr>
                <w:rFonts w:ascii="宋体" w:hAnsi="宋体"/>
                <w:color w:val="auto"/>
                <w:szCs w:val="21"/>
                <w:highlight w:val="none"/>
              </w:rPr>
              <w:t>。</w:t>
            </w:r>
          </w:p>
          <w:p w14:paraId="30A91596">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提供</w:t>
            </w:r>
            <w:r>
              <w:rPr>
                <w:rFonts w:hint="eastAsia" w:ascii="宋体" w:hAnsi="宋体"/>
                <w:color w:val="auto"/>
                <w:szCs w:val="21"/>
                <w:highlight w:val="none"/>
                <w:lang w:eastAsia="zh-CN"/>
              </w:rPr>
              <w:t>：</w:t>
            </w:r>
            <w:r>
              <w:rPr>
                <w:rFonts w:ascii="宋体" w:hAnsi="宋体"/>
                <w:color w:val="auto"/>
                <w:szCs w:val="21"/>
                <w:highlight w:val="none"/>
              </w:rPr>
              <w:t>有效的营业执照</w:t>
            </w:r>
            <w:r>
              <w:rPr>
                <w:rFonts w:hint="eastAsia" w:ascii="宋体" w:hAnsi="宋体"/>
                <w:color w:val="auto"/>
                <w:szCs w:val="21"/>
                <w:highlight w:val="none"/>
                <w:lang w:val="en-US" w:eastAsia="zh-CN"/>
              </w:rPr>
              <w:t>复印件</w:t>
            </w:r>
            <w:r>
              <w:rPr>
                <w:rFonts w:ascii="宋体" w:hAnsi="宋体"/>
                <w:color w:val="auto"/>
                <w:szCs w:val="21"/>
                <w:highlight w:val="none"/>
              </w:rPr>
              <w:t>。</w:t>
            </w:r>
          </w:p>
          <w:p w14:paraId="2E1ABEA0">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注：不得将</w:t>
            </w:r>
            <w:r>
              <w:rPr>
                <w:rFonts w:hint="eastAsia" w:ascii="宋体" w:hAnsi="宋体"/>
                <w:color w:val="auto"/>
                <w:szCs w:val="21"/>
                <w:highlight w:val="none"/>
                <w:lang w:eastAsia="zh-CN"/>
              </w:rPr>
              <w:t>竞选人</w:t>
            </w:r>
            <w:r>
              <w:rPr>
                <w:rFonts w:hint="eastAsia" w:ascii="宋体" w:hAnsi="宋体"/>
                <w:color w:val="auto"/>
                <w:szCs w:val="21"/>
                <w:highlight w:val="none"/>
              </w:rPr>
              <w:t>营业执照记载的经营范围作为评审因素。</w:t>
            </w:r>
          </w:p>
          <w:p w14:paraId="41584EC8">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（3）具备建设行政主管部门颁发的有效的安全生产许可证，企业</w:t>
            </w:r>
            <w:r>
              <w:rPr>
                <w:rFonts w:hint="eastAsia" w:ascii="宋体" w:hAnsi="宋体"/>
                <w:color w:val="auto"/>
                <w:szCs w:val="21"/>
                <w:highlight w:val="none"/>
              </w:rPr>
              <w:t>主要</w:t>
            </w:r>
            <w:r>
              <w:rPr>
                <w:rFonts w:ascii="宋体" w:hAnsi="宋体"/>
                <w:color w:val="auto"/>
                <w:szCs w:val="21"/>
                <w:highlight w:val="none"/>
              </w:rPr>
              <w:t>负责人、拟</w:t>
            </w:r>
            <w:r>
              <w:rPr>
                <w:rFonts w:hint="eastAsia" w:ascii="宋体" w:hAnsi="宋体"/>
                <w:color w:val="auto"/>
                <w:szCs w:val="21"/>
                <w:highlight w:val="none"/>
                <w:lang w:val="en-US" w:eastAsia="zh-CN"/>
              </w:rPr>
              <w:t>派</w:t>
            </w:r>
            <w:r>
              <w:rPr>
                <w:rFonts w:ascii="宋体" w:hAnsi="宋体"/>
                <w:color w:val="auto"/>
                <w:szCs w:val="21"/>
                <w:highlight w:val="none"/>
              </w:rPr>
              <w:t>项目经理具备相应的由建设行政主管部门颁发的有效的安全生产考核合格证书</w:t>
            </w:r>
            <w:r>
              <w:rPr>
                <w:rFonts w:hint="eastAsia" w:ascii="宋体" w:hAnsi="宋体"/>
                <w:color w:val="auto"/>
                <w:szCs w:val="21"/>
                <w:highlight w:val="none"/>
              </w:rPr>
              <w:t>。</w:t>
            </w:r>
          </w:p>
          <w:p w14:paraId="433EBCC2">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有效的安全生产许可证</w:t>
            </w:r>
            <w:r>
              <w:rPr>
                <w:rFonts w:ascii="宋体" w:hAnsi="宋体"/>
                <w:color w:val="auto"/>
                <w:szCs w:val="21"/>
                <w:highlight w:val="none"/>
              </w:rPr>
              <w:t>及安全生产考核合格证书</w:t>
            </w:r>
            <w:r>
              <w:rPr>
                <w:rFonts w:hint="eastAsia" w:ascii="宋体" w:hAnsi="宋体"/>
                <w:color w:val="auto"/>
                <w:szCs w:val="21"/>
                <w:highlight w:val="none"/>
                <w:lang w:val="en-US" w:eastAsia="zh-CN"/>
              </w:rPr>
              <w:t>复印件</w:t>
            </w:r>
            <w:r>
              <w:rPr>
                <w:rFonts w:ascii="宋体" w:hAnsi="宋体"/>
                <w:color w:val="auto"/>
                <w:szCs w:val="21"/>
                <w:highlight w:val="none"/>
              </w:rPr>
              <w:t>。</w:t>
            </w:r>
          </w:p>
          <w:p w14:paraId="5C9A3F67">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2.财务要求</w:t>
            </w:r>
          </w:p>
          <w:p w14:paraId="6E8E1B88">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2022</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2023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2024</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年的</w:t>
            </w:r>
            <w:r>
              <w:rPr>
                <w:rFonts w:hint="eastAsia" w:asciiTheme="minorEastAsia" w:hAnsiTheme="minorEastAsia" w:eastAsiaTheme="minorEastAsia" w:cstheme="minorEastAsia"/>
                <w:color w:val="auto"/>
                <w:kern w:val="0"/>
                <w:szCs w:val="21"/>
                <w:highlight w:val="none"/>
              </w:rPr>
              <w:t>年度财务状况未出现连续亏损</w:t>
            </w:r>
            <w:r>
              <w:rPr>
                <w:rFonts w:hint="eastAsia" w:ascii="宋体" w:hAnsi="宋体"/>
                <w:color w:val="auto"/>
                <w:kern w:val="0"/>
                <w:szCs w:val="21"/>
                <w:highlight w:val="none"/>
              </w:rPr>
              <w:t>。</w:t>
            </w:r>
          </w:p>
          <w:p w14:paraId="6F54A484">
            <w:pPr>
              <w:snapToGrid w:val="0"/>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提供</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会计师事务所或审计机构出具的合法有效的财务审计报告及财务报表，财务报表须至少包括现金流量表、资产负债表、利润表。若</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成立年限不足三年， 提供自成立以来的经会计师事务所或审计机构出具的合法有效的财务审计报告及财务报表，财务报表须至少包括现金流量表、资产负债表、利润表</w:t>
            </w:r>
            <w:r>
              <w:rPr>
                <w:rFonts w:hint="eastAsia" w:ascii="宋体" w:hAnsi="宋体"/>
                <w:color w:val="auto"/>
                <w:szCs w:val="21"/>
                <w:highlight w:val="none"/>
                <w:lang w:val="en-US" w:eastAsia="zh-CN"/>
              </w:rPr>
              <w:t>复印件</w:t>
            </w:r>
            <w:r>
              <w:rPr>
                <w:rFonts w:ascii="宋体" w:hAnsi="宋体"/>
                <w:color w:val="auto"/>
                <w:szCs w:val="21"/>
                <w:highlight w:val="none"/>
              </w:rPr>
              <w:t>。</w:t>
            </w:r>
          </w:p>
          <w:p w14:paraId="009A7ACD">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3</w:t>
            </w:r>
            <w:r>
              <w:rPr>
                <w:rFonts w:ascii="宋体" w:hAnsi="宋体"/>
                <w:b/>
                <w:color w:val="auto"/>
                <w:szCs w:val="21"/>
                <w:highlight w:val="none"/>
              </w:rPr>
              <w:t>.投标截止日投标资格情况</w:t>
            </w:r>
          </w:p>
          <w:p w14:paraId="6E0F5D3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不得存在下列情形之一：</w:t>
            </w:r>
          </w:p>
          <w:p w14:paraId="54ACD8F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7DDEE99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0B931A9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74E547B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w:t>
            </w:r>
            <w:r>
              <w:rPr>
                <w:rFonts w:hint="eastAsia" w:ascii="宋体" w:hAnsi="宋体"/>
                <w:color w:val="auto"/>
                <w:szCs w:val="21"/>
                <w:highlight w:val="none"/>
                <w:lang w:val="en-US" w:eastAsia="zh-CN"/>
              </w:rPr>
              <w:t>或</w:t>
            </w:r>
            <w:r>
              <w:rPr>
                <w:rFonts w:hint="eastAsia" w:ascii="宋体" w:hAnsi="宋体"/>
                <w:color w:val="auto"/>
                <w:szCs w:val="21"/>
                <w:highlight w:val="none"/>
              </w:rPr>
              <w:t>暂停在渝承揽新业务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且</w:t>
            </w:r>
            <w:r>
              <w:rPr>
                <w:rFonts w:hint="eastAsia" w:ascii="宋体" w:hAnsi="宋体"/>
                <w:color w:val="auto"/>
                <w:szCs w:val="21"/>
                <w:highlight w:val="none"/>
              </w:rPr>
              <w:t>暂停期内。</w:t>
            </w:r>
          </w:p>
          <w:p w14:paraId="3414CFC9">
            <w:pPr>
              <w:spacing w:line="400" w:lineRule="exact"/>
              <w:ind w:firstLine="420" w:firstLineChars="200"/>
              <w:rPr>
                <w:color w:val="auto"/>
                <w:highlight w:val="none"/>
              </w:rPr>
            </w:pPr>
            <w:r>
              <w:rPr>
                <w:rFonts w:hint="eastAsia"/>
                <w:color w:val="auto"/>
                <w:highlight w:val="none"/>
              </w:rPr>
              <w:t>提供</w:t>
            </w:r>
            <w:r>
              <w:rPr>
                <w:rFonts w:hint="eastAsia"/>
                <w:color w:val="auto"/>
                <w:highlight w:val="none"/>
                <w:lang w:eastAsia="zh-CN"/>
              </w:rPr>
              <w:t>：</w:t>
            </w:r>
            <w:r>
              <w:rPr>
                <w:rFonts w:hint="eastAsia"/>
                <w:color w:val="auto"/>
                <w:highlight w:val="none"/>
              </w:rPr>
              <w:t>承诺</w:t>
            </w:r>
            <w:r>
              <w:rPr>
                <w:rFonts w:hint="eastAsia"/>
                <w:color w:val="auto"/>
                <w:highlight w:val="none"/>
                <w:lang w:eastAsia="zh-CN"/>
              </w:rPr>
              <w:t>（</w:t>
            </w:r>
            <w:r>
              <w:rPr>
                <w:rFonts w:hint="eastAsia"/>
                <w:color w:val="auto"/>
                <w:highlight w:val="none"/>
                <w:lang w:val="en-US" w:eastAsia="zh-CN"/>
              </w:rPr>
              <w:t>格式见第八章竞选文件格式）</w:t>
            </w:r>
            <w:r>
              <w:rPr>
                <w:rFonts w:hint="eastAsia"/>
                <w:color w:val="auto"/>
                <w:highlight w:val="none"/>
              </w:rPr>
              <w:t>。</w:t>
            </w:r>
          </w:p>
          <w:p w14:paraId="50FC3F07">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4.</w:t>
            </w:r>
            <w:r>
              <w:rPr>
                <w:rFonts w:ascii="宋体" w:hAnsi="宋体"/>
                <w:b/>
                <w:color w:val="auto"/>
                <w:szCs w:val="21"/>
                <w:highlight w:val="none"/>
              </w:rPr>
              <w:t>项目经理资格要求</w:t>
            </w:r>
          </w:p>
          <w:p w14:paraId="2D540D8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color w:val="auto"/>
                <w:szCs w:val="21"/>
                <w:highlight w:val="none"/>
                <w:lang w:eastAsia="zh-CN"/>
              </w:rPr>
              <w:t>竞选人</w:t>
            </w:r>
            <w:r>
              <w:rPr>
                <w:rFonts w:hint="eastAsia"/>
                <w:color w:val="auto"/>
                <w:szCs w:val="21"/>
                <w:highlight w:val="none"/>
              </w:rPr>
              <w:t>拟派的</w:t>
            </w:r>
            <w:r>
              <w:rPr>
                <w:color w:val="auto"/>
                <w:szCs w:val="21"/>
                <w:highlight w:val="none"/>
              </w:rPr>
              <w:t>项目经理</w:t>
            </w:r>
            <w:r>
              <w:rPr>
                <w:rFonts w:hint="eastAsia"/>
                <w:color w:val="auto"/>
                <w:szCs w:val="21"/>
                <w:highlight w:val="none"/>
                <w:lang w:val="en-US" w:eastAsia="zh-CN"/>
              </w:rPr>
              <w:t>须是</w:t>
            </w:r>
            <w:r>
              <w:rPr>
                <w:rFonts w:hint="eastAsia"/>
                <w:color w:val="auto"/>
                <w:szCs w:val="21"/>
                <w:highlight w:val="none"/>
                <w:lang w:eastAsia="zh-CN"/>
              </w:rPr>
              <w:t>竞选人</w:t>
            </w:r>
            <w:r>
              <w:rPr>
                <w:color w:val="auto"/>
                <w:szCs w:val="21"/>
                <w:highlight w:val="none"/>
              </w:rPr>
              <w:t>单位</w:t>
            </w:r>
            <w:r>
              <w:rPr>
                <w:rFonts w:hint="eastAsia"/>
                <w:color w:val="auto"/>
                <w:szCs w:val="21"/>
                <w:highlight w:val="none"/>
                <w:lang w:val="en-US" w:eastAsia="zh-CN"/>
              </w:rPr>
              <w:t>人员。应具备</w:t>
            </w:r>
            <w:r>
              <w:rPr>
                <w:color w:val="auto"/>
                <w:szCs w:val="21"/>
                <w:highlight w:val="none"/>
                <w:u w:val="single"/>
              </w:rPr>
              <w:t xml:space="preserve"> </w:t>
            </w:r>
            <w:r>
              <w:rPr>
                <w:rFonts w:hint="eastAsia"/>
                <w:i w:val="0"/>
                <w:color w:val="auto"/>
                <w:szCs w:val="21"/>
                <w:highlight w:val="none"/>
                <w:u w:val="single"/>
                <w:lang w:val="en-US" w:eastAsia="zh-CN"/>
              </w:rPr>
              <w:t>市政公用工程</w:t>
            </w:r>
            <w:r>
              <w:rPr>
                <w:rFonts w:hint="eastAsia"/>
                <w:i/>
                <w:color w:val="auto"/>
                <w:szCs w:val="21"/>
                <w:highlight w:val="none"/>
                <w:u w:val="single"/>
              </w:rPr>
              <w:t xml:space="preserve"> </w:t>
            </w:r>
            <w:r>
              <w:rPr>
                <w:rFonts w:hint="eastAsia"/>
                <w:color w:val="auto"/>
                <w:szCs w:val="21"/>
                <w:highlight w:val="none"/>
              </w:rPr>
              <w:t>专业</w:t>
            </w:r>
            <w:r>
              <w:rPr>
                <w:color w:val="auto"/>
                <w:szCs w:val="21"/>
                <w:highlight w:val="none"/>
                <w:u w:val="single"/>
              </w:rPr>
              <w:t xml:space="preserve"> </w:t>
            </w:r>
            <w:r>
              <w:rPr>
                <w:rFonts w:hint="eastAsia"/>
                <w:color w:val="auto"/>
                <w:szCs w:val="21"/>
                <w:highlight w:val="none"/>
                <w:u w:val="single"/>
                <w:lang w:val="en-US" w:eastAsia="zh-CN"/>
              </w:rPr>
              <w:t>二</w:t>
            </w:r>
            <w:r>
              <w:rPr>
                <w:color w:val="auto"/>
                <w:szCs w:val="21"/>
                <w:highlight w:val="none"/>
                <w:u w:val="single"/>
              </w:rPr>
              <w:t>级及以上</w:t>
            </w:r>
            <w:r>
              <w:rPr>
                <w:color w:val="auto"/>
                <w:szCs w:val="21"/>
                <w:highlight w:val="none"/>
              </w:rPr>
              <w:t>注册建造师执业</w:t>
            </w:r>
            <w:r>
              <w:rPr>
                <w:rFonts w:ascii="宋体" w:hAnsi="宋体"/>
                <w:color w:val="auto"/>
                <w:szCs w:val="21"/>
                <w:highlight w:val="none"/>
              </w:rPr>
              <w:t>资格</w:t>
            </w:r>
            <w:r>
              <w:rPr>
                <w:rFonts w:hint="eastAsia" w:ascii="宋体" w:hAnsi="宋体"/>
                <w:color w:val="auto"/>
                <w:szCs w:val="21"/>
                <w:highlight w:val="none"/>
                <w:lang w:val="en-US" w:eastAsia="zh-CN"/>
              </w:rPr>
              <w:t>并在竞选人单位注册</w:t>
            </w:r>
            <w:r>
              <w:rPr>
                <w:rFonts w:hint="eastAsia" w:ascii="宋体" w:hAnsi="宋体"/>
                <w:color w:val="auto"/>
                <w:szCs w:val="21"/>
                <w:highlight w:val="none"/>
              </w:rPr>
              <w:t>。</w:t>
            </w:r>
          </w:p>
          <w:p w14:paraId="01BACC04">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.2项目经理承诺要求：</w:t>
            </w:r>
            <w:r>
              <w:rPr>
                <w:rFonts w:hint="eastAsia" w:ascii="宋体" w:hAnsi="宋体"/>
                <w:color w:val="auto"/>
                <w:szCs w:val="21"/>
                <w:highlight w:val="none"/>
                <w:lang w:eastAsia="zh-CN"/>
              </w:rPr>
              <w:t>竞选人</w:t>
            </w:r>
            <w:r>
              <w:rPr>
                <w:rFonts w:hint="eastAsia" w:ascii="宋体" w:hAnsi="宋体"/>
                <w:color w:val="auto"/>
                <w:szCs w:val="21"/>
                <w:highlight w:val="none"/>
              </w:rPr>
              <w:t>须承诺拟派项目经理按注册建造师的相关规定到岗履职和未被禁止参与投标。</w:t>
            </w:r>
          </w:p>
          <w:p w14:paraId="42F6C28F">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4</w:t>
            </w:r>
            <w:r>
              <w:rPr>
                <w:rFonts w:ascii="宋体" w:hAnsi="宋体"/>
                <w:color w:val="auto"/>
                <w:highlight w:val="none"/>
              </w:rPr>
              <w:t>.2.1到岗履职要求：承诺拟派项目经理中标后在本项目任职，签订合同时拟派的项目经理必须与</w:t>
            </w:r>
            <w:r>
              <w:rPr>
                <w:rFonts w:hint="eastAsia" w:ascii="宋体" w:hAnsi="宋体"/>
                <w:color w:val="auto"/>
                <w:highlight w:val="none"/>
                <w:lang w:eastAsia="zh-CN"/>
              </w:rPr>
              <w:t>竞选文件</w:t>
            </w:r>
            <w:r>
              <w:rPr>
                <w:rFonts w:ascii="宋体" w:hAnsi="宋体"/>
                <w:color w:val="auto"/>
                <w:highlight w:val="none"/>
              </w:rPr>
              <w:t>中的项目经理一致，并满足办理施工许可手续的相关要求。不能按承诺到岗履</w:t>
            </w:r>
            <w:r>
              <w:rPr>
                <w:rFonts w:hint="eastAsia" w:ascii="宋体" w:hAnsi="宋体"/>
                <w:color w:val="auto"/>
                <w:highlight w:val="none"/>
                <w:lang w:val="en-US" w:eastAsia="zh-CN"/>
              </w:rPr>
              <w:t>职</w:t>
            </w:r>
            <w:r>
              <w:rPr>
                <w:rFonts w:ascii="宋体" w:hAnsi="宋体"/>
                <w:color w:val="auto"/>
                <w:highlight w:val="none"/>
              </w:rPr>
              <w:t>的，</w:t>
            </w:r>
            <w:r>
              <w:rPr>
                <w:rFonts w:hint="eastAsia" w:ascii="宋体" w:hAnsi="宋体"/>
                <w:color w:val="auto"/>
                <w:highlight w:val="none"/>
                <w:lang w:val="en-US" w:eastAsia="zh-CN"/>
              </w:rPr>
              <w:t>比选人</w:t>
            </w:r>
            <w:r>
              <w:rPr>
                <w:rFonts w:ascii="宋体" w:hAnsi="宋体"/>
                <w:color w:val="auto"/>
                <w:highlight w:val="none"/>
              </w:rPr>
              <w:t>按合同相关条款</w:t>
            </w:r>
            <w:r>
              <w:rPr>
                <w:rFonts w:hint="eastAsia" w:ascii="宋体" w:hAnsi="宋体"/>
                <w:color w:val="auto"/>
                <w:highlight w:val="none"/>
                <w:lang w:val="en-US" w:eastAsia="zh-CN"/>
              </w:rPr>
              <w:t>要求竞选人承担责任</w:t>
            </w:r>
            <w:r>
              <w:rPr>
                <w:rFonts w:ascii="宋体" w:hAnsi="宋体"/>
                <w:color w:val="auto"/>
                <w:highlight w:val="none"/>
              </w:rPr>
              <w:t>并上报行政主管部门，给</w:t>
            </w:r>
            <w:r>
              <w:rPr>
                <w:rFonts w:hint="eastAsia" w:ascii="宋体" w:hAnsi="宋体"/>
                <w:color w:val="auto"/>
                <w:highlight w:val="none"/>
                <w:lang w:eastAsia="zh-CN"/>
              </w:rPr>
              <w:t>比选人</w:t>
            </w:r>
            <w:r>
              <w:rPr>
                <w:rFonts w:ascii="宋体" w:hAnsi="宋体"/>
                <w:color w:val="auto"/>
                <w:highlight w:val="none"/>
              </w:rPr>
              <w:t>造成损失的，</w:t>
            </w:r>
            <w:r>
              <w:rPr>
                <w:rFonts w:hint="eastAsia" w:ascii="宋体" w:hAnsi="宋体"/>
                <w:color w:val="auto"/>
                <w:highlight w:val="none"/>
                <w:lang w:eastAsia="zh-CN"/>
              </w:rPr>
              <w:t>竞选人</w:t>
            </w:r>
            <w:r>
              <w:rPr>
                <w:rFonts w:ascii="宋体" w:hAnsi="宋体"/>
                <w:color w:val="auto"/>
                <w:highlight w:val="none"/>
              </w:rPr>
              <w:t>依法承担赔偿责任</w:t>
            </w:r>
            <w:r>
              <w:rPr>
                <w:rFonts w:hint="eastAsia" w:ascii="宋体" w:hAnsi="宋体"/>
                <w:color w:val="auto"/>
                <w:highlight w:val="none"/>
                <w:lang w:val="en-US" w:eastAsia="zh-CN"/>
              </w:rPr>
              <w:t>或违约责任</w:t>
            </w:r>
            <w:r>
              <w:rPr>
                <w:rFonts w:ascii="宋体" w:hAnsi="宋体"/>
                <w:color w:val="auto"/>
                <w:highlight w:val="none"/>
              </w:rPr>
              <w:t>。拟派项目经理中标后不得随意更换。</w:t>
            </w:r>
          </w:p>
          <w:p w14:paraId="765B953D">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4</w:t>
            </w:r>
            <w:r>
              <w:rPr>
                <w:rFonts w:ascii="宋体" w:hAnsi="宋体"/>
                <w:color w:val="auto"/>
                <w:highlight w:val="none"/>
              </w:rPr>
              <w:t>.2.2未被禁止参与投标要求：承诺拟派项目经理未被</w:t>
            </w:r>
            <w:r>
              <w:rPr>
                <w:rFonts w:hint="eastAsia" w:ascii="宋体" w:hAnsi="宋体"/>
                <w:color w:val="auto"/>
                <w:highlight w:val="none"/>
                <w:lang w:val="en-US" w:eastAsia="zh-CN"/>
              </w:rPr>
              <w:t>有关</w:t>
            </w:r>
            <w:r>
              <w:rPr>
                <w:rFonts w:ascii="宋体" w:hAnsi="宋体"/>
                <w:color w:val="auto"/>
                <w:highlight w:val="none"/>
              </w:rPr>
              <w:t>部门暂停</w:t>
            </w:r>
            <w:r>
              <w:rPr>
                <w:rFonts w:hint="eastAsia" w:ascii="宋体" w:hAnsi="宋体"/>
                <w:color w:val="auto"/>
                <w:highlight w:val="none"/>
                <w:lang w:val="en-US" w:eastAsia="zh-CN"/>
              </w:rPr>
              <w:t>其</w:t>
            </w:r>
            <w:r>
              <w:rPr>
                <w:rFonts w:ascii="宋体" w:hAnsi="宋体"/>
                <w:color w:val="auto"/>
                <w:highlight w:val="none"/>
              </w:rPr>
              <w:t>在渝承揽</w:t>
            </w:r>
            <w:r>
              <w:rPr>
                <w:rFonts w:hint="eastAsia" w:ascii="宋体" w:hAnsi="宋体"/>
                <w:color w:val="auto"/>
                <w:highlight w:val="none"/>
                <w:lang w:val="en-US" w:eastAsia="zh-CN"/>
              </w:rPr>
              <w:t>的</w:t>
            </w:r>
            <w:r>
              <w:rPr>
                <w:rFonts w:ascii="宋体" w:hAnsi="宋体"/>
                <w:color w:val="auto"/>
                <w:highlight w:val="none"/>
              </w:rPr>
              <w:t>新业务</w:t>
            </w:r>
            <w:r>
              <w:rPr>
                <w:rFonts w:hint="eastAsia" w:ascii="宋体" w:hAnsi="宋体"/>
                <w:color w:val="auto"/>
                <w:highlight w:val="none"/>
                <w:lang w:val="en-US" w:eastAsia="zh-CN"/>
              </w:rPr>
              <w:t>中任职</w:t>
            </w:r>
            <w:r>
              <w:rPr>
                <w:rFonts w:ascii="宋体" w:hAnsi="宋体"/>
                <w:color w:val="auto"/>
                <w:highlight w:val="none"/>
              </w:rPr>
              <w:t>。若</w:t>
            </w:r>
            <w:r>
              <w:rPr>
                <w:rFonts w:hint="eastAsia" w:ascii="宋体" w:hAnsi="宋体"/>
                <w:color w:val="auto"/>
                <w:highlight w:val="none"/>
                <w:lang w:val="en-US" w:eastAsia="zh-CN"/>
              </w:rPr>
              <w:t>其</w:t>
            </w:r>
            <w:r>
              <w:rPr>
                <w:rFonts w:ascii="宋体" w:hAnsi="宋体"/>
                <w:color w:val="auto"/>
                <w:highlight w:val="none"/>
              </w:rPr>
              <w:t>被暂停在渝承揽</w:t>
            </w:r>
            <w:r>
              <w:rPr>
                <w:rFonts w:hint="eastAsia" w:ascii="宋体" w:hAnsi="宋体"/>
                <w:color w:val="auto"/>
                <w:highlight w:val="none"/>
                <w:lang w:val="en-US" w:eastAsia="zh-CN"/>
              </w:rPr>
              <w:t>的</w:t>
            </w:r>
            <w:r>
              <w:rPr>
                <w:rFonts w:ascii="宋体" w:hAnsi="宋体"/>
                <w:color w:val="auto"/>
                <w:highlight w:val="none"/>
              </w:rPr>
              <w:t>新业务</w:t>
            </w:r>
            <w:r>
              <w:rPr>
                <w:rFonts w:hint="eastAsia" w:ascii="宋体" w:hAnsi="宋体"/>
                <w:color w:val="auto"/>
                <w:highlight w:val="none"/>
                <w:lang w:val="en-US" w:eastAsia="zh-CN"/>
              </w:rPr>
              <w:t>中任职</w:t>
            </w:r>
            <w:r>
              <w:rPr>
                <w:rFonts w:ascii="宋体" w:hAnsi="宋体"/>
                <w:color w:val="auto"/>
                <w:highlight w:val="none"/>
              </w:rPr>
              <w:t>但仍参加投标，将被否决投标；已取得中标候选人资格或中标资格的，</w:t>
            </w:r>
            <w:r>
              <w:rPr>
                <w:rFonts w:hint="eastAsia" w:ascii="宋体" w:hAnsi="宋体"/>
                <w:color w:val="auto"/>
                <w:highlight w:val="none"/>
                <w:lang w:eastAsia="zh-CN"/>
              </w:rPr>
              <w:t>比选人</w:t>
            </w:r>
            <w:r>
              <w:rPr>
                <w:rFonts w:ascii="宋体" w:hAnsi="宋体"/>
                <w:color w:val="auto"/>
                <w:highlight w:val="none"/>
              </w:rPr>
              <w:t>有权取消中标候选人资格或中标资格；给</w:t>
            </w:r>
            <w:r>
              <w:rPr>
                <w:rFonts w:hint="eastAsia" w:ascii="宋体" w:hAnsi="宋体"/>
                <w:color w:val="auto"/>
                <w:highlight w:val="none"/>
                <w:lang w:eastAsia="zh-CN"/>
              </w:rPr>
              <w:t>比选人</w:t>
            </w:r>
            <w:r>
              <w:rPr>
                <w:rFonts w:ascii="宋体" w:hAnsi="宋体"/>
                <w:color w:val="auto"/>
                <w:highlight w:val="none"/>
              </w:rPr>
              <w:t>造成损失的，</w:t>
            </w:r>
            <w:r>
              <w:rPr>
                <w:rFonts w:hint="eastAsia" w:ascii="宋体" w:hAnsi="宋体"/>
                <w:color w:val="auto"/>
                <w:highlight w:val="none"/>
                <w:lang w:eastAsia="zh-CN"/>
              </w:rPr>
              <w:t>竞选人</w:t>
            </w:r>
            <w:r>
              <w:rPr>
                <w:rFonts w:ascii="宋体" w:hAnsi="宋体"/>
                <w:color w:val="auto"/>
                <w:highlight w:val="none"/>
              </w:rPr>
              <w:t>依法承担赔偿责任</w:t>
            </w:r>
            <w:r>
              <w:rPr>
                <w:rFonts w:hint="eastAsia" w:ascii="宋体" w:hAnsi="宋体"/>
                <w:color w:val="auto"/>
                <w:highlight w:val="none"/>
                <w:lang w:val="en-US" w:eastAsia="zh-CN"/>
              </w:rPr>
              <w:t>或</w:t>
            </w:r>
            <w:r>
              <w:rPr>
                <w:rFonts w:ascii="宋体" w:hAnsi="宋体"/>
                <w:color w:val="auto"/>
                <w:highlight w:val="none"/>
              </w:rPr>
              <w:t>违约</w:t>
            </w:r>
            <w:r>
              <w:rPr>
                <w:rFonts w:hint="eastAsia" w:ascii="宋体" w:hAnsi="宋体"/>
                <w:color w:val="auto"/>
                <w:highlight w:val="none"/>
                <w:lang w:val="en-US" w:eastAsia="zh-CN"/>
              </w:rPr>
              <w:t>责任</w:t>
            </w:r>
            <w:r>
              <w:rPr>
                <w:rFonts w:ascii="宋体" w:hAnsi="宋体"/>
                <w:color w:val="auto"/>
                <w:highlight w:val="none"/>
              </w:rPr>
              <w:t>。</w:t>
            </w:r>
          </w:p>
          <w:p w14:paraId="7FCF9702">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4</w:t>
            </w:r>
            <w:r>
              <w:rPr>
                <w:rFonts w:ascii="宋体" w:hAnsi="宋体"/>
                <w:color w:val="auto"/>
                <w:highlight w:val="none"/>
              </w:rPr>
              <w:t>.2.3项目经理的其它要求：为保证</w:t>
            </w:r>
            <w:r>
              <w:rPr>
                <w:rFonts w:hint="eastAsia" w:ascii="宋体" w:hAnsi="宋体"/>
                <w:color w:val="auto"/>
                <w:highlight w:val="none"/>
                <w:lang w:eastAsia="zh-CN"/>
              </w:rPr>
              <w:t>竞选人</w:t>
            </w:r>
            <w:r>
              <w:rPr>
                <w:rFonts w:ascii="宋体" w:hAnsi="宋体"/>
                <w:color w:val="auto"/>
                <w:highlight w:val="none"/>
              </w:rPr>
              <w:t>拟派的项目经理到本项目到岗履职，</w:t>
            </w:r>
            <w:r>
              <w:rPr>
                <w:rFonts w:hint="eastAsia" w:ascii="宋体" w:hAnsi="宋体"/>
                <w:color w:val="auto"/>
                <w:highlight w:val="none"/>
                <w:lang w:eastAsia="zh-CN"/>
              </w:rPr>
              <w:t>竞选人</w:t>
            </w:r>
            <w:r>
              <w:rPr>
                <w:rFonts w:ascii="宋体" w:hAnsi="宋体"/>
                <w:color w:val="auto"/>
                <w:highlight w:val="none"/>
              </w:rPr>
              <w:t>还需承诺：</w:t>
            </w:r>
          </w:p>
          <w:p w14:paraId="081F0A66">
            <w:pPr>
              <w:snapToGrid w:val="0"/>
              <w:spacing w:line="400" w:lineRule="exact"/>
              <w:ind w:firstLine="420" w:firstLineChars="200"/>
              <w:rPr>
                <w:rFonts w:ascii="宋体" w:hAnsi="宋体"/>
                <w:color w:val="auto"/>
                <w:highlight w:val="none"/>
              </w:rPr>
            </w:pPr>
            <w:r>
              <w:rPr>
                <w:rFonts w:ascii="宋体" w:hAnsi="宋体"/>
                <w:color w:val="auto"/>
                <w:highlight w:val="none"/>
              </w:rPr>
              <w:t>若</w:t>
            </w:r>
            <w:r>
              <w:rPr>
                <w:rFonts w:hint="eastAsia" w:ascii="宋体" w:hAnsi="宋体"/>
                <w:color w:val="auto"/>
                <w:highlight w:val="none"/>
                <w:lang w:eastAsia="zh-CN"/>
              </w:rPr>
              <w:t>竞选人</w:t>
            </w:r>
            <w:r>
              <w:rPr>
                <w:rFonts w:ascii="宋体" w:hAnsi="宋体"/>
                <w:color w:val="auto"/>
                <w:highlight w:val="none"/>
              </w:rPr>
              <w:t>拟派本项目的项目经理有在其他项目任职的情形的（或有在其他项目中标或拟中标的情形的），应在收到中标通知书后</w:t>
            </w:r>
            <w:r>
              <w:rPr>
                <w:rFonts w:hint="eastAsia" w:ascii="宋体" w:hAnsi="宋体"/>
                <w:color w:val="auto"/>
                <w:highlight w:val="none"/>
                <w:u w:val="single"/>
                <w:lang w:val="en-US" w:eastAsia="zh-CN"/>
              </w:rPr>
              <w:t>7</w:t>
            </w:r>
            <w:r>
              <w:rPr>
                <w:rFonts w:ascii="宋体" w:hAnsi="宋体"/>
                <w:color w:val="auto"/>
                <w:highlight w:val="none"/>
              </w:rPr>
              <w:t>日内，办理完成放弃在其他项目任职的手续（或办理完成放弃在其他项目中标或拟中标的手续），</w:t>
            </w:r>
            <w:r>
              <w:rPr>
                <w:rFonts w:hint="eastAsia" w:ascii="宋体" w:hAnsi="宋体"/>
                <w:color w:val="auto"/>
                <w:highlight w:val="none"/>
                <w:lang w:eastAsia="zh-CN"/>
              </w:rPr>
              <w:t>比选人</w:t>
            </w:r>
            <w:r>
              <w:rPr>
                <w:rFonts w:ascii="宋体" w:hAnsi="宋体"/>
                <w:color w:val="auto"/>
                <w:highlight w:val="none"/>
              </w:rPr>
              <w:t>在合同签订前有权对</w:t>
            </w:r>
            <w:r>
              <w:rPr>
                <w:rFonts w:hint="eastAsia" w:ascii="宋体" w:hAnsi="宋体"/>
                <w:color w:val="auto"/>
                <w:highlight w:val="none"/>
                <w:lang w:eastAsia="zh-CN"/>
              </w:rPr>
              <w:t>竞选人</w:t>
            </w:r>
            <w:r>
              <w:rPr>
                <w:rFonts w:ascii="宋体" w:hAnsi="宋体"/>
                <w:color w:val="auto"/>
                <w:highlight w:val="none"/>
              </w:rPr>
              <w:t>拟派项目经理在其他项目的任职情形（或在其他项目的中标或拟中标情形）进行核查，若与</w:t>
            </w:r>
            <w:r>
              <w:rPr>
                <w:rFonts w:hint="eastAsia" w:ascii="宋体" w:hAnsi="宋体"/>
                <w:color w:val="auto"/>
                <w:highlight w:val="none"/>
                <w:lang w:eastAsia="zh-CN"/>
              </w:rPr>
              <w:t>竞选人</w:t>
            </w:r>
            <w:r>
              <w:rPr>
                <w:rFonts w:ascii="宋体" w:hAnsi="宋体"/>
                <w:color w:val="auto"/>
                <w:highlight w:val="none"/>
              </w:rPr>
              <w:t>承诺内容不符或</w:t>
            </w:r>
            <w:r>
              <w:rPr>
                <w:rFonts w:hint="eastAsia" w:ascii="宋体" w:hAnsi="宋体"/>
                <w:color w:val="auto"/>
                <w:highlight w:val="none"/>
                <w:lang w:eastAsia="zh-CN"/>
              </w:rPr>
              <w:t>竞选人</w:t>
            </w:r>
            <w:r>
              <w:rPr>
                <w:rFonts w:ascii="宋体" w:hAnsi="宋体"/>
                <w:color w:val="auto"/>
                <w:highlight w:val="none"/>
              </w:rPr>
              <w:t>未在上述时间内按照</w:t>
            </w:r>
            <w:r>
              <w:rPr>
                <w:rFonts w:hint="eastAsia" w:ascii="宋体" w:hAnsi="宋体"/>
                <w:color w:val="auto"/>
                <w:highlight w:val="none"/>
                <w:lang w:eastAsia="zh-CN"/>
              </w:rPr>
              <w:t>比选文件</w:t>
            </w:r>
            <w:r>
              <w:rPr>
                <w:rFonts w:ascii="宋体" w:hAnsi="宋体"/>
                <w:color w:val="auto"/>
                <w:highlight w:val="none"/>
              </w:rPr>
              <w:t>规定递交放弃在其他项目任职、中标或拟中标的相关资料，视为</w:t>
            </w:r>
            <w:r>
              <w:rPr>
                <w:rFonts w:hint="eastAsia" w:ascii="宋体" w:hAnsi="宋体"/>
                <w:color w:val="auto"/>
                <w:highlight w:val="none"/>
                <w:lang w:eastAsia="zh-CN"/>
              </w:rPr>
              <w:t>竞选人</w:t>
            </w:r>
            <w:r>
              <w:rPr>
                <w:rFonts w:ascii="宋体" w:hAnsi="宋体"/>
                <w:color w:val="auto"/>
                <w:highlight w:val="none"/>
              </w:rPr>
              <w:t>放弃中标资格，</w:t>
            </w:r>
            <w:r>
              <w:rPr>
                <w:rFonts w:hint="eastAsia" w:ascii="宋体" w:hAnsi="宋体"/>
                <w:color w:val="auto"/>
                <w:highlight w:val="none"/>
                <w:lang w:eastAsia="zh-CN"/>
              </w:rPr>
              <w:t>比选人</w:t>
            </w:r>
            <w:r>
              <w:rPr>
                <w:rFonts w:ascii="宋体" w:hAnsi="宋体"/>
                <w:color w:val="auto"/>
                <w:highlight w:val="none"/>
              </w:rPr>
              <w:t>不退还其投标保证金。在合同签订时，</w:t>
            </w:r>
            <w:r>
              <w:rPr>
                <w:rFonts w:hint="eastAsia" w:ascii="宋体" w:hAnsi="宋体"/>
                <w:color w:val="auto"/>
                <w:highlight w:val="none"/>
                <w:lang w:eastAsia="zh-CN"/>
              </w:rPr>
              <w:t>竞选人</w:t>
            </w:r>
            <w:r>
              <w:rPr>
                <w:rFonts w:ascii="宋体" w:hAnsi="宋体"/>
                <w:color w:val="auto"/>
                <w:highlight w:val="none"/>
              </w:rPr>
              <w:t>需确保拟派项目经理符合《建筑施工企业项目经理资质管理办法》规定的项目经理任职条件，否则视为</w:t>
            </w:r>
            <w:r>
              <w:rPr>
                <w:rFonts w:hint="eastAsia" w:ascii="宋体" w:hAnsi="宋体"/>
                <w:color w:val="auto"/>
                <w:highlight w:val="none"/>
                <w:lang w:eastAsia="zh-CN"/>
              </w:rPr>
              <w:t>竞选人</w:t>
            </w:r>
            <w:r>
              <w:rPr>
                <w:rFonts w:ascii="宋体" w:hAnsi="宋体"/>
                <w:color w:val="auto"/>
                <w:highlight w:val="none"/>
              </w:rPr>
              <w:t>放弃中标资格，</w:t>
            </w:r>
            <w:r>
              <w:rPr>
                <w:rFonts w:hint="eastAsia" w:ascii="宋体" w:hAnsi="宋体"/>
                <w:color w:val="auto"/>
                <w:highlight w:val="none"/>
                <w:lang w:eastAsia="zh-CN"/>
              </w:rPr>
              <w:t>比选人</w:t>
            </w:r>
            <w:r>
              <w:rPr>
                <w:rFonts w:ascii="宋体" w:hAnsi="宋体"/>
                <w:color w:val="auto"/>
                <w:highlight w:val="none"/>
              </w:rPr>
              <w:t>不退还其投标保证金。</w:t>
            </w:r>
          </w:p>
          <w:p w14:paraId="25CBB738">
            <w:pPr>
              <w:snapToGrid w:val="0"/>
              <w:spacing w:line="400" w:lineRule="exact"/>
              <w:ind w:firstLine="420" w:firstLineChars="200"/>
              <w:rPr>
                <w:rFonts w:ascii="宋体" w:hAnsi="宋体"/>
                <w:color w:val="auto"/>
                <w:highlight w:val="none"/>
              </w:rPr>
            </w:pPr>
            <w:r>
              <w:rPr>
                <w:rFonts w:ascii="宋体" w:hAnsi="宋体"/>
                <w:color w:val="auto"/>
                <w:highlight w:val="none"/>
              </w:rPr>
              <w:t>放弃在其他项目任职的需提供：①经业主或建设单位同意任职变更的文件；②负责项目监管的行业行政主管部门出具同意任职变更的证明材料。</w:t>
            </w:r>
          </w:p>
          <w:p w14:paraId="3F66E5E6">
            <w:pPr>
              <w:snapToGrid w:val="0"/>
              <w:spacing w:line="400" w:lineRule="exact"/>
              <w:ind w:firstLine="420" w:firstLineChars="200"/>
              <w:rPr>
                <w:rFonts w:ascii="宋体" w:hAnsi="宋体"/>
                <w:color w:val="auto"/>
                <w:highlight w:val="none"/>
              </w:rPr>
            </w:pPr>
            <w:r>
              <w:rPr>
                <w:rFonts w:ascii="宋体" w:hAnsi="宋体"/>
                <w:color w:val="auto"/>
                <w:highlight w:val="none"/>
              </w:rPr>
              <w:t>放弃在其他项目中标或拟中标的需提供：①经中标或拟中标的其他项目建设单位同意的放弃中标函</w:t>
            </w:r>
            <w:r>
              <w:rPr>
                <w:rFonts w:hint="eastAsia" w:ascii="宋体" w:hAnsi="宋体"/>
                <w:color w:val="auto"/>
                <w:highlight w:val="none"/>
              </w:rPr>
              <w:t>。</w:t>
            </w:r>
          </w:p>
          <w:p w14:paraId="3C5D005A">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提供</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拟派项目经理</w:t>
            </w:r>
            <w:r>
              <w:rPr>
                <w:rFonts w:hint="eastAsia" w:ascii="宋体" w:hAnsi="宋体"/>
                <w:color w:val="auto"/>
                <w:kern w:val="0"/>
                <w:szCs w:val="21"/>
                <w:highlight w:val="none"/>
                <w:lang w:val="en-US" w:eastAsia="zh-CN"/>
              </w:rPr>
              <w:t>有效的身份证、</w:t>
            </w:r>
            <w:r>
              <w:rPr>
                <w:rFonts w:hint="eastAsia" w:ascii="宋体" w:hAnsi="宋体"/>
                <w:color w:val="auto"/>
                <w:kern w:val="0"/>
                <w:szCs w:val="21"/>
                <w:highlight w:val="none"/>
              </w:rPr>
              <w:t>建造师注册证、</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为其缴纳的养老保险证明材料</w:t>
            </w:r>
            <w:r>
              <w:rPr>
                <w:rFonts w:hint="eastAsia" w:ascii="宋体" w:hAnsi="宋体"/>
                <w:color w:val="auto"/>
                <w:szCs w:val="21"/>
                <w:highlight w:val="none"/>
                <w:lang w:val="en-US" w:eastAsia="zh-CN"/>
              </w:rPr>
              <w:t>复印件</w:t>
            </w:r>
            <w:r>
              <w:rPr>
                <w:rFonts w:ascii="宋体" w:hAnsi="宋体"/>
                <w:color w:val="auto"/>
                <w:szCs w:val="21"/>
                <w:highlight w:val="none"/>
              </w:rPr>
              <w:t>。</w:t>
            </w:r>
            <w:r>
              <w:rPr>
                <w:rFonts w:hint="eastAsia" w:ascii="宋体" w:hAnsi="宋体"/>
                <w:color w:val="auto"/>
                <w:kern w:val="0"/>
                <w:szCs w:val="21"/>
                <w:highlight w:val="none"/>
              </w:rPr>
              <w:t>承诺（格式见第八章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w:t>
            </w:r>
          </w:p>
          <w:p w14:paraId="38EE5DE7">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注：</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7B3F9950">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14:paraId="446CA83A">
            <w:pPr>
              <w:autoSpaceDE w:val="0"/>
              <w:autoSpaceDN w:val="0"/>
              <w:adjustRightInd w:val="0"/>
              <w:snapToGrid w:val="0"/>
              <w:spacing w:line="400" w:lineRule="exact"/>
              <w:ind w:firstLine="420" w:firstLineChars="200"/>
              <w:rPr>
                <w:rFonts w:ascii="宋体" w:hAnsi="宋体"/>
                <w:color w:val="auto"/>
                <w:spacing w:val="-24"/>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建造师电子注册证书本人手写签名与签名图像笔迹是否一致不作为否决投标的情形。</w:t>
            </w:r>
          </w:p>
          <w:p w14:paraId="5B6C3350">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5</w:t>
            </w:r>
            <w:r>
              <w:rPr>
                <w:rFonts w:ascii="宋体" w:hAnsi="宋体"/>
                <w:b/>
                <w:color w:val="auto"/>
                <w:szCs w:val="21"/>
                <w:highlight w:val="none"/>
              </w:rPr>
              <w:t>.其他要求</w:t>
            </w:r>
          </w:p>
          <w:p w14:paraId="0F013D5C">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14:paraId="1EE9BBE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竞选人拟派的技术负责人须是竞选人单位人员，</w:t>
            </w:r>
            <w:r>
              <w:rPr>
                <w:rFonts w:ascii="宋体" w:hAnsi="宋体"/>
                <w:color w:val="auto"/>
                <w:szCs w:val="21"/>
                <w:highlight w:val="none"/>
              </w:rPr>
              <w:t>具</w:t>
            </w:r>
            <w:r>
              <w:rPr>
                <w:rFonts w:hint="eastAsia" w:ascii="宋体" w:hAnsi="宋体"/>
                <w:color w:val="auto"/>
                <w:szCs w:val="21"/>
                <w:highlight w:val="none"/>
                <w:lang w:val="en-US" w:eastAsia="zh-CN"/>
              </w:rPr>
              <w:t>备</w:t>
            </w:r>
            <w:r>
              <w:rPr>
                <w:rFonts w:hint="eastAsia" w:ascii="宋体" w:hAnsi="宋体"/>
                <w:color w:val="auto"/>
                <w:szCs w:val="21"/>
                <w:highlight w:val="none"/>
                <w:u w:val="single"/>
              </w:rPr>
              <w:t xml:space="preserve">工程类 </w:t>
            </w:r>
            <w:r>
              <w:rPr>
                <w:rFonts w:hint="eastAsia" w:ascii="宋体" w:hAnsi="宋体"/>
                <w:color w:val="auto"/>
                <w:szCs w:val="21"/>
                <w:highlight w:val="none"/>
                <w:u w:val="single"/>
                <w:lang w:val="en-US" w:eastAsia="zh-CN"/>
              </w:rPr>
              <w:t>中</w:t>
            </w:r>
            <w:r>
              <w:rPr>
                <w:rFonts w:hint="eastAsia" w:ascii="宋体" w:hAnsi="宋体"/>
                <w:color w:val="auto"/>
                <w:szCs w:val="21"/>
                <w:highlight w:val="none"/>
                <w:u w:val="single"/>
              </w:rPr>
              <w:t xml:space="preserve"> </w:t>
            </w:r>
            <w:r>
              <w:rPr>
                <w:rFonts w:ascii="宋体" w:hAnsi="宋体"/>
                <w:color w:val="auto"/>
                <w:szCs w:val="21"/>
                <w:highlight w:val="none"/>
                <w:u w:val="single"/>
              </w:rPr>
              <w:t>级及以上</w:t>
            </w:r>
            <w:r>
              <w:rPr>
                <w:rFonts w:ascii="宋体" w:hAnsi="宋体"/>
                <w:color w:val="auto"/>
                <w:szCs w:val="21"/>
                <w:highlight w:val="none"/>
              </w:rPr>
              <w:t>职称；</w:t>
            </w:r>
          </w:p>
          <w:p w14:paraId="63443DF8">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提供</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拟派技术负责人</w:t>
            </w:r>
            <w:r>
              <w:rPr>
                <w:rFonts w:hint="eastAsia" w:ascii="宋体" w:hAnsi="宋体"/>
                <w:color w:val="auto"/>
                <w:kern w:val="0"/>
                <w:szCs w:val="21"/>
                <w:highlight w:val="none"/>
                <w:lang w:val="en-US" w:eastAsia="zh-CN"/>
              </w:rPr>
              <w:t>有效的</w:t>
            </w:r>
            <w:r>
              <w:rPr>
                <w:rFonts w:hint="eastAsia" w:ascii="宋体" w:hAnsi="宋体"/>
                <w:color w:val="auto"/>
                <w:kern w:val="0"/>
                <w:szCs w:val="21"/>
                <w:highlight w:val="none"/>
              </w:rPr>
              <w:t>身份证、职称证及</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本单位为其缴纳的养老保险证明材料</w:t>
            </w:r>
            <w:r>
              <w:rPr>
                <w:rFonts w:hint="eastAsia" w:ascii="宋体" w:hAnsi="宋体"/>
                <w:color w:val="auto"/>
                <w:szCs w:val="21"/>
                <w:highlight w:val="none"/>
                <w:lang w:val="en-US" w:eastAsia="zh-CN"/>
              </w:rPr>
              <w:t>复印件</w:t>
            </w:r>
            <w:r>
              <w:rPr>
                <w:rFonts w:ascii="宋体" w:hAnsi="宋体"/>
                <w:color w:val="auto"/>
                <w:szCs w:val="21"/>
                <w:highlight w:val="none"/>
              </w:rPr>
              <w:t>。</w:t>
            </w:r>
          </w:p>
          <w:p w14:paraId="7B850197">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14:paraId="1342374C">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lang w:val="en-US" w:eastAsia="zh-CN"/>
              </w:rPr>
              <w:t>在</w:t>
            </w:r>
            <w:r>
              <w:rPr>
                <w:rFonts w:hint="eastAsia" w:ascii="宋体" w:hAnsi="宋体"/>
                <w:color w:val="auto"/>
                <w:szCs w:val="21"/>
                <w:highlight w:val="none"/>
              </w:rPr>
              <w:t>中标后签订合同之前，须按照建设行政主管部门的要求组建施工项目部，配置项目管理班子，出具任命文件。任命文件应当明确施工项目部的职责、岗位设置、人员配备，并书面通知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val="en-US" w:eastAsia="zh-CN"/>
              </w:rPr>
              <w:t>比选人</w:t>
            </w:r>
            <w:r>
              <w:rPr>
                <w:rFonts w:hint="eastAsia" w:ascii="宋体" w:hAnsi="宋体"/>
                <w:color w:val="auto"/>
                <w:szCs w:val="21"/>
                <w:highlight w:val="none"/>
              </w:rPr>
              <w:t>。相关岗位管理人员应持有建设行政主管部门要求的岗位证书，并提供</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为其缴纳的养老保险证明材料。中标后不能满足该要求的，</w:t>
            </w:r>
            <w:r>
              <w:rPr>
                <w:rFonts w:hint="eastAsia" w:ascii="宋体" w:hAnsi="宋体"/>
                <w:color w:val="auto"/>
                <w:szCs w:val="21"/>
                <w:highlight w:val="none"/>
                <w:lang w:eastAsia="zh-CN"/>
              </w:rPr>
              <w:t>比选人</w:t>
            </w:r>
            <w:r>
              <w:rPr>
                <w:rFonts w:hint="eastAsia" w:ascii="宋体" w:hAnsi="宋体"/>
                <w:color w:val="auto"/>
                <w:szCs w:val="21"/>
                <w:highlight w:val="none"/>
              </w:rPr>
              <w:t>可取消</w:t>
            </w:r>
            <w:r>
              <w:rPr>
                <w:rFonts w:hint="eastAsia" w:ascii="宋体" w:hAnsi="宋体"/>
                <w:color w:val="auto"/>
                <w:szCs w:val="21"/>
                <w:highlight w:val="none"/>
                <w:lang w:val="en-US" w:eastAsia="zh-CN"/>
              </w:rPr>
              <w:t>竞选人</w:t>
            </w:r>
            <w:r>
              <w:rPr>
                <w:rFonts w:hint="eastAsia" w:ascii="宋体" w:hAnsi="宋体"/>
                <w:color w:val="auto"/>
                <w:szCs w:val="21"/>
                <w:highlight w:val="none"/>
              </w:rPr>
              <w:t>中标资格</w:t>
            </w:r>
            <w:r>
              <w:rPr>
                <w:rFonts w:hint="eastAsia" w:ascii="宋体" w:hAnsi="宋体"/>
                <w:color w:val="auto"/>
                <w:szCs w:val="21"/>
                <w:highlight w:val="none"/>
                <w:lang w:val="en-US" w:eastAsia="zh-CN"/>
              </w:rPr>
              <w:t>；签订合同后不满足要求的，比选人按合同相关条款要求竞选人承担责任并上报行政主管部门；</w:t>
            </w:r>
            <w:r>
              <w:rPr>
                <w:rFonts w:hint="eastAsia" w:ascii="宋体" w:hAnsi="宋体"/>
                <w:color w:val="auto"/>
                <w:szCs w:val="21"/>
                <w:highlight w:val="none"/>
              </w:rPr>
              <w:t>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w:t>
            </w:r>
            <w:r>
              <w:rPr>
                <w:rFonts w:hint="eastAsia" w:ascii="宋体" w:hAnsi="宋体"/>
                <w:color w:val="auto"/>
                <w:szCs w:val="21"/>
                <w:highlight w:val="none"/>
                <w:lang w:eastAsia="zh-CN"/>
              </w:rPr>
              <w:t>竞选人</w:t>
            </w:r>
            <w:r>
              <w:rPr>
                <w:rFonts w:hint="eastAsia" w:ascii="宋体" w:hAnsi="宋体"/>
                <w:color w:val="auto"/>
                <w:szCs w:val="21"/>
                <w:highlight w:val="none"/>
              </w:rPr>
              <w:t>依法承担赔偿责任</w:t>
            </w:r>
            <w:r>
              <w:rPr>
                <w:rFonts w:hint="eastAsia" w:ascii="宋体" w:hAnsi="宋体"/>
                <w:color w:val="auto"/>
                <w:szCs w:val="21"/>
                <w:highlight w:val="none"/>
                <w:lang w:val="en-US" w:eastAsia="zh-CN"/>
              </w:rPr>
              <w:t>或</w:t>
            </w:r>
            <w:r>
              <w:rPr>
                <w:rFonts w:hint="eastAsia" w:ascii="宋体" w:hAnsi="宋体"/>
                <w:color w:val="auto"/>
                <w:szCs w:val="21"/>
                <w:highlight w:val="none"/>
              </w:rPr>
              <w:t>违约</w:t>
            </w:r>
            <w:r>
              <w:rPr>
                <w:rFonts w:hint="eastAsia" w:ascii="宋体" w:hAnsi="宋体"/>
                <w:color w:val="auto"/>
                <w:szCs w:val="21"/>
                <w:highlight w:val="none"/>
                <w:lang w:val="en-US" w:eastAsia="zh-CN"/>
              </w:rPr>
              <w:t>责任</w:t>
            </w:r>
            <w:r>
              <w:rPr>
                <w:rFonts w:hint="eastAsia" w:ascii="宋体" w:hAnsi="宋体"/>
                <w:color w:val="auto"/>
                <w:szCs w:val="21"/>
                <w:highlight w:val="none"/>
              </w:rPr>
              <w:t>。</w:t>
            </w:r>
          </w:p>
          <w:p w14:paraId="25A92984">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承诺（格式见第八章</w:t>
            </w:r>
            <w:r>
              <w:rPr>
                <w:rFonts w:hint="eastAsia" w:ascii="宋体" w:hAnsi="宋体"/>
                <w:color w:val="auto"/>
                <w:szCs w:val="21"/>
                <w:highlight w:val="none"/>
                <w:lang w:eastAsia="zh-CN"/>
              </w:rPr>
              <w:t>竞选文件</w:t>
            </w:r>
            <w:r>
              <w:rPr>
                <w:rFonts w:hint="eastAsia" w:ascii="宋体" w:hAnsi="宋体"/>
                <w:color w:val="auto"/>
                <w:szCs w:val="21"/>
                <w:highlight w:val="none"/>
              </w:rPr>
              <w:t>格式）。</w:t>
            </w:r>
          </w:p>
          <w:p w14:paraId="4C1A341B">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lang w:val="en-US" w:eastAsia="zh-CN"/>
              </w:rPr>
              <w:t>法定代表人或</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5D37C93B">
            <w:pPr>
              <w:autoSpaceDE w:val="0"/>
              <w:autoSpaceDN w:val="0"/>
              <w:adjustRightInd w:val="0"/>
              <w:snapToGrid w:val="0"/>
              <w:spacing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法定代表人或</w:t>
            </w:r>
            <w:r>
              <w:rPr>
                <w:rFonts w:ascii="宋体" w:hAnsi="宋体"/>
                <w:color w:val="auto"/>
                <w:kern w:val="0"/>
                <w:szCs w:val="21"/>
                <w:highlight w:val="none"/>
              </w:rPr>
              <w:t>委托代理人</w:t>
            </w:r>
            <w:r>
              <w:rPr>
                <w:rFonts w:hint="eastAsia" w:ascii="宋体" w:hAnsi="宋体"/>
                <w:color w:val="auto"/>
                <w:kern w:val="0"/>
                <w:szCs w:val="21"/>
                <w:highlight w:val="none"/>
                <w:lang w:val="en-US" w:eastAsia="zh-CN"/>
              </w:rPr>
              <w:t>代表竞选人签署、澄清、说明、补正、递交、撤回、修改本项目竞选文件、签订合同和处理有关事宜，其法律后果由竞选人承担。委托代理人须是竞选人单位人员。</w:t>
            </w:r>
          </w:p>
          <w:p w14:paraId="0076282C">
            <w:pPr>
              <w:autoSpaceDE w:val="0"/>
              <w:autoSpaceDN w:val="0"/>
              <w:adjustRightInd w:val="0"/>
              <w:snapToGrid w:val="0"/>
              <w:spacing w:line="400" w:lineRule="exact"/>
              <w:ind w:firstLine="420" w:firstLineChars="200"/>
              <w:rPr>
                <w:rFonts w:hint="default" w:ascii="宋体" w:hAnsi="宋体"/>
                <w:color w:val="auto"/>
                <w:kern w:val="0"/>
                <w:szCs w:val="21"/>
                <w:highlight w:val="none"/>
                <w:lang w:val="en-US"/>
              </w:rPr>
            </w:pPr>
            <w:r>
              <w:rPr>
                <w:rFonts w:ascii="宋体" w:hAnsi="宋体"/>
                <w:color w:val="auto"/>
                <w:kern w:val="0"/>
                <w:szCs w:val="21"/>
                <w:highlight w:val="none"/>
              </w:rPr>
              <w:t>提供</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法定代表人身份证明（格式见第八章竞选文件格式）。法定代表人委任代理人投标的，还须提供授权委托书（格式见第八章竞选文件格式）、竞选人为该委托代理人缴纳的养老保险证明。</w:t>
            </w:r>
          </w:p>
          <w:p w14:paraId="78ADF78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（4）竞选文件真实性：</w:t>
            </w:r>
          </w:p>
          <w:p w14:paraId="3012EB1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竞选文件</w:t>
            </w:r>
            <w:r>
              <w:rPr>
                <w:rFonts w:hint="eastAsia" w:asciiTheme="minorEastAsia" w:hAnsiTheme="minorEastAsia" w:eastAsiaTheme="minorEastAsia" w:cstheme="minorEastAsia"/>
                <w:color w:val="auto"/>
                <w:kern w:val="0"/>
                <w:szCs w:val="21"/>
                <w:highlight w:val="none"/>
              </w:rPr>
              <w:t>中的所有内容</w:t>
            </w:r>
            <w:r>
              <w:rPr>
                <w:rFonts w:hint="eastAsia" w:asciiTheme="minorEastAsia" w:hAnsiTheme="minorEastAsia" w:eastAsiaTheme="minorEastAsia" w:cstheme="minorEastAsia"/>
                <w:color w:val="auto"/>
                <w:kern w:val="0"/>
                <w:szCs w:val="21"/>
                <w:highlight w:val="none"/>
                <w:lang w:val="en-US" w:eastAsia="zh-CN"/>
              </w:rPr>
              <w:t>须</w:t>
            </w:r>
            <w:r>
              <w:rPr>
                <w:rFonts w:hint="eastAsia" w:asciiTheme="minorEastAsia" w:hAnsiTheme="minorEastAsia" w:eastAsiaTheme="minorEastAsia" w:cstheme="minorEastAsia"/>
                <w:color w:val="auto"/>
                <w:kern w:val="0"/>
                <w:szCs w:val="21"/>
                <w:highlight w:val="none"/>
              </w:rPr>
              <w:t>真实有效，不存在弄虚作假情形。</w:t>
            </w:r>
          </w:p>
          <w:p w14:paraId="5ED3FE8E">
            <w:pPr>
              <w:autoSpaceDE w:val="0"/>
              <w:autoSpaceDN w:val="0"/>
              <w:adjustRightInd w:val="0"/>
              <w:snapToGrid w:val="0"/>
              <w:spacing w:line="400" w:lineRule="exact"/>
              <w:ind w:firstLine="415" w:firstLineChars="198"/>
              <w:rPr>
                <w:rFonts w:hint="eastAsia" w:ascii="宋体" w:hAnsi="宋体" w:cs="宋体"/>
                <w:b/>
                <w:color w:val="auto"/>
                <w:szCs w:val="21"/>
                <w:highlight w:val="none"/>
              </w:rPr>
            </w:pPr>
            <w:r>
              <w:rPr>
                <w:rFonts w:hint="eastAsia" w:asciiTheme="minorEastAsia" w:hAnsiTheme="minorEastAsia" w:eastAsiaTheme="minorEastAsia" w:cstheme="minorEastAsia"/>
                <w:color w:val="auto"/>
                <w:kern w:val="0"/>
                <w:szCs w:val="21"/>
                <w:highlight w:val="none"/>
              </w:rPr>
              <w:t>提供</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承诺（</w:t>
            </w:r>
            <w:r>
              <w:rPr>
                <w:rFonts w:hint="eastAsia" w:asciiTheme="minorEastAsia" w:hAnsiTheme="minorEastAsia" w:eastAsiaTheme="minorEastAsia" w:cstheme="minorEastAsia"/>
                <w:color w:val="auto"/>
                <w:szCs w:val="21"/>
                <w:highlight w:val="none"/>
              </w:rPr>
              <w:t>格式见第</w:t>
            </w:r>
            <w:r>
              <w:rPr>
                <w:rFonts w:hint="eastAsia" w:asciiTheme="minorEastAsia" w:hAnsiTheme="minorEastAsia" w:eastAsiaTheme="minorEastAsia" w:cstheme="minorEastAsia"/>
                <w:color w:val="auto"/>
                <w:szCs w:val="21"/>
                <w:highlight w:val="none"/>
                <w:lang w:val="en-US" w:eastAsia="zh-CN"/>
              </w:rPr>
              <w:t>八</w:t>
            </w:r>
            <w:r>
              <w:rPr>
                <w:rFonts w:hint="eastAsia" w:asciiTheme="minorEastAsia" w:hAnsiTheme="minorEastAsia" w:eastAsiaTheme="minorEastAsia" w:cstheme="minorEastAsia"/>
                <w:color w:val="auto"/>
                <w:szCs w:val="21"/>
                <w:highlight w:val="none"/>
              </w:rPr>
              <w:t>章</w:t>
            </w:r>
            <w:r>
              <w:rPr>
                <w:rFonts w:hint="eastAsia" w:asciiTheme="minorEastAsia" w:hAnsiTheme="minorEastAsia" w:eastAsiaTheme="minorEastAsia" w:cstheme="minorEastAsia"/>
                <w:color w:val="auto"/>
                <w:szCs w:val="21"/>
                <w:highlight w:val="none"/>
                <w:lang w:val="en-US" w:eastAsia="zh-CN"/>
              </w:rPr>
              <w:t>竞选文件</w:t>
            </w:r>
            <w:r>
              <w:rPr>
                <w:rFonts w:hint="eastAsia" w:asciiTheme="minorEastAsia" w:hAnsiTheme="minorEastAsia" w:eastAsiaTheme="minorEastAsia" w:cstheme="minorEastAsia"/>
                <w:color w:val="auto"/>
                <w:szCs w:val="21"/>
                <w:highlight w:val="none"/>
              </w:rPr>
              <w:t>格式</w:t>
            </w:r>
            <w:r>
              <w:rPr>
                <w:rFonts w:hint="eastAsia" w:asciiTheme="minorEastAsia" w:hAnsiTheme="minorEastAsia" w:eastAsiaTheme="minorEastAsia" w:cstheme="minorEastAsia"/>
                <w:color w:val="auto"/>
                <w:kern w:val="0"/>
                <w:szCs w:val="21"/>
                <w:highlight w:val="none"/>
              </w:rPr>
              <w:t>）。</w:t>
            </w:r>
          </w:p>
          <w:p w14:paraId="3A50E318">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541D1583">
            <w:pPr>
              <w:numPr>
                <w:ilvl w:val="0"/>
                <w:numId w:val="1"/>
              </w:numPr>
              <w:autoSpaceDE w:val="0"/>
              <w:autoSpaceDN w:val="0"/>
              <w:adjustRightInd w:val="0"/>
              <w:snapToGrid w:val="0"/>
              <w:spacing w:line="400" w:lineRule="exact"/>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上述要求须提</w:t>
            </w:r>
            <w:r>
              <w:rPr>
                <w:rFonts w:hint="eastAsia" w:ascii="宋体" w:hAnsi="宋体" w:cs="宋体"/>
                <w:color w:val="auto"/>
                <w:szCs w:val="21"/>
                <w:highlight w:val="none"/>
                <w:lang w:val="en-US" w:eastAsia="zh-CN"/>
              </w:rPr>
              <w:t>拱</w:t>
            </w:r>
            <w:r>
              <w:rPr>
                <w:rFonts w:hint="eastAsia" w:ascii="宋体" w:hAnsi="宋体" w:cs="宋体"/>
                <w:color w:val="auto"/>
                <w:szCs w:val="21"/>
                <w:highlight w:val="none"/>
              </w:rPr>
              <w:t>的相关证明材料均</w:t>
            </w:r>
            <w:r>
              <w:rPr>
                <w:rFonts w:hint="eastAsia" w:ascii="宋体" w:hAnsi="宋体" w:cs="宋体"/>
                <w:color w:val="auto"/>
                <w:szCs w:val="21"/>
                <w:highlight w:val="none"/>
                <w:lang w:val="en-US" w:eastAsia="zh-CN"/>
              </w:rPr>
              <w:t>为扫描件（原件或复印件的扫描件均可），扫描件须清晰可辨，有一条不满足，则竞选文件由评标委员会作否决投标处理。</w:t>
            </w:r>
          </w:p>
          <w:p w14:paraId="450A5415">
            <w:pPr>
              <w:numPr>
                <w:ilvl w:val="0"/>
                <w:numId w:val="0"/>
              </w:numPr>
              <w:autoSpaceDE w:val="0"/>
              <w:autoSpaceDN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比选人</w:t>
            </w:r>
            <w:r>
              <w:rPr>
                <w:rFonts w:hint="eastAsia" w:ascii="宋体" w:hAnsi="宋体" w:cs="宋体"/>
                <w:color w:val="auto"/>
                <w:szCs w:val="21"/>
                <w:highlight w:val="none"/>
                <w:u w:val="single"/>
              </w:rPr>
              <w:t>有权对</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取消其中标资格，并按相关法律法规报招标投标监督部门，其投标保证金</w:t>
            </w:r>
            <w:r>
              <w:rPr>
                <w:rFonts w:hint="eastAsia" w:ascii="宋体" w:hAnsi="宋体" w:cs="宋体"/>
                <w:color w:val="auto"/>
                <w:szCs w:val="21"/>
                <w:highlight w:val="none"/>
                <w:u w:val="single"/>
                <w:lang w:val="en-US" w:eastAsia="zh-CN"/>
              </w:rPr>
              <w:t>以现金形式交纳的</w:t>
            </w:r>
            <w:r>
              <w:rPr>
                <w:rFonts w:hint="eastAsia" w:ascii="宋体" w:hAnsi="宋体" w:cs="宋体"/>
                <w:color w:val="auto"/>
                <w:szCs w:val="21"/>
                <w:highlight w:val="none"/>
                <w:u w:val="single"/>
              </w:rPr>
              <w:t>不予退还，</w:t>
            </w:r>
            <w:r>
              <w:rPr>
                <w:rFonts w:hint="eastAsia" w:ascii="宋体" w:hAnsi="宋体" w:cs="宋体"/>
                <w:color w:val="auto"/>
                <w:szCs w:val="21"/>
                <w:highlight w:val="none"/>
                <w:u w:val="single"/>
                <w:lang w:val="en-US" w:eastAsia="zh-CN"/>
              </w:rPr>
              <w:t>以保函形式交纳的由保函开立人支付保函担保的与投标保证金等额的款项，</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承担因此造成的相关责任并赔偿相应损失</w:t>
            </w:r>
            <w:r>
              <w:rPr>
                <w:rFonts w:hint="eastAsia" w:ascii="宋体" w:hAnsi="宋体" w:cs="宋体"/>
                <w:color w:val="auto"/>
                <w:szCs w:val="21"/>
                <w:highlight w:val="none"/>
              </w:rPr>
              <w:t>。</w:t>
            </w:r>
          </w:p>
          <w:p w14:paraId="52D77AD9">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lang w:eastAsia="zh-CN"/>
              </w:rPr>
              <w:t>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78D099F5">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2608F6AA">
            <w:pPr>
              <w:spacing w:line="400" w:lineRule="exact"/>
              <w:ind w:firstLine="420" w:firstLineChars="200"/>
              <w:rPr>
                <w:rFonts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lang w:val="en-US" w:eastAsia="zh-CN"/>
              </w:rPr>
              <w:t>拟派人员</w:t>
            </w:r>
            <w:r>
              <w:rPr>
                <w:rFonts w:ascii="宋体" w:hAnsi="宋体"/>
                <w:bCs/>
                <w:snapToGrid w:val="0"/>
                <w:color w:val="auto"/>
                <w:kern w:val="0"/>
                <w:szCs w:val="21"/>
                <w:highlight w:val="none"/>
              </w:rPr>
              <w:t>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lang w:val="en-US" w:eastAsia="zh-CN"/>
              </w:rPr>
              <w:t>须包含</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2025</w:t>
            </w:r>
            <w:r>
              <w:rPr>
                <w:rFonts w:hint="eastAsia" w:ascii="宋体" w:hAnsi="宋体"/>
                <w:bCs/>
                <w:snapToGrid w:val="0"/>
                <w:color w:val="auto"/>
                <w:kern w:val="0"/>
                <w:szCs w:val="21"/>
                <w:highlight w:val="none"/>
                <w:u w:val="single"/>
              </w:rPr>
              <w:t xml:space="preserve"> </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4</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2025</w:t>
            </w:r>
            <w:r>
              <w:rPr>
                <w:rFonts w:hint="eastAsia" w:ascii="宋体" w:hAnsi="宋体"/>
                <w:bCs/>
                <w:snapToGrid w:val="0"/>
                <w:color w:val="auto"/>
                <w:kern w:val="0"/>
                <w:szCs w:val="21"/>
                <w:highlight w:val="none"/>
                <w:u w:val="single"/>
              </w:rPr>
              <w:t xml:space="preserve"> </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9</w:t>
            </w:r>
            <w:r>
              <w:rPr>
                <w:rFonts w:hint="eastAsia" w:ascii="宋体" w:hAnsi="宋体"/>
                <w:bCs/>
                <w:snapToGrid w:val="0"/>
                <w:color w:val="auto"/>
                <w:kern w:val="0"/>
                <w:szCs w:val="21"/>
                <w:highlight w:val="none"/>
                <w:u w:val="single"/>
              </w:rPr>
              <w:t xml:space="preserve"> </w:t>
            </w:r>
            <w:r>
              <w:rPr>
                <w:rFonts w:ascii="宋体" w:hAnsi="宋体"/>
                <w:bCs/>
                <w:snapToGrid w:val="0"/>
                <w:color w:val="auto"/>
                <w:kern w:val="0"/>
                <w:szCs w:val="21"/>
                <w:highlight w:val="none"/>
              </w:rPr>
              <w:t>月</w:t>
            </w:r>
            <w:r>
              <w:rPr>
                <w:rFonts w:hint="eastAsia" w:ascii="宋体" w:hAnsi="宋体"/>
                <w:bCs/>
                <w:color w:val="auto"/>
                <w:szCs w:val="21"/>
                <w:highlight w:val="none"/>
              </w:rPr>
              <w:t>。提供的养老保险参保证明须体现</w:t>
            </w:r>
            <w:r>
              <w:rPr>
                <w:rFonts w:hint="eastAsia" w:ascii="宋体" w:hAnsi="宋体"/>
                <w:bCs/>
                <w:color w:val="auto"/>
                <w:szCs w:val="21"/>
                <w:highlight w:val="none"/>
                <w:lang w:val="en-US" w:eastAsia="zh-CN"/>
              </w:rPr>
              <w:t>拟派</w:t>
            </w:r>
            <w:r>
              <w:rPr>
                <w:rFonts w:hint="eastAsia" w:ascii="宋体" w:hAnsi="宋体"/>
                <w:bCs/>
                <w:color w:val="auto"/>
                <w:szCs w:val="21"/>
                <w:highlight w:val="none"/>
              </w:rPr>
              <w:t>人员的姓名、身份证号（或社保号）、单位名称、</w:t>
            </w:r>
            <w:r>
              <w:rPr>
                <w:rFonts w:hint="eastAsia" w:ascii="宋体" w:hAnsi="宋体"/>
                <w:bCs/>
                <w:color w:val="auto"/>
                <w:szCs w:val="21"/>
                <w:highlight w:val="none"/>
                <w:lang w:val="en-US" w:eastAsia="zh-CN"/>
              </w:rPr>
              <w:t>在</w:t>
            </w:r>
            <w:r>
              <w:rPr>
                <w:rFonts w:hint="eastAsia" w:ascii="宋体" w:hAnsi="宋体"/>
                <w:bCs/>
                <w:color w:val="auto"/>
                <w:szCs w:val="21"/>
                <w:highlight w:val="none"/>
              </w:rPr>
              <w:t>本单位参保时间（或起始参保时间）</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并带有社保部门公章或社保部门的有效</w:t>
            </w:r>
            <w:r>
              <w:rPr>
                <w:rFonts w:hint="eastAsia" w:ascii="宋体" w:hAnsi="宋体"/>
                <w:bCs/>
                <w:color w:val="auto"/>
                <w:szCs w:val="21"/>
                <w:highlight w:val="none"/>
              </w:rPr>
              <w:t>电子印章。</w:t>
            </w:r>
          </w:p>
        </w:tc>
      </w:tr>
      <w:tr w14:paraId="6C816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BED06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570755F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584" w:type="dxa"/>
            <w:vAlign w:val="center"/>
          </w:tcPr>
          <w:p w14:paraId="1D85D6F5">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不接受</w:t>
            </w:r>
          </w:p>
        </w:tc>
      </w:tr>
      <w:tr w14:paraId="30B2C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64FFD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15600E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584" w:type="dxa"/>
            <w:vAlign w:val="center"/>
          </w:tcPr>
          <w:p w14:paraId="394FB2C2">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不组织</w:t>
            </w:r>
          </w:p>
        </w:tc>
      </w:tr>
      <w:tr w14:paraId="42E57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CA8A9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4ED17BE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584" w:type="dxa"/>
            <w:vAlign w:val="center"/>
          </w:tcPr>
          <w:p w14:paraId="522ADD39">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不召开</w:t>
            </w:r>
          </w:p>
        </w:tc>
      </w:tr>
      <w:tr w14:paraId="48B68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6FD26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1056976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584" w:type="dxa"/>
            <w:vAlign w:val="center"/>
          </w:tcPr>
          <w:p w14:paraId="284B6D0E">
            <w:pPr>
              <w:snapToGrid w:val="0"/>
              <w:spacing w:line="400" w:lineRule="exact"/>
              <w:ind w:firstLine="420" w:firstLineChars="200"/>
              <w:rPr>
                <w:rFonts w:ascii="宋体" w:hAnsi="宋体"/>
                <w:color w:val="auto"/>
                <w:kern w:val="0"/>
                <w:szCs w:val="21"/>
                <w:highlight w:val="none"/>
              </w:rPr>
            </w:pPr>
            <w:r>
              <w:rPr>
                <w:rFonts w:hint="eastAsia" w:ascii="宋体" w:hAnsi="宋体" w:eastAsia="宋体" w:cs="宋体"/>
                <w:i w:val="0"/>
                <w:iCs w:val="0"/>
                <w:color w:val="auto"/>
                <w:kern w:val="0"/>
                <w:szCs w:val="21"/>
                <w:highlight w:val="none"/>
              </w:rPr>
              <w:t>不允许</w:t>
            </w:r>
          </w:p>
        </w:tc>
      </w:tr>
      <w:tr w14:paraId="1FB87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E1533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3FC7032F">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的其他材料</w:t>
            </w:r>
          </w:p>
        </w:tc>
        <w:tc>
          <w:tcPr>
            <w:tcW w:w="6584" w:type="dxa"/>
            <w:vAlign w:val="center"/>
          </w:tcPr>
          <w:p w14:paraId="41365A6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46FBA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7B122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1293736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584" w:type="dxa"/>
            <w:vAlign w:val="center"/>
          </w:tcPr>
          <w:p w14:paraId="2F21990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比选公告</w:t>
            </w:r>
            <w:r>
              <w:rPr>
                <w:rFonts w:hint="eastAsia" w:ascii="宋体" w:hAnsi="宋体" w:cs="宋体"/>
                <w:color w:val="auto"/>
                <w:kern w:val="0"/>
                <w:szCs w:val="21"/>
                <w:highlight w:val="none"/>
              </w:rPr>
              <w:t>规定的时间</w:t>
            </w:r>
            <w:r>
              <w:rPr>
                <w:rFonts w:ascii="宋体" w:hAnsi="宋体"/>
                <w:color w:val="auto"/>
                <w:kern w:val="0"/>
                <w:szCs w:val="21"/>
                <w:highlight w:val="none"/>
              </w:rPr>
              <w:t>前</w:t>
            </w:r>
            <w:r>
              <w:rPr>
                <w:rFonts w:hint="eastAsia" w:ascii="宋体" w:hAnsi="宋体"/>
                <w:snapToGrid w:val="0"/>
                <w:color w:val="auto"/>
                <w:kern w:val="0"/>
                <w:szCs w:val="21"/>
                <w:highlight w:val="none"/>
                <w:u w:val="none"/>
                <w:lang w:val="en-US" w:eastAsia="zh-CN"/>
              </w:rPr>
              <w:t>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ascii="宋体" w:hAnsi="宋体"/>
                <w:color w:val="auto"/>
                <w:kern w:val="0"/>
                <w:szCs w:val="21"/>
                <w:highlight w:val="none"/>
              </w:rPr>
              <w:t>。</w:t>
            </w:r>
          </w:p>
        </w:tc>
      </w:tr>
      <w:tr w14:paraId="24AC0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624BAAA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6DE6613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澄清</w:t>
            </w:r>
            <w:r>
              <w:rPr>
                <w:rFonts w:ascii="宋体" w:hAnsi="宋体"/>
                <w:color w:val="auto"/>
                <w:kern w:val="0"/>
                <w:szCs w:val="21"/>
                <w:highlight w:val="none"/>
              </w:rPr>
              <w:t>的截止时间</w:t>
            </w:r>
          </w:p>
        </w:tc>
        <w:tc>
          <w:tcPr>
            <w:tcW w:w="6584" w:type="dxa"/>
            <w:vAlign w:val="center"/>
          </w:tcPr>
          <w:p w14:paraId="6E9EF5B9">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lang w:eastAsia="zh-CN"/>
              </w:rPr>
              <w:t>比选人</w:t>
            </w:r>
            <w:r>
              <w:rPr>
                <w:rFonts w:hint="eastAsia" w:ascii="宋体" w:hAnsi="宋体"/>
                <w:color w:val="auto"/>
                <w:szCs w:val="21"/>
                <w:highlight w:val="none"/>
              </w:rPr>
              <w:t>应在</w:t>
            </w:r>
            <w:r>
              <w:rPr>
                <w:rFonts w:hint="eastAsia" w:ascii="宋体" w:hAnsi="宋体"/>
                <w:color w:val="auto"/>
                <w:szCs w:val="21"/>
                <w:highlight w:val="none"/>
                <w:lang w:eastAsia="zh-CN"/>
              </w:rPr>
              <w:t>比选公告</w:t>
            </w:r>
            <w:r>
              <w:rPr>
                <w:rFonts w:hint="eastAsia" w:ascii="宋体" w:hAnsi="宋体"/>
                <w:color w:val="auto"/>
                <w:szCs w:val="21"/>
                <w:highlight w:val="none"/>
              </w:rPr>
              <w:t>规定的时间前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snapToGrid w:val="0"/>
                <w:color w:val="auto"/>
                <w:kern w:val="0"/>
                <w:szCs w:val="21"/>
                <w:highlight w:val="none"/>
                <w:u w:val="none"/>
                <w:lang w:val="en-US" w:eastAsia="zh-CN"/>
              </w:rPr>
              <w:t>行采家</w:t>
            </w:r>
            <w:r>
              <w:rPr>
                <w:rFonts w:hint="eastAsia" w:ascii="宋体" w:hAnsi="宋体"/>
                <w:snapToGrid w:val="0"/>
                <w:color w:val="auto"/>
                <w:kern w:val="0"/>
                <w:szCs w:val="21"/>
                <w:highlight w:val="none"/>
                <w:u w:val="none"/>
              </w:rPr>
              <w:t>(https://www.gec123.com/）</w:t>
            </w:r>
            <w:r>
              <w:rPr>
                <w:rFonts w:hint="eastAsia" w:ascii="宋体" w:hAnsi="宋体"/>
                <w:snapToGrid w:val="0"/>
                <w:color w:val="auto"/>
                <w:kern w:val="0"/>
                <w:szCs w:val="21"/>
                <w:highlight w:val="none"/>
                <w:u w:val="none"/>
                <w:lang w:eastAsia="zh-CN"/>
              </w:rPr>
              <w:t>、重庆广阳湾生态城投资发展集团有限公司官网（http://cq-gyw.com/</w:t>
            </w:r>
            <w:r>
              <w:rPr>
                <w:rFonts w:hint="eastAsia" w:ascii="宋体" w:hAnsi="宋体"/>
                <w:snapToGrid w:val="0"/>
                <w:color w:val="auto"/>
                <w:kern w:val="0"/>
                <w:szCs w:val="21"/>
                <w:highlight w:val="none"/>
                <w:lang w:eastAsia="zh-CN"/>
              </w:rPr>
              <w:t>）</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3EA1D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4AE82241">
            <w:pPr>
              <w:snapToGrid w:val="0"/>
              <w:spacing w:line="400" w:lineRule="exact"/>
              <w:jc w:val="center"/>
              <w:rPr>
                <w:rFonts w:ascii="宋体" w:hAnsi="宋体"/>
                <w:color w:val="auto"/>
                <w:kern w:val="0"/>
                <w:szCs w:val="21"/>
                <w:highlight w:val="none"/>
              </w:rPr>
            </w:pPr>
          </w:p>
        </w:tc>
        <w:tc>
          <w:tcPr>
            <w:tcW w:w="1644" w:type="dxa"/>
            <w:vAlign w:val="center"/>
          </w:tcPr>
          <w:p w14:paraId="0F6AE09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584" w:type="dxa"/>
            <w:vAlign w:val="center"/>
          </w:tcPr>
          <w:p w14:paraId="60D7F7DC">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w:t>
            </w:r>
            <w:r>
              <w:rPr>
                <w:rFonts w:hint="eastAsia" w:ascii="宋体" w:hAnsi="宋体"/>
                <w:color w:val="auto"/>
                <w:szCs w:val="21"/>
                <w:highlight w:val="none"/>
                <w:lang w:eastAsia="zh-CN"/>
              </w:rPr>
              <w:t>比选公告</w:t>
            </w:r>
            <w:r>
              <w:rPr>
                <w:rFonts w:hint="eastAsia" w:ascii="宋体" w:hAnsi="宋体"/>
                <w:color w:val="auto"/>
                <w:szCs w:val="21"/>
                <w:highlight w:val="none"/>
              </w:rPr>
              <w:t>规定的投标截止时间。</w:t>
            </w:r>
          </w:p>
        </w:tc>
      </w:tr>
      <w:tr w14:paraId="4F2BB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Align w:val="center"/>
          </w:tcPr>
          <w:p w14:paraId="4532B90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14:paraId="1F35ACB7">
            <w:pPr>
              <w:snapToGrid w:val="0"/>
              <w:spacing w:after="15" w:afterLines="5"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对招标文件进行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584" w:type="dxa"/>
            <w:vAlign w:val="center"/>
          </w:tcPr>
          <w:p w14:paraId="4846F04A">
            <w:pPr>
              <w:snapToGrid w:val="0"/>
              <w:spacing w:line="400" w:lineRule="exact"/>
              <w:ind w:firstLine="420" w:firstLineChars="200"/>
              <w:rPr>
                <w:rFonts w:hint="eastAsia"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编制的，须在投标截止时间</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日的，须相应延后投标截止时间。</w:t>
            </w:r>
          </w:p>
        </w:tc>
      </w:tr>
      <w:tr w14:paraId="27ED9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1346F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737648C4">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的其他材料</w:t>
            </w:r>
          </w:p>
        </w:tc>
        <w:tc>
          <w:tcPr>
            <w:tcW w:w="6584" w:type="dxa"/>
            <w:vAlign w:val="center"/>
          </w:tcPr>
          <w:p w14:paraId="5AF3DE1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的书面澄清、说明和补正（但不得改变</w:t>
            </w:r>
            <w:r>
              <w:rPr>
                <w:rFonts w:hint="eastAsia" w:ascii="宋体" w:hAnsi="宋体"/>
                <w:color w:val="auto"/>
                <w:szCs w:val="21"/>
                <w:highlight w:val="none"/>
                <w:lang w:eastAsia="zh-CN"/>
              </w:rPr>
              <w:t>竞选文件</w:t>
            </w:r>
            <w:r>
              <w:rPr>
                <w:rFonts w:ascii="宋体" w:hAnsi="宋体"/>
                <w:color w:val="auto"/>
                <w:szCs w:val="21"/>
                <w:highlight w:val="none"/>
              </w:rPr>
              <w:t>的实质性内容）</w:t>
            </w:r>
          </w:p>
        </w:tc>
      </w:tr>
      <w:tr w14:paraId="67D32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69906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3417B60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584" w:type="dxa"/>
            <w:vAlign w:val="center"/>
          </w:tcPr>
          <w:p w14:paraId="751C5E08">
            <w:pPr>
              <w:pStyle w:val="19"/>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使用</w:t>
            </w:r>
            <w:r>
              <w:rPr>
                <w:rFonts w:hint="eastAsia" w:ascii="宋体" w:hAnsi="宋体" w:cs="宋体"/>
                <w:color w:val="auto"/>
                <w:szCs w:val="21"/>
                <w:highlight w:val="none"/>
                <w:lang w:val="en-US" w:eastAsia="zh-CN"/>
              </w:rPr>
              <w:t>财政资金或</w:t>
            </w:r>
            <w:r>
              <w:rPr>
                <w:rFonts w:hint="eastAsia" w:ascii="宋体" w:hAnsi="宋体" w:cs="宋体"/>
                <w:color w:val="auto"/>
                <w:szCs w:val="21"/>
                <w:highlight w:val="none"/>
              </w:rPr>
              <w:t>国有资金投资的建设工程</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应按国家及行业</w:t>
            </w:r>
            <w:r>
              <w:rPr>
                <w:rFonts w:hint="eastAsia" w:ascii="宋体" w:hAnsi="宋体" w:cs="宋体"/>
                <w:color w:val="auto"/>
                <w:szCs w:val="21"/>
                <w:highlight w:val="none"/>
              </w:rPr>
              <w:t>工程量计</w:t>
            </w:r>
            <w:r>
              <w:rPr>
                <w:rFonts w:hint="eastAsia" w:ascii="宋体" w:hAnsi="宋体" w:cs="宋体"/>
                <w:color w:val="auto"/>
                <w:szCs w:val="21"/>
                <w:highlight w:val="none"/>
                <w:lang w:val="en-US" w:eastAsia="zh-CN"/>
              </w:rPr>
              <w:t>算标准编制</w:t>
            </w:r>
            <w:r>
              <w:rPr>
                <w:rFonts w:hint="eastAsia" w:ascii="宋体" w:hAnsi="宋体" w:cs="宋体"/>
                <w:color w:val="auto"/>
                <w:szCs w:val="21"/>
                <w:highlight w:val="none"/>
              </w:rPr>
              <w:t>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采用</w:t>
            </w:r>
            <w:r>
              <w:rPr>
                <w:rFonts w:hint="eastAsia" w:ascii="宋体" w:hAnsi="宋体" w:cs="宋体"/>
                <w:color w:val="auto"/>
                <w:szCs w:val="21"/>
                <w:highlight w:val="none"/>
                <w:lang w:val="en-US" w:eastAsia="zh-CN"/>
              </w:rPr>
              <w:t>工程量清</w:t>
            </w:r>
            <w:r>
              <w:rPr>
                <w:rFonts w:hint="eastAsia" w:ascii="宋体" w:hAnsi="宋体" w:cs="宋体"/>
                <w:color w:val="auto"/>
                <w:szCs w:val="21"/>
                <w:highlight w:val="none"/>
              </w:rPr>
              <w:t>单计价。</w:t>
            </w:r>
          </w:p>
          <w:p w14:paraId="458C841F">
            <w:pPr>
              <w:pStyle w:val="19"/>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住房城乡建设</w:t>
            </w:r>
            <w:r>
              <w:rPr>
                <w:rFonts w:hint="eastAsia" w:ascii="宋体" w:hAnsi="宋体" w:cs="宋体"/>
                <w:color w:val="auto"/>
                <w:szCs w:val="21"/>
                <w:highlight w:val="none"/>
                <w:lang w:val="en-US" w:eastAsia="zh-CN"/>
              </w:rPr>
              <w:t>行业主管部门相关规定</w:t>
            </w:r>
            <w:r>
              <w:rPr>
                <w:rFonts w:hint="eastAsia" w:ascii="宋体" w:hAnsi="宋体" w:cs="宋体"/>
                <w:color w:val="auto"/>
                <w:szCs w:val="21"/>
                <w:highlight w:val="none"/>
              </w:rPr>
              <w:t>和第五章“工程量清单”的要求填写相应清单表格。</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的投标报价应是本章</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须知前附表第1.3.1项中所述的本工程合同段</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范围内的全部工程的投标报价，并以</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在工程量清单中提出的单价或总价为依据。</w:t>
            </w:r>
          </w:p>
          <w:p w14:paraId="14CF8778">
            <w:pPr>
              <w:tabs>
                <w:tab w:val="left" w:pos="546"/>
                <w:tab w:val="left" w:pos="711"/>
              </w:tabs>
              <w:snapToGrid w:val="0"/>
              <w:spacing w:line="400" w:lineRule="exact"/>
              <w:ind w:left="6" w:leftChars="3"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应认真填写工程量清单中所列的本合同各工程子目的单价或总价。</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没有填入单价或总价的工程子目，</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将认为该子目的价款已包括在工程量清单其他子目的单价和总价中。</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必须按</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工程量清单填报价格。项目编码、项目名称、项目特征、计量单位、工程量必须与</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工程量清单一致。</w:t>
            </w:r>
          </w:p>
          <w:p w14:paraId="1860D1C5">
            <w:pPr>
              <w:tabs>
                <w:tab w:val="left" w:pos="546"/>
                <w:tab w:val="left" w:pos="711"/>
              </w:tabs>
              <w:snapToGrid w:val="0"/>
              <w:spacing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竞选函</w:t>
            </w:r>
            <w:r>
              <w:rPr>
                <w:rFonts w:hint="eastAsia" w:ascii="宋体" w:hAnsi="宋体" w:cs="宋体"/>
                <w:color w:val="auto"/>
                <w:szCs w:val="21"/>
                <w:highlight w:val="none"/>
              </w:rPr>
              <w:t>中的总报价</w:t>
            </w:r>
            <w:r>
              <w:rPr>
                <w:rFonts w:hint="eastAsia" w:ascii="宋体" w:hAnsi="宋体" w:cs="宋体"/>
                <w:color w:val="auto"/>
                <w:szCs w:val="21"/>
                <w:highlight w:val="none"/>
                <w:lang w:val="en-US" w:eastAsia="zh-CN"/>
              </w:rPr>
              <w:t>必须</w:t>
            </w:r>
            <w:r>
              <w:rPr>
                <w:rFonts w:hint="eastAsia" w:ascii="宋体" w:hAnsi="宋体" w:cs="宋体"/>
                <w:color w:val="auto"/>
                <w:szCs w:val="21"/>
                <w:highlight w:val="none"/>
              </w:rPr>
              <w:t>与已标价工程量清单总报价一致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否则</w:t>
            </w:r>
            <w:r>
              <w:rPr>
                <w:rFonts w:hint="eastAsia" w:ascii="宋体" w:hAnsi="宋体" w:cs="宋体"/>
                <w:color w:val="auto"/>
                <w:szCs w:val="21"/>
                <w:highlight w:val="none"/>
              </w:rPr>
              <w:t>由评标委员会作否决投标处理。</w:t>
            </w:r>
          </w:p>
          <w:p w14:paraId="3C7A837F">
            <w:pPr>
              <w:pStyle w:val="19"/>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u w:val="single"/>
              </w:rPr>
              <w:t>（1）在合同实施期间，单价和总价按专用合同条款第11条的规定可调整</w:t>
            </w:r>
            <w:r>
              <w:rPr>
                <w:rFonts w:hint="eastAsia" w:ascii="宋体" w:hAnsi="宋体" w:cs="宋体"/>
                <w:color w:val="auto"/>
                <w:szCs w:val="21"/>
                <w:highlight w:val="none"/>
              </w:rPr>
              <w:t>。</w:t>
            </w:r>
          </w:p>
          <w:p w14:paraId="3688FFF7">
            <w:pPr>
              <w:pStyle w:val="19"/>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（2）增值税计税方法由</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依据国家税法规定选择：</w:t>
            </w:r>
          </w:p>
          <w:p w14:paraId="38D10468">
            <w:pPr>
              <w:pStyle w:val="19"/>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一般计税法</w:t>
            </w:r>
          </w:p>
          <w:p w14:paraId="5910D496">
            <w:pPr>
              <w:pStyle w:val="19"/>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如发现工程量清单中的数量与图纸中数量不一致，应于本须知第2.2.1项中规定的时间前书面通知</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核查，除非</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以修改的形式予以更正，否则，应以工程量清单中列出的数量为准。</w:t>
            </w:r>
          </w:p>
          <w:p w14:paraId="5CCCC2AB">
            <w:pPr>
              <w:tabs>
                <w:tab w:val="left" w:pos="546"/>
                <w:tab w:val="left" w:pos="711"/>
              </w:tabs>
              <w:snapToGrid w:val="0"/>
              <w:spacing w:line="400" w:lineRule="exact"/>
              <w:ind w:firstLine="420" w:firstLineChars="200"/>
              <w:rPr>
                <w:rFonts w:hint="eastAsia" w:ascii="宋体" w:hAnsi="宋体" w:eastAsia="宋体"/>
                <w:color w:val="auto"/>
                <w:szCs w:val="21"/>
                <w:highlight w:val="none"/>
                <w:lang w:eastAsia="zh-CN"/>
              </w:rPr>
            </w:pPr>
            <w:r>
              <w:rPr>
                <w:rFonts w:ascii="宋体" w:hAnsi="宋体" w:cs="宋体"/>
                <w:color w:val="auto"/>
                <w:szCs w:val="21"/>
                <w:highlight w:val="none"/>
              </w:rPr>
              <w:t>7.</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在工程量清单中所列出的暂列金额、暂估价等</w:t>
            </w:r>
            <w:r>
              <w:rPr>
                <w:rFonts w:hint="eastAsia" w:ascii="宋体" w:hAnsi="宋体" w:cs="宋体"/>
                <w:color w:val="auto"/>
                <w:szCs w:val="21"/>
                <w:highlight w:val="none"/>
                <w:lang w:eastAsia="zh-CN"/>
              </w:rPr>
              <w:t>暂定金额</w:t>
            </w:r>
            <w:r>
              <w:rPr>
                <w:rFonts w:hint="eastAsia" w:ascii="宋体" w:hAnsi="宋体" w:cs="宋体"/>
                <w:color w:val="auto"/>
                <w:szCs w:val="21"/>
                <w:highlight w:val="none"/>
              </w:rPr>
              <w:t>，</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不得修改</w:t>
            </w:r>
            <w:r>
              <w:rPr>
                <w:rFonts w:hint="eastAsia" w:ascii="宋体" w:hAnsi="宋体"/>
                <w:color w:val="auto"/>
                <w:szCs w:val="21"/>
                <w:highlight w:val="none"/>
              </w:rPr>
              <w:t>。</w:t>
            </w:r>
          </w:p>
          <w:p w14:paraId="54B2500A">
            <w:pPr>
              <w:tabs>
                <w:tab w:val="left" w:pos="546"/>
                <w:tab w:val="left" w:pos="711"/>
              </w:tabs>
              <w:snapToGrid w:val="0"/>
              <w:spacing w:line="400" w:lineRule="exact"/>
              <w:ind w:firstLine="420" w:firstLineChars="200"/>
              <w:rPr>
                <w:rFonts w:ascii="宋体" w:hAnsi="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本工程</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将设置投标总报价最高限价，投标总报价最高限价</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元（大写：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的投标总报价不得超过投标总报价最高限价，否则由评标委员会作</w:t>
            </w:r>
            <w:r>
              <w:rPr>
                <w:rFonts w:hint="eastAsia" w:ascii="宋体" w:hAnsi="宋体"/>
                <w:color w:val="auto"/>
                <w:szCs w:val="21"/>
                <w:highlight w:val="none"/>
              </w:rPr>
              <w:t>否决投标处理。</w:t>
            </w:r>
          </w:p>
          <w:p w14:paraId="336D80F0">
            <w:pPr>
              <w:tabs>
                <w:tab w:val="left" w:pos="546"/>
                <w:tab w:val="left" w:pos="711"/>
              </w:tabs>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本工程</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将设置全部工程量清单综合单价最高限价，</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的每项清单综合单价报价不得超过每项清单综合单价最高限价。</w:t>
            </w:r>
          </w:p>
          <w:p w14:paraId="3787074E">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人在合同签订前将对中标人已标价工程量清单进行清标。若发现中标人的工程量清单综合单价报价超过招标时给出的工程量清单综合单价最高限价的，在工程结算时</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人将以发出的工程量清单综合单价最高限价为基础，按照中标人的中标总报价与本工程的总价最高限价的下浮比例进行同比例下调，中标人必须无条件接受，否则按中标人违约处理。</w:t>
            </w:r>
            <w:r>
              <w:rPr>
                <w:rFonts w:hint="eastAsia" w:ascii="宋体" w:hAnsi="宋体" w:cs="宋体"/>
                <w:color w:val="auto"/>
                <w:szCs w:val="21"/>
                <w:highlight w:val="none"/>
                <w:lang w:val="en-US" w:eastAsia="zh-CN"/>
              </w:rPr>
              <w:t>竞选人</w:t>
            </w:r>
            <w:r>
              <w:rPr>
                <w:rFonts w:hint="eastAsia" w:ascii="宋体" w:hAnsi="宋体" w:cs="宋体"/>
                <w:color w:val="auto"/>
                <w:szCs w:val="21"/>
                <w:highlight w:val="none"/>
              </w:rPr>
              <w:t>须在</w:t>
            </w:r>
            <w:r>
              <w:rPr>
                <w:rFonts w:hint="eastAsia" w:ascii="宋体" w:hAnsi="宋体" w:cs="宋体"/>
                <w:color w:val="auto"/>
                <w:szCs w:val="21"/>
                <w:highlight w:val="none"/>
                <w:lang w:val="en-US" w:eastAsia="zh-CN"/>
              </w:rPr>
              <w:t>竞选文件</w:t>
            </w:r>
            <w:r>
              <w:rPr>
                <w:rFonts w:hint="eastAsia" w:ascii="宋体" w:hAnsi="宋体" w:cs="宋体"/>
                <w:color w:val="auto"/>
                <w:szCs w:val="21"/>
                <w:highlight w:val="none"/>
              </w:rPr>
              <w:t>资格审查部分提供承诺函，承诺函包括以下内容：</w:t>
            </w:r>
          </w:p>
          <w:p w14:paraId="2CDA7E94">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（1）符合第五章“工程量清单”给出的范围及数量。</w:t>
            </w:r>
          </w:p>
          <w:p w14:paraId="522E0D91">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文件中规定工程量清单不允许修改的内容不得修改。</w:t>
            </w:r>
          </w:p>
          <w:p w14:paraId="09673871">
            <w:pPr>
              <w:tabs>
                <w:tab w:val="left" w:pos="546"/>
                <w:tab w:val="left" w:pos="711"/>
              </w:tabs>
              <w:snapToGrid w:val="0"/>
              <w:spacing w:line="400" w:lineRule="exact"/>
              <w:ind w:firstLine="420" w:firstLineChars="200"/>
              <w:rPr>
                <w:color w:val="auto"/>
                <w:highlight w:val="none"/>
              </w:rPr>
            </w:pPr>
            <w:r>
              <w:rPr>
                <w:rFonts w:hint="eastAsia" w:ascii="宋体" w:hAnsi="宋体" w:cs="宋体"/>
                <w:color w:val="auto"/>
                <w:szCs w:val="21"/>
                <w:highlight w:val="none"/>
              </w:rPr>
              <w:t>（3）每项工程量清单综合单价报价不得高于对应工程量清单综合单价最高限价。</w:t>
            </w:r>
          </w:p>
          <w:p w14:paraId="59EECC4A">
            <w:pPr>
              <w:pStyle w:val="19"/>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9.安全文明施工费：</w:t>
            </w:r>
          </w:p>
          <w:p w14:paraId="0094C17D">
            <w:pPr>
              <w:pStyle w:val="19"/>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根据</w:t>
            </w:r>
            <w:r>
              <w:rPr>
                <w:rFonts w:hint="eastAsia" w:ascii="宋体" w:hAnsi="宋体" w:cs="宋体"/>
                <w:color w:val="auto"/>
                <w:szCs w:val="21"/>
                <w:highlight w:val="none"/>
                <w:lang w:val="en-US" w:eastAsia="zh-CN"/>
              </w:rPr>
              <w:t>住房</w:t>
            </w:r>
            <w:r>
              <w:rPr>
                <w:rFonts w:hint="eastAsia" w:ascii="宋体" w:hAnsi="宋体" w:cs="宋体"/>
                <w:color w:val="auto"/>
                <w:szCs w:val="21"/>
                <w:highlight w:val="none"/>
              </w:rPr>
              <w:t>城乡建设</w:t>
            </w:r>
            <w:r>
              <w:rPr>
                <w:rFonts w:hint="eastAsia" w:ascii="宋体" w:hAnsi="宋体" w:cs="宋体"/>
                <w:color w:val="auto"/>
                <w:szCs w:val="21"/>
                <w:highlight w:val="none"/>
                <w:lang w:val="en-US" w:eastAsia="zh-CN"/>
              </w:rPr>
              <w:t>行业主管部门相关</w:t>
            </w:r>
            <w:r>
              <w:rPr>
                <w:rFonts w:hint="eastAsia" w:ascii="宋体" w:hAnsi="宋体" w:cs="宋体"/>
                <w:color w:val="auto"/>
                <w:szCs w:val="21"/>
                <w:highlight w:val="none"/>
              </w:rPr>
              <w:t>规定，安全文明施工费由安全施工费、文明施工费、环境保护费及临时设施费组成。</w:t>
            </w:r>
          </w:p>
          <w:p w14:paraId="43B5279F">
            <w:pPr>
              <w:pStyle w:val="105"/>
              <w:spacing w:line="400" w:lineRule="exact"/>
              <w:ind w:firstLineChars="200"/>
              <w:rPr>
                <w:color w:val="auto"/>
                <w:sz w:val="21"/>
                <w:szCs w:val="21"/>
                <w:highlight w:val="none"/>
              </w:rPr>
            </w:pPr>
            <w:r>
              <w:rPr>
                <w:color w:val="auto"/>
                <w:sz w:val="21"/>
                <w:szCs w:val="21"/>
                <w:highlight w:val="none"/>
              </w:rPr>
              <w:t>9.2本工程安全文明施工费由</w:t>
            </w:r>
            <w:r>
              <w:rPr>
                <w:rFonts w:hint="eastAsia"/>
                <w:color w:val="auto"/>
                <w:sz w:val="21"/>
                <w:szCs w:val="21"/>
                <w:highlight w:val="none"/>
                <w:lang w:eastAsia="zh-CN"/>
              </w:rPr>
              <w:t>比选人</w:t>
            </w:r>
            <w:r>
              <w:rPr>
                <w:color w:val="auto"/>
                <w:sz w:val="21"/>
                <w:szCs w:val="21"/>
                <w:highlight w:val="none"/>
              </w:rPr>
              <w:t>根据</w:t>
            </w:r>
            <w:r>
              <w:rPr>
                <w:rFonts w:hint="eastAsia" w:ascii="宋体" w:hAnsi="宋体" w:cs="宋体"/>
                <w:color w:val="auto"/>
                <w:sz w:val="21"/>
                <w:szCs w:val="21"/>
                <w:highlight w:val="none"/>
                <w:lang w:val="en-US" w:eastAsia="zh-CN"/>
              </w:rPr>
              <w:t>住房</w:t>
            </w:r>
            <w:r>
              <w:rPr>
                <w:rFonts w:hint="eastAsia" w:ascii="宋体" w:hAnsi="宋体" w:cs="宋体"/>
                <w:color w:val="auto"/>
                <w:sz w:val="21"/>
                <w:szCs w:val="21"/>
                <w:highlight w:val="none"/>
              </w:rPr>
              <w:t>城乡建设</w:t>
            </w:r>
            <w:r>
              <w:rPr>
                <w:rFonts w:hint="eastAsia" w:ascii="宋体" w:hAnsi="宋体" w:cs="宋体"/>
                <w:color w:val="auto"/>
                <w:sz w:val="21"/>
                <w:szCs w:val="21"/>
                <w:highlight w:val="none"/>
                <w:lang w:val="en-US" w:eastAsia="zh-CN"/>
              </w:rPr>
              <w:t>行业主管部门</w:t>
            </w:r>
            <w:r>
              <w:rPr>
                <w:color w:val="auto"/>
                <w:sz w:val="21"/>
                <w:szCs w:val="21"/>
                <w:highlight w:val="none"/>
              </w:rPr>
              <w:t>相关规定和费用标准单列计算，安全文明施工费</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元（大写：  ）</w:t>
            </w:r>
            <w:r>
              <w:rPr>
                <w:color w:val="auto"/>
                <w:sz w:val="21"/>
                <w:szCs w:val="21"/>
                <w:highlight w:val="none"/>
              </w:rPr>
              <w:t>为暂定金额，与最高限价一起公布。《</w:t>
            </w:r>
            <w:r>
              <w:rPr>
                <w:rFonts w:hint="eastAsia"/>
                <w:color w:val="auto"/>
                <w:sz w:val="21"/>
                <w:szCs w:val="21"/>
                <w:highlight w:val="none"/>
                <w:lang w:eastAsia="zh-CN"/>
              </w:rPr>
              <w:t>竞选函</w:t>
            </w:r>
            <w:r>
              <w:rPr>
                <w:color w:val="auto"/>
                <w:sz w:val="21"/>
                <w:szCs w:val="21"/>
                <w:highlight w:val="none"/>
              </w:rPr>
              <w:t>》中的安全文明施工费</w:t>
            </w:r>
            <w:r>
              <w:rPr>
                <w:rFonts w:hint="eastAsia"/>
                <w:color w:val="auto"/>
                <w:sz w:val="21"/>
                <w:szCs w:val="21"/>
                <w:highlight w:val="none"/>
                <w:lang w:val="en-US" w:eastAsia="zh-CN"/>
              </w:rPr>
              <w:t>金额或工程量清单中安全文明施工费的汇总金额未</w:t>
            </w:r>
            <w:r>
              <w:rPr>
                <w:color w:val="auto"/>
                <w:sz w:val="21"/>
                <w:szCs w:val="21"/>
                <w:highlight w:val="none"/>
              </w:rPr>
              <w:t>按照</w:t>
            </w:r>
            <w:r>
              <w:rPr>
                <w:rFonts w:hint="eastAsia"/>
                <w:color w:val="auto"/>
                <w:sz w:val="21"/>
                <w:szCs w:val="21"/>
                <w:highlight w:val="none"/>
                <w:lang w:eastAsia="zh-CN"/>
              </w:rPr>
              <w:t>比选人</w:t>
            </w:r>
            <w:r>
              <w:rPr>
                <w:color w:val="auto"/>
                <w:sz w:val="21"/>
                <w:szCs w:val="21"/>
                <w:highlight w:val="none"/>
              </w:rPr>
              <w:t>给出的暂定金额填报</w:t>
            </w:r>
            <w:r>
              <w:rPr>
                <w:rFonts w:hint="eastAsia"/>
                <w:color w:val="auto"/>
                <w:sz w:val="21"/>
                <w:szCs w:val="21"/>
                <w:highlight w:val="none"/>
                <w:lang w:val="en-US" w:eastAsia="zh-CN"/>
              </w:rPr>
              <w:t>的</w:t>
            </w:r>
            <w:r>
              <w:rPr>
                <w:color w:val="auto"/>
                <w:sz w:val="21"/>
                <w:szCs w:val="21"/>
                <w:highlight w:val="none"/>
              </w:rPr>
              <w:t>，视为对</w:t>
            </w:r>
            <w:r>
              <w:rPr>
                <w:rFonts w:hint="eastAsia"/>
                <w:color w:val="auto"/>
                <w:sz w:val="21"/>
                <w:szCs w:val="21"/>
                <w:highlight w:val="none"/>
                <w:lang w:eastAsia="zh-CN"/>
              </w:rPr>
              <w:t>比选文件</w:t>
            </w:r>
            <w:r>
              <w:rPr>
                <w:color w:val="auto"/>
                <w:sz w:val="21"/>
                <w:szCs w:val="21"/>
                <w:highlight w:val="none"/>
              </w:rPr>
              <w:t>不作实质性响应，其</w:t>
            </w:r>
            <w:r>
              <w:rPr>
                <w:rFonts w:hint="eastAsia"/>
                <w:color w:val="auto"/>
                <w:sz w:val="21"/>
                <w:szCs w:val="21"/>
                <w:highlight w:val="none"/>
                <w:lang w:eastAsia="zh-CN"/>
              </w:rPr>
              <w:t>竞选文件</w:t>
            </w:r>
            <w:r>
              <w:rPr>
                <w:rFonts w:hint="eastAsia"/>
                <w:color w:val="auto"/>
                <w:sz w:val="21"/>
                <w:szCs w:val="21"/>
                <w:highlight w:val="none"/>
              </w:rPr>
              <w:t>由评标委员会</w:t>
            </w:r>
            <w:r>
              <w:rPr>
                <w:color w:val="auto"/>
                <w:sz w:val="21"/>
                <w:szCs w:val="21"/>
                <w:highlight w:val="none"/>
              </w:rPr>
              <w:t>作否决投标处理。</w:t>
            </w:r>
            <w:r>
              <w:rPr>
                <w:rFonts w:hint="eastAsia"/>
                <w:color w:val="auto"/>
                <w:sz w:val="21"/>
                <w:szCs w:val="21"/>
                <w:highlight w:val="none"/>
              </w:rPr>
              <w:t>注：采用全费用清单计价的项目，安全文明施工费仅针对《</w:t>
            </w:r>
            <w:r>
              <w:rPr>
                <w:rFonts w:hint="eastAsia"/>
                <w:color w:val="auto"/>
                <w:sz w:val="21"/>
                <w:szCs w:val="21"/>
                <w:highlight w:val="none"/>
                <w:lang w:eastAsia="zh-CN"/>
              </w:rPr>
              <w:t>竞选函</w:t>
            </w:r>
            <w:r>
              <w:rPr>
                <w:rFonts w:hint="eastAsia"/>
                <w:color w:val="auto"/>
                <w:sz w:val="21"/>
                <w:szCs w:val="21"/>
                <w:highlight w:val="none"/>
              </w:rPr>
              <w:t>》中的安全文明施工费进行评审。</w:t>
            </w:r>
          </w:p>
          <w:p w14:paraId="2FF8D002">
            <w:pPr>
              <w:tabs>
                <w:tab w:val="left" w:pos="546"/>
                <w:tab w:val="left" w:pos="711"/>
              </w:tabs>
              <w:snapToGrid w:val="0"/>
              <w:spacing w:line="400" w:lineRule="exact"/>
              <w:ind w:firstLine="420" w:firstLineChars="200"/>
              <w:rPr>
                <w:rFonts w:ascii="宋体" w:hAnsi="宋体" w:cs="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本工程所需材料（含设备）价格由</w:t>
            </w:r>
            <w:r>
              <w:rPr>
                <w:rFonts w:hint="eastAsia" w:ascii="宋体" w:hAnsi="宋体"/>
                <w:color w:val="auto"/>
                <w:szCs w:val="21"/>
                <w:highlight w:val="none"/>
                <w:lang w:eastAsia="zh-CN"/>
              </w:rPr>
              <w:t>竞选人</w:t>
            </w:r>
            <w:r>
              <w:rPr>
                <w:rFonts w:hint="eastAsia" w:ascii="宋体" w:hAnsi="宋体"/>
                <w:color w:val="auto"/>
                <w:szCs w:val="21"/>
                <w:highlight w:val="none"/>
              </w:rPr>
              <w:t>参照</w:t>
            </w:r>
            <w:r>
              <w:rPr>
                <w:rFonts w:hint="eastAsia" w:ascii="宋体" w:hAnsi="宋体" w:cs="宋体"/>
                <w:color w:val="auto"/>
                <w:szCs w:val="21"/>
                <w:highlight w:val="none"/>
              </w:rPr>
              <w:t>工程造价管理机构发布的工程造价信息（造价信息引用时限为招标公告发布日期前一期），并结合市场行情及自身实力进行自主报价。</w:t>
            </w:r>
          </w:p>
          <w:p w14:paraId="154A0C4D">
            <w:pPr>
              <w:pStyle w:val="19"/>
              <w:tabs>
                <w:tab w:val="left" w:pos="546"/>
                <w:tab w:val="left" w:pos="711"/>
              </w:tabs>
              <w:snapToGrid w:val="0"/>
              <w:spacing w:after="0"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11.本项目建筑安装材料价格风险按照</w:t>
            </w:r>
            <w:r>
              <w:rPr>
                <w:rFonts w:hint="eastAsia" w:ascii="宋体" w:hAnsi="宋体" w:cs="宋体"/>
                <w:color w:val="auto"/>
                <w:szCs w:val="21"/>
                <w:highlight w:val="none"/>
                <w:lang w:val="en-US" w:eastAsia="zh-CN"/>
              </w:rPr>
              <w:t>住房</w:t>
            </w:r>
            <w:r>
              <w:rPr>
                <w:rFonts w:hint="eastAsia" w:ascii="宋体" w:hAnsi="宋体" w:cs="宋体"/>
                <w:color w:val="auto"/>
                <w:szCs w:val="21"/>
                <w:highlight w:val="none"/>
              </w:rPr>
              <w:t>城乡建设</w:t>
            </w:r>
            <w:r>
              <w:rPr>
                <w:rFonts w:hint="eastAsia" w:ascii="宋体" w:hAnsi="宋体" w:cs="宋体"/>
                <w:color w:val="auto"/>
                <w:szCs w:val="21"/>
                <w:highlight w:val="none"/>
                <w:lang w:val="en-US" w:eastAsia="zh-CN"/>
              </w:rPr>
              <w:t>行业主管部门相关规定</w:t>
            </w:r>
            <w:r>
              <w:rPr>
                <w:rFonts w:hint="eastAsia" w:ascii="宋体" w:hAnsi="宋体" w:cs="宋体"/>
                <w:color w:val="auto"/>
                <w:szCs w:val="21"/>
                <w:highlight w:val="none"/>
              </w:rPr>
              <w:t>执行。本项目主要材料及设备价格风险内容、范围及调整方法为：</w:t>
            </w:r>
            <w:r>
              <w:rPr>
                <w:rFonts w:hint="eastAsia" w:ascii="宋体" w:hAnsi="宋体" w:eastAsia="宋体" w:cs="宋体"/>
                <w:color w:val="auto"/>
                <w:kern w:val="0"/>
                <w:sz w:val="21"/>
                <w:szCs w:val="21"/>
                <w:highlight w:val="none"/>
                <w:u w:val="single"/>
                <w:lang w:val="en-US" w:eastAsia="zh-CN" w:bidi="ar-SA"/>
              </w:rPr>
              <w:t>详见专用合同条款</w:t>
            </w:r>
          </w:p>
          <w:p w14:paraId="2B38E1AD">
            <w:pPr>
              <w:pStyle w:val="19"/>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本项目所采用技术、工艺和产品等</w:t>
            </w:r>
            <w:r>
              <w:rPr>
                <w:rFonts w:hint="eastAsia" w:ascii="宋体" w:hAnsi="宋体" w:cs="宋体"/>
                <w:color w:val="auto"/>
                <w:szCs w:val="21"/>
                <w:highlight w:val="none"/>
                <w:lang w:val="en-US" w:eastAsia="zh-CN"/>
              </w:rPr>
              <w:t>按照</w:t>
            </w:r>
            <w:r>
              <w:rPr>
                <w:rFonts w:hint="eastAsia" w:ascii="宋体" w:hAnsi="宋体" w:cs="宋体"/>
                <w:color w:val="auto"/>
                <w:szCs w:val="21"/>
                <w:highlight w:val="none"/>
              </w:rPr>
              <w:t>住房城乡建设</w:t>
            </w:r>
            <w:r>
              <w:rPr>
                <w:rFonts w:hint="eastAsia" w:ascii="宋体" w:hAnsi="宋体" w:cs="宋体"/>
                <w:color w:val="auto"/>
                <w:szCs w:val="21"/>
                <w:highlight w:val="none"/>
                <w:lang w:val="en-US" w:eastAsia="zh-CN"/>
              </w:rPr>
              <w:t>行业主管部门相关规定</w:t>
            </w:r>
            <w:r>
              <w:rPr>
                <w:rFonts w:hint="eastAsia" w:ascii="宋体" w:hAnsi="宋体" w:cs="宋体"/>
                <w:color w:val="auto"/>
                <w:szCs w:val="21"/>
                <w:highlight w:val="none"/>
              </w:rPr>
              <w:t>执行。</w:t>
            </w:r>
          </w:p>
          <w:p w14:paraId="6B0F4034">
            <w:pPr>
              <w:pStyle w:val="19"/>
              <w:tabs>
                <w:tab w:val="left" w:pos="546"/>
                <w:tab w:val="left" w:pos="711"/>
              </w:tabs>
              <w:snapToGrid w:val="0"/>
              <w:spacing w:after="0" w:line="400" w:lineRule="exact"/>
              <w:ind w:firstLine="420" w:firstLineChars="200"/>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13. 竞选人</w:t>
            </w:r>
            <w:r>
              <w:rPr>
                <w:rFonts w:hint="default" w:ascii="宋体" w:hAnsi="宋体" w:eastAsia="宋体" w:cs="宋体"/>
                <w:color w:val="auto"/>
                <w:kern w:val="0"/>
                <w:sz w:val="21"/>
                <w:szCs w:val="21"/>
                <w:highlight w:val="none"/>
                <w:u w:val="none"/>
                <w:lang w:val="en-US" w:eastAsia="zh-CN" w:bidi="ar-SA"/>
              </w:rPr>
              <w:t>的</w:t>
            </w:r>
            <w:r>
              <w:rPr>
                <w:rFonts w:hint="eastAsia" w:ascii="宋体" w:hAnsi="宋体" w:eastAsia="宋体" w:cs="宋体"/>
                <w:color w:val="auto"/>
                <w:kern w:val="0"/>
                <w:sz w:val="21"/>
                <w:szCs w:val="21"/>
                <w:highlight w:val="none"/>
                <w:u w:val="none"/>
                <w:lang w:val="en-US" w:eastAsia="zh-CN" w:bidi="ar-SA"/>
              </w:rPr>
              <w:t>工程量清单单项报价</w:t>
            </w:r>
            <w:r>
              <w:rPr>
                <w:rFonts w:hint="default" w:ascii="宋体" w:hAnsi="宋体" w:eastAsia="宋体" w:cs="宋体"/>
                <w:color w:val="auto"/>
                <w:kern w:val="0"/>
                <w:sz w:val="21"/>
                <w:szCs w:val="21"/>
                <w:highlight w:val="none"/>
                <w:u w:val="none"/>
                <w:lang w:val="en-US" w:eastAsia="zh-CN" w:bidi="ar-SA"/>
              </w:rPr>
              <w:t>不得</w:t>
            </w:r>
            <w:r>
              <w:rPr>
                <w:rFonts w:hint="eastAsia" w:ascii="宋体" w:hAnsi="宋体" w:eastAsia="宋体" w:cs="宋体"/>
                <w:color w:val="auto"/>
                <w:kern w:val="0"/>
                <w:sz w:val="21"/>
                <w:szCs w:val="21"/>
                <w:highlight w:val="none"/>
                <w:u w:val="none"/>
                <w:lang w:val="en-US" w:eastAsia="zh-CN" w:bidi="ar-SA"/>
              </w:rPr>
              <w:t>为零报价或者负数报价，否则由评标委员会作否决投标处理。</w:t>
            </w:r>
          </w:p>
          <w:p w14:paraId="5FA9AB78">
            <w:pPr>
              <w:pStyle w:val="19"/>
              <w:tabs>
                <w:tab w:val="left" w:pos="546"/>
                <w:tab w:val="left" w:pos="711"/>
              </w:tabs>
              <w:snapToGrid w:val="0"/>
              <w:spacing w:after="0" w:line="400" w:lineRule="exact"/>
              <w:ind w:firstLine="422" w:firstLineChars="200"/>
              <w:rPr>
                <w:rFonts w:hint="default" w:ascii="宋体" w:hAnsi="宋体" w:eastAsia="宋体" w:cs="宋体"/>
                <w:b/>
                <w:bCs/>
                <w:color w:val="auto"/>
                <w:kern w:val="0"/>
                <w:sz w:val="21"/>
                <w:szCs w:val="21"/>
                <w:highlight w:val="none"/>
                <w:u w:val="none"/>
                <w:lang w:val="en-US" w:eastAsia="zh-CN" w:bidi="ar-SA"/>
              </w:rPr>
            </w:pPr>
            <w:r>
              <w:rPr>
                <w:rFonts w:hint="eastAsia" w:ascii="宋体" w:hAnsi="宋体" w:cs="宋体"/>
                <w:b/>
                <w:bCs/>
                <w:color w:val="auto"/>
                <w:kern w:val="0"/>
                <w:sz w:val="21"/>
                <w:szCs w:val="21"/>
                <w:highlight w:val="none"/>
                <w:u w:val="none"/>
                <w:lang w:val="en-US" w:eastAsia="zh-CN" w:bidi="ar-SA"/>
              </w:rPr>
              <w:t>☑</w:t>
            </w:r>
            <w:r>
              <w:rPr>
                <w:rFonts w:hint="default" w:ascii="宋体" w:hAnsi="宋体" w:eastAsia="宋体" w:cs="宋体"/>
                <w:b/>
                <w:bCs/>
                <w:color w:val="auto"/>
                <w:kern w:val="0"/>
                <w:sz w:val="21"/>
                <w:szCs w:val="21"/>
                <w:highlight w:val="none"/>
                <w:u w:val="none"/>
                <w:lang w:val="en-US" w:eastAsia="zh-CN" w:bidi="ar-SA"/>
              </w:rPr>
              <w:t>14.异常低价警戒线要求：最高限价的</w:t>
            </w:r>
            <w:r>
              <w:rPr>
                <w:rFonts w:hint="eastAsia" w:ascii="宋体" w:hAnsi="宋体" w:cs="宋体"/>
                <w:b/>
                <w:bCs/>
                <w:color w:val="auto"/>
                <w:kern w:val="0"/>
                <w:sz w:val="21"/>
                <w:szCs w:val="21"/>
                <w:highlight w:val="none"/>
                <w:u w:val="none"/>
                <w:lang w:val="en-US" w:eastAsia="zh-CN" w:bidi="ar-SA"/>
              </w:rPr>
              <w:t>80</w:t>
            </w:r>
            <w:r>
              <w:rPr>
                <w:rFonts w:hint="default" w:ascii="宋体" w:hAnsi="宋体" w:eastAsia="宋体" w:cs="宋体"/>
                <w:b/>
                <w:bCs/>
                <w:color w:val="auto"/>
                <w:kern w:val="0"/>
                <w:sz w:val="21"/>
                <w:szCs w:val="21"/>
                <w:highlight w:val="none"/>
                <w:u w:val="none"/>
                <w:lang w:val="en-US" w:eastAsia="zh-CN" w:bidi="ar-SA"/>
              </w:rPr>
              <w:t>%。</w:t>
            </w:r>
          </w:p>
          <w:p w14:paraId="2E2762F1">
            <w:pPr>
              <w:pStyle w:val="19"/>
              <w:tabs>
                <w:tab w:val="left" w:pos="546"/>
                <w:tab w:val="left" w:pos="711"/>
              </w:tabs>
              <w:snapToGrid w:val="0"/>
              <w:spacing w:after="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竞选人</w:t>
            </w:r>
            <w:r>
              <w:rPr>
                <w:rFonts w:ascii="宋体" w:hAnsi="宋体" w:cs="宋体"/>
                <w:color w:val="auto"/>
                <w:kern w:val="0"/>
                <w:szCs w:val="21"/>
                <w:highlight w:val="none"/>
              </w:rPr>
              <w:t>投标总报价或者部分单项报价低于</w:t>
            </w:r>
            <w:r>
              <w:rPr>
                <w:rFonts w:hint="eastAsia" w:ascii="宋体" w:hAnsi="宋体" w:cs="宋体"/>
                <w:color w:val="auto"/>
                <w:kern w:val="0"/>
                <w:szCs w:val="21"/>
                <w:highlight w:val="none"/>
              </w:rPr>
              <w:t>比选</w:t>
            </w:r>
            <w:r>
              <w:rPr>
                <w:rFonts w:ascii="宋体" w:hAnsi="宋体" w:cs="宋体"/>
                <w:color w:val="auto"/>
                <w:kern w:val="0"/>
                <w:szCs w:val="21"/>
                <w:highlight w:val="none"/>
              </w:rPr>
              <w:t>文件规定的对应的异常低价警戒线的，应提供报价合理性说明，并提供必要的证明材料。</w:t>
            </w:r>
            <w:r>
              <w:rPr>
                <w:rFonts w:hint="eastAsia" w:ascii="宋体" w:hAnsi="宋体" w:cs="宋体"/>
                <w:color w:val="auto"/>
                <w:kern w:val="0"/>
                <w:szCs w:val="21"/>
                <w:highlight w:val="none"/>
              </w:rPr>
              <w:t>竞选人</w:t>
            </w:r>
            <w:r>
              <w:rPr>
                <w:rFonts w:ascii="宋体" w:hAnsi="宋体" w:cs="宋体"/>
                <w:color w:val="auto"/>
                <w:kern w:val="0"/>
                <w:szCs w:val="21"/>
                <w:highlight w:val="none"/>
              </w:rPr>
              <w:t>提供</w:t>
            </w:r>
            <w:r>
              <w:rPr>
                <w:rFonts w:ascii="宋体" w:hAnsi="宋体" w:cs="宋体"/>
                <w:color w:val="auto"/>
                <w:kern w:val="0"/>
                <w:szCs w:val="21"/>
                <w:highlight w:val="none"/>
              </w:rPr>
              <w:t>的说明不得降低或者改变原设计方案、技术工艺、施工标准，不得影响项目的质量、安全、工期、结算等正常履约。</w:t>
            </w:r>
          </w:p>
          <w:p w14:paraId="4450E657">
            <w:pPr>
              <w:pStyle w:val="19"/>
              <w:tabs>
                <w:tab w:val="left" w:pos="546"/>
                <w:tab w:val="left" w:pos="711"/>
              </w:tabs>
              <w:snapToGrid w:val="0"/>
              <w:spacing w:after="0" w:line="400" w:lineRule="exact"/>
              <w:ind w:firstLine="420" w:firstLineChars="200"/>
              <w:rPr>
                <w:rFonts w:hint="default"/>
                <w:color w:val="auto"/>
                <w:highlight w:val="none"/>
                <w:lang w:val="en-US" w:eastAsia="zh-CN"/>
              </w:rPr>
            </w:pPr>
            <w:r>
              <w:rPr>
                <w:rFonts w:hint="eastAsia" w:ascii="宋体" w:hAnsi="宋体" w:eastAsia="宋体" w:cs="宋体"/>
                <w:color w:val="auto"/>
                <w:kern w:val="0"/>
                <w:sz w:val="21"/>
                <w:szCs w:val="21"/>
                <w:highlight w:val="none"/>
                <w:u w:val="none"/>
                <w:lang w:val="en-US" w:eastAsia="zh-CN" w:bidi="ar-SA"/>
              </w:rPr>
              <w:t>竞选人</w:t>
            </w:r>
            <w:r>
              <w:rPr>
                <w:rFonts w:hint="default" w:ascii="宋体" w:hAnsi="宋体" w:eastAsia="宋体" w:cs="宋体"/>
                <w:color w:val="auto"/>
                <w:kern w:val="0"/>
                <w:sz w:val="21"/>
                <w:szCs w:val="21"/>
                <w:highlight w:val="none"/>
                <w:u w:val="none"/>
                <w:lang w:val="en-US" w:eastAsia="zh-CN" w:bidi="ar-SA"/>
              </w:rPr>
              <w:t>投标总报价或者部分单项报价低于</w:t>
            </w:r>
            <w:r>
              <w:rPr>
                <w:rFonts w:hint="eastAsia" w:ascii="宋体" w:hAnsi="宋体" w:cs="宋体"/>
                <w:color w:val="auto"/>
                <w:kern w:val="0"/>
                <w:sz w:val="21"/>
                <w:szCs w:val="21"/>
                <w:highlight w:val="none"/>
                <w:u w:val="none"/>
                <w:lang w:val="en-US" w:eastAsia="zh-CN" w:bidi="ar-SA"/>
              </w:rPr>
              <w:t>比选</w:t>
            </w:r>
            <w:r>
              <w:rPr>
                <w:rFonts w:hint="default" w:ascii="宋体" w:hAnsi="宋体" w:eastAsia="宋体" w:cs="宋体"/>
                <w:color w:val="auto"/>
                <w:kern w:val="0"/>
                <w:sz w:val="21"/>
                <w:szCs w:val="21"/>
                <w:highlight w:val="none"/>
                <w:u w:val="none"/>
                <w:lang w:val="en-US" w:eastAsia="zh-CN" w:bidi="ar-SA"/>
              </w:rPr>
              <w:t>文件规定的对应的异常低价警戒线的，</w:t>
            </w:r>
            <w:r>
              <w:rPr>
                <w:rFonts w:hint="eastAsia" w:ascii="宋体" w:hAnsi="宋体" w:eastAsia="宋体" w:cs="宋体"/>
                <w:color w:val="auto"/>
                <w:kern w:val="0"/>
                <w:sz w:val="21"/>
                <w:szCs w:val="21"/>
                <w:highlight w:val="none"/>
                <w:u w:val="none"/>
                <w:lang w:val="en-US" w:eastAsia="zh-CN" w:bidi="ar-SA"/>
              </w:rPr>
              <w:t>竞选人</w:t>
            </w:r>
            <w:r>
              <w:rPr>
                <w:rFonts w:hint="default" w:ascii="宋体" w:hAnsi="宋体" w:eastAsia="宋体" w:cs="宋体"/>
                <w:color w:val="auto"/>
                <w:kern w:val="0"/>
                <w:sz w:val="21"/>
                <w:szCs w:val="21"/>
                <w:highlight w:val="none"/>
                <w:u w:val="none"/>
                <w:lang w:val="en-US" w:eastAsia="zh-CN" w:bidi="ar-SA"/>
              </w:rPr>
              <w:t>未提供报价合理性说明或者提供的说明不能证明其报价合理性的，由评标委员会作否决投标处理。</w:t>
            </w:r>
          </w:p>
        </w:tc>
      </w:tr>
      <w:tr w14:paraId="6C4CB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F4BA9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45FE39C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584" w:type="dxa"/>
            <w:vAlign w:val="center"/>
          </w:tcPr>
          <w:p w14:paraId="64AEA049">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lang w:eastAsia="zh-CN"/>
              </w:rPr>
              <w:t>竞选文件</w:t>
            </w:r>
            <w:r>
              <w:rPr>
                <w:rFonts w:ascii="宋体" w:hAnsi="宋体"/>
                <w:color w:val="auto"/>
                <w:szCs w:val="21"/>
                <w:highlight w:val="none"/>
              </w:rPr>
              <w:t>截止日起计算）</w:t>
            </w:r>
          </w:p>
        </w:tc>
      </w:tr>
      <w:tr w14:paraId="326A2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6E5C3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796DA3C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投标保证金</w:t>
            </w:r>
          </w:p>
        </w:tc>
        <w:tc>
          <w:tcPr>
            <w:tcW w:w="6584" w:type="dxa"/>
            <w:vAlign w:val="center"/>
          </w:tcPr>
          <w:p w14:paraId="7A9599C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由于行采家网站建设原因，仅能在行采家网页公告中载明本项目投标保证金缴纳形式为“转账”，各竞选人在行采家网页进行报价时，按实上传保证金缴纳凭证（转账凭证或纸质保函扫描件）即可。</w:t>
            </w:r>
          </w:p>
          <w:p w14:paraId="20C0D59C">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default"/>
                <w:b/>
                <w:bCs/>
                <w:color w:val="auto"/>
                <w:highlight w:val="none"/>
                <w:lang w:val="en-US" w:eastAsia="zh-CN"/>
              </w:rPr>
            </w:pPr>
            <w:r>
              <w:rPr>
                <w:rFonts w:hint="eastAsia"/>
                <w:b/>
                <w:bCs/>
                <w:color w:val="auto"/>
                <w:highlight w:val="none"/>
                <w:lang w:val="en-US" w:eastAsia="zh-CN"/>
              </w:rPr>
              <w:t>保证金最终缴纳情况，以比选文件给出的保证金账户实际到账，及开标现场实际收到的纸质投标保函为准。</w:t>
            </w:r>
          </w:p>
          <w:p w14:paraId="05E859C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lang w:eastAsia="zh-CN"/>
              </w:rPr>
            </w:pPr>
            <w:r>
              <w:rPr>
                <w:rFonts w:hint="eastAsia"/>
                <w:b/>
                <w:bCs/>
                <w:color w:val="auto"/>
                <w:highlight w:val="none"/>
                <w:lang w:eastAsia="zh-CN"/>
              </w:rPr>
              <w:t>方式一：</w:t>
            </w:r>
            <w:r>
              <w:rPr>
                <w:rFonts w:hint="eastAsia"/>
                <w:b/>
                <w:bCs/>
                <w:color w:val="auto"/>
                <w:highlight w:val="none"/>
              </w:rPr>
              <w:t>以转账形式交纳投标保证金</w:t>
            </w:r>
          </w:p>
          <w:p w14:paraId="483DDA0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eastAsia="zh-CN"/>
              </w:rPr>
              <w:t>一、</w:t>
            </w:r>
            <w:r>
              <w:rPr>
                <w:rFonts w:hint="eastAsia"/>
                <w:color w:val="auto"/>
                <w:highlight w:val="none"/>
              </w:rPr>
              <w:t>以转账形式交纳投标保证金</w:t>
            </w:r>
          </w:p>
          <w:p w14:paraId="42121C7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1、投标保证金交款形式及要求：</w:t>
            </w:r>
            <w:r>
              <w:rPr>
                <w:rFonts w:hint="eastAsia"/>
                <w:color w:val="auto"/>
                <w:highlight w:val="none"/>
                <w:lang w:val="en-US" w:eastAsia="zh-CN"/>
              </w:rPr>
              <w:t>竞选人</w:t>
            </w:r>
            <w:r>
              <w:rPr>
                <w:rFonts w:hint="eastAsia"/>
                <w:color w:val="auto"/>
                <w:highlight w:val="none"/>
              </w:rPr>
              <w:t>从企业的基本账户（开户行）在</w:t>
            </w:r>
            <w:r>
              <w:rPr>
                <w:rFonts w:hint="eastAsia"/>
                <w:color w:val="auto"/>
                <w:highlight w:val="none"/>
                <w:lang w:val="en-US" w:eastAsia="zh-CN"/>
              </w:rPr>
              <w:t>投标截止时间</w:t>
            </w:r>
            <w:r>
              <w:rPr>
                <w:rFonts w:hint="eastAsia"/>
                <w:color w:val="auto"/>
                <w:highlight w:val="none"/>
              </w:rPr>
              <w:t>前通过转账方式直接划付至下面指定的投标保证金账户。不满足上述要求的投标保证金无效。</w:t>
            </w:r>
          </w:p>
          <w:p w14:paraId="096B019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val="en-US" w:eastAsia="zh-CN"/>
              </w:rPr>
              <w:t>实际到账时间：以投标保证金账户显示的到账时间为准；</w:t>
            </w:r>
            <w:r>
              <w:rPr>
                <w:rFonts w:hint="eastAsia"/>
                <w:color w:val="auto"/>
                <w:highlight w:val="none"/>
              </w:rPr>
              <w:t>投标人自行考虑汇入时间风险，如同城汇入、异地汇入、跨行汇入的时间要求。</w:t>
            </w:r>
          </w:p>
          <w:p w14:paraId="68C627A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2、以转账形式提交投标保证金的金额：</w:t>
            </w:r>
            <w:r>
              <w:rPr>
                <w:rFonts w:hint="eastAsia"/>
                <w:color w:val="auto"/>
                <w:highlight w:val="none"/>
                <w:lang w:val="en-US" w:eastAsia="zh-CN"/>
              </w:rPr>
              <w:t>5</w:t>
            </w:r>
            <w:r>
              <w:rPr>
                <w:rFonts w:hint="eastAsia"/>
                <w:color w:val="auto"/>
                <w:highlight w:val="none"/>
              </w:rPr>
              <w:t>万元整（人民币）。</w:t>
            </w:r>
          </w:p>
          <w:p w14:paraId="0E9DF18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3、投标保证金账户及账号：</w:t>
            </w:r>
          </w:p>
          <w:p w14:paraId="67F76C2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户  名：天之瓴建设股份有限公司重庆分公司</w:t>
            </w:r>
          </w:p>
          <w:p w14:paraId="0BF68300">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开户行：交通银行股份有限公司重庆南岸支行</w:t>
            </w:r>
          </w:p>
          <w:p w14:paraId="1B4672C6">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账  号：500114012018000077673</w:t>
            </w:r>
          </w:p>
          <w:p w14:paraId="1766A92E">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竞选人须在竞选文件资格审查部分“其他资料”中提供企业基本账户开户证明文件</w:t>
            </w:r>
            <w:r>
              <w:rPr>
                <w:rFonts w:hint="eastAsia"/>
                <w:b/>
                <w:bCs/>
                <w:color w:val="auto"/>
                <w:highlight w:val="none"/>
                <w:lang w:val="en-US" w:eastAsia="zh-CN"/>
              </w:rPr>
              <w:t>和保证金递交凭证复印件</w:t>
            </w:r>
            <w:r>
              <w:rPr>
                <w:rFonts w:hint="eastAsia"/>
                <w:b/>
                <w:bCs/>
                <w:color w:val="auto"/>
                <w:highlight w:val="none"/>
              </w:rPr>
              <w:t>。</w:t>
            </w:r>
          </w:p>
          <w:p w14:paraId="5A9544E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4、竞选人必须在付款凭证备注栏中注明是</w:t>
            </w:r>
            <w:r>
              <w:rPr>
                <w:rFonts w:hint="eastAsia"/>
                <w:color w:val="auto"/>
                <w:highlight w:val="none"/>
                <w:lang w:val="en-US" w:eastAsia="zh-CN"/>
              </w:rPr>
              <w:t>“</w:t>
            </w:r>
            <w:bookmarkStart w:id="105" w:name="OLE_LINK17"/>
            <w:r>
              <w:rPr>
                <w:rFonts w:hint="eastAsia"/>
                <w:color w:val="auto"/>
                <w:highlight w:val="none"/>
                <w:lang w:val="en-US" w:eastAsia="zh-CN"/>
              </w:rPr>
              <w:t>项目名称+投标保证金</w:t>
            </w:r>
            <w:bookmarkEnd w:id="105"/>
            <w:r>
              <w:rPr>
                <w:rFonts w:hint="eastAsia"/>
                <w:color w:val="auto"/>
                <w:highlight w:val="none"/>
                <w:lang w:val="en-US" w:eastAsia="zh-CN"/>
              </w:rPr>
              <w:t>”。项目名称可简写</w:t>
            </w:r>
            <w:r>
              <w:rPr>
                <w:rFonts w:hint="eastAsia"/>
                <w:color w:val="auto"/>
                <w:highlight w:val="none"/>
              </w:rPr>
              <w:t>：</w:t>
            </w:r>
            <w:r>
              <w:rPr>
                <w:rFonts w:hint="eastAsia"/>
                <w:color w:val="auto"/>
                <w:highlight w:val="none"/>
                <w:u w:val="single"/>
              </w:rPr>
              <w:t>通江西片区梨花大道改造提升工程</w:t>
            </w:r>
            <w:r>
              <w:rPr>
                <w:rFonts w:hint="eastAsia"/>
                <w:color w:val="auto"/>
                <w:highlight w:val="none"/>
                <w:lang w:val="en-US" w:eastAsia="zh-CN"/>
              </w:rPr>
              <w:t>。</w:t>
            </w:r>
          </w:p>
          <w:p w14:paraId="2072BE7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5、投标保证金有效期与投标有效期一致。</w:t>
            </w:r>
          </w:p>
          <w:p w14:paraId="58F5E02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6、评标过程中由评标委员会根据投标人在竞选文件中提供的企业基本账户开户证明文件核实其投标保证金是否由基本账户转入，未从基本账户转入的，由评标委员会作否决投标处理。</w:t>
            </w:r>
          </w:p>
          <w:p w14:paraId="06E0634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二、投标保证金的退还</w:t>
            </w:r>
          </w:p>
          <w:p w14:paraId="43BAE29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val="en-US" w:eastAsia="zh-CN"/>
              </w:rPr>
              <w:t>比选人</w:t>
            </w:r>
            <w:r>
              <w:rPr>
                <w:rFonts w:hint="eastAsia"/>
                <w:color w:val="auto"/>
                <w:highlight w:val="none"/>
              </w:rPr>
              <w:t>在中标通知书发出后</w:t>
            </w:r>
            <w:r>
              <w:rPr>
                <w:rFonts w:hint="eastAsia"/>
                <w:color w:val="auto"/>
                <w:highlight w:val="none"/>
                <w:lang w:val="en-US" w:eastAsia="zh-CN"/>
              </w:rPr>
              <w:t>15</w:t>
            </w:r>
            <w:r>
              <w:rPr>
                <w:rFonts w:hint="eastAsia"/>
                <w:color w:val="auto"/>
                <w:highlight w:val="none"/>
              </w:rPr>
              <w:t>个工作日内，退还向除中标人和中标候选人以外的投标人</w:t>
            </w:r>
            <w:r>
              <w:rPr>
                <w:rFonts w:hint="eastAsia"/>
                <w:color w:val="auto"/>
                <w:highlight w:val="none"/>
                <w:lang w:val="en-US" w:eastAsia="zh-CN"/>
              </w:rPr>
              <w:t>的</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545913D6">
            <w:pPr>
              <w:snapToGrid w:val="0"/>
              <w:spacing w:line="400" w:lineRule="exact"/>
              <w:ind w:firstLine="420" w:firstLineChars="200"/>
              <w:rPr>
                <w:rFonts w:hint="eastAsia"/>
                <w:color w:val="auto"/>
                <w:highlight w:val="none"/>
              </w:rPr>
            </w:pPr>
            <w:r>
              <w:rPr>
                <w:rFonts w:hint="eastAsia"/>
                <w:color w:val="auto"/>
                <w:highlight w:val="none"/>
                <w:lang w:val="en-US" w:eastAsia="zh-CN"/>
              </w:rPr>
              <w:t>比选人</w:t>
            </w:r>
            <w:r>
              <w:rPr>
                <w:rFonts w:hint="eastAsia"/>
                <w:color w:val="auto"/>
                <w:highlight w:val="none"/>
              </w:rPr>
              <w:t>和中标人签订合同</w:t>
            </w:r>
            <w:r>
              <w:rPr>
                <w:rFonts w:hint="eastAsia"/>
                <w:color w:val="auto"/>
                <w:highlight w:val="none"/>
                <w:lang w:val="en-US" w:eastAsia="zh-CN"/>
              </w:rPr>
              <w:t>后</w:t>
            </w:r>
            <w:r>
              <w:rPr>
                <w:rFonts w:hint="eastAsia"/>
                <w:color w:val="auto"/>
                <w:highlight w:val="none"/>
                <w:lang w:eastAsia="zh-CN"/>
              </w:rPr>
              <w:t>，</w:t>
            </w:r>
            <w:r>
              <w:rPr>
                <w:rFonts w:hint="eastAsia"/>
                <w:color w:val="auto"/>
                <w:highlight w:val="none"/>
              </w:rPr>
              <w:t>当在合同生效后</w:t>
            </w:r>
            <w:r>
              <w:rPr>
                <w:rFonts w:hint="eastAsia"/>
                <w:color w:val="auto"/>
                <w:highlight w:val="none"/>
                <w:lang w:val="en-US" w:eastAsia="zh-CN"/>
              </w:rPr>
              <w:t>15</w:t>
            </w:r>
            <w:r>
              <w:rPr>
                <w:rFonts w:hint="eastAsia"/>
                <w:color w:val="auto"/>
                <w:highlight w:val="none"/>
              </w:rPr>
              <w:t>个工作日内</w:t>
            </w:r>
            <w:r>
              <w:rPr>
                <w:rFonts w:hint="eastAsia"/>
                <w:color w:val="auto"/>
                <w:highlight w:val="none"/>
                <w:lang w:eastAsia="zh-CN"/>
              </w:rPr>
              <w:t>，</w:t>
            </w:r>
            <w:r>
              <w:rPr>
                <w:rFonts w:hint="eastAsia"/>
                <w:color w:val="auto"/>
                <w:highlight w:val="none"/>
              </w:rPr>
              <w:t>向中标人和中标候选人退还投标保证金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6A841A28">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lang w:eastAsia="zh-CN"/>
              </w:rPr>
            </w:pPr>
            <w:r>
              <w:rPr>
                <w:rFonts w:hint="eastAsia"/>
                <w:b/>
                <w:bCs/>
                <w:color w:val="auto"/>
                <w:highlight w:val="none"/>
                <w:lang w:eastAsia="zh-CN"/>
              </w:rPr>
              <w:t>方式二：以纸质投标保函形式交纳投标保证金</w:t>
            </w:r>
          </w:p>
          <w:p w14:paraId="4095C12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lang w:eastAsia="zh-CN"/>
              </w:rPr>
            </w:pPr>
            <w:r>
              <w:rPr>
                <w:rFonts w:hint="eastAsia"/>
                <w:color w:val="auto"/>
                <w:highlight w:val="none"/>
                <w:lang w:eastAsia="zh-CN"/>
              </w:rPr>
              <w:t>一、以纸质投标保函形式交纳投标保证金</w:t>
            </w:r>
          </w:p>
          <w:p w14:paraId="2EA22CE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lang w:eastAsia="zh-CN"/>
              </w:rPr>
            </w:pPr>
            <w:r>
              <w:rPr>
                <w:rFonts w:hint="eastAsia"/>
                <w:color w:val="auto"/>
                <w:highlight w:val="none"/>
                <w:lang w:eastAsia="zh-CN"/>
              </w:rPr>
              <w:t>1. 纸质投标保函交纳形式及要求：</w:t>
            </w:r>
          </w:p>
          <w:p w14:paraId="3505377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lang w:eastAsia="zh-CN"/>
              </w:rPr>
            </w:pPr>
            <w:r>
              <w:rPr>
                <w:rFonts w:hint="eastAsia"/>
                <w:color w:val="auto"/>
                <w:highlight w:val="none"/>
                <w:lang w:eastAsia="zh-CN"/>
              </w:rPr>
              <w:t>（1）缴纳形式：纸质投标保函包括银行保函、保证保险和担保保函，其示范文本详见第八章投标文件格式。竞选人提交的纸质投标保函应严格执行其示范文本，不得对示范文本中的实质性内容进行修改。</w:t>
            </w:r>
          </w:p>
          <w:p w14:paraId="3741507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lang w:eastAsia="zh-CN"/>
              </w:rPr>
            </w:pPr>
            <w:r>
              <w:rPr>
                <w:rFonts w:hint="eastAsia"/>
                <w:color w:val="auto"/>
                <w:highlight w:val="none"/>
                <w:lang w:eastAsia="zh-CN"/>
              </w:rPr>
              <w:t>（2）具体要求：纸质投标保函的开立人应当是具有相应资格的银行、保险机构、融资担保公司，其信用资质、履约能力、担保能力、赔付流程、安全保密等应符合工程保函业务条件。纸质投标保函应合法合规，符合招投标行政监督部门、行业主管部门和金融监管部门的相关规定，满足招标文件约定要求。竞选人应选择在渝依法设立总部或者设有分支机构的金融机构开具纸质投标保函。竞选人对所提交的纸质投标保函的真实性、合法性、有效性负责。</w:t>
            </w:r>
          </w:p>
          <w:p w14:paraId="655CB614">
            <w:pPr>
              <w:snapToGrid w:val="0"/>
              <w:spacing w:line="400" w:lineRule="exact"/>
              <w:ind w:firstLine="420" w:firstLineChars="200"/>
              <w:rPr>
                <w:rFonts w:hint="eastAsia"/>
                <w:color w:val="auto"/>
                <w:highlight w:val="none"/>
                <w:lang w:eastAsia="zh-CN"/>
              </w:rPr>
            </w:pPr>
            <w:r>
              <w:rPr>
                <w:rFonts w:hint="eastAsia"/>
                <w:color w:val="auto"/>
                <w:highlight w:val="none"/>
                <w:lang w:eastAsia="zh-CN"/>
              </w:rPr>
              <w:t>竞选人须在投标文件资格审查部分“其他资料”中提供纸质投标保函扫描件，纸质投标保函原件应当于投标截止时间前在开标现场递交招标人保管。</w:t>
            </w:r>
          </w:p>
          <w:p w14:paraId="5151F90F">
            <w:pPr>
              <w:snapToGrid w:val="0"/>
              <w:spacing w:line="400" w:lineRule="exact"/>
              <w:ind w:firstLine="420" w:firstLineChars="200"/>
              <w:rPr>
                <w:rFonts w:hint="eastAsia"/>
                <w:color w:val="auto"/>
                <w:highlight w:val="none"/>
                <w:lang w:eastAsia="zh-CN"/>
              </w:rPr>
            </w:pPr>
            <w:r>
              <w:rPr>
                <w:rFonts w:hint="eastAsia"/>
                <w:color w:val="auto"/>
                <w:highlight w:val="none"/>
                <w:lang w:eastAsia="zh-CN"/>
              </w:rPr>
              <w:t>若投标截止时间延期，则纸质投标保函递交的截止时间和投标截止时间保持一致。</w:t>
            </w:r>
          </w:p>
          <w:p w14:paraId="296B705B">
            <w:pPr>
              <w:snapToGrid w:val="0"/>
              <w:spacing w:line="400" w:lineRule="exact"/>
              <w:ind w:firstLine="420" w:firstLineChars="200"/>
              <w:rPr>
                <w:rFonts w:hint="eastAsia"/>
                <w:color w:val="auto"/>
                <w:highlight w:val="none"/>
                <w:lang w:eastAsia="zh-CN"/>
              </w:rPr>
            </w:pPr>
            <w:r>
              <w:rPr>
                <w:rFonts w:hint="eastAsia"/>
                <w:color w:val="auto"/>
                <w:highlight w:val="none"/>
                <w:lang w:eastAsia="zh-CN"/>
              </w:rPr>
              <w:t>不满足上述要求的纸质投标保函视为无效。</w:t>
            </w:r>
          </w:p>
          <w:p w14:paraId="0D4CC47A">
            <w:pPr>
              <w:snapToGrid w:val="0"/>
              <w:spacing w:line="400" w:lineRule="exact"/>
              <w:ind w:firstLine="420" w:firstLineChars="200"/>
              <w:rPr>
                <w:rFonts w:hint="eastAsia"/>
                <w:color w:val="auto"/>
                <w:highlight w:val="none"/>
                <w:lang w:eastAsia="zh-CN"/>
              </w:rPr>
            </w:pPr>
            <w:r>
              <w:rPr>
                <w:rFonts w:hint="eastAsia"/>
                <w:color w:val="auto"/>
                <w:highlight w:val="none"/>
                <w:lang w:eastAsia="zh-CN"/>
              </w:rPr>
              <w:t xml:space="preserve">2. 以纸质投标保函形式担保的投标保证金的金额： </w:t>
            </w:r>
            <w:r>
              <w:rPr>
                <w:rFonts w:hint="eastAsia"/>
                <w:color w:val="auto"/>
                <w:highlight w:val="none"/>
                <w:lang w:val="en-US" w:eastAsia="zh-CN"/>
              </w:rPr>
              <w:t>5</w:t>
            </w:r>
            <w:r>
              <w:rPr>
                <w:rFonts w:hint="eastAsia"/>
                <w:color w:val="auto"/>
                <w:highlight w:val="none"/>
                <w:lang w:eastAsia="zh-CN"/>
              </w:rPr>
              <w:t xml:space="preserve"> 万元整（人民币）</w:t>
            </w:r>
          </w:p>
          <w:p w14:paraId="49B2EF09">
            <w:pPr>
              <w:snapToGrid w:val="0"/>
              <w:spacing w:line="400" w:lineRule="exact"/>
              <w:ind w:firstLine="420" w:firstLineChars="200"/>
              <w:rPr>
                <w:rFonts w:hint="eastAsia"/>
                <w:color w:val="auto"/>
                <w:highlight w:val="none"/>
                <w:lang w:eastAsia="zh-CN"/>
              </w:rPr>
            </w:pPr>
            <w:r>
              <w:rPr>
                <w:rFonts w:hint="eastAsia"/>
                <w:color w:val="auto"/>
                <w:highlight w:val="none"/>
                <w:lang w:eastAsia="zh-CN"/>
              </w:rPr>
              <w:t>[提示：投标保证金金额不超过该招标项目估算价或经批准的概算金额或最高限价的2%。]</w:t>
            </w:r>
          </w:p>
          <w:p w14:paraId="6BEA6D6F">
            <w:pPr>
              <w:snapToGrid w:val="0"/>
              <w:spacing w:line="400" w:lineRule="exact"/>
              <w:ind w:firstLine="420" w:firstLineChars="200"/>
              <w:rPr>
                <w:rFonts w:hint="eastAsia"/>
                <w:color w:val="auto"/>
                <w:highlight w:val="none"/>
                <w:lang w:eastAsia="zh-CN"/>
              </w:rPr>
            </w:pPr>
            <w:r>
              <w:rPr>
                <w:rFonts w:hint="eastAsia"/>
                <w:color w:val="auto"/>
                <w:highlight w:val="none"/>
                <w:lang w:eastAsia="zh-CN"/>
              </w:rPr>
              <w:t>3. 竞选人须在纸质投标保函中注明在重庆市辖区范围内的核验地址和核验方式，并确保其递交的纸质投标保函能在开立人在渝的总部或者分支机构进行核验。</w:t>
            </w:r>
          </w:p>
          <w:p w14:paraId="47AB37FE">
            <w:pPr>
              <w:snapToGrid w:val="0"/>
              <w:spacing w:line="400" w:lineRule="exact"/>
              <w:ind w:firstLine="420" w:firstLineChars="200"/>
              <w:rPr>
                <w:rFonts w:hint="eastAsia"/>
                <w:color w:val="auto"/>
                <w:highlight w:val="none"/>
                <w:lang w:eastAsia="zh-CN"/>
              </w:rPr>
            </w:pPr>
            <w:r>
              <w:rPr>
                <w:rFonts w:hint="eastAsia"/>
                <w:color w:val="auto"/>
                <w:highlight w:val="none"/>
                <w:lang w:eastAsia="zh-CN"/>
              </w:rPr>
              <w:t>4. 竞选人在开标现场递交的纸质投标保函原件应与投标文件中提供的纸质投标保函扫描件一致，否则由评标委员会作否决投标处理。</w:t>
            </w:r>
          </w:p>
          <w:p w14:paraId="7743A7A5">
            <w:pPr>
              <w:snapToGrid w:val="0"/>
              <w:spacing w:line="400" w:lineRule="exact"/>
              <w:ind w:firstLine="420" w:firstLineChars="200"/>
              <w:rPr>
                <w:rFonts w:hint="eastAsia"/>
                <w:color w:val="auto"/>
                <w:highlight w:val="none"/>
                <w:lang w:eastAsia="zh-CN"/>
              </w:rPr>
            </w:pPr>
            <w:r>
              <w:rPr>
                <w:rFonts w:hint="eastAsia"/>
                <w:color w:val="auto"/>
                <w:highlight w:val="none"/>
                <w:lang w:eastAsia="zh-CN"/>
              </w:rPr>
              <w:t>5. 在发出中标通知书前，比选人应当对竞选人（至少中标候选人或中标人）递交的纸质投标保函的真实性、合法性、有效性进行核验，对核验不合格或无法按纸质投标保函注明的核验地点、核验方式进行核验的，视为竞选人未提交纸质投标保函，对已取得中标候选人资格或中标资格的竞选人，按相关规定取消中标候选人资格或中标资格，给招标人造成损失的，竞选人依法承担赔偿责任。竞选人提交的纸质投标保函涉及弄虚作假或其他违法违规情形的，移送相关部门处理。</w:t>
            </w:r>
          </w:p>
          <w:p w14:paraId="042FF7F3">
            <w:pPr>
              <w:snapToGrid w:val="0"/>
              <w:spacing w:line="400" w:lineRule="exact"/>
              <w:ind w:firstLine="420" w:firstLineChars="200"/>
              <w:rPr>
                <w:rFonts w:hint="eastAsia"/>
                <w:color w:val="auto"/>
                <w:highlight w:val="none"/>
                <w:lang w:eastAsia="zh-CN"/>
              </w:rPr>
            </w:pPr>
            <w:r>
              <w:rPr>
                <w:rFonts w:hint="eastAsia"/>
                <w:color w:val="auto"/>
                <w:highlight w:val="none"/>
                <w:lang w:eastAsia="zh-CN"/>
              </w:rPr>
              <w:t>二、纸质投标保函的退还、注销</w:t>
            </w:r>
          </w:p>
          <w:p w14:paraId="469A0B97">
            <w:pPr>
              <w:snapToGrid w:val="0"/>
              <w:spacing w:line="400" w:lineRule="exact"/>
              <w:ind w:firstLine="420" w:firstLineChars="200"/>
              <w:rPr>
                <w:rFonts w:hint="eastAsia"/>
                <w:color w:val="auto"/>
                <w:highlight w:val="none"/>
                <w:lang w:eastAsia="zh-CN"/>
              </w:rPr>
            </w:pPr>
            <w:r>
              <w:rPr>
                <w:rFonts w:hint="eastAsia"/>
                <w:color w:val="auto"/>
                <w:highlight w:val="none"/>
                <w:lang w:eastAsia="zh-CN"/>
              </w:rPr>
              <w:t>比选人应当在法定时间内确定中标人。比选人或者比选</w:t>
            </w:r>
            <w:r>
              <w:rPr>
                <w:rFonts w:hint="eastAsia"/>
                <w:color w:val="auto"/>
                <w:highlight w:val="none"/>
                <w:lang w:val="en-US" w:eastAsia="zh-CN"/>
              </w:rPr>
              <w:t>代理</w:t>
            </w:r>
            <w:r>
              <w:rPr>
                <w:rFonts w:hint="eastAsia"/>
                <w:color w:val="auto"/>
                <w:highlight w:val="none"/>
                <w:lang w:eastAsia="zh-CN"/>
              </w:rPr>
              <w:t>机构应当在中标通知书发出后5日内，向除中标人以外的其他</w:t>
            </w:r>
            <w:r>
              <w:rPr>
                <w:rFonts w:hint="eastAsia"/>
                <w:color w:val="auto"/>
                <w:highlight w:val="none"/>
                <w:lang w:val="en-US" w:eastAsia="zh-CN"/>
              </w:rPr>
              <w:t>竞选</w:t>
            </w:r>
            <w:r>
              <w:rPr>
                <w:rFonts w:hint="eastAsia"/>
                <w:color w:val="auto"/>
                <w:highlight w:val="none"/>
                <w:lang w:eastAsia="zh-CN"/>
              </w:rPr>
              <w:t>人退还纸质投标保函正本，并书面通知相关金融机构本项目准予提前注销纸质投标保函。具体注销事宜由竞选人与金融机构协商。</w:t>
            </w:r>
          </w:p>
          <w:p w14:paraId="161A196E">
            <w:pPr>
              <w:rPr>
                <w:rFonts w:hint="eastAsia"/>
                <w:color w:val="auto"/>
                <w:highlight w:val="none"/>
                <w:lang w:eastAsia="zh-CN"/>
              </w:rPr>
            </w:pPr>
            <w:r>
              <w:rPr>
                <w:rFonts w:hint="eastAsia"/>
                <w:color w:val="auto"/>
                <w:highlight w:val="none"/>
                <w:lang w:eastAsia="zh-CN"/>
              </w:rPr>
              <w:t>比选人应当在法定时间内和中标人签订合同。比选人或者比选代理机构应当在招标人与中标人签订合同后5日内，向中标人退还纸质投标保函正本，并书面通知相关金融机构本项目准予提前注销纸质投标保函。具体注销事宜由</w:t>
            </w:r>
            <w:r>
              <w:rPr>
                <w:rFonts w:hint="eastAsia"/>
                <w:color w:val="auto"/>
                <w:highlight w:val="none"/>
                <w:lang w:val="en-US" w:eastAsia="zh-CN"/>
              </w:rPr>
              <w:t>竞选人</w:t>
            </w:r>
            <w:r>
              <w:rPr>
                <w:rFonts w:hint="eastAsia"/>
                <w:color w:val="auto"/>
                <w:highlight w:val="none"/>
                <w:lang w:eastAsia="zh-CN"/>
              </w:rPr>
              <w:t>与金融机构协商。</w:t>
            </w:r>
          </w:p>
        </w:tc>
      </w:tr>
      <w:tr w14:paraId="4EC4C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B58E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6AC037C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21CA6562">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584" w:type="dxa"/>
            <w:vAlign w:val="center"/>
          </w:tcPr>
          <w:p w14:paraId="5BC34C5E">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20652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7BE5E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3EC5623D">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格式要求</w:t>
            </w:r>
          </w:p>
        </w:tc>
        <w:tc>
          <w:tcPr>
            <w:tcW w:w="6584" w:type="dxa"/>
            <w:vAlign w:val="center"/>
          </w:tcPr>
          <w:p w14:paraId="6EE9BF6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时不得对第八章“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格式”的相应要素作实质性修改，否则</w:t>
            </w:r>
            <w:r>
              <w:rPr>
                <w:rFonts w:hint="eastAsia" w:ascii="宋体" w:hAnsi="宋体"/>
                <w:color w:val="auto"/>
                <w:kern w:val="0"/>
                <w:szCs w:val="21"/>
                <w:highlight w:val="none"/>
                <w:lang w:val="en-US" w:eastAsia="zh-CN"/>
              </w:rPr>
              <w:t>视为重大偏差，</w:t>
            </w:r>
            <w:r>
              <w:rPr>
                <w:rFonts w:hint="eastAsia" w:ascii="宋体" w:hAnsi="宋体"/>
                <w:color w:val="auto"/>
                <w:kern w:val="0"/>
                <w:szCs w:val="21"/>
                <w:highlight w:val="none"/>
              </w:rPr>
              <w:t>由评标委员会作否决投标处理。</w:t>
            </w:r>
          </w:p>
        </w:tc>
      </w:tr>
      <w:tr w14:paraId="234FB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BAECC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2A93BC1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584" w:type="dxa"/>
            <w:vAlign w:val="center"/>
          </w:tcPr>
          <w:p w14:paraId="29332B8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竞选文件</w:t>
            </w:r>
            <w:r>
              <w:rPr>
                <w:rFonts w:hint="eastAsia" w:ascii="宋体" w:hAnsi="宋体"/>
                <w:color w:val="auto"/>
                <w:szCs w:val="21"/>
                <w:highlight w:val="none"/>
              </w:rPr>
              <w:t>应用不褪色的材料书写或打印，并由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的法定代表人或其委托代理人在</w:t>
            </w:r>
            <w:r>
              <w:rPr>
                <w:rFonts w:hint="eastAsia" w:ascii="宋体" w:hAnsi="宋体"/>
                <w:color w:val="auto"/>
                <w:szCs w:val="21"/>
                <w:highlight w:val="none"/>
                <w:lang w:eastAsia="zh-CN"/>
              </w:rPr>
              <w:t>比选文件</w:t>
            </w:r>
            <w:r>
              <w:rPr>
                <w:rFonts w:hint="eastAsia" w:ascii="宋体" w:hAnsi="宋体"/>
                <w:color w:val="auto"/>
                <w:szCs w:val="21"/>
                <w:highlight w:val="none"/>
              </w:rPr>
              <w:t>规定的位置按</w:t>
            </w:r>
            <w:r>
              <w:rPr>
                <w:rFonts w:hint="eastAsia" w:ascii="宋体" w:hAnsi="宋体"/>
                <w:color w:val="auto"/>
                <w:szCs w:val="21"/>
                <w:highlight w:val="none"/>
                <w:lang w:eastAsia="zh-CN"/>
              </w:rPr>
              <w:t>比选文件</w:t>
            </w:r>
            <w:r>
              <w:rPr>
                <w:rFonts w:hint="eastAsia" w:ascii="宋体" w:hAnsi="宋体"/>
                <w:color w:val="auto"/>
                <w:szCs w:val="21"/>
                <w:highlight w:val="none"/>
              </w:rPr>
              <w:t>要求签名或盖章、盖单位法人章。委托代理人签名的，</w:t>
            </w:r>
            <w:r>
              <w:rPr>
                <w:rFonts w:hint="eastAsia" w:ascii="宋体" w:hAnsi="宋体"/>
                <w:color w:val="auto"/>
                <w:szCs w:val="21"/>
                <w:highlight w:val="none"/>
                <w:lang w:eastAsia="zh-CN"/>
              </w:rPr>
              <w:t>竞选文件</w:t>
            </w:r>
            <w:r>
              <w:rPr>
                <w:rFonts w:hint="eastAsia" w:ascii="宋体" w:hAnsi="宋体"/>
                <w:color w:val="auto"/>
                <w:szCs w:val="21"/>
                <w:highlight w:val="none"/>
              </w:rPr>
              <w:t>应附法定代表人签署的授权委托书。</w:t>
            </w:r>
            <w:r>
              <w:rPr>
                <w:rFonts w:hint="eastAsia" w:ascii="宋体" w:hAnsi="宋体"/>
                <w:color w:val="auto"/>
                <w:szCs w:val="21"/>
                <w:highlight w:val="none"/>
                <w:lang w:eastAsia="zh-CN"/>
              </w:rPr>
              <w:t>竞选文件</w:t>
            </w:r>
            <w:r>
              <w:rPr>
                <w:rFonts w:hint="eastAsia" w:ascii="宋体" w:hAnsi="宋体"/>
                <w:color w:val="auto"/>
                <w:szCs w:val="21"/>
                <w:highlight w:val="none"/>
              </w:rPr>
              <w:t>应尽量避免涂改、行间插字或删除。如果出现上述情况，改动之处应加盖单位法人章或由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的法定代表人或其授权的代理人签名确认。</w:t>
            </w:r>
          </w:p>
          <w:p w14:paraId="3A4F7445">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7A547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98307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31845610">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的份数</w:t>
            </w:r>
          </w:p>
        </w:tc>
        <w:tc>
          <w:tcPr>
            <w:tcW w:w="6584" w:type="dxa"/>
            <w:vAlign w:val="center"/>
          </w:tcPr>
          <w:p w14:paraId="2586DCC6">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ascii="宋体" w:hAnsi="宋体"/>
                <w:color w:val="auto"/>
                <w:kern w:val="0"/>
                <w:szCs w:val="21"/>
                <w:highlight w:val="none"/>
              </w:rPr>
              <w:t>正本</w:t>
            </w:r>
            <w:r>
              <w:rPr>
                <w:rFonts w:hint="eastAsia" w:ascii="宋体" w:hAnsi="宋体"/>
                <w:color w:val="auto"/>
                <w:kern w:val="0"/>
                <w:szCs w:val="21"/>
                <w:highlight w:val="none"/>
              </w:rPr>
              <w:t>1份、副本2份，</w:t>
            </w:r>
            <w:r>
              <w:rPr>
                <w:rFonts w:hint="eastAsia" w:ascii="宋体" w:hAnsi="宋体"/>
                <w:b/>
                <w:bCs/>
                <w:color w:val="auto"/>
                <w:kern w:val="0"/>
                <w:szCs w:val="21"/>
                <w:highlight w:val="none"/>
              </w:rPr>
              <w:t>电子版形式（</w:t>
            </w:r>
            <w:r>
              <w:rPr>
                <w:rFonts w:hint="eastAsia" w:ascii="宋体" w:hAnsi="宋体"/>
                <w:b/>
                <w:bCs/>
                <w:color w:val="auto"/>
                <w:kern w:val="0"/>
                <w:szCs w:val="21"/>
                <w:highlight w:val="none"/>
                <w:lang w:val="en-US" w:eastAsia="zh-CN"/>
              </w:rPr>
              <w:t>以上传行采家网站的电子文件为准</w:t>
            </w:r>
            <w:r>
              <w:rPr>
                <w:rFonts w:hint="eastAsia" w:ascii="宋体" w:hAnsi="宋体"/>
                <w:b/>
                <w:bCs/>
                <w:color w:val="auto"/>
                <w:kern w:val="0"/>
                <w:szCs w:val="21"/>
                <w:highlight w:val="none"/>
              </w:rPr>
              <w:t>）1份</w:t>
            </w:r>
            <w:r>
              <w:rPr>
                <w:rFonts w:hint="eastAsia" w:ascii="宋体" w:hAnsi="宋体"/>
                <w:color w:val="auto"/>
                <w:kern w:val="0"/>
                <w:szCs w:val="21"/>
                <w:highlight w:val="none"/>
              </w:rPr>
              <w:t>。</w:t>
            </w:r>
            <w:r>
              <w:rPr>
                <w:rFonts w:hint="eastAsia" w:ascii="宋体" w:hAnsi="宋体"/>
                <w:color w:val="auto"/>
                <w:kern w:val="0"/>
                <w:szCs w:val="21"/>
                <w:highlight w:val="none"/>
              </w:rPr>
              <w:t>当副本和正本不一致时，以正本为准。否则由评标委员会作否决投标处理。</w:t>
            </w:r>
          </w:p>
          <w:p w14:paraId="566F5E21">
            <w:pPr>
              <w:autoSpaceDE w:val="0"/>
              <w:autoSpaceDN w:val="0"/>
              <w:adjustRightInd w:val="0"/>
              <w:snapToGrid w:val="0"/>
              <w:spacing w:line="40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电子版形式</w:t>
            </w:r>
            <w:r>
              <w:rPr>
                <w:rFonts w:hint="eastAsia" w:ascii="宋体" w:hAnsi="宋体"/>
                <w:b/>
                <w:bCs/>
                <w:color w:val="auto"/>
                <w:kern w:val="0"/>
                <w:szCs w:val="21"/>
                <w:highlight w:val="none"/>
                <w:lang w:val="en-US" w:eastAsia="zh-CN"/>
              </w:rPr>
              <w:t>文件</w:t>
            </w:r>
            <w:r>
              <w:rPr>
                <w:rFonts w:hint="eastAsia" w:ascii="宋体" w:hAnsi="宋体"/>
                <w:b/>
                <w:bCs/>
                <w:color w:val="auto"/>
                <w:kern w:val="0"/>
                <w:szCs w:val="21"/>
                <w:highlight w:val="none"/>
              </w:rPr>
              <w:t>中的经济部分：应包含经济部分全部excel格式预算表格，工程量清单综合单价分析表无须装订入</w:t>
            </w:r>
            <w:r>
              <w:rPr>
                <w:rFonts w:hint="eastAsia" w:ascii="宋体" w:hAnsi="宋体"/>
                <w:b/>
                <w:bCs/>
                <w:color w:val="auto"/>
                <w:kern w:val="0"/>
                <w:szCs w:val="21"/>
                <w:highlight w:val="none"/>
                <w:lang w:eastAsia="zh-CN"/>
              </w:rPr>
              <w:t>竞选文件</w:t>
            </w:r>
            <w:r>
              <w:rPr>
                <w:rFonts w:hint="eastAsia" w:ascii="宋体" w:hAnsi="宋体"/>
                <w:b/>
                <w:bCs/>
                <w:color w:val="auto"/>
                <w:kern w:val="0"/>
                <w:szCs w:val="21"/>
                <w:highlight w:val="none"/>
              </w:rPr>
              <w:t>纸质版中，但清单项目的综合单价分析表（excel格式）</w:t>
            </w:r>
            <w:r>
              <w:rPr>
                <w:rFonts w:hint="eastAsia" w:ascii="宋体" w:hAnsi="宋体"/>
                <w:b/>
                <w:bCs/>
                <w:color w:val="auto"/>
                <w:kern w:val="0"/>
                <w:szCs w:val="21"/>
                <w:highlight w:val="none"/>
              </w:rPr>
              <w:t>必须</w:t>
            </w:r>
            <w:r>
              <w:rPr>
                <w:rFonts w:hint="eastAsia" w:ascii="宋体" w:hAnsi="宋体"/>
                <w:b/>
                <w:bCs/>
                <w:color w:val="auto"/>
                <w:kern w:val="0"/>
                <w:szCs w:val="21"/>
                <w:highlight w:val="none"/>
                <w:lang w:val="en-US" w:eastAsia="zh-CN"/>
              </w:rPr>
              <w:t>导入</w:t>
            </w:r>
            <w:r>
              <w:rPr>
                <w:rFonts w:hint="eastAsia" w:ascii="宋体" w:hAnsi="宋体"/>
                <w:b/>
                <w:bCs/>
                <w:color w:val="auto"/>
                <w:kern w:val="0"/>
                <w:szCs w:val="21"/>
                <w:highlight w:val="none"/>
              </w:rPr>
              <w:t>电子版形式</w:t>
            </w:r>
            <w:r>
              <w:rPr>
                <w:rFonts w:hint="eastAsia" w:ascii="宋体" w:hAnsi="宋体"/>
                <w:b/>
                <w:bCs/>
                <w:color w:val="auto"/>
                <w:kern w:val="0"/>
                <w:szCs w:val="21"/>
                <w:highlight w:val="none"/>
                <w:lang w:val="en-US" w:eastAsia="zh-CN"/>
              </w:rPr>
              <w:t>文件</w:t>
            </w:r>
            <w:r>
              <w:rPr>
                <w:rFonts w:hint="eastAsia" w:ascii="宋体" w:hAnsi="宋体"/>
                <w:b/>
                <w:bCs/>
                <w:color w:val="auto"/>
                <w:kern w:val="0"/>
                <w:szCs w:val="21"/>
                <w:highlight w:val="none"/>
              </w:rPr>
              <w:t>中。</w:t>
            </w:r>
          </w:p>
          <w:p w14:paraId="6643E865">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注：在核发中标通知书时，中标人应另外补充一式</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w:t>
            </w:r>
            <w:r>
              <w:rPr>
                <w:rFonts w:hint="eastAsia" w:ascii="宋体" w:hAnsi="宋体"/>
                <w:color w:val="auto"/>
                <w:kern w:val="0"/>
                <w:szCs w:val="21"/>
                <w:highlight w:val="none"/>
              </w:rPr>
              <w:t>份</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（除需增加的工程量清单综合单价分析表外，其他内容必须与投标时提交的</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相一致）。</w:t>
            </w:r>
          </w:p>
        </w:tc>
      </w:tr>
      <w:tr w14:paraId="6A8EC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9B16F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3C6BCA9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584" w:type="dxa"/>
            <w:vAlign w:val="center"/>
          </w:tcPr>
          <w:p w14:paraId="3F7D08E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本工程技术部分采用明标评审，应将</w:t>
            </w:r>
            <w:r>
              <w:rPr>
                <w:rFonts w:hint="eastAsia" w:ascii="宋体" w:hAnsi="宋体"/>
                <w:color w:val="auto"/>
                <w:szCs w:val="21"/>
                <w:highlight w:val="none"/>
                <w:lang w:eastAsia="zh-CN"/>
              </w:rPr>
              <w:t>竞选函</w:t>
            </w:r>
            <w:r>
              <w:rPr>
                <w:rFonts w:ascii="宋体" w:hAnsi="宋体"/>
                <w:color w:val="auto"/>
                <w:szCs w:val="21"/>
                <w:highlight w:val="none"/>
              </w:rPr>
              <w:t>部分、</w:t>
            </w:r>
            <w:r>
              <w:rPr>
                <w:rFonts w:hint="eastAsia" w:ascii="宋体" w:hAnsi="宋体"/>
                <w:color w:val="auto"/>
                <w:szCs w:val="21"/>
                <w:highlight w:val="none"/>
                <w:lang w:val="en-US" w:eastAsia="zh-CN"/>
              </w:rPr>
              <w:t>报价部分、</w:t>
            </w:r>
            <w:r>
              <w:rPr>
                <w:rFonts w:ascii="宋体" w:hAnsi="宋体"/>
                <w:color w:val="auto"/>
                <w:szCs w:val="21"/>
                <w:highlight w:val="none"/>
              </w:rPr>
              <w:t>技术部分、</w:t>
            </w:r>
            <w:r>
              <w:rPr>
                <w:rFonts w:hint="eastAsia" w:ascii="宋体" w:hAnsi="宋体"/>
                <w:color w:val="auto"/>
                <w:szCs w:val="21"/>
                <w:highlight w:val="none"/>
              </w:rPr>
              <w:t>资格审查部分</w:t>
            </w:r>
            <w:r>
              <w:rPr>
                <w:rFonts w:ascii="宋体" w:hAnsi="宋体"/>
                <w:color w:val="auto"/>
                <w:szCs w:val="21"/>
                <w:highlight w:val="none"/>
              </w:rPr>
              <w:t>各自分别装订成册。</w:t>
            </w:r>
          </w:p>
          <w:p w14:paraId="57C4BF0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装订</w:t>
            </w:r>
          </w:p>
          <w:p w14:paraId="0ACE1980">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lang w:eastAsia="zh-CN"/>
              </w:rPr>
              <w:t>竞选函</w:t>
            </w:r>
            <w:r>
              <w:rPr>
                <w:rFonts w:ascii="宋体" w:hAnsi="宋体"/>
                <w:color w:val="auto"/>
                <w:szCs w:val="21"/>
                <w:highlight w:val="none"/>
              </w:rPr>
              <w:t>部分的装订要求</w:t>
            </w:r>
          </w:p>
          <w:p w14:paraId="642ADD2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w:t>
            </w: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八</w:t>
            </w:r>
            <w:r>
              <w:rPr>
                <w:rFonts w:hint="eastAsia" w:ascii="宋体" w:hAnsi="宋体"/>
                <w:color w:val="auto"/>
                <w:szCs w:val="21"/>
                <w:highlight w:val="none"/>
                <w:lang w:eastAsia="zh-CN"/>
              </w:rPr>
              <w:t>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14:paraId="76EBF9F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报价</w:t>
            </w:r>
            <w:r>
              <w:rPr>
                <w:rFonts w:ascii="宋体" w:hAnsi="宋体"/>
                <w:color w:val="auto"/>
                <w:szCs w:val="21"/>
                <w:highlight w:val="none"/>
              </w:rPr>
              <w:t>部分的装订要求</w:t>
            </w:r>
          </w:p>
          <w:p w14:paraId="52368208">
            <w:pPr>
              <w:adjustRightInd w:val="0"/>
              <w:snapToGrid w:val="0"/>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应按照第八章规定格式装订成册，</w:t>
            </w:r>
            <w:r>
              <w:rPr>
                <w:rFonts w:hint="eastAsia" w:ascii="宋体" w:hAnsi="宋体" w:eastAsia="宋体" w:cs="Times New Roman"/>
                <w:color w:val="auto"/>
                <w:szCs w:val="21"/>
                <w:highlight w:val="none"/>
                <w:lang w:val="en-US" w:eastAsia="zh-CN"/>
              </w:rPr>
              <w:t>原则上</w:t>
            </w:r>
            <w:r>
              <w:rPr>
                <w:rFonts w:hint="eastAsia" w:ascii="宋体" w:hAnsi="宋体" w:eastAsia="宋体" w:cs="Times New Roman"/>
                <w:color w:val="auto"/>
                <w:szCs w:val="21"/>
                <w:highlight w:val="none"/>
                <w:lang w:eastAsia="zh-CN"/>
              </w:rPr>
              <w:t>应编制目录（</w:t>
            </w:r>
            <w:r>
              <w:rPr>
                <w:rFonts w:hint="eastAsia" w:ascii="宋体" w:hAnsi="宋体" w:eastAsia="宋体" w:cs="Times New Roman"/>
                <w:color w:val="auto"/>
                <w:szCs w:val="21"/>
                <w:highlight w:val="none"/>
                <w:lang w:val="en-US" w:eastAsia="zh-CN"/>
              </w:rPr>
              <w:t>但不得将目录编制作为评审因素</w:t>
            </w:r>
            <w:r>
              <w:rPr>
                <w:rFonts w:hint="eastAsia" w:ascii="宋体" w:hAnsi="宋体" w:eastAsia="宋体" w:cs="Times New Roman"/>
                <w:color w:val="auto"/>
                <w:szCs w:val="21"/>
                <w:highlight w:val="none"/>
                <w:lang w:eastAsia="zh-CN"/>
              </w:rPr>
              <w:t>），标注页码。</w:t>
            </w:r>
          </w:p>
          <w:p w14:paraId="74AE0223">
            <w:pPr>
              <w:adjustRightInd w:val="0"/>
              <w:snapToGrid w:val="0"/>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）技术部分（如有）的装订要求</w:t>
            </w:r>
          </w:p>
          <w:p w14:paraId="6D782932">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八</w:t>
            </w:r>
            <w:r>
              <w:rPr>
                <w:rFonts w:hint="eastAsia" w:ascii="宋体" w:hAnsi="宋体"/>
                <w:color w:val="auto"/>
                <w:szCs w:val="21"/>
                <w:highlight w:val="none"/>
                <w:lang w:eastAsia="zh-CN"/>
              </w:rPr>
              <w:t>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，逐页标注页码。</w:t>
            </w:r>
            <w:r>
              <w:rPr>
                <w:rFonts w:hint="eastAsia" w:ascii="宋体" w:hAnsi="宋体"/>
                <w:color w:val="auto"/>
                <w:szCs w:val="21"/>
                <w:highlight w:val="none"/>
              </w:rPr>
              <w:t>注：技术部分采用明标评审时，不因形式评审的问题（包括但不限于封面、页码、目录、字体、格式等）而被否决竞标。</w:t>
            </w:r>
          </w:p>
          <w:p w14:paraId="5390141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（技术方案原则上不超过</w:t>
            </w:r>
            <w:r>
              <w:rPr>
                <w:rFonts w:hint="eastAsia" w:ascii="宋体" w:hAnsi="宋体"/>
                <w:color w:val="auto"/>
                <w:szCs w:val="21"/>
                <w:highlight w:val="none"/>
                <w:u w:val="single"/>
              </w:rPr>
              <w:t xml:space="preserve"> 200 </w:t>
            </w:r>
            <w:r>
              <w:rPr>
                <w:rFonts w:hint="eastAsia" w:ascii="宋体" w:hAnsi="宋体"/>
                <w:color w:val="auto"/>
                <w:szCs w:val="21"/>
                <w:highlight w:val="none"/>
              </w:rPr>
              <w:t>页。）</w:t>
            </w:r>
          </w:p>
          <w:p w14:paraId="2236D27D">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14:paraId="74FDFE02">
            <w:pPr>
              <w:adjustRightInd w:val="0"/>
              <w:snapToGrid w:val="0"/>
              <w:spacing w:line="400" w:lineRule="exact"/>
              <w:ind w:firstLine="420" w:firstLineChars="200"/>
              <w:rPr>
                <w:color w:val="auto"/>
                <w:highlight w:val="none"/>
              </w:rPr>
            </w:pPr>
            <w:r>
              <w:rPr>
                <w:rFonts w:ascii="宋体" w:hAnsi="宋体"/>
                <w:color w:val="auto"/>
                <w:szCs w:val="21"/>
                <w:highlight w:val="none"/>
              </w:rPr>
              <w:t>应按照</w:t>
            </w: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八</w:t>
            </w:r>
            <w:r>
              <w:rPr>
                <w:rFonts w:hint="eastAsia" w:ascii="宋体" w:hAnsi="宋体"/>
                <w:color w:val="auto"/>
                <w:szCs w:val="21"/>
                <w:highlight w:val="none"/>
                <w:lang w:eastAsia="zh-CN"/>
              </w:rPr>
              <w:t>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w:t>
            </w:r>
            <w:r>
              <w:rPr>
                <w:rFonts w:ascii="宋体" w:hAnsi="宋体"/>
                <w:color w:val="auto"/>
                <w:kern w:val="0"/>
                <w:szCs w:val="21"/>
                <w:highlight w:val="none"/>
              </w:rPr>
              <w:t>码。</w:t>
            </w:r>
          </w:p>
        </w:tc>
      </w:tr>
      <w:tr w14:paraId="7B022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233C8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6ABB5246">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的密封</w:t>
            </w:r>
          </w:p>
        </w:tc>
        <w:tc>
          <w:tcPr>
            <w:tcW w:w="6584" w:type="dxa"/>
            <w:vAlign w:val="center"/>
          </w:tcPr>
          <w:p w14:paraId="090FB875">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竞标</w:t>
            </w:r>
            <w:r>
              <w:rPr>
                <w:rFonts w:ascii="宋体" w:hAnsi="宋体"/>
                <w:color w:val="auto"/>
                <w:szCs w:val="21"/>
                <w:highlight w:val="none"/>
              </w:rPr>
              <w:t>文件袋使用“</w:t>
            </w:r>
            <w:r>
              <w:rPr>
                <w:rFonts w:hint="eastAsia" w:ascii="宋体" w:hAnsi="宋体"/>
                <w:color w:val="auto"/>
                <w:szCs w:val="21"/>
                <w:highlight w:val="none"/>
                <w:lang w:eastAsia="zh-CN"/>
              </w:rPr>
              <w:t>竞选函</w:t>
            </w:r>
            <w:r>
              <w:rPr>
                <w:rFonts w:ascii="宋体" w:hAnsi="宋体"/>
                <w:color w:val="auto"/>
                <w:szCs w:val="21"/>
                <w:highlight w:val="none"/>
              </w:rPr>
              <w:t>部分”袋、</w:t>
            </w:r>
            <w:r>
              <w:rPr>
                <w:rFonts w:hint="eastAsia" w:ascii="宋体" w:hAnsi="宋体"/>
                <w:color w:val="auto"/>
                <w:szCs w:val="21"/>
                <w:highlight w:val="none"/>
                <w:lang w:val="en-US" w:eastAsia="zh-CN"/>
              </w:rPr>
              <w:t>“报价部分”袋、</w:t>
            </w:r>
            <w:r>
              <w:rPr>
                <w:rFonts w:ascii="宋体" w:hAnsi="宋体"/>
                <w:color w:val="auto"/>
                <w:szCs w:val="21"/>
                <w:highlight w:val="none"/>
              </w:rPr>
              <w:t>“技术部分”袋</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竞标</w:t>
            </w:r>
            <w:r>
              <w:rPr>
                <w:rFonts w:ascii="宋体" w:hAnsi="宋体"/>
                <w:color w:val="auto"/>
                <w:szCs w:val="21"/>
                <w:highlight w:val="none"/>
              </w:rPr>
              <w:t>文件”大袋。</w:t>
            </w:r>
          </w:p>
          <w:p w14:paraId="649E0E9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olor w:val="auto"/>
                <w:szCs w:val="21"/>
                <w:highlight w:val="none"/>
                <w:lang w:eastAsia="zh-CN"/>
              </w:rPr>
              <w:t>竞选函</w:t>
            </w:r>
            <w:r>
              <w:rPr>
                <w:rFonts w:ascii="宋体" w:hAnsi="宋体"/>
                <w:color w:val="auto"/>
                <w:szCs w:val="21"/>
                <w:highlight w:val="none"/>
              </w:rPr>
              <w:t>部分装入“</w:t>
            </w:r>
            <w:r>
              <w:rPr>
                <w:rFonts w:hint="eastAsia" w:ascii="宋体" w:hAnsi="宋体"/>
                <w:color w:val="auto"/>
                <w:szCs w:val="21"/>
                <w:highlight w:val="none"/>
                <w:lang w:eastAsia="zh-CN"/>
              </w:rPr>
              <w:t>竞选函</w:t>
            </w:r>
            <w:r>
              <w:rPr>
                <w:rFonts w:ascii="宋体" w:hAnsi="宋体"/>
                <w:color w:val="auto"/>
                <w:szCs w:val="21"/>
                <w:highlight w:val="none"/>
              </w:rPr>
              <w:t>部分”袋中，密封并在袋上加盖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r>
              <w:rPr>
                <w:rFonts w:hint="eastAsia" w:ascii="宋体" w:hAnsi="宋体"/>
                <w:color w:val="auto"/>
                <w:szCs w:val="21"/>
                <w:highlight w:val="none"/>
                <w:lang w:eastAsia="zh-CN"/>
              </w:rPr>
              <w:t>（</w:t>
            </w:r>
            <w:r>
              <w:rPr>
                <w:rFonts w:hint="eastAsia" w:ascii="宋体" w:hAnsi="宋体"/>
                <w:color w:val="auto"/>
                <w:szCs w:val="21"/>
                <w:highlight w:val="none"/>
              </w:rPr>
              <w:t>电子版形式</w:t>
            </w:r>
            <w:r>
              <w:rPr>
                <w:rFonts w:hint="eastAsia" w:ascii="宋体" w:hAnsi="宋体"/>
                <w:color w:val="auto"/>
                <w:szCs w:val="21"/>
                <w:highlight w:val="none"/>
                <w:lang w:val="en-US" w:eastAsia="zh-CN"/>
              </w:rPr>
              <w:t>文件按要求上传至行采家网站，无须密封</w:t>
            </w:r>
            <w:r>
              <w:rPr>
                <w:rFonts w:hint="eastAsia" w:ascii="宋体" w:hAnsi="宋体"/>
                <w:color w:val="auto"/>
                <w:szCs w:val="21"/>
                <w:highlight w:val="none"/>
                <w:lang w:eastAsia="zh-CN"/>
              </w:rPr>
              <w:t>）</w:t>
            </w:r>
          </w:p>
          <w:p w14:paraId="2175830F">
            <w:pPr>
              <w:spacing w:line="400" w:lineRule="exac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2.报价部分</w:t>
            </w:r>
            <w:r>
              <w:rPr>
                <w:rFonts w:ascii="宋体" w:hAnsi="宋体"/>
                <w:color w:val="auto"/>
                <w:szCs w:val="21"/>
                <w:highlight w:val="none"/>
              </w:rPr>
              <w:t>装入“</w:t>
            </w:r>
            <w:r>
              <w:rPr>
                <w:rFonts w:hint="eastAsia" w:ascii="宋体" w:hAnsi="宋体"/>
                <w:color w:val="auto"/>
                <w:szCs w:val="21"/>
                <w:highlight w:val="none"/>
                <w:lang w:val="en-US" w:eastAsia="zh-CN"/>
              </w:rPr>
              <w:t>报价部分</w:t>
            </w:r>
            <w:r>
              <w:rPr>
                <w:rFonts w:ascii="宋体" w:hAnsi="宋体"/>
                <w:color w:val="auto"/>
                <w:szCs w:val="21"/>
                <w:highlight w:val="none"/>
              </w:rPr>
              <w:t>”袋中，密封并在袋上加盖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77BC7EC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ascii="宋体" w:hAnsi="宋体"/>
                <w:color w:val="auto"/>
                <w:szCs w:val="21"/>
                <w:highlight w:val="none"/>
              </w:rPr>
              <w:t>本次招标技术部分采用明标评审，技术部分装入</w:t>
            </w:r>
            <w:r>
              <w:rPr>
                <w:rFonts w:hint="eastAsia" w:ascii="宋体" w:hAnsi="宋体"/>
                <w:color w:val="auto"/>
                <w:szCs w:val="21"/>
                <w:highlight w:val="none"/>
              </w:rPr>
              <w:t>“技术部分”袋中，密封</w:t>
            </w:r>
            <w:r>
              <w:rPr>
                <w:rFonts w:ascii="宋体" w:hAnsi="宋体"/>
                <w:color w:val="auto"/>
                <w:szCs w:val="21"/>
                <w:highlight w:val="none"/>
              </w:rPr>
              <w:t>并加盖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561CF2A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 资格审查部分装入“资格审查部分”袋中，密封并在袋上加盖竞标人单位法人章。</w:t>
            </w:r>
          </w:p>
          <w:p w14:paraId="0996D30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lang w:eastAsia="zh-CN"/>
              </w:rPr>
              <w:t>竞选函</w:t>
            </w:r>
            <w:r>
              <w:rPr>
                <w:rFonts w:ascii="宋体" w:hAnsi="宋体"/>
                <w:color w:val="auto"/>
                <w:szCs w:val="21"/>
                <w:highlight w:val="none"/>
              </w:rPr>
              <w:t>部分”、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报价部分</w:t>
            </w:r>
            <w:r>
              <w:rPr>
                <w:rFonts w:hint="eastAsia" w:ascii="宋体" w:hAnsi="宋体"/>
                <w:color w:val="auto"/>
                <w:szCs w:val="21"/>
                <w:highlight w:val="none"/>
                <w:lang w:eastAsia="zh-CN"/>
              </w:rPr>
              <w:t>”、</w:t>
            </w:r>
            <w:r>
              <w:rPr>
                <w:rFonts w:ascii="宋体" w:hAnsi="宋体"/>
                <w:color w:val="auto"/>
                <w:szCs w:val="21"/>
                <w:highlight w:val="none"/>
              </w:rPr>
              <w:t>“技术部分”</w:t>
            </w:r>
            <w:r>
              <w:rPr>
                <w:rFonts w:hint="eastAsia" w:ascii="宋体" w:hAnsi="宋体"/>
                <w:color w:val="auto"/>
                <w:szCs w:val="21"/>
                <w:highlight w:val="none"/>
              </w:rPr>
              <w:t>、“资格审查部分”</w:t>
            </w:r>
            <w:r>
              <w:rPr>
                <w:rFonts w:ascii="宋体" w:hAnsi="宋体"/>
                <w:color w:val="auto"/>
                <w:szCs w:val="21"/>
                <w:highlight w:val="none"/>
              </w:rPr>
              <w:t>等小袋装入“</w:t>
            </w:r>
            <w:r>
              <w:rPr>
                <w:rFonts w:hint="eastAsia" w:ascii="宋体" w:hAnsi="宋体"/>
                <w:color w:val="auto"/>
                <w:szCs w:val="21"/>
                <w:highlight w:val="none"/>
              </w:rPr>
              <w:t>竞标</w:t>
            </w:r>
            <w:r>
              <w:rPr>
                <w:rFonts w:ascii="宋体" w:hAnsi="宋体"/>
                <w:color w:val="auto"/>
                <w:szCs w:val="21"/>
                <w:highlight w:val="none"/>
              </w:rPr>
              <w:t>文件”大袋中，密封并在大袋上加盖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竞标</w:t>
            </w:r>
            <w:r>
              <w:rPr>
                <w:rFonts w:ascii="宋体" w:hAnsi="宋体"/>
                <w:color w:val="auto"/>
                <w:szCs w:val="21"/>
                <w:highlight w:val="none"/>
              </w:rPr>
              <w:t>文件”大袋应按本表第4.1.2项的规定写明相应内容。</w:t>
            </w:r>
            <w:r>
              <w:rPr>
                <w:rFonts w:hint="eastAsia" w:ascii="宋体" w:hAnsi="宋体"/>
                <w:color w:val="auto"/>
                <w:szCs w:val="21"/>
                <w:highlight w:val="none"/>
              </w:rPr>
              <w:t>一个大袋装不下的，可使用多个大袋分册封装。大袋未按要求密封的，招标人或代理机构应该拒收。</w:t>
            </w:r>
          </w:p>
          <w:p w14:paraId="657F757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w:t>
            </w:r>
            <w:r>
              <w:rPr>
                <w:rFonts w:hint="eastAsia" w:ascii="宋体" w:hAnsi="宋体"/>
                <w:color w:val="auto"/>
                <w:szCs w:val="21"/>
                <w:highlight w:val="none"/>
                <w:lang w:eastAsia="zh-CN"/>
              </w:rPr>
              <w:t>竞选函</w:t>
            </w:r>
            <w:r>
              <w:rPr>
                <w:rFonts w:ascii="宋体" w:hAnsi="宋体"/>
                <w:color w:val="auto"/>
                <w:szCs w:val="21"/>
                <w:highlight w:val="none"/>
              </w:rPr>
              <w:t>部分”袋、</w:t>
            </w:r>
            <w:r>
              <w:rPr>
                <w:rFonts w:hint="eastAsia" w:ascii="宋体" w:hAnsi="宋体"/>
                <w:color w:val="auto"/>
                <w:szCs w:val="21"/>
                <w:highlight w:val="none"/>
                <w:lang w:val="en-US" w:eastAsia="zh-CN"/>
              </w:rPr>
              <w:t>“报价部分”袋、</w:t>
            </w:r>
            <w:r>
              <w:rPr>
                <w:rFonts w:ascii="宋体" w:hAnsi="宋体"/>
                <w:color w:val="auto"/>
                <w:szCs w:val="21"/>
                <w:highlight w:val="none"/>
              </w:rPr>
              <w:t>“技术部分”袋、“</w:t>
            </w:r>
            <w:r>
              <w:rPr>
                <w:rFonts w:hint="eastAsia" w:ascii="宋体" w:hAnsi="宋体"/>
                <w:color w:val="auto"/>
                <w:szCs w:val="21"/>
                <w:highlight w:val="none"/>
              </w:rPr>
              <w:t>资格审查部分</w:t>
            </w:r>
            <w:r>
              <w:rPr>
                <w:rFonts w:ascii="宋体" w:hAnsi="宋体"/>
                <w:color w:val="auto"/>
                <w:szCs w:val="21"/>
                <w:highlight w:val="none"/>
              </w:rPr>
              <w:t>”</w:t>
            </w:r>
            <w:r>
              <w:rPr>
                <w:rFonts w:hint="eastAsia" w:ascii="宋体" w:hAnsi="宋体"/>
                <w:color w:val="auto"/>
                <w:szCs w:val="21"/>
                <w:highlight w:val="none"/>
              </w:rPr>
              <w:t>袋只为方便竞标文件分装，不作为判定密封合格与否的条件。但为了方便开标，请各竞标人主动配合，按要求分装。</w:t>
            </w:r>
          </w:p>
        </w:tc>
      </w:tr>
      <w:tr w14:paraId="5478F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6806F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6D72635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584" w:type="dxa"/>
            <w:vAlign w:val="center"/>
          </w:tcPr>
          <w:p w14:paraId="38D31565">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lang w:eastAsia="zh-CN"/>
              </w:rPr>
              <w:t>竞选文件</w:t>
            </w:r>
            <w:r>
              <w:rPr>
                <w:rFonts w:ascii="宋体" w:hAnsi="宋体"/>
                <w:color w:val="auto"/>
                <w:kern w:val="0"/>
                <w:szCs w:val="21"/>
                <w:highlight w:val="none"/>
              </w:rPr>
              <w:t>”大袋封套上写明如下内容：</w:t>
            </w:r>
          </w:p>
          <w:p w14:paraId="479B588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331056A2">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51C1F8BC">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lang w:eastAsia="zh-CN"/>
              </w:rPr>
              <w:t>竞选文件</w:t>
            </w:r>
          </w:p>
          <w:p w14:paraId="7917186A">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018B7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B1B49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1F84C1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lang w:eastAsia="zh-CN"/>
              </w:rPr>
              <w:t>竞选文件</w:t>
            </w:r>
            <w:r>
              <w:rPr>
                <w:rFonts w:ascii="宋体" w:hAnsi="宋体"/>
                <w:color w:val="auto"/>
                <w:kern w:val="0"/>
                <w:szCs w:val="21"/>
                <w:highlight w:val="none"/>
              </w:rPr>
              <w:t>地点</w:t>
            </w:r>
          </w:p>
        </w:tc>
        <w:tc>
          <w:tcPr>
            <w:tcW w:w="6584" w:type="dxa"/>
            <w:vAlign w:val="center"/>
          </w:tcPr>
          <w:p w14:paraId="7757464E">
            <w:pPr>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详见比选公告</w:t>
            </w:r>
          </w:p>
          <w:p w14:paraId="73CE62FD">
            <w:pPr>
              <w:snapToGrid w:val="0"/>
              <w:spacing w:line="400" w:lineRule="exact"/>
              <w:ind w:firstLine="420" w:firstLineChars="200"/>
              <w:rPr>
                <w:rFonts w:ascii="宋体" w:hAnsi="宋体"/>
                <w:bCs/>
                <w:i/>
                <w:color w:val="auto"/>
                <w:szCs w:val="21"/>
                <w:highlight w:val="none"/>
              </w:rPr>
            </w:pPr>
            <w:r>
              <w:rPr>
                <w:rFonts w:hint="eastAsia" w:ascii="宋体" w:hAnsi="宋体" w:cs="宋体"/>
                <w:color w:val="auto"/>
                <w:szCs w:val="21"/>
                <w:highlight w:val="none"/>
              </w:rPr>
              <w:t>地点：</w:t>
            </w:r>
            <w:r>
              <w:rPr>
                <w:rFonts w:hint="eastAsia" w:ascii="宋体" w:hAnsi="宋体"/>
                <w:snapToGrid w:val="0"/>
                <w:color w:val="auto"/>
                <w:kern w:val="0"/>
                <w:szCs w:val="21"/>
                <w:highlight w:val="none"/>
                <w:u w:val="single"/>
                <w:lang w:eastAsia="zh-CN"/>
              </w:rPr>
              <w:t>天之瓴建设股份有限公司会议室（重庆市南岸区通江大道214号</w:t>
            </w:r>
            <w:r>
              <w:rPr>
                <w:rFonts w:hint="eastAsia" w:ascii="宋体" w:hAnsi="宋体"/>
                <w:snapToGrid w:val="0"/>
                <w:color w:val="auto"/>
                <w:kern w:val="0"/>
                <w:szCs w:val="21"/>
                <w:highlight w:val="none"/>
                <w:u w:val="single"/>
                <w:lang w:val="en-US" w:eastAsia="zh-CN"/>
              </w:rPr>
              <w:t>2栋2单元3-3</w:t>
            </w:r>
            <w:r>
              <w:rPr>
                <w:rFonts w:hint="eastAsia" w:ascii="宋体" w:hAnsi="宋体"/>
                <w:snapToGrid w:val="0"/>
                <w:color w:val="auto"/>
                <w:kern w:val="0"/>
                <w:szCs w:val="21"/>
                <w:highlight w:val="none"/>
                <w:u w:val="single"/>
                <w:lang w:eastAsia="zh-CN"/>
              </w:rPr>
              <w:t>）</w:t>
            </w:r>
          </w:p>
        </w:tc>
      </w:tr>
      <w:tr w14:paraId="3D60A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4DB33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68539665">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是否退还</w:t>
            </w:r>
            <w:r>
              <w:rPr>
                <w:rFonts w:hint="eastAsia" w:ascii="宋体" w:hAnsi="宋体"/>
                <w:color w:val="auto"/>
                <w:kern w:val="0"/>
                <w:szCs w:val="21"/>
                <w:highlight w:val="none"/>
                <w:lang w:eastAsia="zh-CN"/>
              </w:rPr>
              <w:t>竞选文件</w:t>
            </w:r>
          </w:p>
        </w:tc>
        <w:tc>
          <w:tcPr>
            <w:tcW w:w="6584" w:type="dxa"/>
            <w:vAlign w:val="center"/>
          </w:tcPr>
          <w:p w14:paraId="26C4339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p>
        </w:tc>
      </w:tr>
      <w:tr w14:paraId="00B2D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D8F46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3D8EBC0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15E0EAE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584" w:type="dxa"/>
            <w:vAlign w:val="center"/>
          </w:tcPr>
          <w:p w14:paraId="6BF046BE">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开标时间：同投标截止时间</w:t>
            </w:r>
          </w:p>
          <w:p w14:paraId="44582817">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olor w:val="auto"/>
                <w:kern w:val="0"/>
                <w:szCs w:val="21"/>
                <w:highlight w:val="none"/>
                <w:lang w:val="en-US" w:eastAsia="zh-CN"/>
              </w:rPr>
              <w:t>详见比选公告</w:t>
            </w:r>
            <w:r>
              <w:rPr>
                <w:rFonts w:ascii="宋体" w:hAnsi="宋体"/>
                <w:bCs/>
                <w:color w:val="auto"/>
                <w:szCs w:val="21"/>
                <w:highlight w:val="none"/>
              </w:rPr>
              <w:t>。</w:t>
            </w:r>
          </w:p>
        </w:tc>
      </w:tr>
      <w:tr w14:paraId="3CB0F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300A5B">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033CF5C6">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584" w:type="dxa"/>
            <w:vAlign w:val="center"/>
          </w:tcPr>
          <w:p w14:paraId="7B32E7F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52B4271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lang w:eastAsia="zh-CN"/>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654EADBD">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43747F2E">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5BBB1A32">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w:t>
            </w:r>
            <w:r>
              <w:rPr>
                <w:rFonts w:hint="eastAsia" w:ascii="宋体" w:hAnsi="宋体"/>
                <w:color w:val="auto"/>
                <w:szCs w:val="21"/>
                <w:highlight w:val="none"/>
                <w:lang w:eastAsia="zh-CN"/>
              </w:rPr>
              <w:t>竞选文件</w:t>
            </w:r>
            <w:r>
              <w:rPr>
                <w:rFonts w:ascii="宋体" w:hAnsi="宋体"/>
                <w:color w:val="auto"/>
                <w:szCs w:val="21"/>
                <w:highlight w:val="none"/>
              </w:rPr>
              <w:t>的</w:t>
            </w:r>
            <w:r>
              <w:rPr>
                <w:rFonts w:hint="eastAsia" w:ascii="宋体" w:hAnsi="宋体"/>
                <w:color w:val="auto"/>
                <w:szCs w:val="21"/>
                <w:highlight w:val="none"/>
                <w:lang w:eastAsia="zh-CN"/>
              </w:rPr>
              <w:t>竞选人</w:t>
            </w:r>
            <w:r>
              <w:rPr>
                <w:rFonts w:ascii="宋体" w:hAnsi="宋体"/>
                <w:color w:val="auto"/>
                <w:szCs w:val="21"/>
                <w:highlight w:val="none"/>
              </w:rPr>
              <w:t>名称</w:t>
            </w:r>
            <w:r>
              <w:rPr>
                <w:rFonts w:hint="eastAsia" w:ascii="宋体" w:hAnsi="宋体"/>
                <w:color w:val="auto"/>
                <w:szCs w:val="21"/>
                <w:highlight w:val="none"/>
              </w:rPr>
              <w:t>。</w:t>
            </w:r>
          </w:p>
          <w:p w14:paraId="0351C128">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lang w:eastAsia="zh-CN"/>
              </w:rPr>
              <w:t>竞选文件</w:t>
            </w:r>
            <w:r>
              <w:rPr>
                <w:rFonts w:hint="eastAsia" w:ascii="宋体" w:hAnsi="宋体"/>
                <w:color w:val="auto"/>
                <w:szCs w:val="21"/>
                <w:highlight w:val="none"/>
              </w:rPr>
              <w:t>的密封检查：</w:t>
            </w:r>
            <w:r>
              <w:rPr>
                <w:rFonts w:hint="eastAsia" w:ascii="宋体" w:hAnsi="宋体"/>
                <w:color w:val="auto"/>
                <w:szCs w:val="21"/>
                <w:highlight w:val="none"/>
                <w:lang w:eastAsia="zh-CN"/>
              </w:rPr>
              <w:t>竞选人</w:t>
            </w:r>
            <w:r>
              <w:rPr>
                <w:rFonts w:hint="eastAsia" w:ascii="宋体" w:hAnsi="宋体"/>
                <w:color w:val="auto"/>
                <w:szCs w:val="21"/>
                <w:highlight w:val="none"/>
              </w:rPr>
              <w:t>可对自己的</w:t>
            </w:r>
            <w:r>
              <w:rPr>
                <w:rFonts w:hint="eastAsia" w:ascii="宋体" w:hAnsi="宋体"/>
                <w:color w:val="auto"/>
                <w:szCs w:val="21"/>
                <w:highlight w:val="none"/>
                <w:lang w:eastAsia="zh-CN"/>
              </w:rPr>
              <w:t>竞选文件</w:t>
            </w:r>
            <w:r>
              <w:rPr>
                <w:rFonts w:hint="eastAsia" w:ascii="宋体" w:hAnsi="宋体"/>
                <w:color w:val="auto"/>
                <w:szCs w:val="21"/>
                <w:highlight w:val="none"/>
              </w:rPr>
              <w:t>封装情况进行检查，以确认其</w:t>
            </w:r>
            <w:r>
              <w:rPr>
                <w:rFonts w:hint="eastAsia" w:ascii="宋体" w:hAnsi="宋体"/>
                <w:color w:val="auto"/>
                <w:szCs w:val="21"/>
                <w:highlight w:val="none"/>
                <w:lang w:eastAsia="zh-CN"/>
              </w:rPr>
              <w:t>竞选文件</w:t>
            </w:r>
            <w:r>
              <w:rPr>
                <w:rFonts w:hint="eastAsia" w:ascii="宋体" w:hAnsi="宋体"/>
                <w:color w:val="auto"/>
                <w:szCs w:val="21"/>
                <w:highlight w:val="none"/>
              </w:rPr>
              <w:t>密封完好。</w:t>
            </w:r>
          </w:p>
          <w:p w14:paraId="6A32E1B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汇总投标保证金交纳情况</w:t>
            </w:r>
          </w:p>
          <w:p w14:paraId="2DBE2ACB">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，采用经评审最低投标价法的还需计算最高限价的85%数值，以便评标委员会评审。</w:t>
            </w:r>
          </w:p>
          <w:p w14:paraId="0E3D314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lang w:eastAsia="zh-CN"/>
              </w:rPr>
              <w:t>竞选文件</w:t>
            </w:r>
            <w:r>
              <w:rPr>
                <w:rFonts w:ascii="宋体" w:hAnsi="宋体"/>
                <w:color w:val="auto"/>
                <w:szCs w:val="21"/>
                <w:highlight w:val="none"/>
              </w:rPr>
              <w:t>。公布</w:t>
            </w:r>
            <w:r>
              <w:rPr>
                <w:rFonts w:hint="eastAsia" w:ascii="宋体" w:hAnsi="宋体"/>
                <w:color w:val="auto"/>
                <w:szCs w:val="21"/>
                <w:highlight w:val="none"/>
                <w:lang w:eastAsia="zh-CN"/>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14:paraId="02307983">
            <w:pPr>
              <w:numPr>
                <w:ilvl w:val="255"/>
                <w:numId w:val="0"/>
              </w:num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对开标有异议的，应当场提出，由</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或代理机构当场答复，并记录到开标记录表中。异议处理完毕后，汇总开标情况，打印开标记录表。</w:t>
            </w:r>
          </w:p>
          <w:p w14:paraId="2FF72163">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10</w:t>
            </w:r>
            <w:r>
              <w:rPr>
                <w:rFonts w:ascii="宋体" w:hAnsi="宋体"/>
                <w:color w:val="auto"/>
                <w:szCs w:val="21"/>
                <w:highlight w:val="none"/>
              </w:rPr>
              <w:t xml:space="preserve">. </w:t>
            </w:r>
            <w:r>
              <w:rPr>
                <w:rFonts w:hint="eastAsia" w:ascii="宋体" w:hAnsi="宋体"/>
                <w:color w:val="auto"/>
                <w:szCs w:val="21"/>
                <w:highlight w:val="none"/>
                <w:lang w:eastAsia="zh-CN"/>
              </w:rPr>
              <w:t>竞选人</w:t>
            </w:r>
            <w:r>
              <w:rPr>
                <w:rFonts w:ascii="宋体" w:hAnsi="宋体"/>
                <w:color w:val="auto"/>
                <w:szCs w:val="21"/>
                <w:highlight w:val="none"/>
              </w:rPr>
              <w:t>代表、</w:t>
            </w:r>
            <w:r>
              <w:rPr>
                <w:rFonts w:hint="eastAsia" w:ascii="宋体" w:hAnsi="宋体"/>
                <w:color w:val="auto"/>
                <w:szCs w:val="21"/>
                <w:highlight w:val="none"/>
                <w:lang w:eastAsia="zh-CN"/>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13BC3ECD">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ascii="宋体" w:hAnsi="宋体"/>
                <w:color w:val="auto"/>
                <w:szCs w:val="21"/>
                <w:highlight w:val="none"/>
              </w:rPr>
              <w:t>. 开标结束。</w:t>
            </w:r>
          </w:p>
        </w:tc>
      </w:tr>
      <w:tr w14:paraId="1B338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8D14D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28EC44A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584" w:type="dxa"/>
            <w:vAlign w:val="center"/>
          </w:tcPr>
          <w:p w14:paraId="1C8D6D06">
            <w:pPr>
              <w:autoSpaceDE w:val="0"/>
              <w:autoSpaceDN w:val="0"/>
              <w:adjustRightInd w:val="0"/>
              <w:snapToGrid w:val="0"/>
              <w:spacing w:line="400" w:lineRule="exact"/>
              <w:ind w:firstLine="436" w:firstLineChars="200"/>
              <w:rPr>
                <w:rFonts w:ascii="宋体" w:hAnsi="宋体"/>
                <w:color w:val="auto"/>
                <w:kern w:val="0"/>
                <w:szCs w:val="21"/>
                <w:highlight w:val="none"/>
              </w:rPr>
            </w:pPr>
            <w:r>
              <w:rPr>
                <w:rFonts w:hint="eastAsia" w:ascii="宋体" w:hAnsi="宋体"/>
                <w:color w:val="auto"/>
                <w:spacing w:val="4"/>
                <w:kern w:val="0"/>
                <w:szCs w:val="21"/>
                <w:highlight w:val="none"/>
              </w:rPr>
              <w:t>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按法律法规及相关规定依法组建评标委员会</w:t>
            </w:r>
            <w:r>
              <w:rPr>
                <w:rFonts w:hint="eastAsia" w:ascii="宋体" w:hAnsi="宋体" w:eastAsia="宋体" w:cs="宋体"/>
                <w:i w:val="0"/>
                <w:iCs w:val="0"/>
                <w:color w:val="auto"/>
                <w:kern w:val="0"/>
                <w:szCs w:val="21"/>
                <w:highlight w:val="none"/>
              </w:rPr>
              <w:t>。</w:t>
            </w:r>
          </w:p>
        </w:tc>
      </w:tr>
      <w:tr w14:paraId="458C8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985E5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59FEF5CE">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584" w:type="dxa"/>
            <w:vAlign w:val="center"/>
          </w:tcPr>
          <w:p w14:paraId="72BAA473">
            <w:pPr>
              <w:snapToGrid w:val="0"/>
              <w:spacing w:line="400" w:lineRule="exact"/>
              <w:ind w:firstLine="420" w:firstLineChars="200"/>
              <w:rPr>
                <w:rFonts w:hint="default" w:ascii="宋体" w:hAnsi="宋体" w:eastAsia="宋体"/>
                <w:i/>
                <w:color w:val="auto"/>
                <w:kern w:val="0"/>
                <w:szCs w:val="21"/>
                <w:highlight w:val="none"/>
                <w:lang w:val="en-US" w:eastAsia="zh-CN"/>
              </w:rPr>
            </w:pPr>
            <w:r>
              <w:rPr>
                <w:rFonts w:ascii="宋体" w:hAnsi="宋体"/>
                <w:color w:val="auto"/>
                <w:kern w:val="0"/>
                <w:szCs w:val="21"/>
                <w:highlight w:val="none"/>
              </w:rPr>
              <w:t>推荐经评审综合得分由高到低排名前三名为中标候选人。</w:t>
            </w:r>
          </w:p>
        </w:tc>
      </w:tr>
      <w:tr w14:paraId="5E3D5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1FFDF465">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7.2</w:t>
            </w:r>
          </w:p>
        </w:tc>
        <w:tc>
          <w:tcPr>
            <w:tcW w:w="1644" w:type="dxa"/>
            <w:shd w:val="clear" w:color="auto" w:fill="auto"/>
            <w:vAlign w:val="center"/>
          </w:tcPr>
          <w:p w14:paraId="6A5A3A58">
            <w:pPr>
              <w:snapToGrid w:val="0"/>
              <w:spacing w:after="62" w:afterLines="20"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中标</w:t>
            </w:r>
            <w:r>
              <w:rPr>
                <w:rFonts w:hint="eastAsia" w:ascii="宋体" w:hAnsi="宋体"/>
                <w:color w:val="auto"/>
                <w:kern w:val="0"/>
                <w:szCs w:val="21"/>
                <w:highlight w:val="none"/>
                <w:lang w:val="en-US" w:eastAsia="zh-CN"/>
              </w:rPr>
              <w:t>候选人</w:t>
            </w:r>
            <w:r>
              <w:rPr>
                <w:rFonts w:ascii="宋体" w:hAnsi="宋体"/>
                <w:color w:val="auto"/>
                <w:kern w:val="0"/>
                <w:szCs w:val="21"/>
                <w:highlight w:val="none"/>
              </w:rPr>
              <w:t>公示</w:t>
            </w:r>
          </w:p>
        </w:tc>
        <w:tc>
          <w:tcPr>
            <w:tcW w:w="6584" w:type="dxa"/>
            <w:shd w:val="clear" w:color="auto" w:fill="auto"/>
            <w:vAlign w:val="center"/>
          </w:tcPr>
          <w:p w14:paraId="772FE211">
            <w:pPr>
              <w:snapToGrid w:val="0"/>
              <w:spacing w:line="400" w:lineRule="exact"/>
              <w:ind w:firstLine="420" w:firstLineChars="200"/>
              <w:rPr>
                <w:rFonts w:ascii="宋体" w:hAnsi="宋体" w:eastAsia="宋体" w:cs="Times New Roman"/>
                <w:color w:val="auto"/>
                <w:kern w:val="0"/>
                <w:sz w:val="21"/>
                <w:szCs w:val="21"/>
                <w:highlight w:val="none"/>
                <w:lang w:val="en-US" w:eastAsia="zh-CN" w:bidi="ar-SA"/>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eastAsia" w:ascii="宋体" w:hAnsi="宋体"/>
                <w:snapToGrid w:val="0"/>
                <w:color w:val="auto"/>
                <w:kern w:val="0"/>
                <w:szCs w:val="21"/>
                <w:highlight w:val="none"/>
                <w:u w:val="none"/>
                <w:lang w:val="en-US" w:eastAsia="zh-CN"/>
              </w:rPr>
              <w:t>行采家</w:t>
            </w:r>
            <w:r>
              <w:rPr>
                <w:rFonts w:hint="eastAsia" w:ascii="宋体" w:hAnsi="宋体"/>
                <w:snapToGrid w:val="0"/>
                <w:color w:val="auto"/>
                <w:kern w:val="0"/>
                <w:szCs w:val="21"/>
                <w:highlight w:val="none"/>
                <w:u w:val="none"/>
              </w:rPr>
              <w:t>(https://www.gec123.com/）</w:t>
            </w:r>
            <w:r>
              <w:rPr>
                <w:rFonts w:hint="eastAsia" w:ascii="宋体" w:hAnsi="宋体"/>
                <w:snapToGrid w:val="0"/>
                <w:color w:val="auto"/>
                <w:kern w:val="0"/>
                <w:szCs w:val="21"/>
                <w:highlight w:val="none"/>
                <w:u w:val="none"/>
                <w:lang w:eastAsia="zh-CN"/>
              </w:rPr>
              <w:t>、重庆广阳湾生态城投资</w:t>
            </w:r>
            <w:r>
              <w:rPr>
                <w:rFonts w:hint="eastAsia" w:ascii="宋体" w:hAnsi="宋体"/>
                <w:snapToGrid w:val="0"/>
                <w:color w:val="auto"/>
                <w:kern w:val="0"/>
                <w:szCs w:val="21"/>
                <w:highlight w:val="none"/>
                <w:lang w:eastAsia="zh-CN"/>
              </w:rPr>
              <w:t>发展集团有限公司官网（http://cq-gyw.com/）</w:t>
            </w:r>
            <w:r>
              <w:rPr>
                <w:rFonts w:hint="eastAsia" w:ascii="宋体" w:hAnsi="宋体" w:cs="宋体"/>
                <w:color w:val="auto"/>
                <w:szCs w:val="21"/>
                <w:highlight w:val="none"/>
              </w:rPr>
              <w:t>上进行公示，</w:t>
            </w:r>
            <w:bookmarkStart w:id="106" w:name="OLE_LINK16"/>
            <w:r>
              <w:rPr>
                <w:rFonts w:hint="eastAsia" w:ascii="宋体" w:hAnsi="宋体" w:cs="宋体"/>
                <w:color w:val="auto"/>
                <w:szCs w:val="21"/>
                <w:highlight w:val="none"/>
              </w:rPr>
              <w:t>公示期为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bookmarkEnd w:id="106"/>
            <w:r>
              <w:rPr>
                <w:rFonts w:hint="eastAsia" w:ascii="宋体" w:hAnsi="宋体" w:cs="宋体"/>
                <w:color w:val="auto"/>
                <w:szCs w:val="21"/>
                <w:highlight w:val="none"/>
              </w:rPr>
              <w:t>。</w:t>
            </w:r>
          </w:p>
        </w:tc>
      </w:tr>
      <w:tr w14:paraId="0A671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B8217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4D45D39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584" w:type="dxa"/>
            <w:vAlign w:val="center"/>
          </w:tcPr>
          <w:p w14:paraId="7EF4BAB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25E65F0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62F658C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（1）履约担保的形式：现金或银行保函或现金+银行保函的组合；采用银行保函形式的，保函必须为不可撤销且见索即付；</w:t>
            </w:r>
          </w:p>
          <w:p w14:paraId="0599B457">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rPr>
              <w:t>（2）履约担保的金额：</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中标金额10%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79DA929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（3）履约担保的提交时间：见专用合同条款。</w:t>
            </w:r>
          </w:p>
          <w:p w14:paraId="16BF3B8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（4）履约担保的期限：见专用合同条款。</w:t>
            </w:r>
          </w:p>
          <w:p w14:paraId="6768365A">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（5）履约担保的退还时间：见专用合同条款。</w:t>
            </w:r>
          </w:p>
        </w:tc>
      </w:tr>
      <w:tr w14:paraId="3B478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E93D0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1A4F1ED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584" w:type="dxa"/>
            <w:vAlign w:val="center"/>
          </w:tcPr>
          <w:p w14:paraId="7003C289">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03C8D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EC618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54F1DC8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的情形</w:t>
            </w:r>
          </w:p>
        </w:tc>
        <w:tc>
          <w:tcPr>
            <w:tcW w:w="6584" w:type="dxa"/>
            <w:vAlign w:val="center"/>
          </w:tcPr>
          <w:p w14:paraId="73405DD8">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须知第8.1（1）执行；</w:t>
            </w:r>
          </w:p>
          <w:p w14:paraId="652D2612">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须知第8.1（2）执行；</w:t>
            </w:r>
          </w:p>
          <w:p w14:paraId="6A2103F1">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须知第8.1（3）执行；</w:t>
            </w:r>
          </w:p>
          <w:p w14:paraId="7C2F30D4">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14:paraId="6C3255FE">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w:t>
            </w:r>
          </w:p>
        </w:tc>
      </w:tr>
      <w:tr w14:paraId="5A232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52070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3C2BC347">
            <w:pPr>
              <w:snapToGrid w:val="0"/>
              <w:spacing w:line="400" w:lineRule="exact"/>
              <w:jc w:val="center"/>
              <w:rPr>
                <w:rFonts w:hint="eastAsia" w:eastAsia="宋体"/>
                <w:color w:val="auto"/>
                <w:highlight w:val="none"/>
                <w:lang w:eastAsia="zh-CN"/>
              </w:rPr>
            </w:pPr>
            <w:bookmarkStart w:id="107" w:name="_Toc13210670"/>
            <w:bookmarkStart w:id="108" w:name="_Toc536628250"/>
            <w:bookmarkStart w:id="109" w:name="_Toc16930431"/>
            <w:bookmarkStart w:id="110" w:name="_Toc430530434"/>
            <w:bookmarkStart w:id="111" w:name="_Toc509218709"/>
            <w:r>
              <w:rPr>
                <w:rFonts w:hint="eastAsia" w:ascii="宋体" w:hAnsi="宋体"/>
                <w:color w:val="auto"/>
                <w:kern w:val="0"/>
                <w:szCs w:val="21"/>
                <w:highlight w:val="none"/>
              </w:rPr>
              <w:t>重新</w:t>
            </w:r>
            <w:r>
              <w:rPr>
                <w:rFonts w:hint="eastAsia" w:ascii="宋体" w:hAnsi="宋体"/>
                <w:color w:val="auto"/>
                <w:kern w:val="0"/>
                <w:szCs w:val="21"/>
                <w:highlight w:val="none"/>
                <w:lang w:eastAsia="zh-CN"/>
              </w:rPr>
              <w:t>比选</w:t>
            </w:r>
            <w:r>
              <w:rPr>
                <w:rFonts w:ascii="宋体" w:hAnsi="宋体"/>
                <w:color w:val="auto"/>
                <w:kern w:val="0"/>
                <w:szCs w:val="21"/>
                <w:highlight w:val="none"/>
              </w:rPr>
              <w:t>和不再</w:t>
            </w:r>
            <w:bookmarkEnd w:id="107"/>
            <w:bookmarkEnd w:id="108"/>
            <w:bookmarkEnd w:id="109"/>
            <w:bookmarkEnd w:id="110"/>
            <w:bookmarkEnd w:id="111"/>
            <w:r>
              <w:rPr>
                <w:rFonts w:hint="eastAsia" w:ascii="宋体" w:hAnsi="宋体"/>
                <w:color w:val="auto"/>
                <w:kern w:val="0"/>
                <w:szCs w:val="21"/>
                <w:highlight w:val="none"/>
                <w:lang w:eastAsia="zh-CN"/>
              </w:rPr>
              <w:t>比选</w:t>
            </w:r>
          </w:p>
        </w:tc>
        <w:tc>
          <w:tcPr>
            <w:tcW w:w="6584" w:type="dxa"/>
            <w:vAlign w:val="center"/>
          </w:tcPr>
          <w:p w14:paraId="144F2964">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w:t>
            </w:r>
            <w:r>
              <w:rPr>
                <w:rFonts w:hint="eastAsia" w:ascii="宋体" w:hAnsi="宋体"/>
                <w:snapToGrid w:val="0"/>
                <w:color w:val="auto"/>
                <w:kern w:val="0"/>
                <w:szCs w:val="21"/>
                <w:highlight w:val="none"/>
                <w:lang w:val="en-US" w:eastAsia="zh-CN"/>
              </w:rPr>
              <w:t>招标</w:t>
            </w:r>
            <w:r>
              <w:rPr>
                <w:rFonts w:hint="eastAsia" w:ascii="宋体" w:hAnsi="宋体"/>
                <w:snapToGrid w:val="0"/>
                <w:color w:val="auto"/>
                <w:kern w:val="0"/>
                <w:szCs w:val="21"/>
                <w:highlight w:val="none"/>
              </w:rPr>
              <w:t>投标法律法规规定的程序开标和评标。重新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，但是按照国家有关规定需要履行审批、核准手续的依法必须进行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的项目，应当报原项目投资主管部门审批、核准</w:t>
            </w:r>
            <w:r>
              <w:rPr>
                <w:rFonts w:ascii="宋体" w:hAnsi="宋体"/>
                <w:snapToGrid w:val="0"/>
                <w:color w:val="auto"/>
                <w:kern w:val="0"/>
                <w:szCs w:val="21"/>
                <w:highlight w:val="none"/>
              </w:rPr>
              <w:t>。</w:t>
            </w:r>
          </w:p>
        </w:tc>
      </w:tr>
      <w:tr w14:paraId="5AF15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2CE9A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228" w:type="dxa"/>
            <w:gridSpan w:val="2"/>
            <w:vAlign w:val="center"/>
          </w:tcPr>
          <w:p w14:paraId="5E54C67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07CCC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C433F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10.1</w:t>
            </w:r>
          </w:p>
        </w:tc>
        <w:tc>
          <w:tcPr>
            <w:tcW w:w="1644" w:type="dxa"/>
            <w:vAlign w:val="center"/>
          </w:tcPr>
          <w:p w14:paraId="2A39160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支付担保</w:t>
            </w:r>
          </w:p>
        </w:tc>
        <w:tc>
          <w:tcPr>
            <w:tcW w:w="6584" w:type="dxa"/>
            <w:vAlign w:val="center"/>
          </w:tcPr>
          <w:p w14:paraId="2752F8B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比选人</w:t>
            </w:r>
            <w:r>
              <w:rPr>
                <w:rFonts w:hint="eastAsia" w:ascii="宋体" w:hAnsi="宋体"/>
                <w:color w:val="auto"/>
                <w:kern w:val="0"/>
                <w:szCs w:val="21"/>
                <w:highlight w:val="none"/>
              </w:rPr>
              <w:t>应按第四章合同专用条款约定向中标人提供相应的支付担保</w:t>
            </w:r>
            <w:r>
              <w:rPr>
                <w:rFonts w:ascii="宋体" w:hAnsi="宋体"/>
                <w:color w:val="auto"/>
                <w:kern w:val="0"/>
                <w:szCs w:val="21"/>
                <w:highlight w:val="none"/>
              </w:rPr>
              <w:t>。</w:t>
            </w:r>
          </w:p>
          <w:p w14:paraId="1720338A">
            <w:pPr>
              <w:snapToGrid w:val="0"/>
              <w:spacing w:after="124" w:afterLines="40"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比选人</w:t>
            </w:r>
            <w:r>
              <w:rPr>
                <w:rFonts w:ascii="宋体" w:hAnsi="宋体"/>
                <w:color w:val="auto"/>
                <w:kern w:val="0"/>
                <w:szCs w:val="21"/>
                <w:highlight w:val="none"/>
              </w:rPr>
              <w:t>将在</w:t>
            </w:r>
            <w:r>
              <w:rPr>
                <w:rFonts w:hint="eastAsia" w:ascii="宋体" w:hAnsi="宋体"/>
                <w:color w:val="auto"/>
                <w:kern w:val="0"/>
                <w:szCs w:val="21"/>
                <w:highlight w:val="none"/>
              </w:rPr>
              <w:t>中标人</w:t>
            </w:r>
            <w:r>
              <w:rPr>
                <w:rFonts w:ascii="宋体" w:hAnsi="宋体"/>
                <w:color w:val="auto"/>
                <w:kern w:val="0"/>
                <w:szCs w:val="21"/>
                <w:highlight w:val="none"/>
              </w:rPr>
              <w:t>提供履约担保后，签订合同协议书之前向中标人提交支付担保。</w:t>
            </w:r>
          </w:p>
        </w:tc>
      </w:tr>
      <w:tr w14:paraId="6C5EF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C87E7E">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14:paraId="12D095B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工程量清单</w:t>
            </w:r>
          </w:p>
          <w:p w14:paraId="738787D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编制说明</w:t>
            </w:r>
          </w:p>
        </w:tc>
        <w:tc>
          <w:tcPr>
            <w:tcW w:w="6584" w:type="dxa"/>
            <w:vAlign w:val="center"/>
          </w:tcPr>
          <w:p w14:paraId="6A4E6C0F">
            <w:pPr>
              <w:widowControl/>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i/>
                <w:color w:val="auto"/>
                <w:kern w:val="0"/>
                <w:szCs w:val="21"/>
                <w:highlight w:val="none"/>
                <w:lang w:val="en-US" w:eastAsia="zh-CN"/>
              </w:rPr>
              <w:t>/</w:t>
            </w:r>
          </w:p>
        </w:tc>
      </w:tr>
      <w:tr w14:paraId="08F9B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CB2AED">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3</w:t>
            </w:r>
          </w:p>
        </w:tc>
        <w:tc>
          <w:tcPr>
            <w:tcW w:w="1644" w:type="dxa"/>
            <w:vAlign w:val="center"/>
          </w:tcPr>
          <w:p w14:paraId="001FFDC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建筑</w:t>
            </w:r>
            <w:r>
              <w:rPr>
                <w:rFonts w:ascii="宋体" w:hAnsi="宋体"/>
                <w:color w:val="auto"/>
                <w:kern w:val="0"/>
                <w:szCs w:val="21"/>
                <w:highlight w:val="none"/>
              </w:rPr>
              <w:t>领域实施农民工工资专用账户相关</w:t>
            </w:r>
            <w:r>
              <w:rPr>
                <w:rFonts w:hint="eastAsia" w:ascii="宋体" w:hAnsi="宋体"/>
                <w:color w:val="auto"/>
                <w:kern w:val="0"/>
                <w:szCs w:val="21"/>
                <w:highlight w:val="none"/>
              </w:rPr>
              <w:t>要求</w:t>
            </w:r>
          </w:p>
        </w:tc>
        <w:tc>
          <w:tcPr>
            <w:tcW w:w="6584" w:type="dxa"/>
            <w:vAlign w:val="center"/>
          </w:tcPr>
          <w:p w14:paraId="02543264">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本项目在</w:t>
            </w:r>
            <w:r>
              <w:rPr>
                <w:rFonts w:ascii="宋体" w:hAnsi="宋体"/>
                <w:color w:val="auto"/>
                <w:kern w:val="0"/>
                <w:szCs w:val="21"/>
                <w:highlight w:val="none"/>
              </w:rPr>
              <w:t>实施过程中</w:t>
            </w:r>
            <w:r>
              <w:rPr>
                <w:rFonts w:hint="eastAsia" w:ascii="宋体" w:hAnsi="宋体"/>
                <w:color w:val="auto"/>
                <w:kern w:val="0"/>
                <w:szCs w:val="21"/>
                <w:highlight w:val="none"/>
              </w:rPr>
              <w:t>，中标人</w:t>
            </w:r>
            <w:r>
              <w:rPr>
                <w:rFonts w:ascii="宋体" w:hAnsi="宋体"/>
                <w:color w:val="auto"/>
                <w:kern w:val="0"/>
                <w:szCs w:val="21"/>
                <w:highlight w:val="none"/>
              </w:rPr>
              <w:t>必须执行</w:t>
            </w:r>
            <w:r>
              <w:rPr>
                <w:rFonts w:hint="eastAsia" w:ascii="宋体" w:hAnsi="宋体"/>
                <w:color w:val="auto"/>
                <w:kern w:val="0"/>
                <w:szCs w:val="21"/>
                <w:highlight w:val="none"/>
                <w:u w:val="single"/>
              </w:rPr>
              <w:t>《保障农民工工资支付条例》（中华人民共和国国务院令第724号）及</w:t>
            </w:r>
            <w:r>
              <w:rPr>
                <w:rFonts w:hint="eastAsia" w:ascii="宋体" w:hAnsi="宋体"/>
                <w:color w:val="auto"/>
                <w:kern w:val="0"/>
                <w:szCs w:val="21"/>
                <w:highlight w:val="none"/>
                <w:u w:val="single"/>
                <w:lang w:val="en-US" w:eastAsia="zh-CN"/>
              </w:rPr>
              <w:t>国家</w:t>
            </w:r>
            <w:r>
              <w:rPr>
                <w:rFonts w:ascii="宋体" w:hAnsi="宋体"/>
                <w:color w:val="auto"/>
                <w:szCs w:val="21"/>
                <w:highlight w:val="none"/>
                <w:u w:val="single"/>
              </w:rPr>
              <w:t>和重庆市现行有关</w:t>
            </w:r>
            <w:r>
              <w:rPr>
                <w:rFonts w:ascii="宋体" w:hAnsi="宋体"/>
                <w:color w:val="auto"/>
                <w:kern w:val="0"/>
                <w:szCs w:val="21"/>
                <w:highlight w:val="none"/>
              </w:rPr>
              <w:t>农民工工资</w:t>
            </w:r>
            <w:r>
              <w:rPr>
                <w:rFonts w:hint="eastAsia" w:ascii="宋体" w:hAnsi="宋体"/>
                <w:color w:val="auto"/>
                <w:kern w:val="0"/>
                <w:szCs w:val="21"/>
                <w:highlight w:val="none"/>
                <w:lang w:val="en-US" w:eastAsia="zh-CN"/>
              </w:rPr>
              <w:t>支付规定</w:t>
            </w:r>
            <w:r>
              <w:rPr>
                <w:rFonts w:hint="eastAsia" w:ascii="宋体" w:hAnsi="宋体"/>
                <w:color w:val="auto"/>
                <w:kern w:val="0"/>
                <w:szCs w:val="21"/>
                <w:highlight w:val="none"/>
              </w:rPr>
              <w:t>，明确农民工工资保证金、实名制、专用账户、银行代发等保障农民工工资支付内容以及违约责任，填报相应的网络管理系统。</w:t>
            </w:r>
          </w:p>
          <w:p w14:paraId="081E5F6C">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中标后，在与发包人签订的合同中，必须明确在</w:t>
            </w:r>
            <w:r>
              <w:rPr>
                <w:rFonts w:hint="eastAsia" w:ascii="宋体" w:hAnsi="宋体"/>
                <w:color w:val="auto"/>
                <w:kern w:val="0"/>
                <w:szCs w:val="21"/>
                <w:highlight w:val="none"/>
                <w:lang w:val="en-US" w:eastAsia="zh-CN"/>
              </w:rPr>
              <w:t>重庆</w:t>
            </w:r>
            <w:r>
              <w:rPr>
                <w:rFonts w:hint="eastAsia" w:ascii="宋体" w:hAnsi="宋体"/>
                <w:color w:val="auto"/>
                <w:kern w:val="0"/>
                <w:szCs w:val="21"/>
                <w:highlight w:val="none"/>
              </w:rPr>
              <w:t>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auto"/>
                <w:kern w:val="0"/>
                <w:szCs w:val="21"/>
                <w:highlight w:val="none"/>
              </w:rPr>
              <w:t>。</w:t>
            </w:r>
          </w:p>
        </w:tc>
      </w:tr>
      <w:tr w14:paraId="5D464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33AC9B">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vAlign w:val="center"/>
          </w:tcPr>
          <w:p w14:paraId="5C97F41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及投标争议的解释</w:t>
            </w:r>
          </w:p>
        </w:tc>
        <w:tc>
          <w:tcPr>
            <w:tcW w:w="6584" w:type="dxa"/>
            <w:vAlign w:val="center"/>
          </w:tcPr>
          <w:p w14:paraId="4FEF2A7A">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lang w:val="en-US" w:eastAsia="zh-CN"/>
              </w:rPr>
              <w:t>中</w:t>
            </w:r>
            <w:r>
              <w:rPr>
                <w:rFonts w:hint="eastAsia" w:ascii="宋体" w:hAnsi="宋体"/>
                <w:color w:val="auto"/>
                <w:kern w:val="0"/>
                <w:szCs w:val="21"/>
                <w:highlight w:val="none"/>
              </w:rPr>
              <w:t>的</w:t>
            </w:r>
            <w:r>
              <w:rPr>
                <w:rFonts w:hint="eastAsia" w:ascii="宋体" w:hAnsi="宋体"/>
                <w:color w:val="auto"/>
                <w:kern w:val="0"/>
                <w:szCs w:val="21"/>
                <w:highlight w:val="none"/>
                <w:lang w:val="en-US" w:eastAsia="zh-CN"/>
              </w:rPr>
              <w:t>条款理解有争议的，</w:t>
            </w:r>
            <w:r>
              <w:rPr>
                <w:rFonts w:hint="eastAsia" w:ascii="宋体" w:hAnsi="宋体"/>
                <w:color w:val="auto"/>
                <w:kern w:val="0"/>
                <w:szCs w:val="21"/>
                <w:highlight w:val="none"/>
              </w:rPr>
              <w:t>应当作出不利于</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的解释，对</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理解有争议的，应当作出不利于</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的解释。但</w:t>
            </w:r>
            <w:r>
              <w:rPr>
                <w:rFonts w:hint="eastAsia" w:ascii="宋体" w:hAnsi="宋体"/>
                <w:color w:val="auto"/>
                <w:kern w:val="0"/>
                <w:szCs w:val="21"/>
                <w:highlight w:val="none"/>
                <w:lang w:val="en-US" w:eastAsia="zh-CN"/>
              </w:rPr>
              <w:t>是，</w:t>
            </w:r>
            <w:r>
              <w:rPr>
                <w:rFonts w:hint="eastAsia" w:ascii="宋体" w:hAnsi="宋体"/>
                <w:color w:val="auto"/>
                <w:kern w:val="0"/>
                <w:szCs w:val="21"/>
                <w:highlight w:val="none"/>
              </w:rPr>
              <w:t>违背国家利益、社会公共利益的除外。</w:t>
            </w:r>
          </w:p>
        </w:tc>
      </w:tr>
      <w:tr w14:paraId="2A10C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BC273C">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5</w:t>
            </w:r>
          </w:p>
        </w:tc>
        <w:tc>
          <w:tcPr>
            <w:tcW w:w="1644" w:type="dxa"/>
            <w:vAlign w:val="center"/>
          </w:tcPr>
          <w:p w14:paraId="05F00CF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val="en-US" w:eastAsia="zh-CN"/>
              </w:rPr>
              <w:t>比选代理费</w:t>
            </w:r>
          </w:p>
        </w:tc>
        <w:tc>
          <w:tcPr>
            <w:tcW w:w="6584" w:type="dxa"/>
            <w:vAlign w:val="center"/>
          </w:tcPr>
          <w:p w14:paraId="22ABF45A">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1.比选文件每套售500元，售后不退。</w:t>
            </w:r>
            <w:r>
              <w:rPr>
                <w:rFonts w:hint="eastAsia" w:ascii="宋体" w:hAnsi="宋体" w:eastAsia="宋体" w:cs="Times New Roman"/>
                <w:color w:val="auto"/>
                <w:kern w:val="0"/>
                <w:szCs w:val="21"/>
                <w:highlight w:val="none"/>
                <w:lang w:val="en-US" w:eastAsia="zh-CN"/>
              </w:rPr>
              <w:t>竞选人</w:t>
            </w:r>
            <w:r>
              <w:rPr>
                <w:rFonts w:hint="eastAsia" w:ascii="宋体" w:hAnsi="宋体" w:eastAsia="宋体" w:cs="Times New Roman"/>
                <w:color w:val="auto"/>
                <w:kern w:val="0"/>
                <w:szCs w:val="21"/>
                <w:highlight w:val="none"/>
              </w:rPr>
              <w:t>递交投标文件时</w:t>
            </w:r>
            <w:r>
              <w:rPr>
                <w:rFonts w:hint="eastAsia" w:ascii="宋体" w:hAnsi="宋体" w:eastAsia="宋体" w:cs="Times New Roman"/>
                <w:color w:val="auto"/>
                <w:kern w:val="0"/>
                <w:szCs w:val="21"/>
                <w:highlight w:val="none"/>
                <w:lang w:val="en-US" w:eastAsia="zh-CN"/>
              </w:rPr>
              <w:t>通过扫码或者现金</w:t>
            </w:r>
            <w:r>
              <w:rPr>
                <w:rFonts w:hint="eastAsia" w:ascii="宋体" w:hAnsi="宋体" w:eastAsia="宋体" w:cs="Times New Roman"/>
                <w:color w:val="auto"/>
                <w:kern w:val="0"/>
                <w:szCs w:val="21"/>
                <w:highlight w:val="none"/>
              </w:rPr>
              <w:t>支付比选文件的费用，否则比选人和比选代理机构将不予接收其投标文件</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待开标会后由竞选人联系比选代理机构开具比选文件费用发票</w:t>
            </w:r>
            <w:r>
              <w:rPr>
                <w:rFonts w:hint="eastAsia" w:ascii="宋体" w:hAnsi="宋体" w:eastAsia="宋体" w:cs="Times New Roman"/>
                <w:color w:val="auto"/>
                <w:kern w:val="0"/>
                <w:szCs w:val="21"/>
                <w:highlight w:val="none"/>
              </w:rPr>
              <w:t>。</w:t>
            </w:r>
          </w:p>
          <w:p w14:paraId="3870F66C">
            <w:pPr>
              <w:autoSpaceDE w:val="0"/>
              <w:autoSpaceDN w:val="0"/>
              <w:adjustRightInd w:val="0"/>
              <w:snapToGrid w:val="0"/>
              <w:spacing w:line="400" w:lineRule="exact"/>
              <w:ind w:firstLine="420" w:firstLineChars="200"/>
              <w:rPr>
                <w:rFonts w:ascii="宋体" w:hAnsi="宋体"/>
                <w:i/>
                <w:color w:val="auto"/>
                <w:kern w:val="0"/>
                <w:szCs w:val="21"/>
                <w:highlight w:val="none"/>
              </w:rPr>
            </w:pPr>
            <w:r>
              <w:rPr>
                <w:rFonts w:hint="eastAsia" w:ascii="宋体" w:hAnsi="宋体" w:eastAsia="宋体" w:cs="Times New Roman"/>
                <w:color w:val="auto"/>
                <w:kern w:val="0"/>
                <w:szCs w:val="21"/>
                <w:highlight w:val="none"/>
              </w:rPr>
              <w:t>该费用竞标人自行考虑在竞标报价中，比选人不单独支付费用。</w:t>
            </w:r>
          </w:p>
        </w:tc>
      </w:tr>
      <w:tr w14:paraId="334B6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1B0BA3">
            <w:pPr>
              <w:snapToGrid w:val="0"/>
              <w:spacing w:line="400" w:lineRule="exact"/>
              <w:jc w:val="center"/>
              <w:rPr>
                <w:rFonts w:hint="default" w:ascii="宋体" w:hAnsi="宋体" w:eastAsia="宋体"/>
                <w:color w:val="auto"/>
                <w:kern w:val="0"/>
                <w:szCs w:val="21"/>
                <w:highlight w:val="none"/>
                <w:lang w:val="en-US" w:eastAsia="zh-CN"/>
              </w:rPr>
            </w:pPr>
            <w:bookmarkStart w:id="112" w:name="_Toc200513126"/>
            <w:bookmarkStart w:id="113" w:name="_Toc430530435"/>
            <w:bookmarkStart w:id="114" w:name="_Toc277082552"/>
            <w:bookmarkStart w:id="115" w:name="_Toc287620685"/>
            <w:bookmarkStart w:id="116" w:name="_Toc287607746"/>
            <w:bookmarkStart w:id="117" w:name="_Toc224103317"/>
            <w:r>
              <w:rPr>
                <w:rFonts w:hint="eastAsia" w:ascii="宋体" w:hAnsi="宋体"/>
                <w:color w:val="auto"/>
                <w:kern w:val="0"/>
                <w:szCs w:val="21"/>
                <w:highlight w:val="none"/>
                <w:lang w:val="en-US" w:eastAsia="zh-CN"/>
              </w:rPr>
              <w:t>10.6</w:t>
            </w:r>
          </w:p>
        </w:tc>
        <w:tc>
          <w:tcPr>
            <w:tcW w:w="1644" w:type="dxa"/>
            <w:shd w:val="clear" w:color="auto" w:fill="auto"/>
            <w:vAlign w:val="center"/>
          </w:tcPr>
          <w:p w14:paraId="71507595">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584" w:type="dxa"/>
            <w:vAlign w:val="center"/>
          </w:tcPr>
          <w:p w14:paraId="61A831E5">
            <w:pPr>
              <w:widowControl/>
              <w:spacing w:line="400" w:lineRule="exact"/>
              <w:ind w:firstLine="420" w:firstLineChars="200"/>
              <w:rPr>
                <w:rFonts w:ascii="宋体" w:hAnsi="宋体"/>
                <w:color w:val="auto"/>
                <w:kern w:val="0"/>
                <w:szCs w:val="21"/>
                <w:highlight w:val="none"/>
              </w:rPr>
            </w:pPr>
            <w:bookmarkStart w:id="118" w:name="OLE_LINK11"/>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hint="eastAsia" w:ascii="宋体" w:hAnsi="宋体"/>
                <w:color w:val="auto"/>
                <w:kern w:val="0"/>
                <w:szCs w:val="21"/>
                <w:highlight w:val="none"/>
                <w:lang w:eastAsia="zh-CN"/>
              </w:rPr>
              <w:t>竞选人</w:t>
            </w:r>
            <w:r>
              <w:rPr>
                <w:rFonts w:ascii="宋体" w:hAnsi="宋体"/>
                <w:color w:val="auto"/>
                <w:kern w:val="0"/>
                <w:szCs w:val="21"/>
                <w:highlight w:val="none"/>
              </w:rPr>
              <w:t>或者其他利害关系人就本项目的招标文件</w:t>
            </w:r>
            <w:r>
              <w:rPr>
                <w:rFonts w:hint="eastAsia" w:ascii="宋体" w:hAnsi="宋体"/>
                <w:color w:val="auto"/>
                <w:kern w:val="0"/>
                <w:szCs w:val="21"/>
                <w:highlight w:val="none"/>
              </w:rPr>
              <w:t>（含澄清修改）、开标情况、</w:t>
            </w:r>
            <w:r>
              <w:rPr>
                <w:rFonts w:ascii="宋体" w:hAnsi="宋体"/>
                <w:color w:val="auto"/>
                <w:kern w:val="0"/>
                <w:szCs w:val="21"/>
                <w:highlight w:val="none"/>
              </w:rPr>
              <w:t>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提出异议；</w:t>
            </w:r>
            <w:r>
              <w:rPr>
                <w:rFonts w:hint="eastAsia" w:ascii="宋体" w:hAnsi="宋体"/>
                <w:color w:val="auto"/>
                <w:kern w:val="0"/>
                <w:szCs w:val="21"/>
                <w:highlight w:val="none"/>
                <w:lang w:eastAsia="zh-CN"/>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lang w:eastAsia="zh-CN"/>
              </w:rPr>
              <w:t>比选人</w:t>
            </w:r>
            <w:r>
              <w:rPr>
                <w:rFonts w:ascii="宋体" w:hAnsi="宋体"/>
                <w:color w:val="auto"/>
                <w:kern w:val="0"/>
                <w:szCs w:val="21"/>
                <w:highlight w:val="none"/>
              </w:rPr>
              <w:t>的答复不满意，可向行政监督部门投诉。</w:t>
            </w:r>
          </w:p>
          <w:p w14:paraId="6D3BEE0E">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5F3FDB49">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或投诉人的名称、地址及有效联系方式；</w:t>
            </w:r>
          </w:p>
          <w:p w14:paraId="6532B085">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w:t>
            </w:r>
            <w:r>
              <w:rPr>
                <w:rFonts w:hint="eastAsia" w:ascii="宋体" w:hAnsi="宋体"/>
                <w:color w:val="auto"/>
                <w:kern w:val="0"/>
                <w:szCs w:val="21"/>
                <w:highlight w:val="none"/>
                <w:lang w:val="en-US" w:eastAsia="zh-CN"/>
              </w:rPr>
              <w:t>被</w:t>
            </w:r>
            <w:r>
              <w:rPr>
                <w:rFonts w:hint="eastAsia" w:ascii="宋体" w:hAnsi="宋体"/>
                <w:color w:val="auto"/>
                <w:kern w:val="0"/>
                <w:szCs w:val="21"/>
                <w:highlight w:val="none"/>
              </w:rPr>
              <w:t>投诉人的名称、地址及有效联系方式；</w:t>
            </w:r>
          </w:p>
          <w:p w14:paraId="55CD96EC">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597C5C30">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14:paraId="7B5EA425">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5999C07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FC73447">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14:paraId="52093827">
            <w:pPr>
              <w:widowControl/>
              <w:spacing w:line="400" w:lineRule="exact"/>
              <w:ind w:firstLine="420" w:firstLineChars="200"/>
              <w:rPr>
                <w:rFonts w:hint="default" w:ascii="宋体" w:hAnsi="宋体"/>
                <w:color w:val="auto"/>
                <w:kern w:val="0"/>
                <w:szCs w:val="21"/>
                <w:highlight w:val="none"/>
                <w:lang w:val="en-US"/>
              </w:rPr>
            </w:pPr>
            <w:r>
              <w:rPr>
                <w:rFonts w:hint="eastAsia" w:ascii="宋体" w:hAnsi="宋体"/>
                <w:color w:val="auto"/>
                <w:kern w:val="0"/>
                <w:szCs w:val="21"/>
                <w:highlight w:val="none"/>
              </w:rPr>
              <w:t>3..异议受理单位：</w:t>
            </w:r>
            <w:bookmarkStart w:id="119" w:name="OLE_LINK5"/>
            <w:r>
              <w:rPr>
                <w:rFonts w:hint="eastAsia" w:ascii="宋体" w:hAnsi="宋体"/>
                <w:color w:val="auto"/>
                <w:kern w:val="0"/>
                <w:szCs w:val="21"/>
                <w:highlight w:val="none"/>
                <w:lang w:eastAsia="zh-CN"/>
              </w:rPr>
              <w:t>重庆广阳湾生态城投资发展集团有限公司</w:t>
            </w:r>
          </w:p>
          <w:bookmarkEnd w:id="119"/>
          <w:p w14:paraId="38CBD65E">
            <w:pPr>
              <w:widowControl/>
              <w:spacing w:line="400" w:lineRule="exact"/>
              <w:ind w:firstLine="630" w:firstLineChars="300"/>
              <w:rPr>
                <w:rFonts w:hint="eastAsia" w:ascii="宋体" w:hAnsi="宋体"/>
                <w:color w:val="auto"/>
                <w:kern w:val="0"/>
                <w:szCs w:val="21"/>
                <w:highlight w:val="none"/>
                <w:lang w:val="en-US" w:eastAsia="zh-CN"/>
              </w:rPr>
            </w:pPr>
            <w:bookmarkStart w:id="120" w:name="OLE_LINK6"/>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023-62823880</w:t>
            </w:r>
          </w:p>
          <w:bookmarkEnd w:id="120"/>
          <w:p w14:paraId="18EEA0DB">
            <w:pPr>
              <w:widowControl/>
              <w:spacing w:line="400" w:lineRule="exact"/>
              <w:ind w:firstLine="630" w:firstLineChars="300"/>
              <w:rPr>
                <w:rFonts w:hint="default" w:ascii="宋体" w:hAnsi="宋体"/>
                <w:color w:val="auto"/>
                <w:kern w:val="0"/>
                <w:szCs w:val="21"/>
                <w:highlight w:val="none"/>
                <w:lang w:val="en-US"/>
              </w:rPr>
            </w:pPr>
            <w:r>
              <w:rPr>
                <w:rFonts w:hint="eastAsia"/>
                <w:color w:val="auto"/>
                <w:highlight w:val="none"/>
                <w:lang w:val="en-US" w:eastAsia="zh-CN"/>
              </w:rPr>
              <w:t>投诉受理单位：</w:t>
            </w:r>
            <w:r>
              <w:rPr>
                <w:rFonts w:hint="eastAsia" w:ascii="宋体" w:hAnsi="宋体"/>
                <w:color w:val="auto"/>
                <w:kern w:val="0"/>
                <w:szCs w:val="21"/>
                <w:highlight w:val="none"/>
                <w:lang w:eastAsia="zh-CN"/>
              </w:rPr>
              <w:t>重庆广阳湾生态城投资发展集团有限公司党群人事部</w:t>
            </w:r>
          </w:p>
          <w:p w14:paraId="529FC9A1">
            <w:pPr>
              <w:autoSpaceDE w:val="0"/>
              <w:autoSpaceDN w:val="0"/>
              <w:adjustRightInd w:val="0"/>
              <w:snapToGrid w:val="0"/>
              <w:spacing w:line="400" w:lineRule="exact"/>
              <w:ind w:firstLine="420" w:firstLineChars="200"/>
              <w:rPr>
                <w:rFonts w:hint="eastAsia" w:ascii="宋体" w:hAnsi="宋体" w:eastAsia="宋体" w:cs="宋体"/>
                <w:i w:val="0"/>
                <w:iCs w:val="0"/>
                <w:color w:val="auto"/>
                <w:szCs w:val="21"/>
                <w:highlight w:val="none"/>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023-62632090</w:t>
            </w:r>
            <w:bookmarkEnd w:id="118"/>
          </w:p>
        </w:tc>
      </w:tr>
    </w:tbl>
    <w:p w14:paraId="026C4728">
      <w:pPr>
        <w:pStyle w:val="5"/>
        <w:spacing w:before="0" w:after="0" w:line="20" w:lineRule="exact"/>
        <w:rPr>
          <w:rFonts w:ascii="宋体" w:hAnsi="宋体"/>
          <w:b w:val="0"/>
          <w:snapToGrid w:val="0"/>
          <w:color w:val="auto"/>
          <w:highlight w:val="none"/>
        </w:rPr>
      </w:pPr>
    </w:p>
    <w:p w14:paraId="176C1D94">
      <w:pPr>
        <w:pStyle w:val="5"/>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p w14:paraId="7A965F05">
      <w:pPr>
        <w:pStyle w:val="5"/>
        <w:spacing w:before="0" w:after="0" w:line="360" w:lineRule="auto"/>
        <w:rPr>
          <w:rFonts w:ascii="宋体" w:hAnsi="宋体"/>
          <w:b w:val="0"/>
          <w:snapToGrid w:val="0"/>
          <w:color w:val="auto"/>
          <w:highlight w:val="none"/>
        </w:rPr>
      </w:pPr>
      <w:bookmarkStart w:id="121" w:name="_Toc840"/>
      <w:bookmarkStart w:id="122" w:name="_Toc25310"/>
      <w:bookmarkStart w:id="123" w:name="_Toc509218710"/>
      <w:r>
        <w:rPr>
          <w:rFonts w:ascii="宋体" w:hAnsi="宋体"/>
          <w:b w:val="0"/>
          <w:snapToGrid w:val="0"/>
          <w:color w:val="auto"/>
          <w:highlight w:val="none"/>
        </w:rPr>
        <w:t>1.  总则</w:t>
      </w:r>
      <w:bookmarkEnd w:id="112"/>
      <w:bookmarkEnd w:id="113"/>
      <w:bookmarkEnd w:id="114"/>
      <w:bookmarkEnd w:id="115"/>
      <w:bookmarkEnd w:id="116"/>
      <w:bookmarkEnd w:id="117"/>
      <w:bookmarkEnd w:id="121"/>
      <w:bookmarkEnd w:id="122"/>
      <w:bookmarkEnd w:id="123"/>
    </w:p>
    <w:p w14:paraId="697042A4">
      <w:pPr>
        <w:pStyle w:val="6"/>
        <w:snapToGrid w:val="0"/>
        <w:spacing w:before="0" w:after="0" w:line="360" w:lineRule="auto"/>
        <w:rPr>
          <w:rFonts w:ascii="宋体" w:hAnsi="宋体"/>
          <w:b w:val="0"/>
          <w:snapToGrid w:val="0"/>
          <w:color w:val="auto"/>
          <w:sz w:val="24"/>
          <w:szCs w:val="24"/>
          <w:highlight w:val="none"/>
        </w:rPr>
      </w:pPr>
      <w:bookmarkStart w:id="124" w:name="_Toc287607747"/>
      <w:bookmarkStart w:id="125" w:name="_Toc3953"/>
      <w:bookmarkStart w:id="126" w:name="_Toc277082553"/>
      <w:bookmarkStart w:id="127" w:name="_Toc430530436"/>
      <w:bookmarkStart w:id="128" w:name="_Toc509218711"/>
      <w:bookmarkStart w:id="129" w:name="_Toc287620686"/>
      <w:bookmarkStart w:id="130" w:name="_Toc224103318"/>
      <w:bookmarkStart w:id="131" w:name="_Toc200513127"/>
      <w:bookmarkStart w:id="132" w:name="_Toc32232"/>
      <w:r>
        <w:rPr>
          <w:rFonts w:ascii="宋体" w:hAnsi="宋体"/>
          <w:b w:val="0"/>
          <w:snapToGrid w:val="0"/>
          <w:color w:val="auto"/>
          <w:sz w:val="24"/>
          <w:szCs w:val="24"/>
          <w:highlight w:val="none"/>
        </w:rPr>
        <w:t>1.1  项目概况</w:t>
      </w:r>
      <w:bookmarkEnd w:id="124"/>
      <w:bookmarkEnd w:id="125"/>
      <w:bookmarkEnd w:id="126"/>
      <w:bookmarkEnd w:id="127"/>
      <w:bookmarkEnd w:id="128"/>
      <w:bookmarkEnd w:id="129"/>
      <w:bookmarkEnd w:id="130"/>
      <w:bookmarkEnd w:id="131"/>
      <w:bookmarkEnd w:id="132"/>
    </w:p>
    <w:p w14:paraId="0E4482F6">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项目已具备</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7B1E6609">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E45E7A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F349145">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项目名称：见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CB01A67">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项目建设地点：见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B3166B8">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项目建设规模：见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B0F760E">
      <w:pPr>
        <w:pStyle w:val="6"/>
        <w:snapToGrid w:val="0"/>
        <w:spacing w:before="0" w:after="0" w:line="360" w:lineRule="auto"/>
        <w:rPr>
          <w:rFonts w:ascii="宋体" w:hAnsi="宋体"/>
          <w:b w:val="0"/>
          <w:snapToGrid w:val="0"/>
          <w:color w:val="auto"/>
          <w:sz w:val="24"/>
          <w:szCs w:val="24"/>
          <w:highlight w:val="none"/>
        </w:rPr>
      </w:pPr>
      <w:bookmarkStart w:id="133" w:name="_Toc509218712"/>
      <w:bookmarkStart w:id="134" w:name="_Toc2688"/>
      <w:bookmarkStart w:id="135" w:name="_Toc277082554"/>
      <w:bookmarkStart w:id="136" w:name="_Toc200513128"/>
      <w:bookmarkStart w:id="137" w:name="_Toc224103319"/>
      <w:bookmarkStart w:id="138" w:name="_Toc430530437"/>
      <w:bookmarkStart w:id="139" w:name="_Toc21567"/>
      <w:bookmarkStart w:id="140" w:name="_Toc287620687"/>
      <w:bookmarkStart w:id="141" w:name="_Toc287607748"/>
      <w:r>
        <w:rPr>
          <w:rFonts w:ascii="宋体" w:hAnsi="宋体"/>
          <w:b w:val="0"/>
          <w:snapToGrid w:val="0"/>
          <w:color w:val="auto"/>
          <w:sz w:val="24"/>
          <w:szCs w:val="24"/>
          <w:highlight w:val="none"/>
        </w:rPr>
        <w:t>1.2  资金来源和落实情况</w:t>
      </w:r>
      <w:bookmarkEnd w:id="133"/>
      <w:bookmarkEnd w:id="134"/>
      <w:bookmarkEnd w:id="135"/>
      <w:bookmarkEnd w:id="136"/>
      <w:bookmarkEnd w:id="137"/>
      <w:bookmarkEnd w:id="138"/>
      <w:bookmarkEnd w:id="139"/>
      <w:bookmarkEnd w:id="140"/>
      <w:bookmarkEnd w:id="141"/>
    </w:p>
    <w:p w14:paraId="22D10A2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项目的资金来源：见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39A99D7">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项目的出资比例：见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BF44FA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项目的资金落实情况：见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8482FC9">
      <w:pPr>
        <w:pStyle w:val="6"/>
        <w:snapToGrid w:val="0"/>
        <w:spacing w:before="0" w:after="0" w:line="360" w:lineRule="auto"/>
        <w:rPr>
          <w:rFonts w:ascii="宋体" w:hAnsi="宋体"/>
          <w:b w:val="0"/>
          <w:snapToGrid w:val="0"/>
          <w:color w:val="auto"/>
          <w:sz w:val="24"/>
          <w:szCs w:val="24"/>
          <w:highlight w:val="none"/>
        </w:rPr>
      </w:pPr>
      <w:bookmarkStart w:id="142" w:name="_Toc200513129"/>
      <w:bookmarkStart w:id="143" w:name="_Toc287620688"/>
      <w:bookmarkStart w:id="144" w:name="_Toc287607749"/>
      <w:bookmarkStart w:id="145" w:name="_Toc4104"/>
      <w:bookmarkStart w:id="146" w:name="_Toc430530438"/>
      <w:bookmarkStart w:id="147" w:name="_Toc509218713"/>
      <w:bookmarkStart w:id="148" w:name="_Toc277082555"/>
      <w:bookmarkStart w:id="149" w:name="_Toc14706"/>
      <w:bookmarkStart w:id="150" w:name="_Toc224103320"/>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范围、计划工期和质量要求</w:t>
      </w:r>
      <w:bookmarkEnd w:id="142"/>
      <w:bookmarkEnd w:id="143"/>
      <w:bookmarkEnd w:id="144"/>
      <w:bookmarkEnd w:id="145"/>
      <w:bookmarkEnd w:id="146"/>
      <w:bookmarkEnd w:id="147"/>
      <w:bookmarkEnd w:id="148"/>
      <w:bookmarkEnd w:id="149"/>
      <w:bookmarkEnd w:id="150"/>
    </w:p>
    <w:p w14:paraId="32D634B5">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0EF2A3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1.3.2  计划工期：见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6E6BD2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质量要求：见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2D0D23B3">
      <w:pPr>
        <w:pStyle w:val="6"/>
        <w:snapToGrid w:val="0"/>
        <w:spacing w:before="0" w:after="0" w:line="360" w:lineRule="auto"/>
        <w:rPr>
          <w:rFonts w:ascii="宋体" w:hAnsi="宋体"/>
          <w:b w:val="0"/>
          <w:snapToGrid w:val="0"/>
          <w:color w:val="auto"/>
          <w:sz w:val="24"/>
          <w:szCs w:val="24"/>
          <w:highlight w:val="none"/>
        </w:rPr>
      </w:pPr>
      <w:bookmarkStart w:id="151" w:name="_Toc200513131"/>
      <w:bookmarkStart w:id="152" w:name="_Toc430530440"/>
      <w:bookmarkStart w:id="153" w:name="_Toc277082557"/>
      <w:bookmarkStart w:id="154" w:name="_Toc9456"/>
      <w:bookmarkStart w:id="155" w:name="_Toc287620690"/>
      <w:bookmarkStart w:id="156" w:name="_Toc224103322"/>
      <w:bookmarkStart w:id="157" w:name="_Toc509218715"/>
      <w:bookmarkStart w:id="158" w:name="_Toc1894"/>
      <w:bookmarkStart w:id="159" w:name="_Toc287607751"/>
      <w:r>
        <w:rPr>
          <w:rFonts w:ascii="宋体" w:hAnsi="宋体"/>
          <w:b w:val="0"/>
          <w:snapToGrid w:val="0"/>
          <w:color w:val="auto"/>
          <w:sz w:val="24"/>
          <w:szCs w:val="24"/>
          <w:highlight w:val="none"/>
        </w:rPr>
        <w:t xml:space="preserve">1.4  </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资格要求</w:t>
      </w:r>
      <w:bookmarkEnd w:id="151"/>
      <w:bookmarkEnd w:id="152"/>
      <w:bookmarkEnd w:id="153"/>
      <w:bookmarkEnd w:id="154"/>
      <w:bookmarkEnd w:id="155"/>
      <w:bookmarkEnd w:id="156"/>
      <w:bookmarkEnd w:id="157"/>
      <w:bookmarkEnd w:id="158"/>
      <w:bookmarkEnd w:id="159"/>
    </w:p>
    <w:p w14:paraId="6F9ECB4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应具备承担本标段施工的资质条件、能力和信誉。</w:t>
      </w:r>
    </w:p>
    <w:p w14:paraId="475A06E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w:t>
      </w:r>
      <w:r>
        <w:rPr>
          <w:rFonts w:hint="eastAsia" w:ascii="宋体" w:hAnsi="宋体"/>
          <w:color w:val="auto"/>
          <w:szCs w:val="21"/>
          <w:highlight w:val="none"/>
          <w:lang w:val="en-US" w:eastAsia="zh-CN"/>
        </w:rPr>
        <w:t>独立法人资格</w:t>
      </w:r>
      <w:r>
        <w:rPr>
          <w:rFonts w:ascii="宋体" w:hAnsi="宋体"/>
          <w:color w:val="auto"/>
          <w:szCs w:val="21"/>
          <w:highlight w:val="none"/>
        </w:rPr>
        <w:t>及安全生产条件</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66F549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（2）财务要求：见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211A818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ADBF67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7162B55">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）其他要求：见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DD7B8BF">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须知前附表规定接受联合体投标的，除应符合本章第1.4.1项和</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须知前附表的要求外，还应遵守以下规定：</w:t>
      </w:r>
    </w:p>
    <w:p w14:paraId="5C692542">
      <w:pPr>
        <w:autoSpaceDE w:val="0"/>
        <w:autoSpaceDN w:val="0"/>
        <w:adjustRightInd w:val="0"/>
        <w:snapToGrid w:val="0"/>
        <w:spacing w:line="360" w:lineRule="auto"/>
        <w:ind w:firstLine="359" w:firstLineChars="171"/>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提供的格式签订</w:t>
      </w:r>
      <w:r>
        <w:rPr>
          <w:rFonts w:hint="eastAsia" w:ascii="宋体" w:hAnsi="宋体"/>
          <w:snapToGrid w:val="0"/>
          <w:color w:val="auto"/>
          <w:kern w:val="0"/>
          <w:szCs w:val="21"/>
          <w:highlight w:val="none"/>
          <w:lang w:val="en-US" w:eastAsia="zh-CN"/>
        </w:rPr>
        <w:t>共同投标</w:t>
      </w:r>
      <w:r>
        <w:rPr>
          <w:rFonts w:ascii="宋体" w:hAnsi="宋体"/>
          <w:snapToGrid w:val="0"/>
          <w:color w:val="auto"/>
          <w:kern w:val="0"/>
          <w:szCs w:val="21"/>
          <w:highlight w:val="none"/>
        </w:rPr>
        <w:t>协议，明确联合体牵头人和各方权利义务</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并承诺就中标项目向比选人承担连带责任；</w:t>
      </w:r>
    </w:p>
    <w:p w14:paraId="57A111D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项目的相应能力；</w:t>
      </w:r>
      <w:r>
        <w:rPr>
          <w:rFonts w:hint="eastAsia" w:ascii="宋体" w:hAnsi="宋体"/>
          <w:snapToGrid w:val="0"/>
          <w:color w:val="auto"/>
          <w:kern w:val="0"/>
          <w:szCs w:val="21"/>
          <w:highlight w:val="none"/>
          <w:lang w:val="en-US" w:eastAsia="zh-CN"/>
        </w:rPr>
        <w:t>共同投标</w:t>
      </w:r>
      <w:r>
        <w:rPr>
          <w:rFonts w:ascii="宋体" w:hAnsi="宋体"/>
          <w:snapToGrid w:val="0"/>
          <w:color w:val="auto"/>
          <w:kern w:val="0"/>
          <w:szCs w:val="21"/>
          <w:highlight w:val="none"/>
        </w:rPr>
        <w:t>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14:paraId="39D9A26E">
      <w:pPr>
        <w:autoSpaceDE w:val="0"/>
        <w:autoSpaceDN w:val="0"/>
        <w:adjustRightInd w:val="0"/>
        <w:snapToGrid w:val="0"/>
        <w:spacing w:line="360" w:lineRule="auto"/>
        <w:ind w:firstLine="359" w:firstLineChars="171"/>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（3）联合体各方不得再以自己名义单独或参加其他联合体在</w:t>
      </w:r>
      <w:r>
        <w:rPr>
          <w:rFonts w:hint="eastAsia" w:ascii="宋体" w:hAnsi="宋体"/>
          <w:snapToGrid w:val="0"/>
          <w:color w:val="auto"/>
          <w:kern w:val="0"/>
          <w:szCs w:val="21"/>
          <w:highlight w:val="none"/>
          <w:lang w:val="en-US" w:eastAsia="zh-CN"/>
        </w:rPr>
        <w:t>本招标项目</w:t>
      </w:r>
      <w:r>
        <w:rPr>
          <w:rFonts w:ascii="宋体" w:hAnsi="宋体"/>
          <w:snapToGrid w:val="0"/>
          <w:color w:val="auto"/>
          <w:kern w:val="0"/>
          <w:szCs w:val="21"/>
          <w:highlight w:val="none"/>
        </w:rPr>
        <w:t>同一标段中投标</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否则各相关投标均无效。</w:t>
      </w:r>
    </w:p>
    <w:p w14:paraId="26DD3C20">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不得存在下列情形之一：</w:t>
      </w:r>
    </w:p>
    <w:p w14:paraId="768ADBDF">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lang w:eastAsia="zh-CN"/>
        </w:rPr>
        <w:t>比选人</w:t>
      </w:r>
      <w:r>
        <w:rPr>
          <w:rFonts w:ascii="宋体" w:hAnsi="宋体"/>
          <w:snapToGrid w:val="0"/>
          <w:color w:val="auto"/>
          <w:kern w:val="0"/>
          <w:position w:val="-2"/>
          <w:szCs w:val="21"/>
          <w:highlight w:val="none"/>
        </w:rPr>
        <w:t>存在利害关系可能影响</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公正性的法人、其他组织或者个人；</w:t>
      </w:r>
    </w:p>
    <w:p w14:paraId="58B1662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60542D2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3606D067">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ascii="宋体" w:hAnsi="宋体"/>
          <w:snapToGrid w:val="0"/>
          <w:color w:val="auto"/>
          <w:kern w:val="0"/>
          <w:szCs w:val="21"/>
          <w:highlight w:val="none"/>
        </w:rPr>
        <w:t>（</w:t>
      </w:r>
      <w:r>
        <w:rPr>
          <w:rFonts w:hint="eastAsia" w:ascii="宋体" w:hAnsi="宋体" w:eastAsia="宋体" w:cs="Times New Roman"/>
          <w:snapToGrid w:val="0"/>
          <w:color w:val="auto"/>
          <w:kern w:val="0"/>
          <w:szCs w:val="21"/>
          <w:highlight w:val="none"/>
          <w:lang w:val="en-US" w:eastAsia="zh-CN"/>
        </w:rPr>
        <w:t>4）为本标段的代建人；</w:t>
      </w:r>
    </w:p>
    <w:p w14:paraId="64500F01">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（5）为本标段提供比选代理服务的；</w:t>
      </w:r>
    </w:p>
    <w:p w14:paraId="42246B03">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（6）与本标段的监理人或代建人或比选代理机构同为一个法定代表人的；</w:t>
      </w:r>
    </w:p>
    <w:p w14:paraId="3C7915EE">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（7）与本标段的监理人或代建人或比选代理机构存在控股或参股的；</w:t>
      </w:r>
    </w:p>
    <w:p w14:paraId="50D5697E">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（8）与本标段的监理人或代建人或比选代理机构</w:t>
      </w:r>
      <w:r>
        <w:rPr>
          <w:rFonts w:hint="default" w:ascii="宋体" w:hAnsi="宋体" w:eastAsia="宋体" w:cs="Times New Roman"/>
          <w:snapToGrid w:val="0"/>
          <w:color w:val="auto"/>
          <w:kern w:val="0"/>
          <w:szCs w:val="21"/>
          <w:highlight w:val="none"/>
          <w:lang w:val="en-US" w:eastAsia="zh-CN"/>
        </w:rPr>
        <w:t>相互</w:t>
      </w:r>
      <w:r>
        <w:rPr>
          <w:rFonts w:hint="eastAsia" w:ascii="宋体" w:hAnsi="宋体" w:eastAsia="宋体" w:cs="Times New Roman"/>
          <w:snapToGrid w:val="0"/>
          <w:color w:val="auto"/>
          <w:kern w:val="0"/>
          <w:szCs w:val="21"/>
          <w:highlight w:val="none"/>
          <w:lang w:val="en-US" w:eastAsia="zh-CN"/>
        </w:rPr>
        <w:t>任职或工作的；</w:t>
      </w:r>
    </w:p>
    <w:p w14:paraId="3E3B9B80">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（9）被责令停产停业、暂扣或者吊销许可证、暂扣或者吊销执照；</w:t>
      </w:r>
    </w:p>
    <w:p w14:paraId="5EAFD29F">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（10）被国家、重庆市（含市或任意区县）有关行政部门处以暂停投标资格行政处罚，且在处罚期限内的；</w:t>
      </w:r>
    </w:p>
    <w:p w14:paraId="016D176C">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（11）进入清算程序，或被宣告破产，或其他丧失履约能力的情形；</w:t>
      </w:r>
    </w:p>
    <w:p w14:paraId="77948F59">
      <w:pPr>
        <w:autoSpaceDE w:val="0"/>
        <w:autoSpaceDN w:val="0"/>
        <w:adjustRightInd w:val="0"/>
        <w:snapToGrid w:val="0"/>
        <w:spacing w:line="360" w:lineRule="auto"/>
        <w:ind w:left="459" w:leftChars="190" w:hanging="60" w:hangingChars="29"/>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（12）被市场监督管理机关在全国企业信用信息公示系统中列入严重违法失信企业名单；</w:t>
      </w:r>
    </w:p>
    <w:p w14:paraId="45D95F4D">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（13）单位负责人为同一人或者存在控股、管理关系的不同单位，不得在同一标段中同时投标。</w:t>
      </w:r>
    </w:p>
    <w:p w14:paraId="737F7B57">
      <w:pPr>
        <w:pStyle w:val="6"/>
        <w:snapToGrid w:val="0"/>
        <w:spacing w:before="0" w:after="0" w:line="360" w:lineRule="auto"/>
        <w:rPr>
          <w:rFonts w:ascii="宋体" w:hAnsi="宋体"/>
          <w:b w:val="0"/>
          <w:snapToGrid w:val="0"/>
          <w:color w:val="auto"/>
          <w:sz w:val="24"/>
          <w:szCs w:val="24"/>
          <w:highlight w:val="none"/>
        </w:rPr>
      </w:pPr>
      <w:bookmarkStart w:id="160" w:name="_Toc20662"/>
      <w:bookmarkStart w:id="161" w:name="_Toc12135"/>
      <w:bookmarkStart w:id="162" w:name="_Toc287620691"/>
      <w:bookmarkStart w:id="163" w:name="_Toc200513132"/>
      <w:bookmarkStart w:id="164" w:name="_Toc430530441"/>
      <w:bookmarkStart w:id="165" w:name="_Toc224103323"/>
      <w:bookmarkStart w:id="166" w:name="_Toc287607752"/>
      <w:bookmarkStart w:id="167" w:name="_Toc277082558"/>
      <w:bookmarkStart w:id="168" w:name="_Toc509218716"/>
      <w:r>
        <w:rPr>
          <w:rFonts w:ascii="宋体" w:hAnsi="宋体"/>
          <w:b w:val="0"/>
          <w:snapToGrid w:val="0"/>
          <w:color w:val="auto"/>
          <w:sz w:val="24"/>
          <w:szCs w:val="24"/>
          <w:highlight w:val="none"/>
        </w:rPr>
        <w:t>1.5  费用承担</w:t>
      </w:r>
      <w:bookmarkEnd w:id="160"/>
      <w:bookmarkEnd w:id="161"/>
      <w:bookmarkEnd w:id="162"/>
      <w:bookmarkEnd w:id="163"/>
      <w:bookmarkEnd w:id="164"/>
      <w:bookmarkEnd w:id="165"/>
      <w:bookmarkEnd w:id="166"/>
      <w:bookmarkEnd w:id="167"/>
      <w:bookmarkEnd w:id="168"/>
    </w:p>
    <w:p w14:paraId="1D0BE0E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准备和参加投标活动发生的费用自理。</w:t>
      </w:r>
    </w:p>
    <w:p w14:paraId="1CBA3AD4">
      <w:pPr>
        <w:pStyle w:val="6"/>
        <w:snapToGrid w:val="0"/>
        <w:spacing w:before="0" w:after="0" w:line="360" w:lineRule="auto"/>
        <w:rPr>
          <w:rFonts w:ascii="宋体" w:hAnsi="宋体"/>
          <w:b w:val="0"/>
          <w:snapToGrid w:val="0"/>
          <w:color w:val="auto"/>
          <w:sz w:val="24"/>
          <w:szCs w:val="24"/>
          <w:highlight w:val="none"/>
        </w:rPr>
      </w:pPr>
      <w:bookmarkStart w:id="169" w:name="_Toc18268"/>
      <w:bookmarkStart w:id="170" w:name="_Toc287620692"/>
      <w:bookmarkStart w:id="171" w:name="_Toc224103324"/>
      <w:bookmarkStart w:id="172" w:name="_Toc26130"/>
      <w:bookmarkStart w:id="173" w:name="_Toc430530442"/>
      <w:bookmarkStart w:id="174" w:name="_Toc200513133"/>
      <w:bookmarkStart w:id="175" w:name="_Toc287607753"/>
      <w:bookmarkStart w:id="176" w:name="_Toc277082559"/>
      <w:bookmarkStart w:id="177" w:name="_Toc509218717"/>
      <w:r>
        <w:rPr>
          <w:rFonts w:ascii="宋体" w:hAnsi="宋体"/>
          <w:b w:val="0"/>
          <w:snapToGrid w:val="0"/>
          <w:color w:val="auto"/>
          <w:sz w:val="24"/>
          <w:szCs w:val="24"/>
          <w:highlight w:val="none"/>
        </w:rPr>
        <w:t>1.6  保密</w:t>
      </w:r>
      <w:bookmarkEnd w:id="169"/>
      <w:bookmarkEnd w:id="170"/>
      <w:bookmarkEnd w:id="171"/>
      <w:bookmarkEnd w:id="172"/>
      <w:bookmarkEnd w:id="173"/>
      <w:bookmarkEnd w:id="174"/>
      <w:bookmarkEnd w:id="175"/>
      <w:bookmarkEnd w:id="176"/>
      <w:bookmarkEnd w:id="177"/>
    </w:p>
    <w:p w14:paraId="208B82C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投标活动的各方应对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中的商业和技术等秘密保密，违者应对由此造成的后果承担法律责任。</w:t>
      </w:r>
    </w:p>
    <w:p w14:paraId="0D6F14E8">
      <w:pPr>
        <w:pStyle w:val="6"/>
        <w:snapToGrid w:val="0"/>
        <w:spacing w:before="0" w:after="0" w:line="360" w:lineRule="auto"/>
        <w:rPr>
          <w:rFonts w:ascii="宋体" w:hAnsi="宋体"/>
          <w:b w:val="0"/>
          <w:snapToGrid w:val="0"/>
          <w:color w:val="auto"/>
          <w:sz w:val="24"/>
          <w:szCs w:val="24"/>
          <w:highlight w:val="none"/>
        </w:rPr>
      </w:pPr>
      <w:bookmarkStart w:id="178" w:name="_Toc430530443"/>
      <w:bookmarkStart w:id="179" w:name="_Toc287620693"/>
      <w:bookmarkStart w:id="180" w:name="_Toc277082560"/>
      <w:bookmarkStart w:id="181" w:name="_Toc509218718"/>
      <w:bookmarkStart w:id="182" w:name="_Toc287607754"/>
      <w:bookmarkStart w:id="183" w:name="_Toc200513134"/>
      <w:bookmarkStart w:id="184" w:name="_Toc1222"/>
      <w:bookmarkStart w:id="185" w:name="_Toc16095"/>
      <w:bookmarkStart w:id="186" w:name="_Toc224103325"/>
      <w:r>
        <w:rPr>
          <w:rFonts w:ascii="宋体" w:hAnsi="宋体"/>
          <w:b w:val="0"/>
          <w:snapToGrid w:val="0"/>
          <w:color w:val="auto"/>
          <w:sz w:val="24"/>
          <w:szCs w:val="24"/>
          <w:highlight w:val="none"/>
        </w:rPr>
        <w:t>1.7  语言文字</w:t>
      </w:r>
      <w:bookmarkEnd w:id="178"/>
      <w:bookmarkEnd w:id="179"/>
      <w:bookmarkEnd w:id="180"/>
      <w:bookmarkEnd w:id="181"/>
      <w:bookmarkEnd w:id="182"/>
      <w:bookmarkEnd w:id="183"/>
      <w:bookmarkEnd w:id="184"/>
      <w:bookmarkEnd w:id="185"/>
      <w:bookmarkEnd w:id="186"/>
    </w:p>
    <w:p w14:paraId="23D71F8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投标有关的语言均使用中文。必要时专用术语应附有中文注释。</w:t>
      </w:r>
    </w:p>
    <w:p w14:paraId="41BEA55D">
      <w:pPr>
        <w:pStyle w:val="6"/>
        <w:snapToGrid w:val="0"/>
        <w:spacing w:before="0" w:after="0" w:line="360" w:lineRule="auto"/>
        <w:rPr>
          <w:rFonts w:ascii="宋体" w:hAnsi="宋体"/>
          <w:b w:val="0"/>
          <w:snapToGrid w:val="0"/>
          <w:color w:val="auto"/>
          <w:sz w:val="24"/>
          <w:szCs w:val="24"/>
          <w:highlight w:val="none"/>
        </w:rPr>
      </w:pPr>
      <w:bookmarkStart w:id="187" w:name="_Toc277082561"/>
      <w:bookmarkStart w:id="188" w:name="_Toc200513135"/>
      <w:bookmarkStart w:id="189" w:name="_Toc430530444"/>
      <w:bookmarkStart w:id="190" w:name="_Toc287620694"/>
      <w:bookmarkStart w:id="191" w:name="_Toc10723"/>
      <w:bookmarkStart w:id="192" w:name="_Toc509218719"/>
      <w:bookmarkStart w:id="193" w:name="_Toc13374"/>
      <w:bookmarkStart w:id="194" w:name="_Toc224103326"/>
      <w:bookmarkStart w:id="195" w:name="_Toc287607755"/>
      <w:r>
        <w:rPr>
          <w:rFonts w:ascii="宋体" w:hAnsi="宋体"/>
          <w:b w:val="0"/>
          <w:snapToGrid w:val="0"/>
          <w:color w:val="auto"/>
          <w:sz w:val="24"/>
          <w:szCs w:val="24"/>
          <w:highlight w:val="none"/>
        </w:rPr>
        <w:t>1.8  计量单位</w:t>
      </w:r>
      <w:bookmarkEnd w:id="187"/>
      <w:bookmarkEnd w:id="188"/>
      <w:bookmarkEnd w:id="189"/>
      <w:bookmarkEnd w:id="190"/>
      <w:bookmarkEnd w:id="191"/>
      <w:bookmarkEnd w:id="192"/>
      <w:bookmarkEnd w:id="193"/>
      <w:bookmarkEnd w:id="194"/>
      <w:bookmarkEnd w:id="195"/>
    </w:p>
    <w:p w14:paraId="79CC36DE">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4A3F9F40">
      <w:pPr>
        <w:pStyle w:val="6"/>
        <w:snapToGrid w:val="0"/>
        <w:spacing w:before="0" w:after="0" w:line="360" w:lineRule="auto"/>
        <w:rPr>
          <w:rFonts w:ascii="宋体" w:hAnsi="宋体"/>
          <w:b w:val="0"/>
          <w:snapToGrid w:val="0"/>
          <w:color w:val="auto"/>
          <w:sz w:val="24"/>
          <w:szCs w:val="24"/>
          <w:highlight w:val="none"/>
        </w:rPr>
      </w:pPr>
      <w:bookmarkStart w:id="196" w:name="_Toc509218720"/>
      <w:bookmarkStart w:id="197" w:name="_Toc1305"/>
      <w:bookmarkStart w:id="198" w:name="_Toc200513136"/>
      <w:bookmarkStart w:id="199" w:name="_Toc287607756"/>
      <w:bookmarkStart w:id="200" w:name="_Toc19275"/>
      <w:bookmarkStart w:id="201" w:name="_Toc277082562"/>
      <w:bookmarkStart w:id="202" w:name="_Toc430530445"/>
      <w:bookmarkStart w:id="203" w:name="_Toc287620695"/>
      <w:bookmarkStart w:id="204" w:name="_Toc224103327"/>
      <w:r>
        <w:rPr>
          <w:rFonts w:ascii="宋体" w:hAnsi="宋体"/>
          <w:b w:val="0"/>
          <w:snapToGrid w:val="0"/>
          <w:color w:val="auto"/>
          <w:sz w:val="24"/>
          <w:szCs w:val="24"/>
          <w:highlight w:val="none"/>
        </w:rPr>
        <w:t>1.9  踏勘现场</w:t>
      </w:r>
      <w:bookmarkEnd w:id="196"/>
      <w:bookmarkEnd w:id="197"/>
      <w:bookmarkEnd w:id="198"/>
      <w:bookmarkEnd w:id="199"/>
      <w:bookmarkEnd w:id="200"/>
      <w:bookmarkEnd w:id="201"/>
      <w:bookmarkEnd w:id="202"/>
      <w:bookmarkEnd w:id="203"/>
      <w:bookmarkEnd w:id="204"/>
    </w:p>
    <w:p w14:paraId="0A707F17">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踏勘项目现场。</w:t>
      </w:r>
    </w:p>
    <w:p w14:paraId="515531A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踏勘现场发生的费用自理。</w:t>
      </w:r>
    </w:p>
    <w:p w14:paraId="7C46014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的原因外，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自行负责在踏勘现场中所发生的人员伤亡和财产损失。</w:t>
      </w:r>
    </w:p>
    <w:p w14:paraId="7DF590A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在踏勘现场中介绍的工程场地和相关的周边环境情况，供</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时参考，</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据此做出的判断和决策负责。</w:t>
      </w:r>
    </w:p>
    <w:p w14:paraId="22D1AF43">
      <w:pPr>
        <w:pStyle w:val="6"/>
        <w:snapToGrid w:val="0"/>
        <w:spacing w:before="0" w:after="0" w:line="360" w:lineRule="auto"/>
        <w:rPr>
          <w:rFonts w:ascii="宋体" w:hAnsi="宋体"/>
          <w:b w:val="0"/>
          <w:snapToGrid w:val="0"/>
          <w:color w:val="auto"/>
          <w:sz w:val="24"/>
          <w:szCs w:val="24"/>
          <w:highlight w:val="none"/>
        </w:rPr>
      </w:pPr>
      <w:bookmarkStart w:id="205" w:name="_Toc430530446"/>
      <w:bookmarkStart w:id="206" w:name="_Toc287607757"/>
      <w:bookmarkStart w:id="207" w:name="_Toc277082563"/>
      <w:bookmarkStart w:id="208" w:name="_Toc11237"/>
      <w:bookmarkStart w:id="209" w:name="_Toc32057"/>
      <w:bookmarkStart w:id="210" w:name="_Toc509218721"/>
      <w:bookmarkStart w:id="211" w:name="_Toc287620696"/>
      <w:bookmarkStart w:id="212" w:name="_Toc224103328"/>
      <w:bookmarkStart w:id="213" w:name="_Toc200513137"/>
      <w:r>
        <w:rPr>
          <w:rFonts w:ascii="宋体" w:hAnsi="宋体"/>
          <w:b w:val="0"/>
          <w:snapToGrid w:val="0"/>
          <w:color w:val="auto"/>
          <w:sz w:val="24"/>
          <w:szCs w:val="24"/>
          <w:highlight w:val="none"/>
        </w:rPr>
        <w:t>1.10  投标预备会</w:t>
      </w:r>
      <w:bookmarkEnd w:id="205"/>
      <w:bookmarkEnd w:id="206"/>
      <w:bookmarkEnd w:id="207"/>
      <w:bookmarkEnd w:id="208"/>
      <w:bookmarkEnd w:id="209"/>
      <w:bookmarkEnd w:id="210"/>
      <w:bookmarkEnd w:id="211"/>
      <w:bookmarkEnd w:id="212"/>
      <w:bookmarkEnd w:id="213"/>
    </w:p>
    <w:p w14:paraId="1E318696">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须知前附表规定召开投标预备会的，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须知前附表规定的时间和地点召开投标预备会，澄清</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提出的问题。</w:t>
      </w:r>
    </w:p>
    <w:p w14:paraId="61C85DF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第</w:t>
      </w:r>
      <w:r>
        <w:rPr>
          <w:rFonts w:ascii="宋体" w:hAnsi="宋体"/>
          <w:color w:val="auto"/>
          <w:kern w:val="0"/>
          <w:szCs w:val="21"/>
          <w:highlight w:val="none"/>
        </w:rPr>
        <w:t>2.2.4</w:t>
      </w:r>
      <w:r>
        <w:rPr>
          <w:rFonts w:hint="eastAsia" w:ascii="宋体" w:hAnsi="宋体"/>
          <w:color w:val="auto"/>
          <w:kern w:val="0"/>
          <w:szCs w:val="21"/>
          <w:highlight w:val="none"/>
        </w:rPr>
        <w:t>项</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澄清。</w:t>
      </w:r>
    </w:p>
    <w:p w14:paraId="7A6C87EF">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须知前附表规定的时间内，将对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w:t>
      </w:r>
      <w:r>
        <w:rPr>
          <w:rFonts w:hint="eastAsia" w:ascii="宋体" w:hAnsi="宋体"/>
          <w:snapToGrid w:val="0"/>
          <w:color w:val="auto"/>
          <w:kern w:val="0"/>
          <w:position w:val="-2"/>
          <w:szCs w:val="21"/>
          <w:highlight w:val="none"/>
          <w:lang w:eastAsia="zh-CN"/>
        </w:rPr>
        <w:t>比选文件</w:t>
      </w:r>
      <w:r>
        <w:rPr>
          <w:rFonts w:ascii="宋体" w:hAnsi="宋体"/>
          <w:snapToGrid w:val="0"/>
          <w:color w:val="auto"/>
          <w:kern w:val="0"/>
          <w:position w:val="-2"/>
          <w:szCs w:val="21"/>
          <w:highlight w:val="none"/>
        </w:rPr>
        <w:t>的组成部分。</w:t>
      </w:r>
    </w:p>
    <w:p w14:paraId="597934E4">
      <w:pPr>
        <w:pStyle w:val="6"/>
        <w:snapToGrid w:val="0"/>
        <w:spacing w:before="0" w:after="0" w:line="360" w:lineRule="auto"/>
        <w:rPr>
          <w:rFonts w:ascii="宋体" w:hAnsi="宋体"/>
          <w:b w:val="0"/>
          <w:snapToGrid w:val="0"/>
          <w:color w:val="auto"/>
          <w:sz w:val="24"/>
          <w:szCs w:val="24"/>
          <w:highlight w:val="none"/>
        </w:rPr>
      </w:pPr>
      <w:bookmarkStart w:id="214" w:name="_Toc200513138"/>
      <w:bookmarkStart w:id="215" w:name="_Toc9902"/>
      <w:bookmarkStart w:id="216" w:name="_Toc509218722"/>
      <w:bookmarkStart w:id="217" w:name="_Toc277082564"/>
      <w:bookmarkStart w:id="218" w:name="_Toc430530447"/>
      <w:bookmarkStart w:id="219" w:name="_Toc287607758"/>
      <w:bookmarkStart w:id="220" w:name="_Toc224103329"/>
      <w:bookmarkStart w:id="221" w:name="_Toc3036"/>
      <w:bookmarkStart w:id="222" w:name="_Toc287620697"/>
      <w:r>
        <w:rPr>
          <w:rFonts w:ascii="宋体" w:hAnsi="宋体"/>
          <w:b w:val="0"/>
          <w:snapToGrid w:val="0"/>
          <w:color w:val="auto"/>
          <w:sz w:val="24"/>
          <w:szCs w:val="24"/>
          <w:highlight w:val="none"/>
        </w:rPr>
        <w:t>1.11  分包</w:t>
      </w:r>
      <w:bookmarkEnd w:id="214"/>
      <w:bookmarkEnd w:id="215"/>
      <w:bookmarkEnd w:id="216"/>
      <w:bookmarkEnd w:id="217"/>
      <w:bookmarkEnd w:id="218"/>
      <w:bookmarkEnd w:id="219"/>
      <w:bookmarkEnd w:id="220"/>
      <w:bookmarkEnd w:id="221"/>
      <w:bookmarkEnd w:id="222"/>
    </w:p>
    <w:p w14:paraId="13010777">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拟在中标后将中标项目的部分非主体、非关键性工作进行分包的，应符合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须知前附表规定的分包内容、分包金额和接受分包的第三人资质要求等限制性条件。</w:t>
      </w:r>
    </w:p>
    <w:p w14:paraId="146477AC">
      <w:pPr>
        <w:pStyle w:val="6"/>
        <w:snapToGrid w:val="0"/>
        <w:spacing w:before="0" w:after="0" w:line="360" w:lineRule="auto"/>
        <w:rPr>
          <w:rFonts w:ascii="宋体" w:hAnsi="宋体"/>
          <w:b w:val="0"/>
          <w:snapToGrid w:val="0"/>
          <w:color w:val="auto"/>
          <w:sz w:val="24"/>
          <w:szCs w:val="24"/>
          <w:highlight w:val="none"/>
        </w:rPr>
      </w:pPr>
      <w:bookmarkStart w:id="223" w:name="_Toc509218723"/>
      <w:bookmarkStart w:id="224" w:name="_Toc24441"/>
      <w:bookmarkStart w:id="225" w:name="_Toc200513139"/>
      <w:bookmarkStart w:id="226" w:name="_Toc224103330"/>
      <w:bookmarkStart w:id="227" w:name="_Toc287620698"/>
      <w:bookmarkStart w:id="228" w:name="_Toc430530448"/>
      <w:bookmarkStart w:id="229" w:name="_Toc277082565"/>
      <w:bookmarkStart w:id="230" w:name="_Toc5536"/>
      <w:bookmarkStart w:id="231" w:name="_Toc287607759"/>
      <w:r>
        <w:rPr>
          <w:rFonts w:ascii="宋体" w:hAnsi="宋体"/>
          <w:b w:val="0"/>
          <w:snapToGrid w:val="0"/>
          <w:color w:val="auto"/>
          <w:sz w:val="24"/>
          <w:szCs w:val="24"/>
          <w:highlight w:val="none"/>
        </w:rPr>
        <w:t>1.12  偏离</w:t>
      </w:r>
      <w:bookmarkEnd w:id="223"/>
      <w:bookmarkEnd w:id="224"/>
      <w:bookmarkEnd w:id="225"/>
      <w:bookmarkEnd w:id="226"/>
      <w:bookmarkEnd w:id="227"/>
      <w:bookmarkEnd w:id="228"/>
      <w:bookmarkEnd w:id="229"/>
      <w:bookmarkEnd w:id="230"/>
      <w:bookmarkEnd w:id="231"/>
    </w:p>
    <w:p w14:paraId="749AAB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偏离</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 的偏离范围和幅度。</w:t>
      </w:r>
    </w:p>
    <w:p w14:paraId="3CF527DC">
      <w:pPr>
        <w:pStyle w:val="5"/>
        <w:spacing w:before="0" w:after="0" w:line="360" w:lineRule="auto"/>
        <w:rPr>
          <w:rFonts w:hint="eastAsia" w:ascii="宋体" w:hAnsi="宋体" w:eastAsia="宋体"/>
          <w:b w:val="0"/>
          <w:snapToGrid w:val="0"/>
          <w:color w:val="auto"/>
          <w:highlight w:val="none"/>
          <w:lang w:eastAsia="zh-CN"/>
        </w:rPr>
      </w:pPr>
      <w:bookmarkStart w:id="232" w:name="_Toc287607760"/>
      <w:bookmarkStart w:id="233" w:name="_Toc224103331"/>
      <w:bookmarkStart w:id="234" w:name="_Toc430530449"/>
      <w:bookmarkStart w:id="235" w:name="_Toc11902"/>
      <w:bookmarkStart w:id="236" w:name="_Toc287620699"/>
      <w:bookmarkStart w:id="237" w:name="_Toc509218724"/>
      <w:bookmarkStart w:id="238" w:name="_Toc277082566"/>
      <w:bookmarkStart w:id="239" w:name="_Toc200513140"/>
      <w:bookmarkStart w:id="240" w:name="_Toc5526"/>
      <w:r>
        <w:rPr>
          <w:rFonts w:ascii="宋体" w:hAnsi="宋体"/>
          <w:b w:val="0"/>
          <w:snapToGrid w:val="0"/>
          <w:color w:val="auto"/>
          <w:highlight w:val="none"/>
        </w:rPr>
        <w:t xml:space="preserve">2.  </w:t>
      </w:r>
      <w:bookmarkEnd w:id="232"/>
      <w:bookmarkEnd w:id="233"/>
      <w:bookmarkEnd w:id="234"/>
      <w:bookmarkEnd w:id="235"/>
      <w:bookmarkEnd w:id="236"/>
      <w:bookmarkEnd w:id="237"/>
      <w:bookmarkEnd w:id="238"/>
      <w:bookmarkEnd w:id="239"/>
      <w:r>
        <w:rPr>
          <w:rFonts w:hint="eastAsia" w:ascii="宋体" w:hAnsi="宋体"/>
          <w:b w:val="0"/>
          <w:snapToGrid w:val="0"/>
          <w:color w:val="auto"/>
          <w:highlight w:val="none"/>
          <w:lang w:eastAsia="zh-CN"/>
        </w:rPr>
        <w:t>比选文件</w:t>
      </w:r>
      <w:bookmarkEnd w:id="240"/>
    </w:p>
    <w:p w14:paraId="20BBFC6B">
      <w:pPr>
        <w:pStyle w:val="6"/>
        <w:snapToGrid w:val="0"/>
        <w:spacing w:before="0" w:after="0" w:line="360" w:lineRule="auto"/>
        <w:rPr>
          <w:rFonts w:ascii="宋体" w:hAnsi="宋体"/>
          <w:b w:val="0"/>
          <w:snapToGrid w:val="0"/>
          <w:color w:val="auto"/>
          <w:sz w:val="24"/>
          <w:szCs w:val="24"/>
          <w:highlight w:val="none"/>
        </w:rPr>
      </w:pPr>
      <w:bookmarkStart w:id="241" w:name="_Toc200513141"/>
      <w:bookmarkStart w:id="242" w:name="_Toc287620700"/>
      <w:bookmarkStart w:id="243" w:name="_Toc277082567"/>
      <w:bookmarkStart w:id="244" w:name="_Toc31696"/>
      <w:bookmarkStart w:id="245" w:name="_Toc32245"/>
      <w:bookmarkStart w:id="246" w:name="_Toc224103332"/>
      <w:bookmarkStart w:id="247" w:name="_Toc287607761"/>
      <w:bookmarkStart w:id="248" w:name="_Toc509218725"/>
      <w:bookmarkStart w:id="249" w:name="_Toc430530450"/>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的组成</w:t>
      </w:r>
      <w:bookmarkEnd w:id="241"/>
      <w:bookmarkEnd w:id="242"/>
      <w:bookmarkEnd w:id="243"/>
      <w:bookmarkEnd w:id="244"/>
      <w:bookmarkEnd w:id="245"/>
      <w:bookmarkEnd w:id="246"/>
      <w:bookmarkEnd w:id="247"/>
      <w:bookmarkEnd w:id="248"/>
      <w:bookmarkEnd w:id="249"/>
    </w:p>
    <w:p w14:paraId="242E5E2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包括：</w:t>
      </w:r>
    </w:p>
    <w:p w14:paraId="0909F85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比选公告</w:t>
      </w:r>
      <w:r>
        <w:rPr>
          <w:rFonts w:ascii="宋体" w:hAnsi="宋体"/>
          <w:snapToGrid w:val="0"/>
          <w:color w:val="auto"/>
          <w:kern w:val="0"/>
          <w:szCs w:val="21"/>
          <w:highlight w:val="none"/>
        </w:rPr>
        <w:t>；</w:t>
      </w:r>
    </w:p>
    <w:p w14:paraId="4BCA74E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w:t>
      </w:r>
    </w:p>
    <w:p w14:paraId="0E80F4F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36C73C5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2B16A375">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14:paraId="5B216B9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（6）图纸；</w:t>
      </w:r>
    </w:p>
    <w:p w14:paraId="531290B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14:paraId="53DD560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（8）</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w:t>
      </w:r>
    </w:p>
    <w:p w14:paraId="163A728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须知前附表规定的其他材料。</w:t>
      </w:r>
    </w:p>
    <w:p w14:paraId="4A1D79B4">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14:paraId="5E99CC71">
      <w:pPr>
        <w:pStyle w:val="6"/>
        <w:snapToGrid w:val="0"/>
        <w:spacing w:before="0" w:after="0" w:line="360" w:lineRule="auto"/>
        <w:rPr>
          <w:rFonts w:ascii="宋体" w:hAnsi="宋体"/>
          <w:b w:val="0"/>
          <w:snapToGrid w:val="0"/>
          <w:color w:val="auto"/>
          <w:sz w:val="24"/>
          <w:szCs w:val="24"/>
          <w:highlight w:val="none"/>
        </w:rPr>
      </w:pPr>
      <w:bookmarkStart w:id="250" w:name="_Toc430530451"/>
      <w:bookmarkStart w:id="251" w:name="_Toc23750"/>
      <w:bookmarkStart w:id="252" w:name="_Toc24608"/>
      <w:bookmarkStart w:id="253" w:name="_Toc509218726"/>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的澄清</w:t>
      </w:r>
      <w:bookmarkEnd w:id="250"/>
      <w:bookmarkEnd w:id="251"/>
      <w:bookmarkEnd w:id="252"/>
      <w:bookmarkEnd w:id="253"/>
    </w:p>
    <w:p w14:paraId="568AB38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应仔细阅读和检查</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提出，以便补齐。如有疑问，</w:t>
      </w:r>
      <w:r>
        <w:rPr>
          <w:rFonts w:hint="eastAsia" w:ascii="宋体" w:hAnsi="宋体" w:eastAsia="宋体" w:cs="宋体"/>
          <w:snapToGrid w:val="0"/>
          <w:color w:val="auto"/>
          <w:kern w:val="0"/>
          <w:szCs w:val="21"/>
          <w:highlight w:val="none"/>
        </w:rPr>
        <w:t>应在</w:t>
      </w:r>
      <w:r>
        <w:rPr>
          <w:rFonts w:hint="eastAsia" w:ascii="宋体" w:hAnsi="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须知前附表规定的时间及方式</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予以澄清。</w:t>
      </w:r>
    </w:p>
    <w:p w14:paraId="55EB2171">
      <w:pPr>
        <w:autoSpaceDE w:val="0"/>
        <w:autoSpaceDN w:val="0"/>
        <w:snapToGrid w:val="0"/>
        <w:spacing w:before="1" w:line="360" w:lineRule="auto"/>
        <w:ind w:right="-164" w:firstLine="420" w:firstLineChars="200"/>
        <w:jc w:val="left"/>
        <w:rPr>
          <w:rFonts w:hint="eastAsia" w:ascii="宋体" w:hAnsi="宋体" w:eastAsia="宋体" w:cs="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eastAsia="宋体" w:cs="宋体"/>
          <w:snapToGrid w:val="0"/>
          <w:color w:val="auto"/>
          <w:kern w:val="0"/>
          <w:szCs w:val="21"/>
          <w:highlight w:val="none"/>
        </w:rPr>
        <w:t xml:space="preserve"> 比选人澄清或答疑的内容作为比选文件的合法有效组成部分，如澄清或答疑的内容与原比选文件不一致的，以澄清或答疑的内容为准。</w:t>
      </w:r>
    </w:p>
    <w:p w14:paraId="750C46CE">
      <w:pPr>
        <w:pStyle w:val="6"/>
        <w:snapToGrid w:val="0"/>
        <w:spacing w:before="0" w:after="0" w:line="360" w:lineRule="auto"/>
        <w:rPr>
          <w:rFonts w:ascii="宋体" w:hAnsi="宋体"/>
          <w:b w:val="0"/>
          <w:snapToGrid w:val="0"/>
          <w:color w:val="auto"/>
          <w:sz w:val="24"/>
          <w:szCs w:val="24"/>
          <w:highlight w:val="none"/>
        </w:rPr>
      </w:pPr>
      <w:bookmarkStart w:id="254" w:name="_Toc287620702"/>
      <w:bookmarkStart w:id="255" w:name="_Toc27922"/>
      <w:bookmarkStart w:id="256" w:name="_Toc200513143"/>
      <w:bookmarkStart w:id="257" w:name="_Toc30073"/>
      <w:bookmarkStart w:id="258" w:name="_Toc277082569"/>
      <w:bookmarkStart w:id="259" w:name="_Toc430530452"/>
      <w:bookmarkStart w:id="260" w:name="_Toc287607763"/>
      <w:bookmarkStart w:id="261" w:name="_Toc224103334"/>
      <w:bookmarkStart w:id="262" w:name="_Toc509218727"/>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的修改</w:t>
      </w:r>
      <w:bookmarkEnd w:id="254"/>
      <w:bookmarkEnd w:id="255"/>
      <w:bookmarkEnd w:id="256"/>
      <w:bookmarkEnd w:id="257"/>
      <w:bookmarkEnd w:id="258"/>
      <w:bookmarkEnd w:id="259"/>
      <w:bookmarkEnd w:id="260"/>
      <w:bookmarkEnd w:id="261"/>
      <w:bookmarkEnd w:id="262"/>
    </w:p>
    <w:p w14:paraId="4E72147D">
      <w:pPr>
        <w:autoSpaceDE w:val="0"/>
        <w:autoSpaceDN w:val="0"/>
        <w:adjustRightInd w:val="0"/>
        <w:snapToGrid w:val="0"/>
        <w:spacing w:line="360" w:lineRule="auto"/>
        <w:ind w:firstLine="420"/>
        <w:rPr>
          <w:rFonts w:ascii="宋体" w:hAnsi="宋体"/>
          <w:snapToGrid w:val="0"/>
          <w:color w:val="auto"/>
          <w:highlight w:val="none"/>
        </w:rPr>
      </w:pPr>
      <w:bookmarkStart w:id="263" w:name="_Toc200513144"/>
      <w:bookmarkStart w:id="264" w:name="_Toc224103335"/>
      <w:bookmarkStart w:id="265" w:name="_Toc287620703"/>
      <w:bookmarkStart w:id="266" w:name="_Toc287607764"/>
      <w:bookmarkStart w:id="267" w:name="_Toc277082570"/>
      <w:r>
        <w:rPr>
          <w:rFonts w:ascii="宋体" w:hAnsi="宋体"/>
          <w:snapToGrid w:val="0"/>
          <w:color w:val="auto"/>
          <w:highlight w:val="none"/>
        </w:rPr>
        <w:t>按照本章</w:t>
      </w:r>
      <w:r>
        <w:rPr>
          <w:rFonts w:hint="eastAsia" w:ascii="宋体" w:hAnsi="宋体"/>
          <w:snapToGrid w:val="0"/>
          <w:color w:val="auto"/>
          <w:highlight w:val="none"/>
        </w:rPr>
        <w:t>第</w:t>
      </w:r>
      <w:r>
        <w:rPr>
          <w:rFonts w:ascii="宋体" w:hAnsi="宋体"/>
          <w:snapToGrid w:val="0"/>
          <w:color w:val="auto"/>
          <w:highlight w:val="none"/>
        </w:rPr>
        <w:t>2.2</w:t>
      </w:r>
      <w:r>
        <w:rPr>
          <w:rFonts w:hint="eastAsia" w:ascii="宋体" w:hAnsi="宋体"/>
          <w:snapToGrid w:val="0"/>
          <w:color w:val="auto"/>
          <w:highlight w:val="none"/>
        </w:rPr>
        <w:t>款</w:t>
      </w:r>
      <w:r>
        <w:rPr>
          <w:rFonts w:hint="eastAsia" w:ascii="宋体" w:hAnsi="宋体"/>
          <w:snapToGrid w:val="0"/>
          <w:color w:val="auto"/>
          <w:highlight w:val="none"/>
          <w:lang w:eastAsia="zh-CN"/>
        </w:rPr>
        <w:t>比选文件</w:t>
      </w:r>
      <w:r>
        <w:rPr>
          <w:rFonts w:ascii="宋体" w:hAnsi="宋体"/>
          <w:snapToGrid w:val="0"/>
          <w:color w:val="auto"/>
          <w:highlight w:val="none"/>
        </w:rPr>
        <w:t>的澄清相关内容及方式执行。</w:t>
      </w:r>
    </w:p>
    <w:p w14:paraId="1449514A">
      <w:pPr>
        <w:pStyle w:val="5"/>
        <w:spacing w:before="0" w:after="0" w:line="360" w:lineRule="auto"/>
        <w:rPr>
          <w:rFonts w:hint="eastAsia" w:ascii="宋体" w:hAnsi="宋体" w:eastAsia="宋体"/>
          <w:b w:val="0"/>
          <w:snapToGrid w:val="0"/>
          <w:color w:val="auto"/>
          <w:highlight w:val="none"/>
          <w:lang w:eastAsia="zh-CN"/>
        </w:rPr>
      </w:pPr>
      <w:bookmarkStart w:id="268" w:name="_Toc6356"/>
      <w:bookmarkStart w:id="269" w:name="_Toc509218728"/>
      <w:bookmarkStart w:id="270" w:name="_Toc14543"/>
      <w:bookmarkStart w:id="271" w:name="_Toc430530453"/>
      <w:r>
        <w:rPr>
          <w:rFonts w:ascii="宋体" w:hAnsi="宋体"/>
          <w:b w:val="0"/>
          <w:snapToGrid w:val="0"/>
          <w:color w:val="auto"/>
          <w:highlight w:val="none"/>
        </w:rPr>
        <w:t xml:space="preserve">3.  </w:t>
      </w:r>
      <w:bookmarkEnd w:id="263"/>
      <w:bookmarkEnd w:id="264"/>
      <w:bookmarkEnd w:id="265"/>
      <w:bookmarkEnd w:id="266"/>
      <w:bookmarkEnd w:id="267"/>
      <w:bookmarkEnd w:id="268"/>
      <w:bookmarkEnd w:id="269"/>
      <w:bookmarkEnd w:id="270"/>
      <w:bookmarkEnd w:id="271"/>
      <w:r>
        <w:rPr>
          <w:rFonts w:hint="eastAsia" w:ascii="宋体" w:hAnsi="宋体"/>
          <w:b w:val="0"/>
          <w:snapToGrid w:val="0"/>
          <w:color w:val="auto"/>
          <w:highlight w:val="none"/>
          <w:lang w:eastAsia="zh-CN"/>
        </w:rPr>
        <w:t>竞选文件</w:t>
      </w:r>
    </w:p>
    <w:p w14:paraId="2AD5564D">
      <w:pPr>
        <w:pStyle w:val="6"/>
        <w:snapToGrid w:val="0"/>
        <w:spacing w:before="0" w:after="0" w:line="360" w:lineRule="auto"/>
        <w:rPr>
          <w:rFonts w:ascii="宋体" w:hAnsi="宋体"/>
          <w:b w:val="0"/>
          <w:snapToGrid w:val="0"/>
          <w:color w:val="auto"/>
          <w:sz w:val="24"/>
          <w:szCs w:val="24"/>
          <w:highlight w:val="none"/>
        </w:rPr>
      </w:pPr>
      <w:bookmarkStart w:id="272" w:name="_Toc509218729"/>
      <w:bookmarkStart w:id="273" w:name="_Toc8482"/>
      <w:bookmarkStart w:id="274" w:name="_Toc32707"/>
      <w:bookmarkStart w:id="275" w:name="_Toc430530454"/>
      <w:bookmarkStart w:id="276" w:name="_Toc287620704"/>
      <w:bookmarkStart w:id="277" w:name="_Toc224103336"/>
      <w:bookmarkStart w:id="278" w:name="_Toc277082571"/>
      <w:bookmarkStart w:id="279" w:name="_Toc200513145"/>
      <w:bookmarkStart w:id="280" w:name="_Toc287607765"/>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的组成</w:t>
      </w:r>
      <w:bookmarkEnd w:id="272"/>
      <w:bookmarkEnd w:id="273"/>
      <w:bookmarkEnd w:id="274"/>
      <w:bookmarkEnd w:id="275"/>
      <w:bookmarkEnd w:id="276"/>
      <w:bookmarkEnd w:id="277"/>
      <w:bookmarkEnd w:id="278"/>
      <w:bookmarkEnd w:id="279"/>
      <w:bookmarkEnd w:id="280"/>
    </w:p>
    <w:p w14:paraId="4BAA8C3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应包括下列内容：</w:t>
      </w:r>
    </w:p>
    <w:p w14:paraId="0BB3F6F7">
      <w:pPr>
        <w:spacing w:line="360" w:lineRule="auto"/>
        <w:ind w:firstLine="420" w:firstLineChars="200"/>
        <w:rPr>
          <w:rFonts w:ascii="宋体" w:hAnsi="宋体"/>
          <w:color w:val="auto"/>
          <w:highlight w:val="none"/>
        </w:rPr>
      </w:pPr>
      <w:r>
        <w:rPr>
          <w:rFonts w:hint="eastAsia" w:ascii="宋体" w:hAnsi="宋体"/>
          <w:color w:val="auto"/>
          <w:highlight w:val="none"/>
        </w:rPr>
        <w:t>3.1.1.</w:t>
      </w:r>
      <w:r>
        <w:rPr>
          <w:rFonts w:hint="eastAsia" w:ascii="宋体" w:hAnsi="宋体"/>
          <w:color w:val="auto"/>
          <w:highlight w:val="none"/>
          <w:lang w:val="en-US" w:eastAsia="zh-CN"/>
        </w:rPr>
        <w:t>1</w:t>
      </w:r>
      <w:r>
        <w:rPr>
          <w:rFonts w:hint="eastAsia" w:ascii="宋体" w:hAnsi="宋体"/>
          <w:color w:val="auto"/>
          <w:highlight w:val="none"/>
          <w:lang w:eastAsia="zh-CN"/>
        </w:rPr>
        <w:t>竞选函</w:t>
      </w:r>
      <w:r>
        <w:rPr>
          <w:rFonts w:hint="eastAsia" w:ascii="宋体" w:hAnsi="宋体"/>
          <w:color w:val="auto"/>
          <w:highlight w:val="none"/>
        </w:rPr>
        <w:t>部分</w:t>
      </w:r>
    </w:p>
    <w:p w14:paraId="430BC3A1">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eastAsia="zh-CN"/>
        </w:rPr>
        <w:t>竞选函</w:t>
      </w:r>
    </w:p>
    <w:p w14:paraId="76976F3A">
      <w:pPr>
        <w:spacing w:line="360" w:lineRule="auto"/>
        <w:ind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竞选函</w:t>
      </w:r>
      <w:r>
        <w:rPr>
          <w:rFonts w:hint="eastAsia" w:ascii="宋体" w:hAnsi="宋体"/>
          <w:color w:val="auto"/>
          <w:highlight w:val="none"/>
        </w:rPr>
        <w:t>附录</w:t>
      </w:r>
    </w:p>
    <w:p w14:paraId="2E2386A3">
      <w:pPr>
        <w:spacing w:line="360" w:lineRule="auto"/>
        <w:ind w:firstLine="420" w:firstLineChars="200"/>
        <w:rPr>
          <w:rFonts w:ascii="宋体" w:hAnsi="宋体"/>
          <w:color w:val="auto"/>
          <w:highlight w:val="none"/>
        </w:rPr>
      </w:pPr>
      <w:r>
        <w:rPr>
          <w:rFonts w:hint="eastAsia" w:ascii="宋体" w:hAnsi="宋体"/>
          <w:color w:val="auto"/>
          <w:highlight w:val="none"/>
        </w:rPr>
        <w:t>（3）法定代表人身份证明或授权委托书</w:t>
      </w:r>
    </w:p>
    <w:p w14:paraId="33E698D8">
      <w:pPr>
        <w:spacing w:line="360" w:lineRule="auto"/>
        <w:ind w:firstLine="420" w:firstLineChars="200"/>
        <w:rPr>
          <w:rFonts w:ascii="宋体" w:hAnsi="宋体"/>
          <w:color w:val="auto"/>
          <w:highlight w:val="none"/>
        </w:rPr>
      </w:pPr>
      <w:r>
        <w:rPr>
          <w:rFonts w:hint="eastAsia" w:ascii="宋体" w:hAnsi="宋体"/>
          <w:color w:val="auto"/>
          <w:highlight w:val="none"/>
        </w:rPr>
        <w:t>3.1.1.</w:t>
      </w:r>
      <w:r>
        <w:rPr>
          <w:rFonts w:hint="eastAsia" w:ascii="宋体" w:hAnsi="宋体"/>
          <w:color w:val="auto"/>
          <w:highlight w:val="none"/>
          <w:lang w:val="en-US" w:eastAsia="zh-CN"/>
        </w:rPr>
        <w:t>2报价</w:t>
      </w:r>
      <w:r>
        <w:rPr>
          <w:rFonts w:hint="eastAsia" w:ascii="宋体" w:hAnsi="宋体"/>
          <w:color w:val="auto"/>
          <w:highlight w:val="none"/>
        </w:rPr>
        <w:t>部分</w:t>
      </w:r>
    </w:p>
    <w:p w14:paraId="1F2D9311">
      <w:pPr>
        <w:numPr>
          <w:ilvl w:val="0"/>
          <w:numId w:val="2"/>
        </w:numPr>
        <w:spacing w:line="360" w:lineRule="auto"/>
        <w:ind w:firstLine="420" w:firstLineChars="200"/>
        <w:rPr>
          <w:rFonts w:hint="eastAsia" w:ascii="宋体" w:hAnsi="宋体"/>
          <w:color w:val="auto"/>
          <w:highlight w:val="none"/>
        </w:rPr>
      </w:pPr>
      <w:r>
        <w:rPr>
          <w:rFonts w:hint="eastAsia" w:ascii="宋体" w:hAnsi="宋体"/>
          <w:color w:val="auto"/>
          <w:highlight w:val="none"/>
        </w:rPr>
        <w:t>已标价工程量清单</w:t>
      </w:r>
    </w:p>
    <w:p w14:paraId="46BBF239">
      <w:pPr>
        <w:spacing w:line="360" w:lineRule="auto"/>
        <w:ind w:firstLine="420" w:firstLineChars="200"/>
        <w:rPr>
          <w:rFonts w:hint="eastAsia" w:ascii="宋体" w:hAnsi="宋体"/>
          <w:color w:val="auto"/>
          <w:highlight w:val="none"/>
        </w:rPr>
      </w:pPr>
      <w:r>
        <w:rPr>
          <w:rFonts w:hint="eastAsia" w:ascii="宋体" w:hAnsi="宋体"/>
          <w:color w:val="auto"/>
          <w:highlight w:val="none"/>
        </w:rPr>
        <w:t>3.1.1.</w:t>
      </w:r>
      <w:r>
        <w:rPr>
          <w:rFonts w:hint="eastAsia" w:ascii="宋体" w:hAnsi="宋体"/>
          <w:color w:val="auto"/>
          <w:highlight w:val="none"/>
          <w:lang w:val="en-US" w:eastAsia="zh-CN"/>
        </w:rPr>
        <w:t>3</w:t>
      </w:r>
      <w:r>
        <w:rPr>
          <w:rFonts w:hint="eastAsia" w:ascii="宋体" w:hAnsi="宋体"/>
          <w:color w:val="auto"/>
          <w:highlight w:val="none"/>
        </w:rPr>
        <w:t>技术部分</w:t>
      </w:r>
    </w:p>
    <w:p w14:paraId="1406D86F">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3.1.1.</w:t>
      </w:r>
      <w:r>
        <w:rPr>
          <w:rFonts w:hint="eastAsia" w:ascii="宋体" w:hAnsi="宋体"/>
          <w:color w:val="auto"/>
          <w:highlight w:val="none"/>
          <w:lang w:val="en-US" w:eastAsia="zh-CN"/>
        </w:rPr>
        <w:t>4</w:t>
      </w:r>
      <w:r>
        <w:rPr>
          <w:rFonts w:hint="eastAsia" w:ascii="宋体" w:hAnsi="宋体"/>
          <w:color w:val="auto"/>
          <w:highlight w:val="none"/>
        </w:rPr>
        <w:t>资格审查部分</w:t>
      </w:r>
      <w:r>
        <w:rPr>
          <w:rFonts w:hint="eastAsia" w:ascii="宋体" w:hAnsi="宋体"/>
          <w:color w:val="auto"/>
          <w:highlight w:val="none"/>
          <w:lang w:eastAsia="zh-CN"/>
        </w:rPr>
        <w:t>（</w:t>
      </w:r>
      <w:r>
        <w:rPr>
          <w:rFonts w:hint="eastAsia" w:ascii="宋体" w:hAnsi="宋体"/>
          <w:color w:val="auto"/>
          <w:highlight w:val="none"/>
          <w:lang w:val="en-US" w:eastAsia="zh-CN"/>
        </w:rPr>
        <w:t>含商务部分</w:t>
      </w:r>
      <w:r>
        <w:rPr>
          <w:rFonts w:hint="eastAsia" w:ascii="宋体" w:hAnsi="宋体"/>
          <w:color w:val="auto"/>
          <w:highlight w:val="none"/>
          <w:lang w:eastAsia="zh-CN"/>
        </w:rPr>
        <w:t>）</w:t>
      </w:r>
    </w:p>
    <w:p w14:paraId="43E4DEBA">
      <w:pPr>
        <w:spacing w:line="360" w:lineRule="auto"/>
        <w:ind w:firstLine="420" w:firstLineChars="200"/>
        <w:rPr>
          <w:rFonts w:ascii="宋体" w:hAnsi="宋体"/>
          <w:color w:val="auto"/>
          <w:highlight w:val="none"/>
        </w:rPr>
      </w:pPr>
      <w:r>
        <w:rPr>
          <w:rFonts w:hint="eastAsia" w:ascii="宋体" w:hAnsi="宋体"/>
          <w:color w:val="auto"/>
          <w:highlight w:val="none"/>
        </w:rPr>
        <w:t>（1）法定代表人身份证明或授权委托书</w:t>
      </w:r>
    </w:p>
    <w:p w14:paraId="59F94CCA">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）承诺</w:t>
      </w:r>
    </w:p>
    <w:p w14:paraId="5FC59026">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）其他资料</w:t>
      </w:r>
    </w:p>
    <w:p w14:paraId="1156CEA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须知前附表规定不接受联合体投标的，或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没有组成联合体的，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不包括</w:t>
      </w:r>
      <w:r>
        <w:rPr>
          <w:rFonts w:hint="eastAsia" w:ascii="宋体" w:hAnsi="宋体"/>
          <w:snapToGrid w:val="0"/>
          <w:color w:val="auto"/>
          <w:kern w:val="0"/>
          <w:szCs w:val="21"/>
          <w:highlight w:val="none"/>
          <w:lang w:val="en-US" w:eastAsia="zh-CN"/>
        </w:rPr>
        <w:t>共同投标</w:t>
      </w:r>
      <w:r>
        <w:rPr>
          <w:rFonts w:ascii="宋体" w:hAnsi="宋体"/>
          <w:snapToGrid w:val="0"/>
          <w:color w:val="auto"/>
          <w:kern w:val="0"/>
          <w:szCs w:val="21"/>
          <w:highlight w:val="none"/>
        </w:rPr>
        <w:t>协议。</w:t>
      </w:r>
    </w:p>
    <w:p w14:paraId="1D706AC3">
      <w:pPr>
        <w:pStyle w:val="6"/>
        <w:snapToGrid w:val="0"/>
        <w:spacing w:before="0" w:after="0" w:line="360" w:lineRule="auto"/>
        <w:rPr>
          <w:rFonts w:ascii="宋体" w:hAnsi="宋体"/>
          <w:b w:val="0"/>
          <w:snapToGrid w:val="0"/>
          <w:color w:val="auto"/>
          <w:sz w:val="24"/>
          <w:szCs w:val="24"/>
          <w:highlight w:val="none"/>
        </w:rPr>
      </w:pPr>
      <w:bookmarkStart w:id="281" w:name="_Toc11028"/>
      <w:bookmarkStart w:id="282" w:name="_Toc287620705"/>
      <w:bookmarkStart w:id="283" w:name="_Toc287607766"/>
      <w:bookmarkStart w:id="284" w:name="_Toc9827"/>
      <w:bookmarkStart w:id="285" w:name="_Toc224103337"/>
      <w:bookmarkStart w:id="286" w:name="_Toc277082572"/>
      <w:bookmarkStart w:id="287" w:name="_Toc430530455"/>
      <w:bookmarkStart w:id="288" w:name="_Toc200513146"/>
      <w:bookmarkStart w:id="289" w:name="_Toc509218730"/>
      <w:r>
        <w:rPr>
          <w:rFonts w:ascii="宋体" w:hAnsi="宋体"/>
          <w:b w:val="0"/>
          <w:snapToGrid w:val="0"/>
          <w:color w:val="auto"/>
          <w:sz w:val="24"/>
          <w:szCs w:val="24"/>
          <w:highlight w:val="none"/>
        </w:rPr>
        <w:t>3.2  投标报价</w:t>
      </w:r>
      <w:bookmarkEnd w:id="281"/>
      <w:bookmarkEnd w:id="282"/>
      <w:bookmarkEnd w:id="283"/>
      <w:bookmarkEnd w:id="284"/>
      <w:bookmarkEnd w:id="285"/>
      <w:bookmarkEnd w:id="286"/>
      <w:bookmarkEnd w:id="287"/>
      <w:bookmarkEnd w:id="288"/>
      <w:bookmarkEnd w:id="289"/>
    </w:p>
    <w:p w14:paraId="583E6F5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应按第五章“工程量清单”的要求填写相应表格。</w:t>
      </w:r>
    </w:p>
    <w:p w14:paraId="5CF7D9B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在投标截止时间前修改</w:t>
      </w:r>
      <w:r>
        <w:rPr>
          <w:rFonts w:hint="eastAsia" w:ascii="宋体" w:hAnsi="宋体"/>
          <w:snapToGrid w:val="0"/>
          <w:color w:val="auto"/>
          <w:kern w:val="0"/>
          <w:szCs w:val="21"/>
          <w:highlight w:val="none"/>
          <w:lang w:val="en-US" w:eastAsia="zh-CN"/>
        </w:rPr>
        <w:t>竞选函</w:t>
      </w:r>
      <w:r>
        <w:rPr>
          <w:rFonts w:ascii="宋体" w:hAnsi="宋体"/>
          <w:snapToGrid w:val="0"/>
          <w:color w:val="auto"/>
          <w:kern w:val="0"/>
          <w:szCs w:val="21"/>
          <w:highlight w:val="none"/>
        </w:rPr>
        <w:t>中的投标总报价，应同时修改第五章“工程量清单”中的相应报价。此修改须符合本章第 4.3 款的有关要求。</w:t>
      </w:r>
    </w:p>
    <w:p w14:paraId="07B68F0C">
      <w:pPr>
        <w:pStyle w:val="6"/>
        <w:snapToGrid w:val="0"/>
        <w:spacing w:before="0" w:after="0" w:line="360" w:lineRule="auto"/>
        <w:rPr>
          <w:rFonts w:ascii="宋体" w:hAnsi="宋体"/>
          <w:b w:val="0"/>
          <w:snapToGrid w:val="0"/>
          <w:color w:val="auto"/>
          <w:sz w:val="24"/>
          <w:szCs w:val="24"/>
          <w:highlight w:val="none"/>
        </w:rPr>
      </w:pPr>
      <w:bookmarkStart w:id="290" w:name="_Toc287620706"/>
      <w:bookmarkStart w:id="291" w:name="_Toc200513147"/>
      <w:bookmarkStart w:id="292" w:name="_Toc4304"/>
      <w:bookmarkStart w:id="293" w:name="_Toc509218731"/>
      <w:bookmarkStart w:id="294" w:name="_Toc287607767"/>
      <w:bookmarkStart w:id="295" w:name="_Toc430530456"/>
      <w:bookmarkStart w:id="296" w:name="_Toc224103338"/>
      <w:bookmarkStart w:id="297" w:name="_Toc29932"/>
      <w:bookmarkStart w:id="298" w:name="_Toc277082573"/>
      <w:r>
        <w:rPr>
          <w:rFonts w:ascii="宋体" w:hAnsi="宋体"/>
          <w:b w:val="0"/>
          <w:snapToGrid w:val="0"/>
          <w:color w:val="auto"/>
          <w:sz w:val="24"/>
          <w:szCs w:val="24"/>
          <w:highlight w:val="none"/>
        </w:rPr>
        <w:t>3.3  投标有效期</w:t>
      </w:r>
      <w:bookmarkEnd w:id="290"/>
      <w:bookmarkEnd w:id="291"/>
      <w:bookmarkEnd w:id="292"/>
      <w:bookmarkEnd w:id="293"/>
      <w:bookmarkEnd w:id="294"/>
      <w:bookmarkEnd w:id="295"/>
      <w:bookmarkEnd w:id="296"/>
      <w:bookmarkEnd w:id="297"/>
      <w:bookmarkEnd w:id="298"/>
    </w:p>
    <w:p w14:paraId="1807A536">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须知前附表规定的投标有效期内，</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不得要求撤销或修改其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773A2D93">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出现特殊情况需要延长投标有效期的，</w:t>
      </w:r>
      <w:r>
        <w:rPr>
          <w:rFonts w:hint="eastAsia" w:ascii="宋体" w:hAnsi="宋体" w:cs="MingLiU"/>
          <w:snapToGrid w:val="0"/>
          <w:color w:val="auto"/>
          <w:kern w:val="0"/>
          <w:szCs w:val="21"/>
          <w:highlight w:val="none"/>
          <w:lang w:eastAsia="zh-CN"/>
        </w:rPr>
        <w:t>比选人</w:t>
      </w:r>
      <w:r>
        <w:rPr>
          <w:rFonts w:hint="eastAsia" w:ascii="宋体" w:hAnsi="宋体" w:cs="MingLiU"/>
          <w:snapToGrid w:val="0"/>
          <w:color w:val="auto"/>
          <w:kern w:val="0"/>
          <w:szCs w:val="21"/>
          <w:highlight w:val="none"/>
        </w:rPr>
        <w:t>以书面形式通知所有</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延长投标有效期。</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同意延长的，应相应延长其投标保证金的有效期，但不得要求或被允许修改或撤销其</w:t>
      </w:r>
      <w:r>
        <w:rPr>
          <w:rFonts w:hint="eastAsia" w:ascii="宋体" w:hAnsi="宋体" w:cs="MingLiU"/>
          <w:snapToGrid w:val="0"/>
          <w:color w:val="auto"/>
          <w:kern w:val="0"/>
          <w:szCs w:val="21"/>
          <w:highlight w:val="none"/>
          <w:lang w:eastAsia="zh-CN"/>
        </w:rPr>
        <w:t>竞选文件</w:t>
      </w:r>
      <w:r>
        <w:rPr>
          <w:rFonts w:hint="eastAsia" w:ascii="宋体" w:hAnsi="宋体" w:cs="MingLiU"/>
          <w:snapToGrid w:val="0"/>
          <w:color w:val="auto"/>
          <w:kern w:val="0"/>
          <w:szCs w:val="21"/>
          <w:highlight w:val="none"/>
        </w:rPr>
        <w:t>；</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拒绝延长的，其投标失效，但</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有权收回其投标保证金。（适用于投标保证金采用银行转账形式的）</w:t>
      </w:r>
    </w:p>
    <w:p w14:paraId="79718613">
      <w:pPr>
        <w:pStyle w:val="6"/>
        <w:keepNext w:val="0"/>
        <w:keepLines w:val="0"/>
        <w:snapToGrid w:val="0"/>
        <w:spacing w:before="0" w:after="0" w:line="360" w:lineRule="auto"/>
        <w:rPr>
          <w:rFonts w:ascii="宋体" w:hAnsi="宋体"/>
          <w:b w:val="0"/>
          <w:snapToGrid w:val="0"/>
          <w:color w:val="auto"/>
          <w:sz w:val="24"/>
          <w:szCs w:val="24"/>
          <w:highlight w:val="none"/>
        </w:rPr>
      </w:pPr>
      <w:bookmarkStart w:id="299" w:name="_Toc430530457"/>
      <w:bookmarkStart w:id="300" w:name="_Toc287620707"/>
      <w:bookmarkStart w:id="301" w:name="_Toc287607768"/>
      <w:bookmarkStart w:id="302" w:name="_Toc277082574"/>
      <w:bookmarkStart w:id="303" w:name="_Toc509218732"/>
      <w:bookmarkStart w:id="304" w:name="_Toc200513148"/>
      <w:bookmarkStart w:id="305" w:name="_Toc224103339"/>
      <w:bookmarkStart w:id="306" w:name="_Toc1366"/>
      <w:bookmarkStart w:id="307" w:name="_Toc1034"/>
      <w:r>
        <w:rPr>
          <w:rFonts w:ascii="宋体" w:hAnsi="宋体"/>
          <w:b w:val="0"/>
          <w:snapToGrid w:val="0"/>
          <w:color w:val="auto"/>
          <w:sz w:val="24"/>
          <w:szCs w:val="24"/>
          <w:highlight w:val="none"/>
        </w:rPr>
        <w:t xml:space="preserve">3.4  </w:t>
      </w:r>
      <w:bookmarkEnd w:id="299"/>
      <w:bookmarkEnd w:id="300"/>
      <w:bookmarkEnd w:id="301"/>
      <w:bookmarkEnd w:id="302"/>
      <w:bookmarkEnd w:id="303"/>
      <w:bookmarkEnd w:id="304"/>
      <w:bookmarkEnd w:id="305"/>
      <w:r>
        <w:rPr>
          <w:rFonts w:ascii="宋体" w:hAnsi="宋体"/>
          <w:b w:val="0"/>
          <w:snapToGrid w:val="0"/>
          <w:color w:val="auto"/>
          <w:sz w:val="24"/>
          <w:szCs w:val="24"/>
          <w:highlight w:val="none"/>
        </w:rPr>
        <w:t>投标</w:t>
      </w:r>
      <w:bookmarkEnd w:id="306"/>
      <w:r>
        <w:rPr>
          <w:rFonts w:hint="eastAsia" w:ascii="宋体" w:hAnsi="宋体"/>
          <w:b w:val="0"/>
          <w:snapToGrid w:val="0"/>
          <w:color w:val="auto"/>
          <w:sz w:val="24"/>
          <w:szCs w:val="24"/>
          <w:highlight w:val="none"/>
        </w:rPr>
        <w:t>保证金</w:t>
      </w:r>
      <w:bookmarkEnd w:id="307"/>
    </w:p>
    <w:p w14:paraId="24BB8C1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08" w:name="_Toc287620709"/>
      <w:bookmarkStart w:id="309" w:name="_Toc509218734"/>
      <w:bookmarkStart w:id="310" w:name="_Toc224103341"/>
      <w:bookmarkStart w:id="311" w:name="_Toc287607770"/>
      <w:bookmarkStart w:id="312" w:name="_Toc430530459"/>
      <w:bookmarkStart w:id="313" w:name="_Toc16639"/>
      <w:bookmarkStart w:id="314" w:name="_Toc277082576"/>
      <w:bookmarkStart w:id="315" w:name="_Toc200513150"/>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的同时，应按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须知前附表的规定递交投标保证金，并作为其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w:t>
      </w:r>
    </w:p>
    <w:p w14:paraId="649628CF">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不按本章第 3.4.1 项要求提交投标保证金的，其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作否决投标处理。</w:t>
      </w:r>
    </w:p>
    <w:p w14:paraId="32F31EFA">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ascii="宋体" w:hAnsi="宋体"/>
          <w:snapToGrid w:val="0"/>
          <w:color w:val="auto"/>
          <w:kern w:val="0"/>
          <w:position w:val="-2"/>
          <w:szCs w:val="21"/>
          <w:highlight w:val="none"/>
        </w:rPr>
        <w:t>。</w:t>
      </w:r>
    </w:p>
    <w:p w14:paraId="41D5832C">
      <w:pPr>
        <w:autoSpaceDE w:val="0"/>
        <w:autoSpaceDN w:val="0"/>
        <w:adjustRightInd w:val="0"/>
        <w:snapToGrid w:val="0"/>
        <w:spacing w:line="360" w:lineRule="auto"/>
        <w:ind w:firstLine="420" w:firstLineChars="200"/>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3.4.4  有下列情形之一的，投标保证金</w:t>
      </w:r>
      <w:r>
        <w:rPr>
          <w:rFonts w:hint="eastAsia" w:ascii="宋体" w:hAnsi="宋体"/>
          <w:snapToGrid w:val="0"/>
          <w:color w:val="auto"/>
          <w:kern w:val="0"/>
          <w:szCs w:val="21"/>
          <w:highlight w:val="none"/>
          <w:lang w:val="en-US" w:eastAsia="zh-CN"/>
        </w:rPr>
        <w:t>以现金形式交纳的</w:t>
      </w:r>
      <w:r>
        <w:rPr>
          <w:rFonts w:ascii="宋体" w:hAnsi="宋体"/>
          <w:snapToGrid w:val="0"/>
          <w:color w:val="auto"/>
          <w:kern w:val="0"/>
          <w:szCs w:val="21"/>
          <w:highlight w:val="none"/>
        </w:rPr>
        <w:t>将不予退还</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以保函形式交纳的由保函开立人支付保险担保的与投标保证金等额的款项：</w:t>
      </w:r>
    </w:p>
    <w:p w14:paraId="114F9B1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在规定的投标有效期内撤销或修改其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6E0EC4C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中标人在收到中标通知书后，无正当理由不与</w:t>
      </w:r>
      <w:r>
        <w:rPr>
          <w:rFonts w:hint="eastAsia" w:ascii="宋体" w:hAnsi="宋体"/>
          <w:color w:val="auto"/>
          <w:kern w:val="0"/>
          <w:szCs w:val="21"/>
          <w:highlight w:val="none"/>
          <w:lang w:val="en-US" w:eastAsia="zh-CN"/>
        </w:rPr>
        <w:t>比选人</w:t>
      </w:r>
      <w:r>
        <w:rPr>
          <w:rFonts w:hint="eastAsia" w:ascii="宋体" w:hAnsi="宋体"/>
          <w:color w:val="auto"/>
          <w:kern w:val="0"/>
          <w:szCs w:val="21"/>
          <w:highlight w:val="none"/>
        </w:rPr>
        <w:t>订立合同，在签订合同时向</w:t>
      </w:r>
      <w:r>
        <w:rPr>
          <w:rFonts w:hint="eastAsia" w:ascii="宋体" w:hAnsi="宋体"/>
          <w:color w:val="auto"/>
          <w:kern w:val="0"/>
          <w:szCs w:val="21"/>
          <w:highlight w:val="none"/>
          <w:lang w:val="en-US" w:eastAsia="zh-CN"/>
        </w:rPr>
        <w:t>比选</w:t>
      </w:r>
      <w:r>
        <w:rPr>
          <w:rFonts w:hint="eastAsia" w:ascii="宋体" w:hAnsi="宋体"/>
          <w:color w:val="auto"/>
          <w:kern w:val="0"/>
          <w:szCs w:val="21"/>
          <w:highlight w:val="none"/>
        </w:rPr>
        <w:t>人提出附加条件，或者不按照</w:t>
      </w:r>
      <w:r>
        <w:rPr>
          <w:rFonts w:hint="eastAsia" w:ascii="宋体" w:hAnsi="宋体"/>
          <w:color w:val="auto"/>
          <w:kern w:val="0"/>
          <w:szCs w:val="21"/>
          <w:highlight w:val="none"/>
          <w:lang w:val="en-US" w:eastAsia="zh-CN"/>
        </w:rPr>
        <w:t>比选</w:t>
      </w:r>
      <w:r>
        <w:rPr>
          <w:rFonts w:hint="eastAsia" w:ascii="宋体" w:hAnsi="宋体"/>
          <w:color w:val="auto"/>
          <w:kern w:val="0"/>
          <w:szCs w:val="21"/>
          <w:highlight w:val="none"/>
        </w:rPr>
        <w:t>文件要求提交履约保证金</w:t>
      </w:r>
      <w:r>
        <w:rPr>
          <w:rFonts w:ascii="宋体" w:hAnsi="宋体"/>
          <w:snapToGrid w:val="0"/>
          <w:color w:val="auto"/>
          <w:kern w:val="0"/>
          <w:szCs w:val="21"/>
          <w:highlight w:val="none"/>
        </w:rPr>
        <w:t>；</w:t>
      </w:r>
    </w:p>
    <w:p w14:paraId="17ADE72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的纪律要求的；</w:t>
      </w:r>
    </w:p>
    <w:p w14:paraId="6BFD53E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）法律法规规定的其他情形。</w:t>
      </w:r>
    </w:p>
    <w:p w14:paraId="6818614E">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14:paraId="58A666CB">
      <w:pPr>
        <w:tabs>
          <w:tab w:val="left" w:pos="611"/>
          <w:tab w:val="left" w:pos="669"/>
        </w:tabs>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szCs w:val="21"/>
          <w:highlight w:val="none"/>
          <w:lang w:val="en-US" w:eastAsia="zh-CN"/>
        </w:rPr>
        <w:t>比选</w:t>
      </w:r>
      <w:r>
        <w:rPr>
          <w:rFonts w:ascii="宋体" w:hAnsi="宋体"/>
          <w:color w:val="auto"/>
          <w:kern w:val="0"/>
          <w:highlight w:val="none"/>
        </w:rPr>
        <w:t>人</w:t>
      </w:r>
      <w:r>
        <w:rPr>
          <w:rFonts w:hint="eastAsia" w:ascii="宋体" w:hAnsi="宋体"/>
          <w:color w:val="auto"/>
          <w:kern w:val="0"/>
          <w:highlight w:val="none"/>
        </w:rPr>
        <w:t>。</w:t>
      </w:r>
    </w:p>
    <w:p w14:paraId="087231D8">
      <w:pPr>
        <w:pStyle w:val="6"/>
        <w:keepNext w:val="0"/>
        <w:keepLines w:val="0"/>
        <w:snapToGrid w:val="0"/>
        <w:spacing w:before="0" w:after="0" w:line="360" w:lineRule="auto"/>
        <w:rPr>
          <w:rFonts w:ascii="宋体" w:hAnsi="宋体"/>
          <w:b w:val="0"/>
          <w:snapToGrid w:val="0"/>
          <w:color w:val="auto"/>
          <w:sz w:val="24"/>
          <w:szCs w:val="24"/>
          <w:highlight w:val="none"/>
        </w:rPr>
      </w:pPr>
      <w:bookmarkStart w:id="316" w:name="_Toc24757"/>
      <w:r>
        <w:rPr>
          <w:rFonts w:ascii="宋体" w:hAnsi="宋体"/>
          <w:b w:val="0"/>
          <w:snapToGrid w:val="0"/>
          <w:color w:val="auto"/>
          <w:sz w:val="24"/>
          <w:szCs w:val="24"/>
          <w:highlight w:val="none"/>
        </w:rPr>
        <w:t>3.5  资格审查资料</w:t>
      </w:r>
      <w:bookmarkEnd w:id="308"/>
      <w:bookmarkEnd w:id="309"/>
      <w:bookmarkEnd w:id="310"/>
      <w:bookmarkEnd w:id="311"/>
      <w:bookmarkEnd w:id="312"/>
      <w:bookmarkEnd w:id="313"/>
      <w:bookmarkEnd w:id="314"/>
      <w:bookmarkEnd w:id="315"/>
      <w:bookmarkEnd w:id="316"/>
    </w:p>
    <w:p w14:paraId="10222FB6">
      <w:pP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应附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14:paraId="655F0F92">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须知前附表规定接受联合体投标的，详见</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须知前附表联合体投标相关内容。</w:t>
      </w:r>
    </w:p>
    <w:p w14:paraId="75890FAE">
      <w:pPr>
        <w:pStyle w:val="6"/>
        <w:snapToGrid w:val="0"/>
        <w:spacing w:before="0" w:after="0" w:line="360" w:lineRule="auto"/>
        <w:rPr>
          <w:rFonts w:ascii="宋体" w:hAnsi="宋体"/>
          <w:b w:val="0"/>
          <w:snapToGrid w:val="0"/>
          <w:color w:val="auto"/>
          <w:sz w:val="24"/>
          <w:szCs w:val="24"/>
          <w:highlight w:val="none"/>
        </w:rPr>
      </w:pPr>
      <w:bookmarkStart w:id="317" w:name="_Toc224103342"/>
      <w:bookmarkStart w:id="318" w:name="_Toc32275"/>
      <w:bookmarkStart w:id="319" w:name="_Toc509218735"/>
      <w:bookmarkStart w:id="320" w:name="_Toc277082577"/>
      <w:bookmarkStart w:id="321" w:name="_Toc24446"/>
      <w:bookmarkStart w:id="322" w:name="_Toc287607771"/>
      <w:bookmarkStart w:id="323" w:name="_Toc430530460"/>
      <w:bookmarkStart w:id="324" w:name="_Toc200513151"/>
      <w:bookmarkStart w:id="325" w:name="_Toc287620710"/>
      <w:r>
        <w:rPr>
          <w:rFonts w:ascii="宋体" w:hAnsi="宋体"/>
          <w:b w:val="0"/>
          <w:snapToGrid w:val="0"/>
          <w:color w:val="auto"/>
          <w:sz w:val="24"/>
          <w:szCs w:val="24"/>
          <w:highlight w:val="none"/>
        </w:rPr>
        <w:t>3.6  备选投标方案</w:t>
      </w:r>
      <w:bookmarkEnd w:id="317"/>
      <w:bookmarkEnd w:id="318"/>
      <w:bookmarkEnd w:id="319"/>
      <w:bookmarkEnd w:id="320"/>
      <w:bookmarkEnd w:id="321"/>
      <w:bookmarkEnd w:id="322"/>
      <w:bookmarkEnd w:id="323"/>
      <w:bookmarkEnd w:id="324"/>
      <w:bookmarkEnd w:id="325"/>
    </w:p>
    <w:p w14:paraId="7C845DD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不得递交备选投标方案。允许</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递交备选投标方案的，只有中标人所递交的备选投标方案方可予以考虑。评标委员会认为中标人的备 选投标方案优于其按照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可以接受该备选投标方案。</w:t>
      </w:r>
    </w:p>
    <w:p w14:paraId="53CAED24">
      <w:pPr>
        <w:pStyle w:val="6"/>
        <w:snapToGrid w:val="0"/>
        <w:spacing w:before="0" w:after="0" w:line="360" w:lineRule="auto"/>
        <w:rPr>
          <w:rFonts w:ascii="宋体" w:hAnsi="宋体"/>
          <w:b w:val="0"/>
          <w:snapToGrid w:val="0"/>
          <w:color w:val="auto"/>
          <w:sz w:val="24"/>
          <w:szCs w:val="24"/>
          <w:highlight w:val="none"/>
        </w:rPr>
      </w:pPr>
      <w:bookmarkStart w:id="326" w:name="_Toc224103343"/>
      <w:bookmarkStart w:id="327" w:name="_Toc277082578"/>
      <w:bookmarkStart w:id="328" w:name="_Toc430530461"/>
      <w:bookmarkStart w:id="329" w:name="_Toc22411"/>
      <w:bookmarkStart w:id="330" w:name="_Toc287620711"/>
      <w:bookmarkStart w:id="331" w:name="_Toc200513152"/>
      <w:bookmarkStart w:id="332" w:name="_Toc509218736"/>
      <w:bookmarkStart w:id="333" w:name="_Toc287607772"/>
      <w:bookmarkStart w:id="334" w:name="_Toc16951"/>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的编制</w:t>
      </w:r>
      <w:bookmarkEnd w:id="326"/>
      <w:bookmarkEnd w:id="327"/>
      <w:bookmarkEnd w:id="328"/>
      <w:bookmarkEnd w:id="329"/>
      <w:bookmarkEnd w:id="330"/>
      <w:bookmarkEnd w:id="331"/>
      <w:bookmarkEnd w:id="332"/>
      <w:bookmarkEnd w:id="333"/>
      <w:bookmarkEnd w:id="334"/>
    </w:p>
    <w:p w14:paraId="6B23979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应按第八章“</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格式”进行编写，如有必要，可以增加附页，作为</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的组成部分。其中，</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附录在满足</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的承诺。</w:t>
      </w:r>
    </w:p>
    <w:p w14:paraId="4EF9AE2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有关工期、投标有效期、质量要求、技术标准和要求、</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范围等实质性内容做出响应。</w:t>
      </w:r>
    </w:p>
    <w:p w14:paraId="48EDAF7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lang w:eastAsia="zh-CN"/>
        </w:rPr>
        <w:t>竞选文件</w:t>
      </w:r>
      <w:r>
        <w:rPr>
          <w:rFonts w:hint="eastAsia" w:ascii="宋体" w:hAnsi="宋体"/>
          <w:snapToGrid w:val="0"/>
          <w:color w:val="auto"/>
          <w:kern w:val="0"/>
          <w:position w:val="-2"/>
          <w:szCs w:val="21"/>
          <w:highlight w:val="none"/>
        </w:rPr>
        <w:t>的签名盖章要求：按本章</w:t>
      </w:r>
      <w:r>
        <w:rPr>
          <w:rFonts w:hint="eastAsia" w:ascii="宋体" w:hAnsi="宋体"/>
          <w:snapToGrid w:val="0"/>
          <w:color w:val="auto"/>
          <w:kern w:val="0"/>
          <w:position w:val="-2"/>
          <w:szCs w:val="21"/>
          <w:highlight w:val="none"/>
          <w:lang w:eastAsia="zh-CN"/>
        </w:rPr>
        <w:t>竞选人</w:t>
      </w:r>
      <w:r>
        <w:rPr>
          <w:rFonts w:hint="eastAsia" w:ascii="宋体" w:hAnsi="宋体"/>
          <w:snapToGrid w:val="0"/>
          <w:color w:val="auto"/>
          <w:kern w:val="0"/>
          <w:position w:val="-2"/>
          <w:szCs w:val="21"/>
          <w:highlight w:val="none"/>
        </w:rPr>
        <w:t>须知前附表第3.7.3项执行。</w:t>
      </w:r>
    </w:p>
    <w:p w14:paraId="3C38BDE9">
      <w:pPr>
        <w:autoSpaceDE w:val="0"/>
        <w:autoSpaceDN w:val="0"/>
        <w:adjustRightInd w:val="0"/>
        <w:snapToGrid w:val="0"/>
        <w:spacing w:line="360" w:lineRule="auto"/>
        <w:ind w:right="-164" w:firstLine="420" w:firstLineChars="200"/>
        <w:rPr>
          <w:rFonts w:ascii="宋体" w:hAnsi="宋体"/>
          <w:i/>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》不分正副本。正本和副本的封面上应清楚地标记“正本”或“副本”的字样，正本和副本封面均须加盖单位法人章。当副本和正本不一致时，以正本为准。</w:t>
      </w:r>
    </w:p>
    <w:p w14:paraId="3C364088">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的正本与副本应分别装订成册，并编制目录，具体装订要求见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w:t>
      </w:r>
    </w:p>
    <w:p w14:paraId="68E80A70">
      <w:pPr>
        <w:pStyle w:val="5"/>
        <w:keepNext w:val="0"/>
        <w:keepLines w:val="0"/>
        <w:spacing w:before="0" w:after="0" w:line="360" w:lineRule="auto"/>
        <w:rPr>
          <w:rFonts w:ascii="宋体" w:hAnsi="宋体"/>
          <w:b w:val="0"/>
          <w:snapToGrid w:val="0"/>
          <w:color w:val="auto"/>
          <w:highlight w:val="none"/>
        </w:rPr>
      </w:pPr>
      <w:bookmarkStart w:id="335" w:name="_Toc200513153"/>
      <w:bookmarkStart w:id="336" w:name="_Toc277082579"/>
      <w:bookmarkStart w:id="337" w:name="_Toc430530462"/>
      <w:bookmarkStart w:id="338" w:name="_Toc287607773"/>
      <w:bookmarkStart w:id="339" w:name="_Toc4954"/>
      <w:bookmarkStart w:id="340" w:name="_Toc224103344"/>
      <w:bookmarkStart w:id="341" w:name="_Toc9499"/>
      <w:bookmarkStart w:id="342" w:name="_Toc287620712"/>
      <w:bookmarkStart w:id="343" w:name="_Toc509218737"/>
      <w:r>
        <w:rPr>
          <w:rFonts w:ascii="宋体" w:hAnsi="宋体"/>
          <w:b w:val="0"/>
          <w:snapToGrid w:val="0"/>
          <w:color w:val="auto"/>
          <w:highlight w:val="none"/>
        </w:rPr>
        <w:t>4.  投标</w:t>
      </w:r>
      <w:bookmarkEnd w:id="335"/>
      <w:bookmarkEnd w:id="336"/>
      <w:bookmarkEnd w:id="337"/>
      <w:bookmarkEnd w:id="338"/>
      <w:bookmarkEnd w:id="339"/>
      <w:bookmarkEnd w:id="340"/>
      <w:bookmarkEnd w:id="341"/>
      <w:bookmarkEnd w:id="342"/>
      <w:bookmarkEnd w:id="343"/>
    </w:p>
    <w:p w14:paraId="1871867B">
      <w:pPr>
        <w:pStyle w:val="6"/>
        <w:keepNext w:val="0"/>
        <w:keepLines w:val="0"/>
        <w:snapToGrid w:val="0"/>
        <w:spacing w:before="0" w:after="0" w:line="360" w:lineRule="auto"/>
        <w:rPr>
          <w:rFonts w:ascii="宋体" w:hAnsi="宋体"/>
          <w:b w:val="0"/>
          <w:snapToGrid w:val="0"/>
          <w:color w:val="auto"/>
          <w:sz w:val="24"/>
          <w:szCs w:val="24"/>
          <w:highlight w:val="none"/>
        </w:rPr>
      </w:pPr>
      <w:bookmarkStart w:id="344" w:name="_Toc18995"/>
      <w:bookmarkStart w:id="345" w:name="_Toc200513154"/>
      <w:bookmarkStart w:id="346" w:name="_Toc509218738"/>
      <w:bookmarkStart w:id="347" w:name="_Toc12405"/>
      <w:bookmarkStart w:id="348" w:name="_Toc224103345"/>
      <w:bookmarkStart w:id="349" w:name="_Toc430530463"/>
      <w:bookmarkStart w:id="350" w:name="_Toc287620713"/>
      <w:bookmarkStart w:id="351" w:name="_Toc277082580"/>
      <w:bookmarkStart w:id="352" w:name="_Toc287607774"/>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的密封和标记</w:t>
      </w:r>
      <w:bookmarkEnd w:id="344"/>
      <w:bookmarkEnd w:id="345"/>
      <w:bookmarkEnd w:id="346"/>
      <w:bookmarkEnd w:id="347"/>
      <w:bookmarkEnd w:id="348"/>
      <w:bookmarkEnd w:id="349"/>
      <w:bookmarkEnd w:id="350"/>
      <w:bookmarkEnd w:id="351"/>
      <w:bookmarkEnd w:id="352"/>
    </w:p>
    <w:p w14:paraId="57109C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53"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886704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82AB189">
      <w:pPr>
        <w:pStyle w:val="6"/>
        <w:keepNext w:val="0"/>
        <w:keepLines w:val="0"/>
        <w:snapToGrid w:val="0"/>
        <w:spacing w:before="0" w:after="0" w:line="360" w:lineRule="auto"/>
        <w:rPr>
          <w:rFonts w:ascii="宋体" w:hAnsi="宋体"/>
          <w:b w:val="0"/>
          <w:snapToGrid w:val="0"/>
          <w:color w:val="auto"/>
          <w:sz w:val="24"/>
          <w:szCs w:val="24"/>
          <w:highlight w:val="none"/>
        </w:rPr>
      </w:pPr>
      <w:bookmarkStart w:id="354" w:name="_Toc277082581"/>
      <w:bookmarkStart w:id="355" w:name="_Toc287620714"/>
      <w:bookmarkStart w:id="356" w:name="_Toc25809"/>
      <w:bookmarkStart w:id="357" w:name="_Toc224103346"/>
      <w:bookmarkStart w:id="358" w:name="_Toc430530464"/>
      <w:bookmarkStart w:id="359" w:name="_Toc287607775"/>
      <w:bookmarkStart w:id="360" w:name="_Toc509218739"/>
      <w:bookmarkStart w:id="361" w:name="_Toc11264"/>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的递交</w:t>
      </w:r>
      <w:bookmarkEnd w:id="353"/>
      <w:bookmarkEnd w:id="354"/>
      <w:bookmarkEnd w:id="355"/>
      <w:bookmarkEnd w:id="356"/>
      <w:bookmarkEnd w:id="357"/>
      <w:bookmarkEnd w:id="358"/>
      <w:bookmarkEnd w:id="359"/>
      <w:bookmarkEnd w:id="360"/>
      <w:bookmarkEnd w:id="361"/>
    </w:p>
    <w:p w14:paraId="1932D14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 2.2.2 项规定的投标截止时间前递交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74ABFEC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的地点：见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937209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不予退还。</w:t>
      </w:r>
    </w:p>
    <w:p w14:paraId="6CA5F7A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后，向</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出具签收凭证。</w:t>
      </w:r>
    </w:p>
    <w:p w14:paraId="2851A12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p>
    <w:p w14:paraId="3E8ED564">
      <w:pPr>
        <w:pStyle w:val="6"/>
        <w:keepNext w:val="0"/>
        <w:keepLines w:val="0"/>
        <w:snapToGrid w:val="0"/>
        <w:spacing w:before="0" w:after="0" w:line="360" w:lineRule="auto"/>
        <w:rPr>
          <w:rFonts w:ascii="宋体" w:hAnsi="宋体"/>
          <w:b w:val="0"/>
          <w:snapToGrid w:val="0"/>
          <w:color w:val="auto"/>
          <w:sz w:val="24"/>
          <w:szCs w:val="24"/>
          <w:highlight w:val="none"/>
        </w:rPr>
      </w:pPr>
      <w:bookmarkStart w:id="362" w:name="_Toc13177"/>
      <w:bookmarkStart w:id="363" w:name="_Toc287607776"/>
      <w:bookmarkStart w:id="364" w:name="_Toc224103347"/>
      <w:bookmarkStart w:id="365" w:name="_Toc509218740"/>
      <w:bookmarkStart w:id="366" w:name="_Toc23986"/>
      <w:bookmarkStart w:id="367" w:name="_Toc277082582"/>
      <w:bookmarkStart w:id="368" w:name="_Toc287620715"/>
      <w:bookmarkStart w:id="369" w:name="_Toc430530465"/>
      <w:bookmarkStart w:id="370" w:name="_Toc200513156"/>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的修改与撤回</w:t>
      </w:r>
      <w:bookmarkEnd w:id="362"/>
      <w:bookmarkEnd w:id="363"/>
      <w:bookmarkEnd w:id="364"/>
      <w:bookmarkEnd w:id="365"/>
      <w:bookmarkEnd w:id="366"/>
      <w:bookmarkEnd w:id="367"/>
      <w:bookmarkEnd w:id="368"/>
      <w:bookmarkEnd w:id="369"/>
      <w:bookmarkEnd w:id="370"/>
    </w:p>
    <w:p w14:paraId="65F20B3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须知前附表第2.2.2项规定的投标截止时间前，</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，但应以书面形式通知</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14:paraId="783DB03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收到书面通知后，向</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出具签收凭证。</w:t>
      </w:r>
    </w:p>
    <w:p w14:paraId="7D9B6C5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的组成部分。修改的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应按照本章第3条、第4条规定进行编制、密封、标记和递交，并标明“修改”字样。</w:t>
      </w:r>
    </w:p>
    <w:p w14:paraId="61797B15">
      <w:pPr>
        <w:pStyle w:val="5"/>
        <w:keepNext w:val="0"/>
        <w:keepLines w:val="0"/>
        <w:spacing w:before="0" w:after="0" w:line="360" w:lineRule="auto"/>
        <w:rPr>
          <w:rFonts w:ascii="宋体" w:hAnsi="宋体"/>
          <w:b w:val="0"/>
          <w:snapToGrid w:val="0"/>
          <w:color w:val="auto"/>
          <w:highlight w:val="none"/>
        </w:rPr>
      </w:pPr>
      <w:bookmarkStart w:id="371" w:name="_Toc287620716"/>
      <w:bookmarkStart w:id="372" w:name="_Toc5811"/>
      <w:bookmarkStart w:id="373" w:name="_Toc430530466"/>
      <w:bookmarkStart w:id="374" w:name="_Toc9614"/>
      <w:bookmarkStart w:id="375" w:name="_Toc287607777"/>
      <w:bookmarkStart w:id="376" w:name="_Toc200513157"/>
      <w:bookmarkStart w:id="377" w:name="_Toc509218741"/>
      <w:bookmarkStart w:id="378" w:name="_Toc224103348"/>
      <w:bookmarkStart w:id="379" w:name="_Toc277082583"/>
      <w:r>
        <w:rPr>
          <w:rFonts w:ascii="宋体" w:hAnsi="宋体"/>
          <w:b w:val="0"/>
          <w:snapToGrid w:val="0"/>
          <w:color w:val="auto"/>
          <w:highlight w:val="none"/>
        </w:rPr>
        <w:t>5.  开标</w:t>
      </w:r>
      <w:bookmarkEnd w:id="371"/>
      <w:bookmarkEnd w:id="372"/>
      <w:bookmarkEnd w:id="373"/>
      <w:bookmarkEnd w:id="374"/>
      <w:bookmarkEnd w:id="375"/>
      <w:bookmarkEnd w:id="376"/>
      <w:bookmarkEnd w:id="377"/>
      <w:bookmarkEnd w:id="378"/>
      <w:bookmarkEnd w:id="379"/>
    </w:p>
    <w:p w14:paraId="724B72B4">
      <w:pPr>
        <w:pStyle w:val="6"/>
        <w:keepNext w:val="0"/>
        <w:keepLines w:val="0"/>
        <w:snapToGrid w:val="0"/>
        <w:spacing w:before="0" w:after="0" w:line="360" w:lineRule="auto"/>
        <w:rPr>
          <w:rFonts w:ascii="宋体" w:hAnsi="宋体"/>
          <w:b w:val="0"/>
          <w:snapToGrid w:val="0"/>
          <w:color w:val="auto"/>
          <w:sz w:val="24"/>
          <w:szCs w:val="24"/>
          <w:highlight w:val="none"/>
        </w:rPr>
      </w:pPr>
      <w:bookmarkStart w:id="380" w:name="_Toc20593"/>
      <w:bookmarkStart w:id="381" w:name="_Toc2119"/>
      <w:bookmarkStart w:id="382" w:name="_Toc277082584"/>
      <w:bookmarkStart w:id="383" w:name="_Toc200513158"/>
      <w:bookmarkStart w:id="384" w:name="_Toc430530467"/>
      <w:bookmarkStart w:id="385" w:name="_Toc287620717"/>
      <w:bookmarkStart w:id="386" w:name="_Toc287607778"/>
      <w:bookmarkStart w:id="387" w:name="_Toc509218742"/>
      <w:bookmarkStart w:id="388" w:name="_Toc224103349"/>
      <w:r>
        <w:rPr>
          <w:rFonts w:ascii="宋体" w:hAnsi="宋体"/>
          <w:b w:val="0"/>
          <w:snapToGrid w:val="0"/>
          <w:color w:val="auto"/>
          <w:sz w:val="24"/>
          <w:szCs w:val="24"/>
          <w:highlight w:val="none"/>
        </w:rPr>
        <w:t>5.1  开标时间和地点</w:t>
      </w:r>
      <w:bookmarkEnd w:id="380"/>
      <w:bookmarkEnd w:id="381"/>
      <w:bookmarkEnd w:id="382"/>
      <w:bookmarkEnd w:id="383"/>
      <w:bookmarkEnd w:id="384"/>
      <w:bookmarkEnd w:id="385"/>
      <w:bookmarkEnd w:id="386"/>
      <w:bookmarkEnd w:id="387"/>
      <w:bookmarkEnd w:id="388"/>
    </w:p>
    <w:p w14:paraId="77D838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 2.2.2 项规定的投标截止时间（开标时间）和</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的法定代表人或其委托代理人准时参加。</w:t>
      </w:r>
    </w:p>
    <w:p w14:paraId="1383E7F8">
      <w:pPr>
        <w:pStyle w:val="6"/>
        <w:keepNext w:val="0"/>
        <w:keepLines w:val="0"/>
        <w:snapToGrid w:val="0"/>
        <w:spacing w:before="0" w:after="0" w:line="360" w:lineRule="auto"/>
        <w:rPr>
          <w:rFonts w:ascii="宋体" w:hAnsi="宋体"/>
          <w:b w:val="0"/>
          <w:snapToGrid w:val="0"/>
          <w:color w:val="auto"/>
          <w:sz w:val="24"/>
          <w:szCs w:val="24"/>
          <w:highlight w:val="none"/>
        </w:rPr>
      </w:pPr>
      <w:bookmarkStart w:id="389" w:name="_Toc430530468"/>
      <w:bookmarkStart w:id="390" w:name="_Toc224103350"/>
      <w:bookmarkStart w:id="391" w:name="_Toc2354"/>
      <w:bookmarkStart w:id="392" w:name="_Toc287620718"/>
      <w:bookmarkStart w:id="393" w:name="_Toc14994"/>
      <w:bookmarkStart w:id="394" w:name="_Toc277082585"/>
      <w:bookmarkStart w:id="395" w:name="_Toc287607779"/>
      <w:bookmarkStart w:id="396" w:name="_Toc509218743"/>
      <w:bookmarkStart w:id="397" w:name="_Toc200513159"/>
      <w:r>
        <w:rPr>
          <w:rFonts w:ascii="宋体" w:hAnsi="宋体"/>
          <w:b w:val="0"/>
          <w:snapToGrid w:val="0"/>
          <w:color w:val="auto"/>
          <w:sz w:val="24"/>
          <w:szCs w:val="24"/>
          <w:highlight w:val="none"/>
        </w:rPr>
        <w:t>5.2  开标程序</w:t>
      </w:r>
      <w:bookmarkEnd w:id="389"/>
      <w:bookmarkEnd w:id="390"/>
      <w:bookmarkEnd w:id="391"/>
      <w:bookmarkEnd w:id="392"/>
      <w:bookmarkEnd w:id="393"/>
      <w:bookmarkEnd w:id="394"/>
      <w:bookmarkEnd w:id="395"/>
      <w:bookmarkEnd w:id="396"/>
      <w:bookmarkEnd w:id="397"/>
    </w:p>
    <w:p w14:paraId="6BEA03AC">
      <w:pPr>
        <w:autoSpaceDE w:val="0"/>
        <w:autoSpaceDN w:val="0"/>
        <w:adjustRightInd w:val="0"/>
        <w:snapToGrid w:val="0"/>
        <w:spacing w:line="360" w:lineRule="auto"/>
        <w:ind w:firstLine="420" w:firstLineChars="200"/>
        <w:rPr>
          <w:rFonts w:ascii="宋体" w:hAnsi="宋体"/>
          <w:color w:val="auto"/>
          <w:szCs w:val="21"/>
          <w:highlight w:val="none"/>
        </w:rPr>
      </w:pPr>
      <w:bookmarkStart w:id="398" w:name="_Toc224103351"/>
      <w:bookmarkStart w:id="399" w:name="_Toc277082586"/>
      <w:bookmarkStart w:id="400" w:name="_Toc200513160"/>
      <w:bookmarkStart w:id="401" w:name="_Toc287607780"/>
      <w:bookmarkStart w:id="402" w:name="_Toc287620719"/>
      <w:r>
        <w:rPr>
          <w:rFonts w:ascii="宋体" w:hAnsi="宋体"/>
          <w:color w:val="auto"/>
          <w:szCs w:val="21"/>
          <w:highlight w:val="none"/>
        </w:rPr>
        <w:t>详见</w:t>
      </w:r>
      <w:r>
        <w:rPr>
          <w:rFonts w:hint="eastAsia" w:ascii="宋体" w:hAnsi="宋体"/>
          <w:color w:val="auto"/>
          <w:szCs w:val="21"/>
          <w:highlight w:val="none"/>
          <w:lang w:eastAsia="zh-CN"/>
        </w:rPr>
        <w:t>竞选人</w:t>
      </w:r>
      <w:r>
        <w:rPr>
          <w:rFonts w:ascii="宋体" w:hAnsi="宋体"/>
          <w:color w:val="auto"/>
          <w:szCs w:val="21"/>
          <w:highlight w:val="none"/>
        </w:rPr>
        <w:t>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14:paraId="4283EA23">
      <w:pPr>
        <w:pStyle w:val="6"/>
        <w:keepNext w:val="0"/>
        <w:keepLines w:val="0"/>
        <w:snapToGrid w:val="0"/>
        <w:spacing w:before="0" w:after="0" w:line="360" w:lineRule="auto"/>
        <w:rPr>
          <w:rFonts w:ascii="宋体" w:hAnsi="宋体"/>
          <w:b w:val="0"/>
          <w:snapToGrid w:val="0"/>
          <w:color w:val="auto"/>
          <w:sz w:val="24"/>
          <w:szCs w:val="24"/>
          <w:highlight w:val="none"/>
        </w:rPr>
      </w:pPr>
      <w:bookmarkStart w:id="403" w:name="_Toc20270"/>
      <w:bookmarkStart w:id="404" w:name="_Toc57820594"/>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403"/>
      <w:bookmarkEnd w:id="404"/>
    </w:p>
    <w:p w14:paraId="06714CB2">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对开标有异议的，应在开标现场提出，同时应出示法定代表人身份证明或附有法定代表人身份证明的授权委托书。</w:t>
      </w:r>
      <w:r>
        <w:rPr>
          <w:rFonts w:hint="eastAsia" w:ascii="宋体" w:hAnsi="宋体"/>
          <w:color w:val="auto"/>
          <w:szCs w:val="21"/>
          <w:highlight w:val="none"/>
          <w:lang w:eastAsia="zh-CN"/>
        </w:rPr>
        <w:t>比选人</w:t>
      </w:r>
      <w:r>
        <w:rPr>
          <w:rFonts w:hint="eastAsia" w:ascii="宋体" w:hAnsi="宋体"/>
          <w:color w:val="auto"/>
          <w:szCs w:val="21"/>
          <w:highlight w:val="none"/>
        </w:rPr>
        <w:t>当场作出答复，并制作记录，有异议的</w:t>
      </w:r>
      <w:r>
        <w:rPr>
          <w:rFonts w:hint="eastAsia" w:ascii="宋体" w:hAnsi="宋体"/>
          <w:color w:val="auto"/>
          <w:szCs w:val="21"/>
          <w:highlight w:val="none"/>
          <w:lang w:eastAsia="zh-CN"/>
        </w:rPr>
        <w:t>竞选人</w:t>
      </w:r>
      <w:r>
        <w:rPr>
          <w:rFonts w:hint="eastAsia" w:ascii="宋体" w:hAnsi="宋体"/>
          <w:color w:val="auto"/>
          <w:szCs w:val="21"/>
          <w:highlight w:val="none"/>
        </w:rPr>
        <w:t>代表、</w:t>
      </w:r>
      <w:r>
        <w:rPr>
          <w:rFonts w:hint="eastAsia" w:ascii="宋体" w:hAnsi="宋体"/>
          <w:color w:val="auto"/>
          <w:szCs w:val="21"/>
          <w:highlight w:val="none"/>
          <w:lang w:eastAsia="zh-CN"/>
        </w:rPr>
        <w:t>比选人</w:t>
      </w:r>
      <w:r>
        <w:rPr>
          <w:rFonts w:hint="eastAsia" w:ascii="宋体" w:hAnsi="宋体"/>
          <w:color w:val="auto"/>
          <w:szCs w:val="21"/>
          <w:highlight w:val="none"/>
        </w:rPr>
        <w:t>代表、主持人、记录人等有关人员在记录上签名确认</w:t>
      </w:r>
      <w:r>
        <w:rPr>
          <w:rFonts w:ascii="宋体" w:hAnsi="宋体"/>
          <w:color w:val="auto"/>
          <w:szCs w:val="21"/>
          <w:highlight w:val="none"/>
        </w:rPr>
        <w:t>。</w:t>
      </w:r>
    </w:p>
    <w:p w14:paraId="1E0BB5B8">
      <w:pPr>
        <w:pStyle w:val="5"/>
        <w:keepNext w:val="0"/>
        <w:keepLines w:val="0"/>
        <w:spacing w:before="0" w:after="0" w:line="360" w:lineRule="auto"/>
        <w:rPr>
          <w:rFonts w:ascii="宋体" w:hAnsi="宋体"/>
          <w:b w:val="0"/>
          <w:snapToGrid w:val="0"/>
          <w:color w:val="auto"/>
          <w:highlight w:val="none"/>
        </w:rPr>
      </w:pPr>
      <w:bookmarkStart w:id="405" w:name="_Toc9533"/>
      <w:bookmarkStart w:id="406" w:name="_Toc1526"/>
      <w:bookmarkStart w:id="407" w:name="_Toc509218744"/>
      <w:bookmarkStart w:id="408" w:name="_Toc430530469"/>
      <w:r>
        <w:rPr>
          <w:rFonts w:ascii="宋体" w:hAnsi="宋体"/>
          <w:b w:val="0"/>
          <w:snapToGrid w:val="0"/>
          <w:color w:val="auto"/>
          <w:highlight w:val="none"/>
        </w:rPr>
        <w:t>6.  评标</w:t>
      </w:r>
      <w:bookmarkEnd w:id="398"/>
      <w:bookmarkEnd w:id="399"/>
      <w:bookmarkEnd w:id="400"/>
      <w:bookmarkEnd w:id="401"/>
      <w:bookmarkEnd w:id="402"/>
      <w:bookmarkEnd w:id="405"/>
      <w:bookmarkEnd w:id="406"/>
      <w:bookmarkEnd w:id="407"/>
      <w:bookmarkEnd w:id="408"/>
    </w:p>
    <w:p w14:paraId="030CD8ED">
      <w:pPr>
        <w:pStyle w:val="6"/>
        <w:keepNext w:val="0"/>
        <w:keepLines w:val="0"/>
        <w:snapToGrid w:val="0"/>
        <w:spacing w:before="0" w:after="0" w:line="360" w:lineRule="auto"/>
        <w:rPr>
          <w:rFonts w:ascii="宋体" w:hAnsi="宋体"/>
          <w:b w:val="0"/>
          <w:snapToGrid w:val="0"/>
          <w:color w:val="auto"/>
          <w:sz w:val="24"/>
          <w:szCs w:val="24"/>
          <w:highlight w:val="none"/>
        </w:rPr>
      </w:pPr>
      <w:bookmarkStart w:id="409" w:name="_Toc430530470"/>
      <w:bookmarkStart w:id="410" w:name="_Toc287620720"/>
      <w:bookmarkStart w:id="411" w:name="_Toc287607781"/>
      <w:bookmarkStart w:id="412" w:name="_Toc24218"/>
      <w:bookmarkStart w:id="413" w:name="_Toc224103352"/>
      <w:bookmarkStart w:id="414" w:name="_Toc509218745"/>
      <w:bookmarkStart w:id="415" w:name="_Toc28100"/>
      <w:bookmarkStart w:id="416" w:name="_Toc277082587"/>
      <w:bookmarkStart w:id="417" w:name="_Toc200513161"/>
      <w:r>
        <w:rPr>
          <w:rFonts w:ascii="宋体" w:hAnsi="宋体"/>
          <w:b w:val="0"/>
          <w:snapToGrid w:val="0"/>
          <w:color w:val="auto"/>
          <w:sz w:val="24"/>
          <w:szCs w:val="24"/>
          <w:highlight w:val="none"/>
        </w:rPr>
        <w:t>6.1  评标委员会</w:t>
      </w:r>
      <w:bookmarkEnd w:id="409"/>
      <w:bookmarkEnd w:id="410"/>
      <w:bookmarkEnd w:id="411"/>
      <w:bookmarkEnd w:id="412"/>
      <w:bookmarkEnd w:id="413"/>
      <w:bookmarkEnd w:id="414"/>
      <w:bookmarkEnd w:id="415"/>
      <w:bookmarkEnd w:id="416"/>
      <w:bookmarkEnd w:id="417"/>
    </w:p>
    <w:p w14:paraId="7B598790">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依据法律法规和相关规范性文件组建的评标委员会负责。</w:t>
      </w:r>
    </w:p>
    <w:p w14:paraId="2083ACF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19C1C1B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的主要负责人的近亲属；</w:t>
      </w:r>
    </w:p>
    <w:p w14:paraId="5E0D332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14:paraId="4B26DCA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有利害关系，可能影响对投标公正评审的；</w:t>
      </w:r>
    </w:p>
    <w:p w14:paraId="1D6A14C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14:paraId="3BEB99A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5B56911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3EB2ACFF">
      <w:pPr>
        <w:pStyle w:val="6"/>
        <w:snapToGrid w:val="0"/>
        <w:spacing w:before="0" w:after="0" w:line="360" w:lineRule="auto"/>
        <w:rPr>
          <w:rFonts w:ascii="宋体" w:hAnsi="宋体"/>
          <w:b w:val="0"/>
          <w:snapToGrid w:val="0"/>
          <w:color w:val="auto"/>
          <w:sz w:val="24"/>
          <w:szCs w:val="24"/>
          <w:highlight w:val="none"/>
        </w:rPr>
      </w:pPr>
      <w:bookmarkStart w:id="418" w:name="_Toc509218746"/>
      <w:bookmarkStart w:id="419" w:name="_Toc287620721"/>
      <w:bookmarkStart w:id="420" w:name="_Toc22570"/>
      <w:bookmarkStart w:id="421" w:name="_Toc430530471"/>
      <w:bookmarkStart w:id="422" w:name="_Toc224103353"/>
      <w:bookmarkStart w:id="423" w:name="_Toc12166"/>
      <w:bookmarkStart w:id="424" w:name="_Toc287607782"/>
      <w:bookmarkStart w:id="425" w:name="_Toc277082588"/>
      <w:bookmarkStart w:id="426" w:name="_Toc200513162"/>
      <w:r>
        <w:rPr>
          <w:rFonts w:ascii="宋体" w:hAnsi="宋体"/>
          <w:b w:val="0"/>
          <w:snapToGrid w:val="0"/>
          <w:color w:val="auto"/>
          <w:sz w:val="24"/>
          <w:szCs w:val="24"/>
          <w:highlight w:val="none"/>
        </w:rPr>
        <w:t>6.2  评标原则</w:t>
      </w:r>
      <w:bookmarkEnd w:id="418"/>
      <w:bookmarkEnd w:id="419"/>
      <w:bookmarkEnd w:id="420"/>
      <w:bookmarkEnd w:id="421"/>
      <w:bookmarkEnd w:id="422"/>
      <w:bookmarkEnd w:id="423"/>
      <w:bookmarkEnd w:id="424"/>
      <w:bookmarkEnd w:id="425"/>
      <w:bookmarkEnd w:id="426"/>
    </w:p>
    <w:p w14:paraId="75778C0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16DFCAA7">
      <w:pPr>
        <w:pStyle w:val="6"/>
        <w:snapToGrid w:val="0"/>
        <w:spacing w:before="0" w:after="0" w:line="360" w:lineRule="auto"/>
        <w:rPr>
          <w:rFonts w:ascii="宋体" w:hAnsi="宋体"/>
          <w:b w:val="0"/>
          <w:snapToGrid w:val="0"/>
          <w:color w:val="auto"/>
          <w:sz w:val="24"/>
          <w:szCs w:val="24"/>
          <w:highlight w:val="none"/>
        </w:rPr>
      </w:pPr>
      <w:bookmarkStart w:id="427" w:name="_Toc12723"/>
      <w:bookmarkStart w:id="428" w:name="_Toc14701"/>
      <w:bookmarkStart w:id="429" w:name="_Toc277082589"/>
      <w:bookmarkStart w:id="430" w:name="_Toc509218747"/>
      <w:bookmarkStart w:id="431" w:name="_Toc430530472"/>
      <w:bookmarkStart w:id="432" w:name="_Toc287607783"/>
      <w:bookmarkStart w:id="433" w:name="_Toc224103354"/>
      <w:bookmarkStart w:id="434" w:name="_Toc200513163"/>
      <w:bookmarkStart w:id="435" w:name="_Toc287620722"/>
      <w:r>
        <w:rPr>
          <w:rFonts w:ascii="宋体" w:hAnsi="宋体"/>
          <w:b w:val="0"/>
          <w:snapToGrid w:val="0"/>
          <w:color w:val="auto"/>
          <w:sz w:val="24"/>
          <w:szCs w:val="24"/>
          <w:highlight w:val="none"/>
        </w:rPr>
        <w:t>6.3  评标</w:t>
      </w:r>
      <w:bookmarkEnd w:id="427"/>
      <w:bookmarkEnd w:id="428"/>
      <w:bookmarkEnd w:id="429"/>
      <w:bookmarkEnd w:id="430"/>
      <w:bookmarkEnd w:id="431"/>
      <w:bookmarkEnd w:id="432"/>
      <w:bookmarkEnd w:id="433"/>
      <w:bookmarkEnd w:id="434"/>
      <w:bookmarkEnd w:id="435"/>
    </w:p>
    <w:p w14:paraId="0FC5528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进行评审。第三章“评标办法”没有规定的方法、评审因素和标准，不得作为评标依据。</w:t>
      </w:r>
    </w:p>
    <w:p w14:paraId="780D848D">
      <w:pPr>
        <w:pStyle w:val="5"/>
        <w:spacing w:before="0" w:after="0" w:line="360" w:lineRule="auto"/>
        <w:rPr>
          <w:rFonts w:ascii="宋体" w:hAnsi="宋体"/>
          <w:b w:val="0"/>
          <w:snapToGrid w:val="0"/>
          <w:color w:val="auto"/>
          <w:highlight w:val="none"/>
        </w:rPr>
      </w:pPr>
      <w:bookmarkStart w:id="436" w:name="_Toc277082590"/>
      <w:bookmarkStart w:id="437" w:name="_Toc287620723"/>
      <w:bookmarkStart w:id="438" w:name="_Toc509218748"/>
      <w:bookmarkStart w:id="439" w:name="_Toc430530473"/>
      <w:bookmarkStart w:id="440" w:name="_Toc2723"/>
      <w:bookmarkStart w:id="441" w:name="_Toc224103355"/>
      <w:bookmarkStart w:id="442" w:name="_Toc8279"/>
      <w:bookmarkStart w:id="443" w:name="_Toc200513164"/>
      <w:bookmarkStart w:id="444" w:name="_Toc287607784"/>
      <w:r>
        <w:rPr>
          <w:rFonts w:ascii="宋体" w:hAnsi="宋体"/>
          <w:b w:val="0"/>
          <w:snapToGrid w:val="0"/>
          <w:color w:val="auto"/>
          <w:highlight w:val="none"/>
        </w:rPr>
        <w:t>7.  合同授予</w:t>
      </w:r>
      <w:bookmarkEnd w:id="436"/>
      <w:bookmarkEnd w:id="437"/>
      <w:bookmarkEnd w:id="438"/>
      <w:bookmarkEnd w:id="439"/>
      <w:bookmarkEnd w:id="440"/>
      <w:bookmarkEnd w:id="441"/>
      <w:bookmarkEnd w:id="442"/>
      <w:bookmarkEnd w:id="443"/>
      <w:bookmarkEnd w:id="444"/>
    </w:p>
    <w:p w14:paraId="1F618FF6">
      <w:pPr>
        <w:pStyle w:val="6"/>
        <w:snapToGrid w:val="0"/>
        <w:spacing w:before="0" w:after="0" w:line="360" w:lineRule="auto"/>
        <w:rPr>
          <w:rFonts w:ascii="宋体" w:hAnsi="宋体"/>
          <w:b w:val="0"/>
          <w:snapToGrid w:val="0"/>
          <w:color w:val="auto"/>
          <w:sz w:val="24"/>
          <w:szCs w:val="24"/>
          <w:highlight w:val="none"/>
        </w:rPr>
      </w:pPr>
      <w:bookmarkStart w:id="445" w:name="_Toc287620724"/>
      <w:bookmarkStart w:id="446" w:name="_Toc29937"/>
      <w:bookmarkStart w:id="447" w:name="_Toc277082591"/>
      <w:bookmarkStart w:id="448" w:name="_Toc509218749"/>
      <w:bookmarkStart w:id="449" w:name="_Toc224103356"/>
      <w:bookmarkStart w:id="450" w:name="_Toc14556"/>
      <w:bookmarkStart w:id="451" w:name="_Toc287607785"/>
      <w:bookmarkStart w:id="452" w:name="_Toc430530474"/>
      <w:bookmarkStart w:id="453" w:name="_Toc200513165"/>
      <w:r>
        <w:rPr>
          <w:rFonts w:ascii="宋体" w:hAnsi="宋体"/>
          <w:b w:val="0"/>
          <w:snapToGrid w:val="0"/>
          <w:color w:val="auto"/>
          <w:sz w:val="24"/>
          <w:szCs w:val="24"/>
          <w:highlight w:val="none"/>
        </w:rPr>
        <w:t>7.1  定标方式</w:t>
      </w:r>
      <w:bookmarkEnd w:id="445"/>
      <w:bookmarkEnd w:id="446"/>
      <w:bookmarkEnd w:id="447"/>
      <w:bookmarkEnd w:id="448"/>
      <w:bookmarkEnd w:id="449"/>
      <w:bookmarkEnd w:id="450"/>
      <w:bookmarkEnd w:id="451"/>
      <w:bookmarkEnd w:id="452"/>
      <w:bookmarkEnd w:id="453"/>
    </w:p>
    <w:p w14:paraId="25BCF881">
      <w:pP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国有资金占控股或者主导地位的依法必须进行招标的项目，</w:t>
      </w:r>
      <w:r>
        <w:rPr>
          <w:rFonts w:hint="eastAsia" w:ascii="宋体" w:hAnsi="宋体"/>
          <w:color w:val="auto"/>
          <w:szCs w:val="21"/>
          <w:highlight w:val="none"/>
          <w:lang w:eastAsia="zh-CN"/>
        </w:rPr>
        <w:t>比选人</w:t>
      </w:r>
      <w:r>
        <w:rPr>
          <w:rFonts w:ascii="宋体" w:hAnsi="宋体"/>
          <w:color w:val="auto"/>
          <w:szCs w:val="21"/>
          <w:highlight w:val="none"/>
        </w:rPr>
        <w:t>应当确定排名第一的中标候选人为中标人。排名第一的中标候选人放弃中标、因不可抗力不能履行合同、不按照</w:t>
      </w:r>
      <w:r>
        <w:rPr>
          <w:rFonts w:hint="eastAsia" w:ascii="宋体" w:hAnsi="宋体"/>
          <w:color w:val="auto"/>
          <w:szCs w:val="21"/>
          <w:highlight w:val="none"/>
          <w:lang w:eastAsia="zh-CN"/>
        </w:rPr>
        <w:t>比选文件</w:t>
      </w:r>
      <w:r>
        <w:rPr>
          <w:rFonts w:ascii="宋体" w:hAnsi="宋体"/>
          <w:color w:val="auto"/>
          <w:szCs w:val="21"/>
          <w:highlight w:val="none"/>
        </w:rPr>
        <w:t>要求提交履约保证金，或者被查实存在影响中标结果的违法行为等情形，不符合中标条件的，</w:t>
      </w:r>
      <w:r>
        <w:rPr>
          <w:rFonts w:hint="eastAsia" w:ascii="宋体" w:hAnsi="宋体"/>
          <w:color w:val="auto"/>
          <w:szCs w:val="21"/>
          <w:highlight w:val="none"/>
          <w:lang w:eastAsia="zh-CN"/>
        </w:rPr>
        <w:t>比选人</w:t>
      </w:r>
      <w:r>
        <w:rPr>
          <w:rFonts w:ascii="宋体" w:hAnsi="宋体"/>
          <w:color w:val="auto"/>
          <w:szCs w:val="21"/>
          <w:highlight w:val="none"/>
        </w:rPr>
        <w:t>可以按照评标委员会提出的中标候选人名单排序依次确定其他中标候选人为中标人，也可以重新</w:t>
      </w:r>
      <w:r>
        <w:rPr>
          <w:rFonts w:hint="eastAsia" w:ascii="宋体" w:hAnsi="宋体"/>
          <w:color w:val="auto"/>
          <w:szCs w:val="21"/>
          <w:highlight w:val="none"/>
          <w:lang w:eastAsia="zh-CN"/>
        </w:rPr>
        <w:t>比选</w:t>
      </w:r>
      <w:r>
        <w:rPr>
          <w:rFonts w:ascii="宋体" w:hAnsi="宋体"/>
          <w:color w:val="auto"/>
          <w:szCs w:val="21"/>
          <w:highlight w:val="none"/>
        </w:rPr>
        <w:t>。</w:t>
      </w:r>
    </w:p>
    <w:p w14:paraId="0DF597CF">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B70B908">
      <w:pPr>
        <w:pStyle w:val="6"/>
        <w:snapToGrid w:val="0"/>
        <w:spacing w:before="0" w:after="0" w:line="360" w:lineRule="auto"/>
        <w:rPr>
          <w:rFonts w:ascii="宋体" w:hAnsi="宋体"/>
          <w:b w:val="0"/>
          <w:snapToGrid w:val="0"/>
          <w:color w:val="auto"/>
          <w:sz w:val="24"/>
          <w:szCs w:val="24"/>
          <w:highlight w:val="none"/>
        </w:rPr>
      </w:pPr>
      <w:bookmarkStart w:id="454" w:name="_Toc32619"/>
      <w:bookmarkStart w:id="455" w:name="_Toc23594"/>
      <w:bookmarkStart w:id="456" w:name="_Toc509218750"/>
      <w:bookmarkStart w:id="457" w:name="_Toc430530475"/>
      <w:r>
        <w:rPr>
          <w:rFonts w:ascii="宋体" w:hAnsi="宋体"/>
          <w:b w:val="0"/>
          <w:snapToGrid w:val="0"/>
          <w:color w:val="auto"/>
          <w:sz w:val="24"/>
          <w:szCs w:val="24"/>
          <w:highlight w:val="none"/>
        </w:rPr>
        <w:t>7.2  中标公示及中标通知</w:t>
      </w:r>
      <w:bookmarkEnd w:id="454"/>
      <w:bookmarkEnd w:id="455"/>
      <w:bookmarkEnd w:id="456"/>
      <w:bookmarkEnd w:id="457"/>
    </w:p>
    <w:p w14:paraId="059B0E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人在收到评标报告之日起3日内公示中标候选人，公示期不得少于</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日</w:t>
      </w:r>
      <w:r>
        <w:rPr>
          <w:rFonts w:hint="eastAsia" w:ascii="宋体" w:hAnsi="宋体"/>
          <w:color w:val="auto"/>
          <w:szCs w:val="21"/>
          <w:highlight w:val="none"/>
        </w:rPr>
        <w:t>。</w:t>
      </w:r>
    </w:p>
    <w:p w14:paraId="3A0D1794">
      <w:pPr>
        <w:autoSpaceDE w:val="0"/>
        <w:autoSpaceDN w:val="0"/>
        <w:adjustRightInd w:val="0"/>
        <w:snapToGrid w:val="0"/>
        <w:spacing w:line="360" w:lineRule="auto"/>
        <w:ind w:firstLine="420" w:firstLineChars="200"/>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在本章第 3.3 款规定的投标有效期内，且未有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以书面形式向中标人发出中标通知书</w:t>
      </w:r>
      <w:r>
        <w:rPr>
          <w:rFonts w:hint="eastAsia" w:ascii="宋体" w:hAnsi="宋体"/>
          <w:snapToGrid w:val="0"/>
          <w:color w:val="auto"/>
          <w:kern w:val="0"/>
          <w:szCs w:val="21"/>
          <w:highlight w:val="none"/>
          <w:lang w:val="en-US" w:eastAsia="zh-CN"/>
        </w:rPr>
        <w:t>。</w:t>
      </w:r>
    </w:p>
    <w:p w14:paraId="6616C952">
      <w:pPr>
        <w:pStyle w:val="6"/>
        <w:snapToGrid w:val="0"/>
        <w:spacing w:before="0" w:after="0" w:line="360" w:lineRule="auto"/>
        <w:rPr>
          <w:rFonts w:ascii="宋体" w:hAnsi="宋体"/>
          <w:b w:val="0"/>
          <w:snapToGrid w:val="0"/>
          <w:color w:val="auto"/>
          <w:sz w:val="24"/>
          <w:szCs w:val="24"/>
          <w:highlight w:val="none"/>
        </w:rPr>
      </w:pPr>
      <w:bookmarkStart w:id="458" w:name="_Toc13383"/>
      <w:bookmarkStart w:id="459" w:name="_Toc509218751"/>
      <w:bookmarkStart w:id="460" w:name="_Toc200513167"/>
      <w:bookmarkStart w:id="461" w:name="_Toc430530476"/>
      <w:bookmarkStart w:id="462" w:name="_Toc287607787"/>
      <w:bookmarkStart w:id="463" w:name="_Toc287620726"/>
      <w:bookmarkStart w:id="464" w:name="_Toc224103358"/>
      <w:bookmarkStart w:id="465" w:name="_Toc789"/>
      <w:bookmarkStart w:id="466" w:name="_Toc277082593"/>
      <w:r>
        <w:rPr>
          <w:rFonts w:ascii="宋体" w:hAnsi="宋体"/>
          <w:b w:val="0"/>
          <w:snapToGrid w:val="0"/>
          <w:color w:val="auto"/>
          <w:sz w:val="24"/>
          <w:szCs w:val="24"/>
          <w:highlight w:val="none"/>
        </w:rPr>
        <w:t>7.3  履约担保</w:t>
      </w:r>
      <w:bookmarkEnd w:id="458"/>
      <w:bookmarkEnd w:id="459"/>
      <w:bookmarkEnd w:id="460"/>
      <w:bookmarkEnd w:id="461"/>
      <w:bookmarkEnd w:id="462"/>
      <w:bookmarkEnd w:id="463"/>
      <w:bookmarkEnd w:id="464"/>
      <w:bookmarkEnd w:id="465"/>
      <w:bookmarkEnd w:id="466"/>
    </w:p>
    <w:p w14:paraId="13CD518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第四章“合同条款及格式”规定的履约担保格式向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提交履约担保。联合体中标的，其履约担保由牵头人递交，并应符合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第四章“合同条款及格式”规定的履约担保格式要求。</w:t>
      </w:r>
    </w:p>
    <w:p w14:paraId="7AEFA7B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7.3.2  中标人不能按本章第 7.3.1 项要求提交履约担保的，视为放弃中标，其投标保证金</w:t>
      </w:r>
      <w:r>
        <w:rPr>
          <w:rFonts w:hint="eastAsia" w:ascii="宋体" w:hAnsi="宋体"/>
          <w:snapToGrid w:val="0"/>
          <w:color w:val="auto"/>
          <w:kern w:val="0"/>
          <w:szCs w:val="21"/>
          <w:highlight w:val="none"/>
          <w:lang w:val="en-US" w:eastAsia="zh-CN"/>
        </w:rPr>
        <w:t>以现金形式交纳的</w:t>
      </w:r>
      <w:r>
        <w:rPr>
          <w:rFonts w:ascii="宋体" w:hAnsi="宋体"/>
          <w:snapToGrid w:val="0"/>
          <w:color w:val="auto"/>
          <w:kern w:val="0"/>
          <w:szCs w:val="21"/>
          <w:highlight w:val="none"/>
        </w:rPr>
        <w:t>不予退还，</w:t>
      </w:r>
      <w:r>
        <w:rPr>
          <w:rFonts w:hint="eastAsia" w:ascii="宋体" w:hAnsi="宋体"/>
          <w:snapToGrid w:val="0"/>
          <w:color w:val="auto"/>
          <w:kern w:val="0"/>
          <w:szCs w:val="21"/>
          <w:highlight w:val="none"/>
          <w:lang w:val="en-US" w:eastAsia="zh-CN"/>
        </w:rPr>
        <w:t>以保函形式交纳的由保函开立人支付保函担保与投标保证金等额的款项，</w:t>
      </w:r>
      <w:r>
        <w:rPr>
          <w:rFonts w:ascii="宋体" w:hAnsi="宋体"/>
          <w:snapToGrid w:val="0"/>
          <w:color w:val="auto"/>
          <w:kern w:val="0"/>
          <w:szCs w:val="21"/>
          <w:highlight w:val="none"/>
        </w:rPr>
        <w:t>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14:paraId="38656A16">
      <w:pPr>
        <w:pStyle w:val="6"/>
        <w:snapToGrid w:val="0"/>
        <w:spacing w:before="0" w:after="0" w:line="360" w:lineRule="auto"/>
        <w:rPr>
          <w:rFonts w:ascii="宋体" w:hAnsi="宋体"/>
          <w:b w:val="0"/>
          <w:snapToGrid w:val="0"/>
          <w:color w:val="auto"/>
          <w:sz w:val="24"/>
          <w:szCs w:val="24"/>
          <w:highlight w:val="none"/>
        </w:rPr>
      </w:pPr>
      <w:bookmarkStart w:id="467" w:name="_Toc200513168"/>
      <w:bookmarkStart w:id="468" w:name="_Toc224103359"/>
      <w:bookmarkStart w:id="469" w:name="_Toc430530477"/>
      <w:bookmarkStart w:id="470" w:name="_Toc287607788"/>
      <w:bookmarkStart w:id="471" w:name="_Toc509218752"/>
      <w:bookmarkStart w:id="472" w:name="_Toc16900"/>
      <w:bookmarkStart w:id="473" w:name="_Toc287620727"/>
      <w:bookmarkStart w:id="474" w:name="_Toc6919"/>
      <w:bookmarkStart w:id="475" w:name="_Toc277082594"/>
      <w:r>
        <w:rPr>
          <w:rFonts w:ascii="宋体" w:hAnsi="宋体"/>
          <w:b w:val="0"/>
          <w:snapToGrid w:val="0"/>
          <w:color w:val="auto"/>
          <w:sz w:val="24"/>
          <w:szCs w:val="24"/>
          <w:highlight w:val="none"/>
        </w:rPr>
        <w:t>7.4  签订合同</w:t>
      </w:r>
      <w:bookmarkEnd w:id="467"/>
      <w:bookmarkEnd w:id="468"/>
      <w:bookmarkEnd w:id="469"/>
      <w:bookmarkEnd w:id="470"/>
      <w:bookmarkEnd w:id="471"/>
      <w:bookmarkEnd w:id="472"/>
      <w:bookmarkEnd w:id="473"/>
      <w:bookmarkEnd w:id="474"/>
      <w:bookmarkEnd w:id="475"/>
    </w:p>
    <w:p w14:paraId="595CF71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和中标人应当自中标通知书发出之日起</w:t>
      </w:r>
      <w:r>
        <w:rPr>
          <w:rFonts w:hint="eastAsia" w:ascii="宋体" w:hAnsi="宋体"/>
          <w:snapToGrid w:val="0"/>
          <w:color w:val="auto"/>
          <w:kern w:val="0"/>
          <w:szCs w:val="21"/>
          <w:highlight w:val="none"/>
          <w:lang w:val="en-US" w:eastAsia="zh-CN"/>
        </w:rPr>
        <w:t>30</w:t>
      </w:r>
      <w:r>
        <w:rPr>
          <w:rFonts w:ascii="宋体" w:hAnsi="宋体"/>
          <w:snapToGrid w:val="0"/>
          <w:color w:val="auto"/>
          <w:kern w:val="0"/>
          <w:szCs w:val="21"/>
          <w:highlight w:val="none"/>
        </w:rPr>
        <w:t>天内，根据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和中标人的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提出附加条件或者更改合同实质性内容</w:t>
      </w:r>
      <w:r>
        <w:rPr>
          <w:rFonts w:ascii="宋体" w:hAnsi="宋体"/>
          <w:snapToGrid w:val="0"/>
          <w:color w:val="auto"/>
          <w:kern w:val="0"/>
          <w:szCs w:val="21"/>
          <w:highlight w:val="none"/>
        </w:rPr>
        <w:t>，</w:t>
      </w:r>
      <w:r>
        <w:rPr>
          <w:rFonts w:hint="eastAsia" w:ascii="宋体" w:hAnsi="宋体" w:cs="宋体"/>
          <w:color w:val="auto"/>
          <w:szCs w:val="21"/>
          <w:highlight w:val="none"/>
        </w:rPr>
        <w:t>或不按照</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要求提交履约保证金的，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取消其中标资格，其投标保证金</w:t>
      </w:r>
      <w:r>
        <w:rPr>
          <w:rFonts w:hint="eastAsia" w:ascii="宋体" w:hAnsi="宋体"/>
          <w:snapToGrid w:val="0"/>
          <w:color w:val="auto"/>
          <w:kern w:val="0"/>
          <w:szCs w:val="21"/>
          <w:highlight w:val="none"/>
          <w:lang w:val="en-US" w:eastAsia="zh-CN"/>
        </w:rPr>
        <w:t>以现金形式交纳的</w:t>
      </w:r>
      <w:r>
        <w:rPr>
          <w:rFonts w:ascii="宋体" w:hAnsi="宋体"/>
          <w:snapToGrid w:val="0"/>
          <w:color w:val="auto"/>
          <w:kern w:val="0"/>
          <w:szCs w:val="21"/>
          <w:highlight w:val="none"/>
        </w:rPr>
        <w:t>不予退还；</w:t>
      </w:r>
      <w:r>
        <w:rPr>
          <w:rFonts w:hint="eastAsia" w:ascii="宋体" w:hAnsi="宋体"/>
          <w:snapToGrid w:val="0"/>
          <w:color w:val="auto"/>
          <w:kern w:val="0"/>
          <w:szCs w:val="21"/>
          <w:highlight w:val="none"/>
          <w:lang w:val="en-US" w:eastAsia="zh-CN"/>
        </w:rPr>
        <w:t>以保函形式交纳的由保函开立人支付保函担保与投标保证金等额的款项，</w:t>
      </w:r>
      <w:r>
        <w:rPr>
          <w:rFonts w:ascii="宋体" w:hAnsi="宋体"/>
          <w:snapToGrid w:val="0"/>
          <w:color w:val="auto"/>
          <w:kern w:val="0"/>
          <w:szCs w:val="21"/>
          <w:highlight w:val="none"/>
        </w:rPr>
        <w:t>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14:paraId="3B958B0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无正当理由拒签合同的，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向中标人退还投标保证金；给中标人造成损失的，还应当赔偿损失。</w:t>
      </w:r>
    </w:p>
    <w:p w14:paraId="4B36A30E">
      <w:pPr>
        <w:pStyle w:val="5"/>
        <w:spacing w:before="0" w:after="0" w:line="360" w:lineRule="auto"/>
        <w:rPr>
          <w:rFonts w:hint="eastAsia" w:ascii="宋体" w:hAnsi="宋体" w:eastAsia="宋体"/>
          <w:b w:val="0"/>
          <w:snapToGrid w:val="0"/>
          <w:color w:val="auto"/>
          <w:highlight w:val="none"/>
          <w:lang w:eastAsia="zh-CN"/>
        </w:rPr>
      </w:pPr>
      <w:bookmarkStart w:id="476" w:name="_Toc509218753"/>
      <w:bookmarkStart w:id="477" w:name="_Toc22591"/>
      <w:bookmarkStart w:id="478" w:name="_Toc430530478"/>
      <w:bookmarkStart w:id="479" w:name="_Toc224103360"/>
      <w:bookmarkStart w:id="480" w:name="_Toc277082595"/>
      <w:bookmarkStart w:id="481" w:name="_Toc287620728"/>
      <w:bookmarkStart w:id="482" w:name="_Toc287607789"/>
      <w:bookmarkStart w:id="483" w:name="_Toc200513169"/>
      <w:bookmarkStart w:id="484" w:name="_Toc12179"/>
      <w:r>
        <w:rPr>
          <w:rFonts w:ascii="宋体" w:hAnsi="宋体"/>
          <w:b w:val="0"/>
          <w:snapToGrid w:val="0"/>
          <w:color w:val="auto"/>
          <w:highlight w:val="none"/>
        </w:rPr>
        <w:t>8.  重新</w:t>
      </w:r>
      <w:r>
        <w:rPr>
          <w:rFonts w:hint="eastAsia" w:ascii="宋体" w:hAnsi="宋体"/>
          <w:b w:val="0"/>
          <w:snapToGrid w:val="0"/>
          <w:color w:val="auto"/>
          <w:highlight w:val="none"/>
          <w:lang w:eastAsia="zh-CN"/>
        </w:rPr>
        <w:t>比选</w:t>
      </w:r>
      <w:r>
        <w:rPr>
          <w:rFonts w:ascii="宋体" w:hAnsi="宋体"/>
          <w:b w:val="0"/>
          <w:snapToGrid w:val="0"/>
          <w:color w:val="auto"/>
          <w:highlight w:val="none"/>
        </w:rPr>
        <w:t>和不再</w:t>
      </w:r>
      <w:bookmarkEnd w:id="476"/>
      <w:bookmarkEnd w:id="477"/>
      <w:bookmarkEnd w:id="478"/>
      <w:bookmarkEnd w:id="479"/>
      <w:bookmarkEnd w:id="480"/>
      <w:bookmarkEnd w:id="481"/>
      <w:bookmarkEnd w:id="482"/>
      <w:bookmarkEnd w:id="483"/>
      <w:r>
        <w:rPr>
          <w:rFonts w:hint="eastAsia" w:ascii="宋体" w:hAnsi="宋体"/>
          <w:b w:val="0"/>
          <w:snapToGrid w:val="0"/>
          <w:color w:val="auto"/>
          <w:highlight w:val="none"/>
          <w:lang w:eastAsia="zh-CN"/>
        </w:rPr>
        <w:t>比选</w:t>
      </w:r>
      <w:bookmarkEnd w:id="484"/>
    </w:p>
    <w:p w14:paraId="1B69581F">
      <w:pPr>
        <w:pStyle w:val="6"/>
        <w:snapToGrid w:val="0"/>
        <w:spacing w:before="0" w:after="0" w:line="360" w:lineRule="auto"/>
        <w:rPr>
          <w:rFonts w:ascii="宋体" w:hAnsi="宋体"/>
          <w:b w:val="0"/>
          <w:snapToGrid w:val="0"/>
          <w:color w:val="auto"/>
          <w:sz w:val="24"/>
          <w:szCs w:val="24"/>
          <w:highlight w:val="none"/>
        </w:rPr>
      </w:pPr>
      <w:bookmarkStart w:id="485" w:name="_Toc509218754"/>
      <w:bookmarkStart w:id="486" w:name="_Toc224103361"/>
      <w:bookmarkStart w:id="487" w:name="_Toc430530479"/>
      <w:bookmarkStart w:id="488" w:name="_Toc287620729"/>
      <w:bookmarkStart w:id="489" w:name="_Toc4647"/>
      <w:bookmarkStart w:id="490" w:name="_Toc277082596"/>
      <w:bookmarkStart w:id="491" w:name="_Toc200513170"/>
      <w:bookmarkStart w:id="492" w:name="_Toc287607790"/>
      <w:bookmarkStart w:id="493" w:name="_Toc19769"/>
      <w:r>
        <w:rPr>
          <w:rFonts w:ascii="宋体" w:hAnsi="宋体"/>
          <w:b w:val="0"/>
          <w:snapToGrid w:val="0"/>
          <w:color w:val="auto"/>
          <w:sz w:val="24"/>
          <w:szCs w:val="24"/>
          <w:highlight w:val="none"/>
        </w:rPr>
        <w:t>8.1  重新</w:t>
      </w:r>
      <w:bookmarkEnd w:id="485"/>
      <w:bookmarkEnd w:id="486"/>
      <w:bookmarkEnd w:id="487"/>
      <w:bookmarkEnd w:id="488"/>
      <w:bookmarkEnd w:id="489"/>
      <w:bookmarkEnd w:id="490"/>
      <w:bookmarkEnd w:id="491"/>
      <w:bookmarkEnd w:id="492"/>
      <w:r>
        <w:rPr>
          <w:rFonts w:hint="eastAsia" w:ascii="宋体" w:hAnsi="宋体"/>
          <w:b w:val="0"/>
          <w:snapToGrid w:val="0"/>
          <w:color w:val="auto"/>
          <w:sz w:val="24"/>
          <w:szCs w:val="24"/>
          <w:highlight w:val="none"/>
          <w:lang w:eastAsia="zh-CN"/>
        </w:rPr>
        <w:t>比选</w:t>
      </w:r>
      <w:r>
        <w:rPr>
          <w:rFonts w:hint="eastAsia" w:ascii="宋体" w:hAnsi="宋体"/>
          <w:b w:val="0"/>
          <w:snapToGrid w:val="0"/>
          <w:color w:val="auto"/>
          <w:sz w:val="24"/>
          <w:szCs w:val="24"/>
          <w:highlight w:val="none"/>
        </w:rPr>
        <w:t>的情形</w:t>
      </w:r>
      <w:bookmarkEnd w:id="493"/>
    </w:p>
    <w:p w14:paraId="6562B8A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将重新</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275CCD4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（1）投标截止时间止，</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少于 3 个的；</w:t>
      </w:r>
    </w:p>
    <w:p w14:paraId="503ED5B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14:paraId="5F548A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不足三个的，评标委员会应当否决所有投标。但是有效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的经济、技术等指标仍然具有市场竞争力，能够满足</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文件要求的，评标委员会可以继续评标并确定中标候选人；</w:t>
      </w:r>
    </w:p>
    <w:p w14:paraId="722CD08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6F8BAEBA">
      <w:pPr>
        <w:pStyle w:val="6"/>
        <w:snapToGrid w:val="0"/>
        <w:spacing w:before="0" w:after="0" w:line="360" w:lineRule="auto"/>
        <w:rPr>
          <w:rFonts w:hint="eastAsia" w:ascii="宋体" w:hAnsi="宋体" w:eastAsia="宋体"/>
          <w:b w:val="0"/>
          <w:snapToGrid w:val="0"/>
          <w:color w:val="auto"/>
          <w:sz w:val="24"/>
          <w:szCs w:val="24"/>
          <w:highlight w:val="none"/>
          <w:lang w:eastAsia="zh-CN"/>
        </w:rPr>
      </w:pPr>
      <w:bookmarkStart w:id="494" w:name="_Toc224103362"/>
      <w:bookmarkStart w:id="495" w:name="_Toc287607791"/>
      <w:bookmarkStart w:id="496" w:name="_Toc509218755"/>
      <w:bookmarkStart w:id="497" w:name="_Toc200513171"/>
      <w:bookmarkStart w:id="498" w:name="_Toc32210"/>
      <w:bookmarkStart w:id="499" w:name="_Toc277082597"/>
      <w:bookmarkStart w:id="500" w:name="_Toc430530480"/>
      <w:bookmarkStart w:id="501" w:name="_Toc287620730"/>
      <w:bookmarkStart w:id="502" w:name="_Toc20756"/>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和不再</w:t>
      </w:r>
      <w:bookmarkEnd w:id="494"/>
      <w:bookmarkEnd w:id="495"/>
      <w:bookmarkEnd w:id="496"/>
      <w:bookmarkEnd w:id="497"/>
      <w:bookmarkEnd w:id="498"/>
      <w:bookmarkEnd w:id="499"/>
      <w:bookmarkEnd w:id="500"/>
      <w:bookmarkEnd w:id="501"/>
      <w:r>
        <w:rPr>
          <w:rFonts w:hint="eastAsia" w:ascii="宋体" w:hAnsi="宋体"/>
          <w:b w:val="0"/>
          <w:snapToGrid w:val="0"/>
          <w:color w:val="auto"/>
          <w:sz w:val="24"/>
          <w:szCs w:val="24"/>
          <w:highlight w:val="none"/>
          <w:lang w:eastAsia="zh-CN"/>
        </w:rPr>
        <w:t>比选</w:t>
      </w:r>
      <w:bookmarkEnd w:id="502"/>
    </w:p>
    <w:p w14:paraId="7D6DF56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w:t>
      </w:r>
      <w:r>
        <w:rPr>
          <w:rFonts w:hint="eastAsia" w:ascii="宋体" w:hAnsi="宋体"/>
          <w:snapToGrid w:val="0"/>
          <w:color w:val="auto"/>
          <w:kern w:val="0"/>
          <w:szCs w:val="21"/>
          <w:highlight w:val="none"/>
          <w:lang w:val="en-US" w:eastAsia="zh-CN"/>
        </w:rPr>
        <w:t>招标</w:t>
      </w:r>
      <w:r>
        <w:rPr>
          <w:rFonts w:hint="eastAsia" w:ascii="宋体" w:hAnsi="宋体"/>
          <w:snapToGrid w:val="0"/>
          <w:color w:val="auto"/>
          <w:kern w:val="0"/>
          <w:szCs w:val="21"/>
          <w:highlight w:val="none"/>
        </w:rPr>
        <w:t>投标法律法规规定的程序开标和评标。重新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，但是按照国家有关规定需要履行审批、核准手续的依法必须进行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的项目，应当报原项目投资主管部门审批、核准</w:t>
      </w:r>
      <w:r>
        <w:rPr>
          <w:rFonts w:ascii="宋体" w:hAnsi="宋体"/>
          <w:snapToGrid w:val="0"/>
          <w:color w:val="auto"/>
          <w:kern w:val="0"/>
          <w:szCs w:val="21"/>
          <w:highlight w:val="none"/>
        </w:rPr>
        <w:t>。</w:t>
      </w:r>
    </w:p>
    <w:p w14:paraId="7FD2C40D">
      <w:pPr>
        <w:pStyle w:val="5"/>
        <w:spacing w:before="0" w:after="0" w:line="360" w:lineRule="auto"/>
        <w:rPr>
          <w:rFonts w:ascii="宋体" w:hAnsi="宋体"/>
          <w:b w:val="0"/>
          <w:snapToGrid w:val="0"/>
          <w:color w:val="auto"/>
          <w:highlight w:val="none"/>
        </w:rPr>
      </w:pPr>
      <w:bookmarkStart w:id="503" w:name="_Toc277082598"/>
      <w:bookmarkStart w:id="504" w:name="_Toc224103363"/>
      <w:bookmarkStart w:id="505" w:name="_Toc509218756"/>
      <w:bookmarkStart w:id="506" w:name="_Toc287620731"/>
      <w:bookmarkStart w:id="507" w:name="_Toc285"/>
      <w:bookmarkStart w:id="508" w:name="_Toc287607792"/>
      <w:bookmarkStart w:id="509" w:name="_Toc8976"/>
      <w:bookmarkStart w:id="510" w:name="_Toc200513172"/>
      <w:bookmarkStart w:id="511" w:name="_Toc430530481"/>
      <w:r>
        <w:rPr>
          <w:rFonts w:ascii="宋体" w:hAnsi="宋体"/>
          <w:b w:val="0"/>
          <w:snapToGrid w:val="0"/>
          <w:color w:val="auto"/>
          <w:highlight w:val="none"/>
        </w:rPr>
        <w:t>9.  纪律和监督</w:t>
      </w:r>
      <w:bookmarkEnd w:id="503"/>
      <w:bookmarkEnd w:id="504"/>
      <w:bookmarkEnd w:id="505"/>
      <w:bookmarkEnd w:id="506"/>
      <w:bookmarkEnd w:id="507"/>
      <w:bookmarkEnd w:id="508"/>
      <w:bookmarkEnd w:id="509"/>
      <w:bookmarkEnd w:id="510"/>
      <w:bookmarkEnd w:id="511"/>
    </w:p>
    <w:p w14:paraId="117DD063">
      <w:pPr>
        <w:pStyle w:val="6"/>
        <w:snapToGrid w:val="0"/>
        <w:spacing w:before="0" w:after="0" w:line="360" w:lineRule="auto"/>
        <w:rPr>
          <w:rFonts w:ascii="宋体" w:hAnsi="宋体"/>
          <w:b w:val="0"/>
          <w:snapToGrid w:val="0"/>
          <w:color w:val="auto"/>
          <w:sz w:val="24"/>
          <w:szCs w:val="24"/>
          <w:highlight w:val="none"/>
        </w:rPr>
      </w:pPr>
      <w:bookmarkStart w:id="512" w:name="_Toc430530482"/>
      <w:bookmarkStart w:id="513" w:name="_Toc287620732"/>
      <w:bookmarkStart w:id="514" w:name="_Toc11532"/>
      <w:bookmarkStart w:id="515" w:name="_Toc224103364"/>
      <w:bookmarkStart w:id="516" w:name="_Toc509218757"/>
      <w:bookmarkStart w:id="517" w:name="_Toc287607793"/>
      <w:bookmarkStart w:id="518" w:name="_Toc277082599"/>
      <w:bookmarkStart w:id="519" w:name="_Toc30890"/>
      <w:bookmarkStart w:id="520" w:name="_Toc200513173"/>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比选人</w:t>
      </w:r>
      <w:r>
        <w:rPr>
          <w:rFonts w:ascii="宋体" w:hAnsi="宋体"/>
          <w:b w:val="0"/>
          <w:snapToGrid w:val="0"/>
          <w:color w:val="auto"/>
          <w:sz w:val="24"/>
          <w:szCs w:val="24"/>
          <w:highlight w:val="none"/>
        </w:rPr>
        <w:t>的纪律要求</w:t>
      </w:r>
      <w:bookmarkEnd w:id="512"/>
      <w:bookmarkEnd w:id="513"/>
      <w:bookmarkEnd w:id="514"/>
      <w:bookmarkEnd w:id="515"/>
      <w:bookmarkEnd w:id="516"/>
      <w:bookmarkEnd w:id="517"/>
      <w:bookmarkEnd w:id="518"/>
      <w:bookmarkEnd w:id="519"/>
      <w:bookmarkEnd w:id="520"/>
    </w:p>
    <w:p w14:paraId="4B568B86">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不得泄漏</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投标活动中应当保密的情况和资料，不得与</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串通损害国家利益、社会公共利益或者他人合法权益，</w:t>
      </w:r>
      <w:r>
        <w:rPr>
          <w:rFonts w:ascii="宋体" w:hAnsi="宋体"/>
          <w:color w:val="auto"/>
          <w:highlight w:val="none"/>
        </w:rPr>
        <w:t>禁止</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竞选人</w:t>
      </w:r>
      <w:r>
        <w:rPr>
          <w:rFonts w:ascii="宋体" w:hAnsi="宋体"/>
          <w:color w:val="auto"/>
          <w:highlight w:val="none"/>
        </w:rPr>
        <w:t>串通投标。</w:t>
      </w:r>
    </w:p>
    <w:p w14:paraId="1055AE99">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竞选人</w:t>
      </w:r>
      <w:r>
        <w:rPr>
          <w:rFonts w:ascii="宋体" w:hAnsi="宋体"/>
          <w:color w:val="auto"/>
          <w:highlight w:val="none"/>
        </w:rPr>
        <w:t>串通投标：</w:t>
      </w:r>
    </w:p>
    <w:p w14:paraId="27944BED">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比选人</w:t>
      </w:r>
      <w:r>
        <w:rPr>
          <w:rFonts w:ascii="宋体" w:hAnsi="宋体"/>
          <w:color w:val="auto"/>
          <w:highlight w:val="none"/>
        </w:rPr>
        <w:t>在开标前开启</w:t>
      </w:r>
      <w:r>
        <w:rPr>
          <w:rFonts w:hint="eastAsia" w:ascii="宋体" w:hAnsi="宋体"/>
          <w:color w:val="auto"/>
          <w:highlight w:val="none"/>
          <w:lang w:eastAsia="zh-CN"/>
        </w:rPr>
        <w:t>竞选文件</w:t>
      </w:r>
      <w:r>
        <w:rPr>
          <w:rFonts w:ascii="宋体" w:hAnsi="宋体"/>
          <w:color w:val="auto"/>
          <w:highlight w:val="none"/>
        </w:rPr>
        <w:t>并将有关信息泄露给其他</w:t>
      </w:r>
      <w:r>
        <w:rPr>
          <w:rFonts w:hint="eastAsia" w:ascii="宋体" w:hAnsi="宋体"/>
          <w:color w:val="auto"/>
          <w:highlight w:val="none"/>
          <w:lang w:eastAsia="zh-CN"/>
        </w:rPr>
        <w:t>竞选人</w:t>
      </w:r>
      <w:r>
        <w:rPr>
          <w:rFonts w:hint="eastAsia" w:ascii="宋体" w:hAnsi="宋体"/>
          <w:color w:val="auto"/>
          <w:highlight w:val="none"/>
        </w:rPr>
        <w:t>；</w:t>
      </w:r>
    </w:p>
    <w:p w14:paraId="44C10C9E">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比选人</w:t>
      </w:r>
      <w:r>
        <w:rPr>
          <w:rFonts w:ascii="宋体" w:hAnsi="宋体"/>
          <w:color w:val="auto"/>
          <w:highlight w:val="none"/>
        </w:rPr>
        <w:t>直接或者间接向</w:t>
      </w:r>
      <w:r>
        <w:rPr>
          <w:rFonts w:hint="eastAsia" w:ascii="宋体" w:hAnsi="宋体"/>
          <w:color w:val="auto"/>
          <w:highlight w:val="none"/>
          <w:lang w:eastAsia="zh-CN"/>
        </w:rPr>
        <w:t>竞选人</w:t>
      </w:r>
      <w:r>
        <w:rPr>
          <w:rFonts w:ascii="宋体" w:hAnsi="宋体"/>
          <w:color w:val="auto"/>
          <w:highlight w:val="none"/>
        </w:rPr>
        <w:t>泄露标底、评标委员会成员等信息；</w:t>
      </w:r>
    </w:p>
    <w:p w14:paraId="202FC49C">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比选人</w:t>
      </w:r>
      <w:r>
        <w:rPr>
          <w:rFonts w:ascii="宋体" w:hAnsi="宋体"/>
          <w:color w:val="auto"/>
          <w:highlight w:val="none"/>
        </w:rPr>
        <w:t>明示或者暗示</w:t>
      </w:r>
      <w:r>
        <w:rPr>
          <w:rFonts w:hint="eastAsia" w:ascii="宋体" w:hAnsi="宋体"/>
          <w:color w:val="auto"/>
          <w:highlight w:val="none"/>
          <w:lang w:eastAsia="zh-CN"/>
        </w:rPr>
        <w:t>竞选人</w:t>
      </w:r>
      <w:r>
        <w:rPr>
          <w:rFonts w:ascii="宋体" w:hAnsi="宋体"/>
          <w:color w:val="auto"/>
          <w:highlight w:val="none"/>
        </w:rPr>
        <w:t>压低或者抬高投标报价；</w:t>
      </w:r>
    </w:p>
    <w:p w14:paraId="17207D41">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比选人</w:t>
      </w:r>
      <w:r>
        <w:rPr>
          <w:rFonts w:ascii="宋体" w:hAnsi="宋体"/>
          <w:color w:val="auto"/>
          <w:highlight w:val="none"/>
        </w:rPr>
        <w:t>授意</w:t>
      </w:r>
      <w:r>
        <w:rPr>
          <w:rFonts w:hint="eastAsia" w:ascii="宋体" w:hAnsi="宋体"/>
          <w:color w:val="auto"/>
          <w:highlight w:val="none"/>
          <w:lang w:eastAsia="zh-CN"/>
        </w:rPr>
        <w:t>竞选人</w:t>
      </w:r>
      <w:r>
        <w:rPr>
          <w:rFonts w:ascii="宋体" w:hAnsi="宋体"/>
          <w:color w:val="auto"/>
          <w:highlight w:val="none"/>
        </w:rPr>
        <w:t>撤换、修改</w:t>
      </w:r>
      <w:r>
        <w:rPr>
          <w:rFonts w:hint="eastAsia" w:ascii="宋体" w:hAnsi="宋体"/>
          <w:color w:val="auto"/>
          <w:highlight w:val="none"/>
          <w:lang w:eastAsia="zh-CN"/>
        </w:rPr>
        <w:t>竞选文件</w:t>
      </w:r>
      <w:r>
        <w:rPr>
          <w:rFonts w:ascii="宋体" w:hAnsi="宋体"/>
          <w:color w:val="auto"/>
          <w:highlight w:val="none"/>
        </w:rPr>
        <w:t>；</w:t>
      </w:r>
    </w:p>
    <w:p w14:paraId="651DE31F">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比选人</w:t>
      </w:r>
      <w:r>
        <w:rPr>
          <w:rFonts w:ascii="宋体" w:hAnsi="宋体"/>
          <w:color w:val="auto"/>
          <w:highlight w:val="none"/>
        </w:rPr>
        <w:t>明示或者暗示</w:t>
      </w:r>
      <w:r>
        <w:rPr>
          <w:rFonts w:hint="eastAsia" w:ascii="宋体" w:hAnsi="宋体"/>
          <w:color w:val="auto"/>
          <w:highlight w:val="none"/>
          <w:lang w:eastAsia="zh-CN"/>
        </w:rPr>
        <w:t>竞选人</w:t>
      </w:r>
      <w:r>
        <w:rPr>
          <w:rFonts w:ascii="宋体" w:hAnsi="宋体"/>
          <w:color w:val="auto"/>
          <w:highlight w:val="none"/>
        </w:rPr>
        <w:t>为特定</w:t>
      </w:r>
      <w:r>
        <w:rPr>
          <w:rFonts w:hint="eastAsia" w:ascii="宋体" w:hAnsi="宋体"/>
          <w:color w:val="auto"/>
          <w:highlight w:val="none"/>
          <w:lang w:eastAsia="zh-CN"/>
        </w:rPr>
        <w:t>竞选人</w:t>
      </w:r>
      <w:r>
        <w:rPr>
          <w:rFonts w:ascii="宋体" w:hAnsi="宋体"/>
          <w:color w:val="auto"/>
          <w:highlight w:val="none"/>
        </w:rPr>
        <w:t>中标提供方便；</w:t>
      </w:r>
    </w:p>
    <w:p w14:paraId="07F3D56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竞选人</w:t>
      </w:r>
      <w:r>
        <w:rPr>
          <w:rFonts w:ascii="宋体" w:hAnsi="宋体"/>
          <w:color w:val="auto"/>
          <w:highlight w:val="none"/>
        </w:rPr>
        <w:t>为谋求特定</w:t>
      </w:r>
      <w:r>
        <w:rPr>
          <w:rFonts w:hint="eastAsia" w:ascii="宋体" w:hAnsi="宋体"/>
          <w:color w:val="auto"/>
          <w:highlight w:val="none"/>
          <w:lang w:eastAsia="zh-CN"/>
        </w:rPr>
        <w:t>竞选人</w:t>
      </w:r>
      <w:r>
        <w:rPr>
          <w:rFonts w:ascii="宋体" w:hAnsi="宋体"/>
          <w:color w:val="auto"/>
          <w:highlight w:val="none"/>
        </w:rPr>
        <w:t>中标而采取的其他串通行为。</w:t>
      </w:r>
    </w:p>
    <w:p w14:paraId="59033FAD">
      <w:pPr>
        <w:pStyle w:val="6"/>
        <w:snapToGrid w:val="0"/>
        <w:spacing w:before="0" w:after="0" w:line="360" w:lineRule="auto"/>
        <w:rPr>
          <w:rFonts w:ascii="宋体" w:hAnsi="宋体"/>
          <w:b w:val="0"/>
          <w:snapToGrid w:val="0"/>
          <w:color w:val="auto"/>
          <w:sz w:val="24"/>
          <w:szCs w:val="24"/>
          <w:highlight w:val="none"/>
        </w:rPr>
      </w:pPr>
      <w:bookmarkStart w:id="521" w:name="_Toc10401"/>
      <w:bookmarkStart w:id="522" w:name="_Toc430530483"/>
      <w:bookmarkStart w:id="523" w:name="_Toc509218758"/>
      <w:bookmarkStart w:id="524" w:name="_Toc277082600"/>
      <w:bookmarkStart w:id="525" w:name="_Toc11710"/>
      <w:bookmarkStart w:id="526" w:name="_Toc287607794"/>
      <w:bookmarkStart w:id="527" w:name="_Toc224103365"/>
      <w:bookmarkStart w:id="528" w:name="_Toc200513174"/>
      <w:bookmarkStart w:id="529" w:name="_Toc287620733"/>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的纪律要求</w:t>
      </w:r>
      <w:bookmarkEnd w:id="521"/>
      <w:bookmarkEnd w:id="522"/>
      <w:bookmarkEnd w:id="523"/>
      <w:bookmarkEnd w:id="524"/>
      <w:bookmarkEnd w:id="525"/>
      <w:bookmarkEnd w:id="526"/>
      <w:bookmarkEnd w:id="527"/>
      <w:bookmarkEnd w:id="528"/>
      <w:bookmarkEnd w:id="529"/>
    </w:p>
    <w:p w14:paraId="5CEFBCE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不得相互串通投标或者与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串通投标，不得向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或者评标委员会成员行贿谋取中标，不得以他人名义投标或者以其他方式弄虚作假骗取中标；</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不得以任何方式干扰、影响评标工作</w:t>
      </w:r>
      <w:r>
        <w:rPr>
          <w:rFonts w:hint="eastAsia" w:ascii="宋体" w:hAnsi="宋体"/>
          <w:snapToGrid w:val="0"/>
          <w:color w:val="auto"/>
          <w:kern w:val="0"/>
          <w:szCs w:val="21"/>
          <w:highlight w:val="none"/>
        </w:rPr>
        <w:t>。</w:t>
      </w:r>
    </w:p>
    <w:p w14:paraId="5CA40F56">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w:t>
      </w:r>
      <w:r>
        <w:rPr>
          <w:rFonts w:hint="eastAsia" w:ascii="宋体" w:hAnsi="宋体"/>
          <w:color w:val="auto"/>
          <w:highlight w:val="none"/>
          <w:lang w:eastAsia="zh-CN"/>
        </w:rPr>
        <w:t>竞选人</w:t>
      </w:r>
      <w:r>
        <w:rPr>
          <w:rFonts w:ascii="宋体" w:hAnsi="宋体"/>
          <w:color w:val="auto"/>
          <w:highlight w:val="none"/>
        </w:rPr>
        <w:t>相互串通投标：</w:t>
      </w:r>
    </w:p>
    <w:p w14:paraId="6C692B9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竞选人</w:t>
      </w:r>
      <w:r>
        <w:rPr>
          <w:rFonts w:ascii="宋体" w:hAnsi="宋体"/>
          <w:color w:val="auto"/>
          <w:highlight w:val="none"/>
        </w:rPr>
        <w:t>之间协商投标报价等</w:t>
      </w:r>
      <w:r>
        <w:rPr>
          <w:rFonts w:hint="eastAsia" w:ascii="宋体" w:hAnsi="宋体"/>
          <w:color w:val="auto"/>
          <w:highlight w:val="none"/>
          <w:lang w:eastAsia="zh-CN"/>
        </w:rPr>
        <w:t>竞选文件</w:t>
      </w:r>
      <w:r>
        <w:rPr>
          <w:rFonts w:ascii="宋体" w:hAnsi="宋体"/>
          <w:color w:val="auto"/>
          <w:highlight w:val="none"/>
        </w:rPr>
        <w:t>的实质性内容；</w:t>
      </w:r>
    </w:p>
    <w:p w14:paraId="093F8894">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竞选人</w:t>
      </w:r>
      <w:r>
        <w:rPr>
          <w:rFonts w:ascii="宋体" w:hAnsi="宋体"/>
          <w:color w:val="auto"/>
          <w:highlight w:val="none"/>
        </w:rPr>
        <w:t>之间约定中标人；</w:t>
      </w:r>
    </w:p>
    <w:p w14:paraId="12769E3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竞选人</w:t>
      </w:r>
      <w:r>
        <w:rPr>
          <w:rFonts w:ascii="宋体" w:hAnsi="宋体"/>
          <w:color w:val="auto"/>
          <w:highlight w:val="none"/>
        </w:rPr>
        <w:t>之间约定部分</w:t>
      </w:r>
      <w:r>
        <w:rPr>
          <w:rFonts w:hint="eastAsia" w:ascii="宋体" w:hAnsi="宋体"/>
          <w:color w:val="auto"/>
          <w:highlight w:val="none"/>
          <w:lang w:eastAsia="zh-CN"/>
        </w:rPr>
        <w:t>竞选人</w:t>
      </w:r>
      <w:r>
        <w:rPr>
          <w:rFonts w:ascii="宋体" w:hAnsi="宋体"/>
          <w:color w:val="auto"/>
          <w:highlight w:val="none"/>
        </w:rPr>
        <w:t>放弃投标或者中标；</w:t>
      </w:r>
    </w:p>
    <w:p w14:paraId="3C94ADA1">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lang w:eastAsia="zh-CN"/>
        </w:rPr>
        <w:t>竞选人</w:t>
      </w:r>
      <w:r>
        <w:rPr>
          <w:rFonts w:ascii="宋体" w:hAnsi="宋体"/>
          <w:color w:val="auto"/>
          <w:highlight w:val="none"/>
        </w:rPr>
        <w:t>按照该组织要求协同投标；</w:t>
      </w:r>
    </w:p>
    <w:p w14:paraId="5217334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竞选人</w:t>
      </w:r>
      <w:r>
        <w:rPr>
          <w:rFonts w:ascii="宋体" w:hAnsi="宋体"/>
          <w:color w:val="auto"/>
          <w:highlight w:val="none"/>
        </w:rPr>
        <w:t>之间为谋取中标或者排斥特定</w:t>
      </w:r>
      <w:r>
        <w:rPr>
          <w:rFonts w:hint="eastAsia" w:ascii="宋体" w:hAnsi="宋体"/>
          <w:color w:val="auto"/>
          <w:highlight w:val="none"/>
          <w:lang w:eastAsia="zh-CN"/>
        </w:rPr>
        <w:t>竞选人</w:t>
      </w:r>
      <w:r>
        <w:rPr>
          <w:rFonts w:ascii="宋体" w:hAnsi="宋体"/>
          <w:color w:val="auto"/>
          <w:highlight w:val="none"/>
        </w:rPr>
        <w:t>而采取的其他联合行动。</w:t>
      </w:r>
    </w:p>
    <w:p w14:paraId="5D321096">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lang w:eastAsia="zh-CN"/>
        </w:rPr>
        <w:t>竞选人</w:t>
      </w:r>
      <w:r>
        <w:rPr>
          <w:rFonts w:ascii="宋体" w:hAnsi="宋体"/>
          <w:color w:val="auto"/>
          <w:highlight w:val="none"/>
        </w:rPr>
        <w:t>相互串通投标：</w:t>
      </w:r>
    </w:p>
    <w:p w14:paraId="4AC921B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由同一单位或者个人编制；</w:t>
      </w:r>
    </w:p>
    <w:p w14:paraId="743DE70A">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lang w:eastAsia="zh-CN"/>
        </w:rPr>
        <w:t>竞选人</w:t>
      </w:r>
      <w:r>
        <w:rPr>
          <w:rFonts w:ascii="宋体" w:hAnsi="宋体"/>
          <w:color w:val="auto"/>
          <w:highlight w:val="none"/>
        </w:rPr>
        <w:t>委托同一单位或者个人办理投标事宜；</w:t>
      </w:r>
    </w:p>
    <w:p w14:paraId="1C284C6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载明的项目管理成员为同一人；</w:t>
      </w:r>
    </w:p>
    <w:p w14:paraId="743E32C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异常一致或者投标报价呈规律性差异；</w:t>
      </w:r>
    </w:p>
    <w:p w14:paraId="7C41D31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相互混装；</w:t>
      </w:r>
    </w:p>
    <w:p w14:paraId="28B93C3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lang w:eastAsia="zh-CN"/>
        </w:rPr>
        <w:t>竞选人</w:t>
      </w:r>
      <w:r>
        <w:rPr>
          <w:rFonts w:ascii="宋体" w:hAnsi="宋体"/>
          <w:color w:val="auto"/>
          <w:highlight w:val="none"/>
        </w:rPr>
        <w:t>的投标保证金从同一单位或者个人的账户转出。</w:t>
      </w:r>
    </w:p>
    <w:p w14:paraId="008175F8">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14:paraId="059F2EC8">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hint="eastAsia" w:ascii="宋体" w:hAnsi="宋体"/>
          <w:color w:val="auto"/>
          <w:highlight w:val="none"/>
          <w:lang w:eastAsia="zh-CN"/>
        </w:rPr>
        <w:t>竞选人</w:t>
      </w:r>
      <w:r>
        <w:rPr>
          <w:rFonts w:ascii="宋体" w:hAnsi="宋体"/>
          <w:color w:val="auto"/>
          <w:highlight w:val="none"/>
        </w:rPr>
        <w:t>有下列情形之一的，属于以其他方式弄虚作假的行为：</w:t>
      </w:r>
    </w:p>
    <w:p w14:paraId="0A8A50B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14:paraId="68AE2EE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1FE24C0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7C498D7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2135377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57AD1BE6">
      <w:pPr>
        <w:pStyle w:val="6"/>
        <w:snapToGrid w:val="0"/>
        <w:spacing w:before="0" w:after="0" w:line="360" w:lineRule="auto"/>
        <w:rPr>
          <w:rFonts w:ascii="宋体" w:hAnsi="宋体"/>
          <w:b w:val="0"/>
          <w:snapToGrid w:val="0"/>
          <w:color w:val="auto"/>
          <w:sz w:val="24"/>
          <w:szCs w:val="24"/>
          <w:highlight w:val="none"/>
        </w:rPr>
      </w:pPr>
      <w:bookmarkStart w:id="530" w:name="_Toc287620734"/>
      <w:bookmarkStart w:id="531" w:name="_Toc27742"/>
      <w:bookmarkStart w:id="532" w:name="_Toc200513175"/>
      <w:bookmarkStart w:id="533" w:name="_Toc430530484"/>
      <w:bookmarkStart w:id="534" w:name="_Toc287607795"/>
      <w:bookmarkStart w:id="535" w:name="_Toc3099"/>
      <w:bookmarkStart w:id="536" w:name="_Toc224103366"/>
      <w:bookmarkStart w:id="537" w:name="_Toc509218759"/>
      <w:bookmarkStart w:id="538" w:name="_Toc277082601"/>
      <w:r>
        <w:rPr>
          <w:rFonts w:ascii="宋体" w:hAnsi="宋体"/>
          <w:b w:val="0"/>
          <w:snapToGrid w:val="0"/>
          <w:color w:val="auto"/>
          <w:sz w:val="24"/>
          <w:szCs w:val="24"/>
          <w:highlight w:val="none"/>
        </w:rPr>
        <w:t>9.3  对评标委员会成员的纪律要求</w:t>
      </w:r>
      <w:bookmarkEnd w:id="530"/>
      <w:bookmarkEnd w:id="531"/>
      <w:bookmarkEnd w:id="532"/>
      <w:bookmarkEnd w:id="533"/>
      <w:bookmarkEnd w:id="534"/>
      <w:bookmarkEnd w:id="535"/>
      <w:bookmarkEnd w:id="536"/>
      <w:bookmarkEnd w:id="537"/>
      <w:bookmarkEnd w:id="538"/>
    </w:p>
    <w:p w14:paraId="4BDB482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14:paraId="383B171E">
      <w:pPr>
        <w:pStyle w:val="6"/>
        <w:snapToGrid w:val="0"/>
        <w:spacing w:before="0" w:after="0" w:line="360" w:lineRule="auto"/>
        <w:rPr>
          <w:rFonts w:ascii="宋体" w:hAnsi="宋体"/>
          <w:b w:val="0"/>
          <w:snapToGrid w:val="0"/>
          <w:color w:val="auto"/>
          <w:sz w:val="24"/>
          <w:szCs w:val="24"/>
          <w:highlight w:val="none"/>
        </w:rPr>
      </w:pPr>
      <w:bookmarkStart w:id="539" w:name="_Toc13952"/>
      <w:bookmarkStart w:id="540" w:name="_Toc287620735"/>
      <w:bookmarkStart w:id="541" w:name="_Toc17353"/>
      <w:bookmarkStart w:id="542" w:name="_Toc200513176"/>
      <w:bookmarkStart w:id="543" w:name="_Toc224103367"/>
      <w:bookmarkStart w:id="544" w:name="_Toc287607796"/>
      <w:bookmarkStart w:id="545" w:name="_Toc277082602"/>
      <w:bookmarkStart w:id="546" w:name="_Toc430530485"/>
      <w:bookmarkStart w:id="547" w:name="_Toc509218760"/>
      <w:r>
        <w:rPr>
          <w:rFonts w:ascii="宋体" w:hAnsi="宋体"/>
          <w:b w:val="0"/>
          <w:snapToGrid w:val="0"/>
          <w:color w:val="auto"/>
          <w:sz w:val="24"/>
          <w:szCs w:val="24"/>
          <w:highlight w:val="none"/>
        </w:rPr>
        <w:t>9.4  对与评标活动有关的工作人员的纪律要求</w:t>
      </w:r>
      <w:bookmarkEnd w:id="539"/>
      <w:bookmarkEnd w:id="540"/>
      <w:bookmarkEnd w:id="541"/>
      <w:bookmarkEnd w:id="542"/>
      <w:bookmarkEnd w:id="543"/>
      <w:bookmarkEnd w:id="544"/>
      <w:bookmarkEnd w:id="545"/>
      <w:bookmarkEnd w:id="546"/>
      <w:bookmarkEnd w:id="547"/>
    </w:p>
    <w:p w14:paraId="2B90672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14:paraId="46388F09">
      <w:pPr>
        <w:pStyle w:val="6"/>
        <w:snapToGrid w:val="0"/>
        <w:spacing w:before="0" w:after="0" w:line="360" w:lineRule="auto"/>
        <w:rPr>
          <w:rFonts w:ascii="宋体" w:hAnsi="宋体"/>
          <w:b w:val="0"/>
          <w:snapToGrid w:val="0"/>
          <w:color w:val="auto"/>
          <w:sz w:val="24"/>
          <w:szCs w:val="24"/>
          <w:highlight w:val="none"/>
        </w:rPr>
      </w:pPr>
      <w:bookmarkStart w:id="548" w:name="_Toc430530486"/>
      <w:bookmarkStart w:id="549" w:name="_Toc224103368"/>
      <w:bookmarkStart w:id="550" w:name="_Toc287607797"/>
      <w:bookmarkStart w:id="551" w:name="_Toc509218761"/>
      <w:bookmarkStart w:id="552" w:name="_Toc200513177"/>
      <w:bookmarkStart w:id="553" w:name="_Toc277082603"/>
      <w:bookmarkStart w:id="554" w:name="_Toc27656"/>
      <w:bookmarkStart w:id="555" w:name="_Toc17234"/>
      <w:bookmarkStart w:id="556" w:name="_Toc287620736"/>
      <w:r>
        <w:rPr>
          <w:rFonts w:ascii="宋体" w:hAnsi="宋体"/>
          <w:b w:val="0"/>
          <w:snapToGrid w:val="0"/>
          <w:color w:val="auto"/>
          <w:sz w:val="24"/>
          <w:szCs w:val="24"/>
          <w:highlight w:val="none"/>
        </w:rPr>
        <w:t>9.5  投诉</w:t>
      </w:r>
      <w:bookmarkEnd w:id="548"/>
      <w:bookmarkEnd w:id="549"/>
      <w:bookmarkEnd w:id="550"/>
      <w:bookmarkEnd w:id="551"/>
      <w:bookmarkEnd w:id="552"/>
      <w:bookmarkEnd w:id="553"/>
      <w:bookmarkEnd w:id="554"/>
      <w:bookmarkEnd w:id="555"/>
      <w:bookmarkEnd w:id="556"/>
    </w:p>
    <w:p w14:paraId="22FF924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和其他利害关系人认为本次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活动违反法律、法规和规章规定的，有权向有关行政监督部门投诉。</w:t>
      </w:r>
    </w:p>
    <w:p w14:paraId="080706A1">
      <w:pPr>
        <w:pStyle w:val="5"/>
        <w:spacing w:before="0" w:after="0" w:line="360" w:lineRule="auto"/>
        <w:rPr>
          <w:rFonts w:ascii="宋体" w:hAnsi="宋体"/>
          <w:b w:val="0"/>
          <w:snapToGrid w:val="0"/>
          <w:color w:val="auto"/>
          <w:highlight w:val="none"/>
        </w:rPr>
      </w:pPr>
      <w:bookmarkStart w:id="557" w:name="_Toc287607798"/>
      <w:bookmarkStart w:id="558" w:name="_Toc430530487"/>
      <w:bookmarkStart w:id="559" w:name="_Toc509218762"/>
      <w:bookmarkStart w:id="560" w:name="_Toc287620737"/>
      <w:bookmarkStart w:id="561" w:name="_Toc21433"/>
      <w:bookmarkStart w:id="562" w:name="_Toc200513178"/>
      <w:bookmarkStart w:id="563" w:name="_Toc277082604"/>
      <w:bookmarkStart w:id="564" w:name="_Toc13382"/>
      <w:bookmarkStart w:id="565" w:name="_Toc224103369"/>
      <w:r>
        <w:rPr>
          <w:rFonts w:ascii="宋体" w:hAnsi="宋体"/>
          <w:b w:val="0"/>
          <w:snapToGrid w:val="0"/>
          <w:color w:val="auto"/>
          <w:highlight w:val="none"/>
        </w:rPr>
        <w:t>10. 需要补充的其他内容</w:t>
      </w:r>
      <w:bookmarkEnd w:id="557"/>
      <w:bookmarkEnd w:id="558"/>
      <w:bookmarkEnd w:id="559"/>
      <w:bookmarkEnd w:id="560"/>
      <w:bookmarkEnd w:id="561"/>
      <w:bookmarkEnd w:id="562"/>
      <w:bookmarkEnd w:id="563"/>
      <w:bookmarkEnd w:id="564"/>
      <w:bookmarkEnd w:id="565"/>
    </w:p>
    <w:p w14:paraId="5DD5756E">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5" w:type="default"/>
          <w:footerReference r:id="rId6" w:type="even"/>
          <w:pgSz w:w="11906" w:h="16838"/>
          <w:pgMar w:top="1304" w:right="1134" w:bottom="1304" w:left="1134" w:header="851" w:footer="992" w:gutter="0"/>
          <w:cols w:space="720" w:num="1"/>
          <w:docGrid w:type="lines"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0BC9E27">
      <w:pPr>
        <w:pStyle w:val="4"/>
        <w:spacing w:line="360" w:lineRule="auto"/>
        <w:jc w:val="center"/>
        <w:rPr>
          <w:rFonts w:ascii="宋体" w:hAnsi="宋体"/>
          <w:snapToGrid w:val="0"/>
          <w:color w:val="auto"/>
          <w:kern w:val="0"/>
          <w:highlight w:val="none"/>
        </w:rPr>
      </w:pPr>
      <w:bookmarkStart w:id="566" w:name="_Toc57905884"/>
      <w:bookmarkStart w:id="567" w:name="_Toc20466"/>
      <w:bookmarkStart w:id="568" w:name="_Toc20597"/>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bookmarkEnd w:id="566"/>
      <w:bookmarkEnd w:id="567"/>
      <w:bookmarkEnd w:id="568"/>
    </w:p>
    <w:p w14:paraId="7984BEE4">
      <w:pPr>
        <w:keepNext/>
        <w:keepLines/>
        <w:spacing w:before="100" w:after="100" w:line="360" w:lineRule="auto"/>
        <w:outlineLvl w:val="1"/>
        <w:rPr>
          <w:rFonts w:ascii="宋体" w:hAnsi="宋体"/>
          <w:b/>
          <w:color w:val="auto"/>
          <w:sz w:val="32"/>
          <w:szCs w:val="32"/>
          <w:highlight w:val="none"/>
        </w:rPr>
      </w:pPr>
      <w:bookmarkStart w:id="569" w:name="_Toc6345"/>
      <w:bookmarkStart w:id="570" w:name="_Toc57905885"/>
      <w:bookmarkStart w:id="571" w:name="_Toc14792"/>
      <w:r>
        <w:rPr>
          <w:rFonts w:hint="eastAsia" w:ascii="宋体" w:hAnsi="宋体"/>
          <w:b/>
          <w:color w:val="auto"/>
          <w:sz w:val="32"/>
          <w:szCs w:val="32"/>
          <w:highlight w:val="none"/>
        </w:rPr>
        <w:t>评标办法前附表</w:t>
      </w:r>
      <w:bookmarkEnd w:id="569"/>
      <w:bookmarkEnd w:id="570"/>
      <w:bookmarkEnd w:id="571"/>
    </w:p>
    <w:p w14:paraId="58CF3E9D">
      <w:pPr>
        <w:spacing w:line="400" w:lineRule="exact"/>
        <w:ind w:firstLine="427" w:firstLineChars="196"/>
        <w:rPr>
          <w:rFonts w:ascii="宋体" w:hAnsi="宋体"/>
          <w:color w:val="auto"/>
          <w:spacing w:val="4"/>
          <w:kern w:val="0"/>
          <w:szCs w:val="21"/>
          <w:highlight w:val="none"/>
        </w:rPr>
      </w:pPr>
      <w:bookmarkStart w:id="572" w:name="_Toc13210726"/>
      <w:r>
        <w:rPr>
          <w:rFonts w:ascii="宋体" w:hAnsi="宋体"/>
          <w:color w:val="auto"/>
          <w:spacing w:val="4"/>
          <w:kern w:val="0"/>
          <w:szCs w:val="21"/>
          <w:highlight w:val="none"/>
        </w:rPr>
        <w:t>评标办法中的评审内容必须和</w:t>
      </w:r>
      <w:r>
        <w:rPr>
          <w:rFonts w:hint="eastAsia" w:ascii="宋体" w:hAnsi="宋体"/>
          <w:color w:val="auto"/>
          <w:spacing w:val="4"/>
          <w:kern w:val="0"/>
          <w:szCs w:val="21"/>
          <w:highlight w:val="none"/>
          <w:lang w:eastAsia="zh-CN"/>
        </w:rPr>
        <w:t>竞选人</w:t>
      </w:r>
      <w:r>
        <w:rPr>
          <w:rFonts w:ascii="宋体" w:hAnsi="宋体"/>
          <w:color w:val="auto"/>
          <w:spacing w:val="4"/>
          <w:kern w:val="0"/>
          <w:szCs w:val="21"/>
          <w:highlight w:val="none"/>
        </w:rPr>
        <w:t>须知中的对应内容一致，若</w:t>
      </w:r>
      <w:r>
        <w:rPr>
          <w:rFonts w:hint="eastAsia" w:ascii="宋体" w:hAnsi="宋体"/>
          <w:color w:val="auto"/>
          <w:spacing w:val="4"/>
          <w:kern w:val="0"/>
          <w:szCs w:val="21"/>
          <w:highlight w:val="none"/>
          <w:lang w:eastAsia="zh-CN"/>
        </w:rPr>
        <w:t>竞选人</w:t>
      </w:r>
      <w:r>
        <w:rPr>
          <w:rFonts w:ascii="宋体" w:hAnsi="宋体"/>
          <w:color w:val="auto"/>
          <w:spacing w:val="4"/>
          <w:kern w:val="0"/>
          <w:szCs w:val="21"/>
          <w:highlight w:val="none"/>
        </w:rPr>
        <w:t>须知中未作要求的内容，不得列入评标办法作为评定依据。</w:t>
      </w:r>
      <w:bookmarkEnd w:id="572"/>
    </w:p>
    <w:tbl>
      <w:tblPr>
        <w:tblStyle w:val="46"/>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135"/>
        <w:gridCol w:w="440"/>
        <w:gridCol w:w="1551"/>
        <w:gridCol w:w="5493"/>
      </w:tblGrid>
      <w:tr w14:paraId="705BE8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6936C2FF">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991" w:type="dxa"/>
            <w:gridSpan w:val="2"/>
            <w:vAlign w:val="center"/>
          </w:tcPr>
          <w:p w14:paraId="53EEC19F">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493" w:type="dxa"/>
            <w:vAlign w:val="center"/>
          </w:tcPr>
          <w:p w14:paraId="3A411FFE">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018408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77845FAB">
            <w:pPr>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1991" w:type="dxa"/>
            <w:gridSpan w:val="2"/>
            <w:vAlign w:val="center"/>
          </w:tcPr>
          <w:p w14:paraId="2B1CED00">
            <w:pPr>
              <w:spacing w:line="400" w:lineRule="exact"/>
              <w:jc w:val="center"/>
              <w:rPr>
                <w:rFonts w:ascii="宋体" w:hAnsi="宋体"/>
                <w:color w:val="auto"/>
                <w:kern w:val="0"/>
                <w:highlight w:val="none"/>
              </w:rPr>
            </w:pPr>
            <w:r>
              <w:rPr>
                <w:rFonts w:ascii="宋体" w:hAnsi="宋体"/>
                <w:color w:val="auto"/>
                <w:kern w:val="0"/>
                <w:highlight w:val="none"/>
              </w:rPr>
              <w:t>评标办法</w:t>
            </w:r>
          </w:p>
        </w:tc>
        <w:tc>
          <w:tcPr>
            <w:tcW w:w="5493" w:type="dxa"/>
            <w:vAlign w:val="center"/>
          </w:tcPr>
          <w:p w14:paraId="5EA202AC">
            <w:pPr>
              <w:spacing w:line="400" w:lineRule="exact"/>
              <w:ind w:firstLine="436" w:firstLineChars="200"/>
              <w:jc w:val="left"/>
              <w:rPr>
                <w:rFonts w:ascii="宋体" w:hAnsi="宋体"/>
                <w:color w:val="auto"/>
                <w:kern w:val="0"/>
                <w:highlight w:val="none"/>
              </w:rPr>
            </w:pPr>
            <w:r>
              <w:rPr>
                <w:rFonts w:hint="eastAsia" w:ascii="宋体" w:hAnsi="宋体"/>
                <w:color w:val="auto"/>
                <w:spacing w:val="4"/>
                <w:kern w:val="0"/>
                <w:szCs w:val="21"/>
                <w:highlight w:val="none"/>
              </w:rPr>
              <w:t>本次评标采用综合评估法。评标委员会按照本章第 2.2 款规定的评分标准进行</w:t>
            </w:r>
            <w:r>
              <w:rPr>
                <w:rFonts w:hint="eastAsia" w:ascii="宋体" w:hAnsi="宋体"/>
                <w:color w:val="auto"/>
                <w:spacing w:val="4"/>
                <w:kern w:val="0"/>
                <w:szCs w:val="21"/>
                <w:highlight w:val="none"/>
                <w:lang w:eastAsia="zh-CN"/>
              </w:rPr>
              <w:t>评分</w:t>
            </w:r>
            <w:r>
              <w:rPr>
                <w:rFonts w:hint="eastAsia" w:ascii="宋体" w:hAnsi="宋体"/>
                <w:color w:val="auto"/>
                <w:spacing w:val="4"/>
                <w:kern w:val="0"/>
                <w:szCs w:val="21"/>
                <w:highlight w:val="none"/>
              </w:rPr>
              <w:t>，按得分由高到低顺序推荐中标候选人。综合评分相等时，以投标报价低的优先；投标报价相等的，</w:t>
            </w:r>
            <w:r>
              <w:rPr>
                <w:rFonts w:hint="eastAsia" w:ascii="宋体" w:hAnsi="宋体"/>
                <w:color w:val="auto"/>
                <w:kern w:val="0"/>
                <w:szCs w:val="21"/>
                <w:highlight w:val="none"/>
              </w:rPr>
              <w:t>以</w:t>
            </w:r>
            <w:r>
              <w:rPr>
                <w:rFonts w:hint="eastAsia" w:ascii="宋体" w:hAnsi="宋体"/>
                <w:color w:val="auto"/>
                <w:kern w:val="0"/>
                <w:szCs w:val="21"/>
                <w:highlight w:val="none"/>
                <w:lang w:val="en-US" w:eastAsia="zh-CN"/>
              </w:rPr>
              <w:t>技术部分得分高的优先；技术得分相等的，</w:t>
            </w:r>
            <w:r>
              <w:rPr>
                <w:rFonts w:hint="eastAsia" w:ascii="宋体" w:hAnsi="宋体"/>
                <w:color w:val="auto"/>
                <w:spacing w:val="4"/>
                <w:kern w:val="0"/>
                <w:szCs w:val="21"/>
                <w:highlight w:val="none"/>
              </w:rPr>
              <w:t>由评标委员会按照</w:t>
            </w:r>
            <w:r>
              <w:rPr>
                <w:rFonts w:hint="eastAsia" w:ascii="宋体" w:hAnsi="宋体"/>
                <w:color w:val="auto"/>
                <w:spacing w:val="4"/>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技术方案得分高的优先</w:t>
            </w:r>
            <w:r>
              <w:rPr>
                <w:rFonts w:hint="eastAsia" w:ascii="宋体" w:hAnsi="宋体"/>
                <w:color w:val="auto"/>
                <w:spacing w:val="4"/>
                <w:kern w:val="0"/>
                <w:szCs w:val="21"/>
                <w:highlight w:val="none"/>
              </w:rPr>
              <w:t>原则排序。</w:t>
            </w:r>
          </w:p>
        </w:tc>
      </w:tr>
      <w:tr w14:paraId="230460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20" w:hRule="atLeast"/>
          <w:jc w:val="center"/>
        </w:trPr>
        <w:tc>
          <w:tcPr>
            <w:tcW w:w="851" w:type="dxa"/>
            <w:vMerge w:val="restart"/>
            <w:vAlign w:val="center"/>
          </w:tcPr>
          <w:p w14:paraId="4864F607">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1135" w:type="dxa"/>
            <w:vMerge w:val="restart"/>
            <w:vAlign w:val="center"/>
          </w:tcPr>
          <w:p w14:paraId="306B97F0">
            <w:pP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1991" w:type="dxa"/>
            <w:gridSpan w:val="2"/>
            <w:tcBorders>
              <w:bottom w:val="single" w:color="auto" w:sz="4" w:space="0"/>
            </w:tcBorders>
            <w:vAlign w:val="center"/>
          </w:tcPr>
          <w:p w14:paraId="700E5F49">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资质条件</w:t>
            </w:r>
          </w:p>
        </w:tc>
        <w:tc>
          <w:tcPr>
            <w:tcW w:w="5493" w:type="dxa"/>
            <w:vAlign w:val="center"/>
          </w:tcPr>
          <w:p w14:paraId="772D02E6">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须知”第1.4.1项规定</w:t>
            </w:r>
          </w:p>
        </w:tc>
      </w:tr>
      <w:tr w14:paraId="154916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4AC76C2">
            <w:pPr>
              <w:spacing w:line="400" w:lineRule="exact"/>
              <w:rPr>
                <w:rFonts w:ascii="宋体" w:hAnsi="宋体"/>
                <w:color w:val="auto"/>
                <w:highlight w:val="none"/>
              </w:rPr>
            </w:pPr>
          </w:p>
        </w:tc>
        <w:tc>
          <w:tcPr>
            <w:tcW w:w="1135" w:type="dxa"/>
            <w:vMerge w:val="continue"/>
          </w:tcPr>
          <w:p w14:paraId="6163F954">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125A5BA4">
            <w:pPr>
              <w:snapToGrid w:val="0"/>
              <w:spacing w:line="400" w:lineRule="exact"/>
              <w:jc w:val="left"/>
              <w:rPr>
                <w:rFonts w:hint="default" w:ascii="宋体" w:hAnsi="宋体" w:eastAsia="宋体"/>
                <w:color w:val="auto"/>
                <w:kern w:val="0"/>
                <w:highlight w:val="none"/>
                <w:lang w:val="en-US" w:eastAsia="zh-CN"/>
              </w:rPr>
            </w:pPr>
            <w:r>
              <w:rPr>
                <w:rFonts w:hint="eastAsia" w:ascii="宋体" w:hAnsi="宋体" w:cs="宋体"/>
                <w:color w:val="auto"/>
                <w:kern w:val="0"/>
                <w:highlight w:val="none"/>
                <w:lang w:val="en-US" w:eastAsia="zh-CN"/>
              </w:rPr>
              <w:t xml:space="preserve">独立法人资格 </w:t>
            </w:r>
          </w:p>
        </w:tc>
        <w:tc>
          <w:tcPr>
            <w:tcW w:w="5493" w:type="dxa"/>
            <w:vAlign w:val="center"/>
          </w:tcPr>
          <w:p w14:paraId="27DA6D7A">
            <w:pPr>
              <w:snapToGrid w:val="0"/>
              <w:spacing w:after="78" w:afterLines="25"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须知”第1.4.1项规定</w:t>
            </w:r>
          </w:p>
        </w:tc>
      </w:tr>
      <w:tr w14:paraId="4F851B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vMerge w:val="continue"/>
          </w:tcPr>
          <w:p w14:paraId="7AE51506">
            <w:pPr>
              <w:spacing w:line="400" w:lineRule="exact"/>
              <w:rPr>
                <w:rFonts w:ascii="宋体" w:hAnsi="宋体"/>
                <w:color w:val="auto"/>
                <w:highlight w:val="none"/>
              </w:rPr>
            </w:pPr>
          </w:p>
        </w:tc>
        <w:tc>
          <w:tcPr>
            <w:tcW w:w="1135" w:type="dxa"/>
            <w:vMerge w:val="continue"/>
          </w:tcPr>
          <w:p w14:paraId="2DA79DC7">
            <w:pPr>
              <w:spacing w:line="400" w:lineRule="exact"/>
              <w:rPr>
                <w:rFonts w:ascii="宋体" w:hAnsi="宋体"/>
                <w:color w:val="auto"/>
                <w:highlight w:val="none"/>
              </w:rPr>
            </w:pPr>
          </w:p>
        </w:tc>
        <w:tc>
          <w:tcPr>
            <w:tcW w:w="1991" w:type="dxa"/>
            <w:gridSpan w:val="2"/>
            <w:tcBorders>
              <w:top w:val="single" w:color="auto" w:sz="4" w:space="0"/>
            </w:tcBorders>
            <w:vAlign w:val="center"/>
          </w:tcPr>
          <w:p w14:paraId="29AF249E">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安全生产条件</w:t>
            </w:r>
          </w:p>
        </w:tc>
        <w:tc>
          <w:tcPr>
            <w:tcW w:w="5493" w:type="dxa"/>
            <w:vAlign w:val="center"/>
          </w:tcPr>
          <w:p w14:paraId="1CE8C373">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须知”第1.4.1项规定</w:t>
            </w:r>
          </w:p>
        </w:tc>
      </w:tr>
      <w:tr w14:paraId="05DC49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A9483DB">
            <w:pPr>
              <w:spacing w:line="400" w:lineRule="exact"/>
              <w:rPr>
                <w:rFonts w:ascii="宋体" w:hAnsi="宋体"/>
                <w:color w:val="auto"/>
                <w:highlight w:val="none"/>
              </w:rPr>
            </w:pPr>
          </w:p>
        </w:tc>
        <w:tc>
          <w:tcPr>
            <w:tcW w:w="1135" w:type="dxa"/>
            <w:vMerge w:val="continue"/>
          </w:tcPr>
          <w:p w14:paraId="0574E903">
            <w:pPr>
              <w:spacing w:line="400" w:lineRule="exact"/>
              <w:rPr>
                <w:rFonts w:ascii="宋体" w:hAnsi="宋体"/>
                <w:color w:val="auto"/>
                <w:highlight w:val="none"/>
              </w:rPr>
            </w:pPr>
          </w:p>
        </w:tc>
        <w:tc>
          <w:tcPr>
            <w:tcW w:w="1991" w:type="dxa"/>
            <w:gridSpan w:val="2"/>
            <w:tcBorders>
              <w:bottom w:val="single" w:color="auto" w:sz="4" w:space="0"/>
            </w:tcBorders>
            <w:vAlign w:val="center"/>
          </w:tcPr>
          <w:p w14:paraId="42DF0ABF">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财务要求</w:t>
            </w:r>
          </w:p>
        </w:tc>
        <w:tc>
          <w:tcPr>
            <w:tcW w:w="5493" w:type="dxa"/>
            <w:vAlign w:val="center"/>
          </w:tcPr>
          <w:p w14:paraId="0786F981">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须知”第1.4.1项规定</w:t>
            </w:r>
          </w:p>
        </w:tc>
      </w:tr>
      <w:tr w14:paraId="16C46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5C032937">
            <w:pPr>
              <w:spacing w:line="400" w:lineRule="exact"/>
              <w:rPr>
                <w:rFonts w:ascii="宋体" w:hAnsi="宋体"/>
                <w:color w:val="auto"/>
                <w:highlight w:val="none"/>
              </w:rPr>
            </w:pPr>
          </w:p>
        </w:tc>
        <w:tc>
          <w:tcPr>
            <w:tcW w:w="1135" w:type="dxa"/>
            <w:vMerge w:val="continue"/>
          </w:tcPr>
          <w:p w14:paraId="66B056DB">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2DFEC489">
            <w:pPr>
              <w:snapToGrid w:val="0"/>
              <w:spacing w:after="78" w:afterLines="25" w:line="400" w:lineRule="exact"/>
              <w:jc w:val="left"/>
              <w:rPr>
                <w:rFonts w:ascii="宋体" w:hAnsi="宋体"/>
                <w:color w:val="auto"/>
                <w:kern w:val="0"/>
                <w:highlight w:val="none"/>
              </w:rPr>
            </w:pPr>
            <w:r>
              <w:rPr>
                <w:rFonts w:hint="eastAsia" w:ascii="宋体" w:hAnsi="宋体" w:cs="宋体"/>
                <w:color w:val="auto"/>
                <w:szCs w:val="21"/>
                <w:highlight w:val="none"/>
              </w:rPr>
              <w:t>投标截止日投标资格情况</w:t>
            </w:r>
          </w:p>
        </w:tc>
        <w:tc>
          <w:tcPr>
            <w:tcW w:w="5493" w:type="dxa"/>
            <w:vAlign w:val="center"/>
          </w:tcPr>
          <w:p w14:paraId="2F1A3872">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须知”第1.4.1项规定</w:t>
            </w:r>
          </w:p>
        </w:tc>
      </w:tr>
      <w:tr w14:paraId="14048A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5D07DBFE">
            <w:pPr>
              <w:spacing w:line="400" w:lineRule="exact"/>
              <w:rPr>
                <w:rFonts w:ascii="宋体" w:hAnsi="宋体"/>
                <w:color w:val="auto"/>
                <w:highlight w:val="none"/>
              </w:rPr>
            </w:pPr>
          </w:p>
        </w:tc>
        <w:tc>
          <w:tcPr>
            <w:tcW w:w="1135" w:type="dxa"/>
            <w:vMerge w:val="continue"/>
          </w:tcPr>
          <w:p w14:paraId="0709BB6B">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685A1DFB">
            <w:pPr>
              <w:snapToGrid w:val="0"/>
              <w:spacing w:line="400" w:lineRule="exact"/>
              <w:jc w:val="left"/>
              <w:rPr>
                <w:rFonts w:ascii="宋体" w:hAnsi="宋体"/>
                <w:color w:val="auto"/>
                <w:szCs w:val="21"/>
                <w:highlight w:val="none"/>
              </w:rPr>
            </w:pPr>
            <w:r>
              <w:rPr>
                <w:rFonts w:hint="eastAsia" w:ascii="宋体" w:hAnsi="宋体" w:cs="宋体"/>
                <w:color w:val="auto"/>
                <w:kern w:val="0"/>
                <w:highlight w:val="none"/>
              </w:rPr>
              <w:t>项目经理资格要求</w:t>
            </w:r>
          </w:p>
        </w:tc>
        <w:tc>
          <w:tcPr>
            <w:tcW w:w="5493" w:type="dxa"/>
            <w:vAlign w:val="center"/>
          </w:tcPr>
          <w:p w14:paraId="3E2E282B">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须知”第1.4.1项规定</w:t>
            </w:r>
          </w:p>
        </w:tc>
      </w:tr>
      <w:tr w14:paraId="566099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5A05AC6">
            <w:pPr>
              <w:spacing w:line="400" w:lineRule="exact"/>
              <w:rPr>
                <w:rFonts w:ascii="宋体" w:hAnsi="宋体"/>
                <w:color w:val="auto"/>
                <w:highlight w:val="none"/>
              </w:rPr>
            </w:pPr>
          </w:p>
        </w:tc>
        <w:tc>
          <w:tcPr>
            <w:tcW w:w="1135" w:type="dxa"/>
            <w:vMerge w:val="continue"/>
          </w:tcPr>
          <w:p w14:paraId="125F9FA3">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516204FB">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其他要求</w:t>
            </w:r>
          </w:p>
        </w:tc>
        <w:tc>
          <w:tcPr>
            <w:tcW w:w="5493" w:type="dxa"/>
            <w:vAlign w:val="center"/>
          </w:tcPr>
          <w:p w14:paraId="1AC947B7">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须知”第1.4.1项规定</w:t>
            </w:r>
          </w:p>
        </w:tc>
      </w:tr>
      <w:tr w14:paraId="5CCC3B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787D9B03">
            <w:pPr>
              <w:spacing w:line="400" w:lineRule="exact"/>
              <w:jc w:val="center"/>
              <w:rPr>
                <w:rFonts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1135" w:type="dxa"/>
            <w:vMerge w:val="restart"/>
            <w:vAlign w:val="center"/>
          </w:tcPr>
          <w:p w14:paraId="304CEE1C">
            <w:pPr>
              <w:spacing w:line="400" w:lineRule="exact"/>
              <w:jc w:val="center"/>
              <w:rPr>
                <w:rFonts w:ascii="宋体" w:hAnsi="宋体"/>
                <w:color w:val="auto"/>
                <w:highlight w:val="none"/>
              </w:rPr>
            </w:pPr>
            <w:r>
              <w:rPr>
                <w:rFonts w:ascii="宋体" w:hAnsi="宋体"/>
                <w:color w:val="auto"/>
                <w:kern w:val="0"/>
                <w:highlight w:val="none"/>
              </w:rPr>
              <w:t>形式评审标准</w:t>
            </w:r>
          </w:p>
        </w:tc>
        <w:tc>
          <w:tcPr>
            <w:tcW w:w="1991" w:type="dxa"/>
            <w:gridSpan w:val="2"/>
            <w:tcBorders>
              <w:top w:val="single" w:color="auto" w:sz="4" w:space="0"/>
              <w:bottom w:val="single" w:color="auto" w:sz="4" w:space="0"/>
            </w:tcBorders>
            <w:vAlign w:val="center"/>
          </w:tcPr>
          <w:p w14:paraId="34AD68E4">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名称</w:t>
            </w:r>
          </w:p>
        </w:tc>
        <w:tc>
          <w:tcPr>
            <w:tcW w:w="5493" w:type="dxa"/>
            <w:vAlign w:val="center"/>
          </w:tcPr>
          <w:p w14:paraId="47C42AC2">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14:paraId="2B99C9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E705218">
            <w:pPr>
              <w:spacing w:line="400" w:lineRule="exact"/>
              <w:rPr>
                <w:rFonts w:ascii="宋体" w:hAnsi="宋体"/>
                <w:color w:val="auto"/>
                <w:highlight w:val="none"/>
              </w:rPr>
            </w:pPr>
          </w:p>
        </w:tc>
        <w:tc>
          <w:tcPr>
            <w:tcW w:w="1135" w:type="dxa"/>
            <w:vMerge w:val="continue"/>
          </w:tcPr>
          <w:p w14:paraId="1C47BFE4">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295F722A">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竞选函</w:t>
            </w:r>
            <w:r>
              <w:rPr>
                <w:rFonts w:hint="eastAsia" w:ascii="宋体" w:hAnsi="宋体" w:cs="宋体"/>
                <w:color w:val="auto"/>
                <w:kern w:val="0"/>
                <w:highlight w:val="none"/>
              </w:rPr>
              <w:t>签名盖章</w:t>
            </w:r>
          </w:p>
        </w:tc>
        <w:tc>
          <w:tcPr>
            <w:tcW w:w="5493" w:type="dxa"/>
            <w:vAlign w:val="center"/>
          </w:tcPr>
          <w:p w14:paraId="26559B61">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lang w:eastAsia="zh-CN"/>
              </w:rPr>
              <w:t>竞选函</w:t>
            </w:r>
            <w:r>
              <w:rPr>
                <w:rFonts w:hint="eastAsia" w:ascii="宋体" w:hAnsi="宋体" w:cs="宋体"/>
                <w:color w:val="auto"/>
                <w:kern w:val="0"/>
                <w:highlight w:val="none"/>
              </w:rPr>
              <w:t>格式规定签名、盖章的位置有法定代表人或其委托代理人签名（或盖章）、加盖单位法人章。</w:t>
            </w:r>
          </w:p>
        </w:tc>
      </w:tr>
      <w:tr w14:paraId="05A838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1D686DDA">
            <w:pPr>
              <w:spacing w:line="400" w:lineRule="exact"/>
              <w:rPr>
                <w:rFonts w:ascii="宋体" w:hAnsi="宋体"/>
                <w:color w:val="auto"/>
                <w:highlight w:val="none"/>
              </w:rPr>
            </w:pPr>
          </w:p>
        </w:tc>
        <w:tc>
          <w:tcPr>
            <w:tcW w:w="1135" w:type="dxa"/>
            <w:vMerge w:val="continue"/>
          </w:tcPr>
          <w:p w14:paraId="6A38F18A">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6DD37291">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w:t>
            </w:r>
          </w:p>
        </w:tc>
        <w:tc>
          <w:tcPr>
            <w:tcW w:w="5493" w:type="dxa"/>
            <w:vAlign w:val="center"/>
          </w:tcPr>
          <w:p w14:paraId="5997EFA0">
            <w:pPr>
              <w:snapToGrid w:val="0"/>
              <w:spacing w:line="400" w:lineRule="exact"/>
              <w:ind w:firstLine="380" w:firstLineChars="181"/>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须知”第3.7款的要求。</w:t>
            </w:r>
          </w:p>
        </w:tc>
      </w:tr>
      <w:tr w14:paraId="541271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48E398F6">
            <w:pPr>
              <w:spacing w:line="400" w:lineRule="exact"/>
              <w:rPr>
                <w:rFonts w:ascii="宋体" w:hAnsi="宋体"/>
                <w:color w:val="auto"/>
                <w:highlight w:val="none"/>
              </w:rPr>
            </w:pPr>
          </w:p>
        </w:tc>
        <w:tc>
          <w:tcPr>
            <w:tcW w:w="1135" w:type="dxa"/>
            <w:vMerge w:val="continue"/>
          </w:tcPr>
          <w:p w14:paraId="731146D5">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63EC9748">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份数</w:t>
            </w:r>
          </w:p>
        </w:tc>
        <w:tc>
          <w:tcPr>
            <w:tcW w:w="5493" w:type="dxa"/>
            <w:vAlign w:val="center"/>
          </w:tcPr>
          <w:p w14:paraId="70725300">
            <w:pPr>
              <w:snapToGrid w:val="0"/>
              <w:spacing w:line="400" w:lineRule="exact"/>
              <w:ind w:firstLine="380" w:firstLineChars="181"/>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须知”第3.7.4项规定。</w:t>
            </w:r>
          </w:p>
        </w:tc>
      </w:tr>
      <w:tr w14:paraId="09B19B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13CDA8AC">
            <w:pPr>
              <w:spacing w:line="400" w:lineRule="exact"/>
              <w:rPr>
                <w:rFonts w:ascii="宋体" w:hAnsi="宋体"/>
                <w:color w:val="auto"/>
                <w:highlight w:val="none"/>
              </w:rPr>
            </w:pPr>
          </w:p>
        </w:tc>
        <w:tc>
          <w:tcPr>
            <w:tcW w:w="1135" w:type="dxa"/>
            <w:vMerge w:val="continue"/>
          </w:tcPr>
          <w:p w14:paraId="1475A3F6">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7FC87346">
            <w:pPr>
              <w:spacing w:line="400" w:lineRule="exact"/>
              <w:jc w:val="left"/>
              <w:rPr>
                <w:rFonts w:ascii="宋体" w:hAnsi="宋体"/>
                <w:color w:val="auto"/>
                <w:kern w:val="0"/>
                <w:highlight w:val="none"/>
              </w:rPr>
            </w:pPr>
            <w:r>
              <w:rPr>
                <w:rFonts w:hint="eastAsia" w:ascii="宋体" w:hAnsi="宋体" w:cs="宋体"/>
                <w:color w:val="auto"/>
                <w:kern w:val="0"/>
                <w:highlight w:val="none"/>
              </w:rPr>
              <w:t>报价唯一</w:t>
            </w:r>
          </w:p>
        </w:tc>
        <w:tc>
          <w:tcPr>
            <w:tcW w:w="5493" w:type="dxa"/>
            <w:vAlign w:val="center"/>
          </w:tcPr>
          <w:p w14:paraId="29664E7B">
            <w:pPr>
              <w:snapToGrid w:val="0"/>
              <w:spacing w:after="31" w:afterLines="1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只能有一个有效报价。在</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没有规定的情况下，不得提交选择性报价。</w:t>
            </w:r>
          </w:p>
        </w:tc>
      </w:tr>
      <w:tr w14:paraId="2A1BE4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F9A2F68">
            <w:pPr>
              <w:spacing w:line="400" w:lineRule="exact"/>
              <w:rPr>
                <w:rFonts w:ascii="宋体" w:hAnsi="宋体"/>
                <w:color w:val="auto"/>
                <w:highlight w:val="none"/>
              </w:rPr>
            </w:pPr>
          </w:p>
        </w:tc>
        <w:tc>
          <w:tcPr>
            <w:tcW w:w="1135" w:type="dxa"/>
            <w:vMerge w:val="continue"/>
          </w:tcPr>
          <w:p w14:paraId="22E0967F">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29B93AA5">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的签署</w:t>
            </w:r>
          </w:p>
        </w:tc>
        <w:tc>
          <w:tcPr>
            <w:tcW w:w="5493" w:type="dxa"/>
            <w:vAlign w:val="center"/>
          </w:tcPr>
          <w:p w14:paraId="28504B5E">
            <w:pPr>
              <w:autoSpaceDE w:val="0"/>
              <w:autoSpaceDN w:val="0"/>
              <w:adjustRightInd w:val="0"/>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 xml:space="preserve">第八章 </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格式要求法定代表人或其委托代理人签名（或盖章）的须齐全。</w:t>
            </w:r>
          </w:p>
        </w:tc>
      </w:tr>
      <w:tr w14:paraId="1A2CAA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35B32F8C">
            <w:pPr>
              <w:spacing w:line="400" w:lineRule="exact"/>
              <w:rPr>
                <w:rFonts w:ascii="宋体" w:hAnsi="宋体"/>
                <w:color w:val="auto"/>
                <w:highlight w:val="none"/>
              </w:rPr>
            </w:pPr>
          </w:p>
        </w:tc>
        <w:tc>
          <w:tcPr>
            <w:tcW w:w="1135" w:type="dxa"/>
            <w:vMerge w:val="continue"/>
          </w:tcPr>
          <w:p w14:paraId="6810148E">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57D3672B">
            <w:pPr>
              <w:spacing w:line="400" w:lineRule="exact"/>
              <w:jc w:val="left"/>
              <w:rPr>
                <w:rFonts w:ascii="宋体" w:hAnsi="宋体"/>
                <w:color w:val="auto"/>
                <w:kern w:val="0"/>
                <w:highlight w:val="none"/>
              </w:rPr>
            </w:pPr>
            <w:r>
              <w:rPr>
                <w:rFonts w:hint="eastAsia" w:ascii="宋体" w:hAnsi="宋体" w:cs="宋体"/>
                <w:color w:val="auto"/>
                <w:kern w:val="0"/>
                <w:highlight w:val="none"/>
              </w:rPr>
              <w:t>委托代理人</w:t>
            </w:r>
          </w:p>
        </w:tc>
        <w:tc>
          <w:tcPr>
            <w:tcW w:w="5493" w:type="dxa"/>
            <w:vAlign w:val="center"/>
          </w:tcPr>
          <w:p w14:paraId="482DCB05">
            <w:pPr>
              <w:snapToGrid w:val="0"/>
              <w:spacing w:after="78" w:afterLines="25" w:line="400" w:lineRule="exact"/>
              <w:ind w:firstLine="420" w:firstLineChars="200"/>
              <w:rPr>
                <w:rFonts w:ascii="宋体" w:hAnsi="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法定代表人的委托代理人有法定代表人签署的授权委托书和</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为其缴纳的养老保险。</w:t>
            </w:r>
          </w:p>
        </w:tc>
      </w:tr>
      <w:tr w14:paraId="1E3862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61BFA558">
            <w:pPr>
              <w:spacing w:line="400" w:lineRule="exact"/>
              <w:jc w:val="center"/>
              <w:rPr>
                <w:rFonts w:ascii="宋体" w:hAnsi="宋体"/>
                <w:color w:val="auto"/>
                <w:highlight w:val="none"/>
              </w:rPr>
            </w:pPr>
            <w:r>
              <w:rPr>
                <w:rFonts w:ascii="宋体" w:hAnsi="宋体"/>
                <w:color w:val="auto"/>
                <w:kern w:val="0"/>
                <w:highlight w:val="none"/>
              </w:rPr>
              <w:t>2.1.3</w:t>
            </w:r>
          </w:p>
        </w:tc>
        <w:tc>
          <w:tcPr>
            <w:tcW w:w="1135" w:type="dxa"/>
            <w:vMerge w:val="restart"/>
            <w:vAlign w:val="center"/>
          </w:tcPr>
          <w:p w14:paraId="3AA9CD43">
            <w:pPr>
              <w:spacing w:line="400" w:lineRule="exact"/>
              <w:jc w:val="center"/>
              <w:rPr>
                <w:rFonts w:ascii="宋体" w:hAnsi="宋体"/>
                <w:color w:val="auto"/>
                <w:highlight w:val="none"/>
              </w:rPr>
            </w:pPr>
            <w:r>
              <w:rPr>
                <w:rFonts w:ascii="宋体" w:hAnsi="宋体"/>
                <w:color w:val="auto"/>
                <w:kern w:val="0"/>
                <w:highlight w:val="none"/>
              </w:rPr>
              <w:t>响应性评审标准</w:t>
            </w:r>
          </w:p>
        </w:tc>
        <w:tc>
          <w:tcPr>
            <w:tcW w:w="1991" w:type="dxa"/>
            <w:gridSpan w:val="2"/>
            <w:vAlign w:val="center"/>
          </w:tcPr>
          <w:p w14:paraId="4CEE13F0">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投标总报价</w:t>
            </w:r>
          </w:p>
        </w:tc>
        <w:tc>
          <w:tcPr>
            <w:tcW w:w="5493" w:type="dxa"/>
            <w:vAlign w:val="center"/>
          </w:tcPr>
          <w:p w14:paraId="6272C0D7">
            <w:pPr>
              <w:spacing w:line="400" w:lineRule="exact"/>
              <w:ind w:firstLine="420" w:firstLineChars="200"/>
              <w:rPr>
                <w:rFonts w:hint="eastAsia" w:ascii="宋体" w:hAnsi="宋体"/>
                <w:color w:val="auto"/>
                <w:kern w:val="0"/>
                <w:highlight w:val="none"/>
                <w:lang w:eastAsia="zh-CN"/>
              </w:rPr>
            </w:pPr>
            <w:r>
              <w:rPr>
                <w:rFonts w:hint="eastAsia" w:ascii="宋体" w:hAnsi="宋体"/>
                <w:color w:val="auto"/>
                <w:kern w:val="0"/>
                <w:highlight w:val="none"/>
              </w:rPr>
              <w:t>1.</w:t>
            </w:r>
            <w:r>
              <w:rPr>
                <w:rFonts w:hint="eastAsia" w:ascii="宋体" w:hAnsi="宋体"/>
                <w:color w:val="auto"/>
                <w:kern w:val="0"/>
                <w:highlight w:val="none"/>
                <w:lang w:val="en-US" w:eastAsia="zh-CN"/>
              </w:rPr>
              <w:t>竞选</w:t>
            </w:r>
            <w:r>
              <w:rPr>
                <w:rFonts w:hint="eastAsia" w:ascii="宋体" w:hAnsi="宋体"/>
                <w:color w:val="auto"/>
                <w:kern w:val="0"/>
                <w:highlight w:val="none"/>
              </w:rPr>
              <w:t>函中的总报价应与已标价工程量清单总报价一致，工程量清单总报价应与依据单价、工程数量、分部分项工程合价计算出的结果一致（如有）。</w:t>
            </w:r>
          </w:p>
          <w:p w14:paraId="122D08CF">
            <w:pPr>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2.投标总报价不得高于</w:t>
            </w:r>
            <w:r>
              <w:rPr>
                <w:rFonts w:hint="eastAsia" w:ascii="宋体" w:hAnsi="宋体"/>
                <w:color w:val="auto"/>
                <w:kern w:val="0"/>
                <w:highlight w:val="none"/>
                <w:lang w:eastAsia="zh-CN"/>
              </w:rPr>
              <w:t>比选人</w:t>
            </w:r>
            <w:r>
              <w:rPr>
                <w:rFonts w:hint="eastAsia" w:ascii="宋体" w:hAnsi="宋体"/>
                <w:color w:val="auto"/>
                <w:kern w:val="0"/>
                <w:highlight w:val="none"/>
              </w:rPr>
              <w:t>公布的投标总报价最高限价</w:t>
            </w:r>
          </w:p>
          <w:p w14:paraId="11C5643C">
            <w:pPr>
              <w:spacing w:line="400" w:lineRule="exact"/>
              <w:ind w:firstLine="420" w:firstLineChars="200"/>
              <w:rPr>
                <w:color w:val="auto"/>
                <w:highlight w:val="none"/>
              </w:rPr>
            </w:pPr>
            <w:r>
              <w:rPr>
                <w:rFonts w:hint="eastAsia" w:ascii="宋体" w:hAnsi="宋体"/>
                <w:color w:val="auto"/>
                <w:kern w:val="0"/>
                <w:highlight w:val="none"/>
                <w:lang w:eastAsia="zh-CN"/>
              </w:rPr>
              <w:t>☑</w:t>
            </w:r>
            <w:r>
              <w:rPr>
                <w:rFonts w:hint="eastAsia" w:ascii="宋体" w:hAnsi="宋体"/>
                <w:color w:val="auto"/>
                <w:kern w:val="0"/>
                <w:highlight w:val="none"/>
              </w:rPr>
              <w:t>3.</w:t>
            </w:r>
            <w:r>
              <w:rPr>
                <w:rFonts w:hint="eastAsia" w:ascii="宋体" w:hAnsi="宋体"/>
                <w:color w:val="auto"/>
                <w:kern w:val="0"/>
                <w:highlight w:val="none"/>
                <w:lang w:val="en-US" w:eastAsia="zh-CN"/>
              </w:rPr>
              <w:t>竞选人</w:t>
            </w:r>
            <w:r>
              <w:rPr>
                <w:rFonts w:hint="eastAsia" w:ascii="宋体" w:hAnsi="宋体"/>
                <w:color w:val="auto"/>
                <w:kern w:val="0"/>
                <w:highlight w:val="none"/>
              </w:rPr>
              <w:t>投标总报价或者部分单项报价低于招标文件规定的对应的异常低价警戒线的，应提供报价合理性说明，并提供必要的证明材料。</w:t>
            </w:r>
          </w:p>
        </w:tc>
      </w:tr>
      <w:tr w14:paraId="416793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vMerge w:val="continue"/>
            <w:vAlign w:val="center"/>
          </w:tcPr>
          <w:p w14:paraId="13E76A96">
            <w:pPr>
              <w:spacing w:line="400" w:lineRule="exact"/>
              <w:jc w:val="center"/>
              <w:rPr>
                <w:rFonts w:ascii="宋体" w:hAnsi="宋体"/>
                <w:color w:val="auto"/>
                <w:kern w:val="0"/>
                <w:highlight w:val="none"/>
              </w:rPr>
            </w:pPr>
          </w:p>
        </w:tc>
        <w:tc>
          <w:tcPr>
            <w:tcW w:w="1135" w:type="dxa"/>
            <w:vMerge w:val="continue"/>
            <w:textDirection w:val="tbRlV"/>
            <w:vAlign w:val="center"/>
          </w:tcPr>
          <w:p w14:paraId="7B1773C1">
            <w:pPr>
              <w:spacing w:line="400" w:lineRule="exact"/>
              <w:jc w:val="center"/>
              <w:rPr>
                <w:rFonts w:ascii="宋体" w:hAnsi="宋体"/>
                <w:color w:val="auto"/>
                <w:kern w:val="0"/>
                <w:highlight w:val="none"/>
              </w:rPr>
            </w:pPr>
          </w:p>
        </w:tc>
        <w:tc>
          <w:tcPr>
            <w:tcW w:w="1991" w:type="dxa"/>
            <w:gridSpan w:val="2"/>
            <w:vAlign w:val="center"/>
          </w:tcPr>
          <w:p w14:paraId="61CC44F7">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暂定金额</w:t>
            </w:r>
          </w:p>
        </w:tc>
        <w:tc>
          <w:tcPr>
            <w:tcW w:w="5493" w:type="dxa"/>
            <w:vAlign w:val="center"/>
          </w:tcPr>
          <w:p w14:paraId="1D338AB8">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暂列金额、暂估价、安全文明施工费等暂定金额必须按照</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给定的金额填报。</w:t>
            </w:r>
          </w:p>
        </w:tc>
      </w:tr>
      <w:tr w14:paraId="01533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vAlign w:val="center"/>
          </w:tcPr>
          <w:p w14:paraId="00563251">
            <w:pPr>
              <w:spacing w:line="400" w:lineRule="exact"/>
              <w:jc w:val="center"/>
              <w:rPr>
                <w:rFonts w:ascii="宋体" w:hAnsi="宋体"/>
                <w:color w:val="auto"/>
                <w:kern w:val="0"/>
                <w:highlight w:val="none"/>
              </w:rPr>
            </w:pPr>
          </w:p>
        </w:tc>
        <w:tc>
          <w:tcPr>
            <w:tcW w:w="1135" w:type="dxa"/>
            <w:vMerge w:val="continue"/>
            <w:textDirection w:val="tbRlV"/>
            <w:vAlign w:val="center"/>
          </w:tcPr>
          <w:p w14:paraId="59D2A8ED">
            <w:pPr>
              <w:spacing w:line="400" w:lineRule="exact"/>
              <w:jc w:val="center"/>
              <w:rPr>
                <w:rFonts w:ascii="宋体" w:hAnsi="宋体"/>
                <w:color w:val="auto"/>
                <w:kern w:val="0"/>
                <w:highlight w:val="none"/>
              </w:rPr>
            </w:pPr>
          </w:p>
        </w:tc>
        <w:tc>
          <w:tcPr>
            <w:tcW w:w="1991" w:type="dxa"/>
            <w:gridSpan w:val="2"/>
            <w:vAlign w:val="center"/>
          </w:tcPr>
          <w:p w14:paraId="51444277">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投标内容</w:t>
            </w:r>
          </w:p>
        </w:tc>
        <w:tc>
          <w:tcPr>
            <w:tcW w:w="5493" w:type="dxa"/>
            <w:vAlign w:val="center"/>
          </w:tcPr>
          <w:p w14:paraId="22FF07EE">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须知”第1.3.1项规定</w:t>
            </w:r>
          </w:p>
        </w:tc>
      </w:tr>
      <w:tr w14:paraId="094C32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47DCD145">
            <w:pPr>
              <w:spacing w:line="400" w:lineRule="exact"/>
              <w:jc w:val="center"/>
              <w:rPr>
                <w:rFonts w:ascii="宋体" w:hAnsi="宋体"/>
                <w:color w:val="auto"/>
                <w:highlight w:val="none"/>
              </w:rPr>
            </w:pPr>
          </w:p>
        </w:tc>
        <w:tc>
          <w:tcPr>
            <w:tcW w:w="1135" w:type="dxa"/>
            <w:vMerge w:val="continue"/>
          </w:tcPr>
          <w:p w14:paraId="770B3274">
            <w:pPr>
              <w:spacing w:line="400" w:lineRule="exact"/>
              <w:jc w:val="center"/>
              <w:rPr>
                <w:rFonts w:ascii="宋体" w:hAnsi="宋体"/>
                <w:color w:val="auto"/>
                <w:highlight w:val="none"/>
              </w:rPr>
            </w:pPr>
          </w:p>
        </w:tc>
        <w:tc>
          <w:tcPr>
            <w:tcW w:w="1991" w:type="dxa"/>
            <w:gridSpan w:val="2"/>
            <w:vAlign w:val="center"/>
          </w:tcPr>
          <w:p w14:paraId="3B93DEEA">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工期</w:t>
            </w:r>
          </w:p>
        </w:tc>
        <w:tc>
          <w:tcPr>
            <w:tcW w:w="5493" w:type="dxa"/>
            <w:vAlign w:val="center"/>
          </w:tcPr>
          <w:p w14:paraId="290CABD2">
            <w:pPr>
              <w:snapToGrid w:val="0"/>
              <w:spacing w:line="400" w:lineRule="exact"/>
              <w:ind w:firstLine="420" w:firstLineChars="200"/>
              <w:jc w:val="left"/>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须知”第1.3.2项规定</w:t>
            </w:r>
          </w:p>
        </w:tc>
      </w:tr>
      <w:tr w14:paraId="5F406A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B1A1148">
            <w:pPr>
              <w:spacing w:line="400" w:lineRule="exact"/>
              <w:jc w:val="center"/>
              <w:rPr>
                <w:rFonts w:ascii="宋体" w:hAnsi="宋体"/>
                <w:color w:val="auto"/>
                <w:highlight w:val="none"/>
              </w:rPr>
            </w:pPr>
          </w:p>
        </w:tc>
        <w:tc>
          <w:tcPr>
            <w:tcW w:w="1135" w:type="dxa"/>
            <w:vMerge w:val="continue"/>
          </w:tcPr>
          <w:p w14:paraId="0B6881DA">
            <w:pPr>
              <w:spacing w:line="400" w:lineRule="exact"/>
              <w:jc w:val="center"/>
              <w:rPr>
                <w:rFonts w:ascii="宋体" w:hAnsi="宋体"/>
                <w:color w:val="auto"/>
                <w:highlight w:val="none"/>
              </w:rPr>
            </w:pPr>
          </w:p>
        </w:tc>
        <w:tc>
          <w:tcPr>
            <w:tcW w:w="1991" w:type="dxa"/>
            <w:gridSpan w:val="2"/>
            <w:vAlign w:val="center"/>
          </w:tcPr>
          <w:p w14:paraId="36A44AD0">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工程质量</w:t>
            </w:r>
          </w:p>
        </w:tc>
        <w:tc>
          <w:tcPr>
            <w:tcW w:w="5493" w:type="dxa"/>
            <w:vAlign w:val="center"/>
          </w:tcPr>
          <w:p w14:paraId="6E3200F6">
            <w:pPr>
              <w:snapToGrid w:val="0"/>
              <w:spacing w:line="400" w:lineRule="exact"/>
              <w:ind w:firstLine="420" w:firstLineChars="200"/>
              <w:jc w:val="left"/>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须知”第1.3.3项规定</w:t>
            </w:r>
          </w:p>
        </w:tc>
      </w:tr>
      <w:tr w14:paraId="7C34F4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987C299">
            <w:pPr>
              <w:spacing w:line="400" w:lineRule="exact"/>
              <w:jc w:val="center"/>
              <w:rPr>
                <w:rFonts w:ascii="宋体" w:hAnsi="宋体"/>
                <w:color w:val="auto"/>
                <w:highlight w:val="none"/>
              </w:rPr>
            </w:pPr>
          </w:p>
        </w:tc>
        <w:tc>
          <w:tcPr>
            <w:tcW w:w="1135" w:type="dxa"/>
            <w:vMerge w:val="continue"/>
          </w:tcPr>
          <w:p w14:paraId="5DE50A4C">
            <w:pPr>
              <w:spacing w:line="400" w:lineRule="exact"/>
              <w:jc w:val="center"/>
              <w:rPr>
                <w:rFonts w:ascii="宋体" w:hAnsi="宋体"/>
                <w:color w:val="auto"/>
                <w:highlight w:val="none"/>
              </w:rPr>
            </w:pPr>
          </w:p>
        </w:tc>
        <w:tc>
          <w:tcPr>
            <w:tcW w:w="1991" w:type="dxa"/>
            <w:gridSpan w:val="2"/>
            <w:vAlign w:val="center"/>
          </w:tcPr>
          <w:p w14:paraId="2FE1B529">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投标有效期</w:t>
            </w:r>
          </w:p>
        </w:tc>
        <w:tc>
          <w:tcPr>
            <w:tcW w:w="5493" w:type="dxa"/>
            <w:vAlign w:val="center"/>
          </w:tcPr>
          <w:p w14:paraId="7D2C884A">
            <w:pPr>
              <w:snapToGrid w:val="0"/>
              <w:spacing w:line="400" w:lineRule="exact"/>
              <w:ind w:firstLine="420" w:firstLineChars="200"/>
              <w:jc w:val="left"/>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须知”第3.3.1项规定</w:t>
            </w:r>
          </w:p>
        </w:tc>
      </w:tr>
      <w:tr w14:paraId="0DD54D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2FFDC0D">
            <w:pPr>
              <w:spacing w:line="400" w:lineRule="exact"/>
              <w:jc w:val="center"/>
              <w:rPr>
                <w:rFonts w:ascii="宋体" w:hAnsi="宋体"/>
                <w:color w:val="auto"/>
                <w:highlight w:val="none"/>
              </w:rPr>
            </w:pPr>
          </w:p>
        </w:tc>
        <w:tc>
          <w:tcPr>
            <w:tcW w:w="1135" w:type="dxa"/>
            <w:vMerge w:val="continue"/>
          </w:tcPr>
          <w:p w14:paraId="314050D8">
            <w:pPr>
              <w:spacing w:line="400" w:lineRule="exact"/>
              <w:jc w:val="center"/>
              <w:rPr>
                <w:rFonts w:ascii="宋体" w:hAnsi="宋体"/>
                <w:color w:val="auto"/>
                <w:highlight w:val="none"/>
              </w:rPr>
            </w:pPr>
          </w:p>
        </w:tc>
        <w:tc>
          <w:tcPr>
            <w:tcW w:w="1991" w:type="dxa"/>
            <w:gridSpan w:val="2"/>
            <w:vAlign w:val="center"/>
          </w:tcPr>
          <w:p w14:paraId="521C913E">
            <w:pPr>
              <w:spacing w:line="400" w:lineRule="exact"/>
              <w:jc w:val="left"/>
              <w:rPr>
                <w:rFonts w:ascii="宋体" w:hAnsi="宋体"/>
                <w:color w:val="auto"/>
                <w:kern w:val="0"/>
                <w:highlight w:val="none"/>
              </w:rPr>
            </w:pPr>
            <w:r>
              <w:rPr>
                <w:rFonts w:hint="eastAsia" w:ascii="宋体" w:hAnsi="宋体" w:cs="宋体"/>
                <w:color w:val="auto"/>
                <w:kern w:val="0"/>
                <w:highlight w:val="none"/>
              </w:rPr>
              <w:t>投标保证金</w:t>
            </w:r>
          </w:p>
        </w:tc>
        <w:tc>
          <w:tcPr>
            <w:tcW w:w="5493" w:type="dxa"/>
            <w:vAlign w:val="center"/>
          </w:tcPr>
          <w:p w14:paraId="0196C945">
            <w:pPr>
              <w:tabs>
                <w:tab w:val="left" w:pos="611"/>
                <w:tab w:val="left" w:pos="669"/>
              </w:tabs>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须知”第3.4项规定。</w:t>
            </w:r>
          </w:p>
        </w:tc>
      </w:tr>
      <w:tr w14:paraId="281940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C328029">
            <w:pPr>
              <w:spacing w:line="400" w:lineRule="exact"/>
              <w:jc w:val="center"/>
              <w:rPr>
                <w:rFonts w:ascii="宋体" w:hAnsi="宋体"/>
                <w:color w:val="auto"/>
                <w:highlight w:val="none"/>
              </w:rPr>
            </w:pPr>
          </w:p>
        </w:tc>
        <w:tc>
          <w:tcPr>
            <w:tcW w:w="1135" w:type="dxa"/>
            <w:vMerge w:val="continue"/>
          </w:tcPr>
          <w:p w14:paraId="5036D5F4">
            <w:pPr>
              <w:spacing w:line="400" w:lineRule="exact"/>
              <w:jc w:val="center"/>
              <w:rPr>
                <w:rFonts w:ascii="宋体" w:hAnsi="宋体"/>
                <w:color w:val="auto"/>
                <w:highlight w:val="none"/>
              </w:rPr>
            </w:pPr>
          </w:p>
        </w:tc>
        <w:tc>
          <w:tcPr>
            <w:tcW w:w="1991" w:type="dxa"/>
            <w:gridSpan w:val="2"/>
            <w:vAlign w:val="center"/>
          </w:tcPr>
          <w:p w14:paraId="462E8EB4">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权利义务</w:t>
            </w:r>
          </w:p>
        </w:tc>
        <w:tc>
          <w:tcPr>
            <w:tcW w:w="5493" w:type="dxa"/>
            <w:vAlign w:val="center"/>
          </w:tcPr>
          <w:p w14:paraId="5AF04B3D">
            <w:pPr>
              <w:snapToGrid w:val="0"/>
              <w:spacing w:after="31" w:afterLines="1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符合第四章“合同条款及格式”规定，</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承诺，承诺书格式详见第八章</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w:t>
            </w:r>
          </w:p>
        </w:tc>
      </w:tr>
      <w:tr w14:paraId="625C65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57CDE8D">
            <w:pPr>
              <w:spacing w:line="400" w:lineRule="exact"/>
              <w:jc w:val="center"/>
              <w:rPr>
                <w:rFonts w:ascii="宋体" w:hAnsi="宋体"/>
                <w:color w:val="auto"/>
                <w:highlight w:val="none"/>
              </w:rPr>
            </w:pPr>
          </w:p>
        </w:tc>
        <w:tc>
          <w:tcPr>
            <w:tcW w:w="1135" w:type="dxa"/>
            <w:vMerge w:val="continue"/>
          </w:tcPr>
          <w:p w14:paraId="799072E8">
            <w:pPr>
              <w:spacing w:line="400" w:lineRule="exact"/>
              <w:jc w:val="center"/>
              <w:rPr>
                <w:rFonts w:ascii="宋体" w:hAnsi="宋体"/>
                <w:color w:val="auto"/>
                <w:highlight w:val="none"/>
              </w:rPr>
            </w:pPr>
          </w:p>
        </w:tc>
        <w:tc>
          <w:tcPr>
            <w:tcW w:w="1991" w:type="dxa"/>
            <w:gridSpan w:val="2"/>
            <w:vAlign w:val="center"/>
          </w:tcPr>
          <w:p w14:paraId="1DA72E44">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技术标准和要求</w:t>
            </w:r>
          </w:p>
        </w:tc>
        <w:tc>
          <w:tcPr>
            <w:tcW w:w="5493" w:type="dxa"/>
            <w:vAlign w:val="center"/>
          </w:tcPr>
          <w:p w14:paraId="3505977C">
            <w:pPr>
              <w:snapToGrid w:val="0"/>
              <w:spacing w:after="31" w:afterLines="1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符合第七章“技术标准和要求”规定。（由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承诺，承诺书格式详见第八章</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w:t>
            </w:r>
          </w:p>
        </w:tc>
      </w:tr>
      <w:tr w14:paraId="694CFD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479" w:hRule="atLeast"/>
          <w:jc w:val="center"/>
        </w:trPr>
        <w:tc>
          <w:tcPr>
            <w:tcW w:w="851" w:type="dxa"/>
            <w:vMerge w:val="continue"/>
            <w:vAlign w:val="center"/>
          </w:tcPr>
          <w:p w14:paraId="4EC530F1">
            <w:pPr>
              <w:spacing w:line="400" w:lineRule="exact"/>
              <w:jc w:val="center"/>
              <w:rPr>
                <w:rFonts w:ascii="宋体" w:hAnsi="宋体"/>
                <w:color w:val="auto"/>
                <w:highlight w:val="none"/>
              </w:rPr>
            </w:pPr>
          </w:p>
        </w:tc>
        <w:tc>
          <w:tcPr>
            <w:tcW w:w="1135" w:type="dxa"/>
            <w:vMerge w:val="continue"/>
            <w:vAlign w:val="center"/>
          </w:tcPr>
          <w:p w14:paraId="581080F7">
            <w:pPr>
              <w:spacing w:line="400" w:lineRule="exact"/>
              <w:jc w:val="center"/>
              <w:rPr>
                <w:rFonts w:ascii="宋体" w:hAnsi="宋体"/>
                <w:color w:val="auto"/>
                <w:highlight w:val="none"/>
              </w:rPr>
            </w:pPr>
          </w:p>
        </w:tc>
        <w:tc>
          <w:tcPr>
            <w:tcW w:w="1991" w:type="dxa"/>
            <w:gridSpan w:val="2"/>
            <w:vAlign w:val="center"/>
          </w:tcPr>
          <w:p w14:paraId="46BF5482">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已标价工程量清单</w:t>
            </w:r>
          </w:p>
        </w:tc>
        <w:tc>
          <w:tcPr>
            <w:tcW w:w="5493" w:type="dxa"/>
            <w:vAlign w:val="center"/>
          </w:tcPr>
          <w:p w14:paraId="0A1EE118">
            <w:pPr>
              <w:pStyle w:val="19"/>
              <w:ind w:firstLine="420" w:firstLineChars="200"/>
              <w:rPr>
                <w:rFonts w:hint="default" w:eastAsia="宋体"/>
                <w:color w:val="auto"/>
                <w:highlight w:val="none"/>
                <w:lang w:val="en-US" w:eastAsia="zh-CN"/>
              </w:rPr>
            </w:pPr>
            <w:r>
              <w:rPr>
                <w:rFonts w:hint="eastAsia"/>
                <w:color w:val="auto"/>
                <w:highlight w:val="none"/>
                <w:lang w:val="en-US" w:eastAsia="zh-CN"/>
              </w:rPr>
              <w:t>1.</w:t>
            </w:r>
            <w:r>
              <w:rPr>
                <w:rFonts w:hint="default" w:eastAsia="宋体"/>
                <w:color w:val="auto"/>
                <w:highlight w:val="none"/>
                <w:lang w:val="en-US" w:eastAsia="zh-CN"/>
              </w:rPr>
              <w:t>竞选人应当按招标工程量清单填报价格。项目编码、项目名称、项目特征、计量单位、工程量应当与招标工程量清单一致。</w:t>
            </w:r>
          </w:p>
          <w:p w14:paraId="60323DDE">
            <w:pPr>
              <w:pStyle w:val="19"/>
              <w:ind w:firstLine="420" w:firstLineChars="200"/>
              <w:rPr>
                <w:rFonts w:hint="default" w:eastAsia="宋体"/>
                <w:color w:val="auto"/>
                <w:highlight w:val="none"/>
                <w:lang w:val="en-US" w:eastAsia="zh-CN"/>
              </w:rPr>
            </w:pPr>
            <w:r>
              <w:rPr>
                <w:rFonts w:hint="default" w:eastAsia="宋体"/>
                <w:color w:val="auto"/>
                <w:highlight w:val="none"/>
                <w:lang w:val="en-US" w:eastAsia="zh-CN"/>
              </w:rPr>
              <w:t>2.每项清单综合单价报价不得高于每项清单综合单价最高限价。</w:t>
            </w:r>
          </w:p>
          <w:p w14:paraId="6C5C684A">
            <w:pPr>
              <w:pStyle w:val="19"/>
              <w:ind w:firstLine="420" w:firstLineChars="200"/>
              <w:rPr>
                <w:rFonts w:hint="default" w:eastAsia="宋体"/>
                <w:color w:val="auto"/>
                <w:highlight w:val="none"/>
                <w:lang w:val="en-US" w:eastAsia="zh-CN"/>
              </w:rPr>
            </w:pPr>
            <w:r>
              <w:rPr>
                <w:rFonts w:hint="default" w:eastAsia="宋体"/>
                <w:color w:val="auto"/>
                <w:highlight w:val="none"/>
                <w:lang w:val="en-US" w:eastAsia="zh-CN"/>
              </w:rPr>
              <w:t>3.竞选人的工程量清单单项报价不得为零报价或者负数报价。</w:t>
            </w:r>
          </w:p>
        </w:tc>
      </w:tr>
      <w:tr w14:paraId="536F83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7C60C29">
            <w:pPr>
              <w:spacing w:line="400" w:lineRule="exact"/>
              <w:rPr>
                <w:rFonts w:ascii="宋体" w:hAnsi="宋体"/>
                <w:color w:val="auto"/>
                <w:highlight w:val="none"/>
              </w:rPr>
            </w:pPr>
          </w:p>
        </w:tc>
        <w:tc>
          <w:tcPr>
            <w:tcW w:w="1135" w:type="dxa"/>
            <w:vMerge w:val="continue"/>
          </w:tcPr>
          <w:p w14:paraId="37E3BE99">
            <w:pPr>
              <w:spacing w:line="400" w:lineRule="exact"/>
              <w:rPr>
                <w:rFonts w:ascii="宋体" w:hAnsi="宋体"/>
                <w:color w:val="auto"/>
                <w:highlight w:val="none"/>
              </w:rPr>
            </w:pPr>
          </w:p>
        </w:tc>
        <w:tc>
          <w:tcPr>
            <w:tcW w:w="1991" w:type="dxa"/>
            <w:gridSpan w:val="2"/>
            <w:vAlign w:val="center"/>
          </w:tcPr>
          <w:p w14:paraId="747585E8">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投标报价算术错误修正</w:t>
            </w:r>
          </w:p>
        </w:tc>
        <w:tc>
          <w:tcPr>
            <w:tcW w:w="5493" w:type="dxa"/>
            <w:vAlign w:val="center"/>
          </w:tcPr>
          <w:p w14:paraId="6FAAFE5D">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符合第三章3.评标程序第3.</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.3项规定。</w:t>
            </w:r>
          </w:p>
        </w:tc>
      </w:tr>
      <w:tr w14:paraId="6C287B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D5861F8">
            <w:pPr>
              <w:spacing w:line="400" w:lineRule="exact"/>
              <w:rPr>
                <w:rFonts w:ascii="宋体" w:hAnsi="宋体"/>
                <w:color w:val="auto"/>
                <w:highlight w:val="none"/>
              </w:rPr>
            </w:pPr>
          </w:p>
        </w:tc>
        <w:tc>
          <w:tcPr>
            <w:tcW w:w="1135" w:type="dxa"/>
            <w:vMerge w:val="continue"/>
          </w:tcPr>
          <w:p w14:paraId="710B9995">
            <w:pPr>
              <w:spacing w:line="400" w:lineRule="exact"/>
              <w:rPr>
                <w:rFonts w:ascii="宋体" w:hAnsi="宋体"/>
                <w:color w:val="auto"/>
                <w:highlight w:val="none"/>
              </w:rPr>
            </w:pPr>
          </w:p>
        </w:tc>
        <w:tc>
          <w:tcPr>
            <w:tcW w:w="1991" w:type="dxa"/>
            <w:gridSpan w:val="2"/>
            <w:vAlign w:val="center"/>
          </w:tcPr>
          <w:p w14:paraId="4CFFFF9B">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实质性要求</w:t>
            </w:r>
          </w:p>
        </w:tc>
        <w:tc>
          <w:tcPr>
            <w:tcW w:w="5493" w:type="dxa"/>
            <w:vAlign w:val="center"/>
          </w:tcPr>
          <w:p w14:paraId="221654C4">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须知”第1.4.3项规定。</w:t>
            </w:r>
          </w:p>
          <w:p w14:paraId="5FF9B775">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14:paraId="1B17F0A8">
            <w:pPr>
              <w:snapToGrid w:val="0"/>
              <w:spacing w:after="31" w:afterLines="1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按评标委员会要求澄清、说明或补正。</w:t>
            </w:r>
          </w:p>
        </w:tc>
      </w:tr>
      <w:tr w14:paraId="4CBB14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38E2D879">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1991" w:type="dxa"/>
            <w:gridSpan w:val="2"/>
            <w:vAlign w:val="center"/>
          </w:tcPr>
          <w:p w14:paraId="78903DCB">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493" w:type="dxa"/>
            <w:vAlign w:val="center"/>
          </w:tcPr>
          <w:p w14:paraId="30E9B70E">
            <w:pPr>
              <w:numPr>
                <w:ilvl w:val="0"/>
                <w:numId w:val="0"/>
              </w:numPr>
              <w:snapToGrid w:val="0"/>
              <w:spacing w:line="400" w:lineRule="exact"/>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1.技术部分</w:t>
            </w:r>
            <w:r>
              <w:rPr>
                <w:rFonts w:hint="eastAsia" w:ascii="Times New Roman" w:hAnsi="Times New Roman" w:eastAsia="宋体" w:cs="Times New Roman"/>
                <w:color w:val="auto"/>
                <w:kern w:val="2"/>
                <w:sz w:val="21"/>
                <w:szCs w:val="24"/>
                <w:highlight w:val="none"/>
                <w:u w:val="single"/>
                <w:lang w:val="en-US" w:eastAsia="zh-CN" w:bidi="ar-SA"/>
              </w:rPr>
              <w:t>30</w:t>
            </w:r>
            <w:r>
              <w:rPr>
                <w:rFonts w:hint="eastAsia" w:ascii="Times New Roman" w:hAnsi="Times New Roman" w:eastAsia="宋体" w:cs="Times New Roman"/>
                <w:color w:val="auto"/>
                <w:kern w:val="2"/>
                <w:sz w:val="21"/>
                <w:szCs w:val="24"/>
                <w:highlight w:val="none"/>
                <w:lang w:val="en-US" w:eastAsia="zh-CN" w:bidi="ar-SA"/>
              </w:rPr>
              <w:t>分；</w:t>
            </w:r>
          </w:p>
          <w:p w14:paraId="5E395B59">
            <w:pPr>
              <w:numPr>
                <w:ilvl w:val="0"/>
                <w:numId w:val="0"/>
              </w:numPr>
              <w:snapToGrid w:val="0"/>
              <w:spacing w:line="400" w:lineRule="exact"/>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2.商务部分</w:t>
            </w:r>
            <w:r>
              <w:rPr>
                <w:rFonts w:hint="eastAsia" w:ascii="Times New Roman" w:hAnsi="Times New Roman" w:eastAsia="宋体" w:cs="Times New Roman"/>
                <w:color w:val="auto"/>
                <w:kern w:val="2"/>
                <w:sz w:val="21"/>
                <w:szCs w:val="24"/>
                <w:highlight w:val="none"/>
                <w:u w:val="single"/>
                <w:lang w:val="en-US" w:eastAsia="zh-CN" w:bidi="ar-SA"/>
              </w:rPr>
              <w:t>10</w:t>
            </w:r>
            <w:r>
              <w:rPr>
                <w:rFonts w:hint="eastAsia" w:ascii="Times New Roman" w:hAnsi="Times New Roman" w:eastAsia="宋体" w:cs="Times New Roman"/>
                <w:color w:val="auto"/>
                <w:kern w:val="2"/>
                <w:sz w:val="21"/>
                <w:szCs w:val="24"/>
                <w:highlight w:val="none"/>
                <w:lang w:val="en-US" w:eastAsia="zh-CN" w:bidi="ar-SA"/>
              </w:rPr>
              <w:t>分</w:t>
            </w:r>
          </w:p>
          <w:p w14:paraId="0E6F9A2F">
            <w:pPr>
              <w:numPr>
                <w:ilvl w:val="0"/>
                <w:numId w:val="0"/>
              </w:numPr>
              <w:snapToGrid w:val="0"/>
              <w:spacing w:line="400" w:lineRule="exact"/>
              <w:ind w:firstLine="420" w:firstLineChars="200"/>
              <w:rPr>
                <w:rFonts w:ascii="宋体" w:hAnsi="宋体"/>
                <w:i/>
                <w:color w:val="auto"/>
                <w:kern w:val="0"/>
                <w:highlight w:val="none"/>
              </w:rPr>
            </w:pPr>
            <w:r>
              <w:rPr>
                <w:rFonts w:hint="eastAsia" w:ascii="Times New Roman" w:hAnsi="Times New Roman" w:eastAsia="宋体" w:cs="Times New Roman"/>
                <w:color w:val="auto"/>
                <w:kern w:val="2"/>
                <w:sz w:val="21"/>
                <w:szCs w:val="24"/>
                <w:highlight w:val="none"/>
                <w:lang w:val="en-US" w:eastAsia="zh-CN" w:bidi="ar-SA"/>
              </w:rPr>
              <w:t>3.投标总报价</w:t>
            </w:r>
            <w:r>
              <w:rPr>
                <w:rFonts w:hint="eastAsia" w:ascii="Times New Roman" w:hAnsi="Times New Roman" w:eastAsia="宋体" w:cs="Times New Roman"/>
                <w:color w:val="auto"/>
                <w:kern w:val="2"/>
                <w:sz w:val="21"/>
                <w:szCs w:val="24"/>
                <w:highlight w:val="none"/>
                <w:u w:val="single"/>
                <w:lang w:val="en-US" w:eastAsia="zh-CN" w:bidi="ar-SA"/>
              </w:rPr>
              <w:t xml:space="preserve"> 60 </w:t>
            </w:r>
            <w:r>
              <w:rPr>
                <w:rFonts w:hint="eastAsia" w:ascii="Times New Roman" w:hAnsi="Times New Roman" w:eastAsia="宋体" w:cs="Times New Roman"/>
                <w:color w:val="auto"/>
                <w:kern w:val="2"/>
                <w:sz w:val="21"/>
                <w:szCs w:val="24"/>
                <w:highlight w:val="none"/>
                <w:lang w:val="en-US" w:eastAsia="zh-CN" w:bidi="ar-SA"/>
              </w:rPr>
              <w:t>分。</w:t>
            </w:r>
          </w:p>
        </w:tc>
      </w:tr>
      <w:tr w14:paraId="4C0F47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51" w:type="dxa"/>
            <w:vMerge w:val="restart"/>
            <w:tcBorders>
              <w:right w:val="single" w:color="auto" w:sz="4" w:space="0"/>
            </w:tcBorders>
            <w:vAlign w:val="center"/>
          </w:tcPr>
          <w:p w14:paraId="01FFEA1D">
            <w:pPr>
              <w:spacing w:line="400" w:lineRule="exact"/>
              <w:jc w:val="center"/>
              <w:rPr>
                <w:rFonts w:hint="eastAsia" w:ascii="宋体" w:hAnsi="宋体"/>
                <w:color w:val="auto"/>
                <w:kern w:val="0"/>
                <w:highlight w:val="none"/>
              </w:rPr>
            </w:pPr>
            <w:r>
              <w:rPr>
                <w:rFonts w:hint="eastAsia" w:ascii="宋体" w:hAnsi="宋体"/>
                <w:color w:val="auto"/>
                <w:kern w:val="0"/>
                <w:highlight w:val="none"/>
              </w:rPr>
              <w:t>2.2.2</w:t>
            </w:r>
          </w:p>
          <w:p w14:paraId="26B19216">
            <w:pPr>
              <w:pStyle w:val="2"/>
              <w:ind w:left="0" w:leftChars="0" w:firstLine="0" w:firstLineChars="0"/>
              <w:rPr>
                <w:rFonts w:hint="eastAsia" w:eastAsia="宋体"/>
                <w:color w:val="auto"/>
                <w:highlight w:val="none"/>
                <w:lang w:eastAsia="zh-CN"/>
              </w:rPr>
            </w:pPr>
            <w:r>
              <w:rPr>
                <w:rFonts w:hint="eastAsia" w:ascii="宋体" w:hAnsi="宋体"/>
                <w:color w:val="auto"/>
                <w:kern w:val="0"/>
                <w:highlight w:val="none"/>
                <w:lang w:eastAsia="zh-CN"/>
              </w:rPr>
              <w:t>（</w:t>
            </w:r>
            <w:r>
              <w:rPr>
                <w:rFonts w:hint="eastAsia" w:ascii="宋体" w:hAnsi="宋体"/>
                <w:color w:val="auto"/>
                <w:kern w:val="0"/>
                <w:highlight w:val="none"/>
                <w:lang w:val="en-US" w:eastAsia="zh-CN"/>
              </w:rPr>
              <w:t>1</w:t>
            </w:r>
            <w:r>
              <w:rPr>
                <w:rFonts w:hint="eastAsia" w:ascii="宋体" w:hAnsi="宋体"/>
                <w:color w:val="auto"/>
                <w:kern w:val="0"/>
                <w:highlight w:val="none"/>
                <w:lang w:eastAsia="zh-CN"/>
              </w:rPr>
              <w:t>）</w:t>
            </w:r>
          </w:p>
        </w:tc>
        <w:tc>
          <w:tcPr>
            <w:tcW w:w="1135" w:type="dxa"/>
            <w:vMerge w:val="restart"/>
            <w:tcBorders>
              <w:left w:val="single" w:color="auto" w:sz="4" w:space="0"/>
            </w:tcBorders>
            <w:vAlign w:val="center"/>
          </w:tcPr>
          <w:p w14:paraId="3050996E">
            <w:pPr>
              <w:spacing w:line="400" w:lineRule="exact"/>
              <w:jc w:val="center"/>
              <w:rPr>
                <w:rFonts w:ascii="宋体" w:hAnsi="宋体"/>
                <w:color w:val="auto"/>
                <w:kern w:val="0"/>
                <w:highlight w:val="none"/>
              </w:rPr>
            </w:pPr>
            <w:r>
              <w:rPr>
                <w:rFonts w:hint="eastAsia" w:ascii="宋体" w:hAnsi="宋体"/>
                <w:color w:val="auto"/>
                <w:kern w:val="0"/>
                <w:highlight w:val="none"/>
              </w:rPr>
              <w:t>技术部分评分标准</w:t>
            </w:r>
          </w:p>
        </w:tc>
        <w:tc>
          <w:tcPr>
            <w:tcW w:w="440" w:type="dxa"/>
            <w:vMerge w:val="restart"/>
            <w:tcBorders>
              <w:right w:val="single" w:color="auto" w:sz="4" w:space="0"/>
            </w:tcBorders>
            <w:vAlign w:val="center"/>
          </w:tcPr>
          <w:p w14:paraId="28B3554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技</w:t>
            </w:r>
          </w:p>
          <w:p w14:paraId="6E00D32B">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术</w:t>
            </w:r>
          </w:p>
          <w:p w14:paraId="35A84AD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方</w:t>
            </w:r>
          </w:p>
          <w:p w14:paraId="67195FB2">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案</w:t>
            </w:r>
          </w:p>
          <w:p w14:paraId="231E3336">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评</w:t>
            </w:r>
          </w:p>
          <w:p w14:paraId="65352C6C">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审</w:t>
            </w:r>
          </w:p>
        </w:tc>
        <w:tc>
          <w:tcPr>
            <w:tcW w:w="1551" w:type="dxa"/>
            <w:tcBorders>
              <w:left w:val="single" w:color="auto" w:sz="4" w:space="0"/>
            </w:tcBorders>
            <w:vAlign w:val="center"/>
          </w:tcPr>
          <w:p w14:paraId="3F542D0D">
            <w:pPr>
              <w:tabs>
                <w:tab w:val="left" w:pos="1875"/>
              </w:tabs>
              <w:spacing w:line="400" w:lineRule="exact"/>
              <w:jc w:val="left"/>
              <w:rPr>
                <w:rFonts w:ascii="宋体" w:hAnsi="宋体"/>
                <w:color w:val="auto"/>
                <w:kern w:val="0"/>
                <w:highlight w:val="none"/>
              </w:rPr>
            </w:pPr>
          </w:p>
          <w:p w14:paraId="2A3DF013">
            <w:pPr>
              <w:tabs>
                <w:tab w:val="left" w:pos="1875"/>
              </w:tabs>
              <w:spacing w:line="400" w:lineRule="exact"/>
              <w:jc w:val="left"/>
              <w:rPr>
                <w:rFonts w:ascii="宋体" w:hAnsi="宋体"/>
                <w:color w:val="auto"/>
                <w:kern w:val="0"/>
                <w:highlight w:val="none"/>
              </w:rPr>
            </w:pPr>
          </w:p>
          <w:p w14:paraId="494D5053">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内容完整性和编制水平</w:t>
            </w:r>
          </w:p>
        </w:tc>
        <w:tc>
          <w:tcPr>
            <w:tcW w:w="5493" w:type="dxa"/>
            <w:vAlign w:val="center"/>
          </w:tcPr>
          <w:p w14:paraId="134D5601">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6</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 xml:space="preserve">  对项目总体认识深刻、工程概况描述、施工部署、总体组织安排、施工方案选择、施工进度计划、进度质量、安全环境保护及安全文明施工控制论述完整、思路清晰、符合工程实际、具有针对性、可行性和指导性。</w:t>
            </w:r>
          </w:p>
          <w:p w14:paraId="13B2ED7C">
            <w:pPr>
              <w:snapToGrid w:val="0"/>
              <w:spacing w:line="400" w:lineRule="exact"/>
              <w:ind w:firstLine="420" w:firstLineChars="200"/>
              <w:rPr>
                <w:rFonts w:ascii="宋体" w:hAnsi="宋体"/>
                <w:color w:val="auto"/>
                <w:highlight w:val="none"/>
                <w:u w:val="single"/>
              </w:rPr>
            </w:pPr>
            <w:r>
              <w:rPr>
                <w:rFonts w:hint="eastAsia"/>
                <w:color w:val="auto"/>
                <w:highlight w:val="none"/>
                <w:lang w:val="en-US" w:eastAsia="zh-CN"/>
              </w:rPr>
              <w:t>优得5-6分；良得：4-5（不含）；一般得：3-4（不含）；差：0-3分（不含）。不提供不得分。</w:t>
            </w:r>
          </w:p>
        </w:tc>
      </w:tr>
      <w:tr w14:paraId="4AFB35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188BAB38">
            <w:pPr>
              <w:spacing w:line="400" w:lineRule="exact"/>
              <w:ind w:firstLine="210" w:firstLineChars="100"/>
              <w:jc w:val="center"/>
              <w:rPr>
                <w:rFonts w:ascii="宋体" w:hAnsi="宋体"/>
                <w:color w:val="auto"/>
                <w:kern w:val="0"/>
                <w:highlight w:val="none"/>
              </w:rPr>
            </w:pPr>
          </w:p>
        </w:tc>
        <w:tc>
          <w:tcPr>
            <w:tcW w:w="1135" w:type="dxa"/>
            <w:vMerge w:val="continue"/>
            <w:tcBorders>
              <w:left w:val="single" w:color="auto" w:sz="4" w:space="0"/>
            </w:tcBorders>
            <w:vAlign w:val="center"/>
          </w:tcPr>
          <w:p w14:paraId="628FFA69">
            <w:pPr>
              <w:spacing w:line="400" w:lineRule="exact"/>
              <w:ind w:firstLine="210" w:firstLineChars="100"/>
              <w:jc w:val="center"/>
              <w:rPr>
                <w:rFonts w:ascii="宋体" w:hAnsi="宋体"/>
                <w:color w:val="auto"/>
                <w:kern w:val="0"/>
                <w:highlight w:val="none"/>
              </w:rPr>
            </w:pPr>
          </w:p>
        </w:tc>
        <w:tc>
          <w:tcPr>
            <w:tcW w:w="440" w:type="dxa"/>
            <w:vMerge w:val="continue"/>
            <w:tcBorders>
              <w:right w:val="single" w:color="auto" w:sz="4" w:space="0"/>
            </w:tcBorders>
            <w:vAlign w:val="center"/>
          </w:tcPr>
          <w:p w14:paraId="1C79734B">
            <w:pPr>
              <w:tabs>
                <w:tab w:val="left" w:pos="1875"/>
              </w:tabs>
              <w:spacing w:line="400" w:lineRule="exact"/>
              <w:jc w:val="left"/>
              <w:rPr>
                <w:rFonts w:ascii="宋体" w:hAnsi="宋体"/>
                <w:color w:val="auto"/>
                <w:kern w:val="0"/>
                <w:highlight w:val="none"/>
              </w:rPr>
            </w:pPr>
          </w:p>
        </w:tc>
        <w:tc>
          <w:tcPr>
            <w:tcW w:w="1551" w:type="dxa"/>
            <w:tcBorders>
              <w:left w:val="single" w:color="auto" w:sz="4" w:space="0"/>
            </w:tcBorders>
            <w:vAlign w:val="center"/>
          </w:tcPr>
          <w:p w14:paraId="14765261">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施工方案与技术措施</w:t>
            </w:r>
          </w:p>
        </w:tc>
        <w:tc>
          <w:tcPr>
            <w:tcW w:w="5493" w:type="dxa"/>
            <w:vAlign w:val="center"/>
          </w:tcPr>
          <w:p w14:paraId="6068EF06">
            <w:pPr>
              <w:spacing w:line="400" w:lineRule="exact"/>
              <w:ind w:firstLine="420" w:firstLineChars="200"/>
              <w:rPr>
                <w:rFonts w:hint="eastAsia" w:ascii="宋体" w:hAnsi="宋体" w:cs="宋体"/>
                <w:color w:val="auto"/>
                <w:szCs w:val="21"/>
                <w:highlight w:val="none"/>
              </w:rPr>
            </w:pPr>
            <w:r>
              <w:rPr>
                <w:rFonts w:ascii="宋体" w:hAnsi="宋体"/>
                <w:color w:val="auto"/>
                <w:highlight w:val="none"/>
                <w:u w:val="single"/>
              </w:rPr>
              <w:t xml:space="preserve"> </w:t>
            </w:r>
            <w:r>
              <w:rPr>
                <w:rFonts w:hint="eastAsia" w:ascii="宋体" w:hAnsi="宋体"/>
                <w:color w:val="auto"/>
                <w:highlight w:val="none"/>
                <w:u w:val="single"/>
                <w:lang w:val="en-US" w:eastAsia="zh-CN"/>
              </w:rPr>
              <w:t>6</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s="宋体"/>
                <w:color w:val="auto"/>
                <w:szCs w:val="21"/>
                <w:highlight w:val="none"/>
                <w:u w:val="single"/>
                <w:lang w:val="en-US" w:eastAsia="zh-CN"/>
              </w:rPr>
              <w:t>在不影响比选人正常生产任务或最小影响的前提下，根据比选人要求，从轻重缓急等方面综合考虑</w:t>
            </w:r>
            <w:r>
              <w:rPr>
                <w:rFonts w:hint="eastAsia" w:ascii="宋体" w:hAnsi="宋体" w:cs="宋体"/>
                <w:color w:val="auto"/>
                <w:szCs w:val="21"/>
                <w:highlight w:val="none"/>
                <w:u w:val="single"/>
              </w:rPr>
              <w:t>施工流向与施工程序、施工段划分、施工方法、技术、工艺和机械选择、主要材料、设备供应及技术措施、安全可靠、科学合理，符合实际，利于施工，具备一定的操作性，可作为现场施工作业的依</w:t>
            </w:r>
            <w:r>
              <w:rPr>
                <w:rFonts w:hint="eastAsia" w:ascii="宋体" w:hAnsi="宋体" w:cs="宋体"/>
                <w:color w:val="auto"/>
                <w:szCs w:val="21"/>
                <w:highlight w:val="none"/>
                <w:u w:val="none"/>
              </w:rPr>
              <w:t>据。</w:t>
            </w:r>
          </w:p>
          <w:p w14:paraId="002DEC29">
            <w:pPr>
              <w:spacing w:line="400" w:lineRule="exact"/>
              <w:ind w:firstLine="420" w:firstLineChars="200"/>
              <w:rPr>
                <w:color w:val="auto"/>
                <w:highlight w:val="none"/>
              </w:rPr>
            </w:pPr>
            <w:r>
              <w:rPr>
                <w:rFonts w:hint="eastAsia"/>
                <w:color w:val="auto"/>
                <w:highlight w:val="none"/>
                <w:lang w:val="en-US" w:eastAsia="zh-CN"/>
              </w:rPr>
              <w:t>优得5-6分；良得：4-5（不含）；一般得：3-4（不含）；差：0-3分（不含）。不提供不得分。</w:t>
            </w:r>
          </w:p>
        </w:tc>
      </w:tr>
      <w:tr w14:paraId="70D9B9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6D18A441">
            <w:pPr>
              <w:spacing w:line="400" w:lineRule="exact"/>
              <w:ind w:firstLine="210" w:firstLineChars="100"/>
              <w:jc w:val="center"/>
              <w:rPr>
                <w:rFonts w:ascii="宋体" w:hAnsi="宋体"/>
                <w:color w:val="auto"/>
                <w:kern w:val="0"/>
                <w:highlight w:val="none"/>
              </w:rPr>
            </w:pPr>
          </w:p>
        </w:tc>
        <w:tc>
          <w:tcPr>
            <w:tcW w:w="1135" w:type="dxa"/>
            <w:vMerge w:val="continue"/>
            <w:tcBorders>
              <w:left w:val="single" w:color="auto" w:sz="4" w:space="0"/>
            </w:tcBorders>
            <w:vAlign w:val="center"/>
          </w:tcPr>
          <w:p w14:paraId="6C3753E1">
            <w:pPr>
              <w:spacing w:line="400" w:lineRule="exact"/>
              <w:ind w:firstLine="210" w:firstLineChars="100"/>
              <w:jc w:val="center"/>
              <w:rPr>
                <w:rFonts w:ascii="宋体" w:hAnsi="宋体"/>
                <w:color w:val="auto"/>
                <w:kern w:val="0"/>
                <w:highlight w:val="none"/>
              </w:rPr>
            </w:pPr>
          </w:p>
        </w:tc>
        <w:tc>
          <w:tcPr>
            <w:tcW w:w="440" w:type="dxa"/>
            <w:vMerge w:val="continue"/>
            <w:tcBorders>
              <w:right w:val="single" w:color="auto" w:sz="4" w:space="0"/>
            </w:tcBorders>
            <w:vAlign w:val="center"/>
          </w:tcPr>
          <w:p w14:paraId="455758D6">
            <w:pPr>
              <w:tabs>
                <w:tab w:val="left" w:pos="1875"/>
              </w:tabs>
              <w:spacing w:line="400" w:lineRule="exact"/>
              <w:jc w:val="left"/>
              <w:rPr>
                <w:rFonts w:ascii="宋体" w:hAnsi="宋体"/>
                <w:color w:val="auto"/>
                <w:kern w:val="0"/>
                <w:highlight w:val="none"/>
              </w:rPr>
            </w:pPr>
          </w:p>
        </w:tc>
        <w:tc>
          <w:tcPr>
            <w:tcW w:w="1551" w:type="dxa"/>
            <w:tcBorders>
              <w:left w:val="single" w:color="auto" w:sz="4" w:space="0"/>
            </w:tcBorders>
            <w:vAlign w:val="center"/>
          </w:tcPr>
          <w:p w14:paraId="338ABE47">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质量管理体系与措施</w:t>
            </w:r>
          </w:p>
        </w:tc>
        <w:tc>
          <w:tcPr>
            <w:tcW w:w="5493" w:type="dxa"/>
            <w:vAlign w:val="center"/>
          </w:tcPr>
          <w:p w14:paraId="5CE3731D">
            <w:pPr>
              <w:spacing w:line="400" w:lineRule="exact"/>
              <w:ind w:firstLine="420" w:firstLineChars="200"/>
              <w:rPr>
                <w:rFonts w:hint="eastAsia" w:ascii="宋体" w:hAnsi="宋体" w:cs="宋体"/>
                <w:color w:val="auto"/>
                <w:szCs w:val="21"/>
                <w:highlight w:val="none"/>
              </w:rPr>
            </w:pPr>
            <w:r>
              <w:rPr>
                <w:rFonts w:ascii="宋体" w:hAnsi="宋体"/>
                <w:color w:val="auto"/>
                <w:highlight w:val="none"/>
                <w:u w:val="single"/>
              </w:rPr>
              <w:t xml:space="preserve"> </w:t>
            </w:r>
            <w:r>
              <w:rPr>
                <w:rFonts w:hint="eastAsia" w:ascii="宋体" w:hAnsi="宋体"/>
                <w:color w:val="auto"/>
                <w:highlight w:val="none"/>
                <w:u w:val="single"/>
                <w:lang w:val="en-US" w:eastAsia="zh-CN"/>
              </w:rPr>
              <w:t>5</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s="宋体"/>
                <w:color w:val="auto"/>
                <w:szCs w:val="21"/>
                <w:highlight w:val="none"/>
                <w:u w:val="single"/>
              </w:rPr>
              <w:t>有健全的工程质量管理体系、质量目标明确、制定了质量管理监督工作程序和管理职能要素分配、对抓好工程质量、原材料、设备质量、半成品质量、有严格的质量监督控制措施、质量管理体系总体思路清晰。</w:t>
            </w:r>
          </w:p>
          <w:p w14:paraId="4D8AEE07">
            <w:pPr>
              <w:spacing w:line="400" w:lineRule="exact"/>
              <w:ind w:firstLine="420" w:firstLineChars="200"/>
              <w:rPr>
                <w:rFonts w:ascii="宋体" w:hAnsi="宋体"/>
                <w:color w:val="auto"/>
                <w:kern w:val="0"/>
                <w:highlight w:val="none"/>
              </w:rPr>
            </w:pPr>
            <w:r>
              <w:rPr>
                <w:rFonts w:hint="eastAsia" w:ascii="宋体" w:hAnsi="宋体" w:cs="宋体"/>
                <w:color w:val="auto"/>
                <w:szCs w:val="21"/>
                <w:highlight w:val="none"/>
                <w:lang w:val="en-US" w:eastAsia="zh-CN"/>
              </w:rPr>
              <w:t>优得4-5分；良得：3-4（不含）；一般得：2-3（不含）；差：0-2分（不含）。不提供不得分。</w:t>
            </w:r>
          </w:p>
        </w:tc>
      </w:tr>
      <w:tr w14:paraId="22A00A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0035A460">
            <w:pPr>
              <w:spacing w:line="400" w:lineRule="exact"/>
              <w:ind w:firstLine="210" w:firstLineChars="100"/>
              <w:jc w:val="center"/>
              <w:rPr>
                <w:rFonts w:ascii="宋体" w:hAnsi="宋体"/>
                <w:color w:val="auto"/>
                <w:kern w:val="0"/>
                <w:highlight w:val="none"/>
              </w:rPr>
            </w:pPr>
          </w:p>
        </w:tc>
        <w:tc>
          <w:tcPr>
            <w:tcW w:w="1135" w:type="dxa"/>
            <w:vMerge w:val="continue"/>
            <w:tcBorders>
              <w:left w:val="single" w:color="auto" w:sz="4" w:space="0"/>
            </w:tcBorders>
            <w:vAlign w:val="center"/>
          </w:tcPr>
          <w:p w14:paraId="28438EA0">
            <w:pPr>
              <w:spacing w:line="400" w:lineRule="exact"/>
              <w:ind w:firstLine="210" w:firstLineChars="100"/>
              <w:jc w:val="center"/>
              <w:rPr>
                <w:rFonts w:ascii="宋体" w:hAnsi="宋体"/>
                <w:color w:val="auto"/>
                <w:kern w:val="0"/>
                <w:highlight w:val="none"/>
              </w:rPr>
            </w:pPr>
          </w:p>
        </w:tc>
        <w:tc>
          <w:tcPr>
            <w:tcW w:w="440" w:type="dxa"/>
            <w:vMerge w:val="continue"/>
            <w:tcBorders>
              <w:right w:val="single" w:color="auto" w:sz="4" w:space="0"/>
            </w:tcBorders>
            <w:vAlign w:val="center"/>
          </w:tcPr>
          <w:p w14:paraId="05C65CD8">
            <w:pPr>
              <w:tabs>
                <w:tab w:val="left" w:pos="1875"/>
              </w:tabs>
              <w:spacing w:line="400" w:lineRule="exact"/>
              <w:jc w:val="left"/>
              <w:rPr>
                <w:rFonts w:ascii="宋体" w:hAnsi="宋体"/>
                <w:color w:val="auto"/>
                <w:kern w:val="0"/>
                <w:highlight w:val="none"/>
              </w:rPr>
            </w:pPr>
          </w:p>
        </w:tc>
        <w:tc>
          <w:tcPr>
            <w:tcW w:w="1551" w:type="dxa"/>
            <w:tcBorders>
              <w:left w:val="single" w:color="auto" w:sz="4" w:space="0"/>
            </w:tcBorders>
            <w:vAlign w:val="center"/>
          </w:tcPr>
          <w:p w14:paraId="37D12439">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安全管理体系与措施</w:t>
            </w:r>
          </w:p>
        </w:tc>
        <w:tc>
          <w:tcPr>
            <w:tcW w:w="5493" w:type="dxa"/>
            <w:vAlign w:val="center"/>
          </w:tcPr>
          <w:p w14:paraId="6B189A40">
            <w:pPr>
              <w:spacing w:line="400" w:lineRule="exact"/>
              <w:ind w:firstLine="420" w:firstLineChars="200"/>
              <w:rPr>
                <w:rFonts w:hint="eastAsia" w:ascii="宋体" w:hAnsi="宋体" w:cs="宋体"/>
                <w:color w:val="auto"/>
                <w:szCs w:val="21"/>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4</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s="宋体"/>
                <w:color w:val="auto"/>
                <w:szCs w:val="21"/>
                <w:highlight w:val="none"/>
                <w:u w:val="single"/>
              </w:rPr>
              <w:t>建立有安全管理体系、专职安全监督机构、有齐全完整的、可操作的项目安全生产管理制度，施工安全措施、劳动保护措施，场容场貌、工地卫生、文明建设的管理办法、符合现行的安全管理规范及要求，可作为现场安全管理的依据。</w:t>
            </w:r>
          </w:p>
          <w:p w14:paraId="284C5B36">
            <w:pPr>
              <w:snapToGrid w:val="0"/>
              <w:spacing w:line="400" w:lineRule="exact"/>
              <w:ind w:firstLine="420" w:firstLineChars="200"/>
              <w:rPr>
                <w:rFonts w:ascii="宋体" w:hAnsi="宋体"/>
                <w:color w:val="auto"/>
                <w:kern w:val="0"/>
                <w:highlight w:val="none"/>
              </w:rPr>
            </w:pPr>
            <w:r>
              <w:rPr>
                <w:rFonts w:hint="eastAsia"/>
                <w:color w:val="auto"/>
                <w:highlight w:val="none"/>
                <w:lang w:val="en-US" w:eastAsia="zh-CN"/>
              </w:rPr>
              <w:t xml:space="preserve">  </w:t>
            </w:r>
            <w:r>
              <w:rPr>
                <w:rFonts w:hint="eastAsia" w:ascii="宋体" w:hAnsi="宋体" w:cs="宋体"/>
                <w:color w:val="auto"/>
                <w:szCs w:val="21"/>
                <w:highlight w:val="none"/>
                <w:lang w:val="en-US" w:eastAsia="zh-CN"/>
              </w:rPr>
              <w:t>优得3-4分；良得：2-3（不含）；一般得：1-2（不含）；差：0-1分（不含）。不提供不得分。</w:t>
            </w:r>
          </w:p>
        </w:tc>
      </w:tr>
      <w:tr w14:paraId="7C8834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14648381">
            <w:pPr>
              <w:spacing w:line="400" w:lineRule="exact"/>
              <w:ind w:firstLine="210" w:firstLineChars="100"/>
              <w:jc w:val="center"/>
              <w:rPr>
                <w:rFonts w:ascii="宋体" w:hAnsi="宋体"/>
                <w:color w:val="auto"/>
                <w:kern w:val="0"/>
                <w:highlight w:val="none"/>
              </w:rPr>
            </w:pPr>
          </w:p>
        </w:tc>
        <w:tc>
          <w:tcPr>
            <w:tcW w:w="1135" w:type="dxa"/>
            <w:vMerge w:val="continue"/>
            <w:tcBorders>
              <w:left w:val="single" w:color="auto" w:sz="4" w:space="0"/>
            </w:tcBorders>
            <w:vAlign w:val="center"/>
          </w:tcPr>
          <w:p w14:paraId="658782D2">
            <w:pPr>
              <w:spacing w:line="400" w:lineRule="exact"/>
              <w:ind w:firstLine="210" w:firstLineChars="100"/>
              <w:jc w:val="center"/>
              <w:rPr>
                <w:rFonts w:ascii="宋体" w:hAnsi="宋体"/>
                <w:color w:val="auto"/>
                <w:kern w:val="0"/>
                <w:highlight w:val="none"/>
              </w:rPr>
            </w:pPr>
          </w:p>
        </w:tc>
        <w:tc>
          <w:tcPr>
            <w:tcW w:w="440" w:type="dxa"/>
            <w:vMerge w:val="continue"/>
            <w:tcBorders>
              <w:right w:val="single" w:color="auto" w:sz="4" w:space="0"/>
            </w:tcBorders>
            <w:vAlign w:val="center"/>
          </w:tcPr>
          <w:p w14:paraId="0C49E0EB">
            <w:pPr>
              <w:tabs>
                <w:tab w:val="left" w:pos="1875"/>
              </w:tabs>
              <w:spacing w:line="400" w:lineRule="exact"/>
              <w:jc w:val="left"/>
              <w:rPr>
                <w:rFonts w:ascii="宋体" w:hAnsi="宋体"/>
                <w:color w:val="auto"/>
                <w:kern w:val="0"/>
                <w:highlight w:val="none"/>
              </w:rPr>
            </w:pPr>
          </w:p>
        </w:tc>
        <w:tc>
          <w:tcPr>
            <w:tcW w:w="1551" w:type="dxa"/>
            <w:tcBorders>
              <w:left w:val="single" w:color="auto" w:sz="4" w:space="0"/>
            </w:tcBorders>
            <w:vAlign w:val="center"/>
          </w:tcPr>
          <w:p w14:paraId="30AA97BC">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环境保护管理体系措施</w:t>
            </w:r>
          </w:p>
        </w:tc>
        <w:tc>
          <w:tcPr>
            <w:tcW w:w="5493" w:type="dxa"/>
            <w:vAlign w:val="center"/>
          </w:tcPr>
          <w:p w14:paraId="1D35BFED">
            <w:pPr>
              <w:spacing w:line="400" w:lineRule="exact"/>
              <w:ind w:firstLine="420" w:firstLineChars="200"/>
              <w:rPr>
                <w:rFonts w:hint="eastAsia" w:ascii="宋体" w:hAnsi="宋体" w:cs="宋体"/>
                <w:color w:val="auto"/>
                <w:szCs w:val="21"/>
                <w:highlight w:val="none"/>
                <w:u w:val="single"/>
              </w:rPr>
            </w:pP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4</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s="宋体"/>
                <w:color w:val="auto"/>
                <w:szCs w:val="21"/>
                <w:highlight w:val="none"/>
                <w:u w:val="single"/>
              </w:rPr>
              <w:t>根据项目特点，识别评价环境影响因素，制定相应得当的预防控制措施，切合实际。</w:t>
            </w:r>
          </w:p>
          <w:p w14:paraId="257DBAE1">
            <w:pPr>
              <w:spacing w:line="400" w:lineRule="exact"/>
              <w:ind w:firstLine="420" w:firstLineChars="200"/>
              <w:rPr>
                <w:rFonts w:ascii="宋体" w:hAnsi="宋体"/>
                <w:color w:val="auto"/>
                <w:kern w:val="0"/>
                <w:highlight w:val="none"/>
              </w:rPr>
            </w:pPr>
            <w:r>
              <w:rPr>
                <w:rFonts w:hint="eastAsia"/>
                <w:color w:val="auto"/>
                <w:highlight w:val="none"/>
                <w:lang w:val="en-US" w:eastAsia="zh-CN"/>
              </w:rPr>
              <w:t xml:space="preserve">  </w:t>
            </w:r>
            <w:r>
              <w:rPr>
                <w:rFonts w:hint="eastAsia" w:ascii="宋体" w:hAnsi="宋体" w:cs="宋体"/>
                <w:color w:val="auto"/>
                <w:szCs w:val="21"/>
                <w:highlight w:val="none"/>
                <w:lang w:val="en-US" w:eastAsia="zh-CN"/>
              </w:rPr>
              <w:t>优得3-4分；良得：2-3（不含）；一般得：1-2（不含）；差：0-1分（不含）。不提供不得分。</w:t>
            </w:r>
          </w:p>
        </w:tc>
      </w:tr>
      <w:tr w14:paraId="795C9B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0B32C40A">
            <w:pPr>
              <w:spacing w:line="400" w:lineRule="exact"/>
              <w:ind w:firstLine="210" w:firstLineChars="100"/>
              <w:jc w:val="center"/>
              <w:rPr>
                <w:rFonts w:ascii="宋体" w:hAnsi="宋体"/>
                <w:color w:val="auto"/>
                <w:kern w:val="0"/>
                <w:highlight w:val="none"/>
              </w:rPr>
            </w:pPr>
          </w:p>
        </w:tc>
        <w:tc>
          <w:tcPr>
            <w:tcW w:w="1135" w:type="dxa"/>
            <w:vMerge w:val="continue"/>
            <w:tcBorders>
              <w:left w:val="single" w:color="auto" w:sz="4" w:space="0"/>
            </w:tcBorders>
            <w:vAlign w:val="center"/>
          </w:tcPr>
          <w:p w14:paraId="1EA2232E">
            <w:pPr>
              <w:spacing w:line="400" w:lineRule="exact"/>
              <w:ind w:firstLine="210" w:firstLineChars="100"/>
              <w:jc w:val="center"/>
              <w:rPr>
                <w:rFonts w:ascii="宋体" w:hAnsi="宋体"/>
                <w:color w:val="auto"/>
                <w:kern w:val="0"/>
                <w:highlight w:val="none"/>
              </w:rPr>
            </w:pPr>
          </w:p>
        </w:tc>
        <w:tc>
          <w:tcPr>
            <w:tcW w:w="440" w:type="dxa"/>
            <w:vMerge w:val="continue"/>
            <w:tcBorders>
              <w:right w:val="single" w:color="auto" w:sz="4" w:space="0"/>
            </w:tcBorders>
            <w:vAlign w:val="center"/>
          </w:tcPr>
          <w:p w14:paraId="588485C4">
            <w:pPr>
              <w:tabs>
                <w:tab w:val="left" w:pos="1875"/>
              </w:tabs>
              <w:spacing w:line="400" w:lineRule="exact"/>
              <w:jc w:val="left"/>
              <w:rPr>
                <w:rFonts w:ascii="宋体" w:hAnsi="宋体"/>
                <w:color w:val="auto"/>
                <w:kern w:val="0"/>
                <w:highlight w:val="none"/>
              </w:rPr>
            </w:pPr>
          </w:p>
        </w:tc>
        <w:tc>
          <w:tcPr>
            <w:tcW w:w="1551" w:type="dxa"/>
            <w:tcBorders>
              <w:left w:val="single" w:color="auto" w:sz="4" w:space="0"/>
            </w:tcBorders>
            <w:vAlign w:val="center"/>
          </w:tcPr>
          <w:p w14:paraId="6C0EBE78">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工程进度计划与措施</w:t>
            </w:r>
          </w:p>
        </w:tc>
        <w:tc>
          <w:tcPr>
            <w:tcW w:w="5493" w:type="dxa"/>
            <w:vAlign w:val="center"/>
          </w:tcPr>
          <w:p w14:paraId="0E32E6F0">
            <w:pPr>
              <w:spacing w:line="400" w:lineRule="exact"/>
              <w:ind w:firstLine="420" w:firstLineChars="200"/>
              <w:rPr>
                <w:rFonts w:hint="eastAsia" w:ascii="宋体" w:hAnsi="宋体" w:cs="宋体"/>
                <w:color w:val="auto"/>
                <w:szCs w:val="21"/>
                <w:highlight w:val="none"/>
              </w:rPr>
            </w:pPr>
            <w:r>
              <w:rPr>
                <w:rFonts w:ascii="宋体" w:hAnsi="宋体"/>
                <w:color w:val="auto"/>
                <w:highlight w:val="none"/>
                <w:u w:val="single"/>
              </w:rPr>
              <w:t xml:space="preserve"> </w:t>
            </w:r>
            <w:r>
              <w:rPr>
                <w:rFonts w:hint="eastAsia" w:ascii="宋体" w:hAnsi="宋体"/>
                <w:color w:val="auto"/>
                <w:highlight w:val="none"/>
                <w:u w:val="single"/>
                <w:lang w:val="en-US" w:eastAsia="zh-CN"/>
              </w:rPr>
              <w:t>5</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s="宋体"/>
                <w:color w:val="auto"/>
                <w:szCs w:val="21"/>
                <w:highlight w:val="none"/>
                <w:u w:val="single"/>
              </w:rPr>
              <w:t>工程进度计划编制合理、可行，关键线路、节点、清晰、准确、完整、可操作行强，工期保证措施可靠，控制措施得力。</w:t>
            </w:r>
          </w:p>
          <w:p w14:paraId="256B0C30">
            <w:pPr>
              <w:spacing w:line="400" w:lineRule="exact"/>
              <w:ind w:firstLine="420" w:firstLineChars="200"/>
              <w:rPr>
                <w:rFonts w:ascii="宋体" w:hAnsi="宋体"/>
                <w:color w:val="auto"/>
                <w:kern w:val="0"/>
                <w:highlight w:val="none"/>
              </w:rPr>
            </w:pPr>
            <w:r>
              <w:rPr>
                <w:rFonts w:hint="eastAsia" w:ascii="宋体" w:hAnsi="宋体" w:cs="宋体"/>
                <w:color w:val="auto"/>
                <w:szCs w:val="21"/>
                <w:highlight w:val="none"/>
                <w:lang w:val="en-US" w:eastAsia="zh-CN"/>
              </w:rPr>
              <w:t>优得4-5分；良得：3-4（不含）；一般得：2-3（不含）；差：0-2分（不含）。不提供不得分。</w:t>
            </w:r>
          </w:p>
        </w:tc>
      </w:tr>
      <w:tr w14:paraId="0E2553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851" w:type="dxa"/>
            <w:vMerge w:val="restart"/>
            <w:tcBorders>
              <w:right w:val="single" w:color="auto" w:sz="4" w:space="0"/>
            </w:tcBorders>
            <w:vAlign w:val="center"/>
          </w:tcPr>
          <w:p w14:paraId="00BCA347">
            <w:pPr>
              <w:spacing w:line="400" w:lineRule="exact"/>
              <w:ind w:firstLine="0" w:firstLineChars="0"/>
              <w:jc w:val="center"/>
              <w:rPr>
                <w:rFonts w:hint="default"/>
                <w:color w:val="auto"/>
                <w:highlight w:val="none"/>
                <w:lang w:val="en-US" w:eastAsia="zh-CN"/>
              </w:rPr>
            </w:pPr>
            <w:r>
              <w:rPr>
                <w:rFonts w:hint="eastAsia" w:ascii="宋体" w:hAnsi="宋体"/>
                <w:color w:val="auto"/>
                <w:kern w:val="0"/>
                <w:highlight w:val="none"/>
                <w:lang w:val="en-US" w:eastAsia="zh-CN"/>
              </w:rPr>
              <w:t>2.2.2（2）</w:t>
            </w:r>
          </w:p>
        </w:tc>
        <w:tc>
          <w:tcPr>
            <w:tcW w:w="1135" w:type="dxa"/>
            <w:vMerge w:val="restart"/>
            <w:tcBorders>
              <w:left w:val="single" w:color="auto" w:sz="4" w:space="0"/>
            </w:tcBorders>
            <w:vAlign w:val="center"/>
          </w:tcPr>
          <w:p w14:paraId="62846415">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lang w:val="en-US" w:eastAsia="zh-CN"/>
              </w:rPr>
              <w:t>商务部分评分标准</w:t>
            </w:r>
          </w:p>
        </w:tc>
        <w:tc>
          <w:tcPr>
            <w:tcW w:w="1991" w:type="dxa"/>
            <w:gridSpan w:val="2"/>
            <w:vAlign w:val="center"/>
          </w:tcPr>
          <w:p w14:paraId="6FA4EF05">
            <w:pPr>
              <w:tabs>
                <w:tab w:val="left" w:pos="1875"/>
              </w:tabs>
              <w:spacing w:line="400" w:lineRule="exact"/>
              <w:jc w:val="center"/>
              <w:rPr>
                <w:rFonts w:ascii="宋体" w:hAnsi="宋体"/>
                <w:color w:val="auto"/>
                <w:kern w:val="0"/>
                <w:highlight w:val="none"/>
              </w:rPr>
            </w:pPr>
            <w:r>
              <w:rPr>
                <w:rFonts w:hint="eastAsia" w:ascii="宋体" w:hAnsi="宋体" w:cs="宋体"/>
                <w:color w:val="auto"/>
                <w:kern w:val="0"/>
                <w:szCs w:val="21"/>
                <w:highlight w:val="none"/>
                <w:lang w:val="en-US" w:eastAsia="zh-CN" w:bidi="ar"/>
              </w:rPr>
              <w:t>投标人</w:t>
            </w:r>
            <w:r>
              <w:rPr>
                <w:rFonts w:hint="eastAsia" w:ascii="宋体" w:hAnsi="宋体" w:cs="宋体"/>
                <w:color w:val="auto"/>
                <w:kern w:val="0"/>
                <w:szCs w:val="21"/>
                <w:highlight w:val="none"/>
                <w:lang w:bidi="ar"/>
              </w:rPr>
              <w:t>业绩</w:t>
            </w:r>
          </w:p>
        </w:tc>
        <w:tc>
          <w:tcPr>
            <w:tcW w:w="5493" w:type="dxa"/>
            <w:vAlign w:val="center"/>
          </w:tcPr>
          <w:p w14:paraId="7569EFDF">
            <w:pPr>
              <w:autoSpaceDE w:val="0"/>
              <w:autoSpaceDN w:val="0"/>
              <w:adjustRightInd w:val="0"/>
              <w:snapToGrid w:val="0"/>
              <w:spacing w:line="400" w:lineRule="exact"/>
              <w:ind w:firstLine="415" w:firstLineChars="198"/>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2022年1月1日至今（以合同签订时间为准），竞选人具有市政工程类施工业绩的每提供一个得5分；本项最多得5分。</w:t>
            </w:r>
          </w:p>
          <w:p w14:paraId="5C43EFD1">
            <w:pPr>
              <w:autoSpaceDE w:val="0"/>
              <w:autoSpaceDN w:val="0"/>
              <w:adjustRightInd w:val="0"/>
              <w:snapToGrid w:val="0"/>
              <w:spacing w:line="400" w:lineRule="exact"/>
              <w:ind w:firstLine="415" w:firstLineChars="198"/>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注：提供该业绩的合同协议书。</w:t>
            </w:r>
          </w:p>
        </w:tc>
      </w:tr>
      <w:tr w14:paraId="3FABF4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851" w:type="dxa"/>
            <w:vMerge w:val="continue"/>
            <w:tcBorders>
              <w:right w:val="single" w:color="auto" w:sz="4" w:space="0"/>
            </w:tcBorders>
            <w:vAlign w:val="center"/>
          </w:tcPr>
          <w:p w14:paraId="41BB6BFA">
            <w:pPr>
              <w:autoSpaceDE w:val="0"/>
              <w:autoSpaceDN w:val="0"/>
              <w:adjustRightInd w:val="0"/>
              <w:snapToGrid w:val="0"/>
              <w:spacing w:line="400" w:lineRule="exact"/>
              <w:ind w:firstLine="415" w:firstLineChars="198"/>
              <w:jc w:val="left"/>
              <w:rPr>
                <w:color w:val="auto"/>
                <w:highlight w:val="none"/>
              </w:rPr>
            </w:pPr>
          </w:p>
        </w:tc>
        <w:tc>
          <w:tcPr>
            <w:tcW w:w="1135" w:type="dxa"/>
            <w:vMerge w:val="continue"/>
            <w:tcBorders>
              <w:left w:val="single" w:color="auto" w:sz="4" w:space="0"/>
            </w:tcBorders>
            <w:vAlign w:val="center"/>
          </w:tcPr>
          <w:p w14:paraId="1850CC47">
            <w:pPr>
              <w:autoSpaceDE w:val="0"/>
              <w:autoSpaceDN w:val="0"/>
              <w:adjustRightInd w:val="0"/>
              <w:snapToGrid w:val="0"/>
              <w:spacing w:line="400" w:lineRule="exact"/>
              <w:ind w:firstLine="415" w:firstLineChars="198"/>
              <w:jc w:val="left"/>
              <w:rPr>
                <w:color w:val="auto"/>
                <w:highlight w:val="none"/>
              </w:rPr>
            </w:pPr>
          </w:p>
        </w:tc>
        <w:tc>
          <w:tcPr>
            <w:tcW w:w="1991" w:type="dxa"/>
            <w:gridSpan w:val="2"/>
            <w:vAlign w:val="center"/>
          </w:tcPr>
          <w:p w14:paraId="115B3C85">
            <w:pPr>
              <w:tabs>
                <w:tab w:val="left" w:pos="1875"/>
              </w:tabs>
              <w:spacing w:line="400" w:lineRule="exact"/>
              <w:jc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人员职称（或执业）证书</w:t>
            </w:r>
          </w:p>
        </w:tc>
        <w:tc>
          <w:tcPr>
            <w:tcW w:w="5493" w:type="dxa"/>
            <w:vAlign w:val="center"/>
          </w:tcPr>
          <w:p w14:paraId="0A69786C">
            <w:pPr>
              <w:tabs>
                <w:tab w:val="left" w:pos="1875"/>
              </w:tabs>
              <w:spacing w:line="400" w:lineRule="exact"/>
              <w:ind w:firstLine="420" w:firstLineChars="200"/>
              <w:jc w:val="left"/>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 xml:space="preserve">项目经理职称（或执业）证书：在满足资格审查条件的基础上，同时具有市政类中级及以上职称的得5分    </w:t>
            </w:r>
          </w:p>
          <w:p w14:paraId="083D5F07">
            <w:pPr>
              <w:tabs>
                <w:tab w:val="left" w:pos="1875"/>
              </w:tabs>
              <w:spacing w:line="400" w:lineRule="exact"/>
              <w:jc w:val="left"/>
              <w:rPr>
                <w:rFonts w:hint="eastAsia" w:ascii="宋体" w:hAnsi="宋体" w:cs="宋体"/>
                <w:color w:val="auto"/>
                <w:kern w:val="0"/>
                <w:szCs w:val="21"/>
                <w:highlight w:val="none"/>
                <w:lang w:val="en-US" w:eastAsia="zh-CN" w:bidi="ar"/>
              </w:rPr>
            </w:pPr>
          </w:p>
          <w:p w14:paraId="7D4B2593">
            <w:pPr>
              <w:tabs>
                <w:tab w:val="left" w:pos="1875"/>
              </w:tabs>
              <w:spacing w:line="400" w:lineRule="exact"/>
              <w:ind w:firstLine="420" w:firstLineChars="200"/>
              <w:jc w:val="left"/>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提供：拟派人员身份证、职称（或执业）证书、竞选人为其缴纳的养老保险证明材料（养老保险证明材料按第二章“竞选人须知前附表”第1.4.1项特别说明（3）相关要求提供）。</w:t>
            </w:r>
          </w:p>
          <w:p w14:paraId="760D4EBD">
            <w:pPr>
              <w:tabs>
                <w:tab w:val="left" w:pos="1875"/>
              </w:tabs>
              <w:spacing w:line="400" w:lineRule="exact"/>
              <w:jc w:val="left"/>
              <w:rPr>
                <w:rFonts w:hint="eastAsia" w:ascii="宋体" w:hAnsi="宋体" w:cs="宋体"/>
                <w:color w:val="auto"/>
                <w:kern w:val="0"/>
                <w:szCs w:val="21"/>
                <w:highlight w:val="none"/>
                <w:lang w:val="en-US" w:eastAsia="zh-CN" w:bidi="ar"/>
              </w:rPr>
            </w:pPr>
          </w:p>
        </w:tc>
      </w:tr>
      <w:tr w14:paraId="36BE45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920" w:hRule="atLeast"/>
          <w:jc w:val="center"/>
        </w:trPr>
        <w:tc>
          <w:tcPr>
            <w:tcW w:w="851" w:type="dxa"/>
            <w:vAlign w:val="center"/>
          </w:tcPr>
          <w:p w14:paraId="02E543D0">
            <w:pP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3</w:t>
            </w:r>
          </w:p>
        </w:tc>
        <w:tc>
          <w:tcPr>
            <w:tcW w:w="1135" w:type="dxa"/>
            <w:vAlign w:val="center"/>
          </w:tcPr>
          <w:p w14:paraId="319BE210">
            <w:pPr>
              <w:spacing w:line="400" w:lineRule="exact"/>
              <w:jc w:val="center"/>
              <w:rPr>
                <w:rFonts w:ascii="宋体" w:hAnsi="宋体"/>
                <w:color w:val="auto"/>
                <w:kern w:val="0"/>
                <w:highlight w:val="none"/>
              </w:rPr>
            </w:pPr>
            <w:r>
              <w:rPr>
                <w:rFonts w:ascii="宋体" w:hAnsi="宋体"/>
                <w:color w:val="auto"/>
                <w:kern w:val="0"/>
                <w:highlight w:val="none"/>
              </w:rPr>
              <w:t>评标基准价计算方法</w:t>
            </w:r>
          </w:p>
        </w:tc>
        <w:tc>
          <w:tcPr>
            <w:tcW w:w="1991" w:type="dxa"/>
            <w:gridSpan w:val="2"/>
            <w:vAlign w:val="center"/>
          </w:tcPr>
          <w:p w14:paraId="499701E6">
            <w:pPr>
              <w:spacing w:line="400" w:lineRule="exact"/>
              <w:jc w:val="center"/>
              <w:rPr>
                <w:rFonts w:ascii="宋体" w:hAnsi="宋体"/>
                <w:color w:val="auto"/>
                <w:kern w:val="0"/>
                <w:highlight w:val="none"/>
              </w:rPr>
            </w:pPr>
            <w:r>
              <w:rPr>
                <w:rFonts w:ascii="宋体" w:hAnsi="宋体"/>
                <w:color w:val="auto"/>
                <w:kern w:val="0"/>
                <w:highlight w:val="none"/>
              </w:rPr>
              <w:t>投标总报价</w:t>
            </w:r>
          </w:p>
        </w:tc>
        <w:tc>
          <w:tcPr>
            <w:tcW w:w="5493" w:type="dxa"/>
          </w:tcPr>
          <w:p w14:paraId="277605B1">
            <w:pPr>
              <w:snapToGrid w:val="0"/>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所有通过初步评审</w:t>
            </w:r>
            <w:r>
              <w:rPr>
                <w:rFonts w:hint="eastAsia" w:ascii="宋体" w:hAnsi="宋体"/>
                <w:color w:val="auto"/>
                <w:kern w:val="0"/>
                <w:szCs w:val="21"/>
                <w:highlight w:val="none"/>
              </w:rPr>
              <w:t>和本章第2.2.2（2）目评审</w:t>
            </w:r>
            <w:r>
              <w:rPr>
                <w:rFonts w:ascii="宋体" w:hAnsi="宋体"/>
                <w:color w:val="auto"/>
                <w:kern w:val="0"/>
                <w:szCs w:val="21"/>
                <w:highlight w:val="none"/>
              </w:rPr>
              <w:t>合格的</w:t>
            </w:r>
            <w:r>
              <w:rPr>
                <w:rFonts w:hint="eastAsia" w:ascii="宋体" w:hAnsi="宋体"/>
                <w:color w:val="auto"/>
                <w:kern w:val="0"/>
                <w:szCs w:val="21"/>
                <w:highlight w:val="none"/>
                <w:lang w:eastAsia="zh-CN"/>
              </w:rPr>
              <w:t>竞选人</w:t>
            </w:r>
            <w:r>
              <w:rPr>
                <w:rFonts w:ascii="宋体" w:hAnsi="宋体"/>
                <w:color w:val="auto"/>
                <w:szCs w:val="21"/>
                <w:highlight w:val="none"/>
              </w:rPr>
              <w:t>的投标总报</w:t>
            </w:r>
            <w:r>
              <w:rPr>
                <w:rFonts w:ascii="宋体" w:hAnsi="宋体"/>
                <w:color w:val="auto"/>
                <w:kern w:val="0"/>
                <w:szCs w:val="21"/>
                <w:highlight w:val="none"/>
              </w:rPr>
              <w:t>价中去掉六分之一（不能整除的按小数点前整数取整，不足六家报价则不去掉）的最低价和相同家数的最高价后的算术平均值</w:t>
            </w:r>
            <w:r>
              <w:rPr>
                <w:rFonts w:hint="eastAsia" w:ascii="宋体" w:hAnsi="宋体"/>
                <w:color w:val="auto"/>
                <w:kern w:val="0"/>
                <w:szCs w:val="21"/>
                <w:highlight w:val="none"/>
              </w:rPr>
              <w:t>，即为本项目的投标总报价的评标基准价。</w:t>
            </w:r>
          </w:p>
          <w:p w14:paraId="5781542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评标基准价计算的最终</w:t>
            </w:r>
            <w:r>
              <w:rPr>
                <w:rFonts w:ascii="宋体" w:hAnsi="宋体"/>
                <w:color w:val="auto"/>
                <w:kern w:val="0"/>
                <w:szCs w:val="21"/>
                <w:highlight w:val="none"/>
              </w:rPr>
              <w:t>结果取小数点后两位，第三位四舍五入。</w:t>
            </w:r>
          </w:p>
          <w:p w14:paraId="5EAA596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在评标基准价计算完成后（除计算错误外），在后续的评审中不得再对其做出调整。</w:t>
            </w:r>
          </w:p>
        </w:tc>
      </w:tr>
      <w:tr w14:paraId="309267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020" w:hRule="atLeast"/>
          <w:jc w:val="center"/>
        </w:trPr>
        <w:tc>
          <w:tcPr>
            <w:tcW w:w="1986" w:type="dxa"/>
            <w:gridSpan w:val="2"/>
            <w:vAlign w:val="center"/>
          </w:tcPr>
          <w:p w14:paraId="3F1E8564">
            <w:pPr>
              <w:spacing w:line="400" w:lineRule="exact"/>
              <w:jc w:val="center"/>
              <w:rPr>
                <w:rFonts w:ascii="宋体" w:hAnsi="宋体"/>
                <w:color w:val="auto"/>
                <w:kern w:val="0"/>
                <w:highlight w:val="none"/>
              </w:rPr>
            </w:pPr>
            <w:r>
              <w:rPr>
                <w:rFonts w:ascii="宋体" w:hAnsi="宋体" w:eastAsia="宋体" w:cs="Times New Roman"/>
                <w:color w:val="auto"/>
                <w:kern w:val="0"/>
                <w:highlight w:val="none"/>
              </w:rPr>
              <w:t xml:space="preserve">2.2.3 </w:t>
            </w:r>
          </w:p>
        </w:tc>
        <w:tc>
          <w:tcPr>
            <w:tcW w:w="1991" w:type="dxa"/>
            <w:gridSpan w:val="2"/>
            <w:vAlign w:val="center"/>
          </w:tcPr>
          <w:p w14:paraId="08B88D58">
            <w:pPr>
              <w:spacing w:line="400" w:lineRule="exact"/>
              <w:jc w:val="center"/>
              <w:rPr>
                <w:rFonts w:ascii="宋体" w:hAnsi="宋体"/>
                <w:color w:val="auto"/>
                <w:kern w:val="0"/>
                <w:highlight w:val="none"/>
              </w:rPr>
            </w:pPr>
            <w:r>
              <w:rPr>
                <w:rFonts w:hint="eastAsia" w:ascii="宋体" w:hAnsi="宋体" w:eastAsia="宋体" w:cs="Times New Roman"/>
                <w:color w:val="auto"/>
                <w:kern w:val="0"/>
                <w:highlight w:val="none"/>
              </w:rPr>
              <w:t>允许偏差率</w:t>
            </w:r>
          </w:p>
        </w:tc>
        <w:tc>
          <w:tcPr>
            <w:tcW w:w="5493" w:type="dxa"/>
            <w:vAlign w:val="center"/>
          </w:tcPr>
          <w:p w14:paraId="455739BB">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投标总报价的偏差率计算公式</w:t>
            </w:r>
          </w:p>
          <w:p w14:paraId="114E7E67">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偏差率</w:t>
            </w:r>
            <w:r>
              <w:rPr>
                <w:rFonts w:ascii="宋体" w:hAnsi="宋体" w:eastAsia="宋体" w:cs="Times New Roman"/>
                <w:color w:val="auto"/>
                <w:kern w:val="0"/>
                <w:sz w:val="28"/>
                <w:szCs w:val="28"/>
                <w:highlight w:val="none"/>
              </w:rPr>
              <w:t>=</w:t>
            </w:r>
            <w:r>
              <w:rPr>
                <w:rFonts w:ascii="宋体" w:hAnsi="宋体" w:eastAsia="宋体" w:cs="Times New Roman"/>
                <w:color w:val="auto"/>
                <w:kern w:val="0"/>
                <w:highlight w:val="none"/>
              </w:rPr>
              <w:t>100％×（</w:t>
            </w:r>
            <w:r>
              <w:rPr>
                <w:rFonts w:hint="eastAsia" w:ascii="宋体" w:hAnsi="宋体" w:eastAsia="宋体" w:cs="Times New Roman"/>
                <w:color w:val="auto"/>
                <w:kern w:val="0"/>
                <w:highlight w:val="none"/>
                <w:lang w:eastAsia="zh-CN"/>
              </w:rPr>
              <w:t>竞标人</w:t>
            </w:r>
            <w:r>
              <w:rPr>
                <w:rFonts w:ascii="宋体" w:hAnsi="宋体" w:eastAsia="宋体" w:cs="Times New Roman"/>
                <w:color w:val="auto"/>
                <w:kern w:val="0"/>
                <w:highlight w:val="none"/>
              </w:rPr>
              <w:t>报价一评标基准价</w:t>
            </w:r>
            <w:r>
              <w:rPr>
                <w:rFonts w:hint="eastAsia" w:ascii="宋体" w:hAnsi="宋体" w:eastAsia="宋体" w:cs="Times New Roman"/>
                <w:color w:val="auto"/>
                <w:kern w:val="0"/>
                <w:highlight w:val="none"/>
                <w:lang w:eastAsia="zh-CN"/>
              </w:rPr>
              <w:t>）</w:t>
            </w:r>
            <w:r>
              <w:rPr>
                <w:rFonts w:ascii="宋体" w:hAnsi="宋体" w:eastAsia="宋体" w:cs="Times New Roman"/>
                <w:color w:val="auto"/>
                <w:kern w:val="0"/>
                <w:highlight w:val="none"/>
              </w:rPr>
              <w:t>／评标基准价</w:t>
            </w:r>
          </w:p>
          <w:p w14:paraId="56476E64">
            <w:pPr>
              <w:spacing w:line="400" w:lineRule="exact"/>
              <w:ind w:firstLine="200" w:firstLineChars="0"/>
              <w:rPr>
                <w:rFonts w:hint="eastAsia" w:ascii="宋体" w:hAnsi="宋体" w:eastAsia="宋体" w:cs="Times New Roman"/>
                <w:color w:val="auto"/>
                <w:kern w:val="0"/>
                <w:szCs w:val="21"/>
                <w:highlight w:val="none"/>
              </w:rPr>
            </w:pPr>
            <w:r>
              <w:rPr>
                <w:rFonts w:ascii="宋体" w:hAnsi="宋体" w:eastAsia="宋体" w:cs="Times New Roman"/>
                <w:color w:val="auto"/>
                <w:kern w:val="0"/>
                <w:highlight w:val="none"/>
              </w:rPr>
              <w:t xml:space="preserve">    偏差率</w:t>
            </w:r>
            <w:r>
              <w:rPr>
                <w:rFonts w:ascii="宋体" w:hAnsi="宋体" w:eastAsia="宋体" w:cs="Times New Roman"/>
                <w:color w:val="auto"/>
                <w:kern w:val="0"/>
                <w:szCs w:val="21"/>
                <w:highlight w:val="none"/>
              </w:rPr>
              <w:t>计算保留小数点后两位，小数点后第三位“四舍五入”。</w:t>
            </w:r>
          </w:p>
        </w:tc>
      </w:tr>
      <w:tr w14:paraId="71144A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Align w:val="center"/>
          </w:tcPr>
          <w:p w14:paraId="670FC778">
            <w:pPr>
              <w:spacing w:line="400" w:lineRule="exact"/>
              <w:jc w:val="center"/>
              <w:rPr>
                <w:rFonts w:ascii="宋体" w:hAnsi="宋体"/>
                <w:color w:val="auto"/>
                <w:kern w:val="0"/>
                <w:highlight w:val="none"/>
              </w:rPr>
            </w:pPr>
            <w:r>
              <w:rPr>
                <w:rFonts w:ascii="宋体" w:hAnsi="宋体"/>
                <w:color w:val="auto"/>
                <w:highlight w:val="none"/>
              </w:rPr>
              <w:t>3</w:t>
            </w:r>
          </w:p>
        </w:tc>
        <w:tc>
          <w:tcPr>
            <w:tcW w:w="1135" w:type="dxa"/>
            <w:vAlign w:val="center"/>
          </w:tcPr>
          <w:p w14:paraId="2700D7B2">
            <w:pPr>
              <w:spacing w:line="400" w:lineRule="exact"/>
              <w:jc w:val="center"/>
              <w:rPr>
                <w:rFonts w:ascii="宋体" w:hAnsi="宋体"/>
                <w:color w:val="auto"/>
                <w:kern w:val="0"/>
                <w:highlight w:val="none"/>
              </w:rPr>
            </w:pPr>
            <w:r>
              <w:rPr>
                <w:rFonts w:ascii="宋体" w:hAnsi="宋体"/>
                <w:color w:val="auto"/>
                <w:highlight w:val="none"/>
              </w:rPr>
              <w:t>评标程序</w:t>
            </w:r>
          </w:p>
        </w:tc>
        <w:tc>
          <w:tcPr>
            <w:tcW w:w="7484" w:type="dxa"/>
            <w:gridSpan w:val="3"/>
          </w:tcPr>
          <w:p w14:paraId="456A6866">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1.按本章评标办法第3.1款进行初步评审。</w:t>
            </w:r>
          </w:p>
          <w:p w14:paraId="1AA06161">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2.按本章评标办法前附表2.2.4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及3.2.1（1）项的规定对技术方案进行</w:t>
            </w:r>
            <w:r>
              <w:rPr>
                <w:rFonts w:hint="eastAsia" w:ascii="宋体" w:hAnsi="宋体" w:cs="Times New Roman"/>
                <w:color w:val="auto"/>
                <w:szCs w:val="21"/>
                <w:highlight w:val="none"/>
                <w:lang w:eastAsia="zh-CN"/>
              </w:rPr>
              <w:t>明</w:t>
            </w:r>
            <w:r>
              <w:rPr>
                <w:rFonts w:hint="eastAsia" w:ascii="宋体" w:hAnsi="宋体" w:eastAsia="宋体" w:cs="Times New Roman"/>
                <w:color w:val="auto"/>
                <w:szCs w:val="21"/>
                <w:highlight w:val="none"/>
              </w:rPr>
              <w:t>标评审。</w:t>
            </w:r>
          </w:p>
          <w:p w14:paraId="2C4B70A9">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3.按本章评标办法前附表第2.2.</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（2）目及第3.2.1（2）目的规定对商务部分进行评审。</w:t>
            </w:r>
          </w:p>
          <w:p w14:paraId="0FA0DBA0">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对初步评审合格的</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人按照本章2.2.2项计算方法计算评标基准价，并按本附表3.2.1（</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）规定的评分方法对投标总报价进行评分。</w:t>
            </w:r>
          </w:p>
          <w:p w14:paraId="2B3BE46C">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.对技术方案、</w:t>
            </w:r>
            <w:r>
              <w:rPr>
                <w:rFonts w:hint="eastAsia" w:ascii="宋体" w:hAnsi="宋体" w:eastAsia="宋体" w:cs="Times New Roman"/>
                <w:color w:val="auto"/>
                <w:szCs w:val="21"/>
                <w:highlight w:val="none"/>
                <w:lang w:val="en-US" w:eastAsia="zh-CN"/>
              </w:rPr>
              <w:t>商务部分、</w:t>
            </w:r>
            <w:r>
              <w:rPr>
                <w:rFonts w:hint="eastAsia" w:ascii="宋体" w:hAnsi="宋体" w:eastAsia="宋体" w:cs="Times New Roman"/>
                <w:color w:val="auto"/>
                <w:szCs w:val="21"/>
                <w:highlight w:val="none"/>
              </w:rPr>
              <w:t>投标总报价得分进行汇总，确定得分由高至低前三名</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人为中标候选人。</w:t>
            </w:r>
          </w:p>
          <w:p w14:paraId="0AE7B2A1">
            <w:pPr>
              <w:spacing w:line="400" w:lineRule="exact"/>
              <w:ind w:firstLine="420" w:firstLineChars="200"/>
              <w:rPr>
                <w:rFonts w:ascii="宋体" w:hAnsi="宋体"/>
                <w:color w:val="auto"/>
                <w:szCs w:val="21"/>
                <w:highlight w:val="none"/>
              </w:rPr>
            </w:pPr>
            <w:r>
              <w:rPr>
                <w:rFonts w:hint="eastAsia" w:ascii="宋体" w:hAnsi="宋体" w:eastAsia="宋体" w:cs="Times New Roman"/>
                <w:color w:val="auto"/>
                <w:szCs w:val="21"/>
                <w:highlight w:val="none"/>
              </w:rPr>
              <w:t>5.因</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作否决投标处理导致有效</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人不足三个的，</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应当否决所有投标。但是有效</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人的经济、技术等指标仍然具有市场竞争力，能够满足招标文件要求的，</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可以继续评标并确定中标候选人。</w:t>
            </w:r>
          </w:p>
        </w:tc>
      </w:tr>
      <w:tr w14:paraId="1ADFB0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vMerge w:val="restart"/>
            <w:vAlign w:val="center"/>
          </w:tcPr>
          <w:p w14:paraId="33F95EE1">
            <w:pPr>
              <w:spacing w:line="400" w:lineRule="exact"/>
              <w:jc w:val="center"/>
              <w:rPr>
                <w:rFonts w:ascii="宋体" w:hAnsi="宋体"/>
                <w:color w:val="auto"/>
                <w:highlight w:val="none"/>
              </w:rPr>
            </w:pPr>
            <w:r>
              <w:rPr>
                <w:rFonts w:ascii="宋体" w:hAnsi="宋体"/>
                <w:color w:val="auto"/>
                <w:highlight w:val="none"/>
              </w:rPr>
              <w:t>3.2.1</w:t>
            </w:r>
          </w:p>
          <w:p w14:paraId="043FBCCC">
            <w:pPr>
              <w:spacing w:line="400" w:lineRule="exact"/>
              <w:jc w:val="center"/>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w:t>
            </w:r>
          </w:p>
        </w:tc>
        <w:tc>
          <w:tcPr>
            <w:tcW w:w="1135" w:type="dxa"/>
            <w:vMerge w:val="restart"/>
            <w:vAlign w:val="center"/>
          </w:tcPr>
          <w:p w14:paraId="73259266">
            <w:pPr>
              <w:spacing w:line="400" w:lineRule="exact"/>
              <w:jc w:val="center"/>
              <w:rPr>
                <w:rFonts w:ascii="宋体" w:hAnsi="宋体"/>
                <w:color w:val="auto"/>
                <w:highlight w:val="none"/>
              </w:rPr>
            </w:pPr>
            <w:r>
              <w:rPr>
                <w:rFonts w:hint="eastAsia" w:ascii="宋体" w:hAnsi="宋体"/>
                <w:color w:val="auto"/>
                <w:highlight w:val="none"/>
              </w:rPr>
              <w:t>技术部分</w:t>
            </w:r>
            <w:r>
              <w:rPr>
                <w:rFonts w:ascii="宋体" w:hAnsi="宋体"/>
                <w:color w:val="auto"/>
                <w:kern w:val="0"/>
                <w:highlight w:val="none"/>
              </w:rPr>
              <w:t>得分</w:t>
            </w:r>
            <w:r>
              <w:rPr>
                <w:rFonts w:ascii="宋体" w:hAnsi="宋体"/>
                <w:color w:val="auto"/>
                <w:spacing w:val="-4"/>
                <w:highlight w:val="none"/>
              </w:rPr>
              <w:t>（</w:t>
            </w:r>
            <w:r>
              <w:rPr>
                <w:rFonts w:hint="eastAsia" w:ascii="宋体" w:hAnsi="宋体"/>
                <w:color w:val="auto"/>
                <w:spacing w:val="-4"/>
                <w:highlight w:val="none"/>
              </w:rPr>
              <w:t>A）</w:t>
            </w:r>
          </w:p>
        </w:tc>
        <w:tc>
          <w:tcPr>
            <w:tcW w:w="1991" w:type="dxa"/>
            <w:gridSpan w:val="2"/>
            <w:vAlign w:val="center"/>
          </w:tcPr>
          <w:p w14:paraId="7F2BF1F2">
            <w:pPr>
              <w:spacing w:line="400" w:lineRule="exact"/>
              <w:jc w:val="left"/>
              <w:rPr>
                <w:rFonts w:ascii="宋体" w:hAnsi="宋体"/>
                <w:color w:val="auto"/>
                <w:kern w:val="0"/>
                <w:highlight w:val="none"/>
              </w:rPr>
            </w:pPr>
            <w:r>
              <w:rPr>
                <w:rFonts w:ascii="宋体" w:hAnsi="宋体"/>
                <w:color w:val="auto"/>
                <w:kern w:val="0"/>
                <w:highlight w:val="none"/>
              </w:rPr>
              <w:t>内容完整性和编制水平</w:t>
            </w:r>
          </w:p>
        </w:tc>
        <w:tc>
          <w:tcPr>
            <w:tcW w:w="5493" w:type="dxa"/>
            <w:vMerge w:val="restart"/>
            <w:vAlign w:val="center"/>
          </w:tcPr>
          <w:p w14:paraId="08757A5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评标委员会按</w:t>
            </w:r>
            <w:r>
              <w:rPr>
                <w:rFonts w:hint="eastAsia" w:ascii="宋体" w:hAnsi="宋体"/>
                <w:color w:val="auto"/>
                <w:szCs w:val="21"/>
                <w:highlight w:val="none"/>
              </w:rPr>
              <w:t>第</w:t>
            </w:r>
            <w:r>
              <w:rPr>
                <w:rFonts w:ascii="宋体" w:hAnsi="宋体"/>
                <w:color w:val="auto"/>
                <w:szCs w:val="21"/>
                <w:highlight w:val="none"/>
              </w:rPr>
              <w:t>2.2.</w:t>
            </w:r>
            <w:r>
              <w:rPr>
                <w:rFonts w:hint="eastAsia" w:ascii="宋体" w:hAnsi="宋体"/>
                <w:color w:val="auto"/>
                <w:szCs w:val="21"/>
                <w:highlight w:val="none"/>
              </w:rPr>
              <w:t>2</w:t>
            </w:r>
            <w:r>
              <w:rPr>
                <w:rFonts w:ascii="宋体" w:hAnsi="宋体"/>
                <w:color w:val="auto"/>
                <w:szCs w:val="21"/>
                <w:highlight w:val="none"/>
              </w:rPr>
              <w:t>项各评审因素设定的分值评分。</w:t>
            </w:r>
          </w:p>
          <w:p w14:paraId="5E40E55C">
            <w:pPr>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所有评委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取算术平均值为该</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技术方案得分。</w:t>
            </w:r>
          </w:p>
          <w:p w14:paraId="621C4DD7">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技术方案得分的最终结果取小数点后两位，第三位四舍五入</w:t>
            </w:r>
          </w:p>
        </w:tc>
      </w:tr>
      <w:tr w14:paraId="706A59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vMerge w:val="continue"/>
            <w:vAlign w:val="center"/>
          </w:tcPr>
          <w:p w14:paraId="6DD73F4E">
            <w:pPr>
              <w:spacing w:line="400" w:lineRule="exact"/>
              <w:jc w:val="center"/>
              <w:rPr>
                <w:rFonts w:ascii="宋体" w:hAnsi="宋体"/>
                <w:color w:val="auto"/>
                <w:highlight w:val="none"/>
              </w:rPr>
            </w:pPr>
          </w:p>
        </w:tc>
        <w:tc>
          <w:tcPr>
            <w:tcW w:w="1135" w:type="dxa"/>
            <w:vMerge w:val="continue"/>
            <w:vAlign w:val="center"/>
          </w:tcPr>
          <w:p w14:paraId="414E447C">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75B0800A">
            <w:pPr>
              <w:spacing w:line="400" w:lineRule="exact"/>
              <w:jc w:val="left"/>
              <w:rPr>
                <w:rFonts w:ascii="宋体" w:hAnsi="宋体"/>
                <w:color w:val="auto"/>
                <w:highlight w:val="none"/>
              </w:rPr>
            </w:pPr>
            <w:r>
              <w:rPr>
                <w:rFonts w:ascii="宋体" w:hAnsi="宋体"/>
                <w:color w:val="auto"/>
                <w:kern w:val="0"/>
                <w:highlight w:val="none"/>
              </w:rPr>
              <w:t>施工方案与技术措施</w:t>
            </w:r>
          </w:p>
        </w:tc>
        <w:tc>
          <w:tcPr>
            <w:tcW w:w="5493" w:type="dxa"/>
            <w:vMerge w:val="continue"/>
            <w:vAlign w:val="center"/>
          </w:tcPr>
          <w:p w14:paraId="121C4AA4">
            <w:pPr>
              <w:autoSpaceDE w:val="0"/>
              <w:autoSpaceDN w:val="0"/>
              <w:adjustRightInd w:val="0"/>
              <w:snapToGrid w:val="0"/>
              <w:spacing w:line="400" w:lineRule="exact"/>
              <w:ind w:firstLine="420" w:firstLineChars="200"/>
              <w:rPr>
                <w:rFonts w:ascii="宋体" w:hAnsi="宋体"/>
                <w:color w:val="auto"/>
                <w:szCs w:val="21"/>
                <w:highlight w:val="none"/>
              </w:rPr>
            </w:pPr>
          </w:p>
        </w:tc>
      </w:tr>
      <w:tr w14:paraId="4DA959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vMerge w:val="continue"/>
            <w:vAlign w:val="center"/>
          </w:tcPr>
          <w:p w14:paraId="2D288C91">
            <w:pPr>
              <w:spacing w:line="400" w:lineRule="exact"/>
              <w:jc w:val="center"/>
              <w:rPr>
                <w:rFonts w:ascii="宋体" w:hAnsi="宋体"/>
                <w:color w:val="auto"/>
                <w:highlight w:val="none"/>
              </w:rPr>
            </w:pPr>
          </w:p>
        </w:tc>
        <w:tc>
          <w:tcPr>
            <w:tcW w:w="1135" w:type="dxa"/>
            <w:vMerge w:val="continue"/>
            <w:vAlign w:val="center"/>
          </w:tcPr>
          <w:p w14:paraId="24C13B1F">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488F49F7">
            <w:pPr>
              <w:spacing w:line="400" w:lineRule="exact"/>
              <w:jc w:val="left"/>
              <w:rPr>
                <w:rFonts w:ascii="宋体" w:hAnsi="宋体"/>
                <w:color w:val="auto"/>
                <w:highlight w:val="none"/>
              </w:rPr>
            </w:pPr>
            <w:r>
              <w:rPr>
                <w:rFonts w:ascii="宋体" w:hAnsi="宋体"/>
                <w:color w:val="auto"/>
                <w:kern w:val="0"/>
                <w:highlight w:val="none"/>
              </w:rPr>
              <w:t>质量管理体系与措施</w:t>
            </w:r>
          </w:p>
        </w:tc>
        <w:tc>
          <w:tcPr>
            <w:tcW w:w="5493" w:type="dxa"/>
            <w:vMerge w:val="continue"/>
            <w:vAlign w:val="center"/>
          </w:tcPr>
          <w:p w14:paraId="6842531F">
            <w:pPr>
              <w:autoSpaceDE w:val="0"/>
              <w:autoSpaceDN w:val="0"/>
              <w:adjustRightInd w:val="0"/>
              <w:snapToGrid w:val="0"/>
              <w:spacing w:line="400" w:lineRule="exact"/>
              <w:ind w:firstLine="420" w:firstLineChars="200"/>
              <w:rPr>
                <w:rFonts w:ascii="宋体" w:hAnsi="宋体"/>
                <w:color w:val="auto"/>
                <w:szCs w:val="21"/>
                <w:highlight w:val="none"/>
              </w:rPr>
            </w:pPr>
          </w:p>
        </w:tc>
      </w:tr>
      <w:tr w14:paraId="29DFB5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vMerge w:val="continue"/>
            <w:vAlign w:val="center"/>
          </w:tcPr>
          <w:p w14:paraId="1CF698C9">
            <w:pPr>
              <w:spacing w:line="400" w:lineRule="exact"/>
              <w:jc w:val="center"/>
              <w:rPr>
                <w:rFonts w:ascii="宋体" w:hAnsi="宋体"/>
                <w:color w:val="auto"/>
                <w:highlight w:val="none"/>
              </w:rPr>
            </w:pPr>
          </w:p>
        </w:tc>
        <w:tc>
          <w:tcPr>
            <w:tcW w:w="1135" w:type="dxa"/>
            <w:vMerge w:val="continue"/>
            <w:vAlign w:val="center"/>
          </w:tcPr>
          <w:p w14:paraId="5C23E59E">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1FA22183">
            <w:pPr>
              <w:spacing w:line="400" w:lineRule="exact"/>
              <w:jc w:val="left"/>
              <w:rPr>
                <w:rFonts w:ascii="宋体" w:hAnsi="宋体"/>
                <w:color w:val="auto"/>
                <w:highlight w:val="none"/>
              </w:rPr>
            </w:pPr>
            <w:r>
              <w:rPr>
                <w:rFonts w:ascii="宋体" w:hAnsi="宋体"/>
                <w:color w:val="auto"/>
                <w:kern w:val="0"/>
                <w:highlight w:val="none"/>
              </w:rPr>
              <w:t>安全管理体系与措施</w:t>
            </w:r>
          </w:p>
        </w:tc>
        <w:tc>
          <w:tcPr>
            <w:tcW w:w="5493" w:type="dxa"/>
            <w:vMerge w:val="continue"/>
            <w:vAlign w:val="center"/>
          </w:tcPr>
          <w:p w14:paraId="2DB2964C">
            <w:pPr>
              <w:autoSpaceDE w:val="0"/>
              <w:autoSpaceDN w:val="0"/>
              <w:adjustRightInd w:val="0"/>
              <w:snapToGrid w:val="0"/>
              <w:spacing w:line="400" w:lineRule="exact"/>
              <w:ind w:firstLine="420" w:firstLineChars="200"/>
              <w:rPr>
                <w:rFonts w:ascii="宋体" w:hAnsi="宋体"/>
                <w:color w:val="auto"/>
                <w:szCs w:val="21"/>
                <w:highlight w:val="none"/>
              </w:rPr>
            </w:pPr>
          </w:p>
        </w:tc>
      </w:tr>
      <w:tr w14:paraId="19DA6D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vMerge w:val="continue"/>
            <w:vAlign w:val="center"/>
          </w:tcPr>
          <w:p w14:paraId="44C7B2D7">
            <w:pPr>
              <w:spacing w:line="400" w:lineRule="exact"/>
              <w:jc w:val="center"/>
              <w:rPr>
                <w:rFonts w:ascii="宋体" w:hAnsi="宋体"/>
                <w:color w:val="auto"/>
                <w:highlight w:val="none"/>
              </w:rPr>
            </w:pPr>
          </w:p>
        </w:tc>
        <w:tc>
          <w:tcPr>
            <w:tcW w:w="1135" w:type="dxa"/>
            <w:vMerge w:val="continue"/>
            <w:vAlign w:val="center"/>
          </w:tcPr>
          <w:p w14:paraId="469E29F5">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791BB7CD">
            <w:pPr>
              <w:spacing w:line="400" w:lineRule="exact"/>
              <w:jc w:val="left"/>
              <w:rPr>
                <w:rFonts w:ascii="宋体" w:hAnsi="宋体"/>
                <w:color w:val="auto"/>
                <w:highlight w:val="none"/>
              </w:rPr>
            </w:pPr>
            <w:r>
              <w:rPr>
                <w:rFonts w:ascii="宋体" w:hAnsi="宋体"/>
                <w:color w:val="auto"/>
                <w:kern w:val="0"/>
                <w:highlight w:val="none"/>
              </w:rPr>
              <w:t>环境保护管理体系措施</w:t>
            </w:r>
          </w:p>
        </w:tc>
        <w:tc>
          <w:tcPr>
            <w:tcW w:w="5493" w:type="dxa"/>
            <w:vMerge w:val="continue"/>
            <w:vAlign w:val="center"/>
          </w:tcPr>
          <w:p w14:paraId="67F97D92">
            <w:pPr>
              <w:autoSpaceDE w:val="0"/>
              <w:autoSpaceDN w:val="0"/>
              <w:adjustRightInd w:val="0"/>
              <w:snapToGrid w:val="0"/>
              <w:spacing w:line="400" w:lineRule="exact"/>
              <w:ind w:firstLine="420" w:firstLineChars="200"/>
              <w:rPr>
                <w:rFonts w:ascii="宋体" w:hAnsi="宋体"/>
                <w:color w:val="auto"/>
                <w:szCs w:val="21"/>
                <w:highlight w:val="none"/>
              </w:rPr>
            </w:pPr>
          </w:p>
        </w:tc>
      </w:tr>
      <w:tr w14:paraId="10AC6D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vMerge w:val="continue"/>
            <w:vAlign w:val="center"/>
          </w:tcPr>
          <w:p w14:paraId="14141708">
            <w:pPr>
              <w:spacing w:line="400" w:lineRule="exact"/>
              <w:jc w:val="center"/>
              <w:rPr>
                <w:rFonts w:ascii="宋体" w:hAnsi="宋体"/>
                <w:color w:val="auto"/>
                <w:highlight w:val="none"/>
              </w:rPr>
            </w:pPr>
          </w:p>
        </w:tc>
        <w:tc>
          <w:tcPr>
            <w:tcW w:w="1135" w:type="dxa"/>
            <w:vMerge w:val="continue"/>
            <w:vAlign w:val="center"/>
          </w:tcPr>
          <w:p w14:paraId="5BBF6D6C">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110B7D2F">
            <w:pPr>
              <w:spacing w:line="400" w:lineRule="exact"/>
              <w:jc w:val="left"/>
              <w:rPr>
                <w:rFonts w:ascii="宋体" w:hAnsi="宋体"/>
                <w:color w:val="auto"/>
                <w:highlight w:val="none"/>
              </w:rPr>
            </w:pPr>
            <w:r>
              <w:rPr>
                <w:rFonts w:ascii="宋体" w:hAnsi="宋体"/>
                <w:color w:val="auto"/>
                <w:kern w:val="0"/>
                <w:highlight w:val="none"/>
              </w:rPr>
              <w:t>工程进度计划与措施</w:t>
            </w:r>
          </w:p>
        </w:tc>
        <w:tc>
          <w:tcPr>
            <w:tcW w:w="5493" w:type="dxa"/>
            <w:vMerge w:val="continue"/>
            <w:vAlign w:val="center"/>
          </w:tcPr>
          <w:p w14:paraId="252822F8">
            <w:pPr>
              <w:autoSpaceDE w:val="0"/>
              <w:autoSpaceDN w:val="0"/>
              <w:adjustRightInd w:val="0"/>
              <w:snapToGrid w:val="0"/>
              <w:spacing w:line="400" w:lineRule="exact"/>
              <w:ind w:firstLine="420" w:firstLineChars="200"/>
              <w:rPr>
                <w:rFonts w:ascii="宋体" w:hAnsi="宋体"/>
                <w:color w:val="auto"/>
                <w:szCs w:val="21"/>
                <w:highlight w:val="none"/>
              </w:rPr>
            </w:pPr>
          </w:p>
        </w:tc>
      </w:tr>
      <w:tr w14:paraId="2037F5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851" w:type="dxa"/>
            <w:vMerge w:val="restart"/>
            <w:vAlign w:val="center"/>
          </w:tcPr>
          <w:p w14:paraId="4EA9FCA4">
            <w:pPr>
              <w:spacing w:line="400" w:lineRule="exact"/>
              <w:jc w:val="center"/>
              <w:rPr>
                <w:rFonts w:ascii="宋体" w:hAnsi="宋体"/>
                <w:color w:val="auto"/>
                <w:highlight w:val="none"/>
              </w:rPr>
            </w:pPr>
            <w:r>
              <w:rPr>
                <w:rFonts w:ascii="宋体" w:hAnsi="宋体" w:eastAsia="宋体" w:cs="Times New Roman"/>
                <w:color w:val="auto"/>
                <w:highlight w:val="none"/>
              </w:rPr>
              <w:t>3.2.1（</w:t>
            </w:r>
            <w:r>
              <w:rPr>
                <w:rFonts w:hint="eastAsia" w:ascii="宋体" w:hAnsi="宋体" w:eastAsia="宋体" w:cs="Times New Roman"/>
                <w:color w:val="auto"/>
                <w:highlight w:val="none"/>
              </w:rPr>
              <w:t>2</w:t>
            </w:r>
            <w:r>
              <w:rPr>
                <w:rFonts w:ascii="宋体" w:hAnsi="宋体" w:eastAsia="宋体" w:cs="Times New Roman"/>
                <w:color w:val="auto"/>
                <w:highlight w:val="none"/>
              </w:rPr>
              <w:t>）</w:t>
            </w:r>
          </w:p>
        </w:tc>
        <w:tc>
          <w:tcPr>
            <w:tcW w:w="1135" w:type="dxa"/>
            <w:vMerge w:val="restart"/>
            <w:vAlign w:val="center"/>
          </w:tcPr>
          <w:p w14:paraId="1E11A2D7">
            <w:pPr>
              <w:spacing w:line="400" w:lineRule="exact"/>
              <w:jc w:val="center"/>
              <w:rPr>
                <w:rFonts w:ascii="宋体" w:hAnsi="宋体"/>
                <w:color w:val="auto"/>
                <w:highlight w:val="none"/>
              </w:rPr>
            </w:pPr>
            <w:r>
              <w:rPr>
                <w:rFonts w:hint="eastAsia" w:ascii="宋体" w:hAnsi="宋体" w:eastAsia="宋体" w:cs="Times New Roman"/>
                <w:color w:val="auto"/>
                <w:highlight w:val="none"/>
                <w:lang w:val="en-US" w:eastAsia="zh-CN"/>
              </w:rPr>
              <w:t>商务部分得分（B）</w:t>
            </w:r>
          </w:p>
        </w:tc>
        <w:tc>
          <w:tcPr>
            <w:tcW w:w="1991" w:type="dxa"/>
            <w:gridSpan w:val="2"/>
            <w:tcBorders>
              <w:top w:val="single" w:color="auto" w:sz="4" w:space="0"/>
              <w:bottom w:val="single" w:color="auto" w:sz="4" w:space="0"/>
            </w:tcBorders>
            <w:vAlign w:val="center"/>
          </w:tcPr>
          <w:p w14:paraId="2963076D">
            <w:pPr>
              <w:tabs>
                <w:tab w:val="left" w:pos="1875"/>
              </w:tabs>
              <w:spacing w:line="400" w:lineRule="exact"/>
              <w:jc w:val="center"/>
              <w:rPr>
                <w:rFonts w:ascii="宋体" w:hAnsi="宋体"/>
                <w:color w:val="auto"/>
                <w:kern w:val="0"/>
                <w:highlight w:val="none"/>
              </w:rPr>
            </w:pPr>
            <w:r>
              <w:rPr>
                <w:rFonts w:hint="eastAsia" w:ascii="宋体" w:hAnsi="宋体" w:cs="宋体"/>
                <w:color w:val="auto"/>
                <w:kern w:val="0"/>
                <w:szCs w:val="21"/>
                <w:highlight w:val="none"/>
                <w:lang w:val="en-US" w:eastAsia="zh-CN" w:bidi="ar"/>
              </w:rPr>
              <w:t>投标人</w:t>
            </w:r>
            <w:r>
              <w:rPr>
                <w:rFonts w:hint="eastAsia" w:ascii="宋体" w:hAnsi="宋体" w:cs="宋体"/>
                <w:color w:val="auto"/>
                <w:kern w:val="0"/>
                <w:szCs w:val="21"/>
                <w:highlight w:val="none"/>
                <w:lang w:bidi="ar"/>
              </w:rPr>
              <w:t>业绩</w:t>
            </w:r>
          </w:p>
        </w:tc>
        <w:tc>
          <w:tcPr>
            <w:tcW w:w="5493" w:type="dxa"/>
            <w:vMerge w:val="restart"/>
            <w:vAlign w:val="center"/>
          </w:tcPr>
          <w:p w14:paraId="673AC2F1">
            <w:pPr>
              <w:spacing w:line="400" w:lineRule="exact"/>
              <w:ind w:firstLine="420" w:firstLineChars="200"/>
              <w:rPr>
                <w:rFonts w:ascii="宋体" w:hAnsi="宋体"/>
                <w:color w:val="auto"/>
                <w:szCs w:val="21"/>
                <w:highlight w:val="none"/>
              </w:rPr>
            </w:pPr>
            <w:r>
              <w:rPr>
                <w:rFonts w:hint="eastAsia" w:ascii="宋体" w:hAnsi="宋体" w:eastAsia="宋体" w:cs="Times New Roman"/>
                <w:color w:val="auto"/>
                <w:szCs w:val="21"/>
                <w:highlight w:val="none"/>
              </w:rPr>
              <w:t>商务</w:t>
            </w:r>
            <w:r>
              <w:rPr>
                <w:rFonts w:ascii="宋体" w:hAnsi="宋体" w:eastAsia="宋体" w:cs="Times New Roman"/>
                <w:color w:val="auto"/>
                <w:szCs w:val="21"/>
                <w:highlight w:val="none"/>
              </w:rPr>
              <w:t>部分</w:t>
            </w:r>
            <w:r>
              <w:rPr>
                <w:rFonts w:hint="eastAsia" w:ascii="宋体" w:hAnsi="宋体" w:eastAsia="宋体" w:cs="Times New Roman"/>
                <w:color w:val="auto"/>
                <w:szCs w:val="21"/>
                <w:highlight w:val="none"/>
              </w:rPr>
              <w:t>评分为客观评分，</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按第2.2.4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项</w:t>
            </w:r>
            <w:r>
              <w:rPr>
                <w:rFonts w:ascii="宋体" w:hAnsi="宋体" w:eastAsia="宋体" w:cs="Times New Roman"/>
                <w:color w:val="auto"/>
                <w:szCs w:val="21"/>
                <w:highlight w:val="none"/>
              </w:rPr>
              <w:t>各评审因素设定的分值</w:t>
            </w:r>
            <w:r>
              <w:rPr>
                <w:rFonts w:hint="eastAsia" w:ascii="宋体" w:hAnsi="宋体" w:eastAsia="宋体" w:cs="Times New Roman"/>
                <w:color w:val="auto"/>
                <w:szCs w:val="21"/>
                <w:highlight w:val="none"/>
              </w:rPr>
              <w:t>统一进行</w:t>
            </w:r>
            <w:r>
              <w:rPr>
                <w:rFonts w:ascii="宋体" w:hAnsi="宋体" w:eastAsia="宋体" w:cs="Times New Roman"/>
                <w:color w:val="auto"/>
                <w:szCs w:val="21"/>
                <w:highlight w:val="none"/>
              </w:rPr>
              <w:t>评分。</w:t>
            </w:r>
            <w:r>
              <w:rPr>
                <w:rFonts w:hint="eastAsia" w:ascii="宋体" w:hAnsi="宋体" w:eastAsia="宋体" w:cs="Times New Roman"/>
                <w:color w:val="auto"/>
                <w:szCs w:val="21"/>
                <w:highlight w:val="none"/>
              </w:rPr>
              <w:t>商务评分的最终结果</w:t>
            </w:r>
            <w:r>
              <w:rPr>
                <w:rFonts w:ascii="宋体" w:hAnsi="宋体" w:eastAsia="宋体" w:cs="Times New Roman"/>
                <w:color w:val="auto"/>
                <w:szCs w:val="21"/>
                <w:highlight w:val="none"/>
              </w:rPr>
              <w:t>取小数点后两位，第三位四舍五入。</w:t>
            </w:r>
          </w:p>
        </w:tc>
      </w:tr>
      <w:tr w14:paraId="20982C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851" w:type="dxa"/>
            <w:vMerge w:val="continue"/>
            <w:vAlign w:val="center"/>
          </w:tcPr>
          <w:p w14:paraId="1153F57D">
            <w:pPr>
              <w:spacing w:line="400" w:lineRule="exact"/>
              <w:jc w:val="center"/>
              <w:rPr>
                <w:color w:val="auto"/>
                <w:highlight w:val="none"/>
              </w:rPr>
            </w:pPr>
          </w:p>
        </w:tc>
        <w:tc>
          <w:tcPr>
            <w:tcW w:w="1135" w:type="dxa"/>
            <w:vMerge w:val="continue"/>
            <w:vAlign w:val="center"/>
          </w:tcPr>
          <w:p w14:paraId="1C0616E4">
            <w:pPr>
              <w:spacing w:line="400" w:lineRule="exact"/>
              <w:jc w:val="center"/>
              <w:rPr>
                <w:color w:val="auto"/>
                <w:highlight w:val="none"/>
              </w:rPr>
            </w:pPr>
          </w:p>
        </w:tc>
        <w:tc>
          <w:tcPr>
            <w:tcW w:w="1991" w:type="dxa"/>
            <w:gridSpan w:val="2"/>
            <w:tcBorders>
              <w:top w:val="single" w:color="auto" w:sz="4" w:space="0"/>
              <w:bottom w:val="single" w:color="auto" w:sz="4" w:space="0"/>
            </w:tcBorders>
            <w:vAlign w:val="center"/>
          </w:tcPr>
          <w:p w14:paraId="696561B1">
            <w:pPr>
              <w:tabs>
                <w:tab w:val="left" w:pos="1875"/>
              </w:tabs>
              <w:spacing w:line="400" w:lineRule="exact"/>
              <w:jc w:val="center"/>
              <w:rPr>
                <w:rFonts w:hint="eastAsia" w:ascii="宋体" w:hAnsi="宋体" w:eastAsia="宋体" w:cs="Times New Roman"/>
                <w:color w:val="auto"/>
                <w:highlight w:val="none"/>
                <w:lang w:val="en-US" w:eastAsia="zh-CN"/>
              </w:rPr>
            </w:pPr>
            <w:r>
              <w:rPr>
                <w:rFonts w:hint="eastAsia" w:ascii="宋体" w:hAnsi="宋体" w:cs="宋体"/>
                <w:color w:val="auto"/>
                <w:kern w:val="0"/>
                <w:szCs w:val="21"/>
                <w:highlight w:val="none"/>
                <w:lang w:val="en-US" w:eastAsia="zh-CN" w:bidi="ar"/>
              </w:rPr>
              <w:t>人员职称（或执业）证书</w:t>
            </w:r>
          </w:p>
        </w:tc>
        <w:tc>
          <w:tcPr>
            <w:tcW w:w="5493" w:type="dxa"/>
            <w:vMerge w:val="continue"/>
            <w:vAlign w:val="center"/>
          </w:tcPr>
          <w:p w14:paraId="772C4214">
            <w:pPr>
              <w:spacing w:line="400" w:lineRule="exact"/>
              <w:jc w:val="center"/>
              <w:rPr>
                <w:rFonts w:hint="eastAsia" w:ascii="宋体" w:hAnsi="宋体" w:eastAsia="宋体" w:cs="Times New Roman"/>
                <w:color w:val="auto"/>
                <w:highlight w:val="none"/>
                <w:lang w:val="en-US" w:eastAsia="zh-CN"/>
              </w:rPr>
            </w:pPr>
          </w:p>
        </w:tc>
      </w:tr>
      <w:tr w14:paraId="537251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vAlign w:val="center"/>
          </w:tcPr>
          <w:p w14:paraId="1662C5C2">
            <w:pPr>
              <w:spacing w:line="400" w:lineRule="exact"/>
              <w:jc w:val="center"/>
              <w:rPr>
                <w:rFonts w:ascii="宋体" w:hAnsi="宋体"/>
                <w:color w:val="auto"/>
                <w:highlight w:val="none"/>
              </w:rPr>
            </w:pPr>
            <w:r>
              <w:rPr>
                <w:rFonts w:ascii="宋体" w:hAnsi="宋体"/>
                <w:color w:val="auto"/>
                <w:highlight w:val="none"/>
              </w:rPr>
              <w:t>3.2.1（</w:t>
            </w:r>
            <w:r>
              <w:rPr>
                <w:rFonts w:hint="eastAsia" w:ascii="宋体" w:hAnsi="宋体"/>
                <w:color w:val="auto"/>
                <w:highlight w:val="none"/>
              </w:rPr>
              <w:t>2</w:t>
            </w:r>
            <w:r>
              <w:rPr>
                <w:rFonts w:ascii="宋体" w:hAnsi="宋体"/>
                <w:color w:val="auto"/>
                <w:highlight w:val="none"/>
              </w:rPr>
              <w:t>）</w:t>
            </w:r>
          </w:p>
        </w:tc>
        <w:tc>
          <w:tcPr>
            <w:tcW w:w="1135" w:type="dxa"/>
            <w:vAlign w:val="center"/>
          </w:tcPr>
          <w:p w14:paraId="78F343EE">
            <w:pPr>
              <w:spacing w:line="400" w:lineRule="exact"/>
              <w:jc w:val="center"/>
              <w:rPr>
                <w:rFonts w:ascii="宋体" w:hAnsi="宋体"/>
                <w:color w:val="auto"/>
                <w:highlight w:val="none"/>
              </w:rPr>
            </w:pPr>
            <w:r>
              <w:rPr>
                <w:rFonts w:ascii="宋体" w:hAnsi="宋体"/>
                <w:color w:val="auto"/>
                <w:highlight w:val="none"/>
              </w:rPr>
              <w:t>投标报价</w:t>
            </w:r>
            <w:r>
              <w:rPr>
                <w:rFonts w:ascii="宋体" w:hAnsi="宋体"/>
                <w:color w:val="auto"/>
                <w:kern w:val="0"/>
                <w:highlight w:val="none"/>
              </w:rPr>
              <w:t>得分</w:t>
            </w:r>
            <w:r>
              <w:rPr>
                <w:rFonts w:ascii="宋体" w:hAnsi="宋体"/>
                <w:color w:val="auto"/>
                <w:spacing w:val="-8"/>
                <w:highlight w:val="none"/>
              </w:rPr>
              <w:t>（</w:t>
            </w:r>
            <w:r>
              <w:rPr>
                <w:rFonts w:hint="eastAsia" w:ascii="宋体" w:hAnsi="宋体"/>
                <w:color w:val="auto"/>
                <w:spacing w:val="-8"/>
                <w:highlight w:val="none"/>
                <w:lang w:val="en-US" w:eastAsia="zh-CN"/>
              </w:rPr>
              <w:t>C</w:t>
            </w:r>
            <w:r>
              <w:rPr>
                <w:rFonts w:ascii="宋体" w:hAnsi="宋体"/>
                <w:color w:val="auto"/>
                <w:spacing w:val="-8"/>
                <w:highlight w:val="none"/>
              </w:rPr>
              <w:t>）</w:t>
            </w:r>
          </w:p>
        </w:tc>
        <w:tc>
          <w:tcPr>
            <w:tcW w:w="1991" w:type="dxa"/>
            <w:gridSpan w:val="2"/>
            <w:tcBorders>
              <w:top w:val="single" w:color="auto" w:sz="4" w:space="0"/>
            </w:tcBorders>
            <w:vAlign w:val="center"/>
          </w:tcPr>
          <w:p w14:paraId="1FF19F5E">
            <w:pPr>
              <w:spacing w:line="400" w:lineRule="exact"/>
              <w:jc w:val="center"/>
              <w:rPr>
                <w:rFonts w:ascii="宋体" w:hAnsi="宋体"/>
                <w:color w:val="auto"/>
                <w:highlight w:val="none"/>
              </w:rPr>
            </w:pPr>
            <w:r>
              <w:rPr>
                <w:rFonts w:ascii="宋体" w:hAnsi="宋体"/>
                <w:color w:val="auto"/>
                <w:highlight w:val="none"/>
              </w:rPr>
              <w:t>投标总报价</w:t>
            </w:r>
          </w:p>
        </w:tc>
        <w:tc>
          <w:tcPr>
            <w:tcW w:w="5493" w:type="dxa"/>
            <w:vAlign w:val="center"/>
          </w:tcPr>
          <w:p w14:paraId="4FC23705">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初步评审合格的所有</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，投标报价</w:t>
            </w:r>
            <w:r>
              <w:rPr>
                <w:rFonts w:hint="eastAsia" w:ascii="宋体" w:hAnsi="宋体"/>
                <w:color w:val="auto"/>
                <w:kern w:val="0"/>
                <w:szCs w:val="21"/>
                <w:highlight w:val="none"/>
                <w:lang w:val="en-US" w:eastAsia="zh-CN"/>
              </w:rPr>
              <w:t>等于评标基准价的得</w:t>
            </w:r>
            <w:r>
              <w:rPr>
                <w:rFonts w:hint="eastAsia" w:ascii="宋体" w:hAnsi="宋体"/>
                <w:color w:val="auto"/>
                <w:kern w:val="0"/>
                <w:szCs w:val="21"/>
                <w:highlight w:val="none"/>
              </w:rPr>
              <w:t>满分</w:t>
            </w:r>
            <w:r>
              <w:rPr>
                <w:rFonts w:hint="eastAsia" w:ascii="宋体" w:hAnsi="宋体"/>
                <w:color w:val="auto"/>
                <w:kern w:val="0"/>
                <w:szCs w:val="21"/>
                <w:highlight w:val="none"/>
                <w:u w:val="single"/>
                <w:lang w:val="en-US" w:eastAsia="zh-CN"/>
              </w:rPr>
              <w:t>60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分。在此基础上，投标总报价与评标基准价相比，每增加1%扣</w:t>
            </w:r>
            <w:r>
              <w:rPr>
                <w:rFonts w:hint="eastAsia" w:ascii="宋体" w:hAnsi="宋体"/>
                <w:color w:val="auto"/>
                <w:kern w:val="0"/>
                <w:szCs w:val="21"/>
                <w:highlight w:val="none"/>
                <w:u w:val="single"/>
              </w:rPr>
              <w:t>　</w:t>
            </w:r>
            <w:r>
              <w:rPr>
                <w:rFonts w:hint="eastAsia" w:ascii="宋体" w:hAnsi="宋体"/>
                <w:color w:val="auto"/>
                <w:kern w:val="0"/>
                <w:szCs w:val="21"/>
                <w:highlight w:val="none"/>
                <w:u w:val="single"/>
                <w:lang w:val="en-US" w:eastAsia="zh-CN"/>
              </w:rPr>
              <w:t>0.5</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分，</w:t>
            </w:r>
            <w:r>
              <w:rPr>
                <w:rFonts w:ascii="宋体" w:hAnsi="宋体"/>
                <w:color w:val="auto"/>
                <w:szCs w:val="21"/>
                <w:highlight w:val="none"/>
              </w:rPr>
              <w:t>每减少1%扣</w:t>
            </w:r>
            <w:r>
              <w:rPr>
                <w:rFonts w:ascii="宋体" w:hAnsi="宋体"/>
                <w:color w:val="auto"/>
                <w:szCs w:val="21"/>
                <w:highlight w:val="none"/>
                <w:u w:val="single"/>
              </w:rPr>
              <w:t>　</w:t>
            </w:r>
            <w:r>
              <w:rPr>
                <w:rFonts w:hint="eastAsia" w:ascii="宋体" w:hAnsi="宋体"/>
                <w:color w:val="auto"/>
                <w:szCs w:val="21"/>
                <w:highlight w:val="none"/>
                <w:u w:val="single"/>
                <w:lang w:val="en-US" w:eastAsia="zh-CN"/>
              </w:rPr>
              <w:t>0.25</w:t>
            </w:r>
            <w:r>
              <w:rPr>
                <w:rFonts w:ascii="宋体" w:hAnsi="宋体"/>
                <w:color w:val="auto"/>
                <w:szCs w:val="21"/>
                <w:highlight w:val="none"/>
                <w:u w:val="single"/>
              </w:rPr>
              <w:t>　</w:t>
            </w:r>
            <w:r>
              <w:rPr>
                <w:rFonts w:ascii="宋体" w:hAnsi="宋体"/>
                <w:color w:val="auto"/>
                <w:szCs w:val="21"/>
                <w:highlight w:val="none"/>
              </w:rPr>
              <w:t>分，</w:t>
            </w:r>
            <w:r>
              <w:rPr>
                <w:rFonts w:ascii="宋体" w:hAnsi="宋体" w:eastAsia="宋体" w:cs="Times New Roman"/>
                <w:color w:val="auto"/>
                <w:szCs w:val="21"/>
                <w:highlight w:val="none"/>
              </w:rPr>
              <w:t>扣完为止。</w:t>
            </w:r>
          </w:p>
          <w:p w14:paraId="7820C95E">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按插入法计算得分。</w:t>
            </w:r>
          </w:p>
          <w:p w14:paraId="5B5AFAD1">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未参与评标基准价计算的投标报价，仍应参加计算相应分值。</w:t>
            </w:r>
          </w:p>
          <w:p w14:paraId="7EA6E345">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投标总报价得分最终结果取小数点后两位，第三位四舍五入。</w:t>
            </w:r>
          </w:p>
        </w:tc>
      </w:tr>
      <w:tr w14:paraId="3F3AF9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5306CDE0">
            <w:pPr>
              <w:spacing w:line="400" w:lineRule="exact"/>
              <w:ind w:firstLine="18" w:firstLineChars="9"/>
              <w:jc w:val="center"/>
              <w:rPr>
                <w:rFonts w:ascii="宋体" w:hAnsi="宋体"/>
                <w:color w:val="auto"/>
                <w:szCs w:val="21"/>
                <w:highlight w:val="none"/>
              </w:rPr>
            </w:pPr>
            <w:r>
              <w:rPr>
                <w:rFonts w:ascii="宋体" w:hAnsi="宋体"/>
                <w:color w:val="auto"/>
                <w:szCs w:val="21"/>
                <w:highlight w:val="none"/>
              </w:rPr>
              <w:t>3.2.3</w:t>
            </w:r>
          </w:p>
        </w:tc>
        <w:tc>
          <w:tcPr>
            <w:tcW w:w="1991" w:type="dxa"/>
            <w:gridSpan w:val="2"/>
            <w:vAlign w:val="center"/>
          </w:tcPr>
          <w:p w14:paraId="0C4CF20E">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得分</w:t>
            </w:r>
          </w:p>
        </w:tc>
        <w:tc>
          <w:tcPr>
            <w:tcW w:w="5493" w:type="dxa"/>
            <w:vAlign w:val="center"/>
          </w:tcPr>
          <w:p w14:paraId="09C09565">
            <w:pPr>
              <w:spacing w:line="400" w:lineRule="exact"/>
              <w:jc w:val="center"/>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lang w:eastAsia="zh-CN"/>
              </w:rPr>
              <w:t>竞选人</w:t>
            </w:r>
            <w:r>
              <w:rPr>
                <w:rFonts w:ascii="宋体" w:hAnsi="宋体"/>
                <w:color w:val="auto"/>
                <w:szCs w:val="21"/>
                <w:highlight w:val="none"/>
                <w:u w:val="single"/>
              </w:rPr>
              <w:t>得分=A+B</w:t>
            </w:r>
            <w:r>
              <w:rPr>
                <w:rFonts w:hint="eastAsia" w:ascii="宋体" w:hAnsi="宋体"/>
                <w:color w:val="auto"/>
                <w:szCs w:val="21"/>
                <w:highlight w:val="none"/>
                <w:u w:val="single"/>
                <w:lang w:val="en-US" w:eastAsia="zh-CN"/>
              </w:rPr>
              <w:t>+C</w:t>
            </w:r>
          </w:p>
        </w:tc>
      </w:tr>
    </w:tbl>
    <w:p w14:paraId="11B12126">
      <w:pPr>
        <w:pStyle w:val="5"/>
        <w:spacing w:before="0" w:after="0" w:line="360" w:lineRule="auto"/>
        <w:rPr>
          <w:rFonts w:ascii="宋体" w:hAnsi="宋体"/>
          <w:bCs w:val="0"/>
          <w:snapToGrid w:val="0"/>
          <w:color w:val="auto"/>
          <w:highlight w:val="none"/>
        </w:rPr>
      </w:pPr>
      <w:bookmarkStart w:id="573" w:name="_Toc57905886"/>
      <w:bookmarkStart w:id="574" w:name="_Toc27750"/>
      <w:bookmarkStart w:id="575" w:name="_Toc13928"/>
      <w:r>
        <w:rPr>
          <w:rFonts w:ascii="宋体" w:hAnsi="宋体"/>
          <w:b w:val="0"/>
          <w:snapToGrid w:val="0"/>
          <w:color w:val="auto"/>
          <w:highlight w:val="none"/>
        </w:rPr>
        <w:t>1.  评标方法</w:t>
      </w:r>
      <w:bookmarkEnd w:id="573"/>
      <w:bookmarkEnd w:id="574"/>
      <w:bookmarkEnd w:id="575"/>
    </w:p>
    <w:p w14:paraId="61D28E3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lang w:eastAsia="zh-CN"/>
        </w:rPr>
        <w:t>评分</w:t>
      </w:r>
      <w:r>
        <w:rPr>
          <w:rFonts w:ascii="宋体" w:hAnsi="宋体"/>
          <w:color w:val="auto"/>
          <w:kern w:val="0"/>
          <w:szCs w:val="21"/>
          <w:highlight w:val="none"/>
        </w:rPr>
        <w:t>，按得分由高到低顺序推荐中标候选人</w:t>
      </w:r>
      <w:r>
        <w:rPr>
          <w:rFonts w:hint="eastAsia" w:ascii="宋体" w:hAnsi="宋体"/>
          <w:color w:val="auto"/>
          <w:highlight w:val="none"/>
        </w:rPr>
        <w:t>。若出现</w:t>
      </w:r>
      <w:r>
        <w:rPr>
          <w:rFonts w:hint="eastAsia" w:ascii="宋体" w:hAnsi="宋体"/>
          <w:color w:val="auto"/>
          <w:highlight w:val="none"/>
          <w:lang w:eastAsia="zh-CN"/>
        </w:rPr>
        <w:t>竞选人</w:t>
      </w:r>
      <w:r>
        <w:rPr>
          <w:rFonts w:hint="eastAsia" w:ascii="宋体" w:hAnsi="宋体"/>
          <w:color w:val="auto"/>
          <w:highlight w:val="none"/>
        </w:rPr>
        <w:t>投标报价相同的，以评标办法前附表约定的原则确定排序。</w:t>
      </w:r>
    </w:p>
    <w:p w14:paraId="54F41A27">
      <w:pPr>
        <w:pStyle w:val="5"/>
        <w:spacing w:before="0" w:after="0" w:line="360" w:lineRule="auto"/>
        <w:rPr>
          <w:rFonts w:ascii="宋体" w:hAnsi="宋体"/>
          <w:b w:val="0"/>
          <w:snapToGrid w:val="0"/>
          <w:color w:val="auto"/>
          <w:highlight w:val="none"/>
        </w:rPr>
      </w:pPr>
      <w:bookmarkStart w:id="576" w:name="_Toc57905887"/>
      <w:bookmarkStart w:id="577" w:name="_Toc20502"/>
      <w:bookmarkStart w:id="578" w:name="_Toc9001"/>
      <w:r>
        <w:rPr>
          <w:rFonts w:ascii="宋体" w:hAnsi="宋体"/>
          <w:b w:val="0"/>
          <w:snapToGrid w:val="0"/>
          <w:color w:val="auto"/>
          <w:highlight w:val="none"/>
        </w:rPr>
        <w:t>2.  评审标准</w:t>
      </w:r>
      <w:bookmarkEnd w:id="576"/>
      <w:bookmarkEnd w:id="577"/>
      <w:bookmarkEnd w:id="578"/>
    </w:p>
    <w:p w14:paraId="3999BD1D">
      <w:pPr>
        <w:pStyle w:val="6"/>
        <w:snapToGrid w:val="0"/>
        <w:spacing w:before="0" w:after="0" w:line="360" w:lineRule="auto"/>
        <w:rPr>
          <w:rFonts w:ascii="宋体" w:hAnsi="宋体"/>
          <w:b w:val="0"/>
          <w:snapToGrid w:val="0"/>
          <w:color w:val="auto"/>
          <w:sz w:val="24"/>
          <w:szCs w:val="24"/>
          <w:highlight w:val="none"/>
        </w:rPr>
      </w:pPr>
      <w:bookmarkStart w:id="579" w:name="_Toc287620753"/>
      <w:bookmarkStart w:id="580" w:name="_Toc277082620"/>
      <w:bookmarkStart w:id="581" w:name="_Toc20413"/>
      <w:bookmarkStart w:id="582" w:name="_Toc2588"/>
      <w:bookmarkStart w:id="583" w:name="_Toc200513200"/>
      <w:bookmarkStart w:id="584" w:name="_Toc224103386"/>
      <w:bookmarkStart w:id="585" w:name="_Toc509218778"/>
      <w:bookmarkStart w:id="586" w:name="_Toc430530502"/>
      <w:bookmarkStart w:id="587" w:name="_Toc287607814"/>
      <w:bookmarkStart w:id="588" w:name="_Toc57905890"/>
      <w:bookmarkStart w:id="589" w:name="_Toc6630"/>
      <w:r>
        <w:rPr>
          <w:rFonts w:ascii="宋体" w:hAnsi="宋体"/>
          <w:b w:val="0"/>
          <w:snapToGrid w:val="0"/>
          <w:color w:val="auto"/>
          <w:sz w:val="24"/>
          <w:szCs w:val="24"/>
          <w:highlight w:val="none"/>
        </w:rPr>
        <w:t>2.1  初步评审标准</w:t>
      </w:r>
      <w:bookmarkEnd w:id="579"/>
      <w:bookmarkEnd w:id="580"/>
      <w:bookmarkEnd w:id="581"/>
      <w:bookmarkEnd w:id="582"/>
      <w:bookmarkEnd w:id="583"/>
      <w:bookmarkEnd w:id="584"/>
      <w:bookmarkEnd w:id="585"/>
      <w:bookmarkEnd w:id="586"/>
      <w:bookmarkEnd w:id="587"/>
    </w:p>
    <w:p w14:paraId="45E2FBB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w:t>
      </w:r>
      <w:r>
        <w:rPr>
          <w:rFonts w:ascii="宋体" w:hAnsi="宋体"/>
          <w:color w:val="auto"/>
          <w:kern w:val="0"/>
          <w:szCs w:val="21"/>
          <w:highlight w:val="none"/>
        </w:rPr>
        <w:t xml:space="preserve">  资格评审标准：见评标办法前附表。</w:t>
      </w:r>
    </w:p>
    <w:p w14:paraId="3E4FE5C4">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4C8DADF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7221620D">
      <w:pPr>
        <w:pStyle w:val="6"/>
        <w:snapToGrid w:val="0"/>
        <w:spacing w:before="0" w:after="0" w:line="360" w:lineRule="auto"/>
        <w:rPr>
          <w:rFonts w:ascii="宋体" w:hAnsi="宋体"/>
          <w:b w:val="0"/>
          <w:snapToGrid w:val="0"/>
          <w:color w:val="auto"/>
          <w:sz w:val="24"/>
          <w:szCs w:val="24"/>
          <w:highlight w:val="none"/>
        </w:rPr>
      </w:pPr>
      <w:bookmarkStart w:id="590" w:name="_Toc26216"/>
      <w:bookmarkStart w:id="591" w:name="_Toc17923"/>
      <w:bookmarkStart w:id="592" w:name="_Toc224103387"/>
      <w:bookmarkStart w:id="593" w:name="_Toc277082621"/>
      <w:bookmarkStart w:id="594" w:name="_Toc287607815"/>
      <w:bookmarkStart w:id="595" w:name="_Toc509218779"/>
      <w:bookmarkStart w:id="596" w:name="_Toc430530503"/>
      <w:bookmarkStart w:id="597" w:name="_Toc200513201"/>
      <w:bookmarkStart w:id="598" w:name="_Toc287620754"/>
      <w:r>
        <w:rPr>
          <w:rFonts w:ascii="宋体" w:hAnsi="宋体"/>
          <w:b w:val="0"/>
          <w:snapToGrid w:val="0"/>
          <w:color w:val="auto"/>
          <w:sz w:val="24"/>
          <w:szCs w:val="24"/>
          <w:highlight w:val="none"/>
        </w:rPr>
        <w:t>2.2  分值构成与评分标准</w:t>
      </w:r>
      <w:bookmarkEnd w:id="590"/>
      <w:bookmarkEnd w:id="591"/>
      <w:bookmarkEnd w:id="592"/>
      <w:bookmarkEnd w:id="593"/>
      <w:bookmarkEnd w:id="594"/>
      <w:bookmarkEnd w:id="595"/>
      <w:bookmarkEnd w:id="596"/>
      <w:bookmarkEnd w:id="597"/>
      <w:bookmarkEnd w:id="598"/>
    </w:p>
    <w:p w14:paraId="2999BCCC">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评分标准：见评标办法前附表；</w:t>
      </w:r>
    </w:p>
    <w:p w14:paraId="2B7ADC7B">
      <w:pPr>
        <w:autoSpaceDE w:val="0"/>
        <w:autoSpaceDN w:val="0"/>
        <w:adjustRightInd w:val="0"/>
        <w:snapToGrid w:val="0"/>
        <w:spacing w:line="360" w:lineRule="auto"/>
        <w:ind w:firstLine="535" w:firstLineChars="255"/>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（2）商务部分评分标准：</w:t>
      </w:r>
      <w:r>
        <w:rPr>
          <w:rFonts w:ascii="宋体" w:hAnsi="宋体"/>
          <w:color w:val="auto"/>
          <w:kern w:val="0"/>
          <w:szCs w:val="21"/>
          <w:highlight w:val="none"/>
        </w:rPr>
        <w:t>见评标办法前附表</w:t>
      </w:r>
      <w:r>
        <w:rPr>
          <w:rFonts w:hint="eastAsia" w:ascii="宋体" w:hAnsi="宋体"/>
          <w:color w:val="auto"/>
          <w:kern w:val="0"/>
          <w:szCs w:val="21"/>
          <w:highlight w:val="none"/>
          <w:lang w:eastAsia="zh-CN"/>
        </w:rPr>
        <w:t>；</w:t>
      </w:r>
    </w:p>
    <w:p w14:paraId="24C4A854">
      <w:pPr>
        <w:autoSpaceDE w:val="0"/>
        <w:autoSpaceDN w:val="0"/>
        <w:adjustRightInd w:val="0"/>
        <w:snapToGrid w:val="0"/>
        <w:spacing w:line="360" w:lineRule="auto"/>
        <w:ind w:firstLine="535" w:firstLineChars="255"/>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投标函部分及报价部分</w:t>
      </w:r>
      <w:r>
        <w:rPr>
          <w:rFonts w:hint="eastAsia" w:ascii="宋体" w:hAnsi="宋体"/>
          <w:color w:val="auto"/>
          <w:kern w:val="0"/>
          <w:szCs w:val="21"/>
          <w:highlight w:val="none"/>
        </w:rPr>
        <w:t>评审标准：见评标办法前附表</w:t>
      </w:r>
      <w:r>
        <w:rPr>
          <w:rFonts w:hint="eastAsia" w:ascii="宋体" w:hAnsi="宋体"/>
          <w:color w:val="auto"/>
          <w:kern w:val="0"/>
          <w:szCs w:val="21"/>
          <w:highlight w:val="none"/>
          <w:lang w:val="en-US" w:eastAsia="zh-CN"/>
        </w:rPr>
        <w:t>。</w:t>
      </w:r>
    </w:p>
    <w:p w14:paraId="53E39645">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3</w:t>
      </w:r>
      <w:r>
        <w:rPr>
          <w:rFonts w:ascii="宋体" w:hAnsi="宋体"/>
          <w:color w:val="auto"/>
          <w:kern w:val="0"/>
          <w:szCs w:val="21"/>
          <w:highlight w:val="none"/>
        </w:rPr>
        <w:t xml:space="preserve">  评标基准价计算</w:t>
      </w:r>
    </w:p>
    <w:p w14:paraId="5FDBB1DC">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782C35DD">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4</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投标报价的偏差率计算</w:t>
      </w:r>
      <w:r>
        <w:rPr>
          <w:rFonts w:hint="eastAsia" w:ascii="宋体" w:hAnsi="宋体"/>
          <w:color w:val="auto"/>
          <w:kern w:val="0"/>
          <w:szCs w:val="21"/>
          <w:highlight w:val="none"/>
        </w:rPr>
        <w:t>和允许偏差范围</w:t>
      </w:r>
    </w:p>
    <w:p w14:paraId="7C546B3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43AEBDF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（2）投标报价的允许偏差范围</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5B73A941">
      <w:pPr>
        <w:pStyle w:val="5"/>
        <w:spacing w:before="0" w:after="0" w:line="360" w:lineRule="auto"/>
        <w:rPr>
          <w:rFonts w:ascii="宋体" w:hAnsi="宋体"/>
          <w:b w:val="0"/>
          <w:snapToGrid w:val="0"/>
          <w:color w:val="auto"/>
          <w:highlight w:val="none"/>
        </w:rPr>
      </w:pPr>
      <w:bookmarkStart w:id="599" w:name="_Toc11876"/>
      <w:r>
        <w:rPr>
          <w:rFonts w:ascii="宋体" w:hAnsi="宋体"/>
          <w:b w:val="0"/>
          <w:snapToGrid w:val="0"/>
          <w:color w:val="auto"/>
          <w:highlight w:val="none"/>
        </w:rPr>
        <w:t>3.  评标程序</w:t>
      </w:r>
      <w:bookmarkEnd w:id="588"/>
      <w:bookmarkEnd w:id="589"/>
      <w:bookmarkEnd w:id="599"/>
    </w:p>
    <w:p w14:paraId="41A63833">
      <w:pPr>
        <w:pStyle w:val="6"/>
        <w:snapToGrid w:val="0"/>
        <w:spacing w:before="0" w:after="0" w:line="360" w:lineRule="auto"/>
        <w:rPr>
          <w:rFonts w:ascii="宋体" w:hAnsi="宋体"/>
          <w:b w:val="0"/>
          <w:snapToGrid w:val="0"/>
          <w:color w:val="auto"/>
          <w:sz w:val="24"/>
          <w:szCs w:val="24"/>
          <w:highlight w:val="none"/>
        </w:rPr>
      </w:pPr>
      <w:bookmarkStart w:id="600" w:name="_Toc224103389"/>
      <w:bookmarkStart w:id="601" w:name="_Toc287620756"/>
      <w:bookmarkStart w:id="602" w:name="_Toc200513203"/>
      <w:bookmarkStart w:id="603" w:name="_Toc20202"/>
      <w:bookmarkStart w:id="604" w:name="_Toc287607817"/>
      <w:bookmarkStart w:id="605" w:name="_Toc21102"/>
      <w:bookmarkStart w:id="606" w:name="_Toc277082623"/>
      <w:bookmarkStart w:id="607" w:name="_Toc430530505"/>
      <w:bookmarkStart w:id="608" w:name="_Toc509218781"/>
      <w:r>
        <w:rPr>
          <w:rFonts w:ascii="宋体" w:hAnsi="宋体"/>
          <w:b w:val="0"/>
          <w:snapToGrid w:val="0"/>
          <w:color w:val="auto"/>
          <w:sz w:val="24"/>
          <w:szCs w:val="24"/>
          <w:highlight w:val="none"/>
        </w:rPr>
        <w:t>3.1  初步评审</w:t>
      </w:r>
      <w:bookmarkEnd w:id="600"/>
      <w:bookmarkEnd w:id="601"/>
      <w:bookmarkEnd w:id="602"/>
      <w:bookmarkEnd w:id="603"/>
      <w:bookmarkEnd w:id="604"/>
      <w:bookmarkEnd w:id="605"/>
      <w:bookmarkEnd w:id="606"/>
      <w:bookmarkEnd w:id="607"/>
      <w:bookmarkEnd w:id="608"/>
    </w:p>
    <w:p w14:paraId="4385EC3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w:t>
      </w:r>
      <w:r>
        <w:rPr>
          <w:rFonts w:hint="eastAsia" w:ascii="宋体" w:hAnsi="宋体"/>
          <w:color w:val="auto"/>
          <w:kern w:val="0"/>
          <w:szCs w:val="21"/>
          <w:highlight w:val="none"/>
          <w:lang w:val="en-US" w:eastAsia="zh-CN"/>
        </w:rPr>
        <w:t>竞选文件</w:t>
      </w:r>
      <w:r>
        <w:rPr>
          <w:rFonts w:ascii="宋体" w:hAnsi="宋体"/>
          <w:color w:val="auto"/>
          <w:kern w:val="0"/>
          <w:szCs w:val="21"/>
          <w:highlight w:val="none"/>
        </w:rPr>
        <w:t>进行初步评审。有一项不符合评审标准的，作否决投标处理。</w:t>
      </w:r>
    </w:p>
    <w:p w14:paraId="18F334A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3.1.2  </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有以下情形之一的，其投标作否决投标处理：</w:t>
      </w:r>
    </w:p>
    <w:p w14:paraId="58BAA97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1</w:t>
      </w:r>
      <w:r>
        <w:rPr>
          <w:rFonts w:ascii="宋体" w:hAnsi="宋体"/>
          <w:color w:val="auto"/>
          <w:kern w:val="0"/>
          <w:szCs w:val="21"/>
          <w:highlight w:val="none"/>
        </w:rPr>
        <w:t>）第二</w:t>
      </w:r>
      <w:r>
        <w:rPr>
          <w:rFonts w:ascii="宋体" w:hAnsi="宋体"/>
          <w:color w:val="auto"/>
          <w:spacing w:val="-1"/>
          <w:kern w:val="0"/>
          <w:szCs w:val="21"/>
          <w:highlight w:val="none"/>
        </w:rPr>
        <w:t>章</w:t>
      </w:r>
      <w:r>
        <w:rPr>
          <w:rFonts w:ascii="宋体" w:hAnsi="宋体"/>
          <w:color w:val="auto"/>
          <w:kern w:val="0"/>
          <w:szCs w:val="21"/>
          <w:highlight w:val="none"/>
        </w:rPr>
        <w:t>“</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须知”第</w:t>
      </w:r>
      <w:r>
        <w:rPr>
          <w:rFonts w:ascii="宋体" w:hAnsi="宋体"/>
          <w:color w:val="auto"/>
          <w:spacing w:val="1"/>
          <w:kern w:val="0"/>
          <w:szCs w:val="21"/>
          <w:highlight w:val="none"/>
        </w:rPr>
        <w:t>1</w:t>
      </w:r>
      <w:r>
        <w:rPr>
          <w:rFonts w:ascii="宋体" w:hAnsi="宋体"/>
          <w:color w:val="auto"/>
          <w:spacing w:val="-1"/>
          <w:kern w:val="0"/>
          <w:szCs w:val="21"/>
          <w:highlight w:val="none"/>
        </w:rPr>
        <w:t>.</w:t>
      </w:r>
      <w:r>
        <w:rPr>
          <w:rFonts w:ascii="宋体" w:hAnsi="宋体"/>
          <w:color w:val="auto"/>
          <w:spacing w:val="1"/>
          <w:kern w:val="0"/>
          <w:szCs w:val="21"/>
          <w:highlight w:val="none"/>
        </w:rPr>
        <w:t>4</w:t>
      </w:r>
      <w:r>
        <w:rPr>
          <w:rFonts w:ascii="宋体" w:hAnsi="宋体"/>
          <w:color w:val="auto"/>
          <w:spacing w:val="-1"/>
          <w:kern w:val="0"/>
          <w:szCs w:val="21"/>
          <w:highlight w:val="none"/>
        </w:rPr>
        <w:t>.</w:t>
      </w:r>
      <w:r>
        <w:rPr>
          <w:rFonts w:ascii="宋体" w:hAnsi="宋体"/>
          <w:color w:val="auto"/>
          <w:kern w:val="0"/>
          <w:szCs w:val="21"/>
          <w:highlight w:val="none"/>
        </w:rPr>
        <w:t>3项规定的任何一种情形的；</w:t>
      </w:r>
    </w:p>
    <w:p w14:paraId="645D213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s="宋体"/>
          <w:color w:val="auto"/>
          <w:szCs w:val="21"/>
          <w:highlight w:val="none"/>
        </w:rPr>
        <w:t>本次投标有串通投标、弄虚作假等其他违反招投标相关法律、法规行为的</w:t>
      </w:r>
      <w:r>
        <w:rPr>
          <w:rFonts w:ascii="宋体" w:hAnsi="宋体"/>
          <w:color w:val="auto"/>
          <w:kern w:val="0"/>
          <w:szCs w:val="21"/>
          <w:highlight w:val="none"/>
        </w:rPr>
        <w:t>；</w:t>
      </w:r>
    </w:p>
    <w:p w14:paraId="6C349B6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拒绝</w:t>
      </w:r>
      <w:r>
        <w:rPr>
          <w:rFonts w:ascii="宋体" w:hAnsi="宋体"/>
          <w:color w:val="auto"/>
          <w:kern w:val="0"/>
          <w:szCs w:val="21"/>
          <w:highlight w:val="none"/>
        </w:rPr>
        <w:t>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r>
        <w:rPr>
          <w:rFonts w:hint="eastAsia" w:ascii="宋体" w:hAnsi="宋体"/>
          <w:color w:val="auto"/>
          <w:kern w:val="0"/>
          <w:szCs w:val="21"/>
          <w:highlight w:val="none"/>
        </w:rPr>
        <w:t>。</w:t>
      </w:r>
    </w:p>
    <w:p w14:paraId="2EDD0D6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3.1.3  投标报价有算术错误的，评标委员会按以下原则对投标报价进行修正，修正的价格经</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书面确认后具有约束力</w:t>
      </w:r>
      <w:r>
        <w:rPr>
          <w:rFonts w:hint="eastAsia" w:ascii="宋体" w:hAnsi="宋体"/>
          <w:color w:val="auto"/>
          <w:kern w:val="0"/>
          <w:szCs w:val="21"/>
          <w:highlight w:val="none"/>
        </w:rPr>
        <w:t>，修正原则如下：</w:t>
      </w:r>
    </w:p>
    <w:p w14:paraId="474B34DA">
      <w:pPr>
        <w:autoSpaceDE w:val="0"/>
        <w:autoSpaceDN w:val="0"/>
        <w:adjustRightInd w:val="0"/>
        <w:snapToGrid w:val="0"/>
        <w:spacing w:line="360" w:lineRule="auto"/>
        <w:ind w:firstLine="532"/>
        <w:rPr>
          <w:rFonts w:ascii="宋体" w:hAnsi="宋体"/>
          <w:color w:val="auto"/>
          <w:kern w:val="0"/>
          <w:szCs w:val="21"/>
          <w:highlight w:val="none"/>
        </w:rPr>
      </w:pPr>
      <w:r>
        <w:rPr>
          <w:rFonts w:ascii="宋体" w:hAnsi="宋体"/>
          <w:color w:val="auto"/>
          <w:spacing w:val="-1"/>
          <w:kern w:val="0"/>
          <w:szCs w:val="21"/>
          <w:highlight w:val="none"/>
        </w:rPr>
        <w:t>（1）</w:t>
      </w:r>
      <w:r>
        <w:rPr>
          <w:rFonts w:hint="eastAsia" w:ascii="宋体" w:hAnsi="宋体"/>
          <w:color w:val="auto"/>
          <w:kern w:val="0"/>
          <w:szCs w:val="21"/>
          <w:highlight w:val="none"/>
          <w:lang w:val="en-US" w:eastAsia="zh-CN"/>
        </w:rPr>
        <w:t>竞选文件</w:t>
      </w:r>
      <w:r>
        <w:rPr>
          <w:rFonts w:ascii="宋体" w:hAnsi="宋体"/>
          <w:color w:val="auto"/>
          <w:spacing w:val="-1"/>
          <w:kern w:val="0"/>
          <w:szCs w:val="21"/>
          <w:highlight w:val="none"/>
        </w:rPr>
        <w:t>中的大写金额与小写金额不一致的，以大写金</w:t>
      </w:r>
      <w:r>
        <w:rPr>
          <w:rFonts w:ascii="宋体" w:hAnsi="宋体"/>
          <w:color w:val="auto"/>
          <w:kern w:val="0"/>
          <w:szCs w:val="21"/>
          <w:highlight w:val="none"/>
        </w:rPr>
        <w:t>额为准</w:t>
      </w:r>
      <w:r>
        <w:rPr>
          <w:rFonts w:hint="eastAsia" w:ascii="宋体" w:hAnsi="宋体"/>
          <w:color w:val="auto"/>
          <w:kern w:val="0"/>
          <w:szCs w:val="21"/>
          <w:highlight w:val="none"/>
        </w:rPr>
        <w:t>；</w:t>
      </w:r>
    </w:p>
    <w:p w14:paraId="6FE0F962">
      <w:pPr>
        <w:autoSpaceDE w:val="0"/>
        <w:autoSpaceDN w:val="0"/>
        <w:adjustRightInd w:val="0"/>
        <w:snapToGrid w:val="0"/>
        <w:spacing w:line="360" w:lineRule="auto"/>
        <w:ind w:firstLine="532"/>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lang w:val="en-US" w:eastAsia="zh-CN"/>
        </w:rPr>
        <w:t>竞选函</w:t>
      </w:r>
      <w:r>
        <w:rPr>
          <w:rFonts w:hint="eastAsia" w:ascii="宋体" w:hAnsi="宋体"/>
          <w:color w:val="auto"/>
          <w:kern w:val="0"/>
          <w:szCs w:val="21"/>
          <w:highlight w:val="none"/>
        </w:rPr>
        <w:t>中的总报价与已标价工程量清单总报价不一致的，由评标委员会作否决投标处理。</w:t>
      </w:r>
    </w:p>
    <w:p w14:paraId="669D739D">
      <w:pPr>
        <w:pStyle w:val="6"/>
        <w:snapToGrid w:val="0"/>
        <w:spacing w:before="0" w:after="0" w:line="360" w:lineRule="auto"/>
        <w:rPr>
          <w:rFonts w:ascii="宋体" w:hAnsi="宋体"/>
          <w:b w:val="0"/>
          <w:snapToGrid w:val="0"/>
          <w:color w:val="auto"/>
          <w:sz w:val="24"/>
          <w:szCs w:val="24"/>
          <w:highlight w:val="none"/>
        </w:rPr>
      </w:pPr>
      <w:bookmarkStart w:id="609" w:name="_Toc430530506"/>
      <w:bookmarkStart w:id="610" w:name="_Toc200513204"/>
      <w:bookmarkStart w:id="611" w:name="_Toc509218782"/>
      <w:bookmarkStart w:id="612" w:name="_Toc277082624"/>
      <w:bookmarkStart w:id="613" w:name="_Toc287607818"/>
      <w:bookmarkStart w:id="614" w:name="_Toc224103390"/>
      <w:bookmarkStart w:id="615" w:name="_Toc31837"/>
      <w:bookmarkStart w:id="616" w:name="_Toc28310"/>
      <w:bookmarkStart w:id="617" w:name="_Toc287620757"/>
      <w:r>
        <w:rPr>
          <w:rFonts w:ascii="宋体" w:hAnsi="宋体"/>
          <w:b w:val="0"/>
          <w:snapToGrid w:val="0"/>
          <w:color w:val="auto"/>
          <w:sz w:val="24"/>
          <w:szCs w:val="24"/>
          <w:highlight w:val="none"/>
        </w:rPr>
        <w:t>3.2  详细评审</w:t>
      </w:r>
      <w:bookmarkEnd w:id="609"/>
      <w:bookmarkEnd w:id="610"/>
      <w:bookmarkEnd w:id="611"/>
      <w:bookmarkEnd w:id="612"/>
      <w:bookmarkEnd w:id="613"/>
      <w:bookmarkEnd w:id="614"/>
      <w:bookmarkEnd w:id="615"/>
      <w:bookmarkEnd w:id="616"/>
      <w:bookmarkEnd w:id="617"/>
    </w:p>
    <w:p w14:paraId="6E7ADC62">
      <w:pPr>
        <w:autoSpaceDE w:val="0"/>
        <w:autoSpaceDN w:val="0"/>
        <w:adjustRightInd w:val="0"/>
        <w:snapToGrid w:val="0"/>
        <w:spacing w:line="360" w:lineRule="auto"/>
        <w:ind w:firstLine="420" w:firstLineChars="200"/>
        <w:rPr>
          <w:rFonts w:ascii="宋体" w:hAnsi="宋体"/>
          <w:color w:val="auto"/>
          <w:kern w:val="0"/>
          <w:szCs w:val="21"/>
          <w:highlight w:val="none"/>
        </w:rPr>
      </w:pPr>
      <w:bookmarkStart w:id="618" w:name="_Toc509218783"/>
      <w:bookmarkStart w:id="619" w:name="_Toc430530507"/>
      <w:bookmarkStart w:id="620" w:name="_Toc287620758"/>
      <w:bookmarkStart w:id="621" w:name="_Toc224103391"/>
      <w:bookmarkStart w:id="622" w:name="_Toc277082625"/>
      <w:bookmarkStart w:id="623" w:name="_Toc287607819"/>
      <w:bookmarkStart w:id="624" w:name="_Toc29615"/>
      <w:bookmarkStart w:id="625" w:name="_Toc200513205"/>
      <w:r>
        <w:rPr>
          <w:rFonts w:ascii="宋体" w:hAnsi="宋体"/>
          <w:color w:val="auto"/>
          <w:kern w:val="0"/>
          <w:szCs w:val="21"/>
          <w:highlight w:val="none"/>
        </w:rPr>
        <w:t>3.2.1  评标委员会按本章第2.2款规定的量化因素和分值进行</w:t>
      </w:r>
      <w:r>
        <w:rPr>
          <w:rFonts w:hint="eastAsia" w:ascii="宋体" w:hAnsi="宋体"/>
          <w:color w:val="auto"/>
          <w:kern w:val="0"/>
          <w:szCs w:val="21"/>
          <w:highlight w:val="none"/>
          <w:lang w:eastAsia="zh-CN"/>
        </w:rPr>
        <w:t>评分</w:t>
      </w:r>
      <w:r>
        <w:rPr>
          <w:rFonts w:ascii="宋体" w:hAnsi="宋体"/>
          <w:color w:val="auto"/>
          <w:kern w:val="0"/>
          <w:szCs w:val="21"/>
          <w:highlight w:val="none"/>
        </w:rPr>
        <w:t>，并计算出综合评估得分。</w:t>
      </w:r>
    </w:p>
    <w:p w14:paraId="7AA959D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）按本章第3.2.1（</w:t>
      </w:r>
      <w:r>
        <w:rPr>
          <w:rFonts w:hint="eastAsia" w:ascii="宋体" w:hAnsi="宋体"/>
          <w:color w:val="auto"/>
          <w:kern w:val="0"/>
          <w:szCs w:val="21"/>
          <w:highlight w:val="none"/>
        </w:rPr>
        <w:t>1</w:t>
      </w:r>
      <w:r>
        <w:rPr>
          <w:rFonts w:ascii="宋体" w:hAnsi="宋体"/>
          <w:color w:val="auto"/>
          <w:kern w:val="0"/>
          <w:szCs w:val="21"/>
          <w:highlight w:val="none"/>
        </w:rPr>
        <w:t>）目规定的评审因素和分值对技术</w:t>
      </w:r>
      <w:r>
        <w:rPr>
          <w:rFonts w:hint="eastAsia" w:ascii="宋体" w:hAnsi="宋体"/>
          <w:color w:val="auto"/>
          <w:kern w:val="0"/>
          <w:szCs w:val="21"/>
          <w:highlight w:val="none"/>
        </w:rPr>
        <w:t>部分</w:t>
      </w:r>
      <w:r>
        <w:rPr>
          <w:rFonts w:ascii="宋体" w:hAnsi="宋体"/>
          <w:color w:val="auto"/>
          <w:kern w:val="0"/>
          <w:szCs w:val="21"/>
          <w:highlight w:val="none"/>
        </w:rPr>
        <w:t>计算出得分</w:t>
      </w:r>
      <w:r>
        <w:rPr>
          <w:rFonts w:hint="eastAsia" w:ascii="宋体" w:hAnsi="宋体"/>
          <w:color w:val="auto"/>
          <w:kern w:val="0"/>
          <w:szCs w:val="21"/>
          <w:highlight w:val="none"/>
        </w:rPr>
        <w:t>A（</w:t>
      </w:r>
      <w:r>
        <w:rPr>
          <w:rFonts w:ascii="宋体" w:hAnsi="宋体"/>
          <w:snapToGrid w:val="0"/>
          <w:color w:val="auto"/>
          <w:kern w:val="0"/>
          <w:szCs w:val="21"/>
          <w:highlight w:val="none"/>
        </w:rPr>
        <w:t>所有评委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中去掉一个最高和一个最低分，余下评委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取算术平均值为该投标人技术</w:t>
      </w:r>
      <w:r>
        <w:rPr>
          <w:rFonts w:hint="eastAsia" w:ascii="宋体" w:hAnsi="宋体"/>
          <w:snapToGrid w:val="0"/>
          <w:color w:val="auto"/>
          <w:kern w:val="0"/>
          <w:szCs w:val="21"/>
          <w:highlight w:val="none"/>
        </w:rPr>
        <w:t>部分</w:t>
      </w:r>
      <w:r>
        <w:rPr>
          <w:rFonts w:ascii="宋体" w:hAnsi="宋体"/>
          <w:snapToGrid w:val="0"/>
          <w:color w:val="auto"/>
          <w:kern w:val="0"/>
          <w:szCs w:val="21"/>
          <w:highlight w:val="none"/>
        </w:rPr>
        <w:t>得分。</w:t>
      </w:r>
      <w:r>
        <w:rPr>
          <w:rFonts w:ascii="宋体" w:hAnsi="宋体"/>
          <w:color w:val="auto"/>
          <w:kern w:val="0"/>
          <w:szCs w:val="21"/>
          <w:highlight w:val="none"/>
        </w:rPr>
        <w:t>）</w:t>
      </w:r>
    </w:p>
    <w:p w14:paraId="12F4D27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按本章第3.2.1（</w:t>
      </w:r>
      <w:r>
        <w:rPr>
          <w:rFonts w:hint="eastAsia" w:ascii="宋体" w:hAnsi="宋体"/>
          <w:color w:val="auto"/>
          <w:kern w:val="0"/>
          <w:szCs w:val="21"/>
          <w:highlight w:val="none"/>
        </w:rPr>
        <w:t>2</w:t>
      </w:r>
      <w:r>
        <w:rPr>
          <w:rFonts w:ascii="宋体" w:hAnsi="宋体"/>
          <w:color w:val="auto"/>
          <w:kern w:val="0"/>
          <w:szCs w:val="21"/>
          <w:highlight w:val="none"/>
        </w:rPr>
        <w:t>）目规定的评审因素和分值对</w:t>
      </w:r>
      <w:r>
        <w:rPr>
          <w:rFonts w:hint="eastAsia" w:ascii="宋体" w:hAnsi="宋体"/>
          <w:color w:val="auto"/>
          <w:kern w:val="0"/>
          <w:szCs w:val="21"/>
          <w:highlight w:val="none"/>
        </w:rPr>
        <w:t>商务部分</w:t>
      </w:r>
      <w:r>
        <w:rPr>
          <w:rFonts w:ascii="宋体" w:hAnsi="宋体"/>
          <w:color w:val="auto"/>
          <w:kern w:val="0"/>
          <w:szCs w:val="21"/>
          <w:highlight w:val="none"/>
        </w:rPr>
        <w:t>计算出得分</w:t>
      </w:r>
      <w:r>
        <w:rPr>
          <w:rFonts w:hint="eastAsia" w:ascii="宋体" w:hAnsi="宋体"/>
          <w:color w:val="auto"/>
          <w:kern w:val="0"/>
          <w:szCs w:val="21"/>
          <w:highlight w:val="none"/>
        </w:rPr>
        <w:t>B</w:t>
      </w:r>
    </w:p>
    <w:p w14:paraId="2DBE3E7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lang w:val="en-US" w:eastAsia="zh-CN"/>
        </w:rPr>
        <w:t>3</w:t>
      </w:r>
      <w:r>
        <w:rPr>
          <w:rFonts w:ascii="宋体" w:hAnsi="宋体"/>
          <w:color w:val="auto"/>
          <w:kern w:val="0"/>
          <w:szCs w:val="21"/>
          <w:highlight w:val="none"/>
        </w:rPr>
        <w:t>）按本章第3.2.1（</w:t>
      </w:r>
      <w:r>
        <w:rPr>
          <w:rFonts w:hint="eastAsia" w:ascii="宋体" w:hAnsi="宋体"/>
          <w:color w:val="auto"/>
          <w:kern w:val="0"/>
          <w:szCs w:val="21"/>
          <w:highlight w:val="none"/>
          <w:lang w:val="en-US" w:eastAsia="zh-CN"/>
        </w:rPr>
        <w:t>3</w:t>
      </w:r>
      <w:r>
        <w:rPr>
          <w:rFonts w:ascii="宋体" w:hAnsi="宋体"/>
          <w:color w:val="auto"/>
          <w:kern w:val="0"/>
          <w:szCs w:val="21"/>
          <w:highlight w:val="none"/>
        </w:rPr>
        <w:t>）目规定的评审因素和分值对投标总报价计算出得分</w:t>
      </w:r>
      <w:r>
        <w:rPr>
          <w:rFonts w:hint="eastAsia" w:ascii="宋体" w:hAnsi="宋体"/>
          <w:color w:val="auto"/>
          <w:kern w:val="0"/>
          <w:szCs w:val="21"/>
          <w:highlight w:val="none"/>
          <w:lang w:val="en-US" w:eastAsia="zh-CN"/>
        </w:rPr>
        <w:t>C</w:t>
      </w:r>
      <w:r>
        <w:rPr>
          <w:rFonts w:hint="eastAsia" w:ascii="宋体" w:hAnsi="宋体"/>
          <w:color w:val="auto"/>
          <w:kern w:val="0"/>
          <w:szCs w:val="21"/>
          <w:highlight w:val="none"/>
        </w:rPr>
        <w:t>。</w:t>
      </w:r>
    </w:p>
    <w:p w14:paraId="19E8B7C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47E0BFD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3.2.3  投标人得分=A+B</w:t>
      </w:r>
      <w:r>
        <w:rPr>
          <w:rFonts w:hint="eastAsia" w:ascii="宋体" w:hAnsi="宋体"/>
          <w:color w:val="auto"/>
          <w:kern w:val="0"/>
          <w:szCs w:val="21"/>
          <w:highlight w:val="none"/>
          <w:lang w:val="en-US" w:eastAsia="zh-CN"/>
        </w:rPr>
        <w:t>+C</w:t>
      </w:r>
      <w:r>
        <w:rPr>
          <w:rFonts w:hint="eastAsia" w:ascii="宋体" w:hAnsi="宋体"/>
          <w:color w:val="auto"/>
          <w:kern w:val="0"/>
          <w:szCs w:val="21"/>
          <w:highlight w:val="none"/>
        </w:rPr>
        <w:t>。</w:t>
      </w:r>
    </w:p>
    <w:p w14:paraId="3C598CC7">
      <w:pPr>
        <w:pStyle w:val="6"/>
        <w:snapToGrid w:val="0"/>
        <w:spacing w:before="0" w:after="0" w:line="360" w:lineRule="auto"/>
        <w:rPr>
          <w:rFonts w:ascii="宋体" w:hAnsi="宋体"/>
          <w:b w:val="0"/>
          <w:snapToGrid w:val="0"/>
          <w:color w:val="auto"/>
          <w:sz w:val="24"/>
          <w:szCs w:val="24"/>
          <w:highlight w:val="none"/>
        </w:rPr>
      </w:pPr>
      <w:bookmarkStart w:id="626" w:name="_Toc3013"/>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lang w:val="en-US" w:eastAsia="zh-CN"/>
        </w:rPr>
        <w:t>竞选文件</w:t>
      </w:r>
      <w:r>
        <w:rPr>
          <w:rFonts w:ascii="宋体" w:hAnsi="宋体"/>
          <w:b w:val="0"/>
          <w:snapToGrid w:val="0"/>
          <w:color w:val="auto"/>
          <w:sz w:val="24"/>
          <w:szCs w:val="24"/>
          <w:highlight w:val="none"/>
        </w:rPr>
        <w:t>的澄清和补正</w:t>
      </w:r>
      <w:bookmarkEnd w:id="618"/>
      <w:bookmarkEnd w:id="619"/>
      <w:bookmarkEnd w:id="620"/>
      <w:bookmarkEnd w:id="621"/>
      <w:bookmarkEnd w:id="622"/>
      <w:bookmarkEnd w:id="623"/>
      <w:bookmarkEnd w:id="624"/>
      <w:bookmarkEnd w:id="625"/>
      <w:bookmarkEnd w:id="626"/>
    </w:p>
    <w:p w14:paraId="79869DC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3.3.1  在评标过程中，评标委员会可以书面形式要求</w:t>
      </w:r>
      <w:r>
        <w:rPr>
          <w:rFonts w:hint="eastAsia" w:ascii="宋体" w:hAnsi="宋体"/>
          <w:color w:val="auto"/>
          <w:kern w:val="0"/>
          <w:szCs w:val="21"/>
          <w:highlight w:val="none"/>
          <w:lang w:val="en-US" w:eastAsia="zh-CN"/>
        </w:rPr>
        <w:t>竞选文件</w:t>
      </w:r>
      <w:r>
        <w:rPr>
          <w:rFonts w:ascii="宋体" w:hAnsi="宋体"/>
          <w:color w:val="auto"/>
          <w:kern w:val="0"/>
          <w:szCs w:val="21"/>
          <w:highlight w:val="none"/>
        </w:rPr>
        <w:t>人对所提</w:t>
      </w:r>
      <w:r>
        <w:rPr>
          <w:rFonts w:ascii="宋体" w:hAnsi="宋体" w:cs="Times New Roman"/>
          <w:color w:val="auto"/>
          <w:kern w:val="0"/>
          <w:szCs w:val="21"/>
          <w:highlight w:val="none"/>
        </w:rPr>
        <w:t>交</w:t>
      </w:r>
      <w:r>
        <w:rPr>
          <w:rFonts w:hint="eastAsia" w:ascii="宋体" w:hAnsi="宋体" w:cs="Times New Roman"/>
          <w:color w:val="auto"/>
          <w:kern w:val="0"/>
          <w:szCs w:val="21"/>
          <w:highlight w:val="none"/>
          <w:lang w:val="en-US" w:eastAsia="zh-CN"/>
        </w:rPr>
        <w:t>竞选文件</w:t>
      </w:r>
      <w:r>
        <w:rPr>
          <w:rFonts w:ascii="宋体" w:hAnsi="宋体" w:cs="Times New Roman"/>
          <w:color w:val="auto"/>
          <w:kern w:val="0"/>
          <w:szCs w:val="21"/>
          <w:highlight w:val="none"/>
        </w:rPr>
        <w:t>中不</w:t>
      </w:r>
      <w:r>
        <w:rPr>
          <w:rFonts w:ascii="宋体" w:hAnsi="宋体"/>
          <w:color w:val="auto"/>
          <w:kern w:val="0"/>
          <w:szCs w:val="21"/>
          <w:highlight w:val="none"/>
        </w:rPr>
        <w:t>明确的内容进行书面澄清或说明，或者对细微偏差进行补正。评标委员会不接受</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主动提出的澄清、说明或补正。</w:t>
      </w:r>
    </w:p>
    <w:p w14:paraId="657ECE4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澄清、说明和补正不得改变</w:t>
      </w:r>
      <w:r>
        <w:rPr>
          <w:rFonts w:hint="eastAsia" w:ascii="宋体" w:hAnsi="宋体"/>
          <w:color w:val="auto"/>
          <w:kern w:val="0"/>
          <w:szCs w:val="21"/>
          <w:highlight w:val="none"/>
          <w:lang w:val="en-US" w:eastAsia="zh-CN"/>
        </w:rPr>
        <w:t>竞选文件</w:t>
      </w:r>
      <w:r>
        <w:rPr>
          <w:rFonts w:ascii="宋体" w:hAnsi="宋体"/>
          <w:color w:val="auto"/>
          <w:kern w:val="0"/>
          <w:szCs w:val="21"/>
          <w:highlight w:val="none"/>
        </w:rPr>
        <w:t>的实质性内容（算术性错误修正的除外）。</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的书面澄清、说明和补正属于</w:t>
      </w:r>
      <w:r>
        <w:rPr>
          <w:rFonts w:hint="eastAsia" w:ascii="宋体" w:hAnsi="宋体"/>
          <w:color w:val="auto"/>
          <w:kern w:val="0"/>
          <w:szCs w:val="21"/>
          <w:highlight w:val="none"/>
          <w:lang w:val="en-US" w:eastAsia="zh-CN"/>
        </w:rPr>
        <w:t>竞选文件</w:t>
      </w:r>
      <w:r>
        <w:rPr>
          <w:rFonts w:ascii="宋体" w:hAnsi="宋体"/>
          <w:color w:val="auto"/>
          <w:kern w:val="0"/>
          <w:szCs w:val="21"/>
          <w:highlight w:val="none"/>
        </w:rPr>
        <w:t>的组成部分。</w:t>
      </w:r>
    </w:p>
    <w:p w14:paraId="46F5602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提交的澄清、说明或补正有疑问的，可以要求</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进一步澄清、说明或补正，直至满足评标委员会的要求。</w:t>
      </w:r>
    </w:p>
    <w:p w14:paraId="0E03B861">
      <w:pPr>
        <w:pStyle w:val="6"/>
        <w:snapToGrid w:val="0"/>
        <w:spacing w:before="0" w:after="0" w:line="360" w:lineRule="auto"/>
        <w:rPr>
          <w:rFonts w:ascii="宋体" w:hAnsi="宋体"/>
          <w:b w:val="0"/>
          <w:snapToGrid w:val="0"/>
          <w:color w:val="auto"/>
          <w:sz w:val="24"/>
          <w:szCs w:val="24"/>
          <w:highlight w:val="none"/>
        </w:rPr>
      </w:pPr>
      <w:bookmarkStart w:id="627" w:name="_Toc200513206"/>
      <w:bookmarkStart w:id="628" w:name="_Toc287607820"/>
      <w:bookmarkStart w:id="629" w:name="_Toc224103392"/>
      <w:bookmarkStart w:id="630" w:name="_Toc17868"/>
      <w:bookmarkStart w:id="631" w:name="_Toc509218784"/>
      <w:bookmarkStart w:id="632" w:name="_Toc277082626"/>
      <w:bookmarkStart w:id="633" w:name="_Toc32722"/>
      <w:bookmarkStart w:id="634" w:name="_Toc287620759"/>
      <w:bookmarkStart w:id="635" w:name="_Toc430530508"/>
      <w:r>
        <w:rPr>
          <w:rFonts w:ascii="宋体" w:hAnsi="宋体"/>
          <w:b w:val="0"/>
          <w:snapToGrid w:val="0"/>
          <w:color w:val="auto"/>
          <w:sz w:val="24"/>
          <w:szCs w:val="24"/>
          <w:highlight w:val="none"/>
        </w:rPr>
        <w:t>3.4  评标结果</w:t>
      </w:r>
      <w:bookmarkEnd w:id="627"/>
      <w:bookmarkEnd w:id="628"/>
      <w:bookmarkEnd w:id="629"/>
      <w:bookmarkEnd w:id="630"/>
      <w:bookmarkEnd w:id="631"/>
      <w:bookmarkEnd w:id="632"/>
      <w:bookmarkEnd w:id="633"/>
      <w:bookmarkEnd w:id="634"/>
      <w:bookmarkEnd w:id="635"/>
    </w:p>
    <w:p w14:paraId="31EEA7F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w:t>
      </w:r>
    </w:p>
    <w:p w14:paraId="65E80FCE">
      <w:pPr>
        <w:autoSpaceDE w:val="0"/>
        <w:autoSpaceDN w:val="0"/>
        <w:adjustRightInd w:val="0"/>
        <w:snapToGrid w:val="0"/>
        <w:spacing w:line="360" w:lineRule="auto"/>
        <w:ind w:firstLine="424" w:firstLineChars="200"/>
        <w:rPr>
          <w:rFonts w:ascii="宋体" w:hAnsi="宋体"/>
          <w:color w:val="auto"/>
          <w:kern w:val="0"/>
          <w:szCs w:val="21"/>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val="en-US" w:eastAsia="zh-CN"/>
        </w:rPr>
        <w:t>比选</w:t>
      </w:r>
      <w:r>
        <w:rPr>
          <w:rFonts w:ascii="宋体" w:hAnsi="宋体"/>
          <w:color w:val="auto"/>
          <w:kern w:val="0"/>
          <w:szCs w:val="21"/>
          <w:highlight w:val="none"/>
        </w:rPr>
        <w:t>人提交书面评标报告。</w:t>
      </w:r>
    </w:p>
    <w:p w14:paraId="5A743A6D">
      <w:pPr>
        <w:pStyle w:val="34"/>
        <w:spacing w:line="360" w:lineRule="auto"/>
        <w:rPr>
          <w:rFonts w:ascii="宋体" w:hAnsi="宋体"/>
          <w:b/>
          <w:color w:val="auto"/>
          <w:sz w:val="28"/>
          <w:szCs w:val="28"/>
          <w:highlight w:val="none"/>
          <w:u w:val="none"/>
          <w:lang w:eastAsia="zh-CN"/>
        </w:rPr>
      </w:pPr>
      <w:r>
        <w:rPr>
          <w:rFonts w:ascii="宋体" w:hAnsi="宋体" w:cs="宋体"/>
          <w:color w:val="auto"/>
          <w:szCs w:val="21"/>
          <w:highlight w:val="none"/>
          <w:lang w:eastAsia="zh-CN"/>
        </w:rPr>
        <w:br w:type="page"/>
      </w:r>
      <w:r>
        <w:rPr>
          <w:rFonts w:ascii="宋体" w:hAnsi="宋体"/>
          <w:b/>
          <w:color w:val="auto"/>
          <w:sz w:val="28"/>
          <w:szCs w:val="28"/>
          <w:highlight w:val="none"/>
          <w:u w:val="none"/>
          <w:lang w:eastAsia="zh-CN"/>
        </w:rPr>
        <w:t>附件A：综合评估法否决投标情况一览表</w:t>
      </w:r>
    </w:p>
    <w:p w14:paraId="56E8081B">
      <w:pPr>
        <w:pStyle w:val="34"/>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竞选文件存在本一览表下列情形之一的，竞选文件视为重大偏差并作否决投标处理，否则，评标委员会不得视为重大偏差而否决竞选人的竞选文件</w:t>
      </w:r>
      <w:r>
        <w:rPr>
          <w:rFonts w:ascii="宋体" w:hAnsi="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367"/>
        <w:gridCol w:w="6865"/>
      </w:tblGrid>
      <w:tr w14:paraId="3A1AC7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4C80430">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367" w:type="dxa"/>
            <w:vAlign w:val="center"/>
          </w:tcPr>
          <w:p w14:paraId="21D03EAB">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865" w:type="dxa"/>
            <w:vAlign w:val="center"/>
          </w:tcPr>
          <w:p w14:paraId="3BA46B29">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14:paraId="10AC8D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22F808C9">
            <w:pPr>
              <w:spacing w:line="400" w:lineRule="exact"/>
              <w:jc w:val="center"/>
              <w:rPr>
                <w:rFonts w:ascii="宋体" w:hAnsi="宋体"/>
                <w:color w:val="auto"/>
                <w:szCs w:val="21"/>
                <w:highlight w:val="none"/>
              </w:rPr>
            </w:pPr>
          </w:p>
        </w:tc>
        <w:tc>
          <w:tcPr>
            <w:tcW w:w="1367" w:type="dxa"/>
            <w:vMerge w:val="restart"/>
            <w:vAlign w:val="center"/>
          </w:tcPr>
          <w:p w14:paraId="27AE2C15">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865" w:type="dxa"/>
            <w:vAlign w:val="center"/>
          </w:tcPr>
          <w:p w14:paraId="0B7F1C9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竞选人</w:t>
            </w:r>
            <w:r>
              <w:rPr>
                <w:rFonts w:hint="eastAsia" w:ascii="宋体" w:hAnsi="宋体"/>
                <w:color w:val="auto"/>
                <w:szCs w:val="21"/>
                <w:highlight w:val="none"/>
              </w:rPr>
              <w:t>的资质条件、</w:t>
            </w:r>
            <w:r>
              <w:rPr>
                <w:rFonts w:hint="eastAsia" w:ascii="宋体" w:hAnsi="宋体"/>
                <w:color w:val="auto"/>
                <w:szCs w:val="21"/>
                <w:highlight w:val="none"/>
                <w:lang w:val="en-US" w:eastAsia="zh-CN"/>
              </w:rPr>
              <w:t>独立法人资格</w:t>
            </w:r>
            <w:r>
              <w:rPr>
                <w:rFonts w:hint="eastAsia" w:ascii="宋体" w:hAnsi="宋体"/>
                <w:color w:val="auto"/>
                <w:szCs w:val="21"/>
                <w:highlight w:val="none"/>
              </w:rPr>
              <w:t>及安全生产条件须满足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须知前附表第1.4.1项的要求，否则由评标委员会作否决投标处理。</w:t>
            </w:r>
          </w:p>
        </w:tc>
      </w:tr>
      <w:tr w14:paraId="2DBD59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F162E0A">
            <w:pPr>
              <w:spacing w:line="400" w:lineRule="exact"/>
              <w:jc w:val="center"/>
              <w:rPr>
                <w:rFonts w:ascii="宋体" w:hAnsi="宋体"/>
                <w:color w:val="auto"/>
                <w:szCs w:val="21"/>
                <w:highlight w:val="none"/>
              </w:rPr>
            </w:pPr>
          </w:p>
        </w:tc>
        <w:tc>
          <w:tcPr>
            <w:tcW w:w="1367" w:type="dxa"/>
            <w:vMerge w:val="continue"/>
            <w:vAlign w:val="center"/>
          </w:tcPr>
          <w:p w14:paraId="435D3F3A">
            <w:pPr>
              <w:spacing w:line="400" w:lineRule="exact"/>
              <w:jc w:val="center"/>
              <w:rPr>
                <w:rFonts w:ascii="宋体" w:hAnsi="宋体"/>
                <w:color w:val="auto"/>
                <w:szCs w:val="21"/>
                <w:highlight w:val="none"/>
              </w:rPr>
            </w:pPr>
          </w:p>
        </w:tc>
        <w:tc>
          <w:tcPr>
            <w:tcW w:w="6865" w:type="dxa"/>
            <w:vAlign w:val="center"/>
          </w:tcPr>
          <w:p w14:paraId="5545F08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竞选人</w:t>
            </w:r>
            <w:r>
              <w:rPr>
                <w:rFonts w:hint="eastAsia" w:ascii="宋体" w:hAnsi="宋体"/>
                <w:color w:val="auto"/>
                <w:szCs w:val="21"/>
                <w:highlight w:val="none"/>
              </w:rPr>
              <w:t>的财务须满足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须知前附表第1.4.1项的要求，否则由评标委员会作否决投标处理。</w:t>
            </w:r>
          </w:p>
        </w:tc>
      </w:tr>
      <w:tr w14:paraId="0BFE38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6C291A8">
            <w:pPr>
              <w:spacing w:line="400" w:lineRule="exact"/>
              <w:jc w:val="center"/>
              <w:rPr>
                <w:rFonts w:ascii="宋体" w:hAnsi="宋体"/>
                <w:color w:val="auto"/>
                <w:szCs w:val="21"/>
                <w:highlight w:val="none"/>
              </w:rPr>
            </w:pPr>
          </w:p>
        </w:tc>
        <w:tc>
          <w:tcPr>
            <w:tcW w:w="1367" w:type="dxa"/>
            <w:vMerge w:val="continue"/>
            <w:vAlign w:val="center"/>
          </w:tcPr>
          <w:p w14:paraId="0016D17F">
            <w:pPr>
              <w:spacing w:line="400" w:lineRule="exact"/>
              <w:jc w:val="center"/>
              <w:rPr>
                <w:rFonts w:ascii="宋体" w:hAnsi="宋体"/>
                <w:color w:val="auto"/>
                <w:szCs w:val="21"/>
                <w:highlight w:val="none"/>
              </w:rPr>
            </w:pPr>
          </w:p>
        </w:tc>
        <w:tc>
          <w:tcPr>
            <w:tcW w:w="6865" w:type="dxa"/>
            <w:vAlign w:val="center"/>
          </w:tcPr>
          <w:p w14:paraId="6104F64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竞选人</w:t>
            </w:r>
            <w:r>
              <w:rPr>
                <w:rFonts w:hint="eastAsia" w:ascii="宋体" w:hAnsi="宋体"/>
                <w:color w:val="auto"/>
                <w:szCs w:val="21"/>
                <w:highlight w:val="none"/>
              </w:rPr>
              <w:t>的业绩须满足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须知前附表第1.4.1项的要求，否则由评标委员会作否决投标处理。</w:t>
            </w:r>
          </w:p>
        </w:tc>
      </w:tr>
      <w:tr w14:paraId="1D7BC3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078158C">
            <w:pPr>
              <w:spacing w:line="400" w:lineRule="exact"/>
              <w:jc w:val="center"/>
              <w:rPr>
                <w:rFonts w:ascii="宋体" w:hAnsi="宋体"/>
                <w:color w:val="auto"/>
                <w:szCs w:val="21"/>
                <w:highlight w:val="none"/>
              </w:rPr>
            </w:pPr>
          </w:p>
        </w:tc>
        <w:tc>
          <w:tcPr>
            <w:tcW w:w="1367" w:type="dxa"/>
            <w:vMerge w:val="continue"/>
            <w:vAlign w:val="center"/>
          </w:tcPr>
          <w:p w14:paraId="123FF306">
            <w:pPr>
              <w:spacing w:line="400" w:lineRule="exact"/>
              <w:jc w:val="center"/>
              <w:rPr>
                <w:rFonts w:ascii="宋体" w:hAnsi="宋体"/>
                <w:color w:val="auto"/>
                <w:szCs w:val="21"/>
                <w:highlight w:val="none"/>
              </w:rPr>
            </w:pPr>
          </w:p>
        </w:tc>
        <w:tc>
          <w:tcPr>
            <w:tcW w:w="6865" w:type="dxa"/>
            <w:vAlign w:val="center"/>
          </w:tcPr>
          <w:p w14:paraId="16CE374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竞选人</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须知前附表1.4.1项的要求，否则由评标委员会作否决投标处理。</w:t>
            </w:r>
          </w:p>
        </w:tc>
      </w:tr>
      <w:tr w14:paraId="68A9CF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D0C0D9E">
            <w:pPr>
              <w:spacing w:line="400" w:lineRule="exact"/>
              <w:jc w:val="center"/>
              <w:rPr>
                <w:rFonts w:ascii="宋体" w:hAnsi="宋体"/>
                <w:color w:val="auto"/>
                <w:szCs w:val="21"/>
                <w:highlight w:val="none"/>
              </w:rPr>
            </w:pPr>
          </w:p>
        </w:tc>
        <w:tc>
          <w:tcPr>
            <w:tcW w:w="1367" w:type="dxa"/>
            <w:vMerge w:val="continue"/>
            <w:vAlign w:val="center"/>
          </w:tcPr>
          <w:p w14:paraId="48E43A72">
            <w:pPr>
              <w:spacing w:line="400" w:lineRule="exact"/>
              <w:jc w:val="center"/>
              <w:rPr>
                <w:rFonts w:ascii="宋体" w:hAnsi="宋体"/>
                <w:color w:val="auto"/>
                <w:szCs w:val="21"/>
                <w:highlight w:val="none"/>
              </w:rPr>
            </w:pPr>
          </w:p>
        </w:tc>
        <w:tc>
          <w:tcPr>
            <w:tcW w:w="6865" w:type="dxa"/>
            <w:vAlign w:val="center"/>
          </w:tcPr>
          <w:p w14:paraId="1649F56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竞选人</w:t>
            </w:r>
            <w:r>
              <w:rPr>
                <w:rFonts w:hint="eastAsia" w:ascii="宋体" w:hAnsi="宋体"/>
                <w:color w:val="auto"/>
                <w:szCs w:val="21"/>
                <w:highlight w:val="none"/>
              </w:rPr>
              <w:t>的项目经理资格须满足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须知前附表第1.4.1项的要求，否则由评标委员会作否决投标处理。</w:t>
            </w:r>
          </w:p>
        </w:tc>
      </w:tr>
      <w:tr w14:paraId="515C0F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8EBF3C9">
            <w:pPr>
              <w:spacing w:line="400" w:lineRule="exact"/>
              <w:jc w:val="center"/>
              <w:rPr>
                <w:rFonts w:ascii="宋体" w:hAnsi="宋体"/>
                <w:color w:val="auto"/>
                <w:szCs w:val="21"/>
                <w:highlight w:val="none"/>
              </w:rPr>
            </w:pPr>
          </w:p>
        </w:tc>
        <w:tc>
          <w:tcPr>
            <w:tcW w:w="1367" w:type="dxa"/>
            <w:vMerge w:val="continue"/>
            <w:vAlign w:val="center"/>
          </w:tcPr>
          <w:p w14:paraId="282F2AF7">
            <w:pPr>
              <w:spacing w:line="400" w:lineRule="exact"/>
              <w:jc w:val="center"/>
              <w:rPr>
                <w:rFonts w:ascii="宋体" w:hAnsi="宋体"/>
                <w:color w:val="auto"/>
                <w:szCs w:val="21"/>
                <w:highlight w:val="none"/>
              </w:rPr>
            </w:pPr>
          </w:p>
        </w:tc>
        <w:tc>
          <w:tcPr>
            <w:tcW w:w="6865" w:type="dxa"/>
            <w:vAlign w:val="center"/>
          </w:tcPr>
          <w:p w14:paraId="1A33F7C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竞选人</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须知前附表1.4.1项的要求，否则由评标委员会作否决投标处理。</w:t>
            </w:r>
          </w:p>
        </w:tc>
      </w:tr>
      <w:tr w14:paraId="3A172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77B217">
            <w:pPr>
              <w:spacing w:line="400" w:lineRule="exact"/>
              <w:jc w:val="center"/>
              <w:rPr>
                <w:rFonts w:ascii="宋体" w:hAnsi="宋体"/>
                <w:color w:val="auto"/>
                <w:szCs w:val="21"/>
                <w:highlight w:val="none"/>
              </w:rPr>
            </w:pPr>
          </w:p>
        </w:tc>
        <w:tc>
          <w:tcPr>
            <w:tcW w:w="1367" w:type="dxa"/>
            <w:vMerge w:val="restart"/>
            <w:vAlign w:val="center"/>
          </w:tcPr>
          <w:p w14:paraId="0A86648D">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865" w:type="dxa"/>
          </w:tcPr>
          <w:p w14:paraId="1C51BE3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竞选人</w:t>
            </w:r>
            <w:r>
              <w:rPr>
                <w:rFonts w:hint="eastAsia" w:ascii="宋体" w:hAnsi="宋体"/>
                <w:color w:val="auto"/>
                <w:szCs w:val="21"/>
                <w:highlight w:val="none"/>
              </w:rPr>
              <w:t>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667FB1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95DEB90">
            <w:pPr>
              <w:spacing w:line="400" w:lineRule="exact"/>
              <w:jc w:val="center"/>
              <w:rPr>
                <w:rFonts w:ascii="宋体" w:hAnsi="宋体"/>
                <w:color w:val="auto"/>
                <w:szCs w:val="21"/>
                <w:highlight w:val="none"/>
              </w:rPr>
            </w:pPr>
          </w:p>
        </w:tc>
        <w:tc>
          <w:tcPr>
            <w:tcW w:w="1367" w:type="dxa"/>
            <w:vMerge w:val="continue"/>
            <w:vAlign w:val="center"/>
          </w:tcPr>
          <w:p w14:paraId="210F9B95">
            <w:pPr>
              <w:spacing w:line="400" w:lineRule="exact"/>
              <w:jc w:val="center"/>
              <w:rPr>
                <w:rFonts w:ascii="宋体" w:hAnsi="宋体"/>
                <w:color w:val="auto"/>
                <w:szCs w:val="21"/>
                <w:highlight w:val="none"/>
              </w:rPr>
            </w:pPr>
          </w:p>
        </w:tc>
        <w:tc>
          <w:tcPr>
            <w:tcW w:w="6865" w:type="dxa"/>
          </w:tcPr>
          <w:p w14:paraId="27484F7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竞选函</w:t>
            </w:r>
            <w:r>
              <w:rPr>
                <w:rFonts w:hint="eastAsia" w:ascii="宋体" w:hAnsi="宋体"/>
                <w:color w:val="auto"/>
                <w:szCs w:val="21"/>
                <w:highlight w:val="none"/>
              </w:rPr>
              <w:t>格式规定签名、盖章的位置有法定代表人或其委托代理人签名（或盖章）、加盖单位法人章，否则由评标委员会作否决投标处理。</w:t>
            </w:r>
          </w:p>
        </w:tc>
      </w:tr>
      <w:tr w14:paraId="269982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BED0EB">
            <w:pPr>
              <w:spacing w:line="400" w:lineRule="exact"/>
              <w:jc w:val="center"/>
              <w:rPr>
                <w:rFonts w:ascii="宋体" w:hAnsi="宋体"/>
                <w:color w:val="auto"/>
                <w:szCs w:val="21"/>
                <w:highlight w:val="none"/>
              </w:rPr>
            </w:pPr>
          </w:p>
        </w:tc>
        <w:tc>
          <w:tcPr>
            <w:tcW w:w="1367" w:type="dxa"/>
            <w:vMerge w:val="continue"/>
            <w:vAlign w:val="center"/>
          </w:tcPr>
          <w:p w14:paraId="778EA22A">
            <w:pPr>
              <w:spacing w:line="400" w:lineRule="exact"/>
              <w:jc w:val="center"/>
              <w:rPr>
                <w:rFonts w:ascii="宋体" w:hAnsi="宋体"/>
                <w:color w:val="auto"/>
                <w:szCs w:val="21"/>
                <w:highlight w:val="none"/>
              </w:rPr>
            </w:pPr>
          </w:p>
        </w:tc>
        <w:tc>
          <w:tcPr>
            <w:tcW w:w="6865" w:type="dxa"/>
          </w:tcPr>
          <w:p w14:paraId="0DF4830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竞选文件</w:t>
            </w:r>
            <w:r>
              <w:rPr>
                <w:rFonts w:hint="eastAsia" w:ascii="宋体" w:hAnsi="宋体"/>
                <w:color w:val="auto"/>
                <w:szCs w:val="21"/>
                <w:highlight w:val="none"/>
              </w:rPr>
              <w:t>格式符合第二章“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须知”第3.7款的要求，否则由评标委员会作否决投标处理。</w:t>
            </w:r>
          </w:p>
          <w:p w14:paraId="67FBC1B3">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时不得对第八章“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格式”的相应要素作实质性修改，否则由评标委员会作否决投标处理。</w:t>
            </w:r>
          </w:p>
        </w:tc>
      </w:tr>
      <w:tr w14:paraId="5429F8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3F831CD1">
            <w:pPr>
              <w:spacing w:line="400" w:lineRule="exact"/>
              <w:jc w:val="center"/>
              <w:rPr>
                <w:rFonts w:ascii="宋体" w:hAnsi="宋体"/>
                <w:color w:val="auto"/>
                <w:szCs w:val="21"/>
                <w:highlight w:val="none"/>
              </w:rPr>
            </w:pPr>
          </w:p>
        </w:tc>
        <w:tc>
          <w:tcPr>
            <w:tcW w:w="1367" w:type="dxa"/>
            <w:vMerge w:val="continue"/>
            <w:vAlign w:val="center"/>
          </w:tcPr>
          <w:p w14:paraId="62404A95">
            <w:pPr>
              <w:spacing w:line="400" w:lineRule="exact"/>
              <w:jc w:val="center"/>
              <w:rPr>
                <w:rFonts w:ascii="宋体" w:hAnsi="宋体"/>
                <w:color w:val="auto"/>
                <w:szCs w:val="21"/>
                <w:highlight w:val="none"/>
              </w:rPr>
            </w:pPr>
          </w:p>
        </w:tc>
        <w:tc>
          <w:tcPr>
            <w:tcW w:w="6865" w:type="dxa"/>
          </w:tcPr>
          <w:p w14:paraId="4845075F">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0</w:t>
            </w:r>
            <w:r>
              <w:rPr>
                <w:rFonts w:hint="eastAsia" w:ascii="宋体" w:hAnsi="宋体"/>
                <w:color w:val="auto"/>
                <w:szCs w:val="21"/>
                <w:highlight w:val="none"/>
                <w:lang w:eastAsia="zh-CN"/>
              </w:rPr>
              <w:t>竞选文件</w:t>
            </w:r>
            <w:r>
              <w:rPr>
                <w:rFonts w:hint="eastAsia" w:ascii="宋体" w:hAnsi="宋体"/>
                <w:color w:val="auto"/>
                <w:szCs w:val="21"/>
                <w:highlight w:val="none"/>
              </w:rPr>
              <w:t>份数符合第二章“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须知”第3.7.4项的规定，</w:t>
            </w:r>
            <w:r>
              <w:rPr>
                <w:rFonts w:hint="eastAsia" w:ascii="宋体" w:hAnsi="宋体"/>
                <w:color w:val="auto"/>
                <w:kern w:val="0"/>
                <w:szCs w:val="21"/>
                <w:highlight w:val="none"/>
              </w:rPr>
              <w:t>否则由评标委员会作否决投标处理。</w:t>
            </w:r>
          </w:p>
        </w:tc>
      </w:tr>
      <w:tr w14:paraId="7005DA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8B4D84">
            <w:pPr>
              <w:spacing w:line="400" w:lineRule="exact"/>
              <w:jc w:val="center"/>
              <w:rPr>
                <w:rFonts w:ascii="宋体" w:hAnsi="宋体"/>
                <w:color w:val="auto"/>
                <w:szCs w:val="21"/>
                <w:highlight w:val="none"/>
              </w:rPr>
            </w:pPr>
          </w:p>
        </w:tc>
        <w:tc>
          <w:tcPr>
            <w:tcW w:w="1367" w:type="dxa"/>
            <w:vMerge w:val="continue"/>
            <w:vAlign w:val="center"/>
          </w:tcPr>
          <w:p w14:paraId="52809717">
            <w:pPr>
              <w:spacing w:line="400" w:lineRule="exact"/>
              <w:jc w:val="center"/>
              <w:rPr>
                <w:rFonts w:ascii="宋体" w:hAnsi="宋体"/>
                <w:color w:val="auto"/>
                <w:szCs w:val="21"/>
                <w:highlight w:val="none"/>
              </w:rPr>
            </w:pPr>
          </w:p>
        </w:tc>
        <w:tc>
          <w:tcPr>
            <w:tcW w:w="6865" w:type="dxa"/>
          </w:tcPr>
          <w:p w14:paraId="7916865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1</w:t>
            </w:r>
            <w:r>
              <w:rPr>
                <w:rFonts w:hint="eastAsia" w:ascii="宋体" w:hAnsi="宋体"/>
                <w:color w:val="auto"/>
                <w:szCs w:val="21"/>
                <w:highlight w:val="none"/>
              </w:rPr>
              <w:t>只能有一个有效报价。在</w:t>
            </w:r>
            <w:r>
              <w:rPr>
                <w:rFonts w:hint="eastAsia" w:ascii="宋体" w:hAnsi="宋体"/>
                <w:color w:val="auto"/>
                <w:szCs w:val="21"/>
                <w:highlight w:val="none"/>
                <w:lang w:eastAsia="zh-CN"/>
              </w:rPr>
              <w:t>比选文件</w:t>
            </w:r>
            <w:r>
              <w:rPr>
                <w:rFonts w:hint="eastAsia" w:ascii="宋体" w:hAnsi="宋体"/>
                <w:color w:val="auto"/>
                <w:szCs w:val="21"/>
                <w:highlight w:val="none"/>
              </w:rPr>
              <w:t>没有规定的情况下，不得提交选择性报价，否则由评标委员会作否决投标处理。</w:t>
            </w:r>
          </w:p>
        </w:tc>
      </w:tr>
      <w:tr w14:paraId="0A561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818416D">
            <w:pPr>
              <w:spacing w:line="400" w:lineRule="exact"/>
              <w:jc w:val="center"/>
              <w:rPr>
                <w:rFonts w:ascii="宋体" w:hAnsi="宋体"/>
                <w:color w:val="auto"/>
                <w:szCs w:val="21"/>
                <w:highlight w:val="none"/>
              </w:rPr>
            </w:pPr>
          </w:p>
        </w:tc>
        <w:tc>
          <w:tcPr>
            <w:tcW w:w="1367" w:type="dxa"/>
            <w:vMerge w:val="continue"/>
            <w:vAlign w:val="center"/>
          </w:tcPr>
          <w:p w14:paraId="297A251F">
            <w:pPr>
              <w:spacing w:line="400" w:lineRule="exact"/>
              <w:jc w:val="center"/>
              <w:rPr>
                <w:rFonts w:ascii="宋体" w:hAnsi="宋体"/>
                <w:color w:val="auto"/>
                <w:szCs w:val="21"/>
                <w:highlight w:val="none"/>
              </w:rPr>
            </w:pPr>
          </w:p>
        </w:tc>
        <w:tc>
          <w:tcPr>
            <w:tcW w:w="6865" w:type="dxa"/>
          </w:tcPr>
          <w:p w14:paraId="4302F97A">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s="宋体"/>
                <w:color w:val="auto"/>
                <w:kern w:val="0"/>
                <w:highlight w:val="none"/>
              </w:rPr>
              <w:t xml:space="preserve">第八章 </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格式要求法定代表人或其委托代理人签名（或盖章）的须齐全。</w:t>
            </w:r>
            <w:r>
              <w:rPr>
                <w:rFonts w:hint="eastAsia" w:ascii="宋体" w:hAnsi="宋体"/>
                <w:color w:val="auto"/>
                <w:szCs w:val="21"/>
                <w:highlight w:val="none"/>
              </w:rPr>
              <w:t>否则由评标委员会作否决投标处理。</w:t>
            </w:r>
          </w:p>
        </w:tc>
      </w:tr>
      <w:tr w14:paraId="2476D3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A60B27">
            <w:pPr>
              <w:spacing w:line="400" w:lineRule="exact"/>
              <w:jc w:val="center"/>
              <w:rPr>
                <w:rFonts w:ascii="宋体" w:hAnsi="宋体"/>
                <w:color w:val="auto"/>
                <w:szCs w:val="21"/>
                <w:highlight w:val="none"/>
              </w:rPr>
            </w:pPr>
          </w:p>
        </w:tc>
        <w:tc>
          <w:tcPr>
            <w:tcW w:w="1367" w:type="dxa"/>
            <w:vMerge w:val="continue"/>
            <w:vAlign w:val="center"/>
          </w:tcPr>
          <w:p w14:paraId="6F7C90FC">
            <w:pPr>
              <w:spacing w:line="400" w:lineRule="exact"/>
              <w:jc w:val="center"/>
              <w:rPr>
                <w:rFonts w:ascii="宋体" w:hAnsi="宋体"/>
                <w:color w:val="auto"/>
                <w:szCs w:val="21"/>
                <w:highlight w:val="none"/>
              </w:rPr>
            </w:pPr>
          </w:p>
        </w:tc>
        <w:tc>
          <w:tcPr>
            <w:tcW w:w="6865" w:type="dxa"/>
          </w:tcPr>
          <w:p w14:paraId="5B89758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竞选人</w:t>
            </w:r>
            <w:r>
              <w:rPr>
                <w:rFonts w:hint="eastAsia" w:ascii="宋体" w:hAnsi="宋体"/>
                <w:color w:val="auto"/>
                <w:szCs w:val="21"/>
                <w:highlight w:val="none"/>
              </w:rPr>
              <w:t>法定代表人的委托代理人有法定代表人签署的授权委托书和</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为其缴纳的养老保险证明材料，否则由评标委员会作否决投标处理。</w:t>
            </w:r>
          </w:p>
        </w:tc>
      </w:tr>
      <w:tr w14:paraId="2CB413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237" w:type="dxa"/>
            <w:vMerge w:val="continue"/>
            <w:vAlign w:val="center"/>
          </w:tcPr>
          <w:p w14:paraId="2E50367F">
            <w:pPr>
              <w:spacing w:line="400" w:lineRule="exact"/>
              <w:jc w:val="center"/>
              <w:rPr>
                <w:rFonts w:ascii="宋体" w:hAnsi="宋体"/>
                <w:color w:val="auto"/>
                <w:szCs w:val="21"/>
                <w:highlight w:val="none"/>
              </w:rPr>
            </w:pPr>
          </w:p>
        </w:tc>
        <w:tc>
          <w:tcPr>
            <w:tcW w:w="1367" w:type="dxa"/>
            <w:vMerge w:val="restart"/>
            <w:vAlign w:val="center"/>
          </w:tcPr>
          <w:p w14:paraId="3BF4726E">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865" w:type="dxa"/>
            <w:vAlign w:val="center"/>
          </w:tcPr>
          <w:p w14:paraId="7068E774">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A-1</w:t>
            </w:r>
            <w:r>
              <w:rPr>
                <w:rFonts w:hint="eastAsia" w:ascii="宋体" w:hAnsi="宋体"/>
                <w:color w:val="auto"/>
                <w:szCs w:val="21"/>
                <w:highlight w:val="none"/>
                <w:lang w:val="en-US" w:eastAsia="zh-CN"/>
              </w:rPr>
              <w:t>4竞选</w:t>
            </w:r>
            <w:r>
              <w:rPr>
                <w:rFonts w:hint="eastAsia" w:ascii="宋体" w:hAnsi="宋体"/>
                <w:color w:val="auto"/>
                <w:szCs w:val="21"/>
                <w:highlight w:val="none"/>
              </w:rPr>
              <w:t>函中的总报价与已标价工程量清单总报价</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w:t>
            </w:r>
            <w:r>
              <w:rPr>
                <w:rFonts w:hint="eastAsia" w:ascii="宋体" w:hAnsi="宋体"/>
                <w:color w:val="auto"/>
                <w:szCs w:val="21"/>
                <w:highlight w:val="none"/>
              </w:rPr>
              <w:t>工程量清单总报价与依据单价、工程数量、分部分项工程合价计算出的结果</w:t>
            </w:r>
            <w:r>
              <w:rPr>
                <w:rFonts w:hint="eastAsia" w:ascii="宋体" w:hAnsi="宋体"/>
                <w:color w:val="auto"/>
                <w:szCs w:val="21"/>
                <w:highlight w:val="none"/>
                <w:lang w:val="en-US" w:eastAsia="zh-CN"/>
              </w:rPr>
              <w:t>不</w:t>
            </w:r>
            <w:r>
              <w:rPr>
                <w:rFonts w:hint="eastAsia" w:ascii="宋体" w:hAnsi="宋体"/>
                <w:color w:val="auto"/>
                <w:szCs w:val="21"/>
                <w:highlight w:val="none"/>
              </w:rPr>
              <w:t>一致，由评标委员会作否决投标处理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w:t>
            </w:r>
          </w:p>
        </w:tc>
      </w:tr>
      <w:tr w14:paraId="1BD6BB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5257CA9">
            <w:pPr>
              <w:spacing w:line="400" w:lineRule="exact"/>
              <w:jc w:val="center"/>
              <w:rPr>
                <w:rFonts w:ascii="宋体" w:hAnsi="宋体"/>
                <w:color w:val="auto"/>
                <w:szCs w:val="21"/>
                <w:highlight w:val="none"/>
              </w:rPr>
            </w:pPr>
          </w:p>
        </w:tc>
        <w:tc>
          <w:tcPr>
            <w:tcW w:w="1367" w:type="dxa"/>
            <w:vMerge w:val="continue"/>
            <w:vAlign w:val="center"/>
          </w:tcPr>
          <w:p w14:paraId="36383DDD">
            <w:pPr>
              <w:spacing w:line="400" w:lineRule="exact"/>
              <w:jc w:val="center"/>
              <w:rPr>
                <w:rFonts w:ascii="宋体" w:hAnsi="宋体"/>
                <w:color w:val="auto"/>
                <w:szCs w:val="21"/>
                <w:highlight w:val="none"/>
              </w:rPr>
            </w:pPr>
          </w:p>
        </w:tc>
        <w:tc>
          <w:tcPr>
            <w:tcW w:w="6865" w:type="dxa"/>
            <w:vAlign w:val="center"/>
          </w:tcPr>
          <w:p w14:paraId="68E0981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5竞选人的</w:t>
            </w:r>
            <w:r>
              <w:rPr>
                <w:rFonts w:hint="eastAsia" w:ascii="宋体" w:hAnsi="宋体"/>
                <w:color w:val="auto"/>
                <w:szCs w:val="21"/>
                <w:highlight w:val="none"/>
              </w:rPr>
              <w:t>投标总报价不得</w:t>
            </w:r>
            <w:r>
              <w:rPr>
                <w:rFonts w:hint="eastAsia" w:ascii="宋体" w:hAnsi="宋体"/>
                <w:color w:val="auto"/>
                <w:szCs w:val="21"/>
                <w:highlight w:val="none"/>
                <w:lang w:val="en-US" w:eastAsia="zh-CN"/>
              </w:rPr>
              <w:t>超过</w:t>
            </w:r>
            <w:r>
              <w:rPr>
                <w:rFonts w:hint="eastAsia" w:ascii="宋体" w:hAnsi="宋体"/>
                <w:color w:val="auto"/>
                <w:szCs w:val="21"/>
                <w:highlight w:val="none"/>
              </w:rPr>
              <w:t>投标总报价最高限价，否则由评标委员会作否决投标处理。</w:t>
            </w:r>
          </w:p>
          <w:p w14:paraId="7090F937">
            <w:pPr>
              <w:pStyle w:val="2"/>
              <w:ind w:left="0" w:leftChars="0" w:firstLine="420" w:firstLineChars="200"/>
              <w:rPr>
                <w:color w:val="auto"/>
                <w:highlight w:val="none"/>
              </w:rPr>
            </w:pPr>
            <w:r>
              <w:rPr>
                <w:rFonts w:hint="eastAsia" w:ascii="宋体" w:hAnsi="宋体"/>
                <w:color w:val="auto"/>
                <w:szCs w:val="21"/>
                <w:highlight w:val="none"/>
                <w:lang w:val="en-US" w:eastAsia="zh-CN"/>
              </w:rPr>
              <w:t>竞选人</w:t>
            </w:r>
            <w:r>
              <w:rPr>
                <w:rFonts w:hint="eastAsia"/>
                <w:color w:val="auto"/>
                <w:highlight w:val="none"/>
              </w:rPr>
              <w:t>投标总报价或者部分单项报价低于招标文件规定的对应的异常低价警戒线的，应提供报价合理性说明，并提供必要的证明材料，否则由评标委员会作否决投标处理（如有）。</w:t>
            </w:r>
          </w:p>
        </w:tc>
      </w:tr>
      <w:tr w14:paraId="5B25E0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C12C9A">
            <w:pPr>
              <w:spacing w:line="400" w:lineRule="exact"/>
              <w:jc w:val="center"/>
              <w:rPr>
                <w:rFonts w:ascii="宋体" w:hAnsi="宋体"/>
                <w:color w:val="auto"/>
                <w:szCs w:val="21"/>
                <w:highlight w:val="none"/>
              </w:rPr>
            </w:pPr>
          </w:p>
        </w:tc>
        <w:tc>
          <w:tcPr>
            <w:tcW w:w="1367" w:type="dxa"/>
            <w:vMerge w:val="continue"/>
            <w:vAlign w:val="center"/>
          </w:tcPr>
          <w:p w14:paraId="60837216">
            <w:pPr>
              <w:spacing w:line="400" w:lineRule="exact"/>
              <w:jc w:val="center"/>
              <w:rPr>
                <w:rFonts w:ascii="宋体" w:hAnsi="宋体"/>
                <w:color w:val="auto"/>
                <w:szCs w:val="21"/>
                <w:highlight w:val="none"/>
              </w:rPr>
            </w:pPr>
          </w:p>
        </w:tc>
        <w:tc>
          <w:tcPr>
            <w:tcW w:w="6865" w:type="dxa"/>
            <w:vAlign w:val="center"/>
          </w:tcPr>
          <w:p w14:paraId="358477C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16</w:t>
            </w:r>
            <w:r>
              <w:rPr>
                <w:rFonts w:hint="eastAsia" w:ascii="宋体" w:hAnsi="宋体"/>
                <w:color w:val="auto"/>
                <w:szCs w:val="21"/>
                <w:highlight w:val="none"/>
              </w:rPr>
              <w:t>暂列金额、暂估价、安全文明施工费等等暂定金额必须按照</w:t>
            </w:r>
            <w:r>
              <w:rPr>
                <w:rFonts w:hint="eastAsia" w:ascii="宋体" w:hAnsi="宋体"/>
                <w:color w:val="auto"/>
                <w:szCs w:val="21"/>
                <w:highlight w:val="none"/>
                <w:lang w:eastAsia="zh-CN"/>
              </w:rPr>
              <w:t>比选文件</w:t>
            </w:r>
            <w:r>
              <w:rPr>
                <w:rFonts w:hint="eastAsia" w:ascii="宋体" w:hAnsi="宋体"/>
                <w:color w:val="auto"/>
                <w:szCs w:val="21"/>
                <w:highlight w:val="none"/>
              </w:rPr>
              <w:t>给定的金额填报，否则由评标委员会作否决投标处理。</w:t>
            </w:r>
          </w:p>
        </w:tc>
      </w:tr>
      <w:tr w14:paraId="0CB922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9D0F7D">
            <w:pPr>
              <w:spacing w:line="400" w:lineRule="exact"/>
              <w:jc w:val="center"/>
              <w:rPr>
                <w:rFonts w:ascii="宋体" w:hAnsi="宋体"/>
                <w:color w:val="auto"/>
                <w:szCs w:val="21"/>
                <w:highlight w:val="none"/>
              </w:rPr>
            </w:pPr>
          </w:p>
        </w:tc>
        <w:tc>
          <w:tcPr>
            <w:tcW w:w="1367" w:type="dxa"/>
            <w:vMerge w:val="continue"/>
            <w:vAlign w:val="center"/>
          </w:tcPr>
          <w:p w14:paraId="4B82636C">
            <w:pPr>
              <w:spacing w:line="400" w:lineRule="exact"/>
              <w:jc w:val="center"/>
              <w:rPr>
                <w:rFonts w:ascii="宋体" w:hAnsi="宋体"/>
                <w:color w:val="auto"/>
                <w:szCs w:val="21"/>
                <w:highlight w:val="none"/>
              </w:rPr>
            </w:pPr>
          </w:p>
        </w:tc>
        <w:tc>
          <w:tcPr>
            <w:tcW w:w="6865" w:type="dxa"/>
            <w:vAlign w:val="center"/>
          </w:tcPr>
          <w:p w14:paraId="73D3522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17</w:t>
            </w:r>
            <w:r>
              <w:rPr>
                <w:rFonts w:hint="eastAsia" w:ascii="宋体" w:hAnsi="宋体"/>
                <w:color w:val="auto"/>
                <w:szCs w:val="21"/>
                <w:highlight w:val="none"/>
              </w:rPr>
              <w:t>投标内容符合第二章“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须知”第1.3.1项规定，否则由评标委员会作否决投标处理。</w:t>
            </w:r>
          </w:p>
        </w:tc>
      </w:tr>
      <w:tr w14:paraId="59BA3E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EE1841">
            <w:pPr>
              <w:spacing w:line="400" w:lineRule="exact"/>
              <w:jc w:val="center"/>
              <w:rPr>
                <w:rFonts w:ascii="宋体" w:hAnsi="宋体"/>
                <w:color w:val="auto"/>
                <w:szCs w:val="21"/>
                <w:highlight w:val="none"/>
              </w:rPr>
            </w:pPr>
          </w:p>
        </w:tc>
        <w:tc>
          <w:tcPr>
            <w:tcW w:w="1367" w:type="dxa"/>
            <w:vMerge w:val="continue"/>
            <w:vAlign w:val="center"/>
          </w:tcPr>
          <w:p w14:paraId="3FAE8ED3">
            <w:pPr>
              <w:spacing w:line="400" w:lineRule="exact"/>
              <w:jc w:val="center"/>
              <w:rPr>
                <w:rFonts w:ascii="宋体" w:hAnsi="宋体"/>
                <w:color w:val="auto"/>
                <w:szCs w:val="21"/>
                <w:highlight w:val="none"/>
              </w:rPr>
            </w:pPr>
          </w:p>
        </w:tc>
        <w:tc>
          <w:tcPr>
            <w:tcW w:w="6865" w:type="dxa"/>
            <w:vAlign w:val="center"/>
          </w:tcPr>
          <w:p w14:paraId="71986EF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18</w:t>
            </w:r>
            <w:r>
              <w:rPr>
                <w:rFonts w:hint="eastAsia" w:ascii="宋体" w:hAnsi="宋体"/>
                <w:color w:val="auto"/>
                <w:szCs w:val="21"/>
                <w:highlight w:val="none"/>
              </w:rPr>
              <w:t>工期符合第二章“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须知”第1.3.2项规定，否则由评标委员会作否决投标处理。</w:t>
            </w:r>
          </w:p>
        </w:tc>
      </w:tr>
      <w:tr w14:paraId="6E7765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50D88D">
            <w:pPr>
              <w:spacing w:line="400" w:lineRule="exact"/>
              <w:jc w:val="center"/>
              <w:rPr>
                <w:rFonts w:ascii="宋体" w:hAnsi="宋体"/>
                <w:color w:val="auto"/>
                <w:szCs w:val="21"/>
                <w:highlight w:val="none"/>
              </w:rPr>
            </w:pPr>
          </w:p>
        </w:tc>
        <w:tc>
          <w:tcPr>
            <w:tcW w:w="1367" w:type="dxa"/>
            <w:vMerge w:val="continue"/>
            <w:vAlign w:val="center"/>
          </w:tcPr>
          <w:p w14:paraId="2F32742A">
            <w:pPr>
              <w:spacing w:line="400" w:lineRule="exact"/>
              <w:jc w:val="center"/>
              <w:rPr>
                <w:rFonts w:ascii="宋体" w:hAnsi="宋体"/>
                <w:color w:val="auto"/>
                <w:szCs w:val="21"/>
                <w:highlight w:val="none"/>
              </w:rPr>
            </w:pPr>
          </w:p>
        </w:tc>
        <w:tc>
          <w:tcPr>
            <w:tcW w:w="6865" w:type="dxa"/>
            <w:vAlign w:val="center"/>
          </w:tcPr>
          <w:p w14:paraId="2B1B0EC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19</w:t>
            </w:r>
            <w:r>
              <w:rPr>
                <w:rFonts w:hint="eastAsia" w:ascii="宋体" w:hAnsi="宋体"/>
                <w:color w:val="auto"/>
                <w:szCs w:val="21"/>
                <w:highlight w:val="none"/>
              </w:rPr>
              <w:t>工程质量符合第二章“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须知”第1.3.3项规定，否则由评标委员会作否决投标处理。</w:t>
            </w:r>
          </w:p>
        </w:tc>
      </w:tr>
      <w:tr w14:paraId="53B054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F018683">
            <w:pPr>
              <w:spacing w:line="400" w:lineRule="exact"/>
              <w:jc w:val="center"/>
              <w:rPr>
                <w:rFonts w:ascii="宋体" w:hAnsi="宋体"/>
                <w:color w:val="auto"/>
                <w:szCs w:val="21"/>
                <w:highlight w:val="none"/>
              </w:rPr>
            </w:pPr>
          </w:p>
        </w:tc>
        <w:tc>
          <w:tcPr>
            <w:tcW w:w="1367" w:type="dxa"/>
            <w:vMerge w:val="continue"/>
            <w:vAlign w:val="center"/>
          </w:tcPr>
          <w:p w14:paraId="04258D1E">
            <w:pPr>
              <w:spacing w:line="400" w:lineRule="exact"/>
              <w:jc w:val="center"/>
              <w:rPr>
                <w:rFonts w:ascii="宋体" w:hAnsi="宋体"/>
                <w:color w:val="auto"/>
                <w:szCs w:val="21"/>
                <w:highlight w:val="none"/>
              </w:rPr>
            </w:pPr>
          </w:p>
        </w:tc>
        <w:tc>
          <w:tcPr>
            <w:tcW w:w="6865" w:type="dxa"/>
            <w:vAlign w:val="center"/>
          </w:tcPr>
          <w:p w14:paraId="694CC0B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0</w:t>
            </w:r>
            <w:r>
              <w:rPr>
                <w:rFonts w:hint="eastAsia" w:ascii="宋体" w:hAnsi="宋体"/>
                <w:color w:val="auto"/>
                <w:szCs w:val="21"/>
                <w:highlight w:val="none"/>
              </w:rPr>
              <w:t>投标有效期符合第二章“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须知”第3.3.1项规定，否则由评标委员会作否决投标处理。</w:t>
            </w:r>
          </w:p>
        </w:tc>
      </w:tr>
      <w:tr w14:paraId="141AC9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52008DA">
            <w:pPr>
              <w:spacing w:line="400" w:lineRule="exact"/>
              <w:jc w:val="center"/>
              <w:rPr>
                <w:rFonts w:ascii="宋体" w:hAnsi="宋体"/>
                <w:color w:val="auto"/>
                <w:szCs w:val="21"/>
                <w:highlight w:val="none"/>
              </w:rPr>
            </w:pPr>
          </w:p>
        </w:tc>
        <w:tc>
          <w:tcPr>
            <w:tcW w:w="1367" w:type="dxa"/>
            <w:vMerge w:val="continue"/>
            <w:vAlign w:val="center"/>
          </w:tcPr>
          <w:p w14:paraId="357E32EC">
            <w:pPr>
              <w:spacing w:line="400" w:lineRule="exact"/>
              <w:jc w:val="center"/>
              <w:rPr>
                <w:rFonts w:ascii="宋体" w:hAnsi="宋体"/>
                <w:color w:val="auto"/>
                <w:szCs w:val="21"/>
                <w:highlight w:val="none"/>
              </w:rPr>
            </w:pPr>
          </w:p>
        </w:tc>
        <w:tc>
          <w:tcPr>
            <w:tcW w:w="6865" w:type="dxa"/>
            <w:vAlign w:val="center"/>
          </w:tcPr>
          <w:p w14:paraId="3E3E888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1竞选人</w:t>
            </w:r>
            <w:r>
              <w:rPr>
                <w:rFonts w:ascii="宋体" w:hAnsi="宋体"/>
                <w:color w:val="auto"/>
                <w:szCs w:val="21"/>
                <w:highlight w:val="none"/>
              </w:rPr>
              <w:t>应按</w:t>
            </w:r>
            <w:r>
              <w:rPr>
                <w:rFonts w:hint="eastAsia" w:ascii="宋体" w:hAnsi="宋体"/>
                <w:color w:val="auto"/>
                <w:szCs w:val="21"/>
                <w:highlight w:val="none"/>
                <w:lang w:val="en-US" w:eastAsia="zh-CN"/>
              </w:rPr>
              <w:t>竞选人</w:t>
            </w:r>
            <w:r>
              <w:rPr>
                <w:rFonts w:ascii="宋体" w:hAnsi="宋体"/>
                <w:color w:val="auto"/>
                <w:szCs w:val="21"/>
                <w:highlight w:val="none"/>
              </w:rPr>
              <w:t>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w:t>
            </w:r>
            <w:r>
              <w:rPr>
                <w:rFonts w:hint="eastAsia" w:ascii="宋体" w:hAnsi="宋体"/>
                <w:color w:val="auto"/>
                <w:szCs w:val="21"/>
                <w:highlight w:val="none"/>
                <w:lang w:val="en-US" w:eastAsia="zh-CN"/>
              </w:rPr>
              <w:t>竞选文件</w:t>
            </w:r>
            <w:r>
              <w:rPr>
                <w:rFonts w:ascii="宋体" w:hAnsi="宋体"/>
                <w:color w:val="auto"/>
                <w:szCs w:val="21"/>
                <w:highlight w:val="none"/>
              </w:rPr>
              <w:t>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3CB07A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5A142A">
            <w:pPr>
              <w:spacing w:line="400" w:lineRule="exact"/>
              <w:jc w:val="center"/>
              <w:rPr>
                <w:rFonts w:ascii="宋体" w:hAnsi="宋体"/>
                <w:color w:val="auto"/>
                <w:szCs w:val="21"/>
                <w:highlight w:val="none"/>
              </w:rPr>
            </w:pPr>
          </w:p>
        </w:tc>
        <w:tc>
          <w:tcPr>
            <w:tcW w:w="1367" w:type="dxa"/>
            <w:vMerge w:val="continue"/>
            <w:vAlign w:val="center"/>
          </w:tcPr>
          <w:p w14:paraId="20ACE60F">
            <w:pPr>
              <w:spacing w:line="400" w:lineRule="exact"/>
              <w:jc w:val="center"/>
              <w:rPr>
                <w:rFonts w:ascii="宋体" w:hAnsi="宋体"/>
                <w:color w:val="auto"/>
                <w:szCs w:val="21"/>
                <w:highlight w:val="none"/>
              </w:rPr>
            </w:pPr>
          </w:p>
        </w:tc>
        <w:tc>
          <w:tcPr>
            <w:tcW w:w="6865" w:type="dxa"/>
            <w:vAlign w:val="center"/>
          </w:tcPr>
          <w:p w14:paraId="2036B8C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2</w:t>
            </w:r>
            <w:r>
              <w:rPr>
                <w:rFonts w:hint="eastAsia" w:ascii="宋体" w:hAnsi="宋体"/>
                <w:color w:val="auto"/>
                <w:szCs w:val="21"/>
                <w:highlight w:val="none"/>
              </w:rPr>
              <w:t>符合第四章“合同条款及格式”规定，</w:t>
            </w:r>
            <w:r>
              <w:rPr>
                <w:rFonts w:hint="eastAsia" w:ascii="宋体" w:hAnsi="宋体"/>
                <w:color w:val="auto"/>
                <w:szCs w:val="21"/>
                <w:highlight w:val="none"/>
                <w:lang w:eastAsia="zh-CN"/>
              </w:rPr>
              <w:t>竞选文件</w:t>
            </w:r>
            <w:r>
              <w:rPr>
                <w:rFonts w:hint="eastAsia" w:ascii="宋体" w:hAnsi="宋体"/>
                <w:color w:val="auto"/>
                <w:szCs w:val="21"/>
                <w:highlight w:val="none"/>
              </w:rPr>
              <w:t>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不能接受的条件，否则由评标委员会作否决投标处理。（由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w:t>
            </w:r>
            <w:r>
              <w:rPr>
                <w:rFonts w:hint="eastAsia" w:ascii="宋体" w:hAnsi="宋体"/>
                <w:color w:val="auto"/>
                <w:szCs w:val="21"/>
                <w:highlight w:val="none"/>
                <w:lang w:eastAsia="zh-CN"/>
              </w:rPr>
              <w:t>竞选文件</w:t>
            </w:r>
            <w:r>
              <w:rPr>
                <w:rFonts w:hint="eastAsia" w:ascii="宋体" w:hAnsi="宋体"/>
                <w:color w:val="auto"/>
                <w:szCs w:val="21"/>
                <w:highlight w:val="none"/>
              </w:rPr>
              <w:t>格式。）</w:t>
            </w:r>
          </w:p>
        </w:tc>
      </w:tr>
      <w:tr w14:paraId="5CFA1E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8A2B279">
            <w:pPr>
              <w:spacing w:line="400" w:lineRule="exact"/>
              <w:jc w:val="center"/>
              <w:rPr>
                <w:rFonts w:ascii="宋体" w:hAnsi="宋体"/>
                <w:color w:val="auto"/>
                <w:szCs w:val="21"/>
                <w:highlight w:val="none"/>
              </w:rPr>
            </w:pPr>
          </w:p>
        </w:tc>
        <w:tc>
          <w:tcPr>
            <w:tcW w:w="1367" w:type="dxa"/>
            <w:vMerge w:val="continue"/>
            <w:vAlign w:val="center"/>
          </w:tcPr>
          <w:p w14:paraId="678573E4">
            <w:pPr>
              <w:spacing w:line="400" w:lineRule="exact"/>
              <w:jc w:val="center"/>
              <w:rPr>
                <w:rFonts w:ascii="宋体" w:hAnsi="宋体"/>
                <w:color w:val="auto"/>
                <w:szCs w:val="21"/>
                <w:highlight w:val="none"/>
              </w:rPr>
            </w:pPr>
          </w:p>
        </w:tc>
        <w:tc>
          <w:tcPr>
            <w:tcW w:w="6865" w:type="dxa"/>
            <w:vAlign w:val="center"/>
          </w:tcPr>
          <w:p w14:paraId="1C44D72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3</w:t>
            </w:r>
            <w:r>
              <w:rPr>
                <w:rFonts w:hint="eastAsia" w:ascii="宋体" w:hAnsi="宋体"/>
                <w:color w:val="auto"/>
                <w:szCs w:val="21"/>
                <w:highlight w:val="none"/>
              </w:rPr>
              <w:t>符合第七章“技术标准和要求”规定。否则由评标委员会作否决投标处理（如有）。（由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w:t>
            </w:r>
            <w:r>
              <w:rPr>
                <w:rFonts w:hint="eastAsia" w:ascii="宋体" w:hAnsi="宋体"/>
                <w:color w:val="auto"/>
                <w:szCs w:val="21"/>
                <w:highlight w:val="none"/>
                <w:lang w:eastAsia="zh-CN"/>
              </w:rPr>
              <w:t>竞选文件</w:t>
            </w:r>
            <w:r>
              <w:rPr>
                <w:rFonts w:hint="eastAsia" w:ascii="宋体" w:hAnsi="宋体"/>
                <w:color w:val="auto"/>
                <w:szCs w:val="21"/>
                <w:highlight w:val="none"/>
              </w:rPr>
              <w:t>格式。）</w:t>
            </w:r>
          </w:p>
        </w:tc>
      </w:tr>
      <w:tr w14:paraId="4A535D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9693759">
            <w:pPr>
              <w:spacing w:line="400" w:lineRule="exact"/>
              <w:jc w:val="center"/>
              <w:rPr>
                <w:rFonts w:ascii="宋体" w:hAnsi="宋体"/>
                <w:color w:val="auto"/>
                <w:szCs w:val="21"/>
                <w:highlight w:val="none"/>
              </w:rPr>
            </w:pPr>
          </w:p>
        </w:tc>
        <w:tc>
          <w:tcPr>
            <w:tcW w:w="1367" w:type="dxa"/>
            <w:vMerge w:val="continue"/>
            <w:vAlign w:val="center"/>
          </w:tcPr>
          <w:p w14:paraId="21B3DD51">
            <w:pPr>
              <w:spacing w:line="400" w:lineRule="exact"/>
              <w:jc w:val="center"/>
              <w:rPr>
                <w:rFonts w:ascii="宋体" w:hAnsi="宋体"/>
                <w:color w:val="auto"/>
                <w:szCs w:val="21"/>
                <w:highlight w:val="none"/>
              </w:rPr>
            </w:pPr>
          </w:p>
        </w:tc>
        <w:tc>
          <w:tcPr>
            <w:tcW w:w="6865" w:type="dxa"/>
            <w:vAlign w:val="center"/>
          </w:tcPr>
          <w:p w14:paraId="45304A9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4竞选人</w:t>
            </w:r>
            <w:r>
              <w:rPr>
                <w:rFonts w:hint="eastAsia" w:ascii="宋体" w:hAnsi="宋体"/>
                <w:color w:val="auto"/>
                <w:szCs w:val="21"/>
                <w:highlight w:val="none"/>
              </w:rPr>
              <w:t>必须按招标工程量清单填报价格。项目编码、项目名称、项目特征、计量单位、工程量必须与招标工程量清单一致。否则交由评标委员会作否决投标处理</w:t>
            </w:r>
            <w:r>
              <w:rPr>
                <w:rFonts w:ascii="宋体" w:hAnsi="宋体"/>
                <w:color w:val="auto"/>
                <w:szCs w:val="21"/>
                <w:highlight w:val="none"/>
              </w:rPr>
              <w:t>。</w:t>
            </w:r>
          </w:p>
        </w:tc>
      </w:tr>
      <w:tr w14:paraId="52D082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2C6B579">
            <w:pPr>
              <w:spacing w:line="400" w:lineRule="exact"/>
              <w:jc w:val="center"/>
              <w:rPr>
                <w:rFonts w:ascii="宋体" w:hAnsi="宋体"/>
                <w:color w:val="auto"/>
                <w:szCs w:val="21"/>
                <w:highlight w:val="none"/>
              </w:rPr>
            </w:pPr>
          </w:p>
        </w:tc>
        <w:tc>
          <w:tcPr>
            <w:tcW w:w="1367" w:type="dxa"/>
            <w:vMerge w:val="continue"/>
            <w:vAlign w:val="center"/>
          </w:tcPr>
          <w:p w14:paraId="1AC85AFB">
            <w:pPr>
              <w:spacing w:line="400" w:lineRule="exact"/>
              <w:jc w:val="center"/>
              <w:rPr>
                <w:rFonts w:ascii="宋体" w:hAnsi="宋体"/>
                <w:color w:val="auto"/>
                <w:szCs w:val="21"/>
                <w:highlight w:val="none"/>
              </w:rPr>
            </w:pPr>
          </w:p>
        </w:tc>
        <w:tc>
          <w:tcPr>
            <w:tcW w:w="6865" w:type="dxa"/>
            <w:vAlign w:val="center"/>
          </w:tcPr>
          <w:p w14:paraId="3836706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5竞选人</w:t>
            </w:r>
            <w:r>
              <w:rPr>
                <w:rFonts w:hint="eastAsia" w:ascii="宋体" w:hAnsi="宋体"/>
                <w:color w:val="auto"/>
                <w:szCs w:val="21"/>
                <w:highlight w:val="none"/>
              </w:rPr>
              <w:t>的每项清单综合单价报价不得超过每项清单综合单价最高限价，否则由评标委员会作否决投标处理</w:t>
            </w:r>
          </w:p>
        </w:tc>
      </w:tr>
      <w:tr w14:paraId="4C71E2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E474637">
            <w:pPr>
              <w:spacing w:line="400" w:lineRule="exact"/>
              <w:jc w:val="center"/>
              <w:rPr>
                <w:rFonts w:ascii="宋体" w:hAnsi="宋体"/>
                <w:color w:val="auto"/>
                <w:szCs w:val="21"/>
                <w:highlight w:val="none"/>
              </w:rPr>
            </w:pPr>
          </w:p>
        </w:tc>
        <w:tc>
          <w:tcPr>
            <w:tcW w:w="1367" w:type="dxa"/>
            <w:vMerge w:val="continue"/>
            <w:vAlign w:val="center"/>
          </w:tcPr>
          <w:p w14:paraId="5427D9AD">
            <w:pPr>
              <w:spacing w:line="400" w:lineRule="exact"/>
              <w:jc w:val="center"/>
              <w:rPr>
                <w:rFonts w:ascii="宋体" w:hAnsi="宋体"/>
                <w:color w:val="auto"/>
                <w:szCs w:val="21"/>
                <w:highlight w:val="none"/>
              </w:rPr>
            </w:pPr>
          </w:p>
        </w:tc>
        <w:tc>
          <w:tcPr>
            <w:tcW w:w="6865" w:type="dxa"/>
            <w:vAlign w:val="center"/>
          </w:tcPr>
          <w:p w14:paraId="42C10C9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A-26竞选人</w:t>
            </w:r>
            <w:r>
              <w:rPr>
                <w:rFonts w:hint="default" w:ascii="宋体" w:hAnsi="宋体"/>
                <w:color w:val="auto"/>
                <w:kern w:val="0"/>
                <w:szCs w:val="21"/>
                <w:highlight w:val="none"/>
                <w:u w:val="none"/>
              </w:rPr>
              <w:t>的</w:t>
            </w:r>
            <w:r>
              <w:rPr>
                <w:rFonts w:hint="eastAsia" w:ascii="宋体" w:hAnsi="宋体"/>
                <w:color w:val="auto"/>
                <w:kern w:val="0"/>
                <w:szCs w:val="21"/>
                <w:highlight w:val="none"/>
                <w:u w:val="none"/>
                <w:lang w:val="en-US" w:eastAsia="zh-CN"/>
              </w:rPr>
              <w:t>工程量清单单项报价</w:t>
            </w:r>
            <w:r>
              <w:rPr>
                <w:rFonts w:hint="default" w:ascii="宋体" w:hAnsi="宋体"/>
                <w:color w:val="auto"/>
                <w:kern w:val="0"/>
                <w:szCs w:val="21"/>
                <w:highlight w:val="none"/>
                <w:u w:val="none"/>
              </w:rPr>
              <w:t>不得</w:t>
            </w:r>
            <w:r>
              <w:rPr>
                <w:rFonts w:hint="eastAsia" w:ascii="宋体" w:hAnsi="宋体"/>
                <w:color w:val="auto"/>
                <w:kern w:val="0"/>
                <w:szCs w:val="21"/>
                <w:highlight w:val="none"/>
                <w:u w:val="none"/>
                <w:lang w:val="en-US" w:eastAsia="zh-CN"/>
              </w:rPr>
              <w:t>为零报价或者负数报价，</w:t>
            </w:r>
            <w:r>
              <w:rPr>
                <w:rFonts w:hint="eastAsia" w:ascii="宋体" w:hAnsi="宋体"/>
                <w:color w:val="auto"/>
                <w:szCs w:val="21"/>
                <w:highlight w:val="none"/>
              </w:rPr>
              <w:t>否则由评标委员会作否决投标处理</w:t>
            </w:r>
            <w:r>
              <w:rPr>
                <w:rFonts w:hint="eastAsia" w:ascii="宋体" w:hAnsi="宋体"/>
                <w:color w:val="auto"/>
                <w:szCs w:val="21"/>
                <w:highlight w:val="none"/>
                <w:lang w:eastAsia="zh-CN"/>
              </w:rPr>
              <w:t>。</w:t>
            </w:r>
          </w:p>
        </w:tc>
      </w:tr>
      <w:tr w14:paraId="61AA3C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C10CC7">
            <w:pPr>
              <w:spacing w:line="400" w:lineRule="exact"/>
              <w:jc w:val="center"/>
              <w:rPr>
                <w:rFonts w:ascii="宋体" w:hAnsi="宋体"/>
                <w:color w:val="auto"/>
                <w:szCs w:val="21"/>
                <w:highlight w:val="none"/>
              </w:rPr>
            </w:pPr>
          </w:p>
        </w:tc>
        <w:tc>
          <w:tcPr>
            <w:tcW w:w="1367" w:type="dxa"/>
            <w:vMerge w:val="continue"/>
            <w:vAlign w:val="center"/>
          </w:tcPr>
          <w:p w14:paraId="196C658B">
            <w:pPr>
              <w:spacing w:line="400" w:lineRule="exact"/>
              <w:jc w:val="center"/>
              <w:rPr>
                <w:rFonts w:ascii="宋体" w:hAnsi="宋体"/>
                <w:color w:val="auto"/>
                <w:szCs w:val="21"/>
                <w:highlight w:val="none"/>
              </w:rPr>
            </w:pPr>
          </w:p>
        </w:tc>
        <w:tc>
          <w:tcPr>
            <w:tcW w:w="6865" w:type="dxa"/>
            <w:vAlign w:val="center"/>
          </w:tcPr>
          <w:p w14:paraId="351200E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7</w:t>
            </w:r>
            <w:r>
              <w:rPr>
                <w:rFonts w:hint="eastAsia" w:ascii="宋体" w:hAnsi="宋体"/>
                <w:color w:val="auto"/>
                <w:szCs w:val="21"/>
                <w:highlight w:val="none"/>
              </w:rPr>
              <w:t>投标报价有算术错误的，按照第三章“评标办法”第3.</w:t>
            </w:r>
            <w:r>
              <w:rPr>
                <w:rFonts w:hint="eastAsia" w:ascii="宋体" w:hAnsi="宋体"/>
                <w:color w:val="auto"/>
                <w:szCs w:val="21"/>
                <w:highlight w:val="none"/>
                <w:lang w:val="en-US" w:eastAsia="zh-CN"/>
              </w:rPr>
              <w:t>1</w:t>
            </w:r>
            <w:r>
              <w:rPr>
                <w:rFonts w:hint="eastAsia" w:ascii="宋体" w:hAnsi="宋体"/>
                <w:color w:val="auto"/>
                <w:szCs w:val="21"/>
                <w:highlight w:val="none"/>
              </w:rPr>
              <w:t>.3项规定执行，否则由评标委员会作否决投标处理。</w:t>
            </w:r>
          </w:p>
        </w:tc>
      </w:tr>
      <w:tr w14:paraId="2721B1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B20C41">
            <w:pPr>
              <w:spacing w:line="400" w:lineRule="exact"/>
              <w:jc w:val="center"/>
              <w:rPr>
                <w:rFonts w:ascii="宋体" w:hAnsi="宋体"/>
                <w:color w:val="auto"/>
                <w:szCs w:val="21"/>
                <w:highlight w:val="none"/>
              </w:rPr>
            </w:pPr>
          </w:p>
        </w:tc>
        <w:tc>
          <w:tcPr>
            <w:tcW w:w="1367" w:type="dxa"/>
            <w:vMerge w:val="continue"/>
            <w:vAlign w:val="center"/>
          </w:tcPr>
          <w:p w14:paraId="554D93BF">
            <w:pPr>
              <w:spacing w:line="400" w:lineRule="exact"/>
              <w:jc w:val="center"/>
              <w:rPr>
                <w:rFonts w:ascii="宋体" w:hAnsi="宋体"/>
                <w:color w:val="auto"/>
                <w:szCs w:val="21"/>
                <w:highlight w:val="none"/>
              </w:rPr>
            </w:pPr>
          </w:p>
        </w:tc>
        <w:tc>
          <w:tcPr>
            <w:tcW w:w="6865" w:type="dxa"/>
            <w:vAlign w:val="center"/>
          </w:tcPr>
          <w:p w14:paraId="33B9EDD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28</w:t>
            </w:r>
            <w:r>
              <w:rPr>
                <w:rFonts w:hint="eastAsia" w:ascii="宋体" w:hAnsi="宋体"/>
                <w:color w:val="auto"/>
                <w:szCs w:val="21"/>
                <w:highlight w:val="none"/>
                <w:lang w:eastAsia="zh-CN"/>
              </w:rPr>
              <w:t>竞选人</w:t>
            </w:r>
            <w:r>
              <w:rPr>
                <w:rFonts w:hint="eastAsia" w:ascii="宋体" w:hAnsi="宋体"/>
                <w:color w:val="auto"/>
                <w:szCs w:val="21"/>
                <w:highlight w:val="none"/>
              </w:rPr>
              <w:t>有以下情形之一的，其</w:t>
            </w:r>
            <w:r>
              <w:rPr>
                <w:rFonts w:hint="eastAsia" w:ascii="宋体" w:hAnsi="宋体"/>
                <w:color w:val="auto"/>
                <w:szCs w:val="21"/>
                <w:highlight w:val="none"/>
                <w:lang w:eastAsia="zh-CN"/>
              </w:rPr>
              <w:t>竞选文件</w:t>
            </w:r>
            <w:r>
              <w:rPr>
                <w:rFonts w:hint="eastAsia" w:ascii="宋体" w:hAnsi="宋体"/>
                <w:color w:val="auto"/>
                <w:szCs w:val="21"/>
                <w:highlight w:val="none"/>
              </w:rPr>
              <w:t>由评标委员会</w:t>
            </w:r>
            <w:r>
              <w:rPr>
                <w:rFonts w:ascii="宋体" w:hAnsi="宋体"/>
                <w:color w:val="auto"/>
                <w:szCs w:val="21"/>
                <w:highlight w:val="none"/>
              </w:rPr>
              <w:t>作否决投标处理</w:t>
            </w:r>
            <w:r>
              <w:rPr>
                <w:rFonts w:hint="eastAsia" w:ascii="宋体" w:hAnsi="宋体"/>
                <w:color w:val="auto"/>
                <w:szCs w:val="21"/>
                <w:highlight w:val="none"/>
              </w:rPr>
              <w:t>：</w:t>
            </w:r>
          </w:p>
          <w:p w14:paraId="25CCCD2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须知”第1.4.3项规定的任何一种情形的；</w:t>
            </w:r>
          </w:p>
          <w:p w14:paraId="3855914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077B479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4E1225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958461D">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367" w:type="dxa"/>
            <w:vAlign w:val="center"/>
          </w:tcPr>
          <w:p w14:paraId="67969FF6">
            <w:pPr>
              <w:spacing w:line="400" w:lineRule="exact"/>
              <w:jc w:val="center"/>
              <w:rPr>
                <w:rFonts w:ascii="宋体" w:hAnsi="宋体"/>
                <w:color w:val="auto"/>
                <w:szCs w:val="21"/>
                <w:highlight w:val="none"/>
              </w:rPr>
            </w:pPr>
          </w:p>
        </w:tc>
        <w:tc>
          <w:tcPr>
            <w:tcW w:w="6865" w:type="dxa"/>
          </w:tcPr>
          <w:p w14:paraId="38206F0D">
            <w:pPr>
              <w:spacing w:line="400" w:lineRule="exact"/>
              <w:ind w:firstLine="420" w:firstLineChars="200"/>
              <w:rPr>
                <w:rFonts w:hint="default" w:ascii="宋体" w:hAnsi="宋体" w:eastAsia="宋体"/>
                <w:i/>
                <w:color w:val="auto"/>
                <w:szCs w:val="21"/>
                <w:highlight w:val="none"/>
                <w:lang w:val="en-US" w:eastAsia="zh-CN"/>
              </w:rPr>
            </w:pPr>
            <w:r>
              <w:rPr>
                <w:rFonts w:hint="eastAsia" w:ascii="宋体" w:hAnsi="宋体"/>
                <w:i/>
                <w:color w:val="auto"/>
                <w:szCs w:val="21"/>
                <w:highlight w:val="none"/>
                <w:lang w:val="en-US" w:eastAsia="zh-CN"/>
              </w:rPr>
              <w:t>/</w:t>
            </w:r>
          </w:p>
        </w:tc>
      </w:tr>
    </w:tbl>
    <w:p w14:paraId="43DF652B">
      <w:pPr>
        <w:pStyle w:val="4"/>
        <w:spacing w:line="360" w:lineRule="auto"/>
        <w:jc w:val="both"/>
        <w:rPr>
          <w:rFonts w:hint="eastAsia" w:ascii="宋体" w:hAnsi="宋体"/>
          <w:color w:val="auto"/>
          <w:kern w:val="0"/>
          <w:highlight w:val="none"/>
        </w:rPr>
      </w:pPr>
      <w:bookmarkStart w:id="636" w:name="_Toc8427"/>
      <w:bookmarkStart w:id="637" w:name="_Toc16462"/>
      <w:bookmarkStart w:id="638" w:name="_Toc509218785"/>
      <w:bookmarkStart w:id="639" w:name="_Toc430530509"/>
    </w:p>
    <w:p w14:paraId="39D23805">
      <w:pPr>
        <w:rPr>
          <w:rFonts w:hint="eastAsia" w:ascii="宋体" w:hAnsi="宋体"/>
          <w:color w:val="auto"/>
          <w:kern w:val="0"/>
          <w:highlight w:val="none"/>
        </w:rPr>
      </w:pPr>
    </w:p>
    <w:p w14:paraId="67F3D2A9">
      <w:pPr>
        <w:pStyle w:val="2"/>
        <w:rPr>
          <w:rFonts w:hint="eastAsia" w:ascii="宋体" w:hAnsi="宋体"/>
          <w:color w:val="auto"/>
          <w:kern w:val="0"/>
          <w:highlight w:val="none"/>
        </w:rPr>
      </w:pPr>
    </w:p>
    <w:p w14:paraId="1F902481">
      <w:pPr>
        <w:rPr>
          <w:rFonts w:hint="eastAsia" w:ascii="宋体" w:hAnsi="宋体"/>
          <w:color w:val="auto"/>
          <w:kern w:val="0"/>
          <w:highlight w:val="none"/>
        </w:rPr>
      </w:pPr>
    </w:p>
    <w:p w14:paraId="69507EC9">
      <w:pPr>
        <w:pStyle w:val="2"/>
        <w:rPr>
          <w:rFonts w:hint="eastAsia" w:ascii="宋体" w:hAnsi="宋体"/>
          <w:color w:val="auto"/>
          <w:kern w:val="0"/>
          <w:highlight w:val="none"/>
        </w:rPr>
      </w:pPr>
    </w:p>
    <w:p w14:paraId="1F1B94D8">
      <w:pPr>
        <w:rPr>
          <w:rFonts w:hint="eastAsia" w:ascii="宋体" w:hAnsi="宋体"/>
          <w:color w:val="auto"/>
          <w:kern w:val="0"/>
          <w:highlight w:val="none"/>
        </w:rPr>
      </w:pPr>
    </w:p>
    <w:p w14:paraId="6461A07E">
      <w:pPr>
        <w:pStyle w:val="2"/>
        <w:rPr>
          <w:rFonts w:hint="eastAsia" w:ascii="宋体" w:hAnsi="宋体"/>
          <w:color w:val="auto"/>
          <w:kern w:val="0"/>
          <w:highlight w:val="none"/>
        </w:rPr>
      </w:pPr>
    </w:p>
    <w:p w14:paraId="1096CB47">
      <w:pPr>
        <w:rPr>
          <w:rFonts w:hint="eastAsia" w:ascii="宋体" w:hAnsi="宋体"/>
          <w:color w:val="auto"/>
          <w:kern w:val="0"/>
          <w:highlight w:val="none"/>
        </w:rPr>
      </w:pPr>
    </w:p>
    <w:p w14:paraId="55695B50">
      <w:pPr>
        <w:pStyle w:val="2"/>
        <w:rPr>
          <w:rFonts w:hint="eastAsia" w:ascii="宋体" w:hAnsi="宋体"/>
          <w:color w:val="auto"/>
          <w:kern w:val="0"/>
          <w:highlight w:val="none"/>
        </w:rPr>
      </w:pPr>
    </w:p>
    <w:p w14:paraId="727E8DCE">
      <w:pPr>
        <w:rPr>
          <w:rFonts w:hint="eastAsia" w:ascii="宋体" w:hAnsi="宋体"/>
          <w:color w:val="auto"/>
          <w:kern w:val="0"/>
          <w:highlight w:val="none"/>
        </w:rPr>
      </w:pPr>
    </w:p>
    <w:p w14:paraId="66A963D1">
      <w:pPr>
        <w:pStyle w:val="2"/>
        <w:rPr>
          <w:rFonts w:hint="eastAsia" w:ascii="宋体" w:hAnsi="宋体"/>
          <w:color w:val="auto"/>
          <w:kern w:val="0"/>
          <w:highlight w:val="none"/>
        </w:rPr>
      </w:pPr>
    </w:p>
    <w:p w14:paraId="75C32C6B">
      <w:pPr>
        <w:rPr>
          <w:rFonts w:hint="eastAsia" w:ascii="宋体" w:hAnsi="宋体"/>
          <w:color w:val="auto"/>
          <w:kern w:val="0"/>
          <w:highlight w:val="none"/>
        </w:rPr>
      </w:pPr>
    </w:p>
    <w:p w14:paraId="48859D27">
      <w:pPr>
        <w:pStyle w:val="2"/>
        <w:rPr>
          <w:rFonts w:hint="eastAsia" w:ascii="宋体" w:hAnsi="宋体"/>
          <w:color w:val="auto"/>
          <w:kern w:val="0"/>
          <w:highlight w:val="none"/>
        </w:rPr>
      </w:pPr>
    </w:p>
    <w:p w14:paraId="652DB7C6">
      <w:pPr>
        <w:rPr>
          <w:rFonts w:hint="eastAsia" w:ascii="宋体" w:hAnsi="宋体"/>
          <w:color w:val="auto"/>
          <w:kern w:val="0"/>
          <w:highlight w:val="none"/>
        </w:rPr>
      </w:pPr>
    </w:p>
    <w:p w14:paraId="437C0EDA">
      <w:pPr>
        <w:pStyle w:val="2"/>
        <w:rPr>
          <w:rFonts w:hint="eastAsia" w:ascii="宋体" w:hAnsi="宋体"/>
          <w:color w:val="auto"/>
          <w:kern w:val="0"/>
          <w:highlight w:val="none"/>
        </w:rPr>
      </w:pPr>
    </w:p>
    <w:p w14:paraId="04A8AB47">
      <w:pPr>
        <w:rPr>
          <w:rFonts w:hint="eastAsia" w:ascii="宋体" w:hAnsi="宋体"/>
          <w:color w:val="auto"/>
          <w:kern w:val="0"/>
          <w:highlight w:val="none"/>
        </w:rPr>
      </w:pPr>
    </w:p>
    <w:p w14:paraId="60BB7940">
      <w:pPr>
        <w:pStyle w:val="2"/>
        <w:rPr>
          <w:rFonts w:hint="eastAsia" w:ascii="宋体" w:hAnsi="宋体"/>
          <w:color w:val="auto"/>
          <w:kern w:val="0"/>
          <w:highlight w:val="none"/>
        </w:rPr>
      </w:pPr>
    </w:p>
    <w:p w14:paraId="5FF65E74">
      <w:pPr>
        <w:rPr>
          <w:rFonts w:hint="eastAsia" w:ascii="宋体" w:hAnsi="宋体"/>
          <w:color w:val="auto"/>
          <w:kern w:val="0"/>
          <w:highlight w:val="none"/>
        </w:rPr>
      </w:pPr>
    </w:p>
    <w:p w14:paraId="5B2376E7">
      <w:pPr>
        <w:pStyle w:val="2"/>
        <w:rPr>
          <w:rFonts w:hint="eastAsia" w:ascii="宋体" w:hAnsi="宋体"/>
          <w:color w:val="auto"/>
          <w:kern w:val="0"/>
          <w:highlight w:val="none"/>
        </w:rPr>
      </w:pPr>
    </w:p>
    <w:p w14:paraId="75203D1C">
      <w:pPr>
        <w:rPr>
          <w:rFonts w:hint="eastAsia" w:ascii="宋体" w:hAnsi="宋体"/>
          <w:color w:val="auto"/>
          <w:kern w:val="0"/>
          <w:highlight w:val="none"/>
        </w:rPr>
      </w:pPr>
    </w:p>
    <w:p w14:paraId="541F1C24">
      <w:pPr>
        <w:pStyle w:val="2"/>
        <w:rPr>
          <w:rFonts w:hint="eastAsia"/>
          <w:color w:val="auto"/>
          <w:highlight w:val="none"/>
        </w:rPr>
      </w:pPr>
    </w:p>
    <w:p w14:paraId="3B8685E5">
      <w:pPr>
        <w:pStyle w:val="4"/>
        <w:spacing w:line="360" w:lineRule="auto"/>
        <w:jc w:val="center"/>
        <w:rPr>
          <w:rFonts w:hint="eastAsia" w:ascii="宋体" w:hAnsi="宋体"/>
          <w:color w:val="auto"/>
          <w:kern w:val="0"/>
          <w:highlight w:val="none"/>
        </w:rPr>
      </w:pPr>
    </w:p>
    <w:p w14:paraId="0CBFAC99">
      <w:pPr>
        <w:pStyle w:val="4"/>
        <w:spacing w:line="360" w:lineRule="auto"/>
        <w:jc w:val="center"/>
        <w:rPr>
          <w:rFonts w:hint="eastAsia" w:ascii="宋体" w:hAnsi="宋体"/>
          <w:color w:val="auto"/>
          <w:kern w:val="0"/>
          <w:highlight w:val="none"/>
        </w:rPr>
      </w:pPr>
    </w:p>
    <w:p w14:paraId="31DAC10C">
      <w:pPr>
        <w:pStyle w:val="4"/>
        <w:spacing w:line="360" w:lineRule="auto"/>
        <w:jc w:val="center"/>
        <w:rPr>
          <w:rFonts w:ascii="宋体" w:hAnsi="宋体"/>
          <w:color w:val="auto"/>
          <w:kern w:val="0"/>
          <w:highlight w:val="none"/>
        </w:rPr>
      </w:pPr>
      <w:r>
        <w:rPr>
          <w:rFonts w:hint="eastAsia" w:ascii="宋体" w:hAnsi="宋体"/>
          <w:color w:val="auto"/>
          <w:kern w:val="0"/>
          <w:highlight w:val="none"/>
        </w:rPr>
        <w:t>第四章  合同条款及格式</w:t>
      </w:r>
      <w:bookmarkEnd w:id="636"/>
      <w:bookmarkEnd w:id="637"/>
      <w:bookmarkEnd w:id="638"/>
      <w:bookmarkEnd w:id="639"/>
    </w:p>
    <w:p w14:paraId="158193CD">
      <w:pPr>
        <w:rPr>
          <w:rFonts w:ascii="宋体" w:hAnsi="宋体"/>
          <w:color w:val="auto"/>
          <w:sz w:val="44"/>
          <w:szCs w:val="44"/>
          <w:highlight w:val="none"/>
        </w:rPr>
      </w:pPr>
      <w:r>
        <w:rPr>
          <w:rFonts w:ascii="宋体" w:hAnsi="宋体"/>
          <w:color w:val="auto"/>
          <w:highlight w:val="none"/>
        </w:rPr>
        <w:br w:type="page"/>
      </w:r>
      <w:bookmarkStart w:id="640" w:name="_Toc296890982"/>
      <w:bookmarkStart w:id="641" w:name="_Toc351203480"/>
      <w:bookmarkStart w:id="642" w:name="_Toc296503025"/>
    </w:p>
    <w:p w14:paraId="7005D14B">
      <w:pPr>
        <w:jc w:val="left"/>
        <w:rPr>
          <w:rFonts w:hint="eastAsia" w:ascii="宋体" w:hAnsi="宋体" w:eastAsia="宋体" w:cs="宋体"/>
          <w:bCs/>
          <w:color w:val="auto"/>
          <w:sz w:val="32"/>
          <w:szCs w:val="32"/>
          <w:highlight w:val="none"/>
        </w:rPr>
      </w:pPr>
    </w:p>
    <w:p w14:paraId="16B97F97">
      <w:pPr>
        <w:pStyle w:val="6"/>
        <w:jc w:val="center"/>
        <w:rPr>
          <w:rFonts w:ascii="宋体" w:hAnsi="宋体"/>
          <w:b w:val="0"/>
          <w:color w:val="auto"/>
          <w:sz w:val="44"/>
          <w:szCs w:val="44"/>
          <w:highlight w:val="none"/>
        </w:rPr>
      </w:pPr>
      <w:bookmarkStart w:id="643" w:name="_Toc534185765"/>
      <w:bookmarkStart w:id="644" w:name="_Toc27293"/>
      <w:bookmarkStart w:id="645" w:name="_Toc21898"/>
      <w:bookmarkStart w:id="646" w:name="_Toc509218786"/>
      <w:bookmarkStart w:id="647" w:name="_Toc11406"/>
      <w:bookmarkStart w:id="648" w:name="_Toc351203494"/>
      <w:r>
        <w:rPr>
          <w:rFonts w:ascii="宋体" w:hAnsi="宋体"/>
          <w:color w:val="auto"/>
          <w:sz w:val="44"/>
          <w:szCs w:val="44"/>
          <w:highlight w:val="none"/>
        </w:rPr>
        <w:t>合同协议书</w:t>
      </w:r>
      <w:bookmarkEnd w:id="643"/>
      <w:bookmarkEnd w:id="644"/>
      <w:bookmarkEnd w:id="645"/>
      <w:bookmarkEnd w:id="646"/>
      <w:bookmarkEnd w:id="647"/>
    </w:p>
    <w:bookmarkEnd w:id="648"/>
    <w:p w14:paraId="64FB59E4">
      <w:pPr>
        <w:snapToGrid w:val="0"/>
        <w:spacing w:line="600" w:lineRule="exact"/>
        <w:ind w:firstLine="480" w:firstLineChars="200"/>
        <w:rPr>
          <w:rFonts w:ascii="宋体" w:hAnsi="宋体"/>
          <w:color w:val="auto"/>
          <w:sz w:val="24"/>
          <w:highlight w:val="none"/>
        </w:rPr>
      </w:pPr>
      <w:bookmarkStart w:id="649" w:name="_Toc351203632"/>
    </w:p>
    <w:p w14:paraId="19B46CB4">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重庆广阳湾生态城投资发展集团有限公司  </w:t>
      </w:r>
    </w:p>
    <w:p w14:paraId="39BAE5F2">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5214435D">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根据《中华人民共和国民法典》、《中华人民共和国建筑法》及有关法律、法规规定，遵循平等、自愿、公平和诚实信用的原则，双方就</w:t>
      </w:r>
      <w:r>
        <w:rPr>
          <w:rFonts w:hint="eastAsia" w:ascii="宋体" w:hAnsi="宋体"/>
          <w:color w:val="auto"/>
          <w:szCs w:val="21"/>
          <w:highlight w:val="none"/>
          <w:u w:val="single"/>
        </w:rPr>
        <w:t>通江西片区老旧街区改造提升工程（一期）中梨花大道（K0+016.648~K0+564.558）改造提升工程</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施工及有关事项协商一致，共同达成如下协议：</w:t>
      </w:r>
    </w:p>
    <w:p w14:paraId="6E692771">
      <w:pPr>
        <w:pStyle w:val="7"/>
        <w:keepNext/>
        <w:keepLines/>
        <w:spacing w:before="120" w:after="120" w:line="360" w:lineRule="auto"/>
        <w:ind w:firstLine="422" w:firstLineChars="200"/>
        <w:jc w:val="both"/>
        <w:rPr>
          <w:color w:val="auto"/>
          <w:kern w:val="2"/>
          <w:sz w:val="21"/>
          <w:szCs w:val="21"/>
          <w:highlight w:val="none"/>
        </w:rPr>
      </w:pPr>
      <w:bookmarkStart w:id="650" w:name="_Toc532375573"/>
      <w:bookmarkStart w:id="651" w:name="_Toc351203481"/>
      <w:bookmarkStart w:id="652" w:name="_Toc532377166"/>
      <w:r>
        <w:rPr>
          <w:rFonts w:hint="eastAsia"/>
          <w:color w:val="auto"/>
          <w:kern w:val="2"/>
          <w:sz w:val="21"/>
          <w:szCs w:val="21"/>
          <w:highlight w:val="none"/>
        </w:rPr>
        <w:t>一、工程概况</w:t>
      </w:r>
      <w:bookmarkEnd w:id="650"/>
      <w:bookmarkEnd w:id="651"/>
      <w:bookmarkEnd w:id="652"/>
    </w:p>
    <w:p w14:paraId="531B0007">
      <w:pPr>
        <w:snapToGrid w:val="0"/>
        <w:spacing w:line="360" w:lineRule="auto"/>
        <w:ind w:left="1890" w:leftChars="200" w:hanging="1470" w:hangingChars="700"/>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通江西片区老旧街区改造提升工程（一期）中梨花大道（K0+016.648~K0+564.558）改造提升工程</w:t>
      </w:r>
      <w:r>
        <w:rPr>
          <w:rFonts w:hint="eastAsia" w:ascii="宋体" w:hAnsi="宋体"/>
          <w:color w:val="auto"/>
          <w:szCs w:val="21"/>
          <w:highlight w:val="none"/>
        </w:rPr>
        <w:t>。</w:t>
      </w:r>
    </w:p>
    <w:p w14:paraId="4DDCEEA0">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重庆经开区梨花大道 </w:t>
      </w:r>
      <w:r>
        <w:rPr>
          <w:rFonts w:hint="eastAsia" w:ascii="宋体" w:hAnsi="宋体"/>
          <w:color w:val="auto"/>
          <w:szCs w:val="21"/>
          <w:highlight w:val="none"/>
        </w:rPr>
        <w:t>。</w:t>
      </w:r>
    </w:p>
    <w:p w14:paraId="2FBB410D">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3DBB49CB">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 xml:space="preserve">  企业自筹  </w:t>
      </w:r>
      <w:r>
        <w:rPr>
          <w:rFonts w:hint="eastAsia" w:ascii="宋体" w:hAnsi="宋体"/>
          <w:color w:val="auto"/>
          <w:szCs w:val="21"/>
          <w:highlight w:val="none"/>
        </w:rPr>
        <w:t>。</w:t>
      </w:r>
    </w:p>
    <w:p w14:paraId="550AC1D1">
      <w:pPr>
        <w:snapToGrid w:val="0"/>
        <w:spacing w:line="360" w:lineRule="auto"/>
        <w:ind w:left="1890" w:leftChars="200" w:hanging="1470" w:hangingChars="700"/>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通江西片区老旧街区改造提升工程（一期）中梨花大道（K0+016.648~K0+564.558）改造提升</w:t>
      </w:r>
      <w:r>
        <w:rPr>
          <w:rFonts w:hint="eastAsia" w:ascii="宋体" w:hAnsi="宋体"/>
          <w:color w:val="auto"/>
          <w:szCs w:val="21"/>
          <w:highlight w:val="none"/>
        </w:rPr>
        <w:t>。</w:t>
      </w:r>
    </w:p>
    <w:p w14:paraId="18BA5D4C">
      <w:pPr>
        <w:snapToGrid w:val="0"/>
        <w:spacing w:line="360" w:lineRule="auto"/>
        <w:ind w:left="1680" w:leftChars="200" w:hanging="1260" w:hangingChars="600"/>
        <w:jc w:val="left"/>
        <w:rPr>
          <w:rFonts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color w:val="auto"/>
          <w:szCs w:val="21"/>
          <w:highlight w:val="none"/>
          <w:u w:val="single"/>
        </w:rPr>
        <w:t>本次改造包括车行道、人行道、交安设施、管网、路灯及其他附属设施等进行更新改造，按施工图设计及相关国家、行业规范要求对道路进行更新改造，包括交安设施、标识标线、信号灯等设施设备安装、修复，道路路灯修复，雨污管网、排水系统修复完善，项目红线范围内垃圾清理、除渣及移交前日常清洁维护等。道路更新改造完成后满足城市道路正常使用条件，同时需完成竣工资料及移交资料制作，并向经开区建设服务中心和南岸区交巡警进行书面移交。</w:t>
      </w:r>
    </w:p>
    <w:p w14:paraId="6D69B8CE">
      <w:pPr>
        <w:pStyle w:val="7"/>
        <w:keepNext/>
        <w:keepLines/>
        <w:spacing w:before="120" w:after="120" w:line="360" w:lineRule="auto"/>
        <w:ind w:firstLine="422" w:firstLineChars="200"/>
        <w:jc w:val="both"/>
        <w:rPr>
          <w:color w:val="auto"/>
          <w:kern w:val="2"/>
          <w:sz w:val="21"/>
          <w:szCs w:val="21"/>
          <w:highlight w:val="none"/>
        </w:rPr>
      </w:pPr>
      <w:bookmarkStart w:id="653" w:name="_Toc532377167"/>
      <w:bookmarkStart w:id="654" w:name="_Toc351203482"/>
      <w:bookmarkStart w:id="655" w:name="_Toc532375574"/>
      <w:r>
        <w:rPr>
          <w:rFonts w:hint="eastAsia"/>
          <w:color w:val="auto"/>
          <w:kern w:val="2"/>
          <w:sz w:val="21"/>
          <w:szCs w:val="21"/>
          <w:highlight w:val="none"/>
        </w:rPr>
        <w:t>二、合同工期</w:t>
      </w:r>
      <w:bookmarkEnd w:id="653"/>
      <w:bookmarkEnd w:id="654"/>
      <w:bookmarkEnd w:id="655"/>
    </w:p>
    <w:p w14:paraId="0BE39EF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承包人投标函中承诺的工期：</w:t>
      </w:r>
      <w:r>
        <w:rPr>
          <w:rFonts w:hint="eastAsia" w:ascii="宋体" w:hAnsi="宋体"/>
          <w:bCs/>
          <w:color w:val="auto"/>
          <w:szCs w:val="21"/>
          <w:highlight w:val="none"/>
          <w:u w:val="single"/>
        </w:rPr>
        <w:t>1</w:t>
      </w:r>
      <w:r>
        <w:rPr>
          <w:rFonts w:ascii="宋体" w:hAnsi="宋体"/>
          <w:bCs/>
          <w:color w:val="auto"/>
          <w:szCs w:val="21"/>
          <w:highlight w:val="none"/>
          <w:u w:val="single"/>
        </w:rPr>
        <w:t>20</w:t>
      </w:r>
      <w:r>
        <w:rPr>
          <w:rFonts w:hint="eastAsia" w:ascii="宋体" w:hAnsi="宋体"/>
          <w:bCs/>
          <w:color w:val="auto"/>
          <w:szCs w:val="21"/>
          <w:highlight w:val="none"/>
          <w:u w:val="single"/>
        </w:rPr>
        <w:t>日历天</w:t>
      </w:r>
      <w:r>
        <w:rPr>
          <w:rFonts w:hint="eastAsia" w:ascii="宋体" w:hAnsi="宋体"/>
          <w:bCs/>
          <w:color w:val="auto"/>
          <w:szCs w:val="21"/>
          <w:highlight w:val="none"/>
        </w:rPr>
        <w:t>。</w:t>
      </w:r>
    </w:p>
    <w:p w14:paraId="365715F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计划开工日期：</w:t>
      </w:r>
      <w:r>
        <w:rPr>
          <w:rFonts w:hint="eastAsia" w:ascii="宋体" w:hAnsi="宋体"/>
          <w:bCs/>
          <w:color w:val="auto"/>
          <w:szCs w:val="21"/>
          <w:highlight w:val="none"/>
          <w:u w:val="single"/>
        </w:rPr>
        <w:t>2</w:t>
      </w:r>
      <w:r>
        <w:rPr>
          <w:rFonts w:ascii="宋体" w:hAnsi="宋体"/>
          <w:bCs/>
          <w:color w:val="auto"/>
          <w:szCs w:val="21"/>
          <w:highlight w:val="none"/>
          <w:u w:val="single"/>
        </w:rPr>
        <w:t>025</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w:t>
      </w:r>
      <w:r>
        <w:rPr>
          <w:rFonts w:hint="eastAsia" w:ascii="宋体" w:hAnsi="宋体"/>
          <w:bCs/>
          <w:color w:val="auto"/>
          <w:szCs w:val="21"/>
          <w:highlight w:val="none"/>
        </w:rPr>
        <w:t>日</w:t>
      </w:r>
      <w:r>
        <w:rPr>
          <w:rFonts w:hint="eastAsia" w:ascii="宋体" w:hAnsi="宋体"/>
          <w:bCs/>
          <w:color w:val="auto"/>
          <w:szCs w:val="21"/>
          <w:highlight w:val="none"/>
        </w:rPr>
        <w:t>，实际开工日期以监理工程师签发的工程开工通知明确的开工日期为准。</w:t>
      </w:r>
    </w:p>
    <w:p w14:paraId="45F29E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计划竣工日期：</w:t>
      </w:r>
      <w:r>
        <w:rPr>
          <w:rFonts w:hint="eastAsia" w:ascii="宋体" w:hAnsi="宋体"/>
          <w:bCs/>
          <w:color w:val="auto"/>
          <w:szCs w:val="21"/>
          <w:highlight w:val="none"/>
          <w:u w:val="single"/>
        </w:rPr>
        <w:t>2</w:t>
      </w:r>
      <w:r>
        <w:rPr>
          <w:rFonts w:ascii="宋体" w:hAnsi="宋体"/>
          <w:bCs/>
          <w:color w:val="auto"/>
          <w:szCs w:val="21"/>
          <w:highlight w:val="none"/>
          <w:u w:val="single"/>
        </w:rPr>
        <w:t>025</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w:t>
      </w:r>
      <w:r>
        <w:rPr>
          <w:rFonts w:hint="eastAsia" w:ascii="宋体" w:hAnsi="宋体"/>
          <w:bCs/>
          <w:color w:val="auto"/>
          <w:szCs w:val="21"/>
          <w:highlight w:val="none"/>
        </w:rPr>
        <w:t>日</w:t>
      </w:r>
      <w:r>
        <w:rPr>
          <w:rFonts w:hint="eastAsia" w:ascii="宋体" w:hAnsi="宋体"/>
          <w:bCs/>
          <w:color w:val="auto"/>
          <w:szCs w:val="21"/>
          <w:highlight w:val="none"/>
        </w:rPr>
        <w:t>，实际竣工日期以工程竣工验收合格之日为准。</w:t>
      </w:r>
    </w:p>
    <w:p w14:paraId="3693C9A5">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工期总日历天数</w:t>
      </w:r>
      <w:r>
        <w:rPr>
          <w:rFonts w:hint="eastAsia" w:ascii="宋体" w:hAnsi="宋体"/>
          <w:bCs/>
          <w:color w:val="auto"/>
          <w:szCs w:val="21"/>
          <w:highlight w:val="none"/>
          <w:u w:val="single"/>
        </w:rPr>
        <w:t>1</w:t>
      </w:r>
      <w:r>
        <w:rPr>
          <w:rFonts w:ascii="宋体" w:hAnsi="宋体"/>
          <w:bCs/>
          <w:color w:val="auto"/>
          <w:szCs w:val="21"/>
          <w:highlight w:val="none"/>
          <w:u w:val="single"/>
        </w:rPr>
        <w:t>20</w:t>
      </w:r>
      <w:r>
        <w:rPr>
          <w:rFonts w:hint="eastAsia" w:ascii="宋体" w:hAnsi="宋体"/>
          <w:bCs/>
          <w:color w:val="auto"/>
          <w:szCs w:val="21"/>
          <w:highlight w:val="none"/>
          <w:u w:val="single"/>
        </w:rPr>
        <w:t></w:t>
      </w:r>
      <w:r>
        <w:rPr>
          <w:rFonts w:hint="eastAsia" w:ascii="宋体" w:hAnsi="宋体"/>
          <w:bCs/>
          <w:color w:val="auto"/>
          <w:szCs w:val="21"/>
          <w:highlight w:val="none"/>
        </w:rPr>
        <w:t>天。工期总日历天数与根据前述计划开竣工日期计算的工期天数不一</w:t>
      </w:r>
      <w:r>
        <w:rPr>
          <w:rFonts w:hint="eastAsia" w:ascii="宋体" w:hAnsi="宋体"/>
          <w:color w:val="auto"/>
          <w:szCs w:val="21"/>
          <w:highlight w:val="none"/>
        </w:rPr>
        <w:t>致的，以工期总日历天数为准。</w:t>
      </w:r>
    </w:p>
    <w:p w14:paraId="010C56D3">
      <w:pPr>
        <w:pStyle w:val="7"/>
        <w:keepNext/>
        <w:keepLines/>
        <w:spacing w:before="120" w:after="120" w:line="360" w:lineRule="auto"/>
        <w:ind w:firstLine="422" w:firstLineChars="200"/>
        <w:jc w:val="both"/>
        <w:rPr>
          <w:color w:val="auto"/>
          <w:kern w:val="2"/>
          <w:sz w:val="21"/>
          <w:szCs w:val="21"/>
          <w:highlight w:val="none"/>
        </w:rPr>
      </w:pPr>
      <w:bookmarkStart w:id="656" w:name="_Toc532377168"/>
      <w:bookmarkStart w:id="657" w:name="_Toc532375575"/>
      <w:bookmarkStart w:id="658" w:name="_Toc351203483"/>
      <w:r>
        <w:rPr>
          <w:rFonts w:hint="eastAsia"/>
          <w:color w:val="auto"/>
          <w:kern w:val="2"/>
          <w:sz w:val="21"/>
          <w:szCs w:val="21"/>
          <w:highlight w:val="none"/>
        </w:rPr>
        <w:t>三、质量标准</w:t>
      </w:r>
      <w:bookmarkEnd w:id="656"/>
      <w:bookmarkEnd w:id="657"/>
      <w:bookmarkEnd w:id="658"/>
    </w:p>
    <w:p w14:paraId="516B8B0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w:t>
      </w:r>
      <w:r>
        <w:rPr>
          <w:rFonts w:ascii="宋体" w:hAnsi="宋体"/>
          <w:color w:val="auto"/>
          <w:szCs w:val="21"/>
          <w:highlight w:val="none"/>
          <w:u w:val="single"/>
        </w:rPr>
        <w:t>和重庆市现行</w:t>
      </w:r>
      <w:r>
        <w:rPr>
          <w:rFonts w:hint="eastAsia" w:ascii="宋体" w:hAnsi="宋体"/>
          <w:color w:val="auto"/>
          <w:szCs w:val="21"/>
          <w:highlight w:val="none"/>
          <w:u w:val="single"/>
        </w:rPr>
        <w:t>有关施工质量验收规范要求，并达到合格</w:t>
      </w:r>
      <w:r>
        <w:rPr>
          <w:rFonts w:hint="eastAsia" w:ascii="宋体" w:hAnsi="宋体"/>
          <w:color w:val="auto"/>
          <w:szCs w:val="21"/>
          <w:highlight w:val="none"/>
        </w:rPr>
        <w:t>标准,</w:t>
      </w:r>
      <w:r>
        <w:rPr>
          <w:rFonts w:hint="eastAsia"/>
          <w:color w:val="auto"/>
          <w:highlight w:val="none"/>
        </w:rPr>
        <w:t xml:space="preserve"> </w:t>
      </w:r>
      <w:r>
        <w:rPr>
          <w:rFonts w:hint="eastAsia" w:ascii="宋体" w:hAnsi="宋体"/>
          <w:color w:val="auto"/>
          <w:szCs w:val="21"/>
          <w:highlight w:val="none"/>
        </w:rPr>
        <w:t>道路更新改造完成后满足城市道路正常使用条件，同时需完成竣工资料及移交资料制作，并向经开区建设服务中心和区交巡警进行书面移交。</w:t>
      </w:r>
    </w:p>
    <w:p w14:paraId="25C19C75">
      <w:pPr>
        <w:pStyle w:val="7"/>
        <w:keepNext/>
        <w:keepLines/>
        <w:spacing w:before="120" w:after="120" w:line="360" w:lineRule="auto"/>
        <w:ind w:firstLine="422" w:firstLineChars="200"/>
        <w:jc w:val="both"/>
        <w:rPr>
          <w:color w:val="auto"/>
          <w:kern w:val="2"/>
          <w:sz w:val="21"/>
          <w:szCs w:val="21"/>
          <w:highlight w:val="none"/>
        </w:rPr>
      </w:pPr>
      <w:bookmarkStart w:id="659" w:name="_Toc351203484"/>
      <w:bookmarkStart w:id="660" w:name="_Toc532375576"/>
      <w:bookmarkStart w:id="661" w:name="_Toc532377169"/>
      <w:r>
        <w:rPr>
          <w:rFonts w:hint="eastAsia"/>
          <w:color w:val="auto"/>
          <w:kern w:val="2"/>
          <w:sz w:val="21"/>
          <w:szCs w:val="21"/>
          <w:highlight w:val="none"/>
        </w:rPr>
        <w:t>四、签约合同价与合同价格形式</w:t>
      </w:r>
      <w:bookmarkEnd w:id="659"/>
      <w:bookmarkEnd w:id="660"/>
      <w:bookmarkEnd w:id="661"/>
      <w:r>
        <w:rPr>
          <w:rFonts w:hint="eastAsia"/>
          <w:color w:val="auto"/>
          <w:kern w:val="2"/>
          <w:sz w:val="21"/>
          <w:szCs w:val="21"/>
          <w:highlight w:val="none"/>
        </w:rPr>
        <w:tab/>
      </w:r>
    </w:p>
    <w:p w14:paraId="0F9BFE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1.承包人投标函中承诺的中标价为：</w:t>
      </w:r>
    </w:p>
    <w:p w14:paraId="6E8652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321E54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2.签约合同价为：</w:t>
      </w:r>
    </w:p>
    <w:p w14:paraId="50A8C8F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78819F66">
      <w:pPr>
        <w:pStyle w:val="19"/>
        <w:ind w:left="420" w:leftChars="200"/>
        <w:rPr>
          <w:rFonts w:hint="eastAsia"/>
          <w:color w:val="auto"/>
          <w:highlight w:val="none"/>
        </w:rPr>
      </w:pPr>
      <w:r>
        <w:rPr>
          <w:rFonts w:hint="eastAsia"/>
          <w:color w:val="auto"/>
          <w:highlight w:val="none"/>
        </w:rPr>
        <w:t>合同价为包干价（含税）</w:t>
      </w:r>
      <w:r>
        <w:rPr>
          <w:color w:val="auto"/>
          <w:highlight w:val="none"/>
          <w:u w:val="single"/>
        </w:rPr>
        <w:t xml:space="preserve">        </w:t>
      </w:r>
      <w:r>
        <w:rPr>
          <w:rFonts w:hint="eastAsia"/>
          <w:color w:val="auto"/>
          <w:highlight w:val="none"/>
        </w:rPr>
        <w:t>元（大写：</w:t>
      </w:r>
      <w:r>
        <w:rPr>
          <w:rFonts w:hint="eastAsia"/>
          <w:color w:val="auto"/>
          <w:highlight w:val="none"/>
          <w:u w:val="single"/>
        </w:rPr>
        <w:t xml:space="preserve"> </w:t>
      </w:r>
      <w:r>
        <w:rPr>
          <w:color w:val="auto"/>
          <w:highlight w:val="none"/>
          <w:u w:val="single"/>
        </w:rPr>
        <w:t xml:space="preserve">     </w:t>
      </w:r>
      <w:r>
        <w:rPr>
          <w:rFonts w:hint="eastAsia"/>
          <w:color w:val="auto"/>
          <w:highlight w:val="none"/>
        </w:rPr>
        <w:t>元整）；增值税税率</w:t>
      </w:r>
      <w:r>
        <w:rPr>
          <w:color w:val="auto"/>
          <w:highlight w:val="none"/>
          <w:u w:val="single"/>
        </w:rPr>
        <w:t xml:space="preserve">     </w:t>
      </w:r>
      <w:r>
        <w:rPr>
          <w:rFonts w:hint="eastAsia"/>
          <w:color w:val="auto"/>
          <w:highlight w:val="none"/>
        </w:rPr>
        <w:t>%、增值税金额</w:t>
      </w:r>
      <w:r>
        <w:rPr>
          <w:color w:val="auto"/>
          <w:highlight w:val="none"/>
          <w:u w:val="single"/>
        </w:rPr>
        <w:t xml:space="preserve">        </w:t>
      </w:r>
      <w:r>
        <w:rPr>
          <w:rFonts w:hint="eastAsia"/>
          <w:color w:val="auto"/>
          <w:highlight w:val="none"/>
        </w:rPr>
        <w:t>元（大写：</w:t>
      </w:r>
      <w:r>
        <w:rPr>
          <w:rFonts w:hint="eastAsia"/>
          <w:color w:val="auto"/>
          <w:highlight w:val="none"/>
          <w:u w:val="single"/>
        </w:rPr>
        <w:t xml:space="preserve"> </w:t>
      </w:r>
      <w:r>
        <w:rPr>
          <w:color w:val="auto"/>
          <w:highlight w:val="none"/>
          <w:u w:val="single"/>
        </w:rPr>
        <w:t xml:space="preserve">       </w:t>
      </w:r>
      <w:r>
        <w:rPr>
          <w:rFonts w:hint="eastAsia"/>
          <w:color w:val="auto"/>
          <w:highlight w:val="none"/>
        </w:rPr>
        <w:t>）。不含税金额</w:t>
      </w:r>
      <w:r>
        <w:rPr>
          <w:color w:val="auto"/>
          <w:highlight w:val="none"/>
          <w:u w:val="single"/>
        </w:rPr>
        <w:t xml:space="preserve">       </w:t>
      </w:r>
      <w:r>
        <w:rPr>
          <w:rFonts w:hint="eastAsia"/>
          <w:color w:val="auto"/>
          <w:highlight w:val="none"/>
        </w:rPr>
        <w:t>元（大写：</w:t>
      </w:r>
      <w:r>
        <w:rPr>
          <w:color w:val="auto"/>
          <w:highlight w:val="none"/>
          <w:u w:val="single"/>
        </w:rPr>
        <w:t xml:space="preserve">           </w:t>
      </w:r>
      <w:r>
        <w:rPr>
          <w:rFonts w:hint="eastAsia"/>
          <w:color w:val="auto"/>
          <w:highlight w:val="none"/>
        </w:rPr>
        <w:t>）（遇国家税率调整，本协议不含税金额保持不变，税率按照最新政策执行）。</w:t>
      </w:r>
    </w:p>
    <w:p w14:paraId="7631986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其中：</w:t>
      </w:r>
    </w:p>
    <w:p w14:paraId="67B13D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（1）安全文明施工费：</w:t>
      </w:r>
    </w:p>
    <w:p w14:paraId="157F0E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4661359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（2）材料和工程设备暂估价金额：</w:t>
      </w:r>
    </w:p>
    <w:p w14:paraId="1A50D7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2A77F6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（3）专业工程暂估价金额：</w:t>
      </w:r>
    </w:p>
    <w:p w14:paraId="5737E2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15E68D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（4）暂列金额：</w:t>
      </w:r>
    </w:p>
    <w:p w14:paraId="48D5A7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477EED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（5）人工费（工资款）</w:t>
      </w:r>
    </w:p>
    <w:p w14:paraId="6B5F27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该项目实行人工费（工资款）与其他工程款分账管理，发包人将应付工程款中的人工费（工资款），以不低于已完成合同价款的</w:t>
      </w:r>
      <w:r>
        <w:rPr>
          <w:rFonts w:hint="eastAsia" w:ascii="宋体" w:hAnsi="宋体"/>
          <w:color w:val="auto"/>
          <w:szCs w:val="21"/>
          <w:highlight w:val="none"/>
          <w:u w:val="single"/>
        </w:rPr>
        <w:t xml:space="preserve">    </w:t>
      </w:r>
      <w:r>
        <w:rPr>
          <w:rFonts w:hint="eastAsia" w:ascii="宋体" w:hAnsi="宋体"/>
          <w:color w:val="auto"/>
          <w:szCs w:val="21"/>
          <w:highlight w:val="none"/>
        </w:rPr>
        <w:t>支付农民工工资，农民工工资单独支付至承包人设立的农民工工资专用账户。</w:t>
      </w:r>
    </w:p>
    <w:p w14:paraId="3C6B0A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3.合同价格形式：</w:t>
      </w:r>
      <w:r>
        <w:rPr>
          <w:rFonts w:ascii="宋体" w:hAnsi="宋体"/>
          <w:color w:val="auto"/>
          <w:szCs w:val="21"/>
          <w:highlight w:val="none"/>
          <w:u w:val="single"/>
        </w:rPr>
        <w:t xml:space="preserve"> </w:t>
      </w:r>
      <w:r>
        <w:rPr>
          <w:rFonts w:hint="eastAsia" w:ascii="宋体" w:hAnsi="宋体"/>
          <w:color w:val="auto"/>
          <w:szCs w:val="21"/>
          <w:highlight w:val="none"/>
          <w:u w:val="single"/>
        </w:rPr>
        <w:t>总价包干</w:t>
      </w:r>
      <w:r>
        <w:rPr>
          <w:rFonts w:ascii="宋体" w:hAnsi="宋体"/>
          <w:color w:val="auto"/>
          <w:szCs w:val="21"/>
          <w:highlight w:val="none"/>
          <w:u w:val="single"/>
        </w:rPr>
        <w:t xml:space="preserve"> </w:t>
      </w:r>
      <w:r>
        <w:rPr>
          <w:rFonts w:hint="eastAsia" w:ascii="宋体" w:hAnsi="宋体"/>
          <w:color w:val="auto"/>
          <w:szCs w:val="21"/>
          <w:highlight w:val="none"/>
        </w:rPr>
        <w:t>。</w:t>
      </w:r>
    </w:p>
    <w:p w14:paraId="718925F8">
      <w:pPr>
        <w:pStyle w:val="7"/>
        <w:keepNext/>
        <w:keepLines/>
        <w:spacing w:before="120" w:after="120" w:line="360" w:lineRule="auto"/>
        <w:ind w:firstLine="422" w:firstLineChars="200"/>
        <w:jc w:val="both"/>
        <w:rPr>
          <w:color w:val="auto"/>
          <w:kern w:val="2"/>
          <w:sz w:val="21"/>
          <w:szCs w:val="21"/>
          <w:highlight w:val="none"/>
        </w:rPr>
      </w:pPr>
      <w:bookmarkStart w:id="662" w:name="_Toc351203485"/>
      <w:bookmarkStart w:id="663" w:name="_Toc532375577"/>
      <w:bookmarkStart w:id="664" w:name="_Toc532377170"/>
      <w:r>
        <w:rPr>
          <w:rFonts w:hint="eastAsia"/>
          <w:color w:val="auto"/>
          <w:kern w:val="2"/>
          <w:sz w:val="21"/>
          <w:szCs w:val="21"/>
          <w:highlight w:val="none"/>
        </w:rPr>
        <w:t>五、</w:t>
      </w:r>
      <w:bookmarkEnd w:id="662"/>
      <w:r>
        <w:rPr>
          <w:rFonts w:hint="eastAsia"/>
          <w:color w:val="auto"/>
          <w:kern w:val="2"/>
          <w:sz w:val="21"/>
          <w:szCs w:val="21"/>
          <w:highlight w:val="none"/>
        </w:rPr>
        <w:t>项目经理及技术负责人</w:t>
      </w:r>
      <w:bookmarkEnd w:id="663"/>
      <w:bookmarkEnd w:id="664"/>
    </w:p>
    <w:p w14:paraId="358285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承包人投标文件中承诺的项目经理：</w:t>
      </w:r>
    </w:p>
    <w:p w14:paraId="6B424A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692A25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10E6AC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7C788C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承包人投标文件中承诺的技术负责人：</w:t>
      </w:r>
    </w:p>
    <w:p w14:paraId="37BD79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7AE32B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78108316">
      <w:pPr>
        <w:pStyle w:val="19"/>
        <w:spacing w:line="360" w:lineRule="auto"/>
        <w:rPr>
          <w:rFonts w:ascii="宋体" w:hAnsi="宋体"/>
          <w:color w:val="auto"/>
          <w:szCs w:val="21"/>
          <w:highlight w:val="none"/>
        </w:rPr>
      </w:pPr>
      <w:r>
        <w:rPr>
          <w:rFonts w:hint="eastAsia" w:ascii="宋体" w:hAnsi="宋体"/>
          <w:color w:val="auto"/>
          <w:szCs w:val="21"/>
          <w:highlight w:val="none"/>
        </w:rPr>
        <w:t xml:space="preserve">    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C81D602">
      <w:pPr>
        <w:pStyle w:val="7"/>
        <w:keepNext/>
        <w:keepLines/>
        <w:spacing w:before="120" w:after="120" w:line="360" w:lineRule="auto"/>
        <w:ind w:firstLine="422" w:firstLineChars="200"/>
        <w:jc w:val="both"/>
        <w:rPr>
          <w:color w:val="auto"/>
          <w:kern w:val="2"/>
          <w:sz w:val="21"/>
          <w:szCs w:val="21"/>
          <w:highlight w:val="none"/>
        </w:rPr>
      </w:pPr>
      <w:bookmarkStart w:id="665" w:name="_Toc532377171"/>
      <w:bookmarkStart w:id="666" w:name="_Toc532375578"/>
      <w:bookmarkStart w:id="667" w:name="_Toc351203486"/>
      <w:r>
        <w:rPr>
          <w:rFonts w:hint="eastAsia"/>
          <w:color w:val="auto"/>
          <w:kern w:val="2"/>
          <w:sz w:val="21"/>
          <w:szCs w:val="21"/>
          <w:highlight w:val="none"/>
        </w:rPr>
        <w:t>六、合同文件构成</w:t>
      </w:r>
      <w:bookmarkEnd w:id="665"/>
      <w:bookmarkEnd w:id="666"/>
      <w:bookmarkEnd w:id="667"/>
    </w:p>
    <w:p w14:paraId="0BFBDDA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合同由以下文件构成：</w:t>
      </w:r>
    </w:p>
    <w:p w14:paraId="5873EC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（1）合同协议书；</w:t>
      </w:r>
    </w:p>
    <w:p w14:paraId="723B01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（2）中标通知书；</w:t>
      </w:r>
    </w:p>
    <w:p w14:paraId="5CC027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（3）投标函及投标函附录；</w:t>
      </w:r>
    </w:p>
    <w:p w14:paraId="52C2DA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（4）专用合同条款及其附件；</w:t>
      </w:r>
    </w:p>
    <w:p w14:paraId="1836FF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（5）通用合同条款；</w:t>
      </w:r>
    </w:p>
    <w:p w14:paraId="11021C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（6）投标文件（投标函及投标函附录除外）；</w:t>
      </w:r>
    </w:p>
    <w:p w14:paraId="190087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（7）招标文件及修改文件；</w:t>
      </w:r>
    </w:p>
    <w:p w14:paraId="445646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（8）技术标准和要求；</w:t>
      </w:r>
    </w:p>
    <w:p w14:paraId="3CD08B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（9）图纸；</w:t>
      </w:r>
    </w:p>
    <w:p w14:paraId="278DB0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（10）其他合同文件。</w:t>
      </w:r>
    </w:p>
    <w:p w14:paraId="01C256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14:paraId="176EA8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14:paraId="0B4B834D">
      <w:pPr>
        <w:pStyle w:val="7"/>
        <w:keepNext/>
        <w:keepLines/>
        <w:spacing w:before="120" w:after="120" w:line="360" w:lineRule="auto"/>
        <w:ind w:firstLine="422" w:firstLineChars="200"/>
        <w:jc w:val="both"/>
        <w:rPr>
          <w:color w:val="auto"/>
          <w:kern w:val="2"/>
          <w:sz w:val="21"/>
          <w:szCs w:val="21"/>
          <w:highlight w:val="none"/>
        </w:rPr>
      </w:pPr>
      <w:bookmarkStart w:id="668" w:name="_Toc532377172"/>
      <w:bookmarkStart w:id="669" w:name="_Toc351203487"/>
      <w:bookmarkStart w:id="670" w:name="_Toc532375579"/>
      <w:r>
        <w:rPr>
          <w:rFonts w:hint="eastAsia"/>
          <w:color w:val="auto"/>
          <w:kern w:val="2"/>
          <w:sz w:val="21"/>
          <w:szCs w:val="21"/>
          <w:highlight w:val="none"/>
        </w:rPr>
        <w:t>七、承诺</w:t>
      </w:r>
      <w:bookmarkEnd w:id="668"/>
      <w:bookmarkEnd w:id="669"/>
      <w:bookmarkEnd w:id="670"/>
    </w:p>
    <w:p w14:paraId="6AF8CD0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14:paraId="65DE7E4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14:paraId="239E4F1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14:paraId="0B4C15A6">
      <w:pPr>
        <w:pStyle w:val="7"/>
        <w:keepNext/>
        <w:keepLines/>
        <w:spacing w:before="120" w:after="120" w:line="360" w:lineRule="auto"/>
        <w:ind w:firstLine="422" w:firstLineChars="200"/>
        <w:jc w:val="both"/>
        <w:rPr>
          <w:color w:val="auto"/>
          <w:kern w:val="2"/>
          <w:sz w:val="21"/>
          <w:szCs w:val="21"/>
          <w:highlight w:val="none"/>
        </w:rPr>
      </w:pPr>
      <w:bookmarkStart w:id="671" w:name="_Toc532377173"/>
      <w:bookmarkStart w:id="672" w:name="_Toc351203488"/>
      <w:bookmarkStart w:id="673" w:name="_Toc532375580"/>
      <w:r>
        <w:rPr>
          <w:rFonts w:hint="eastAsia"/>
          <w:color w:val="auto"/>
          <w:kern w:val="2"/>
          <w:sz w:val="21"/>
          <w:szCs w:val="21"/>
          <w:highlight w:val="none"/>
        </w:rPr>
        <w:t>八、词语含义</w:t>
      </w:r>
      <w:bookmarkEnd w:id="671"/>
      <w:bookmarkEnd w:id="672"/>
      <w:bookmarkEnd w:id="673"/>
    </w:p>
    <w:p w14:paraId="00E725F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14:paraId="3EA787EF">
      <w:pPr>
        <w:pStyle w:val="7"/>
        <w:keepNext/>
        <w:keepLines/>
        <w:spacing w:before="120" w:after="120" w:line="360" w:lineRule="auto"/>
        <w:ind w:firstLine="422" w:firstLineChars="200"/>
        <w:jc w:val="both"/>
        <w:rPr>
          <w:color w:val="auto"/>
          <w:kern w:val="2"/>
          <w:sz w:val="21"/>
          <w:szCs w:val="21"/>
          <w:highlight w:val="none"/>
        </w:rPr>
      </w:pPr>
      <w:bookmarkStart w:id="674" w:name="_Toc532375581"/>
      <w:bookmarkStart w:id="675" w:name="_Toc532377174"/>
      <w:r>
        <w:rPr>
          <w:rFonts w:hint="eastAsia"/>
          <w:color w:val="auto"/>
          <w:kern w:val="2"/>
          <w:sz w:val="21"/>
          <w:szCs w:val="21"/>
          <w:highlight w:val="none"/>
        </w:rPr>
        <w:t>九、签订时间</w:t>
      </w:r>
      <w:bookmarkEnd w:id="674"/>
      <w:bookmarkEnd w:id="675"/>
    </w:p>
    <w:p w14:paraId="3C16BF8E">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4FBF86D2">
      <w:pPr>
        <w:pStyle w:val="7"/>
        <w:keepNext/>
        <w:keepLines/>
        <w:spacing w:before="120" w:after="120" w:line="360" w:lineRule="auto"/>
        <w:ind w:firstLine="422" w:firstLineChars="200"/>
        <w:jc w:val="both"/>
        <w:rPr>
          <w:color w:val="auto"/>
          <w:kern w:val="2"/>
          <w:sz w:val="21"/>
          <w:szCs w:val="21"/>
          <w:highlight w:val="none"/>
        </w:rPr>
      </w:pPr>
      <w:bookmarkStart w:id="676" w:name="_Toc351203489"/>
      <w:bookmarkStart w:id="677" w:name="_Toc532375582"/>
      <w:bookmarkStart w:id="678" w:name="_Toc532377175"/>
      <w:r>
        <w:rPr>
          <w:rFonts w:hint="eastAsia"/>
          <w:color w:val="auto"/>
          <w:kern w:val="2"/>
          <w:sz w:val="21"/>
          <w:szCs w:val="21"/>
          <w:highlight w:val="none"/>
        </w:rPr>
        <w:t>十、</w:t>
      </w:r>
      <w:bookmarkEnd w:id="676"/>
      <w:bookmarkStart w:id="679" w:name="_Toc351203490"/>
      <w:r>
        <w:rPr>
          <w:rFonts w:hint="eastAsia"/>
          <w:color w:val="auto"/>
          <w:kern w:val="2"/>
          <w:sz w:val="21"/>
          <w:szCs w:val="21"/>
          <w:highlight w:val="none"/>
        </w:rPr>
        <w:t>签订地点</w:t>
      </w:r>
      <w:bookmarkEnd w:id="677"/>
      <w:bookmarkEnd w:id="678"/>
      <w:bookmarkEnd w:id="679"/>
    </w:p>
    <w:p w14:paraId="01A4172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重庆经开区重庆广阳湾生态城投资发展集团有限公司  </w:t>
      </w:r>
      <w:r>
        <w:rPr>
          <w:rFonts w:hint="eastAsia" w:ascii="宋体" w:hAnsi="宋体"/>
          <w:bCs/>
          <w:color w:val="auto"/>
          <w:szCs w:val="21"/>
          <w:highlight w:val="none"/>
        </w:rPr>
        <w:t>签订。</w:t>
      </w:r>
    </w:p>
    <w:p w14:paraId="0F183BF6">
      <w:pPr>
        <w:pStyle w:val="7"/>
        <w:keepNext/>
        <w:keepLines/>
        <w:spacing w:before="120" w:after="120" w:line="360" w:lineRule="auto"/>
        <w:ind w:firstLine="422" w:firstLineChars="200"/>
        <w:jc w:val="both"/>
        <w:rPr>
          <w:color w:val="auto"/>
          <w:kern w:val="2"/>
          <w:sz w:val="21"/>
          <w:szCs w:val="21"/>
          <w:highlight w:val="none"/>
        </w:rPr>
      </w:pPr>
      <w:bookmarkStart w:id="680" w:name="_Toc532377176"/>
      <w:bookmarkStart w:id="681" w:name="_Toc351203491"/>
      <w:bookmarkStart w:id="682" w:name="_Toc532375583"/>
      <w:r>
        <w:rPr>
          <w:rFonts w:hint="eastAsia"/>
          <w:color w:val="auto"/>
          <w:kern w:val="2"/>
          <w:sz w:val="21"/>
          <w:szCs w:val="21"/>
          <w:highlight w:val="none"/>
        </w:rPr>
        <w:t>十一、补充协议</w:t>
      </w:r>
      <w:bookmarkEnd w:id="680"/>
      <w:bookmarkEnd w:id="681"/>
      <w:bookmarkEnd w:id="682"/>
    </w:p>
    <w:p w14:paraId="2FC10038">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1A323E00">
      <w:pPr>
        <w:pStyle w:val="7"/>
        <w:keepNext/>
        <w:keepLines/>
        <w:spacing w:before="120" w:after="120" w:line="360" w:lineRule="auto"/>
        <w:ind w:firstLine="422" w:firstLineChars="200"/>
        <w:jc w:val="both"/>
        <w:rPr>
          <w:color w:val="auto"/>
          <w:kern w:val="2"/>
          <w:sz w:val="21"/>
          <w:szCs w:val="21"/>
          <w:highlight w:val="none"/>
        </w:rPr>
      </w:pPr>
      <w:bookmarkStart w:id="683" w:name="_Toc532375584"/>
      <w:bookmarkStart w:id="684" w:name="_Toc532377177"/>
      <w:bookmarkStart w:id="685" w:name="_Toc351203492"/>
      <w:r>
        <w:rPr>
          <w:rFonts w:hint="eastAsia"/>
          <w:color w:val="auto"/>
          <w:kern w:val="2"/>
          <w:sz w:val="21"/>
          <w:szCs w:val="21"/>
          <w:highlight w:val="none"/>
        </w:rPr>
        <w:t>十二、合同生效</w:t>
      </w:r>
      <w:bookmarkEnd w:id="683"/>
      <w:bookmarkEnd w:id="684"/>
      <w:bookmarkEnd w:id="685"/>
    </w:p>
    <w:p w14:paraId="1481331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14:paraId="3B910A0D">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经双方法定代表人或其委托代理人签名并加盖单位</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14:paraId="463B62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2.采用保函形式递交履约担保的，承包人按合同约定向发包人提交履约担保后；</w:t>
      </w:r>
    </w:p>
    <w:p w14:paraId="6F2BE19B">
      <w:pPr>
        <w:pStyle w:val="7"/>
        <w:keepNext/>
        <w:keepLines/>
        <w:spacing w:before="120" w:after="120" w:line="360" w:lineRule="auto"/>
        <w:ind w:firstLine="422" w:firstLineChars="200"/>
        <w:jc w:val="both"/>
        <w:rPr>
          <w:color w:val="auto"/>
          <w:kern w:val="2"/>
          <w:sz w:val="21"/>
          <w:szCs w:val="21"/>
          <w:highlight w:val="none"/>
        </w:rPr>
      </w:pPr>
      <w:bookmarkStart w:id="686" w:name="_Toc351203493"/>
      <w:bookmarkStart w:id="687" w:name="_Toc532377178"/>
      <w:bookmarkStart w:id="688" w:name="_Toc532375585"/>
      <w:r>
        <w:rPr>
          <w:rFonts w:hint="eastAsia"/>
          <w:color w:val="auto"/>
          <w:kern w:val="2"/>
          <w:sz w:val="21"/>
          <w:szCs w:val="21"/>
          <w:highlight w:val="none"/>
        </w:rPr>
        <w:t>十三、合同份数</w:t>
      </w:r>
      <w:bookmarkEnd w:id="686"/>
      <w:bookmarkEnd w:id="687"/>
      <w:bookmarkEnd w:id="688"/>
    </w:p>
    <w:p w14:paraId="017AF352">
      <w:pPr>
        <w:spacing w:line="360" w:lineRule="auto"/>
        <w:ind w:firstLine="420" w:firstLineChars="200"/>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ascii="宋体" w:hAnsi="宋体" w:cs="Microsoft Sans Serif"/>
          <w:bCs/>
          <w:color w:val="auto"/>
          <w:szCs w:val="21"/>
          <w:highlight w:val="none"/>
          <w:u w:val="single"/>
        </w:rPr>
        <w:t>8</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ascii="宋体" w:hAnsi="宋体" w:cs="Microsoft Sans Serif"/>
          <w:bCs/>
          <w:color w:val="auto"/>
          <w:szCs w:val="21"/>
          <w:highlight w:val="none"/>
          <w:u w:val="single"/>
        </w:rPr>
        <w:t>8</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ascii="宋体" w:hAnsi="宋体" w:cs="Microsoft Sans Serif"/>
          <w:bCs/>
          <w:color w:val="auto"/>
          <w:szCs w:val="21"/>
          <w:highlight w:val="none"/>
          <w:u w:val="single"/>
        </w:rPr>
        <w:t>4</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14:paraId="64D5359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双方确认各自在本合同签署部分预留地址（如未填写，送达地址以注册地址为准，收件人以登记的法定代表人为准）均能有效送达，一方向另一方按预留地址邮寄送达书面文书、通知的，自邮件寄出之日起四日后视为送达。一方变更地址的，应提前书面通知对方，否则按预留地址送达有效。司法机关就司法文书的送达适用本条约定。</w:t>
      </w:r>
    </w:p>
    <w:p w14:paraId="62754FB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（以下为签名盖章页）。</w:t>
      </w:r>
    </w:p>
    <w:p w14:paraId="0229300B">
      <w:pPr>
        <w:pStyle w:val="19"/>
        <w:rPr>
          <w:color w:val="auto"/>
          <w:highlight w:val="none"/>
        </w:rPr>
      </w:pPr>
    </w:p>
    <w:p w14:paraId="0124B505">
      <w:pPr>
        <w:rPr>
          <w:color w:val="auto"/>
          <w:highlight w:val="none"/>
        </w:rPr>
      </w:pPr>
    </w:p>
    <w:p w14:paraId="78413BEF">
      <w:pPr>
        <w:pStyle w:val="19"/>
        <w:rPr>
          <w:color w:val="auto"/>
          <w:highlight w:val="none"/>
        </w:rPr>
      </w:pPr>
    </w:p>
    <w:p w14:paraId="79A53CB8">
      <w:pPr>
        <w:rPr>
          <w:color w:val="auto"/>
          <w:highlight w:val="none"/>
        </w:rPr>
      </w:pPr>
    </w:p>
    <w:p w14:paraId="53176A6F">
      <w:pPr>
        <w:pStyle w:val="19"/>
        <w:rPr>
          <w:rFonts w:hint="eastAsia"/>
          <w:color w:val="auto"/>
          <w:highlight w:val="none"/>
        </w:rPr>
      </w:pPr>
    </w:p>
    <w:p w14:paraId="49805329">
      <w:pPr>
        <w:pStyle w:val="19"/>
        <w:spacing w:line="360" w:lineRule="auto"/>
        <w:ind w:firstLine="420" w:firstLineChars="200"/>
        <w:rPr>
          <w:rFonts w:ascii="宋体" w:hAnsi="宋体"/>
          <w:color w:val="auto"/>
          <w:szCs w:val="21"/>
          <w:highlight w:val="none"/>
        </w:rPr>
      </w:pPr>
    </w:p>
    <w:p w14:paraId="5B031566">
      <w:pPr>
        <w:pStyle w:val="19"/>
        <w:spacing w:line="360" w:lineRule="auto"/>
        <w:ind w:firstLine="420" w:firstLineChars="200"/>
        <w:rPr>
          <w:rFonts w:ascii="宋体" w:hAnsi="宋体"/>
          <w:color w:val="auto"/>
          <w:szCs w:val="21"/>
          <w:highlight w:val="none"/>
        </w:rPr>
      </w:pPr>
    </w:p>
    <w:p w14:paraId="2058CB2A">
      <w:pPr>
        <w:adjustRightInd w:val="0"/>
        <w:spacing w:line="360" w:lineRule="auto"/>
        <w:ind w:firstLine="420" w:firstLineChars="200"/>
        <w:rPr>
          <w:rFonts w:ascii="宋体" w:hAnsi="宋体"/>
          <w:snapToGrid w:val="0"/>
          <w:color w:val="auto"/>
          <w:kern w:val="0"/>
          <w:szCs w:val="21"/>
          <w:highlight w:val="none"/>
        </w:rPr>
      </w:pPr>
      <w:bookmarkStart w:id="689"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0976CD53">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2DAF8C12">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29D5ABE">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9AEFA73">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8CAD5EF">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587E0897">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61C6FBB">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BF741D5">
      <w:pPr>
        <w:spacing w:line="360" w:lineRule="auto"/>
        <w:rPr>
          <w:rFonts w:ascii="宋体" w:hAnsi="宋体"/>
          <w:snapToGrid w:val="0"/>
          <w:color w:val="auto"/>
          <w:kern w:val="0"/>
          <w:szCs w:val="21"/>
          <w:highlight w:val="none"/>
        </w:rPr>
      </w:pPr>
    </w:p>
    <w:p w14:paraId="17A56D9C">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406ABC5C">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59C8E239">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A9B8585">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B5DE682">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C60BCA1">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16313732">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91F304F">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45B0D73">
      <w:pPr>
        <w:pStyle w:val="19"/>
        <w:rPr>
          <w:color w:val="auto"/>
          <w:highlight w:val="none"/>
        </w:rPr>
      </w:pPr>
    </w:p>
    <w:p w14:paraId="741FC88B">
      <w:pPr>
        <w:rPr>
          <w:rFonts w:hint="eastAsia"/>
          <w:color w:val="auto"/>
          <w:highlight w:val="none"/>
        </w:rPr>
      </w:pPr>
    </w:p>
    <w:p w14:paraId="3C8D3AEA">
      <w:pPr>
        <w:spacing w:line="360" w:lineRule="auto"/>
        <w:jc w:val="right"/>
        <w:rPr>
          <w:rFonts w:ascii="宋体" w:hAnsi="宋体"/>
          <w:snapToGrid w:val="0"/>
          <w:color w:val="auto"/>
          <w:kern w:val="0"/>
          <w:szCs w:val="21"/>
          <w:highlight w:val="none"/>
        </w:rPr>
      </w:pPr>
    </w:p>
    <w:p w14:paraId="1119F25C">
      <w:pPr>
        <w:spacing w:line="360" w:lineRule="auto"/>
        <w:jc w:val="right"/>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689"/>
    </w:p>
    <w:p w14:paraId="2B73749C">
      <w:pPr>
        <w:pStyle w:val="6"/>
        <w:jc w:val="center"/>
        <w:rPr>
          <w:rFonts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690" w:name="_Toc532375586"/>
      <w:bookmarkStart w:id="691" w:name="_Toc532377179"/>
      <w:bookmarkStart w:id="692" w:name="_Toc185"/>
      <w:bookmarkStart w:id="693" w:name="_Toc529388289"/>
      <w:bookmarkStart w:id="694" w:name="_Toc9050"/>
      <w:bookmarkStart w:id="695" w:name="_Toc17274"/>
      <w:r>
        <w:rPr>
          <w:rFonts w:hint="eastAsia" w:ascii="宋体" w:hAnsi="宋体"/>
          <w:color w:val="auto"/>
          <w:sz w:val="44"/>
          <w:szCs w:val="44"/>
          <w:highlight w:val="none"/>
        </w:rPr>
        <w:t>第二部分 通用合同条款</w:t>
      </w:r>
      <w:bookmarkEnd w:id="690"/>
      <w:bookmarkEnd w:id="691"/>
      <w:bookmarkEnd w:id="692"/>
      <w:bookmarkEnd w:id="693"/>
      <w:bookmarkEnd w:id="694"/>
      <w:bookmarkEnd w:id="695"/>
    </w:p>
    <w:p w14:paraId="074D5F90">
      <w:pPr>
        <w:pStyle w:val="7"/>
        <w:keepNext/>
        <w:keepLines/>
        <w:spacing w:before="120" w:beforeLines="50" w:beforeAutospacing="0" w:after="120" w:afterLines="50" w:afterAutospacing="0" w:line="360" w:lineRule="auto"/>
        <w:jc w:val="both"/>
        <w:rPr>
          <w:color w:val="auto"/>
          <w:kern w:val="2"/>
          <w:sz w:val="21"/>
          <w:szCs w:val="21"/>
          <w:highlight w:val="none"/>
        </w:rPr>
      </w:pPr>
      <w:bookmarkStart w:id="696" w:name="_Toc532375587"/>
      <w:bookmarkStart w:id="697" w:name="_Toc532377180"/>
      <w:bookmarkStart w:id="698" w:name="_Toc351203495"/>
      <w:r>
        <w:rPr>
          <w:rFonts w:hint="eastAsia"/>
          <w:color w:val="auto"/>
          <w:kern w:val="2"/>
          <w:sz w:val="21"/>
          <w:szCs w:val="21"/>
          <w:highlight w:val="none"/>
        </w:rPr>
        <w:t>1.</w:t>
      </w:r>
      <w:bookmarkStart w:id="699" w:name="_Toc303538972"/>
      <w:bookmarkEnd w:id="699"/>
      <w:bookmarkStart w:id="700" w:name="_Toc303538973"/>
      <w:bookmarkEnd w:id="700"/>
      <w:bookmarkStart w:id="701" w:name="_Toc303538975"/>
      <w:bookmarkEnd w:id="701"/>
      <w:bookmarkStart w:id="702" w:name="_Toc303538976"/>
      <w:bookmarkEnd w:id="702"/>
      <w:bookmarkStart w:id="703" w:name="_Toc303538974"/>
      <w:bookmarkEnd w:id="703"/>
      <w:bookmarkStart w:id="704" w:name="_Toc296503027"/>
      <w:bookmarkStart w:id="705" w:name="_Toc296346528"/>
      <w:r>
        <w:rPr>
          <w:rFonts w:hint="eastAsia"/>
          <w:color w:val="auto"/>
          <w:kern w:val="2"/>
          <w:sz w:val="21"/>
          <w:szCs w:val="21"/>
          <w:highlight w:val="none"/>
        </w:rPr>
        <w:t>一般约定</w:t>
      </w:r>
      <w:bookmarkEnd w:id="696"/>
      <w:bookmarkEnd w:id="697"/>
      <w:bookmarkEnd w:id="698"/>
      <w:bookmarkEnd w:id="704"/>
      <w:bookmarkEnd w:id="705"/>
    </w:p>
    <w:p w14:paraId="3E57D774">
      <w:pPr>
        <w:pStyle w:val="8"/>
        <w:spacing w:before="0" w:beforeAutospacing="0" w:after="0" w:afterAutospacing="0" w:line="360" w:lineRule="auto"/>
        <w:ind w:firstLine="422" w:firstLineChars="200"/>
        <w:rPr>
          <w:color w:val="auto"/>
          <w:sz w:val="21"/>
          <w:szCs w:val="21"/>
          <w:highlight w:val="none"/>
        </w:rPr>
      </w:pPr>
      <w:bookmarkStart w:id="706" w:name="_Toc296503028"/>
      <w:bookmarkStart w:id="707" w:name="_Toc337558728"/>
      <w:bookmarkStart w:id="708" w:name="_Toc296346529"/>
      <w:bookmarkStart w:id="709" w:name="_Toc532377181"/>
      <w:bookmarkStart w:id="710" w:name="_Toc351203496"/>
      <w:r>
        <w:rPr>
          <w:rFonts w:hint="eastAsia"/>
          <w:color w:val="auto"/>
          <w:sz w:val="21"/>
          <w:szCs w:val="21"/>
          <w:highlight w:val="none"/>
        </w:rPr>
        <w:t>1.1词语定义</w:t>
      </w:r>
      <w:bookmarkEnd w:id="706"/>
      <w:bookmarkEnd w:id="707"/>
      <w:bookmarkEnd w:id="708"/>
      <w:r>
        <w:rPr>
          <w:rFonts w:hint="eastAsia"/>
          <w:color w:val="auto"/>
          <w:sz w:val="21"/>
          <w:szCs w:val="21"/>
          <w:highlight w:val="none"/>
        </w:rPr>
        <w:t>与解释</w:t>
      </w:r>
      <w:bookmarkEnd w:id="709"/>
      <w:bookmarkEnd w:id="710"/>
    </w:p>
    <w:p w14:paraId="4AF1433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合同协议书、通用合同条款、专用合同条款中的下列词语具有本款所赋予的含义：</w:t>
      </w:r>
    </w:p>
    <w:p w14:paraId="24ABCF00">
      <w:pPr>
        <w:pStyle w:val="8"/>
        <w:spacing w:before="0" w:beforeAutospacing="0" w:after="0" w:afterAutospacing="0" w:line="360" w:lineRule="auto"/>
        <w:ind w:firstLine="420" w:firstLineChars="200"/>
        <w:rPr>
          <w:b w:val="0"/>
          <w:bCs w:val="0"/>
          <w:color w:val="auto"/>
          <w:sz w:val="21"/>
          <w:szCs w:val="21"/>
          <w:highlight w:val="none"/>
        </w:rPr>
      </w:pPr>
      <w:bookmarkStart w:id="711" w:name="_Toc532377182"/>
      <w:r>
        <w:rPr>
          <w:rFonts w:hint="eastAsia"/>
          <w:b w:val="0"/>
          <w:bCs w:val="0"/>
          <w:color w:val="auto"/>
          <w:sz w:val="21"/>
          <w:szCs w:val="21"/>
          <w:highlight w:val="none"/>
        </w:rPr>
        <w:t>1.1.1 合同</w:t>
      </w:r>
      <w:bookmarkEnd w:id="711"/>
    </w:p>
    <w:p w14:paraId="6E30F3C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color w:val="auto"/>
          <w:szCs w:val="21"/>
          <w:highlight w:val="none"/>
        </w:rPr>
        <w:t>及其附件</w:t>
      </w:r>
      <w:r>
        <w:rPr>
          <w:rFonts w:hint="eastAsia" w:ascii="宋体" w:hAnsi="宋体"/>
          <w:color w:val="auto"/>
          <w:kern w:val="0"/>
          <w:szCs w:val="21"/>
          <w:highlight w:val="none"/>
        </w:rPr>
        <w:t>、通用合同条款、技术标准和要求、图纸、已标价工程量清单或预算书以及其他合同文件。</w:t>
      </w:r>
    </w:p>
    <w:p w14:paraId="670650F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1.1.1.2 合同协议书：是指构成合同的由发包人和承包人共同签署的称为“合同协议书”的书面文件。</w:t>
      </w:r>
    </w:p>
    <w:p w14:paraId="785D353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1.1.1.3 中标通知书：是指构成合同的由发包人通知承包人中标的书面文件。</w:t>
      </w:r>
    </w:p>
    <w:p w14:paraId="2ACED01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1.1.1.4 投标函：是指构成合同的由承包人填写并签署的用于投标的称为“投标函”的文件。</w:t>
      </w:r>
    </w:p>
    <w:p w14:paraId="5B114E2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1.1.1.5 投标函附录：是指构成合同的附在投标函后的称为“投标函附录”的文件。</w:t>
      </w:r>
    </w:p>
    <w:p w14:paraId="41EF310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 技术标准和要求：是指构成合同的施工应当遵守的或指导施工的国家、行业或地方的技术标准和要求，以及合同约定的技术标准和要求。</w:t>
      </w:r>
    </w:p>
    <w:p w14:paraId="1039197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991982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已标价工程量清单：是指构成合同的由承包人按照规定的格式和要求填写并标明价格的工程量清单，包括说明和表格。</w:t>
      </w:r>
    </w:p>
    <w:p w14:paraId="61861DE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1.1.1.9 预算书：是指构成合同的由承包人按照发包人规定的格式和要求编制的工程预算文件。</w:t>
      </w:r>
    </w:p>
    <w:p w14:paraId="713600C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1.1.1.10 其他合同文件：是指经合同当事人约定的与工程施工有关的具有合同约束力的文件或书面协议。合同当事人可以在专用合同条款中进行约定。</w:t>
      </w:r>
    </w:p>
    <w:p w14:paraId="3FC7E42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 合同当事人及其他相关方</w:t>
      </w:r>
    </w:p>
    <w:p w14:paraId="72885F5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1.1.2.1 合同当事人：是指发包人和（或）承包人。</w:t>
      </w:r>
    </w:p>
    <w:p w14:paraId="74BE8F2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1.1.2.2 发包人：是指与承包人签订合同协议书的当事人及取得该当事人资格的合法继承人。</w:t>
      </w:r>
    </w:p>
    <w:p w14:paraId="4D85CF0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1.1.2.3 承包人：是指与发包人签订合同协议书的，具有相应工程施工承包资质的当事人及取得该当事人资格的合法继承人。</w:t>
      </w:r>
    </w:p>
    <w:p w14:paraId="216380D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1.1.2.4 监理人：是指在专用合同条款中指明的，受发包人委托按照法律规定进行工程监督管理的法人或其他组织。</w:t>
      </w:r>
    </w:p>
    <w:p w14:paraId="01521D9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1.1.2.5 设计人：是指在专用合同条款中指明的，受发包人委托负责工程设计并具备相应工程设计资质的法人或其他组织。</w:t>
      </w:r>
    </w:p>
    <w:p w14:paraId="4645AB6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1.1.2.6 分包人：</w:t>
      </w:r>
      <w:bookmarkStart w:id="712" w:name="#go5"/>
      <w:bookmarkEnd w:id="712"/>
      <w:r>
        <w:rPr>
          <w:rFonts w:hint="eastAsia" w:ascii="宋体" w:hAnsi="宋体"/>
          <w:color w:val="auto"/>
          <w:kern w:val="0"/>
          <w:szCs w:val="21"/>
          <w:highlight w:val="none"/>
        </w:rPr>
        <w:t>是指按照法律规定和合同约定，分包部分工程或工作，并与承包人签订分包合同的具有相应资质的法人。</w:t>
      </w:r>
    </w:p>
    <w:p w14:paraId="79CE6DA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1.1.2.7 发包人代表：是指由发包人任命并派驻施工现场在发包人授权范围内行使发包人权利的人。</w:t>
      </w:r>
    </w:p>
    <w:p w14:paraId="7F52A5E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1.1.2.8 项目经理：是指由承包人任命并派驻施工现场，在承包人授权范围内负责合同履行，且按照法律规定具有相应资格的项目负责人。</w:t>
      </w:r>
    </w:p>
    <w:p w14:paraId="20B31B6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1.1.2.9 总监理工程师：是指由监理人任命并派驻施工现场进行工程监理的总负责人。</w:t>
      </w:r>
    </w:p>
    <w:p w14:paraId="123031B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 工程和设备</w:t>
      </w:r>
    </w:p>
    <w:p w14:paraId="5DEF07E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1.1.3.1 工程：是指与合同协议书中工程承包范围对应的永久工程和（或）临时工程。</w:t>
      </w:r>
    </w:p>
    <w:p w14:paraId="360EF00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1.1.3.2 永久工程：是指按合同约定建造并移交给发包人的工程，包括工程设备。</w:t>
      </w:r>
    </w:p>
    <w:p w14:paraId="761AFE7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1.1.3.3 临时工程：是指为完成合同约定的永久工程所修建的各类临时性工程，不包括施工设备。</w:t>
      </w:r>
    </w:p>
    <w:p w14:paraId="04A1888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1.1.3.4 单位工程：是指在合同协议书中指明的，具备独立施工条件并能形成独立使用功能的永久工程。</w:t>
      </w:r>
    </w:p>
    <w:p w14:paraId="43FF86C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1.1.3.5 工程设备：是指构成永久工程的机电设备、金属结构设备、仪器及其他类似的设备和装置。</w:t>
      </w:r>
    </w:p>
    <w:p w14:paraId="3CE22AB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1.1.3.6 施工设备：是指为完成合同约定的各项工作所需的设备、器具和其他物品，但不包括工程设备、临时工程和材料。</w:t>
      </w:r>
    </w:p>
    <w:p w14:paraId="4B8D0DE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1.1.3.7 施工现场：是指用于工程施工的场所，以及在专用合同条款中指明作为施工场所组成部分的其他场所，包括永久占地和临时占地。</w:t>
      </w:r>
    </w:p>
    <w:p w14:paraId="7D5A96C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1.1.3.8临时设施：是指为完成合同约定的各项工作所服务的临时性生产和生活设施。</w:t>
      </w:r>
    </w:p>
    <w:p w14:paraId="17573DE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1.1.3.9 永久占地：是指专用合同条款中指明为实施工程需永久占用的土地。</w:t>
      </w:r>
    </w:p>
    <w:p w14:paraId="08EF09F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1.1.3.10 临时占地：是指专用合同条款中指明为实施工程需要临时占用的土地。</w:t>
      </w:r>
    </w:p>
    <w:p w14:paraId="555DCE9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 日期和期限</w:t>
      </w:r>
    </w:p>
    <w:p w14:paraId="0ACABDB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EDBCC1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14:paraId="7130C526">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1.1.4.3 工期：是指在合同协议书约定的承包人完成工程所需的期限，包括按照合同约定所作的期限变更。</w:t>
      </w:r>
    </w:p>
    <w:p w14:paraId="7708313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1.1.4.4 缺陷责任期：是指承包人按照合同约定承担缺陷修复义务，且发包人预留质量保证金（已缴纳履约保证金的除外）的期限，自工程实际竣工日期起计算。</w:t>
      </w:r>
    </w:p>
    <w:p w14:paraId="1056343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1.1.4.5 保修期：是指承包人按照合同约定对工程承担保修责任的期限，从工程竣工验收合格之日起计算。</w:t>
      </w:r>
    </w:p>
    <w:p w14:paraId="561D5B2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1.1.4.6 基准日期：招标发包的工程以投标截止日前28天的日期为基准日期，直接发包的工程以合同签订日前28天的日期为基准日期。</w:t>
      </w:r>
    </w:p>
    <w:p w14:paraId="3F3F8E3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1.1.4.7 天：除特别指明外，均指日历天。合同中按天计算时间的，开始当天不计入，从次日开始计算，期限最后一天的截止时间为当天24：00时。</w:t>
      </w:r>
    </w:p>
    <w:p w14:paraId="0440792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 合同价格和费用</w:t>
      </w:r>
    </w:p>
    <w:p w14:paraId="387583F9">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1.1.5.1 签约合同价：是指</w:t>
      </w:r>
      <w:r>
        <w:rPr>
          <w:rFonts w:hint="eastAsia" w:ascii="宋体" w:hAnsi="宋体"/>
          <w:color w:val="auto"/>
          <w:szCs w:val="21"/>
          <w:highlight w:val="none"/>
        </w:rPr>
        <w:t>发包人和承包人在合同协议书中确定的总金额，包括安全文明施工费、暂估价及暂列金额等。</w:t>
      </w:r>
    </w:p>
    <w:p w14:paraId="0F54AC0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1.1.5.2 合同价格：是指发包人用于支付承包人按照合同约定完成承包范围内全部工作的金额，包括合同履行过程中按合同约定发生的价格变化。</w:t>
      </w:r>
    </w:p>
    <w:p w14:paraId="3E57F70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1.1.5.3 费用：是指为履行合同所发生的或将要发生的所有必需的开支，包括管理费和应分摊的其他费用，但不包括利润。</w:t>
      </w:r>
    </w:p>
    <w:p w14:paraId="4FABF49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1.1.5.4 暂估价：是指发包人在工程量清单或预算书中提供的用于支付必然发生但暂时不能确定价格的材料、工程设备的单价、专业工程以及服务工作的金额。</w:t>
      </w:r>
    </w:p>
    <w:p w14:paraId="12D3688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35CC4F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1.1.5.6 计日工：是指合同履行过程中，承包人完成发包人提出的零星工作或需要采用计日工计价的变更工作时，按合同中约定的单价计价的一种方式。</w:t>
      </w:r>
    </w:p>
    <w:p w14:paraId="28FC7EF0">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1.1.5.7 质量保证金</w:t>
      </w:r>
      <w:bookmarkStart w:id="713" w:name="#go2"/>
      <w:bookmarkEnd w:id="713"/>
      <w:r>
        <w:rPr>
          <w:rFonts w:hint="eastAsia" w:ascii="宋体" w:hAnsi="宋体"/>
          <w:color w:val="auto"/>
          <w:kern w:val="0"/>
          <w:szCs w:val="21"/>
          <w:highlight w:val="none"/>
        </w:rPr>
        <w:t>：是指按照第15.3款〔质量保证金〕约定承包人用于保证其在缺陷责任期内履行缺陷修补义务的担保</w:t>
      </w:r>
      <w:r>
        <w:rPr>
          <w:rFonts w:hint="eastAsia" w:ascii="宋体" w:hAnsi="宋体"/>
          <w:color w:val="auto"/>
          <w:szCs w:val="21"/>
          <w:highlight w:val="none"/>
        </w:rPr>
        <w:t>。</w:t>
      </w:r>
    </w:p>
    <w:p w14:paraId="799E7CC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1.1.5.8 总价项目：是指在现行国家、行业以及地方的计量规则中无工程量计算规则，在已标价工程量清单或预算书中以总价或以费率形式计算的项目。</w:t>
      </w:r>
    </w:p>
    <w:p w14:paraId="5026A6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14:paraId="75CD86A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1.1.6.1 书面形式：是指合同文件、信函、电报、传真等可以有形地表现所载内容的形式。</w:t>
      </w:r>
    </w:p>
    <w:p w14:paraId="68B2FFC4">
      <w:pPr>
        <w:pStyle w:val="8"/>
        <w:spacing w:before="0" w:beforeAutospacing="0" w:after="0" w:afterAutospacing="0" w:line="360" w:lineRule="auto"/>
        <w:ind w:firstLine="422" w:firstLineChars="200"/>
        <w:rPr>
          <w:color w:val="auto"/>
          <w:sz w:val="21"/>
          <w:szCs w:val="21"/>
          <w:highlight w:val="none"/>
        </w:rPr>
      </w:pPr>
      <w:bookmarkStart w:id="714" w:name="_Toc532377183"/>
      <w:r>
        <w:rPr>
          <w:rFonts w:hint="eastAsia"/>
          <w:color w:val="auto"/>
          <w:sz w:val="21"/>
          <w:szCs w:val="21"/>
          <w:highlight w:val="none"/>
        </w:rPr>
        <w:t>1.2 语言文字</w:t>
      </w:r>
      <w:bookmarkEnd w:id="714"/>
    </w:p>
    <w:p w14:paraId="360AF96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合同以中国的汉语简体文字编写、解释和说明。合同当事人在专用合同条款中约定使用两种以上语言时，汉语为优先解释和说明合同的语言。</w:t>
      </w:r>
    </w:p>
    <w:p w14:paraId="5E0F30F8">
      <w:pPr>
        <w:pStyle w:val="8"/>
        <w:spacing w:before="0" w:beforeAutospacing="0" w:after="0" w:afterAutospacing="0" w:line="360" w:lineRule="auto"/>
        <w:ind w:firstLine="422" w:firstLineChars="200"/>
        <w:rPr>
          <w:color w:val="auto"/>
          <w:sz w:val="21"/>
          <w:szCs w:val="21"/>
          <w:highlight w:val="none"/>
        </w:rPr>
      </w:pPr>
      <w:bookmarkStart w:id="715" w:name="_Toc532377184"/>
      <w:bookmarkStart w:id="716" w:name="_Toc351203498"/>
      <w:bookmarkStart w:id="717" w:name="_Toc296346531"/>
      <w:bookmarkStart w:id="718" w:name="_Toc296503030"/>
      <w:bookmarkStart w:id="719" w:name="_Toc337558730"/>
      <w:r>
        <w:rPr>
          <w:rFonts w:hint="eastAsia"/>
          <w:color w:val="auto"/>
          <w:sz w:val="21"/>
          <w:szCs w:val="21"/>
          <w:highlight w:val="none"/>
        </w:rPr>
        <w:t>1.3法律</w:t>
      </w:r>
      <w:bookmarkEnd w:id="715"/>
      <w:bookmarkEnd w:id="716"/>
      <w:bookmarkEnd w:id="717"/>
      <w:bookmarkEnd w:id="718"/>
      <w:bookmarkEnd w:id="719"/>
    </w:p>
    <w:p w14:paraId="07D695A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合同所称法律是指中华人民共和国法律、行政法规、部门规章，以及工程所在地的地方性法规、自治条例、单行条例和地方政府规章等。</w:t>
      </w:r>
    </w:p>
    <w:p w14:paraId="4E37EF4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合同当事人可以在专用合同条款中约定合同适用的其他规范性文件。</w:t>
      </w:r>
    </w:p>
    <w:p w14:paraId="52E42953">
      <w:pPr>
        <w:pStyle w:val="8"/>
        <w:spacing w:before="0" w:beforeAutospacing="0" w:after="0" w:afterAutospacing="0" w:line="360" w:lineRule="auto"/>
        <w:ind w:firstLine="422" w:firstLineChars="200"/>
        <w:rPr>
          <w:color w:val="auto"/>
          <w:sz w:val="21"/>
          <w:szCs w:val="21"/>
          <w:highlight w:val="none"/>
        </w:rPr>
      </w:pPr>
      <w:bookmarkStart w:id="720" w:name="_Toc532377185"/>
      <w:bookmarkStart w:id="721" w:name="_Toc351203499"/>
      <w:r>
        <w:rPr>
          <w:rFonts w:hint="eastAsia"/>
          <w:color w:val="auto"/>
          <w:sz w:val="21"/>
          <w:szCs w:val="21"/>
          <w:highlight w:val="none"/>
        </w:rPr>
        <w:t>1.4 标准和规范</w:t>
      </w:r>
      <w:bookmarkEnd w:id="720"/>
      <w:bookmarkEnd w:id="721"/>
    </w:p>
    <w:p w14:paraId="1612328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1.4.1 适用于工程的国家标准、行业标准、工程所在地的地方性标准，以及相应的规范、规程等，合同当事人有特别要求的，应在专用合同条款中约定。</w:t>
      </w:r>
    </w:p>
    <w:p w14:paraId="5328B1D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发包人要求使用国外标准、规范的，发包人负责提供原文版本和中文译本，并在专用合同条款中约定提供标准规范的名称、份数和时间。</w:t>
      </w:r>
    </w:p>
    <w:p w14:paraId="5B3C692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79B5018">
      <w:pPr>
        <w:pStyle w:val="8"/>
        <w:spacing w:before="0" w:beforeAutospacing="0" w:after="0" w:afterAutospacing="0" w:line="360" w:lineRule="auto"/>
        <w:ind w:firstLine="422" w:firstLineChars="200"/>
        <w:rPr>
          <w:color w:val="auto"/>
          <w:sz w:val="21"/>
          <w:szCs w:val="21"/>
          <w:highlight w:val="none"/>
        </w:rPr>
      </w:pPr>
      <w:bookmarkStart w:id="722" w:name="_Toc351203500"/>
      <w:bookmarkStart w:id="723" w:name="_Toc532377186"/>
      <w:r>
        <w:rPr>
          <w:rFonts w:hint="eastAsia"/>
          <w:color w:val="auto"/>
          <w:sz w:val="21"/>
          <w:szCs w:val="21"/>
          <w:highlight w:val="none"/>
        </w:rPr>
        <w:t>1</w:t>
      </w:r>
      <w:bookmarkStart w:id="724" w:name="_Toc296346532"/>
      <w:bookmarkStart w:id="725" w:name="_Toc337558731"/>
      <w:bookmarkStart w:id="726" w:name="_Toc296503031"/>
      <w:r>
        <w:rPr>
          <w:rFonts w:hint="eastAsia"/>
          <w:color w:val="auto"/>
          <w:sz w:val="21"/>
          <w:szCs w:val="21"/>
          <w:highlight w:val="none"/>
        </w:rPr>
        <w:t>.5 合同文件的优先顺序</w:t>
      </w:r>
      <w:bookmarkEnd w:id="722"/>
      <w:bookmarkEnd w:id="723"/>
    </w:p>
    <w:bookmarkEnd w:id="724"/>
    <w:bookmarkEnd w:id="725"/>
    <w:bookmarkEnd w:id="726"/>
    <w:p w14:paraId="5C5C686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组成合同的各项文件应互相解释，互为说明。除专用合同条款另有约定外，解释合同文件的优先顺序如下：</w:t>
      </w:r>
    </w:p>
    <w:p w14:paraId="601E46C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（1）合同协议书；</w:t>
      </w:r>
    </w:p>
    <w:p w14:paraId="048D465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（2）中标通知书（如有）；</w:t>
      </w:r>
    </w:p>
    <w:p w14:paraId="3ACF29A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（3）投标函及其附录（如有）；</w:t>
      </w:r>
    </w:p>
    <w:p w14:paraId="387CD2A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（4）专用合同条款及其附件；</w:t>
      </w:r>
    </w:p>
    <w:p w14:paraId="27AAA10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（5）通用合同条款；</w:t>
      </w:r>
    </w:p>
    <w:p w14:paraId="57F1024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（6）技术标准和要求；</w:t>
      </w:r>
    </w:p>
    <w:p w14:paraId="53F245F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（7）图纸；</w:t>
      </w:r>
    </w:p>
    <w:p w14:paraId="107340E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（8）已标价工程量清单或预算书；</w:t>
      </w:r>
    </w:p>
    <w:p w14:paraId="308E3A9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（9）其他合同文件。</w:t>
      </w:r>
    </w:p>
    <w:p w14:paraId="5B6A3D5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上述各项合同文件包括合同当事人就该项合同文件所作出的补充和修改，属于同一类内容的文件，应以最新签署的为准。</w:t>
      </w:r>
    </w:p>
    <w:p w14:paraId="15C0434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在合同订立及履行过程中形成的与合同有关的文件均构成合同文件组成部分，并根据其性质确定优先解释顺序。</w:t>
      </w:r>
    </w:p>
    <w:p w14:paraId="0BE2646C">
      <w:pPr>
        <w:pStyle w:val="8"/>
        <w:spacing w:before="0" w:beforeAutospacing="0" w:after="0" w:afterAutospacing="0" w:line="360" w:lineRule="auto"/>
        <w:ind w:firstLine="422" w:firstLineChars="200"/>
        <w:rPr>
          <w:color w:val="auto"/>
          <w:sz w:val="21"/>
          <w:szCs w:val="21"/>
          <w:highlight w:val="none"/>
        </w:rPr>
      </w:pPr>
      <w:bookmarkStart w:id="727" w:name="_Toc532377187"/>
      <w:bookmarkStart w:id="728" w:name="_Toc351203501"/>
      <w:r>
        <w:rPr>
          <w:rFonts w:hint="eastAsia"/>
          <w:color w:val="auto"/>
          <w:sz w:val="21"/>
          <w:szCs w:val="21"/>
          <w:highlight w:val="none"/>
        </w:rPr>
        <w:t>1</w:t>
      </w:r>
      <w:bookmarkStart w:id="729" w:name="_Toc296503032"/>
      <w:bookmarkStart w:id="730" w:name="_Toc337558732"/>
      <w:bookmarkStart w:id="731" w:name="_Toc296346533"/>
      <w:r>
        <w:rPr>
          <w:rFonts w:hint="eastAsia"/>
          <w:color w:val="auto"/>
          <w:sz w:val="21"/>
          <w:szCs w:val="21"/>
          <w:highlight w:val="none"/>
        </w:rPr>
        <w:t>.6图纸和承包人文件</w:t>
      </w:r>
      <w:bookmarkEnd w:id="727"/>
      <w:bookmarkEnd w:id="728"/>
    </w:p>
    <w:bookmarkEnd w:id="729"/>
    <w:bookmarkEnd w:id="730"/>
    <w:bookmarkEnd w:id="731"/>
    <w:p w14:paraId="0733445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 图纸的提供和交底</w:t>
      </w:r>
    </w:p>
    <w:p w14:paraId="54D1DE4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24827E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因发包人未按合同约定提供图纸导致承包人费用增加和（或）工期延误的，按照第7.5.1项〔因发包人原因导致工期延误〕约定办理。</w:t>
      </w:r>
    </w:p>
    <w:p w14:paraId="752E820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 图纸的错误</w:t>
      </w:r>
    </w:p>
    <w:p w14:paraId="1440507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25AD48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1.6.3 图纸的修改和补充</w:t>
      </w:r>
    </w:p>
    <w:p w14:paraId="7198BC0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0B712E3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1.6.4 承包人文件</w:t>
      </w:r>
    </w:p>
    <w:p w14:paraId="1007834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14:paraId="0B44C9B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8FC03F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1.6.5 图纸和承包人文件的保管</w:t>
      </w:r>
    </w:p>
    <w:p w14:paraId="27301BC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除专用合同条款另有约定外，承包人应在施工现场另外保存一套完整的图纸和承包人文件，供发包人、监理人及有关人员进行工程检查时使用。</w:t>
      </w:r>
    </w:p>
    <w:p w14:paraId="7BA76CD9">
      <w:pPr>
        <w:pStyle w:val="8"/>
        <w:spacing w:before="0" w:beforeAutospacing="0" w:after="0" w:afterAutospacing="0" w:line="360" w:lineRule="auto"/>
        <w:ind w:firstLine="422" w:firstLineChars="200"/>
        <w:rPr>
          <w:color w:val="auto"/>
          <w:sz w:val="21"/>
          <w:szCs w:val="21"/>
          <w:highlight w:val="none"/>
        </w:rPr>
      </w:pPr>
      <w:bookmarkStart w:id="732" w:name="_Toc351203502"/>
      <w:bookmarkStart w:id="733" w:name="_Toc532377188"/>
      <w:r>
        <w:rPr>
          <w:rFonts w:hint="eastAsia"/>
          <w:color w:val="auto"/>
          <w:sz w:val="21"/>
          <w:szCs w:val="21"/>
          <w:highlight w:val="none"/>
        </w:rPr>
        <w:t>1</w:t>
      </w:r>
      <w:bookmarkStart w:id="734" w:name="_Toc296346534"/>
      <w:bookmarkStart w:id="735" w:name="_Toc337558733"/>
      <w:bookmarkStart w:id="736" w:name="_Toc296503033"/>
      <w:r>
        <w:rPr>
          <w:rFonts w:hint="eastAsia"/>
          <w:color w:val="auto"/>
          <w:sz w:val="21"/>
          <w:szCs w:val="21"/>
          <w:highlight w:val="none"/>
        </w:rPr>
        <w:t>.7联络</w:t>
      </w:r>
      <w:bookmarkEnd w:id="732"/>
      <w:bookmarkEnd w:id="733"/>
    </w:p>
    <w:bookmarkEnd w:id="734"/>
    <w:bookmarkEnd w:id="735"/>
    <w:bookmarkEnd w:id="736"/>
    <w:p w14:paraId="6107B7D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与合同有关的通知、批准、证明、证书、指示、指令、要求、请求、同意、意见、确定和决定等，均应采用书面形式，并应在合同约定的期限内送达接收人和送达地点。</w:t>
      </w:r>
    </w:p>
    <w:p w14:paraId="0023B7D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7550E16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 发包人和承包人应当及时签收另一方送达至送达地点和指定接收人的来往信函。拒不签收的，由此增加的费用和（或）延误的工期由拒绝接收一方承担。</w:t>
      </w:r>
    </w:p>
    <w:p w14:paraId="3AE37FD6">
      <w:pPr>
        <w:pStyle w:val="8"/>
        <w:spacing w:before="0" w:beforeAutospacing="0" w:after="0" w:afterAutospacing="0" w:line="360" w:lineRule="auto"/>
        <w:ind w:firstLine="422" w:firstLineChars="200"/>
        <w:rPr>
          <w:color w:val="auto"/>
          <w:sz w:val="21"/>
          <w:szCs w:val="21"/>
          <w:highlight w:val="none"/>
        </w:rPr>
      </w:pPr>
      <w:bookmarkStart w:id="737" w:name="_Toc532377189"/>
      <w:bookmarkStart w:id="738" w:name="_Toc351203503"/>
      <w:r>
        <w:rPr>
          <w:rFonts w:hint="eastAsia"/>
          <w:color w:val="auto"/>
          <w:sz w:val="21"/>
          <w:szCs w:val="21"/>
          <w:highlight w:val="none"/>
        </w:rPr>
        <w:t>1</w:t>
      </w:r>
      <w:bookmarkStart w:id="739" w:name="_Toc296503035"/>
      <w:bookmarkStart w:id="740" w:name="_Toc337558734"/>
      <w:bookmarkStart w:id="741" w:name="_Toc296346536"/>
      <w:r>
        <w:rPr>
          <w:rFonts w:hint="eastAsia"/>
          <w:color w:val="auto"/>
          <w:sz w:val="21"/>
          <w:szCs w:val="21"/>
          <w:highlight w:val="none"/>
        </w:rPr>
        <w:t>.8严禁贿赂</w:t>
      </w:r>
      <w:bookmarkEnd w:id="737"/>
      <w:bookmarkEnd w:id="738"/>
    </w:p>
    <w:bookmarkEnd w:id="739"/>
    <w:bookmarkEnd w:id="740"/>
    <w:bookmarkEnd w:id="741"/>
    <w:p w14:paraId="44AC1A1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14:paraId="1972E7E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6836B406">
      <w:pPr>
        <w:pStyle w:val="8"/>
        <w:spacing w:before="0" w:beforeAutospacing="0" w:after="0" w:afterAutospacing="0" w:line="360" w:lineRule="auto"/>
        <w:ind w:firstLine="422" w:firstLineChars="200"/>
        <w:rPr>
          <w:color w:val="auto"/>
          <w:sz w:val="21"/>
          <w:szCs w:val="21"/>
          <w:highlight w:val="none"/>
        </w:rPr>
      </w:pPr>
      <w:bookmarkStart w:id="742" w:name="_Toc532377190"/>
      <w:bookmarkStart w:id="743" w:name="_Toc351203504"/>
      <w:r>
        <w:rPr>
          <w:rFonts w:hint="eastAsia"/>
          <w:color w:val="auto"/>
          <w:sz w:val="21"/>
          <w:szCs w:val="21"/>
          <w:highlight w:val="none"/>
        </w:rPr>
        <w:t>1</w:t>
      </w:r>
      <w:bookmarkStart w:id="744" w:name="_Toc337558735"/>
      <w:bookmarkStart w:id="745" w:name="_Toc296346537"/>
      <w:bookmarkStart w:id="746" w:name="_Toc296503036"/>
      <w:r>
        <w:rPr>
          <w:rFonts w:hint="eastAsia"/>
          <w:color w:val="auto"/>
          <w:sz w:val="21"/>
          <w:szCs w:val="21"/>
          <w:highlight w:val="none"/>
        </w:rPr>
        <w:t>.9化石、文物</w:t>
      </w:r>
      <w:bookmarkEnd w:id="742"/>
      <w:bookmarkEnd w:id="743"/>
    </w:p>
    <w:bookmarkEnd w:id="744"/>
    <w:bookmarkEnd w:id="745"/>
    <w:bookmarkEnd w:id="746"/>
    <w:p w14:paraId="15A52BB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C8BB82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发包人、监理人和承包人应按有关政府行政管理部门要求采取妥善的保护措施，由此增加的费用和（或）延误的工期由发包人承担。</w:t>
      </w:r>
    </w:p>
    <w:p w14:paraId="1725208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承包人发现文物后不及时报告或隐瞒不报，致使文物丢失或损坏的，应赔偿损失，并承担相应的法律责任。</w:t>
      </w:r>
    </w:p>
    <w:p w14:paraId="065E1C96">
      <w:pPr>
        <w:pStyle w:val="8"/>
        <w:spacing w:before="0" w:beforeAutospacing="0" w:after="0" w:afterAutospacing="0" w:line="360" w:lineRule="auto"/>
        <w:ind w:firstLine="422" w:firstLineChars="200"/>
        <w:rPr>
          <w:color w:val="auto"/>
          <w:sz w:val="21"/>
          <w:szCs w:val="21"/>
          <w:highlight w:val="none"/>
        </w:rPr>
      </w:pPr>
      <w:bookmarkStart w:id="747" w:name="_Toc351203505"/>
      <w:bookmarkStart w:id="748" w:name="_Toc532377191"/>
      <w:r>
        <w:rPr>
          <w:rFonts w:hint="eastAsia"/>
          <w:color w:val="auto"/>
          <w:sz w:val="21"/>
          <w:szCs w:val="21"/>
          <w:highlight w:val="none"/>
        </w:rPr>
        <w:t>1</w:t>
      </w:r>
      <w:bookmarkStart w:id="749" w:name="_Toc337558736"/>
      <w:r>
        <w:rPr>
          <w:rFonts w:hint="eastAsia"/>
          <w:color w:val="auto"/>
          <w:sz w:val="21"/>
          <w:szCs w:val="21"/>
          <w:highlight w:val="none"/>
        </w:rPr>
        <w:t>.10交通运输</w:t>
      </w:r>
      <w:bookmarkEnd w:id="747"/>
      <w:bookmarkEnd w:id="748"/>
    </w:p>
    <w:bookmarkEnd w:id="749"/>
    <w:p w14:paraId="637B60C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1.10.1 出入现场的权利</w:t>
      </w:r>
    </w:p>
    <w:p w14:paraId="0F3CE50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E29ECA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9683FE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1.10.2 场外交通</w:t>
      </w:r>
    </w:p>
    <w:p w14:paraId="4F6818B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78A281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1.10.3场内交通</w:t>
      </w:r>
    </w:p>
    <w:p w14:paraId="3A309F8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6648EC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0AC5490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场外交通和场内交通的边界由合同当事人在专用合同条款中约定。</w:t>
      </w:r>
    </w:p>
    <w:p w14:paraId="4D8E322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1.10.4 超大件和超重件的运输</w:t>
      </w:r>
    </w:p>
    <w:p w14:paraId="6327FCD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01C37D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1.10.5 道路和桥梁的损坏责任</w:t>
      </w:r>
    </w:p>
    <w:p w14:paraId="259754F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因承包人运输造成施工场地内外公共道路和桥梁损坏的，由承包人承担修复损坏的全部费用和可能引起的赔偿。</w:t>
      </w:r>
    </w:p>
    <w:p w14:paraId="39A2D54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1.10.6 水路和航空运输</w:t>
      </w:r>
    </w:p>
    <w:p w14:paraId="36DDE1C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792C9F2F">
      <w:pPr>
        <w:pStyle w:val="8"/>
        <w:spacing w:before="0" w:beforeAutospacing="0" w:after="0" w:afterAutospacing="0" w:line="360" w:lineRule="auto"/>
        <w:ind w:firstLine="422" w:firstLineChars="200"/>
        <w:rPr>
          <w:color w:val="auto"/>
          <w:sz w:val="21"/>
          <w:szCs w:val="21"/>
          <w:highlight w:val="none"/>
        </w:rPr>
      </w:pPr>
      <w:bookmarkStart w:id="750" w:name="_Toc532377192"/>
      <w:bookmarkStart w:id="751" w:name="_Toc351203506"/>
      <w:r>
        <w:rPr>
          <w:rFonts w:hint="eastAsia"/>
          <w:color w:val="auto"/>
          <w:sz w:val="21"/>
          <w:szCs w:val="21"/>
          <w:highlight w:val="none"/>
        </w:rPr>
        <w:t>1</w:t>
      </w:r>
      <w:bookmarkStart w:id="752" w:name="_Toc337558737"/>
      <w:bookmarkStart w:id="753" w:name="_Toc296503037"/>
      <w:bookmarkStart w:id="754" w:name="_Toc296346538"/>
      <w:r>
        <w:rPr>
          <w:rFonts w:hint="eastAsia"/>
          <w:color w:val="auto"/>
          <w:sz w:val="21"/>
          <w:szCs w:val="21"/>
          <w:highlight w:val="none"/>
        </w:rPr>
        <w:t>.11知识产权</w:t>
      </w:r>
      <w:bookmarkEnd w:id="750"/>
      <w:bookmarkEnd w:id="751"/>
      <w:bookmarkEnd w:id="752"/>
    </w:p>
    <w:bookmarkEnd w:id="753"/>
    <w:bookmarkEnd w:id="754"/>
    <w:p w14:paraId="3FE3B7E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E11D22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CB7405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D2B0E5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1.11.4 除专用合同条款另有约定外，承包人在合同签订前和签订时已确定采用的专利、专有技术、技术秘密的使用费已包含在签约合同价中。</w:t>
      </w:r>
    </w:p>
    <w:p w14:paraId="47D2BC55">
      <w:pPr>
        <w:pStyle w:val="8"/>
        <w:spacing w:before="0" w:beforeAutospacing="0" w:after="0" w:afterAutospacing="0" w:line="360" w:lineRule="auto"/>
        <w:ind w:firstLine="422" w:firstLineChars="200"/>
        <w:rPr>
          <w:color w:val="auto"/>
          <w:sz w:val="21"/>
          <w:szCs w:val="21"/>
          <w:highlight w:val="none"/>
        </w:rPr>
      </w:pPr>
      <w:bookmarkStart w:id="755" w:name="_Toc351203507"/>
      <w:bookmarkStart w:id="756" w:name="_Toc532377193"/>
      <w:r>
        <w:rPr>
          <w:rFonts w:hint="eastAsia"/>
          <w:color w:val="auto"/>
          <w:sz w:val="21"/>
          <w:szCs w:val="21"/>
          <w:highlight w:val="none"/>
        </w:rPr>
        <w:t>1</w:t>
      </w:r>
      <w:bookmarkStart w:id="757" w:name="_Toc337558738"/>
      <w:r>
        <w:rPr>
          <w:rFonts w:hint="eastAsia"/>
          <w:color w:val="auto"/>
          <w:sz w:val="21"/>
          <w:szCs w:val="21"/>
          <w:highlight w:val="none"/>
        </w:rPr>
        <w:t>.12保密</w:t>
      </w:r>
      <w:bookmarkEnd w:id="755"/>
      <w:bookmarkEnd w:id="756"/>
    </w:p>
    <w:bookmarkEnd w:id="757"/>
    <w:p w14:paraId="7A8FEBB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除法律规定或合同另有约定外，未经发包人同意，承包人不得将发包人提供的图纸、文件以及声明需要保密的资料信息等商业秘密泄露给第三方。</w:t>
      </w:r>
    </w:p>
    <w:p w14:paraId="7E526EF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除法律规定或合同另有约定外，未经承包人同意，发包人不得将承包人提供的技术秘密及声明需要保密的资料信息等商业秘密泄露给第三方。</w:t>
      </w:r>
    </w:p>
    <w:p w14:paraId="3B790A5F">
      <w:pPr>
        <w:pStyle w:val="8"/>
        <w:spacing w:before="0" w:beforeAutospacing="0" w:after="0" w:afterAutospacing="0" w:line="360" w:lineRule="auto"/>
        <w:ind w:firstLine="422" w:firstLineChars="200"/>
        <w:rPr>
          <w:color w:val="auto"/>
          <w:sz w:val="21"/>
          <w:szCs w:val="21"/>
          <w:highlight w:val="none"/>
        </w:rPr>
      </w:pPr>
      <w:bookmarkStart w:id="758" w:name="_Toc532377194"/>
      <w:bookmarkStart w:id="759" w:name="_Toc351203508"/>
      <w:r>
        <w:rPr>
          <w:rFonts w:hint="eastAsia"/>
          <w:color w:val="auto"/>
          <w:sz w:val="21"/>
          <w:szCs w:val="21"/>
          <w:highlight w:val="none"/>
        </w:rPr>
        <w:t>1.13工程量清单错误的修正</w:t>
      </w:r>
      <w:bookmarkEnd w:id="758"/>
      <w:bookmarkEnd w:id="759"/>
    </w:p>
    <w:p w14:paraId="2D8FC15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除专用合同条款另有约定外，发包人提供的工程量清单，应被认为是准确的和完整的。出现下列情形之一时，发包人应予以修正，并相应调整合同价格：</w:t>
      </w:r>
    </w:p>
    <w:p w14:paraId="7EF916D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（1）工程量清单存在缺项、漏项的；</w:t>
      </w:r>
    </w:p>
    <w:p w14:paraId="34EE606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（2）工程量清单偏差超出专用合同条款约定的工程量偏差范围的；</w:t>
      </w:r>
    </w:p>
    <w:p w14:paraId="37F5BDC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（3）未按照国家现行计量规范强制性规定计量的。</w:t>
      </w:r>
    </w:p>
    <w:p w14:paraId="697DDA53">
      <w:pPr>
        <w:pStyle w:val="7"/>
        <w:keepNext/>
        <w:keepLines/>
        <w:spacing w:before="120" w:beforeLines="50" w:beforeAutospacing="0" w:after="120" w:afterLines="50" w:afterAutospacing="0" w:line="360" w:lineRule="auto"/>
        <w:jc w:val="both"/>
        <w:rPr>
          <w:color w:val="auto"/>
          <w:kern w:val="2"/>
          <w:sz w:val="21"/>
          <w:szCs w:val="21"/>
          <w:highlight w:val="none"/>
        </w:rPr>
      </w:pPr>
      <w:bookmarkStart w:id="760" w:name="_Toc532377195"/>
      <w:bookmarkStart w:id="761" w:name="_Toc351203509"/>
      <w:bookmarkStart w:id="762" w:name="_Toc532375588"/>
      <w:r>
        <w:rPr>
          <w:rFonts w:hint="eastAsia"/>
          <w:color w:val="auto"/>
          <w:kern w:val="2"/>
          <w:sz w:val="21"/>
          <w:szCs w:val="21"/>
          <w:highlight w:val="none"/>
        </w:rPr>
        <w:t>2</w:t>
      </w:r>
      <w:bookmarkStart w:id="763" w:name="_Toc296346539"/>
      <w:bookmarkStart w:id="764" w:name="_Toc296503038"/>
      <w:bookmarkStart w:id="765" w:name="_Toc337558739"/>
      <w:bookmarkStart w:id="766" w:name="OLE_LINK2"/>
      <w:r>
        <w:rPr>
          <w:rFonts w:hint="eastAsia"/>
          <w:color w:val="auto"/>
          <w:kern w:val="2"/>
          <w:sz w:val="21"/>
          <w:szCs w:val="21"/>
          <w:highlight w:val="none"/>
        </w:rPr>
        <w:t>. 发包人</w:t>
      </w:r>
      <w:bookmarkEnd w:id="760"/>
      <w:bookmarkEnd w:id="761"/>
      <w:bookmarkEnd w:id="762"/>
    </w:p>
    <w:bookmarkEnd w:id="763"/>
    <w:bookmarkEnd w:id="764"/>
    <w:bookmarkEnd w:id="765"/>
    <w:p w14:paraId="1C2D7EFE">
      <w:pPr>
        <w:pStyle w:val="8"/>
        <w:spacing w:before="0" w:beforeAutospacing="0" w:after="0" w:afterAutospacing="0" w:line="360" w:lineRule="auto"/>
        <w:ind w:firstLine="422" w:firstLineChars="200"/>
        <w:rPr>
          <w:color w:val="auto"/>
          <w:sz w:val="21"/>
          <w:szCs w:val="21"/>
          <w:highlight w:val="none"/>
        </w:rPr>
      </w:pPr>
      <w:bookmarkStart w:id="767" w:name="_Toc351203510"/>
      <w:bookmarkStart w:id="768" w:name="_Toc532377196"/>
      <w:r>
        <w:rPr>
          <w:rFonts w:hint="eastAsia"/>
          <w:color w:val="auto"/>
          <w:sz w:val="21"/>
          <w:szCs w:val="21"/>
          <w:highlight w:val="none"/>
        </w:rPr>
        <w:t>2</w:t>
      </w:r>
      <w:bookmarkStart w:id="769" w:name="_Toc296503039"/>
      <w:bookmarkStart w:id="770" w:name="_Toc296346540"/>
      <w:bookmarkStart w:id="771" w:name="_Toc337558740"/>
      <w:r>
        <w:rPr>
          <w:rFonts w:hint="eastAsia"/>
          <w:color w:val="auto"/>
          <w:sz w:val="21"/>
          <w:szCs w:val="21"/>
          <w:highlight w:val="none"/>
        </w:rPr>
        <w:t>.1 许可或批准</w:t>
      </w:r>
      <w:bookmarkEnd w:id="767"/>
      <w:bookmarkEnd w:id="768"/>
    </w:p>
    <w:p w14:paraId="186D8BC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D97F8E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因发包人原因未能及时办理完毕前述许可、批准或备案，由发包人承担由此增加的费用和（或）延误的工期，并支付承包人合理的利润。</w:t>
      </w:r>
    </w:p>
    <w:p w14:paraId="0A359FAD">
      <w:pPr>
        <w:pStyle w:val="8"/>
        <w:spacing w:before="0" w:beforeAutospacing="0" w:after="0" w:afterAutospacing="0" w:line="360" w:lineRule="auto"/>
        <w:ind w:firstLine="422" w:firstLineChars="200"/>
        <w:rPr>
          <w:color w:val="auto"/>
          <w:sz w:val="21"/>
          <w:szCs w:val="21"/>
          <w:highlight w:val="none"/>
        </w:rPr>
      </w:pPr>
      <w:bookmarkStart w:id="772" w:name="_Toc532377197"/>
      <w:bookmarkStart w:id="773" w:name="_Toc351203511"/>
      <w:r>
        <w:rPr>
          <w:rFonts w:hint="eastAsia"/>
          <w:color w:val="auto"/>
          <w:sz w:val="21"/>
          <w:szCs w:val="21"/>
          <w:highlight w:val="none"/>
        </w:rPr>
        <w:t>2.2 发包人代表</w:t>
      </w:r>
      <w:bookmarkEnd w:id="772"/>
      <w:bookmarkEnd w:id="773"/>
    </w:p>
    <w:p w14:paraId="463B61D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F24BB6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发包人代表不能按照合同约定履行其职责及义务，并导致合同无法继续正常履行的，承包人可以要求发包人撤换发包人代表。</w:t>
      </w:r>
    </w:p>
    <w:p w14:paraId="6F368A3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不属于法定必须监理的工程，监理人的职权可以由发包人代表或发包人指定的其他人员行使。</w:t>
      </w:r>
    </w:p>
    <w:p w14:paraId="1A61C03E">
      <w:pPr>
        <w:pStyle w:val="8"/>
        <w:spacing w:before="0" w:beforeAutospacing="0" w:after="0" w:afterAutospacing="0" w:line="360" w:lineRule="auto"/>
        <w:ind w:firstLine="422" w:firstLineChars="200"/>
        <w:rPr>
          <w:color w:val="auto"/>
          <w:sz w:val="21"/>
          <w:szCs w:val="21"/>
          <w:highlight w:val="none"/>
        </w:rPr>
      </w:pPr>
      <w:bookmarkStart w:id="774" w:name="_Toc351203512"/>
      <w:bookmarkStart w:id="775" w:name="_Toc532377198"/>
      <w:r>
        <w:rPr>
          <w:rFonts w:hint="eastAsia"/>
          <w:color w:val="auto"/>
          <w:sz w:val="21"/>
          <w:szCs w:val="21"/>
          <w:highlight w:val="none"/>
        </w:rPr>
        <w:t>2.3 发包人人员</w:t>
      </w:r>
      <w:bookmarkEnd w:id="774"/>
      <w:bookmarkEnd w:id="775"/>
    </w:p>
    <w:p w14:paraId="3318D70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5AFDEC7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发包人人员包括发包人代表及其他由发包人派驻施工现场的人员。</w:t>
      </w:r>
      <w:bookmarkEnd w:id="769"/>
      <w:bookmarkEnd w:id="770"/>
      <w:bookmarkEnd w:id="771"/>
    </w:p>
    <w:p w14:paraId="5A65E25B">
      <w:pPr>
        <w:pStyle w:val="8"/>
        <w:spacing w:before="0" w:beforeAutospacing="0" w:after="0" w:afterAutospacing="0" w:line="360" w:lineRule="auto"/>
        <w:ind w:firstLine="422" w:firstLineChars="200"/>
        <w:rPr>
          <w:color w:val="auto"/>
          <w:sz w:val="21"/>
          <w:szCs w:val="21"/>
          <w:highlight w:val="none"/>
        </w:rPr>
      </w:pPr>
      <w:bookmarkStart w:id="776" w:name="_Toc351203513"/>
      <w:bookmarkStart w:id="777" w:name="_Toc532377199"/>
      <w:r>
        <w:rPr>
          <w:rFonts w:hint="eastAsia"/>
          <w:color w:val="auto"/>
          <w:sz w:val="21"/>
          <w:szCs w:val="21"/>
          <w:highlight w:val="none"/>
        </w:rPr>
        <w:t>2</w:t>
      </w:r>
      <w:bookmarkStart w:id="778" w:name="_Toc296503040"/>
      <w:bookmarkStart w:id="779" w:name="_Toc296346541"/>
      <w:bookmarkStart w:id="780" w:name="_Toc337558741"/>
      <w:r>
        <w:rPr>
          <w:rFonts w:hint="eastAsia"/>
          <w:color w:val="auto"/>
          <w:sz w:val="21"/>
          <w:szCs w:val="21"/>
          <w:highlight w:val="none"/>
        </w:rPr>
        <w:t>.4 施工现场、施工条件和基础资料的提供</w:t>
      </w:r>
      <w:bookmarkEnd w:id="776"/>
      <w:bookmarkEnd w:id="777"/>
      <w:bookmarkEnd w:id="778"/>
      <w:bookmarkEnd w:id="779"/>
      <w:bookmarkEnd w:id="780"/>
    </w:p>
    <w:p w14:paraId="11A9955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2.4.1 提供施工现场</w:t>
      </w:r>
    </w:p>
    <w:p w14:paraId="31D269F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w:t>
      </w:r>
      <w:bookmarkEnd w:id="766"/>
      <w:r>
        <w:rPr>
          <w:rFonts w:hint="eastAsia" w:ascii="宋体" w:hAnsi="宋体"/>
          <w:color w:val="auto"/>
          <w:kern w:val="0"/>
          <w:szCs w:val="21"/>
          <w:highlight w:val="none"/>
        </w:rPr>
        <w:t>专用合同条款另有约定外，发包人应最迟于开工日期7天前向承包人移交施工现场。</w:t>
      </w:r>
    </w:p>
    <w:p w14:paraId="703725C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2.4.2 提供施工条件</w:t>
      </w:r>
    </w:p>
    <w:p w14:paraId="0EB049D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除专用合同条款另有约定外，发包人应负责提供施工所需要的条件，包括：</w:t>
      </w:r>
    </w:p>
    <w:p w14:paraId="1C0D5FC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（1）将施工用水、电力、通讯线路等施工所必需的条件接至施工现场内；</w:t>
      </w:r>
    </w:p>
    <w:p w14:paraId="4820F2C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（2）保证向承包人提供正常施工所需要的进入施工现场的交通条件；</w:t>
      </w:r>
    </w:p>
    <w:p w14:paraId="330E4B5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（3）协调处理施工现场周围地下管线和邻近建筑物、构筑物、古树名木的保护工作，并承担相关费用；</w:t>
      </w:r>
    </w:p>
    <w:p w14:paraId="466DA91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（4）按照专用合同条款约定应提供的其他设施和条件。</w:t>
      </w:r>
    </w:p>
    <w:p w14:paraId="77FCB8A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2.4.3 提供基础资料</w:t>
      </w:r>
    </w:p>
    <w:p w14:paraId="35460FE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BDCF45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14:paraId="4696D59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2.4.4 逾期提供的责任</w:t>
      </w:r>
    </w:p>
    <w:p w14:paraId="238D0B3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因发包人原因未能按合同约定及时向承包人提供施工现场、施工条件、基础资料的，由发包人承担由此增加的费用和（或）延误的工期。</w:t>
      </w:r>
    </w:p>
    <w:p w14:paraId="74F37B57">
      <w:pPr>
        <w:pStyle w:val="8"/>
        <w:spacing w:before="0" w:beforeAutospacing="0" w:after="0" w:afterAutospacing="0" w:line="360" w:lineRule="auto"/>
        <w:ind w:firstLine="422" w:firstLineChars="200"/>
        <w:rPr>
          <w:color w:val="auto"/>
          <w:sz w:val="21"/>
          <w:szCs w:val="21"/>
          <w:highlight w:val="none"/>
        </w:rPr>
      </w:pPr>
      <w:bookmarkStart w:id="781" w:name="_Toc351203514"/>
      <w:bookmarkStart w:id="782" w:name="_Toc532377200"/>
      <w:r>
        <w:rPr>
          <w:rFonts w:hint="eastAsia"/>
          <w:color w:val="auto"/>
          <w:sz w:val="21"/>
          <w:szCs w:val="21"/>
          <w:highlight w:val="none"/>
        </w:rPr>
        <w:t>2</w:t>
      </w:r>
      <w:bookmarkStart w:id="783" w:name="_Toc337558745"/>
      <w:bookmarkStart w:id="784" w:name="_Toc296503042"/>
      <w:bookmarkStart w:id="785" w:name="_Toc296346543"/>
      <w:r>
        <w:rPr>
          <w:rFonts w:hint="eastAsia"/>
          <w:color w:val="auto"/>
          <w:sz w:val="21"/>
          <w:szCs w:val="21"/>
          <w:highlight w:val="none"/>
        </w:rPr>
        <w:t>.5 资</w:t>
      </w:r>
      <w:bookmarkEnd w:id="783"/>
      <w:bookmarkEnd w:id="784"/>
      <w:bookmarkEnd w:id="785"/>
      <w:r>
        <w:rPr>
          <w:rFonts w:hint="eastAsia"/>
          <w:color w:val="auto"/>
          <w:sz w:val="21"/>
          <w:szCs w:val="21"/>
          <w:highlight w:val="none"/>
        </w:rPr>
        <w:t>金来源证明及支付担保</w:t>
      </w:r>
      <w:bookmarkEnd w:id="781"/>
      <w:bookmarkEnd w:id="782"/>
    </w:p>
    <w:p w14:paraId="3BCFB45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2A4536B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3C5088D5">
      <w:pPr>
        <w:pStyle w:val="8"/>
        <w:spacing w:before="0" w:beforeAutospacing="0" w:after="0" w:afterAutospacing="0" w:line="360" w:lineRule="auto"/>
        <w:ind w:firstLine="422" w:firstLineChars="200"/>
        <w:rPr>
          <w:color w:val="auto"/>
          <w:sz w:val="21"/>
          <w:szCs w:val="21"/>
          <w:highlight w:val="none"/>
        </w:rPr>
      </w:pPr>
      <w:bookmarkStart w:id="786" w:name="_Toc532377201"/>
      <w:bookmarkStart w:id="787" w:name="_Toc351203515"/>
      <w:r>
        <w:rPr>
          <w:rFonts w:hint="eastAsia"/>
          <w:color w:val="auto"/>
          <w:sz w:val="21"/>
          <w:szCs w:val="21"/>
          <w:highlight w:val="none"/>
        </w:rPr>
        <w:t>2.6 支付合同价款</w:t>
      </w:r>
      <w:bookmarkEnd w:id="786"/>
      <w:bookmarkEnd w:id="787"/>
    </w:p>
    <w:p w14:paraId="789E2D5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发包人应按合同约定向承包人及时支付合同价款。</w:t>
      </w:r>
    </w:p>
    <w:p w14:paraId="673F4EC1">
      <w:pPr>
        <w:pStyle w:val="8"/>
        <w:spacing w:before="0" w:beforeAutospacing="0" w:after="0" w:afterAutospacing="0" w:line="360" w:lineRule="auto"/>
        <w:ind w:firstLine="422" w:firstLineChars="200"/>
        <w:rPr>
          <w:color w:val="auto"/>
          <w:sz w:val="21"/>
          <w:szCs w:val="21"/>
          <w:highlight w:val="none"/>
        </w:rPr>
      </w:pPr>
      <w:bookmarkStart w:id="788" w:name="_Toc532377202"/>
      <w:bookmarkStart w:id="789" w:name="_Toc351203516"/>
      <w:r>
        <w:rPr>
          <w:rFonts w:hint="eastAsia"/>
          <w:color w:val="auto"/>
          <w:sz w:val="21"/>
          <w:szCs w:val="21"/>
          <w:highlight w:val="none"/>
        </w:rPr>
        <w:t>2.7 组织竣工验收</w:t>
      </w:r>
      <w:bookmarkEnd w:id="788"/>
      <w:bookmarkEnd w:id="789"/>
    </w:p>
    <w:p w14:paraId="02BD39A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发包人应按合同约定及时组织竣工验收。</w:t>
      </w:r>
    </w:p>
    <w:p w14:paraId="30587E1A">
      <w:pPr>
        <w:pStyle w:val="8"/>
        <w:spacing w:before="0" w:beforeAutospacing="0" w:after="0" w:afterAutospacing="0" w:line="360" w:lineRule="auto"/>
        <w:ind w:firstLine="422" w:firstLineChars="200"/>
        <w:rPr>
          <w:color w:val="auto"/>
          <w:sz w:val="21"/>
          <w:szCs w:val="21"/>
          <w:highlight w:val="none"/>
        </w:rPr>
      </w:pPr>
      <w:bookmarkStart w:id="790" w:name="_Toc351203517"/>
      <w:bookmarkStart w:id="791" w:name="_Toc532377203"/>
      <w:r>
        <w:rPr>
          <w:rFonts w:hint="eastAsia"/>
          <w:color w:val="auto"/>
          <w:sz w:val="21"/>
          <w:szCs w:val="21"/>
          <w:highlight w:val="none"/>
        </w:rPr>
        <w:t>2.8 现场统一管理协议</w:t>
      </w:r>
      <w:bookmarkEnd w:id="790"/>
      <w:bookmarkEnd w:id="791"/>
    </w:p>
    <w:p w14:paraId="4DEA702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14:paraId="35DD8EAA">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792" w:name="_Toc351203518"/>
      <w:bookmarkStart w:id="793" w:name="_Toc532375589"/>
      <w:bookmarkStart w:id="794" w:name="_Toc532377204"/>
      <w:r>
        <w:rPr>
          <w:rFonts w:hint="eastAsia"/>
          <w:color w:val="auto"/>
          <w:kern w:val="2"/>
          <w:sz w:val="21"/>
          <w:szCs w:val="21"/>
          <w:highlight w:val="none"/>
        </w:rPr>
        <w:t>3</w:t>
      </w:r>
      <w:bookmarkStart w:id="795" w:name="_Toc296346546"/>
      <w:bookmarkStart w:id="796" w:name="_Toc296503045"/>
      <w:bookmarkStart w:id="797" w:name="_Toc337558746"/>
      <w:r>
        <w:rPr>
          <w:rFonts w:hint="eastAsia"/>
          <w:color w:val="auto"/>
          <w:kern w:val="2"/>
          <w:sz w:val="21"/>
          <w:szCs w:val="21"/>
          <w:highlight w:val="none"/>
        </w:rPr>
        <w:t>. 承包人</w:t>
      </w:r>
      <w:bookmarkEnd w:id="792"/>
      <w:bookmarkEnd w:id="793"/>
      <w:bookmarkEnd w:id="794"/>
    </w:p>
    <w:bookmarkEnd w:id="795"/>
    <w:bookmarkEnd w:id="796"/>
    <w:bookmarkEnd w:id="797"/>
    <w:p w14:paraId="0FB6EB53">
      <w:pPr>
        <w:pStyle w:val="8"/>
        <w:spacing w:before="0" w:beforeAutospacing="0" w:after="0" w:afterAutospacing="0" w:line="360" w:lineRule="auto"/>
        <w:ind w:firstLine="422" w:firstLineChars="200"/>
        <w:rPr>
          <w:color w:val="auto"/>
          <w:sz w:val="21"/>
          <w:szCs w:val="21"/>
          <w:highlight w:val="none"/>
        </w:rPr>
      </w:pPr>
      <w:bookmarkStart w:id="798" w:name="_Toc532377205"/>
      <w:bookmarkStart w:id="799" w:name="_Toc351203519"/>
      <w:r>
        <w:rPr>
          <w:rFonts w:hint="eastAsia"/>
          <w:color w:val="auto"/>
          <w:sz w:val="21"/>
          <w:szCs w:val="21"/>
          <w:highlight w:val="none"/>
        </w:rPr>
        <w:t>3</w:t>
      </w:r>
      <w:bookmarkStart w:id="800" w:name="_Toc296503046"/>
      <w:bookmarkStart w:id="801" w:name="_Toc337558747"/>
      <w:bookmarkStart w:id="802" w:name="_Toc296346547"/>
      <w:r>
        <w:rPr>
          <w:rFonts w:hint="eastAsia"/>
          <w:color w:val="auto"/>
          <w:sz w:val="21"/>
          <w:szCs w:val="21"/>
          <w:highlight w:val="none"/>
        </w:rPr>
        <w:t>.1 承包人的一般义务</w:t>
      </w:r>
      <w:bookmarkEnd w:id="798"/>
      <w:bookmarkEnd w:id="799"/>
    </w:p>
    <w:bookmarkEnd w:id="800"/>
    <w:bookmarkEnd w:id="801"/>
    <w:bookmarkEnd w:id="802"/>
    <w:p w14:paraId="776E814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承包人在履行合同过程中应遵守法律和工程建设标准规范，并履行以下义务：</w:t>
      </w:r>
    </w:p>
    <w:p w14:paraId="65626E7C">
      <w:pPr>
        <w:numPr>
          <w:ilvl w:val="0"/>
          <w:numId w:val="3"/>
        </w:num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办理法律规定应由承包人办理的许可和批准，并将办理结果书面报送发包人留存；</w:t>
      </w:r>
    </w:p>
    <w:p w14:paraId="0C35884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（2）按法律规定和合同约定完成工程，并在保修期内承担保修义务；</w:t>
      </w:r>
    </w:p>
    <w:p w14:paraId="7CB8ED1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（3）按法律规定和合同约定采取施工安全和环境保护措施，办理工伤保险，确保工程及人员、材料、设备和设施的安全；</w:t>
      </w:r>
    </w:p>
    <w:p w14:paraId="5D6C967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（4）按合同约定的工作内容和施工进度要求，编制施工组织设计和施工措施计划，并对所有施工作业和施工方法的完备性和安全可靠性负责；</w:t>
      </w:r>
    </w:p>
    <w:p w14:paraId="29D66BD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1F2F71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（6）按照第6.3款〔环境保护〕约定负责施工场地及其周边环境与生态的保护工作；</w:t>
      </w:r>
    </w:p>
    <w:p w14:paraId="00FCD4E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（7）按第6.1款〔安全文明施工〕约定采取施工安全措施，确保工程及其人员、材料、设备和设施的安全，防止因工程施工造成的人身伤害和财产损失；</w:t>
      </w:r>
    </w:p>
    <w:p w14:paraId="7E7FEB8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（8）将发包人按合同约定支付的各项价款专用于合同工程，且应及时支付其雇用人员工资，并及时向分包人支付合同价款；</w:t>
      </w:r>
    </w:p>
    <w:p w14:paraId="0C7B2C1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（9）按照法律规定和合同约定编制竣工资料，完成竣工资料立卷及归档，并按专用合同条款约定的竣工资料的套数、内容、时间等要求移交发包人；</w:t>
      </w:r>
    </w:p>
    <w:p w14:paraId="6C57BE4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（10）应履行的其他义务。</w:t>
      </w:r>
    </w:p>
    <w:p w14:paraId="7D2BAC04">
      <w:pPr>
        <w:pStyle w:val="8"/>
        <w:spacing w:before="0" w:beforeAutospacing="0" w:after="0" w:afterAutospacing="0" w:line="360" w:lineRule="auto"/>
        <w:ind w:firstLine="422" w:firstLineChars="200"/>
        <w:rPr>
          <w:color w:val="auto"/>
          <w:sz w:val="21"/>
          <w:szCs w:val="21"/>
          <w:highlight w:val="none"/>
        </w:rPr>
      </w:pPr>
      <w:bookmarkStart w:id="803" w:name="_Toc351203520"/>
      <w:bookmarkStart w:id="804" w:name="_Toc532377206"/>
      <w:r>
        <w:rPr>
          <w:rFonts w:hint="eastAsia"/>
          <w:color w:val="auto"/>
          <w:sz w:val="21"/>
          <w:szCs w:val="21"/>
          <w:highlight w:val="none"/>
        </w:rPr>
        <w:t>3</w:t>
      </w:r>
      <w:bookmarkStart w:id="805" w:name="_Toc296503047"/>
      <w:bookmarkStart w:id="806" w:name="_Toc296346548"/>
      <w:bookmarkStart w:id="807" w:name="_Toc337558748"/>
      <w:r>
        <w:rPr>
          <w:rFonts w:hint="eastAsia"/>
          <w:color w:val="auto"/>
          <w:sz w:val="21"/>
          <w:szCs w:val="21"/>
          <w:highlight w:val="none"/>
        </w:rPr>
        <w:t xml:space="preserve">.2 </w:t>
      </w:r>
      <w:bookmarkEnd w:id="803"/>
      <w:r>
        <w:rPr>
          <w:rFonts w:hint="eastAsia"/>
          <w:color w:val="auto"/>
          <w:sz w:val="21"/>
          <w:szCs w:val="21"/>
          <w:highlight w:val="none"/>
        </w:rPr>
        <w:t>项目经理</w:t>
      </w:r>
      <w:bookmarkEnd w:id="804"/>
    </w:p>
    <w:bookmarkEnd w:id="805"/>
    <w:bookmarkEnd w:id="806"/>
    <w:bookmarkEnd w:id="807"/>
    <w:p w14:paraId="0F7309F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B5233F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B9FEEB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承包人违反上述约定的，应按照专用合同条款的约定，承担违约责任。</w:t>
      </w:r>
    </w:p>
    <w:p w14:paraId="3195722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D48A77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74E737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7B1D07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1B972C7D">
      <w:pPr>
        <w:pStyle w:val="8"/>
        <w:spacing w:before="0" w:beforeAutospacing="0" w:after="0" w:afterAutospacing="0" w:line="360" w:lineRule="auto"/>
        <w:ind w:firstLine="422" w:firstLineChars="200"/>
        <w:rPr>
          <w:color w:val="auto"/>
          <w:sz w:val="21"/>
          <w:szCs w:val="21"/>
          <w:highlight w:val="none"/>
        </w:rPr>
      </w:pPr>
      <w:bookmarkStart w:id="808" w:name="_Toc351203521"/>
      <w:bookmarkStart w:id="809" w:name="_Toc532377207"/>
      <w:r>
        <w:rPr>
          <w:rFonts w:hint="eastAsia"/>
          <w:color w:val="auto"/>
          <w:sz w:val="21"/>
          <w:szCs w:val="21"/>
          <w:highlight w:val="none"/>
        </w:rPr>
        <w:t>3</w:t>
      </w:r>
      <w:bookmarkStart w:id="810" w:name="_Toc296346549"/>
      <w:bookmarkStart w:id="811" w:name="_Toc296503048"/>
      <w:bookmarkStart w:id="812" w:name="_Toc337558749"/>
      <w:r>
        <w:rPr>
          <w:rFonts w:hint="eastAsia"/>
          <w:color w:val="auto"/>
          <w:sz w:val="21"/>
          <w:szCs w:val="21"/>
          <w:highlight w:val="none"/>
        </w:rPr>
        <w:t xml:space="preserve">.3 </w:t>
      </w:r>
      <w:bookmarkEnd w:id="810"/>
      <w:bookmarkEnd w:id="811"/>
      <w:r>
        <w:rPr>
          <w:rFonts w:hint="eastAsia"/>
          <w:color w:val="auto"/>
          <w:sz w:val="21"/>
          <w:szCs w:val="21"/>
          <w:highlight w:val="none"/>
        </w:rPr>
        <w:t>承包人人员</w:t>
      </w:r>
      <w:bookmarkEnd w:id="808"/>
      <w:bookmarkEnd w:id="809"/>
    </w:p>
    <w:bookmarkEnd w:id="812"/>
    <w:p w14:paraId="1192874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D5CC71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B4FD4A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特殊工种作业人员均应持有相应的资格证明，监理人可以随时检查。</w:t>
      </w:r>
    </w:p>
    <w:p w14:paraId="309E66E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7DDBFD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116AAB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3.3.5 承包人擅自更换主要施工管理人员，或前述人员未经监理人或发包人同意擅自离开施工现场的，应按照专用合同条款约定承担违约责任。</w:t>
      </w:r>
    </w:p>
    <w:p w14:paraId="7D9F62F3">
      <w:pPr>
        <w:pStyle w:val="8"/>
        <w:spacing w:before="0" w:beforeAutospacing="0" w:after="0" w:afterAutospacing="0" w:line="360" w:lineRule="auto"/>
        <w:ind w:firstLine="422" w:firstLineChars="200"/>
        <w:rPr>
          <w:color w:val="auto"/>
          <w:sz w:val="21"/>
          <w:szCs w:val="21"/>
          <w:highlight w:val="none"/>
        </w:rPr>
      </w:pPr>
      <w:bookmarkStart w:id="813" w:name="_Toc532377208"/>
      <w:bookmarkStart w:id="814" w:name="_Toc351203522"/>
      <w:r>
        <w:rPr>
          <w:rFonts w:hint="eastAsia"/>
          <w:color w:val="auto"/>
          <w:sz w:val="21"/>
          <w:szCs w:val="21"/>
          <w:highlight w:val="none"/>
        </w:rPr>
        <w:t>3</w:t>
      </w:r>
      <w:bookmarkStart w:id="815" w:name="_Toc296346551"/>
      <w:bookmarkStart w:id="816" w:name="_Toc296503050"/>
      <w:bookmarkStart w:id="817" w:name="_Toc337558750"/>
      <w:r>
        <w:rPr>
          <w:rFonts w:hint="eastAsia"/>
          <w:color w:val="auto"/>
          <w:sz w:val="21"/>
          <w:szCs w:val="21"/>
          <w:highlight w:val="none"/>
        </w:rPr>
        <w:t>.4 承包人现场查勘</w:t>
      </w:r>
      <w:bookmarkEnd w:id="813"/>
      <w:bookmarkEnd w:id="814"/>
    </w:p>
    <w:bookmarkEnd w:id="815"/>
    <w:bookmarkEnd w:id="816"/>
    <w:bookmarkEnd w:id="817"/>
    <w:p w14:paraId="66A400E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14:paraId="3CC2BAA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57EE592">
      <w:pPr>
        <w:pStyle w:val="8"/>
        <w:spacing w:before="0" w:beforeAutospacing="0" w:after="0" w:afterAutospacing="0" w:line="360" w:lineRule="auto"/>
        <w:ind w:firstLine="422" w:firstLineChars="200"/>
        <w:rPr>
          <w:color w:val="auto"/>
          <w:sz w:val="21"/>
          <w:szCs w:val="21"/>
          <w:highlight w:val="none"/>
        </w:rPr>
      </w:pPr>
      <w:bookmarkStart w:id="818" w:name="_Toc351203523"/>
      <w:bookmarkStart w:id="819" w:name="_Toc532377209"/>
      <w:r>
        <w:rPr>
          <w:rFonts w:hint="eastAsia"/>
          <w:color w:val="auto"/>
          <w:sz w:val="21"/>
          <w:szCs w:val="21"/>
          <w:highlight w:val="none"/>
        </w:rPr>
        <w:t>3</w:t>
      </w:r>
      <w:bookmarkStart w:id="820" w:name="_Toc337558751"/>
      <w:bookmarkStart w:id="821" w:name="_Toc296346552"/>
      <w:bookmarkStart w:id="822" w:name="_Toc296503051"/>
      <w:r>
        <w:rPr>
          <w:rFonts w:hint="eastAsia"/>
          <w:color w:val="auto"/>
          <w:sz w:val="21"/>
          <w:szCs w:val="21"/>
          <w:highlight w:val="none"/>
        </w:rPr>
        <w:t>.5 分包</w:t>
      </w:r>
      <w:bookmarkEnd w:id="818"/>
      <w:bookmarkEnd w:id="819"/>
    </w:p>
    <w:bookmarkEnd w:id="820"/>
    <w:bookmarkEnd w:id="821"/>
    <w:bookmarkEnd w:id="822"/>
    <w:p w14:paraId="4039CA2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3.5.1 分包的一般约定</w:t>
      </w:r>
    </w:p>
    <w:p w14:paraId="040D629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08CBAB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承包人不得以劳务分包的名义转包或违法分包工程。</w:t>
      </w:r>
    </w:p>
    <w:p w14:paraId="01E4A3C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3.5.2 分包的确定</w:t>
      </w:r>
    </w:p>
    <w:p w14:paraId="3B6AD45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C60F46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3.5.3 分包管理</w:t>
      </w:r>
    </w:p>
    <w:p w14:paraId="7E8D32B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14:paraId="09DF76C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3.5.4 分包合同价款</w:t>
      </w:r>
    </w:p>
    <w:p w14:paraId="5CDC006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（1）除本项第（2）目约定的情况或专用合同条款另有约定外，分包合同价款由承包人与分包人结算，未经承包人同意，发包人不得向分包人支付分包工程价款；</w:t>
      </w:r>
    </w:p>
    <w:p w14:paraId="7F08B9B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（2）生效法律文书要求发包人向分包人支付分包合同价款的，发包人有权从应付承包人工程款中扣除该部分款项。</w:t>
      </w:r>
    </w:p>
    <w:p w14:paraId="0CC9D88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3.5.5 分包合同权益的转让</w:t>
      </w:r>
    </w:p>
    <w:p w14:paraId="3684A9A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23" w:name="_Toc351203524"/>
    </w:p>
    <w:p w14:paraId="1A6D5A1D">
      <w:pPr>
        <w:pStyle w:val="8"/>
        <w:spacing w:before="0" w:beforeAutospacing="0" w:after="0" w:afterAutospacing="0" w:line="360" w:lineRule="auto"/>
        <w:ind w:firstLine="422" w:firstLineChars="200"/>
        <w:rPr>
          <w:color w:val="auto"/>
          <w:sz w:val="21"/>
          <w:szCs w:val="21"/>
          <w:highlight w:val="none"/>
        </w:rPr>
      </w:pPr>
      <w:bookmarkStart w:id="824" w:name="_Toc532377210"/>
      <w:r>
        <w:rPr>
          <w:rFonts w:hint="eastAsia"/>
          <w:color w:val="auto"/>
          <w:sz w:val="21"/>
          <w:szCs w:val="21"/>
          <w:highlight w:val="none"/>
        </w:rPr>
        <w:t>3.6 工程照管与成品、半成品保护</w:t>
      </w:r>
      <w:bookmarkEnd w:id="823"/>
      <w:bookmarkEnd w:id="824"/>
    </w:p>
    <w:p w14:paraId="7026DA5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14:paraId="1D92D9E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（2）在承包人负责照管期间，因承包人原因造成工程、材料、工程设备损坏的，由承包人负责修复或更换，并承担由此增加的费用和（或）延误的工期。</w:t>
      </w:r>
    </w:p>
    <w:p w14:paraId="25BD4EE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6A88B64D">
      <w:pPr>
        <w:pStyle w:val="8"/>
        <w:spacing w:before="0" w:beforeAutospacing="0" w:after="0" w:afterAutospacing="0" w:line="360" w:lineRule="auto"/>
        <w:ind w:firstLine="422" w:firstLineChars="200"/>
        <w:rPr>
          <w:color w:val="auto"/>
          <w:sz w:val="21"/>
          <w:szCs w:val="21"/>
          <w:highlight w:val="none"/>
        </w:rPr>
      </w:pPr>
      <w:bookmarkStart w:id="825" w:name="_Toc351203525"/>
      <w:bookmarkStart w:id="826" w:name="_Toc532377211"/>
      <w:r>
        <w:rPr>
          <w:rFonts w:hint="eastAsia"/>
          <w:color w:val="auto"/>
          <w:sz w:val="21"/>
          <w:szCs w:val="21"/>
          <w:highlight w:val="none"/>
        </w:rPr>
        <w:t>3</w:t>
      </w:r>
      <w:bookmarkStart w:id="827" w:name="_Toc296346553"/>
      <w:bookmarkStart w:id="828" w:name="_Toc296503052"/>
      <w:bookmarkStart w:id="829" w:name="_Toc337558752"/>
      <w:r>
        <w:rPr>
          <w:rFonts w:hint="eastAsia"/>
          <w:color w:val="auto"/>
          <w:sz w:val="21"/>
          <w:szCs w:val="21"/>
          <w:highlight w:val="none"/>
        </w:rPr>
        <w:t>.7 履约担保</w:t>
      </w:r>
      <w:bookmarkEnd w:id="825"/>
      <w:bookmarkEnd w:id="826"/>
    </w:p>
    <w:bookmarkEnd w:id="827"/>
    <w:bookmarkEnd w:id="828"/>
    <w:bookmarkEnd w:id="829"/>
    <w:p w14:paraId="19C6A5A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4CCDC6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14:paraId="7230C0EC">
      <w:pPr>
        <w:pStyle w:val="8"/>
        <w:spacing w:before="0" w:beforeAutospacing="0" w:after="0" w:afterAutospacing="0" w:line="360" w:lineRule="auto"/>
        <w:ind w:firstLine="422" w:firstLineChars="200"/>
        <w:rPr>
          <w:color w:val="auto"/>
          <w:sz w:val="21"/>
          <w:szCs w:val="21"/>
          <w:highlight w:val="none"/>
        </w:rPr>
      </w:pPr>
      <w:bookmarkStart w:id="830" w:name="_Toc351203526"/>
      <w:bookmarkStart w:id="831" w:name="_Toc532377212"/>
      <w:r>
        <w:rPr>
          <w:rFonts w:hint="eastAsia"/>
          <w:color w:val="auto"/>
          <w:sz w:val="21"/>
          <w:szCs w:val="21"/>
          <w:highlight w:val="none"/>
        </w:rPr>
        <w:t>3.8 联合体</w:t>
      </w:r>
      <w:bookmarkEnd w:id="830"/>
      <w:bookmarkEnd w:id="831"/>
    </w:p>
    <w:p w14:paraId="536605A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3.8.1 联合体各方应共同与发包人签订合同协议书。联合体各方应为履行合同向发包人承担连带责任。</w:t>
      </w:r>
    </w:p>
    <w:p w14:paraId="0BF3FBD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3.8.2 </w:t>
      </w:r>
      <w:r>
        <w:rPr>
          <w:rFonts w:hint="eastAsia" w:ascii="宋体" w:hAnsi="宋体"/>
          <w:color w:val="auto"/>
          <w:highlight w:val="none"/>
        </w:rPr>
        <w:t>共同投标协议</w:t>
      </w:r>
      <w:r>
        <w:rPr>
          <w:rFonts w:hint="eastAsia" w:ascii="宋体" w:hAnsi="宋体"/>
          <w:color w:val="auto"/>
          <w:kern w:val="0"/>
          <w:szCs w:val="21"/>
          <w:highlight w:val="none"/>
        </w:rPr>
        <w:t>经发包人确认后作为合同附件。在履行合同过程中，未经发包人同意，不得修改</w:t>
      </w:r>
      <w:r>
        <w:rPr>
          <w:rFonts w:hint="eastAsia" w:ascii="宋体" w:hAnsi="宋体"/>
          <w:color w:val="auto"/>
          <w:highlight w:val="none"/>
        </w:rPr>
        <w:t>共同投标协议</w:t>
      </w:r>
      <w:r>
        <w:rPr>
          <w:rFonts w:hint="eastAsia" w:ascii="宋体" w:hAnsi="宋体"/>
          <w:color w:val="auto"/>
          <w:kern w:val="0"/>
          <w:szCs w:val="21"/>
          <w:highlight w:val="none"/>
        </w:rPr>
        <w:t>。</w:t>
      </w:r>
    </w:p>
    <w:p w14:paraId="2A11199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3.8.3 联合体牵头人负责与发包人和监理人联系，并接受指示，负责组织联合体各成员全面履行合同。</w:t>
      </w:r>
    </w:p>
    <w:p w14:paraId="6D10397B">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832" w:name="_Toc532377213"/>
      <w:bookmarkStart w:id="833" w:name="_Toc532375590"/>
      <w:bookmarkStart w:id="834" w:name="_Toc351203527"/>
      <w:r>
        <w:rPr>
          <w:rFonts w:hint="eastAsia"/>
          <w:color w:val="auto"/>
          <w:kern w:val="2"/>
          <w:sz w:val="21"/>
          <w:szCs w:val="21"/>
          <w:highlight w:val="none"/>
        </w:rPr>
        <w:t>4</w:t>
      </w:r>
      <w:bookmarkStart w:id="835" w:name="_Toc296503053"/>
      <w:bookmarkStart w:id="836" w:name="_Toc296346554"/>
      <w:bookmarkStart w:id="837" w:name="_Toc337558753"/>
      <w:r>
        <w:rPr>
          <w:rFonts w:hint="eastAsia"/>
          <w:color w:val="auto"/>
          <w:kern w:val="2"/>
          <w:sz w:val="21"/>
          <w:szCs w:val="21"/>
          <w:highlight w:val="none"/>
        </w:rPr>
        <w:t>. 监</w:t>
      </w:r>
      <w:bookmarkEnd w:id="835"/>
      <w:bookmarkEnd w:id="836"/>
      <w:r>
        <w:rPr>
          <w:rFonts w:hint="eastAsia"/>
          <w:color w:val="auto"/>
          <w:kern w:val="2"/>
          <w:sz w:val="21"/>
          <w:szCs w:val="21"/>
          <w:highlight w:val="none"/>
        </w:rPr>
        <w:t>理人</w:t>
      </w:r>
      <w:bookmarkEnd w:id="832"/>
      <w:bookmarkEnd w:id="833"/>
      <w:bookmarkEnd w:id="834"/>
    </w:p>
    <w:bookmarkEnd w:id="837"/>
    <w:p w14:paraId="227A0C49">
      <w:pPr>
        <w:pStyle w:val="8"/>
        <w:spacing w:before="0" w:beforeAutospacing="0" w:after="0" w:afterAutospacing="0" w:line="360" w:lineRule="auto"/>
        <w:ind w:firstLine="422" w:firstLineChars="200"/>
        <w:rPr>
          <w:color w:val="auto"/>
          <w:sz w:val="21"/>
          <w:szCs w:val="21"/>
          <w:highlight w:val="none"/>
        </w:rPr>
      </w:pPr>
      <w:bookmarkStart w:id="838" w:name="_Toc351203528"/>
      <w:bookmarkStart w:id="839" w:name="_Toc532377214"/>
      <w:r>
        <w:rPr>
          <w:rFonts w:hint="eastAsia"/>
          <w:color w:val="auto"/>
          <w:sz w:val="21"/>
          <w:szCs w:val="21"/>
          <w:highlight w:val="none"/>
        </w:rPr>
        <w:t>4</w:t>
      </w:r>
      <w:bookmarkStart w:id="840" w:name="_Toc296503054"/>
      <w:bookmarkStart w:id="841" w:name="_Toc337558754"/>
      <w:bookmarkStart w:id="842" w:name="_Toc296346555"/>
      <w:r>
        <w:rPr>
          <w:rFonts w:hint="eastAsia"/>
          <w:color w:val="auto"/>
          <w:sz w:val="21"/>
          <w:szCs w:val="21"/>
          <w:highlight w:val="none"/>
        </w:rPr>
        <w:t>.1监理人的一般规定</w:t>
      </w:r>
      <w:bookmarkEnd w:id="838"/>
      <w:bookmarkEnd w:id="839"/>
    </w:p>
    <w:bookmarkEnd w:id="840"/>
    <w:bookmarkEnd w:id="841"/>
    <w:bookmarkEnd w:id="842"/>
    <w:p w14:paraId="3F3615E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8F2058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除专用合同条款另有约定外，监理人在施工现场的办公场所、生活场所由承包人提供，所发生的费用由发包人承担。</w:t>
      </w:r>
    </w:p>
    <w:p w14:paraId="17CB972A">
      <w:pPr>
        <w:pStyle w:val="8"/>
        <w:spacing w:before="0" w:beforeAutospacing="0" w:after="0" w:afterAutospacing="0" w:line="360" w:lineRule="auto"/>
        <w:ind w:firstLine="422" w:firstLineChars="200"/>
        <w:rPr>
          <w:color w:val="auto"/>
          <w:sz w:val="21"/>
          <w:szCs w:val="21"/>
          <w:highlight w:val="none"/>
        </w:rPr>
      </w:pPr>
      <w:bookmarkStart w:id="843" w:name="_Toc532377215"/>
      <w:bookmarkStart w:id="844" w:name="_Toc351203529"/>
      <w:r>
        <w:rPr>
          <w:rFonts w:hint="eastAsia"/>
          <w:color w:val="auto"/>
          <w:sz w:val="21"/>
          <w:szCs w:val="21"/>
          <w:highlight w:val="none"/>
        </w:rPr>
        <w:t>4</w:t>
      </w:r>
      <w:bookmarkStart w:id="845" w:name="_Toc337558755"/>
      <w:r>
        <w:rPr>
          <w:rFonts w:hint="eastAsia"/>
          <w:color w:val="auto"/>
          <w:sz w:val="21"/>
          <w:szCs w:val="21"/>
          <w:highlight w:val="none"/>
        </w:rPr>
        <w:t>.2监理人员</w:t>
      </w:r>
      <w:bookmarkEnd w:id="843"/>
      <w:bookmarkEnd w:id="844"/>
    </w:p>
    <w:bookmarkEnd w:id="845"/>
    <w:p w14:paraId="7872EEC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C3F8EA0">
      <w:pPr>
        <w:pStyle w:val="8"/>
        <w:spacing w:before="0" w:beforeAutospacing="0" w:after="0" w:afterAutospacing="0" w:line="360" w:lineRule="auto"/>
        <w:ind w:firstLine="422" w:firstLineChars="200"/>
        <w:rPr>
          <w:color w:val="auto"/>
          <w:sz w:val="21"/>
          <w:szCs w:val="21"/>
          <w:highlight w:val="none"/>
        </w:rPr>
      </w:pPr>
      <w:bookmarkStart w:id="846" w:name="_Toc532377216"/>
      <w:bookmarkStart w:id="847" w:name="_Toc351203530"/>
      <w:r>
        <w:rPr>
          <w:rFonts w:hint="eastAsia"/>
          <w:color w:val="auto"/>
          <w:sz w:val="21"/>
          <w:szCs w:val="21"/>
          <w:highlight w:val="none"/>
        </w:rPr>
        <w:t>4</w:t>
      </w:r>
      <w:bookmarkStart w:id="848" w:name="_Toc296346556"/>
      <w:bookmarkStart w:id="849" w:name="_Toc296503055"/>
      <w:bookmarkStart w:id="850" w:name="_Toc337558756"/>
      <w:r>
        <w:rPr>
          <w:rFonts w:hint="eastAsia"/>
          <w:color w:val="auto"/>
          <w:sz w:val="21"/>
          <w:szCs w:val="21"/>
          <w:highlight w:val="none"/>
        </w:rPr>
        <w:t>.3</w:t>
      </w:r>
      <w:bookmarkEnd w:id="848"/>
      <w:bookmarkEnd w:id="849"/>
      <w:r>
        <w:rPr>
          <w:rFonts w:hint="eastAsia"/>
          <w:color w:val="auto"/>
          <w:sz w:val="21"/>
          <w:szCs w:val="21"/>
          <w:highlight w:val="none"/>
        </w:rPr>
        <w:t>监理人的指</w:t>
      </w:r>
      <w:bookmarkEnd w:id="850"/>
      <w:r>
        <w:rPr>
          <w:rFonts w:hint="eastAsia"/>
          <w:color w:val="auto"/>
          <w:sz w:val="21"/>
          <w:szCs w:val="21"/>
          <w:highlight w:val="none"/>
        </w:rPr>
        <w:t>示</w:t>
      </w:r>
      <w:bookmarkEnd w:id="846"/>
      <w:bookmarkEnd w:id="847"/>
    </w:p>
    <w:p w14:paraId="5D4F88D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F41453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60865A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5B2FC2D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52531E94">
      <w:pPr>
        <w:pStyle w:val="8"/>
        <w:spacing w:before="0" w:beforeAutospacing="0" w:after="0" w:afterAutospacing="0" w:line="360" w:lineRule="auto"/>
        <w:ind w:firstLine="422" w:firstLineChars="200"/>
        <w:rPr>
          <w:color w:val="auto"/>
          <w:sz w:val="21"/>
          <w:szCs w:val="21"/>
          <w:highlight w:val="none"/>
        </w:rPr>
      </w:pPr>
      <w:bookmarkStart w:id="851" w:name="_Toc532377217"/>
      <w:bookmarkStart w:id="852" w:name="_Toc351203531"/>
      <w:r>
        <w:rPr>
          <w:rFonts w:hint="eastAsia"/>
          <w:color w:val="auto"/>
          <w:sz w:val="21"/>
          <w:szCs w:val="21"/>
          <w:highlight w:val="none"/>
        </w:rPr>
        <w:t>4</w:t>
      </w:r>
      <w:bookmarkStart w:id="853" w:name="_Toc296346558"/>
      <w:bookmarkStart w:id="854" w:name="_Toc296503057"/>
      <w:bookmarkStart w:id="855" w:name="_Toc337558757"/>
      <w:r>
        <w:rPr>
          <w:rFonts w:hint="eastAsia"/>
          <w:color w:val="auto"/>
          <w:sz w:val="21"/>
          <w:szCs w:val="21"/>
          <w:highlight w:val="none"/>
        </w:rPr>
        <w:t>.4 商定或确定</w:t>
      </w:r>
      <w:bookmarkEnd w:id="851"/>
      <w:bookmarkEnd w:id="852"/>
    </w:p>
    <w:bookmarkEnd w:id="853"/>
    <w:bookmarkEnd w:id="854"/>
    <w:bookmarkEnd w:id="855"/>
    <w:p w14:paraId="59C8F77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14:paraId="0DCB93E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5F62424">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856" w:name="_Toc351203532"/>
      <w:bookmarkStart w:id="857" w:name="_Toc532377218"/>
      <w:bookmarkStart w:id="858" w:name="_Toc532375591"/>
      <w:r>
        <w:rPr>
          <w:rFonts w:hint="eastAsia"/>
          <w:color w:val="auto"/>
          <w:kern w:val="2"/>
          <w:sz w:val="21"/>
          <w:szCs w:val="21"/>
          <w:highlight w:val="none"/>
        </w:rPr>
        <w:t>5</w:t>
      </w:r>
      <w:bookmarkStart w:id="859" w:name="_Toc337558758"/>
      <w:r>
        <w:rPr>
          <w:rFonts w:hint="eastAsia"/>
          <w:color w:val="auto"/>
          <w:kern w:val="2"/>
          <w:sz w:val="21"/>
          <w:szCs w:val="21"/>
          <w:highlight w:val="none"/>
        </w:rPr>
        <w:t>. 工程质量</w:t>
      </w:r>
      <w:bookmarkEnd w:id="856"/>
      <w:bookmarkEnd w:id="857"/>
      <w:bookmarkEnd w:id="858"/>
    </w:p>
    <w:bookmarkEnd w:id="859"/>
    <w:p w14:paraId="5ED55264">
      <w:pPr>
        <w:pStyle w:val="8"/>
        <w:spacing w:before="0" w:beforeAutospacing="0" w:after="0" w:afterAutospacing="0" w:line="360" w:lineRule="auto"/>
        <w:ind w:firstLine="422" w:firstLineChars="200"/>
        <w:rPr>
          <w:color w:val="auto"/>
          <w:sz w:val="21"/>
          <w:szCs w:val="21"/>
          <w:highlight w:val="none"/>
        </w:rPr>
      </w:pPr>
      <w:bookmarkStart w:id="860" w:name="_Toc351203533"/>
      <w:bookmarkStart w:id="861" w:name="_Toc532377219"/>
      <w:r>
        <w:rPr>
          <w:rFonts w:hint="eastAsia"/>
          <w:color w:val="auto"/>
          <w:sz w:val="21"/>
          <w:szCs w:val="21"/>
          <w:highlight w:val="none"/>
        </w:rPr>
        <w:t>5</w:t>
      </w:r>
      <w:bookmarkStart w:id="862" w:name="_Toc337558759"/>
      <w:r>
        <w:rPr>
          <w:rFonts w:hint="eastAsia"/>
          <w:color w:val="auto"/>
          <w:sz w:val="21"/>
          <w:szCs w:val="21"/>
          <w:highlight w:val="none"/>
        </w:rPr>
        <w:t>.1质量要求</w:t>
      </w:r>
      <w:bookmarkEnd w:id="860"/>
      <w:bookmarkEnd w:id="861"/>
    </w:p>
    <w:bookmarkEnd w:id="862"/>
    <w:p w14:paraId="38C6B3F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5.1.1 工程质量标准必须符合现行国家有关工程施工质量验收规范和标准的要求。有关工程质量的特殊标准或要求由合同当事人在专用合同条款中约定。</w:t>
      </w:r>
    </w:p>
    <w:p w14:paraId="39F2412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5.1.2 因发包人原因造成工程质量未达到合同约定标准的，由发包人承担由此增加的费用和（或）延误的工期，并支付承包人合理的利润。</w:t>
      </w:r>
    </w:p>
    <w:p w14:paraId="1DBA40C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0D53A9F9">
      <w:pPr>
        <w:pStyle w:val="8"/>
        <w:spacing w:before="0" w:beforeAutospacing="0" w:after="0" w:afterAutospacing="0" w:line="360" w:lineRule="auto"/>
        <w:ind w:firstLine="422" w:firstLineChars="200"/>
        <w:rPr>
          <w:color w:val="auto"/>
          <w:sz w:val="21"/>
          <w:szCs w:val="21"/>
          <w:highlight w:val="none"/>
        </w:rPr>
      </w:pPr>
      <w:bookmarkStart w:id="863" w:name="_Toc351203534"/>
      <w:bookmarkStart w:id="864" w:name="_Toc532377220"/>
      <w:r>
        <w:rPr>
          <w:rFonts w:hint="eastAsia"/>
          <w:color w:val="auto"/>
          <w:sz w:val="21"/>
          <w:szCs w:val="21"/>
          <w:highlight w:val="none"/>
        </w:rPr>
        <w:t>5</w:t>
      </w:r>
      <w:bookmarkStart w:id="865" w:name="_Toc337558760"/>
      <w:r>
        <w:rPr>
          <w:rFonts w:hint="eastAsia"/>
          <w:color w:val="auto"/>
          <w:sz w:val="21"/>
          <w:szCs w:val="21"/>
          <w:highlight w:val="none"/>
        </w:rPr>
        <w:t>.2质量保证措施</w:t>
      </w:r>
      <w:bookmarkEnd w:id="863"/>
      <w:bookmarkEnd w:id="864"/>
    </w:p>
    <w:bookmarkEnd w:id="865"/>
    <w:p w14:paraId="5DAC783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5.2.1 发包人的质量管理</w:t>
      </w:r>
    </w:p>
    <w:p w14:paraId="3C8CD01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发包人应按照法律规定及合同约定完成与工程质量有关的各项工作。</w:t>
      </w:r>
    </w:p>
    <w:p w14:paraId="0118C53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5.2.2 承包人的质量管理</w:t>
      </w:r>
    </w:p>
    <w:p w14:paraId="2E52E9A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DD9C21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承包人应对施工人员进行质量教育和技术培训，定期考核施工人员的劳动技能，严格执行施工规范和操作规程。</w:t>
      </w:r>
    </w:p>
    <w:p w14:paraId="65F7FAA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558D33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5.2.3 监理人的质量检查和检验</w:t>
      </w:r>
    </w:p>
    <w:p w14:paraId="6BAB649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93F6BB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1154559">
      <w:pPr>
        <w:pStyle w:val="8"/>
        <w:spacing w:before="0" w:beforeAutospacing="0" w:after="0" w:afterAutospacing="0" w:line="360" w:lineRule="auto"/>
        <w:ind w:firstLine="422" w:firstLineChars="200"/>
        <w:rPr>
          <w:color w:val="auto"/>
          <w:sz w:val="21"/>
          <w:szCs w:val="21"/>
          <w:highlight w:val="none"/>
        </w:rPr>
      </w:pPr>
      <w:bookmarkStart w:id="866" w:name="_Toc532377221"/>
      <w:bookmarkStart w:id="867" w:name="_Toc351203535"/>
      <w:r>
        <w:rPr>
          <w:rFonts w:hint="eastAsia"/>
          <w:color w:val="auto"/>
          <w:sz w:val="21"/>
          <w:szCs w:val="21"/>
          <w:highlight w:val="none"/>
        </w:rPr>
        <w:t>5</w:t>
      </w:r>
      <w:bookmarkStart w:id="868" w:name="_Toc337558761"/>
      <w:r>
        <w:rPr>
          <w:rFonts w:hint="eastAsia"/>
          <w:color w:val="auto"/>
          <w:sz w:val="21"/>
          <w:szCs w:val="21"/>
          <w:highlight w:val="none"/>
        </w:rPr>
        <w:t>.3 隐蔽工程检查</w:t>
      </w:r>
      <w:bookmarkEnd w:id="866"/>
      <w:bookmarkEnd w:id="867"/>
    </w:p>
    <w:bookmarkEnd w:id="868"/>
    <w:p w14:paraId="28121B5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5.3.1承包人自检</w:t>
      </w:r>
    </w:p>
    <w:p w14:paraId="59AF67F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承包人应当对工程隐蔽部位进行自检，并经自检确认是否具备覆盖条件。</w:t>
      </w:r>
    </w:p>
    <w:p w14:paraId="39345D2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5.3.2检查程序</w:t>
      </w:r>
    </w:p>
    <w:p w14:paraId="28E5E72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6E26C9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076B812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4247129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5.3.3 重新检查</w:t>
      </w:r>
    </w:p>
    <w:p w14:paraId="3BA0AE4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E4BA77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5.3.4 承包人私自覆盖</w:t>
      </w:r>
    </w:p>
    <w:p w14:paraId="5763BAB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27FE294A">
      <w:pPr>
        <w:pStyle w:val="8"/>
        <w:spacing w:before="0" w:beforeAutospacing="0" w:after="0" w:afterAutospacing="0" w:line="360" w:lineRule="auto"/>
        <w:ind w:firstLine="422" w:firstLineChars="200"/>
        <w:rPr>
          <w:color w:val="auto"/>
          <w:sz w:val="21"/>
          <w:szCs w:val="21"/>
          <w:highlight w:val="none"/>
        </w:rPr>
      </w:pPr>
      <w:bookmarkStart w:id="869" w:name="_Toc532377222"/>
      <w:r>
        <w:rPr>
          <w:rFonts w:hint="eastAsia"/>
          <w:color w:val="auto"/>
          <w:sz w:val="21"/>
          <w:szCs w:val="21"/>
          <w:highlight w:val="none"/>
        </w:rPr>
        <w:t>5.4不合格工程的处理</w:t>
      </w:r>
      <w:bookmarkEnd w:id="869"/>
    </w:p>
    <w:p w14:paraId="5C82C19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F48AEA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5.4.2 因发包人原因造成工程不合格的，由此增加的费用和（或）延误的工期由发包人承担，并支付承包人合理的利润。</w:t>
      </w:r>
    </w:p>
    <w:p w14:paraId="4261AB8A">
      <w:pPr>
        <w:pStyle w:val="8"/>
        <w:spacing w:before="0" w:beforeAutospacing="0" w:after="0" w:afterAutospacing="0" w:line="360" w:lineRule="auto"/>
        <w:ind w:firstLine="422" w:firstLineChars="200"/>
        <w:rPr>
          <w:color w:val="auto"/>
          <w:sz w:val="21"/>
          <w:szCs w:val="21"/>
          <w:highlight w:val="none"/>
        </w:rPr>
      </w:pPr>
      <w:bookmarkStart w:id="870" w:name="_Toc532377223"/>
      <w:bookmarkStart w:id="871" w:name="_Toc351203537"/>
      <w:r>
        <w:rPr>
          <w:rFonts w:hint="eastAsia"/>
          <w:color w:val="auto"/>
          <w:sz w:val="21"/>
          <w:szCs w:val="21"/>
          <w:highlight w:val="none"/>
        </w:rPr>
        <w:t>5.5 质量争议检测</w:t>
      </w:r>
      <w:bookmarkEnd w:id="870"/>
      <w:bookmarkEnd w:id="871"/>
    </w:p>
    <w:p w14:paraId="37FEA9A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合同当事人对工程质量有争议的，由双方协商确定的工程质量检测机构鉴定，由此产生的费用及因此造成的损失，由责任方承担。</w:t>
      </w:r>
    </w:p>
    <w:p w14:paraId="3FBFEB7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合同当事人均有责任的，由双方根据其责任分别承担。合同当事人无法达成一致的，按照第4.4款〔商定或确定〕执行。</w:t>
      </w:r>
    </w:p>
    <w:p w14:paraId="40B95F71">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872" w:name="_Toc532375592"/>
      <w:bookmarkStart w:id="873" w:name="_Toc351203538"/>
      <w:bookmarkStart w:id="874" w:name="_Toc532377224"/>
      <w:r>
        <w:rPr>
          <w:rFonts w:hint="eastAsia"/>
          <w:color w:val="auto"/>
          <w:kern w:val="2"/>
          <w:sz w:val="21"/>
          <w:szCs w:val="21"/>
          <w:highlight w:val="none"/>
        </w:rPr>
        <w:t>6</w:t>
      </w:r>
      <w:bookmarkStart w:id="875" w:name="_Toc337558763"/>
      <w:r>
        <w:rPr>
          <w:rFonts w:hint="eastAsia"/>
          <w:color w:val="auto"/>
          <w:kern w:val="2"/>
          <w:sz w:val="21"/>
          <w:szCs w:val="21"/>
          <w:highlight w:val="none"/>
        </w:rPr>
        <w:t>. 安全文明施工与环境保护</w:t>
      </w:r>
      <w:bookmarkEnd w:id="872"/>
      <w:bookmarkEnd w:id="873"/>
      <w:bookmarkEnd w:id="874"/>
    </w:p>
    <w:bookmarkEnd w:id="875"/>
    <w:p w14:paraId="228F4DC4">
      <w:pPr>
        <w:pStyle w:val="8"/>
        <w:spacing w:before="0" w:beforeAutospacing="0" w:after="0" w:afterAutospacing="0" w:line="360" w:lineRule="auto"/>
        <w:ind w:firstLine="422" w:firstLineChars="200"/>
        <w:rPr>
          <w:color w:val="auto"/>
          <w:sz w:val="21"/>
          <w:szCs w:val="21"/>
          <w:highlight w:val="none"/>
        </w:rPr>
      </w:pPr>
      <w:bookmarkStart w:id="876" w:name="_Toc532377225"/>
      <w:bookmarkStart w:id="877" w:name="_Toc351203539"/>
      <w:r>
        <w:rPr>
          <w:rFonts w:hint="eastAsia"/>
          <w:color w:val="auto"/>
          <w:sz w:val="21"/>
          <w:szCs w:val="21"/>
          <w:highlight w:val="none"/>
        </w:rPr>
        <w:t>6</w:t>
      </w:r>
      <w:bookmarkStart w:id="878" w:name="_Toc337558764"/>
      <w:r>
        <w:rPr>
          <w:rFonts w:hint="eastAsia"/>
          <w:color w:val="auto"/>
          <w:sz w:val="21"/>
          <w:szCs w:val="21"/>
          <w:highlight w:val="none"/>
        </w:rPr>
        <w:t>.1安全文明施工</w:t>
      </w:r>
      <w:bookmarkEnd w:id="876"/>
      <w:bookmarkEnd w:id="877"/>
    </w:p>
    <w:bookmarkEnd w:id="878"/>
    <w:p w14:paraId="6EA7184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6.1.1安全生产要求</w:t>
      </w:r>
    </w:p>
    <w:p w14:paraId="1B5ACE2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5A3AC4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7314C7C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因安全生产需要暂停施工的，按照第7.8款〔暂停施工〕的约定执行。</w:t>
      </w:r>
    </w:p>
    <w:p w14:paraId="7F42038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6.1.2 安全生产保证措施</w:t>
      </w:r>
    </w:p>
    <w:p w14:paraId="228E15D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3FE934D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6.1.3特别安全生产事项</w:t>
      </w:r>
    </w:p>
    <w:p w14:paraId="709E1F5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D24F54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0DE30A0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5A036E0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需单独编制危险性较大分部分项专项工程施工方案的，及要求进行专家论证的超过一定规模的危险性较大的分部分项工程，承包人应及时编制和组织论证。</w:t>
      </w:r>
    </w:p>
    <w:p w14:paraId="50A1D09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6.1.4 治安保卫</w:t>
      </w:r>
    </w:p>
    <w:p w14:paraId="6ACB67C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除专用合同条款另有约定外，发包人应与当地公安部门协商，在现场建立治安管理机构或联防组织，统一管理施工场地的治安保卫事项，履行合同工程的治安保卫职责。</w:t>
      </w:r>
    </w:p>
    <w:p w14:paraId="1859F97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发包人和承包人除应协助现场治安管理机构或联防组织维护施工场地的社会治安外，还应做好包括生活区在内的各自管辖区的治安保卫工作。</w:t>
      </w:r>
    </w:p>
    <w:p w14:paraId="4EC51E5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B29684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6.1.5 文明施工</w:t>
      </w:r>
    </w:p>
    <w:p w14:paraId="7E91B3D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6AC654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EB5C3C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6.1.6 安全文明施工费</w:t>
      </w:r>
    </w:p>
    <w:p w14:paraId="6E24C6F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13F0EBF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C99F3B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926C2A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F05D24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6.1.7 紧急情况处理</w:t>
      </w:r>
    </w:p>
    <w:p w14:paraId="5D612A0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39599B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6.1.8 事故处理</w:t>
      </w:r>
    </w:p>
    <w:p w14:paraId="4D36FF8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1F50C2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 安全生产责任</w:t>
      </w:r>
    </w:p>
    <w:p w14:paraId="40DFD33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6.1.9.1 发包人的安全责任</w:t>
      </w:r>
    </w:p>
    <w:p w14:paraId="65B5B9E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发包人应负责赔偿以下各种情况造成的损失：</w:t>
      </w:r>
    </w:p>
    <w:p w14:paraId="07AA524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（1）工程或工程的任何部分对土地的占用所造成的第三者财产损失；</w:t>
      </w:r>
    </w:p>
    <w:p w14:paraId="2C23227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（2）由于发包人原因在施工场地及其毗邻地带造成的第三者人身伤亡和财产损失；</w:t>
      </w:r>
    </w:p>
    <w:p w14:paraId="5AEE23A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（3）由于发包人原因对承包人、监理人造成的人员人身伤亡和财产损失；</w:t>
      </w:r>
    </w:p>
    <w:p w14:paraId="7CDB3B4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（4）由于发包人原因造成的发包人自身人员的人身伤害以及财产损失。</w:t>
      </w:r>
    </w:p>
    <w:p w14:paraId="017ECD3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6.1.9.2 承包人的安全责任</w:t>
      </w:r>
    </w:p>
    <w:p w14:paraId="7892B0E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由于承包人原因在施工场地内及其毗邻地带造成的发包人、监理人以及第三者人员伤亡和财产损失，由承包人负责赔偿。</w:t>
      </w:r>
    </w:p>
    <w:p w14:paraId="2E9A9C64">
      <w:pPr>
        <w:pStyle w:val="8"/>
        <w:spacing w:before="0" w:beforeAutospacing="0" w:after="0" w:afterAutospacing="0" w:line="360" w:lineRule="auto"/>
        <w:ind w:firstLine="422" w:firstLineChars="200"/>
        <w:rPr>
          <w:color w:val="auto"/>
          <w:sz w:val="21"/>
          <w:szCs w:val="21"/>
          <w:highlight w:val="none"/>
        </w:rPr>
      </w:pPr>
      <w:bookmarkStart w:id="879" w:name="_Toc532377226"/>
      <w:bookmarkStart w:id="880" w:name="_Toc351203540"/>
      <w:r>
        <w:rPr>
          <w:rFonts w:hint="eastAsia"/>
          <w:color w:val="auto"/>
          <w:sz w:val="21"/>
          <w:szCs w:val="21"/>
          <w:highlight w:val="none"/>
        </w:rPr>
        <w:t>6</w:t>
      </w:r>
      <w:bookmarkStart w:id="881" w:name="_Toc337558765"/>
      <w:r>
        <w:rPr>
          <w:rFonts w:hint="eastAsia"/>
          <w:color w:val="auto"/>
          <w:sz w:val="21"/>
          <w:szCs w:val="21"/>
          <w:highlight w:val="none"/>
        </w:rPr>
        <w:t>.2 职业健康</w:t>
      </w:r>
      <w:bookmarkEnd w:id="879"/>
      <w:bookmarkEnd w:id="880"/>
    </w:p>
    <w:bookmarkEnd w:id="881"/>
    <w:p w14:paraId="7C6E65F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6.2.1 劳动保护</w:t>
      </w:r>
    </w:p>
    <w:p w14:paraId="324BADE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C5BF8E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F6851F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301C61D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6.2.2 生活条件</w:t>
      </w:r>
    </w:p>
    <w:p w14:paraId="4BE2666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77F231B">
      <w:pPr>
        <w:pStyle w:val="8"/>
        <w:spacing w:before="0" w:beforeAutospacing="0" w:after="0" w:afterAutospacing="0" w:line="360" w:lineRule="auto"/>
        <w:ind w:firstLine="422" w:firstLineChars="200"/>
        <w:rPr>
          <w:color w:val="auto"/>
          <w:sz w:val="21"/>
          <w:szCs w:val="21"/>
          <w:highlight w:val="none"/>
        </w:rPr>
      </w:pPr>
      <w:bookmarkStart w:id="882" w:name="_Toc532377227"/>
      <w:bookmarkStart w:id="883" w:name="_Toc351203541"/>
      <w:r>
        <w:rPr>
          <w:rFonts w:hint="eastAsia"/>
          <w:color w:val="auto"/>
          <w:sz w:val="21"/>
          <w:szCs w:val="21"/>
          <w:highlight w:val="none"/>
        </w:rPr>
        <w:t>6</w:t>
      </w:r>
      <w:bookmarkStart w:id="884" w:name="_Toc337558766"/>
      <w:r>
        <w:rPr>
          <w:rFonts w:hint="eastAsia"/>
          <w:color w:val="auto"/>
          <w:sz w:val="21"/>
          <w:szCs w:val="21"/>
          <w:highlight w:val="none"/>
        </w:rPr>
        <w:t>.3 环境保护</w:t>
      </w:r>
      <w:bookmarkEnd w:id="882"/>
      <w:bookmarkEnd w:id="883"/>
    </w:p>
    <w:bookmarkEnd w:id="884"/>
    <w:p w14:paraId="7372AAA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109E5C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14:paraId="43C172D7">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885" w:name="_Toc532377228"/>
      <w:bookmarkStart w:id="886" w:name="_Toc532375593"/>
      <w:bookmarkStart w:id="887" w:name="_Toc351203542"/>
      <w:r>
        <w:rPr>
          <w:rFonts w:hint="eastAsia"/>
          <w:color w:val="auto"/>
          <w:kern w:val="2"/>
          <w:sz w:val="21"/>
          <w:szCs w:val="21"/>
          <w:highlight w:val="none"/>
        </w:rPr>
        <w:t>7</w:t>
      </w:r>
      <w:bookmarkStart w:id="888" w:name="_Toc337558767"/>
      <w:r>
        <w:rPr>
          <w:rFonts w:hint="eastAsia"/>
          <w:color w:val="auto"/>
          <w:kern w:val="2"/>
          <w:sz w:val="21"/>
          <w:szCs w:val="21"/>
          <w:highlight w:val="none"/>
        </w:rPr>
        <w:t>. 工期和进度</w:t>
      </w:r>
      <w:bookmarkEnd w:id="885"/>
      <w:bookmarkEnd w:id="886"/>
      <w:bookmarkEnd w:id="887"/>
    </w:p>
    <w:bookmarkEnd w:id="888"/>
    <w:p w14:paraId="6F5F70A1">
      <w:pPr>
        <w:pStyle w:val="8"/>
        <w:spacing w:before="0" w:beforeAutospacing="0" w:after="0" w:afterAutospacing="0" w:line="360" w:lineRule="auto"/>
        <w:ind w:firstLine="422" w:firstLineChars="200"/>
        <w:rPr>
          <w:color w:val="auto"/>
          <w:sz w:val="21"/>
          <w:szCs w:val="21"/>
          <w:highlight w:val="none"/>
        </w:rPr>
      </w:pPr>
      <w:bookmarkStart w:id="889" w:name="_Toc532377229"/>
      <w:bookmarkStart w:id="890" w:name="_Toc351203543"/>
      <w:r>
        <w:rPr>
          <w:rFonts w:hint="eastAsia"/>
          <w:color w:val="auto"/>
          <w:sz w:val="21"/>
          <w:szCs w:val="21"/>
          <w:highlight w:val="none"/>
        </w:rPr>
        <w:t>7</w:t>
      </w:r>
      <w:bookmarkStart w:id="891" w:name="_Toc337558768"/>
      <w:bookmarkStart w:id="892" w:name="_Toc296503066"/>
      <w:bookmarkStart w:id="893" w:name="_Toc296346567"/>
      <w:r>
        <w:rPr>
          <w:rFonts w:hint="eastAsia"/>
          <w:color w:val="auto"/>
          <w:sz w:val="21"/>
          <w:szCs w:val="21"/>
          <w:highlight w:val="none"/>
        </w:rPr>
        <w:t>.1施工组织设计</w:t>
      </w:r>
      <w:bookmarkEnd w:id="889"/>
      <w:bookmarkEnd w:id="890"/>
    </w:p>
    <w:bookmarkEnd w:id="891"/>
    <w:p w14:paraId="3B70B81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7.1.1 施工组织设计的内容</w:t>
      </w:r>
    </w:p>
    <w:p w14:paraId="6E54127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施工组织设计应包含以下内容：</w:t>
      </w:r>
    </w:p>
    <w:p w14:paraId="2A55489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（1）施工方案； </w:t>
      </w:r>
    </w:p>
    <w:p w14:paraId="24CE3E9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（2）施工现场平面布置图；</w:t>
      </w:r>
    </w:p>
    <w:p w14:paraId="1744051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（3）施工进度计划和保证措施； </w:t>
      </w:r>
    </w:p>
    <w:p w14:paraId="278516B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（4）劳动力及材料供应计划；</w:t>
      </w:r>
    </w:p>
    <w:p w14:paraId="37C4EA2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（5）施工机械设备的选用；</w:t>
      </w:r>
    </w:p>
    <w:p w14:paraId="1858CB0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（6）质量保证体系及措施；</w:t>
      </w:r>
    </w:p>
    <w:p w14:paraId="217220C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（7）安全生产、文明施工措施；</w:t>
      </w:r>
    </w:p>
    <w:p w14:paraId="3260BD4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（8）环境保护、成本控制措施；</w:t>
      </w:r>
    </w:p>
    <w:p w14:paraId="444A02B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（9）合同当事人约定的其他内容。</w:t>
      </w:r>
    </w:p>
    <w:p w14:paraId="6658047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7.1.2 施工组织设计的提交和修改</w:t>
      </w:r>
    </w:p>
    <w:p w14:paraId="59B05A7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D8A7BA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施工进度计划的编制和修改按照第7.2款〔施工进度计划〕执行。</w:t>
      </w:r>
    </w:p>
    <w:p w14:paraId="24B60D35">
      <w:pPr>
        <w:pStyle w:val="8"/>
        <w:spacing w:before="0" w:beforeAutospacing="0" w:after="0" w:afterAutospacing="0" w:line="360" w:lineRule="auto"/>
        <w:ind w:firstLine="422" w:firstLineChars="200"/>
        <w:rPr>
          <w:color w:val="auto"/>
          <w:sz w:val="21"/>
          <w:szCs w:val="21"/>
          <w:highlight w:val="none"/>
        </w:rPr>
      </w:pPr>
      <w:bookmarkStart w:id="894" w:name="_Toc532377230"/>
      <w:bookmarkStart w:id="895" w:name="_Toc351203544"/>
      <w:r>
        <w:rPr>
          <w:rFonts w:hint="eastAsia"/>
          <w:color w:val="auto"/>
          <w:sz w:val="21"/>
          <w:szCs w:val="21"/>
          <w:highlight w:val="none"/>
        </w:rPr>
        <w:t>7</w:t>
      </w:r>
      <w:bookmarkStart w:id="896" w:name="_Toc337558769"/>
      <w:r>
        <w:rPr>
          <w:rFonts w:hint="eastAsia"/>
          <w:color w:val="auto"/>
          <w:sz w:val="21"/>
          <w:szCs w:val="21"/>
          <w:highlight w:val="none"/>
        </w:rPr>
        <w:t>.2 施工进度计划</w:t>
      </w:r>
      <w:bookmarkEnd w:id="894"/>
      <w:bookmarkEnd w:id="895"/>
    </w:p>
    <w:bookmarkEnd w:id="896"/>
    <w:p w14:paraId="772580C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7.2.1 施工进度计划的编制</w:t>
      </w:r>
    </w:p>
    <w:p w14:paraId="74CAE41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69CC8A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7.2.2 施工进度计划的修订</w:t>
      </w:r>
    </w:p>
    <w:p w14:paraId="67CB86F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6057DB6">
      <w:pPr>
        <w:pStyle w:val="8"/>
        <w:spacing w:before="0" w:beforeAutospacing="0" w:after="0" w:afterAutospacing="0" w:line="360" w:lineRule="auto"/>
        <w:ind w:firstLine="422" w:firstLineChars="200"/>
        <w:rPr>
          <w:color w:val="auto"/>
          <w:sz w:val="21"/>
          <w:szCs w:val="21"/>
          <w:highlight w:val="none"/>
        </w:rPr>
      </w:pPr>
      <w:bookmarkStart w:id="897" w:name="_Toc351203545"/>
      <w:bookmarkStart w:id="898" w:name="_Toc532377231"/>
      <w:r>
        <w:rPr>
          <w:rFonts w:hint="eastAsia"/>
          <w:color w:val="auto"/>
          <w:sz w:val="21"/>
          <w:szCs w:val="21"/>
          <w:highlight w:val="none"/>
        </w:rPr>
        <w:t>7</w:t>
      </w:r>
      <w:bookmarkStart w:id="899" w:name="_Toc337558770"/>
      <w:r>
        <w:rPr>
          <w:rFonts w:hint="eastAsia"/>
          <w:color w:val="auto"/>
          <w:sz w:val="21"/>
          <w:szCs w:val="21"/>
          <w:highlight w:val="none"/>
        </w:rPr>
        <w:t>.3 开工</w:t>
      </w:r>
      <w:bookmarkEnd w:id="897"/>
      <w:bookmarkEnd w:id="898"/>
    </w:p>
    <w:p w14:paraId="1BB469A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7.3.1 开工准备</w:t>
      </w:r>
    </w:p>
    <w:p w14:paraId="734566B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8830FF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除专用合同条款另有约定外，合同当事人应按约定完成开工准备工作。</w:t>
      </w:r>
    </w:p>
    <w:p w14:paraId="67075BB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7.3.2 开工通知</w:t>
      </w:r>
    </w:p>
    <w:bookmarkEnd w:id="899"/>
    <w:p w14:paraId="2055E95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AE5D6D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E6F07CF">
      <w:pPr>
        <w:pStyle w:val="8"/>
        <w:spacing w:before="0" w:beforeAutospacing="0" w:after="0" w:afterAutospacing="0" w:line="360" w:lineRule="auto"/>
        <w:ind w:firstLine="422" w:firstLineChars="200"/>
        <w:rPr>
          <w:color w:val="auto"/>
          <w:sz w:val="21"/>
          <w:szCs w:val="21"/>
          <w:highlight w:val="none"/>
        </w:rPr>
      </w:pPr>
      <w:bookmarkStart w:id="900" w:name="_Toc351203546"/>
      <w:bookmarkStart w:id="901" w:name="_Toc532377232"/>
      <w:r>
        <w:rPr>
          <w:rFonts w:hint="eastAsia"/>
          <w:color w:val="auto"/>
          <w:sz w:val="21"/>
          <w:szCs w:val="21"/>
          <w:highlight w:val="none"/>
        </w:rPr>
        <w:t>7.4测量放线</w:t>
      </w:r>
      <w:bookmarkEnd w:id="900"/>
      <w:bookmarkEnd w:id="901"/>
    </w:p>
    <w:p w14:paraId="048B820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7707A9F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C116D9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3A6C8B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施工过程中对施工现场内水准点等测量标志物的保护工作由承包人负责。</w:t>
      </w:r>
      <w:bookmarkStart w:id="902" w:name="_Toc351203547"/>
    </w:p>
    <w:p w14:paraId="706F2CF5">
      <w:pPr>
        <w:pStyle w:val="8"/>
        <w:spacing w:before="0" w:beforeAutospacing="0" w:after="0" w:afterAutospacing="0" w:line="360" w:lineRule="auto"/>
        <w:ind w:firstLine="422" w:firstLineChars="200"/>
        <w:rPr>
          <w:color w:val="auto"/>
          <w:sz w:val="21"/>
          <w:szCs w:val="21"/>
          <w:highlight w:val="none"/>
        </w:rPr>
      </w:pPr>
      <w:bookmarkStart w:id="903" w:name="_Toc532377233"/>
      <w:r>
        <w:rPr>
          <w:rFonts w:hint="eastAsia"/>
          <w:color w:val="auto"/>
          <w:sz w:val="21"/>
          <w:szCs w:val="21"/>
          <w:highlight w:val="none"/>
        </w:rPr>
        <w:t>7</w:t>
      </w:r>
      <w:bookmarkEnd w:id="892"/>
      <w:bookmarkEnd w:id="893"/>
      <w:bookmarkStart w:id="904" w:name="_Toc337558772"/>
      <w:bookmarkStart w:id="905" w:name="_Toc296346574"/>
      <w:bookmarkStart w:id="906" w:name="_Toc296503073"/>
      <w:r>
        <w:rPr>
          <w:rFonts w:hint="eastAsia"/>
          <w:color w:val="auto"/>
          <w:sz w:val="21"/>
          <w:szCs w:val="21"/>
          <w:highlight w:val="none"/>
        </w:rPr>
        <w:t>.5 工期延误</w:t>
      </w:r>
      <w:bookmarkEnd w:id="902"/>
      <w:bookmarkEnd w:id="903"/>
    </w:p>
    <w:bookmarkEnd w:id="904"/>
    <w:bookmarkEnd w:id="905"/>
    <w:bookmarkEnd w:id="906"/>
    <w:p w14:paraId="741CA55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7.5.1 因发包人原因导致工期延误</w:t>
      </w:r>
    </w:p>
    <w:p w14:paraId="0A00020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14:paraId="3D599C8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（1）发包人未能按合同约定提供图纸或所提供图纸不符合合同约定的；</w:t>
      </w:r>
    </w:p>
    <w:p w14:paraId="31D6E1C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（2）发包人未能按合同约定提供施工现场、施工条件、基础资料、许可、批准等开工条件的；</w:t>
      </w:r>
    </w:p>
    <w:p w14:paraId="1BA0570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（3）发包人提供的测量基准点、基准线和水准点及其书面资料存在错误或疏漏的；</w:t>
      </w:r>
    </w:p>
    <w:p w14:paraId="71366E5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（4）发包人未能在计划开工日期之日起7天内同意下达开工通知的；</w:t>
      </w:r>
    </w:p>
    <w:p w14:paraId="5033190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（5）发包人未能按合同约定日期支付工程预付款、进度款或竣工结算款的；</w:t>
      </w:r>
    </w:p>
    <w:p w14:paraId="5354084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（6）监理人未按合同约定发出指示、批准等文件的；</w:t>
      </w:r>
    </w:p>
    <w:p w14:paraId="59CE1A0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（7）专用合同条款中约定的其他情形。</w:t>
      </w:r>
    </w:p>
    <w:p w14:paraId="52C96C0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1441976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7.5.2 因承包人原因导致工期延误</w:t>
      </w:r>
    </w:p>
    <w:p w14:paraId="3359AB2D">
      <w:pPr>
        <w:autoSpaceDE w:val="0"/>
        <w:autoSpaceDN w:val="0"/>
        <w:spacing w:line="360" w:lineRule="auto"/>
        <w:ind w:firstLine="420" w:firstLineChars="200"/>
        <w:jc w:val="left"/>
        <w:rPr>
          <w:rFonts w:ascii="宋体" w:hAnsi="宋体"/>
          <w:color w:val="auto"/>
          <w:kern w:val="0"/>
          <w:szCs w:val="21"/>
          <w:highlight w:val="none"/>
        </w:rPr>
      </w:pPr>
      <w:bookmarkStart w:id="907" w:name="_Toc296346577"/>
      <w:bookmarkStart w:id="908" w:name="_Toc296503076"/>
      <w:r>
        <w:rPr>
          <w:rFonts w:hint="eastAsia" w:ascii="宋体" w:hAnsi="宋体"/>
          <w:color w:val="auto"/>
          <w:kern w:val="0"/>
          <w:szCs w:val="21"/>
          <w:highlight w:val="none"/>
        </w:rPr>
        <w:t>因</w:t>
      </w:r>
      <w:bookmarkEnd w:id="907"/>
      <w:bookmarkEnd w:id="908"/>
      <w:r>
        <w:rPr>
          <w:rFonts w:hint="eastAsia" w:ascii="宋体" w:hAnsi="宋体"/>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12089AA4">
      <w:pPr>
        <w:pStyle w:val="8"/>
        <w:spacing w:before="0" w:beforeAutospacing="0" w:after="0" w:afterAutospacing="0" w:line="360" w:lineRule="auto"/>
        <w:ind w:firstLine="422" w:firstLineChars="200"/>
        <w:rPr>
          <w:color w:val="auto"/>
          <w:sz w:val="21"/>
          <w:szCs w:val="21"/>
          <w:highlight w:val="none"/>
        </w:rPr>
      </w:pPr>
      <w:bookmarkStart w:id="909" w:name="_Toc532377234"/>
      <w:bookmarkStart w:id="910" w:name="_Toc351203548"/>
      <w:r>
        <w:rPr>
          <w:rFonts w:hint="eastAsia"/>
          <w:color w:val="auto"/>
          <w:sz w:val="21"/>
          <w:szCs w:val="21"/>
          <w:highlight w:val="none"/>
        </w:rPr>
        <w:t>7</w:t>
      </w:r>
      <w:bookmarkStart w:id="911" w:name="_Toc296346575"/>
      <w:bookmarkStart w:id="912" w:name="_Toc296503074"/>
      <w:bookmarkStart w:id="913" w:name="_Toc337558773"/>
      <w:bookmarkStart w:id="914" w:name="_Toc296346578"/>
      <w:bookmarkStart w:id="915" w:name="_Toc296503077"/>
      <w:r>
        <w:rPr>
          <w:rFonts w:hint="eastAsia"/>
          <w:color w:val="auto"/>
          <w:sz w:val="21"/>
          <w:szCs w:val="21"/>
          <w:highlight w:val="none"/>
        </w:rPr>
        <w:t>.6 不利物质条件</w:t>
      </w:r>
      <w:bookmarkEnd w:id="909"/>
      <w:bookmarkEnd w:id="910"/>
    </w:p>
    <w:bookmarkEnd w:id="911"/>
    <w:bookmarkEnd w:id="912"/>
    <w:bookmarkEnd w:id="913"/>
    <w:p w14:paraId="6F214F6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BEF393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372F248">
      <w:pPr>
        <w:pStyle w:val="8"/>
        <w:spacing w:before="0" w:beforeAutospacing="0" w:after="0" w:afterAutospacing="0" w:line="360" w:lineRule="auto"/>
        <w:ind w:firstLine="422" w:firstLineChars="200"/>
        <w:rPr>
          <w:color w:val="auto"/>
          <w:sz w:val="21"/>
          <w:szCs w:val="21"/>
          <w:highlight w:val="none"/>
        </w:rPr>
      </w:pPr>
      <w:bookmarkStart w:id="916" w:name="_Toc351203549"/>
      <w:bookmarkStart w:id="917" w:name="_Toc532377235"/>
      <w:r>
        <w:rPr>
          <w:rFonts w:hint="eastAsia"/>
          <w:color w:val="auto"/>
          <w:sz w:val="21"/>
          <w:szCs w:val="21"/>
          <w:highlight w:val="none"/>
        </w:rPr>
        <w:t>7</w:t>
      </w:r>
      <w:bookmarkStart w:id="918" w:name="_Toc337558774"/>
      <w:bookmarkStart w:id="919" w:name="_Toc296346576"/>
      <w:bookmarkStart w:id="920" w:name="_Toc296503075"/>
      <w:r>
        <w:rPr>
          <w:rFonts w:hint="eastAsia"/>
          <w:color w:val="auto"/>
          <w:sz w:val="21"/>
          <w:szCs w:val="21"/>
          <w:highlight w:val="none"/>
        </w:rPr>
        <w:t>.7 异常恶劣的气候条件</w:t>
      </w:r>
      <w:bookmarkEnd w:id="916"/>
      <w:bookmarkEnd w:id="917"/>
    </w:p>
    <w:bookmarkEnd w:id="918"/>
    <w:bookmarkEnd w:id="919"/>
    <w:bookmarkEnd w:id="920"/>
    <w:p w14:paraId="7BC5A55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86618F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21" w:name="_Toc351203550"/>
    </w:p>
    <w:p w14:paraId="2FD85B20">
      <w:pPr>
        <w:pStyle w:val="8"/>
        <w:spacing w:before="0" w:beforeAutospacing="0" w:after="0" w:afterAutospacing="0" w:line="360" w:lineRule="auto"/>
        <w:ind w:firstLine="422" w:firstLineChars="200"/>
        <w:rPr>
          <w:color w:val="auto"/>
          <w:sz w:val="21"/>
          <w:szCs w:val="21"/>
          <w:highlight w:val="none"/>
        </w:rPr>
      </w:pPr>
      <w:bookmarkStart w:id="922" w:name="_Toc532377236"/>
      <w:r>
        <w:rPr>
          <w:rFonts w:hint="eastAsia"/>
          <w:color w:val="auto"/>
          <w:sz w:val="21"/>
          <w:szCs w:val="21"/>
          <w:highlight w:val="none"/>
        </w:rPr>
        <w:t>7</w:t>
      </w:r>
      <w:bookmarkStart w:id="923" w:name="_Toc337558775"/>
      <w:r>
        <w:rPr>
          <w:rFonts w:hint="eastAsia"/>
          <w:color w:val="auto"/>
          <w:sz w:val="21"/>
          <w:szCs w:val="21"/>
          <w:highlight w:val="none"/>
        </w:rPr>
        <w:t>.8 暂停施工</w:t>
      </w:r>
      <w:bookmarkEnd w:id="921"/>
      <w:bookmarkEnd w:id="922"/>
    </w:p>
    <w:bookmarkEnd w:id="914"/>
    <w:bookmarkEnd w:id="915"/>
    <w:bookmarkEnd w:id="923"/>
    <w:p w14:paraId="1A2CB89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7.8.1发包人原因引起的暂停施工</w:t>
      </w:r>
    </w:p>
    <w:p w14:paraId="40B223C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14:paraId="0D13D94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因发包人原因引起的暂停施工，发包人应承担由此增加的费用和（或）延误的工期，并支付承包人合理的利润。</w:t>
      </w:r>
    </w:p>
    <w:p w14:paraId="4D83F51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7.8.2 承包人原因引起的暂停施工</w:t>
      </w:r>
    </w:p>
    <w:p w14:paraId="5A5DCA2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B20CB0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7.8.3 指示暂停施工</w:t>
      </w:r>
    </w:p>
    <w:p w14:paraId="1419A05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监理人认为有必要时，并经发包人批准后，可向承包人作出暂停施工的指示，承包人应按监理人指示暂停施工。</w:t>
      </w:r>
    </w:p>
    <w:p w14:paraId="3629DAF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7.8.4 紧急情况下的暂停施工</w:t>
      </w:r>
    </w:p>
    <w:p w14:paraId="7EC10A2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EAF08E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7.8.5 暂停施工后的复工</w:t>
      </w:r>
    </w:p>
    <w:p w14:paraId="2BF6640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66965D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14:paraId="3475EE5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7.8.6 暂停施工持续56天以上</w:t>
      </w:r>
    </w:p>
    <w:p w14:paraId="2B460AC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91929F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56C049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7.8.7 暂停施工期间的工程照管</w:t>
      </w:r>
    </w:p>
    <w:p w14:paraId="6BF89AC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暂停施工期间，承包人应负责妥善照管工程并提供安全保障，由此增加的费用由责任方承担。</w:t>
      </w:r>
    </w:p>
    <w:p w14:paraId="3B56852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7.8.8 暂停施工的措施</w:t>
      </w:r>
    </w:p>
    <w:p w14:paraId="01401B3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暂停施工期间，发包人和承包人均应采取必要的措施确保工程质量及安全，防止因暂停施工扩大损失。</w:t>
      </w:r>
    </w:p>
    <w:p w14:paraId="1361D1B9">
      <w:pPr>
        <w:pStyle w:val="8"/>
        <w:spacing w:before="0" w:beforeAutospacing="0" w:after="0" w:afterAutospacing="0" w:line="360" w:lineRule="auto"/>
        <w:ind w:firstLine="422" w:firstLineChars="200"/>
        <w:rPr>
          <w:color w:val="auto"/>
          <w:sz w:val="21"/>
          <w:szCs w:val="21"/>
          <w:highlight w:val="none"/>
        </w:rPr>
      </w:pPr>
      <w:bookmarkStart w:id="924" w:name="_Toc532377237"/>
      <w:bookmarkStart w:id="925" w:name="_Toc351203551"/>
      <w:r>
        <w:rPr>
          <w:rFonts w:hint="eastAsia"/>
          <w:color w:val="auto"/>
          <w:sz w:val="21"/>
          <w:szCs w:val="21"/>
          <w:highlight w:val="none"/>
        </w:rPr>
        <w:t>7.9提前竣工</w:t>
      </w:r>
      <w:bookmarkEnd w:id="924"/>
      <w:bookmarkEnd w:id="925"/>
    </w:p>
    <w:p w14:paraId="2AB7628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84B9C7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7.9.2 发包人要求承包人提前竣工，或承包人提出提前竣工的建议能够给发包人带来效益的，合同当事人可以在专用合同条款中约定提前竣工的奖励。</w:t>
      </w:r>
    </w:p>
    <w:p w14:paraId="67BF3585">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926" w:name="_Toc532377238"/>
      <w:bookmarkStart w:id="927" w:name="_Toc351203552"/>
      <w:bookmarkStart w:id="928" w:name="_Toc532375594"/>
      <w:r>
        <w:rPr>
          <w:rFonts w:hint="eastAsia"/>
          <w:color w:val="auto"/>
          <w:kern w:val="2"/>
          <w:sz w:val="21"/>
          <w:szCs w:val="21"/>
          <w:highlight w:val="none"/>
        </w:rPr>
        <w:t>8</w:t>
      </w:r>
      <w:bookmarkStart w:id="929" w:name="_Toc337558776"/>
      <w:bookmarkStart w:id="930" w:name="_Toc296503058"/>
      <w:bookmarkStart w:id="931" w:name="_Toc296346559"/>
      <w:r>
        <w:rPr>
          <w:rFonts w:hint="eastAsia"/>
          <w:color w:val="auto"/>
          <w:kern w:val="2"/>
          <w:sz w:val="21"/>
          <w:szCs w:val="21"/>
          <w:highlight w:val="none"/>
        </w:rPr>
        <w:t>. 材料与设备</w:t>
      </w:r>
      <w:bookmarkEnd w:id="926"/>
      <w:bookmarkEnd w:id="927"/>
      <w:bookmarkEnd w:id="928"/>
    </w:p>
    <w:bookmarkEnd w:id="929"/>
    <w:bookmarkEnd w:id="930"/>
    <w:bookmarkEnd w:id="931"/>
    <w:p w14:paraId="2D752A33">
      <w:pPr>
        <w:pStyle w:val="8"/>
        <w:spacing w:before="0" w:beforeAutospacing="0" w:after="0" w:afterAutospacing="0" w:line="360" w:lineRule="auto"/>
        <w:ind w:firstLine="422" w:firstLineChars="200"/>
        <w:rPr>
          <w:color w:val="auto"/>
          <w:sz w:val="21"/>
          <w:szCs w:val="21"/>
          <w:highlight w:val="none"/>
        </w:rPr>
      </w:pPr>
      <w:bookmarkStart w:id="932" w:name="_Toc532377239"/>
      <w:bookmarkStart w:id="933" w:name="_Toc351203553"/>
      <w:r>
        <w:rPr>
          <w:rFonts w:hint="eastAsia"/>
          <w:color w:val="auto"/>
          <w:sz w:val="21"/>
          <w:szCs w:val="21"/>
          <w:highlight w:val="none"/>
        </w:rPr>
        <w:t>8</w:t>
      </w:r>
      <w:bookmarkStart w:id="934" w:name="_Toc337558777"/>
      <w:bookmarkStart w:id="935" w:name="_Toc296346560"/>
      <w:bookmarkStart w:id="936" w:name="_Toc296503059"/>
      <w:bookmarkStart w:id="937" w:name="_Toc468936960"/>
      <w:r>
        <w:rPr>
          <w:rFonts w:hint="eastAsia"/>
          <w:color w:val="auto"/>
          <w:sz w:val="21"/>
          <w:szCs w:val="21"/>
          <w:highlight w:val="none"/>
        </w:rPr>
        <w:t>.1发包人供应材料与工程设备</w:t>
      </w:r>
      <w:bookmarkEnd w:id="932"/>
      <w:bookmarkEnd w:id="933"/>
    </w:p>
    <w:bookmarkEnd w:id="934"/>
    <w:bookmarkEnd w:id="935"/>
    <w:bookmarkEnd w:id="936"/>
    <w:p w14:paraId="02E0BC2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029FAF1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30BD2CE">
      <w:pPr>
        <w:pStyle w:val="8"/>
        <w:spacing w:before="0" w:beforeAutospacing="0" w:after="0" w:afterAutospacing="0" w:line="360" w:lineRule="auto"/>
        <w:ind w:firstLine="422" w:firstLineChars="200"/>
        <w:rPr>
          <w:color w:val="auto"/>
          <w:sz w:val="21"/>
          <w:szCs w:val="21"/>
          <w:highlight w:val="none"/>
        </w:rPr>
      </w:pPr>
      <w:bookmarkStart w:id="938" w:name="_Toc532377240"/>
      <w:r>
        <w:rPr>
          <w:rFonts w:hint="eastAsia"/>
          <w:color w:val="auto"/>
          <w:sz w:val="21"/>
          <w:szCs w:val="21"/>
          <w:highlight w:val="none"/>
        </w:rPr>
        <w:t>8.2承包人采购材料与工程设备</w:t>
      </w:r>
      <w:bookmarkEnd w:id="938"/>
    </w:p>
    <w:p w14:paraId="37A2F91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23A5B12">
      <w:pPr>
        <w:pStyle w:val="8"/>
        <w:spacing w:before="0" w:beforeAutospacing="0" w:after="0" w:afterAutospacing="0" w:line="360" w:lineRule="auto"/>
        <w:ind w:firstLine="422" w:firstLineChars="200"/>
        <w:rPr>
          <w:color w:val="auto"/>
          <w:sz w:val="21"/>
          <w:szCs w:val="21"/>
          <w:highlight w:val="none"/>
        </w:rPr>
      </w:pPr>
      <w:bookmarkStart w:id="939" w:name="_Toc351203555"/>
      <w:bookmarkStart w:id="940" w:name="_Toc532377241"/>
      <w:r>
        <w:rPr>
          <w:rFonts w:hint="eastAsia"/>
          <w:color w:val="auto"/>
          <w:sz w:val="21"/>
          <w:szCs w:val="21"/>
          <w:highlight w:val="none"/>
        </w:rPr>
        <w:t>8</w:t>
      </w:r>
      <w:bookmarkStart w:id="941" w:name="_Toc296346562"/>
      <w:bookmarkStart w:id="942" w:name="_Toc337558779"/>
      <w:bookmarkStart w:id="943" w:name="_Toc296503061"/>
      <w:r>
        <w:rPr>
          <w:rFonts w:hint="eastAsia"/>
          <w:color w:val="auto"/>
          <w:sz w:val="21"/>
          <w:szCs w:val="21"/>
          <w:highlight w:val="none"/>
        </w:rPr>
        <w:t>.3材料与工程设备的接收与拒收</w:t>
      </w:r>
      <w:bookmarkEnd w:id="939"/>
      <w:bookmarkEnd w:id="940"/>
    </w:p>
    <w:bookmarkEnd w:id="941"/>
    <w:bookmarkEnd w:id="942"/>
    <w:bookmarkEnd w:id="943"/>
    <w:p w14:paraId="13C47D1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4005E2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14:paraId="4D29243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8.3.2 承包人采购的材料和工程设备，应保证产品质量合格，承包人应在材料和工程设备到货前24小时通知监理人检验。承</w:t>
      </w:r>
      <w:bookmarkStart w:id="944" w:name="_Toc250655469"/>
      <w:r>
        <w:rPr>
          <w:rFonts w:hint="eastAsia" w:ascii="宋体" w:hAnsi="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944"/>
    <w:p w14:paraId="3E5EF2E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B984B3F">
      <w:pPr>
        <w:pStyle w:val="8"/>
        <w:spacing w:before="0" w:beforeAutospacing="0" w:after="0" w:afterAutospacing="0" w:line="360" w:lineRule="auto"/>
        <w:ind w:firstLine="422" w:firstLineChars="200"/>
        <w:rPr>
          <w:color w:val="auto"/>
          <w:sz w:val="21"/>
          <w:szCs w:val="21"/>
          <w:highlight w:val="none"/>
        </w:rPr>
      </w:pPr>
      <w:bookmarkStart w:id="945" w:name="_Toc351203556"/>
      <w:bookmarkStart w:id="946" w:name="_Toc532377242"/>
      <w:r>
        <w:rPr>
          <w:rFonts w:hint="eastAsia"/>
          <w:color w:val="auto"/>
          <w:sz w:val="21"/>
          <w:szCs w:val="21"/>
          <w:highlight w:val="none"/>
        </w:rPr>
        <w:t>8</w:t>
      </w:r>
      <w:bookmarkStart w:id="947" w:name="_Toc296346563"/>
      <w:bookmarkStart w:id="948" w:name="_Toc296503062"/>
      <w:bookmarkStart w:id="949" w:name="_Toc337558780"/>
      <w:r>
        <w:rPr>
          <w:rFonts w:hint="eastAsia"/>
          <w:color w:val="auto"/>
          <w:sz w:val="21"/>
          <w:szCs w:val="21"/>
          <w:highlight w:val="none"/>
        </w:rPr>
        <w:t>.4材料与工程设备的保管与使用</w:t>
      </w:r>
      <w:bookmarkEnd w:id="945"/>
      <w:bookmarkEnd w:id="946"/>
    </w:p>
    <w:bookmarkEnd w:id="947"/>
    <w:bookmarkEnd w:id="948"/>
    <w:bookmarkEnd w:id="949"/>
    <w:p w14:paraId="7C8BA1D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8.4.1 发包人供应材料与工程设备的保管与使用</w:t>
      </w:r>
    </w:p>
    <w:p w14:paraId="13CD0C9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C6932B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发包人供应的材料和工程设备使用前，由承包人负责检验，检验费用由发包人承担，不合格的不得使用。</w:t>
      </w:r>
    </w:p>
    <w:p w14:paraId="2ACB1D8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8.4.2 承包人采购材料与工程设备的保管与使用</w:t>
      </w:r>
    </w:p>
    <w:p w14:paraId="4D387A5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ABB361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4B164D25">
      <w:pPr>
        <w:pStyle w:val="8"/>
        <w:spacing w:before="0" w:beforeAutospacing="0" w:after="0" w:afterAutospacing="0" w:line="360" w:lineRule="auto"/>
        <w:ind w:firstLine="422" w:firstLineChars="200"/>
        <w:rPr>
          <w:color w:val="auto"/>
          <w:sz w:val="21"/>
          <w:szCs w:val="21"/>
          <w:highlight w:val="none"/>
        </w:rPr>
      </w:pPr>
      <w:bookmarkStart w:id="950" w:name="_Toc532377243"/>
      <w:bookmarkStart w:id="951" w:name="_Toc351203557"/>
      <w:r>
        <w:rPr>
          <w:rFonts w:hint="eastAsia"/>
          <w:color w:val="auto"/>
          <w:sz w:val="21"/>
          <w:szCs w:val="21"/>
          <w:highlight w:val="none"/>
        </w:rPr>
        <w:t>8.5禁止使用不合格的材料和工程设备</w:t>
      </w:r>
      <w:bookmarkEnd w:id="950"/>
      <w:bookmarkEnd w:id="951"/>
    </w:p>
    <w:p w14:paraId="319A60E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0A845D4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8.5.2 监理人发现承包人使用了不合格的材料和工程设备，承包人应按照监理人的指示立即改正，并禁止在工程中继续使用不合格的材料和工程设备。</w:t>
      </w:r>
    </w:p>
    <w:p w14:paraId="12FC359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14:paraId="70A04A1A">
      <w:pPr>
        <w:pStyle w:val="8"/>
        <w:spacing w:before="0" w:beforeAutospacing="0" w:after="0" w:afterAutospacing="0" w:line="360" w:lineRule="auto"/>
        <w:ind w:firstLine="422" w:firstLineChars="200"/>
        <w:rPr>
          <w:color w:val="auto"/>
          <w:sz w:val="21"/>
          <w:szCs w:val="21"/>
          <w:highlight w:val="none"/>
        </w:rPr>
      </w:pPr>
      <w:bookmarkStart w:id="952" w:name="_Toc351203558"/>
      <w:bookmarkStart w:id="953" w:name="_Toc532377244"/>
      <w:r>
        <w:rPr>
          <w:rFonts w:hint="eastAsia"/>
          <w:color w:val="auto"/>
          <w:sz w:val="21"/>
          <w:szCs w:val="21"/>
          <w:highlight w:val="none"/>
        </w:rPr>
        <w:t>8.6 样品</w:t>
      </w:r>
      <w:bookmarkEnd w:id="952"/>
      <w:bookmarkEnd w:id="953"/>
    </w:p>
    <w:p w14:paraId="5047B16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8.6.1</w:t>
      </w:r>
      <w:r>
        <w:rPr>
          <w:rFonts w:hint="eastAsia" w:ascii="宋体" w:hAnsi="宋体"/>
          <w:color w:val="auto"/>
          <w:kern w:val="0"/>
          <w:szCs w:val="21"/>
          <w:highlight w:val="none"/>
        </w:rPr>
        <w:tab/>
      </w:r>
      <w:r>
        <w:rPr>
          <w:rFonts w:hint="eastAsia" w:ascii="宋体" w:hAnsi="宋体"/>
          <w:color w:val="auto"/>
          <w:kern w:val="0"/>
          <w:szCs w:val="21"/>
          <w:highlight w:val="none"/>
        </w:rPr>
        <w:t>样品的报送与封存</w:t>
      </w:r>
    </w:p>
    <w:p w14:paraId="696D438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需要承包人报送样品的材料或工程设备，样品的种类、名称、规格、数量等要求均应在专用合同条款中约定。样品的报送程序如下：</w:t>
      </w:r>
    </w:p>
    <w:p w14:paraId="1FC4C26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A63996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A00DB0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4DDFC13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C03FF6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8.6.2 样品的保管</w:t>
      </w:r>
    </w:p>
    <w:p w14:paraId="6069AA2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经批准的样品应由监理人负责封存于现场，承包人应在现场为保存样品提供适当和固定的场所并保持适当和良好的存储环境条件。</w:t>
      </w:r>
    </w:p>
    <w:p w14:paraId="50B223B7">
      <w:pPr>
        <w:pStyle w:val="8"/>
        <w:spacing w:before="0" w:beforeAutospacing="0" w:after="0" w:afterAutospacing="0" w:line="360" w:lineRule="auto"/>
        <w:ind w:firstLine="422" w:firstLineChars="200"/>
        <w:rPr>
          <w:color w:val="auto"/>
          <w:sz w:val="21"/>
          <w:szCs w:val="21"/>
          <w:highlight w:val="none"/>
        </w:rPr>
      </w:pPr>
      <w:bookmarkStart w:id="954" w:name="_Toc532377245"/>
      <w:bookmarkStart w:id="955" w:name="_Toc351203559"/>
      <w:r>
        <w:rPr>
          <w:rFonts w:hint="eastAsia"/>
          <w:color w:val="auto"/>
          <w:sz w:val="21"/>
          <w:szCs w:val="21"/>
          <w:highlight w:val="none"/>
        </w:rPr>
        <w:t>8.7材料与工程设备的替代</w:t>
      </w:r>
      <w:bookmarkEnd w:id="954"/>
      <w:bookmarkEnd w:id="955"/>
    </w:p>
    <w:p w14:paraId="5D10F32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8.7.1 出现下列情况需要使用替代材料和工程设备的，承包人应按照第8.7.2项约定的程序执行：</w:t>
      </w:r>
    </w:p>
    <w:p w14:paraId="6E4C160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（1）基准日期后生效的法律规定禁止使用的；</w:t>
      </w:r>
    </w:p>
    <w:p w14:paraId="77F6BB2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（2）发包人要求使用替代品的；</w:t>
      </w:r>
    </w:p>
    <w:p w14:paraId="4F75A2B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（3）因其他原因必须使用替代品的。</w:t>
      </w:r>
    </w:p>
    <w:p w14:paraId="6EEF926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8.7.2 承包人应在使用替代材料和工程设备28天前书面通知监理人，并附下列文件：</w:t>
      </w:r>
    </w:p>
    <w:p w14:paraId="77D0706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（1）被替代的材料和工程设备的名称、数量、规格、型号、品牌、性能、价格及其他相关资料；</w:t>
      </w:r>
    </w:p>
    <w:p w14:paraId="12750A5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（2）替代品的名称、数量、规格、型号、品牌、性能、价格及其他相关资料；</w:t>
      </w:r>
    </w:p>
    <w:p w14:paraId="2F1A8D3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（3）替代品与被替代产品之间的差异以及使用替代品可能对工程产生的影响；</w:t>
      </w:r>
    </w:p>
    <w:p w14:paraId="28A92AA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（4）替代品与被替代产品的价格差异；</w:t>
      </w:r>
    </w:p>
    <w:p w14:paraId="7CD5820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（5）使用替代品的理由和原因说明；</w:t>
      </w:r>
    </w:p>
    <w:p w14:paraId="25E97BE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（6）监理人要求的其他文件。</w:t>
      </w:r>
    </w:p>
    <w:p w14:paraId="09439D2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监理人应在收到通知后14天内向承包人发出经发包人签认的书面指示；监理人逾期发出书面指示的，视为发包人和监理人同意使用替代品。</w:t>
      </w:r>
    </w:p>
    <w:p w14:paraId="01F065D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E7EC070">
      <w:pPr>
        <w:pStyle w:val="8"/>
        <w:spacing w:before="0" w:beforeAutospacing="0" w:after="0" w:afterAutospacing="0" w:line="360" w:lineRule="auto"/>
        <w:ind w:firstLine="422" w:firstLineChars="200"/>
        <w:rPr>
          <w:color w:val="auto"/>
          <w:sz w:val="21"/>
          <w:szCs w:val="21"/>
          <w:highlight w:val="none"/>
        </w:rPr>
      </w:pPr>
      <w:bookmarkStart w:id="956" w:name="_Toc532377246"/>
      <w:bookmarkStart w:id="957" w:name="_Toc351203560"/>
      <w:r>
        <w:rPr>
          <w:rFonts w:hint="eastAsia"/>
          <w:color w:val="auto"/>
          <w:sz w:val="21"/>
          <w:szCs w:val="21"/>
          <w:highlight w:val="none"/>
        </w:rPr>
        <w:t>8.8施工设备和临时设施</w:t>
      </w:r>
      <w:bookmarkEnd w:id="956"/>
      <w:bookmarkEnd w:id="957"/>
    </w:p>
    <w:p w14:paraId="5FA98DC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8.8.1 承包人提供的施工设备和临时设施</w:t>
      </w:r>
    </w:p>
    <w:p w14:paraId="06B0532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357396F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除专用合同条款另有约定外，承包人应自行承担修建临时设施的费用，需要临时占地的，应由发包人办理申请手续并承担相应费用。</w:t>
      </w:r>
    </w:p>
    <w:p w14:paraId="2E72CB8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8.8.2发包人提供的施工设备和临时设施</w:t>
      </w:r>
    </w:p>
    <w:p w14:paraId="04F7FA4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发包人提供的施工设备或临时设施在专用合同条款中约定。</w:t>
      </w:r>
    </w:p>
    <w:p w14:paraId="38493AA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8.8.3要求承包人增加或更换施工设备</w:t>
      </w:r>
    </w:p>
    <w:p w14:paraId="6C5BEFB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E08DBB0">
      <w:pPr>
        <w:pStyle w:val="8"/>
        <w:spacing w:before="0" w:beforeAutospacing="0" w:after="0" w:afterAutospacing="0" w:line="360" w:lineRule="auto"/>
        <w:ind w:firstLine="422" w:firstLineChars="200"/>
        <w:rPr>
          <w:color w:val="auto"/>
          <w:sz w:val="21"/>
          <w:szCs w:val="21"/>
          <w:highlight w:val="none"/>
        </w:rPr>
      </w:pPr>
      <w:bookmarkStart w:id="958" w:name="_Toc351203561"/>
      <w:bookmarkStart w:id="959" w:name="_Toc532377247"/>
      <w:r>
        <w:rPr>
          <w:rFonts w:hint="eastAsia"/>
          <w:color w:val="auto"/>
          <w:sz w:val="21"/>
          <w:szCs w:val="21"/>
          <w:highlight w:val="none"/>
        </w:rPr>
        <w:t>8</w:t>
      </w:r>
      <w:bookmarkStart w:id="960" w:name="_Toc296503063"/>
      <w:bookmarkStart w:id="961" w:name="_Toc296346564"/>
      <w:bookmarkStart w:id="962" w:name="_Toc337558781"/>
      <w:r>
        <w:rPr>
          <w:rFonts w:hint="eastAsia"/>
          <w:color w:val="auto"/>
          <w:sz w:val="21"/>
          <w:szCs w:val="21"/>
          <w:highlight w:val="none"/>
        </w:rPr>
        <w:t>.9材料与设备专用</w:t>
      </w:r>
      <w:bookmarkEnd w:id="958"/>
      <w:r>
        <w:rPr>
          <w:rFonts w:hint="eastAsia"/>
          <w:color w:val="auto"/>
          <w:sz w:val="21"/>
          <w:szCs w:val="21"/>
          <w:highlight w:val="none"/>
        </w:rPr>
        <w:t>要求</w:t>
      </w:r>
      <w:bookmarkEnd w:id="959"/>
    </w:p>
    <w:bookmarkEnd w:id="960"/>
    <w:bookmarkEnd w:id="961"/>
    <w:bookmarkEnd w:id="962"/>
    <w:p w14:paraId="54E0A11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37"/>
      <w:r>
        <w:rPr>
          <w:rFonts w:hint="eastAsia" w:ascii="宋体" w:hAnsi="宋体"/>
          <w:color w:val="auto"/>
          <w:kern w:val="0"/>
          <w:szCs w:val="21"/>
          <w:highlight w:val="none"/>
        </w:rPr>
        <w:t>经发包人批准，承包人可以根据施工进度计划撤走闲置的施工设备和其他物品。</w:t>
      </w:r>
    </w:p>
    <w:p w14:paraId="488FD082">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963" w:name="_Toc351203562"/>
      <w:bookmarkStart w:id="964" w:name="_Toc532377248"/>
      <w:bookmarkStart w:id="965" w:name="_Toc532375595"/>
      <w:r>
        <w:rPr>
          <w:rFonts w:hint="eastAsia"/>
          <w:color w:val="auto"/>
          <w:kern w:val="2"/>
          <w:sz w:val="21"/>
          <w:szCs w:val="21"/>
          <w:highlight w:val="none"/>
        </w:rPr>
        <w:t>9</w:t>
      </w:r>
      <w:bookmarkStart w:id="966" w:name="_Toc337558782"/>
      <w:bookmarkStart w:id="967" w:name="_Toc296346584"/>
      <w:bookmarkStart w:id="968" w:name="_Toc296503083"/>
      <w:r>
        <w:rPr>
          <w:rFonts w:hint="eastAsia"/>
          <w:color w:val="auto"/>
          <w:kern w:val="2"/>
          <w:sz w:val="21"/>
          <w:szCs w:val="21"/>
          <w:highlight w:val="none"/>
        </w:rPr>
        <w:t>. 试验与检验</w:t>
      </w:r>
      <w:bookmarkEnd w:id="963"/>
      <w:bookmarkEnd w:id="964"/>
      <w:bookmarkEnd w:id="965"/>
    </w:p>
    <w:bookmarkEnd w:id="966"/>
    <w:p w14:paraId="503EE211">
      <w:pPr>
        <w:pStyle w:val="8"/>
        <w:spacing w:before="0" w:beforeAutospacing="0" w:after="0" w:afterAutospacing="0" w:line="360" w:lineRule="auto"/>
        <w:ind w:firstLine="422" w:firstLineChars="200"/>
        <w:rPr>
          <w:color w:val="auto"/>
          <w:sz w:val="21"/>
          <w:szCs w:val="21"/>
          <w:highlight w:val="none"/>
        </w:rPr>
      </w:pPr>
      <w:bookmarkStart w:id="969" w:name="_Toc351203563"/>
      <w:bookmarkStart w:id="970" w:name="_Toc532377249"/>
      <w:r>
        <w:rPr>
          <w:rFonts w:hint="eastAsia"/>
          <w:color w:val="auto"/>
          <w:sz w:val="21"/>
          <w:szCs w:val="21"/>
          <w:highlight w:val="none"/>
        </w:rPr>
        <w:t>9</w:t>
      </w:r>
      <w:bookmarkStart w:id="971" w:name="_Toc337558783"/>
      <w:r>
        <w:rPr>
          <w:rFonts w:hint="eastAsia"/>
          <w:color w:val="auto"/>
          <w:sz w:val="21"/>
          <w:szCs w:val="21"/>
          <w:highlight w:val="none"/>
        </w:rPr>
        <w:t>.1试验设备与试验人员</w:t>
      </w:r>
      <w:bookmarkEnd w:id="969"/>
      <w:bookmarkEnd w:id="970"/>
    </w:p>
    <w:bookmarkEnd w:id="971"/>
    <w:p w14:paraId="1773940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802689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9.1.2 承包人应按专用合同条款的约定提供试验设备、取样装置、试验场所和试验条件，并向监理人提交相应进场计划表。</w:t>
      </w:r>
    </w:p>
    <w:p w14:paraId="1F7374D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承包人配置的试验设备要符合相应试验规程的要求并经过具有资质的检测单位检测，且在正式使用该试验设备前，需要经过监理人与承包人共同校定。</w:t>
      </w:r>
    </w:p>
    <w:p w14:paraId="2B5581D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0A620D7D">
      <w:pPr>
        <w:pStyle w:val="8"/>
        <w:spacing w:before="0" w:beforeAutospacing="0" w:after="0" w:afterAutospacing="0" w:line="360" w:lineRule="auto"/>
        <w:ind w:firstLine="422" w:firstLineChars="200"/>
        <w:rPr>
          <w:color w:val="auto"/>
          <w:sz w:val="21"/>
          <w:szCs w:val="21"/>
          <w:highlight w:val="none"/>
        </w:rPr>
      </w:pPr>
      <w:bookmarkStart w:id="972" w:name="_Toc351203564"/>
      <w:bookmarkStart w:id="973" w:name="_Toc532377250"/>
      <w:r>
        <w:rPr>
          <w:rFonts w:hint="eastAsia"/>
          <w:color w:val="auto"/>
          <w:sz w:val="21"/>
          <w:szCs w:val="21"/>
          <w:highlight w:val="none"/>
        </w:rPr>
        <w:t>9</w:t>
      </w:r>
      <w:bookmarkStart w:id="974" w:name="_Toc337558784"/>
      <w:r>
        <w:rPr>
          <w:rFonts w:hint="eastAsia"/>
          <w:color w:val="auto"/>
          <w:sz w:val="21"/>
          <w:szCs w:val="21"/>
          <w:highlight w:val="none"/>
        </w:rPr>
        <w:t>.2取样</w:t>
      </w:r>
      <w:bookmarkEnd w:id="972"/>
      <w:bookmarkEnd w:id="973"/>
    </w:p>
    <w:bookmarkEnd w:id="974"/>
    <w:p w14:paraId="6EAC30B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试验属于自检性质的，承包人可以单独取样。试验属于监理人抽检性质的，可由监理人取样，也可由承包人的试验人员在监理人的监督下取样。</w:t>
      </w:r>
    </w:p>
    <w:p w14:paraId="5ED631E0">
      <w:pPr>
        <w:pStyle w:val="8"/>
        <w:spacing w:before="0" w:beforeAutospacing="0" w:after="0" w:afterAutospacing="0" w:line="360" w:lineRule="auto"/>
        <w:ind w:firstLine="422" w:firstLineChars="200"/>
        <w:rPr>
          <w:color w:val="auto"/>
          <w:sz w:val="21"/>
          <w:szCs w:val="21"/>
          <w:highlight w:val="none"/>
        </w:rPr>
      </w:pPr>
      <w:bookmarkStart w:id="975" w:name="_Toc351203565"/>
      <w:bookmarkStart w:id="976" w:name="_Toc532377251"/>
      <w:r>
        <w:rPr>
          <w:rFonts w:hint="eastAsia"/>
          <w:color w:val="auto"/>
          <w:sz w:val="21"/>
          <w:szCs w:val="21"/>
          <w:highlight w:val="none"/>
        </w:rPr>
        <w:t>9</w:t>
      </w:r>
      <w:bookmarkStart w:id="977" w:name="_Toc337558785"/>
      <w:r>
        <w:rPr>
          <w:rFonts w:hint="eastAsia"/>
          <w:color w:val="auto"/>
          <w:sz w:val="21"/>
          <w:szCs w:val="21"/>
          <w:highlight w:val="none"/>
        </w:rPr>
        <w:t>.3材料、工程设备和工程的试验和检验</w:t>
      </w:r>
      <w:bookmarkEnd w:id="975"/>
      <w:bookmarkEnd w:id="976"/>
    </w:p>
    <w:bookmarkEnd w:id="977"/>
    <w:p w14:paraId="5A44443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7F952F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2F0799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E746D1E">
      <w:pPr>
        <w:pStyle w:val="8"/>
        <w:spacing w:before="0" w:beforeAutospacing="0" w:after="0" w:afterAutospacing="0" w:line="360" w:lineRule="auto"/>
        <w:ind w:firstLine="422" w:firstLineChars="200"/>
        <w:rPr>
          <w:color w:val="auto"/>
          <w:sz w:val="21"/>
          <w:szCs w:val="21"/>
          <w:highlight w:val="none"/>
        </w:rPr>
      </w:pPr>
      <w:bookmarkStart w:id="978" w:name="_Toc532377252"/>
      <w:bookmarkStart w:id="979" w:name="_Toc351203566"/>
      <w:r>
        <w:rPr>
          <w:rFonts w:hint="eastAsia"/>
          <w:color w:val="auto"/>
          <w:sz w:val="21"/>
          <w:szCs w:val="21"/>
          <w:highlight w:val="none"/>
        </w:rPr>
        <w:t>9</w:t>
      </w:r>
      <w:bookmarkStart w:id="980" w:name="_Toc337558786"/>
      <w:r>
        <w:rPr>
          <w:rFonts w:hint="eastAsia"/>
          <w:color w:val="auto"/>
          <w:sz w:val="21"/>
          <w:szCs w:val="21"/>
          <w:highlight w:val="none"/>
        </w:rPr>
        <w:t>.4现场工艺试验</w:t>
      </w:r>
      <w:bookmarkEnd w:id="978"/>
      <w:bookmarkEnd w:id="979"/>
    </w:p>
    <w:bookmarkEnd w:id="980"/>
    <w:p w14:paraId="338AEFA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74184BF4">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981" w:name="_Toc532377253"/>
      <w:bookmarkStart w:id="982" w:name="_Toc351203567"/>
      <w:bookmarkStart w:id="983" w:name="_Toc532375596"/>
      <w:r>
        <w:rPr>
          <w:rFonts w:hint="eastAsia"/>
          <w:color w:val="auto"/>
          <w:kern w:val="2"/>
          <w:sz w:val="21"/>
          <w:szCs w:val="21"/>
          <w:highlight w:val="none"/>
        </w:rPr>
        <w:t>1</w:t>
      </w:r>
      <w:bookmarkStart w:id="984" w:name="_Toc337558787"/>
      <w:r>
        <w:rPr>
          <w:rFonts w:hint="eastAsia"/>
          <w:color w:val="auto"/>
          <w:kern w:val="2"/>
          <w:sz w:val="21"/>
          <w:szCs w:val="21"/>
          <w:highlight w:val="none"/>
        </w:rPr>
        <w:t>0. 变更</w:t>
      </w:r>
      <w:bookmarkEnd w:id="967"/>
      <w:bookmarkEnd w:id="968"/>
      <w:bookmarkEnd w:id="981"/>
      <w:bookmarkEnd w:id="982"/>
      <w:bookmarkEnd w:id="983"/>
    </w:p>
    <w:bookmarkEnd w:id="984"/>
    <w:p w14:paraId="6326C6A0">
      <w:pPr>
        <w:pStyle w:val="8"/>
        <w:spacing w:before="0" w:beforeAutospacing="0" w:after="0" w:afterAutospacing="0" w:line="360" w:lineRule="auto"/>
        <w:ind w:firstLine="422" w:firstLineChars="200"/>
        <w:rPr>
          <w:color w:val="auto"/>
          <w:sz w:val="21"/>
          <w:szCs w:val="21"/>
          <w:highlight w:val="none"/>
        </w:rPr>
      </w:pPr>
      <w:bookmarkStart w:id="985" w:name="_Toc351203568"/>
      <w:bookmarkStart w:id="986" w:name="_Toc532377254"/>
      <w:r>
        <w:rPr>
          <w:rFonts w:hint="eastAsia"/>
          <w:color w:val="auto"/>
          <w:sz w:val="21"/>
          <w:szCs w:val="21"/>
          <w:highlight w:val="none"/>
        </w:rPr>
        <w:t>1</w:t>
      </w:r>
      <w:bookmarkStart w:id="987" w:name="_Toc296503084"/>
      <w:bookmarkStart w:id="988" w:name="_Toc296346585"/>
      <w:bookmarkStart w:id="989" w:name="_Toc337558788"/>
      <w:r>
        <w:rPr>
          <w:rFonts w:hint="eastAsia"/>
          <w:color w:val="auto"/>
          <w:sz w:val="21"/>
          <w:szCs w:val="21"/>
          <w:highlight w:val="none"/>
        </w:rPr>
        <w:t>0.1变更的范围</w:t>
      </w:r>
      <w:bookmarkEnd w:id="985"/>
      <w:bookmarkEnd w:id="986"/>
    </w:p>
    <w:bookmarkEnd w:id="987"/>
    <w:bookmarkEnd w:id="988"/>
    <w:bookmarkEnd w:id="989"/>
    <w:p w14:paraId="619ED30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除专用合同条款另有约定外，合同履行过程中发生以下情形的，应按照本条约定进行变更：</w:t>
      </w:r>
    </w:p>
    <w:p w14:paraId="251354E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（1）增加或减少合同中任何工作，或追加额外的工作；</w:t>
      </w:r>
    </w:p>
    <w:p w14:paraId="71AD81E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（2）取消合同中任何工作，但转由他人实施的工作除外；</w:t>
      </w:r>
    </w:p>
    <w:p w14:paraId="285C6BA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（3）改变合同中任何工作的质量标准或其他特性；</w:t>
      </w:r>
    </w:p>
    <w:p w14:paraId="7C9ADA7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（4）改变工程的基线、标高、位置和尺寸；</w:t>
      </w:r>
    </w:p>
    <w:p w14:paraId="5BBC815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（5）改变工程的时间安排或实施顺序。</w:t>
      </w:r>
    </w:p>
    <w:p w14:paraId="69BACCBB">
      <w:pPr>
        <w:pStyle w:val="8"/>
        <w:spacing w:before="0" w:beforeAutospacing="0" w:after="0" w:afterAutospacing="0" w:line="360" w:lineRule="auto"/>
        <w:ind w:firstLine="422" w:firstLineChars="200"/>
        <w:rPr>
          <w:color w:val="auto"/>
          <w:sz w:val="21"/>
          <w:szCs w:val="21"/>
          <w:highlight w:val="none"/>
        </w:rPr>
      </w:pPr>
      <w:bookmarkStart w:id="990" w:name="_Toc532377255"/>
      <w:r>
        <w:rPr>
          <w:rFonts w:hint="eastAsia"/>
          <w:color w:val="auto"/>
          <w:sz w:val="21"/>
          <w:szCs w:val="21"/>
          <w:highlight w:val="none"/>
        </w:rPr>
        <w:t>10.2变更权</w:t>
      </w:r>
      <w:bookmarkEnd w:id="990"/>
    </w:p>
    <w:p w14:paraId="3E4D11E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DB3A67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涉及设计变更的，应由设计人提供变更后的图纸和说明。如变更超过原设计标准或批准的建设规模时，发包人应及时办理规划、设计变更等审批手续。</w:t>
      </w:r>
    </w:p>
    <w:p w14:paraId="60056F14">
      <w:pPr>
        <w:pStyle w:val="8"/>
        <w:spacing w:before="0" w:beforeAutospacing="0" w:after="0" w:afterAutospacing="0" w:line="360" w:lineRule="auto"/>
        <w:ind w:firstLine="422" w:firstLineChars="200"/>
        <w:rPr>
          <w:color w:val="auto"/>
          <w:sz w:val="21"/>
          <w:szCs w:val="21"/>
          <w:highlight w:val="none"/>
        </w:rPr>
      </w:pPr>
      <w:bookmarkStart w:id="991" w:name="_Toc532377256"/>
      <w:r>
        <w:rPr>
          <w:rFonts w:hint="eastAsia"/>
          <w:color w:val="auto"/>
          <w:sz w:val="21"/>
          <w:szCs w:val="21"/>
          <w:highlight w:val="none"/>
        </w:rPr>
        <w:t>10.3变更程序</w:t>
      </w:r>
      <w:bookmarkEnd w:id="991"/>
    </w:p>
    <w:p w14:paraId="4B83424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10.3.1 发包人提出变更</w:t>
      </w:r>
    </w:p>
    <w:p w14:paraId="0592B33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发包人提出变更的，应通过监理人向承包人发出变更指示，变更指示应说明计划变更的工程范围和变更的内容。</w:t>
      </w:r>
    </w:p>
    <w:p w14:paraId="67F18CB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10.3.2 监理人提出变更建议</w:t>
      </w:r>
    </w:p>
    <w:p w14:paraId="38AFEC2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00332F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10.3.3 变更执行</w:t>
      </w:r>
    </w:p>
    <w:p w14:paraId="25C6FA4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D7D749A">
      <w:pPr>
        <w:pStyle w:val="8"/>
        <w:spacing w:before="0" w:beforeAutospacing="0" w:after="0" w:afterAutospacing="0" w:line="360" w:lineRule="auto"/>
        <w:ind w:firstLine="422" w:firstLineChars="200"/>
        <w:rPr>
          <w:color w:val="auto"/>
          <w:sz w:val="21"/>
          <w:szCs w:val="21"/>
          <w:highlight w:val="none"/>
        </w:rPr>
      </w:pPr>
      <w:bookmarkStart w:id="992" w:name="_Toc532377257"/>
      <w:bookmarkStart w:id="993" w:name="_Toc351203571"/>
      <w:r>
        <w:rPr>
          <w:rFonts w:hint="eastAsia"/>
          <w:color w:val="auto"/>
          <w:sz w:val="21"/>
          <w:szCs w:val="21"/>
          <w:highlight w:val="none"/>
        </w:rPr>
        <w:t>1</w:t>
      </w:r>
      <w:bookmarkStart w:id="994" w:name="_Toc296346588"/>
      <w:bookmarkStart w:id="995" w:name="_Toc296503087"/>
      <w:bookmarkStart w:id="996" w:name="_Toc337558791"/>
      <w:r>
        <w:rPr>
          <w:rFonts w:hint="eastAsia"/>
          <w:color w:val="auto"/>
          <w:sz w:val="21"/>
          <w:szCs w:val="21"/>
          <w:highlight w:val="none"/>
        </w:rPr>
        <w:t>0.4变更估价</w:t>
      </w:r>
      <w:bookmarkEnd w:id="992"/>
      <w:bookmarkEnd w:id="993"/>
    </w:p>
    <w:bookmarkEnd w:id="994"/>
    <w:bookmarkEnd w:id="995"/>
    <w:bookmarkEnd w:id="996"/>
    <w:p w14:paraId="30EF11D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10.4.1 变更估价原则</w:t>
      </w:r>
    </w:p>
    <w:p w14:paraId="5E8CFD8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除专用合同条款另有约定外，变更估价按照本款约定处理：</w:t>
      </w:r>
    </w:p>
    <w:p w14:paraId="61E8529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（1）已标价工程量清单或预算书有相同项目的，按照相同项目单价认定；</w:t>
      </w:r>
    </w:p>
    <w:p w14:paraId="28B4ECB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（2）已标价工程量清单或预算书中无相同项目，但有类似项目的，参照类似项目的单价认定；</w:t>
      </w:r>
    </w:p>
    <w:p w14:paraId="3FEA8A2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3C34AF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10.4.2 变更估价程序</w:t>
      </w:r>
    </w:p>
    <w:p w14:paraId="1620D50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49956D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因变更引起的价格调整应计入最近一期的进度款中支付。</w:t>
      </w:r>
    </w:p>
    <w:p w14:paraId="09A471A3">
      <w:pPr>
        <w:pStyle w:val="8"/>
        <w:spacing w:before="0" w:beforeAutospacing="0" w:after="0" w:afterAutospacing="0" w:line="360" w:lineRule="auto"/>
        <w:ind w:firstLine="422" w:firstLineChars="200"/>
        <w:rPr>
          <w:color w:val="auto"/>
          <w:sz w:val="21"/>
          <w:szCs w:val="21"/>
          <w:highlight w:val="none"/>
        </w:rPr>
      </w:pPr>
      <w:bookmarkStart w:id="997" w:name="_Toc351203572"/>
      <w:bookmarkStart w:id="998" w:name="_Toc532377258"/>
      <w:r>
        <w:rPr>
          <w:rFonts w:hint="eastAsia"/>
          <w:color w:val="auto"/>
          <w:sz w:val="21"/>
          <w:szCs w:val="21"/>
          <w:highlight w:val="none"/>
        </w:rPr>
        <w:t>1</w:t>
      </w:r>
      <w:bookmarkStart w:id="999" w:name="_Toc337558792"/>
      <w:bookmarkStart w:id="1000" w:name="_Toc296503094"/>
      <w:bookmarkStart w:id="1001" w:name="_Toc296346595"/>
      <w:r>
        <w:rPr>
          <w:rFonts w:hint="eastAsia"/>
          <w:color w:val="auto"/>
          <w:sz w:val="21"/>
          <w:szCs w:val="21"/>
          <w:highlight w:val="none"/>
        </w:rPr>
        <w:t>0.5承包人的合理化建议</w:t>
      </w:r>
      <w:bookmarkEnd w:id="997"/>
      <w:bookmarkEnd w:id="998"/>
    </w:p>
    <w:bookmarkEnd w:id="999"/>
    <w:bookmarkEnd w:id="1000"/>
    <w:bookmarkEnd w:id="1001"/>
    <w:p w14:paraId="04A8284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承包人提出合理化建议的，应向监理人提交合理化建议说明，说明建议的内容和理由，以及实施该建议对合同价格和工期的影响。</w:t>
      </w:r>
    </w:p>
    <w:p w14:paraId="421EBA4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FDD51B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合理化建议降低了合同价格或者提高了工程经济效益的，发包人可对承包人给予奖励，奖励的方法和金额在专用合同条款中约定。</w:t>
      </w:r>
    </w:p>
    <w:p w14:paraId="5894D975">
      <w:pPr>
        <w:pStyle w:val="8"/>
        <w:spacing w:before="0" w:beforeAutospacing="0" w:after="0" w:afterAutospacing="0" w:line="360" w:lineRule="auto"/>
        <w:ind w:firstLine="422" w:firstLineChars="200"/>
        <w:rPr>
          <w:color w:val="auto"/>
          <w:sz w:val="21"/>
          <w:szCs w:val="21"/>
          <w:highlight w:val="none"/>
        </w:rPr>
      </w:pPr>
      <w:bookmarkStart w:id="1002" w:name="_Toc532377259"/>
      <w:bookmarkStart w:id="1003" w:name="_Toc351203573"/>
      <w:r>
        <w:rPr>
          <w:rFonts w:hint="eastAsia"/>
          <w:color w:val="auto"/>
          <w:sz w:val="21"/>
          <w:szCs w:val="21"/>
          <w:highlight w:val="none"/>
        </w:rPr>
        <w:t>1</w:t>
      </w:r>
      <w:bookmarkStart w:id="1004" w:name="_Toc337558793"/>
      <w:r>
        <w:rPr>
          <w:rFonts w:hint="eastAsia"/>
          <w:color w:val="auto"/>
          <w:sz w:val="21"/>
          <w:szCs w:val="21"/>
          <w:highlight w:val="none"/>
        </w:rPr>
        <w:t>0.6变更引起的工期调整</w:t>
      </w:r>
      <w:bookmarkEnd w:id="1002"/>
      <w:bookmarkEnd w:id="1003"/>
      <w:bookmarkEnd w:id="1004"/>
    </w:p>
    <w:p w14:paraId="616740A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因变更引起工期变化的，合同当事人均可要求调整合同工期，由合同当事人按照第4.4款〔商定或确定〕并参考工程所在地的工期定额标准确定增减工期天数。</w:t>
      </w:r>
    </w:p>
    <w:p w14:paraId="51276C9A">
      <w:pPr>
        <w:pStyle w:val="8"/>
        <w:spacing w:before="0" w:beforeAutospacing="0" w:after="0" w:afterAutospacing="0" w:line="360" w:lineRule="auto"/>
        <w:ind w:firstLine="422" w:firstLineChars="200"/>
        <w:rPr>
          <w:color w:val="auto"/>
          <w:sz w:val="21"/>
          <w:szCs w:val="21"/>
          <w:highlight w:val="none"/>
        </w:rPr>
      </w:pPr>
      <w:bookmarkStart w:id="1005" w:name="_Toc532377260"/>
      <w:bookmarkStart w:id="1006" w:name="_Toc351203574"/>
      <w:r>
        <w:rPr>
          <w:rFonts w:hint="eastAsia"/>
          <w:color w:val="auto"/>
          <w:sz w:val="21"/>
          <w:szCs w:val="21"/>
          <w:highlight w:val="none"/>
        </w:rPr>
        <w:t>10.7暂估价</w:t>
      </w:r>
      <w:bookmarkEnd w:id="1005"/>
      <w:bookmarkEnd w:id="1006"/>
    </w:p>
    <w:p w14:paraId="707E436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暂估价专业分包工程、服务、材料和工程设备的明细由合同当事人在专用合同条款中约定。</w:t>
      </w:r>
    </w:p>
    <w:p w14:paraId="36ECE97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10.7.1 依法必须招标的暂估价项目</w:t>
      </w:r>
    </w:p>
    <w:p w14:paraId="39C5374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对于依法必须招标的暂估价项目，采取以下第1种方式确定。合同当事人也可以在专用合同条款中选择其他招标方式。</w:t>
      </w:r>
    </w:p>
    <w:p w14:paraId="5DE739D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第1种方式：对于依法必须招标的暂估价项目，由承包人招标，对该暂估价项目的确认和批准按照以下约定执行：</w:t>
      </w:r>
    </w:p>
    <w:p w14:paraId="0AA402F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113A21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793E21B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F9FA59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AA0A2D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10.7.2不属于依法必须招标的暂估价项目</w:t>
      </w:r>
    </w:p>
    <w:p w14:paraId="4F93FE2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除专用合同条款另有约定外，对于不属于依法必须招标的暂估价项目，采取以下第1种方式确定： </w:t>
      </w:r>
    </w:p>
    <w:p w14:paraId="7B89F52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第1种方式：对于不属于依法必须招标的暂估价项目，按本项约定确认和批准：</w:t>
      </w:r>
    </w:p>
    <w:p w14:paraId="768EFB4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64C089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（2）发包人认为承包人确定的供应商、分包人无法满足工程质量或合同要求的，发包人可以要求承包人重新确定暂估价项目的供应商、分包人;</w:t>
      </w:r>
    </w:p>
    <w:p w14:paraId="0DF2BC0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（3）承包人应当在签订暂估价合同后7天内，将暂估价合同副本报送发包人留存。</w:t>
      </w:r>
    </w:p>
    <w:p w14:paraId="34237E2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第2种方式：承包人按照第10.7.1项〔依法必须招标的暂估价项目〕约定的第1种方式确定暂估价项目。</w:t>
      </w:r>
    </w:p>
    <w:p w14:paraId="50AC824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第3种方式：承包人直接实施的暂估价项目</w:t>
      </w:r>
    </w:p>
    <w:p w14:paraId="050FAAC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14:paraId="45174FD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A5F9446">
      <w:pPr>
        <w:pStyle w:val="8"/>
        <w:spacing w:before="0" w:beforeAutospacing="0" w:after="0" w:afterAutospacing="0" w:line="360" w:lineRule="auto"/>
        <w:ind w:firstLine="422" w:firstLineChars="200"/>
        <w:rPr>
          <w:color w:val="auto"/>
          <w:sz w:val="21"/>
          <w:szCs w:val="21"/>
          <w:highlight w:val="none"/>
        </w:rPr>
      </w:pPr>
      <w:bookmarkStart w:id="1007" w:name="_Toc351203575"/>
      <w:bookmarkStart w:id="1008" w:name="_Toc532377261"/>
      <w:r>
        <w:rPr>
          <w:rFonts w:hint="eastAsia"/>
          <w:color w:val="auto"/>
          <w:sz w:val="21"/>
          <w:szCs w:val="21"/>
          <w:highlight w:val="none"/>
        </w:rPr>
        <w:t>1</w:t>
      </w:r>
      <w:bookmarkStart w:id="1009" w:name="_Toc337558794"/>
      <w:bookmarkStart w:id="1010" w:name="_Toc296503090"/>
      <w:bookmarkStart w:id="1011" w:name="_Toc296346591"/>
      <w:bookmarkStart w:id="1012" w:name="_Toc322522561"/>
      <w:r>
        <w:rPr>
          <w:rFonts w:hint="eastAsia"/>
          <w:color w:val="auto"/>
          <w:sz w:val="21"/>
          <w:szCs w:val="21"/>
          <w:highlight w:val="none"/>
        </w:rPr>
        <w:t>0.8暂列金额</w:t>
      </w:r>
      <w:bookmarkEnd w:id="1007"/>
      <w:bookmarkEnd w:id="1008"/>
    </w:p>
    <w:bookmarkEnd w:id="1009"/>
    <w:p w14:paraId="2FC803B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暂列金额应按照发包人的要求使用，发包人的要求应通过监理人发出。合同当事人可以在专用合同条款中协商确定有关事项。</w:t>
      </w:r>
    </w:p>
    <w:bookmarkEnd w:id="1010"/>
    <w:bookmarkEnd w:id="1011"/>
    <w:bookmarkEnd w:id="1012"/>
    <w:p w14:paraId="27446059">
      <w:pPr>
        <w:pStyle w:val="8"/>
        <w:spacing w:before="0" w:beforeAutospacing="0" w:after="0" w:afterAutospacing="0" w:line="360" w:lineRule="auto"/>
        <w:ind w:firstLine="422" w:firstLineChars="200"/>
        <w:rPr>
          <w:color w:val="auto"/>
          <w:sz w:val="21"/>
          <w:szCs w:val="21"/>
          <w:highlight w:val="none"/>
        </w:rPr>
      </w:pPr>
      <w:bookmarkStart w:id="1013" w:name="_Toc532377262"/>
      <w:bookmarkStart w:id="1014" w:name="_Toc351203576"/>
      <w:r>
        <w:rPr>
          <w:rFonts w:hint="eastAsia"/>
          <w:color w:val="auto"/>
          <w:sz w:val="21"/>
          <w:szCs w:val="21"/>
          <w:highlight w:val="none"/>
        </w:rPr>
        <w:t>1</w:t>
      </w:r>
      <w:bookmarkStart w:id="1015" w:name="_Toc296503091"/>
      <w:bookmarkStart w:id="1016" w:name="_Toc337558796"/>
      <w:bookmarkStart w:id="1017" w:name="_Toc296346592"/>
      <w:r>
        <w:rPr>
          <w:rFonts w:hint="eastAsia"/>
          <w:color w:val="auto"/>
          <w:sz w:val="21"/>
          <w:szCs w:val="21"/>
          <w:highlight w:val="none"/>
        </w:rPr>
        <w:t>0.9计日工</w:t>
      </w:r>
      <w:bookmarkEnd w:id="1013"/>
      <w:bookmarkEnd w:id="1014"/>
      <w:bookmarkEnd w:id="1015"/>
      <w:bookmarkEnd w:id="1016"/>
      <w:bookmarkEnd w:id="1017"/>
    </w:p>
    <w:p w14:paraId="0531056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4A84C4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采用计日工计价的任何一项工作，承包人应在该项工作实施过程中，每天提交以下报表和有关凭证报送监理人审查：</w:t>
      </w:r>
    </w:p>
    <w:p w14:paraId="07832B2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（1）工作名称、内容和数量；</w:t>
      </w:r>
    </w:p>
    <w:p w14:paraId="4E1BCF4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（2）投入该工作的所有人员的姓名、专业、工种、级别和耗用工时；</w:t>
      </w:r>
    </w:p>
    <w:p w14:paraId="1BEB117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（3）投入该工作的材料类别和数量；</w:t>
      </w:r>
    </w:p>
    <w:p w14:paraId="240A9B3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（4）投入该工作的施工设备型号、台数和耗用台时；</w:t>
      </w:r>
    </w:p>
    <w:p w14:paraId="45F1464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（5）其他有关资料和凭证。</w:t>
      </w:r>
    </w:p>
    <w:p w14:paraId="5422D01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计日工由承包人汇总后，列入最近一期进度付款申请单，由监理人审查并经发包人批准后列入进度付款。</w:t>
      </w:r>
    </w:p>
    <w:p w14:paraId="5695CD35">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018" w:name="_Toc532377263"/>
      <w:bookmarkStart w:id="1019" w:name="_Toc532375597"/>
      <w:bookmarkStart w:id="1020" w:name="_Toc351203577"/>
      <w:r>
        <w:rPr>
          <w:rFonts w:hint="eastAsia"/>
          <w:color w:val="auto"/>
          <w:kern w:val="2"/>
          <w:sz w:val="21"/>
          <w:szCs w:val="21"/>
          <w:highlight w:val="none"/>
        </w:rPr>
        <w:t>11. 价格调整</w:t>
      </w:r>
      <w:bookmarkEnd w:id="1018"/>
      <w:bookmarkEnd w:id="1019"/>
      <w:bookmarkEnd w:id="1020"/>
    </w:p>
    <w:p w14:paraId="4BEE55B3">
      <w:pPr>
        <w:pStyle w:val="8"/>
        <w:spacing w:before="0" w:beforeAutospacing="0" w:after="0" w:afterAutospacing="0" w:line="360" w:lineRule="auto"/>
        <w:ind w:firstLine="422" w:firstLineChars="200"/>
        <w:rPr>
          <w:color w:val="auto"/>
          <w:sz w:val="21"/>
          <w:szCs w:val="21"/>
          <w:highlight w:val="none"/>
        </w:rPr>
      </w:pPr>
      <w:bookmarkStart w:id="1021" w:name="_Toc532377264"/>
      <w:bookmarkStart w:id="1022" w:name="_Toc351203578"/>
      <w:bookmarkStart w:id="1023" w:name="_Toc296346593"/>
      <w:bookmarkStart w:id="1024" w:name="_Toc296503092"/>
      <w:bookmarkStart w:id="1025" w:name="_Toc337558797"/>
      <w:r>
        <w:rPr>
          <w:rFonts w:hint="eastAsia"/>
          <w:color w:val="auto"/>
          <w:sz w:val="21"/>
          <w:szCs w:val="21"/>
          <w:highlight w:val="none"/>
        </w:rPr>
        <w:t>11.1市场价格波动引起的调整</w:t>
      </w:r>
      <w:bookmarkEnd w:id="1021"/>
      <w:bookmarkEnd w:id="1022"/>
    </w:p>
    <w:bookmarkEnd w:id="1023"/>
    <w:bookmarkEnd w:id="1024"/>
    <w:bookmarkEnd w:id="1025"/>
    <w:p w14:paraId="115AA00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5CB8F00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第1种方式：采用价格指数进行价格调整。</w:t>
      </w:r>
    </w:p>
    <w:p w14:paraId="3DDCEFB8">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（1）价格调整公式</w:t>
      </w:r>
    </w:p>
    <w:p w14:paraId="5FE54201">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因人工、材料和设备等价格波动影响合同价格时，根据专用合同条款中约定的数据，按以下公式计算差额并调整合同价格：</w:t>
      </w:r>
    </w:p>
    <w:p w14:paraId="79220A3C">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5" o:spt="75" type="#_x0000_t75" style="height:42.8pt;width:36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6D411803">
      <w:pPr>
        <w:tabs>
          <w:tab w:val="left" w:pos="0"/>
          <w:tab w:val="left" w:pos="360"/>
          <w:tab w:val="left" w:pos="540"/>
        </w:tabs>
        <w:spacing w:line="360" w:lineRule="auto"/>
        <w:ind w:firstLine="200"/>
        <w:jc w:val="left"/>
        <w:rPr>
          <w:rFonts w:ascii="宋体" w:hAnsi="宋体"/>
          <w:color w:val="auto"/>
          <w:kern w:val="0"/>
          <w:szCs w:val="21"/>
          <w:highlight w:val="none"/>
        </w:rPr>
      </w:pPr>
      <w:r>
        <w:rPr>
          <w:rFonts w:hint="eastAsia" w:ascii="宋体" w:hAnsi="宋体"/>
          <w:color w:val="auto"/>
          <w:kern w:val="0"/>
          <w:szCs w:val="21"/>
          <w:highlight w:val="none"/>
        </w:rPr>
        <w:t>公式中：ΔP——需调整的价格差额；</w:t>
      </w:r>
    </w:p>
    <w:p w14:paraId="75430D9E">
      <w:pPr>
        <w:tabs>
          <w:tab w:val="left" w:pos="0"/>
          <w:tab w:val="left" w:pos="360"/>
          <w:tab w:val="left" w:pos="540"/>
        </w:tabs>
        <w:spacing w:line="360" w:lineRule="auto"/>
        <w:ind w:firstLine="1260" w:firstLineChars="600"/>
        <w:jc w:val="left"/>
        <w:rPr>
          <w:rFonts w:ascii="宋体" w:hAnsi="宋体"/>
          <w:color w:val="auto"/>
          <w:kern w:val="0"/>
          <w:szCs w:val="21"/>
          <w:highlight w:val="none"/>
        </w:rPr>
      </w:pPr>
      <w:r>
        <w:rPr>
          <w:rFonts w:hint="eastAsia" w:ascii="宋体" w:hAnsi="宋体"/>
          <w:color w:val="auto"/>
          <w:kern w:val="0"/>
          <w:szCs w:val="21"/>
          <w:highlight w:val="none"/>
        </w:rPr>
        <w:object>
          <v:shape id="_x0000_i1026" o:spt="75" type="#_x0000_t75" style="height:19pt;width:19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color w:val="auto"/>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28A6513">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A——定值权重（即不调部分的权重）；</w:t>
      </w:r>
    </w:p>
    <w:p w14:paraId="12543BBC">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7" o:spt="75" type="#_x0000_t75" style="height:22.4pt;width:100.5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color w:val="auto"/>
          <w:kern w:val="0"/>
          <w:szCs w:val="21"/>
          <w:highlight w:val="none"/>
        </w:rPr>
        <w:t>——各可调因子的变值权重（即可调部分的权重），为各可调因子在签约合同价中所占的比例；</w:t>
      </w:r>
    </w:p>
    <w:p w14:paraId="72938554">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8" o:spt="75" type="#_x0000_t75" style="height:22.4pt;width:101.9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color w:val="auto"/>
          <w:kern w:val="0"/>
          <w:szCs w:val="21"/>
          <w:highlight w:val="none"/>
        </w:rPr>
        <w:t>——各可调因子的现行价格指数，指约定的付款证书相关周期最后一天的前42天的各可调因子的价格指数；</w:t>
      </w:r>
    </w:p>
    <w:p w14:paraId="167BA916">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9" o:spt="75" type="#_x0000_t75" style="height:22.4pt;width:108.7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宋体" w:hAnsi="宋体"/>
          <w:color w:val="auto"/>
          <w:kern w:val="0"/>
          <w:szCs w:val="21"/>
          <w:highlight w:val="none"/>
        </w:rPr>
        <w:t>——各可调因子的基本价格指数，指基准日期的各可调因子的价格指数。</w:t>
      </w:r>
    </w:p>
    <w:p w14:paraId="0CF954E1">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439F0C9">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（2）暂时确定调整差额</w:t>
      </w:r>
    </w:p>
    <w:p w14:paraId="4DD73FF0">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在计算调整差额时无现行价格指数的，合同当事人同意暂用前次价格指数计算。实际价格指数有调整的，合同当事人进行相应调整。</w:t>
      </w:r>
    </w:p>
    <w:p w14:paraId="55BCA9C3">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（3）权重的调整</w:t>
      </w:r>
    </w:p>
    <w:p w14:paraId="41C973EF">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因变更导致合同约定的权重不合理时，按照第4.4款〔商定或确定〕执行。</w:t>
      </w:r>
    </w:p>
    <w:p w14:paraId="68716659">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（4）因承包人原因工期延误后的价格调整</w:t>
      </w:r>
    </w:p>
    <w:p w14:paraId="61704BF5">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2C1ED7D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第2种方式：采用造价信息进行价格调整。</w:t>
      </w:r>
    </w:p>
    <w:p w14:paraId="364BF54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1B0E77C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515908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（2）材料、工程设备价格变化的价款调整按照发包人提供的基准价格，按以下风险范围规定执行：</w:t>
      </w:r>
    </w:p>
    <w:p w14:paraId="7755EA8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612F6F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09924F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5E2B08C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3FC3187">
      <w:pPr>
        <w:spacing w:line="360" w:lineRule="auto"/>
        <w:ind w:firstLine="420" w:firstLineChars="200"/>
        <w:jc w:val="left"/>
        <w:rPr>
          <w:rFonts w:ascii="宋体" w:hAnsi="宋体"/>
          <w:color w:val="auto"/>
          <w:kern w:val="0"/>
          <w:szCs w:val="21"/>
          <w:highlight w:val="none"/>
        </w:rPr>
      </w:pPr>
      <w:bookmarkStart w:id="1026" w:name="OLE_LINK3"/>
      <w:r>
        <w:rPr>
          <w:rFonts w:hint="eastAsia" w:ascii="宋体" w:hAnsi="宋体"/>
          <w:color w:val="auto"/>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6D04D83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（3）施工机械台班单价或施工机械使用费发生变化超过省级或行业建设主管部门或其授权的工程造价管理机构规定的范围时，按规定调整合同价格。</w:t>
      </w:r>
    </w:p>
    <w:p w14:paraId="6DE79D7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第3种方式：专用合同条款约定的其他方式。</w:t>
      </w:r>
    </w:p>
    <w:p w14:paraId="6990657F">
      <w:pPr>
        <w:pStyle w:val="8"/>
        <w:spacing w:before="0" w:beforeAutospacing="0" w:after="0" w:afterAutospacing="0" w:line="360" w:lineRule="auto"/>
        <w:ind w:firstLine="422" w:firstLineChars="200"/>
        <w:rPr>
          <w:color w:val="auto"/>
          <w:sz w:val="21"/>
          <w:szCs w:val="21"/>
          <w:highlight w:val="none"/>
        </w:rPr>
      </w:pPr>
      <w:bookmarkStart w:id="1027" w:name="_Toc351203579"/>
      <w:bookmarkStart w:id="1028" w:name="_Toc532377265"/>
      <w:bookmarkStart w:id="1029" w:name="_Toc296346594"/>
      <w:bookmarkStart w:id="1030" w:name="_Toc337558798"/>
      <w:bookmarkStart w:id="1031" w:name="_Toc296503093"/>
      <w:r>
        <w:rPr>
          <w:rFonts w:hint="eastAsia"/>
          <w:color w:val="auto"/>
          <w:sz w:val="21"/>
          <w:szCs w:val="21"/>
          <w:highlight w:val="none"/>
        </w:rPr>
        <w:t>11.2法律变化引起的调整</w:t>
      </w:r>
      <w:bookmarkEnd w:id="1027"/>
      <w:bookmarkEnd w:id="1028"/>
    </w:p>
    <w:bookmarkEnd w:id="1029"/>
    <w:bookmarkEnd w:id="1030"/>
    <w:bookmarkEnd w:id="1031"/>
    <w:p w14:paraId="6392AAC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CAF695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因法律变化引起的合同价格和工期调整，合同当事人无法达成一致的，由总监理工程师按第4.4款〔商定或确定〕的约定处理。</w:t>
      </w:r>
    </w:p>
    <w:p w14:paraId="406A0E6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因承包人原因造成工期延误，在工期延误期间出现法律变化的，由此增加的费用和（或）延误的工期由承包人承担。</w:t>
      </w:r>
    </w:p>
    <w:p w14:paraId="3FB70AF7">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032" w:name="_Toc351203580"/>
      <w:bookmarkStart w:id="1033" w:name="_Toc532377266"/>
      <w:bookmarkStart w:id="1034" w:name="_Toc532375598"/>
      <w:bookmarkStart w:id="1035" w:name="_Toc337558799"/>
      <w:bookmarkStart w:id="1036" w:name="_Toc296503096"/>
      <w:bookmarkStart w:id="1037" w:name="_Toc296346597"/>
      <w:r>
        <w:rPr>
          <w:rFonts w:hint="eastAsia"/>
          <w:color w:val="auto"/>
          <w:kern w:val="2"/>
          <w:sz w:val="21"/>
          <w:szCs w:val="21"/>
          <w:highlight w:val="none"/>
        </w:rPr>
        <w:t>12. 合同价格、计量与支付</w:t>
      </w:r>
      <w:bookmarkEnd w:id="1032"/>
      <w:bookmarkEnd w:id="1033"/>
      <w:bookmarkEnd w:id="1034"/>
    </w:p>
    <w:bookmarkEnd w:id="1035"/>
    <w:p w14:paraId="6C2C6A23">
      <w:pPr>
        <w:pStyle w:val="8"/>
        <w:spacing w:before="0" w:beforeAutospacing="0" w:after="0" w:afterAutospacing="0" w:line="360" w:lineRule="auto"/>
        <w:ind w:firstLine="422" w:firstLineChars="200"/>
        <w:rPr>
          <w:color w:val="auto"/>
          <w:sz w:val="21"/>
          <w:szCs w:val="21"/>
          <w:highlight w:val="none"/>
        </w:rPr>
      </w:pPr>
      <w:bookmarkStart w:id="1038" w:name="_Toc532377267"/>
      <w:bookmarkStart w:id="1039" w:name="_Toc351203581"/>
      <w:bookmarkStart w:id="1040" w:name="_Toc337558800"/>
      <w:r>
        <w:rPr>
          <w:rFonts w:hint="eastAsia"/>
          <w:color w:val="auto"/>
          <w:sz w:val="21"/>
          <w:szCs w:val="21"/>
          <w:highlight w:val="none"/>
        </w:rPr>
        <w:t>12.1 合同价</w:t>
      </w:r>
      <w:bookmarkEnd w:id="1036"/>
      <w:bookmarkEnd w:id="1037"/>
      <w:r>
        <w:rPr>
          <w:rFonts w:hint="eastAsia"/>
          <w:color w:val="auto"/>
          <w:sz w:val="21"/>
          <w:szCs w:val="21"/>
          <w:highlight w:val="none"/>
        </w:rPr>
        <w:t>格形式</w:t>
      </w:r>
      <w:bookmarkEnd w:id="1038"/>
      <w:bookmarkEnd w:id="1039"/>
    </w:p>
    <w:bookmarkEnd w:id="1040"/>
    <w:p w14:paraId="7EF0BAB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发包人和承包人应在合同协议书中选择下列一种合同价格形式： </w:t>
      </w:r>
    </w:p>
    <w:p w14:paraId="743733C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1.单价合同</w:t>
      </w:r>
    </w:p>
    <w:p w14:paraId="04CA2F8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5B8E774E">
      <w:pPr>
        <w:pStyle w:val="8"/>
        <w:spacing w:before="0" w:beforeAutospacing="0" w:after="0" w:afterAutospacing="0" w:line="360" w:lineRule="auto"/>
        <w:ind w:firstLine="420" w:firstLineChars="200"/>
        <w:rPr>
          <w:b w:val="0"/>
          <w:color w:val="auto"/>
          <w:sz w:val="21"/>
          <w:szCs w:val="21"/>
          <w:highlight w:val="none"/>
        </w:rPr>
      </w:pPr>
      <w:bookmarkStart w:id="1041" w:name="_Toc532377268"/>
      <w:r>
        <w:rPr>
          <w:rFonts w:hint="eastAsia"/>
          <w:b w:val="0"/>
          <w:color w:val="auto"/>
          <w:sz w:val="21"/>
          <w:szCs w:val="21"/>
          <w:highlight w:val="none"/>
        </w:rPr>
        <w:t>2.总价合同</w:t>
      </w:r>
      <w:bookmarkEnd w:id="1041"/>
    </w:p>
    <w:p w14:paraId="0383D1B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3102B6B">
      <w:pPr>
        <w:pStyle w:val="8"/>
        <w:spacing w:before="0" w:beforeAutospacing="0" w:after="0" w:afterAutospacing="0" w:line="360" w:lineRule="auto"/>
        <w:ind w:firstLine="420" w:firstLineChars="200"/>
        <w:rPr>
          <w:b w:val="0"/>
          <w:color w:val="auto"/>
          <w:sz w:val="21"/>
          <w:szCs w:val="21"/>
          <w:highlight w:val="none"/>
        </w:rPr>
      </w:pPr>
      <w:bookmarkStart w:id="1042" w:name="_Toc532377269"/>
      <w:r>
        <w:rPr>
          <w:rFonts w:hint="eastAsia"/>
          <w:b w:val="0"/>
          <w:color w:val="auto"/>
          <w:sz w:val="21"/>
          <w:szCs w:val="21"/>
          <w:highlight w:val="none"/>
        </w:rPr>
        <w:t>3.其它价格形式</w:t>
      </w:r>
      <w:bookmarkEnd w:id="1042"/>
    </w:p>
    <w:p w14:paraId="4E5EA9F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合同当事人可在专用合同条款中约定其他合同价格形式。</w:t>
      </w:r>
    </w:p>
    <w:p w14:paraId="20AA8F58">
      <w:pPr>
        <w:pStyle w:val="8"/>
        <w:spacing w:before="0" w:beforeAutospacing="0" w:after="0" w:afterAutospacing="0" w:line="360" w:lineRule="auto"/>
        <w:ind w:firstLine="422" w:firstLineChars="200"/>
        <w:rPr>
          <w:color w:val="auto"/>
          <w:sz w:val="21"/>
          <w:szCs w:val="21"/>
          <w:highlight w:val="none"/>
        </w:rPr>
      </w:pPr>
      <w:bookmarkStart w:id="1043" w:name="_Toc296346598"/>
      <w:bookmarkStart w:id="1044" w:name="_Toc296503097"/>
      <w:bookmarkStart w:id="1045" w:name="_Toc532377270"/>
      <w:bookmarkStart w:id="1046" w:name="_Toc351203582"/>
      <w:bookmarkStart w:id="1047" w:name="_Toc337558801"/>
      <w:r>
        <w:rPr>
          <w:rFonts w:hint="eastAsia"/>
          <w:color w:val="auto"/>
          <w:sz w:val="21"/>
          <w:szCs w:val="21"/>
          <w:highlight w:val="none"/>
        </w:rPr>
        <w:t>12.2预</w:t>
      </w:r>
      <w:bookmarkEnd w:id="1043"/>
      <w:bookmarkEnd w:id="1044"/>
      <w:bookmarkStart w:id="1048" w:name="_Toc296503100"/>
      <w:bookmarkStart w:id="1049" w:name="_Toc296346601"/>
      <w:r>
        <w:rPr>
          <w:rFonts w:hint="eastAsia"/>
          <w:color w:val="auto"/>
          <w:sz w:val="21"/>
          <w:szCs w:val="21"/>
          <w:highlight w:val="none"/>
        </w:rPr>
        <w:t>付款</w:t>
      </w:r>
      <w:bookmarkEnd w:id="1045"/>
      <w:bookmarkEnd w:id="1046"/>
    </w:p>
    <w:bookmarkEnd w:id="1047"/>
    <w:bookmarkEnd w:id="1048"/>
    <w:bookmarkEnd w:id="1049"/>
    <w:p w14:paraId="4A49E20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12.2.1预付款的支付</w:t>
      </w:r>
    </w:p>
    <w:p w14:paraId="0F72310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2AD0337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除专用合同条款另有约定外，预付款在进度付款中同比例扣回。</w:t>
      </w:r>
      <w:bookmarkEnd w:id="1026"/>
      <w:r>
        <w:rPr>
          <w:rFonts w:hint="eastAsia" w:ascii="宋体" w:hAnsi="宋体"/>
          <w:color w:val="auto"/>
          <w:kern w:val="0"/>
          <w:szCs w:val="21"/>
          <w:highlight w:val="none"/>
        </w:rPr>
        <w:t>在颁发工程接收证书前，提前解除合同的，尚未扣完的预付款应与合同价款一并结算。</w:t>
      </w:r>
    </w:p>
    <w:p w14:paraId="10520B4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3686A5F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12.2.2 预付款担保</w:t>
      </w:r>
    </w:p>
    <w:p w14:paraId="6699B70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20FF15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发包人在工程款中逐期扣回预付款后，预付款担保额度应相应减少，但剩余的预付款担保金额不得低于未被扣回的预付款金额。</w:t>
      </w:r>
    </w:p>
    <w:p w14:paraId="28A9A5D7">
      <w:pPr>
        <w:pStyle w:val="8"/>
        <w:spacing w:before="0" w:beforeAutospacing="0" w:after="0" w:afterAutospacing="0" w:line="360" w:lineRule="auto"/>
        <w:ind w:firstLine="422" w:firstLineChars="200"/>
        <w:rPr>
          <w:color w:val="auto"/>
          <w:sz w:val="21"/>
          <w:szCs w:val="21"/>
          <w:highlight w:val="none"/>
        </w:rPr>
      </w:pPr>
      <w:bookmarkStart w:id="1050" w:name="_Toc532377271"/>
      <w:bookmarkStart w:id="1051" w:name="_Toc351203583"/>
      <w:bookmarkStart w:id="1052" w:name="_Toc337558802"/>
      <w:r>
        <w:rPr>
          <w:rFonts w:hint="eastAsia"/>
          <w:color w:val="auto"/>
          <w:sz w:val="21"/>
          <w:szCs w:val="21"/>
          <w:highlight w:val="none"/>
        </w:rPr>
        <w:t>12.3计量</w:t>
      </w:r>
      <w:bookmarkEnd w:id="1050"/>
      <w:bookmarkEnd w:id="1051"/>
    </w:p>
    <w:bookmarkEnd w:id="1052"/>
    <w:p w14:paraId="0F4BF4C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12.3.1 计量原则</w:t>
      </w:r>
    </w:p>
    <w:p w14:paraId="6FFA880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7941598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12.3.2 计量周期</w:t>
      </w:r>
    </w:p>
    <w:p w14:paraId="5B15240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除专用合同条款另有约定外，工程量的计量按月进行。</w:t>
      </w:r>
    </w:p>
    <w:p w14:paraId="5513139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12.3.3 单价合同的计量</w:t>
      </w:r>
    </w:p>
    <w:p w14:paraId="57E3E19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除专用合同条款另有约定外，单价合同的计量按照本项约定执行：</w:t>
      </w:r>
    </w:p>
    <w:p w14:paraId="5C527E9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14:paraId="63CEBEF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D81FE3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（3）监理人未在收到承包人提交的工程量报表后的7天内完成审核的，承包人报送的工程量报告中的工程量视为承包人实际完成的工程量，据此计算工程价款。</w:t>
      </w:r>
    </w:p>
    <w:p w14:paraId="4F01C1E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12.3.4 总价合同的计量</w:t>
      </w:r>
    </w:p>
    <w:p w14:paraId="1178401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除专用合同条款另有约定外，按月计量支付的总价合同，按照本项约定执行：</w:t>
      </w:r>
    </w:p>
    <w:p w14:paraId="4D3F7A4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14:paraId="17432AB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6CBAE4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（3）监理人未在收到承包人提交的工程量报表后的7天内完成复核的，承包人提交的工程量报告中的工程量视为承包人实际完成的工程量。</w:t>
      </w:r>
    </w:p>
    <w:p w14:paraId="4EE9281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12.3.5 总价合同采用支付分解表计量支付的，可以按照第12.3.4项〔总价合同的计量〕约定进行计量，但合同价款按照支付分解表进行支付。</w:t>
      </w:r>
    </w:p>
    <w:p w14:paraId="61B4D05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12.3.6 其他价格形式合同的计量</w:t>
      </w:r>
    </w:p>
    <w:p w14:paraId="70A900A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合同当事人可在专用合同条款中约定其他价格形式合同的计量方式和程序。</w:t>
      </w:r>
    </w:p>
    <w:p w14:paraId="1E8AF437">
      <w:pPr>
        <w:pStyle w:val="8"/>
        <w:spacing w:before="0" w:beforeAutospacing="0" w:after="0" w:afterAutospacing="0" w:line="360" w:lineRule="auto"/>
        <w:ind w:firstLine="422" w:firstLineChars="200"/>
        <w:rPr>
          <w:color w:val="auto"/>
          <w:sz w:val="21"/>
          <w:szCs w:val="21"/>
          <w:highlight w:val="none"/>
        </w:rPr>
      </w:pPr>
      <w:bookmarkStart w:id="1053" w:name="_Toc296346602"/>
      <w:bookmarkStart w:id="1054" w:name="_Toc296503101"/>
      <w:bookmarkStart w:id="1055" w:name="_Toc532377272"/>
      <w:bookmarkStart w:id="1056" w:name="_Toc351203584"/>
      <w:bookmarkStart w:id="1057" w:name="_Toc337558803"/>
      <w:r>
        <w:rPr>
          <w:rFonts w:hint="eastAsia"/>
          <w:color w:val="auto"/>
          <w:sz w:val="21"/>
          <w:szCs w:val="21"/>
          <w:highlight w:val="none"/>
        </w:rPr>
        <w:t>12.4工程进度款支</w:t>
      </w:r>
      <w:bookmarkEnd w:id="1053"/>
      <w:bookmarkEnd w:id="1054"/>
      <w:r>
        <w:rPr>
          <w:rFonts w:hint="eastAsia"/>
          <w:color w:val="auto"/>
          <w:sz w:val="21"/>
          <w:szCs w:val="21"/>
          <w:highlight w:val="none"/>
        </w:rPr>
        <w:t>付</w:t>
      </w:r>
      <w:bookmarkEnd w:id="1055"/>
      <w:bookmarkEnd w:id="1056"/>
    </w:p>
    <w:bookmarkEnd w:id="1057"/>
    <w:p w14:paraId="53C7AB0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12.4.1 付款周期</w:t>
      </w:r>
    </w:p>
    <w:p w14:paraId="2DF955E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除专用合同条款另有约定外，付款周期应按照第12.3.2项〔计量周期〕的约定与计量周期保持一致。</w:t>
      </w:r>
    </w:p>
    <w:p w14:paraId="5162673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12.4.2 进度付款申请单的编制</w:t>
      </w:r>
    </w:p>
    <w:p w14:paraId="471FC94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除专用合同条款另有约定外，进度付款申请单应包括下列内容：</w:t>
      </w:r>
    </w:p>
    <w:p w14:paraId="2979B07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（1）截至本次付款周期已完成工作对应的金额；</w:t>
      </w:r>
    </w:p>
    <w:p w14:paraId="3C74836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（2）根据第10条〔变更〕应增加和扣减的变更金额；</w:t>
      </w:r>
    </w:p>
    <w:p w14:paraId="5CE0DD2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（3）根据第12.2款〔预付款〕约定应支付的预付款和扣减的返还预付款；</w:t>
      </w:r>
    </w:p>
    <w:p w14:paraId="399114D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（4）根据第15.3款〔质量保证金〕约定应扣减的质量保证金；</w:t>
      </w:r>
    </w:p>
    <w:p w14:paraId="0DDA00C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（5）根据第19条〔索赔〕应增加和扣减的索赔金额；</w:t>
      </w:r>
    </w:p>
    <w:p w14:paraId="7F5CCFB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（6）对已签发的进度款支付证书中出现错误的修正，应在本次进度付款中支付或扣除的金额；</w:t>
      </w:r>
    </w:p>
    <w:p w14:paraId="2699C89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（7）根据合同约定应增加和扣减的其他金额。</w:t>
      </w:r>
    </w:p>
    <w:p w14:paraId="74B147B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12.4.3 进度付款申请单的提交</w:t>
      </w:r>
    </w:p>
    <w:p w14:paraId="5018D87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（1）单价合同进度付款申请单的提交</w:t>
      </w:r>
    </w:p>
    <w:p w14:paraId="64348A9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EB6BD3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（2）总价合同进度付款申请单的提交</w:t>
      </w:r>
    </w:p>
    <w:p w14:paraId="5386D84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总价合同按月计量支付的，承包人按照第12.3.4项〔总价合同的计量〕约定的时间按月向监理人提交进度付款申请单，并附上已完成工程量报表和有关资料。</w:t>
      </w:r>
    </w:p>
    <w:p w14:paraId="7724E79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总价合同按支付分解表支付的，承包人应按照第12.4.6项〔支付分解表〕及第12.4.2项〔进度付款申请单的编制〕的约定向监理人提交进度付款申请单。</w:t>
      </w:r>
    </w:p>
    <w:p w14:paraId="5DD4D7E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（3）其他价格形式合同的进度付款申请单的提交</w:t>
      </w:r>
    </w:p>
    <w:p w14:paraId="496CA41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合同当事人可在专用合同条款中约定其他价格形式合同的进度付款申请单的编制和提交程序。</w:t>
      </w:r>
    </w:p>
    <w:p w14:paraId="67E0165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12.4.4 进度款审核和支付</w:t>
      </w:r>
    </w:p>
    <w:p w14:paraId="1AC6F25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D4B8D1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6702F2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08CEB54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（3）发包人签发进度款支付证书或临时进度款支付证书，不表明发包人已同意、批准或接受了承包人完成的相应部分的工作。</w:t>
      </w:r>
    </w:p>
    <w:p w14:paraId="7D0E30A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12.4.5 进度付款的修正</w:t>
      </w:r>
    </w:p>
    <w:p w14:paraId="246D3CC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0DC25EE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12.4.6 支付分解表</w:t>
      </w:r>
    </w:p>
    <w:p w14:paraId="74BFF3B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1.支付分解表的编制要求</w:t>
      </w:r>
    </w:p>
    <w:p w14:paraId="02F4F8D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（1）支付分解表中所列的每期付款金额，应为第12.4.2项〔进度付款申请单的编制〕第（1）目的估算金额；</w:t>
      </w:r>
    </w:p>
    <w:p w14:paraId="0AFA14D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（2）实际进度与施工进度计划不一致的，合同当事人可按照第4.4款〔商定或确定〕修改支付分解表；</w:t>
      </w:r>
    </w:p>
    <w:p w14:paraId="36FF18D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（3）不采用支付分解表的，承包人应向发包人和监理人提交按季度编制的支付估算分解表，用于支付参考。</w:t>
      </w:r>
    </w:p>
    <w:p w14:paraId="73689D3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2.总价合同支付分解表的编制与审批</w:t>
      </w:r>
    </w:p>
    <w:p w14:paraId="0F63ABC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DC1F40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14BC226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（3）发包人逾期未完成支付分解表审批的，也未及时要求承包人进行修正和提供补充资料的，则承包人提交的支付分解表视为已经获得发包人批准。</w:t>
      </w:r>
    </w:p>
    <w:p w14:paraId="1080FCE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3.单价合同的总价项目支付分解表的编制与审批</w:t>
      </w:r>
    </w:p>
    <w:p w14:paraId="3F71D1F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C912AEE">
      <w:pPr>
        <w:pStyle w:val="8"/>
        <w:spacing w:before="0" w:beforeAutospacing="0" w:after="0" w:afterAutospacing="0" w:line="360" w:lineRule="auto"/>
        <w:ind w:firstLine="422" w:firstLineChars="200"/>
        <w:rPr>
          <w:color w:val="auto"/>
          <w:sz w:val="21"/>
          <w:szCs w:val="21"/>
          <w:highlight w:val="none"/>
        </w:rPr>
      </w:pPr>
      <w:bookmarkStart w:id="1058" w:name="_Toc532377273"/>
      <w:r>
        <w:rPr>
          <w:rFonts w:hint="eastAsia"/>
          <w:color w:val="auto"/>
          <w:sz w:val="21"/>
          <w:szCs w:val="21"/>
          <w:highlight w:val="none"/>
        </w:rPr>
        <w:t>12.5支付账户</w:t>
      </w:r>
      <w:bookmarkEnd w:id="1058"/>
    </w:p>
    <w:p w14:paraId="3828AE6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发包人应将合同价款支付至合同协议书中约定的承包人账户。</w:t>
      </w:r>
    </w:p>
    <w:p w14:paraId="0BB752E7">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059" w:name="_Toc532375599"/>
      <w:bookmarkStart w:id="1060" w:name="_Toc351203586"/>
      <w:bookmarkStart w:id="1061" w:name="_Toc532377274"/>
      <w:bookmarkStart w:id="1062" w:name="_Toc337558804"/>
      <w:bookmarkStart w:id="1063" w:name="_Toc296503106"/>
      <w:bookmarkStart w:id="1064" w:name="_Toc322522574"/>
      <w:bookmarkStart w:id="1065" w:name="_Toc296346607"/>
      <w:r>
        <w:rPr>
          <w:rFonts w:hint="eastAsia"/>
          <w:color w:val="auto"/>
          <w:kern w:val="2"/>
          <w:sz w:val="21"/>
          <w:szCs w:val="21"/>
          <w:highlight w:val="none"/>
        </w:rPr>
        <w:t>13. 验收和工程试车</w:t>
      </w:r>
      <w:bookmarkEnd w:id="1059"/>
      <w:bookmarkEnd w:id="1060"/>
      <w:bookmarkEnd w:id="1061"/>
    </w:p>
    <w:bookmarkEnd w:id="1062"/>
    <w:bookmarkEnd w:id="1063"/>
    <w:bookmarkEnd w:id="1064"/>
    <w:bookmarkEnd w:id="1065"/>
    <w:p w14:paraId="12F42536">
      <w:pPr>
        <w:pStyle w:val="8"/>
        <w:spacing w:before="0" w:beforeAutospacing="0" w:after="0" w:afterAutospacing="0" w:line="360" w:lineRule="auto"/>
        <w:ind w:firstLine="422" w:firstLineChars="200"/>
        <w:rPr>
          <w:color w:val="auto"/>
          <w:sz w:val="21"/>
          <w:szCs w:val="21"/>
          <w:highlight w:val="none"/>
        </w:rPr>
      </w:pPr>
      <w:bookmarkStart w:id="1066" w:name="_Toc532377275"/>
      <w:bookmarkStart w:id="1067" w:name="_Toc351203587"/>
      <w:bookmarkStart w:id="1068" w:name="_Toc337558805"/>
      <w:bookmarkStart w:id="1069" w:name="_Toc296346611"/>
      <w:bookmarkStart w:id="1070" w:name="_Toc296503110"/>
      <w:r>
        <w:rPr>
          <w:rFonts w:hint="eastAsia"/>
          <w:color w:val="auto"/>
          <w:sz w:val="21"/>
          <w:szCs w:val="21"/>
          <w:highlight w:val="none"/>
        </w:rPr>
        <w:t>13.1分部分项工程验收</w:t>
      </w:r>
      <w:bookmarkEnd w:id="1066"/>
      <w:bookmarkEnd w:id="1067"/>
    </w:p>
    <w:bookmarkEnd w:id="1068"/>
    <w:p w14:paraId="3B44526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13.1.1 分部分项工程质量应符合国家有关工程施工验收规范、标准及合同约定，承包人应按照施工组织设计的要求完成分部分项工程施工。</w:t>
      </w:r>
    </w:p>
    <w:p w14:paraId="471ACFD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AA4B72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分部分项工程的验收资料应当作为竣工资料的组成部分。</w:t>
      </w:r>
    </w:p>
    <w:p w14:paraId="4C12847E">
      <w:pPr>
        <w:pStyle w:val="8"/>
        <w:spacing w:before="0" w:beforeAutospacing="0" w:after="0" w:afterAutospacing="0" w:line="360" w:lineRule="auto"/>
        <w:ind w:firstLine="422" w:firstLineChars="200"/>
        <w:rPr>
          <w:color w:val="auto"/>
          <w:sz w:val="21"/>
          <w:szCs w:val="21"/>
          <w:highlight w:val="none"/>
        </w:rPr>
      </w:pPr>
      <w:bookmarkStart w:id="1071" w:name="_Toc532377276"/>
      <w:bookmarkStart w:id="1072" w:name="_Toc351203588"/>
      <w:bookmarkStart w:id="1073" w:name="_Toc337558806"/>
      <w:r>
        <w:rPr>
          <w:rFonts w:hint="eastAsia"/>
          <w:color w:val="auto"/>
          <w:sz w:val="21"/>
          <w:szCs w:val="21"/>
          <w:highlight w:val="none"/>
        </w:rPr>
        <w:t>13.2竣工验收</w:t>
      </w:r>
      <w:bookmarkEnd w:id="1071"/>
      <w:bookmarkEnd w:id="1072"/>
    </w:p>
    <w:bookmarkEnd w:id="1069"/>
    <w:bookmarkEnd w:id="1070"/>
    <w:bookmarkEnd w:id="1073"/>
    <w:p w14:paraId="7D71BA4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13.2.1竣工验收条件</w:t>
      </w:r>
    </w:p>
    <w:p w14:paraId="0F03195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工程具备以下条件的，承包人可以申请竣工验收：</w:t>
      </w:r>
    </w:p>
    <w:p w14:paraId="04F0149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（1）除发包人同意的甩项工作和缺陷修补工作外，合同范围内的全部工程以及有关工作，包括合同要求的试验、试运行以及检验均已完成，并符合合同要求；</w:t>
      </w:r>
    </w:p>
    <w:p w14:paraId="0953CE7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（2）已按合同约定编制了甩项工作和缺陷修补工作清单以及相应的施工计划；</w:t>
      </w:r>
    </w:p>
    <w:p w14:paraId="6F244F4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（3）已按合同约定的内容和份数备齐竣工资料。</w:t>
      </w:r>
    </w:p>
    <w:p w14:paraId="5F01F21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13.2.2竣工验收程序</w:t>
      </w:r>
    </w:p>
    <w:p w14:paraId="68B0548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除专用合同条款另有约定外，承包人申请竣工验收的，应当按照以下程序进行：</w:t>
      </w:r>
    </w:p>
    <w:p w14:paraId="4FA6F35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2D3257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950B7D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78A9B81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208A71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0FF220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16CA40D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13.2.3竣工日期</w:t>
      </w:r>
    </w:p>
    <w:p w14:paraId="6827269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74" w:name="#go14"/>
      <w:bookmarkEnd w:id="1074"/>
      <w:r>
        <w:rPr>
          <w:rFonts w:hint="eastAsia" w:ascii="宋体" w:hAnsi="宋体"/>
          <w:color w:val="auto"/>
          <w:kern w:val="0"/>
          <w:szCs w:val="21"/>
          <w:highlight w:val="none"/>
        </w:rPr>
        <w:t>收申请报告的日期为实际竣工日期；工程未经竣工验收，发包人擅自使用的，以转移占有工程之日为实际竣工日期。</w:t>
      </w:r>
    </w:p>
    <w:p w14:paraId="4100538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13.2.4 拒绝接收全部或部分工程</w:t>
      </w:r>
    </w:p>
    <w:p w14:paraId="4492739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16904C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13.2.5 移交、接收全部与部分工程</w:t>
      </w:r>
    </w:p>
    <w:p w14:paraId="74E9247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除专用合同条款另有约定外，合同当事人应当在颁发工程接收证书后7天内完成工程的移交。</w:t>
      </w:r>
    </w:p>
    <w:p w14:paraId="2F29428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5CE9DF3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13259807">
      <w:pPr>
        <w:pStyle w:val="8"/>
        <w:spacing w:before="0" w:beforeAutospacing="0" w:after="0" w:afterAutospacing="0" w:line="360" w:lineRule="auto"/>
        <w:ind w:firstLine="422" w:firstLineChars="200"/>
        <w:rPr>
          <w:color w:val="auto"/>
          <w:sz w:val="21"/>
          <w:szCs w:val="21"/>
          <w:highlight w:val="none"/>
        </w:rPr>
      </w:pPr>
      <w:bookmarkStart w:id="1075" w:name="_Toc351203589"/>
      <w:bookmarkStart w:id="1076" w:name="_Toc532377277"/>
      <w:bookmarkStart w:id="1077" w:name="_Toc296503111"/>
      <w:bookmarkStart w:id="1078" w:name="_Toc337558807"/>
      <w:bookmarkStart w:id="1079" w:name="_Toc296346612"/>
      <w:r>
        <w:rPr>
          <w:rFonts w:hint="eastAsia"/>
          <w:color w:val="auto"/>
          <w:sz w:val="21"/>
          <w:szCs w:val="21"/>
          <w:highlight w:val="none"/>
        </w:rPr>
        <w:t>13.3工程试车</w:t>
      </w:r>
      <w:bookmarkEnd w:id="1075"/>
      <w:bookmarkEnd w:id="1076"/>
    </w:p>
    <w:bookmarkEnd w:id="1077"/>
    <w:bookmarkEnd w:id="1078"/>
    <w:bookmarkEnd w:id="1079"/>
    <w:p w14:paraId="244603D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13.3.1试车程序</w:t>
      </w:r>
    </w:p>
    <w:p w14:paraId="2D0ED50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工程需要试车的，除专用合同条款另有约定外，试车内容应与承包人承包范围相一致，试车费用由承包人承担。工程试车应按如下程序进行：</w:t>
      </w:r>
    </w:p>
    <w:p w14:paraId="2D10548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66877BB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6A2BA1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5BC988D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13.3.2 试车中的责任</w:t>
      </w:r>
    </w:p>
    <w:p w14:paraId="5D93E92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E63CAA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562CBA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13.3.3 投料试车</w:t>
      </w:r>
    </w:p>
    <w:p w14:paraId="5A2A9A3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2F6BB2D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1B96B33">
      <w:pPr>
        <w:pStyle w:val="8"/>
        <w:spacing w:before="0" w:beforeAutospacing="0" w:after="0" w:afterAutospacing="0" w:line="360" w:lineRule="auto"/>
        <w:ind w:firstLine="422" w:firstLineChars="200"/>
        <w:rPr>
          <w:color w:val="auto"/>
          <w:sz w:val="21"/>
          <w:szCs w:val="21"/>
          <w:highlight w:val="none"/>
        </w:rPr>
      </w:pPr>
      <w:bookmarkStart w:id="1080" w:name="_Toc532377278"/>
      <w:r>
        <w:rPr>
          <w:rFonts w:hint="eastAsia"/>
          <w:color w:val="auto"/>
          <w:sz w:val="21"/>
          <w:szCs w:val="21"/>
          <w:highlight w:val="none"/>
        </w:rPr>
        <w:t>13.4提前交付单位工程的验收</w:t>
      </w:r>
      <w:bookmarkEnd w:id="1080"/>
    </w:p>
    <w:p w14:paraId="5152761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6389462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454C19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14:paraId="6293E159">
      <w:pPr>
        <w:pStyle w:val="8"/>
        <w:spacing w:before="0" w:beforeAutospacing="0" w:after="0" w:afterAutospacing="0" w:line="360" w:lineRule="auto"/>
        <w:ind w:firstLine="422" w:firstLineChars="200"/>
        <w:rPr>
          <w:color w:val="auto"/>
          <w:sz w:val="21"/>
          <w:szCs w:val="21"/>
          <w:highlight w:val="none"/>
        </w:rPr>
      </w:pPr>
      <w:bookmarkStart w:id="1081" w:name="_Toc532377279"/>
      <w:bookmarkStart w:id="1082" w:name="_Toc351203591"/>
      <w:r>
        <w:rPr>
          <w:rFonts w:hint="eastAsia"/>
          <w:color w:val="auto"/>
          <w:sz w:val="21"/>
          <w:szCs w:val="21"/>
          <w:highlight w:val="none"/>
        </w:rPr>
        <w:t>13.5 施工期运行</w:t>
      </w:r>
      <w:bookmarkEnd w:id="1081"/>
      <w:bookmarkEnd w:id="1082"/>
    </w:p>
    <w:p w14:paraId="5E38FA3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AE3AC2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13.5.2 在施工期运行中发现工程或工程设备损坏或存在缺陷的，由承包人按第15.2款〔缺陷责任期〕约定进行修复。</w:t>
      </w:r>
    </w:p>
    <w:p w14:paraId="1B503966">
      <w:pPr>
        <w:pStyle w:val="8"/>
        <w:spacing w:before="0" w:beforeAutospacing="0" w:after="0" w:afterAutospacing="0" w:line="360" w:lineRule="auto"/>
        <w:ind w:firstLine="422" w:firstLineChars="200"/>
        <w:rPr>
          <w:color w:val="auto"/>
          <w:sz w:val="21"/>
          <w:szCs w:val="21"/>
          <w:highlight w:val="none"/>
        </w:rPr>
      </w:pPr>
      <w:bookmarkStart w:id="1083" w:name="_Toc296503112"/>
      <w:bookmarkStart w:id="1084" w:name="_Toc296346613"/>
      <w:bookmarkStart w:id="1085" w:name="_Toc532377280"/>
      <w:bookmarkStart w:id="1086" w:name="_Toc351203592"/>
      <w:bookmarkStart w:id="1087" w:name="_Toc337558809"/>
      <w:r>
        <w:rPr>
          <w:rFonts w:hint="eastAsia"/>
          <w:color w:val="auto"/>
          <w:sz w:val="21"/>
          <w:szCs w:val="21"/>
          <w:highlight w:val="none"/>
        </w:rPr>
        <w:t>13.6 竣工退</w:t>
      </w:r>
      <w:bookmarkEnd w:id="1083"/>
      <w:bookmarkEnd w:id="1084"/>
      <w:r>
        <w:rPr>
          <w:rFonts w:hint="eastAsia"/>
          <w:color w:val="auto"/>
          <w:sz w:val="21"/>
          <w:szCs w:val="21"/>
          <w:highlight w:val="none"/>
        </w:rPr>
        <w:t>场</w:t>
      </w:r>
      <w:bookmarkEnd w:id="1085"/>
      <w:bookmarkEnd w:id="1086"/>
    </w:p>
    <w:bookmarkEnd w:id="1087"/>
    <w:p w14:paraId="6FB6C0B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13.6.1 竣工退场</w:t>
      </w:r>
    </w:p>
    <w:p w14:paraId="510D05D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颁发工程接收证书后，承包人应按以下要求对施工现场进行清理：</w:t>
      </w:r>
    </w:p>
    <w:p w14:paraId="7BA5508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（1）施工现场内残留的垃圾已全部清除出场；</w:t>
      </w:r>
    </w:p>
    <w:p w14:paraId="100F6C4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（2）临时工程已拆除，场地已进行清理、平整或复原；</w:t>
      </w:r>
    </w:p>
    <w:p w14:paraId="3ABA288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（3）按合同约定应撤离的人员、承包人施工设备和剩余的材料，包括废弃的施工设备和材料，已按计划撤离施工现场；</w:t>
      </w:r>
    </w:p>
    <w:p w14:paraId="12B18E2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（4）施工现场周边及其附近道路、河道的施工堆积物，已全部清理；</w:t>
      </w:r>
    </w:p>
    <w:p w14:paraId="40A6154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（5）施工现场其他场地清理工作已全部完成。</w:t>
      </w:r>
    </w:p>
    <w:p w14:paraId="3E8A17D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2C2241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13.6.2 地表还原</w:t>
      </w:r>
    </w:p>
    <w:p w14:paraId="7CEE958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67EAADA9">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088" w:name="_Toc351203593"/>
      <w:bookmarkStart w:id="1089" w:name="_Toc532375600"/>
      <w:bookmarkStart w:id="1090" w:name="_Toc532377281"/>
      <w:bookmarkStart w:id="1091" w:name="_Toc337558810"/>
      <w:bookmarkStart w:id="1092" w:name="_Toc296346614"/>
      <w:bookmarkStart w:id="1093" w:name="_Toc296503113"/>
      <w:r>
        <w:rPr>
          <w:rFonts w:hint="eastAsia"/>
          <w:color w:val="auto"/>
          <w:kern w:val="2"/>
          <w:sz w:val="21"/>
          <w:szCs w:val="21"/>
          <w:highlight w:val="none"/>
        </w:rPr>
        <w:t>14. 竣工结算</w:t>
      </w:r>
      <w:bookmarkEnd w:id="1088"/>
      <w:bookmarkEnd w:id="1089"/>
      <w:bookmarkEnd w:id="1090"/>
    </w:p>
    <w:bookmarkEnd w:id="1091"/>
    <w:p w14:paraId="31151BF7">
      <w:pPr>
        <w:pStyle w:val="8"/>
        <w:spacing w:before="0" w:beforeAutospacing="0" w:after="0" w:afterAutospacing="0" w:line="360" w:lineRule="auto"/>
        <w:ind w:firstLine="422" w:firstLineChars="200"/>
        <w:rPr>
          <w:color w:val="auto"/>
          <w:sz w:val="21"/>
          <w:szCs w:val="21"/>
          <w:highlight w:val="none"/>
        </w:rPr>
      </w:pPr>
      <w:bookmarkStart w:id="1094" w:name="_Toc532377282"/>
      <w:bookmarkStart w:id="1095" w:name="_Toc351203594"/>
      <w:bookmarkStart w:id="1096" w:name="_Toc337558811"/>
      <w:r>
        <w:rPr>
          <w:rFonts w:hint="eastAsia"/>
          <w:color w:val="auto"/>
          <w:sz w:val="21"/>
          <w:szCs w:val="21"/>
          <w:highlight w:val="none"/>
        </w:rPr>
        <w:t>14.1 竣工结算申请</w:t>
      </w:r>
      <w:bookmarkEnd w:id="1094"/>
      <w:bookmarkEnd w:id="1095"/>
    </w:p>
    <w:bookmarkEnd w:id="1096"/>
    <w:p w14:paraId="11DE97F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2378B24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除专用合同条款另有约定外，竣工结算申请单应包括以下内容：</w:t>
      </w:r>
    </w:p>
    <w:p w14:paraId="685C159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（1）竣工结算合同价格；</w:t>
      </w:r>
    </w:p>
    <w:p w14:paraId="2FB482B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（2）发包人已支付承包人的款项；</w:t>
      </w:r>
    </w:p>
    <w:p w14:paraId="3B06956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（3）应扣留的质量保证金。已缴纳履约保证金的或提供其他工程质量担保方式的除外； </w:t>
      </w:r>
    </w:p>
    <w:p w14:paraId="069F10E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（4）发包人应支付承包人的合同价款。</w:t>
      </w:r>
    </w:p>
    <w:p w14:paraId="1F581808">
      <w:pPr>
        <w:pStyle w:val="8"/>
        <w:spacing w:before="0" w:beforeAutospacing="0" w:after="0" w:afterAutospacing="0" w:line="360" w:lineRule="auto"/>
        <w:ind w:firstLine="422" w:firstLineChars="200"/>
        <w:rPr>
          <w:color w:val="auto"/>
          <w:sz w:val="21"/>
          <w:szCs w:val="21"/>
          <w:highlight w:val="none"/>
        </w:rPr>
      </w:pPr>
      <w:bookmarkStart w:id="1097" w:name="_Toc532377283"/>
      <w:bookmarkStart w:id="1098" w:name="_Toc351203595"/>
      <w:bookmarkStart w:id="1099" w:name="_Toc337558812"/>
      <w:r>
        <w:rPr>
          <w:rFonts w:hint="eastAsia"/>
          <w:color w:val="auto"/>
          <w:sz w:val="21"/>
          <w:szCs w:val="21"/>
          <w:highlight w:val="none"/>
        </w:rPr>
        <w:t>14.2 竣工结算审核</w:t>
      </w:r>
      <w:bookmarkEnd w:id="1097"/>
      <w:bookmarkEnd w:id="1098"/>
    </w:p>
    <w:bookmarkEnd w:id="1099"/>
    <w:p w14:paraId="119EA18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0DA7A1D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2F8A13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74E0C0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830605B">
      <w:pPr>
        <w:pStyle w:val="8"/>
        <w:spacing w:before="0" w:beforeAutospacing="0" w:after="0" w:afterAutospacing="0" w:line="360" w:lineRule="auto"/>
        <w:ind w:firstLine="422" w:firstLineChars="200"/>
        <w:rPr>
          <w:color w:val="auto"/>
          <w:sz w:val="21"/>
          <w:szCs w:val="21"/>
          <w:highlight w:val="none"/>
        </w:rPr>
      </w:pPr>
      <w:bookmarkStart w:id="1100" w:name="_Toc351203596"/>
      <w:bookmarkStart w:id="1101" w:name="_Toc532377284"/>
      <w:bookmarkStart w:id="1102" w:name="_Toc337558813"/>
      <w:r>
        <w:rPr>
          <w:rFonts w:hint="eastAsia"/>
          <w:color w:val="auto"/>
          <w:sz w:val="21"/>
          <w:szCs w:val="21"/>
          <w:highlight w:val="none"/>
        </w:rPr>
        <w:t>14.3 甩项竣工协议</w:t>
      </w:r>
      <w:bookmarkEnd w:id="1100"/>
      <w:bookmarkEnd w:id="1101"/>
    </w:p>
    <w:bookmarkEnd w:id="1102"/>
    <w:p w14:paraId="12ED478C">
      <w:pPr>
        <w:autoSpaceDE w:val="0"/>
        <w:autoSpaceDN w:val="0"/>
        <w:spacing w:line="360" w:lineRule="auto"/>
        <w:ind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33DE7A16">
      <w:pPr>
        <w:pStyle w:val="8"/>
        <w:spacing w:before="0" w:beforeAutospacing="0" w:after="0" w:afterAutospacing="0" w:line="360" w:lineRule="auto"/>
        <w:ind w:firstLine="422" w:firstLineChars="200"/>
        <w:rPr>
          <w:color w:val="auto"/>
          <w:sz w:val="21"/>
          <w:szCs w:val="21"/>
          <w:highlight w:val="none"/>
        </w:rPr>
      </w:pPr>
      <w:bookmarkStart w:id="1103" w:name="_Toc351203597"/>
      <w:bookmarkStart w:id="1104" w:name="_Toc532377285"/>
      <w:bookmarkStart w:id="1105" w:name="_Toc337558814"/>
      <w:r>
        <w:rPr>
          <w:rFonts w:hint="eastAsia"/>
          <w:color w:val="auto"/>
          <w:sz w:val="21"/>
          <w:szCs w:val="21"/>
          <w:highlight w:val="none"/>
        </w:rPr>
        <w:t>14.4 最终结清</w:t>
      </w:r>
      <w:bookmarkEnd w:id="1103"/>
      <w:bookmarkEnd w:id="1104"/>
    </w:p>
    <w:bookmarkEnd w:id="1105"/>
    <w:p w14:paraId="78FE689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14.4.1 最终结清申请单</w:t>
      </w:r>
    </w:p>
    <w:p w14:paraId="5300724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14:paraId="532DEC6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除专用合同条款另有约定外，最终结清申请单应列明质量保证金、应扣除的质量保证金、缺陷责任期内发生的增减费用。</w:t>
      </w:r>
    </w:p>
    <w:p w14:paraId="23D2417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（2）发包人对最终结清申请单内容有异议的，有权要求承包人进行修正和提供补充资料，承包人应向发包人提交修正后的最终结清申请单。</w:t>
      </w:r>
    </w:p>
    <w:p w14:paraId="5426789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14.4.2 最终结清证书和支付</w:t>
      </w:r>
    </w:p>
    <w:p w14:paraId="62EC936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8DF441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842E06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（3）承包人对发包人颁发的最终结清证书有异议的，按第20条〔争议解决〕的约定办理。</w:t>
      </w:r>
    </w:p>
    <w:p w14:paraId="58A76093">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106" w:name="_Toc351203598"/>
      <w:bookmarkStart w:id="1107" w:name="_Toc532377286"/>
      <w:bookmarkStart w:id="1108" w:name="_Toc532375601"/>
      <w:bookmarkStart w:id="1109" w:name="_Toc337558815"/>
      <w:r>
        <w:rPr>
          <w:rFonts w:hint="eastAsia"/>
          <w:color w:val="auto"/>
          <w:kern w:val="2"/>
          <w:sz w:val="21"/>
          <w:szCs w:val="21"/>
          <w:highlight w:val="none"/>
        </w:rPr>
        <w:t>15. 缺陷责任与保修</w:t>
      </w:r>
      <w:bookmarkEnd w:id="1106"/>
      <w:bookmarkEnd w:id="1107"/>
      <w:bookmarkEnd w:id="1108"/>
    </w:p>
    <w:bookmarkEnd w:id="1092"/>
    <w:bookmarkEnd w:id="1093"/>
    <w:bookmarkEnd w:id="1109"/>
    <w:p w14:paraId="2830D819">
      <w:pPr>
        <w:pStyle w:val="8"/>
        <w:spacing w:before="0" w:beforeAutospacing="0" w:after="0" w:afterAutospacing="0" w:line="360" w:lineRule="auto"/>
        <w:ind w:firstLine="422" w:firstLineChars="200"/>
        <w:rPr>
          <w:color w:val="auto"/>
          <w:sz w:val="21"/>
          <w:szCs w:val="21"/>
          <w:highlight w:val="none"/>
        </w:rPr>
      </w:pPr>
      <w:bookmarkStart w:id="1110" w:name="_Toc532377287"/>
      <w:bookmarkStart w:id="1111" w:name="_Toc351203599"/>
      <w:bookmarkStart w:id="1112" w:name="_Toc337558816"/>
      <w:bookmarkStart w:id="1113" w:name="_Toc296503114"/>
      <w:bookmarkStart w:id="1114" w:name="_Toc296346615"/>
      <w:r>
        <w:rPr>
          <w:rFonts w:hint="eastAsia"/>
          <w:color w:val="auto"/>
          <w:sz w:val="21"/>
          <w:szCs w:val="21"/>
          <w:highlight w:val="none"/>
        </w:rPr>
        <w:t>15.1 工程保修的原则</w:t>
      </w:r>
      <w:bookmarkEnd w:id="1110"/>
      <w:bookmarkEnd w:id="1111"/>
    </w:p>
    <w:bookmarkEnd w:id="1112"/>
    <w:p w14:paraId="74DEF1B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27ED3535">
      <w:pPr>
        <w:pStyle w:val="8"/>
        <w:spacing w:before="0" w:beforeAutospacing="0" w:after="0" w:afterAutospacing="0" w:line="360" w:lineRule="auto"/>
        <w:ind w:firstLine="422" w:firstLineChars="200"/>
        <w:rPr>
          <w:color w:val="auto"/>
          <w:sz w:val="21"/>
          <w:szCs w:val="21"/>
          <w:highlight w:val="none"/>
        </w:rPr>
      </w:pPr>
      <w:bookmarkStart w:id="1115" w:name="_Toc532377288"/>
      <w:bookmarkStart w:id="1116" w:name="_Toc351203600"/>
      <w:bookmarkStart w:id="1117" w:name="_Toc337558817"/>
      <w:r>
        <w:rPr>
          <w:rFonts w:hint="eastAsia"/>
          <w:color w:val="auto"/>
          <w:sz w:val="21"/>
          <w:szCs w:val="21"/>
          <w:highlight w:val="none"/>
        </w:rPr>
        <w:t>15.2 缺陷责任期</w:t>
      </w:r>
      <w:bookmarkEnd w:id="1113"/>
      <w:bookmarkEnd w:id="1114"/>
      <w:bookmarkEnd w:id="1115"/>
      <w:bookmarkEnd w:id="1116"/>
    </w:p>
    <w:bookmarkEnd w:id="1117"/>
    <w:p w14:paraId="521EFFC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15.2.1 缺陷责任期从工程通过竣工验收之日起计算，合同当事人应在专用合同条款约定缺陷责任期的具体期限，但该期限最长不超过24个月。</w:t>
      </w:r>
    </w:p>
    <w:p w14:paraId="0A485B9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4EEEDA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2D1FD6D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由他人原因造成的缺陷，发包人负责组织维修，承包人不承担费用，且发包人不得从保证金中扣除费用。</w:t>
      </w:r>
    </w:p>
    <w:p w14:paraId="3980DDC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1FC8EA9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9DB9D41">
      <w:pPr>
        <w:pStyle w:val="8"/>
        <w:spacing w:before="0" w:beforeAutospacing="0" w:after="0" w:afterAutospacing="0" w:line="360" w:lineRule="auto"/>
        <w:ind w:firstLine="422" w:firstLineChars="200"/>
        <w:rPr>
          <w:color w:val="auto"/>
          <w:sz w:val="21"/>
          <w:szCs w:val="21"/>
          <w:highlight w:val="none"/>
        </w:rPr>
      </w:pPr>
      <w:bookmarkStart w:id="1118" w:name="_Toc351203601"/>
      <w:bookmarkStart w:id="1119" w:name="_Toc532377289"/>
      <w:bookmarkStart w:id="1120" w:name="_Toc337558818"/>
      <w:bookmarkStart w:id="1121" w:name="_Toc296503115"/>
      <w:bookmarkStart w:id="1122" w:name="_Toc296346616"/>
      <w:r>
        <w:rPr>
          <w:rFonts w:hint="eastAsia"/>
          <w:color w:val="auto"/>
          <w:sz w:val="21"/>
          <w:szCs w:val="21"/>
          <w:highlight w:val="none"/>
        </w:rPr>
        <w:t>15.3 质量保证金</w:t>
      </w:r>
      <w:bookmarkEnd w:id="1118"/>
      <w:bookmarkEnd w:id="1119"/>
    </w:p>
    <w:bookmarkEnd w:id="1120"/>
    <w:p w14:paraId="792CCBF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经合同当事人协商一致扣留质量保证金的，应在专用合同条款中予以明确。</w:t>
      </w:r>
    </w:p>
    <w:p w14:paraId="469A68A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在工程项目竣工前，承包人已经提供履约担保的，发包人不得同时预留工程质量保证金。</w:t>
      </w:r>
    </w:p>
    <w:p w14:paraId="2CAE7E8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15.3.1 承包人提供质量保证金的方式</w:t>
      </w:r>
    </w:p>
    <w:p w14:paraId="3D37E38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承包人提供质量保证金有以下三种方式：</w:t>
      </w:r>
    </w:p>
    <w:p w14:paraId="24212CA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（1）质量保证金保函；</w:t>
      </w:r>
    </w:p>
    <w:p w14:paraId="27BBD93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（2）相应比例的工程款；</w:t>
      </w:r>
    </w:p>
    <w:p w14:paraId="6C89E4A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（3）双方约定的其他方式。</w:t>
      </w:r>
    </w:p>
    <w:p w14:paraId="0116DA2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除专用合同条款另有约定外，质量保证金原则上采用上述第（1）种方式。</w:t>
      </w:r>
    </w:p>
    <w:p w14:paraId="64BBD63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15.3.2 质量保证金的扣留</w:t>
      </w:r>
    </w:p>
    <w:p w14:paraId="15160A3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质量保证金的扣留有以下三种方式：</w:t>
      </w:r>
    </w:p>
    <w:p w14:paraId="0991FC0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（1）在支付工程进度款时逐次扣留，在此情形下，质量保证金的计算基数不包括预付款的支付、扣回以及价格调整的金额；</w:t>
      </w:r>
    </w:p>
    <w:p w14:paraId="407E668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w:t>
      </w:r>
      <w:bookmarkStart w:id="1123" w:name="#go6"/>
      <w:bookmarkEnd w:id="1123"/>
      <w:r>
        <w:rPr>
          <w:rFonts w:hint="eastAsia" w:ascii="宋体" w:hAnsi="宋体"/>
          <w:color w:val="auto"/>
          <w:kern w:val="0"/>
          <w:szCs w:val="21"/>
          <w:highlight w:val="none"/>
        </w:rPr>
        <w:t>程竣工结算时一次性扣留质量保证金；</w:t>
      </w:r>
    </w:p>
    <w:p w14:paraId="4C30BFB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（3）双方约定的其他扣留方式。</w:t>
      </w:r>
    </w:p>
    <w:p w14:paraId="05375B1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除专用合同条款另有约定外，质量保证金的扣留原则上采用上述第（1）种方式。</w:t>
      </w:r>
    </w:p>
    <w:p w14:paraId="37AE877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w:t>
      </w:r>
      <w:bookmarkStart w:id="1124" w:name="#go4"/>
      <w:bookmarkEnd w:id="1124"/>
      <w:r>
        <w:rPr>
          <w:rFonts w:hint="eastAsia" w:ascii="宋体" w:hAnsi="宋体"/>
          <w:color w:val="auto"/>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D90326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发包人在退还质量保证金的同时按照中国人民银行发布的同期同类贷款基准利率支付利息。</w:t>
      </w:r>
    </w:p>
    <w:p w14:paraId="5FEA868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15.3.3 质量保证金的退还</w:t>
      </w:r>
    </w:p>
    <w:p w14:paraId="43373B6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缺陷责任期内，承包人认真履行合同约定的责任，到期后，承包人可向发包人申请返还保证金。</w:t>
      </w:r>
    </w:p>
    <w:p w14:paraId="38EF139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6CF900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发包人和承包人对保证金预留、返还以及工程维修质量、费用有争议的，按合同第20条约定的争议和纠纷解决程序处理。</w:t>
      </w:r>
    </w:p>
    <w:p w14:paraId="23D42B6A">
      <w:pPr>
        <w:pStyle w:val="8"/>
        <w:spacing w:before="0" w:beforeAutospacing="0" w:after="0" w:afterAutospacing="0" w:line="360" w:lineRule="auto"/>
        <w:ind w:firstLine="422" w:firstLineChars="200"/>
        <w:rPr>
          <w:color w:val="auto"/>
          <w:sz w:val="21"/>
          <w:szCs w:val="21"/>
          <w:highlight w:val="none"/>
        </w:rPr>
      </w:pPr>
      <w:bookmarkStart w:id="1125" w:name="_Toc532377290"/>
      <w:bookmarkStart w:id="1126" w:name="_Toc351203602"/>
      <w:bookmarkStart w:id="1127" w:name="_Toc337558819"/>
      <w:r>
        <w:rPr>
          <w:rFonts w:hint="eastAsia"/>
          <w:color w:val="auto"/>
          <w:sz w:val="21"/>
          <w:szCs w:val="21"/>
          <w:highlight w:val="none"/>
        </w:rPr>
        <w:t>15.4 保修</w:t>
      </w:r>
      <w:bookmarkEnd w:id="1125"/>
      <w:bookmarkEnd w:id="1126"/>
    </w:p>
    <w:bookmarkEnd w:id="1121"/>
    <w:bookmarkEnd w:id="1122"/>
    <w:bookmarkEnd w:id="1127"/>
    <w:p w14:paraId="1D924C1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15.4.1保修责任</w:t>
      </w:r>
    </w:p>
    <w:p w14:paraId="107CD16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F79990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发包人未经竣工验收擅自使用工程的，保修期自转移占有之日起算。</w:t>
      </w:r>
    </w:p>
    <w:p w14:paraId="16F1A2F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15.4.2 修复费用</w:t>
      </w:r>
    </w:p>
    <w:p w14:paraId="4F06121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保修期内，修复的费用按照以下约定处理：</w:t>
      </w:r>
    </w:p>
    <w:p w14:paraId="36F0917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（1）保修期内，因承包人原因造成工程的缺陷、损坏，承包人应负责修复，并承担修复的费用以及因工程的缺陷、损坏造成的人身伤害和财产损失；</w:t>
      </w:r>
    </w:p>
    <w:p w14:paraId="460A246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（2）保修期内，因发包人使用不当造成工程的缺陷、损坏，可以委托承包人修复，但发包人应承担修复的费用，并支付承包人合理利润；</w:t>
      </w:r>
    </w:p>
    <w:p w14:paraId="0E24566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231330A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15.4.3 修复通知</w:t>
      </w:r>
    </w:p>
    <w:p w14:paraId="323DD62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94D501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15.4.4 未能修复</w:t>
      </w:r>
    </w:p>
    <w:p w14:paraId="7606457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9A4C30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15.4.5 承包人出入权</w:t>
      </w:r>
    </w:p>
    <w:p w14:paraId="70DA855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A3A0B03">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128" w:name="_Toc532377291"/>
      <w:bookmarkStart w:id="1129" w:name="_Toc351203603"/>
      <w:bookmarkStart w:id="1130" w:name="_Toc532375602"/>
      <w:bookmarkStart w:id="1131" w:name="_Toc337558820"/>
      <w:r>
        <w:rPr>
          <w:rFonts w:hint="eastAsia"/>
          <w:color w:val="auto"/>
          <w:kern w:val="2"/>
          <w:sz w:val="21"/>
          <w:szCs w:val="21"/>
          <w:highlight w:val="none"/>
        </w:rPr>
        <w:t>16. 违约</w:t>
      </w:r>
      <w:bookmarkEnd w:id="1128"/>
      <w:bookmarkEnd w:id="1129"/>
      <w:bookmarkEnd w:id="1130"/>
    </w:p>
    <w:bookmarkEnd w:id="1131"/>
    <w:p w14:paraId="6FC532C0">
      <w:pPr>
        <w:pStyle w:val="8"/>
        <w:spacing w:before="0" w:beforeAutospacing="0" w:after="0" w:afterAutospacing="0" w:line="360" w:lineRule="auto"/>
        <w:ind w:firstLine="422" w:firstLineChars="200"/>
        <w:rPr>
          <w:color w:val="auto"/>
          <w:sz w:val="21"/>
          <w:szCs w:val="21"/>
          <w:highlight w:val="none"/>
        </w:rPr>
      </w:pPr>
      <w:bookmarkStart w:id="1132" w:name="_Toc296503129"/>
      <w:bookmarkStart w:id="1133" w:name="_Toc296346630"/>
      <w:bookmarkStart w:id="1134" w:name="_Toc351203604"/>
      <w:bookmarkStart w:id="1135" w:name="_Toc532377292"/>
      <w:bookmarkStart w:id="1136" w:name="_Toc337558821"/>
      <w:r>
        <w:rPr>
          <w:rFonts w:hint="eastAsia"/>
          <w:color w:val="auto"/>
          <w:sz w:val="21"/>
          <w:szCs w:val="21"/>
          <w:highlight w:val="none"/>
        </w:rPr>
        <w:t>16.1 发</w:t>
      </w:r>
      <w:bookmarkEnd w:id="1132"/>
      <w:bookmarkEnd w:id="1133"/>
      <w:r>
        <w:rPr>
          <w:rFonts w:hint="eastAsia"/>
          <w:color w:val="auto"/>
          <w:sz w:val="21"/>
          <w:szCs w:val="21"/>
          <w:highlight w:val="none"/>
        </w:rPr>
        <w:t>包人违约</w:t>
      </w:r>
      <w:bookmarkEnd w:id="1134"/>
      <w:bookmarkEnd w:id="1135"/>
    </w:p>
    <w:bookmarkEnd w:id="1136"/>
    <w:p w14:paraId="7B38E69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16.1.1 发包人违约的情形</w:t>
      </w:r>
    </w:p>
    <w:p w14:paraId="50F2E5A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在合同履行过程中发生的下列情形，属于发包人违约：</w:t>
      </w:r>
    </w:p>
    <w:p w14:paraId="116022F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（1）因发包人原因未能在计划开工日期前7天内下达开工通知的；</w:t>
      </w:r>
    </w:p>
    <w:p w14:paraId="302915A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（2）因发包人原因未能按合同约定支付合同价款的；</w:t>
      </w:r>
    </w:p>
    <w:p w14:paraId="3331421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（3）发包人违反第10.1款〔变更的范围〕第（2）项约定，自行实施被取消的工作或转由他人实施的；</w:t>
      </w:r>
    </w:p>
    <w:p w14:paraId="03C09D8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（4）发包人提供的材料、工程设备的规格、数量或质量不符合合同约定，或因发包人原因导致交货日期延误或交货地点变更等情况的；</w:t>
      </w:r>
    </w:p>
    <w:p w14:paraId="0F6840F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（5）因发包人违反合同约定造成暂停施工的；</w:t>
      </w:r>
    </w:p>
    <w:p w14:paraId="2D907C4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（6）发包人无正当理由没有在约定期限内发出复工指示，导致承包人无法复工的；</w:t>
      </w:r>
    </w:p>
    <w:p w14:paraId="1AFB722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（7）发包人明确表示或者以其行为表明不履行合同主要义务的；</w:t>
      </w:r>
    </w:p>
    <w:p w14:paraId="3B56FFE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（8）发包人未能按照合同约定履行其他义务的。</w:t>
      </w:r>
    </w:p>
    <w:p w14:paraId="13A45AE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33FE77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16.1.2 发包人违约的责任</w:t>
      </w:r>
    </w:p>
    <w:p w14:paraId="659EDB9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1A5B7EF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16.1.3 因发包人违约解除合同</w:t>
      </w:r>
    </w:p>
    <w:p w14:paraId="432258F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7BAEA8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16.1.4 因发包人违约解除合同后的付款</w:t>
      </w:r>
    </w:p>
    <w:p w14:paraId="78C3C96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承包人按照本款约定解除合同的，发包人应在解除合同后28天内支付下列款项，并解除履约担保：</w:t>
      </w:r>
    </w:p>
    <w:p w14:paraId="0A12738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（1）合同解除前所完成工作的价款；</w:t>
      </w:r>
    </w:p>
    <w:p w14:paraId="00E5AB6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（2）承包人为工程施工订购并已付款的材料、工程设备和其他物品的价款；</w:t>
      </w:r>
    </w:p>
    <w:p w14:paraId="05EC4C5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（3）承包人撤离施工现场以及遣散承包人人员的款项；</w:t>
      </w:r>
    </w:p>
    <w:p w14:paraId="553A07A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（4）按照合同约定在合同解除前应支付的违约金；</w:t>
      </w:r>
    </w:p>
    <w:p w14:paraId="2E44EA7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（5）按照合同约定应当支付给承包人的其他款项；</w:t>
      </w:r>
    </w:p>
    <w:p w14:paraId="24E3D2C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（6）按照合同约定应退还的质量保证金；</w:t>
      </w:r>
    </w:p>
    <w:p w14:paraId="531A570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（7）因解除合同给承包人造成的损失。</w:t>
      </w:r>
    </w:p>
    <w:p w14:paraId="348900C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合同当事人未能就解除合同后的结清达成一致的，按照第20条〔争议解决〕的约定处理。</w:t>
      </w:r>
    </w:p>
    <w:p w14:paraId="06F0BC3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5C70B071">
      <w:pPr>
        <w:pStyle w:val="8"/>
        <w:spacing w:before="0" w:beforeAutospacing="0" w:after="0" w:afterAutospacing="0" w:line="360" w:lineRule="auto"/>
        <w:ind w:firstLine="422" w:firstLineChars="200"/>
        <w:rPr>
          <w:color w:val="auto"/>
          <w:sz w:val="21"/>
          <w:szCs w:val="21"/>
          <w:highlight w:val="none"/>
        </w:rPr>
      </w:pPr>
      <w:bookmarkStart w:id="1137" w:name="_Toc351203605"/>
      <w:bookmarkStart w:id="1138" w:name="_Toc532377293"/>
      <w:bookmarkStart w:id="1139" w:name="_Toc296346632"/>
      <w:bookmarkStart w:id="1140" w:name="_Toc337558822"/>
      <w:bookmarkStart w:id="1141" w:name="_Toc296503131"/>
      <w:r>
        <w:rPr>
          <w:rFonts w:hint="eastAsia"/>
          <w:color w:val="auto"/>
          <w:sz w:val="21"/>
          <w:szCs w:val="21"/>
          <w:highlight w:val="none"/>
        </w:rPr>
        <w:t>16.2 承包人违约</w:t>
      </w:r>
      <w:bookmarkEnd w:id="1137"/>
      <w:bookmarkEnd w:id="1138"/>
    </w:p>
    <w:bookmarkEnd w:id="1139"/>
    <w:bookmarkEnd w:id="1140"/>
    <w:bookmarkEnd w:id="1141"/>
    <w:p w14:paraId="6A2DB69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16.2.1 承包人违约的情形</w:t>
      </w:r>
    </w:p>
    <w:p w14:paraId="76C1B88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在合同履行过程中发生的下列情形，属于承包人违约：</w:t>
      </w:r>
    </w:p>
    <w:p w14:paraId="00D0394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（1）承包人违反合同约定进行转包或违法分包的；</w:t>
      </w:r>
    </w:p>
    <w:p w14:paraId="4F3241E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（2）承包人违反合同约定采购和使用不合格的材料和工程设备的；</w:t>
      </w:r>
    </w:p>
    <w:p w14:paraId="5617A82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（3）因承包人原因导致工程质量不符合合同要求的； </w:t>
      </w:r>
    </w:p>
    <w:p w14:paraId="649A553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（4）承包人违反第8.9款〔材料与设备专用要求〕的约定，未经批准，私自将已按照合同约定进入施工现场的材料或设备撤离施工现场的；</w:t>
      </w:r>
    </w:p>
    <w:p w14:paraId="0FC47E5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（5）承包人未能按施工进度计划及时完成合同约定的工作，造成工期延误的；</w:t>
      </w:r>
    </w:p>
    <w:p w14:paraId="002FBB8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（6）承包人在缺陷责任期及保修期内，未能在合理期限对工程缺陷进行修复，或拒绝按发包人要求进行修复的；</w:t>
      </w:r>
    </w:p>
    <w:p w14:paraId="42390CE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（7）承包人明确表示或者以其行为表明不履行合同主要义务的；</w:t>
      </w:r>
    </w:p>
    <w:p w14:paraId="21B1710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（8）承包人未能按照合同约定履行其他义务的。</w:t>
      </w:r>
    </w:p>
    <w:p w14:paraId="2F4A2A1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承包人发生除本项第（7）目约定以外的其他违约情况时，监理人可向承包人发出整改通知，要求其在指定的期限内改正。</w:t>
      </w:r>
    </w:p>
    <w:p w14:paraId="4B3D29D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16.2.2 承包人违约的责任</w:t>
      </w:r>
    </w:p>
    <w:p w14:paraId="047BF30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承包人应承担因其违约行为而增加的费用和（或）延误的工期。此外，合同当事人可在专用合同条款中另行约定承包人违约责任的承担方式和计算方法。</w:t>
      </w:r>
    </w:p>
    <w:p w14:paraId="2226408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16.2.3 因承包人违约解除合同</w:t>
      </w:r>
    </w:p>
    <w:p w14:paraId="3086931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5C5086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16.2.4因承包人违约解除合同后的处理</w:t>
      </w:r>
    </w:p>
    <w:p w14:paraId="62E15D9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因承包人原因导致合同解除的，则合同当事人应在合同解除后28天内完成估价、付款和清算，并按以下约定执行：</w:t>
      </w:r>
    </w:p>
    <w:p w14:paraId="7ACF7C4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（1）合同解除后，按第4.4款〔商定或确定〕商定或确定承包人实际完成工作对应的合同价款，以及承包人已提供的材料、工程设备、施工设备和临时工程等的价值；</w:t>
      </w:r>
    </w:p>
    <w:p w14:paraId="04E0CD7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（2）合同解除后，承包人应支付的违约金；</w:t>
      </w:r>
    </w:p>
    <w:p w14:paraId="3F376EA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（3）合同解除后，因解除合同给发包人造成的损失；</w:t>
      </w:r>
    </w:p>
    <w:p w14:paraId="4C9CD26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（4）合同解除后，承包人应按照发包人要求和监理人的指示完成现场的清理和撤离；</w:t>
      </w:r>
    </w:p>
    <w:p w14:paraId="373FF20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（5）发包人和承包人应在合同解除后进行清算，出具最终结清付款证书，结清全部款项。</w:t>
      </w:r>
    </w:p>
    <w:p w14:paraId="2B3432F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0C93C0F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16.2.5采购合同权益转让</w:t>
      </w:r>
    </w:p>
    <w:p w14:paraId="1B5F778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879A381">
      <w:pPr>
        <w:pStyle w:val="8"/>
        <w:spacing w:before="0" w:beforeAutospacing="0" w:after="0" w:afterAutospacing="0" w:line="360" w:lineRule="auto"/>
        <w:ind w:firstLine="422" w:firstLineChars="200"/>
        <w:rPr>
          <w:color w:val="auto"/>
          <w:sz w:val="21"/>
          <w:szCs w:val="21"/>
          <w:highlight w:val="none"/>
        </w:rPr>
      </w:pPr>
      <w:bookmarkStart w:id="1142" w:name="_Toc351203606"/>
      <w:bookmarkStart w:id="1143" w:name="_Toc532377294"/>
      <w:r>
        <w:rPr>
          <w:rFonts w:hint="eastAsia"/>
          <w:color w:val="auto"/>
          <w:sz w:val="21"/>
          <w:szCs w:val="21"/>
          <w:highlight w:val="none"/>
        </w:rPr>
        <w:t>16.3 第三人造成的违约</w:t>
      </w:r>
      <w:bookmarkEnd w:id="1142"/>
      <w:bookmarkEnd w:id="1143"/>
    </w:p>
    <w:p w14:paraId="2D82527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7BA1BD4C">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144" w:name="_Toc532377295"/>
      <w:bookmarkStart w:id="1145" w:name="_Toc337558823"/>
      <w:bookmarkStart w:id="1146" w:name="_Toc296346617"/>
      <w:bookmarkStart w:id="1147" w:name="_Toc351203607"/>
      <w:bookmarkStart w:id="1148" w:name="_Toc296503116"/>
      <w:bookmarkStart w:id="1149" w:name="_Toc532375603"/>
      <w:r>
        <w:rPr>
          <w:rFonts w:hint="eastAsia"/>
          <w:color w:val="auto"/>
          <w:kern w:val="2"/>
          <w:sz w:val="21"/>
          <w:szCs w:val="21"/>
          <w:highlight w:val="none"/>
        </w:rPr>
        <w:t>17. 不可抗力</w:t>
      </w:r>
      <w:bookmarkEnd w:id="1144"/>
      <w:bookmarkEnd w:id="1145"/>
      <w:bookmarkEnd w:id="1146"/>
      <w:bookmarkEnd w:id="1147"/>
      <w:bookmarkEnd w:id="1148"/>
      <w:bookmarkEnd w:id="1149"/>
    </w:p>
    <w:p w14:paraId="06E7FD4E">
      <w:pPr>
        <w:pStyle w:val="8"/>
        <w:spacing w:before="0" w:beforeAutospacing="0" w:after="0" w:afterAutospacing="0" w:line="360" w:lineRule="auto"/>
        <w:ind w:firstLine="422" w:firstLineChars="200"/>
        <w:rPr>
          <w:color w:val="auto"/>
          <w:sz w:val="21"/>
          <w:szCs w:val="21"/>
          <w:highlight w:val="none"/>
        </w:rPr>
      </w:pPr>
      <w:bookmarkStart w:id="1150" w:name="_Toc532377296"/>
      <w:bookmarkStart w:id="1151" w:name="_Toc351203608"/>
      <w:bookmarkStart w:id="1152" w:name="_Toc296346618"/>
      <w:bookmarkStart w:id="1153" w:name="_Toc337558824"/>
      <w:bookmarkStart w:id="1154" w:name="_Toc296503117"/>
      <w:r>
        <w:rPr>
          <w:rFonts w:hint="eastAsia"/>
          <w:color w:val="auto"/>
          <w:sz w:val="21"/>
          <w:szCs w:val="21"/>
          <w:highlight w:val="none"/>
        </w:rPr>
        <w:t>17.1 不可抗力的确认</w:t>
      </w:r>
      <w:bookmarkEnd w:id="1150"/>
      <w:bookmarkEnd w:id="1151"/>
    </w:p>
    <w:bookmarkEnd w:id="1152"/>
    <w:bookmarkEnd w:id="1153"/>
    <w:bookmarkEnd w:id="1154"/>
    <w:p w14:paraId="0CED540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7BC8CD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77321B0">
      <w:pPr>
        <w:pStyle w:val="8"/>
        <w:spacing w:before="0" w:beforeAutospacing="0" w:after="0" w:afterAutospacing="0" w:line="360" w:lineRule="auto"/>
        <w:ind w:firstLine="422" w:firstLineChars="200"/>
        <w:rPr>
          <w:color w:val="auto"/>
          <w:sz w:val="21"/>
          <w:szCs w:val="21"/>
          <w:highlight w:val="none"/>
        </w:rPr>
      </w:pPr>
      <w:bookmarkStart w:id="1155" w:name="_Toc532377297"/>
      <w:bookmarkStart w:id="1156" w:name="_Toc351203609"/>
      <w:bookmarkStart w:id="1157" w:name="_Toc337558825"/>
      <w:bookmarkStart w:id="1158" w:name="_Toc296346619"/>
      <w:bookmarkStart w:id="1159" w:name="_Toc296503118"/>
      <w:r>
        <w:rPr>
          <w:rFonts w:hint="eastAsia"/>
          <w:color w:val="auto"/>
          <w:sz w:val="21"/>
          <w:szCs w:val="21"/>
          <w:highlight w:val="none"/>
        </w:rPr>
        <w:t>17.2 不可抗力的通知</w:t>
      </w:r>
      <w:bookmarkEnd w:id="1155"/>
      <w:bookmarkEnd w:id="1156"/>
    </w:p>
    <w:bookmarkEnd w:id="1157"/>
    <w:bookmarkEnd w:id="1158"/>
    <w:bookmarkEnd w:id="1159"/>
    <w:p w14:paraId="46E04F2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264877F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52DE896">
      <w:pPr>
        <w:pStyle w:val="8"/>
        <w:spacing w:before="0" w:beforeAutospacing="0" w:after="0" w:afterAutospacing="0" w:line="360" w:lineRule="auto"/>
        <w:ind w:firstLine="422" w:firstLineChars="200"/>
        <w:rPr>
          <w:color w:val="auto"/>
          <w:sz w:val="21"/>
          <w:szCs w:val="21"/>
          <w:highlight w:val="none"/>
        </w:rPr>
      </w:pPr>
      <w:bookmarkStart w:id="1160" w:name="_Toc532377298"/>
      <w:r>
        <w:rPr>
          <w:rFonts w:hint="eastAsia"/>
          <w:color w:val="auto"/>
          <w:sz w:val="21"/>
          <w:szCs w:val="21"/>
          <w:highlight w:val="none"/>
        </w:rPr>
        <w:t>17.3 不可抗力后果的承担</w:t>
      </w:r>
      <w:bookmarkEnd w:id="1160"/>
    </w:p>
    <w:p w14:paraId="0D40976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14:paraId="01FC831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17.3.2 不可抗力导致的人员伤亡、财产损失、费用增加和（或）工期延误等后果，由合同当事人按以下原则承担：</w:t>
      </w:r>
    </w:p>
    <w:p w14:paraId="4F3DBFD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（1）永久工程、已运至施工现场的材料和工程设备的损坏，以及因工程损坏造成的第三人人员伤亡和财产损失由发包人承担；</w:t>
      </w:r>
    </w:p>
    <w:p w14:paraId="0EF503E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（2）承包人施工设备的损坏由承包人承担；</w:t>
      </w:r>
    </w:p>
    <w:p w14:paraId="68A2B3B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（3）发包人和承包人承担各自人员伤亡和财产的损失；</w:t>
      </w:r>
    </w:p>
    <w:p w14:paraId="44D6542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D67CEC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（5）因不可抗力引起或将引起工期延误，发包人要求赶工的，由此增加的赶工费用由发包人承担；</w:t>
      </w:r>
    </w:p>
    <w:p w14:paraId="4274D4B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（6）承包人在停工期间按照发包人要求照管、清理和修复工程的费用由发包人承担。</w:t>
      </w:r>
    </w:p>
    <w:p w14:paraId="1710D59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不可抗力发生后，合同当事人均应采取措施尽量避免和减少损失的扩大，任何一方当事人没有采取有效措施导致损失扩大的，应对扩大的损失承担责任。</w:t>
      </w:r>
    </w:p>
    <w:p w14:paraId="7BDE86F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因合同一方迟延履行合同义务，在迟延履行期间遭遇不可抗力的，不免除其违约责任。</w:t>
      </w:r>
    </w:p>
    <w:p w14:paraId="22EBFF9B">
      <w:pPr>
        <w:pStyle w:val="8"/>
        <w:spacing w:before="0" w:beforeAutospacing="0" w:after="0" w:afterAutospacing="0" w:line="360" w:lineRule="auto"/>
        <w:ind w:firstLine="422" w:firstLineChars="200"/>
        <w:rPr>
          <w:color w:val="auto"/>
          <w:sz w:val="21"/>
          <w:szCs w:val="21"/>
          <w:highlight w:val="none"/>
        </w:rPr>
      </w:pPr>
      <w:bookmarkStart w:id="1161" w:name="_Toc532377299"/>
      <w:bookmarkStart w:id="1162" w:name="_Toc351203611"/>
      <w:bookmarkStart w:id="1163" w:name="_Toc337558827"/>
      <w:r>
        <w:rPr>
          <w:rFonts w:hint="eastAsia"/>
          <w:color w:val="auto"/>
          <w:sz w:val="21"/>
          <w:szCs w:val="21"/>
          <w:highlight w:val="none"/>
        </w:rPr>
        <w:t>17.4 因不可抗力解除合同</w:t>
      </w:r>
      <w:bookmarkEnd w:id="1161"/>
      <w:bookmarkEnd w:id="1162"/>
    </w:p>
    <w:bookmarkEnd w:id="1163"/>
    <w:p w14:paraId="52B9A35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36BD209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（1）合同解除前承包人已完成工作的价款；</w:t>
      </w:r>
    </w:p>
    <w:p w14:paraId="1099349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（2）承包人为工程订购的并已交付给承包人，或承包人有责任接受交付的材料、工程设备和其他物品的价款；</w:t>
      </w:r>
    </w:p>
    <w:p w14:paraId="6082C9C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（3）发包人要求承包人退货或解除订货合同而产生的费用，或因不能退货或解除合同而产生的损失；</w:t>
      </w:r>
    </w:p>
    <w:p w14:paraId="1485054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（4）承包人撤离施工现场以及遣散承包人人员的费用；</w:t>
      </w:r>
    </w:p>
    <w:p w14:paraId="4E296BE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（5）按照合同约定在合同解除前应支付给承包人的其他款项；</w:t>
      </w:r>
    </w:p>
    <w:p w14:paraId="261CA22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（6）扣减承包人按照合同约定应向发包人支付的款项；</w:t>
      </w:r>
    </w:p>
    <w:p w14:paraId="338699D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（7）双方商定或确定的其他款项。</w:t>
      </w:r>
    </w:p>
    <w:p w14:paraId="4DC808B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除专用合同条款另有约定外，合同解除后，发包人应在商定或确定上述款项后28天内完成上述款项的支付。</w:t>
      </w:r>
    </w:p>
    <w:p w14:paraId="0E0274BA">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164" w:name="_Toc532375604"/>
      <w:bookmarkStart w:id="1165" w:name="_Toc532377300"/>
      <w:bookmarkStart w:id="1166" w:name="_Toc351203612"/>
      <w:bookmarkStart w:id="1167" w:name="_Toc296503120"/>
      <w:bookmarkStart w:id="1168" w:name="_Toc296346621"/>
      <w:bookmarkStart w:id="1169" w:name="_Toc337558828"/>
      <w:r>
        <w:rPr>
          <w:rFonts w:hint="eastAsia"/>
          <w:color w:val="auto"/>
          <w:kern w:val="2"/>
          <w:sz w:val="21"/>
          <w:szCs w:val="21"/>
          <w:highlight w:val="none"/>
        </w:rPr>
        <w:t>18. 保险</w:t>
      </w:r>
      <w:bookmarkEnd w:id="1164"/>
      <w:bookmarkEnd w:id="1165"/>
      <w:bookmarkEnd w:id="1166"/>
    </w:p>
    <w:bookmarkEnd w:id="1167"/>
    <w:bookmarkEnd w:id="1168"/>
    <w:bookmarkEnd w:id="1169"/>
    <w:p w14:paraId="0F44B1CE">
      <w:pPr>
        <w:pStyle w:val="8"/>
        <w:spacing w:before="0" w:beforeAutospacing="0" w:after="0" w:afterAutospacing="0" w:line="360" w:lineRule="auto"/>
        <w:ind w:firstLine="422" w:firstLineChars="200"/>
        <w:rPr>
          <w:color w:val="auto"/>
          <w:sz w:val="21"/>
          <w:szCs w:val="21"/>
          <w:highlight w:val="none"/>
        </w:rPr>
      </w:pPr>
      <w:bookmarkStart w:id="1170" w:name="_Toc532377301"/>
      <w:bookmarkStart w:id="1171" w:name="_Toc351203613"/>
      <w:bookmarkStart w:id="1172" w:name="_Toc296503121"/>
      <w:bookmarkStart w:id="1173" w:name="_Toc296346622"/>
      <w:bookmarkStart w:id="1174" w:name="_Toc337558829"/>
      <w:r>
        <w:rPr>
          <w:rFonts w:hint="eastAsia"/>
          <w:color w:val="auto"/>
          <w:sz w:val="21"/>
          <w:szCs w:val="21"/>
          <w:highlight w:val="none"/>
        </w:rPr>
        <w:t>18.1 工程保险</w:t>
      </w:r>
      <w:bookmarkEnd w:id="1170"/>
      <w:bookmarkEnd w:id="1171"/>
    </w:p>
    <w:bookmarkEnd w:id="1172"/>
    <w:bookmarkEnd w:id="1173"/>
    <w:bookmarkEnd w:id="1174"/>
    <w:p w14:paraId="5965E21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14:paraId="349F2CF3">
      <w:pPr>
        <w:pStyle w:val="8"/>
        <w:spacing w:before="0" w:beforeAutospacing="0" w:after="0" w:afterAutospacing="0" w:line="360" w:lineRule="auto"/>
        <w:ind w:firstLine="422" w:firstLineChars="200"/>
        <w:rPr>
          <w:color w:val="auto"/>
          <w:sz w:val="21"/>
          <w:szCs w:val="21"/>
          <w:highlight w:val="none"/>
        </w:rPr>
      </w:pPr>
      <w:bookmarkStart w:id="1175" w:name="_Toc351203614"/>
      <w:bookmarkStart w:id="1176" w:name="_Toc532377302"/>
      <w:bookmarkStart w:id="1177" w:name="_Toc296346623"/>
      <w:bookmarkStart w:id="1178" w:name="_Toc296503122"/>
      <w:bookmarkStart w:id="1179" w:name="_Toc337558830"/>
      <w:r>
        <w:rPr>
          <w:rFonts w:hint="eastAsia"/>
          <w:color w:val="auto"/>
          <w:sz w:val="21"/>
          <w:szCs w:val="21"/>
          <w:highlight w:val="none"/>
        </w:rPr>
        <w:t>18.2 工伤保险</w:t>
      </w:r>
      <w:bookmarkEnd w:id="1175"/>
      <w:bookmarkEnd w:id="1176"/>
    </w:p>
    <w:bookmarkEnd w:id="1177"/>
    <w:bookmarkEnd w:id="1178"/>
    <w:bookmarkEnd w:id="1179"/>
    <w:p w14:paraId="598C40A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7498AFA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2097EFAA">
      <w:pPr>
        <w:pStyle w:val="8"/>
        <w:spacing w:before="0" w:beforeAutospacing="0" w:after="0" w:afterAutospacing="0" w:line="360" w:lineRule="auto"/>
        <w:ind w:firstLine="422" w:firstLineChars="200"/>
        <w:rPr>
          <w:color w:val="auto"/>
          <w:sz w:val="21"/>
          <w:szCs w:val="21"/>
          <w:highlight w:val="none"/>
        </w:rPr>
      </w:pPr>
      <w:bookmarkStart w:id="1180" w:name="_Toc532377303"/>
      <w:bookmarkStart w:id="1181" w:name="_Toc351203615"/>
      <w:bookmarkStart w:id="1182" w:name="_Toc296346626"/>
      <w:bookmarkStart w:id="1183" w:name="_Toc337558831"/>
      <w:bookmarkStart w:id="1184" w:name="_Toc296503125"/>
      <w:r>
        <w:rPr>
          <w:rFonts w:hint="eastAsia"/>
          <w:color w:val="auto"/>
          <w:sz w:val="21"/>
          <w:szCs w:val="21"/>
          <w:highlight w:val="none"/>
        </w:rPr>
        <w:t>18.3其他保险</w:t>
      </w:r>
      <w:bookmarkEnd w:id="1180"/>
      <w:bookmarkEnd w:id="1181"/>
    </w:p>
    <w:bookmarkEnd w:id="1182"/>
    <w:bookmarkEnd w:id="1183"/>
    <w:bookmarkEnd w:id="1184"/>
    <w:p w14:paraId="7FD21D9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3AC69CC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除专用合同条款另有约定外，承包人应为其施工设备等办理财产保险。</w:t>
      </w:r>
    </w:p>
    <w:p w14:paraId="70792D45">
      <w:pPr>
        <w:pStyle w:val="8"/>
        <w:spacing w:before="0" w:beforeAutospacing="0" w:after="0" w:afterAutospacing="0" w:line="360" w:lineRule="auto"/>
        <w:ind w:firstLine="422" w:firstLineChars="200"/>
        <w:rPr>
          <w:color w:val="auto"/>
          <w:sz w:val="21"/>
          <w:szCs w:val="21"/>
          <w:highlight w:val="none"/>
        </w:rPr>
      </w:pPr>
      <w:bookmarkStart w:id="1185" w:name="_Toc351203616"/>
      <w:bookmarkStart w:id="1186" w:name="_Toc532377304"/>
      <w:r>
        <w:rPr>
          <w:rFonts w:hint="eastAsia"/>
          <w:color w:val="auto"/>
          <w:sz w:val="21"/>
          <w:szCs w:val="21"/>
          <w:highlight w:val="none"/>
        </w:rPr>
        <w:t>18.4持续保险</w:t>
      </w:r>
      <w:bookmarkEnd w:id="1185"/>
      <w:bookmarkEnd w:id="1186"/>
    </w:p>
    <w:p w14:paraId="73CAABF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合同当事人应与保险人保持联系，使保险人能够随时了解工程实施中的变动，并确保按保险合同条款要求持续保险。</w:t>
      </w:r>
    </w:p>
    <w:p w14:paraId="41354043">
      <w:pPr>
        <w:pStyle w:val="8"/>
        <w:spacing w:before="0" w:beforeAutospacing="0" w:after="0" w:afterAutospacing="0" w:line="360" w:lineRule="auto"/>
        <w:ind w:firstLine="422" w:firstLineChars="200"/>
        <w:rPr>
          <w:color w:val="auto"/>
          <w:sz w:val="21"/>
          <w:szCs w:val="21"/>
          <w:highlight w:val="none"/>
        </w:rPr>
      </w:pPr>
      <w:bookmarkStart w:id="1187" w:name="_Toc532377305"/>
      <w:bookmarkStart w:id="1188" w:name="_Toc351203617"/>
      <w:bookmarkStart w:id="1189" w:name="_Toc296503126"/>
      <w:bookmarkStart w:id="1190" w:name="_Toc337558832"/>
      <w:bookmarkStart w:id="1191" w:name="_Toc296346627"/>
      <w:r>
        <w:rPr>
          <w:rFonts w:hint="eastAsia"/>
          <w:color w:val="auto"/>
          <w:sz w:val="21"/>
          <w:szCs w:val="21"/>
          <w:highlight w:val="none"/>
        </w:rPr>
        <w:t>18.5 保险凭证</w:t>
      </w:r>
      <w:bookmarkEnd w:id="1187"/>
      <w:bookmarkEnd w:id="1188"/>
    </w:p>
    <w:bookmarkEnd w:id="1189"/>
    <w:bookmarkEnd w:id="1190"/>
    <w:bookmarkEnd w:id="1191"/>
    <w:p w14:paraId="32EF101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合同当事人应及时向另一方当事人提交其已投保的各项保险的凭证和保险单复印件。</w:t>
      </w:r>
    </w:p>
    <w:p w14:paraId="18496D0B">
      <w:pPr>
        <w:pStyle w:val="8"/>
        <w:spacing w:before="0" w:beforeAutospacing="0" w:after="0" w:afterAutospacing="0" w:line="360" w:lineRule="auto"/>
        <w:ind w:firstLine="422" w:firstLineChars="200"/>
        <w:rPr>
          <w:color w:val="auto"/>
          <w:sz w:val="21"/>
          <w:szCs w:val="21"/>
          <w:highlight w:val="none"/>
        </w:rPr>
      </w:pPr>
      <w:bookmarkStart w:id="1192" w:name="_Toc532377306"/>
      <w:bookmarkStart w:id="1193" w:name="_Toc351203618"/>
      <w:bookmarkStart w:id="1194" w:name="_Toc296346628"/>
      <w:bookmarkStart w:id="1195" w:name="_Toc296503127"/>
      <w:bookmarkStart w:id="1196" w:name="_Toc337558833"/>
      <w:r>
        <w:rPr>
          <w:rFonts w:hint="eastAsia"/>
          <w:color w:val="auto"/>
          <w:sz w:val="21"/>
          <w:szCs w:val="21"/>
          <w:highlight w:val="none"/>
        </w:rPr>
        <w:t>18.6 未按约定投保的补救</w:t>
      </w:r>
      <w:bookmarkEnd w:id="1192"/>
      <w:bookmarkEnd w:id="1193"/>
    </w:p>
    <w:bookmarkEnd w:id="1194"/>
    <w:bookmarkEnd w:id="1195"/>
    <w:bookmarkEnd w:id="1196"/>
    <w:p w14:paraId="53E9104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2F22EA2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697DE35C">
      <w:pPr>
        <w:pStyle w:val="8"/>
        <w:spacing w:before="0" w:beforeAutospacing="0" w:after="0" w:afterAutospacing="0" w:line="360" w:lineRule="auto"/>
        <w:ind w:firstLine="422" w:firstLineChars="200"/>
        <w:rPr>
          <w:color w:val="auto"/>
          <w:sz w:val="21"/>
          <w:szCs w:val="21"/>
          <w:highlight w:val="none"/>
        </w:rPr>
      </w:pPr>
      <w:bookmarkStart w:id="1197" w:name="_Toc532377307"/>
      <w:bookmarkStart w:id="1198" w:name="_Toc351203619"/>
      <w:bookmarkStart w:id="1199" w:name="_Toc337558834"/>
      <w:r>
        <w:rPr>
          <w:rFonts w:hint="eastAsia"/>
          <w:color w:val="auto"/>
          <w:sz w:val="21"/>
          <w:szCs w:val="21"/>
          <w:highlight w:val="none"/>
        </w:rPr>
        <w:t>18.7 通知义务</w:t>
      </w:r>
      <w:bookmarkEnd w:id="1197"/>
      <w:bookmarkEnd w:id="1198"/>
    </w:p>
    <w:bookmarkEnd w:id="1199"/>
    <w:p w14:paraId="1D8830A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0CBFC75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保险事故发生时，投保人应按照保险合同规定的条件和期限及时向保险人报告。发包人和承包人应当在知道保险事故发生后及时通知对方。</w:t>
      </w:r>
    </w:p>
    <w:p w14:paraId="344F4FCA">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200" w:name="_Toc532377308"/>
      <w:bookmarkStart w:id="1201" w:name="_Toc532375605"/>
      <w:r>
        <w:rPr>
          <w:rFonts w:hint="eastAsia"/>
          <w:color w:val="auto"/>
          <w:kern w:val="2"/>
          <w:sz w:val="21"/>
          <w:szCs w:val="21"/>
          <w:highlight w:val="none"/>
        </w:rPr>
        <w:t>19. 索赔</w:t>
      </w:r>
      <w:bookmarkEnd w:id="1200"/>
      <w:bookmarkEnd w:id="1201"/>
    </w:p>
    <w:p w14:paraId="61B4C389">
      <w:pPr>
        <w:pStyle w:val="8"/>
        <w:spacing w:before="0" w:beforeAutospacing="0" w:after="0" w:afterAutospacing="0" w:line="360" w:lineRule="auto"/>
        <w:ind w:firstLine="422" w:firstLineChars="200"/>
        <w:rPr>
          <w:color w:val="auto"/>
          <w:sz w:val="21"/>
          <w:szCs w:val="21"/>
          <w:highlight w:val="none"/>
        </w:rPr>
      </w:pPr>
      <w:bookmarkStart w:id="1202" w:name="_Toc532377309"/>
      <w:r>
        <w:rPr>
          <w:rFonts w:hint="eastAsia"/>
          <w:color w:val="auto"/>
          <w:sz w:val="21"/>
          <w:szCs w:val="21"/>
          <w:highlight w:val="none"/>
        </w:rPr>
        <w:t>19.1承包人的索赔</w:t>
      </w:r>
      <w:bookmarkEnd w:id="1202"/>
    </w:p>
    <w:p w14:paraId="6EBE3FB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根据合同约定，承包人认为有权得到追加付款和（或）延长工期的，应按以下程序向发包人提出索赔：</w:t>
      </w:r>
    </w:p>
    <w:p w14:paraId="139F9E1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D7F770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4E06D9C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14:paraId="77DDA00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（4）在索赔事件影响结束后28天内，承包人应向监理人递交最终索赔报告，说明最终要求索赔的追加付款金额和（或）延长的工期，并附必要的记录和证明材料。</w:t>
      </w:r>
    </w:p>
    <w:p w14:paraId="0C5011BF">
      <w:pPr>
        <w:pStyle w:val="8"/>
        <w:spacing w:before="0" w:beforeAutospacing="0" w:after="0" w:afterAutospacing="0" w:line="360" w:lineRule="auto"/>
        <w:ind w:firstLine="422" w:firstLineChars="200"/>
        <w:rPr>
          <w:color w:val="auto"/>
          <w:sz w:val="21"/>
          <w:szCs w:val="21"/>
          <w:highlight w:val="none"/>
        </w:rPr>
      </w:pPr>
      <w:bookmarkStart w:id="1203" w:name="_Toc351203622"/>
      <w:bookmarkStart w:id="1204" w:name="_Toc532377310"/>
      <w:bookmarkStart w:id="1205" w:name="_Toc337558837"/>
      <w:bookmarkStart w:id="1206" w:name="_Toc296346643"/>
      <w:bookmarkStart w:id="1207" w:name="_Toc296503142"/>
      <w:r>
        <w:rPr>
          <w:rFonts w:hint="eastAsia"/>
          <w:color w:val="auto"/>
          <w:sz w:val="21"/>
          <w:szCs w:val="21"/>
          <w:highlight w:val="none"/>
        </w:rPr>
        <w:t>19.2 对承包人索赔的处理</w:t>
      </w:r>
      <w:bookmarkEnd w:id="1203"/>
      <w:bookmarkEnd w:id="1204"/>
    </w:p>
    <w:bookmarkEnd w:id="1205"/>
    <w:bookmarkEnd w:id="1206"/>
    <w:bookmarkEnd w:id="1207"/>
    <w:p w14:paraId="76C575A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对承包人索赔的处理如下：</w:t>
      </w:r>
    </w:p>
    <w:p w14:paraId="1040248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（1）监理人应在收到索赔报告后14天内完成审查并报送发包人。监理人对索赔报告存在异议的，有权要求承包人提交全部原始记录副本；</w:t>
      </w:r>
    </w:p>
    <w:p w14:paraId="07C6D96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728F871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（3）承包人接受索赔处理结果的，索赔款项在当期进度款中进行支付；承包人不接受索赔处理结果的，按照第20条〔争议解决〕约定处理。</w:t>
      </w:r>
    </w:p>
    <w:p w14:paraId="073E06BA">
      <w:pPr>
        <w:pStyle w:val="8"/>
        <w:spacing w:before="0" w:beforeAutospacing="0" w:after="0" w:afterAutospacing="0" w:line="360" w:lineRule="auto"/>
        <w:ind w:firstLine="422" w:firstLineChars="200"/>
        <w:rPr>
          <w:color w:val="auto"/>
          <w:sz w:val="21"/>
          <w:szCs w:val="21"/>
          <w:highlight w:val="none"/>
        </w:rPr>
      </w:pPr>
      <w:bookmarkStart w:id="1208" w:name="_Toc532377311"/>
      <w:bookmarkStart w:id="1209" w:name="_Toc351203623"/>
      <w:bookmarkStart w:id="1210" w:name="_Toc296346644"/>
      <w:bookmarkStart w:id="1211" w:name="_Toc296503143"/>
      <w:bookmarkStart w:id="1212" w:name="_Toc337558838"/>
      <w:r>
        <w:rPr>
          <w:rFonts w:hint="eastAsia"/>
          <w:color w:val="auto"/>
          <w:sz w:val="21"/>
          <w:szCs w:val="21"/>
          <w:highlight w:val="none"/>
        </w:rPr>
        <w:t>19.3发包人的索赔</w:t>
      </w:r>
      <w:bookmarkEnd w:id="1208"/>
      <w:bookmarkEnd w:id="1209"/>
    </w:p>
    <w:bookmarkEnd w:id="1210"/>
    <w:bookmarkEnd w:id="1211"/>
    <w:bookmarkEnd w:id="1212"/>
    <w:p w14:paraId="7194B5C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根据合同约定，发包人认为有权得到赔付金额和（或）延长缺陷责任期的，监理人应向承包人发出通知并附有详细的证明。</w:t>
      </w:r>
    </w:p>
    <w:p w14:paraId="710F8E6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CD7EFB1">
      <w:pPr>
        <w:pStyle w:val="8"/>
        <w:spacing w:before="0" w:beforeAutospacing="0" w:after="0" w:afterAutospacing="0" w:line="360" w:lineRule="auto"/>
        <w:ind w:firstLine="422" w:firstLineChars="200"/>
        <w:rPr>
          <w:color w:val="auto"/>
          <w:sz w:val="21"/>
          <w:szCs w:val="21"/>
          <w:highlight w:val="none"/>
        </w:rPr>
      </w:pPr>
      <w:bookmarkStart w:id="1213" w:name="_Toc351203624"/>
      <w:bookmarkStart w:id="1214" w:name="_Toc532377312"/>
      <w:bookmarkStart w:id="1215" w:name="_Toc296503144"/>
      <w:bookmarkStart w:id="1216" w:name="_Toc296346645"/>
      <w:bookmarkStart w:id="1217" w:name="_Toc337558839"/>
      <w:r>
        <w:rPr>
          <w:rFonts w:hint="eastAsia"/>
          <w:color w:val="auto"/>
          <w:sz w:val="21"/>
          <w:szCs w:val="21"/>
          <w:highlight w:val="none"/>
        </w:rPr>
        <w:t>19.4 对发包人索赔的处理</w:t>
      </w:r>
      <w:bookmarkEnd w:id="1213"/>
      <w:bookmarkEnd w:id="1214"/>
    </w:p>
    <w:bookmarkEnd w:id="1215"/>
    <w:bookmarkEnd w:id="1216"/>
    <w:bookmarkEnd w:id="1217"/>
    <w:p w14:paraId="0313628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14:paraId="19B66C1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（1）承包人收到发包人提交的索赔报告后，应及时审查索赔报告的内容、查验发包人证明材料；</w:t>
      </w:r>
    </w:p>
    <w:p w14:paraId="065D92E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4ED9DC5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14:paraId="16E704CC">
      <w:pPr>
        <w:pStyle w:val="8"/>
        <w:spacing w:before="0" w:beforeAutospacing="0" w:after="0" w:afterAutospacing="0" w:line="360" w:lineRule="auto"/>
        <w:ind w:firstLine="420" w:firstLineChars="200"/>
        <w:rPr>
          <w:b w:val="0"/>
          <w:color w:val="auto"/>
          <w:sz w:val="21"/>
          <w:szCs w:val="21"/>
          <w:highlight w:val="none"/>
        </w:rPr>
      </w:pPr>
      <w:bookmarkStart w:id="1218" w:name="_Toc351203625"/>
      <w:bookmarkStart w:id="1219" w:name="_Toc532377313"/>
      <w:r>
        <w:rPr>
          <w:rFonts w:hint="eastAsia"/>
          <w:b w:val="0"/>
          <w:color w:val="auto"/>
          <w:sz w:val="21"/>
          <w:szCs w:val="21"/>
          <w:highlight w:val="none"/>
        </w:rPr>
        <w:t>19.5 提出索赔的期限</w:t>
      </w:r>
      <w:bookmarkEnd w:id="1218"/>
      <w:bookmarkEnd w:id="1219"/>
    </w:p>
    <w:p w14:paraId="37AFBE0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（1）承包人按第14.2款〔竣工结算审核〕约定接收竣工付款证书后，应被视为已无权再提出在工程接收证书颁发前所发生的任何索赔。</w:t>
      </w:r>
    </w:p>
    <w:p w14:paraId="6C19198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（2）承包人按第14.4款〔最终结清〕提交的最终结清申请单中，只限于提出工程接收证书颁发后发生的索赔。提出索赔的期限自接受最终结清证书时终止。</w:t>
      </w:r>
    </w:p>
    <w:p w14:paraId="19F56933">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220" w:name="_Toc532375606"/>
      <w:bookmarkStart w:id="1221" w:name="_Toc351203626"/>
      <w:bookmarkStart w:id="1222" w:name="_Toc532377314"/>
      <w:r>
        <w:rPr>
          <w:rFonts w:hint="eastAsia"/>
          <w:color w:val="auto"/>
          <w:kern w:val="2"/>
          <w:sz w:val="21"/>
          <w:szCs w:val="21"/>
          <w:highlight w:val="none"/>
        </w:rPr>
        <w:t>20</w:t>
      </w:r>
      <w:bookmarkStart w:id="1223" w:name="_Toc296346647"/>
      <w:bookmarkStart w:id="1224" w:name="_Toc337558840"/>
      <w:bookmarkStart w:id="1225" w:name="_Toc296503146"/>
      <w:r>
        <w:rPr>
          <w:rFonts w:hint="eastAsia"/>
          <w:color w:val="auto"/>
          <w:kern w:val="2"/>
          <w:sz w:val="21"/>
          <w:szCs w:val="21"/>
          <w:highlight w:val="none"/>
        </w:rPr>
        <w:t>. 争议解决</w:t>
      </w:r>
      <w:bookmarkEnd w:id="1220"/>
      <w:bookmarkEnd w:id="1221"/>
      <w:bookmarkEnd w:id="1222"/>
    </w:p>
    <w:bookmarkEnd w:id="1223"/>
    <w:bookmarkEnd w:id="1224"/>
    <w:bookmarkEnd w:id="1225"/>
    <w:p w14:paraId="76D1877D">
      <w:pPr>
        <w:pStyle w:val="8"/>
        <w:spacing w:before="0" w:beforeAutospacing="0" w:after="0" w:afterAutospacing="0" w:line="360" w:lineRule="auto"/>
        <w:ind w:firstLine="422" w:firstLineChars="200"/>
        <w:rPr>
          <w:color w:val="auto"/>
          <w:sz w:val="21"/>
          <w:szCs w:val="21"/>
          <w:highlight w:val="none"/>
        </w:rPr>
      </w:pPr>
      <w:bookmarkStart w:id="1226" w:name="_Toc532377315"/>
      <w:bookmarkStart w:id="1227" w:name="_Toc351203627"/>
      <w:bookmarkStart w:id="1228" w:name="_Toc296346648"/>
      <w:bookmarkStart w:id="1229" w:name="_Toc337558841"/>
      <w:bookmarkStart w:id="1230" w:name="_Toc296503147"/>
      <w:r>
        <w:rPr>
          <w:rFonts w:hint="eastAsia"/>
          <w:color w:val="auto"/>
          <w:sz w:val="21"/>
          <w:szCs w:val="21"/>
          <w:highlight w:val="none"/>
        </w:rPr>
        <w:t>20.1和解</w:t>
      </w:r>
      <w:bookmarkEnd w:id="1226"/>
      <w:bookmarkEnd w:id="1227"/>
    </w:p>
    <w:bookmarkEnd w:id="1228"/>
    <w:bookmarkEnd w:id="1229"/>
    <w:bookmarkEnd w:id="1230"/>
    <w:p w14:paraId="5F47CEE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合同当事人可以就争议自行和解，自行和解达成协议的经双方签名并盖章后作为合同补充文件，双方均应遵照执行。</w:t>
      </w:r>
    </w:p>
    <w:p w14:paraId="60DA5880">
      <w:pPr>
        <w:pStyle w:val="8"/>
        <w:spacing w:before="0" w:beforeAutospacing="0" w:after="0" w:afterAutospacing="0" w:line="360" w:lineRule="auto"/>
        <w:ind w:firstLine="422" w:firstLineChars="200"/>
        <w:rPr>
          <w:color w:val="auto"/>
          <w:sz w:val="21"/>
          <w:szCs w:val="21"/>
          <w:highlight w:val="none"/>
        </w:rPr>
      </w:pPr>
      <w:bookmarkStart w:id="1231" w:name="_Toc351203628"/>
      <w:bookmarkStart w:id="1232" w:name="_Toc532377316"/>
      <w:r>
        <w:rPr>
          <w:rFonts w:hint="eastAsia"/>
          <w:color w:val="auto"/>
          <w:sz w:val="21"/>
          <w:szCs w:val="21"/>
          <w:highlight w:val="none"/>
        </w:rPr>
        <w:t>20</w:t>
      </w:r>
      <w:bookmarkStart w:id="1233" w:name="_Toc337558842"/>
      <w:bookmarkStart w:id="1234" w:name="_Toc296503148"/>
      <w:bookmarkStart w:id="1235" w:name="_Toc296346649"/>
      <w:r>
        <w:rPr>
          <w:rFonts w:hint="eastAsia"/>
          <w:color w:val="auto"/>
          <w:sz w:val="21"/>
          <w:szCs w:val="21"/>
          <w:highlight w:val="none"/>
        </w:rPr>
        <w:t>.2调解</w:t>
      </w:r>
      <w:bookmarkEnd w:id="1231"/>
      <w:bookmarkEnd w:id="1232"/>
    </w:p>
    <w:bookmarkEnd w:id="1233"/>
    <w:bookmarkEnd w:id="1234"/>
    <w:bookmarkEnd w:id="1235"/>
    <w:p w14:paraId="338210C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合同当事人可以就争议请求建设行政主管部门、行业协会或其他第三方进行调解，调解达成协议的，经双方签名并盖章后作为合同补充文件，双方均应遵照执行。</w:t>
      </w:r>
    </w:p>
    <w:p w14:paraId="1FC95EF5">
      <w:pPr>
        <w:pStyle w:val="8"/>
        <w:spacing w:before="0" w:beforeAutospacing="0" w:after="0" w:afterAutospacing="0" w:line="360" w:lineRule="auto"/>
        <w:ind w:firstLine="422" w:firstLineChars="200"/>
        <w:rPr>
          <w:color w:val="auto"/>
          <w:sz w:val="21"/>
          <w:szCs w:val="21"/>
          <w:highlight w:val="none"/>
        </w:rPr>
      </w:pPr>
      <w:bookmarkStart w:id="1236" w:name="_Toc351203629"/>
      <w:bookmarkStart w:id="1237" w:name="_Toc532377317"/>
      <w:bookmarkStart w:id="1238" w:name="_Toc337558843"/>
      <w:bookmarkStart w:id="1239" w:name="_Toc296346650"/>
      <w:bookmarkStart w:id="1240" w:name="_Toc296503149"/>
      <w:r>
        <w:rPr>
          <w:rFonts w:hint="eastAsia"/>
          <w:color w:val="auto"/>
          <w:sz w:val="21"/>
          <w:szCs w:val="21"/>
          <w:highlight w:val="none"/>
        </w:rPr>
        <w:t>20.3争议评审</w:t>
      </w:r>
      <w:bookmarkEnd w:id="1236"/>
      <w:bookmarkEnd w:id="1237"/>
    </w:p>
    <w:bookmarkEnd w:id="1238"/>
    <w:bookmarkEnd w:id="1239"/>
    <w:bookmarkEnd w:id="1240"/>
    <w:p w14:paraId="0B4CA23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合同当事人在专用合同条款中约定采取争议评审方式解决争议以及评审规则，并按下列约定执行： </w:t>
      </w:r>
    </w:p>
    <w:p w14:paraId="15F8D1B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20.3.1 争议评审小组的确定</w:t>
      </w:r>
    </w:p>
    <w:p w14:paraId="0591D48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4693660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1FBF229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除专用合同条款另有约定外，评审员报酬由发包人和承包人各承担一半。</w:t>
      </w:r>
    </w:p>
    <w:p w14:paraId="029DFBB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20.3.2 争议评审小组的决定</w:t>
      </w:r>
    </w:p>
    <w:p w14:paraId="01CDF8D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5D1134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20.3.3 争议评审小组决定的效力</w:t>
      </w:r>
    </w:p>
    <w:p w14:paraId="50DD3ED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争议评审小组作出的书面决定经合同当事人签名确认后，对双方具有约束力，双方应遵照执行。</w:t>
      </w:r>
    </w:p>
    <w:p w14:paraId="52C17FB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任何一方当事人不接受争议评审小组决定或不履行争议评审小组决定的，双方可选择采用其他争议解决方式。</w:t>
      </w:r>
    </w:p>
    <w:p w14:paraId="644CC094">
      <w:pPr>
        <w:pStyle w:val="8"/>
        <w:spacing w:before="0" w:beforeAutospacing="0" w:after="0" w:afterAutospacing="0" w:line="360" w:lineRule="auto"/>
        <w:ind w:firstLine="422" w:firstLineChars="200"/>
        <w:rPr>
          <w:color w:val="auto"/>
          <w:sz w:val="21"/>
          <w:szCs w:val="21"/>
          <w:highlight w:val="none"/>
        </w:rPr>
      </w:pPr>
      <w:bookmarkStart w:id="1241" w:name="_Toc351203630"/>
      <w:bookmarkStart w:id="1242" w:name="_Toc532377318"/>
      <w:bookmarkStart w:id="1243" w:name="_Toc296346651"/>
      <w:bookmarkStart w:id="1244" w:name="_Toc296503150"/>
      <w:bookmarkStart w:id="1245" w:name="_Toc337558844"/>
      <w:r>
        <w:rPr>
          <w:rFonts w:hint="eastAsia"/>
          <w:color w:val="auto"/>
          <w:sz w:val="21"/>
          <w:szCs w:val="21"/>
          <w:highlight w:val="none"/>
        </w:rPr>
        <w:t>20.4仲裁或诉讼</w:t>
      </w:r>
      <w:bookmarkEnd w:id="1241"/>
      <w:bookmarkEnd w:id="1242"/>
    </w:p>
    <w:bookmarkEnd w:id="1243"/>
    <w:bookmarkEnd w:id="1244"/>
    <w:bookmarkEnd w:id="1245"/>
    <w:p w14:paraId="6F84E3B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因合同及合同有关事项产生的争议，合同当事人可以在专用合同条款中约定以下一种方式解决争议：</w:t>
      </w:r>
    </w:p>
    <w:p w14:paraId="5820467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（1）向约定的仲裁委员会申请仲裁；</w:t>
      </w:r>
    </w:p>
    <w:p w14:paraId="693CD1A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（2）向有管辖权的人民法院起诉。</w:t>
      </w:r>
    </w:p>
    <w:p w14:paraId="5D439589">
      <w:pPr>
        <w:pStyle w:val="8"/>
        <w:spacing w:before="0" w:beforeAutospacing="0" w:after="0" w:afterAutospacing="0" w:line="360" w:lineRule="auto"/>
        <w:ind w:firstLine="420" w:firstLineChars="200"/>
        <w:rPr>
          <w:b w:val="0"/>
          <w:color w:val="auto"/>
          <w:sz w:val="21"/>
          <w:szCs w:val="21"/>
          <w:highlight w:val="none"/>
        </w:rPr>
      </w:pPr>
      <w:bookmarkStart w:id="1246" w:name="_Toc532377319"/>
      <w:bookmarkStart w:id="1247" w:name="_Toc351203631"/>
      <w:bookmarkStart w:id="1248" w:name="_Toc337558845"/>
      <w:bookmarkStart w:id="1249" w:name="_Toc296503152"/>
      <w:bookmarkStart w:id="1250" w:name="_Toc296346653"/>
      <w:r>
        <w:rPr>
          <w:rFonts w:hint="eastAsia"/>
          <w:b w:val="0"/>
          <w:color w:val="auto"/>
          <w:sz w:val="21"/>
          <w:szCs w:val="21"/>
          <w:highlight w:val="none"/>
        </w:rPr>
        <w:t>20.5争议解决条款效力</w:t>
      </w:r>
      <w:bookmarkEnd w:id="1246"/>
      <w:bookmarkEnd w:id="1247"/>
    </w:p>
    <w:bookmarkEnd w:id="1248"/>
    <w:bookmarkEnd w:id="1249"/>
    <w:bookmarkEnd w:id="1250"/>
    <w:p w14:paraId="04CC868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合同有关争议解决的条款独立存在，合同的变更、解除、终止、无效或者被撤销均不影响其效力。</w:t>
      </w:r>
    </w:p>
    <w:p w14:paraId="3550E59F">
      <w:pPr>
        <w:keepNext/>
        <w:keepLines/>
        <w:snapToGrid w:val="0"/>
        <w:spacing w:before="260" w:after="260" w:line="360" w:lineRule="auto"/>
        <w:outlineLvl w:val="2"/>
        <w:rPr>
          <w:rFonts w:ascii="宋体" w:hAnsi="宋体"/>
          <w:b/>
          <w:bCs/>
          <w:color w:val="auto"/>
          <w:szCs w:val="21"/>
          <w:highlight w:val="none"/>
          <w:lang w:val="zh-CN"/>
        </w:rPr>
      </w:pPr>
      <w:r>
        <w:rPr>
          <w:rFonts w:hint="eastAsia" w:ascii="宋体" w:hAnsi="宋体"/>
          <w:b/>
          <w:bCs/>
          <w:color w:val="auto"/>
          <w:szCs w:val="21"/>
          <w:highlight w:val="none"/>
          <w:lang w:val="zh-CN"/>
        </w:rPr>
        <w:br w:type="page"/>
      </w:r>
    </w:p>
    <w:p w14:paraId="7B85C7AB">
      <w:pPr>
        <w:pStyle w:val="6"/>
        <w:jc w:val="center"/>
        <w:rPr>
          <w:rFonts w:ascii="宋体" w:hAnsi="宋体"/>
          <w:color w:val="auto"/>
          <w:sz w:val="44"/>
          <w:szCs w:val="44"/>
          <w:highlight w:val="none"/>
        </w:rPr>
      </w:pPr>
      <w:bookmarkStart w:id="1251" w:name="_Toc8532"/>
      <w:bookmarkStart w:id="1252" w:name="_Toc28123"/>
      <w:bookmarkStart w:id="1253" w:name="_Toc532377320"/>
      <w:bookmarkStart w:id="1254" w:name="_Toc532375607"/>
      <w:bookmarkStart w:id="1255" w:name="_Toc529388290"/>
      <w:bookmarkStart w:id="1256" w:name="_Toc29664"/>
      <w:r>
        <w:rPr>
          <w:rFonts w:hint="eastAsia" w:ascii="宋体" w:hAnsi="宋体"/>
          <w:color w:val="auto"/>
          <w:sz w:val="44"/>
          <w:szCs w:val="44"/>
          <w:highlight w:val="none"/>
        </w:rPr>
        <w:t>第三部分 专用合同条款</w:t>
      </w:r>
      <w:bookmarkEnd w:id="1251"/>
      <w:bookmarkEnd w:id="1252"/>
      <w:bookmarkEnd w:id="1253"/>
      <w:bookmarkEnd w:id="1254"/>
      <w:bookmarkEnd w:id="1255"/>
      <w:bookmarkEnd w:id="1256"/>
    </w:p>
    <w:p w14:paraId="5649F331">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257" w:name="_Toc351203633"/>
      <w:bookmarkStart w:id="1258" w:name="_Toc532377321"/>
      <w:bookmarkStart w:id="1259" w:name="_Toc532375608"/>
      <w:bookmarkStart w:id="1260" w:name="_Hlk528927191"/>
      <w:r>
        <w:rPr>
          <w:rFonts w:hint="eastAsia"/>
          <w:color w:val="auto"/>
          <w:kern w:val="2"/>
          <w:sz w:val="21"/>
          <w:szCs w:val="21"/>
          <w:highlight w:val="none"/>
        </w:rPr>
        <w:t>1</w:t>
      </w:r>
      <w:bookmarkStart w:id="1261" w:name="_Toc296890984"/>
      <w:bookmarkStart w:id="1262" w:name="_Toc292559866"/>
      <w:bookmarkStart w:id="1263" w:name="_Toc292559361"/>
      <w:bookmarkStart w:id="1264" w:name="_Toc296891196"/>
      <w:bookmarkStart w:id="1265" w:name="_Toc297120456"/>
      <w:bookmarkStart w:id="1266" w:name="_Toc296347155"/>
      <w:bookmarkStart w:id="1267" w:name="_Toc297048342"/>
      <w:bookmarkStart w:id="1268" w:name="_Toc296346657"/>
      <w:bookmarkStart w:id="1269" w:name="_Toc296503156"/>
      <w:bookmarkStart w:id="1270" w:name="_Toc296944495"/>
      <w:r>
        <w:rPr>
          <w:rFonts w:hint="eastAsia"/>
          <w:color w:val="auto"/>
          <w:kern w:val="2"/>
          <w:sz w:val="21"/>
          <w:szCs w:val="21"/>
          <w:highlight w:val="none"/>
        </w:rPr>
        <w:t>. 一般约定</w:t>
      </w:r>
      <w:bookmarkEnd w:id="1257"/>
      <w:bookmarkEnd w:id="1258"/>
      <w:bookmarkEnd w:id="1259"/>
    </w:p>
    <w:bookmarkEnd w:id="1261"/>
    <w:bookmarkEnd w:id="1262"/>
    <w:bookmarkEnd w:id="1263"/>
    <w:bookmarkEnd w:id="1264"/>
    <w:bookmarkEnd w:id="1265"/>
    <w:bookmarkEnd w:id="1266"/>
    <w:bookmarkEnd w:id="1267"/>
    <w:bookmarkEnd w:id="1268"/>
    <w:bookmarkEnd w:id="1269"/>
    <w:bookmarkEnd w:id="1270"/>
    <w:p w14:paraId="6E03733E">
      <w:pPr>
        <w:pStyle w:val="8"/>
        <w:spacing w:before="0" w:beforeAutospacing="0" w:after="0" w:afterAutospacing="0" w:line="360" w:lineRule="auto"/>
        <w:ind w:firstLine="422" w:firstLineChars="200"/>
        <w:rPr>
          <w:color w:val="auto"/>
          <w:sz w:val="21"/>
          <w:szCs w:val="21"/>
          <w:highlight w:val="none"/>
        </w:rPr>
      </w:pPr>
      <w:bookmarkStart w:id="1271" w:name="_Toc532377322"/>
      <w:r>
        <w:rPr>
          <w:rFonts w:hint="eastAsia"/>
          <w:color w:val="auto"/>
          <w:sz w:val="21"/>
          <w:szCs w:val="21"/>
          <w:highlight w:val="none"/>
        </w:rPr>
        <w:t>1.1词语定义与解释</w:t>
      </w:r>
      <w:bookmarkEnd w:id="1271"/>
    </w:p>
    <w:p w14:paraId="1569069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 合同</w:t>
      </w:r>
    </w:p>
    <w:p w14:paraId="792D91A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1.1.1.6技术标准和要求：</w:t>
      </w:r>
      <w:r>
        <w:rPr>
          <w:rFonts w:hint="eastAsia" w:ascii="宋体" w:hAns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highlight w:val="none"/>
        </w:rPr>
        <w:t>。</w:t>
      </w:r>
    </w:p>
    <w:p w14:paraId="6439E7F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w:t>
      </w:r>
      <w:r>
        <w:rPr>
          <w:rFonts w:hint="eastAsia" w:ascii="宋体" w:hAnsi="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highlight w:val="none"/>
        </w:rPr>
        <w:t>。</w:t>
      </w:r>
    </w:p>
    <w:p w14:paraId="1C8409F4">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107EA3B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本项补充1.1.1.11～1.1.1.16目：</w:t>
      </w:r>
    </w:p>
    <w:p w14:paraId="655B87A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招标文件：</w:t>
      </w:r>
      <w:r>
        <w:rPr>
          <w:rFonts w:hint="eastAsia" w:ascii="宋体" w:hAnsi="宋体"/>
          <w:color w:val="auto"/>
          <w:kern w:val="0"/>
          <w:szCs w:val="21"/>
          <w:highlight w:val="none"/>
          <w:u w:val="single"/>
        </w:rPr>
        <w:t>指本工程的招标文件、图纸、其他技术资料及招标人发出的对招标文件所作的澄清、修改等资料</w:t>
      </w:r>
      <w:r>
        <w:rPr>
          <w:rFonts w:hint="eastAsia" w:ascii="宋体" w:hAnsi="宋体"/>
          <w:color w:val="auto"/>
          <w:kern w:val="0"/>
          <w:szCs w:val="21"/>
          <w:highlight w:val="none"/>
        </w:rPr>
        <w:t>。</w:t>
      </w:r>
    </w:p>
    <w:p w14:paraId="0370329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1.1.1.12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14:paraId="025291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1.1.1.13 重大设计变更：按照规定需要重新报建设行政主管部门批准的设计变更。</w:t>
      </w:r>
    </w:p>
    <w:p w14:paraId="3497FA2F">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14 公章：专指法定单位名称章</w:t>
      </w:r>
      <w:r>
        <w:rPr>
          <w:rFonts w:ascii="宋体" w:hAnsi="宋体"/>
          <w:color w:val="auto"/>
          <w:szCs w:val="21"/>
          <w:highlight w:val="none"/>
        </w:rPr>
        <w:t>。</w:t>
      </w:r>
    </w:p>
    <w:bookmarkEnd w:id="1260"/>
    <w:p w14:paraId="4565B59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1.1.1.15 到岗：指承包人按照到岗履职承诺安排满足办理施工许可手续相关要求的项目主要管理人员实际到施工现场就职履约的行为。</w:t>
      </w:r>
    </w:p>
    <w:p w14:paraId="69F35A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1.1.1.16 项目法人：指具有民事权利能力和民事行为能力，依法独立享有民事权利和承担民事义务，以建设项目为目的，从事项目管理的机构、单位或组织。</w:t>
      </w:r>
    </w:p>
    <w:p w14:paraId="37D0F2D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14:paraId="6601F6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14:paraId="746BD35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6797B5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421EBE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30858B4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14:paraId="0E3CDE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503118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06863A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666CC94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14:paraId="76718A9E">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rPr>
        <w:t>永久占地、临时占地以及为修建临时工程而租用、占用的土地</w:t>
      </w:r>
      <w:r>
        <w:rPr>
          <w:rFonts w:hint="eastAsia" w:ascii="宋体" w:hAnsi="宋体"/>
          <w:color w:val="auto"/>
          <w:szCs w:val="21"/>
          <w:highlight w:val="none"/>
        </w:rPr>
        <w:t>。</w:t>
      </w:r>
    </w:p>
    <w:p w14:paraId="7CDFBE97">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rPr>
        <w:t>为实施合同工程而需要的一切永久占用的土地，即合同工程</w:t>
      </w:r>
      <w:r>
        <w:rPr>
          <w:rFonts w:hint="eastAsia" w:ascii="宋体" w:hAnsi="宋体"/>
          <w:color w:val="auto"/>
          <w:szCs w:val="21"/>
          <w:highlight w:val="none"/>
          <w:u w:val="single"/>
        </w:rPr>
        <w:t>用地红线范围内的土地</w:t>
      </w:r>
      <w:r>
        <w:rPr>
          <w:rFonts w:hint="eastAsia" w:ascii="宋体" w:hAnsi="宋体"/>
          <w:color w:val="auto"/>
          <w:szCs w:val="21"/>
          <w:highlight w:val="none"/>
        </w:rPr>
        <w:t>。</w:t>
      </w:r>
    </w:p>
    <w:p w14:paraId="2E9F95F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为实施合同工程而需要</w:t>
      </w:r>
      <w:r>
        <w:rPr>
          <w:rFonts w:hint="eastAsia" w:ascii="宋体" w:hAnsi="宋体"/>
          <w:color w:val="auto"/>
          <w:kern w:val="0"/>
          <w:szCs w:val="21"/>
          <w:highlight w:val="none"/>
          <w:u w:val="single"/>
        </w:rPr>
        <w:t>的一切</w:t>
      </w:r>
      <w:r>
        <w:rPr>
          <w:rFonts w:hint="eastAsia" w:ascii="宋体" w:hAnsi="宋体"/>
          <w:color w:val="auto"/>
          <w:szCs w:val="21"/>
          <w:highlight w:val="none"/>
          <w:u w:val="single"/>
        </w:rPr>
        <w:t>临时占用的土地，包括施工所用的临时便道等的临时出入道，以及生产（办公）、生活等临时设施用地</w:t>
      </w:r>
      <w:r>
        <w:rPr>
          <w:rFonts w:hint="eastAsia" w:ascii="宋体" w:hAnsi="宋体"/>
          <w:color w:val="auto"/>
          <w:szCs w:val="21"/>
          <w:highlight w:val="none"/>
        </w:rPr>
        <w:t>。</w:t>
      </w:r>
    </w:p>
    <w:p w14:paraId="3B4959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14:paraId="08025B74">
      <w:pPr>
        <w:spacing w:line="360" w:lineRule="auto"/>
        <w:ind w:firstLine="420" w:firstLineChars="200"/>
        <w:jc w:val="left"/>
        <w:rPr>
          <w:rFonts w:ascii="宋体" w:hAnsi="宋体"/>
          <w:color w:val="auto"/>
          <w:szCs w:val="21"/>
          <w:highlight w:val="none"/>
        </w:rPr>
      </w:pPr>
      <w:bookmarkStart w:id="1272" w:name="_Hlk528927262"/>
      <w:r>
        <w:rPr>
          <w:rFonts w:hint="eastAsia" w:ascii="宋体" w:hAnsi="宋体"/>
          <w:color w:val="auto"/>
          <w:szCs w:val="21"/>
          <w:highlight w:val="none"/>
        </w:rPr>
        <w:t>本项补充1.1.6.2～1.1.6.3目：</w:t>
      </w:r>
    </w:p>
    <w:p w14:paraId="5D7B32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1.1.6.2 转包、违法分包及挂靠：指符合</w:t>
      </w:r>
      <w:r>
        <w:rPr>
          <w:rFonts w:hint="eastAsia" w:ascii="宋体" w:hAnsi="宋体"/>
          <w:color w:val="auto"/>
          <w:szCs w:val="21"/>
          <w:highlight w:val="none"/>
          <w:u w:val="single"/>
        </w:rPr>
        <w:t>《住房和城乡建设部关于印发建筑工程施工发包与承包违法行为认定查处管理办法的通知》（建市规〔2019〕1号）</w:t>
      </w:r>
      <w:r>
        <w:rPr>
          <w:rFonts w:hint="eastAsia" w:ascii="宋体" w:hAnsi="宋体"/>
          <w:color w:val="auto"/>
          <w:szCs w:val="21"/>
          <w:highlight w:val="none"/>
        </w:rPr>
        <w:t>规定认定条件的</w:t>
      </w:r>
      <w:r>
        <w:rPr>
          <w:rFonts w:hint="eastAsia" w:ascii="宋体" w:hAnsi="宋体"/>
          <w:color w:val="auto"/>
          <w:kern w:val="0"/>
          <w:szCs w:val="21"/>
          <w:highlight w:val="none"/>
        </w:rPr>
        <w:t>违法行为</w:t>
      </w:r>
      <w:r>
        <w:rPr>
          <w:rFonts w:hint="eastAsia" w:ascii="宋体" w:hAnsi="宋体"/>
          <w:color w:val="auto"/>
          <w:szCs w:val="21"/>
          <w:highlight w:val="none"/>
        </w:rPr>
        <w:t>。</w:t>
      </w:r>
    </w:p>
    <w:bookmarkEnd w:id="1272"/>
    <w:p w14:paraId="5A4F3B0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1.1.6.3 危险性较大的分部分项工程（以下简称“危大工程”）：指</w:t>
      </w:r>
      <w:r>
        <w:rPr>
          <w:rFonts w:hint="eastAsia" w:ascii="宋体" w:hAnsi="宋体"/>
          <w:color w:val="auto"/>
          <w:szCs w:val="21"/>
          <w:highlight w:val="none"/>
          <w:u w:val="single"/>
        </w:rPr>
        <w:t>住房和城乡建设部令第37号《危险性较大的分部分项工程安全管理规定》</w:t>
      </w:r>
      <w:r>
        <w:rPr>
          <w:rFonts w:hint="eastAsia" w:ascii="宋体" w:hAnsi="宋体"/>
          <w:color w:val="auto"/>
          <w:szCs w:val="21"/>
          <w:highlight w:val="none"/>
        </w:rPr>
        <w:t>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2C97E298">
      <w:pPr>
        <w:pStyle w:val="8"/>
        <w:spacing w:before="0" w:beforeAutospacing="0" w:after="0" w:afterAutospacing="0" w:line="360" w:lineRule="auto"/>
        <w:ind w:firstLine="422" w:firstLineChars="200"/>
        <w:rPr>
          <w:color w:val="auto"/>
          <w:sz w:val="21"/>
          <w:szCs w:val="21"/>
          <w:highlight w:val="none"/>
        </w:rPr>
      </w:pPr>
      <w:bookmarkStart w:id="1273" w:name="_Toc532377323"/>
      <w:r>
        <w:rPr>
          <w:rFonts w:hint="eastAsia"/>
          <w:color w:val="auto"/>
          <w:sz w:val="21"/>
          <w:szCs w:val="21"/>
          <w:highlight w:val="none"/>
        </w:rPr>
        <w:t>1.4 标准和规范</w:t>
      </w:r>
      <w:bookmarkEnd w:id="1273"/>
    </w:p>
    <w:p w14:paraId="59DCA86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1.4.1 适用于工程的标准规范包括：</w:t>
      </w:r>
    </w:p>
    <w:p w14:paraId="013540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（1）施工图所涉及的技术标准、规范、规程、图集等；</w:t>
      </w:r>
    </w:p>
    <w:p w14:paraId="72F17FE0">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（2）国家、行业或重庆市与本工程有关的标准，以及相应的规范、规程等，当这些标准、规范、规程不一致时，以标准、规范、规程要求最高的为准。</w:t>
      </w:r>
    </w:p>
    <w:p w14:paraId="35C3986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2BBA9FA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318C9E2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7A9BB3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14:paraId="423A8436">
      <w:pPr>
        <w:pStyle w:val="8"/>
        <w:spacing w:before="0" w:beforeAutospacing="0" w:after="0" w:afterAutospacing="0" w:line="360" w:lineRule="auto"/>
        <w:ind w:firstLine="422" w:firstLineChars="200"/>
        <w:rPr>
          <w:color w:val="auto"/>
          <w:sz w:val="21"/>
          <w:szCs w:val="21"/>
          <w:highlight w:val="none"/>
        </w:rPr>
      </w:pPr>
      <w:bookmarkStart w:id="1274" w:name="_Toc532377324"/>
      <w:r>
        <w:rPr>
          <w:rFonts w:hint="eastAsia"/>
          <w:color w:val="auto"/>
          <w:sz w:val="21"/>
          <w:szCs w:val="21"/>
          <w:highlight w:val="none"/>
        </w:rPr>
        <w:t>1.5 合同文件的优先顺序</w:t>
      </w:r>
      <w:bookmarkEnd w:id="1274"/>
    </w:p>
    <w:p w14:paraId="59EEF38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3F01F2DD">
      <w:pPr>
        <w:pStyle w:val="8"/>
        <w:spacing w:before="0" w:beforeAutospacing="0" w:after="0" w:afterAutospacing="0" w:line="360" w:lineRule="auto"/>
        <w:ind w:firstLine="422" w:firstLineChars="200"/>
        <w:rPr>
          <w:color w:val="auto"/>
          <w:sz w:val="21"/>
          <w:szCs w:val="21"/>
          <w:highlight w:val="none"/>
        </w:rPr>
      </w:pPr>
      <w:bookmarkStart w:id="1275" w:name="_Toc532377325"/>
      <w:r>
        <w:rPr>
          <w:rFonts w:hint="eastAsia"/>
          <w:color w:val="auto"/>
          <w:sz w:val="21"/>
          <w:szCs w:val="21"/>
          <w:highlight w:val="none"/>
        </w:rPr>
        <w:t>1.6 图纸和承包人文件</w:t>
      </w:r>
      <w:bookmarkEnd w:id="1275"/>
    </w:p>
    <w:p w14:paraId="48CEDA2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14:paraId="4295050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通用合同条款第7.3.2款</w:t>
      </w:r>
      <w:r>
        <w:rPr>
          <w:rFonts w:hint="eastAsia" w:ascii="宋体" w:hAnsi="宋体"/>
          <w:bCs/>
          <w:color w:val="auto"/>
          <w:szCs w:val="21"/>
          <w:highlight w:val="none"/>
          <w:u w:val="single"/>
        </w:rPr>
        <w:t>〔</w:t>
      </w:r>
      <w:r>
        <w:rPr>
          <w:rFonts w:hint="eastAsia" w:ascii="宋体" w:hAnsi="宋体"/>
          <w:color w:val="auto"/>
          <w:szCs w:val="21"/>
          <w:highlight w:val="none"/>
          <w:u w:val="single"/>
        </w:rPr>
        <w:t>开工通知</w:t>
      </w:r>
      <w:r>
        <w:rPr>
          <w:rFonts w:hint="eastAsia" w:ascii="宋体" w:hAnsi="宋体"/>
          <w:bCs/>
          <w:color w:val="auto"/>
          <w:szCs w:val="21"/>
          <w:highlight w:val="none"/>
          <w:u w:val="single"/>
        </w:rPr>
        <w:t>〕</w:t>
      </w:r>
      <w:r>
        <w:rPr>
          <w:rFonts w:hint="eastAsia" w:ascii="宋体" w:hAnsi="宋体"/>
          <w:color w:val="auto"/>
          <w:szCs w:val="21"/>
          <w:highlight w:val="none"/>
          <w:u w:val="single"/>
        </w:rPr>
        <w:t>载明的开工日期前14天</w:t>
      </w:r>
      <w:r>
        <w:rPr>
          <w:rFonts w:hint="eastAsia" w:ascii="宋体" w:hAnsi="宋体"/>
          <w:color w:val="auto"/>
          <w:szCs w:val="21"/>
          <w:highlight w:val="none"/>
        </w:rPr>
        <w:t>；</w:t>
      </w:r>
    </w:p>
    <w:p w14:paraId="69EDDF9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2 套</w:t>
      </w:r>
      <w:r>
        <w:rPr>
          <w:rFonts w:hint="eastAsia" w:ascii="宋体" w:hAnsi="宋体"/>
          <w:color w:val="auto"/>
          <w:szCs w:val="21"/>
          <w:highlight w:val="none"/>
        </w:rPr>
        <w:t xml:space="preserve">； </w:t>
      </w:r>
    </w:p>
    <w:p w14:paraId="65A770B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工程承包范围内工程的施工图设计文件</w:t>
      </w:r>
      <w:r>
        <w:rPr>
          <w:rFonts w:hint="eastAsia" w:ascii="宋体" w:hAnsi="宋体"/>
          <w:color w:val="auto"/>
          <w:szCs w:val="21"/>
          <w:highlight w:val="none"/>
        </w:rPr>
        <w:t>；</w:t>
      </w:r>
    </w:p>
    <w:p w14:paraId="639C9DB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发包人组织承包人、监理人和设计人进行图纸会审和设计交底的时间：</w:t>
      </w:r>
      <w:r>
        <w:rPr>
          <w:rFonts w:hint="eastAsia" w:ascii="宋体" w:hAnsi="宋体"/>
          <w:color w:val="auto"/>
          <w:szCs w:val="21"/>
          <w:highlight w:val="none"/>
          <w:u w:val="single"/>
        </w:rPr>
        <w:t>提供施工图后7天内</w:t>
      </w:r>
      <w:r>
        <w:rPr>
          <w:rFonts w:hint="eastAsia" w:ascii="宋体" w:hAnsi="宋体"/>
          <w:color w:val="auto"/>
          <w:szCs w:val="21"/>
          <w:highlight w:val="none"/>
        </w:rPr>
        <w:t>。</w:t>
      </w:r>
    </w:p>
    <w:p w14:paraId="0A5B188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承包人可以书面方式通过监理人向发包人申请进行紧急的设计交底，发包人认为确有必要且条件许可时，应尽快组织实施承包人申请的设计交底。</w:t>
      </w:r>
    </w:p>
    <w:p w14:paraId="63C98CF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 图纸的错误</w:t>
      </w:r>
    </w:p>
    <w:p w14:paraId="4633002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D9AD3FB">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承包人不得利用图纸的差错、遗漏或缺陷，从中获得不正当的利益。</w:t>
      </w:r>
    </w:p>
    <w:p w14:paraId="27C313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14:paraId="01DF8F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需要由承包人提供的书面文件，包括：</w:t>
      </w:r>
      <w:r>
        <w:rPr>
          <w:rFonts w:hint="eastAsia" w:ascii="宋体" w:hAnsi="宋体"/>
          <w:color w:val="auto"/>
          <w:szCs w:val="21"/>
          <w:highlight w:val="none"/>
          <w:u w:val="single"/>
        </w:rPr>
        <w:t>施工组织设计、专项施工方案、</w:t>
      </w:r>
      <w:r>
        <w:rPr>
          <w:rFonts w:ascii="宋体" w:hAnsi="宋体"/>
          <w:color w:val="auto"/>
          <w:szCs w:val="21"/>
          <w:highlight w:val="none"/>
          <w:u w:val="single"/>
        </w:rPr>
        <w:t>危险性较大分部分项工程施工方案</w:t>
      </w:r>
      <w:r>
        <w:rPr>
          <w:rFonts w:hint="eastAsia" w:ascii="宋体" w:hAns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highlight w:val="none"/>
        </w:rPr>
        <w:t>。</w:t>
      </w:r>
    </w:p>
    <w:p w14:paraId="7889B65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承包人提供文件的期限、数量：</w:t>
      </w:r>
    </w:p>
    <w:p w14:paraId="56253658">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highlight w:val="none"/>
        </w:rPr>
        <w:t>。</w:t>
      </w:r>
    </w:p>
    <w:p w14:paraId="6CA2BFC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每月  日前报送月工程进度完成报表</w:t>
      </w:r>
      <w:r>
        <w:rPr>
          <w:rFonts w:hint="eastAsia" w:ascii="宋体" w:hAnsi="宋体"/>
          <w:color w:val="auto"/>
          <w:szCs w:val="21"/>
          <w:highlight w:val="none"/>
        </w:rPr>
        <w:t>。</w:t>
      </w:r>
    </w:p>
    <w:p w14:paraId="3AA4587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（3）合同另有约定的，按照其约定。</w:t>
      </w:r>
    </w:p>
    <w:p w14:paraId="4DE37E90">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14:paraId="2B7B3B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承包人提供的文件的费用：</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319DA18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收到后14天内；合同另有约定的，从其约定</w:t>
      </w:r>
      <w:r>
        <w:rPr>
          <w:rFonts w:hint="eastAsia" w:ascii="宋体" w:hAnsi="宋体"/>
          <w:color w:val="auto"/>
          <w:szCs w:val="21"/>
          <w:highlight w:val="none"/>
        </w:rPr>
        <w:t>。</w:t>
      </w:r>
    </w:p>
    <w:p w14:paraId="074B96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监理人、发包人的修改意见和审批，不免除或减轻承包人对该工作、工程、材料、工程设备等应承担的责任和义务</w:t>
      </w:r>
      <w:r>
        <w:rPr>
          <w:rFonts w:hint="eastAsia" w:ascii="宋体" w:hAnsi="宋体"/>
          <w:color w:val="auto"/>
          <w:szCs w:val="21"/>
          <w:highlight w:val="none"/>
        </w:rPr>
        <w:t>。</w:t>
      </w:r>
    </w:p>
    <w:p w14:paraId="79CA7B9F">
      <w:pPr>
        <w:pStyle w:val="8"/>
        <w:spacing w:before="0" w:beforeAutospacing="0" w:after="0" w:afterAutospacing="0" w:line="360" w:lineRule="auto"/>
        <w:ind w:firstLine="422" w:firstLineChars="200"/>
        <w:rPr>
          <w:color w:val="auto"/>
          <w:sz w:val="21"/>
          <w:szCs w:val="21"/>
          <w:highlight w:val="none"/>
        </w:rPr>
      </w:pPr>
      <w:bookmarkStart w:id="1276" w:name="_Toc532377326"/>
      <w:r>
        <w:rPr>
          <w:rFonts w:hint="eastAsia"/>
          <w:color w:val="auto"/>
          <w:sz w:val="21"/>
          <w:szCs w:val="21"/>
          <w:highlight w:val="none"/>
        </w:rPr>
        <w:t>1.7 联络</w:t>
      </w:r>
      <w:bookmarkEnd w:id="1276"/>
    </w:p>
    <w:p w14:paraId="67F57F9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rPr>
        <w:t xml:space="preserve"> 1 </w:t>
      </w:r>
      <w:r>
        <w:rPr>
          <w:rFonts w:hint="eastAsia" w:ascii="宋体" w:hAnsi="宋体"/>
          <w:color w:val="auto"/>
          <w:kern w:val="0"/>
          <w:szCs w:val="21"/>
          <w:highlight w:val="none"/>
        </w:rPr>
        <w:t>天内将与合同有关的通知、批准、证明、证书、指示、指令、要求、请求、同意、意见、确定和决定等书面函件送达对方当事人，并办理书面签收手续。</w:t>
      </w:r>
    </w:p>
    <w:p w14:paraId="502CB55F">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5E36DE7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发包人指定的接收人：</w:t>
      </w:r>
      <w:bookmarkStart w:id="1277" w:name="_Hlk528493983"/>
      <w:bookmarkEnd w:id="1277"/>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7A017D14">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628602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75FD839E">
      <w:pPr>
        <w:tabs>
          <w:tab w:val="left" w:pos="737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19AF413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73663F95">
      <w:pPr>
        <w:pStyle w:val="8"/>
        <w:spacing w:before="0" w:beforeAutospacing="0" w:after="0" w:afterAutospacing="0" w:line="360" w:lineRule="auto"/>
        <w:ind w:firstLine="422" w:firstLineChars="200"/>
        <w:rPr>
          <w:color w:val="auto"/>
          <w:sz w:val="21"/>
          <w:szCs w:val="21"/>
          <w:highlight w:val="none"/>
        </w:rPr>
      </w:pPr>
      <w:bookmarkStart w:id="1278" w:name="_Toc532377327"/>
      <w:r>
        <w:rPr>
          <w:rFonts w:hint="eastAsia"/>
          <w:color w:val="auto"/>
          <w:sz w:val="21"/>
          <w:szCs w:val="21"/>
          <w:highlight w:val="none"/>
        </w:rPr>
        <w:t>1.8 严禁贿赂</w:t>
      </w:r>
      <w:bookmarkEnd w:id="1278"/>
    </w:p>
    <w:p w14:paraId="34A23E7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本款补充以下内容：</w:t>
      </w:r>
    </w:p>
    <w:p w14:paraId="4F429D6A">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在合同执行过程中，合同当事人应严格履行附件8《廉洁从业协议》。</w:t>
      </w:r>
    </w:p>
    <w:p w14:paraId="499DCAF7">
      <w:pPr>
        <w:pStyle w:val="8"/>
        <w:spacing w:before="0" w:beforeAutospacing="0" w:after="0" w:afterAutospacing="0" w:line="360" w:lineRule="auto"/>
        <w:ind w:firstLine="422" w:firstLineChars="200"/>
        <w:rPr>
          <w:color w:val="auto"/>
          <w:sz w:val="21"/>
          <w:szCs w:val="21"/>
          <w:highlight w:val="none"/>
        </w:rPr>
      </w:pPr>
      <w:bookmarkStart w:id="1279" w:name="_Toc532377328"/>
      <w:r>
        <w:rPr>
          <w:rFonts w:hint="eastAsia"/>
          <w:color w:val="auto"/>
          <w:sz w:val="21"/>
          <w:szCs w:val="21"/>
          <w:highlight w:val="none"/>
        </w:rPr>
        <w:t>1.10 交通运输</w:t>
      </w:r>
      <w:bookmarkEnd w:id="1279"/>
    </w:p>
    <w:p w14:paraId="45804F4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1280" w:name="_Toc318581155"/>
      <w:bookmarkStart w:id="1281" w:name="_Toc303539100"/>
      <w:bookmarkStart w:id="1282" w:name="_Toc312677986"/>
      <w:bookmarkStart w:id="1283" w:name="_Toc300934943"/>
      <w:bookmarkStart w:id="1284" w:name="_Toc304295521"/>
      <w:r>
        <w:rPr>
          <w:rFonts w:hint="eastAsia" w:ascii="宋体" w:hAnsi="宋体"/>
          <w:color w:val="auto"/>
          <w:szCs w:val="21"/>
          <w:highlight w:val="none"/>
        </w:rPr>
        <w:t>.10.1 出入现场的权利</w:t>
      </w:r>
    </w:p>
    <w:p w14:paraId="666F3A8D">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承包人应安排专人值守现场出入门岗，对确因工作需要、材料运输、机械进出场、接受监督检查等需要可以放行，其余人员不得随意进场施工红线内区域      </w:t>
      </w:r>
      <w:r>
        <w:rPr>
          <w:rFonts w:hint="eastAsia" w:ascii="宋体" w:hAnsi="宋体"/>
          <w:color w:val="auto"/>
          <w:szCs w:val="21"/>
          <w:highlight w:val="none"/>
        </w:rPr>
        <w:t>。</w:t>
      </w:r>
    </w:p>
    <w:bookmarkEnd w:id="1280"/>
    <w:bookmarkEnd w:id="1281"/>
    <w:bookmarkEnd w:id="1282"/>
    <w:bookmarkEnd w:id="1283"/>
    <w:bookmarkEnd w:id="1284"/>
    <w:p w14:paraId="54261D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1.10.2 场外交通</w:t>
      </w:r>
    </w:p>
    <w:p w14:paraId="5548540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承包人应遵守有关交通法规，执行有关道路限速、限行、禁止超载的规定，并配合交通管理部门的监督和检查。场外交通以施工场地移交时的现状为准。</w:t>
      </w:r>
    </w:p>
    <w:p w14:paraId="52CC9E6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1285" w:name="_Toc318581156"/>
      <w:bookmarkStart w:id="1286" w:name="_Toc303539101"/>
      <w:bookmarkStart w:id="1287" w:name="_Toc312677987"/>
      <w:bookmarkStart w:id="1288" w:name="_Toc300934944"/>
      <w:bookmarkStart w:id="1289" w:name="_Toc304295522"/>
      <w:r>
        <w:rPr>
          <w:rFonts w:hint="eastAsia" w:ascii="宋体" w:hAnsi="宋体"/>
          <w:color w:val="auto"/>
          <w:szCs w:val="21"/>
          <w:highlight w:val="none"/>
        </w:rPr>
        <w:t>.10.3 场内交通</w:t>
      </w:r>
    </w:p>
    <w:p w14:paraId="0EE4E986">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14:paraId="7EDF7DF0">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bookmarkEnd w:id="1285"/>
    <w:bookmarkEnd w:id="1286"/>
    <w:bookmarkEnd w:id="1287"/>
    <w:bookmarkEnd w:id="1288"/>
    <w:bookmarkEnd w:id="1289"/>
    <w:p w14:paraId="5EEF4C3C">
      <w:pPr>
        <w:spacing w:line="360" w:lineRule="auto"/>
        <w:ind w:firstLine="420" w:firstLineChars="200"/>
        <w:jc w:val="left"/>
        <w:rPr>
          <w:rFonts w:ascii="宋体" w:hAnsi="宋体"/>
          <w:color w:val="auto"/>
          <w:szCs w:val="21"/>
          <w:highlight w:val="none"/>
        </w:rPr>
      </w:pPr>
      <w:bookmarkStart w:id="1290" w:name="_Toc318581157"/>
      <w:r>
        <w:rPr>
          <w:rFonts w:hint="eastAsia" w:ascii="宋体" w:hAnsi="宋体"/>
          <w:color w:val="auto"/>
          <w:szCs w:val="21"/>
          <w:highlight w:val="none"/>
        </w:rPr>
        <w:t>1.10.4 超大件和超重件的运输</w:t>
      </w:r>
    </w:p>
    <w:p w14:paraId="1D4C70F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bookmarkEnd w:id="1290"/>
    <w:p w14:paraId="18958A8C">
      <w:pPr>
        <w:pStyle w:val="8"/>
        <w:spacing w:before="0" w:beforeAutospacing="0" w:after="0" w:afterAutospacing="0" w:line="360" w:lineRule="auto"/>
        <w:ind w:firstLine="422" w:firstLineChars="200"/>
        <w:rPr>
          <w:color w:val="auto"/>
          <w:sz w:val="21"/>
          <w:szCs w:val="21"/>
          <w:highlight w:val="none"/>
        </w:rPr>
      </w:pPr>
      <w:bookmarkStart w:id="1291" w:name="_Toc532377329"/>
      <w:r>
        <w:rPr>
          <w:rFonts w:hint="eastAsia"/>
          <w:color w:val="auto"/>
          <w:sz w:val="21"/>
          <w:szCs w:val="21"/>
          <w:highlight w:val="none"/>
        </w:rPr>
        <w:t>1.11 知识产权</w:t>
      </w:r>
      <w:bookmarkEnd w:id="1291"/>
    </w:p>
    <w:p w14:paraId="3BF0CA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14:paraId="1FA08E7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6D8702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 xml:space="preserve"> </w:t>
      </w:r>
      <w:r>
        <w:rPr>
          <w:rFonts w:ascii="宋体" w:hAnsi="宋体"/>
          <w:color w:val="auto"/>
          <w:szCs w:val="21"/>
          <w:highlight w:val="none"/>
          <w:u w:val="single"/>
        </w:rPr>
        <w:t>承包人负责并承担所有费用</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F774E46">
      <w:pPr>
        <w:pStyle w:val="8"/>
        <w:spacing w:before="0" w:beforeAutospacing="0" w:after="0" w:afterAutospacing="0" w:line="360" w:lineRule="auto"/>
        <w:ind w:firstLine="422" w:firstLineChars="200"/>
        <w:rPr>
          <w:color w:val="auto"/>
          <w:sz w:val="21"/>
          <w:szCs w:val="21"/>
          <w:highlight w:val="none"/>
        </w:rPr>
      </w:pPr>
      <w:bookmarkStart w:id="1292" w:name="_Toc532377330"/>
      <w:r>
        <w:rPr>
          <w:rFonts w:hint="eastAsia"/>
          <w:color w:val="auto"/>
          <w:sz w:val="21"/>
          <w:szCs w:val="21"/>
          <w:highlight w:val="none"/>
        </w:rPr>
        <w:t>1.13工程量清单错误的修正</w:t>
      </w:r>
      <w:bookmarkEnd w:id="1292"/>
    </w:p>
    <w:p w14:paraId="4F02BD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73665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3CDB68D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852DC72">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293" w:name="_Toc532375609"/>
      <w:bookmarkStart w:id="1294" w:name="_Toc532377331"/>
      <w:bookmarkStart w:id="1295" w:name="_Toc351203634"/>
      <w:r>
        <w:rPr>
          <w:rFonts w:hint="eastAsia"/>
          <w:color w:val="auto"/>
          <w:kern w:val="2"/>
          <w:sz w:val="21"/>
          <w:szCs w:val="21"/>
          <w:highlight w:val="none"/>
        </w:rPr>
        <w:t>2</w:t>
      </w:r>
      <w:bookmarkStart w:id="1296" w:name="_Toc292559867"/>
      <w:bookmarkStart w:id="1297" w:name="_Toc292559362"/>
      <w:bookmarkStart w:id="1298" w:name="_Toc296890985"/>
      <w:bookmarkStart w:id="1299" w:name="_Toc296346658"/>
      <w:bookmarkStart w:id="1300" w:name="_Toc297048343"/>
      <w:bookmarkStart w:id="1301" w:name="_Toc296347156"/>
      <w:bookmarkStart w:id="1302" w:name="_Toc297120457"/>
      <w:bookmarkStart w:id="1303" w:name="_Toc296891197"/>
      <w:bookmarkStart w:id="1304" w:name="_Toc296944496"/>
      <w:bookmarkStart w:id="1305" w:name="_Toc296503157"/>
      <w:r>
        <w:rPr>
          <w:rFonts w:hint="eastAsia"/>
          <w:color w:val="auto"/>
          <w:kern w:val="2"/>
          <w:sz w:val="21"/>
          <w:szCs w:val="21"/>
          <w:highlight w:val="none"/>
        </w:rPr>
        <w:t>. 发包人</w:t>
      </w:r>
      <w:bookmarkEnd w:id="1293"/>
      <w:bookmarkEnd w:id="1294"/>
      <w:bookmarkEnd w:id="1295"/>
    </w:p>
    <w:bookmarkEnd w:id="1296"/>
    <w:bookmarkEnd w:id="1297"/>
    <w:bookmarkEnd w:id="1298"/>
    <w:bookmarkEnd w:id="1299"/>
    <w:bookmarkEnd w:id="1300"/>
    <w:bookmarkEnd w:id="1301"/>
    <w:bookmarkEnd w:id="1302"/>
    <w:bookmarkEnd w:id="1303"/>
    <w:bookmarkEnd w:id="1304"/>
    <w:bookmarkEnd w:id="1305"/>
    <w:p w14:paraId="2DDFEC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2.2.1 发包人代表</w:t>
      </w:r>
    </w:p>
    <w:p w14:paraId="027D60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14:paraId="1EF268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14:paraId="54AE0A4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14:paraId="33CE34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14:paraId="08B7FE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14:paraId="159A216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14:paraId="5500166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highlight w:val="none"/>
        </w:rPr>
        <w:t>。</w:t>
      </w:r>
    </w:p>
    <w:p w14:paraId="7F675649">
      <w:pPr>
        <w:pStyle w:val="8"/>
        <w:spacing w:before="0" w:beforeAutospacing="0" w:after="0" w:afterAutospacing="0" w:line="360" w:lineRule="auto"/>
        <w:ind w:firstLine="422" w:firstLineChars="200"/>
        <w:rPr>
          <w:color w:val="auto"/>
          <w:sz w:val="21"/>
          <w:szCs w:val="21"/>
          <w:highlight w:val="none"/>
        </w:rPr>
      </w:pPr>
      <w:bookmarkStart w:id="1306" w:name="_Toc532377332"/>
      <w:r>
        <w:rPr>
          <w:rFonts w:hint="eastAsia"/>
          <w:color w:val="auto"/>
          <w:sz w:val="21"/>
          <w:szCs w:val="21"/>
          <w:highlight w:val="none"/>
        </w:rPr>
        <w:t>2.4 施工现场、施工条件和基础资料的提供</w:t>
      </w:r>
      <w:bookmarkEnd w:id="1306"/>
    </w:p>
    <w:p w14:paraId="3A66209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14:paraId="7AFBF97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2.4.1.1 提供场地：</w:t>
      </w:r>
    </w:p>
    <w:p w14:paraId="2F9E63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施工场地的提供采用以下第</w:t>
      </w:r>
      <w:r>
        <w:rPr>
          <w:rFonts w:hint="eastAsia" w:ascii="宋体" w:hAnsi="宋体"/>
          <w:color w:val="auto"/>
          <w:szCs w:val="21"/>
          <w:highlight w:val="none"/>
          <w:u w:val="single"/>
        </w:rPr>
        <w:t xml:space="preserve">  （1）  </w:t>
      </w:r>
      <w:r>
        <w:rPr>
          <w:rFonts w:hint="eastAsia" w:ascii="宋体" w:hAnsi="宋体"/>
          <w:color w:val="auto"/>
          <w:szCs w:val="21"/>
          <w:highlight w:val="none"/>
        </w:rPr>
        <w:t>种方式：</w:t>
      </w:r>
    </w:p>
    <w:p w14:paraId="6A5D4A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（1）一次提供全部施工场地：发包人于</w:t>
      </w:r>
      <w:r>
        <w:rPr>
          <w:rFonts w:hint="eastAsia" w:ascii="宋体" w:hAnsi="宋体"/>
          <w:color w:val="auto"/>
          <w:szCs w:val="21"/>
          <w:highlight w:val="none"/>
          <w:u w:val="single"/>
        </w:rPr>
        <w:t>开工</w:t>
      </w:r>
      <w:r>
        <w:rPr>
          <w:rFonts w:hint="eastAsia" w:ascii="宋体" w:hAnsi="宋体"/>
          <w:color w:val="auto"/>
          <w:szCs w:val="21"/>
          <w:highlight w:val="none"/>
        </w:rPr>
        <w:t>前向承包人提供合同工程用地红线范围内的施工场地。</w:t>
      </w:r>
    </w:p>
    <w:p w14:paraId="180C42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（2）分次提供全部施工场地：</w:t>
      </w:r>
      <w:r>
        <w:rPr>
          <w:rFonts w:hint="eastAsia" w:ascii="宋体" w:hAnsi="宋体"/>
          <w:color w:val="auto"/>
          <w:szCs w:val="21"/>
          <w:highlight w:val="none"/>
          <w:u w:val="single"/>
        </w:rPr>
        <w:t>发包人按约定的时间分次向承包人提供合同工程用地红线范围内的施工场地</w:t>
      </w:r>
      <w:r>
        <w:rPr>
          <w:rFonts w:hint="eastAsia" w:ascii="宋体" w:hAnsi="宋体"/>
          <w:color w:val="auto"/>
          <w:szCs w:val="21"/>
          <w:highlight w:val="none"/>
        </w:rPr>
        <w:t>。</w:t>
      </w:r>
    </w:p>
    <w:p w14:paraId="29522F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承包人编制的施工组织计划已充分考虑了施工场地提供的因素</w:t>
      </w:r>
      <w:r>
        <w:rPr>
          <w:rFonts w:hint="eastAsia" w:ascii="宋体" w:hAnsi="宋体"/>
          <w:color w:val="auto"/>
          <w:szCs w:val="21"/>
          <w:highlight w:val="none"/>
        </w:rPr>
        <w:t>。</w:t>
      </w:r>
    </w:p>
    <w:p w14:paraId="50F431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highlight w:val="none"/>
        </w:rPr>
        <w:t>。</w:t>
      </w:r>
    </w:p>
    <w:p w14:paraId="43159E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14:paraId="2F6176A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关于发包人应负责提供施工所需要的条件：</w:t>
      </w:r>
      <w:r>
        <w:rPr>
          <w:rFonts w:hint="eastAsia" w:ascii="宋体" w:hAnsi="宋体"/>
          <w:color w:val="auto"/>
          <w:szCs w:val="21"/>
          <w:highlight w:val="none"/>
          <w:u w:val="single"/>
        </w:rPr>
        <w:t xml:space="preserve">  指定用水、电力、通讯线路等施工所必需的临时管线搭接点，协助施工承包企业办理相关手续，但所需费用由施工承包企业自行承担；向承包人提供正常施工所需要的达到施工区域红线边缘的交通条件；协调处理施工现场地下管线、建筑物和构筑物的保护工作；协助施工企业对本项目涉及的古树、名木、文物的进行保护，相关费用由施工企业承担  </w:t>
      </w:r>
      <w:r>
        <w:rPr>
          <w:rFonts w:hint="eastAsia" w:ascii="宋体" w:hAnsi="宋体"/>
          <w:color w:val="auto"/>
          <w:szCs w:val="21"/>
          <w:highlight w:val="none"/>
        </w:rPr>
        <w:t>。</w:t>
      </w:r>
    </w:p>
    <w:p w14:paraId="4911530F">
      <w:pPr>
        <w:pStyle w:val="8"/>
        <w:spacing w:before="0" w:beforeAutospacing="0" w:after="0" w:afterAutospacing="0" w:line="360" w:lineRule="auto"/>
        <w:ind w:firstLine="422" w:firstLineChars="200"/>
        <w:rPr>
          <w:color w:val="auto"/>
          <w:sz w:val="21"/>
          <w:szCs w:val="21"/>
          <w:highlight w:val="none"/>
        </w:rPr>
      </w:pPr>
      <w:bookmarkStart w:id="1307" w:name="_Toc532377333"/>
      <w:r>
        <w:rPr>
          <w:rFonts w:hint="eastAsia"/>
          <w:color w:val="auto"/>
          <w:sz w:val="21"/>
          <w:szCs w:val="21"/>
          <w:highlight w:val="none"/>
        </w:rPr>
        <w:t>2.5 资金来源证明及支付担保</w:t>
      </w:r>
      <w:bookmarkEnd w:id="1307"/>
    </w:p>
    <w:p w14:paraId="38AC4C5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44F9F3B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发包人是否提供支付担保：不</w:t>
      </w:r>
      <w:r>
        <w:rPr>
          <w:rFonts w:hint="eastAsia" w:ascii="宋体" w:hAnsi="宋体"/>
          <w:color w:val="auto"/>
          <w:szCs w:val="21"/>
          <w:highlight w:val="none"/>
          <w:u w:val="single"/>
        </w:rPr>
        <w:t>提供</w:t>
      </w:r>
      <w:r>
        <w:rPr>
          <w:rFonts w:hint="eastAsia" w:ascii="宋体" w:hAnsi="宋体"/>
          <w:color w:val="auto"/>
          <w:szCs w:val="21"/>
          <w:highlight w:val="none"/>
        </w:rPr>
        <w:t>。</w:t>
      </w:r>
    </w:p>
    <w:p w14:paraId="4408415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支付担保的形式：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BC0BDB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C3A03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8A5E57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F60486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BC6E9F7">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308" w:name="_Toc532375610"/>
      <w:bookmarkStart w:id="1309" w:name="_Toc351203635"/>
      <w:bookmarkStart w:id="1310" w:name="_Toc532377334"/>
      <w:r>
        <w:rPr>
          <w:rFonts w:hint="eastAsia"/>
          <w:color w:val="auto"/>
          <w:kern w:val="2"/>
          <w:sz w:val="21"/>
          <w:szCs w:val="21"/>
          <w:highlight w:val="none"/>
        </w:rPr>
        <w:t>3</w:t>
      </w:r>
      <w:bookmarkStart w:id="1311" w:name="_Toc296346659"/>
      <w:bookmarkStart w:id="1312" w:name="_Toc296347157"/>
      <w:bookmarkStart w:id="1313" w:name="_Toc292559363"/>
      <w:bookmarkStart w:id="1314" w:name="_Toc296890986"/>
      <w:bookmarkStart w:id="1315" w:name="_Toc296503158"/>
      <w:bookmarkStart w:id="1316" w:name="_Toc297048344"/>
      <w:bookmarkStart w:id="1317" w:name="_Toc296891198"/>
      <w:bookmarkStart w:id="1318" w:name="_Toc297120458"/>
      <w:bookmarkStart w:id="1319" w:name="_Toc296944497"/>
      <w:bookmarkStart w:id="1320" w:name="_Toc292559868"/>
      <w:r>
        <w:rPr>
          <w:rFonts w:hint="eastAsia"/>
          <w:color w:val="auto"/>
          <w:kern w:val="2"/>
          <w:sz w:val="21"/>
          <w:szCs w:val="21"/>
          <w:highlight w:val="none"/>
        </w:rPr>
        <w:t>. 承包人</w:t>
      </w:r>
      <w:bookmarkEnd w:id="1308"/>
      <w:bookmarkEnd w:id="1309"/>
      <w:bookmarkEnd w:id="1310"/>
    </w:p>
    <w:bookmarkEnd w:id="1311"/>
    <w:bookmarkEnd w:id="1312"/>
    <w:bookmarkEnd w:id="1313"/>
    <w:bookmarkEnd w:id="1314"/>
    <w:bookmarkEnd w:id="1315"/>
    <w:bookmarkEnd w:id="1316"/>
    <w:bookmarkEnd w:id="1317"/>
    <w:bookmarkEnd w:id="1318"/>
    <w:bookmarkEnd w:id="1319"/>
    <w:bookmarkEnd w:id="1320"/>
    <w:p w14:paraId="790A9273">
      <w:pPr>
        <w:pStyle w:val="8"/>
        <w:spacing w:before="0" w:beforeAutospacing="0" w:after="0" w:afterAutospacing="0" w:line="360" w:lineRule="auto"/>
        <w:ind w:firstLine="422" w:firstLineChars="200"/>
        <w:rPr>
          <w:color w:val="auto"/>
          <w:sz w:val="21"/>
          <w:szCs w:val="21"/>
          <w:highlight w:val="none"/>
        </w:rPr>
      </w:pPr>
      <w:bookmarkStart w:id="1321" w:name="_Toc532377335"/>
      <w:r>
        <w:rPr>
          <w:rFonts w:hint="eastAsia"/>
          <w:color w:val="auto"/>
          <w:sz w:val="21"/>
          <w:szCs w:val="21"/>
          <w:highlight w:val="none"/>
        </w:rPr>
        <w:t>3.1 承包人的一般义务</w:t>
      </w:r>
      <w:bookmarkEnd w:id="1321"/>
    </w:p>
    <w:p w14:paraId="25A151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本款细化为3.1.1～3.1.10项：</w:t>
      </w:r>
    </w:p>
    <w:p w14:paraId="38B88C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1AF2032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5170D3E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707E16B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303B37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ADFAA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3.1.6按照第6.3款〔环境保护〕约定负责施工场地及其周边环境与生态的保护工作。</w:t>
      </w:r>
    </w:p>
    <w:p w14:paraId="21AEBF9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3.1.7按照第6.1款〔安全文明施工〕约定采取施工安全措施，确保工程及其人员、材料、设备和设施的安全，防止因工程施工造成的人身伤害和财产损失。</w:t>
      </w:r>
    </w:p>
    <w:p w14:paraId="47F7DEA3">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3.1.8将发包人按合同约定支付的各项价款专用于合同工程，且应及时支付其雇用人员工资，并及时向分包人支付合同价款。</w:t>
      </w:r>
    </w:p>
    <w:p w14:paraId="0B24FF9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3.1.9承包人提交的竣工资料的内容：</w:t>
      </w:r>
      <w:r>
        <w:rPr>
          <w:rFonts w:hint="eastAsia" w:ascii="宋体" w:hAnsi="宋体"/>
          <w:color w:val="auto"/>
          <w:szCs w:val="21"/>
          <w:highlight w:val="none"/>
          <w:u w:val="single"/>
        </w:rPr>
        <w:t>工程施工技术资料、工程质量保证资料、工程检验评定资料、竣工图及其他应交资料，应符合《建设工程文件归档整理规范（2019年版）》（GB/T50328-2014）和重庆市有关文件规定</w:t>
      </w:r>
      <w:r>
        <w:rPr>
          <w:rFonts w:hint="eastAsia" w:ascii="宋体" w:hAnsi="宋体"/>
          <w:color w:val="auto"/>
          <w:szCs w:val="21"/>
          <w:highlight w:val="none"/>
        </w:rPr>
        <w:t>。</w:t>
      </w:r>
    </w:p>
    <w:p w14:paraId="256D03D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承包人需要提交的竣工资料套数：完整竣工资料一式</w:t>
      </w:r>
      <w:r>
        <w:rPr>
          <w:rFonts w:hint="eastAsia" w:ascii="宋体" w:hAnsi="宋体"/>
          <w:color w:val="auto"/>
          <w:szCs w:val="21"/>
          <w:highlight w:val="none"/>
          <w:u w:val="single"/>
        </w:rPr>
        <w:t xml:space="preserve">  2  </w:t>
      </w:r>
      <w:r>
        <w:rPr>
          <w:rFonts w:hint="eastAsia" w:ascii="宋体" w:hAnsi="宋体"/>
          <w:color w:val="auto"/>
          <w:szCs w:val="21"/>
          <w:highlight w:val="none"/>
        </w:rPr>
        <w:t>套（含电子文档）。</w:t>
      </w:r>
    </w:p>
    <w:p w14:paraId="62382DD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20442E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工程竣工验收合格后  个月内移交给发包人</w:t>
      </w:r>
      <w:r>
        <w:rPr>
          <w:rFonts w:hint="eastAsia" w:ascii="宋体" w:hAnsi="宋体"/>
          <w:color w:val="auto"/>
          <w:szCs w:val="21"/>
          <w:highlight w:val="none"/>
        </w:rPr>
        <w:t>。发包人对竣工资料有异议的，承包人应当在接到异议后</w:t>
      </w:r>
      <w:r>
        <w:rPr>
          <w:rFonts w:ascii="宋体" w:hAnsi="宋体"/>
          <w:color w:val="auto"/>
          <w:szCs w:val="21"/>
          <w:highlight w:val="none"/>
        </w:rPr>
        <w:t>10</w:t>
      </w:r>
      <w:r>
        <w:rPr>
          <w:rFonts w:hint="eastAsia" w:ascii="宋体" w:hAnsi="宋体"/>
          <w:color w:val="auto"/>
          <w:szCs w:val="21"/>
          <w:highlight w:val="none"/>
        </w:rPr>
        <w:t>个工作日内予以补充，并重新报送发包人。</w:t>
      </w:r>
    </w:p>
    <w:p w14:paraId="72CA45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完整的书面文件及电子文档</w:t>
      </w:r>
      <w:r>
        <w:rPr>
          <w:rFonts w:hint="eastAsia" w:ascii="宋体" w:hAnsi="宋体"/>
          <w:color w:val="auto"/>
          <w:szCs w:val="21"/>
          <w:highlight w:val="none"/>
        </w:rPr>
        <w:t>。</w:t>
      </w:r>
    </w:p>
    <w:p w14:paraId="54D040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3.1.10承包人应履行的其他义务：</w:t>
      </w:r>
    </w:p>
    <w:p w14:paraId="5454F4D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14:paraId="5A41A96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240DCC2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05EFE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3.1.10.4承包人应服从发包人要求的管理模式、工作方式和工作要求，同时接受监理人的管理和全程监督，配合项目结、决算的办理。</w:t>
      </w:r>
    </w:p>
    <w:p w14:paraId="1748877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3.1.10.5</w:t>
      </w:r>
      <w:r>
        <w:rPr>
          <w:rFonts w:hint="eastAsia" w:ascii="宋体" w:hAnsi="宋体"/>
          <w:color w:val="auto"/>
          <w:szCs w:val="21"/>
          <w:highlight w:val="none"/>
          <w:u w:val="single"/>
        </w:rPr>
        <w:t>承包人应为本工程开立专用账户，接受发包人的监管</w:t>
      </w:r>
      <w:r>
        <w:rPr>
          <w:rFonts w:hint="eastAsia" w:ascii="宋体" w:hAnsi="宋体"/>
          <w:color w:val="auto"/>
          <w:szCs w:val="21"/>
          <w:highlight w:val="none"/>
        </w:rPr>
        <w:t>。</w:t>
      </w:r>
    </w:p>
    <w:p w14:paraId="5481B8A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3.1.10.6</w:t>
      </w:r>
      <w:r>
        <w:rPr>
          <w:rFonts w:hint="eastAsia" w:ascii="宋体" w:hAnsi="宋体"/>
          <w:color w:val="auto"/>
          <w:szCs w:val="21"/>
          <w:highlight w:val="none"/>
          <w:u w:val="single"/>
        </w:rPr>
        <w:t xml:space="preserve">        。</w:t>
      </w:r>
    </w:p>
    <w:p w14:paraId="0F9578AC">
      <w:pPr>
        <w:pStyle w:val="8"/>
        <w:spacing w:before="0" w:beforeAutospacing="0" w:after="0" w:afterAutospacing="0" w:line="360" w:lineRule="auto"/>
        <w:ind w:firstLine="422" w:firstLineChars="200"/>
        <w:rPr>
          <w:color w:val="auto"/>
          <w:sz w:val="21"/>
          <w:szCs w:val="21"/>
          <w:highlight w:val="none"/>
        </w:rPr>
      </w:pPr>
      <w:bookmarkStart w:id="1322" w:name="_Toc532377336"/>
      <w:r>
        <w:rPr>
          <w:rFonts w:hint="eastAsia"/>
          <w:color w:val="auto"/>
          <w:sz w:val="21"/>
          <w:szCs w:val="21"/>
          <w:highlight w:val="none"/>
        </w:rPr>
        <w:t>3.2 项目经理</w:t>
      </w:r>
      <w:bookmarkEnd w:id="1322"/>
    </w:p>
    <w:p w14:paraId="74431315">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14:paraId="4C3FFA1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14:paraId="4D6A79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 </w:t>
      </w:r>
      <w:r>
        <w:rPr>
          <w:rFonts w:hint="eastAsia" w:ascii="宋体" w:hAnsi="宋体"/>
          <w:color w:val="auto"/>
          <w:szCs w:val="21"/>
          <w:highlight w:val="none"/>
        </w:rPr>
        <w:t>；</w:t>
      </w:r>
    </w:p>
    <w:p w14:paraId="08C258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2C2FA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r>
        <w:rPr>
          <w:rFonts w:ascii="宋体" w:hAnsi="宋体"/>
          <w:color w:val="auto"/>
          <w:szCs w:val="21"/>
          <w:highlight w:val="none"/>
          <w:u w:val="single"/>
        </w:rPr>
        <w:t>       </w:t>
      </w:r>
      <w:r>
        <w:rPr>
          <w:rFonts w:hint="eastAsia" w:ascii="宋体" w:hAnsi="宋体"/>
          <w:color w:val="auto"/>
          <w:szCs w:val="21"/>
          <w:highlight w:val="none"/>
        </w:rPr>
        <w:t>；</w:t>
      </w:r>
    </w:p>
    <w:p w14:paraId="2D2279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r>
        <w:rPr>
          <w:rFonts w:ascii="宋体" w:hAnsi="宋体"/>
          <w:color w:val="auto"/>
          <w:szCs w:val="21"/>
          <w:highlight w:val="none"/>
          <w:u w:val="single"/>
        </w:rPr>
        <w:t>                     </w:t>
      </w:r>
      <w:r>
        <w:rPr>
          <w:rFonts w:hint="eastAsia" w:ascii="宋体" w:hAnsi="宋体"/>
          <w:color w:val="auto"/>
          <w:szCs w:val="21"/>
          <w:highlight w:val="none"/>
        </w:rPr>
        <w:t>；</w:t>
      </w:r>
    </w:p>
    <w:p w14:paraId="1E9DC2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r>
        <w:rPr>
          <w:rFonts w:ascii="宋体" w:hAnsi="宋体"/>
          <w:color w:val="auto"/>
          <w:szCs w:val="21"/>
          <w:highlight w:val="none"/>
          <w:u w:val="single"/>
        </w:rPr>
        <w:t>           </w:t>
      </w:r>
      <w:r>
        <w:rPr>
          <w:rFonts w:hint="eastAsia" w:ascii="宋体" w:hAnsi="宋体"/>
          <w:color w:val="auto"/>
          <w:szCs w:val="21"/>
          <w:highlight w:val="none"/>
        </w:rPr>
        <w:t>；</w:t>
      </w:r>
    </w:p>
    <w:p w14:paraId="254CF55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       </w:t>
      </w:r>
      <w:r>
        <w:rPr>
          <w:rFonts w:hint="eastAsia" w:ascii="宋体" w:hAnsi="宋体"/>
          <w:color w:val="auto"/>
          <w:szCs w:val="21"/>
          <w:highlight w:val="none"/>
        </w:rPr>
        <w:t>。</w:t>
      </w:r>
    </w:p>
    <w:p w14:paraId="146CD74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highlight w:val="none"/>
        </w:rPr>
        <w:t>。</w:t>
      </w:r>
    </w:p>
    <w:p w14:paraId="2E8AD1D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不少于22天，由监理人负责项目经理的考勤</w:t>
      </w:r>
      <w:r>
        <w:rPr>
          <w:rFonts w:hint="eastAsia" w:ascii="宋体" w:hAnsi="宋体"/>
          <w:color w:val="auto"/>
          <w:szCs w:val="21"/>
          <w:highlight w:val="none"/>
        </w:rPr>
        <w:t>。</w:t>
      </w:r>
    </w:p>
    <w:p w14:paraId="1EA147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highlight w:val="none"/>
        </w:rPr>
        <w:t>。</w:t>
      </w:r>
    </w:p>
    <w:p w14:paraId="2C459E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3.2.2 技术负责人</w:t>
      </w:r>
    </w:p>
    <w:p w14:paraId="05D09CD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F1D2B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D07DC3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19736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     业：</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10AA3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证书名称及号码：</w:t>
      </w:r>
      <w:r>
        <w:rPr>
          <w:rFonts w:ascii="宋体" w:hAnsi="宋体"/>
          <w:color w:val="auto"/>
          <w:szCs w:val="21"/>
          <w:highlight w:val="none"/>
          <w:u w:val="single"/>
        </w:rPr>
        <w:t xml:space="preserve">                         </w:t>
      </w:r>
      <w:r>
        <w:rPr>
          <w:rFonts w:hint="eastAsia" w:ascii="宋体" w:hAnsi="宋体"/>
          <w:color w:val="auto"/>
          <w:szCs w:val="21"/>
          <w:highlight w:val="none"/>
        </w:rPr>
        <w:t>；</w:t>
      </w:r>
    </w:p>
    <w:p w14:paraId="3036FCAC">
      <w:pPr>
        <w:pStyle w:val="19"/>
        <w:spacing w:after="0" w:line="36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14:paraId="48880E04">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关于技</w:t>
      </w:r>
      <w:r>
        <w:rPr>
          <w:rFonts w:hint="eastAsia" w:ascii="宋体" w:hAnsi="宋体"/>
          <w:color w:val="auto"/>
          <w:szCs w:val="21"/>
          <w:highlight w:val="none"/>
        </w:rPr>
        <w:t>术负责人每月在施工现场的时间要求：</w:t>
      </w:r>
      <w:r>
        <w:rPr>
          <w:rFonts w:hint="eastAsia" w:ascii="宋体" w:hAnsi="宋体"/>
          <w:color w:val="auto"/>
          <w:szCs w:val="21"/>
          <w:highlight w:val="none"/>
          <w:u w:val="single"/>
        </w:rPr>
        <w:t>不少于22天，由监理人负责技术负责人的考勤</w:t>
      </w:r>
      <w:r>
        <w:rPr>
          <w:rFonts w:hint="eastAsia" w:ascii="宋体" w:hAnsi="宋体"/>
          <w:color w:val="auto"/>
          <w:szCs w:val="21"/>
          <w:highlight w:val="none"/>
        </w:rPr>
        <w:t>。</w:t>
      </w:r>
    </w:p>
    <w:p w14:paraId="268E822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highlight w:val="none"/>
        </w:rPr>
        <w:t>。</w:t>
      </w:r>
      <w:bookmarkStart w:id="1323" w:name="_Hlk528927599"/>
    </w:p>
    <w:bookmarkEnd w:id="1323"/>
    <w:p w14:paraId="4423503B">
      <w:pPr>
        <w:spacing w:line="360" w:lineRule="auto"/>
        <w:ind w:firstLine="420" w:firstLineChars="200"/>
        <w:jc w:val="left"/>
        <w:rPr>
          <w:rFonts w:ascii="宋体" w:hAnsi="宋体"/>
          <w:color w:val="auto"/>
          <w:szCs w:val="21"/>
          <w:highlight w:val="none"/>
        </w:rPr>
      </w:pPr>
      <w:bookmarkStart w:id="1324" w:name="_Hlk528927718"/>
      <w:r>
        <w:rPr>
          <w:rFonts w:hint="eastAsia" w:ascii="宋体" w:hAns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24"/>
    </w:p>
    <w:p w14:paraId="19C9C7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6CEE61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1、死亡；</w:t>
      </w:r>
    </w:p>
    <w:p w14:paraId="102912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2、非承包人原因导致工期延长，而致使项目经理和技术负责人达到法定退休年龄且确需退休；</w:t>
      </w:r>
    </w:p>
    <w:p w14:paraId="12A7C2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3、按</w:t>
      </w:r>
      <w:r>
        <w:rPr>
          <w:rFonts w:hint="eastAsia" w:ascii="宋体" w:hAnsi="宋体"/>
          <w:color w:val="auto"/>
          <w:szCs w:val="21"/>
          <w:highlight w:val="none"/>
          <w:u w:val="single"/>
        </w:rPr>
        <w:t>《职工非因工伤残或因病丧失劳动能力程度鉴定标准（试行）》</w:t>
      </w:r>
      <w:r>
        <w:rPr>
          <w:rFonts w:hint="eastAsia" w:ascii="宋体" w:hAnsi="宋体"/>
          <w:color w:val="auto"/>
          <w:szCs w:val="21"/>
          <w:highlight w:val="none"/>
        </w:rPr>
        <w:t>规定鉴定为完全丧失劳动能力和大部分丧失劳动能力；</w:t>
      </w:r>
    </w:p>
    <w:p w14:paraId="48D4703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4、非承包人原因导致中标3个月不能开工；</w:t>
      </w:r>
    </w:p>
    <w:p w14:paraId="18E29D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5、被公安或者司法机关限制人身自由；</w:t>
      </w:r>
    </w:p>
    <w:p w14:paraId="48B624A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6、被取消职称或者执业资格，不满足项目管理要求；</w:t>
      </w:r>
    </w:p>
    <w:p w14:paraId="0EA8835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7、非承包人原因导致确需变更的其它情形。</w:t>
      </w:r>
    </w:p>
    <w:p w14:paraId="71C4742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本款补充3.2.6项</w:t>
      </w:r>
    </w:p>
    <w:p w14:paraId="18A9EA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3.2.6 国有资金投资项目其他主要人员变更参照</w:t>
      </w:r>
      <w:r>
        <w:rPr>
          <w:rFonts w:hint="eastAsia" w:ascii="宋体" w:hAnsi="宋体"/>
          <w:color w:val="auto"/>
          <w:szCs w:val="21"/>
          <w:highlight w:val="none"/>
          <w:u w:val="single"/>
        </w:rPr>
        <w:t>《重庆市政府投资项目合同变更管理暂行办法》</w:t>
      </w:r>
      <w:r>
        <w:rPr>
          <w:rFonts w:hint="eastAsia" w:ascii="宋体" w:hAnsi="宋体"/>
          <w:color w:val="auto"/>
          <w:szCs w:val="21"/>
          <w:highlight w:val="none"/>
        </w:rPr>
        <w:t>的规定。</w:t>
      </w:r>
    </w:p>
    <w:p w14:paraId="49848009">
      <w:pPr>
        <w:pStyle w:val="8"/>
        <w:spacing w:before="0" w:beforeAutospacing="0" w:after="0" w:afterAutospacing="0" w:line="360" w:lineRule="auto"/>
        <w:ind w:firstLine="422" w:firstLineChars="200"/>
        <w:rPr>
          <w:color w:val="auto"/>
          <w:sz w:val="21"/>
          <w:szCs w:val="21"/>
          <w:highlight w:val="none"/>
        </w:rPr>
      </w:pPr>
      <w:bookmarkStart w:id="1325" w:name="_Toc532377337"/>
      <w:r>
        <w:rPr>
          <w:rFonts w:hint="eastAsia"/>
          <w:color w:val="auto"/>
          <w:sz w:val="21"/>
          <w:szCs w:val="21"/>
          <w:highlight w:val="none"/>
        </w:rPr>
        <w:t>3.3 承包人人员</w:t>
      </w:r>
      <w:bookmarkEnd w:id="1325"/>
    </w:p>
    <w:p w14:paraId="7B30C3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承包人应按建设行政主管部门现行规定配备现场施工从业人员，具体要求如下：符合《重庆市房屋建筑和市政基础设施工程施工现场从业人员配备标准》（DBJ50/T-157-2022）的相应要求。</w:t>
      </w:r>
      <w:r>
        <w:rPr>
          <w:rFonts w:hint="eastAsia" w:ascii="宋体" w:hAnsi="宋体"/>
          <w:color w:val="auto"/>
          <w:szCs w:val="21"/>
          <w:highlight w:val="none"/>
          <w:u w:val="single"/>
        </w:rPr>
        <w:t xml:space="preserve">  </w:t>
      </w:r>
    </w:p>
    <w:p w14:paraId="18C98E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076D6F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0C6E176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承包人主要施工管理人员离开施工现场，指定的临时人员需满足：</w:t>
      </w:r>
      <w:r>
        <w:rPr>
          <w:rFonts w:hint="eastAsia" w:ascii="宋体" w:hAnsi="宋体"/>
          <w:color w:val="auto"/>
          <w:szCs w:val="21"/>
          <w:highlight w:val="none"/>
          <w:u w:val="single"/>
        </w:rPr>
        <w:t>《重庆市房屋建筑和市政基础设施工程施工现场从业人员配备标准》（DBJ50/T-157-2022）的相应要求</w:t>
      </w:r>
      <w:r>
        <w:rPr>
          <w:rFonts w:hint="eastAsia" w:ascii="宋体" w:hAnsi="宋体"/>
          <w:color w:val="auto"/>
          <w:szCs w:val="21"/>
          <w:highlight w:val="none"/>
        </w:rPr>
        <w:t>。</w:t>
      </w:r>
    </w:p>
    <w:p w14:paraId="76857441">
      <w:pPr>
        <w:pStyle w:val="8"/>
        <w:spacing w:before="0" w:beforeAutospacing="0" w:after="0" w:afterAutospacing="0" w:line="360" w:lineRule="auto"/>
        <w:ind w:firstLine="422" w:firstLineChars="200"/>
        <w:rPr>
          <w:color w:val="auto"/>
          <w:sz w:val="21"/>
          <w:szCs w:val="21"/>
          <w:highlight w:val="none"/>
        </w:rPr>
      </w:pPr>
      <w:bookmarkStart w:id="1326" w:name="_Toc532377338"/>
      <w:r>
        <w:rPr>
          <w:rFonts w:hint="eastAsia"/>
          <w:color w:val="auto"/>
          <w:sz w:val="21"/>
          <w:szCs w:val="21"/>
          <w:highlight w:val="none"/>
        </w:rPr>
        <w:t>3</w:t>
      </w:r>
      <w:bookmarkStart w:id="1327" w:name="_Toc296944498"/>
      <w:bookmarkStart w:id="1328" w:name="_Toc296891199"/>
      <w:bookmarkStart w:id="1329" w:name="_Toc296346660"/>
      <w:bookmarkStart w:id="1330" w:name="_Toc297123492"/>
      <w:bookmarkStart w:id="1331" w:name="_Toc292559869"/>
      <w:bookmarkStart w:id="1332" w:name="_Toc312677988"/>
      <w:bookmarkStart w:id="1333" w:name="_Toc296347158"/>
      <w:bookmarkStart w:id="1334" w:name="_Toc303539102"/>
      <w:bookmarkStart w:id="1335" w:name="_Toc297120459"/>
      <w:bookmarkStart w:id="1336" w:name="_Toc304295523"/>
      <w:bookmarkStart w:id="1337" w:name="_Toc296890987"/>
      <w:bookmarkStart w:id="1338" w:name="_Toc296503159"/>
      <w:bookmarkStart w:id="1339" w:name="_Toc292559364"/>
      <w:bookmarkStart w:id="1340" w:name="_Toc297048345"/>
      <w:bookmarkStart w:id="1341" w:name="_Toc297216151"/>
      <w:bookmarkStart w:id="1342" w:name="_Toc300934945"/>
      <w:r>
        <w:rPr>
          <w:rFonts w:hint="eastAsia"/>
          <w:color w:val="auto"/>
          <w:sz w:val="21"/>
          <w:szCs w:val="21"/>
          <w:highlight w:val="none"/>
        </w:rPr>
        <w:t>.5 分包</w:t>
      </w:r>
      <w:bookmarkEnd w:id="1326"/>
    </w:p>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14:paraId="78C9E2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1343" w:name="_Toc297216152"/>
      <w:bookmarkStart w:id="1344" w:name="_Toc296944499"/>
      <w:bookmarkStart w:id="1345" w:name="_Toc292559870"/>
      <w:bookmarkStart w:id="1346" w:name="_Toc296503160"/>
      <w:bookmarkStart w:id="1347" w:name="_Toc296346661"/>
      <w:bookmarkStart w:id="1348" w:name="_Toc296347159"/>
      <w:bookmarkStart w:id="1349" w:name="_Toc292559365"/>
      <w:bookmarkStart w:id="1350" w:name="_Toc297123493"/>
      <w:bookmarkStart w:id="1351" w:name="_Toc296891200"/>
      <w:bookmarkStart w:id="1352" w:name="_Toc304295524"/>
      <w:bookmarkStart w:id="1353" w:name="_Toc318581158"/>
      <w:bookmarkStart w:id="1354" w:name="_Toc300934946"/>
      <w:bookmarkStart w:id="1355" w:name="_Toc296890988"/>
      <w:bookmarkStart w:id="1356" w:name="_Toc312677989"/>
      <w:bookmarkStart w:id="1357" w:name="_Toc303539103"/>
      <w:bookmarkStart w:id="1358" w:name="_Toc297048346"/>
      <w:bookmarkStart w:id="1359" w:name="_Toc297120460"/>
      <w:r>
        <w:rPr>
          <w:rFonts w:hint="eastAsia" w:ascii="宋体" w:hAnsi="宋体"/>
          <w:color w:val="auto"/>
          <w:szCs w:val="21"/>
          <w:highlight w:val="none"/>
        </w:rPr>
        <w:t>.5.1 分包的一般约定</w:t>
      </w:r>
    </w:p>
    <w:p w14:paraId="74087F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禁止分包的工程包括：主体结构、关键性工作等国家法律、法规禁止分包的工程。</w:t>
      </w:r>
    </w:p>
    <w:p w14:paraId="050973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1360" w:name="_Toc300934947"/>
      <w:bookmarkStart w:id="1361" w:name="_Toc296347160"/>
      <w:bookmarkStart w:id="1362" w:name="_Toc296503161"/>
      <w:bookmarkStart w:id="1363" w:name="_Toc296346662"/>
      <w:bookmarkStart w:id="1364" w:name="_Toc303539104"/>
      <w:bookmarkStart w:id="1365" w:name="_Toc297123494"/>
      <w:bookmarkStart w:id="1366" w:name="_Toc297048347"/>
      <w:bookmarkStart w:id="1367" w:name="_Toc304295525"/>
      <w:bookmarkStart w:id="1368" w:name="_Toc297120461"/>
      <w:bookmarkStart w:id="1369" w:name="_Toc296891201"/>
      <w:bookmarkStart w:id="1370" w:name="_Toc297216153"/>
      <w:bookmarkStart w:id="1371" w:name="_Toc296890989"/>
      <w:bookmarkStart w:id="1372" w:name="_Toc296944500"/>
      <w:r>
        <w:rPr>
          <w:rFonts w:hint="eastAsia" w:ascii="宋体" w:hAnsi="宋体"/>
          <w:color w:val="auto"/>
          <w:szCs w:val="21"/>
          <w:highlight w:val="none"/>
        </w:rPr>
        <w:t>；关键性工作指梁、板、柱等部位。</w:t>
      </w:r>
    </w:p>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14:paraId="56A412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6F6BEC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1373" w:name="_Toc318581159"/>
      <w:bookmarkStart w:id="1374" w:name="_Toc312677990"/>
      <w:r>
        <w:rPr>
          <w:rFonts w:hint="eastAsia" w:ascii="宋体" w:hAnsi="宋体"/>
          <w:color w:val="auto"/>
          <w:szCs w:val="21"/>
          <w:highlight w:val="none"/>
        </w:rPr>
        <w:t>.5.2分包的确定</w:t>
      </w:r>
    </w:p>
    <w:p w14:paraId="1A5EC84C">
      <w:pPr>
        <w:spacing w:line="360" w:lineRule="auto"/>
        <w:ind w:firstLine="420" w:firstLineChars="200"/>
        <w:jc w:val="left"/>
        <w:rPr>
          <w:rFonts w:ascii="宋体" w:hAnsi="宋体"/>
          <w:i/>
          <w:iCs/>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hint="eastAsia" w:ascii="宋体" w:hAnsi="宋体"/>
          <w:i/>
          <w:iCs/>
          <w:color w:val="auto"/>
          <w:szCs w:val="21"/>
          <w:highlight w:val="none"/>
        </w:rPr>
        <w:t>[提示：符合《中华人民共和国建筑法》和《中华人民共和国招标投标法》的相关规定。]</w:t>
      </w:r>
    </w:p>
    <w:p w14:paraId="4136D4D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14:paraId="6F8F1B2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关于分包合同价款支付的约定：</w:t>
      </w:r>
      <w:bookmarkEnd w:id="1373"/>
      <w:bookmarkEnd w:id="1374"/>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14:paraId="6011C77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本款补充3.5.6项：</w:t>
      </w:r>
    </w:p>
    <w:p w14:paraId="251D01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3.5.6严禁违法分包</w:t>
      </w:r>
    </w:p>
    <w:p w14:paraId="64DF02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一经查实，承包人的履约担保不予退还，发包人有权终止合同；同时发包人有权向相关行政监管部门举报，根据</w:t>
      </w:r>
      <w:r>
        <w:rPr>
          <w:rFonts w:hint="eastAsia" w:ascii="宋体" w:hAnsi="宋体"/>
          <w:color w:val="auto"/>
          <w:szCs w:val="21"/>
          <w:highlight w:val="none"/>
          <w:u w:val="single"/>
        </w:rPr>
        <w:t>《住房和城乡建设部关于印发建筑工程施工发包与承包违法行为认定查处管理办法的通知》（建市规〔2019〕1号）</w:t>
      </w:r>
      <w:r>
        <w:rPr>
          <w:rFonts w:hint="eastAsia" w:ascii="宋体" w:hAnsi="宋体"/>
          <w:color w:val="auto"/>
          <w:szCs w:val="21"/>
          <w:highlight w:val="none"/>
        </w:rPr>
        <w:t>相关规定条执行。</w:t>
      </w:r>
    </w:p>
    <w:p w14:paraId="5A713921">
      <w:pPr>
        <w:pStyle w:val="8"/>
        <w:spacing w:before="0" w:beforeAutospacing="0" w:after="0" w:afterAutospacing="0" w:line="360" w:lineRule="auto"/>
        <w:ind w:firstLine="422" w:firstLineChars="200"/>
        <w:rPr>
          <w:color w:val="auto"/>
          <w:sz w:val="21"/>
          <w:szCs w:val="21"/>
          <w:highlight w:val="none"/>
        </w:rPr>
      </w:pPr>
      <w:bookmarkStart w:id="1375" w:name="_Toc532377339"/>
      <w:r>
        <w:rPr>
          <w:rFonts w:hint="eastAsia"/>
          <w:color w:val="auto"/>
          <w:sz w:val="21"/>
          <w:szCs w:val="21"/>
          <w:highlight w:val="none"/>
        </w:rPr>
        <w:t>3.7 履约担保</w:t>
      </w:r>
      <w:bookmarkEnd w:id="1375"/>
    </w:p>
    <w:p w14:paraId="44A98E6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p w14:paraId="37C85F4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3.7.2承包人提供履约担保的形式、金额及期限：</w:t>
      </w:r>
    </w:p>
    <w:p w14:paraId="1CFC158A">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（1）履约担保的形式：现金或履约保函或现金+履约保函的组合，</w:t>
      </w:r>
      <w:r>
        <w:rPr>
          <w:rFonts w:hint="eastAsia" w:ascii="宋体" w:hAnsi="宋体"/>
          <w:color w:val="auto"/>
          <w:kern w:val="0"/>
          <w:szCs w:val="21"/>
          <w:highlight w:val="none"/>
        </w:rPr>
        <w:t>履约保函包括银行保函、保证保险和担保保函</w:t>
      </w:r>
      <w:r>
        <w:rPr>
          <w:rFonts w:hint="eastAsia" w:ascii="宋体" w:hAnsi="宋体"/>
          <w:color w:val="auto"/>
          <w:szCs w:val="21"/>
          <w:highlight w:val="none"/>
        </w:rPr>
        <w:t>，其示范文本详见合同附件。</w:t>
      </w:r>
      <w:r>
        <w:rPr>
          <w:rFonts w:hint="eastAsia" w:ascii="宋体" w:hAnsi="宋体"/>
          <w:color w:val="auto"/>
          <w:kern w:val="0"/>
          <w:szCs w:val="21"/>
          <w:highlight w:val="none"/>
        </w:rPr>
        <w:t>承包人提交的履约保函应严格执行其示范文本，不得对示范文本中的实质性内容进行修改。</w:t>
      </w:r>
      <w:r>
        <w:rPr>
          <w:rFonts w:hint="eastAsia" w:ascii="宋体" w:hAnsi="宋体"/>
          <w:color w:val="auto"/>
          <w:szCs w:val="21"/>
          <w:highlight w:val="none"/>
        </w:rPr>
        <w:t>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14:paraId="0DD31472">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14:paraId="75C40D90">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（3）履约担保的金额：</w:t>
      </w:r>
      <w:r>
        <w:rPr>
          <w:rFonts w:hint="eastAsia" w:ascii="仿宋_GB2312" w:hAnsi="宋体" w:eastAsia="仿宋_GB2312"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中标金额的10%</w:t>
      </w:r>
      <w:r>
        <w:rPr>
          <w:rFonts w:hint="eastAsia" w:ascii="仿宋_GB2312" w:hAnsi="宋体" w:eastAsia="仿宋_GB2312" w:cs="宋体"/>
          <w:color w:val="auto"/>
          <w:kern w:val="0"/>
          <w:szCs w:val="21"/>
          <w:highlight w:val="none"/>
          <w:u w:val="single"/>
        </w:rPr>
        <w:t xml:space="preserve">  </w:t>
      </w:r>
      <w:r>
        <w:rPr>
          <w:rFonts w:hint="eastAsia" w:ascii="宋体" w:hAnsi="宋体"/>
          <w:color w:val="auto"/>
          <w:szCs w:val="21"/>
          <w:highlight w:val="none"/>
        </w:rPr>
        <w:t>；</w:t>
      </w:r>
    </w:p>
    <w:p w14:paraId="7D493755">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olor w:val="auto"/>
          <w:szCs w:val="21"/>
          <w:highlight w:val="none"/>
        </w:rPr>
        <w:t>。</w:t>
      </w:r>
    </w:p>
    <w:p w14:paraId="7CDCB8FA">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（5）履约担保的期限：</w:t>
      </w:r>
      <w:r>
        <w:rPr>
          <w:rFonts w:hint="eastAsia" w:ascii="宋体" w:hAnsi="宋体"/>
          <w:color w:val="auto"/>
          <w:szCs w:val="21"/>
          <w:highlight w:val="none"/>
          <w:u w:val="single"/>
        </w:rPr>
        <w:t>若承包人提交的履约保函期限届满之日早于竣工验收合格之日或发包人签发工程接收证书之日的，承包人必须在履约保函期限届满前完成续期并将续期成功的证明提交发包人，或另行向发包人开具新的合格履约保函，或向发包人支付足额的履约保证金，以保证履约担保期限持续。若至履约保证期限届满之日，承包人未履行完毕前述续保或提供其他担保的，发包人有权在应当支付承包人的工程款中扣除履约担保对应的金额，不足部分由承包人补足，自发包人扣除之日，承包人所提供的履约担保自动转为现金担保，承包人对此充分知悉并认可。</w:t>
      </w:r>
    </w:p>
    <w:p w14:paraId="3F036CFF">
      <w:pPr>
        <w:tabs>
          <w:tab w:val="left" w:pos="1134"/>
        </w:tabs>
        <w:spacing w:line="360" w:lineRule="auto"/>
        <w:jc w:val="left"/>
        <w:rPr>
          <w:rFonts w:ascii="宋体" w:hAnsi="宋体"/>
          <w:color w:val="auto"/>
          <w:szCs w:val="21"/>
          <w:highlight w:val="none"/>
        </w:rPr>
      </w:pPr>
      <w:r>
        <w:rPr>
          <w:rFonts w:hint="eastAsia" w:ascii="宋体" w:hAnsi="宋体"/>
          <w:color w:val="auto"/>
          <w:szCs w:val="21"/>
          <w:highlight w:val="none"/>
        </w:rPr>
        <w:t>（6）履约担保的退还时间：</w:t>
      </w:r>
      <w:r>
        <w:rPr>
          <w:rFonts w:hint="eastAsia" w:ascii="宋体" w:hAnsi="宋体"/>
          <w:color w:val="auto"/>
          <w:szCs w:val="21"/>
          <w:highlight w:val="none"/>
          <w:u w:val="single"/>
        </w:rPr>
        <w:t xml:space="preserve">采用现金担保的，工程竣工验收合格后14天内退还；采用履约保函的，工程竣工验收合格后14天内退还 </w:t>
      </w:r>
      <w:r>
        <w:rPr>
          <w:rFonts w:hint="eastAsia" w:ascii="宋体" w:hAnsi="宋体"/>
          <w:color w:val="auto"/>
          <w:szCs w:val="21"/>
          <w:highlight w:val="none"/>
        </w:rPr>
        <w:t>。</w:t>
      </w:r>
    </w:p>
    <w:p w14:paraId="01794835">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376" w:name="_Toc351203636"/>
      <w:bookmarkStart w:id="1377" w:name="_Toc532375611"/>
      <w:bookmarkStart w:id="1378" w:name="_Toc532377340"/>
      <w:r>
        <w:rPr>
          <w:rFonts w:hint="eastAsia"/>
          <w:color w:val="auto"/>
          <w:kern w:val="2"/>
          <w:sz w:val="21"/>
          <w:szCs w:val="21"/>
          <w:highlight w:val="none"/>
        </w:rPr>
        <w:t>4</w:t>
      </w:r>
      <w:bookmarkStart w:id="1379" w:name="_Toc296346663"/>
      <w:bookmarkStart w:id="1380" w:name="_Toc267251413"/>
      <w:bookmarkStart w:id="1381" w:name="_Toc297120462"/>
      <w:bookmarkStart w:id="1382" w:name="_Toc296891202"/>
      <w:bookmarkStart w:id="1383" w:name="_Toc296890990"/>
      <w:bookmarkStart w:id="1384" w:name="_Toc296944501"/>
      <w:bookmarkStart w:id="1385" w:name="_Toc292559366"/>
      <w:bookmarkStart w:id="1386" w:name="_Toc296347161"/>
      <w:bookmarkStart w:id="1387" w:name="_Toc297048348"/>
      <w:bookmarkStart w:id="1388" w:name="_Toc292559871"/>
      <w:bookmarkStart w:id="1389" w:name="_Toc296503162"/>
      <w:r>
        <w:rPr>
          <w:rFonts w:hint="eastAsia"/>
          <w:color w:val="auto"/>
          <w:kern w:val="2"/>
          <w:sz w:val="21"/>
          <w:szCs w:val="21"/>
          <w:highlight w:val="none"/>
        </w:rPr>
        <w:t>. 监</w:t>
      </w:r>
      <w:bookmarkEnd w:id="1379"/>
      <w:bookmarkEnd w:id="1380"/>
      <w:bookmarkEnd w:id="1381"/>
      <w:bookmarkEnd w:id="1382"/>
      <w:bookmarkEnd w:id="1383"/>
      <w:bookmarkEnd w:id="1384"/>
      <w:bookmarkEnd w:id="1385"/>
      <w:bookmarkEnd w:id="1386"/>
      <w:bookmarkEnd w:id="1387"/>
      <w:bookmarkEnd w:id="1388"/>
      <w:bookmarkEnd w:id="1389"/>
      <w:r>
        <w:rPr>
          <w:rFonts w:hint="eastAsia"/>
          <w:color w:val="auto"/>
          <w:kern w:val="2"/>
          <w:sz w:val="21"/>
          <w:szCs w:val="21"/>
          <w:highlight w:val="none"/>
        </w:rPr>
        <w:t>理人</w:t>
      </w:r>
      <w:bookmarkEnd w:id="1376"/>
      <w:bookmarkEnd w:id="1377"/>
      <w:bookmarkEnd w:id="1378"/>
    </w:p>
    <w:p w14:paraId="24D3DD5E">
      <w:pPr>
        <w:pStyle w:val="8"/>
        <w:spacing w:before="0" w:beforeAutospacing="0" w:after="0" w:afterAutospacing="0" w:line="360" w:lineRule="auto"/>
        <w:ind w:firstLine="422" w:firstLineChars="200"/>
        <w:rPr>
          <w:color w:val="auto"/>
          <w:sz w:val="21"/>
          <w:szCs w:val="21"/>
          <w:highlight w:val="none"/>
        </w:rPr>
      </w:pPr>
      <w:bookmarkStart w:id="1390" w:name="_Toc532377341"/>
      <w:r>
        <w:rPr>
          <w:rFonts w:hint="eastAsia"/>
          <w:color w:val="auto"/>
          <w:sz w:val="21"/>
          <w:szCs w:val="21"/>
          <w:highlight w:val="none"/>
        </w:rPr>
        <w:t>4.1 监理人的一般规定</w:t>
      </w:r>
      <w:bookmarkEnd w:id="1390"/>
    </w:p>
    <w:p w14:paraId="6EE016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25DB39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highlight w:val="none"/>
        </w:rPr>
        <w:t>。</w:t>
      </w:r>
    </w:p>
    <w:p w14:paraId="664A1C8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                    </w:t>
      </w:r>
      <w:r>
        <w:rPr>
          <w:rFonts w:hint="eastAsia" w:ascii="宋体" w:hAnsi="宋体"/>
          <w:color w:val="auto"/>
          <w:szCs w:val="21"/>
          <w:highlight w:val="none"/>
        </w:rPr>
        <w:t>。</w:t>
      </w:r>
    </w:p>
    <w:p w14:paraId="4435424E">
      <w:pPr>
        <w:pStyle w:val="8"/>
        <w:spacing w:before="0" w:beforeAutospacing="0" w:after="0" w:afterAutospacing="0" w:line="360" w:lineRule="auto"/>
        <w:ind w:firstLine="422" w:firstLineChars="200"/>
        <w:rPr>
          <w:color w:val="auto"/>
          <w:sz w:val="21"/>
          <w:szCs w:val="21"/>
          <w:highlight w:val="none"/>
        </w:rPr>
      </w:pPr>
      <w:bookmarkStart w:id="1391" w:name="_Toc532377342"/>
      <w:r>
        <w:rPr>
          <w:rFonts w:hint="eastAsia"/>
          <w:color w:val="auto"/>
          <w:sz w:val="21"/>
          <w:szCs w:val="21"/>
          <w:highlight w:val="none"/>
        </w:rPr>
        <w:t>4.2 监理人员</w:t>
      </w:r>
      <w:bookmarkEnd w:id="1391"/>
    </w:p>
    <w:p w14:paraId="4A3D8D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14:paraId="3663343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14:paraId="16D803D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 </w:t>
      </w:r>
      <w:r>
        <w:rPr>
          <w:rFonts w:hint="eastAsia" w:ascii="宋体" w:hAnsi="宋体"/>
          <w:color w:val="auto"/>
          <w:szCs w:val="21"/>
          <w:highlight w:val="none"/>
        </w:rPr>
        <w:t>；</w:t>
      </w:r>
    </w:p>
    <w:p w14:paraId="7819313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r>
        <w:rPr>
          <w:rFonts w:ascii="宋体" w:hAnsi="宋体"/>
          <w:color w:val="auto"/>
          <w:szCs w:val="21"/>
          <w:highlight w:val="none"/>
          <w:u w:val="single"/>
        </w:rPr>
        <w:t xml:space="preserve">              </w:t>
      </w:r>
      <w:r>
        <w:rPr>
          <w:rFonts w:hint="eastAsia" w:ascii="宋体" w:hAnsi="宋体"/>
          <w:color w:val="auto"/>
          <w:szCs w:val="21"/>
          <w:highlight w:val="none"/>
        </w:rPr>
        <w:t>；</w:t>
      </w:r>
    </w:p>
    <w:p w14:paraId="7981F57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14:paraId="09B241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1680F36F">
      <w:pPr>
        <w:pStyle w:val="8"/>
        <w:spacing w:before="0" w:beforeAutospacing="0" w:after="0" w:afterAutospacing="0" w:line="360" w:lineRule="auto"/>
        <w:ind w:firstLine="420" w:firstLineChars="200"/>
        <w:rPr>
          <w:b w:val="0"/>
          <w:color w:val="auto"/>
          <w:sz w:val="21"/>
          <w:szCs w:val="21"/>
          <w:highlight w:val="none"/>
        </w:rPr>
      </w:pPr>
      <w:bookmarkStart w:id="1392" w:name="_Toc532377343"/>
      <w:r>
        <w:rPr>
          <w:rFonts w:hint="eastAsia"/>
          <w:b w:val="0"/>
          <w:color w:val="auto"/>
          <w:sz w:val="21"/>
          <w:szCs w:val="21"/>
          <w:highlight w:val="none"/>
        </w:rPr>
        <w:t>4.4 商定或确定</w:t>
      </w:r>
      <w:bookmarkEnd w:id="1392"/>
    </w:p>
    <w:p w14:paraId="6C079A7A">
      <w:pPr>
        <w:spacing w:line="360" w:lineRule="auto"/>
        <w:ind w:firstLine="420" w:firstLineChars="200"/>
        <w:jc w:val="left"/>
        <w:rPr>
          <w:rFonts w:ascii="宋体" w:hAnsi="宋体"/>
          <w:color w:val="auto"/>
          <w:szCs w:val="21"/>
          <w:highlight w:val="none"/>
        </w:rPr>
      </w:pPr>
      <w:bookmarkStart w:id="1393" w:name="_Toc267251418"/>
      <w:r>
        <w:rPr>
          <w:rFonts w:hint="eastAsia" w:ascii="宋体" w:hAnsi="宋体"/>
          <w:color w:val="auto"/>
          <w:szCs w:val="21"/>
          <w:highlight w:val="none"/>
        </w:rPr>
        <w:t>在发包人和承包人不能通过协商达成一致意见时，发包人授权监理人对以下事项进行确定：</w:t>
      </w:r>
    </w:p>
    <w:p w14:paraId="7ABE1A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                    </w:t>
      </w:r>
      <w:r>
        <w:rPr>
          <w:rFonts w:hint="eastAsia" w:ascii="宋体" w:hAnsi="宋体"/>
          <w:color w:val="auto"/>
          <w:szCs w:val="21"/>
          <w:highlight w:val="none"/>
        </w:rPr>
        <w:t>。</w:t>
      </w:r>
    </w:p>
    <w:p w14:paraId="69FE304B">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394" w:name="_Toc532377344"/>
      <w:bookmarkStart w:id="1395" w:name="_Toc532375612"/>
      <w:bookmarkStart w:id="1396" w:name="_Toc351203637"/>
      <w:r>
        <w:rPr>
          <w:rFonts w:hint="eastAsia"/>
          <w:color w:val="auto"/>
          <w:kern w:val="2"/>
          <w:sz w:val="21"/>
          <w:szCs w:val="21"/>
          <w:highlight w:val="none"/>
        </w:rPr>
        <w:t>5</w:t>
      </w:r>
      <w:bookmarkEnd w:id="1393"/>
      <w:bookmarkStart w:id="1397" w:name="_Toc296503163"/>
      <w:bookmarkStart w:id="1398" w:name="_Toc297120463"/>
      <w:bookmarkStart w:id="1399" w:name="_Toc296891203"/>
      <w:bookmarkStart w:id="1400" w:name="_Toc292559367"/>
      <w:bookmarkStart w:id="1401" w:name="_Toc292559872"/>
      <w:bookmarkStart w:id="1402" w:name="_Toc297048349"/>
      <w:bookmarkStart w:id="1403" w:name="_Toc296346664"/>
      <w:bookmarkStart w:id="1404" w:name="_Toc296944502"/>
      <w:bookmarkStart w:id="1405" w:name="_Toc296890991"/>
      <w:bookmarkStart w:id="1406" w:name="_Toc296347162"/>
      <w:r>
        <w:rPr>
          <w:rFonts w:hint="eastAsia"/>
          <w:color w:val="auto"/>
          <w:kern w:val="2"/>
          <w:sz w:val="21"/>
          <w:szCs w:val="21"/>
          <w:highlight w:val="none"/>
        </w:rPr>
        <w:t>. 工程质量</w:t>
      </w:r>
      <w:bookmarkEnd w:id="1394"/>
      <w:bookmarkEnd w:id="1395"/>
      <w:bookmarkEnd w:id="1396"/>
    </w:p>
    <w:p w14:paraId="578F9D43">
      <w:pPr>
        <w:pStyle w:val="8"/>
        <w:spacing w:before="0" w:beforeAutospacing="0" w:after="0" w:afterAutospacing="0" w:line="360" w:lineRule="auto"/>
        <w:ind w:firstLine="422" w:firstLineChars="200"/>
        <w:rPr>
          <w:color w:val="auto"/>
          <w:sz w:val="21"/>
          <w:szCs w:val="21"/>
          <w:highlight w:val="none"/>
        </w:rPr>
      </w:pPr>
      <w:bookmarkStart w:id="1407" w:name="_Toc532377345"/>
      <w:r>
        <w:rPr>
          <w:rFonts w:hint="eastAsia"/>
          <w:color w:val="auto"/>
          <w:sz w:val="21"/>
          <w:szCs w:val="21"/>
          <w:highlight w:val="none"/>
        </w:rPr>
        <w:t>5.1 质量要求</w:t>
      </w:r>
      <w:bookmarkEnd w:id="1407"/>
      <w:bookmarkStart w:id="1408" w:name="_Hlk528909888"/>
      <w:bookmarkStart w:id="1409" w:name="_Toc304295527"/>
      <w:bookmarkStart w:id="1410" w:name="_Toc312677997"/>
      <w:bookmarkStart w:id="1411" w:name="_Toc297216155"/>
      <w:bookmarkStart w:id="1412" w:name="_Toc303539106"/>
      <w:bookmarkStart w:id="1413" w:name="_Toc318581164"/>
      <w:bookmarkStart w:id="1414" w:name="_Toc300934949"/>
      <w:bookmarkStart w:id="1415" w:name="_Toc297123496"/>
    </w:p>
    <w:p w14:paraId="3B91026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符合国家和重庆市现行有关施工质量验收规范要求，并达到合格标准</w:t>
      </w:r>
      <w:r>
        <w:rPr>
          <w:rFonts w:hint="eastAsia" w:ascii="宋体" w:hAnsi="宋体"/>
          <w:color w:val="auto"/>
          <w:szCs w:val="21"/>
          <w:highlight w:val="none"/>
        </w:rPr>
        <w:t>。强制性质量标准有（包括但不限于）：</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408"/>
    <w:p w14:paraId="45154AC9">
      <w:pPr>
        <w:pStyle w:val="8"/>
        <w:spacing w:before="0" w:beforeAutospacing="0" w:after="0" w:afterAutospacing="0" w:line="360" w:lineRule="auto"/>
        <w:ind w:firstLine="422" w:firstLineChars="200"/>
        <w:rPr>
          <w:color w:val="auto"/>
          <w:sz w:val="21"/>
          <w:szCs w:val="21"/>
          <w:highlight w:val="none"/>
        </w:rPr>
      </w:pPr>
      <w:bookmarkStart w:id="1416" w:name="_Toc532377346"/>
      <w:r>
        <w:rPr>
          <w:rFonts w:hint="eastAsia"/>
          <w:color w:val="auto"/>
          <w:sz w:val="21"/>
          <w:szCs w:val="21"/>
          <w:highlight w:val="none"/>
        </w:rPr>
        <w:t>5.2 质量保证措施</w:t>
      </w:r>
      <w:bookmarkEnd w:id="1416"/>
    </w:p>
    <w:p w14:paraId="5CE2CB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本款补充5.2.4项：</w:t>
      </w:r>
    </w:p>
    <w:p w14:paraId="039476E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5.2.4 在工程建设中，参建各方应严格执行以下规定（包括但不限于）：</w:t>
      </w:r>
    </w:p>
    <w:p w14:paraId="71A188A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《建筑工程施工质量验收统一标准》（GB50300-2013）</w:t>
      </w:r>
      <w:r>
        <w:rPr>
          <w:rFonts w:hint="eastAsia" w:ascii="宋体" w:hAnsi="宋体"/>
          <w:color w:val="auto"/>
          <w:szCs w:val="21"/>
          <w:highlight w:val="none"/>
        </w:rPr>
        <w:t>；</w:t>
      </w:r>
    </w:p>
    <w:p w14:paraId="5D0547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《住房城乡建设部关于印发工程质量安全提升行动方案的通知》（建质〔2017〕57号）</w:t>
      </w:r>
      <w:r>
        <w:rPr>
          <w:rFonts w:hint="eastAsia" w:ascii="宋体" w:hAnsi="宋体"/>
          <w:color w:val="auto"/>
          <w:szCs w:val="21"/>
          <w:highlight w:val="none"/>
        </w:rPr>
        <w:t>；</w:t>
      </w:r>
    </w:p>
    <w:p w14:paraId="2E85FD8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《房屋建筑和市政基础设施工程竣工验收规定》（建质〔2013〕171号）</w:t>
      </w:r>
      <w:r>
        <w:rPr>
          <w:rFonts w:hint="eastAsia" w:ascii="宋体" w:hAnsi="宋体"/>
          <w:color w:val="auto"/>
          <w:szCs w:val="21"/>
          <w:highlight w:val="none"/>
        </w:rPr>
        <w:t>；</w:t>
      </w:r>
    </w:p>
    <w:p w14:paraId="655BDD4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《建设部关于贯彻执行建筑工程勘察设计及施工质量验收规范若干问题的通知》（建标〔2002〕212号）</w:t>
      </w:r>
      <w:r>
        <w:rPr>
          <w:rFonts w:hint="eastAsia" w:ascii="宋体" w:hAnsi="宋体"/>
          <w:color w:val="auto"/>
          <w:szCs w:val="21"/>
          <w:highlight w:val="none"/>
        </w:rPr>
        <w:t>；</w:t>
      </w:r>
    </w:p>
    <w:p w14:paraId="104531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highlight w:val="none"/>
        </w:rPr>
        <w:t>；</w:t>
      </w:r>
    </w:p>
    <w:p w14:paraId="4976CEE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《关于印发&lt;重庆市房屋建筑和市政基础设施工程预拌商品砂浆应用推进工作方案&gt;的通知》（渝建〔2018〕375号）</w:t>
      </w:r>
      <w:r>
        <w:rPr>
          <w:rFonts w:hint="eastAsia" w:ascii="宋体" w:hAnsi="宋体"/>
          <w:color w:val="auto"/>
          <w:szCs w:val="21"/>
          <w:highlight w:val="none"/>
        </w:rPr>
        <w:t>；</w:t>
      </w:r>
    </w:p>
    <w:p w14:paraId="6DEB78C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《重庆市城乡建设委员会关于印发2018年房屋建筑和市政基础设施工程质量要点的通知》（渝建〔2018〕94号）</w:t>
      </w:r>
      <w:r>
        <w:rPr>
          <w:rFonts w:hint="eastAsia" w:ascii="宋体" w:hAnsi="宋体"/>
          <w:color w:val="auto"/>
          <w:szCs w:val="21"/>
          <w:highlight w:val="none"/>
        </w:rPr>
        <w:t>；</w:t>
      </w:r>
    </w:p>
    <w:p w14:paraId="7D868CB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《重庆市城乡建设委员会关于进一步推广应用预拌商品砂浆的通知》（渝建〔2016〕318号）</w:t>
      </w:r>
      <w:r>
        <w:rPr>
          <w:rFonts w:hint="eastAsia" w:ascii="宋体" w:hAnsi="宋体"/>
          <w:color w:val="auto"/>
          <w:szCs w:val="21"/>
          <w:highlight w:val="none"/>
        </w:rPr>
        <w:t>；</w:t>
      </w:r>
    </w:p>
    <w:p w14:paraId="2DD046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highlight w:val="none"/>
        </w:rPr>
        <w:t>；</w:t>
      </w:r>
    </w:p>
    <w:p w14:paraId="2A3DF0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u w:val="single"/>
        </w:rPr>
        <w:t>国家和本市现行有关建设工程质量验收标准、规范和要求</w:t>
      </w:r>
      <w:r>
        <w:rPr>
          <w:rFonts w:hint="eastAsia" w:ascii="宋体" w:hAnsi="宋体"/>
          <w:color w:val="auto"/>
          <w:szCs w:val="21"/>
          <w:highlight w:val="none"/>
        </w:rPr>
        <w:t>；</w:t>
      </w:r>
    </w:p>
    <w:p w14:paraId="2534C945">
      <w:pPr>
        <w:pStyle w:val="19"/>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51A0F6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承包人、监理人和发包人在工程建设中，应严格执行国家及重庆市现行标准，如上述标准及规范要求有出入则以较严格者为准。</w:t>
      </w:r>
    </w:p>
    <w:p w14:paraId="03CD596E">
      <w:pPr>
        <w:pStyle w:val="8"/>
        <w:spacing w:before="0" w:beforeAutospacing="0" w:after="0" w:afterAutospacing="0" w:line="360" w:lineRule="auto"/>
        <w:ind w:firstLine="422" w:firstLineChars="200"/>
        <w:rPr>
          <w:color w:val="auto"/>
          <w:sz w:val="21"/>
          <w:szCs w:val="21"/>
          <w:highlight w:val="none"/>
        </w:rPr>
      </w:pPr>
      <w:bookmarkStart w:id="1417" w:name="_Toc532377347"/>
      <w:bookmarkStart w:id="1418" w:name="_Toc351203536"/>
      <w:bookmarkStart w:id="1419" w:name="_Hlk528927873"/>
      <w:r>
        <w:rPr>
          <w:rFonts w:hint="eastAsia"/>
          <w:color w:val="auto"/>
          <w:sz w:val="21"/>
          <w:szCs w:val="21"/>
          <w:highlight w:val="none"/>
        </w:rPr>
        <w:t>5.3隐蔽工程检查</w:t>
      </w:r>
    </w:p>
    <w:p w14:paraId="77EC8C3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5.3.2检查程序</w:t>
      </w:r>
    </w:p>
    <w:p w14:paraId="48CC80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工程隐蔽部位经承包人自检确认具备覆盖条件的，承包人应在共同检查前</w:t>
      </w:r>
      <w:r>
        <w:rPr>
          <w:rFonts w:hint="eastAsia" w:ascii="宋体" w:hAnsi="宋体"/>
          <w:color w:val="auto"/>
          <w:szCs w:val="21"/>
          <w:highlight w:val="none"/>
          <w:u w:val="single"/>
        </w:rPr>
        <w:t xml:space="preserve">    </w:t>
      </w:r>
      <w:r>
        <w:rPr>
          <w:rFonts w:hint="eastAsia" w:ascii="宋体" w:hAnsi="宋体"/>
          <w:color w:val="auto"/>
          <w:szCs w:val="21"/>
          <w:highlight w:val="none"/>
        </w:rPr>
        <w:t>小时书面通知监理人检查，通知中应载明隐蔽检查的内容、时间和地点，并应附有自检记录和必要的检查资料。</w:t>
      </w:r>
    </w:p>
    <w:p w14:paraId="687A3D97">
      <w:pPr>
        <w:pStyle w:val="8"/>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5</w:t>
      </w:r>
      <w:bookmarkStart w:id="1420" w:name="_Toc337558762"/>
      <w:r>
        <w:rPr>
          <w:rFonts w:hint="eastAsia"/>
          <w:color w:val="auto"/>
          <w:sz w:val="21"/>
          <w:szCs w:val="21"/>
          <w:highlight w:val="none"/>
        </w:rPr>
        <w:t>.4 不合格工程的处理</w:t>
      </w:r>
      <w:bookmarkEnd w:id="1417"/>
      <w:bookmarkEnd w:id="1418"/>
    </w:p>
    <w:bookmarkEnd w:id="1420"/>
    <w:p w14:paraId="3499A69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本款补充5.4.3项：</w:t>
      </w:r>
    </w:p>
    <w:p w14:paraId="0599D0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5.4.3 承包人在收到监理人发出的《不合格分项报告》或监理通知单后，必须在监理人规定时间内按要求完成整改，未能在限定时间内完成整改的，须承担相应违约责任。</w:t>
      </w:r>
    </w:p>
    <w:p w14:paraId="78D89F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本条补充5.6款：</w:t>
      </w:r>
    </w:p>
    <w:bookmarkEnd w:id="1419"/>
    <w:p w14:paraId="2966B5FC">
      <w:pPr>
        <w:pStyle w:val="8"/>
        <w:spacing w:before="0" w:beforeAutospacing="0" w:after="0" w:afterAutospacing="0" w:line="360" w:lineRule="auto"/>
        <w:ind w:firstLine="422" w:firstLineChars="200"/>
        <w:rPr>
          <w:color w:val="auto"/>
          <w:sz w:val="21"/>
          <w:szCs w:val="21"/>
          <w:highlight w:val="none"/>
        </w:rPr>
      </w:pPr>
      <w:bookmarkStart w:id="1421" w:name="_Toc532377348"/>
      <w:r>
        <w:rPr>
          <w:rFonts w:hint="eastAsia"/>
          <w:color w:val="auto"/>
          <w:sz w:val="21"/>
          <w:szCs w:val="21"/>
          <w:highlight w:val="none"/>
        </w:rPr>
        <w:t>5.6 质量事故的处理</w:t>
      </w:r>
      <w:bookmarkEnd w:id="1421"/>
    </w:p>
    <w:p w14:paraId="6460607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5.6.1 合同履行过程中，发生工程质量事故的调查处理按照国家及重庆市现行规定处理。</w:t>
      </w:r>
    </w:p>
    <w:p w14:paraId="60624A0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97"/>
    <w:bookmarkEnd w:id="1398"/>
    <w:bookmarkEnd w:id="1399"/>
    <w:bookmarkEnd w:id="1400"/>
    <w:bookmarkEnd w:id="1401"/>
    <w:bookmarkEnd w:id="1402"/>
    <w:bookmarkEnd w:id="1403"/>
    <w:bookmarkEnd w:id="1404"/>
    <w:bookmarkEnd w:id="1405"/>
    <w:bookmarkEnd w:id="1406"/>
    <w:bookmarkEnd w:id="1409"/>
    <w:bookmarkEnd w:id="1410"/>
    <w:bookmarkEnd w:id="1411"/>
    <w:bookmarkEnd w:id="1412"/>
    <w:bookmarkEnd w:id="1413"/>
    <w:bookmarkEnd w:id="1414"/>
    <w:bookmarkEnd w:id="1415"/>
    <w:p w14:paraId="35BE548B">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422" w:name="_Toc532377349"/>
      <w:bookmarkStart w:id="1423" w:name="_Toc351203638"/>
      <w:bookmarkStart w:id="1424" w:name="_Toc532375613"/>
      <w:bookmarkStart w:id="1425" w:name="_Toc292559378"/>
      <w:bookmarkStart w:id="1426" w:name="_Toc296347172"/>
      <w:bookmarkStart w:id="1427" w:name="_Toc351203642"/>
      <w:bookmarkStart w:id="1428" w:name="_Toc292559883"/>
      <w:bookmarkStart w:id="1429" w:name="_Toc296346674"/>
      <w:bookmarkStart w:id="1430" w:name="_Toc297120473"/>
      <w:bookmarkStart w:id="1431" w:name="_Toc267251427"/>
      <w:bookmarkStart w:id="1432" w:name="_Toc297048359"/>
      <w:bookmarkStart w:id="1433" w:name="_Toc296503173"/>
      <w:bookmarkStart w:id="1434" w:name="_Toc296891213"/>
      <w:bookmarkStart w:id="1435" w:name="_Toc296891001"/>
      <w:bookmarkStart w:id="1436" w:name="_Toc296944512"/>
      <w:bookmarkStart w:id="1437" w:name="_Toc267251428"/>
      <w:r>
        <w:rPr>
          <w:rFonts w:hint="eastAsia"/>
          <w:color w:val="auto"/>
          <w:kern w:val="2"/>
          <w:sz w:val="21"/>
          <w:szCs w:val="21"/>
          <w:highlight w:val="none"/>
        </w:rPr>
        <w:t>6. 安全文明施工与环境保护</w:t>
      </w:r>
      <w:bookmarkEnd w:id="1422"/>
      <w:bookmarkEnd w:id="1423"/>
      <w:bookmarkEnd w:id="1424"/>
    </w:p>
    <w:p w14:paraId="61BE3136">
      <w:pPr>
        <w:pStyle w:val="8"/>
        <w:spacing w:before="0" w:beforeAutospacing="0" w:after="0" w:afterAutospacing="0" w:line="360" w:lineRule="auto"/>
        <w:ind w:firstLine="422" w:firstLineChars="200"/>
        <w:rPr>
          <w:color w:val="auto"/>
          <w:sz w:val="21"/>
          <w:szCs w:val="21"/>
          <w:highlight w:val="none"/>
        </w:rPr>
      </w:pPr>
      <w:bookmarkStart w:id="1438" w:name="_Toc532377350"/>
      <w:bookmarkStart w:id="1439" w:name="_Toc532375614"/>
      <w:r>
        <w:rPr>
          <w:rFonts w:hint="eastAsia"/>
          <w:color w:val="auto"/>
          <w:sz w:val="21"/>
          <w:szCs w:val="21"/>
          <w:highlight w:val="none"/>
        </w:rPr>
        <w:t>6.1 安全文明施工</w:t>
      </w:r>
      <w:bookmarkEnd w:id="1438"/>
      <w:bookmarkEnd w:id="1439"/>
    </w:p>
    <w:p w14:paraId="5872C0D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455D5C0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29A0B43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达到《建筑施工安全检查标准》（JGJ59-2011）的要求</w:t>
      </w:r>
      <w:r>
        <w:rPr>
          <w:rFonts w:hint="eastAsia" w:ascii="宋体" w:hAnsi="宋体"/>
          <w:color w:val="auto"/>
          <w:szCs w:val="21"/>
          <w:highlight w:val="none"/>
        </w:rPr>
        <w:t>。</w:t>
      </w:r>
    </w:p>
    <w:p w14:paraId="152F626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（1）按现行安全文明施工费计取及使用管理的政策文件规定及发包人制订的安全管理制度执行</w:t>
      </w:r>
      <w:r>
        <w:rPr>
          <w:rFonts w:hint="eastAsia" w:ascii="宋体" w:hAnsi="宋体"/>
          <w:color w:val="auto"/>
          <w:szCs w:val="21"/>
          <w:highlight w:val="none"/>
        </w:rPr>
        <w:t>。</w:t>
      </w:r>
    </w:p>
    <w:p w14:paraId="55DDCB0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（2）承包人的原因造成事故，由此产生的法律责任和事故责任及费用由承包人全部承担</w:t>
      </w:r>
      <w:r>
        <w:rPr>
          <w:rFonts w:hint="eastAsia" w:ascii="宋体" w:hAnsi="宋体"/>
          <w:color w:val="auto"/>
          <w:szCs w:val="21"/>
          <w:highlight w:val="none"/>
        </w:rPr>
        <w:t>。</w:t>
      </w:r>
    </w:p>
    <w:p w14:paraId="38C290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（3）承包人向发包人做出安全承诺，并签订《安全生产目标责任书》和《安全承诺书》</w:t>
      </w:r>
      <w:r>
        <w:rPr>
          <w:rFonts w:hint="eastAsia" w:ascii="宋体" w:hAnsi="宋体"/>
          <w:color w:val="auto"/>
          <w:szCs w:val="21"/>
          <w:highlight w:val="none"/>
        </w:rPr>
        <w:t>。</w:t>
      </w:r>
    </w:p>
    <w:p w14:paraId="1B27B69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（4）承包人在施工过程中，必须严格执行安全生产法的相关规定，制定切实可靠的安全技术措施</w:t>
      </w:r>
      <w:r>
        <w:rPr>
          <w:rFonts w:hint="eastAsia" w:ascii="宋体" w:hAnsi="宋体"/>
          <w:color w:val="auto"/>
          <w:szCs w:val="21"/>
          <w:highlight w:val="none"/>
        </w:rPr>
        <w:t>。</w:t>
      </w:r>
    </w:p>
    <w:p w14:paraId="5D95858B">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（5）接受发包人安全监督和管理，在施工中违反安全管理规定和操作规程、违章作业的，承担违约责任</w:t>
      </w:r>
      <w:r>
        <w:rPr>
          <w:rFonts w:hint="eastAsia" w:ascii="宋体" w:hAnsi="宋体"/>
          <w:color w:val="auto"/>
          <w:szCs w:val="21"/>
          <w:highlight w:val="none"/>
        </w:rPr>
        <w:t>。</w:t>
      </w:r>
    </w:p>
    <w:p w14:paraId="4C30FD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color w:val="auto"/>
          <w:szCs w:val="21"/>
          <w:highlight w:val="none"/>
        </w:rPr>
        <w:t>。</w:t>
      </w:r>
    </w:p>
    <w:p w14:paraId="0E7B5B0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由承包人负责</w:t>
      </w:r>
      <w:r>
        <w:rPr>
          <w:rFonts w:hint="eastAsia" w:ascii="宋体" w:hAnsi="宋体"/>
          <w:color w:val="auto"/>
          <w:szCs w:val="21"/>
          <w:highlight w:val="none"/>
        </w:rPr>
        <w:t>。</w:t>
      </w:r>
    </w:p>
    <w:p w14:paraId="2D5F980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14:paraId="4757E36A">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highlight w:val="none"/>
        </w:rPr>
        <w:t>。</w:t>
      </w:r>
    </w:p>
    <w:p w14:paraId="11BC2D0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highlight w:val="none"/>
        </w:rPr>
        <w:t>。</w:t>
      </w:r>
    </w:p>
    <w:p w14:paraId="7B1939D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6.1.6 关于安全文明施工费支付比例和支付期限的约定：按照行业主管部门相关规定</w:t>
      </w:r>
      <w:r>
        <w:rPr>
          <w:rFonts w:hint="eastAsia" w:ascii="宋体" w:hAnsi="宋体"/>
          <w:color w:val="auto"/>
          <w:szCs w:val="21"/>
          <w:highlight w:val="none"/>
          <w:u w:val="single"/>
        </w:rPr>
        <w:t xml:space="preserve">                 </w:t>
      </w:r>
      <w:r>
        <w:rPr>
          <w:rFonts w:hint="eastAsia" w:ascii="宋体" w:hAnsi="宋体"/>
          <w:color w:val="auto"/>
          <w:szCs w:val="21"/>
          <w:highlight w:val="none"/>
        </w:rPr>
        <w:t>执行。</w:t>
      </w:r>
    </w:p>
    <w:p w14:paraId="11CDD3F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color w:val="auto"/>
          <w:szCs w:val="21"/>
          <w:highlight w:val="none"/>
        </w:rPr>
        <w:t>。</w:t>
      </w:r>
    </w:p>
    <w:p w14:paraId="20487362">
      <w:pPr>
        <w:pStyle w:val="8"/>
        <w:spacing w:before="0" w:beforeAutospacing="0" w:after="0" w:afterAutospacing="0" w:line="360" w:lineRule="auto"/>
        <w:ind w:firstLine="422" w:firstLineChars="200"/>
        <w:rPr>
          <w:color w:val="auto"/>
          <w:sz w:val="21"/>
          <w:szCs w:val="21"/>
          <w:highlight w:val="none"/>
        </w:rPr>
      </w:pPr>
      <w:bookmarkStart w:id="1440" w:name="_Toc532375615"/>
      <w:bookmarkStart w:id="1441" w:name="_Toc532377351"/>
      <w:r>
        <w:rPr>
          <w:rFonts w:hint="eastAsia"/>
          <w:color w:val="auto"/>
          <w:sz w:val="21"/>
          <w:szCs w:val="21"/>
          <w:highlight w:val="none"/>
        </w:rPr>
        <w:t>6.3 环境保护</w:t>
      </w:r>
      <w:bookmarkEnd w:id="1440"/>
      <w:bookmarkEnd w:id="1441"/>
    </w:p>
    <w:p w14:paraId="167F3E3C">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本款补充6.3.1～6.3.8项：</w:t>
      </w:r>
    </w:p>
    <w:p w14:paraId="2A835027">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0AA69F2B">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534F489">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4B960349">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6.3.4 承包人应认真落实水污染防治措施。施工期间，加强机械设备维护，减少跑冒滴漏等现象；做好含油废水处理措施；施工场地生活污水经生化处理后达到</w:t>
      </w:r>
      <w:r>
        <w:rPr>
          <w:rFonts w:hint="eastAsia" w:ascii="宋体" w:hAnsi="宋体"/>
          <w:color w:val="auto"/>
          <w:szCs w:val="21"/>
          <w:highlight w:val="none"/>
          <w:u w:val="single"/>
        </w:rPr>
        <w:t>《污水综合排放标准》（GB8978-1996）</w:t>
      </w:r>
      <w:r>
        <w:rPr>
          <w:rFonts w:hint="eastAsia" w:ascii="宋体" w:hAnsi="宋体"/>
          <w:color w:val="auto"/>
          <w:szCs w:val="21"/>
          <w:highlight w:val="none"/>
        </w:rPr>
        <w:t>一级标准后排放。</w:t>
      </w:r>
    </w:p>
    <w:p w14:paraId="5508E75A">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6.3.5 承包人应重视大气污染物污染防治措施。施工期间，严格执行市政府“蓝天行动”方案等有关规定，通过洒水防尘，严格控制施工场地扬尘和运输扬尘污染。</w:t>
      </w:r>
    </w:p>
    <w:p w14:paraId="51A04DBF">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6.3.6 承包人应落实固体废物污染防治措施。施工期间，项目产生的弃方不可合理</w:t>
      </w:r>
      <w:r>
        <w:rPr>
          <w:rFonts w:ascii="宋体" w:hAnsi="宋体"/>
          <w:color w:val="auto"/>
          <w:szCs w:val="21"/>
          <w:highlight w:val="none"/>
        </w:rPr>
        <w:t>利用的</w:t>
      </w:r>
      <w:r>
        <w:rPr>
          <w:rFonts w:hint="eastAsia" w:ascii="宋体" w:hAnsi="宋体"/>
          <w:color w:val="auto"/>
          <w:szCs w:val="21"/>
          <w:highlight w:val="none"/>
        </w:rPr>
        <w:t>，应运往指定的弃渣场内堆存；建筑垃圾运至指定的建筑垃圾消纳场处置；生活垃圾由当地环卫部门统一处置。</w:t>
      </w:r>
    </w:p>
    <w:p w14:paraId="0DD3815D">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6.3.7 承包人应认真落实噪声污染防治措施。施工期间，优选低噪声设备，合理安排施工时间，严格控制夜间施工，昼、夜施工场界需满足</w:t>
      </w:r>
      <w:r>
        <w:rPr>
          <w:rFonts w:hint="eastAsia" w:ascii="宋体" w:hAnsi="宋体"/>
          <w:color w:val="auto"/>
          <w:szCs w:val="21"/>
          <w:highlight w:val="none"/>
          <w:u w:val="single"/>
        </w:rPr>
        <w:t>《建筑施工场界环境噪声排放标准》（GB12523-2011）</w:t>
      </w:r>
      <w:r>
        <w:rPr>
          <w:rFonts w:hint="eastAsia" w:ascii="宋体" w:hAnsi="宋体"/>
          <w:color w:val="auto"/>
          <w:szCs w:val="21"/>
          <w:highlight w:val="none"/>
        </w:rPr>
        <w:t>。</w:t>
      </w:r>
    </w:p>
    <w:p w14:paraId="0616929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6.3.8 承包人自行负责办理有关施工场地交通、环卫和施工噪音管理等手续，并应按要求结合自身实际和重庆市相关规定，考虑不低于以上标准的此类工作。</w:t>
      </w:r>
    </w:p>
    <w:p w14:paraId="2B039C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6.3.9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4910FB1">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442" w:name="_Toc532375616"/>
      <w:bookmarkStart w:id="1443" w:name="_Toc351203639"/>
      <w:bookmarkStart w:id="1444" w:name="_Toc532377352"/>
      <w:r>
        <w:rPr>
          <w:rFonts w:hint="eastAsia"/>
          <w:color w:val="auto"/>
          <w:kern w:val="2"/>
          <w:sz w:val="21"/>
          <w:szCs w:val="21"/>
          <w:highlight w:val="none"/>
        </w:rPr>
        <w:t>7. 工期和进度</w:t>
      </w:r>
      <w:bookmarkEnd w:id="1442"/>
      <w:bookmarkEnd w:id="1443"/>
      <w:bookmarkEnd w:id="1444"/>
    </w:p>
    <w:p w14:paraId="0C13D697">
      <w:pPr>
        <w:pStyle w:val="8"/>
        <w:spacing w:before="0" w:beforeAutospacing="0" w:after="0" w:afterAutospacing="0" w:line="360" w:lineRule="auto"/>
        <w:ind w:firstLine="422" w:firstLineChars="200"/>
        <w:rPr>
          <w:color w:val="auto"/>
          <w:sz w:val="21"/>
          <w:szCs w:val="21"/>
          <w:highlight w:val="none"/>
        </w:rPr>
      </w:pPr>
      <w:bookmarkStart w:id="1445" w:name="_Toc532375617"/>
      <w:bookmarkStart w:id="1446" w:name="_Toc532377353"/>
      <w:r>
        <w:rPr>
          <w:rFonts w:hint="eastAsia"/>
          <w:color w:val="auto"/>
          <w:sz w:val="21"/>
          <w:szCs w:val="21"/>
          <w:highlight w:val="none"/>
        </w:rPr>
        <w:t>7.1 施工组织设计</w:t>
      </w:r>
      <w:bookmarkEnd w:id="1445"/>
      <w:bookmarkEnd w:id="1446"/>
    </w:p>
    <w:p w14:paraId="701C17CC">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highlight w:val="none"/>
        </w:rPr>
        <w:t>。</w:t>
      </w:r>
    </w:p>
    <w:p w14:paraId="00C9EF1D">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14:paraId="5DE6E4B4">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合同签订后  天内，但最迟不得晚于开工通知载明的开工日期前7天</w:t>
      </w:r>
      <w:r>
        <w:rPr>
          <w:rFonts w:hint="eastAsia" w:ascii="宋体" w:hAnsi="宋体"/>
          <w:color w:val="auto"/>
          <w:szCs w:val="21"/>
          <w:highlight w:val="none"/>
        </w:rPr>
        <w:t>。</w:t>
      </w:r>
    </w:p>
    <w:p w14:paraId="7DE0BD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  天内</w:t>
      </w:r>
      <w:r>
        <w:rPr>
          <w:rFonts w:hint="eastAsia" w:ascii="宋体" w:hAnsi="宋体"/>
          <w:color w:val="auto"/>
          <w:szCs w:val="21"/>
          <w:highlight w:val="none"/>
        </w:rPr>
        <w:t>。</w:t>
      </w:r>
    </w:p>
    <w:p w14:paraId="31E35863">
      <w:pPr>
        <w:pStyle w:val="8"/>
        <w:spacing w:before="0" w:beforeAutospacing="0" w:after="0" w:afterAutospacing="0" w:line="360" w:lineRule="auto"/>
        <w:ind w:firstLine="422" w:firstLineChars="200"/>
        <w:rPr>
          <w:color w:val="auto"/>
          <w:sz w:val="21"/>
          <w:szCs w:val="21"/>
          <w:highlight w:val="none"/>
        </w:rPr>
      </w:pPr>
      <w:bookmarkStart w:id="1447" w:name="_Toc532375618"/>
      <w:bookmarkStart w:id="1448" w:name="_Toc532377354"/>
      <w:r>
        <w:rPr>
          <w:rFonts w:hint="eastAsia"/>
          <w:color w:val="auto"/>
          <w:sz w:val="21"/>
          <w:szCs w:val="21"/>
          <w:highlight w:val="none"/>
        </w:rPr>
        <w:t>7.2 施工进度计划</w:t>
      </w:r>
      <w:bookmarkEnd w:id="1447"/>
      <w:bookmarkEnd w:id="1448"/>
    </w:p>
    <w:p w14:paraId="79C28A6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14:paraId="37458E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收到修订的施工进度计划后  天内</w:t>
      </w:r>
      <w:r>
        <w:rPr>
          <w:rFonts w:hint="eastAsia" w:ascii="宋体" w:hAnsi="宋体"/>
          <w:color w:val="auto"/>
          <w:szCs w:val="21"/>
          <w:highlight w:val="none"/>
        </w:rPr>
        <w:t>。</w:t>
      </w:r>
    </w:p>
    <w:p w14:paraId="026D3EA1">
      <w:pPr>
        <w:pStyle w:val="8"/>
        <w:spacing w:before="0" w:beforeAutospacing="0" w:after="0" w:afterAutospacing="0" w:line="360" w:lineRule="auto"/>
        <w:ind w:firstLine="422" w:firstLineChars="200"/>
        <w:rPr>
          <w:color w:val="auto"/>
          <w:sz w:val="21"/>
          <w:szCs w:val="21"/>
          <w:highlight w:val="none"/>
        </w:rPr>
      </w:pPr>
      <w:bookmarkStart w:id="1449" w:name="_Toc532377355"/>
      <w:bookmarkStart w:id="1450" w:name="_Toc532375619"/>
      <w:bookmarkStart w:id="1451" w:name="_Toc312677479"/>
      <w:bookmarkStart w:id="1452" w:name="_Toc304295541"/>
      <w:bookmarkStart w:id="1453" w:name="_Toc300934966"/>
      <w:bookmarkStart w:id="1454" w:name="_Toc297216173"/>
      <w:bookmarkStart w:id="1455" w:name="_Toc303539123"/>
      <w:bookmarkStart w:id="1456" w:name="_Toc312678005"/>
      <w:bookmarkStart w:id="1457" w:name="_Toc297123514"/>
      <w:r>
        <w:rPr>
          <w:rFonts w:hint="eastAsia"/>
          <w:color w:val="auto"/>
          <w:sz w:val="21"/>
          <w:szCs w:val="21"/>
          <w:highlight w:val="none"/>
        </w:rPr>
        <w:t>7.3 开工</w:t>
      </w:r>
      <w:bookmarkEnd w:id="1449"/>
      <w:bookmarkEnd w:id="1450"/>
    </w:p>
    <w:p w14:paraId="340862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14:paraId="40C63B0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0FD2DA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2720B5D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bookmarkEnd w:id="1451"/>
    <w:bookmarkEnd w:id="1452"/>
    <w:bookmarkEnd w:id="1453"/>
    <w:bookmarkEnd w:id="1454"/>
    <w:bookmarkEnd w:id="1455"/>
    <w:bookmarkEnd w:id="1456"/>
    <w:bookmarkEnd w:id="1457"/>
    <w:p w14:paraId="2CED3BB2">
      <w:pPr>
        <w:pStyle w:val="8"/>
        <w:spacing w:before="0" w:beforeAutospacing="0" w:after="0" w:afterAutospacing="0" w:line="360" w:lineRule="auto"/>
        <w:ind w:firstLine="422" w:firstLineChars="200"/>
        <w:rPr>
          <w:color w:val="auto"/>
          <w:sz w:val="21"/>
          <w:szCs w:val="21"/>
          <w:highlight w:val="none"/>
        </w:rPr>
      </w:pPr>
      <w:bookmarkStart w:id="1458" w:name="_Toc532375620"/>
      <w:bookmarkStart w:id="1459" w:name="_Toc532377356"/>
      <w:r>
        <w:rPr>
          <w:rFonts w:hint="eastAsia"/>
          <w:color w:val="auto"/>
          <w:sz w:val="21"/>
          <w:szCs w:val="21"/>
          <w:highlight w:val="none"/>
        </w:rPr>
        <w:t>7.4 测量放线</w:t>
      </w:r>
      <w:bookmarkEnd w:id="1458"/>
      <w:bookmarkEnd w:id="1459"/>
    </w:p>
    <w:p w14:paraId="2417EA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44971A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承包人报监理人审批施工控制网资料的期限：</w:t>
      </w:r>
      <w:r>
        <w:rPr>
          <w:rFonts w:hint="eastAsia" w:ascii="宋体" w:hAnsi="宋体"/>
          <w:color w:val="auto"/>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highlight w:val="none"/>
        </w:rPr>
        <w:t>。</w:t>
      </w:r>
    </w:p>
    <w:p w14:paraId="73CE65CB">
      <w:pPr>
        <w:pStyle w:val="8"/>
        <w:spacing w:before="0" w:beforeAutospacing="0" w:after="0" w:afterAutospacing="0" w:line="360" w:lineRule="auto"/>
        <w:ind w:firstLine="422" w:firstLineChars="200"/>
        <w:rPr>
          <w:color w:val="auto"/>
          <w:sz w:val="21"/>
          <w:szCs w:val="21"/>
          <w:highlight w:val="none"/>
        </w:rPr>
      </w:pPr>
      <w:bookmarkStart w:id="1460" w:name="_Toc532377357"/>
      <w:bookmarkStart w:id="1461" w:name="_Toc532375621"/>
      <w:r>
        <w:rPr>
          <w:rFonts w:hint="eastAsia"/>
          <w:color w:val="auto"/>
          <w:sz w:val="21"/>
          <w:szCs w:val="21"/>
          <w:highlight w:val="none"/>
        </w:rPr>
        <w:t>7</w:t>
      </w:r>
      <w:bookmarkStart w:id="1462" w:name="_Toc297216175"/>
      <w:bookmarkStart w:id="1463" w:name="_Toc312678010"/>
      <w:bookmarkStart w:id="1464" w:name="_Toc303539125"/>
      <w:bookmarkStart w:id="1465" w:name="_Toc312677484"/>
      <w:bookmarkStart w:id="1466" w:name="_Toc304295546"/>
      <w:bookmarkStart w:id="1467" w:name="_Toc300934968"/>
      <w:bookmarkStart w:id="1468" w:name="_Toc297123516"/>
      <w:r>
        <w:rPr>
          <w:rFonts w:hint="eastAsia"/>
          <w:color w:val="auto"/>
          <w:sz w:val="21"/>
          <w:szCs w:val="21"/>
          <w:highlight w:val="none"/>
        </w:rPr>
        <w:t>.5 工期延误</w:t>
      </w:r>
      <w:bookmarkEnd w:id="1460"/>
      <w:bookmarkEnd w:id="1461"/>
    </w:p>
    <w:bookmarkEnd w:id="1462"/>
    <w:bookmarkEnd w:id="1463"/>
    <w:bookmarkEnd w:id="1464"/>
    <w:bookmarkEnd w:id="1465"/>
    <w:bookmarkEnd w:id="1466"/>
    <w:bookmarkEnd w:id="1467"/>
    <w:bookmarkEnd w:id="1468"/>
    <w:p w14:paraId="50240220">
      <w:pPr>
        <w:spacing w:line="360" w:lineRule="auto"/>
        <w:ind w:firstLine="420" w:firstLineChars="200"/>
        <w:jc w:val="left"/>
        <w:rPr>
          <w:rFonts w:ascii="宋体" w:hAnsi="宋体"/>
          <w:color w:val="auto"/>
          <w:szCs w:val="21"/>
          <w:highlight w:val="none"/>
        </w:rPr>
      </w:pPr>
      <w:bookmarkStart w:id="1469" w:name="_Hlk528927940"/>
      <w:r>
        <w:rPr>
          <w:rFonts w:hint="eastAsia" w:ascii="宋体" w:hAnsi="宋体"/>
          <w:color w:val="auto"/>
          <w:szCs w:val="21"/>
          <w:highlight w:val="none"/>
        </w:rPr>
        <w:t>7.5.1 因发包人原因导致工期延误：</w:t>
      </w:r>
    </w:p>
    <w:p w14:paraId="107256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在合同履行过程中，除通用条款约定外，因下列情况导致工期延误和（或）费用增加的，由发包人承担由此延误的工期和（或）增加的费用：</w:t>
      </w:r>
    </w:p>
    <w:p w14:paraId="0D6679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（1）发包人未能按合同约定提供施工场地，且该未提供开工条件直接影响项目关键线路的；</w:t>
      </w:r>
    </w:p>
    <w:p w14:paraId="2F56E5A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（2）发包人提供的测量基准点、基准线和水准点及其书面资料存在错误或疏漏，且该错误或疏漏直接影响项目关键线路的；</w:t>
      </w:r>
    </w:p>
    <w:p w14:paraId="33B4D83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（3）监理人未按合同约定发出指示、批准等文件，且该未按合同约定发出指示、批准直接影响项目关键线路的；</w:t>
      </w:r>
    </w:p>
    <w:p w14:paraId="3BD67C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（4）变更未及时审批，直接影响项目关键线路的；</w:t>
      </w:r>
    </w:p>
    <w:p w14:paraId="2E7FD7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（5）实施变更直接影响项目关键线路的；</w:t>
      </w:r>
    </w:p>
    <w:p w14:paraId="797E780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（6）因发包人原因导致工程暂停施工、停建、缓建的；</w:t>
      </w:r>
    </w:p>
    <w:p w14:paraId="03CF528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（7）因征地拆迁、当地群众阻工等情形的；</w:t>
      </w:r>
    </w:p>
    <w:p w14:paraId="439EB31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w:t>
      </w:r>
      <w:r>
        <w:rPr>
          <w:rFonts w:hint="eastAsia" w:ascii="宋体" w:hAnsi="宋体"/>
          <w:color w:val="auto"/>
          <w:szCs w:val="21"/>
          <w:highlight w:val="none"/>
          <w:u w:val="single"/>
        </w:rPr>
        <w:t>合同约定的其他情形</w:t>
      </w:r>
      <w:r>
        <w:rPr>
          <w:rFonts w:hint="eastAsia" w:ascii="宋体" w:hAnsi="宋体"/>
          <w:color w:val="auto"/>
          <w:szCs w:val="21"/>
          <w:highlight w:val="none"/>
        </w:rPr>
        <w:t>。</w:t>
      </w:r>
    </w:p>
    <w:p w14:paraId="3A48E7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highlight w:val="none"/>
        </w:rPr>
        <w:t>。</w:t>
      </w:r>
    </w:p>
    <w:p w14:paraId="19E6D0A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14:paraId="46E0644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因承包人原因造成工期延误，逾期竣工按16.2.2（6）目执行。</w:t>
      </w:r>
    </w:p>
    <w:bookmarkEnd w:id="1469"/>
    <w:p w14:paraId="2972B834">
      <w:pPr>
        <w:pStyle w:val="8"/>
        <w:spacing w:before="0" w:beforeAutospacing="0" w:after="0" w:afterAutospacing="0" w:line="360" w:lineRule="auto"/>
        <w:ind w:firstLine="422" w:firstLineChars="200"/>
        <w:rPr>
          <w:color w:val="auto"/>
          <w:sz w:val="21"/>
          <w:szCs w:val="21"/>
          <w:highlight w:val="none"/>
        </w:rPr>
      </w:pPr>
      <w:bookmarkStart w:id="1470" w:name="_Toc532377358"/>
      <w:bookmarkStart w:id="1471" w:name="_Toc532375622"/>
      <w:bookmarkStart w:id="1472" w:name="_Hlk528927997"/>
      <w:r>
        <w:rPr>
          <w:rFonts w:hint="eastAsia"/>
          <w:color w:val="auto"/>
          <w:sz w:val="21"/>
          <w:szCs w:val="21"/>
          <w:highlight w:val="none"/>
        </w:rPr>
        <w:t>7</w:t>
      </w:r>
      <w:bookmarkStart w:id="1473" w:name="_Toc300934971"/>
      <w:bookmarkStart w:id="1474" w:name="_Toc304295549"/>
      <w:bookmarkStart w:id="1475" w:name="_Toc297123519"/>
      <w:bookmarkStart w:id="1476" w:name="_Toc312678015"/>
      <w:bookmarkStart w:id="1477" w:name="_Toc297216178"/>
      <w:bookmarkStart w:id="1478" w:name="_Toc303539128"/>
      <w:r>
        <w:rPr>
          <w:rFonts w:hint="eastAsia"/>
          <w:color w:val="auto"/>
          <w:sz w:val="21"/>
          <w:szCs w:val="21"/>
          <w:highlight w:val="none"/>
        </w:rPr>
        <w:t>.6 不</w:t>
      </w:r>
      <w:bookmarkEnd w:id="1473"/>
      <w:bookmarkEnd w:id="1474"/>
      <w:bookmarkEnd w:id="1475"/>
      <w:bookmarkEnd w:id="1476"/>
      <w:bookmarkEnd w:id="1477"/>
      <w:bookmarkEnd w:id="1478"/>
      <w:r>
        <w:rPr>
          <w:rFonts w:hint="eastAsia"/>
          <w:color w:val="auto"/>
          <w:sz w:val="21"/>
          <w:szCs w:val="21"/>
          <w:highlight w:val="none"/>
        </w:rPr>
        <w:t>利物质条件</w:t>
      </w:r>
      <w:bookmarkEnd w:id="1470"/>
      <w:bookmarkEnd w:id="1471"/>
    </w:p>
    <w:bookmarkEnd w:id="1472"/>
    <w:p w14:paraId="31116B46">
      <w:pPr>
        <w:spacing w:line="360" w:lineRule="auto"/>
        <w:ind w:firstLine="420" w:firstLineChars="200"/>
        <w:jc w:val="left"/>
        <w:rPr>
          <w:rFonts w:ascii="宋体" w:hAnsi="宋体"/>
          <w:bCs/>
          <w:color w:val="auto"/>
          <w:szCs w:val="21"/>
          <w:highlight w:val="none"/>
        </w:rPr>
      </w:pPr>
      <w:bookmarkStart w:id="1479" w:name="_Toc318581172"/>
      <w:bookmarkStart w:id="1480" w:name="_Toc300934972"/>
      <w:bookmarkStart w:id="1481" w:name="_Toc297216179"/>
      <w:bookmarkStart w:id="1482" w:name="_Toc303539129"/>
      <w:bookmarkStart w:id="1483" w:name="_Toc312678016"/>
      <w:bookmarkStart w:id="1484" w:name="_Toc304295550"/>
      <w:bookmarkStart w:id="1485" w:name="_Toc297123520"/>
      <w:r>
        <w:rPr>
          <w:rFonts w:hint="eastAsia" w:ascii="宋体" w:hAnsi="宋体"/>
          <w:color w:val="auto"/>
          <w:szCs w:val="21"/>
          <w:highlight w:val="none"/>
        </w:rPr>
        <w:t>不利物质条件的其他情形和有关约定：</w:t>
      </w:r>
      <w:bookmarkStart w:id="1486" w:name="_Hlk528910274"/>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w:t>
      </w:r>
    </w:p>
    <w:bookmarkEnd w:id="1479"/>
    <w:bookmarkEnd w:id="1480"/>
    <w:bookmarkEnd w:id="1481"/>
    <w:bookmarkEnd w:id="1482"/>
    <w:bookmarkEnd w:id="1483"/>
    <w:bookmarkEnd w:id="1484"/>
    <w:bookmarkEnd w:id="1485"/>
    <w:bookmarkEnd w:id="1486"/>
    <w:p w14:paraId="044D21BE">
      <w:pPr>
        <w:pStyle w:val="8"/>
        <w:spacing w:before="0" w:beforeAutospacing="0" w:after="0" w:afterAutospacing="0" w:line="360" w:lineRule="auto"/>
        <w:ind w:firstLine="422" w:firstLineChars="200"/>
        <w:rPr>
          <w:color w:val="auto"/>
          <w:sz w:val="21"/>
          <w:szCs w:val="21"/>
          <w:highlight w:val="none"/>
        </w:rPr>
      </w:pPr>
      <w:bookmarkStart w:id="1487" w:name="_Toc532377359"/>
      <w:bookmarkStart w:id="1488" w:name="_Toc532375623"/>
      <w:r>
        <w:rPr>
          <w:rFonts w:hint="eastAsia"/>
          <w:color w:val="auto"/>
          <w:sz w:val="21"/>
          <w:szCs w:val="21"/>
          <w:highlight w:val="none"/>
        </w:rPr>
        <w:t>7</w:t>
      </w:r>
      <w:bookmarkStart w:id="1489" w:name="_Toc300934973"/>
      <w:bookmarkStart w:id="1490" w:name="_Toc312678017"/>
      <w:bookmarkStart w:id="1491" w:name="_Toc297216180"/>
      <w:bookmarkStart w:id="1492" w:name="_Toc303539130"/>
      <w:bookmarkStart w:id="1493" w:name="_Toc297123521"/>
      <w:bookmarkStart w:id="1494" w:name="_Toc304295551"/>
      <w:r>
        <w:rPr>
          <w:rFonts w:hint="eastAsia"/>
          <w:color w:val="auto"/>
          <w:sz w:val="21"/>
          <w:szCs w:val="21"/>
          <w:highlight w:val="none"/>
        </w:rPr>
        <w:t>.7异常恶劣的气候条件</w:t>
      </w:r>
      <w:bookmarkEnd w:id="1487"/>
      <w:bookmarkEnd w:id="1488"/>
    </w:p>
    <w:bookmarkEnd w:id="1489"/>
    <w:bookmarkEnd w:id="1490"/>
    <w:bookmarkEnd w:id="1491"/>
    <w:bookmarkEnd w:id="1492"/>
    <w:bookmarkEnd w:id="1493"/>
    <w:bookmarkEnd w:id="1494"/>
    <w:p w14:paraId="1E142A2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发包人和承包人同意以下情形视为异常恶劣的气候条件：</w:t>
      </w:r>
      <w:r>
        <w:rPr>
          <w:rFonts w:hint="eastAsia" w:ascii="宋体" w:hAnsi="宋体"/>
          <w:color w:val="auto"/>
          <w:szCs w:val="21"/>
          <w:highlight w:val="none"/>
          <w:u w:val="single"/>
        </w:rPr>
        <w:t xml:space="preserve">    （异常气候是指项目所在地50年以上一遇的罕见气候现象）</w:t>
      </w:r>
      <w:r>
        <w:rPr>
          <w:rFonts w:hint="eastAsia" w:ascii="宋体" w:hAnsi="宋体"/>
          <w:color w:val="auto"/>
          <w:szCs w:val="21"/>
          <w:highlight w:val="none"/>
        </w:rPr>
        <w:t>。</w:t>
      </w:r>
    </w:p>
    <w:p w14:paraId="06A2C403">
      <w:pPr>
        <w:pStyle w:val="8"/>
        <w:spacing w:before="0" w:beforeAutospacing="0" w:after="0" w:afterAutospacing="0" w:line="360" w:lineRule="auto"/>
        <w:ind w:firstLine="422" w:firstLineChars="200"/>
        <w:rPr>
          <w:color w:val="auto"/>
          <w:sz w:val="21"/>
          <w:szCs w:val="21"/>
          <w:highlight w:val="none"/>
        </w:rPr>
      </w:pPr>
      <w:bookmarkStart w:id="1495" w:name="_Toc532377360"/>
      <w:bookmarkStart w:id="1496" w:name="_Toc532375624"/>
      <w:r>
        <w:rPr>
          <w:rFonts w:hint="eastAsia"/>
          <w:color w:val="auto"/>
          <w:sz w:val="21"/>
          <w:szCs w:val="21"/>
          <w:highlight w:val="none"/>
        </w:rPr>
        <w:t>7.9 提前竣工</w:t>
      </w:r>
      <w:bookmarkEnd w:id="1495"/>
      <w:bookmarkEnd w:id="1496"/>
    </w:p>
    <w:p w14:paraId="2D465B6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7.9.1项细化为：</w:t>
      </w:r>
    </w:p>
    <w:p w14:paraId="7F2CDC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772442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14:paraId="4518BAA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60BDD7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rPr>
        <w:t xml:space="preserve">    元/天，不超过签约合同价的  %</w:t>
      </w:r>
      <w:r>
        <w:rPr>
          <w:rFonts w:hint="eastAsia" w:ascii="宋体" w:hAnsi="宋体"/>
          <w:color w:val="auto"/>
          <w:szCs w:val="21"/>
          <w:highlight w:val="none"/>
        </w:rPr>
        <w:t>。</w:t>
      </w:r>
    </w:p>
    <w:p w14:paraId="6DF60915">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497" w:name="_Toc532377361"/>
      <w:bookmarkStart w:id="1498" w:name="_Toc351203640"/>
      <w:bookmarkStart w:id="1499" w:name="_Toc532375625"/>
      <w:r>
        <w:rPr>
          <w:rFonts w:hint="eastAsia"/>
          <w:color w:val="auto"/>
          <w:kern w:val="2"/>
          <w:sz w:val="21"/>
          <w:szCs w:val="21"/>
          <w:highlight w:val="none"/>
        </w:rPr>
        <w:t>8. 材料与设备</w:t>
      </w:r>
      <w:bookmarkEnd w:id="1497"/>
      <w:bookmarkEnd w:id="1498"/>
      <w:bookmarkEnd w:id="1499"/>
    </w:p>
    <w:p w14:paraId="12C75C00">
      <w:pPr>
        <w:pStyle w:val="8"/>
        <w:spacing w:before="0" w:beforeAutospacing="0" w:after="0" w:afterAutospacing="0" w:line="360" w:lineRule="auto"/>
        <w:ind w:firstLine="422" w:firstLineChars="200"/>
        <w:rPr>
          <w:color w:val="auto"/>
          <w:sz w:val="21"/>
          <w:szCs w:val="21"/>
          <w:highlight w:val="none"/>
        </w:rPr>
      </w:pPr>
      <w:bookmarkStart w:id="1500" w:name="_Toc532375626"/>
      <w:bookmarkStart w:id="1501" w:name="_Toc532377362"/>
      <w:r>
        <w:rPr>
          <w:rFonts w:hint="eastAsia"/>
          <w:color w:val="auto"/>
          <w:sz w:val="21"/>
          <w:szCs w:val="21"/>
          <w:highlight w:val="none"/>
        </w:rPr>
        <w:t>8.1发包人供应材料与工程设备</w:t>
      </w:r>
      <w:bookmarkEnd w:id="1500"/>
      <w:bookmarkEnd w:id="1501"/>
    </w:p>
    <w:p w14:paraId="052118B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材料的名称、规格、数量和价格：</w:t>
      </w:r>
      <w:r>
        <w:rPr>
          <w:rFonts w:hint="eastAsia" w:ascii="宋体" w:hAns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highlight w:val="none"/>
        </w:rPr>
        <w:t>。</w:t>
      </w:r>
    </w:p>
    <w:p w14:paraId="61BEA8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highlight w:val="none"/>
        </w:rPr>
        <w:t>。</w:t>
      </w:r>
    </w:p>
    <w:p w14:paraId="6A581B80">
      <w:pPr>
        <w:pStyle w:val="8"/>
        <w:spacing w:before="0" w:beforeAutospacing="0" w:after="0" w:afterAutospacing="0" w:line="360" w:lineRule="auto"/>
        <w:ind w:firstLine="422" w:firstLineChars="200"/>
        <w:rPr>
          <w:color w:val="auto"/>
          <w:sz w:val="21"/>
          <w:szCs w:val="21"/>
          <w:highlight w:val="none"/>
        </w:rPr>
      </w:pPr>
      <w:bookmarkStart w:id="1502" w:name="_Toc532375627"/>
      <w:bookmarkStart w:id="1503" w:name="_Toc351203554"/>
      <w:bookmarkStart w:id="1504" w:name="_Toc532377363"/>
      <w:r>
        <w:rPr>
          <w:rFonts w:hint="eastAsia"/>
          <w:color w:val="auto"/>
          <w:sz w:val="21"/>
          <w:szCs w:val="21"/>
          <w:highlight w:val="none"/>
        </w:rPr>
        <w:t>8</w:t>
      </w:r>
      <w:bookmarkStart w:id="1505" w:name="_Toc337558778"/>
      <w:bookmarkStart w:id="1506" w:name="_Toc296503060"/>
      <w:bookmarkStart w:id="1507" w:name="_Toc296346561"/>
      <w:r>
        <w:rPr>
          <w:rFonts w:hint="eastAsia"/>
          <w:color w:val="auto"/>
          <w:sz w:val="21"/>
          <w:szCs w:val="21"/>
          <w:highlight w:val="none"/>
        </w:rPr>
        <w:t>.2 承包人采购材料与工程设备</w:t>
      </w:r>
      <w:bookmarkEnd w:id="1502"/>
      <w:bookmarkEnd w:id="1503"/>
      <w:bookmarkEnd w:id="1504"/>
    </w:p>
    <w:bookmarkEnd w:id="1505"/>
    <w:bookmarkEnd w:id="1506"/>
    <w:bookmarkEnd w:id="1507"/>
    <w:p w14:paraId="5123F6B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8.2.1承包人负责采购、运输和保管的材料、工程设备：</w:t>
      </w:r>
      <w:r>
        <w:rPr>
          <w:rFonts w:hint="eastAsia" w:ascii="宋体" w:hAns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hAnsi="宋体"/>
          <w:color w:val="auto"/>
          <w:szCs w:val="21"/>
          <w:highlight w:val="none"/>
          <w:u w:val="single"/>
        </w:rPr>
        <w:t>价格</w:t>
      </w:r>
      <w:r>
        <w:rPr>
          <w:rFonts w:hint="eastAsia" w:ascii="宋体" w:hAnsi="宋体"/>
          <w:color w:val="auto"/>
          <w:szCs w:val="21"/>
          <w:highlight w:val="none"/>
          <w:u w:val="single"/>
        </w:rPr>
        <w:t>计算</w:t>
      </w:r>
      <w:r>
        <w:rPr>
          <w:rFonts w:hint="eastAsia" w:ascii="宋体" w:hAnsi="宋体"/>
          <w:color w:val="auto"/>
          <w:szCs w:val="21"/>
          <w:highlight w:val="none"/>
        </w:rPr>
        <w:t>。</w:t>
      </w:r>
    </w:p>
    <w:p w14:paraId="6BBD60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8.2.2承包人报送监理人审批的时间：</w:t>
      </w:r>
      <w:r>
        <w:rPr>
          <w:rFonts w:hint="eastAsia" w:ascii="宋体" w:hAnsi="宋体"/>
          <w:color w:val="auto"/>
          <w:szCs w:val="21"/>
          <w:highlight w:val="none"/>
          <w:u w:val="single"/>
        </w:rPr>
        <w:t>按发包人及监理单位的相关规定执行</w:t>
      </w:r>
      <w:r>
        <w:rPr>
          <w:rFonts w:hint="eastAsia" w:ascii="宋体" w:hAnsi="宋体"/>
          <w:color w:val="auto"/>
          <w:szCs w:val="21"/>
          <w:highlight w:val="none"/>
        </w:rPr>
        <w:t>。</w:t>
      </w:r>
    </w:p>
    <w:p w14:paraId="5B1C2B5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8.2.3承包人选择的生产厂家或供应商满足下列条件：</w:t>
      </w:r>
    </w:p>
    <w:p w14:paraId="62B8AD4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   具有行政审批许可，且有相应资质的企业     </w:t>
      </w:r>
      <w:r>
        <w:rPr>
          <w:rFonts w:hint="eastAsia" w:ascii="宋体" w:hAnsi="宋体"/>
          <w:color w:val="auto"/>
          <w:szCs w:val="21"/>
          <w:highlight w:val="none"/>
        </w:rPr>
        <w:t>；</w:t>
      </w:r>
    </w:p>
    <w:p w14:paraId="61DB9D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具有行政审批许可，且有相应资质的企业    </w:t>
      </w:r>
      <w:r>
        <w:rPr>
          <w:rFonts w:hint="eastAsia" w:ascii="宋体" w:hAnsi="宋体"/>
          <w:color w:val="auto"/>
          <w:szCs w:val="21"/>
          <w:highlight w:val="none"/>
        </w:rPr>
        <w:t>；</w:t>
      </w:r>
    </w:p>
    <w:p w14:paraId="412FB6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具有行政审批许可，且有相应资质的企业   </w:t>
      </w:r>
      <w:r>
        <w:rPr>
          <w:rFonts w:hint="eastAsia" w:ascii="宋体" w:hAnsi="宋体"/>
          <w:color w:val="auto"/>
          <w:szCs w:val="21"/>
          <w:highlight w:val="none"/>
        </w:rPr>
        <w:t>；</w:t>
      </w:r>
    </w:p>
    <w:p w14:paraId="5E7340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067CB7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14:paraId="7991B76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636CD5A">
      <w:pPr>
        <w:pStyle w:val="8"/>
        <w:spacing w:before="0" w:beforeAutospacing="0" w:after="0" w:afterAutospacing="0" w:line="360" w:lineRule="auto"/>
        <w:ind w:firstLine="422" w:firstLineChars="200"/>
        <w:rPr>
          <w:color w:val="auto"/>
          <w:sz w:val="21"/>
          <w:szCs w:val="21"/>
          <w:highlight w:val="none"/>
        </w:rPr>
      </w:pPr>
      <w:bookmarkStart w:id="1508" w:name="_Toc532377364"/>
      <w:bookmarkStart w:id="1509" w:name="_Toc532375628"/>
      <w:r>
        <w:rPr>
          <w:rFonts w:hint="eastAsia"/>
          <w:color w:val="auto"/>
          <w:sz w:val="21"/>
          <w:szCs w:val="21"/>
          <w:highlight w:val="none"/>
        </w:rPr>
        <w:t>8</w:t>
      </w:r>
      <w:bookmarkStart w:id="1510" w:name="_Toc296891207"/>
      <w:bookmarkStart w:id="1511" w:name="_Toc300934979"/>
      <w:bookmarkStart w:id="1512" w:name="_Toc312677493"/>
      <w:bookmarkStart w:id="1513" w:name="_Toc303539136"/>
      <w:bookmarkStart w:id="1514" w:name="_Toc296503167"/>
      <w:bookmarkStart w:id="1515" w:name="_Toc297216186"/>
      <w:bookmarkStart w:id="1516" w:name="_Toc304295556"/>
      <w:bookmarkStart w:id="1517" w:name="_Toc312678019"/>
      <w:bookmarkStart w:id="1518" w:name="_Toc280868654"/>
      <w:bookmarkStart w:id="1519" w:name="_Toc297048353"/>
      <w:bookmarkStart w:id="1520" w:name="_Toc297123527"/>
      <w:bookmarkStart w:id="1521" w:name="_Toc296346668"/>
      <w:bookmarkStart w:id="1522" w:name="_Toc297120467"/>
      <w:bookmarkStart w:id="1523" w:name="_Toc292559372"/>
      <w:bookmarkStart w:id="1524" w:name="_Toc292559877"/>
      <w:bookmarkStart w:id="1525" w:name="_Toc296890995"/>
      <w:bookmarkStart w:id="1526" w:name="_Toc296347166"/>
      <w:bookmarkStart w:id="1527" w:name="_Toc296944506"/>
      <w:bookmarkStart w:id="1528" w:name="_Toc280868656"/>
      <w:bookmarkStart w:id="1529" w:name="_Toc267251424"/>
      <w:bookmarkStart w:id="1530" w:name="_Toc280868655"/>
      <w:r>
        <w:rPr>
          <w:rFonts w:hint="eastAsia"/>
          <w:color w:val="auto"/>
          <w:sz w:val="21"/>
          <w:szCs w:val="21"/>
          <w:highlight w:val="none"/>
        </w:rPr>
        <w:t>.4 材料与工程设备的保管与使用</w:t>
      </w:r>
      <w:bookmarkEnd w:id="1508"/>
      <w:bookmarkEnd w:id="1509"/>
    </w:p>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14:paraId="5F70E02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bookmarkStart w:id="1531" w:name="_Toc292559878"/>
      <w:bookmarkStart w:id="1532" w:name="_Toc292559373"/>
      <w:bookmarkStart w:id="1533" w:name="_Toc304295557"/>
      <w:bookmarkStart w:id="1534" w:name="_Toc312678020"/>
      <w:bookmarkStart w:id="1535" w:name="_Toc318581173"/>
      <w:bookmarkStart w:id="1536" w:name="_Toc296890996"/>
      <w:bookmarkStart w:id="1537" w:name="_Toc296347167"/>
      <w:bookmarkStart w:id="1538" w:name="_Toc303539137"/>
      <w:bookmarkStart w:id="1539" w:name="_Toc297048354"/>
      <w:bookmarkStart w:id="1540" w:name="_Toc297216187"/>
      <w:bookmarkStart w:id="1541" w:name="_Toc296891208"/>
      <w:bookmarkStart w:id="1542" w:name="_Toc297123528"/>
      <w:bookmarkStart w:id="1543" w:name="_Toc300934980"/>
      <w:bookmarkStart w:id="1544" w:name="_Toc297120468"/>
      <w:bookmarkStart w:id="1545" w:name="_Toc312677494"/>
      <w:bookmarkStart w:id="1546" w:name="_Toc296944507"/>
      <w:bookmarkStart w:id="1547" w:name="_Toc296503168"/>
      <w:bookmarkStart w:id="1548" w:name="_Toc296346669"/>
      <w:r>
        <w:rPr>
          <w:rFonts w:hint="eastAsia" w:ascii="宋体" w:hAnsi="宋体"/>
          <w:color w:val="auto"/>
          <w:szCs w:val="21"/>
          <w:highlight w:val="none"/>
        </w:rPr>
        <w:t>.4.1 发包人供应的材料设备的保管费用的承担：</w:t>
      </w:r>
      <w:r>
        <w:rPr>
          <w:rFonts w:hint="eastAsia" w:ascii="宋体" w:hAnsi="宋体"/>
          <w:color w:val="auto"/>
          <w:szCs w:val="21"/>
          <w:highlight w:val="none"/>
          <w:u w:val="single"/>
        </w:rPr>
        <w:t xml:space="preserve">           </w:t>
      </w:r>
      <w:r>
        <w:rPr>
          <w:rFonts w:hint="eastAsia" w:ascii="宋体" w:hAnsi="宋体"/>
          <w:color w:val="auto"/>
          <w:szCs w:val="21"/>
          <w:highlight w:val="none"/>
        </w:rPr>
        <w:t>。</w:t>
      </w:r>
      <w:bookmarkEnd w:id="1531"/>
      <w:bookmarkEnd w:id="1532"/>
    </w:p>
    <w:p w14:paraId="0854AFBC">
      <w:pPr>
        <w:pStyle w:val="8"/>
        <w:spacing w:before="0" w:beforeAutospacing="0" w:after="0" w:afterAutospacing="0" w:line="360" w:lineRule="auto"/>
        <w:ind w:firstLine="422" w:firstLineChars="200"/>
        <w:rPr>
          <w:color w:val="auto"/>
          <w:sz w:val="21"/>
          <w:szCs w:val="21"/>
          <w:highlight w:val="none"/>
        </w:rPr>
      </w:pPr>
      <w:bookmarkStart w:id="1549" w:name="_Toc532377365"/>
      <w:bookmarkStart w:id="1550" w:name="_Toc532375629"/>
      <w:r>
        <w:rPr>
          <w:rFonts w:hint="eastAsia"/>
          <w:color w:val="auto"/>
          <w:sz w:val="21"/>
          <w:szCs w:val="21"/>
          <w:highlight w:val="none"/>
        </w:rPr>
        <w:t>8.6 样品</w:t>
      </w:r>
      <w:bookmarkEnd w:id="1549"/>
      <w:bookmarkEnd w:id="1550"/>
    </w:p>
    <w:p w14:paraId="33E6782B">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 样品的报送与封存</w:t>
      </w:r>
    </w:p>
    <w:p w14:paraId="2B9CDE4B">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C08A077">
      <w:pPr>
        <w:pStyle w:val="8"/>
        <w:spacing w:before="0" w:beforeAutospacing="0" w:after="0" w:afterAutospacing="0" w:line="360" w:lineRule="auto"/>
        <w:ind w:firstLine="422" w:firstLineChars="200"/>
        <w:rPr>
          <w:color w:val="auto"/>
          <w:sz w:val="21"/>
          <w:szCs w:val="21"/>
          <w:highlight w:val="none"/>
        </w:rPr>
      </w:pPr>
      <w:bookmarkStart w:id="1551" w:name="_Toc532375630"/>
      <w:bookmarkStart w:id="1552" w:name="_Toc532377366"/>
      <w:r>
        <w:rPr>
          <w:rFonts w:hint="eastAsia"/>
          <w:color w:val="auto"/>
          <w:sz w:val="21"/>
          <w:szCs w:val="21"/>
          <w:highlight w:val="none"/>
        </w:rPr>
        <w:t>8.8 施工设备和临时设施</w:t>
      </w:r>
      <w:bookmarkEnd w:id="1551"/>
      <w:bookmarkEnd w:id="1552"/>
    </w:p>
    <w:p w14:paraId="3200B81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14:paraId="60A23EEA">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由承包人承担</w:t>
      </w:r>
      <w:r>
        <w:rPr>
          <w:rFonts w:hint="eastAsia" w:ascii="宋体" w:hAnsi="宋体"/>
          <w:color w:val="auto"/>
          <w:szCs w:val="21"/>
          <w:highlight w:val="none"/>
        </w:rPr>
        <w:t>。</w:t>
      </w:r>
    </w:p>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14:paraId="4B546F93">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553" w:name="_Toc532377367"/>
      <w:bookmarkStart w:id="1554" w:name="_Toc351203641"/>
      <w:bookmarkStart w:id="1555" w:name="_Toc532375631"/>
      <w:r>
        <w:rPr>
          <w:rFonts w:hint="eastAsia"/>
          <w:color w:val="auto"/>
          <w:kern w:val="2"/>
          <w:sz w:val="21"/>
          <w:szCs w:val="21"/>
          <w:highlight w:val="none"/>
        </w:rPr>
        <w:t>9</w:t>
      </w:r>
      <w:bookmarkEnd w:id="1528"/>
      <w:bookmarkEnd w:id="1529"/>
      <w:bookmarkEnd w:id="1530"/>
      <w:bookmarkStart w:id="1556" w:name="_Toc312678021"/>
      <w:bookmarkStart w:id="1557" w:name="_Toc297123533"/>
      <w:bookmarkStart w:id="1558" w:name="_Toc304295559"/>
      <w:bookmarkStart w:id="1559" w:name="_Toc303539139"/>
      <w:bookmarkStart w:id="1560" w:name="_Toc297216192"/>
      <w:bookmarkStart w:id="1561" w:name="_Toc300934982"/>
      <w:bookmarkStart w:id="1562" w:name="_Toc312677495"/>
      <w:r>
        <w:rPr>
          <w:rFonts w:hint="eastAsia"/>
          <w:color w:val="auto"/>
          <w:kern w:val="2"/>
          <w:sz w:val="21"/>
          <w:szCs w:val="21"/>
          <w:highlight w:val="none"/>
        </w:rPr>
        <w:t>. 试验与检验</w:t>
      </w:r>
      <w:bookmarkEnd w:id="1553"/>
      <w:bookmarkEnd w:id="1554"/>
      <w:bookmarkEnd w:id="1555"/>
    </w:p>
    <w:bookmarkEnd w:id="1556"/>
    <w:bookmarkEnd w:id="1557"/>
    <w:bookmarkEnd w:id="1558"/>
    <w:bookmarkEnd w:id="1559"/>
    <w:bookmarkEnd w:id="1560"/>
    <w:bookmarkEnd w:id="1561"/>
    <w:bookmarkEnd w:id="1562"/>
    <w:p w14:paraId="014928B5">
      <w:pPr>
        <w:pStyle w:val="8"/>
        <w:spacing w:before="0" w:beforeAutospacing="0" w:after="0" w:afterAutospacing="0" w:line="360" w:lineRule="auto"/>
        <w:ind w:firstLine="422" w:firstLineChars="200"/>
        <w:rPr>
          <w:color w:val="auto"/>
          <w:sz w:val="21"/>
          <w:szCs w:val="21"/>
          <w:highlight w:val="none"/>
        </w:rPr>
      </w:pPr>
      <w:bookmarkStart w:id="1563" w:name="_Toc532375632"/>
      <w:bookmarkStart w:id="1564" w:name="_Toc532377368"/>
      <w:r>
        <w:rPr>
          <w:rFonts w:hint="eastAsia"/>
          <w:color w:val="auto"/>
          <w:sz w:val="21"/>
          <w:szCs w:val="21"/>
          <w:highlight w:val="none"/>
        </w:rPr>
        <w:t>9</w:t>
      </w:r>
      <w:bookmarkStart w:id="1565" w:name="_Toc303539140"/>
      <w:bookmarkStart w:id="1566" w:name="_Toc304295560"/>
      <w:bookmarkStart w:id="1567" w:name="_Toc312677496"/>
      <w:bookmarkStart w:id="1568" w:name="_Toc297123534"/>
      <w:bookmarkStart w:id="1569" w:name="_Toc297216193"/>
      <w:bookmarkStart w:id="1570" w:name="_Toc300934983"/>
      <w:bookmarkStart w:id="1571" w:name="_Toc312678022"/>
      <w:r>
        <w:rPr>
          <w:rFonts w:hint="eastAsia"/>
          <w:color w:val="auto"/>
          <w:sz w:val="21"/>
          <w:szCs w:val="21"/>
          <w:highlight w:val="none"/>
        </w:rPr>
        <w:t>.1 试验设备与试验人员</w:t>
      </w:r>
      <w:bookmarkEnd w:id="1563"/>
      <w:bookmarkEnd w:id="1564"/>
    </w:p>
    <w:bookmarkEnd w:id="1565"/>
    <w:bookmarkEnd w:id="1566"/>
    <w:bookmarkEnd w:id="1567"/>
    <w:bookmarkEnd w:id="1568"/>
    <w:bookmarkEnd w:id="1569"/>
    <w:bookmarkEnd w:id="1570"/>
    <w:bookmarkEnd w:id="1571"/>
    <w:p w14:paraId="6EAB541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bookmarkStart w:id="1572" w:name="_Toc303539141"/>
      <w:bookmarkStart w:id="1573" w:name="_Toc304295561"/>
      <w:bookmarkStart w:id="1574" w:name="_Toc312678023"/>
      <w:bookmarkStart w:id="1575" w:name="_Toc297123535"/>
      <w:bookmarkStart w:id="1576" w:name="_Toc297216194"/>
      <w:bookmarkStart w:id="1577" w:name="_Toc312677497"/>
      <w:bookmarkStart w:id="1578" w:name="_Toc300934984"/>
      <w:bookmarkStart w:id="1579" w:name="_Toc318581174"/>
      <w:r>
        <w:rPr>
          <w:rFonts w:hint="eastAsia" w:ascii="宋体" w:hAnsi="宋体"/>
          <w:color w:val="auto"/>
          <w:szCs w:val="21"/>
          <w:highlight w:val="none"/>
        </w:rPr>
        <w:t>.1.2 试验设备</w:t>
      </w:r>
    </w:p>
    <w:p w14:paraId="3DC6A4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bookmarkEnd w:id="1572"/>
      <w:bookmarkEnd w:id="1573"/>
      <w:bookmarkEnd w:id="1574"/>
      <w:bookmarkEnd w:id="1575"/>
      <w:bookmarkEnd w:id="1576"/>
      <w:bookmarkEnd w:id="1577"/>
      <w:bookmarkEnd w:id="1578"/>
      <w:bookmarkStart w:id="1580" w:name="_Toc303539142"/>
      <w:bookmarkStart w:id="1581" w:name="_Toc300934985"/>
      <w:bookmarkStart w:id="1582" w:name="_Toc297216195"/>
      <w:bookmarkStart w:id="1583" w:name="_Toc297123536"/>
      <w:bookmarkStart w:id="1584" w:name="_Toc312677498"/>
      <w:bookmarkStart w:id="1585" w:name="_Toc304295562"/>
      <w:bookmarkStart w:id="1586" w:name="_Toc312678024"/>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089D7D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1CD8E47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满足工程施工的需要    </w:t>
      </w:r>
      <w:r>
        <w:rPr>
          <w:rFonts w:hint="eastAsia" w:ascii="宋体" w:hAnsi="宋体"/>
          <w:color w:val="auto"/>
          <w:szCs w:val="21"/>
          <w:highlight w:val="none"/>
        </w:rPr>
        <w:t>。</w:t>
      </w:r>
    </w:p>
    <w:p w14:paraId="47C0B7DD">
      <w:pPr>
        <w:pStyle w:val="8"/>
        <w:spacing w:before="0" w:beforeAutospacing="0" w:after="0" w:afterAutospacing="0" w:line="360" w:lineRule="auto"/>
        <w:ind w:firstLine="422" w:firstLineChars="200"/>
        <w:rPr>
          <w:color w:val="auto"/>
          <w:sz w:val="21"/>
          <w:szCs w:val="21"/>
          <w:highlight w:val="none"/>
        </w:rPr>
      </w:pPr>
      <w:bookmarkStart w:id="1587" w:name="_Toc532375633"/>
      <w:bookmarkStart w:id="1588" w:name="_Toc532377369"/>
      <w:r>
        <w:rPr>
          <w:rFonts w:hint="eastAsia"/>
          <w:color w:val="auto"/>
          <w:sz w:val="21"/>
          <w:szCs w:val="21"/>
          <w:highlight w:val="none"/>
        </w:rPr>
        <w:t>9.4 现场工艺试验</w:t>
      </w:r>
      <w:bookmarkEnd w:id="1587"/>
      <w:bookmarkEnd w:id="1588"/>
    </w:p>
    <w:p w14:paraId="475A79F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本款补充9.4.1～9.4.5项：</w:t>
      </w:r>
    </w:p>
    <w:bookmarkEnd w:id="1579"/>
    <w:bookmarkEnd w:id="1580"/>
    <w:bookmarkEnd w:id="1581"/>
    <w:bookmarkEnd w:id="1582"/>
    <w:bookmarkEnd w:id="1583"/>
    <w:bookmarkEnd w:id="1584"/>
    <w:bookmarkEnd w:id="1585"/>
    <w:bookmarkEnd w:id="1586"/>
    <w:p w14:paraId="7504F8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9.4.1一般检验试验：</w:t>
      </w:r>
    </w:p>
    <w:p w14:paraId="5ABF350C">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w:t>
      </w:r>
      <w:r>
        <w:rPr>
          <w:rFonts w:hint="eastAsia" w:ascii="宋体" w:hAnsi="宋体"/>
          <w:color w:val="auto"/>
          <w:szCs w:val="21"/>
          <w:highlight w:val="none"/>
        </w:rPr>
        <w:t>，对工程材料、构件、建筑安装物、半成品、成品进行的一般质量鉴定、检测和试验，由发包人委托的第三方检测试验机构实施，所发生的鉴定、检测和试验费用由发包人承担，不包含在合同价格中。</w:t>
      </w:r>
    </w:p>
    <w:p w14:paraId="7462FDAD">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实施前，由发包人、承包人和第三方检测试验机构签订三方合同，第三方检测试验机构分别向承包人和发包人出具相应的检测试验报告。根据</w:t>
      </w:r>
      <w:r>
        <w:rPr>
          <w:rFonts w:hint="eastAsia" w:ascii="宋体" w:hAnsi="宋体"/>
          <w:color w:val="auto"/>
          <w:szCs w:val="21"/>
          <w:highlight w:val="none"/>
          <w:u w:val="single"/>
        </w:rPr>
        <w:t>渝建〔2015〕420号文和有关施工规范、验收标准及施工图</w:t>
      </w:r>
      <w:r>
        <w:rPr>
          <w:rFonts w:hint="eastAsia" w:ascii="宋体" w:hAnsi="宋体"/>
          <w:color w:val="auto"/>
          <w:szCs w:val="21"/>
          <w:highlight w:val="none"/>
        </w:rPr>
        <w:t>的规定或要求，所做的上述检测试验所需的试件取样、制作、送检，试件制作需要提供的材料以及检测、试验的配合工作由承包人负责完成并承担由此产生的所有相关费用。</w:t>
      </w:r>
    </w:p>
    <w:p w14:paraId="14AABA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9.4.2特殊检验试验：</w:t>
      </w:r>
    </w:p>
    <w:p w14:paraId="74BDD24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w:t>
      </w:r>
      <w:r>
        <w:rPr>
          <w:rFonts w:hint="eastAsia" w:ascii="宋体" w:hAnsi="宋体"/>
          <w:color w:val="auto"/>
          <w:szCs w:val="21"/>
          <w:highlight w:val="none"/>
          <w:u w:val="single"/>
        </w:rPr>
        <w:t>渝建〔2015〕420号文</w:t>
      </w:r>
      <w:r>
        <w:rPr>
          <w:rFonts w:hint="eastAsia" w:ascii="宋体" w:hAnsi="宋体"/>
          <w:color w:val="auto"/>
          <w:szCs w:val="21"/>
          <w:highlight w:val="none"/>
        </w:rPr>
        <w:t>的规定，均由发包人委托相应的第三方检测试验机构进行检测，所发生的特殊检验试验费由发包人承担，不包含在合同价格中。</w:t>
      </w:r>
    </w:p>
    <w:p w14:paraId="3138542B">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发包人委托的第三方检测试验机构检测试验的试件所需的材料、取样、送检及相关配合工作由承包人负责完成并承担由此产生的所有相关费用。</w:t>
      </w:r>
    </w:p>
    <w:p w14:paraId="5901CAF7">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（2）施工措施的检测、试验：因施工措施需要而做的相关检测、试验由承包人负责实施，其费用由承包人承担。</w:t>
      </w:r>
    </w:p>
    <w:p w14:paraId="34D43B4D">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9.4.3专项检测：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CF3BD15">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9.4.4若因承包人取样、制样、送检及相关配合不及时而导致工程的工期和费用增加，影响的工期不予延长，增加费用由承包人承担。</w:t>
      </w:r>
    </w:p>
    <w:p w14:paraId="3DA9ACBD">
      <w:pPr>
        <w:tabs>
          <w:tab w:val="left" w:pos="711"/>
          <w:tab w:val="left" w:pos="2580"/>
        </w:tabs>
        <w:spacing w:line="360" w:lineRule="auto"/>
        <w:ind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9.4.5检测试验不合格的项目，其缺陷处理和复测费用由承包人承担，工期不予延长。</w:t>
      </w:r>
    </w:p>
    <w:bookmarkEnd w:id="1425"/>
    <w:bookmarkEnd w:id="1426"/>
    <w:bookmarkEnd w:id="1427"/>
    <w:bookmarkEnd w:id="1428"/>
    <w:bookmarkEnd w:id="1429"/>
    <w:bookmarkEnd w:id="1430"/>
    <w:bookmarkEnd w:id="1431"/>
    <w:bookmarkEnd w:id="1432"/>
    <w:bookmarkEnd w:id="1433"/>
    <w:bookmarkEnd w:id="1434"/>
    <w:bookmarkEnd w:id="1435"/>
    <w:bookmarkEnd w:id="1436"/>
    <w:bookmarkEnd w:id="1437"/>
    <w:p w14:paraId="3154ADE5">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589" w:name="_Toc532377370"/>
      <w:bookmarkStart w:id="1590" w:name="_Toc532375634"/>
      <w:bookmarkStart w:id="1591" w:name="_Toc267251489"/>
      <w:bookmarkStart w:id="1592" w:name="_Toc267251488"/>
      <w:bookmarkStart w:id="1593" w:name="_Toc267251484"/>
      <w:bookmarkStart w:id="1594" w:name="_Toc267251482"/>
      <w:bookmarkStart w:id="1595" w:name="_Toc267251485"/>
      <w:bookmarkStart w:id="1596" w:name="_Hlk524298112"/>
      <w:bookmarkStart w:id="1597" w:name="_Toc267251486"/>
      <w:bookmarkStart w:id="1598" w:name="_Toc267251490"/>
      <w:bookmarkStart w:id="1599" w:name="_Toc267251495"/>
      <w:bookmarkStart w:id="1600" w:name="_Toc267251515"/>
      <w:bookmarkStart w:id="1601" w:name="_Toc267251501"/>
      <w:bookmarkStart w:id="1602" w:name="_Toc267251513"/>
      <w:bookmarkStart w:id="1603" w:name="_Toc267251497"/>
      <w:bookmarkStart w:id="1604" w:name="_Toc267251509"/>
      <w:bookmarkStart w:id="1605" w:name="_Toc267251511"/>
      <w:bookmarkStart w:id="1606" w:name="_Toc267251502"/>
      <w:bookmarkStart w:id="1607" w:name="_Toc267251499"/>
      <w:bookmarkStart w:id="1608" w:name="_Toc267251493"/>
      <w:bookmarkStart w:id="1609" w:name="_Toc267251514"/>
      <w:bookmarkStart w:id="1610" w:name="_Toc267251491"/>
      <w:bookmarkStart w:id="1611" w:name="_Toc267251507"/>
      <w:bookmarkStart w:id="1612" w:name="_Toc267251496"/>
      <w:bookmarkStart w:id="1613" w:name="_Toc267251503"/>
      <w:bookmarkStart w:id="1614" w:name="_Toc267251492"/>
      <w:bookmarkStart w:id="1615" w:name="_Toc267251498"/>
      <w:bookmarkStart w:id="1616" w:name="_Toc267251510"/>
      <w:bookmarkStart w:id="1617" w:name="_Toc267251504"/>
      <w:bookmarkStart w:id="1618" w:name="_Toc267251508"/>
      <w:bookmarkStart w:id="1619" w:name="_Toc267251506"/>
      <w:bookmarkStart w:id="1620" w:name="_Toc267251494"/>
      <w:r>
        <w:rPr>
          <w:rFonts w:hint="eastAsia"/>
          <w:color w:val="auto"/>
          <w:kern w:val="2"/>
          <w:sz w:val="21"/>
          <w:szCs w:val="21"/>
          <w:highlight w:val="none"/>
        </w:rPr>
        <w:t>1</w:t>
      </w:r>
      <w:bookmarkStart w:id="1621" w:name="_Toc297123540"/>
      <w:bookmarkStart w:id="1622" w:name="_Toc292559398"/>
      <w:bookmarkStart w:id="1623" w:name="_Toc296944532"/>
      <w:bookmarkStart w:id="1624" w:name="_Toc297216199"/>
      <w:bookmarkStart w:id="1625" w:name="_Toc304295566"/>
      <w:bookmarkStart w:id="1626" w:name="_Toc297120493"/>
      <w:bookmarkStart w:id="1627" w:name="_Toc292559903"/>
      <w:bookmarkStart w:id="1628" w:name="_Toc296891021"/>
      <w:bookmarkStart w:id="1629" w:name="_Toc296347192"/>
      <w:bookmarkStart w:id="1630" w:name="_Toc300934989"/>
      <w:bookmarkStart w:id="1631" w:name="_Toc296891233"/>
      <w:bookmarkStart w:id="1632" w:name="_Toc303539146"/>
      <w:bookmarkStart w:id="1633" w:name="_Toc296346694"/>
      <w:bookmarkStart w:id="1634" w:name="_Toc297048379"/>
      <w:bookmarkStart w:id="1635" w:name="_Toc296503193"/>
      <w:bookmarkStart w:id="1636" w:name="_Toc312677499"/>
      <w:bookmarkStart w:id="1637" w:name="_Toc312678025"/>
      <w:bookmarkStart w:id="1638" w:name="_Toc267251435"/>
      <w:bookmarkStart w:id="1639" w:name="_Toc267251441"/>
      <w:bookmarkStart w:id="1640" w:name="_Toc267251440"/>
      <w:bookmarkStart w:id="1641" w:name="_Toc267251437"/>
      <w:bookmarkStart w:id="1642" w:name="_Toc267251439"/>
      <w:bookmarkStart w:id="1643" w:name="_Toc267251433"/>
      <w:r>
        <w:rPr>
          <w:rFonts w:hint="eastAsia"/>
          <w:color w:val="auto"/>
          <w:kern w:val="2"/>
          <w:sz w:val="21"/>
          <w:szCs w:val="21"/>
          <w:highlight w:val="none"/>
        </w:rPr>
        <w:t>0. 变更</w:t>
      </w:r>
      <w:bookmarkEnd w:id="1589"/>
      <w:bookmarkEnd w:id="159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bookmarkEnd w:id="1636"/>
    <w:bookmarkEnd w:id="1637"/>
    <w:p w14:paraId="189FFEDD">
      <w:pPr>
        <w:pStyle w:val="8"/>
        <w:spacing w:before="0" w:beforeAutospacing="0" w:after="0" w:afterAutospacing="0" w:line="360" w:lineRule="auto"/>
        <w:ind w:firstLine="422" w:firstLineChars="200"/>
        <w:rPr>
          <w:color w:val="auto"/>
          <w:sz w:val="21"/>
          <w:szCs w:val="21"/>
          <w:highlight w:val="none"/>
        </w:rPr>
      </w:pPr>
      <w:bookmarkStart w:id="1644" w:name="_Toc532377371"/>
      <w:bookmarkStart w:id="1645" w:name="_Toc532375635"/>
      <w:r>
        <w:rPr>
          <w:rFonts w:hint="eastAsia"/>
          <w:color w:val="auto"/>
          <w:sz w:val="21"/>
          <w:szCs w:val="21"/>
          <w:highlight w:val="none"/>
        </w:rPr>
        <w:t>1</w:t>
      </w:r>
      <w:bookmarkStart w:id="1646" w:name="_Toc296944533"/>
      <w:bookmarkStart w:id="1647" w:name="_Toc304295567"/>
      <w:bookmarkStart w:id="1648" w:name="_Toc312678026"/>
      <w:bookmarkStart w:id="1649" w:name="_Toc303539147"/>
      <w:bookmarkStart w:id="1650" w:name="_Toc292559399"/>
      <w:bookmarkStart w:id="1651" w:name="_Toc297120494"/>
      <w:bookmarkStart w:id="1652" w:name="_Toc296347193"/>
      <w:bookmarkStart w:id="1653" w:name="_Toc297048380"/>
      <w:bookmarkStart w:id="1654" w:name="_Toc296346695"/>
      <w:bookmarkStart w:id="1655" w:name="_Toc296891234"/>
      <w:bookmarkStart w:id="1656" w:name="_Toc312677500"/>
      <w:bookmarkStart w:id="1657" w:name="_Toc297123541"/>
      <w:bookmarkStart w:id="1658" w:name="_Toc292559904"/>
      <w:bookmarkStart w:id="1659" w:name="_Toc296891022"/>
      <w:bookmarkStart w:id="1660" w:name="_Toc296503194"/>
      <w:bookmarkStart w:id="1661" w:name="_Toc300934990"/>
      <w:bookmarkStart w:id="1662" w:name="_Toc297216200"/>
      <w:r>
        <w:rPr>
          <w:rFonts w:hint="eastAsia"/>
          <w:color w:val="auto"/>
          <w:sz w:val="21"/>
          <w:szCs w:val="21"/>
          <w:highlight w:val="none"/>
        </w:rPr>
        <w:t>0.1变更的范围</w:t>
      </w:r>
      <w:bookmarkEnd w:id="1644"/>
      <w:bookmarkEnd w:id="1645"/>
    </w:p>
    <w:p w14:paraId="4D01218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关于变更范围的约定：</w:t>
      </w:r>
    </w:p>
    <w:p w14:paraId="3F6F14B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14:paraId="2379F1C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（2）取消合同中任何工作；</w:t>
      </w:r>
    </w:p>
    <w:p w14:paraId="183CC4C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14:paraId="6E5587D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（4）改变工程的基线、标高、位置和尺寸；</w:t>
      </w:r>
    </w:p>
    <w:p w14:paraId="624A225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14:paraId="51155E5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（6）勘察设计变更；</w:t>
      </w:r>
    </w:p>
    <w:p w14:paraId="3BD21D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14:paraId="06BEEFC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（8）项目管理人员变更；</w:t>
      </w:r>
    </w:p>
    <w:p w14:paraId="66018C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（9）因人工、原材料等价格变化导致的合同总价变更；</w:t>
      </w:r>
    </w:p>
    <w:p w14:paraId="647F55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（10）非实施内容变化导致的工期变更；</w:t>
      </w:r>
    </w:p>
    <w:p w14:paraId="040456C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581FB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w:t>
      </w:r>
      <w:r>
        <w:rPr>
          <w:rFonts w:hint="eastAsia" w:ascii="宋体" w:hAnsi="宋体"/>
          <w:color w:val="auto"/>
          <w:szCs w:val="21"/>
          <w:highlight w:val="none"/>
          <w:u w:val="single"/>
        </w:rPr>
        <w:t>《重庆市政府投资项目合同变更管理暂行办法》</w:t>
      </w:r>
      <w:r>
        <w:rPr>
          <w:rFonts w:hint="eastAsia" w:ascii="宋体" w:hAnsi="宋体"/>
          <w:color w:val="auto"/>
          <w:szCs w:val="21"/>
          <w:highlight w:val="none"/>
        </w:rPr>
        <w:t>要求进行信息公开。项目合同变更未获得通过的，发包人和承包人均不得擅自变更原合同约定事项，且不得就同一理由同一事项再提出变更。</w:t>
      </w:r>
    </w:p>
    <w:p w14:paraId="56AC0D3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p w14:paraId="2184ED8D">
      <w:pPr>
        <w:pStyle w:val="8"/>
        <w:spacing w:before="0" w:beforeAutospacing="0" w:after="0" w:afterAutospacing="0" w:line="360" w:lineRule="auto"/>
        <w:ind w:firstLine="422" w:firstLineChars="200"/>
        <w:rPr>
          <w:color w:val="auto"/>
          <w:sz w:val="21"/>
          <w:szCs w:val="21"/>
          <w:highlight w:val="none"/>
        </w:rPr>
      </w:pPr>
      <w:bookmarkStart w:id="1663" w:name="_Toc351203569"/>
      <w:bookmarkStart w:id="1664" w:name="_Toc532377372"/>
      <w:bookmarkStart w:id="1665" w:name="_Toc532375636"/>
      <w:r>
        <w:rPr>
          <w:rFonts w:hint="eastAsia"/>
          <w:color w:val="auto"/>
          <w:sz w:val="21"/>
          <w:szCs w:val="21"/>
          <w:highlight w:val="none"/>
        </w:rPr>
        <w:t>1</w:t>
      </w:r>
      <w:bookmarkStart w:id="1666" w:name="_Toc296346586"/>
      <w:bookmarkStart w:id="1667" w:name="_Toc337558789"/>
      <w:bookmarkStart w:id="1668" w:name="_Toc296503085"/>
      <w:r>
        <w:rPr>
          <w:rFonts w:hint="eastAsia"/>
          <w:color w:val="auto"/>
          <w:sz w:val="21"/>
          <w:szCs w:val="21"/>
          <w:highlight w:val="none"/>
        </w:rPr>
        <w:t>0.2变更权</w:t>
      </w:r>
      <w:bookmarkEnd w:id="1663"/>
      <w:bookmarkEnd w:id="1664"/>
      <w:bookmarkEnd w:id="1665"/>
    </w:p>
    <w:bookmarkEnd w:id="1666"/>
    <w:bookmarkEnd w:id="1667"/>
    <w:bookmarkEnd w:id="1668"/>
    <w:p w14:paraId="0399EE8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10.2.1发包人和监理人提出变更</w:t>
      </w:r>
    </w:p>
    <w:p w14:paraId="43605C4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62C0E23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1CB32A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14:paraId="206BA3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10.2.2 承包人提出变更建议</w:t>
      </w:r>
    </w:p>
    <w:p w14:paraId="5C7B57B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14:paraId="02DFF06E">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如果发包人对承包人已实施的施工项目在发出重大设计变更之前要求承包人提出一份建议，那么，承包人应尽快提出：</w:t>
      </w:r>
    </w:p>
    <w:p w14:paraId="6417583E">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（1）对所提方案和（或）待做工作及其实施计划的说明</w:t>
      </w:r>
      <w:r>
        <w:rPr>
          <w:rFonts w:hint="eastAsia" w:ascii="宋体" w:hAnsi="宋体"/>
          <w:color w:val="auto"/>
          <w:szCs w:val="21"/>
          <w:highlight w:val="none"/>
        </w:rPr>
        <w:t>；</w:t>
      </w:r>
    </w:p>
    <w:p w14:paraId="6EA129C6">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（2）承包人按照对工程进度计划进行必要修改的建议</w:t>
      </w:r>
      <w:r>
        <w:rPr>
          <w:rFonts w:hint="eastAsia" w:ascii="宋体" w:hAnsi="宋体"/>
          <w:color w:val="auto"/>
          <w:szCs w:val="21"/>
          <w:highlight w:val="none"/>
        </w:rPr>
        <w:t>；</w:t>
      </w:r>
    </w:p>
    <w:p w14:paraId="37CC8D50">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（3）承包人发生较大返工损失增加费用的建议</w:t>
      </w:r>
      <w:r>
        <w:rPr>
          <w:rFonts w:hint="eastAsia" w:ascii="宋体" w:hAnsi="宋体"/>
          <w:color w:val="auto"/>
          <w:szCs w:val="21"/>
          <w:highlight w:val="none"/>
        </w:rPr>
        <w:t>。</w:t>
      </w:r>
    </w:p>
    <w:p w14:paraId="3D55FD9F">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发包人在收到上述建议书后，应尽快给予批准、否决或提出意见</w:t>
      </w:r>
      <w:r>
        <w:rPr>
          <w:rFonts w:hint="eastAsia" w:ascii="宋体" w:hAnsi="宋体"/>
          <w:color w:val="auto"/>
          <w:szCs w:val="21"/>
          <w:highlight w:val="none"/>
        </w:rPr>
        <w:t>。</w:t>
      </w:r>
    </w:p>
    <w:p w14:paraId="26EF8226">
      <w:pPr>
        <w:pStyle w:val="8"/>
        <w:spacing w:before="0" w:beforeAutospacing="0" w:after="0" w:afterAutospacing="0" w:line="360" w:lineRule="auto"/>
        <w:ind w:firstLine="422" w:firstLineChars="200"/>
        <w:rPr>
          <w:color w:val="auto"/>
          <w:sz w:val="21"/>
          <w:szCs w:val="21"/>
          <w:highlight w:val="none"/>
        </w:rPr>
      </w:pPr>
      <w:bookmarkStart w:id="1669" w:name="_Toc532375637"/>
      <w:bookmarkStart w:id="1670" w:name="_Toc532377373"/>
      <w:bookmarkStart w:id="1671" w:name="_Toc351203570"/>
      <w:bookmarkStart w:id="1672" w:name="_Hlk528928195"/>
      <w:r>
        <w:rPr>
          <w:rFonts w:hint="eastAsia"/>
          <w:color w:val="auto"/>
          <w:sz w:val="21"/>
          <w:szCs w:val="21"/>
          <w:highlight w:val="none"/>
        </w:rPr>
        <w:t>1</w:t>
      </w:r>
      <w:bookmarkStart w:id="1673" w:name="_Toc337558790"/>
      <w:bookmarkStart w:id="1674" w:name="_Toc296503086"/>
      <w:bookmarkStart w:id="1675" w:name="_Toc296346587"/>
      <w:r>
        <w:rPr>
          <w:rFonts w:hint="eastAsia"/>
          <w:color w:val="auto"/>
          <w:sz w:val="21"/>
          <w:szCs w:val="21"/>
          <w:highlight w:val="none"/>
        </w:rPr>
        <w:t>0.3变更程序</w:t>
      </w:r>
      <w:bookmarkEnd w:id="1669"/>
      <w:bookmarkEnd w:id="1670"/>
    </w:p>
    <w:bookmarkEnd w:id="1673"/>
    <w:bookmarkEnd w:id="1674"/>
    <w:bookmarkEnd w:id="1675"/>
    <w:p w14:paraId="4D60A6EC">
      <w:pPr>
        <w:autoSpaceDE w:val="0"/>
        <w:autoSpaceDN w:val="0"/>
        <w:spacing w:line="360" w:lineRule="auto"/>
        <w:ind w:firstLine="420" w:firstLineChars="200"/>
        <w:jc w:val="left"/>
        <w:rPr>
          <w:rFonts w:ascii="宋体" w:hAnsi="宋体"/>
          <w:color w:val="auto"/>
          <w:szCs w:val="21"/>
          <w:highlight w:val="none"/>
        </w:rPr>
      </w:pPr>
      <w:bookmarkStart w:id="1676" w:name="_Hlk524353972"/>
      <w:r>
        <w:rPr>
          <w:rFonts w:hint="eastAsia" w:ascii="宋体" w:hAnsi="宋体"/>
          <w:color w:val="auto"/>
          <w:szCs w:val="21"/>
          <w:highlight w:val="none"/>
        </w:rPr>
        <w:t>10.3.3 变更执行</w:t>
      </w:r>
    </w:p>
    <w:p w14:paraId="0FF091A4">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1B0FF54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重大设计变更：需经设计人、监理人和发包人三方签名认可并报相关行业部门审查同意后实施。</w:t>
      </w:r>
    </w:p>
    <w:p w14:paraId="4E408CB0">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10.3.3 项增加以下内容：</w:t>
      </w:r>
    </w:p>
    <w:p w14:paraId="1D62201E">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876F31E">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项目的勘察设计、实施内容等作较大变更的，应当按照规定的程序报原审批部门审批；变更导致总投资超概的，应当报原投资概算核定部门核定。</w:t>
      </w:r>
    </w:p>
    <w:p w14:paraId="6659A608">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18435C79">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因人工、原材料市场价格发生大幅度变化导致的合同总价变更，由发包人与承包人按照合同进行变更，并将变更信息推送给行业主管部门。</w:t>
      </w:r>
    </w:p>
    <w:p w14:paraId="6B3F4015">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748A5352">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项目合同变更后，增加的实施内容达到依法必须招标的规模标准的，增加的部分应当依法通过招标选择承包单位。</w:t>
      </w:r>
    </w:p>
    <w:bookmarkEnd w:id="1671"/>
    <w:bookmarkEnd w:id="1672"/>
    <w:bookmarkEnd w:id="1676"/>
    <w:p w14:paraId="79AB6DFE">
      <w:pPr>
        <w:pStyle w:val="8"/>
        <w:spacing w:before="0" w:beforeAutospacing="0" w:after="0" w:afterAutospacing="0" w:line="360" w:lineRule="auto"/>
        <w:ind w:firstLine="422" w:firstLineChars="200"/>
        <w:rPr>
          <w:color w:val="auto"/>
          <w:sz w:val="21"/>
          <w:szCs w:val="21"/>
          <w:highlight w:val="none"/>
        </w:rPr>
      </w:pPr>
      <w:bookmarkStart w:id="1677" w:name="_Toc532375638"/>
      <w:bookmarkStart w:id="1678" w:name="_Toc532377374"/>
      <w:r>
        <w:rPr>
          <w:rFonts w:hint="eastAsia"/>
          <w:color w:val="auto"/>
          <w:sz w:val="21"/>
          <w:szCs w:val="21"/>
          <w:highlight w:val="none"/>
        </w:rPr>
        <w:t>10.4 变更估价</w:t>
      </w:r>
      <w:bookmarkEnd w:id="1677"/>
      <w:bookmarkEnd w:id="1678"/>
    </w:p>
    <w:p w14:paraId="40A79732">
      <w:pPr>
        <w:spacing w:line="360" w:lineRule="auto"/>
        <w:ind w:firstLine="420" w:firstLineChars="200"/>
        <w:jc w:val="left"/>
        <w:rPr>
          <w:rFonts w:ascii="宋体" w:hAnsi="宋体"/>
          <w:color w:val="auto"/>
          <w:szCs w:val="21"/>
          <w:highlight w:val="none"/>
        </w:rPr>
      </w:pPr>
      <w:bookmarkStart w:id="1679" w:name="_Hlk524296629"/>
      <w:r>
        <w:rPr>
          <w:rFonts w:hint="eastAsia" w:ascii="宋体" w:hAnsi="宋体"/>
          <w:color w:val="auto"/>
          <w:szCs w:val="21"/>
          <w:highlight w:val="none"/>
        </w:rPr>
        <w:t>10.4.1 变更估价原则</w:t>
      </w:r>
    </w:p>
    <w:p w14:paraId="78601E9F">
      <w:pPr>
        <w:pStyle w:val="19"/>
        <w:spacing w:after="0"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当发生工程变更时，工程量按</w:t>
      </w:r>
      <w:r>
        <w:rPr>
          <w:rFonts w:hint="eastAsia" w:ascii="宋体" w:hAnsi="宋体"/>
          <w:color w:val="auto"/>
          <w:szCs w:val="21"/>
          <w:highlight w:val="none"/>
          <w:u w:val="single"/>
        </w:rPr>
        <w:t xml:space="preserve">    《重庆市建设工程工程量清单计价规则》CQJJGZ-2013、《重庆市建设工程工程量计算规则》CQJLGZ-2013   </w:t>
      </w:r>
      <w:r>
        <w:rPr>
          <w:rFonts w:hint="eastAsia" w:ascii="宋体" w:hAnsi="宋体"/>
          <w:color w:val="auto"/>
          <w:szCs w:val="21"/>
          <w:highlight w:val="none"/>
        </w:rPr>
        <w:t>规定的计算规则及已标价工程量清单规定的工程量计算规则计量，按以下办法计价：</w:t>
      </w:r>
      <w:bookmarkStart w:id="1680" w:name="_Hlk524770102"/>
    </w:p>
    <w:bookmarkEnd w:id="1680"/>
    <w:p w14:paraId="1A83A23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10.4.1.1已标价工程量清单中有相同项目的，按照相同项目单价计算；</w:t>
      </w:r>
    </w:p>
    <w:p w14:paraId="46F2D3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10.4.1.2已标价工程量清单中有类似项目的，参考类似项目单价计算；</w:t>
      </w:r>
    </w:p>
    <w:p w14:paraId="6CAA8B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10.4.1.3已标价工程量清单中无相同项目亦无类似项目的，按照以下原则执行：</w:t>
      </w:r>
    </w:p>
    <w:p w14:paraId="65AB58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发包人审定后执行</w:t>
      </w:r>
      <w:r>
        <w:rPr>
          <w:rFonts w:hint="eastAsia" w:ascii="宋体" w:hAnsi="宋体"/>
          <w:color w:val="auto"/>
          <w:szCs w:val="21"/>
          <w:highlight w:val="none"/>
        </w:rPr>
        <w:t>。</w:t>
      </w:r>
    </w:p>
    <w:p w14:paraId="797F72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承包人报价浮动率按下列公式计算：承包人报价浮动率=（1-中标价/最高限价）×100%。</w:t>
      </w:r>
    </w:p>
    <w:p w14:paraId="296637F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（1）人工单价：按开标当期《重庆工程造价》发布的项目所在地的人工单价执行。</w:t>
      </w:r>
    </w:p>
    <w:p w14:paraId="517CE01B">
      <w:pPr>
        <w:spacing w:line="360" w:lineRule="auto"/>
        <w:ind w:firstLine="420" w:firstLineChars="200"/>
        <w:jc w:val="left"/>
        <w:rPr>
          <w:rFonts w:ascii="宋体" w:hAnsi="宋体"/>
          <w:color w:val="auto"/>
          <w:szCs w:val="21"/>
          <w:highlight w:val="none"/>
        </w:rPr>
      </w:pPr>
      <w:bookmarkStart w:id="1681" w:name="_Hlk529023896"/>
      <w:r>
        <w:rPr>
          <w:rFonts w:hint="eastAsia" w:ascii="宋体" w:hAnsi="宋体"/>
          <w:color w:val="auto"/>
          <w:szCs w:val="21"/>
          <w:highlight w:val="none"/>
        </w:rPr>
        <w:t>（2）材料单价：</w:t>
      </w:r>
    </w:p>
    <w:p w14:paraId="3EAE578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①按</w:t>
      </w:r>
      <w:bookmarkStart w:id="1682" w:name="_Hlk529023354"/>
      <w:r>
        <w:rPr>
          <w:rFonts w:hint="eastAsia" w:ascii="宋体" w:hAnsi="宋体"/>
          <w:color w:val="auto"/>
          <w:szCs w:val="21"/>
          <w:highlight w:val="none"/>
        </w:rPr>
        <w:t>开标当期《重庆工程造价》发布的项目所在地的信息价</w:t>
      </w:r>
      <w:bookmarkEnd w:id="1682"/>
      <w:r>
        <w:rPr>
          <w:rFonts w:hint="eastAsia" w:ascii="宋体" w:hAnsi="宋体"/>
          <w:color w:val="auto"/>
          <w:szCs w:val="21"/>
          <w:highlight w:val="none"/>
        </w:rPr>
        <w:t>执行；</w:t>
      </w:r>
    </w:p>
    <w:p w14:paraId="4161C41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②开标当期《重庆工程造价》中没有的，承包人投标报价中有的，按承包人投标报价中相同材料单价的最低值执行；</w:t>
      </w:r>
    </w:p>
    <w:p w14:paraId="5EABA61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③开标当期《重庆工程造价》和承包人投标报价没有的，由承包人申报、监理人会同发包人根据市场行情认质核价确定。</w:t>
      </w:r>
    </w:p>
    <w:bookmarkEnd w:id="1681"/>
    <w:p w14:paraId="7A0F28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w:t>
      </w:r>
      <w:r>
        <w:rPr>
          <w:rFonts w:hint="eastAsia" w:ascii="宋体" w:hAnsi="宋体"/>
          <w:color w:val="auto"/>
          <w:szCs w:val="21"/>
          <w:highlight w:val="none"/>
          <w:u w:val="single"/>
        </w:rPr>
        <w:t>《重庆市建设工程费用定额》（CQFYDE-2018）</w:t>
      </w:r>
      <w:r>
        <w:rPr>
          <w:rFonts w:hint="eastAsia" w:ascii="宋体" w:hAnsi="宋体"/>
          <w:color w:val="auto"/>
          <w:szCs w:val="21"/>
          <w:highlight w:val="none"/>
        </w:rPr>
        <w:t>费用标准的，按</w:t>
      </w:r>
      <w:r>
        <w:rPr>
          <w:rFonts w:hint="eastAsia" w:ascii="宋体" w:hAnsi="宋体"/>
          <w:color w:val="auto"/>
          <w:szCs w:val="21"/>
          <w:highlight w:val="none"/>
          <w:u w:val="single"/>
        </w:rPr>
        <w:t>《重庆市建设工程费用定额》（CQFYDE-2018）费用标准执行）</w:t>
      </w:r>
      <w:r>
        <w:rPr>
          <w:rFonts w:hint="eastAsia" w:ascii="宋体" w:hAnsi="宋体"/>
          <w:color w:val="auto"/>
          <w:szCs w:val="21"/>
          <w:highlight w:val="none"/>
        </w:rPr>
        <w:t>。</w:t>
      </w:r>
    </w:p>
    <w:p w14:paraId="328A06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（4）规费：按</w:t>
      </w:r>
      <w:r>
        <w:rPr>
          <w:rFonts w:hint="eastAsia" w:ascii="宋体" w:hAnsi="宋体"/>
          <w:color w:val="auto"/>
          <w:szCs w:val="21"/>
          <w:highlight w:val="none"/>
          <w:u w:val="single"/>
        </w:rPr>
        <w:t>《重庆市建设工程费用定额》（CQFYDE-2018）</w:t>
      </w:r>
      <w:r>
        <w:rPr>
          <w:rFonts w:hint="eastAsia" w:ascii="宋体" w:hAnsi="宋体"/>
          <w:color w:val="auto"/>
          <w:szCs w:val="21"/>
          <w:highlight w:val="none"/>
        </w:rPr>
        <w:t>费用标准进行计算。</w:t>
      </w:r>
    </w:p>
    <w:p w14:paraId="7424CE7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w:t>
      </w:r>
      <w:r>
        <w:rPr>
          <w:rFonts w:hint="eastAsia" w:ascii="宋体" w:hAnsi="宋体"/>
          <w:color w:val="auto"/>
          <w:szCs w:val="21"/>
          <w:highlight w:val="none"/>
          <w:u w:val="single"/>
        </w:rPr>
        <w:t>《重庆市建设工程费用定额》（CQFYDE-2018）</w:t>
      </w:r>
      <w:r>
        <w:rPr>
          <w:rFonts w:hint="eastAsia" w:ascii="宋体" w:hAnsi="宋体"/>
          <w:color w:val="auto"/>
          <w:szCs w:val="21"/>
          <w:highlight w:val="none"/>
        </w:rPr>
        <w:t>规定及配套文件执行。</w:t>
      </w:r>
    </w:p>
    <w:p w14:paraId="4311DA1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10.4.1.4已标价工程量清单中无相同项目亦无类似项目，也无定额可套用的，由承包人会同监理人、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发包人共同询价确认的价格执行。</w:t>
      </w:r>
    </w:p>
    <w:p w14:paraId="1EE9629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本款补充10.4.3项：</w:t>
      </w:r>
    </w:p>
    <w:p w14:paraId="7A778BA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57354ED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highlight w:val="none"/>
        </w:rPr>
        <w:t>；</w:t>
      </w:r>
    </w:p>
    <w:p w14:paraId="331FAC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按照单价计算的措施项目费，应按照实际发生变化的措施项目，按照第10.4.1项〔变更估价原则〕约定执行</w:t>
      </w:r>
      <w:r>
        <w:rPr>
          <w:rFonts w:hint="eastAsia" w:ascii="宋体" w:hAnsi="宋体"/>
          <w:color w:val="auto"/>
          <w:szCs w:val="21"/>
          <w:highlight w:val="none"/>
        </w:rPr>
        <w:t>；</w:t>
      </w:r>
    </w:p>
    <w:p w14:paraId="613090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按总价（或系数）计算的措施项目费，应按照实际发生变化的措施项目费按承包人报价浮动率下浮后的金额计算</w:t>
      </w:r>
      <w:r>
        <w:rPr>
          <w:rFonts w:hint="eastAsia" w:ascii="宋体" w:hAnsi="宋体"/>
          <w:color w:val="auto"/>
          <w:szCs w:val="21"/>
          <w:highlight w:val="none"/>
        </w:rPr>
        <w:t>；</w:t>
      </w:r>
    </w:p>
    <w:p w14:paraId="1F14860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highlight w:val="none"/>
        </w:rPr>
        <w:t>。</w:t>
      </w:r>
    </w:p>
    <w:bookmarkEnd w:id="1679"/>
    <w:p w14:paraId="7166221D">
      <w:pPr>
        <w:pStyle w:val="8"/>
        <w:spacing w:before="0" w:beforeAutospacing="0" w:after="0" w:afterAutospacing="0" w:line="360" w:lineRule="auto"/>
        <w:ind w:firstLine="422" w:firstLineChars="200"/>
        <w:rPr>
          <w:color w:val="auto"/>
          <w:sz w:val="21"/>
          <w:szCs w:val="21"/>
          <w:highlight w:val="none"/>
        </w:rPr>
      </w:pPr>
      <w:bookmarkStart w:id="1683" w:name="_Toc532375639"/>
      <w:bookmarkStart w:id="1684" w:name="_Toc532377375"/>
      <w:r>
        <w:rPr>
          <w:rFonts w:hint="eastAsia"/>
          <w:color w:val="auto"/>
          <w:sz w:val="21"/>
          <w:szCs w:val="21"/>
          <w:highlight w:val="none"/>
        </w:rPr>
        <w:t>1</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Start w:id="1685" w:name="_Toc300934993"/>
      <w:bookmarkStart w:id="1686" w:name="_Toc296891237"/>
      <w:bookmarkStart w:id="1687" w:name="_Toc296503197"/>
      <w:bookmarkStart w:id="1688" w:name="_Toc303539150"/>
      <w:bookmarkStart w:id="1689" w:name="_Toc297048383"/>
      <w:bookmarkStart w:id="1690" w:name="_Toc292559402"/>
      <w:bookmarkStart w:id="1691" w:name="_Toc296346698"/>
      <w:bookmarkStart w:id="1692" w:name="_Toc296891025"/>
      <w:bookmarkStart w:id="1693" w:name="_Toc297120497"/>
      <w:bookmarkStart w:id="1694" w:name="_Toc292559907"/>
      <w:bookmarkStart w:id="1695" w:name="_Toc297123544"/>
      <w:bookmarkStart w:id="1696" w:name="_Toc297216203"/>
      <w:bookmarkStart w:id="1697" w:name="_Toc296944536"/>
      <w:bookmarkStart w:id="1698" w:name="_Toc296347196"/>
      <w:bookmarkStart w:id="1699" w:name="_Toc312678029"/>
      <w:bookmarkStart w:id="1700" w:name="_Toc304295570"/>
      <w:bookmarkStart w:id="1701" w:name="_Toc312677503"/>
      <w:r>
        <w:rPr>
          <w:rFonts w:hint="eastAsia"/>
          <w:color w:val="auto"/>
          <w:sz w:val="21"/>
          <w:szCs w:val="21"/>
          <w:highlight w:val="none"/>
        </w:rPr>
        <w:t>0.5承</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Start w:id="1702" w:name="_Toc296944542"/>
      <w:bookmarkStart w:id="1703" w:name="_Toc297216204"/>
      <w:bookmarkStart w:id="1704" w:name="_Toc296503203"/>
      <w:bookmarkStart w:id="1705" w:name="_Toc297120503"/>
      <w:bookmarkStart w:id="1706" w:name="_Toc296891243"/>
      <w:bookmarkStart w:id="1707" w:name="_Toc297048389"/>
      <w:bookmarkStart w:id="1708" w:name="_Toc303539151"/>
      <w:bookmarkStart w:id="1709" w:name="_Toc296347202"/>
      <w:bookmarkStart w:id="1710" w:name="_Toc300934994"/>
      <w:bookmarkStart w:id="1711" w:name="_Toc296346704"/>
      <w:bookmarkStart w:id="1712" w:name="_Toc296891031"/>
      <w:bookmarkStart w:id="1713" w:name="_Toc292559913"/>
      <w:bookmarkStart w:id="1714" w:name="_Toc292559408"/>
      <w:bookmarkStart w:id="1715" w:name="_Toc297123545"/>
      <w:r>
        <w:rPr>
          <w:rFonts w:hint="eastAsia"/>
          <w:color w:val="auto"/>
          <w:sz w:val="21"/>
          <w:szCs w:val="21"/>
          <w:highlight w:val="none"/>
        </w:rPr>
        <w:t>包人的合理化建议</w:t>
      </w:r>
      <w:bookmarkEnd w:id="1683"/>
      <w:bookmarkEnd w:id="1684"/>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p w14:paraId="7637AA7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承包人提出合理化建议的，应向监理人提交合理化建议说明，说明建议的内容和理由，以及实施该建议对合同价格和（或）工期和（或）工程经济效益的影响。</w:t>
      </w:r>
    </w:p>
    <w:p w14:paraId="50949CA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14:paraId="7049CC3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14:paraId="5A2D34B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w:t>
      </w:r>
      <w:bookmarkStart w:id="1716" w:name="_Toc297123546"/>
      <w:bookmarkStart w:id="1717" w:name="_Toc292559914"/>
      <w:bookmarkStart w:id="1718" w:name="_Toc297216205"/>
      <w:bookmarkStart w:id="1719" w:name="_Toc312678030"/>
      <w:bookmarkStart w:id="1720" w:name="_Toc304295571"/>
      <w:bookmarkStart w:id="1721" w:name="_Toc296346705"/>
      <w:bookmarkStart w:id="1722" w:name="_Toc296891032"/>
      <w:bookmarkStart w:id="1723" w:name="_Toc300934995"/>
      <w:bookmarkStart w:id="1724" w:name="_Toc296347203"/>
      <w:bookmarkStart w:id="1725" w:name="_Toc296944543"/>
      <w:bookmarkStart w:id="1726" w:name="_Toc292559409"/>
      <w:bookmarkStart w:id="1727" w:name="_Toc318581175"/>
      <w:bookmarkStart w:id="1728" w:name="_Toc297048390"/>
      <w:bookmarkStart w:id="1729" w:name="_Toc297120504"/>
      <w:bookmarkStart w:id="1730" w:name="_Toc312677504"/>
      <w:bookmarkStart w:id="1731" w:name="_Toc296503204"/>
      <w:bookmarkStart w:id="1732" w:name="_Toc303539152"/>
      <w:bookmarkStart w:id="1733" w:name="_Toc296891244"/>
      <w:r>
        <w:rPr>
          <w:rFonts w:hint="eastAsia" w:ascii="宋体" w:hAnsi="宋体"/>
          <w:color w:val="auto"/>
          <w:szCs w:val="21"/>
          <w:highlight w:val="none"/>
        </w:rPr>
        <w:t>包人提出的合理化建议降低了合同价格或缩短了工期或者提高了工程经济效益的奖励的方法和金额为：</w:t>
      </w:r>
      <w:r>
        <w:rPr>
          <w:rFonts w:hint="eastAsia" w:ascii="宋体" w:hAnsi="宋体"/>
          <w:color w:val="auto"/>
          <w:szCs w:val="21"/>
          <w:highlight w:val="none"/>
          <w:u w:val="single"/>
        </w:rPr>
        <w:t>合理化建议带来经济效益的5～10 %</w:t>
      </w:r>
      <w:r>
        <w:rPr>
          <w:rFonts w:hint="eastAsia" w:ascii="宋体" w:hAnsi="宋体"/>
          <w:color w:val="auto"/>
          <w:szCs w:val="21"/>
          <w:highlight w:val="none"/>
        </w:rPr>
        <w:t>。</w:t>
      </w:r>
    </w:p>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134D7581">
      <w:pPr>
        <w:pStyle w:val="8"/>
        <w:spacing w:before="0" w:beforeAutospacing="0" w:after="0" w:afterAutospacing="0" w:line="360" w:lineRule="auto"/>
        <w:ind w:firstLine="422" w:firstLineChars="200"/>
        <w:rPr>
          <w:color w:val="auto"/>
          <w:sz w:val="21"/>
          <w:szCs w:val="21"/>
          <w:highlight w:val="none"/>
        </w:rPr>
      </w:pPr>
      <w:bookmarkStart w:id="1734" w:name="_Toc532375640"/>
      <w:bookmarkStart w:id="1735" w:name="_Toc532377376"/>
      <w:r>
        <w:rPr>
          <w:rFonts w:hint="eastAsia"/>
          <w:color w:val="auto"/>
          <w:sz w:val="21"/>
          <w:szCs w:val="21"/>
          <w:highlight w:val="none"/>
        </w:rPr>
        <w:t>1</w:t>
      </w:r>
      <w:bookmarkStart w:id="1736" w:name="_Toc304295574"/>
      <w:bookmarkStart w:id="1737" w:name="_Toc292559404"/>
      <w:bookmarkStart w:id="1738" w:name="_Toc296503199"/>
      <w:bookmarkStart w:id="1739" w:name="_Toc312678033"/>
      <w:bookmarkStart w:id="1740" w:name="_Toc300934997"/>
      <w:bookmarkStart w:id="1741" w:name="_Toc292559909"/>
      <w:bookmarkStart w:id="1742" w:name="_Toc303539154"/>
      <w:bookmarkStart w:id="1743" w:name="_Toc296346700"/>
      <w:bookmarkStart w:id="1744" w:name="_Toc297048385"/>
      <w:bookmarkStart w:id="1745" w:name="_Toc296891239"/>
      <w:bookmarkStart w:id="1746" w:name="_Toc296347198"/>
      <w:bookmarkStart w:id="1747" w:name="_Toc297120499"/>
      <w:bookmarkStart w:id="1748" w:name="_Toc296891027"/>
      <w:bookmarkStart w:id="1749" w:name="_Toc312677507"/>
      <w:bookmarkStart w:id="1750" w:name="_Toc297216207"/>
      <w:bookmarkStart w:id="1751" w:name="_Toc297123548"/>
      <w:bookmarkStart w:id="1752" w:name="_Toc296944538"/>
      <w:r>
        <w:rPr>
          <w:rFonts w:hint="eastAsia"/>
          <w:color w:val="auto"/>
          <w:sz w:val="21"/>
          <w:szCs w:val="21"/>
          <w:highlight w:val="none"/>
        </w:rPr>
        <w:t>0.7 暂估价</w:t>
      </w:r>
      <w:bookmarkEnd w:id="1734"/>
      <w:bookmarkEnd w:id="1735"/>
    </w:p>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14:paraId="1DA1A1D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专业工程暂估价：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p>
    <w:p w14:paraId="5CCA95F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发包人共同审定。审定后根据承包人签订的相关合同（需经监理人、发包人共同确认）约定，由承包人申报，随进度款按与相关单位签订的合同约定一并支付。</w:t>
      </w:r>
    </w:p>
    <w:p w14:paraId="62E8DF6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单项合同暂估价在国家相关法律法规规定必须招标规模以上的，需依法必须招标的，由承包人、发包人共同招标确定。</w:t>
      </w:r>
    </w:p>
    <w:p w14:paraId="1AD0549B">
      <w:pPr>
        <w:pStyle w:val="8"/>
        <w:spacing w:before="0" w:beforeAutospacing="0" w:after="0" w:afterAutospacing="0" w:line="360" w:lineRule="auto"/>
        <w:ind w:firstLine="422" w:firstLineChars="200"/>
        <w:rPr>
          <w:color w:val="auto"/>
          <w:sz w:val="21"/>
          <w:szCs w:val="21"/>
          <w:highlight w:val="none"/>
        </w:rPr>
      </w:pPr>
      <w:bookmarkStart w:id="1753" w:name="_Toc532375641"/>
      <w:bookmarkStart w:id="1754" w:name="_Toc532377377"/>
      <w:r>
        <w:rPr>
          <w:rFonts w:hint="eastAsia"/>
          <w:color w:val="auto"/>
          <w:sz w:val="21"/>
          <w:szCs w:val="21"/>
          <w:highlight w:val="none"/>
        </w:rPr>
        <w:t>10.8 暂列金额</w:t>
      </w:r>
      <w:bookmarkEnd w:id="1753"/>
      <w:bookmarkEnd w:id="1754"/>
    </w:p>
    <w:p w14:paraId="454A8963">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78574F4">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755" w:name="_Toc351203643"/>
      <w:bookmarkStart w:id="1756" w:name="_Toc532377378"/>
      <w:bookmarkStart w:id="1757" w:name="_Toc532375642"/>
      <w:r>
        <w:rPr>
          <w:rFonts w:hint="eastAsia"/>
          <w:color w:val="auto"/>
          <w:kern w:val="2"/>
          <w:sz w:val="21"/>
          <w:szCs w:val="21"/>
          <w:highlight w:val="none"/>
        </w:rPr>
        <w:t>11. 价格调整</w:t>
      </w:r>
      <w:bookmarkEnd w:id="1755"/>
      <w:bookmarkEnd w:id="1756"/>
      <w:bookmarkEnd w:id="1757"/>
    </w:p>
    <w:p w14:paraId="35E49440">
      <w:pPr>
        <w:pStyle w:val="8"/>
        <w:spacing w:before="0" w:beforeAutospacing="0" w:after="0" w:afterAutospacing="0" w:line="360" w:lineRule="auto"/>
        <w:ind w:firstLine="422" w:firstLineChars="200"/>
        <w:rPr>
          <w:color w:val="auto"/>
          <w:sz w:val="21"/>
          <w:szCs w:val="21"/>
          <w:highlight w:val="none"/>
        </w:rPr>
      </w:pPr>
      <w:bookmarkStart w:id="1758" w:name="_Toc532377379"/>
      <w:bookmarkStart w:id="1759" w:name="_Toc532375643"/>
      <w:bookmarkStart w:id="1760" w:name="_Toc303539157"/>
      <w:bookmarkStart w:id="1761" w:name="_Toc292559911"/>
      <w:bookmarkStart w:id="1762" w:name="_Toc297048387"/>
      <w:bookmarkStart w:id="1763" w:name="_Toc296891241"/>
      <w:bookmarkStart w:id="1764" w:name="_Toc297120501"/>
      <w:bookmarkStart w:id="1765" w:name="_Toc304295577"/>
      <w:bookmarkStart w:id="1766" w:name="_Toc296346702"/>
      <w:bookmarkStart w:id="1767" w:name="_Toc300935000"/>
      <w:bookmarkStart w:id="1768" w:name="_Toc296503201"/>
      <w:bookmarkStart w:id="1769" w:name="_Toc297123550"/>
      <w:bookmarkStart w:id="1770" w:name="_Toc292559406"/>
      <w:bookmarkStart w:id="1771" w:name="_Toc312678039"/>
      <w:bookmarkStart w:id="1772" w:name="_Toc296891029"/>
      <w:bookmarkStart w:id="1773" w:name="_Toc296347200"/>
      <w:bookmarkStart w:id="1774" w:name="_Toc297216209"/>
      <w:bookmarkStart w:id="1775" w:name="_Toc296944540"/>
      <w:r>
        <w:rPr>
          <w:rFonts w:hint="eastAsia"/>
          <w:color w:val="auto"/>
          <w:sz w:val="21"/>
          <w:szCs w:val="21"/>
          <w:highlight w:val="none"/>
        </w:rPr>
        <w:t>11.1 市场价格波动引起的调整</w:t>
      </w:r>
      <w:bookmarkEnd w:id="1758"/>
      <w:bookmarkEnd w:id="1759"/>
    </w:p>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p w14:paraId="1D182C66">
      <w:pPr>
        <w:spacing w:line="360" w:lineRule="auto"/>
        <w:ind w:firstLine="420" w:firstLineChars="200"/>
        <w:jc w:val="left"/>
        <w:rPr>
          <w:rFonts w:ascii="宋体" w:hAnsi="宋体"/>
          <w:color w:val="auto"/>
          <w:szCs w:val="21"/>
          <w:highlight w:val="none"/>
        </w:rPr>
      </w:pPr>
      <w:bookmarkStart w:id="1776" w:name="_Toc466913513"/>
      <w:bookmarkStart w:id="1777" w:name="_Toc467689641"/>
      <w:bookmarkStart w:id="1778" w:name="_Toc466913963"/>
      <w:bookmarkStart w:id="1779" w:name="_Toc466911545"/>
      <w:r>
        <w:rPr>
          <w:rFonts w:hint="eastAsia" w:ascii="宋体" w:hAnsi="宋体"/>
          <w:color w:val="auto"/>
          <w:szCs w:val="21"/>
          <w:highlight w:val="none"/>
        </w:rPr>
        <w:t>市场价格波动是否调整合同价格的约定：</w:t>
      </w:r>
      <w:r>
        <w:rPr>
          <w:rFonts w:hint="eastAsia" w:ascii="宋体" w:hAnsi="宋体"/>
          <w:color w:val="auto"/>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color w:val="auto"/>
          <w:szCs w:val="21"/>
          <w:highlight w:val="none"/>
        </w:rPr>
        <w:t>。</w:t>
      </w:r>
    </w:p>
    <w:p w14:paraId="436C14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因市场价格波动调整合同价格，采用以下</w:t>
      </w:r>
      <w:r>
        <w:rPr>
          <w:rFonts w:hint="eastAsia" w:ascii="宋体" w:hAnsi="宋体"/>
          <w:color w:val="auto"/>
          <w:szCs w:val="21"/>
          <w:highlight w:val="none"/>
          <w:u w:val="single"/>
        </w:rPr>
        <w:t>第2种</w:t>
      </w:r>
      <w:r>
        <w:rPr>
          <w:rFonts w:hint="eastAsia" w:ascii="宋体" w:hAnsi="宋体"/>
          <w:color w:val="auto"/>
          <w:szCs w:val="21"/>
          <w:highlight w:val="none"/>
        </w:rPr>
        <w:t>方式对合同价格进行调整：</w:t>
      </w:r>
    </w:p>
    <w:p w14:paraId="24493B9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第1种方式：采用价格指数进行价格调整。</w:t>
      </w:r>
    </w:p>
    <w:p w14:paraId="2880E58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73F250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第2种方式：采用造价信息进行价格调整，调整方法如下：</w:t>
      </w:r>
    </w:p>
    <w:p w14:paraId="320DAE27">
      <w:pPr>
        <w:spacing w:line="360" w:lineRule="auto"/>
        <w:ind w:firstLine="420" w:firstLineChars="200"/>
        <w:jc w:val="left"/>
        <w:rPr>
          <w:rFonts w:ascii="宋体" w:hAnsi="宋体"/>
          <w:color w:val="auto"/>
          <w:szCs w:val="21"/>
          <w:highlight w:val="none"/>
        </w:rPr>
      </w:pPr>
      <w:bookmarkStart w:id="1780" w:name="_Hlk524296901"/>
      <w:r>
        <w:rPr>
          <w:rFonts w:hint="eastAsia" w:ascii="宋体" w:hAnsi="宋体"/>
          <w:color w:val="auto"/>
          <w:szCs w:val="21"/>
          <w:highlight w:val="none"/>
        </w:rPr>
        <w:t>11.1.1人工费价差调整办法</w:t>
      </w:r>
      <w:bookmarkEnd w:id="1776"/>
      <w:bookmarkEnd w:id="1777"/>
      <w:bookmarkEnd w:id="1778"/>
      <w:bookmarkEnd w:id="1779"/>
    </w:p>
    <w:p w14:paraId="51DED5B9">
      <w:pPr>
        <w:tabs>
          <w:tab w:val="left" w:pos="711"/>
          <w:tab w:val="left" w:pos="2580"/>
        </w:tabs>
        <w:spacing w:line="360" w:lineRule="auto"/>
        <w:ind w:firstLine="420" w:firstLineChars="200"/>
        <w:jc w:val="left"/>
        <w:textAlignment w:val="baseline"/>
        <w:rPr>
          <w:rFonts w:ascii="宋体" w:hAnsi="宋体"/>
          <w:color w:val="auto"/>
          <w:szCs w:val="21"/>
          <w:highlight w:val="none"/>
        </w:rPr>
      </w:pPr>
      <w:bookmarkStart w:id="1781" w:name="_Toc466913516"/>
      <w:bookmarkStart w:id="1782" w:name="_Toc467689644"/>
      <w:bookmarkStart w:id="1783" w:name="_Toc466913966"/>
      <w:bookmarkStart w:id="1784" w:name="_Toc466911548"/>
      <w:r>
        <w:rPr>
          <w:rFonts w:hint="eastAsia" w:ascii="宋体" w:hAnsi="宋体"/>
          <w:color w:val="auto"/>
          <w:szCs w:val="21"/>
          <w:highlight w:val="none"/>
        </w:rPr>
        <w:t>（1）自实际开工时间起至合同约定的工期结束时间止，期间《重庆工程造价》发布人工单价的算术平均值较开标当期《重庆工程造价》发布的人工单价变化超过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14:paraId="6CBA05F4">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①已标价工程量清单中载明人工单价不高于开标当期《重庆工程造价》发布的人工单价的：按期间《重庆工程造价》发布人工单价的算术平均值减去开标当期《重庆工程造价》发布的人工单价乘以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37834320">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②已标价工程量清单中载明人工单价高于开标当期《重庆工程造价》发布的人工单价的，按期间《重庆工程造价》发布人工单价的算术平均值减去已标价工程量清单中载明人工单价乘以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41B2E23D">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069E202C">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780"/>
    <w:p w14:paraId="7B44DB92">
      <w:pPr>
        <w:spacing w:line="360" w:lineRule="auto"/>
        <w:ind w:firstLine="420" w:firstLineChars="200"/>
        <w:jc w:val="left"/>
        <w:rPr>
          <w:rFonts w:ascii="宋体" w:hAnsi="宋体"/>
          <w:color w:val="auto"/>
          <w:szCs w:val="21"/>
          <w:highlight w:val="none"/>
        </w:rPr>
      </w:pPr>
      <w:bookmarkStart w:id="1785" w:name="_Hlk524297138"/>
      <w:r>
        <w:rPr>
          <w:rFonts w:hint="eastAsia" w:ascii="宋体" w:hAnsi="宋体"/>
          <w:color w:val="auto"/>
          <w:szCs w:val="21"/>
          <w:highlight w:val="none"/>
        </w:rPr>
        <w:t>11.1.2 材料费价差调整</w:t>
      </w:r>
      <w:bookmarkEnd w:id="1781"/>
      <w:bookmarkEnd w:id="1782"/>
      <w:bookmarkEnd w:id="1783"/>
      <w:bookmarkEnd w:id="1784"/>
      <w:r>
        <w:rPr>
          <w:rFonts w:hint="eastAsia" w:ascii="宋体" w:hAnsi="宋体"/>
          <w:color w:val="auto"/>
          <w:szCs w:val="21"/>
          <w:highlight w:val="none"/>
        </w:rPr>
        <w:t>办法</w:t>
      </w:r>
    </w:p>
    <w:p w14:paraId="1BA87AF5">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可调价差材料：</w:t>
      </w:r>
      <w:r>
        <w:rPr>
          <w:rFonts w:hint="eastAsia" w:ascii="宋体" w:hAnsi="宋体"/>
          <w:color w:val="auto"/>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color w:val="auto"/>
          <w:szCs w:val="21"/>
          <w:highlight w:val="none"/>
        </w:rPr>
        <w:t>。</w:t>
      </w:r>
    </w:p>
    <w:p w14:paraId="2981D9DA">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可调价差材料的价差调整办法如下：</w:t>
      </w:r>
    </w:p>
    <w:bookmarkEnd w:id="1638"/>
    <w:bookmarkEnd w:id="1639"/>
    <w:bookmarkEnd w:id="1640"/>
    <w:bookmarkEnd w:id="1641"/>
    <w:bookmarkEnd w:id="1642"/>
    <w:bookmarkEnd w:id="1643"/>
    <w:p w14:paraId="758F59A8">
      <w:pPr>
        <w:tabs>
          <w:tab w:val="left" w:pos="711"/>
          <w:tab w:val="left" w:pos="2580"/>
        </w:tabs>
        <w:spacing w:line="360" w:lineRule="auto"/>
        <w:ind w:firstLine="420" w:firstLineChars="200"/>
        <w:jc w:val="left"/>
        <w:textAlignment w:val="baseline"/>
        <w:rPr>
          <w:rFonts w:ascii="宋体" w:hAnsi="宋体"/>
          <w:color w:val="auto"/>
          <w:szCs w:val="21"/>
          <w:highlight w:val="none"/>
        </w:rPr>
      </w:pPr>
      <w:bookmarkStart w:id="1786" w:name="_Toc296346706"/>
      <w:bookmarkStart w:id="1787" w:name="_Toc296891033"/>
      <w:bookmarkStart w:id="1788" w:name="_Toc292559410"/>
      <w:bookmarkStart w:id="1789" w:name="_Toc296503205"/>
      <w:bookmarkStart w:id="1790" w:name="_Toc296891245"/>
      <w:bookmarkStart w:id="1791" w:name="_Toc296944544"/>
      <w:bookmarkStart w:id="1792" w:name="_Toc292559915"/>
      <w:bookmarkStart w:id="1793" w:name="_Toc296347204"/>
      <w:bookmarkStart w:id="1794" w:name="_Toc297120505"/>
      <w:bookmarkStart w:id="1795" w:name="_Toc297048391"/>
      <w:bookmarkStart w:id="1796" w:name="_Toc351203644"/>
      <w:bookmarkStart w:id="1797" w:name="_Toc312678040"/>
      <w:bookmarkStart w:id="1798" w:name="_Toc300935002"/>
      <w:bookmarkStart w:id="1799" w:name="_Toc304295579"/>
      <w:bookmarkStart w:id="1800" w:name="_Toc303539159"/>
      <w:bookmarkStart w:id="1801" w:name="_Toc297123552"/>
      <w:bookmarkStart w:id="1802" w:name="_Toc297216211"/>
      <w:r>
        <w:rPr>
          <w:rFonts w:hint="eastAsia" w:ascii="宋体" w:hAnsi="宋体"/>
          <w:color w:val="auto"/>
          <w:szCs w:val="21"/>
          <w:highlight w:val="none"/>
        </w:rPr>
        <w:t>（1）自实际开工时间起至合同约定的工期结束时间止，期间《重庆工程造价》发布的信息价的算术平均值较开标当期《重庆工程造价》发布的信息价变化超过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14:paraId="176F7D97">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①已标价工程量清单中载明材料单价不高于开标当期《重庆工程造价》发布的信息价的按期间《重庆工程造价》发布信息价的算术平均值减去开标当期《重庆工程造价》发布的信息价乘以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2B31D190">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②已标价工程量清单中载明材料单价高于开标当期《重庆工程造价》发布的信息价的，按期间《重庆工程造价》发布信息价的算术平均值减去已标价工程量清单中载明材料单价乘以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314154A2">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3258A418">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785"/>
    <w:p w14:paraId="0D9BED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第3种方式：其他价格调整方式：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1E039B9">
      <w:pPr>
        <w:pStyle w:val="8"/>
        <w:spacing w:before="0" w:beforeAutospacing="0" w:after="0" w:afterAutospacing="0" w:line="360" w:lineRule="auto"/>
        <w:ind w:firstLine="422" w:firstLineChars="200"/>
        <w:rPr>
          <w:color w:val="auto"/>
          <w:sz w:val="21"/>
          <w:szCs w:val="21"/>
          <w:highlight w:val="none"/>
        </w:rPr>
      </w:pPr>
      <w:bookmarkStart w:id="1803" w:name="_Toc532375644"/>
      <w:bookmarkStart w:id="1804" w:name="_Toc532377380"/>
      <w:bookmarkStart w:id="1805" w:name="_Hlk528928232"/>
      <w:r>
        <w:rPr>
          <w:rFonts w:hint="eastAsia"/>
          <w:color w:val="auto"/>
          <w:sz w:val="21"/>
          <w:szCs w:val="21"/>
          <w:highlight w:val="none"/>
        </w:rPr>
        <w:t>11.2 法律变化引起的调整</w:t>
      </w:r>
      <w:bookmarkEnd w:id="1803"/>
      <w:bookmarkEnd w:id="1804"/>
    </w:p>
    <w:p w14:paraId="0213397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368F3F4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本条补充11.3款</w:t>
      </w:r>
    </w:p>
    <w:bookmarkEnd w:id="1805"/>
    <w:p w14:paraId="307A519F">
      <w:pPr>
        <w:pStyle w:val="8"/>
        <w:spacing w:before="0" w:beforeAutospacing="0" w:after="0" w:afterAutospacing="0" w:line="360" w:lineRule="auto"/>
        <w:ind w:firstLine="422" w:firstLineChars="200"/>
        <w:rPr>
          <w:color w:val="auto"/>
          <w:sz w:val="21"/>
          <w:szCs w:val="21"/>
          <w:highlight w:val="none"/>
        </w:rPr>
      </w:pPr>
      <w:bookmarkStart w:id="1806" w:name="_Toc532377381"/>
      <w:bookmarkStart w:id="1807" w:name="_Toc532375645"/>
      <w:r>
        <w:rPr>
          <w:rFonts w:hint="eastAsia"/>
          <w:color w:val="auto"/>
          <w:sz w:val="21"/>
          <w:szCs w:val="21"/>
          <w:highlight w:val="none"/>
        </w:rPr>
        <w:t>11.3 严重不平衡报价引起的调整</w:t>
      </w:r>
      <w:bookmarkEnd w:id="1806"/>
      <w:bookmarkEnd w:id="1807"/>
    </w:p>
    <w:p w14:paraId="5F9A034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color w:val="auto"/>
          <w:szCs w:val="21"/>
          <w:highlight w:val="none"/>
        </w:rPr>
        <w:t>。</w:t>
      </w:r>
    </w:p>
    <w:p w14:paraId="327D5FD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color w:val="auto"/>
          <w:szCs w:val="21"/>
          <w:highlight w:val="none"/>
        </w:rPr>
        <w:t>。</w:t>
      </w:r>
    </w:p>
    <w:p w14:paraId="0ED27DCC">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808" w:name="_Toc532377382"/>
      <w:bookmarkStart w:id="1809" w:name="_Toc532375646"/>
      <w:r>
        <w:rPr>
          <w:rFonts w:hint="eastAsia"/>
          <w:color w:val="auto"/>
          <w:kern w:val="2"/>
          <w:sz w:val="21"/>
          <w:szCs w:val="21"/>
          <w:highlight w:val="none"/>
        </w:rPr>
        <w:t xml:space="preserve">12. </w:t>
      </w:r>
      <w:bookmarkEnd w:id="1786"/>
      <w:bookmarkEnd w:id="1787"/>
      <w:bookmarkEnd w:id="1788"/>
      <w:bookmarkEnd w:id="1789"/>
      <w:bookmarkEnd w:id="1790"/>
      <w:bookmarkEnd w:id="1791"/>
      <w:bookmarkEnd w:id="1792"/>
      <w:bookmarkEnd w:id="1793"/>
      <w:bookmarkEnd w:id="1794"/>
      <w:bookmarkEnd w:id="1795"/>
      <w:r>
        <w:rPr>
          <w:rFonts w:hint="eastAsia"/>
          <w:color w:val="auto"/>
          <w:kern w:val="2"/>
          <w:sz w:val="21"/>
          <w:szCs w:val="21"/>
          <w:highlight w:val="none"/>
        </w:rPr>
        <w:t>合同价格、计量与支付</w:t>
      </w:r>
      <w:bookmarkEnd w:id="1796"/>
      <w:bookmarkEnd w:id="1808"/>
      <w:bookmarkEnd w:id="1809"/>
    </w:p>
    <w:bookmarkEnd w:id="1797"/>
    <w:bookmarkEnd w:id="1798"/>
    <w:bookmarkEnd w:id="1799"/>
    <w:bookmarkEnd w:id="1800"/>
    <w:bookmarkEnd w:id="1801"/>
    <w:bookmarkEnd w:id="1802"/>
    <w:p w14:paraId="3C30A18C">
      <w:pPr>
        <w:pStyle w:val="8"/>
        <w:spacing w:before="0" w:beforeAutospacing="0" w:after="0" w:afterAutospacing="0" w:line="360" w:lineRule="auto"/>
        <w:ind w:firstLine="422" w:firstLineChars="200"/>
        <w:rPr>
          <w:color w:val="auto"/>
          <w:sz w:val="21"/>
          <w:szCs w:val="21"/>
          <w:highlight w:val="none"/>
        </w:rPr>
      </w:pPr>
      <w:bookmarkStart w:id="1810" w:name="_Toc292559916"/>
      <w:bookmarkStart w:id="1811" w:name="_Toc292559411"/>
      <w:bookmarkStart w:id="1812" w:name="_Toc267251461"/>
      <w:bookmarkStart w:id="1813" w:name="_Toc296891246"/>
      <w:bookmarkStart w:id="1814" w:name="_Toc296346707"/>
      <w:bookmarkStart w:id="1815" w:name="_Toc296347205"/>
      <w:bookmarkStart w:id="1816" w:name="_Toc297048392"/>
      <w:bookmarkStart w:id="1817" w:name="_Toc296503206"/>
      <w:bookmarkStart w:id="1818" w:name="_Toc296944545"/>
      <w:bookmarkStart w:id="1819" w:name="_Toc297120506"/>
      <w:bookmarkStart w:id="1820" w:name="_Toc296891034"/>
      <w:bookmarkStart w:id="1821" w:name="_Toc532377383"/>
      <w:bookmarkStart w:id="1822" w:name="_Toc532375647"/>
      <w:bookmarkStart w:id="1823" w:name="_Toc300935003"/>
      <w:bookmarkStart w:id="1824" w:name="_Toc297123553"/>
      <w:bookmarkStart w:id="1825" w:name="_Toc303539160"/>
      <w:bookmarkStart w:id="1826" w:name="_Toc312678041"/>
      <w:bookmarkStart w:id="1827" w:name="_Toc304295580"/>
      <w:bookmarkStart w:id="1828" w:name="_Toc297216212"/>
      <w:r>
        <w:rPr>
          <w:rFonts w:hint="eastAsia"/>
          <w:color w:val="auto"/>
          <w:sz w:val="21"/>
          <w:szCs w:val="21"/>
          <w:highlight w:val="none"/>
        </w:rPr>
        <w:t>12.1 合</w:t>
      </w:r>
      <w:bookmarkEnd w:id="1810"/>
      <w:bookmarkEnd w:id="1811"/>
      <w:bookmarkEnd w:id="1812"/>
      <w:r>
        <w:rPr>
          <w:rFonts w:hint="eastAsia"/>
          <w:color w:val="auto"/>
          <w:sz w:val="21"/>
          <w:szCs w:val="21"/>
          <w:highlight w:val="none"/>
        </w:rPr>
        <w:t>同价</w:t>
      </w:r>
      <w:bookmarkEnd w:id="1813"/>
      <w:bookmarkEnd w:id="1814"/>
      <w:bookmarkEnd w:id="1815"/>
      <w:bookmarkEnd w:id="1816"/>
      <w:bookmarkEnd w:id="1817"/>
      <w:bookmarkEnd w:id="1818"/>
      <w:bookmarkEnd w:id="1819"/>
      <w:bookmarkEnd w:id="1820"/>
      <w:r>
        <w:rPr>
          <w:rFonts w:hint="eastAsia"/>
          <w:color w:val="auto"/>
          <w:sz w:val="21"/>
          <w:szCs w:val="21"/>
          <w:highlight w:val="none"/>
        </w:rPr>
        <w:t>格形式</w:t>
      </w:r>
      <w:bookmarkEnd w:id="1821"/>
      <w:bookmarkEnd w:id="1822"/>
    </w:p>
    <w:bookmarkEnd w:id="1823"/>
    <w:bookmarkEnd w:id="1824"/>
    <w:bookmarkEnd w:id="1825"/>
    <w:bookmarkEnd w:id="1826"/>
    <w:bookmarkEnd w:id="1827"/>
    <w:bookmarkEnd w:id="1828"/>
    <w:p w14:paraId="30B258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w:t>
      </w:r>
    </w:p>
    <w:p w14:paraId="450065A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829" w:name="_Hlk528508096"/>
      <w:r>
        <w:rPr>
          <w:rFonts w:hint="eastAsia" w:ascii="宋体" w:hAnsi="宋体"/>
          <w:color w:val="auto"/>
          <w:szCs w:val="21"/>
          <w:highlight w:val="none"/>
          <w:u w:val="single"/>
        </w:rPr>
        <w:t>第11.1款〔市场价格波动引起的调整〕约定范围内的市场价格波动风险、政策性文件规定的各项应有费用、</w:t>
      </w:r>
      <w:bookmarkEnd w:id="1829"/>
      <w:r>
        <w:rPr>
          <w:rFonts w:hint="eastAsia" w:ascii="宋体" w:hAnsi="宋体"/>
          <w:color w:val="auto"/>
          <w:szCs w:val="21"/>
          <w:highlight w:val="none"/>
          <w:u w:val="single"/>
        </w:rPr>
        <w:t>招标文件和合同明示或暗示的应由承包人承担的所有责任、义务和风险等所需的费用</w:t>
      </w:r>
      <w:r>
        <w:rPr>
          <w:rFonts w:hint="eastAsia" w:ascii="宋体" w:hAnsi="宋体"/>
          <w:color w:val="auto"/>
          <w:szCs w:val="21"/>
          <w:highlight w:val="none"/>
        </w:rPr>
        <w:t>。</w:t>
      </w:r>
    </w:p>
    <w:p w14:paraId="3B495140">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06BECEF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611644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w:t>
      </w:r>
    </w:p>
    <w:p w14:paraId="2E415A0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color w:val="auto"/>
          <w:szCs w:val="21"/>
          <w:highlight w:val="none"/>
        </w:rPr>
        <w:t>。</w:t>
      </w:r>
    </w:p>
    <w:p w14:paraId="1C274118">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28F8EFF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7119A93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007CC94C">
      <w:pPr>
        <w:pStyle w:val="8"/>
        <w:spacing w:before="0" w:beforeAutospacing="0" w:after="0" w:afterAutospacing="0" w:line="360" w:lineRule="auto"/>
        <w:ind w:firstLine="422" w:firstLineChars="200"/>
        <w:rPr>
          <w:color w:val="auto"/>
          <w:sz w:val="21"/>
          <w:szCs w:val="21"/>
          <w:highlight w:val="none"/>
        </w:rPr>
      </w:pPr>
      <w:bookmarkStart w:id="1830" w:name="_Toc532377384"/>
      <w:bookmarkStart w:id="1831" w:name="_Toc532375648"/>
      <w:bookmarkStart w:id="1832" w:name="_Toc300935004"/>
      <w:bookmarkStart w:id="1833" w:name="_Toc297123554"/>
      <w:bookmarkStart w:id="1834" w:name="_Toc303539161"/>
      <w:bookmarkStart w:id="1835" w:name="_Toc304295581"/>
      <w:bookmarkStart w:id="1836" w:name="_Toc297216213"/>
      <w:bookmarkStart w:id="1837" w:name="_Toc312678042"/>
      <w:bookmarkStart w:id="1838" w:name="_Toc296944546"/>
      <w:bookmarkStart w:id="1839" w:name="_Toc297120507"/>
      <w:bookmarkStart w:id="1840" w:name="_Toc292559917"/>
      <w:bookmarkStart w:id="1841" w:name="_Toc296503207"/>
      <w:bookmarkStart w:id="1842" w:name="_Toc296346708"/>
      <w:bookmarkStart w:id="1843" w:name="_Toc296347206"/>
      <w:bookmarkStart w:id="1844" w:name="_Toc297048393"/>
      <w:bookmarkStart w:id="1845" w:name="_Toc292559412"/>
      <w:bookmarkStart w:id="1846" w:name="_Toc296891247"/>
      <w:bookmarkStart w:id="1847" w:name="_Toc296891035"/>
      <w:r>
        <w:rPr>
          <w:rFonts w:hint="eastAsia"/>
          <w:color w:val="auto"/>
          <w:sz w:val="21"/>
          <w:szCs w:val="21"/>
          <w:highlight w:val="none"/>
        </w:rPr>
        <w:t>12.2 预付款</w:t>
      </w:r>
      <w:bookmarkEnd w:id="1830"/>
      <w:bookmarkEnd w:id="1831"/>
    </w:p>
    <w:bookmarkEnd w:id="1832"/>
    <w:bookmarkEnd w:id="1833"/>
    <w:bookmarkEnd w:id="1834"/>
    <w:bookmarkEnd w:id="1835"/>
    <w:bookmarkEnd w:id="1836"/>
    <w:bookmarkEnd w:id="1837"/>
    <w:p w14:paraId="4E430BE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12.2.1 预付款的支付</w:t>
      </w:r>
    </w:p>
    <w:p w14:paraId="7D2C659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B428B3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预付款支付期限：</w:t>
      </w:r>
      <w:r>
        <w:rPr>
          <w:rFonts w:hint="eastAsia" w:ascii="宋体" w:hAnsi="宋体"/>
          <w:color w:val="auto"/>
          <w:szCs w:val="21"/>
          <w:highlight w:val="none"/>
          <w:u w:val="single"/>
        </w:rPr>
        <w:t>/</w:t>
      </w:r>
      <w:r>
        <w:rPr>
          <w:rFonts w:hint="eastAsia" w:ascii="宋体" w:hAnsi="宋体"/>
          <w:color w:val="auto"/>
          <w:szCs w:val="21"/>
          <w:highlight w:val="none"/>
        </w:rPr>
        <w:t>。</w:t>
      </w:r>
    </w:p>
    <w:p w14:paraId="32E4189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预付款扣回的方式：</w:t>
      </w:r>
      <w:r>
        <w:rPr>
          <w:rFonts w:hint="eastAsia" w:ascii="宋体" w:hAnsi="宋体"/>
          <w:color w:val="auto"/>
          <w:szCs w:val="21"/>
          <w:highlight w:val="none"/>
          <w:u w:val="single"/>
        </w:rPr>
        <w:t>/</w:t>
      </w:r>
      <w:r>
        <w:rPr>
          <w:rFonts w:hint="eastAsia" w:ascii="宋体" w:hAnsi="宋体"/>
          <w:color w:val="auto"/>
          <w:szCs w:val="21"/>
          <w:highlight w:val="none"/>
        </w:rPr>
        <w:t>。</w:t>
      </w:r>
    </w:p>
    <w:p w14:paraId="739067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12.2.2 预付款担保</w:t>
      </w:r>
    </w:p>
    <w:p w14:paraId="05F16C6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承包人提交预付款担保的期限：</w:t>
      </w:r>
      <w:r>
        <w:rPr>
          <w:rFonts w:hint="eastAsia" w:ascii="宋体" w:hAnsi="宋体"/>
          <w:color w:val="auto"/>
          <w:szCs w:val="21"/>
          <w:highlight w:val="none"/>
          <w:u w:val="single"/>
        </w:rPr>
        <w:t>/</w:t>
      </w:r>
      <w:r>
        <w:rPr>
          <w:rFonts w:hint="eastAsia" w:ascii="宋体" w:hAnsi="宋体"/>
          <w:color w:val="auto"/>
          <w:szCs w:val="21"/>
          <w:highlight w:val="none"/>
        </w:rPr>
        <w:t>。</w:t>
      </w:r>
    </w:p>
    <w:p w14:paraId="19D7DCF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预付款担保的形式为：</w:t>
      </w:r>
      <w:r>
        <w:rPr>
          <w:rFonts w:hint="eastAsia" w:ascii="宋体" w:hAnsi="宋体"/>
          <w:color w:val="auto"/>
          <w:szCs w:val="21"/>
          <w:highlight w:val="none"/>
          <w:u w:val="single"/>
        </w:rPr>
        <w:t>/</w:t>
      </w:r>
      <w:r>
        <w:rPr>
          <w:rFonts w:hint="eastAsia" w:ascii="宋体" w:hAnsi="宋体"/>
          <w:color w:val="auto"/>
          <w:szCs w:val="21"/>
          <w:highlight w:val="none"/>
        </w:rPr>
        <w:t>。</w:t>
      </w:r>
    </w:p>
    <w:p w14:paraId="0944E91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预付款担保的金额：</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33AFE1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预付款担保的时间：</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7D61BE7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预付款担保的期限：</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9D520D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预付款担保的退还时间：</w:t>
      </w:r>
      <w:r>
        <w:rPr>
          <w:rFonts w:hint="eastAsia" w:ascii="宋体" w:hAnsi="宋体"/>
          <w:color w:val="auto"/>
          <w:szCs w:val="21"/>
          <w:highlight w:val="none"/>
          <w:u w:val="single"/>
        </w:rPr>
        <w:t xml:space="preserve">     /   </w:t>
      </w:r>
      <w:r>
        <w:rPr>
          <w:rFonts w:hint="eastAsia" w:ascii="宋体" w:hAnsi="宋体"/>
          <w:color w:val="auto"/>
          <w:szCs w:val="21"/>
          <w:highlight w:val="none"/>
        </w:rPr>
        <w:t>。</w:t>
      </w:r>
    </w:p>
    <w:bookmarkEnd w:id="1838"/>
    <w:bookmarkEnd w:id="1839"/>
    <w:bookmarkEnd w:id="1840"/>
    <w:bookmarkEnd w:id="1841"/>
    <w:bookmarkEnd w:id="1842"/>
    <w:bookmarkEnd w:id="1843"/>
    <w:bookmarkEnd w:id="1844"/>
    <w:bookmarkEnd w:id="1845"/>
    <w:bookmarkEnd w:id="1846"/>
    <w:bookmarkEnd w:id="1847"/>
    <w:p w14:paraId="7058CB50">
      <w:pPr>
        <w:pStyle w:val="8"/>
        <w:spacing w:before="0" w:beforeAutospacing="0" w:after="0" w:afterAutospacing="0" w:line="360" w:lineRule="auto"/>
        <w:ind w:firstLine="422" w:firstLineChars="200"/>
        <w:rPr>
          <w:color w:val="auto"/>
          <w:sz w:val="21"/>
          <w:szCs w:val="21"/>
          <w:highlight w:val="none"/>
        </w:rPr>
      </w:pPr>
      <w:bookmarkStart w:id="1848" w:name="_Toc532377385"/>
      <w:bookmarkStart w:id="1849" w:name="_Toc532375649"/>
      <w:r>
        <w:rPr>
          <w:rFonts w:hint="eastAsia"/>
          <w:color w:val="auto"/>
          <w:sz w:val="21"/>
          <w:szCs w:val="21"/>
          <w:highlight w:val="none"/>
        </w:rPr>
        <w:t>12.3 计量</w:t>
      </w:r>
      <w:bookmarkEnd w:id="1848"/>
      <w:bookmarkEnd w:id="1849"/>
    </w:p>
    <w:p w14:paraId="197CB0A7">
      <w:pPr>
        <w:spacing w:line="360" w:lineRule="auto"/>
        <w:ind w:firstLine="420" w:firstLineChars="200"/>
        <w:jc w:val="left"/>
        <w:rPr>
          <w:rFonts w:ascii="宋体" w:hAnsi="宋体"/>
          <w:color w:val="auto"/>
          <w:szCs w:val="21"/>
          <w:highlight w:val="none"/>
        </w:rPr>
      </w:pPr>
      <w:bookmarkStart w:id="1850" w:name="_Hlk528928260"/>
      <w:r>
        <w:rPr>
          <w:rFonts w:hint="eastAsia" w:ascii="宋体" w:hAnsi="宋体"/>
          <w:color w:val="auto"/>
          <w:szCs w:val="21"/>
          <w:highlight w:val="none"/>
        </w:rPr>
        <w:t>12.3.1 计量原则</w:t>
      </w:r>
    </w:p>
    <w:p w14:paraId="5F91C26B">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工程量按</w:t>
      </w:r>
      <w:r>
        <w:rPr>
          <w:rFonts w:hint="eastAsia" w:ascii="宋体" w:hAnsi="宋体"/>
          <w:color w:val="auto"/>
          <w:szCs w:val="21"/>
          <w:highlight w:val="none"/>
          <w:u w:val="single"/>
        </w:rPr>
        <w:t>《房屋建筑与装饰工程工程量计算标准》（GB/T50854-2024）、《仿古建筑工程工程量计算规范》（GB50855-2013）、《通用安装工程工程量计算标准》（GB/T50856-2024）、《市政工程工程量计算标准》（GB/T50857-2024）、《园林绿化工程工程量计算标准》（GB/T50858-2024）、《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w:t>
      </w:r>
      <w:r>
        <w:rPr>
          <w:rFonts w:hint="eastAsia" w:ascii="宋体" w:hAnsi="宋体"/>
          <w:color w:val="auto"/>
          <w:szCs w:val="21"/>
          <w:highlight w:val="none"/>
        </w:rPr>
        <w:t>计量。</w:t>
      </w:r>
    </w:p>
    <w:bookmarkEnd w:id="1850"/>
    <w:p w14:paraId="75DC75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14:paraId="2589798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color w:val="auto"/>
          <w:szCs w:val="21"/>
          <w:highlight w:val="none"/>
        </w:rPr>
        <w:t>。</w:t>
      </w:r>
    </w:p>
    <w:p w14:paraId="2606F81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14:paraId="74688D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关于单价合同计量的约定：</w:t>
      </w:r>
    </w:p>
    <w:p w14:paraId="6A02BCD5">
      <w:pPr>
        <w:spacing w:line="360" w:lineRule="auto"/>
        <w:ind w:firstLine="420" w:firstLineChars="200"/>
        <w:jc w:val="left"/>
        <w:rPr>
          <w:rFonts w:ascii="宋体" w:hAnsi="宋体"/>
          <w:color w:val="auto"/>
          <w:szCs w:val="21"/>
          <w:highlight w:val="none"/>
          <w:u w:val="single"/>
        </w:rPr>
      </w:pPr>
      <w:bookmarkStart w:id="1851" w:name="_Hlk528926162"/>
      <w:r>
        <w:rPr>
          <w:rFonts w:hint="eastAsia" w:ascii="宋体" w:hAnsi="宋体"/>
          <w:color w:val="auto"/>
          <w:szCs w:val="21"/>
          <w:highlight w:val="none"/>
          <w:u w:val="single"/>
        </w:rPr>
        <w:t>（1）承包人应于当月 20 日前向监理人报送上月已完成的工程量，并附进度付款申请单、已完成工程量报表和其他有关资料</w:t>
      </w:r>
      <w:r>
        <w:rPr>
          <w:rFonts w:hint="eastAsia" w:ascii="宋体" w:hAnsi="宋体"/>
          <w:color w:val="auto"/>
          <w:szCs w:val="21"/>
          <w:highlight w:val="none"/>
        </w:rPr>
        <w:t>。</w:t>
      </w:r>
    </w:p>
    <w:bookmarkEnd w:id="1851"/>
    <w:p w14:paraId="0613382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highlight w:val="none"/>
        </w:rPr>
        <w:t>。</w:t>
      </w:r>
    </w:p>
    <w:p w14:paraId="2A5F1FC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highlight w:val="none"/>
        </w:rPr>
        <w:t>。</w:t>
      </w:r>
    </w:p>
    <w:p w14:paraId="1E5280F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highlight w:val="none"/>
        </w:rPr>
        <w:t>。</w:t>
      </w:r>
    </w:p>
    <w:p w14:paraId="5E2B3B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14:paraId="3B885D4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按形象进度比例支付</w:t>
      </w:r>
      <w:r>
        <w:rPr>
          <w:rFonts w:hint="eastAsia" w:ascii="宋体" w:hAnsi="宋体"/>
          <w:color w:val="auto"/>
          <w:szCs w:val="21"/>
          <w:highlight w:val="none"/>
        </w:rPr>
        <w:t>。</w:t>
      </w:r>
    </w:p>
    <w:p w14:paraId="796FED3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12.3.5总价合同采用支付分解表计量支付的，是否适用第12.3.4项〔总价合同的计量〕约定进行计量：</w:t>
      </w:r>
      <w:r>
        <w:rPr>
          <w:rFonts w:hint="eastAsia" w:ascii="宋体" w:hAnsi="宋体"/>
          <w:color w:val="auto"/>
          <w:szCs w:val="21"/>
          <w:highlight w:val="none"/>
          <w:u w:val="single"/>
        </w:rPr>
        <w:t>适用</w:t>
      </w:r>
      <w:r>
        <w:rPr>
          <w:rFonts w:hint="eastAsia" w:ascii="宋体" w:hAnsi="宋体"/>
          <w:color w:val="auto"/>
          <w:szCs w:val="21"/>
          <w:highlight w:val="none"/>
        </w:rPr>
        <w:t>。</w:t>
      </w:r>
    </w:p>
    <w:p w14:paraId="55EB87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14:paraId="47A81F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17BD7F63">
      <w:pPr>
        <w:pStyle w:val="8"/>
        <w:spacing w:before="0" w:beforeAutospacing="0" w:after="0" w:afterAutospacing="0" w:line="360" w:lineRule="auto"/>
        <w:ind w:firstLine="422" w:firstLineChars="200"/>
        <w:rPr>
          <w:color w:val="auto"/>
          <w:sz w:val="21"/>
          <w:szCs w:val="21"/>
          <w:highlight w:val="none"/>
        </w:rPr>
      </w:pPr>
      <w:bookmarkStart w:id="1852" w:name="_Toc532377386"/>
      <w:bookmarkStart w:id="1853" w:name="_Toc532375650"/>
      <w:bookmarkStart w:id="1854" w:name="_Hlk528928289"/>
      <w:r>
        <w:rPr>
          <w:rFonts w:hint="eastAsia"/>
          <w:color w:val="auto"/>
          <w:sz w:val="21"/>
          <w:szCs w:val="21"/>
          <w:highlight w:val="none"/>
        </w:rPr>
        <w:t>12.4 工程进度款支付</w:t>
      </w:r>
      <w:bookmarkEnd w:id="1852"/>
      <w:bookmarkEnd w:id="1853"/>
    </w:p>
    <w:bookmarkEnd w:id="1854"/>
    <w:p w14:paraId="5BCCBE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12.4.1 付款周期</w:t>
      </w:r>
    </w:p>
    <w:p w14:paraId="58A69E3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关于付款周期的约定：</w:t>
      </w:r>
      <w:r>
        <w:rPr>
          <w:rFonts w:hint="eastAsia" w:ascii="宋体" w:hAnsi="宋体"/>
          <w:color w:val="auto"/>
          <w:szCs w:val="21"/>
          <w:highlight w:val="none"/>
          <w:u w:val="single"/>
        </w:rPr>
        <w:t>按月计量支付进度款（按进度、按节点计量支付进度款的参考按月计量支付进度款原则执行）</w:t>
      </w:r>
      <w:r>
        <w:rPr>
          <w:rFonts w:hint="eastAsia" w:ascii="宋体" w:hAnsi="宋体"/>
          <w:color w:val="auto"/>
          <w:szCs w:val="21"/>
          <w:highlight w:val="none"/>
        </w:rPr>
        <w:t>。</w:t>
      </w:r>
    </w:p>
    <w:p w14:paraId="0B0FFC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14:paraId="7F61D1A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进度付款申请单应包括下列内容：</w:t>
      </w:r>
    </w:p>
    <w:p w14:paraId="66B519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（1）截至本次付款周期已完成工作对应的金额</w:t>
      </w:r>
      <w:r>
        <w:rPr>
          <w:rFonts w:hint="eastAsia" w:ascii="宋体" w:hAnsi="宋体"/>
          <w:color w:val="auto"/>
          <w:szCs w:val="21"/>
          <w:highlight w:val="none"/>
        </w:rPr>
        <w:t>；</w:t>
      </w:r>
    </w:p>
    <w:p w14:paraId="4C8E43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（2）根据第10条〔变更〕应增加和扣减的已审定变更金额</w:t>
      </w:r>
      <w:r>
        <w:rPr>
          <w:rFonts w:hint="eastAsia" w:ascii="宋体" w:hAnsi="宋体"/>
          <w:color w:val="auto"/>
          <w:szCs w:val="21"/>
          <w:highlight w:val="none"/>
        </w:rPr>
        <w:t>；</w:t>
      </w:r>
    </w:p>
    <w:p w14:paraId="08C4B3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（3）根据第12.2款〔预付款〕约定应支付的预付款和扣减的返还预付款</w:t>
      </w:r>
      <w:r>
        <w:rPr>
          <w:rFonts w:hint="eastAsia" w:ascii="宋体" w:hAnsi="宋体"/>
          <w:color w:val="auto"/>
          <w:szCs w:val="21"/>
          <w:highlight w:val="none"/>
        </w:rPr>
        <w:t>；</w:t>
      </w:r>
    </w:p>
    <w:p w14:paraId="7D2B05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（4）根据第15.3款〔质量保证金〕约定应扣减的质量保证金</w:t>
      </w:r>
      <w:r>
        <w:rPr>
          <w:rFonts w:hint="eastAsia" w:ascii="宋体" w:hAnsi="宋体"/>
          <w:color w:val="auto"/>
          <w:szCs w:val="21"/>
          <w:highlight w:val="none"/>
        </w:rPr>
        <w:t>；</w:t>
      </w:r>
    </w:p>
    <w:p w14:paraId="767BB7F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（5）根据第19条〔索赔〕应增加和扣减的已审定索赔金额</w:t>
      </w:r>
      <w:r>
        <w:rPr>
          <w:rFonts w:hint="eastAsia" w:ascii="宋体" w:hAnsi="宋体"/>
          <w:color w:val="auto"/>
          <w:szCs w:val="21"/>
          <w:highlight w:val="none"/>
        </w:rPr>
        <w:t>；</w:t>
      </w:r>
    </w:p>
    <w:p w14:paraId="034DF76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（6）根据第11条〔价格调整〕应增加和扣减的价格调整金额</w:t>
      </w:r>
      <w:r>
        <w:rPr>
          <w:rFonts w:hint="eastAsia" w:ascii="宋体" w:hAnsi="宋体"/>
          <w:color w:val="auto"/>
          <w:szCs w:val="21"/>
          <w:highlight w:val="none"/>
        </w:rPr>
        <w:t>；</w:t>
      </w:r>
    </w:p>
    <w:p w14:paraId="611998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（7）对已签发的进度款支付证书中出现错误的修正，应在本次进度付款中支付或扣除的金额</w:t>
      </w:r>
      <w:r>
        <w:rPr>
          <w:rFonts w:hint="eastAsia" w:ascii="宋体" w:hAnsi="宋体"/>
          <w:color w:val="auto"/>
          <w:szCs w:val="21"/>
          <w:highlight w:val="none"/>
        </w:rPr>
        <w:t>；</w:t>
      </w:r>
    </w:p>
    <w:p w14:paraId="2E00A99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（8）根据合同约定承包人应向发包人支付的违约金</w:t>
      </w:r>
      <w:r>
        <w:rPr>
          <w:rFonts w:hint="eastAsia" w:ascii="宋体" w:hAnsi="宋体"/>
          <w:color w:val="auto"/>
          <w:szCs w:val="21"/>
          <w:highlight w:val="none"/>
        </w:rPr>
        <w:t>；</w:t>
      </w:r>
    </w:p>
    <w:p w14:paraId="6A76B5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（9）根据合同约定发包人应向承包人支付的违约金和（或）奖励</w:t>
      </w:r>
      <w:r>
        <w:rPr>
          <w:rFonts w:hint="eastAsia" w:ascii="宋体" w:hAnsi="宋体"/>
          <w:color w:val="auto"/>
          <w:szCs w:val="21"/>
          <w:highlight w:val="none"/>
        </w:rPr>
        <w:t>；</w:t>
      </w:r>
    </w:p>
    <w:p w14:paraId="6712AA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（10）根据合同约定应增加和扣减的其他金额</w:t>
      </w:r>
      <w:r>
        <w:rPr>
          <w:rFonts w:hint="eastAsia" w:ascii="宋体" w:hAnsi="宋体"/>
          <w:color w:val="auto"/>
          <w:szCs w:val="21"/>
          <w:highlight w:val="none"/>
        </w:rPr>
        <w:t>；</w:t>
      </w:r>
    </w:p>
    <w:p w14:paraId="522A11A0">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（11）当月应支付的人工费（工资款）金额</w:t>
      </w:r>
      <w:r>
        <w:rPr>
          <w:rFonts w:hint="eastAsia" w:ascii="宋体" w:hAnsi="宋体"/>
          <w:color w:val="auto"/>
          <w:szCs w:val="21"/>
          <w:highlight w:val="none"/>
        </w:rPr>
        <w:t>。</w:t>
      </w:r>
    </w:p>
    <w:p w14:paraId="32F3071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14:paraId="30648AC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（1）单价合同进度付款申请单提交的约定：</w:t>
      </w:r>
      <w:r>
        <w:rPr>
          <w:rFonts w:hint="eastAsia" w:ascii="宋体" w:hAnsi="宋体"/>
          <w:color w:val="auto"/>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color w:val="auto"/>
          <w:szCs w:val="21"/>
          <w:highlight w:val="none"/>
        </w:rPr>
        <w:t>。</w:t>
      </w:r>
    </w:p>
    <w:p w14:paraId="1C2D94D8">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color w:val="auto"/>
          <w:szCs w:val="21"/>
          <w:highlight w:val="none"/>
        </w:rPr>
        <w:t>。</w:t>
      </w:r>
    </w:p>
    <w:p w14:paraId="1BB3E90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600075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14:paraId="0CACAC0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（1）监理人审查并报送发包人的期限：</w:t>
      </w:r>
      <w:r>
        <w:rPr>
          <w:rFonts w:hint="eastAsia" w:ascii="宋体" w:hAnsi="宋体"/>
          <w:color w:val="auto"/>
          <w:szCs w:val="21"/>
          <w:highlight w:val="none"/>
          <w:u w:val="single"/>
        </w:rPr>
        <w:t>收到完整资料后7天内</w:t>
      </w:r>
      <w:r>
        <w:rPr>
          <w:rFonts w:hint="eastAsia" w:ascii="宋体" w:hAnsi="宋体"/>
          <w:color w:val="auto"/>
          <w:szCs w:val="21"/>
          <w:highlight w:val="none"/>
        </w:rPr>
        <w:t>。</w:t>
      </w:r>
    </w:p>
    <w:p w14:paraId="574F5D08">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发包人收到监理人报送资料后7天内完成审批并签发进度款支付证书</w:t>
      </w:r>
      <w:r>
        <w:rPr>
          <w:rFonts w:hint="eastAsia" w:ascii="宋体" w:hAnsi="宋体"/>
          <w:color w:val="auto"/>
          <w:szCs w:val="21"/>
          <w:highlight w:val="none"/>
        </w:rPr>
        <w:t>。</w:t>
      </w:r>
    </w:p>
    <w:p w14:paraId="1AB0DE5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监理人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0E4F6330">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发包人签发进度款支付证书或临时进度款支付证书，不表明发包人已同意、批准或接受了承包人完成的相应部分的工作。</w:t>
      </w:r>
    </w:p>
    <w:p w14:paraId="169CF4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（2）进度款支付：</w:t>
      </w:r>
    </w:p>
    <w:p w14:paraId="1E53A7A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根据签认的工程量报表按月拨款至审核完成工作量应付工程进度款的80%，每月20日前拨付上月工程进度款。工程竣工结算完成后支付结算审定造价的97%（含税），剩余3%作为质量保证金，在缺陷责任期（24个月）期满后30日内一次性无息支付。</w:t>
      </w:r>
    </w:p>
    <w:p w14:paraId="3CCC2912">
      <w:pPr>
        <w:pStyle w:val="8"/>
        <w:spacing w:before="0" w:beforeAutospacing="0" w:after="0" w:afterAutospacing="0" w:line="360" w:lineRule="auto"/>
        <w:ind w:firstLine="422" w:firstLineChars="200"/>
        <w:rPr>
          <w:color w:val="auto"/>
          <w:sz w:val="21"/>
          <w:szCs w:val="21"/>
          <w:highlight w:val="none"/>
        </w:rPr>
      </w:pPr>
      <w:bookmarkStart w:id="1855" w:name="_Toc532377387"/>
      <w:bookmarkStart w:id="1856" w:name="_Toc351203585"/>
      <w:r>
        <w:rPr>
          <w:rFonts w:hint="eastAsia"/>
          <w:color w:val="auto"/>
          <w:sz w:val="21"/>
          <w:szCs w:val="21"/>
          <w:highlight w:val="none"/>
        </w:rPr>
        <w:t>12.5支付账户</w:t>
      </w:r>
      <w:bookmarkEnd w:id="1855"/>
      <w:bookmarkEnd w:id="1856"/>
    </w:p>
    <w:p w14:paraId="7F5069A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发包人应将合同价款支付至如下承包人指定的开户银行及银行账户：</w:t>
      </w:r>
    </w:p>
    <w:p w14:paraId="4AF2553B">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收款单位名称：</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DBC945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收款账号：</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5694D57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收款开户银行：</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6CEA8C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发包人应按行业主管部门的相关规定将人工费（工资款）支付至承包人指定的农民工工资专用账户。</w:t>
      </w:r>
    </w:p>
    <w:p w14:paraId="612D8CA5">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857" w:name="_Toc351203645"/>
      <w:bookmarkStart w:id="1858" w:name="_Toc532377388"/>
      <w:bookmarkStart w:id="1859" w:name="_Toc532375651"/>
      <w:bookmarkStart w:id="1860" w:name="_Toc297216223"/>
      <w:bookmarkStart w:id="1861" w:name="_Toc297120519"/>
      <w:bookmarkStart w:id="1862" w:name="_Toc312678053"/>
      <w:bookmarkStart w:id="1863" w:name="_Toc296347218"/>
      <w:bookmarkStart w:id="1864" w:name="_Toc297123564"/>
      <w:bookmarkStart w:id="1865" w:name="_Toc296503219"/>
      <w:bookmarkStart w:id="1866" w:name="_Toc304295593"/>
      <w:bookmarkStart w:id="1867" w:name="_Toc292559424"/>
      <w:bookmarkStart w:id="1868" w:name="_Toc296944558"/>
      <w:bookmarkStart w:id="1869" w:name="_Toc296891047"/>
      <w:bookmarkStart w:id="1870" w:name="_Toc300935015"/>
      <w:bookmarkStart w:id="1871" w:name="_Toc296891259"/>
      <w:bookmarkStart w:id="1872" w:name="_Toc297048405"/>
      <w:bookmarkStart w:id="1873" w:name="_Toc296346720"/>
      <w:bookmarkStart w:id="1874" w:name="_Toc303539172"/>
      <w:bookmarkStart w:id="1875" w:name="_Toc292559929"/>
      <w:r>
        <w:rPr>
          <w:rFonts w:hint="eastAsia"/>
          <w:color w:val="auto"/>
          <w:kern w:val="2"/>
          <w:sz w:val="21"/>
          <w:szCs w:val="21"/>
          <w:highlight w:val="none"/>
        </w:rPr>
        <w:t>13. 验收和工程试车</w:t>
      </w:r>
      <w:bookmarkEnd w:id="1857"/>
      <w:bookmarkEnd w:id="1858"/>
      <w:bookmarkEnd w:id="1859"/>
    </w:p>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14:paraId="2B79722E">
      <w:pPr>
        <w:pStyle w:val="8"/>
        <w:spacing w:before="0" w:beforeAutospacing="0" w:after="0" w:afterAutospacing="0" w:line="360" w:lineRule="auto"/>
        <w:ind w:firstLine="422" w:firstLineChars="200"/>
        <w:rPr>
          <w:color w:val="auto"/>
          <w:sz w:val="21"/>
          <w:szCs w:val="21"/>
          <w:highlight w:val="none"/>
        </w:rPr>
      </w:pPr>
      <w:bookmarkStart w:id="1876" w:name="_Toc532375652"/>
      <w:bookmarkStart w:id="1877" w:name="_Toc532377389"/>
      <w:bookmarkStart w:id="1878" w:name="_Toc280868704"/>
      <w:bookmarkStart w:id="1879" w:name="_Toc280868705"/>
      <w:bookmarkStart w:id="1880" w:name="_Toc280868706"/>
      <w:bookmarkStart w:id="1881" w:name="_Toc280868707"/>
      <w:bookmarkStart w:id="1882" w:name="_Toc280868708"/>
      <w:bookmarkStart w:id="1883" w:name="_Toc267251470"/>
      <w:bookmarkStart w:id="1884" w:name="_Toc267251475"/>
      <w:bookmarkStart w:id="1885" w:name="_Toc267251473"/>
      <w:bookmarkStart w:id="1886" w:name="_Toc280868709"/>
      <w:bookmarkStart w:id="1887" w:name="_Toc267251471"/>
      <w:bookmarkStart w:id="1888" w:name="_Toc267251472"/>
      <w:bookmarkStart w:id="1889" w:name="_Toc267251474"/>
      <w:bookmarkStart w:id="1890" w:name="_Toc267251476"/>
      <w:r>
        <w:rPr>
          <w:rFonts w:hint="eastAsia"/>
          <w:color w:val="auto"/>
          <w:sz w:val="21"/>
          <w:szCs w:val="21"/>
          <w:highlight w:val="none"/>
        </w:rPr>
        <w:t>13.1 分部分项工程验收</w:t>
      </w:r>
      <w:bookmarkEnd w:id="1876"/>
      <w:bookmarkEnd w:id="1877"/>
    </w:p>
    <w:p w14:paraId="6D1E193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rPr>
        <w:t>24</w:t>
      </w:r>
      <w:r>
        <w:rPr>
          <w:rFonts w:hint="eastAsia" w:ascii="宋体" w:hAnsi="宋体"/>
          <w:color w:val="auto"/>
          <w:szCs w:val="21"/>
          <w:highlight w:val="none"/>
        </w:rPr>
        <w:t>小时提交书面延期要求。</w:t>
      </w:r>
    </w:p>
    <w:p w14:paraId="36B9356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48</w:t>
      </w:r>
      <w:r>
        <w:rPr>
          <w:rFonts w:hint="eastAsia" w:ascii="宋体" w:hAnsi="宋体"/>
          <w:color w:val="auto"/>
          <w:szCs w:val="21"/>
          <w:highlight w:val="none"/>
        </w:rPr>
        <w:t>小时。</w:t>
      </w:r>
    </w:p>
    <w:p w14:paraId="7A42B111">
      <w:pPr>
        <w:pStyle w:val="8"/>
        <w:spacing w:before="0" w:beforeAutospacing="0" w:after="0" w:afterAutospacing="0" w:line="360" w:lineRule="auto"/>
        <w:ind w:firstLine="422" w:firstLineChars="200"/>
        <w:rPr>
          <w:color w:val="auto"/>
          <w:sz w:val="21"/>
          <w:szCs w:val="21"/>
          <w:highlight w:val="none"/>
        </w:rPr>
      </w:pPr>
      <w:bookmarkStart w:id="1891" w:name="_Toc532375653"/>
      <w:bookmarkStart w:id="1892" w:name="_Toc532377390"/>
      <w:bookmarkStart w:id="1893" w:name="_Toc296347222"/>
      <w:bookmarkStart w:id="1894" w:name="_Toc296346724"/>
      <w:bookmarkStart w:id="1895" w:name="_Toc304295596"/>
      <w:bookmarkStart w:id="1896" w:name="_Toc303539173"/>
      <w:bookmarkStart w:id="1897" w:name="_Toc300935016"/>
      <w:bookmarkStart w:id="1898" w:name="_Toc297123565"/>
      <w:bookmarkStart w:id="1899" w:name="_Toc296891051"/>
      <w:bookmarkStart w:id="1900" w:name="_Toc292559933"/>
      <w:bookmarkStart w:id="1901" w:name="_Toc292559428"/>
      <w:bookmarkStart w:id="1902" w:name="_Toc312678056"/>
      <w:bookmarkStart w:id="1903" w:name="_Toc296944562"/>
      <w:bookmarkStart w:id="1904" w:name="_Toc297048409"/>
      <w:bookmarkStart w:id="1905" w:name="_Toc296503223"/>
      <w:bookmarkStart w:id="1906" w:name="_Toc297216224"/>
      <w:bookmarkStart w:id="1907" w:name="_Toc296891263"/>
      <w:bookmarkStart w:id="1908" w:name="_Toc297120523"/>
      <w:r>
        <w:rPr>
          <w:rFonts w:hint="eastAsia"/>
          <w:color w:val="auto"/>
          <w:sz w:val="21"/>
          <w:szCs w:val="21"/>
          <w:highlight w:val="none"/>
        </w:rPr>
        <w:t>13.2 竣工验收</w:t>
      </w:r>
      <w:bookmarkEnd w:id="1891"/>
      <w:bookmarkEnd w:id="1892"/>
    </w:p>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14:paraId="6B8FD4A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bookmarkEnd w:id="1878"/>
    <w:p w14:paraId="07DE181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关于竣工验收程序的约定：工程完工且符合下列条件时，承包人可向发包人提供竣工报告，并要求验收：</w:t>
      </w:r>
    </w:p>
    <w:p w14:paraId="6E4DC7F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14:paraId="38FE659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14:paraId="128C37B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（3）已按合同约定的内容和份数备齐竣工资料。</w:t>
      </w:r>
    </w:p>
    <w:p w14:paraId="284108A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1F5742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工程竣工及竣工资料：</w:t>
      </w:r>
    </w:p>
    <w:p w14:paraId="2075468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highlight w:val="none"/>
        </w:rPr>
        <w:t>。</w:t>
      </w:r>
    </w:p>
    <w:p w14:paraId="4E1F340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highlight w:val="none"/>
        </w:rPr>
        <w:t>。</w:t>
      </w:r>
    </w:p>
    <w:p w14:paraId="1E1CF1D4">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（3）承包人提供竣工资料的约定：</w:t>
      </w:r>
      <w:r>
        <w:rPr>
          <w:rFonts w:hint="eastAsia" w:ascii="宋体" w:hAnsi="宋体"/>
          <w:color w:val="auto"/>
          <w:szCs w:val="21"/>
          <w:highlight w:val="none"/>
          <w:u w:val="single"/>
        </w:rPr>
        <w:t>承包人提供纸质版竣工图三套，电子版竣工图二套（刻光盘）</w:t>
      </w:r>
      <w:r>
        <w:rPr>
          <w:rFonts w:hint="eastAsia" w:ascii="宋体" w:hAnsi="宋体"/>
          <w:color w:val="auto"/>
          <w:szCs w:val="21"/>
          <w:highlight w:val="none"/>
        </w:rPr>
        <w:t>。</w:t>
      </w:r>
    </w:p>
    <w:bookmarkEnd w:id="1879"/>
    <w:p w14:paraId="5776055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bookmarkEnd w:id="1880"/>
    <w:p w14:paraId="65B7C4B4">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颁发工程接收证书后7天内完成工程的移交</w:t>
      </w:r>
      <w:r>
        <w:rPr>
          <w:rFonts w:hint="eastAsia" w:ascii="宋体" w:hAnsi="宋体"/>
          <w:color w:val="auto"/>
          <w:szCs w:val="21"/>
          <w:highlight w:val="none"/>
        </w:rPr>
        <w:t>。</w:t>
      </w:r>
    </w:p>
    <w:p w14:paraId="56020F05">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881"/>
    <w:p w14:paraId="280726A8">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因承包人自身原因未按时移交工程的，违约金的计算方法为：</w:t>
      </w:r>
      <w:r>
        <w:rPr>
          <w:rFonts w:hint="eastAsia" w:ascii="宋体" w:hAnsi="宋体"/>
          <w:color w:val="auto"/>
          <w:szCs w:val="21"/>
          <w:highlight w:val="none"/>
          <w:u w:val="single"/>
        </w:rPr>
        <w:t>承包人应承担工程照管、成品保护、保管等与工程有关的各项费用，并按经审定结算金额的0.5‰/天支付违约金</w:t>
      </w:r>
      <w:r>
        <w:rPr>
          <w:rFonts w:hint="eastAsia" w:ascii="宋体" w:hAnsi="宋体"/>
          <w:color w:val="auto"/>
          <w:szCs w:val="21"/>
          <w:highlight w:val="none"/>
        </w:rPr>
        <w:t>。</w:t>
      </w:r>
    </w:p>
    <w:p w14:paraId="3562CDD4">
      <w:pPr>
        <w:pStyle w:val="8"/>
        <w:spacing w:before="0" w:beforeAutospacing="0" w:after="0" w:afterAutospacing="0" w:line="360" w:lineRule="auto"/>
        <w:ind w:firstLine="422" w:firstLineChars="200"/>
        <w:rPr>
          <w:color w:val="auto"/>
          <w:sz w:val="21"/>
          <w:szCs w:val="21"/>
          <w:highlight w:val="none"/>
        </w:rPr>
      </w:pPr>
      <w:bookmarkStart w:id="1909" w:name="_Toc532375654"/>
      <w:bookmarkStart w:id="1910" w:name="_Toc532377391"/>
      <w:r>
        <w:rPr>
          <w:rFonts w:hint="eastAsia"/>
          <w:color w:val="auto"/>
          <w:sz w:val="21"/>
          <w:szCs w:val="21"/>
          <w:highlight w:val="none"/>
        </w:rPr>
        <w:t>13.3 工程试车</w:t>
      </w:r>
      <w:bookmarkEnd w:id="1909"/>
      <w:bookmarkEnd w:id="1910"/>
    </w:p>
    <w:p w14:paraId="2A7F0CD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14:paraId="671C713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493128E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7DFABD1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17343A40">
      <w:pPr>
        <w:pStyle w:val="8"/>
        <w:spacing w:before="0" w:beforeAutospacing="0" w:after="0" w:afterAutospacing="0" w:line="360" w:lineRule="auto"/>
        <w:ind w:firstLine="422" w:firstLineChars="200"/>
        <w:rPr>
          <w:color w:val="auto"/>
          <w:sz w:val="21"/>
          <w:szCs w:val="21"/>
          <w:highlight w:val="none"/>
        </w:rPr>
      </w:pPr>
      <w:bookmarkStart w:id="1911" w:name="_Toc532375655"/>
      <w:bookmarkStart w:id="1912" w:name="_Toc532377392"/>
      <w:r>
        <w:rPr>
          <w:rFonts w:hint="eastAsia"/>
          <w:color w:val="auto"/>
          <w:sz w:val="21"/>
          <w:szCs w:val="21"/>
          <w:highlight w:val="none"/>
        </w:rPr>
        <w:t>13.6 竣工退场</w:t>
      </w:r>
      <w:bookmarkEnd w:id="1911"/>
      <w:bookmarkEnd w:id="1912"/>
    </w:p>
    <w:p w14:paraId="49AB738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14:paraId="517AF5ED">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highlight w:val="none"/>
        </w:rPr>
        <w:t>。</w:t>
      </w:r>
    </w:p>
    <w:bookmarkEnd w:id="1882"/>
    <w:p w14:paraId="75396BAC">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913" w:name="_Toc532375656"/>
      <w:bookmarkStart w:id="1914" w:name="_Toc351203646"/>
      <w:bookmarkStart w:id="1915" w:name="_Toc532377393"/>
      <w:r>
        <w:rPr>
          <w:rFonts w:hint="eastAsia"/>
          <w:color w:val="auto"/>
          <w:kern w:val="2"/>
          <w:sz w:val="21"/>
          <w:szCs w:val="21"/>
          <w:highlight w:val="none"/>
        </w:rPr>
        <w:t>14. 竣工结算</w:t>
      </w:r>
      <w:bookmarkEnd w:id="1913"/>
      <w:bookmarkEnd w:id="1914"/>
      <w:bookmarkEnd w:id="1915"/>
    </w:p>
    <w:p w14:paraId="36E498E0">
      <w:pPr>
        <w:pStyle w:val="8"/>
        <w:spacing w:before="0" w:beforeAutospacing="0" w:after="0" w:afterAutospacing="0" w:line="360" w:lineRule="auto"/>
        <w:ind w:firstLine="422" w:firstLineChars="200"/>
        <w:rPr>
          <w:color w:val="auto"/>
          <w:sz w:val="21"/>
          <w:szCs w:val="21"/>
          <w:highlight w:val="none"/>
        </w:rPr>
      </w:pPr>
      <w:bookmarkStart w:id="1916" w:name="_Toc532375657"/>
      <w:bookmarkStart w:id="1917" w:name="_Toc532377394"/>
      <w:r>
        <w:rPr>
          <w:rFonts w:hint="eastAsia"/>
          <w:color w:val="auto"/>
          <w:sz w:val="21"/>
          <w:szCs w:val="21"/>
          <w:highlight w:val="none"/>
        </w:rPr>
        <w:t>14.1 竣工结算申请</w:t>
      </w:r>
      <w:bookmarkEnd w:id="1916"/>
      <w:bookmarkEnd w:id="1917"/>
    </w:p>
    <w:p w14:paraId="7AC998B9">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承包人提交竣工结算申请单的期限：</w:t>
      </w:r>
      <w:r>
        <w:rPr>
          <w:rFonts w:hint="eastAsia" w:ascii="宋体" w:hAnsi="宋体"/>
          <w:color w:val="auto"/>
          <w:szCs w:val="21"/>
          <w:highlight w:val="none"/>
          <w:u w:val="single"/>
        </w:rPr>
        <w:t>承包人应在工程竣工验收合格且报送</w:t>
      </w:r>
      <w:r>
        <w:rPr>
          <w:rFonts w:ascii="宋体" w:hAnsi="宋体"/>
          <w:color w:val="auto"/>
          <w:szCs w:val="21"/>
          <w:highlight w:val="none"/>
          <w:u w:val="single"/>
        </w:rPr>
        <w:t>完整工程竣工资料</w:t>
      </w:r>
      <w:r>
        <w:rPr>
          <w:rFonts w:hint="eastAsia" w:ascii="宋体" w:hAnsi="宋体"/>
          <w:color w:val="auto"/>
          <w:szCs w:val="21"/>
          <w:highlight w:val="none"/>
          <w:u w:val="single"/>
        </w:rPr>
        <w:t>之日起28天内向监理人、发包人提交竣工结算申请单，并向发包人报送完整的工程竣工资料及经监理人初审确认的完整的竣工结算资料</w:t>
      </w:r>
      <w:bookmarkStart w:id="1918" w:name="_Hlk524297994"/>
      <w:r>
        <w:rPr>
          <w:rFonts w:hint="eastAsia" w:ascii="宋体" w:hAnsi="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22F4D8C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竣工结算申请单包括但不限于以下内容：</w:t>
      </w:r>
    </w:p>
    <w:p w14:paraId="262C658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（1）竣工结算合同价格；</w:t>
      </w:r>
    </w:p>
    <w:p w14:paraId="103F470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（2）变更增减金额；</w:t>
      </w:r>
    </w:p>
    <w:p w14:paraId="6694BBB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（3）现场签证增减金额；</w:t>
      </w:r>
    </w:p>
    <w:p w14:paraId="72F27C6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（4）索赔增减金额；</w:t>
      </w:r>
    </w:p>
    <w:p w14:paraId="5B9C41B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（5）奖励、罚金及违约金；</w:t>
      </w:r>
    </w:p>
    <w:p w14:paraId="14927E9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（6）发包人已支付承包人的款项；</w:t>
      </w:r>
    </w:p>
    <w:p w14:paraId="530E867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（7）应扣留的质量保证金；</w:t>
      </w:r>
    </w:p>
    <w:p w14:paraId="6F4A9FB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（8）发包人应支付承包人的合同价款。</w:t>
      </w:r>
      <w:bookmarkEnd w:id="1918"/>
    </w:p>
    <w:p w14:paraId="1CDDE05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6F40735">
      <w:pPr>
        <w:pStyle w:val="8"/>
        <w:spacing w:before="0" w:beforeAutospacing="0" w:after="0" w:afterAutospacing="0" w:line="360" w:lineRule="auto"/>
        <w:ind w:firstLine="422" w:firstLineChars="200"/>
        <w:rPr>
          <w:color w:val="auto"/>
          <w:sz w:val="21"/>
          <w:szCs w:val="21"/>
          <w:highlight w:val="none"/>
        </w:rPr>
      </w:pPr>
      <w:bookmarkStart w:id="1919" w:name="_Toc532375658"/>
      <w:bookmarkStart w:id="1920" w:name="_Toc532377395"/>
      <w:r>
        <w:rPr>
          <w:rFonts w:hint="eastAsia"/>
          <w:color w:val="auto"/>
          <w:sz w:val="21"/>
          <w:szCs w:val="21"/>
          <w:highlight w:val="none"/>
        </w:rPr>
        <w:t>14.2 竣工结算审核</w:t>
      </w:r>
      <w:bookmarkEnd w:id="1919"/>
      <w:bookmarkEnd w:id="1920"/>
    </w:p>
    <w:p w14:paraId="5AC5261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 竣工结算办法</w:t>
      </w:r>
    </w:p>
    <w:p w14:paraId="58521B4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14.2.1.1计量原则</w:t>
      </w:r>
    </w:p>
    <w:p w14:paraId="60EDB9CD">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按照第12.3.1项〔计量原则〕约定执行。</w:t>
      </w:r>
    </w:p>
    <w:p w14:paraId="1AFDD81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14.2.1.2计价原则</w:t>
      </w:r>
    </w:p>
    <w:p w14:paraId="1757FCC5">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auto"/>
          <w:szCs w:val="21"/>
          <w:highlight w:val="none"/>
        </w:rPr>
        <w:t>。</w:t>
      </w:r>
    </w:p>
    <w:p w14:paraId="2588C23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具体结算办法如下：</w:t>
      </w:r>
    </w:p>
    <w:p w14:paraId="0A8ECD96">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（1）分部分项工程：</w:t>
      </w:r>
    </w:p>
    <w:p w14:paraId="2371A9AB">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highlight w:val="none"/>
        </w:rPr>
        <w:t>；</w:t>
      </w:r>
    </w:p>
    <w:p w14:paraId="5A86C51C">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highlight w:val="none"/>
        </w:rPr>
        <w:t>；</w:t>
      </w:r>
    </w:p>
    <w:p w14:paraId="7F44A1A7">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highlight w:val="none"/>
        </w:rPr>
        <w:t>；</w:t>
      </w:r>
    </w:p>
    <w:p w14:paraId="06FA85BF">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④合同、已标价工程量清单和招标文件另有约定的，按照其约定执行</w:t>
      </w:r>
      <w:r>
        <w:rPr>
          <w:rFonts w:hint="eastAsia" w:ascii="宋体" w:hAnsi="宋体"/>
          <w:color w:val="auto"/>
          <w:szCs w:val="21"/>
          <w:highlight w:val="none"/>
        </w:rPr>
        <w:t>。</w:t>
      </w:r>
    </w:p>
    <w:p w14:paraId="53E9B073">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（2）措施项目：</w:t>
      </w:r>
    </w:p>
    <w:p w14:paraId="4723113B">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highlight w:val="none"/>
        </w:rPr>
        <w:t>。</w:t>
      </w:r>
    </w:p>
    <w:p w14:paraId="2758DC07">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②工程变更引起施工方案改变使措施项目发生变化的，经监理人、发包人确定后可对按第10.4.3项约定执行</w:t>
      </w:r>
      <w:r>
        <w:rPr>
          <w:rFonts w:hint="eastAsia" w:ascii="宋体" w:hAnsi="宋体"/>
          <w:color w:val="auto"/>
          <w:szCs w:val="21"/>
          <w:highlight w:val="none"/>
        </w:rPr>
        <w:t>。</w:t>
      </w:r>
    </w:p>
    <w:p w14:paraId="16FDB8FC">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安全文明施工费按照《重庆市建设工程费用定额》（CQFYDE-2018）、《重庆市住房和城乡建设委员会关于修订发布&lt;重庆市建设工程安全文明施工费计取及使用管理规定&gt;的通知》（渝建管〔2024〕38号）的规定进行结算</w:t>
      </w:r>
      <w:r>
        <w:rPr>
          <w:rFonts w:hint="eastAsia" w:ascii="宋体" w:hAnsi="宋体"/>
          <w:color w:val="auto"/>
          <w:szCs w:val="21"/>
          <w:highlight w:val="none"/>
        </w:rPr>
        <w:t>。</w:t>
      </w:r>
    </w:p>
    <w:p w14:paraId="1EAE571E">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（3）其他项目：</w:t>
      </w:r>
    </w:p>
    <w:p w14:paraId="2150DCE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①材料（工程设备）暂估价：</w:t>
      </w:r>
      <w:r>
        <w:rPr>
          <w:rFonts w:hint="eastAsia" w:ascii="宋体" w:hAnsi="宋体"/>
          <w:color w:val="auto"/>
          <w:szCs w:val="21"/>
          <w:highlight w:val="none"/>
          <w:u w:val="single"/>
        </w:rPr>
        <w:t>按照第12.3.1项〔计量原则〕约定及对应定额消耗量确定的数量乘以监理人、发包人根据市场行情认质核价确定的价格进行结算</w:t>
      </w:r>
      <w:r>
        <w:rPr>
          <w:rFonts w:hint="eastAsia" w:ascii="宋体" w:hAnsi="宋体"/>
          <w:color w:val="auto"/>
          <w:szCs w:val="21"/>
          <w:highlight w:val="none"/>
        </w:rPr>
        <w:t>。</w:t>
      </w:r>
    </w:p>
    <w:p w14:paraId="3636B2C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②专业工程暂估价：</w:t>
      </w:r>
    </w:p>
    <w:p w14:paraId="6B754C9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1）对于不属于依法必须招标的暂估价项目：按发包人审定的价格进行结算</w:t>
      </w:r>
      <w:r>
        <w:rPr>
          <w:rFonts w:hint="eastAsia" w:ascii="宋体" w:hAnsi="宋体"/>
          <w:color w:val="auto"/>
          <w:szCs w:val="21"/>
          <w:highlight w:val="none"/>
        </w:rPr>
        <w:t>。</w:t>
      </w:r>
    </w:p>
    <w:p w14:paraId="0E09187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highlight w:val="none"/>
        </w:rPr>
        <w:t>。</w:t>
      </w:r>
    </w:p>
    <w:p w14:paraId="0DFBBF8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③总承包服务费：</w:t>
      </w:r>
      <w:r>
        <w:rPr>
          <w:rFonts w:hint="eastAsia" w:ascii="宋体" w:hAnsi="宋体"/>
          <w:color w:val="auto"/>
          <w:szCs w:val="21"/>
          <w:highlight w:val="none"/>
          <w:u w:val="single"/>
        </w:rPr>
        <w:t>总承包服务费包干使用，结算时不作调整</w:t>
      </w:r>
      <w:r>
        <w:rPr>
          <w:rFonts w:hint="eastAsia" w:ascii="宋体" w:hAnsi="宋体"/>
          <w:color w:val="auto"/>
          <w:szCs w:val="21"/>
          <w:highlight w:val="none"/>
        </w:rPr>
        <w:t>。</w:t>
      </w:r>
    </w:p>
    <w:p w14:paraId="0DEF9063">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（4）价格调整：</w:t>
      </w:r>
      <w:r>
        <w:rPr>
          <w:rFonts w:hint="eastAsia" w:ascii="宋体" w:hAnsi="宋体"/>
          <w:color w:val="auto"/>
          <w:szCs w:val="21"/>
          <w:highlight w:val="none"/>
          <w:u w:val="single"/>
        </w:rPr>
        <w:t>按照第11条〔价格调整〕约定约定执行</w:t>
      </w:r>
      <w:r>
        <w:rPr>
          <w:rFonts w:hint="eastAsia" w:ascii="宋体" w:hAnsi="宋体"/>
          <w:color w:val="auto"/>
          <w:szCs w:val="21"/>
          <w:highlight w:val="none"/>
        </w:rPr>
        <w:t>。</w:t>
      </w:r>
    </w:p>
    <w:p w14:paraId="3A82E07C">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（5）工程变更、索赔与现场签证：</w:t>
      </w:r>
    </w:p>
    <w:p w14:paraId="49EAC991">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4F439551">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2）索赔：按照第10.4.1项〔变更估价原则〕和第14.2.1项〔竣工结算办法〕约定执行。</w:t>
      </w:r>
    </w:p>
    <w:p w14:paraId="6EC435D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3）现场签证：按照第10.4.1项〔变更估价原则〕和第14.2.1项〔竣工结算办法〕约定执行。</w:t>
      </w:r>
    </w:p>
    <w:p w14:paraId="78535FA2">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（6）奖励、罚金、违约金及其他费用：</w:t>
      </w:r>
      <w:r>
        <w:rPr>
          <w:rFonts w:hint="eastAsia" w:ascii="宋体" w:hAnsi="宋体"/>
          <w:color w:val="auto"/>
          <w:szCs w:val="21"/>
          <w:highlight w:val="none"/>
          <w:u w:val="single"/>
        </w:rPr>
        <w:t>按实进行结算</w:t>
      </w:r>
      <w:r>
        <w:rPr>
          <w:rFonts w:hint="eastAsia" w:ascii="宋体" w:hAnsi="宋体"/>
          <w:color w:val="auto"/>
          <w:szCs w:val="21"/>
          <w:highlight w:val="none"/>
        </w:rPr>
        <w:t>。</w:t>
      </w:r>
    </w:p>
    <w:p w14:paraId="3188CFE6">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（7）规费：已标价工程量清单中规费费用按</w:t>
      </w:r>
      <w:r>
        <w:rPr>
          <w:rFonts w:hint="eastAsia" w:ascii="宋体" w:hAnsi="宋体"/>
          <w:color w:val="auto"/>
          <w:szCs w:val="21"/>
          <w:highlight w:val="none"/>
          <w:u w:val="single"/>
        </w:rPr>
        <w:t>《重庆市建设工程费用定额》（CQFYDE-2018）</w:t>
      </w:r>
      <w:r>
        <w:rPr>
          <w:rFonts w:hint="eastAsia" w:ascii="宋体" w:hAnsi="宋体"/>
          <w:color w:val="auto"/>
          <w:szCs w:val="21"/>
          <w:highlight w:val="none"/>
        </w:rPr>
        <w:t>执行。</w:t>
      </w:r>
    </w:p>
    <w:p w14:paraId="689C82BE">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（8）税金：包含增值税、城市维护建设税、教育费附加、地方教育附加以及环境保护税。其中增值税按</w:t>
      </w:r>
      <w:r>
        <w:rPr>
          <w:rFonts w:hint="eastAsia" w:ascii="宋体" w:hAnsi="宋体"/>
          <w:color w:val="auto"/>
          <w:szCs w:val="21"/>
          <w:highlight w:val="none"/>
          <w:u w:val="single"/>
        </w:rPr>
        <w:t>《重庆市建设工程费用定额》（CQFYDE-2018）、《重庆市城乡建设委员会关于适用增值税新税率调整建设工程计价依据的通知》（渝建〔2019〕143号）</w:t>
      </w:r>
      <w:r>
        <w:rPr>
          <w:rFonts w:hint="eastAsia" w:ascii="宋体" w:hAnsi="宋体"/>
          <w:color w:val="auto"/>
          <w:szCs w:val="21"/>
          <w:highlight w:val="none"/>
        </w:rPr>
        <w:t>规定执行，环境保护税按实结算。</w:t>
      </w:r>
    </w:p>
    <w:p w14:paraId="5750AB35">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注：随招标文件发出的工程量清单中，工程量为暂定量，工程结算时按实际完成量据实结算；工程施工时，若有超出工程量清单以外且包含在拆除红线范围内的工作内容，该部分工作内容按工程变更处理。</w:t>
      </w:r>
    </w:p>
    <w:p w14:paraId="4CC4F79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14.2.1.3竣工结算价</w:t>
      </w:r>
    </w:p>
    <w:p w14:paraId="3B5AD51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bookmarkStart w:id="1921" w:name="_Hlk528660512"/>
      <w:r>
        <w:rPr>
          <w:rFonts w:hint="eastAsia" w:ascii="宋体" w:hAnsi="宋体"/>
          <w:color w:val="auto"/>
          <w:szCs w:val="21"/>
          <w:highlight w:val="none"/>
          <w:u w:val="single"/>
        </w:rPr>
        <w:t>以发包人会同监理人、承包人根据有效资料共同确定竣工结算金额作为合同竣工结算价</w:t>
      </w:r>
      <w:r>
        <w:rPr>
          <w:rFonts w:hint="eastAsia" w:ascii="宋体" w:hAnsi="宋体"/>
          <w:color w:val="auto"/>
          <w:szCs w:val="21"/>
          <w:highlight w:val="none"/>
        </w:rPr>
        <w:t>。</w:t>
      </w:r>
    </w:p>
    <w:bookmarkEnd w:id="1921"/>
    <w:p w14:paraId="26AE860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14.2.2 竣工结算审核期限</w:t>
      </w:r>
    </w:p>
    <w:p w14:paraId="1058F29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监理人审核竣工付款申请单的期限：</w:t>
      </w:r>
      <w:r>
        <w:rPr>
          <w:rFonts w:hint="eastAsia" w:ascii="宋体" w:hAnsi="宋体"/>
          <w:color w:val="auto"/>
          <w:szCs w:val="21"/>
          <w:highlight w:val="none"/>
          <w:u w:val="single"/>
        </w:rPr>
        <w:t>不超过  日</w:t>
      </w:r>
      <w:r>
        <w:rPr>
          <w:rFonts w:hint="eastAsia" w:ascii="宋体" w:hAnsi="宋体"/>
          <w:color w:val="auto"/>
          <w:szCs w:val="21"/>
          <w:highlight w:val="none"/>
        </w:rPr>
        <w:t>。</w:t>
      </w:r>
    </w:p>
    <w:p w14:paraId="3F5E82B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发包人审核竣工付款申请单的期限：</w:t>
      </w:r>
      <w:r>
        <w:rPr>
          <w:rFonts w:hint="eastAsia" w:ascii="宋体" w:hAnsi="宋体"/>
          <w:color w:val="auto"/>
          <w:szCs w:val="21"/>
          <w:highlight w:val="none"/>
          <w:u w:val="single"/>
        </w:rPr>
        <w:t>不超过  日</w:t>
      </w:r>
      <w:r>
        <w:rPr>
          <w:rFonts w:hint="eastAsia" w:ascii="宋体" w:hAnsi="宋体"/>
          <w:color w:val="auto"/>
          <w:szCs w:val="21"/>
          <w:highlight w:val="none"/>
        </w:rPr>
        <w:t>。</w:t>
      </w:r>
    </w:p>
    <w:p w14:paraId="27C9586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发包人完成竣工付款的期限：</w:t>
      </w:r>
      <w:r>
        <w:rPr>
          <w:rFonts w:hint="eastAsia" w:ascii="宋体" w:hAnsi="宋体"/>
          <w:color w:val="auto"/>
          <w:szCs w:val="21"/>
          <w:highlight w:val="none"/>
          <w:u w:val="single"/>
        </w:rPr>
        <w:t>完成竣工付款申请单审核后  天内</w:t>
      </w:r>
      <w:r>
        <w:rPr>
          <w:rFonts w:hint="eastAsia" w:ascii="宋体" w:hAnsi="宋体"/>
          <w:color w:val="auto"/>
          <w:szCs w:val="21"/>
          <w:highlight w:val="none"/>
        </w:rPr>
        <w:t>。</w:t>
      </w:r>
    </w:p>
    <w:p w14:paraId="7250806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关于竣工付款证书异议部分复核的方式和程序： 按照第20条〔争议解决〕约定处理。</w:t>
      </w:r>
    </w:p>
    <w:p w14:paraId="155A5F89">
      <w:pPr>
        <w:pStyle w:val="8"/>
        <w:spacing w:before="0" w:beforeAutospacing="0" w:after="0" w:afterAutospacing="0" w:line="360" w:lineRule="auto"/>
        <w:ind w:firstLine="422" w:firstLineChars="200"/>
        <w:rPr>
          <w:color w:val="auto"/>
          <w:sz w:val="21"/>
          <w:szCs w:val="21"/>
          <w:highlight w:val="none"/>
        </w:rPr>
      </w:pPr>
      <w:bookmarkStart w:id="1922" w:name="_Toc532377396"/>
      <w:bookmarkStart w:id="1923" w:name="_Toc532375659"/>
      <w:r>
        <w:rPr>
          <w:rFonts w:hint="eastAsia"/>
          <w:color w:val="auto"/>
          <w:sz w:val="21"/>
          <w:szCs w:val="21"/>
          <w:highlight w:val="none"/>
        </w:rPr>
        <w:t>14.4 最终结清</w:t>
      </w:r>
      <w:bookmarkEnd w:id="1922"/>
      <w:bookmarkEnd w:id="1923"/>
    </w:p>
    <w:p w14:paraId="470FD12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14:paraId="44D6A7F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3份</w:t>
      </w:r>
      <w:r>
        <w:rPr>
          <w:rFonts w:hint="eastAsia" w:ascii="宋体" w:hAnsi="宋体"/>
          <w:color w:val="auto"/>
          <w:szCs w:val="21"/>
          <w:highlight w:val="none"/>
        </w:rPr>
        <w:t>。</w:t>
      </w:r>
    </w:p>
    <w:p w14:paraId="79F6ABC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缺陷责任期终止证书颁发后14天内</w:t>
      </w:r>
      <w:r>
        <w:rPr>
          <w:rFonts w:hint="eastAsia" w:ascii="宋体" w:hAnsi="宋体"/>
          <w:color w:val="auto"/>
          <w:szCs w:val="21"/>
          <w:highlight w:val="none"/>
        </w:rPr>
        <w:t>。</w:t>
      </w:r>
    </w:p>
    <w:p w14:paraId="07291DE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14:paraId="4F6DFA1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发包人收到完整资料后14天内完成审批并颁发最终结清证书</w:t>
      </w:r>
      <w:r>
        <w:rPr>
          <w:rFonts w:hint="eastAsia" w:ascii="宋体" w:hAnsi="宋体"/>
          <w:color w:val="auto"/>
          <w:szCs w:val="21"/>
          <w:highlight w:val="none"/>
        </w:rPr>
        <w:t>。</w:t>
      </w:r>
    </w:p>
    <w:p w14:paraId="492135C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颁发最终结清证书的14天内</w:t>
      </w:r>
      <w:r>
        <w:rPr>
          <w:rFonts w:hint="eastAsia" w:ascii="宋体" w:hAnsi="宋体"/>
          <w:color w:val="auto"/>
          <w:szCs w:val="21"/>
          <w:highlight w:val="none"/>
        </w:rPr>
        <w:t>。</w:t>
      </w:r>
    </w:p>
    <w:p w14:paraId="1A17F35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本条补充14.5款：</w:t>
      </w:r>
    </w:p>
    <w:bookmarkEnd w:id="1883"/>
    <w:bookmarkEnd w:id="1884"/>
    <w:bookmarkEnd w:id="1885"/>
    <w:bookmarkEnd w:id="1886"/>
    <w:bookmarkEnd w:id="1887"/>
    <w:bookmarkEnd w:id="1888"/>
    <w:bookmarkEnd w:id="1889"/>
    <w:bookmarkEnd w:id="1890"/>
    <w:p w14:paraId="23DE7233">
      <w:pPr>
        <w:pStyle w:val="8"/>
        <w:spacing w:before="0" w:beforeAutospacing="0" w:after="0" w:afterAutospacing="0" w:line="360" w:lineRule="auto"/>
        <w:ind w:firstLine="422" w:firstLineChars="200"/>
        <w:rPr>
          <w:color w:val="auto"/>
          <w:sz w:val="21"/>
          <w:szCs w:val="21"/>
          <w:highlight w:val="none"/>
        </w:rPr>
      </w:pPr>
      <w:bookmarkStart w:id="1924" w:name="_Toc532377397"/>
      <w:bookmarkStart w:id="1925" w:name="_Toc532375660"/>
      <w:r>
        <w:rPr>
          <w:rFonts w:hint="eastAsia"/>
          <w:color w:val="auto"/>
          <w:sz w:val="21"/>
          <w:szCs w:val="21"/>
          <w:highlight w:val="none"/>
        </w:rPr>
        <w:t>14.5 逾期办理或不配合办理竣工结算的处理</w:t>
      </w:r>
      <w:bookmarkEnd w:id="1924"/>
      <w:bookmarkEnd w:id="1925"/>
    </w:p>
    <w:p w14:paraId="27CFC71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有下列情形之一的，视为承包人放弃与发包人共同办理竣工结算的权利，发包人有权会同监理人根据有效资料共同确定竣工结算金额。</w:t>
      </w:r>
    </w:p>
    <w:p w14:paraId="6915E93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（1）承包人逾期未报送竣工结算资料，亦未获得发包人批准延期报送，经发包人两</w:t>
      </w:r>
      <w:bookmarkStart w:id="1926" w:name="_Hlk529133622"/>
      <w:r>
        <w:rPr>
          <w:rFonts w:hint="eastAsia" w:ascii="宋体" w:hAnsi="宋体"/>
          <w:color w:val="auto"/>
          <w:szCs w:val="21"/>
          <w:highlight w:val="none"/>
        </w:rPr>
        <w:t>次书面催告仍未在限期内报送的</w:t>
      </w:r>
      <w:bookmarkEnd w:id="1926"/>
      <w:r>
        <w:rPr>
          <w:rFonts w:hint="eastAsia" w:ascii="宋体" w:hAnsi="宋体"/>
          <w:color w:val="auto"/>
          <w:szCs w:val="21"/>
          <w:highlight w:val="none"/>
        </w:rPr>
        <w:t>；</w:t>
      </w:r>
    </w:p>
    <w:p w14:paraId="08A1BD3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3FE51B6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（3）承包人不配合发包人、监理人、发包人委托的工程造价咨询服务单位办理竣工结算的，经发包人两次书面函告仍未改正的。</w:t>
      </w:r>
    </w:p>
    <w:p w14:paraId="53594D9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4031192">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highlight w:val="none"/>
        </w:rPr>
        <w:t>。</w:t>
      </w:r>
    </w:p>
    <w:bookmarkEnd w:id="1591"/>
    <w:bookmarkEnd w:id="1592"/>
    <w:bookmarkEnd w:id="1593"/>
    <w:bookmarkEnd w:id="1594"/>
    <w:bookmarkEnd w:id="1595"/>
    <w:bookmarkEnd w:id="1596"/>
    <w:bookmarkEnd w:id="1597"/>
    <w:bookmarkEnd w:id="1598"/>
    <w:p w14:paraId="24C5D4D9">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927" w:name="_Toc532375661"/>
      <w:bookmarkStart w:id="1928" w:name="_Toc532377398"/>
      <w:bookmarkStart w:id="1929" w:name="_Toc351203647"/>
      <w:bookmarkStart w:id="1930" w:name="_Toc267251483"/>
      <w:bookmarkStart w:id="1931" w:name="_Toc280868718"/>
      <w:bookmarkStart w:id="1932" w:name="_Toc280868717"/>
      <w:r>
        <w:rPr>
          <w:rFonts w:hint="eastAsia"/>
          <w:color w:val="auto"/>
          <w:kern w:val="2"/>
          <w:sz w:val="21"/>
          <w:szCs w:val="21"/>
          <w:highlight w:val="none"/>
        </w:rPr>
        <w:t>15. 缺陷责任期与保修</w:t>
      </w:r>
      <w:bookmarkEnd w:id="1927"/>
      <w:bookmarkEnd w:id="1928"/>
      <w:bookmarkEnd w:id="1929"/>
    </w:p>
    <w:bookmarkEnd w:id="1930"/>
    <w:p w14:paraId="54835542">
      <w:pPr>
        <w:pStyle w:val="8"/>
        <w:spacing w:before="0" w:beforeAutospacing="0" w:after="0" w:afterAutospacing="0" w:line="360" w:lineRule="auto"/>
        <w:ind w:firstLine="422" w:firstLineChars="200"/>
        <w:rPr>
          <w:color w:val="auto"/>
          <w:sz w:val="21"/>
          <w:szCs w:val="21"/>
          <w:highlight w:val="none"/>
        </w:rPr>
      </w:pPr>
      <w:bookmarkStart w:id="1933" w:name="_Toc532375662"/>
      <w:bookmarkStart w:id="1934" w:name="_Toc532377399"/>
      <w:r>
        <w:rPr>
          <w:rFonts w:hint="eastAsia"/>
          <w:color w:val="auto"/>
          <w:sz w:val="21"/>
          <w:szCs w:val="21"/>
          <w:highlight w:val="none"/>
        </w:rPr>
        <w:t>15.3 质量保证金</w:t>
      </w:r>
      <w:bookmarkEnd w:id="1933"/>
      <w:bookmarkEnd w:id="1934"/>
    </w:p>
    <w:p w14:paraId="4D6AA94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14:paraId="0FEDF77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（1）  </w:t>
      </w:r>
      <w:r>
        <w:rPr>
          <w:rFonts w:hint="eastAsia" w:ascii="宋体" w:hAnsi="宋体"/>
          <w:color w:val="auto"/>
          <w:szCs w:val="21"/>
          <w:highlight w:val="none"/>
        </w:rPr>
        <w:t>种方式：</w:t>
      </w:r>
    </w:p>
    <w:p w14:paraId="373C74A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（1）质量保证金保函</w:t>
      </w:r>
    </w:p>
    <w:p w14:paraId="25547A1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1）缴纳形式：</w:t>
      </w:r>
      <w:r>
        <w:rPr>
          <w:rFonts w:hint="eastAsia" w:ascii="宋体" w:hAnsi="宋体"/>
          <w:color w:val="auto"/>
          <w:kern w:val="0"/>
          <w:szCs w:val="21"/>
          <w:highlight w:val="none"/>
        </w:rPr>
        <w:t>质量保证金保函包括银行保函、保证保险和担保保函</w:t>
      </w:r>
      <w:r>
        <w:rPr>
          <w:rFonts w:hint="eastAsia" w:ascii="宋体" w:hAnsi="宋体"/>
          <w:color w:val="auto"/>
          <w:szCs w:val="21"/>
          <w:highlight w:val="none"/>
        </w:rPr>
        <w:t>，其示范文本详见合同附件。</w:t>
      </w:r>
      <w:r>
        <w:rPr>
          <w:rFonts w:hint="eastAsia" w:ascii="宋体" w:hAnsi="宋体"/>
          <w:color w:val="auto"/>
          <w:kern w:val="0"/>
          <w:szCs w:val="21"/>
          <w:highlight w:val="none"/>
        </w:rPr>
        <w:t>承包人提交的质量保证金保函应严格执行其示范文本，不得对示范文本中的实质性内容进行修改</w:t>
      </w:r>
      <w:r>
        <w:rPr>
          <w:rFonts w:hint="eastAsia" w:ascii="宋体" w:hAnsi="宋体"/>
          <w:color w:val="auto"/>
          <w:szCs w:val="21"/>
          <w:highlight w:val="none"/>
        </w:rPr>
        <w:t>。</w:t>
      </w:r>
    </w:p>
    <w:p w14:paraId="34DBD5F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2）具体要求：</w:t>
      </w:r>
      <w:r>
        <w:rPr>
          <w:rFonts w:hint="eastAsia" w:ascii="宋体" w:hAnsi="宋体"/>
          <w:color w:val="auto"/>
          <w:kern w:val="0"/>
          <w:szCs w:val="21"/>
          <w:highlight w:val="none"/>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招标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14:paraId="70AD0F6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3）保函金额为：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A347048">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）提交时间：</w:t>
      </w:r>
      <w:r>
        <w:rPr>
          <w:rFonts w:hint="eastAsia" w:ascii="宋体" w:hAnsi="宋体"/>
          <w:color w:val="auto"/>
          <w:szCs w:val="21"/>
          <w:highlight w:val="none"/>
          <w:u w:val="single"/>
        </w:rPr>
        <w:t>工程竣工验收合格后14天内</w:t>
      </w:r>
      <w:r>
        <w:rPr>
          <w:rFonts w:hint="eastAsia" w:ascii="宋体" w:hAnsi="宋体"/>
          <w:color w:val="auto"/>
          <w:szCs w:val="21"/>
          <w:highlight w:val="none"/>
        </w:rPr>
        <w:t>。</w:t>
      </w:r>
    </w:p>
    <w:p w14:paraId="08C444D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承包人提交质量保证金保函的，发包人应同时退还（若有）扣留的作为质量保证金的工程价款、履约担保；保函金额不得超过工程价款结算总额的3%</w:t>
      </w:r>
      <w:r>
        <w:rPr>
          <w:rFonts w:hint="eastAsia" w:ascii="宋体" w:hAnsi="宋体"/>
          <w:color w:val="auto"/>
          <w:szCs w:val="21"/>
          <w:highlight w:val="none"/>
        </w:rPr>
        <w:t>。</w:t>
      </w:r>
    </w:p>
    <w:p w14:paraId="6C92896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（2）竣工结算价的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p>
    <w:p w14:paraId="4CAF352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7897CEB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14:paraId="72E16A3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4CB49B0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14:paraId="47ABDCF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14:paraId="2748DAE1">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 xml:space="preserve">其他扣留方式：        </w:t>
      </w:r>
      <w:r>
        <w:rPr>
          <w:rFonts w:hint="eastAsia" w:ascii="宋体" w:hAnsi="宋体"/>
          <w:color w:val="auto"/>
          <w:szCs w:val="21"/>
          <w:highlight w:val="none"/>
        </w:rPr>
        <w:t>。</w:t>
      </w:r>
    </w:p>
    <w:p w14:paraId="3101B9D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15.3.3质量保证金的退还</w:t>
      </w:r>
    </w:p>
    <w:p w14:paraId="2A43274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（1）在发包人颁发缺陷责任期终止证书之日起14天内退还。</w:t>
      </w:r>
    </w:p>
    <w:p w14:paraId="6D459A4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（2）缺陷责任期内，承包人认真履行合同约定的责任，到期后，承包人可向发包人申请返还质量保证金。</w:t>
      </w:r>
    </w:p>
    <w:p w14:paraId="223CF32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（3）质量保证金是否支付利息采取以下</w:t>
      </w:r>
      <w:r>
        <w:rPr>
          <w:rFonts w:hint="eastAsia" w:ascii="宋体" w:hAnsi="宋体"/>
          <w:color w:val="auto"/>
          <w:szCs w:val="21"/>
          <w:highlight w:val="none"/>
          <w:u w:val="single"/>
        </w:rPr>
        <w:t>第②种</w:t>
      </w:r>
      <w:r>
        <w:rPr>
          <w:rFonts w:hint="eastAsia" w:ascii="宋体" w:hAnsi="宋体"/>
          <w:color w:val="auto"/>
          <w:szCs w:val="21"/>
          <w:highlight w:val="none"/>
        </w:rPr>
        <w:t>方式：</w:t>
      </w:r>
    </w:p>
    <w:p w14:paraId="174828B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①按照中国人民银行  年  月公布的5年期贷款市场报价利率支付利息</w:t>
      </w:r>
      <w:r>
        <w:rPr>
          <w:rFonts w:hint="eastAsia" w:ascii="宋体" w:hAnsi="宋体"/>
          <w:color w:val="auto"/>
          <w:szCs w:val="21"/>
          <w:highlight w:val="none"/>
        </w:rPr>
        <w:t>。</w:t>
      </w:r>
    </w:p>
    <w:p w14:paraId="464E7AE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②不采用</w:t>
      </w:r>
      <w:r>
        <w:rPr>
          <w:rFonts w:hint="eastAsia" w:ascii="宋体" w:hAnsi="宋体"/>
          <w:color w:val="auto"/>
          <w:szCs w:val="21"/>
          <w:highlight w:val="none"/>
        </w:rPr>
        <w:t>。</w:t>
      </w:r>
    </w:p>
    <w:p w14:paraId="4BCEA166">
      <w:pPr>
        <w:pStyle w:val="8"/>
        <w:spacing w:before="0" w:beforeAutospacing="0" w:after="0" w:afterAutospacing="0" w:line="360" w:lineRule="auto"/>
        <w:ind w:firstLine="422" w:firstLineChars="200"/>
        <w:rPr>
          <w:color w:val="auto"/>
          <w:sz w:val="21"/>
          <w:szCs w:val="21"/>
          <w:highlight w:val="none"/>
        </w:rPr>
      </w:pPr>
      <w:bookmarkStart w:id="1935" w:name="_Toc532377400"/>
      <w:bookmarkStart w:id="1936" w:name="_Toc532375663"/>
      <w:r>
        <w:rPr>
          <w:rFonts w:hint="eastAsia"/>
          <w:color w:val="auto"/>
          <w:sz w:val="21"/>
          <w:szCs w:val="21"/>
          <w:highlight w:val="none"/>
        </w:rPr>
        <w:t>15.4 保修</w:t>
      </w:r>
      <w:bookmarkEnd w:id="1935"/>
      <w:bookmarkEnd w:id="1936"/>
    </w:p>
    <w:p w14:paraId="5112B4F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14:paraId="55B4A18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bookmarkStart w:id="1937" w:name="_Hlk524381274"/>
      <w:r>
        <w:rPr>
          <w:rFonts w:hint="eastAsia" w:ascii="宋体" w:hAnsi="宋体"/>
          <w:color w:val="auto"/>
          <w:szCs w:val="21"/>
          <w:highlight w:val="none"/>
        </w:rPr>
        <w:t>按照附件1《工程质量保修书》的规定执行。</w:t>
      </w:r>
      <w:bookmarkEnd w:id="1937"/>
    </w:p>
    <w:p w14:paraId="0DA563F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14:paraId="1CF84C0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ascii="宋体" w:hAnsi="宋体"/>
          <w:color w:val="auto"/>
          <w:szCs w:val="21"/>
          <w:highlight w:val="none"/>
          <w:u w:val="single"/>
        </w:rPr>
        <w:t>4</w:t>
      </w:r>
      <w:r>
        <w:rPr>
          <w:rFonts w:hint="eastAsia" w:ascii="宋体" w:hAnsi="宋体"/>
          <w:color w:val="auto"/>
          <w:szCs w:val="21"/>
          <w:highlight w:val="none"/>
          <w:u w:val="single"/>
        </w:rPr>
        <w:t>小时内，最长不能超过</w:t>
      </w:r>
      <w:r>
        <w:rPr>
          <w:rFonts w:ascii="宋体" w:hAnsi="宋体"/>
          <w:color w:val="auto"/>
          <w:szCs w:val="21"/>
          <w:highlight w:val="none"/>
          <w:u w:val="single"/>
        </w:rPr>
        <w:t>12</w:t>
      </w:r>
      <w:r>
        <w:rPr>
          <w:rFonts w:hint="eastAsia" w:ascii="宋体" w:hAnsi="宋体"/>
          <w:color w:val="auto"/>
          <w:szCs w:val="21"/>
          <w:highlight w:val="none"/>
          <w:u w:val="single"/>
        </w:rPr>
        <w:t>小时</w:t>
      </w:r>
      <w:r>
        <w:rPr>
          <w:rFonts w:hint="eastAsia" w:ascii="宋体" w:hAnsi="宋体"/>
          <w:color w:val="auto"/>
          <w:szCs w:val="21"/>
          <w:highlight w:val="none"/>
        </w:rPr>
        <w:t>。</w:t>
      </w:r>
    </w:p>
    <w:p w14:paraId="7C8A6257">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938" w:name="_Toc351203648"/>
      <w:bookmarkStart w:id="1939" w:name="_Toc532375664"/>
      <w:bookmarkStart w:id="1940" w:name="_Toc532377401"/>
      <w:r>
        <w:rPr>
          <w:rFonts w:hint="eastAsia"/>
          <w:color w:val="auto"/>
          <w:kern w:val="2"/>
          <w:sz w:val="21"/>
          <w:szCs w:val="21"/>
          <w:highlight w:val="none"/>
        </w:rPr>
        <w:t>16. 违约</w:t>
      </w:r>
      <w:bookmarkEnd w:id="1938"/>
      <w:bookmarkEnd w:id="1939"/>
      <w:bookmarkEnd w:id="1940"/>
    </w:p>
    <w:p w14:paraId="63EB98B7">
      <w:pPr>
        <w:pStyle w:val="8"/>
        <w:spacing w:before="0" w:beforeAutospacing="0" w:after="0" w:afterAutospacing="0" w:line="360" w:lineRule="auto"/>
        <w:ind w:firstLine="422" w:firstLineChars="200"/>
        <w:rPr>
          <w:color w:val="auto"/>
          <w:sz w:val="21"/>
          <w:szCs w:val="21"/>
          <w:highlight w:val="none"/>
        </w:rPr>
      </w:pPr>
      <w:bookmarkStart w:id="1941" w:name="_Toc532377402"/>
      <w:r>
        <w:rPr>
          <w:rFonts w:hint="eastAsia"/>
          <w:color w:val="auto"/>
          <w:sz w:val="21"/>
          <w:szCs w:val="21"/>
          <w:highlight w:val="none"/>
        </w:rPr>
        <w:t>16.1 发包人违约</w:t>
      </w:r>
      <w:bookmarkEnd w:id="1941"/>
    </w:p>
    <w:p w14:paraId="604EA1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发包人违约的情形</w:t>
      </w:r>
    </w:p>
    <w:p w14:paraId="4386A574">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除通用合同条款约定外，发包人违约的其他情形：</w:t>
      </w:r>
    </w:p>
    <w:p w14:paraId="1F863287">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（1）根据专用合同条款7.5.1项因发包人原因导致工期延误的；</w:t>
      </w:r>
    </w:p>
    <w:p w14:paraId="7A4D214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（2）因发包人原因未能及时办理完毕合同约定的许可、批准或备案的；</w:t>
      </w:r>
    </w:p>
    <w:p w14:paraId="7C02C8D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（3）因监理人未能按合同约定发出指示、指示延误或发出了错误指示而导致承包人费用增加和（或）工期延误的；</w:t>
      </w:r>
    </w:p>
    <w:p w14:paraId="11E0639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（4）根据5.3.3发包人或监理人要求重新检查的，经检查证明工程质量符合合同要求的，并由此产生增加的费用和（或）延误的工期的；</w:t>
      </w:r>
    </w:p>
    <w:p w14:paraId="685925D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（5）因发包人原因造成工程质量未达到合同约定标准的；</w:t>
      </w:r>
    </w:p>
    <w:p w14:paraId="3F0E8E3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（6）由于发包人原因对承包人造成的人员人身伤亡和财产损失的；</w:t>
      </w:r>
    </w:p>
    <w:p w14:paraId="2C72A248">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（7）因发包人原因导致工程无法按期办理竣工验收或竣工结算的；</w:t>
      </w:r>
    </w:p>
    <w:p w14:paraId="44C876E1">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（8）发包人无正当理由未按约定退还履约担保、预付款担保或质量保证金的；</w:t>
      </w:r>
    </w:p>
    <w:p w14:paraId="59855D98">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（9）发包人不当提取履约担保或质量保证金的；</w:t>
      </w:r>
    </w:p>
    <w:p w14:paraId="6C647179">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（10）发包人未按合同约定接收全部或部分工作的；</w:t>
      </w:r>
    </w:p>
    <w:p w14:paraId="64622651">
      <w:pPr>
        <w:pStyle w:val="73"/>
        <w:spacing w:line="360" w:lineRule="auto"/>
        <w:jc w:val="left"/>
        <w:rPr>
          <w:rFonts w:ascii="宋体" w:hAnsi="宋体" w:cs="Microsoft Sans Serif"/>
          <w:color w:val="auto"/>
          <w:kern w:val="0"/>
          <w:sz w:val="21"/>
          <w:szCs w:val="21"/>
          <w:highlight w:val="none"/>
          <w:u w:val="single"/>
        </w:rPr>
      </w:pPr>
      <w:r>
        <w:rPr>
          <w:rFonts w:hint="eastAsia" w:ascii="宋体" w:hAnsi="宋体" w:cs="Microsoft Sans Serif"/>
          <w:color w:val="auto"/>
          <w:kern w:val="0"/>
          <w:sz w:val="21"/>
          <w:szCs w:val="21"/>
          <w:highlight w:val="none"/>
        </w:rPr>
        <w:t>（11）发包人未按合同约定办理保险的；</w:t>
      </w:r>
    </w:p>
    <w:p w14:paraId="2464D8E7">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u w:val="single"/>
        </w:rPr>
        <w:t xml:space="preserve">（12）其他：        </w:t>
      </w:r>
      <w:r>
        <w:rPr>
          <w:rFonts w:hint="eastAsia" w:ascii="宋体" w:hAnsi="宋体" w:cs="Microsoft Sans Serif"/>
          <w:color w:val="auto"/>
          <w:kern w:val="0"/>
          <w:szCs w:val="21"/>
          <w:highlight w:val="none"/>
        </w:rPr>
        <w:t>。</w:t>
      </w:r>
    </w:p>
    <w:p w14:paraId="4BE1E9D6">
      <w:pPr>
        <w:pStyle w:val="73"/>
        <w:spacing w:line="360" w:lineRule="auto"/>
        <w:rPr>
          <w:rFonts w:ascii="宋体" w:hAnsi="宋体"/>
          <w:color w:val="auto"/>
          <w:sz w:val="21"/>
          <w:szCs w:val="21"/>
          <w:highlight w:val="none"/>
        </w:rPr>
      </w:pPr>
      <w:r>
        <w:rPr>
          <w:rFonts w:hint="eastAsia" w:ascii="宋体" w:hAnsi="宋体"/>
          <w:color w:val="auto"/>
          <w:sz w:val="21"/>
          <w:szCs w:val="21"/>
          <w:highlight w:val="none"/>
        </w:rPr>
        <w:t>16.1.2发包人违约的责任</w:t>
      </w:r>
    </w:p>
    <w:p w14:paraId="34D4A15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5C3F58D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053FBA6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（3）因发包人原因导致工期延误的违约责任：由发包人承担由此增加的费用和（或）顺延工期，并支付合理利润，具体索赔程序按照第19条〔索赔〕约定执行。</w:t>
      </w:r>
    </w:p>
    <w:p w14:paraId="78DDA3E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69E6BDFF">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5413C610">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highlight w:val="none"/>
          <w:u w:val="single"/>
        </w:rPr>
        <w:t>违约金=应付未付金额×中国人民银行</w:t>
      </w:r>
      <w:r>
        <w:rPr>
          <w:rFonts w:ascii="宋体" w:hAnsi="宋体" w:cs="Microsoft Sans Serif"/>
          <w:color w:val="auto"/>
          <w:kern w:val="0"/>
          <w:szCs w:val="21"/>
          <w:highlight w:val="none"/>
          <w:u w:val="single"/>
        </w:rPr>
        <w:t>2025</w:t>
      </w:r>
      <w:r>
        <w:rPr>
          <w:rFonts w:hint="eastAsia" w:ascii="宋体" w:hAnsi="宋体" w:cs="Microsoft Sans Serif"/>
          <w:color w:val="auto"/>
          <w:kern w:val="0"/>
          <w:szCs w:val="21"/>
          <w:highlight w:val="none"/>
          <w:u w:val="single"/>
        </w:rPr>
        <w:t>年</w:t>
      </w:r>
      <w:r>
        <w:rPr>
          <w:rFonts w:ascii="宋体" w:hAnsi="宋体" w:cs="Microsoft Sans Serif"/>
          <w:color w:val="auto"/>
          <w:kern w:val="0"/>
          <w:szCs w:val="21"/>
          <w:highlight w:val="none"/>
          <w:u w:val="single"/>
        </w:rPr>
        <w:t>10</w:t>
      </w:r>
      <w:r>
        <w:rPr>
          <w:rFonts w:hint="eastAsia" w:ascii="宋体" w:hAnsi="宋体" w:cs="Microsoft Sans Serif"/>
          <w:color w:val="auto"/>
          <w:kern w:val="0"/>
          <w:szCs w:val="21"/>
          <w:highlight w:val="none"/>
          <w:u w:val="single"/>
        </w:rPr>
        <w:t>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u w:val="single"/>
        </w:rPr>
        <w:t>；逾期天数超过56天的，超过部分天数按上述利率的两倍计算并支付违约金</w:t>
      </w:r>
      <w:r>
        <w:rPr>
          <w:rFonts w:hint="eastAsia" w:ascii="宋体" w:hAnsi="宋体" w:cs="Microsoft Sans Serif"/>
          <w:color w:val="auto"/>
          <w:kern w:val="0"/>
          <w:szCs w:val="21"/>
          <w:highlight w:val="none"/>
        </w:rPr>
        <w:t>。</w:t>
      </w:r>
    </w:p>
    <w:p w14:paraId="0B7BBD4C">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（7）发包人违反合同约定，自行实施或转由他人实施被取消的合同工作内容的违约责任：由发包人承担由此给承包人造成的实际损失并支付合理利润。</w:t>
      </w:r>
    </w:p>
    <w:p w14:paraId="2519CD0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69DC274A">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（9）因发包人原因造成工程质量未达到合同约定标准的，由发包人承担由此增加的费用和（或）延误的工期，并支付合理利润。</w:t>
      </w:r>
    </w:p>
    <w:p w14:paraId="3DDC2B3C">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（10）因发包人违反合同约定造成暂停施工的违约责任：由发包人承担由此增加的费用和（或）顺延工期，并支付合理利润，具体索赔程序按照第19条〔索赔〕约定执行。</w:t>
      </w:r>
    </w:p>
    <w:p w14:paraId="42735F1C">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5F14857E">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31522830">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olor w:val="auto"/>
          <w:szCs w:val="21"/>
          <w:highlight w:val="none"/>
        </w:rPr>
        <w:t>（13）</w:t>
      </w:r>
      <w:r>
        <w:rPr>
          <w:rFonts w:hint="eastAsia" w:ascii="宋体" w:hAnsi="宋体" w:cs="Microsoft Sans Serif"/>
          <w:color w:val="auto"/>
          <w:kern w:val="0"/>
          <w:szCs w:val="21"/>
          <w:highlight w:val="none"/>
        </w:rPr>
        <w:t>发包人无正当理由未按约定退还履约担保、预付款担保或质量保证金的违约责任：发包人应向承包人支付违约金，自应当退还之日起28天后开始计算违约金，</w:t>
      </w:r>
      <w:r>
        <w:rPr>
          <w:rFonts w:hint="eastAsia" w:ascii="宋体" w:hAnsi="宋体" w:cs="Microsoft Sans Serif"/>
          <w:color w:val="auto"/>
          <w:kern w:val="0"/>
          <w:szCs w:val="21"/>
          <w:highlight w:val="none"/>
          <w:u w:val="single"/>
        </w:rPr>
        <w:t>计算公式：违约金=应退未退担保金额×中国人民银行</w:t>
      </w:r>
      <w:r>
        <w:rPr>
          <w:rFonts w:ascii="宋体" w:hAnsi="宋体" w:cs="Microsoft Sans Serif"/>
          <w:color w:val="auto"/>
          <w:kern w:val="0"/>
          <w:szCs w:val="21"/>
          <w:highlight w:val="none"/>
          <w:u w:val="single"/>
        </w:rPr>
        <w:t>2025</w:t>
      </w:r>
      <w:r>
        <w:rPr>
          <w:rFonts w:hint="eastAsia" w:ascii="宋体" w:hAnsi="宋体" w:cs="Microsoft Sans Serif"/>
          <w:color w:val="auto"/>
          <w:kern w:val="0"/>
          <w:szCs w:val="21"/>
          <w:highlight w:val="none"/>
          <w:u w:val="single"/>
        </w:rPr>
        <w:t>年</w:t>
      </w:r>
      <w:r>
        <w:rPr>
          <w:rFonts w:ascii="宋体" w:hAnsi="宋体" w:cs="Microsoft Sans Serif"/>
          <w:color w:val="auto"/>
          <w:kern w:val="0"/>
          <w:szCs w:val="21"/>
          <w:highlight w:val="none"/>
          <w:u w:val="single"/>
        </w:rPr>
        <w:t>10</w:t>
      </w:r>
      <w:r>
        <w:rPr>
          <w:rFonts w:hint="eastAsia" w:ascii="宋体" w:hAnsi="宋体" w:cs="Microsoft Sans Serif"/>
          <w:color w:val="auto"/>
          <w:kern w:val="0"/>
          <w:szCs w:val="21"/>
          <w:highlight w:val="none"/>
          <w:u w:val="single"/>
        </w:rPr>
        <w:t>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rPr>
        <w:t>。</w:t>
      </w:r>
    </w:p>
    <w:p w14:paraId="21EB94E9">
      <w:pPr>
        <w:pStyle w:val="19"/>
        <w:spacing w:after="0"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w:t>
      </w:r>
      <w:r>
        <w:rPr>
          <w:rFonts w:hint="eastAsia" w:ascii="宋体" w:hAnsi="宋体"/>
          <w:color w:val="auto"/>
          <w:szCs w:val="21"/>
          <w:highlight w:val="none"/>
        </w:rPr>
        <w:t>发包人不当提取履约担保、预付款担保或质量保证金的，应及时予以退还，若不当提取超过28天的，应承担违约责任：发包人应向承包人支付违约金，</w:t>
      </w:r>
      <w:r>
        <w:rPr>
          <w:rFonts w:hint="eastAsia" w:ascii="宋体" w:hAnsi="宋体"/>
          <w:color w:val="auto"/>
          <w:szCs w:val="21"/>
          <w:highlight w:val="none"/>
          <w:u w:val="single"/>
        </w:rPr>
        <w:t>计算公式：违约金=不当提取的担保金额×中国人民银行</w:t>
      </w:r>
      <w:r>
        <w:rPr>
          <w:rFonts w:ascii="宋体" w:hAnsi="宋体"/>
          <w:color w:val="auto"/>
          <w:szCs w:val="21"/>
          <w:highlight w:val="none"/>
          <w:u w:val="single"/>
        </w:rPr>
        <w:t>2025</w:t>
      </w:r>
      <w:r>
        <w:rPr>
          <w:rFonts w:hint="eastAsia" w:ascii="宋体" w:hAnsi="宋体"/>
          <w:color w:val="auto"/>
          <w:szCs w:val="21"/>
          <w:highlight w:val="none"/>
          <w:u w:val="single"/>
        </w:rPr>
        <w:t>年</w:t>
      </w:r>
      <w:r>
        <w:rPr>
          <w:rFonts w:ascii="宋体" w:hAnsi="宋体"/>
          <w:color w:val="auto"/>
          <w:szCs w:val="21"/>
          <w:highlight w:val="none"/>
          <w:u w:val="single"/>
        </w:rPr>
        <w:t>10</w:t>
      </w:r>
      <w:r>
        <w:rPr>
          <w:rFonts w:hint="eastAsia" w:ascii="宋体" w:hAnsi="宋体"/>
          <w:color w:val="auto"/>
          <w:szCs w:val="21"/>
          <w:highlight w:val="none"/>
          <w:u w:val="single"/>
        </w:rPr>
        <w:t>月公布的5年期贷款市场报价利率/360天×逾期天数（自第29天起计算）</w:t>
      </w:r>
      <w:r>
        <w:rPr>
          <w:rFonts w:hint="eastAsia" w:ascii="宋体" w:hAnsi="宋体"/>
          <w:color w:val="auto"/>
          <w:szCs w:val="21"/>
          <w:highlight w:val="none"/>
        </w:rPr>
        <w:t>。</w:t>
      </w:r>
    </w:p>
    <w:p w14:paraId="08B95DAB">
      <w:pPr>
        <w:pStyle w:val="19"/>
        <w:spacing w:after="0"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（15）发包人未按合同约定接收全部或部分工作的违约责任：由发包人承担自应当接收工程之日起的工程照管、成品保护、保管等与工程有关的各项费用。</w:t>
      </w:r>
    </w:p>
    <w:p w14:paraId="4A4B1BE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（16）由于发包人原因对承包人造成的人员人身伤亡和财产损失的，由发包人负责赔偿，并承担由此增加的费用和（或）延误的工期，并支付合理利润。</w:t>
      </w:r>
    </w:p>
    <w:p w14:paraId="3E7B0C6B">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（17）发包人未按合同约定办理保险的违约责任：除按18.6.1项约定执行外，每延迟1天，按</w:t>
      </w:r>
      <w:r>
        <w:rPr>
          <w:rFonts w:hint="eastAsia" w:ascii="宋体" w:hAnsi="宋体" w:cs="Microsoft Sans Serif"/>
          <w:color w:val="auto"/>
          <w:kern w:val="0"/>
          <w:szCs w:val="21"/>
          <w:highlight w:val="none"/>
          <w:u w:val="single"/>
        </w:rPr>
        <w:t>500元/天</w:t>
      </w:r>
      <w:r>
        <w:rPr>
          <w:rFonts w:hint="eastAsia" w:ascii="宋体" w:hAnsi="宋体" w:cs="Microsoft Sans Serif"/>
          <w:color w:val="auto"/>
          <w:kern w:val="0"/>
          <w:szCs w:val="21"/>
          <w:highlight w:val="none"/>
        </w:rPr>
        <w:t>支付违约金。</w:t>
      </w:r>
    </w:p>
    <w:p w14:paraId="11983CF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（18）其他：</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186880C4">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7C20A4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因发包人违约解除合同</w:t>
      </w:r>
    </w:p>
    <w:p w14:paraId="0B4B707F">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因发包人违约并致使合同目的不能实现的，承包人有权解除合同：</w:t>
      </w:r>
    </w:p>
    <w:p w14:paraId="682761DF">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（1）因发包人原因延迟支付合同价款超过180天的；</w:t>
      </w:r>
    </w:p>
    <w:p w14:paraId="49E28885">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（2）因发包人原因导致工期延误超过90天的；</w:t>
      </w:r>
    </w:p>
    <w:p w14:paraId="129C2E5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（3）因发包人第16.1.2（5）违约情形导致暂停施工满56天，且发包人仍未纠正其违约行为的；</w:t>
      </w:r>
    </w:p>
    <w:p w14:paraId="0CAB434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14:paraId="2141F6E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合同约定的承包人有权解除合同的其他情形</w:t>
      </w:r>
      <w:r>
        <w:rPr>
          <w:rFonts w:hint="eastAsia" w:ascii="宋体" w:hAnsi="宋体" w:cs="Microsoft Sans Serif"/>
          <w:color w:val="auto"/>
          <w:kern w:val="0"/>
          <w:szCs w:val="21"/>
          <w:highlight w:val="none"/>
        </w:rPr>
        <w:t>。</w:t>
      </w:r>
    </w:p>
    <w:p w14:paraId="7AA9E7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16.1.4 因发包人违约解除合同后的付款</w:t>
      </w:r>
    </w:p>
    <w:p w14:paraId="6323867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承包人按照本款约定解除合同的，发包人应在解除合同后28天内支付下列款项，并解除履约担保、预付款担保：</w:t>
      </w:r>
    </w:p>
    <w:p w14:paraId="64EBA45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（1）合同解除前所完成工作的价款；</w:t>
      </w:r>
    </w:p>
    <w:p w14:paraId="3F0D185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（2）承包人为工程施工订购并已付款的材料、工程设备和其他物品的价款；</w:t>
      </w:r>
    </w:p>
    <w:p w14:paraId="746AAC6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（3）承包人撤离施工现场以及遣散承包人人员的款项；</w:t>
      </w:r>
    </w:p>
    <w:p w14:paraId="3B6592A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（4）按照合同约定在合同解除前应支付的违约金；</w:t>
      </w:r>
    </w:p>
    <w:p w14:paraId="42B7442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（5）按照合同约定应当支付给承包人的其他款项；</w:t>
      </w:r>
    </w:p>
    <w:p w14:paraId="0BBEEE0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（6）按照合同约定应退还的质量保证金；</w:t>
      </w:r>
    </w:p>
    <w:p w14:paraId="36BD61A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（7）因解除合同给承包人造成的损失；</w:t>
      </w:r>
    </w:p>
    <w:p w14:paraId="1A58DE0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w:t>
      </w:r>
      <w:r>
        <w:rPr>
          <w:rFonts w:hint="eastAsia" w:ascii="宋体" w:hAnsi="宋体" w:cs="Microsoft Sans Serif"/>
          <w:color w:val="auto"/>
          <w:kern w:val="0"/>
          <w:szCs w:val="21"/>
          <w:highlight w:val="none"/>
          <w:u w:val="single"/>
        </w:rPr>
        <w:t xml:space="preserve">        。</w:t>
      </w:r>
    </w:p>
    <w:p w14:paraId="5E4969A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合同当事人未能就解除合同后的结清达成一致的，按照第20条〔争议解决〕的约定处理。</w:t>
      </w:r>
    </w:p>
    <w:p w14:paraId="4167530F">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33EA380C">
      <w:pPr>
        <w:pStyle w:val="8"/>
        <w:spacing w:before="0" w:beforeAutospacing="0" w:after="0" w:afterAutospacing="0" w:line="360" w:lineRule="auto"/>
        <w:ind w:firstLine="422" w:firstLineChars="200"/>
        <w:rPr>
          <w:color w:val="auto"/>
          <w:sz w:val="21"/>
          <w:szCs w:val="21"/>
          <w:highlight w:val="none"/>
        </w:rPr>
      </w:pPr>
      <w:bookmarkStart w:id="1942" w:name="_Toc532377403"/>
      <w:r>
        <w:rPr>
          <w:rFonts w:hint="eastAsia"/>
          <w:color w:val="auto"/>
          <w:sz w:val="21"/>
          <w:szCs w:val="21"/>
          <w:highlight w:val="none"/>
        </w:rPr>
        <w:t>16.2 承包人违约</w:t>
      </w:r>
      <w:bookmarkEnd w:id="1942"/>
    </w:p>
    <w:p w14:paraId="3B74F6C8">
      <w:pPr>
        <w:snapToGrid w:val="0"/>
        <w:spacing w:line="360" w:lineRule="auto"/>
        <w:ind w:firstLine="420" w:firstLineChars="200"/>
        <w:jc w:val="left"/>
        <w:rPr>
          <w:rFonts w:ascii="宋体" w:hAnsi="宋体" w:cs="Microsoft Sans Serif"/>
          <w:color w:val="auto"/>
          <w:kern w:val="0"/>
          <w:szCs w:val="21"/>
          <w:highlight w:val="none"/>
        </w:rPr>
      </w:pPr>
      <w:bookmarkStart w:id="1943" w:name="_Hlk524380579"/>
      <w:r>
        <w:rPr>
          <w:rFonts w:hint="eastAsia" w:ascii="宋体" w:hAnsi="宋体" w:cs="Microsoft Sans Serif"/>
          <w:color w:val="auto"/>
          <w:kern w:val="0"/>
          <w:szCs w:val="21"/>
          <w:highlight w:val="none"/>
        </w:rPr>
        <w:t>16.2.1 承包人违约的情形</w:t>
      </w:r>
    </w:p>
    <w:p w14:paraId="112C2901">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除通用合同条款约定外，承包人违约的其他情形：</w:t>
      </w:r>
    </w:p>
    <w:p w14:paraId="662DD6B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（1）承包人未按合同约定提交履约担保或质量保证金的；</w:t>
      </w:r>
    </w:p>
    <w:p w14:paraId="0794068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（2）承包人未能按期开工的；</w:t>
      </w:r>
    </w:p>
    <w:p w14:paraId="54CB11C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（3）承包人未按投标文件或监理人的要求及时配备称职的主要管理人员，或承包人未按经审定的施工组织设计配备或更换关键施工设备的；</w:t>
      </w:r>
    </w:p>
    <w:p w14:paraId="0D76DE7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（4）承包人有安全问题或有违反安全管理规章制度情况的；</w:t>
      </w:r>
    </w:p>
    <w:p w14:paraId="2441FBF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（5）承包人在缺陷责任期及保修期内，未能在合理期限对工程缺陷进行修复，或拒绝按发包人要求进行修复的；</w:t>
      </w:r>
    </w:p>
    <w:p w14:paraId="126AE53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（6）承包人拖欠其工人或所雇人员工资或报酬，导致其工人或所雇人员向有关部门投诉、控告、检举或以聚集等方式讨要工资或报酬的；</w:t>
      </w:r>
    </w:p>
    <w:p w14:paraId="29E7CC8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（7）承包人不配合发包人、监理人及发包人委托的工程造价咨询服务单位结算审核或承包人其他原因导致未按期完成工程竣工结算的；</w:t>
      </w:r>
    </w:p>
    <w:p w14:paraId="3C9DA88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（8）承包人违反合同约定进行转包或违法分包的；</w:t>
      </w:r>
    </w:p>
    <w:p w14:paraId="07568B2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（9）承包人未按合同约定移交全部或部分工作的；</w:t>
      </w:r>
    </w:p>
    <w:p w14:paraId="1E24F75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（10）承包人未按合同约定购买保险的；</w:t>
      </w:r>
    </w:p>
    <w:p w14:paraId="0B308EFC">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（11）项目经理若有以下情形，属于承包人违约：</w:t>
      </w:r>
    </w:p>
    <w:p w14:paraId="60EA01A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1）项目经理不按承诺到岗的；</w:t>
      </w:r>
    </w:p>
    <w:p w14:paraId="0C4D848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2）每月在施工现场的天数少于约定天数的；</w:t>
      </w:r>
    </w:p>
    <w:p w14:paraId="14E1553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3）承包人未提交项目经理劳动合同和社会保险证明的；</w:t>
      </w:r>
    </w:p>
    <w:p w14:paraId="238E8DE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4）未经批准，擅自离开施工现场（超过约定时间）的；</w:t>
      </w:r>
    </w:p>
    <w:p w14:paraId="2EE67A8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5）未经批准，擅自变更项目经理的；</w:t>
      </w:r>
    </w:p>
    <w:p w14:paraId="5AF6B1C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w:t>
      </w:r>
      <w:r>
        <w:rPr>
          <w:rFonts w:hint="eastAsia" w:ascii="宋体" w:hAnsi="宋体" w:cs="Microsoft Sans Serif"/>
          <w:color w:val="auto"/>
          <w:kern w:val="0"/>
          <w:szCs w:val="21"/>
          <w:highlight w:val="none"/>
          <w:u w:val="single"/>
        </w:rPr>
        <w:t>渝建发〔2015〕35号</w:t>
      </w:r>
      <w:r>
        <w:rPr>
          <w:rFonts w:hint="eastAsia" w:ascii="宋体" w:hAnsi="宋体" w:cs="Microsoft Sans Serif"/>
          <w:color w:val="auto"/>
          <w:kern w:val="0"/>
          <w:szCs w:val="21"/>
          <w:highlight w:val="none"/>
        </w:rPr>
        <w:t>文的要求，施工期间，项目经理因在一个记分周期内累计记分达到12分，被建设行政主管部门依法责令停止执业的；</w:t>
      </w:r>
    </w:p>
    <w:p w14:paraId="450F165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7）发包人有正当理由认为项目经理不称职/不履职，且承包人在约定时间内不予更换的；</w:t>
      </w:r>
    </w:p>
    <w:p w14:paraId="6ED96C9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262793E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（12）技术负责人若有以下情形，属于承包人违约：</w:t>
      </w:r>
    </w:p>
    <w:p w14:paraId="5762D86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1）每月在施工现场的天数少于约定天数的；</w:t>
      </w:r>
    </w:p>
    <w:p w14:paraId="06155B3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2）承包人未提交技术负责人劳动合同和社会保险证明的；</w:t>
      </w:r>
    </w:p>
    <w:p w14:paraId="7C59E8E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3）未经批准，擅自离开施工现场（超过约定时间）的；</w:t>
      </w:r>
    </w:p>
    <w:p w14:paraId="2048090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4）未经批准，擅自变更技术负责人的；</w:t>
      </w:r>
    </w:p>
    <w:p w14:paraId="068E629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5）发包人有正当理由认为技术负责人不称职/不履职，且承包人在约定时间内不予更换的；</w:t>
      </w:r>
    </w:p>
    <w:p w14:paraId="1F687AD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063E6BD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（13）主要施工管理人员若有以下情形，属于承包人违约：</w:t>
      </w:r>
    </w:p>
    <w:p w14:paraId="23BC051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1）承包人未提交主要管理人员劳动合同和社会保险证明的；</w:t>
      </w:r>
    </w:p>
    <w:p w14:paraId="7F1C82C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2）未经批准，擅自离开施工现场（超过约定时间）的；</w:t>
      </w:r>
    </w:p>
    <w:p w14:paraId="03D2A97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3）未经批准，擅自变更主要施工管理人员的；</w:t>
      </w:r>
    </w:p>
    <w:p w14:paraId="43BC470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4）发包人有正当理由认为主要施工管理人员不称职/不履职，且承包人在约定时间内不予更换的；</w:t>
      </w:r>
    </w:p>
    <w:p w14:paraId="28FD704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1DC8DEA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w:t>
      </w:r>
      <w:r>
        <w:rPr>
          <w:rFonts w:hint="eastAsia" w:ascii="宋体" w:hAnsi="宋体" w:cs="Microsoft Sans Serif"/>
          <w:color w:val="auto"/>
          <w:kern w:val="0"/>
          <w:szCs w:val="21"/>
          <w:highlight w:val="none"/>
          <w:u w:val="single"/>
        </w:rPr>
        <w:t xml:space="preserve">        。</w:t>
      </w:r>
    </w:p>
    <w:bookmarkEnd w:id="1943"/>
    <w:p w14:paraId="3E12B9D5">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16.2.2 承包人违约的责任</w:t>
      </w:r>
    </w:p>
    <w:p w14:paraId="6F70024F">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p>
    <w:p w14:paraId="37157A0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（1）承包人未按合同约定提交履约担保、质量保证金的违约责任：承包人应支付违约金，</w:t>
      </w:r>
      <w:r>
        <w:rPr>
          <w:rFonts w:hint="eastAsia" w:ascii="宋体" w:hAnsi="宋体" w:cs="Microsoft Sans Serif"/>
          <w:color w:val="auto"/>
          <w:szCs w:val="21"/>
          <w:highlight w:val="none"/>
        </w:rPr>
        <w:t>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5000元/天</w:t>
      </w:r>
      <w:r>
        <w:rPr>
          <w:rFonts w:hint="eastAsia" w:ascii="宋体" w:hAnsi="宋体" w:cs="Microsoft Sans Serif"/>
          <w:color w:val="auto"/>
          <w:kern w:val="0"/>
          <w:szCs w:val="21"/>
          <w:highlight w:val="none"/>
        </w:rPr>
        <w:t>计算违约金，累计违约金上限：</w:t>
      </w:r>
      <w:r>
        <w:rPr>
          <w:rFonts w:hint="eastAsia" w:ascii="宋体" w:hAnsi="宋体" w:cs="Microsoft Sans Serif"/>
          <w:color w:val="auto"/>
          <w:kern w:val="0"/>
          <w:szCs w:val="21"/>
          <w:highlight w:val="none"/>
          <w:u w:val="single"/>
        </w:rPr>
        <w:t xml:space="preserve">  万元（不超过签约合同价的3%）</w:t>
      </w:r>
      <w:r>
        <w:rPr>
          <w:rFonts w:hint="eastAsia" w:ascii="宋体" w:hAnsi="宋体" w:cs="Microsoft Sans Serif"/>
          <w:color w:val="auto"/>
          <w:kern w:val="0"/>
          <w:szCs w:val="21"/>
          <w:highlight w:val="none"/>
          <w:lang w:val="zh-CN"/>
        </w:rPr>
        <w:t>。</w:t>
      </w:r>
    </w:p>
    <w:p w14:paraId="3F38745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highlight w:val="none"/>
          <w:u w:val="single"/>
        </w:rPr>
        <w:t xml:space="preserve">  10%</w:t>
      </w:r>
      <w:r>
        <w:rPr>
          <w:rFonts w:hint="eastAsia" w:ascii="宋体" w:hAnsi="宋体" w:cs="Microsoft Sans Serif"/>
          <w:color w:val="auto"/>
          <w:kern w:val="0"/>
          <w:szCs w:val="21"/>
          <w:highlight w:val="none"/>
        </w:rPr>
        <w:t>支付违约金，违法转/分包商应在7天内撤离出场。</w:t>
      </w:r>
    </w:p>
    <w:p w14:paraId="1F94952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highlight w:val="none"/>
          <w:u w:val="single"/>
        </w:rPr>
        <w:t xml:space="preserve"> 10%</w:t>
      </w:r>
      <w:r>
        <w:rPr>
          <w:rFonts w:hint="eastAsia" w:ascii="宋体" w:hAnsi="宋体" w:cs="Microsoft Sans Serif"/>
          <w:color w:val="auto"/>
          <w:kern w:val="0"/>
          <w:szCs w:val="21"/>
          <w:highlight w:val="none"/>
        </w:rPr>
        <w:t>支付违约金。</w:t>
      </w:r>
    </w:p>
    <w:p w14:paraId="222AB72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highlight w:val="none"/>
          <w:u w:val="single"/>
        </w:rPr>
        <w:t xml:space="preserve"> 10%</w:t>
      </w:r>
      <w:r>
        <w:rPr>
          <w:rFonts w:hint="eastAsia" w:ascii="宋体" w:hAnsi="宋体" w:cs="Microsoft Sans Serif"/>
          <w:color w:val="auto"/>
          <w:kern w:val="0"/>
          <w:szCs w:val="21"/>
          <w:highlight w:val="none"/>
        </w:rPr>
        <w:t>支付违约金。</w:t>
      </w:r>
    </w:p>
    <w:p w14:paraId="5BC0758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highlight w:val="none"/>
          <w:u w:val="single"/>
        </w:rPr>
        <w:t xml:space="preserve">  （1～5）%</w:t>
      </w:r>
      <w:r>
        <w:rPr>
          <w:rFonts w:hint="eastAsia" w:ascii="宋体" w:hAnsi="宋体" w:cs="Microsoft Sans Serif"/>
          <w:color w:val="auto"/>
          <w:kern w:val="0"/>
          <w:szCs w:val="21"/>
          <w:highlight w:val="none"/>
        </w:rPr>
        <w:t>支付违约金。</w:t>
      </w:r>
    </w:p>
    <w:p w14:paraId="0168D41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（6）因承包人原因造成工期延误的违约承担方式和计算方法：由承包人承担由此增加的费用，</w:t>
      </w:r>
      <w:r>
        <w:rPr>
          <w:rFonts w:hint="eastAsia" w:ascii="宋体" w:hAnsi="宋体" w:cs="Microsoft Sans Serif"/>
          <w:color w:val="auto"/>
          <w:szCs w:val="21"/>
          <w:highlight w:val="none"/>
        </w:rPr>
        <w:t>由此导致工期延误的，工期不予顺延；逾期竣工违约金的计算方法：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计算逾期竣工违约金，累计违约金上限：</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万元（不超过签约合同价的3%）</w:t>
      </w:r>
      <w:r>
        <w:rPr>
          <w:rFonts w:hint="eastAsia" w:ascii="宋体" w:hAnsi="宋体" w:cs="Microsoft Sans Serif"/>
          <w:color w:val="auto"/>
          <w:kern w:val="0"/>
          <w:szCs w:val="21"/>
          <w:highlight w:val="none"/>
          <w:lang w:val="zh-CN"/>
        </w:rPr>
        <w:t>；</w:t>
      </w:r>
      <w:r>
        <w:rPr>
          <w:rFonts w:hint="eastAsia" w:ascii="宋体" w:hAnsi="宋体" w:cs="Microsoft Sans Serif"/>
          <w:color w:val="auto"/>
          <w:kern w:val="0"/>
          <w:szCs w:val="21"/>
          <w:highlight w:val="none"/>
        </w:rPr>
        <w:t>承包人支付逾期竣工违约金后，不免除承包人继续完成工程及修补缺陷的义务。</w:t>
      </w:r>
    </w:p>
    <w:p w14:paraId="2D9E5F3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highlight w:val="none"/>
          <w:u w:val="single"/>
        </w:rPr>
        <w:t xml:space="preserve">  （0.5～2）%</w:t>
      </w:r>
      <w:r>
        <w:rPr>
          <w:rFonts w:hint="eastAsia" w:ascii="宋体" w:hAnsi="宋体" w:cs="Microsoft Sans Serif"/>
          <w:color w:val="auto"/>
          <w:kern w:val="0"/>
          <w:szCs w:val="21"/>
          <w:highlight w:val="none"/>
        </w:rPr>
        <w:t>支付违约金。</w:t>
      </w:r>
    </w:p>
    <w:p w14:paraId="2FB76C1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（8）承包人明确表示或者以其行为表明不履行合同主要义务的违约责任：按签约合同价的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2AB9982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（9）承包人未能按照合同约定履行其他义务的违约责任：按</w:t>
      </w:r>
      <w:r>
        <w:rPr>
          <w:rFonts w:hint="eastAsia" w:ascii="宋体" w:hAnsi="宋体" w:cs="Microsoft Sans Serif"/>
          <w:color w:val="auto"/>
          <w:kern w:val="0"/>
          <w:szCs w:val="21"/>
          <w:highlight w:val="none"/>
          <w:u w:val="single"/>
        </w:rPr>
        <w:t>（500～5000）元/次</w:t>
      </w:r>
      <w:r>
        <w:rPr>
          <w:rFonts w:hint="eastAsia" w:ascii="宋体" w:hAnsi="宋体" w:cs="Microsoft Sans Serif"/>
          <w:color w:val="auto"/>
          <w:kern w:val="0"/>
          <w:szCs w:val="21"/>
          <w:highlight w:val="none"/>
        </w:rPr>
        <w:t>支付违约金。</w:t>
      </w:r>
    </w:p>
    <w:p w14:paraId="2D0F462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（10）承包人未能按期开工的违约责任：按签约合同价</w:t>
      </w:r>
      <w:r>
        <w:rPr>
          <w:rFonts w:hint="eastAsia" w:ascii="宋体" w:hAnsi="宋体" w:cs="Microsoft Sans Serif"/>
          <w:color w:val="auto"/>
          <w:kern w:val="0"/>
          <w:szCs w:val="21"/>
          <w:highlight w:val="none"/>
          <w:u w:val="single"/>
        </w:rPr>
        <w:t>0.2‰/天</w:t>
      </w:r>
      <w:r>
        <w:rPr>
          <w:rFonts w:hint="eastAsia" w:ascii="宋体" w:hAnsi="宋体" w:cs="Microsoft Sans Serif"/>
          <w:color w:val="auto"/>
          <w:kern w:val="0"/>
          <w:szCs w:val="21"/>
          <w:highlight w:val="none"/>
        </w:rPr>
        <w:t>支付违约金，本项违约金累计限额为签约合同价的</w:t>
      </w:r>
      <w:r>
        <w:rPr>
          <w:rFonts w:hint="eastAsia" w:ascii="宋体" w:hAnsi="宋体" w:cs="Microsoft Sans Serif"/>
          <w:color w:val="auto"/>
          <w:kern w:val="0"/>
          <w:szCs w:val="21"/>
          <w:highlight w:val="none"/>
          <w:u w:val="single"/>
        </w:rPr>
        <w:t xml:space="preserve"> 1 %</w:t>
      </w:r>
      <w:r>
        <w:rPr>
          <w:rFonts w:hint="eastAsia" w:ascii="宋体" w:hAnsi="宋体" w:cs="Microsoft Sans Serif"/>
          <w:color w:val="auto"/>
          <w:kern w:val="0"/>
          <w:szCs w:val="21"/>
          <w:highlight w:val="none"/>
        </w:rPr>
        <w:t>。</w:t>
      </w:r>
    </w:p>
    <w:p w14:paraId="3E02516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（11）承包人未按经审定的施工组织设计配备或更换关键施工设备的违约责任：按</w:t>
      </w:r>
      <w:r>
        <w:rPr>
          <w:rFonts w:hint="eastAsia" w:ascii="宋体" w:hAnsi="宋体" w:cs="Microsoft Sans Serif"/>
          <w:color w:val="auto"/>
          <w:kern w:val="0"/>
          <w:szCs w:val="21"/>
          <w:highlight w:val="none"/>
          <w:u w:val="single"/>
        </w:rPr>
        <w:t xml:space="preserve">  （5000～50000）元/台·次</w:t>
      </w:r>
      <w:r>
        <w:rPr>
          <w:rFonts w:hint="eastAsia" w:ascii="宋体" w:hAnsi="宋体" w:cs="Microsoft Sans Serif"/>
          <w:color w:val="auto"/>
          <w:kern w:val="0"/>
          <w:szCs w:val="21"/>
          <w:highlight w:val="none"/>
        </w:rPr>
        <w:t>支付违约金。</w:t>
      </w:r>
    </w:p>
    <w:p w14:paraId="79F9530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（12）承包人有安全问题或有违反安全管理规章制度情况的违约责任：根据具体情节，按签约合同价的</w:t>
      </w:r>
      <w:r>
        <w:rPr>
          <w:rFonts w:hint="eastAsia" w:ascii="宋体" w:hAnsi="宋体" w:cs="Microsoft Sans Serif"/>
          <w:color w:val="auto"/>
          <w:kern w:val="0"/>
          <w:szCs w:val="21"/>
          <w:highlight w:val="none"/>
          <w:u w:val="single"/>
        </w:rPr>
        <w:t>0.5‰～4‰/次</w:t>
      </w:r>
      <w:r>
        <w:rPr>
          <w:rFonts w:hint="eastAsia" w:ascii="宋体" w:hAnsi="宋体" w:cs="Microsoft Sans Serif"/>
          <w:color w:val="auto"/>
          <w:kern w:val="0"/>
          <w:szCs w:val="21"/>
          <w:highlight w:val="none"/>
        </w:rPr>
        <w:t>支付违约金（累计不超过签约合同价的1%，详见附件9安全管理协议）。</w:t>
      </w:r>
    </w:p>
    <w:p w14:paraId="6CF28EF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highlight w:val="none"/>
          <w:u w:val="single"/>
        </w:rPr>
        <w:t xml:space="preserve">  （50000～200000）元/次</w:t>
      </w:r>
      <w:r>
        <w:rPr>
          <w:rFonts w:hint="eastAsia" w:ascii="宋体" w:hAnsi="宋体" w:cs="Microsoft Sans Serif"/>
          <w:color w:val="auto"/>
          <w:kern w:val="0"/>
          <w:szCs w:val="21"/>
          <w:highlight w:val="none"/>
        </w:rPr>
        <w:t>支付违约金。</w:t>
      </w:r>
    </w:p>
    <w:p w14:paraId="3063F47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hAnsi="宋体" w:cs="Microsoft Sans Serif"/>
          <w:color w:val="auto"/>
          <w:kern w:val="0"/>
          <w:szCs w:val="21"/>
          <w:highlight w:val="none"/>
          <w:u w:val="single"/>
        </w:rPr>
        <w:t xml:space="preserve">  （10000～100000）元/次</w:t>
      </w:r>
      <w:r>
        <w:rPr>
          <w:rFonts w:hint="eastAsia" w:ascii="宋体" w:hAnsi="宋体" w:cs="Microsoft Sans Serif"/>
          <w:color w:val="auto"/>
          <w:kern w:val="0"/>
          <w:szCs w:val="21"/>
          <w:highlight w:val="none"/>
        </w:rPr>
        <w:t>支付违约金。</w:t>
      </w:r>
    </w:p>
    <w:p w14:paraId="05A59B5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（15）承包人未按合同约定移交全部和部分工程的违约责任：由承包人承担工程照管、成品保护、保管等与工程有关的各种费用，并按签约合同价的</w:t>
      </w:r>
      <w:r>
        <w:rPr>
          <w:rFonts w:hint="eastAsia" w:ascii="宋体" w:hAnsi="宋体" w:cs="Microsoft Sans Serif"/>
          <w:color w:val="auto"/>
          <w:kern w:val="0"/>
          <w:szCs w:val="21"/>
          <w:highlight w:val="none"/>
          <w:u w:val="single"/>
        </w:rPr>
        <w:t>1‰</w:t>
      </w:r>
      <w:r>
        <w:rPr>
          <w:rFonts w:hint="eastAsia" w:ascii="宋体" w:hAnsi="宋体" w:cs="Microsoft Sans Serif"/>
          <w:color w:val="auto"/>
          <w:kern w:val="0"/>
          <w:szCs w:val="21"/>
          <w:highlight w:val="none"/>
        </w:rPr>
        <w:t>支付违约金。</w:t>
      </w:r>
    </w:p>
    <w:p w14:paraId="2ABFD41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（16）承包人未按合同约定购买保险的违约责任：除按18.6.2项约定执行外，每延迟1天，按</w:t>
      </w:r>
      <w:r>
        <w:rPr>
          <w:rFonts w:hint="eastAsia" w:ascii="宋体" w:hAnsi="宋体" w:cs="Microsoft Sans Serif"/>
          <w:color w:val="auto"/>
          <w:szCs w:val="21"/>
          <w:highlight w:val="none"/>
          <w:u w:val="single"/>
        </w:rPr>
        <w:t>500元/天</w:t>
      </w:r>
      <w:r>
        <w:rPr>
          <w:rFonts w:hint="eastAsia" w:ascii="宋体" w:hAnsi="宋体" w:cs="Microsoft Sans Serif"/>
          <w:color w:val="auto"/>
          <w:szCs w:val="21"/>
          <w:highlight w:val="none"/>
        </w:rPr>
        <w:t>支付违约金。</w:t>
      </w:r>
    </w:p>
    <w:p w14:paraId="1C38B9C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（17）发生第16.2.1项（11）目、16.2.1项（12）目、16.2.1项（13）目违约情形的违约责任：除承担由此增加的费用和工期延误的责任，承包人应向发包人支付违约金：</w:t>
      </w:r>
    </w:p>
    <w:p w14:paraId="473B899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1）项目经理违约承担方式和计算方法：对于第16.2.1项（11）目的情形，每发现一次，根据具体情节，按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计算违约金；项目经理不按承诺到岗的（</w:t>
      </w:r>
      <w:r>
        <w:rPr>
          <w:rFonts w:ascii="宋体" w:hAnsi="宋体" w:cs="Microsoft Sans Serif"/>
          <w:color w:val="auto"/>
          <w:kern w:val="0"/>
          <w:szCs w:val="21"/>
          <w:highlight w:val="none"/>
        </w:rPr>
        <w:t>3.2.3项约定的情形除外</w:t>
      </w:r>
      <w:r>
        <w:rPr>
          <w:rFonts w:hint="eastAsia" w:ascii="宋体" w:hAnsi="宋体" w:cs="Microsoft Sans Serif"/>
          <w:color w:val="auto"/>
          <w:kern w:val="0"/>
          <w:szCs w:val="21"/>
          <w:highlight w:val="none"/>
        </w:rPr>
        <w:t>），按履约保证金的</w:t>
      </w:r>
      <w:r>
        <w:rPr>
          <w:rFonts w:hint="eastAsia" w:ascii="宋体" w:hAnsi="宋体" w:cs="Microsoft Sans Serif"/>
          <w:color w:val="auto"/>
          <w:kern w:val="0"/>
          <w:szCs w:val="21"/>
          <w:highlight w:val="none"/>
          <w:u w:val="single"/>
        </w:rPr>
        <w:t>（50～100）%</w:t>
      </w:r>
      <w:r>
        <w:rPr>
          <w:rFonts w:hint="eastAsia" w:ascii="宋体" w:hAnsi="宋体" w:cs="Microsoft Sans Serif"/>
          <w:color w:val="auto"/>
          <w:kern w:val="0"/>
          <w:szCs w:val="21"/>
          <w:highlight w:val="none"/>
        </w:rPr>
        <w:t>支付违约金，并解除合同；擅自更换项目经理的，按签约合同价的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w:t>
      </w:r>
    </w:p>
    <w:p w14:paraId="521B3E1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2）主要技术负责人违约承担方式和计算方法：对于第16.2.1项（12）目的六种情形，每发现一次，根据具体情节，按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计算违约金；擅自更换主要技术负责人的，按签约合同价的</w:t>
      </w:r>
      <w:r>
        <w:rPr>
          <w:rFonts w:hint="eastAsia" w:ascii="宋体" w:hAnsi="宋体" w:cs="Microsoft Sans Serif"/>
          <w:color w:val="auto"/>
          <w:kern w:val="0"/>
          <w:szCs w:val="21"/>
          <w:highlight w:val="none"/>
          <w:u w:val="single"/>
        </w:rPr>
        <w:t>（0.5～2）%/人·次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10万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100万</w:t>
      </w:r>
      <w:r>
        <w:rPr>
          <w:rFonts w:hint="eastAsia" w:ascii="宋体" w:hAnsi="宋体" w:cs="Microsoft Sans Serif"/>
          <w:color w:val="auto"/>
          <w:kern w:val="0"/>
          <w:szCs w:val="21"/>
          <w:highlight w:val="none"/>
        </w:rPr>
        <w:t>。</w:t>
      </w:r>
    </w:p>
    <w:p w14:paraId="7A294A45">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hAnsi="宋体" w:cs="Microsoft Sans Serif"/>
          <w:color w:val="auto"/>
          <w:kern w:val="0"/>
          <w:szCs w:val="21"/>
          <w:highlight w:val="none"/>
          <w:u w:val="single"/>
        </w:rPr>
        <w:t>500～10000元/天·次</w:t>
      </w:r>
      <w:r>
        <w:rPr>
          <w:rFonts w:hint="eastAsia" w:ascii="宋体" w:hAnsi="宋体" w:cs="Microsoft Sans Serif"/>
          <w:color w:val="auto"/>
          <w:kern w:val="0"/>
          <w:szCs w:val="21"/>
          <w:highlight w:val="none"/>
        </w:rPr>
        <w:t>计算违约金。</w:t>
      </w:r>
    </w:p>
    <w:p w14:paraId="1D13446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bookmarkStart w:id="1944" w:name="_Hlk524380347"/>
    </w:p>
    <w:p w14:paraId="07352A7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highlight w:val="none"/>
        </w:rPr>
        <w:t>16.2.2项第（1）目承担违约责任</w:t>
      </w:r>
      <w:r>
        <w:rPr>
          <w:rFonts w:hint="eastAsia" w:ascii="宋体" w:hAnsi="宋体" w:cs="Microsoft Sans Serif"/>
          <w:color w:val="auto"/>
          <w:szCs w:val="21"/>
          <w:highlight w:val="none"/>
        </w:rPr>
        <w:t>，并从应付或到期应付给承包人的任何款项中或采用其他方法，扣除该违约金。</w:t>
      </w:r>
    </w:p>
    <w:p w14:paraId="1DAB16C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highlight w:val="none"/>
        </w:rPr>
        <w:t>，承担由此给</w:t>
      </w:r>
      <w:r>
        <w:rPr>
          <w:rFonts w:hint="eastAsia" w:ascii="宋体" w:hAnsi="宋体" w:cs="Microsoft Sans Serif"/>
          <w:color w:val="auto"/>
          <w:szCs w:val="21"/>
          <w:highlight w:val="none"/>
        </w:rPr>
        <w:t>发包人造成的经济损失。</w:t>
      </w:r>
    </w:p>
    <w:p w14:paraId="4794F02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承包人承担承包范围的工程质量、安全、环保责任，因承包人原因引起的质量、安全、环保等事故由承包人承担相应的法律后果。</w:t>
      </w:r>
    </w:p>
    <w:bookmarkEnd w:id="1944"/>
    <w:p w14:paraId="37CE2D03">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14:paraId="7BA196F1">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因承包人违约并致使合同目的不能实现的，发包人有权解除合同：</w:t>
      </w:r>
    </w:p>
    <w:p w14:paraId="01288701">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（1）未按合同约定延迟提供履约担保、质量保证金超过14天的；</w:t>
      </w:r>
    </w:p>
    <w:p w14:paraId="0ACFD0C3">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（2）未按合同约定购买保险且经催告后超过56天的；</w:t>
      </w:r>
    </w:p>
    <w:p w14:paraId="61888070">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（3）因承包人原因导致开工时间累计延误超过56天的；</w:t>
      </w:r>
    </w:p>
    <w:p w14:paraId="4CB4257C">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（4）因承包人原因导致工期延误超过90天的；</w:t>
      </w:r>
    </w:p>
    <w:p w14:paraId="360EF1A5">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（5）发生第21.2款〔退出机制〕约定的情形的；</w:t>
      </w:r>
    </w:p>
    <w:p w14:paraId="76591A7C">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（6）监理人发出整改通知后，承包人在监理人限定的期限内仍不纠正违约行为的；</w:t>
      </w:r>
    </w:p>
    <w:p w14:paraId="5359F531">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（7）承包人进入清算或者严重资不抵债且无法履行合同的；</w:t>
      </w:r>
    </w:p>
    <w:p w14:paraId="3D20333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（8）违反适用法律而被相关政府部门依法吊销营业执照、责令停业、清算或宣布破产、责令关闭的；</w:t>
      </w:r>
    </w:p>
    <w:p w14:paraId="175A8E38">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14:paraId="080EB2C5">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w:t>
      </w:r>
      <w:r>
        <w:rPr>
          <w:rFonts w:hint="eastAsia" w:ascii="宋体" w:hAnsi="宋体" w:cs="Microsoft Sans Serif"/>
          <w:color w:val="auto"/>
          <w:kern w:val="0"/>
          <w:sz w:val="21"/>
          <w:szCs w:val="21"/>
          <w:highlight w:val="none"/>
          <w:u w:val="single"/>
        </w:rPr>
        <w:t>合同约定的发包人有权解除合同的其他情形</w:t>
      </w:r>
      <w:r>
        <w:rPr>
          <w:rFonts w:hint="eastAsia" w:ascii="宋体" w:hAnsi="宋体" w:cs="Microsoft Sans Serif"/>
          <w:color w:val="auto"/>
          <w:kern w:val="0"/>
          <w:sz w:val="21"/>
          <w:szCs w:val="21"/>
          <w:highlight w:val="none"/>
        </w:rPr>
        <w:t>。</w:t>
      </w:r>
    </w:p>
    <w:p w14:paraId="36ECDA6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16.2.4因承包人违约解除合同后的处理</w:t>
      </w:r>
    </w:p>
    <w:p w14:paraId="37845D8B">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因承包人违约导致合同解除的，合同当事人应在</w:t>
      </w:r>
      <w:r>
        <w:rPr>
          <w:rFonts w:hint="eastAsia" w:ascii="宋体" w:hAnsi="宋体" w:cs="Microsoft Sans Serif"/>
          <w:color w:val="auto"/>
          <w:kern w:val="0"/>
          <w:szCs w:val="21"/>
          <w:highlight w:val="none"/>
          <w:u w:val="single"/>
        </w:rPr>
        <w:t>合同解除后28天内</w:t>
      </w:r>
      <w:r>
        <w:rPr>
          <w:rFonts w:hint="eastAsia" w:ascii="宋体" w:hAnsi="宋体" w:cs="Microsoft Sans Serif"/>
          <w:color w:val="auto"/>
          <w:kern w:val="0"/>
          <w:szCs w:val="21"/>
          <w:highlight w:val="none"/>
        </w:rPr>
        <w:t>完成估价、付款和清算，并按以下约定执行：</w:t>
      </w:r>
    </w:p>
    <w:p w14:paraId="6C055E15">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14:paraId="24F73B80">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（2）合同解除后，承包人应支付违约金；</w:t>
      </w:r>
    </w:p>
    <w:p w14:paraId="3BB25852">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（3）合同解除后，赔偿因解除合同给发包人造成的损失；</w:t>
      </w:r>
    </w:p>
    <w:p w14:paraId="43F30BD1">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（4）合同解除后，承包人应按照发包人要求和监理人的指示完成现场的清理和撤离。</w:t>
      </w:r>
    </w:p>
    <w:p w14:paraId="5E193C72">
      <w:pPr>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0930D45C">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因承包人违约导致解除合同的，发包人有权暂停对承包人的付款，查清各项付款和已扣款项。并且发包人有权要求承包人支付签约合同价【</w:t>
      </w:r>
      <w:r>
        <w:rPr>
          <w:rFonts w:ascii="宋体" w:hAnsi="宋体" w:cs="Microsoft Sans Serif"/>
          <w:color w:val="auto"/>
          <w:kern w:val="0"/>
          <w:szCs w:val="21"/>
          <w:highlight w:val="none"/>
        </w:rPr>
        <w:t>10</w:t>
      </w:r>
      <w:r>
        <w:rPr>
          <w:rFonts w:hint="eastAsia" w:ascii="宋体" w:hAnsi="宋体" w:cs="Microsoft Sans Serif"/>
          <w:color w:val="auto"/>
          <w:kern w:val="0"/>
          <w:szCs w:val="21"/>
          <w:highlight w:val="none"/>
        </w:rPr>
        <w:t>】%的违约金，违约金不足以弥补发包人损失的还应当予以补足。如因乙方违约导致甲方解除合同的，除扣除履约保证金外，均按本条款规定的违约责任执行，本合同另有约定的除外。</w:t>
      </w:r>
    </w:p>
    <w:p w14:paraId="314F72F6">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发包人和承包人未能就合同解除后的清算和款项支付达成一致的，按照第20条〔争议解决〕的约定处理。</w:t>
      </w:r>
    </w:p>
    <w:p w14:paraId="4FFA2148">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931"/>
    <w:bookmarkEnd w:id="1932"/>
    <w:p w14:paraId="49DB9FCC">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945" w:name="_Toc532377404"/>
      <w:bookmarkStart w:id="1946" w:name="_Toc532375665"/>
      <w:bookmarkStart w:id="1947" w:name="_Toc351203649"/>
      <w:bookmarkStart w:id="1948" w:name="_Hlk528928440"/>
      <w:r>
        <w:rPr>
          <w:rFonts w:hint="eastAsia"/>
          <w:color w:val="auto"/>
          <w:kern w:val="2"/>
          <w:sz w:val="21"/>
          <w:szCs w:val="21"/>
          <w:highlight w:val="none"/>
        </w:rPr>
        <w:t>17. 不可抗力</w:t>
      </w:r>
      <w:bookmarkEnd w:id="1945"/>
      <w:bookmarkEnd w:id="1946"/>
      <w:bookmarkEnd w:id="1947"/>
    </w:p>
    <w:p w14:paraId="098E2A62">
      <w:pPr>
        <w:pStyle w:val="8"/>
        <w:spacing w:before="0" w:beforeAutospacing="0" w:after="0" w:afterAutospacing="0" w:line="360" w:lineRule="auto"/>
        <w:ind w:firstLine="422" w:firstLineChars="200"/>
        <w:rPr>
          <w:color w:val="auto"/>
          <w:sz w:val="21"/>
          <w:szCs w:val="21"/>
          <w:highlight w:val="none"/>
        </w:rPr>
      </w:pPr>
      <w:bookmarkStart w:id="1949" w:name="_Toc532377405"/>
      <w:bookmarkStart w:id="1950" w:name="_Toc532375666"/>
      <w:r>
        <w:rPr>
          <w:rFonts w:hint="eastAsia"/>
          <w:color w:val="auto"/>
          <w:sz w:val="21"/>
          <w:szCs w:val="21"/>
          <w:highlight w:val="none"/>
        </w:rPr>
        <w:t>17.1 不可抗力的确认</w:t>
      </w:r>
      <w:bookmarkEnd w:id="1949"/>
      <w:bookmarkEnd w:id="1950"/>
    </w:p>
    <w:p w14:paraId="2DFC99D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bookmarkStart w:id="1951" w:name="_Hlk524379638"/>
    </w:p>
    <w:p w14:paraId="4EA6955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（1）洪水、火山爆发、山崩、山体滑坡、泥石流、龙卷风、隧道内不可预测的突发性地质灾害等自然灾害；</w:t>
      </w:r>
    </w:p>
    <w:p w14:paraId="67BBE1F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（2）骚乱、戒严、封锁、禁运、恐怖行为、等社会行为，但承包人或其分包人派遣与雇佣的人员由于合同工程施工原因引起的除外；</w:t>
      </w:r>
    </w:p>
    <w:p w14:paraId="2DD9169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（3）不能合理预见的重大交通阻滞、停运、交通事故，非双方责任引起的火灾、爆炸、船舶撞击等情形；</w:t>
      </w:r>
    </w:p>
    <w:p w14:paraId="7C43EEA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（4）化学或放射性污染或核辐射；</w:t>
      </w:r>
    </w:p>
    <w:p w14:paraId="5528448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（5）环保治理等政府行为导致项目停工的。</w:t>
      </w:r>
      <w:bookmarkEnd w:id="1951"/>
    </w:p>
    <w:p w14:paraId="04DAD00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96B9194">
      <w:pPr>
        <w:pStyle w:val="8"/>
        <w:spacing w:before="0" w:beforeAutospacing="0" w:after="0" w:afterAutospacing="0" w:line="360" w:lineRule="auto"/>
        <w:ind w:firstLine="422" w:firstLineChars="200"/>
        <w:rPr>
          <w:color w:val="auto"/>
          <w:sz w:val="21"/>
          <w:szCs w:val="21"/>
          <w:highlight w:val="none"/>
        </w:rPr>
      </w:pPr>
      <w:bookmarkStart w:id="1952" w:name="_Toc351203610"/>
      <w:bookmarkStart w:id="1953" w:name="_Toc532375667"/>
      <w:bookmarkStart w:id="1954" w:name="_Toc532377406"/>
      <w:bookmarkStart w:id="1955" w:name="_Toc337558826"/>
      <w:bookmarkStart w:id="1956" w:name="_Toc296346620"/>
      <w:bookmarkStart w:id="1957" w:name="_Toc296503119"/>
      <w:r>
        <w:rPr>
          <w:rFonts w:hint="eastAsia"/>
          <w:color w:val="auto"/>
          <w:sz w:val="21"/>
          <w:szCs w:val="21"/>
          <w:highlight w:val="none"/>
        </w:rPr>
        <w:t>17.3 不可抗力后果的承担</w:t>
      </w:r>
      <w:bookmarkEnd w:id="1952"/>
      <w:bookmarkEnd w:id="1953"/>
      <w:bookmarkEnd w:id="1954"/>
    </w:p>
    <w:bookmarkEnd w:id="1955"/>
    <w:bookmarkEnd w:id="1956"/>
    <w:bookmarkEnd w:id="1957"/>
    <w:p w14:paraId="0EBCD05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17.3.1 不可抗力引起的后果及造成的损失由合同当事人按照法律规定及合同约定各自承担。不可抗力发生前已完成的工程应当按照合同约定进行计量支付。</w:t>
      </w:r>
    </w:p>
    <w:p w14:paraId="7C91002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17.3.2 不可抗力导致的人员伤亡、财产损失、费用增加和（或）工期延误等后果，由合同当事人按以下原则承担：</w:t>
      </w:r>
    </w:p>
    <w:p w14:paraId="61BED51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（1）永久工程、已运至施工现场的施工材料和工程设备的损坏，以及因工程损坏造成的第三方人员伤亡和财产损失由发包人承担；</w:t>
      </w:r>
    </w:p>
    <w:p w14:paraId="7102C5B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（2）承包人施工设备的损坏由承包人承担；</w:t>
      </w:r>
    </w:p>
    <w:p w14:paraId="126844A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（3）发包人和承包人承担各自人员伤亡和财产的损失；</w:t>
      </w:r>
    </w:p>
    <w:p w14:paraId="451E19E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（4）因不可抗力影响承包人履行合同约定的义务，已经引起或将引起工期延误的，应当顺延工期，由此导致承包人停工的费用损失由发包人和承包人合理共担；</w:t>
      </w:r>
    </w:p>
    <w:p w14:paraId="2ED5647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14:paraId="4B7C6BD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14:paraId="7F41266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（7）不可抗力事件发生后，合同当事人均应采取措施尽量避免和减少损失的扩大，任何一方当事人没有采取有效措施导致损失扩大的，应对扩大的损失承担责任。</w:t>
      </w:r>
    </w:p>
    <w:p w14:paraId="016B832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493567F">
      <w:pPr>
        <w:pStyle w:val="8"/>
        <w:spacing w:before="0" w:beforeAutospacing="0" w:after="0" w:afterAutospacing="0" w:line="360" w:lineRule="auto"/>
        <w:ind w:firstLine="422" w:firstLineChars="200"/>
        <w:rPr>
          <w:color w:val="auto"/>
          <w:sz w:val="21"/>
          <w:szCs w:val="21"/>
          <w:highlight w:val="none"/>
        </w:rPr>
      </w:pPr>
      <w:bookmarkStart w:id="1958" w:name="_Toc532375668"/>
      <w:bookmarkStart w:id="1959" w:name="_Toc532377407"/>
      <w:r>
        <w:rPr>
          <w:rFonts w:hint="eastAsia"/>
          <w:color w:val="auto"/>
          <w:sz w:val="21"/>
          <w:szCs w:val="21"/>
          <w:highlight w:val="none"/>
        </w:rPr>
        <w:t>17.4 因不可抗力解除合同</w:t>
      </w:r>
      <w:bookmarkEnd w:id="1958"/>
      <w:bookmarkEnd w:id="1959"/>
    </w:p>
    <w:p w14:paraId="736A0C1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28</w:t>
      </w:r>
      <w:r>
        <w:rPr>
          <w:rFonts w:hint="eastAsia" w:ascii="宋体" w:hAnsi="宋体"/>
          <w:color w:val="auto"/>
          <w:szCs w:val="21"/>
          <w:highlight w:val="none"/>
        </w:rPr>
        <w:t>天内完成款项的支付。</w:t>
      </w:r>
    </w:p>
    <w:p w14:paraId="465FD944">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960" w:name="_Toc351203650"/>
      <w:bookmarkStart w:id="1961" w:name="_Toc532377408"/>
      <w:bookmarkStart w:id="1962" w:name="_Toc532375669"/>
      <w:r>
        <w:rPr>
          <w:rFonts w:hint="eastAsia"/>
          <w:color w:val="auto"/>
          <w:kern w:val="2"/>
          <w:sz w:val="21"/>
          <w:szCs w:val="21"/>
          <w:highlight w:val="none"/>
        </w:rPr>
        <w:t>18. 保险</w:t>
      </w:r>
      <w:bookmarkEnd w:id="1960"/>
      <w:bookmarkEnd w:id="1961"/>
      <w:bookmarkEnd w:id="1962"/>
    </w:p>
    <w:p w14:paraId="661ED965">
      <w:pPr>
        <w:pStyle w:val="8"/>
        <w:spacing w:before="0" w:beforeAutospacing="0" w:after="0" w:afterAutospacing="0" w:line="360" w:lineRule="auto"/>
        <w:ind w:firstLine="422" w:firstLineChars="200"/>
        <w:rPr>
          <w:color w:val="auto"/>
          <w:sz w:val="21"/>
          <w:szCs w:val="21"/>
          <w:highlight w:val="none"/>
        </w:rPr>
      </w:pPr>
      <w:bookmarkStart w:id="1963" w:name="_Toc532375670"/>
      <w:bookmarkStart w:id="1964" w:name="_Toc532377409"/>
      <w:r>
        <w:rPr>
          <w:rFonts w:hint="eastAsia"/>
          <w:color w:val="auto"/>
          <w:sz w:val="21"/>
          <w:szCs w:val="21"/>
          <w:highlight w:val="none"/>
        </w:rPr>
        <w:t>18.1 工程保险</w:t>
      </w:r>
      <w:bookmarkEnd w:id="1963"/>
      <w:bookmarkEnd w:id="1964"/>
    </w:p>
    <w:p w14:paraId="4886F3C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关于工程保险的特别约定：发包人应投保</w:t>
      </w:r>
      <w:r>
        <w:rPr>
          <w:rFonts w:hint="eastAsia" w:ascii="宋体" w:hAnsi="宋体"/>
          <w:color w:val="auto"/>
          <w:szCs w:val="21"/>
          <w:highlight w:val="none"/>
          <w:u w:val="single"/>
        </w:rPr>
        <w:t>建筑工程一切险或安装工程一切险</w:t>
      </w:r>
      <w:r>
        <w:rPr>
          <w:rFonts w:hint="eastAsia" w:ascii="宋体" w:hAnsi="宋体"/>
          <w:color w:val="auto"/>
          <w:szCs w:val="21"/>
          <w:highlight w:val="none"/>
        </w:rPr>
        <w:t>；发包人委托承包人投保的，因投保产生的保险费和其他相关费用由发包人承担。</w:t>
      </w:r>
    </w:p>
    <w:p w14:paraId="7C42C4F9">
      <w:pPr>
        <w:pStyle w:val="8"/>
        <w:spacing w:before="0" w:beforeAutospacing="0" w:after="0" w:afterAutospacing="0" w:line="360" w:lineRule="auto"/>
        <w:ind w:firstLine="422" w:firstLineChars="200"/>
        <w:rPr>
          <w:color w:val="auto"/>
          <w:sz w:val="21"/>
          <w:szCs w:val="21"/>
          <w:highlight w:val="none"/>
        </w:rPr>
      </w:pPr>
      <w:bookmarkStart w:id="1965" w:name="_Toc532377410"/>
      <w:bookmarkStart w:id="1966" w:name="_Toc532375671"/>
      <w:r>
        <w:rPr>
          <w:rFonts w:hint="eastAsia"/>
          <w:color w:val="auto"/>
          <w:sz w:val="21"/>
          <w:szCs w:val="21"/>
          <w:highlight w:val="none"/>
        </w:rPr>
        <w:t>18.3 其他保险</w:t>
      </w:r>
      <w:bookmarkEnd w:id="1965"/>
      <w:bookmarkEnd w:id="1966"/>
    </w:p>
    <w:p w14:paraId="288B80B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0AD4C01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1ED94E1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安全生产责任险：</w:t>
      </w:r>
      <w:r>
        <w:rPr>
          <w:rFonts w:hint="eastAsia" w:ascii="宋体" w:hAns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highlight w:val="none"/>
        </w:rPr>
        <w:t>。</w:t>
      </w:r>
    </w:p>
    <w:p w14:paraId="119613F0">
      <w:pPr>
        <w:pStyle w:val="8"/>
        <w:spacing w:before="0" w:beforeAutospacing="0" w:after="0" w:afterAutospacing="0" w:line="360" w:lineRule="auto"/>
        <w:ind w:firstLine="422" w:firstLineChars="200"/>
        <w:rPr>
          <w:color w:val="auto"/>
          <w:sz w:val="21"/>
          <w:szCs w:val="21"/>
          <w:highlight w:val="none"/>
        </w:rPr>
      </w:pPr>
      <w:bookmarkStart w:id="1967" w:name="_Toc532375672"/>
      <w:bookmarkStart w:id="1968" w:name="_Toc532377411"/>
      <w:r>
        <w:rPr>
          <w:rFonts w:hint="eastAsia"/>
          <w:color w:val="auto"/>
          <w:sz w:val="21"/>
          <w:szCs w:val="21"/>
          <w:highlight w:val="none"/>
        </w:rPr>
        <w:t>18.7 通知义务</w:t>
      </w:r>
      <w:bookmarkEnd w:id="1967"/>
      <w:bookmarkEnd w:id="1968"/>
    </w:p>
    <w:p w14:paraId="4587A58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7FE5B628">
      <w:pPr>
        <w:pStyle w:val="8"/>
        <w:spacing w:before="0" w:beforeAutospacing="0" w:after="0" w:afterAutospacing="0" w:line="360" w:lineRule="auto"/>
        <w:ind w:firstLine="422" w:firstLineChars="200"/>
        <w:rPr>
          <w:color w:val="auto"/>
          <w:sz w:val="21"/>
          <w:szCs w:val="21"/>
          <w:highlight w:val="none"/>
        </w:rPr>
      </w:pPr>
      <w:bookmarkStart w:id="1969" w:name="_Toc532377412"/>
      <w:bookmarkStart w:id="1970" w:name="_Toc532375673"/>
      <w:r>
        <w:rPr>
          <w:rFonts w:hint="eastAsia"/>
          <w:color w:val="auto"/>
          <w:sz w:val="21"/>
          <w:szCs w:val="21"/>
          <w:highlight w:val="none"/>
        </w:rPr>
        <w:t>18.8 其他</w:t>
      </w:r>
      <w:bookmarkEnd w:id="1969"/>
      <w:bookmarkEnd w:id="1970"/>
    </w:p>
    <w:p w14:paraId="2A8A0A6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18.8.1 工程开工日前，承包人向发包人提交各项生效的保险证据和保险单副本。未按本项约定提交的，每延后1天，承包人按500元/天支付违约金。</w:t>
      </w:r>
    </w:p>
    <w:p w14:paraId="0CBCE9C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18.8.2 承包人保险赔偿金不足以补偿发包人损失时，</w:t>
      </w:r>
      <w:bookmarkStart w:id="1971" w:name="_Hlk524378346"/>
      <w:r>
        <w:rPr>
          <w:rFonts w:hint="eastAsia" w:ascii="宋体" w:hAnsi="宋体"/>
          <w:color w:val="auto"/>
          <w:szCs w:val="21"/>
          <w:highlight w:val="none"/>
        </w:rPr>
        <w:t>差额由承包人负责补足</w:t>
      </w:r>
      <w:bookmarkEnd w:id="1971"/>
      <w:r>
        <w:rPr>
          <w:rFonts w:hint="eastAsia" w:ascii="宋体" w:hAnsi="宋体"/>
          <w:color w:val="auto"/>
          <w:szCs w:val="21"/>
          <w:highlight w:val="none"/>
        </w:rPr>
        <w:t>。</w:t>
      </w:r>
    </w:p>
    <w:p w14:paraId="46625103">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972" w:name="_Toc532377413"/>
      <w:bookmarkStart w:id="1973" w:name="_Toc351203620"/>
      <w:bookmarkStart w:id="1974" w:name="_Toc532375674"/>
      <w:bookmarkStart w:id="1975" w:name="_Toc296503140"/>
      <w:bookmarkStart w:id="1976" w:name="_Toc337558835"/>
      <w:bookmarkStart w:id="1977" w:name="_Toc296346641"/>
      <w:r>
        <w:rPr>
          <w:rFonts w:hint="eastAsia"/>
          <w:color w:val="auto"/>
          <w:kern w:val="2"/>
          <w:sz w:val="21"/>
          <w:szCs w:val="21"/>
          <w:highlight w:val="none"/>
        </w:rPr>
        <w:t>19. 索赔</w:t>
      </w:r>
      <w:bookmarkEnd w:id="1972"/>
      <w:bookmarkEnd w:id="1973"/>
      <w:bookmarkEnd w:id="1974"/>
    </w:p>
    <w:bookmarkEnd w:id="1975"/>
    <w:bookmarkEnd w:id="1976"/>
    <w:bookmarkEnd w:id="1977"/>
    <w:p w14:paraId="44CABD60">
      <w:pPr>
        <w:pStyle w:val="8"/>
        <w:spacing w:before="0" w:beforeAutospacing="0" w:after="0" w:afterAutospacing="0" w:line="360" w:lineRule="auto"/>
        <w:ind w:firstLine="422" w:firstLineChars="200"/>
        <w:rPr>
          <w:color w:val="auto"/>
          <w:sz w:val="21"/>
          <w:szCs w:val="21"/>
          <w:highlight w:val="none"/>
        </w:rPr>
      </w:pPr>
      <w:bookmarkStart w:id="1978" w:name="_Toc532377414"/>
      <w:bookmarkStart w:id="1979" w:name="_Toc532375675"/>
      <w:bookmarkStart w:id="1980" w:name="_Toc351203621"/>
      <w:bookmarkStart w:id="1981" w:name="_Toc296346642"/>
      <w:bookmarkStart w:id="1982" w:name="_Toc296503141"/>
      <w:bookmarkStart w:id="1983" w:name="_Toc337558836"/>
      <w:r>
        <w:rPr>
          <w:rFonts w:hint="eastAsia"/>
          <w:color w:val="auto"/>
          <w:sz w:val="21"/>
          <w:szCs w:val="21"/>
          <w:highlight w:val="none"/>
        </w:rPr>
        <w:t>19.1 承包人的索赔</w:t>
      </w:r>
      <w:bookmarkEnd w:id="1978"/>
      <w:bookmarkEnd w:id="1979"/>
    </w:p>
    <w:p w14:paraId="30CFEB2F">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14:paraId="337E45B6">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0E453694">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104B8EFB">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14:paraId="3DB8E40A">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14:paraId="79111797">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FC2F265">
      <w:pPr>
        <w:pStyle w:val="8"/>
        <w:spacing w:before="0" w:beforeAutospacing="0" w:after="0" w:afterAutospacing="0" w:line="360" w:lineRule="auto"/>
        <w:ind w:firstLine="422" w:firstLineChars="200"/>
        <w:rPr>
          <w:color w:val="auto"/>
          <w:sz w:val="21"/>
          <w:szCs w:val="21"/>
          <w:highlight w:val="none"/>
        </w:rPr>
      </w:pPr>
      <w:bookmarkStart w:id="1984" w:name="_Toc532375676"/>
      <w:bookmarkStart w:id="1985" w:name="_Toc532377415"/>
      <w:r>
        <w:rPr>
          <w:rFonts w:hint="eastAsia"/>
          <w:color w:val="auto"/>
          <w:sz w:val="21"/>
          <w:szCs w:val="21"/>
          <w:highlight w:val="none"/>
        </w:rPr>
        <w:t>19.2 对承包人索赔的处理</w:t>
      </w:r>
      <w:bookmarkEnd w:id="1984"/>
      <w:bookmarkEnd w:id="1985"/>
    </w:p>
    <w:p w14:paraId="14D9CDF5">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对承包人索赔的处理如下：</w:t>
      </w:r>
    </w:p>
    <w:p w14:paraId="02BEEB80">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color w:val="auto"/>
          <w:szCs w:val="21"/>
          <w:highlight w:val="none"/>
        </w:rPr>
        <w:t>；</w:t>
      </w:r>
    </w:p>
    <w:p w14:paraId="715D4984">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highlight w:val="none"/>
        </w:rPr>
        <w:t>；</w:t>
      </w:r>
    </w:p>
    <w:p w14:paraId="22DA39C1">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color w:val="auto"/>
          <w:szCs w:val="21"/>
          <w:highlight w:val="none"/>
        </w:rPr>
        <w:t>；</w:t>
      </w:r>
    </w:p>
    <w:p w14:paraId="28E661C7">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（4）工期延误的关键线路按照经监理人、发包人审批同意的施工组织设计计算</w:t>
      </w:r>
      <w:r>
        <w:rPr>
          <w:rFonts w:hint="eastAsia" w:ascii="宋体" w:hAnsi="宋体"/>
          <w:color w:val="auto"/>
          <w:szCs w:val="21"/>
          <w:highlight w:val="none"/>
        </w:rPr>
        <w:t>。</w:t>
      </w:r>
    </w:p>
    <w:p w14:paraId="2941DFC5">
      <w:pPr>
        <w:pStyle w:val="8"/>
        <w:spacing w:before="0" w:beforeAutospacing="0" w:after="0" w:afterAutospacing="0" w:line="360" w:lineRule="auto"/>
        <w:ind w:firstLine="422" w:firstLineChars="200"/>
        <w:rPr>
          <w:color w:val="auto"/>
          <w:sz w:val="21"/>
          <w:szCs w:val="21"/>
          <w:highlight w:val="none"/>
        </w:rPr>
      </w:pPr>
      <w:bookmarkStart w:id="1986" w:name="_Toc532377416"/>
      <w:bookmarkStart w:id="1987" w:name="_Toc532375677"/>
      <w:r>
        <w:rPr>
          <w:rFonts w:hint="eastAsia"/>
          <w:color w:val="auto"/>
          <w:sz w:val="21"/>
          <w:szCs w:val="21"/>
          <w:highlight w:val="none"/>
        </w:rPr>
        <w:t>19.3发包人的索赔</w:t>
      </w:r>
      <w:bookmarkEnd w:id="1986"/>
      <w:bookmarkEnd w:id="1987"/>
    </w:p>
    <w:p w14:paraId="5F323F30">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14:paraId="25AEFE3D">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88" w:name="_Hlk528652769"/>
      <w:r>
        <w:rPr>
          <w:rFonts w:hint="eastAsia" w:ascii="宋体" w:hAnsi="宋体"/>
          <w:color w:val="auto"/>
          <w:szCs w:val="21"/>
          <w:highlight w:val="none"/>
        </w:rPr>
        <w:t>通过监理人向承包人正式递交最终索赔报告</w:t>
      </w:r>
      <w:bookmarkEnd w:id="1988"/>
      <w:r>
        <w:rPr>
          <w:rFonts w:hint="eastAsia" w:ascii="宋体" w:hAnsi="宋体"/>
          <w:color w:val="auto"/>
          <w:szCs w:val="21"/>
          <w:highlight w:val="none"/>
        </w:rPr>
        <w:t>。</w:t>
      </w:r>
    </w:p>
    <w:p w14:paraId="455C2FEB">
      <w:pPr>
        <w:pStyle w:val="8"/>
        <w:spacing w:before="0" w:beforeAutospacing="0" w:after="0" w:afterAutospacing="0" w:line="360" w:lineRule="auto"/>
        <w:ind w:firstLine="422" w:firstLineChars="200"/>
        <w:rPr>
          <w:color w:val="auto"/>
          <w:sz w:val="21"/>
          <w:szCs w:val="21"/>
          <w:highlight w:val="none"/>
        </w:rPr>
      </w:pPr>
      <w:bookmarkStart w:id="1989" w:name="_Toc532377417"/>
      <w:bookmarkStart w:id="1990" w:name="_Toc532375678"/>
      <w:r>
        <w:rPr>
          <w:rFonts w:hint="eastAsia"/>
          <w:color w:val="auto"/>
          <w:sz w:val="21"/>
          <w:szCs w:val="21"/>
          <w:highlight w:val="none"/>
        </w:rPr>
        <w:t>19.4 对发包人索赔的处理</w:t>
      </w:r>
      <w:bookmarkEnd w:id="1989"/>
      <w:bookmarkEnd w:id="1990"/>
    </w:p>
    <w:p w14:paraId="7CA72854">
      <w:pPr>
        <w:autoSpaceDE w:val="0"/>
        <w:autoSpaceDN w:val="0"/>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14:paraId="33C3162D">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14:paraId="5E369955">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6FA53BAD">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30EF47F8">
      <w:pPr>
        <w:pStyle w:val="8"/>
        <w:spacing w:before="0" w:beforeAutospacing="0" w:after="0" w:afterAutospacing="0" w:line="360" w:lineRule="auto"/>
        <w:ind w:firstLine="422" w:firstLineChars="200"/>
        <w:rPr>
          <w:color w:val="auto"/>
          <w:sz w:val="21"/>
          <w:szCs w:val="21"/>
          <w:highlight w:val="none"/>
        </w:rPr>
      </w:pPr>
      <w:bookmarkStart w:id="1991" w:name="_Toc532377418"/>
      <w:bookmarkStart w:id="1992" w:name="_Toc532375679"/>
      <w:bookmarkStart w:id="1993" w:name="_Hlk528928420"/>
      <w:r>
        <w:rPr>
          <w:rFonts w:hint="eastAsia"/>
          <w:color w:val="auto"/>
          <w:sz w:val="21"/>
          <w:szCs w:val="21"/>
          <w:highlight w:val="none"/>
        </w:rPr>
        <w:t>19.5 提出索赔的期限</w:t>
      </w:r>
      <w:bookmarkEnd w:id="1991"/>
      <w:bookmarkEnd w:id="1992"/>
    </w:p>
    <w:p w14:paraId="66A8D320">
      <w:pPr>
        <w:autoSpaceDE w:val="0"/>
        <w:autoSpaceDN w:val="0"/>
        <w:spacing w:line="360" w:lineRule="auto"/>
        <w:ind w:right="105" w:rightChars="50" w:firstLine="420" w:firstLineChars="200"/>
        <w:jc w:val="left"/>
        <w:rPr>
          <w:rFonts w:ascii="宋体" w:hAnsi="宋体"/>
          <w:color w:val="auto"/>
          <w:szCs w:val="21"/>
          <w:highlight w:val="none"/>
        </w:rPr>
      </w:pPr>
      <w:bookmarkStart w:id="1994" w:name="_Hlk524298376"/>
      <w:r>
        <w:rPr>
          <w:rFonts w:hint="eastAsia" w:ascii="宋体" w:hAnsi="宋体"/>
          <w:color w:val="auto"/>
          <w:szCs w:val="21"/>
          <w:highlight w:val="none"/>
        </w:rPr>
        <w:t>任一索赔事件发生后28天内，承包人/发包人未向对方发出索赔意向通知书的，视为其已放弃索赔权，无权再就该索赔事项提出任何索赔。</w:t>
      </w:r>
    </w:p>
    <w:bookmarkEnd w:id="1980"/>
    <w:bookmarkEnd w:id="1981"/>
    <w:bookmarkEnd w:id="1982"/>
    <w:bookmarkEnd w:id="1983"/>
    <w:bookmarkEnd w:id="1993"/>
    <w:bookmarkEnd w:id="1994"/>
    <w:p w14:paraId="75B87140">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1995" w:name="_Toc532375680"/>
      <w:bookmarkStart w:id="1996" w:name="_Toc532377419"/>
      <w:bookmarkStart w:id="1997" w:name="_Toc351203651"/>
      <w:r>
        <w:rPr>
          <w:rFonts w:hint="eastAsia"/>
          <w:color w:val="auto"/>
          <w:kern w:val="2"/>
          <w:sz w:val="21"/>
          <w:szCs w:val="21"/>
          <w:highlight w:val="none"/>
        </w:rPr>
        <w:t>20. 争议解决</w:t>
      </w:r>
      <w:bookmarkEnd w:id="1995"/>
      <w:bookmarkEnd w:id="1996"/>
      <w:bookmarkEnd w:id="1997"/>
    </w:p>
    <w:p w14:paraId="3FDDA367">
      <w:pPr>
        <w:pStyle w:val="8"/>
        <w:spacing w:before="0" w:beforeAutospacing="0" w:after="0" w:afterAutospacing="0" w:line="360" w:lineRule="auto"/>
        <w:ind w:firstLine="422" w:firstLineChars="200"/>
        <w:rPr>
          <w:color w:val="auto"/>
          <w:sz w:val="21"/>
          <w:szCs w:val="21"/>
          <w:highlight w:val="none"/>
        </w:rPr>
      </w:pPr>
      <w:bookmarkStart w:id="1998" w:name="_Toc532375681"/>
      <w:bookmarkStart w:id="1999" w:name="_Toc532377420"/>
      <w:r>
        <w:rPr>
          <w:rFonts w:hint="eastAsia"/>
          <w:color w:val="auto"/>
          <w:sz w:val="21"/>
          <w:szCs w:val="21"/>
          <w:highlight w:val="none"/>
        </w:rPr>
        <w:t>20.3 争议评审</w:t>
      </w:r>
      <w:bookmarkEnd w:id="1998"/>
      <w:bookmarkEnd w:id="1999"/>
    </w:p>
    <w:p w14:paraId="34D289B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BF9655B">
      <w:pPr>
        <w:pStyle w:val="8"/>
        <w:spacing w:before="0" w:beforeAutospacing="0" w:after="0" w:afterAutospacing="0" w:line="360" w:lineRule="auto"/>
        <w:ind w:firstLine="422" w:firstLineChars="200"/>
        <w:rPr>
          <w:color w:val="auto"/>
          <w:sz w:val="21"/>
          <w:szCs w:val="21"/>
          <w:highlight w:val="none"/>
        </w:rPr>
      </w:pPr>
      <w:bookmarkStart w:id="2000" w:name="_Toc532375682"/>
      <w:bookmarkStart w:id="2001" w:name="_Toc532377421"/>
      <w:r>
        <w:rPr>
          <w:rFonts w:hint="eastAsia"/>
          <w:color w:val="auto"/>
          <w:sz w:val="21"/>
          <w:szCs w:val="21"/>
          <w:highlight w:val="none"/>
        </w:rPr>
        <w:t>20.4 仲裁或诉讼</w:t>
      </w:r>
      <w:bookmarkEnd w:id="2000"/>
      <w:bookmarkEnd w:id="2001"/>
    </w:p>
    <w:p w14:paraId="79B218E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w:t>
      </w:r>
      <w:r>
        <w:rPr>
          <w:rFonts w:ascii="宋体" w:hAnsi="宋体"/>
          <w:color w:val="auto"/>
          <w:szCs w:val="21"/>
          <w:highlight w:val="none"/>
          <w:u w:val="single"/>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4072C670">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hint="eastAsia" w:ascii="宋体" w:hAnsi="宋体"/>
          <w:color w:val="auto"/>
          <w:szCs w:val="21"/>
          <w:highlight w:val="none"/>
          <w:u w:val="single"/>
        </w:rPr>
        <w:t>合</w:t>
      </w:r>
      <w:r>
        <w:rPr>
          <w:rFonts w:ascii="宋体" w:hAnsi="宋体"/>
          <w:color w:val="auto"/>
          <w:szCs w:val="21"/>
          <w:highlight w:val="none"/>
          <w:u w:val="single"/>
        </w:rPr>
        <w:t xml:space="preserve">同签署地  </w:t>
      </w:r>
      <w:r>
        <w:rPr>
          <w:rFonts w:ascii="宋体" w:hAnsi="宋体"/>
          <w:color w:val="auto"/>
          <w:szCs w:val="21"/>
          <w:highlight w:val="none"/>
        </w:rPr>
        <w:t>仲裁委员会申请仲裁；</w:t>
      </w:r>
    </w:p>
    <w:p w14:paraId="6BA3D80F">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hint="eastAsia" w:ascii="宋体" w:hAnsi="宋体"/>
          <w:color w:val="auto"/>
          <w:szCs w:val="21"/>
          <w:highlight w:val="none"/>
          <w:u w:val="single"/>
        </w:rPr>
        <w:t>合</w:t>
      </w:r>
      <w:r>
        <w:rPr>
          <w:rFonts w:ascii="宋体" w:hAnsi="宋体"/>
          <w:color w:val="auto"/>
          <w:szCs w:val="21"/>
          <w:highlight w:val="none"/>
          <w:u w:val="single"/>
        </w:rPr>
        <w:t xml:space="preserve">同签署地  </w:t>
      </w:r>
      <w:r>
        <w:rPr>
          <w:rFonts w:ascii="宋体" w:hAnsi="宋体"/>
          <w:color w:val="auto"/>
          <w:szCs w:val="21"/>
          <w:highlight w:val="none"/>
        </w:rPr>
        <w:t>人民法院起诉。</w:t>
      </w:r>
    </w:p>
    <w:p w14:paraId="07A495F0">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2002" w:name="_Toc532375683"/>
      <w:bookmarkStart w:id="2003" w:name="_Toc532377422"/>
      <w:r>
        <w:rPr>
          <w:rFonts w:hint="eastAsia"/>
          <w:color w:val="auto"/>
          <w:kern w:val="2"/>
          <w:sz w:val="21"/>
          <w:szCs w:val="21"/>
          <w:highlight w:val="none"/>
        </w:rPr>
        <w:t>21. 补充条款</w:t>
      </w:r>
      <w:bookmarkEnd w:id="2002"/>
      <w:bookmarkEnd w:id="2003"/>
    </w:p>
    <w:p w14:paraId="5018CD9C">
      <w:pPr>
        <w:pStyle w:val="8"/>
        <w:spacing w:before="0" w:beforeAutospacing="0" w:after="0" w:afterAutospacing="0" w:line="360" w:lineRule="auto"/>
        <w:ind w:firstLine="422" w:firstLineChars="200"/>
        <w:rPr>
          <w:color w:val="auto"/>
          <w:sz w:val="21"/>
          <w:szCs w:val="21"/>
          <w:highlight w:val="none"/>
        </w:rPr>
      </w:pPr>
      <w:bookmarkStart w:id="2004" w:name="_Toc532375684"/>
      <w:bookmarkStart w:id="2005" w:name="_Toc532377423"/>
      <w:r>
        <w:rPr>
          <w:rFonts w:hint="eastAsia"/>
          <w:color w:val="auto"/>
          <w:sz w:val="21"/>
          <w:szCs w:val="21"/>
          <w:highlight w:val="none"/>
        </w:rPr>
        <w:t>21.1 退出机制</w:t>
      </w:r>
      <w:bookmarkEnd w:id="2004"/>
      <w:bookmarkEnd w:id="2005"/>
    </w:p>
    <w:p w14:paraId="6294C71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21.1.1有下列情形之一的，发包人有权解除合同，亦有权兑付履约担保，并对承包人做清退出场处理</w:t>
      </w:r>
      <w:r>
        <w:rPr>
          <w:rFonts w:hint="eastAsia" w:ascii="宋体" w:hAnsi="宋体"/>
          <w:color w:val="auto"/>
          <w:kern w:val="0"/>
          <w:szCs w:val="21"/>
          <w:highlight w:val="none"/>
        </w:rPr>
        <w:t>：</w:t>
      </w:r>
    </w:p>
    <w:p w14:paraId="00A5B88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（1）因承包人原因造成较大及以上等级生产安全事故或工程质量事故的；</w:t>
      </w:r>
    </w:p>
    <w:p w14:paraId="70A42B31">
      <w:pPr>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（2）因承包人债权债务纠纷或其他纠纷导致工程无法正常施工的。</w:t>
      </w:r>
    </w:p>
    <w:p w14:paraId="6519DA1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2BD03092">
      <w:pPr>
        <w:pStyle w:val="19"/>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21.1.2有下列情形之一的，承包人有权解除合同，并按16.1.4约定执行：</w:t>
      </w:r>
    </w:p>
    <w:p w14:paraId="6CE41BD1">
      <w:pPr>
        <w:pStyle w:val="19"/>
        <w:spacing w:after="0"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（1）因发包人征地、拆迁、补偿、审批手续等原因致使本工程延期开工超过90天的。</w:t>
      </w:r>
    </w:p>
    <w:p w14:paraId="060C056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16383097">
      <w:pPr>
        <w:pStyle w:val="8"/>
        <w:spacing w:before="0" w:beforeAutospacing="0" w:after="0" w:afterAutospacing="0" w:line="360" w:lineRule="auto"/>
        <w:ind w:firstLine="422" w:firstLineChars="200"/>
        <w:rPr>
          <w:color w:val="auto"/>
          <w:sz w:val="21"/>
          <w:szCs w:val="21"/>
          <w:highlight w:val="none"/>
        </w:rPr>
      </w:pPr>
      <w:bookmarkStart w:id="2006" w:name="_Toc532375685"/>
      <w:bookmarkStart w:id="2007" w:name="_Toc532377424"/>
      <w:r>
        <w:rPr>
          <w:rFonts w:hint="eastAsia"/>
          <w:color w:val="auto"/>
          <w:sz w:val="21"/>
          <w:szCs w:val="21"/>
          <w:highlight w:val="none"/>
        </w:rPr>
        <w:t>21.2智慧工地</w:t>
      </w:r>
      <w:bookmarkEnd w:id="2006"/>
      <w:bookmarkEnd w:id="2007"/>
    </w:p>
    <w:p w14:paraId="04ACC11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工地建设可参照</w:t>
      </w:r>
      <w:r>
        <w:rPr>
          <w:rFonts w:hint="eastAsia" w:ascii="宋体" w:hAnsi="宋体"/>
          <w:color w:val="auto"/>
          <w:szCs w:val="21"/>
          <w:highlight w:val="none"/>
          <w:u w:val="single"/>
        </w:rPr>
        <w:t>重庆市城乡建设委员会《关于印发“智慧工地”建设工作方案的通知》（渝建〔2017〕414号）</w:t>
      </w:r>
      <w:r>
        <w:rPr>
          <w:rFonts w:hint="eastAsia" w:ascii="宋体" w:hAnsi="宋体"/>
          <w:color w:val="auto"/>
          <w:szCs w:val="21"/>
          <w:highlight w:val="none"/>
        </w:rPr>
        <w:t>的相关要求建设。</w:t>
      </w:r>
      <w:bookmarkEnd w:id="1948"/>
    </w:p>
    <w:p w14:paraId="7279281C">
      <w:pPr>
        <w:pStyle w:val="8"/>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 xml:space="preserve">21.3 </w:t>
      </w:r>
      <w:r>
        <w:rPr>
          <w:rFonts w:hint="eastAsia"/>
          <w:color w:val="auto"/>
          <w:sz w:val="21"/>
          <w:szCs w:val="21"/>
          <w:highlight w:val="none"/>
          <w:u w:val="single"/>
        </w:rPr>
        <w:t xml:space="preserve">       </w:t>
      </w:r>
    </w:p>
    <w:p w14:paraId="2D04AB51">
      <w:pPr>
        <w:pStyle w:val="7"/>
        <w:keepNext/>
        <w:keepLines/>
        <w:spacing w:before="120" w:beforeLines="50" w:beforeAutospacing="0" w:after="120" w:afterLines="50" w:afterAutospacing="0" w:line="360" w:lineRule="auto"/>
        <w:jc w:val="both"/>
        <w:rPr>
          <w:bCs w:val="0"/>
          <w:color w:val="auto"/>
          <w:kern w:val="2"/>
          <w:sz w:val="21"/>
          <w:szCs w:val="21"/>
          <w:highlight w:val="none"/>
        </w:rPr>
      </w:pPr>
      <w:bookmarkStart w:id="2008" w:name="baidusnap7"/>
      <w:bookmarkEnd w:id="2008"/>
      <w:bookmarkStart w:id="2009" w:name="baidusnap3"/>
      <w:bookmarkEnd w:id="2009"/>
      <w:bookmarkStart w:id="2010" w:name="_Toc532377425"/>
      <w:bookmarkStart w:id="2011" w:name="_Toc532375686"/>
      <w:bookmarkStart w:id="2012" w:name="_Toc351203652"/>
      <w:r>
        <w:rPr>
          <w:rFonts w:hint="eastAsia"/>
          <w:color w:val="auto"/>
          <w:kern w:val="2"/>
          <w:sz w:val="21"/>
          <w:szCs w:val="21"/>
          <w:highlight w:val="none"/>
        </w:rPr>
        <w:t>22. 合同附件</w:t>
      </w:r>
      <w:bookmarkEnd w:id="2010"/>
      <w:bookmarkEnd w:id="2011"/>
    </w:p>
    <w:p w14:paraId="272D00B1">
      <w:pPr>
        <w:spacing w:line="360" w:lineRule="auto"/>
        <w:ind w:right="105" w:rightChars="50" w:firstLine="420" w:firstLineChars="200"/>
        <w:jc w:val="left"/>
        <w:rPr>
          <w:rFonts w:ascii="宋体" w:hAnsi="宋体"/>
          <w:color w:val="auto"/>
          <w:highlight w:val="none"/>
        </w:rPr>
      </w:pPr>
      <w:r>
        <w:rPr>
          <w:rFonts w:hint="eastAsia" w:ascii="宋体" w:hAnsi="宋体"/>
          <w:color w:val="auto"/>
          <w:highlight w:val="none"/>
        </w:rPr>
        <w:t>以下附件是本合同的有效组成部分：</w:t>
      </w:r>
    </w:p>
    <w:p w14:paraId="04805DF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附件1：工程质量保修书</w:t>
      </w:r>
    </w:p>
    <w:p w14:paraId="4BA1BA8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附件2：主要建设工程文件目录</w:t>
      </w:r>
    </w:p>
    <w:p w14:paraId="167C9E5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附件3：承包人项目管理机构组成表</w:t>
      </w:r>
    </w:p>
    <w:p w14:paraId="45D2266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附件4：履约</w:t>
      </w:r>
      <w:r>
        <w:rPr>
          <w:rFonts w:ascii="宋体" w:hAnsi="宋体"/>
          <w:color w:val="auto"/>
          <w:szCs w:val="21"/>
          <w:highlight w:val="none"/>
        </w:rPr>
        <w:t>担保</w:t>
      </w:r>
      <w:r>
        <w:rPr>
          <w:rFonts w:hint="eastAsia" w:ascii="宋体" w:hAnsi="宋体"/>
          <w:color w:val="auto"/>
          <w:szCs w:val="21"/>
          <w:highlight w:val="none"/>
        </w:rPr>
        <w:t>（如有）</w:t>
      </w:r>
    </w:p>
    <w:p w14:paraId="2A18E26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5</w:t>
      </w:r>
      <w:r>
        <w:rPr>
          <w:rFonts w:hint="eastAsia" w:ascii="宋体" w:hAnsi="宋体"/>
          <w:color w:val="auto"/>
          <w:szCs w:val="21"/>
          <w:highlight w:val="none"/>
        </w:rPr>
        <w:t>：预付款担保（如有）</w:t>
      </w:r>
    </w:p>
    <w:p w14:paraId="17B1D20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6</w:t>
      </w:r>
      <w:r>
        <w:rPr>
          <w:rFonts w:hint="eastAsia" w:ascii="宋体" w:hAnsi="宋体"/>
          <w:color w:val="auto"/>
          <w:szCs w:val="21"/>
          <w:highlight w:val="none"/>
        </w:rPr>
        <w:t>：支付担保（如有）</w:t>
      </w:r>
    </w:p>
    <w:p w14:paraId="1BD3E74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：专业工程暂估价表</w:t>
      </w:r>
    </w:p>
    <w:p w14:paraId="2B5C959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：廉洁从业协议</w:t>
      </w:r>
    </w:p>
    <w:p w14:paraId="19E392E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：安全管理协议</w:t>
      </w:r>
    </w:p>
    <w:p w14:paraId="4A887C7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：保障农民工工资支付协议</w:t>
      </w:r>
    </w:p>
    <w:p w14:paraId="711BD06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附件11：质量保证金保函（如有）</w:t>
      </w:r>
    </w:p>
    <w:bookmarkEnd w:id="2012"/>
    <w:p w14:paraId="5317AE5A">
      <w:pPr>
        <w:spacing w:line="36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2013" w:name="_Toc296891266"/>
      <w:bookmarkStart w:id="2014" w:name="_Toc296891054"/>
      <w:bookmarkStart w:id="2015" w:name="_Toc296944565"/>
      <w:bookmarkStart w:id="2016" w:name="_Toc267261693"/>
      <w:bookmarkStart w:id="2017" w:name="_Toc296347225"/>
      <w:bookmarkStart w:id="2018" w:name="_Toc296503226"/>
      <w:bookmarkStart w:id="2019" w:name="_Toc296346727"/>
      <w:r>
        <w:rPr>
          <w:rFonts w:hint="eastAsia" w:ascii="宋体" w:hAnsi="宋体"/>
          <w:color w:val="auto"/>
          <w:szCs w:val="21"/>
          <w:highlight w:val="none"/>
        </w:rPr>
        <w:t>件1：</w:t>
      </w:r>
      <w:bookmarkEnd w:id="2013"/>
      <w:bookmarkEnd w:id="2014"/>
      <w:bookmarkEnd w:id="2015"/>
      <w:bookmarkEnd w:id="2016"/>
      <w:bookmarkEnd w:id="2017"/>
      <w:bookmarkEnd w:id="2018"/>
      <w:bookmarkEnd w:id="2019"/>
    </w:p>
    <w:p w14:paraId="4E889AEC">
      <w:pPr>
        <w:spacing w:before="120" w:beforeLines="50" w:after="120" w:afterLines="50" w:line="360" w:lineRule="auto"/>
        <w:jc w:val="center"/>
        <w:rPr>
          <w:rFonts w:ascii="宋体" w:hAnsi="宋体"/>
          <w:color w:val="auto"/>
          <w:szCs w:val="21"/>
          <w:highlight w:val="none"/>
        </w:rPr>
      </w:pPr>
      <w:r>
        <w:rPr>
          <w:rFonts w:hint="eastAsia" w:ascii="宋体" w:hAnsi="宋体"/>
          <w:color w:val="auto"/>
          <w:szCs w:val="21"/>
          <w:highlight w:val="none"/>
        </w:rPr>
        <w:t>工程质量保修书</w:t>
      </w:r>
    </w:p>
    <w:p w14:paraId="69AC1C9C">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0AD27473">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46CA29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14:paraId="549BB064">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73CAD9DF">
      <w:pPr>
        <w:spacing w:line="360" w:lineRule="auto"/>
        <w:ind w:firstLine="420" w:firstLineChars="200"/>
        <w:rPr>
          <w:rFonts w:ascii="宋体" w:hAnsi="宋体"/>
          <w:color w:val="auto"/>
          <w:szCs w:val="21"/>
          <w:highlight w:val="none"/>
        </w:rPr>
      </w:pPr>
      <w:bookmarkStart w:id="2020" w:name="_Toc532375687"/>
      <w:r>
        <w:rPr>
          <w:rFonts w:hint="eastAsia" w:ascii="宋体" w:hAnsi="宋体"/>
          <w:color w:val="auto"/>
          <w:szCs w:val="21"/>
          <w:highlight w:val="none"/>
        </w:rPr>
        <w:t>一、工程质量保修范围和内容</w:t>
      </w:r>
      <w:bookmarkEnd w:id="2020"/>
    </w:p>
    <w:p w14:paraId="48152F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6FC3AC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0CEF7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14:paraId="5EFF10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14:paraId="7A320B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14:paraId="6CEC92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14:paraId="4ABA9DB1">
      <w:pPr>
        <w:spacing w:line="360" w:lineRule="auto"/>
        <w:ind w:firstLine="420" w:firstLineChars="200"/>
        <w:rPr>
          <w:rFonts w:ascii="宋体" w:hAnsi="宋体"/>
          <w:color w:val="auto"/>
          <w:szCs w:val="21"/>
          <w:highlight w:val="none"/>
        </w:rPr>
      </w:pPr>
      <w:bookmarkStart w:id="2021" w:name="_Toc532375688"/>
      <w:r>
        <w:rPr>
          <w:rFonts w:hint="eastAsia" w:ascii="宋体" w:hAnsi="宋体"/>
          <w:color w:val="auto"/>
          <w:szCs w:val="21"/>
          <w:highlight w:val="none"/>
        </w:rPr>
        <w:t>二、质量保修期</w:t>
      </w:r>
      <w:bookmarkEnd w:id="2021"/>
    </w:p>
    <w:p w14:paraId="744062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14:paraId="650BA7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14:paraId="0B2173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2.屋面防水工程、有防水要求的卫生间、房间和外墙面的防渗漏，为5年；</w:t>
      </w:r>
    </w:p>
    <w:p w14:paraId="1D6B37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3.供热与供冷系统，为2个采暖期、供冷期；</w:t>
      </w:r>
    </w:p>
    <w:p w14:paraId="352BE9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4.电气管线、给排水管道、设备安装和装修工程，为2年；</w:t>
      </w:r>
    </w:p>
    <w:p w14:paraId="70B835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5.其他项目保修期限：</w:t>
      </w:r>
      <w:r>
        <w:rPr>
          <w:rFonts w:hint="eastAsia" w:ascii="宋体" w:hAnsi="宋体"/>
          <w:color w:val="auto"/>
          <w:szCs w:val="21"/>
          <w:highlight w:val="none"/>
          <w:u w:val="single"/>
        </w:rPr>
        <w:t>2年</w:t>
      </w:r>
      <w:r>
        <w:rPr>
          <w:rFonts w:hint="eastAsia" w:ascii="宋体" w:hAnsi="宋体"/>
          <w:color w:val="auto"/>
          <w:szCs w:val="21"/>
          <w:highlight w:val="none"/>
        </w:rPr>
        <w:t>；</w:t>
      </w:r>
      <w:r>
        <w:rPr>
          <w:rFonts w:hint="eastAsia" w:ascii="宋体" w:hAnsi="宋体"/>
          <w:i/>
          <w:color w:val="auto"/>
          <w:szCs w:val="21"/>
          <w:highlight w:val="none"/>
        </w:rPr>
        <w:t>[提示：如有不同，根据具体情况修改]</w:t>
      </w:r>
    </w:p>
    <w:p w14:paraId="65F2FE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14:paraId="36281E5B">
      <w:pPr>
        <w:spacing w:line="360" w:lineRule="auto"/>
        <w:ind w:firstLine="420" w:firstLineChars="200"/>
        <w:rPr>
          <w:rFonts w:ascii="宋体" w:hAnsi="宋体"/>
          <w:color w:val="auto"/>
          <w:szCs w:val="21"/>
          <w:highlight w:val="none"/>
        </w:rPr>
      </w:pPr>
      <w:bookmarkStart w:id="2022" w:name="_Toc532375689"/>
      <w:r>
        <w:rPr>
          <w:rFonts w:hint="eastAsia" w:ascii="宋体" w:hAnsi="宋体"/>
          <w:color w:val="auto"/>
          <w:szCs w:val="21"/>
          <w:highlight w:val="none"/>
        </w:rPr>
        <w:t>三、质量保修责任</w:t>
      </w:r>
      <w:bookmarkEnd w:id="2022"/>
    </w:p>
    <w:p w14:paraId="3C215A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668B92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137A9C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1C932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14:paraId="7E9E284C">
      <w:pPr>
        <w:spacing w:line="360" w:lineRule="auto"/>
        <w:ind w:firstLine="420" w:firstLineChars="200"/>
        <w:rPr>
          <w:rFonts w:ascii="宋体" w:hAnsi="宋体"/>
          <w:color w:val="auto"/>
          <w:szCs w:val="21"/>
          <w:highlight w:val="none"/>
        </w:rPr>
      </w:pPr>
      <w:bookmarkStart w:id="2023" w:name="_Toc532375690"/>
      <w:r>
        <w:rPr>
          <w:rFonts w:hint="eastAsia" w:ascii="宋体" w:hAnsi="宋体"/>
          <w:color w:val="auto"/>
          <w:szCs w:val="21"/>
          <w:highlight w:val="none"/>
        </w:rPr>
        <w:t>四、保修费用</w:t>
      </w:r>
      <w:bookmarkEnd w:id="2023"/>
    </w:p>
    <w:p w14:paraId="147CD7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保修费用由质量缺陷的责任方承担。</w:t>
      </w:r>
    </w:p>
    <w:p w14:paraId="1472BEB7">
      <w:pPr>
        <w:spacing w:line="360" w:lineRule="auto"/>
        <w:ind w:firstLine="420" w:firstLineChars="200"/>
        <w:rPr>
          <w:rFonts w:ascii="宋体" w:hAnsi="宋体"/>
          <w:color w:val="auto"/>
          <w:szCs w:val="21"/>
          <w:highlight w:val="none"/>
        </w:rPr>
      </w:pPr>
      <w:bookmarkStart w:id="2024" w:name="_Toc532375691"/>
      <w:r>
        <w:rPr>
          <w:rFonts w:hint="eastAsia" w:ascii="宋体" w:hAnsi="宋体"/>
          <w:color w:val="auto"/>
          <w:szCs w:val="21"/>
          <w:highlight w:val="none"/>
        </w:rPr>
        <w:t>五、双方约定的其他工程质量保修事项</w:t>
      </w:r>
    </w:p>
    <w:p w14:paraId="110B1C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2024"/>
    </w:p>
    <w:p w14:paraId="72436A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14:paraId="1F5E0B90">
      <w:pPr>
        <w:spacing w:line="360" w:lineRule="auto"/>
        <w:ind w:firstLine="420" w:firstLineChars="200"/>
        <w:rPr>
          <w:rFonts w:ascii="宋体" w:hAnsi="宋体"/>
          <w:color w:val="auto"/>
          <w:szCs w:val="21"/>
          <w:highlight w:val="none"/>
        </w:rPr>
      </w:pPr>
      <w:r>
        <w:rPr>
          <w:rFonts w:ascii="宋体" w:hAnsi="宋体"/>
          <w:color w:val="auto"/>
          <w:szCs w:val="21"/>
          <w:highlight w:val="none"/>
        </w:rPr>
        <w:t>六</w:t>
      </w:r>
      <w:r>
        <w:rPr>
          <w:rFonts w:hint="eastAsia" w:ascii="宋体" w:hAnsi="宋体"/>
          <w:color w:val="auto"/>
          <w:szCs w:val="21"/>
          <w:highlight w:val="none"/>
        </w:rPr>
        <w:t>、</w:t>
      </w:r>
      <w:r>
        <w:rPr>
          <w:rFonts w:ascii="宋体" w:hAnsi="宋体"/>
          <w:color w:val="auto"/>
          <w:szCs w:val="21"/>
          <w:highlight w:val="none"/>
        </w:rPr>
        <w:t>本文件生效</w:t>
      </w:r>
    </w:p>
    <w:p w14:paraId="75EE56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本工程质量保修书经发包人与承包人盖章后生效。</w:t>
      </w:r>
    </w:p>
    <w:p w14:paraId="538B691F">
      <w:pPr>
        <w:pStyle w:val="19"/>
        <w:spacing w:line="360" w:lineRule="auto"/>
        <w:ind w:firstLine="420" w:firstLineChars="200"/>
        <w:rPr>
          <w:rFonts w:ascii="宋体" w:hAnsi="宋体"/>
          <w:color w:val="auto"/>
          <w:szCs w:val="21"/>
          <w:highlight w:val="none"/>
        </w:rPr>
      </w:pPr>
    </w:p>
    <w:p w14:paraId="264C9C03">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6409D915">
      <w:pPr>
        <w:spacing w:line="360" w:lineRule="auto"/>
        <w:ind w:firstLine="420" w:firstLineChars="200"/>
        <w:rPr>
          <w:rFonts w:ascii="宋体" w:hAnsi="宋体"/>
          <w:snapToGrid w:val="0"/>
          <w:color w:val="auto"/>
          <w:kern w:val="0"/>
          <w:szCs w:val="21"/>
          <w:highlight w:val="none"/>
        </w:rPr>
      </w:pPr>
    </w:p>
    <w:p w14:paraId="68D9EB18">
      <w:pPr>
        <w:spacing w:line="360" w:lineRule="auto"/>
        <w:ind w:firstLine="420" w:firstLineChars="200"/>
        <w:rPr>
          <w:rFonts w:ascii="宋体" w:hAnsi="宋体"/>
          <w:snapToGrid w:val="0"/>
          <w:color w:val="auto"/>
          <w:kern w:val="0"/>
          <w:szCs w:val="21"/>
          <w:highlight w:val="none"/>
        </w:rPr>
      </w:pPr>
    </w:p>
    <w:p w14:paraId="0B1CEA36">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14:paraId="6F51E212">
      <w:pPr>
        <w:spacing w:line="360" w:lineRule="auto"/>
        <w:ind w:firstLine="420" w:firstLineChars="200"/>
        <w:rPr>
          <w:rFonts w:ascii="宋体" w:hAnsi="宋体"/>
          <w:snapToGrid w:val="0"/>
          <w:color w:val="auto"/>
          <w:kern w:val="0"/>
          <w:szCs w:val="21"/>
          <w:highlight w:val="none"/>
        </w:rPr>
      </w:pPr>
    </w:p>
    <w:p w14:paraId="335ABF2E">
      <w:pPr>
        <w:spacing w:line="360" w:lineRule="auto"/>
        <w:ind w:firstLine="420" w:firstLineChars="200"/>
        <w:rPr>
          <w:rFonts w:ascii="宋体" w:hAnsi="宋体"/>
          <w:snapToGrid w:val="0"/>
          <w:color w:val="auto"/>
          <w:kern w:val="0"/>
          <w:szCs w:val="21"/>
          <w:highlight w:val="none"/>
        </w:rPr>
      </w:pPr>
    </w:p>
    <w:p w14:paraId="3B651E41">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31467596">
      <w:pPr>
        <w:spacing w:line="360" w:lineRule="auto"/>
        <w:ind w:firstLine="420" w:firstLineChars="200"/>
        <w:rPr>
          <w:rFonts w:ascii="宋体" w:hAnsi="宋体"/>
          <w:snapToGrid w:val="0"/>
          <w:color w:val="auto"/>
          <w:kern w:val="0"/>
          <w:szCs w:val="21"/>
          <w:highlight w:val="none"/>
        </w:rPr>
      </w:pPr>
    </w:p>
    <w:p w14:paraId="7719CA63">
      <w:pPr>
        <w:spacing w:line="360" w:lineRule="auto"/>
        <w:ind w:firstLine="420" w:firstLineChars="200"/>
        <w:rPr>
          <w:rFonts w:ascii="宋体" w:hAnsi="宋体"/>
          <w:snapToGrid w:val="0"/>
          <w:color w:val="auto"/>
          <w:kern w:val="0"/>
          <w:szCs w:val="21"/>
          <w:highlight w:val="none"/>
        </w:rPr>
      </w:pPr>
    </w:p>
    <w:p w14:paraId="3376426F">
      <w:pPr>
        <w:spacing w:line="360" w:lineRule="auto"/>
        <w:ind w:firstLine="420" w:firstLineChars="200"/>
        <w:rPr>
          <w:rFonts w:ascii="宋体" w:hAnsi="宋体"/>
          <w:bCs/>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14:paraId="5ADF6993">
      <w:pPr>
        <w:spacing w:line="360" w:lineRule="auto"/>
        <w:ind w:firstLine="418" w:firstLineChars="200"/>
        <w:rPr>
          <w:rFonts w:ascii="宋体" w:hAnsi="宋体"/>
          <w:snapToGrid w:val="0"/>
          <w:color w:val="auto"/>
          <w:spacing w:val="1"/>
          <w:w w:val="99"/>
          <w:kern w:val="0"/>
          <w:position w:val="-2"/>
          <w:szCs w:val="21"/>
          <w:highlight w:val="none"/>
        </w:rPr>
      </w:pPr>
    </w:p>
    <w:p w14:paraId="47E210A8">
      <w:pPr>
        <w:spacing w:line="360" w:lineRule="auto"/>
        <w:ind w:firstLine="418" w:firstLineChars="200"/>
        <w:rPr>
          <w:rFonts w:ascii="宋体" w:hAnsi="宋体"/>
          <w:snapToGrid w:val="0"/>
          <w:color w:val="auto"/>
          <w:spacing w:val="1"/>
          <w:w w:val="99"/>
          <w:kern w:val="0"/>
          <w:position w:val="-2"/>
          <w:szCs w:val="21"/>
          <w:highlight w:val="none"/>
        </w:rPr>
      </w:pPr>
    </w:p>
    <w:p w14:paraId="46A5D838">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14:paraId="6364B85B">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附件2：</w:t>
      </w:r>
    </w:p>
    <w:p w14:paraId="2A0156FF">
      <w:pPr>
        <w:spacing w:before="120" w:beforeLines="50" w:after="120" w:afterLines="50" w:line="480" w:lineRule="auto"/>
        <w:jc w:val="center"/>
        <w:rPr>
          <w:rFonts w:ascii="宋体" w:hAnsi="宋体"/>
          <w:color w:val="auto"/>
          <w:szCs w:val="21"/>
          <w:highlight w:val="none"/>
        </w:rPr>
      </w:pPr>
      <w:r>
        <w:rPr>
          <w:rFonts w:hint="eastAsia" w:ascii="宋体" w:hAnsi="宋体"/>
          <w:color w:val="auto"/>
          <w:szCs w:val="21"/>
          <w:highlight w:val="none"/>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4073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1073499C">
            <w:pPr>
              <w:spacing w:line="400" w:lineRule="exact"/>
              <w:jc w:val="center"/>
              <w:rPr>
                <w:rFonts w:ascii="宋体" w:hAnsi="宋体"/>
                <w:color w:val="auto"/>
                <w:szCs w:val="21"/>
                <w:highlight w:val="none"/>
              </w:rPr>
            </w:pPr>
            <w:r>
              <w:rPr>
                <w:rFonts w:hint="eastAsia" w:ascii="宋体" w:hAnsi="宋体"/>
                <w:color w:val="auto"/>
                <w:szCs w:val="21"/>
                <w:highlight w:val="none"/>
              </w:rPr>
              <w:t>文件名称</w:t>
            </w:r>
          </w:p>
        </w:tc>
        <w:tc>
          <w:tcPr>
            <w:tcW w:w="1418" w:type="dxa"/>
            <w:vAlign w:val="center"/>
          </w:tcPr>
          <w:p w14:paraId="31DB9866">
            <w:pPr>
              <w:spacing w:line="400" w:lineRule="exact"/>
              <w:jc w:val="center"/>
              <w:rPr>
                <w:rFonts w:ascii="宋体" w:hAnsi="宋体"/>
                <w:color w:val="auto"/>
                <w:szCs w:val="21"/>
                <w:highlight w:val="none"/>
              </w:rPr>
            </w:pPr>
            <w:r>
              <w:rPr>
                <w:rFonts w:hint="eastAsia" w:ascii="宋体" w:hAnsi="宋体"/>
                <w:color w:val="auto"/>
                <w:szCs w:val="21"/>
                <w:highlight w:val="none"/>
              </w:rPr>
              <w:t>套数</w:t>
            </w:r>
          </w:p>
        </w:tc>
        <w:tc>
          <w:tcPr>
            <w:tcW w:w="1418" w:type="dxa"/>
          </w:tcPr>
          <w:p w14:paraId="507259C5">
            <w:pPr>
              <w:spacing w:line="40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2917" w:type="dxa"/>
          </w:tcPr>
          <w:p w14:paraId="4DEAB6CD">
            <w:pPr>
              <w:spacing w:line="40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76F3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4B23708">
            <w:pPr>
              <w:spacing w:line="400" w:lineRule="exact"/>
              <w:ind w:firstLine="420" w:firstLineChars="200"/>
              <w:rPr>
                <w:rFonts w:ascii="宋体" w:hAnsi="宋体"/>
                <w:color w:val="auto"/>
                <w:szCs w:val="21"/>
                <w:highlight w:val="none"/>
              </w:rPr>
            </w:pPr>
          </w:p>
        </w:tc>
        <w:tc>
          <w:tcPr>
            <w:tcW w:w="1418" w:type="dxa"/>
            <w:vAlign w:val="center"/>
          </w:tcPr>
          <w:p w14:paraId="33F6081F">
            <w:pPr>
              <w:spacing w:line="400" w:lineRule="exact"/>
              <w:ind w:firstLine="420" w:firstLineChars="200"/>
              <w:rPr>
                <w:rFonts w:ascii="宋体" w:hAnsi="宋体"/>
                <w:color w:val="auto"/>
                <w:szCs w:val="21"/>
                <w:highlight w:val="none"/>
              </w:rPr>
            </w:pPr>
          </w:p>
        </w:tc>
        <w:tc>
          <w:tcPr>
            <w:tcW w:w="1418" w:type="dxa"/>
            <w:vAlign w:val="center"/>
          </w:tcPr>
          <w:p w14:paraId="00A25B6B">
            <w:pPr>
              <w:spacing w:line="400" w:lineRule="exact"/>
              <w:ind w:firstLine="420" w:firstLineChars="200"/>
              <w:rPr>
                <w:rFonts w:ascii="宋体" w:hAnsi="宋体"/>
                <w:color w:val="auto"/>
                <w:szCs w:val="21"/>
                <w:highlight w:val="none"/>
              </w:rPr>
            </w:pPr>
          </w:p>
        </w:tc>
        <w:tc>
          <w:tcPr>
            <w:tcW w:w="2917" w:type="dxa"/>
            <w:vAlign w:val="center"/>
          </w:tcPr>
          <w:p w14:paraId="6F99B64A">
            <w:pPr>
              <w:spacing w:line="400" w:lineRule="exact"/>
              <w:ind w:firstLine="420" w:firstLineChars="200"/>
              <w:rPr>
                <w:rFonts w:ascii="宋体" w:hAnsi="宋体"/>
                <w:color w:val="auto"/>
                <w:szCs w:val="21"/>
                <w:highlight w:val="none"/>
              </w:rPr>
            </w:pPr>
          </w:p>
        </w:tc>
      </w:tr>
      <w:tr w14:paraId="0534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9D2BB17">
            <w:pPr>
              <w:spacing w:line="400" w:lineRule="exact"/>
              <w:ind w:firstLine="420" w:firstLineChars="200"/>
              <w:rPr>
                <w:rFonts w:ascii="宋体" w:hAnsi="宋体"/>
                <w:color w:val="auto"/>
                <w:szCs w:val="21"/>
                <w:highlight w:val="none"/>
              </w:rPr>
            </w:pPr>
          </w:p>
        </w:tc>
        <w:tc>
          <w:tcPr>
            <w:tcW w:w="1418" w:type="dxa"/>
            <w:vAlign w:val="center"/>
          </w:tcPr>
          <w:p w14:paraId="54603F64">
            <w:pPr>
              <w:spacing w:line="400" w:lineRule="exact"/>
              <w:ind w:firstLine="420" w:firstLineChars="200"/>
              <w:rPr>
                <w:rFonts w:ascii="宋体" w:hAnsi="宋体"/>
                <w:color w:val="auto"/>
                <w:szCs w:val="21"/>
                <w:highlight w:val="none"/>
              </w:rPr>
            </w:pPr>
          </w:p>
        </w:tc>
        <w:tc>
          <w:tcPr>
            <w:tcW w:w="1418" w:type="dxa"/>
            <w:vAlign w:val="center"/>
          </w:tcPr>
          <w:p w14:paraId="0B6CB799">
            <w:pPr>
              <w:spacing w:line="400" w:lineRule="exact"/>
              <w:ind w:firstLine="420" w:firstLineChars="200"/>
              <w:rPr>
                <w:rFonts w:ascii="宋体" w:hAnsi="宋体"/>
                <w:color w:val="auto"/>
                <w:szCs w:val="21"/>
                <w:highlight w:val="none"/>
              </w:rPr>
            </w:pPr>
          </w:p>
        </w:tc>
        <w:tc>
          <w:tcPr>
            <w:tcW w:w="2917" w:type="dxa"/>
            <w:vAlign w:val="center"/>
          </w:tcPr>
          <w:p w14:paraId="64CC1B02">
            <w:pPr>
              <w:spacing w:line="400" w:lineRule="exact"/>
              <w:ind w:firstLine="420" w:firstLineChars="200"/>
              <w:rPr>
                <w:rFonts w:ascii="宋体" w:hAnsi="宋体"/>
                <w:color w:val="auto"/>
                <w:szCs w:val="21"/>
                <w:highlight w:val="none"/>
              </w:rPr>
            </w:pPr>
          </w:p>
        </w:tc>
      </w:tr>
      <w:tr w14:paraId="2736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D24DD2E">
            <w:pPr>
              <w:spacing w:line="400" w:lineRule="exact"/>
              <w:ind w:firstLine="420" w:firstLineChars="200"/>
              <w:rPr>
                <w:rFonts w:ascii="宋体" w:hAnsi="宋体"/>
                <w:color w:val="auto"/>
                <w:szCs w:val="21"/>
                <w:highlight w:val="none"/>
              </w:rPr>
            </w:pPr>
          </w:p>
        </w:tc>
        <w:tc>
          <w:tcPr>
            <w:tcW w:w="1418" w:type="dxa"/>
            <w:vAlign w:val="center"/>
          </w:tcPr>
          <w:p w14:paraId="6A461D0D">
            <w:pPr>
              <w:spacing w:line="400" w:lineRule="exact"/>
              <w:ind w:firstLine="420" w:firstLineChars="200"/>
              <w:rPr>
                <w:rFonts w:ascii="宋体" w:hAnsi="宋体"/>
                <w:color w:val="auto"/>
                <w:szCs w:val="21"/>
                <w:highlight w:val="none"/>
              </w:rPr>
            </w:pPr>
          </w:p>
        </w:tc>
        <w:tc>
          <w:tcPr>
            <w:tcW w:w="1418" w:type="dxa"/>
            <w:vAlign w:val="center"/>
          </w:tcPr>
          <w:p w14:paraId="1ED578C8">
            <w:pPr>
              <w:spacing w:line="400" w:lineRule="exact"/>
              <w:ind w:firstLine="420" w:firstLineChars="200"/>
              <w:rPr>
                <w:rFonts w:ascii="宋体" w:hAnsi="宋体"/>
                <w:color w:val="auto"/>
                <w:szCs w:val="21"/>
                <w:highlight w:val="none"/>
              </w:rPr>
            </w:pPr>
          </w:p>
        </w:tc>
        <w:tc>
          <w:tcPr>
            <w:tcW w:w="2917" w:type="dxa"/>
            <w:vAlign w:val="center"/>
          </w:tcPr>
          <w:p w14:paraId="7E874A33">
            <w:pPr>
              <w:spacing w:line="400" w:lineRule="exact"/>
              <w:ind w:firstLine="420" w:firstLineChars="200"/>
              <w:rPr>
                <w:rFonts w:ascii="宋体" w:hAnsi="宋体"/>
                <w:color w:val="auto"/>
                <w:szCs w:val="21"/>
                <w:highlight w:val="none"/>
              </w:rPr>
            </w:pPr>
          </w:p>
        </w:tc>
      </w:tr>
      <w:tr w14:paraId="40CC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EFBA6C9">
            <w:pPr>
              <w:spacing w:line="400" w:lineRule="exact"/>
              <w:ind w:firstLine="420" w:firstLineChars="200"/>
              <w:rPr>
                <w:rFonts w:ascii="宋体" w:hAnsi="宋体"/>
                <w:color w:val="auto"/>
                <w:szCs w:val="21"/>
                <w:highlight w:val="none"/>
              </w:rPr>
            </w:pPr>
          </w:p>
        </w:tc>
        <w:tc>
          <w:tcPr>
            <w:tcW w:w="1418" w:type="dxa"/>
            <w:vAlign w:val="center"/>
          </w:tcPr>
          <w:p w14:paraId="473A608F">
            <w:pPr>
              <w:spacing w:line="400" w:lineRule="exact"/>
              <w:ind w:firstLine="420" w:firstLineChars="200"/>
              <w:rPr>
                <w:rFonts w:ascii="宋体" w:hAnsi="宋体"/>
                <w:color w:val="auto"/>
                <w:szCs w:val="21"/>
                <w:highlight w:val="none"/>
              </w:rPr>
            </w:pPr>
          </w:p>
        </w:tc>
        <w:tc>
          <w:tcPr>
            <w:tcW w:w="1418" w:type="dxa"/>
            <w:vAlign w:val="center"/>
          </w:tcPr>
          <w:p w14:paraId="25972B63">
            <w:pPr>
              <w:spacing w:line="400" w:lineRule="exact"/>
              <w:ind w:firstLine="420" w:firstLineChars="200"/>
              <w:rPr>
                <w:rFonts w:ascii="宋体" w:hAnsi="宋体"/>
                <w:color w:val="auto"/>
                <w:szCs w:val="21"/>
                <w:highlight w:val="none"/>
              </w:rPr>
            </w:pPr>
          </w:p>
        </w:tc>
        <w:tc>
          <w:tcPr>
            <w:tcW w:w="2917" w:type="dxa"/>
            <w:vAlign w:val="center"/>
          </w:tcPr>
          <w:p w14:paraId="33683BD9">
            <w:pPr>
              <w:spacing w:line="400" w:lineRule="exact"/>
              <w:ind w:firstLine="420" w:firstLineChars="200"/>
              <w:rPr>
                <w:rFonts w:ascii="宋体" w:hAnsi="宋体"/>
                <w:color w:val="auto"/>
                <w:szCs w:val="21"/>
                <w:highlight w:val="none"/>
              </w:rPr>
            </w:pPr>
          </w:p>
        </w:tc>
      </w:tr>
      <w:tr w14:paraId="668E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B03DC48">
            <w:pPr>
              <w:spacing w:line="400" w:lineRule="exact"/>
              <w:ind w:firstLine="420" w:firstLineChars="200"/>
              <w:rPr>
                <w:rFonts w:ascii="宋体" w:hAnsi="宋体"/>
                <w:color w:val="auto"/>
                <w:szCs w:val="21"/>
                <w:highlight w:val="none"/>
              </w:rPr>
            </w:pPr>
          </w:p>
        </w:tc>
        <w:tc>
          <w:tcPr>
            <w:tcW w:w="1418" w:type="dxa"/>
            <w:vAlign w:val="center"/>
          </w:tcPr>
          <w:p w14:paraId="2E267253">
            <w:pPr>
              <w:spacing w:line="400" w:lineRule="exact"/>
              <w:ind w:firstLine="420" w:firstLineChars="200"/>
              <w:rPr>
                <w:rFonts w:ascii="宋体" w:hAnsi="宋体"/>
                <w:color w:val="auto"/>
                <w:szCs w:val="21"/>
                <w:highlight w:val="none"/>
              </w:rPr>
            </w:pPr>
          </w:p>
        </w:tc>
        <w:tc>
          <w:tcPr>
            <w:tcW w:w="1418" w:type="dxa"/>
            <w:vAlign w:val="center"/>
          </w:tcPr>
          <w:p w14:paraId="13FCAE86">
            <w:pPr>
              <w:spacing w:line="400" w:lineRule="exact"/>
              <w:ind w:firstLine="420" w:firstLineChars="200"/>
              <w:rPr>
                <w:rFonts w:ascii="宋体" w:hAnsi="宋体"/>
                <w:color w:val="auto"/>
                <w:szCs w:val="21"/>
                <w:highlight w:val="none"/>
              </w:rPr>
            </w:pPr>
          </w:p>
        </w:tc>
        <w:tc>
          <w:tcPr>
            <w:tcW w:w="2917" w:type="dxa"/>
            <w:vAlign w:val="center"/>
          </w:tcPr>
          <w:p w14:paraId="5FC01262">
            <w:pPr>
              <w:spacing w:line="400" w:lineRule="exact"/>
              <w:ind w:firstLine="420" w:firstLineChars="200"/>
              <w:rPr>
                <w:rFonts w:ascii="宋体" w:hAnsi="宋体"/>
                <w:color w:val="auto"/>
                <w:szCs w:val="21"/>
                <w:highlight w:val="none"/>
              </w:rPr>
            </w:pPr>
          </w:p>
        </w:tc>
      </w:tr>
      <w:tr w14:paraId="1B4A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785250C2">
            <w:pPr>
              <w:spacing w:line="400" w:lineRule="exact"/>
              <w:ind w:firstLine="420" w:firstLineChars="200"/>
              <w:rPr>
                <w:rFonts w:ascii="宋体" w:hAnsi="宋体"/>
                <w:color w:val="auto"/>
                <w:szCs w:val="21"/>
                <w:highlight w:val="none"/>
              </w:rPr>
            </w:pPr>
          </w:p>
        </w:tc>
        <w:tc>
          <w:tcPr>
            <w:tcW w:w="1418" w:type="dxa"/>
            <w:vAlign w:val="center"/>
          </w:tcPr>
          <w:p w14:paraId="08F10922">
            <w:pPr>
              <w:spacing w:line="400" w:lineRule="exact"/>
              <w:ind w:firstLine="420" w:firstLineChars="200"/>
              <w:rPr>
                <w:rFonts w:ascii="宋体" w:hAnsi="宋体"/>
                <w:color w:val="auto"/>
                <w:szCs w:val="21"/>
                <w:highlight w:val="none"/>
              </w:rPr>
            </w:pPr>
          </w:p>
        </w:tc>
        <w:tc>
          <w:tcPr>
            <w:tcW w:w="1418" w:type="dxa"/>
            <w:vAlign w:val="center"/>
          </w:tcPr>
          <w:p w14:paraId="21F80B23">
            <w:pPr>
              <w:spacing w:line="400" w:lineRule="exact"/>
              <w:ind w:firstLine="420" w:firstLineChars="200"/>
              <w:rPr>
                <w:rFonts w:ascii="宋体" w:hAnsi="宋体"/>
                <w:color w:val="auto"/>
                <w:szCs w:val="21"/>
                <w:highlight w:val="none"/>
              </w:rPr>
            </w:pPr>
          </w:p>
        </w:tc>
        <w:tc>
          <w:tcPr>
            <w:tcW w:w="2917" w:type="dxa"/>
            <w:vAlign w:val="center"/>
          </w:tcPr>
          <w:p w14:paraId="43CFF084">
            <w:pPr>
              <w:spacing w:line="400" w:lineRule="exact"/>
              <w:ind w:firstLine="420" w:firstLineChars="200"/>
              <w:rPr>
                <w:rFonts w:ascii="宋体" w:hAnsi="宋体"/>
                <w:color w:val="auto"/>
                <w:szCs w:val="21"/>
                <w:highlight w:val="none"/>
              </w:rPr>
            </w:pPr>
          </w:p>
        </w:tc>
      </w:tr>
      <w:tr w14:paraId="45D3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13F6055">
            <w:pPr>
              <w:spacing w:line="400" w:lineRule="exact"/>
              <w:ind w:firstLine="420" w:firstLineChars="200"/>
              <w:rPr>
                <w:rFonts w:ascii="宋体" w:hAnsi="宋体"/>
                <w:color w:val="auto"/>
                <w:szCs w:val="21"/>
                <w:highlight w:val="none"/>
              </w:rPr>
            </w:pPr>
          </w:p>
        </w:tc>
        <w:tc>
          <w:tcPr>
            <w:tcW w:w="1418" w:type="dxa"/>
            <w:vAlign w:val="center"/>
          </w:tcPr>
          <w:p w14:paraId="175F67BC">
            <w:pPr>
              <w:spacing w:line="400" w:lineRule="exact"/>
              <w:ind w:firstLine="420" w:firstLineChars="200"/>
              <w:rPr>
                <w:rFonts w:ascii="宋体" w:hAnsi="宋体"/>
                <w:color w:val="auto"/>
                <w:szCs w:val="21"/>
                <w:highlight w:val="none"/>
              </w:rPr>
            </w:pPr>
          </w:p>
        </w:tc>
        <w:tc>
          <w:tcPr>
            <w:tcW w:w="1418" w:type="dxa"/>
            <w:vAlign w:val="center"/>
          </w:tcPr>
          <w:p w14:paraId="421B5C62">
            <w:pPr>
              <w:spacing w:line="400" w:lineRule="exact"/>
              <w:ind w:firstLine="420" w:firstLineChars="200"/>
              <w:rPr>
                <w:rFonts w:ascii="宋体" w:hAnsi="宋体"/>
                <w:color w:val="auto"/>
                <w:szCs w:val="21"/>
                <w:highlight w:val="none"/>
              </w:rPr>
            </w:pPr>
          </w:p>
        </w:tc>
        <w:tc>
          <w:tcPr>
            <w:tcW w:w="2917" w:type="dxa"/>
            <w:vAlign w:val="center"/>
          </w:tcPr>
          <w:p w14:paraId="2EB3E136">
            <w:pPr>
              <w:spacing w:line="400" w:lineRule="exact"/>
              <w:ind w:firstLine="420" w:firstLineChars="200"/>
              <w:rPr>
                <w:rFonts w:ascii="宋体" w:hAnsi="宋体"/>
                <w:color w:val="auto"/>
                <w:szCs w:val="21"/>
                <w:highlight w:val="none"/>
              </w:rPr>
            </w:pPr>
          </w:p>
        </w:tc>
      </w:tr>
      <w:tr w14:paraId="32A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360011E">
            <w:pPr>
              <w:spacing w:line="400" w:lineRule="exact"/>
              <w:ind w:firstLine="420" w:firstLineChars="200"/>
              <w:rPr>
                <w:rFonts w:ascii="宋体" w:hAnsi="宋体"/>
                <w:color w:val="auto"/>
                <w:szCs w:val="21"/>
                <w:highlight w:val="none"/>
              </w:rPr>
            </w:pPr>
          </w:p>
        </w:tc>
        <w:tc>
          <w:tcPr>
            <w:tcW w:w="1418" w:type="dxa"/>
            <w:vAlign w:val="center"/>
          </w:tcPr>
          <w:p w14:paraId="7517B80F">
            <w:pPr>
              <w:spacing w:line="400" w:lineRule="exact"/>
              <w:ind w:firstLine="420" w:firstLineChars="200"/>
              <w:rPr>
                <w:rFonts w:ascii="宋体" w:hAnsi="宋体"/>
                <w:color w:val="auto"/>
                <w:szCs w:val="21"/>
                <w:highlight w:val="none"/>
              </w:rPr>
            </w:pPr>
          </w:p>
        </w:tc>
        <w:tc>
          <w:tcPr>
            <w:tcW w:w="1418" w:type="dxa"/>
            <w:vAlign w:val="center"/>
          </w:tcPr>
          <w:p w14:paraId="29FD0153">
            <w:pPr>
              <w:spacing w:line="400" w:lineRule="exact"/>
              <w:ind w:firstLine="420" w:firstLineChars="200"/>
              <w:rPr>
                <w:rFonts w:ascii="宋体" w:hAnsi="宋体"/>
                <w:color w:val="auto"/>
                <w:szCs w:val="21"/>
                <w:highlight w:val="none"/>
              </w:rPr>
            </w:pPr>
          </w:p>
        </w:tc>
        <w:tc>
          <w:tcPr>
            <w:tcW w:w="2917" w:type="dxa"/>
            <w:vAlign w:val="center"/>
          </w:tcPr>
          <w:p w14:paraId="6A2899F4">
            <w:pPr>
              <w:spacing w:line="400" w:lineRule="exact"/>
              <w:ind w:firstLine="420" w:firstLineChars="200"/>
              <w:rPr>
                <w:rFonts w:ascii="宋体" w:hAnsi="宋体"/>
                <w:color w:val="auto"/>
                <w:szCs w:val="21"/>
                <w:highlight w:val="none"/>
              </w:rPr>
            </w:pPr>
          </w:p>
        </w:tc>
      </w:tr>
      <w:tr w14:paraId="1357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CAF3754">
            <w:pPr>
              <w:spacing w:line="400" w:lineRule="exact"/>
              <w:ind w:firstLine="420" w:firstLineChars="200"/>
              <w:rPr>
                <w:rFonts w:ascii="宋体" w:hAnsi="宋体"/>
                <w:color w:val="auto"/>
                <w:szCs w:val="21"/>
                <w:highlight w:val="none"/>
              </w:rPr>
            </w:pPr>
          </w:p>
        </w:tc>
        <w:tc>
          <w:tcPr>
            <w:tcW w:w="1418" w:type="dxa"/>
          </w:tcPr>
          <w:p w14:paraId="78EA6B47">
            <w:pPr>
              <w:spacing w:line="400" w:lineRule="exact"/>
              <w:ind w:firstLine="420" w:firstLineChars="200"/>
              <w:rPr>
                <w:rFonts w:ascii="宋体" w:hAnsi="宋体"/>
                <w:color w:val="auto"/>
                <w:szCs w:val="21"/>
                <w:highlight w:val="none"/>
              </w:rPr>
            </w:pPr>
          </w:p>
        </w:tc>
        <w:tc>
          <w:tcPr>
            <w:tcW w:w="1418" w:type="dxa"/>
          </w:tcPr>
          <w:p w14:paraId="542273DC">
            <w:pPr>
              <w:spacing w:line="400" w:lineRule="exact"/>
              <w:ind w:firstLine="420" w:firstLineChars="200"/>
              <w:rPr>
                <w:rFonts w:ascii="宋体" w:hAnsi="宋体"/>
                <w:color w:val="auto"/>
                <w:szCs w:val="21"/>
                <w:highlight w:val="none"/>
              </w:rPr>
            </w:pPr>
          </w:p>
        </w:tc>
        <w:tc>
          <w:tcPr>
            <w:tcW w:w="2917" w:type="dxa"/>
          </w:tcPr>
          <w:p w14:paraId="48C39C82">
            <w:pPr>
              <w:spacing w:line="400" w:lineRule="exact"/>
              <w:ind w:firstLine="420" w:firstLineChars="200"/>
              <w:rPr>
                <w:rFonts w:ascii="宋体" w:hAnsi="宋体"/>
                <w:color w:val="auto"/>
                <w:szCs w:val="21"/>
                <w:highlight w:val="none"/>
              </w:rPr>
            </w:pPr>
          </w:p>
        </w:tc>
      </w:tr>
      <w:tr w14:paraId="7E67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16D2383">
            <w:pPr>
              <w:spacing w:line="400" w:lineRule="exact"/>
              <w:ind w:firstLine="420" w:firstLineChars="200"/>
              <w:rPr>
                <w:rFonts w:ascii="宋体" w:hAnsi="宋体"/>
                <w:color w:val="auto"/>
                <w:szCs w:val="21"/>
                <w:highlight w:val="none"/>
              </w:rPr>
            </w:pPr>
          </w:p>
        </w:tc>
        <w:tc>
          <w:tcPr>
            <w:tcW w:w="1418" w:type="dxa"/>
            <w:vAlign w:val="center"/>
          </w:tcPr>
          <w:p w14:paraId="42F8398C">
            <w:pPr>
              <w:spacing w:line="400" w:lineRule="exact"/>
              <w:ind w:firstLine="420" w:firstLineChars="200"/>
              <w:rPr>
                <w:rFonts w:ascii="宋体" w:hAnsi="宋体"/>
                <w:color w:val="auto"/>
                <w:szCs w:val="21"/>
                <w:highlight w:val="none"/>
              </w:rPr>
            </w:pPr>
          </w:p>
        </w:tc>
        <w:tc>
          <w:tcPr>
            <w:tcW w:w="1418" w:type="dxa"/>
            <w:vAlign w:val="center"/>
          </w:tcPr>
          <w:p w14:paraId="47C48B59">
            <w:pPr>
              <w:spacing w:line="400" w:lineRule="exact"/>
              <w:ind w:firstLine="420" w:firstLineChars="200"/>
              <w:rPr>
                <w:rFonts w:ascii="宋体" w:hAnsi="宋体"/>
                <w:color w:val="auto"/>
                <w:szCs w:val="21"/>
                <w:highlight w:val="none"/>
              </w:rPr>
            </w:pPr>
          </w:p>
        </w:tc>
        <w:tc>
          <w:tcPr>
            <w:tcW w:w="2917" w:type="dxa"/>
            <w:vAlign w:val="center"/>
          </w:tcPr>
          <w:p w14:paraId="5A22A6DA">
            <w:pPr>
              <w:spacing w:line="400" w:lineRule="exact"/>
              <w:ind w:firstLine="420" w:firstLineChars="200"/>
              <w:rPr>
                <w:rFonts w:ascii="宋体" w:hAnsi="宋体"/>
                <w:color w:val="auto"/>
                <w:szCs w:val="21"/>
                <w:highlight w:val="none"/>
              </w:rPr>
            </w:pPr>
          </w:p>
        </w:tc>
      </w:tr>
      <w:tr w14:paraId="5045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73AFA88E">
            <w:pPr>
              <w:spacing w:line="400" w:lineRule="exact"/>
              <w:ind w:firstLine="420" w:firstLineChars="200"/>
              <w:rPr>
                <w:rFonts w:ascii="宋体" w:hAnsi="宋体"/>
                <w:color w:val="auto"/>
                <w:szCs w:val="21"/>
                <w:highlight w:val="none"/>
              </w:rPr>
            </w:pPr>
          </w:p>
        </w:tc>
        <w:tc>
          <w:tcPr>
            <w:tcW w:w="1418" w:type="dxa"/>
          </w:tcPr>
          <w:p w14:paraId="34E2411A">
            <w:pPr>
              <w:spacing w:line="400" w:lineRule="exact"/>
              <w:ind w:firstLine="420" w:firstLineChars="200"/>
              <w:rPr>
                <w:rFonts w:ascii="宋体" w:hAnsi="宋体"/>
                <w:color w:val="auto"/>
                <w:szCs w:val="21"/>
                <w:highlight w:val="none"/>
              </w:rPr>
            </w:pPr>
          </w:p>
        </w:tc>
        <w:tc>
          <w:tcPr>
            <w:tcW w:w="1418" w:type="dxa"/>
          </w:tcPr>
          <w:p w14:paraId="66E8637A">
            <w:pPr>
              <w:spacing w:line="400" w:lineRule="exact"/>
              <w:ind w:firstLine="420" w:firstLineChars="200"/>
              <w:rPr>
                <w:rFonts w:ascii="宋体" w:hAnsi="宋体"/>
                <w:color w:val="auto"/>
                <w:szCs w:val="21"/>
                <w:highlight w:val="none"/>
              </w:rPr>
            </w:pPr>
          </w:p>
        </w:tc>
        <w:tc>
          <w:tcPr>
            <w:tcW w:w="2917" w:type="dxa"/>
          </w:tcPr>
          <w:p w14:paraId="7C3D21C6">
            <w:pPr>
              <w:spacing w:line="400" w:lineRule="exact"/>
              <w:ind w:firstLine="420" w:firstLineChars="200"/>
              <w:rPr>
                <w:rFonts w:ascii="宋体" w:hAnsi="宋体"/>
                <w:color w:val="auto"/>
                <w:szCs w:val="21"/>
                <w:highlight w:val="none"/>
              </w:rPr>
            </w:pPr>
          </w:p>
        </w:tc>
      </w:tr>
      <w:tr w14:paraId="017B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9992492">
            <w:pPr>
              <w:spacing w:line="400" w:lineRule="exact"/>
              <w:ind w:firstLine="420" w:firstLineChars="200"/>
              <w:rPr>
                <w:rFonts w:ascii="宋体" w:hAnsi="宋体"/>
                <w:color w:val="auto"/>
                <w:szCs w:val="21"/>
                <w:highlight w:val="none"/>
              </w:rPr>
            </w:pPr>
          </w:p>
        </w:tc>
        <w:tc>
          <w:tcPr>
            <w:tcW w:w="1418" w:type="dxa"/>
          </w:tcPr>
          <w:p w14:paraId="231CA898">
            <w:pPr>
              <w:spacing w:line="400" w:lineRule="exact"/>
              <w:ind w:firstLine="420" w:firstLineChars="200"/>
              <w:rPr>
                <w:rFonts w:ascii="宋体" w:hAnsi="宋体"/>
                <w:color w:val="auto"/>
                <w:szCs w:val="21"/>
                <w:highlight w:val="none"/>
              </w:rPr>
            </w:pPr>
          </w:p>
        </w:tc>
        <w:tc>
          <w:tcPr>
            <w:tcW w:w="1418" w:type="dxa"/>
          </w:tcPr>
          <w:p w14:paraId="1D7C8180">
            <w:pPr>
              <w:spacing w:line="400" w:lineRule="exact"/>
              <w:ind w:firstLine="420" w:firstLineChars="200"/>
              <w:rPr>
                <w:rFonts w:ascii="宋体" w:hAnsi="宋体"/>
                <w:color w:val="auto"/>
                <w:szCs w:val="21"/>
                <w:highlight w:val="none"/>
              </w:rPr>
            </w:pPr>
          </w:p>
        </w:tc>
        <w:tc>
          <w:tcPr>
            <w:tcW w:w="2917" w:type="dxa"/>
          </w:tcPr>
          <w:p w14:paraId="4C80BA68">
            <w:pPr>
              <w:spacing w:line="400" w:lineRule="exact"/>
              <w:ind w:firstLine="420" w:firstLineChars="200"/>
              <w:rPr>
                <w:rFonts w:ascii="宋体" w:hAnsi="宋体"/>
                <w:color w:val="auto"/>
                <w:szCs w:val="21"/>
                <w:highlight w:val="none"/>
              </w:rPr>
            </w:pPr>
          </w:p>
        </w:tc>
      </w:tr>
      <w:tr w14:paraId="7AB8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BA7D5D6">
            <w:pPr>
              <w:spacing w:line="400" w:lineRule="exact"/>
              <w:ind w:firstLine="420" w:firstLineChars="200"/>
              <w:rPr>
                <w:rFonts w:ascii="宋体" w:hAnsi="宋体"/>
                <w:color w:val="auto"/>
                <w:szCs w:val="21"/>
                <w:highlight w:val="none"/>
              </w:rPr>
            </w:pPr>
          </w:p>
        </w:tc>
        <w:tc>
          <w:tcPr>
            <w:tcW w:w="1418" w:type="dxa"/>
          </w:tcPr>
          <w:p w14:paraId="40C32A1E">
            <w:pPr>
              <w:spacing w:line="400" w:lineRule="exact"/>
              <w:ind w:firstLine="420" w:firstLineChars="200"/>
              <w:rPr>
                <w:rFonts w:ascii="宋体" w:hAnsi="宋体"/>
                <w:color w:val="auto"/>
                <w:szCs w:val="21"/>
                <w:highlight w:val="none"/>
              </w:rPr>
            </w:pPr>
          </w:p>
        </w:tc>
        <w:tc>
          <w:tcPr>
            <w:tcW w:w="1418" w:type="dxa"/>
          </w:tcPr>
          <w:p w14:paraId="1A3388CB">
            <w:pPr>
              <w:spacing w:line="400" w:lineRule="exact"/>
              <w:ind w:firstLine="420" w:firstLineChars="200"/>
              <w:rPr>
                <w:rFonts w:ascii="宋体" w:hAnsi="宋体"/>
                <w:color w:val="auto"/>
                <w:szCs w:val="21"/>
                <w:highlight w:val="none"/>
              </w:rPr>
            </w:pPr>
          </w:p>
        </w:tc>
        <w:tc>
          <w:tcPr>
            <w:tcW w:w="2917" w:type="dxa"/>
          </w:tcPr>
          <w:p w14:paraId="4613A545">
            <w:pPr>
              <w:spacing w:line="400" w:lineRule="exact"/>
              <w:ind w:firstLine="420" w:firstLineChars="200"/>
              <w:rPr>
                <w:rFonts w:ascii="宋体" w:hAnsi="宋体"/>
                <w:color w:val="auto"/>
                <w:szCs w:val="21"/>
                <w:highlight w:val="none"/>
              </w:rPr>
            </w:pPr>
          </w:p>
        </w:tc>
      </w:tr>
      <w:tr w14:paraId="63C2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2D1ABCA">
            <w:pPr>
              <w:spacing w:line="400" w:lineRule="exact"/>
              <w:ind w:firstLine="420" w:firstLineChars="200"/>
              <w:rPr>
                <w:rFonts w:ascii="宋体" w:hAnsi="宋体"/>
                <w:color w:val="auto"/>
                <w:szCs w:val="21"/>
                <w:highlight w:val="none"/>
              </w:rPr>
            </w:pPr>
          </w:p>
        </w:tc>
        <w:tc>
          <w:tcPr>
            <w:tcW w:w="1418" w:type="dxa"/>
          </w:tcPr>
          <w:p w14:paraId="40B8092C">
            <w:pPr>
              <w:spacing w:line="400" w:lineRule="exact"/>
              <w:ind w:firstLine="420" w:firstLineChars="200"/>
              <w:rPr>
                <w:rFonts w:ascii="宋体" w:hAnsi="宋体"/>
                <w:color w:val="auto"/>
                <w:szCs w:val="21"/>
                <w:highlight w:val="none"/>
              </w:rPr>
            </w:pPr>
          </w:p>
        </w:tc>
        <w:tc>
          <w:tcPr>
            <w:tcW w:w="1418" w:type="dxa"/>
          </w:tcPr>
          <w:p w14:paraId="6F44BDF1">
            <w:pPr>
              <w:spacing w:line="400" w:lineRule="exact"/>
              <w:ind w:firstLine="420" w:firstLineChars="200"/>
              <w:rPr>
                <w:rFonts w:ascii="宋体" w:hAnsi="宋体"/>
                <w:color w:val="auto"/>
                <w:szCs w:val="21"/>
                <w:highlight w:val="none"/>
              </w:rPr>
            </w:pPr>
          </w:p>
        </w:tc>
        <w:tc>
          <w:tcPr>
            <w:tcW w:w="2917" w:type="dxa"/>
          </w:tcPr>
          <w:p w14:paraId="3B37B90B">
            <w:pPr>
              <w:spacing w:line="400" w:lineRule="exact"/>
              <w:ind w:firstLine="420" w:firstLineChars="200"/>
              <w:rPr>
                <w:rFonts w:ascii="宋体" w:hAnsi="宋体"/>
                <w:color w:val="auto"/>
                <w:szCs w:val="21"/>
                <w:highlight w:val="none"/>
              </w:rPr>
            </w:pPr>
          </w:p>
        </w:tc>
      </w:tr>
      <w:tr w14:paraId="5831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D05656B">
            <w:pPr>
              <w:spacing w:line="400" w:lineRule="exact"/>
              <w:ind w:firstLine="420" w:firstLineChars="200"/>
              <w:rPr>
                <w:rFonts w:ascii="宋体" w:hAnsi="宋体"/>
                <w:color w:val="auto"/>
                <w:szCs w:val="21"/>
                <w:highlight w:val="none"/>
              </w:rPr>
            </w:pPr>
          </w:p>
        </w:tc>
        <w:tc>
          <w:tcPr>
            <w:tcW w:w="1418" w:type="dxa"/>
          </w:tcPr>
          <w:p w14:paraId="13109044">
            <w:pPr>
              <w:spacing w:line="400" w:lineRule="exact"/>
              <w:ind w:firstLine="420" w:firstLineChars="200"/>
              <w:rPr>
                <w:rFonts w:ascii="宋体" w:hAnsi="宋体"/>
                <w:color w:val="auto"/>
                <w:szCs w:val="21"/>
                <w:highlight w:val="none"/>
              </w:rPr>
            </w:pPr>
          </w:p>
        </w:tc>
        <w:tc>
          <w:tcPr>
            <w:tcW w:w="1418" w:type="dxa"/>
          </w:tcPr>
          <w:p w14:paraId="7D7B44BC">
            <w:pPr>
              <w:spacing w:line="400" w:lineRule="exact"/>
              <w:ind w:firstLine="420" w:firstLineChars="200"/>
              <w:rPr>
                <w:rFonts w:ascii="宋体" w:hAnsi="宋体"/>
                <w:color w:val="auto"/>
                <w:szCs w:val="21"/>
                <w:highlight w:val="none"/>
              </w:rPr>
            </w:pPr>
          </w:p>
        </w:tc>
        <w:tc>
          <w:tcPr>
            <w:tcW w:w="2917" w:type="dxa"/>
          </w:tcPr>
          <w:p w14:paraId="7D08DDCC">
            <w:pPr>
              <w:spacing w:line="400" w:lineRule="exact"/>
              <w:ind w:firstLine="420" w:firstLineChars="200"/>
              <w:rPr>
                <w:rFonts w:ascii="宋体" w:hAnsi="宋体"/>
                <w:color w:val="auto"/>
                <w:szCs w:val="21"/>
                <w:highlight w:val="none"/>
              </w:rPr>
            </w:pPr>
          </w:p>
        </w:tc>
      </w:tr>
      <w:tr w14:paraId="3AB5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D274D42">
            <w:pPr>
              <w:spacing w:line="400" w:lineRule="exact"/>
              <w:ind w:firstLine="420" w:firstLineChars="200"/>
              <w:rPr>
                <w:rFonts w:ascii="宋体" w:hAnsi="宋体"/>
                <w:color w:val="auto"/>
                <w:szCs w:val="21"/>
                <w:highlight w:val="none"/>
              </w:rPr>
            </w:pPr>
          </w:p>
        </w:tc>
        <w:tc>
          <w:tcPr>
            <w:tcW w:w="1418" w:type="dxa"/>
          </w:tcPr>
          <w:p w14:paraId="37CBA090">
            <w:pPr>
              <w:spacing w:line="400" w:lineRule="exact"/>
              <w:ind w:firstLine="420" w:firstLineChars="200"/>
              <w:rPr>
                <w:rFonts w:ascii="宋体" w:hAnsi="宋体"/>
                <w:color w:val="auto"/>
                <w:szCs w:val="21"/>
                <w:highlight w:val="none"/>
              </w:rPr>
            </w:pPr>
          </w:p>
        </w:tc>
        <w:tc>
          <w:tcPr>
            <w:tcW w:w="1418" w:type="dxa"/>
          </w:tcPr>
          <w:p w14:paraId="19DB8803">
            <w:pPr>
              <w:spacing w:line="400" w:lineRule="exact"/>
              <w:ind w:firstLine="420" w:firstLineChars="200"/>
              <w:rPr>
                <w:rFonts w:ascii="宋体" w:hAnsi="宋体"/>
                <w:color w:val="auto"/>
                <w:szCs w:val="21"/>
                <w:highlight w:val="none"/>
              </w:rPr>
            </w:pPr>
          </w:p>
        </w:tc>
        <w:tc>
          <w:tcPr>
            <w:tcW w:w="2917" w:type="dxa"/>
          </w:tcPr>
          <w:p w14:paraId="15FD8A73">
            <w:pPr>
              <w:spacing w:line="400" w:lineRule="exact"/>
              <w:ind w:firstLine="420" w:firstLineChars="200"/>
              <w:rPr>
                <w:rFonts w:ascii="宋体" w:hAnsi="宋体"/>
                <w:color w:val="auto"/>
                <w:szCs w:val="21"/>
                <w:highlight w:val="none"/>
              </w:rPr>
            </w:pPr>
          </w:p>
        </w:tc>
      </w:tr>
      <w:tr w14:paraId="014B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E38C9BC">
            <w:pPr>
              <w:spacing w:line="400" w:lineRule="exact"/>
              <w:ind w:firstLine="420" w:firstLineChars="200"/>
              <w:rPr>
                <w:rFonts w:ascii="宋体" w:hAnsi="宋体"/>
                <w:color w:val="auto"/>
                <w:szCs w:val="21"/>
                <w:highlight w:val="none"/>
              </w:rPr>
            </w:pPr>
          </w:p>
        </w:tc>
        <w:tc>
          <w:tcPr>
            <w:tcW w:w="1418" w:type="dxa"/>
          </w:tcPr>
          <w:p w14:paraId="73A01147">
            <w:pPr>
              <w:spacing w:line="400" w:lineRule="exact"/>
              <w:ind w:firstLine="420" w:firstLineChars="200"/>
              <w:rPr>
                <w:rFonts w:ascii="宋体" w:hAnsi="宋体"/>
                <w:color w:val="auto"/>
                <w:szCs w:val="21"/>
                <w:highlight w:val="none"/>
              </w:rPr>
            </w:pPr>
          </w:p>
        </w:tc>
        <w:tc>
          <w:tcPr>
            <w:tcW w:w="1418" w:type="dxa"/>
          </w:tcPr>
          <w:p w14:paraId="5EC3C4C8">
            <w:pPr>
              <w:spacing w:line="400" w:lineRule="exact"/>
              <w:ind w:firstLine="420" w:firstLineChars="200"/>
              <w:rPr>
                <w:rFonts w:ascii="宋体" w:hAnsi="宋体"/>
                <w:color w:val="auto"/>
                <w:szCs w:val="21"/>
                <w:highlight w:val="none"/>
              </w:rPr>
            </w:pPr>
          </w:p>
        </w:tc>
        <w:tc>
          <w:tcPr>
            <w:tcW w:w="2917" w:type="dxa"/>
          </w:tcPr>
          <w:p w14:paraId="17610D64">
            <w:pPr>
              <w:spacing w:line="400" w:lineRule="exact"/>
              <w:ind w:firstLine="420" w:firstLineChars="200"/>
              <w:rPr>
                <w:rFonts w:ascii="宋体" w:hAnsi="宋体"/>
                <w:color w:val="auto"/>
                <w:szCs w:val="21"/>
                <w:highlight w:val="none"/>
              </w:rPr>
            </w:pPr>
          </w:p>
        </w:tc>
      </w:tr>
      <w:tr w14:paraId="0119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7DD7788">
            <w:pPr>
              <w:spacing w:line="400" w:lineRule="exact"/>
              <w:ind w:firstLine="420" w:firstLineChars="200"/>
              <w:rPr>
                <w:rFonts w:ascii="宋体" w:hAnsi="宋体"/>
                <w:color w:val="auto"/>
                <w:szCs w:val="21"/>
                <w:highlight w:val="none"/>
              </w:rPr>
            </w:pPr>
          </w:p>
        </w:tc>
        <w:tc>
          <w:tcPr>
            <w:tcW w:w="1418" w:type="dxa"/>
          </w:tcPr>
          <w:p w14:paraId="163F66BD">
            <w:pPr>
              <w:spacing w:line="400" w:lineRule="exact"/>
              <w:ind w:firstLine="420" w:firstLineChars="200"/>
              <w:rPr>
                <w:rFonts w:ascii="宋体" w:hAnsi="宋体"/>
                <w:color w:val="auto"/>
                <w:szCs w:val="21"/>
                <w:highlight w:val="none"/>
              </w:rPr>
            </w:pPr>
          </w:p>
        </w:tc>
        <w:tc>
          <w:tcPr>
            <w:tcW w:w="1418" w:type="dxa"/>
          </w:tcPr>
          <w:p w14:paraId="195526CC">
            <w:pPr>
              <w:spacing w:line="400" w:lineRule="exact"/>
              <w:ind w:firstLine="420" w:firstLineChars="200"/>
              <w:rPr>
                <w:rFonts w:ascii="宋体" w:hAnsi="宋体"/>
                <w:color w:val="auto"/>
                <w:szCs w:val="21"/>
                <w:highlight w:val="none"/>
              </w:rPr>
            </w:pPr>
          </w:p>
        </w:tc>
        <w:tc>
          <w:tcPr>
            <w:tcW w:w="2917" w:type="dxa"/>
          </w:tcPr>
          <w:p w14:paraId="72BE142F">
            <w:pPr>
              <w:spacing w:line="400" w:lineRule="exact"/>
              <w:ind w:firstLine="420" w:firstLineChars="200"/>
              <w:rPr>
                <w:rFonts w:ascii="宋体" w:hAnsi="宋体"/>
                <w:color w:val="auto"/>
                <w:szCs w:val="21"/>
                <w:highlight w:val="none"/>
              </w:rPr>
            </w:pPr>
          </w:p>
        </w:tc>
      </w:tr>
    </w:tbl>
    <w:p w14:paraId="3EA4FAEC">
      <w:pPr>
        <w:spacing w:line="360" w:lineRule="auto"/>
        <w:ind w:firstLine="420" w:firstLineChars="200"/>
        <w:rPr>
          <w:rFonts w:ascii="宋体" w:hAnsi="宋体"/>
          <w:color w:val="auto"/>
          <w:szCs w:val="21"/>
          <w:highlight w:val="none"/>
        </w:rPr>
      </w:pPr>
    </w:p>
    <w:p w14:paraId="5A3B0EE5">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2025" w:name="_Toc296503228"/>
      <w:bookmarkStart w:id="2026" w:name="_Toc296944567"/>
      <w:bookmarkStart w:id="2027" w:name="_Toc296891056"/>
      <w:bookmarkStart w:id="2028" w:name="_Toc267261699"/>
      <w:bookmarkStart w:id="2029" w:name="_Toc296346729"/>
      <w:bookmarkStart w:id="2030" w:name="_Toc296347227"/>
      <w:bookmarkStart w:id="2031" w:name="_Toc296891268"/>
      <w:r>
        <w:rPr>
          <w:rFonts w:hint="eastAsia" w:ascii="宋体" w:hAnsi="宋体"/>
          <w:color w:val="auto"/>
          <w:szCs w:val="21"/>
          <w:highlight w:val="none"/>
        </w:rPr>
        <w:t>件3：</w:t>
      </w:r>
    </w:p>
    <w:bookmarkEnd w:id="2025"/>
    <w:bookmarkEnd w:id="2026"/>
    <w:bookmarkEnd w:id="2027"/>
    <w:bookmarkEnd w:id="2028"/>
    <w:bookmarkEnd w:id="2029"/>
    <w:bookmarkEnd w:id="2030"/>
    <w:bookmarkEnd w:id="2031"/>
    <w:p w14:paraId="26B7405C">
      <w:pPr>
        <w:spacing w:before="120" w:beforeLines="50" w:after="120"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2DFC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2CC2BE">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vAlign w:val="center"/>
          </w:tcPr>
          <w:p w14:paraId="5337CB23">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vAlign w:val="center"/>
          </w:tcPr>
          <w:p w14:paraId="1E78EEEF">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vAlign w:val="center"/>
          </w:tcPr>
          <w:p w14:paraId="20730BE9">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vAlign w:val="center"/>
          </w:tcPr>
          <w:p w14:paraId="789CAF40">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14:paraId="1EA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3C7CE6C1">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14:paraId="743D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AD3A54D">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vAlign w:val="center"/>
          </w:tcPr>
          <w:p w14:paraId="24796E11">
            <w:pPr>
              <w:spacing w:line="400" w:lineRule="exact"/>
              <w:ind w:firstLine="420" w:firstLineChars="200"/>
              <w:rPr>
                <w:rFonts w:ascii="宋体" w:hAnsi="宋体"/>
                <w:color w:val="auto"/>
                <w:szCs w:val="21"/>
                <w:highlight w:val="none"/>
              </w:rPr>
            </w:pPr>
          </w:p>
        </w:tc>
        <w:tc>
          <w:tcPr>
            <w:tcW w:w="1134" w:type="dxa"/>
            <w:vAlign w:val="center"/>
          </w:tcPr>
          <w:p w14:paraId="618035A6">
            <w:pPr>
              <w:spacing w:line="400" w:lineRule="exact"/>
              <w:ind w:firstLine="420" w:firstLineChars="200"/>
              <w:rPr>
                <w:rFonts w:ascii="宋体" w:hAnsi="宋体"/>
                <w:color w:val="auto"/>
                <w:szCs w:val="21"/>
                <w:highlight w:val="none"/>
              </w:rPr>
            </w:pPr>
          </w:p>
        </w:tc>
        <w:tc>
          <w:tcPr>
            <w:tcW w:w="1134" w:type="dxa"/>
            <w:vAlign w:val="center"/>
          </w:tcPr>
          <w:p w14:paraId="0E971958">
            <w:pPr>
              <w:spacing w:line="400" w:lineRule="exact"/>
              <w:ind w:firstLine="420" w:firstLineChars="200"/>
              <w:rPr>
                <w:rFonts w:ascii="宋体" w:hAnsi="宋体"/>
                <w:color w:val="auto"/>
                <w:szCs w:val="21"/>
                <w:highlight w:val="none"/>
              </w:rPr>
            </w:pPr>
          </w:p>
        </w:tc>
        <w:tc>
          <w:tcPr>
            <w:tcW w:w="4252" w:type="dxa"/>
            <w:vAlign w:val="center"/>
          </w:tcPr>
          <w:p w14:paraId="55B3F7FE">
            <w:pPr>
              <w:spacing w:line="400" w:lineRule="exact"/>
              <w:ind w:firstLine="420" w:firstLineChars="200"/>
              <w:rPr>
                <w:rFonts w:ascii="宋体" w:hAnsi="宋体"/>
                <w:color w:val="auto"/>
                <w:szCs w:val="21"/>
                <w:highlight w:val="none"/>
              </w:rPr>
            </w:pPr>
          </w:p>
        </w:tc>
      </w:tr>
      <w:tr w14:paraId="2DED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FF64D09">
            <w:pPr>
              <w:spacing w:line="400" w:lineRule="exact"/>
              <w:jc w:val="center"/>
              <w:rPr>
                <w:rFonts w:ascii="宋体" w:hAnsi="宋体"/>
                <w:color w:val="auto"/>
                <w:szCs w:val="21"/>
                <w:highlight w:val="none"/>
              </w:rPr>
            </w:pPr>
          </w:p>
        </w:tc>
        <w:tc>
          <w:tcPr>
            <w:tcW w:w="1418" w:type="dxa"/>
            <w:vAlign w:val="center"/>
          </w:tcPr>
          <w:p w14:paraId="26F644B0">
            <w:pPr>
              <w:spacing w:line="400" w:lineRule="exact"/>
              <w:ind w:firstLine="420" w:firstLineChars="200"/>
              <w:rPr>
                <w:rFonts w:ascii="宋体" w:hAnsi="宋体"/>
                <w:color w:val="auto"/>
                <w:szCs w:val="21"/>
                <w:highlight w:val="none"/>
              </w:rPr>
            </w:pPr>
          </w:p>
        </w:tc>
        <w:tc>
          <w:tcPr>
            <w:tcW w:w="1134" w:type="dxa"/>
            <w:vAlign w:val="center"/>
          </w:tcPr>
          <w:p w14:paraId="50B5D580">
            <w:pPr>
              <w:spacing w:line="400" w:lineRule="exact"/>
              <w:ind w:firstLine="420" w:firstLineChars="200"/>
              <w:rPr>
                <w:rFonts w:ascii="宋体" w:hAnsi="宋体"/>
                <w:color w:val="auto"/>
                <w:szCs w:val="21"/>
                <w:highlight w:val="none"/>
              </w:rPr>
            </w:pPr>
          </w:p>
        </w:tc>
        <w:tc>
          <w:tcPr>
            <w:tcW w:w="1134" w:type="dxa"/>
            <w:vAlign w:val="center"/>
          </w:tcPr>
          <w:p w14:paraId="6ACC66DD">
            <w:pPr>
              <w:spacing w:line="400" w:lineRule="exact"/>
              <w:ind w:firstLine="420" w:firstLineChars="200"/>
              <w:rPr>
                <w:rFonts w:ascii="宋体" w:hAnsi="宋体"/>
                <w:color w:val="auto"/>
                <w:szCs w:val="21"/>
                <w:highlight w:val="none"/>
              </w:rPr>
            </w:pPr>
          </w:p>
        </w:tc>
        <w:tc>
          <w:tcPr>
            <w:tcW w:w="4252" w:type="dxa"/>
            <w:vAlign w:val="center"/>
          </w:tcPr>
          <w:p w14:paraId="3E93248C">
            <w:pPr>
              <w:spacing w:line="400" w:lineRule="exact"/>
              <w:ind w:firstLine="420" w:firstLineChars="200"/>
              <w:rPr>
                <w:rFonts w:ascii="宋体" w:hAnsi="宋体"/>
                <w:color w:val="auto"/>
                <w:szCs w:val="21"/>
                <w:highlight w:val="none"/>
              </w:rPr>
            </w:pPr>
          </w:p>
        </w:tc>
      </w:tr>
      <w:tr w14:paraId="10D4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58CB7B">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14:paraId="2182F671">
            <w:pPr>
              <w:spacing w:line="400" w:lineRule="exact"/>
              <w:ind w:firstLine="420" w:firstLineChars="200"/>
              <w:rPr>
                <w:rFonts w:ascii="宋体" w:hAnsi="宋体"/>
                <w:color w:val="auto"/>
                <w:szCs w:val="21"/>
                <w:highlight w:val="none"/>
              </w:rPr>
            </w:pPr>
          </w:p>
        </w:tc>
        <w:tc>
          <w:tcPr>
            <w:tcW w:w="1134" w:type="dxa"/>
            <w:vAlign w:val="center"/>
          </w:tcPr>
          <w:p w14:paraId="38350ED7">
            <w:pPr>
              <w:spacing w:line="400" w:lineRule="exact"/>
              <w:ind w:firstLine="420" w:firstLineChars="200"/>
              <w:rPr>
                <w:rFonts w:ascii="宋体" w:hAnsi="宋体"/>
                <w:color w:val="auto"/>
                <w:szCs w:val="21"/>
                <w:highlight w:val="none"/>
              </w:rPr>
            </w:pPr>
          </w:p>
        </w:tc>
        <w:tc>
          <w:tcPr>
            <w:tcW w:w="1134" w:type="dxa"/>
            <w:vAlign w:val="center"/>
          </w:tcPr>
          <w:p w14:paraId="66871403">
            <w:pPr>
              <w:spacing w:line="400" w:lineRule="exact"/>
              <w:ind w:firstLine="420" w:firstLineChars="200"/>
              <w:rPr>
                <w:rFonts w:ascii="宋体" w:hAnsi="宋体"/>
                <w:color w:val="auto"/>
                <w:szCs w:val="21"/>
                <w:highlight w:val="none"/>
              </w:rPr>
            </w:pPr>
          </w:p>
        </w:tc>
        <w:tc>
          <w:tcPr>
            <w:tcW w:w="4252" w:type="dxa"/>
            <w:vAlign w:val="center"/>
          </w:tcPr>
          <w:p w14:paraId="6717A2FC">
            <w:pPr>
              <w:spacing w:line="400" w:lineRule="exact"/>
              <w:ind w:firstLine="420" w:firstLineChars="200"/>
              <w:rPr>
                <w:rFonts w:ascii="宋体" w:hAnsi="宋体"/>
                <w:color w:val="auto"/>
                <w:szCs w:val="21"/>
                <w:highlight w:val="none"/>
              </w:rPr>
            </w:pPr>
          </w:p>
        </w:tc>
      </w:tr>
      <w:tr w14:paraId="535A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530BD64">
            <w:pPr>
              <w:spacing w:line="400" w:lineRule="exact"/>
              <w:jc w:val="center"/>
              <w:rPr>
                <w:rFonts w:ascii="宋体" w:hAnsi="宋体"/>
                <w:color w:val="auto"/>
                <w:szCs w:val="21"/>
                <w:highlight w:val="none"/>
              </w:rPr>
            </w:pPr>
          </w:p>
        </w:tc>
        <w:tc>
          <w:tcPr>
            <w:tcW w:w="1418" w:type="dxa"/>
            <w:vAlign w:val="center"/>
          </w:tcPr>
          <w:p w14:paraId="79DE811D">
            <w:pPr>
              <w:spacing w:line="400" w:lineRule="exact"/>
              <w:ind w:firstLine="420" w:firstLineChars="200"/>
              <w:rPr>
                <w:rFonts w:ascii="宋体" w:hAnsi="宋体"/>
                <w:color w:val="auto"/>
                <w:szCs w:val="21"/>
                <w:highlight w:val="none"/>
              </w:rPr>
            </w:pPr>
          </w:p>
        </w:tc>
        <w:tc>
          <w:tcPr>
            <w:tcW w:w="1134" w:type="dxa"/>
            <w:vAlign w:val="center"/>
          </w:tcPr>
          <w:p w14:paraId="680C22EE">
            <w:pPr>
              <w:spacing w:line="400" w:lineRule="exact"/>
              <w:ind w:firstLine="420" w:firstLineChars="200"/>
              <w:rPr>
                <w:rFonts w:ascii="宋体" w:hAnsi="宋体"/>
                <w:color w:val="auto"/>
                <w:szCs w:val="21"/>
                <w:highlight w:val="none"/>
              </w:rPr>
            </w:pPr>
          </w:p>
        </w:tc>
        <w:tc>
          <w:tcPr>
            <w:tcW w:w="1134" w:type="dxa"/>
            <w:vAlign w:val="center"/>
          </w:tcPr>
          <w:p w14:paraId="34A4E5CB">
            <w:pPr>
              <w:spacing w:line="400" w:lineRule="exact"/>
              <w:ind w:firstLine="420" w:firstLineChars="200"/>
              <w:rPr>
                <w:rFonts w:ascii="宋体" w:hAnsi="宋体"/>
                <w:color w:val="auto"/>
                <w:szCs w:val="21"/>
                <w:highlight w:val="none"/>
              </w:rPr>
            </w:pPr>
          </w:p>
        </w:tc>
        <w:tc>
          <w:tcPr>
            <w:tcW w:w="4252" w:type="dxa"/>
            <w:vAlign w:val="center"/>
          </w:tcPr>
          <w:p w14:paraId="351074B7">
            <w:pPr>
              <w:spacing w:line="400" w:lineRule="exact"/>
              <w:ind w:firstLine="420" w:firstLineChars="200"/>
              <w:rPr>
                <w:rFonts w:ascii="宋体" w:hAnsi="宋体"/>
                <w:color w:val="auto"/>
                <w:szCs w:val="21"/>
                <w:highlight w:val="none"/>
              </w:rPr>
            </w:pPr>
          </w:p>
        </w:tc>
      </w:tr>
      <w:tr w14:paraId="2F52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A580F61">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14:paraId="4C0C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A8670F0">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vAlign w:val="center"/>
          </w:tcPr>
          <w:p w14:paraId="32A75D36">
            <w:pPr>
              <w:spacing w:line="400" w:lineRule="exact"/>
              <w:ind w:firstLine="420" w:firstLineChars="200"/>
              <w:rPr>
                <w:rFonts w:ascii="宋体" w:hAnsi="宋体"/>
                <w:color w:val="auto"/>
                <w:szCs w:val="21"/>
                <w:highlight w:val="none"/>
              </w:rPr>
            </w:pPr>
          </w:p>
        </w:tc>
        <w:tc>
          <w:tcPr>
            <w:tcW w:w="1134" w:type="dxa"/>
            <w:vAlign w:val="center"/>
          </w:tcPr>
          <w:p w14:paraId="59AFB908">
            <w:pPr>
              <w:spacing w:line="400" w:lineRule="exact"/>
              <w:ind w:firstLine="420" w:firstLineChars="200"/>
              <w:rPr>
                <w:rFonts w:ascii="宋体" w:hAnsi="宋体"/>
                <w:color w:val="auto"/>
                <w:szCs w:val="21"/>
                <w:highlight w:val="none"/>
              </w:rPr>
            </w:pPr>
          </w:p>
        </w:tc>
        <w:tc>
          <w:tcPr>
            <w:tcW w:w="1134" w:type="dxa"/>
            <w:vAlign w:val="center"/>
          </w:tcPr>
          <w:p w14:paraId="455A4EA2">
            <w:pPr>
              <w:spacing w:line="400" w:lineRule="exact"/>
              <w:ind w:firstLine="420" w:firstLineChars="200"/>
              <w:rPr>
                <w:rFonts w:ascii="宋体" w:hAnsi="宋体"/>
                <w:color w:val="auto"/>
                <w:szCs w:val="21"/>
                <w:highlight w:val="none"/>
              </w:rPr>
            </w:pPr>
          </w:p>
        </w:tc>
        <w:tc>
          <w:tcPr>
            <w:tcW w:w="4252" w:type="dxa"/>
            <w:vAlign w:val="center"/>
          </w:tcPr>
          <w:p w14:paraId="348777D1">
            <w:pPr>
              <w:spacing w:line="400" w:lineRule="exact"/>
              <w:ind w:firstLine="420" w:firstLineChars="200"/>
              <w:rPr>
                <w:rFonts w:ascii="宋体" w:hAnsi="宋体"/>
                <w:color w:val="auto"/>
                <w:szCs w:val="21"/>
                <w:highlight w:val="none"/>
              </w:rPr>
            </w:pPr>
          </w:p>
        </w:tc>
      </w:tr>
      <w:tr w14:paraId="118B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0009F36">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vAlign w:val="center"/>
          </w:tcPr>
          <w:p w14:paraId="02E8881A">
            <w:pPr>
              <w:spacing w:line="400" w:lineRule="exact"/>
              <w:ind w:firstLine="420" w:firstLineChars="200"/>
              <w:rPr>
                <w:rFonts w:ascii="宋体" w:hAnsi="宋体"/>
                <w:color w:val="auto"/>
                <w:szCs w:val="21"/>
                <w:highlight w:val="none"/>
              </w:rPr>
            </w:pPr>
          </w:p>
        </w:tc>
        <w:tc>
          <w:tcPr>
            <w:tcW w:w="1134" w:type="dxa"/>
            <w:vAlign w:val="center"/>
          </w:tcPr>
          <w:p w14:paraId="2DBA0ABD">
            <w:pPr>
              <w:spacing w:line="400" w:lineRule="exact"/>
              <w:ind w:firstLine="420" w:firstLineChars="200"/>
              <w:rPr>
                <w:rFonts w:ascii="宋体" w:hAnsi="宋体"/>
                <w:color w:val="auto"/>
                <w:szCs w:val="21"/>
                <w:highlight w:val="none"/>
              </w:rPr>
            </w:pPr>
          </w:p>
        </w:tc>
        <w:tc>
          <w:tcPr>
            <w:tcW w:w="1134" w:type="dxa"/>
            <w:vAlign w:val="center"/>
          </w:tcPr>
          <w:p w14:paraId="553ABE77">
            <w:pPr>
              <w:spacing w:line="400" w:lineRule="exact"/>
              <w:ind w:firstLine="420" w:firstLineChars="200"/>
              <w:rPr>
                <w:rFonts w:ascii="宋体" w:hAnsi="宋体"/>
                <w:color w:val="auto"/>
                <w:szCs w:val="21"/>
                <w:highlight w:val="none"/>
              </w:rPr>
            </w:pPr>
          </w:p>
        </w:tc>
        <w:tc>
          <w:tcPr>
            <w:tcW w:w="4252" w:type="dxa"/>
            <w:vAlign w:val="center"/>
          </w:tcPr>
          <w:p w14:paraId="49A9C8DA">
            <w:pPr>
              <w:spacing w:line="400" w:lineRule="exact"/>
              <w:ind w:firstLine="420" w:firstLineChars="200"/>
              <w:rPr>
                <w:rFonts w:ascii="宋体" w:hAnsi="宋体"/>
                <w:color w:val="auto"/>
                <w:szCs w:val="21"/>
                <w:highlight w:val="none"/>
              </w:rPr>
            </w:pPr>
          </w:p>
        </w:tc>
      </w:tr>
      <w:tr w14:paraId="16E6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1CD3525">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vAlign w:val="center"/>
          </w:tcPr>
          <w:p w14:paraId="587C8A7B">
            <w:pPr>
              <w:spacing w:line="400" w:lineRule="exact"/>
              <w:ind w:firstLine="420" w:firstLineChars="200"/>
              <w:rPr>
                <w:rFonts w:ascii="宋体" w:hAnsi="宋体"/>
                <w:color w:val="auto"/>
                <w:szCs w:val="21"/>
                <w:highlight w:val="none"/>
              </w:rPr>
            </w:pPr>
          </w:p>
        </w:tc>
        <w:tc>
          <w:tcPr>
            <w:tcW w:w="1134" w:type="dxa"/>
            <w:vAlign w:val="center"/>
          </w:tcPr>
          <w:p w14:paraId="3CD979CF">
            <w:pPr>
              <w:spacing w:line="400" w:lineRule="exact"/>
              <w:ind w:firstLine="420" w:firstLineChars="200"/>
              <w:rPr>
                <w:rFonts w:ascii="宋体" w:hAnsi="宋体"/>
                <w:color w:val="auto"/>
                <w:szCs w:val="21"/>
                <w:highlight w:val="none"/>
              </w:rPr>
            </w:pPr>
          </w:p>
        </w:tc>
        <w:tc>
          <w:tcPr>
            <w:tcW w:w="1134" w:type="dxa"/>
            <w:vAlign w:val="center"/>
          </w:tcPr>
          <w:p w14:paraId="7E22CDF7">
            <w:pPr>
              <w:spacing w:line="400" w:lineRule="exact"/>
              <w:ind w:firstLine="420" w:firstLineChars="200"/>
              <w:rPr>
                <w:rFonts w:ascii="宋体" w:hAnsi="宋体"/>
                <w:color w:val="auto"/>
                <w:szCs w:val="21"/>
                <w:highlight w:val="none"/>
              </w:rPr>
            </w:pPr>
          </w:p>
        </w:tc>
        <w:tc>
          <w:tcPr>
            <w:tcW w:w="4252" w:type="dxa"/>
            <w:vAlign w:val="center"/>
          </w:tcPr>
          <w:p w14:paraId="18447FC8">
            <w:pPr>
              <w:spacing w:line="400" w:lineRule="exact"/>
              <w:ind w:firstLine="420" w:firstLineChars="200"/>
              <w:rPr>
                <w:rFonts w:ascii="宋体" w:hAnsi="宋体"/>
                <w:color w:val="auto"/>
                <w:szCs w:val="21"/>
                <w:highlight w:val="none"/>
              </w:rPr>
            </w:pPr>
          </w:p>
        </w:tc>
      </w:tr>
      <w:tr w14:paraId="5807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39EAF3E">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vAlign w:val="center"/>
          </w:tcPr>
          <w:p w14:paraId="69B5B5DD">
            <w:pPr>
              <w:spacing w:line="400" w:lineRule="exact"/>
              <w:ind w:firstLine="420" w:firstLineChars="200"/>
              <w:rPr>
                <w:rFonts w:ascii="宋体" w:hAnsi="宋体"/>
                <w:color w:val="auto"/>
                <w:szCs w:val="21"/>
                <w:highlight w:val="none"/>
              </w:rPr>
            </w:pPr>
          </w:p>
        </w:tc>
        <w:tc>
          <w:tcPr>
            <w:tcW w:w="1134" w:type="dxa"/>
            <w:vAlign w:val="center"/>
          </w:tcPr>
          <w:p w14:paraId="7B0EBF0A">
            <w:pPr>
              <w:spacing w:line="400" w:lineRule="exact"/>
              <w:ind w:firstLine="420" w:firstLineChars="200"/>
              <w:rPr>
                <w:rFonts w:ascii="宋体" w:hAnsi="宋体"/>
                <w:color w:val="auto"/>
                <w:szCs w:val="21"/>
                <w:highlight w:val="none"/>
              </w:rPr>
            </w:pPr>
          </w:p>
        </w:tc>
        <w:tc>
          <w:tcPr>
            <w:tcW w:w="1134" w:type="dxa"/>
            <w:vAlign w:val="center"/>
          </w:tcPr>
          <w:p w14:paraId="7FC3E814">
            <w:pPr>
              <w:spacing w:line="400" w:lineRule="exact"/>
              <w:ind w:firstLine="420" w:firstLineChars="200"/>
              <w:rPr>
                <w:rFonts w:ascii="宋体" w:hAnsi="宋体"/>
                <w:color w:val="auto"/>
                <w:szCs w:val="21"/>
                <w:highlight w:val="none"/>
              </w:rPr>
            </w:pPr>
          </w:p>
        </w:tc>
        <w:tc>
          <w:tcPr>
            <w:tcW w:w="4252" w:type="dxa"/>
            <w:vAlign w:val="center"/>
          </w:tcPr>
          <w:p w14:paraId="19AB3470">
            <w:pPr>
              <w:spacing w:line="400" w:lineRule="exact"/>
              <w:ind w:firstLine="420" w:firstLineChars="200"/>
              <w:rPr>
                <w:rFonts w:ascii="宋体" w:hAnsi="宋体"/>
                <w:color w:val="auto"/>
                <w:szCs w:val="21"/>
                <w:highlight w:val="none"/>
              </w:rPr>
            </w:pPr>
          </w:p>
        </w:tc>
      </w:tr>
      <w:tr w14:paraId="4592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C111BC">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vAlign w:val="center"/>
          </w:tcPr>
          <w:p w14:paraId="56D23755">
            <w:pPr>
              <w:spacing w:line="400" w:lineRule="exact"/>
              <w:ind w:firstLine="420" w:firstLineChars="200"/>
              <w:rPr>
                <w:rFonts w:ascii="宋体" w:hAnsi="宋体"/>
                <w:color w:val="auto"/>
                <w:szCs w:val="21"/>
                <w:highlight w:val="none"/>
              </w:rPr>
            </w:pPr>
          </w:p>
        </w:tc>
        <w:tc>
          <w:tcPr>
            <w:tcW w:w="1134" w:type="dxa"/>
            <w:vAlign w:val="center"/>
          </w:tcPr>
          <w:p w14:paraId="59A19025">
            <w:pPr>
              <w:spacing w:line="400" w:lineRule="exact"/>
              <w:ind w:firstLine="420" w:firstLineChars="200"/>
              <w:rPr>
                <w:rFonts w:ascii="宋体" w:hAnsi="宋体"/>
                <w:color w:val="auto"/>
                <w:szCs w:val="21"/>
                <w:highlight w:val="none"/>
              </w:rPr>
            </w:pPr>
          </w:p>
        </w:tc>
        <w:tc>
          <w:tcPr>
            <w:tcW w:w="1134" w:type="dxa"/>
            <w:vAlign w:val="center"/>
          </w:tcPr>
          <w:p w14:paraId="2623B43C">
            <w:pPr>
              <w:spacing w:line="400" w:lineRule="exact"/>
              <w:ind w:firstLine="420" w:firstLineChars="200"/>
              <w:rPr>
                <w:rFonts w:ascii="宋体" w:hAnsi="宋体"/>
                <w:color w:val="auto"/>
                <w:szCs w:val="21"/>
                <w:highlight w:val="none"/>
              </w:rPr>
            </w:pPr>
          </w:p>
        </w:tc>
        <w:tc>
          <w:tcPr>
            <w:tcW w:w="4252" w:type="dxa"/>
            <w:vAlign w:val="center"/>
          </w:tcPr>
          <w:p w14:paraId="42C61EA4">
            <w:pPr>
              <w:spacing w:line="400" w:lineRule="exact"/>
              <w:ind w:firstLine="420" w:firstLineChars="200"/>
              <w:rPr>
                <w:rFonts w:ascii="宋体" w:hAnsi="宋体"/>
                <w:color w:val="auto"/>
                <w:szCs w:val="21"/>
                <w:highlight w:val="none"/>
              </w:rPr>
            </w:pPr>
          </w:p>
        </w:tc>
      </w:tr>
      <w:tr w14:paraId="746A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6ABA32C">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vAlign w:val="center"/>
          </w:tcPr>
          <w:p w14:paraId="519F7F50">
            <w:pPr>
              <w:spacing w:line="400" w:lineRule="exact"/>
              <w:ind w:firstLine="420" w:firstLineChars="200"/>
              <w:rPr>
                <w:rFonts w:ascii="宋体" w:hAnsi="宋体"/>
                <w:color w:val="auto"/>
                <w:szCs w:val="21"/>
                <w:highlight w:val="none"/>
              </w:rPr>
            </w:pPr>
          </w:p>
        </w:tc>
        <w:tc>
          <w:tcPr>
            <w:tcW w:w="1134" w:type="dxa"/>
            <w:vAlign w:val="center"/>
          </w:tcPr>
          <w:p w14:paraId="6EE3FFF8">
            <w:pPr>
              <w:spacing w:line="400" w:lineRule="exact"/>
              <w:ind w:firstLine="420" w:firstLineChars="200"/>
              <w:rPr>
                <w:rFonts w:ascii="宋体" w:hAnsi="宋体"/>
                <w:color w:val="auto"/>
                <w:szCs w:val="21"/>
                <w:highlight w:val="none"/>
              </w:rPr>
            </w:pPr>
          </w:p>
        </w:tc>
        <w:tc>
          <w:tcPr>
            <w:tcW w:w="1134" w:type="dxa"/>
            <w:vAlign w:val="center"/>
          </w:tcPr>
          <w:p w14:paraId="3BDFBA1D">
            <w:pPr>
              <w:spacing w:line="400" w:lineRule="exact"/>
              <w:ind w:firstLine="420" w:firstLineChars="200"/>
              <w:rPr>
                <w:rFonts w:ascii="宋体" w:hAnsi="宋体"/>
                <w:color w:val="auto"/>
                <w:szCs w:val="21"/>
                <w:highlight w:val="none"/>
              </w:rPr>
            </w:pPr>
          </w:p>
        </w:tc>
        <w:tc>
          <w:tcPr>
            <w:tcW w:w="4252" w:type="dxa"/>
            <w:vAlign w:val="center"/>
          </w:tcPr>
          <w:p w14:paraId="10F3CF77">
            <w:pPr>
              <w:spacing w:line="400" w:lineRule="exact"/>
              <w:ind w:firstLine="420" w:firstLineChars="200"/>
              <w:rPr>
                <w:rFonts w:ascii="宋体" w:hAnsi="宋体"/>
                <w:color w:val="auto"/>
                <w:szCs w:val="21"/>
                <w:highlight w:val="none"/>
              </w:rPr>
            </w:pPr>
          </w:p>
        </w:tc>
      </w:tr>
      <w:tr w14:paraId="7339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189D411">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vAlign w:val="center"/>
          </w:tcPr>
          <w:p w14:paraId="5F996F8F">
            <w:pPr>
              <w:spacing w:line="400" w:lineRule="exact"/>
              <w:ind w:firstLine="420" w:firstLineChars="200"/>
              <w:rPr>
                <w:rFonts w:ascii="宋体" w:hAnsi="宋体"/>
                <w:color w:val="auto"/>
                <w:szCs w:val="21"/>
                <w:highlight w:val="none"/>
              </w:rPr>
            </w:pPr>
          </w:p>
        </w:tc>
        <w:tc>
          <w:tcPr>
            <w:tcW w:w="1134" w:type="dxa"/>
            <w:vAlign w:val="center"/>
          </w:tcPr>
          <w:p w14:paraId="1C59A38F">
            <w:pPr>
              <w:spacing w:line="400" w:lineRule="exact"/>
              <w:ind w:firstLine="420" w:firstLineChars="200"/>
              <w:rPr>
                <w:rFonts w:ascii="宋体" w:hAnsi="宋体"/>
                <w:color w:val="auto"/>
                <w:szCs w:val="21"/>
                <w:highlight w:val="none"/>
              </w:rPr>
            </w:pPr>
          </w:p>
        </w:tc>
        <w:tc>
          <w:tcPr>
            <w:tcW w:w="1134" w:type="dxa"/>
            <w:vAlign w:val="center"/>
          </w:tcPr>
          <w:p w14:paraId="35E459ED">
            <w:pPr>
              <w:spacing w:line="400" w:lineRule="exact"/>
              <w:ind w:firstLine="420" w:firstLineChars="200"/>
              <w:rPr>
                <w:rFonts w:ascii="宋体" w:hAnsi="宋体"/>
                <w:color w:val="auto"/>
                <w:szCs w:val="21"/>
                <w:highlight w:val="none"/>
              </w:rPr>
            </w:pPr>
          </w:p>
        </w:tc>
        <w:tc>
          <w:tcPr>
            <w:tcW w:w="4252" w:type="dxa"/>
            <w:vAlign w:val="center"/>
          </w:tcPr>
          <w:p w14:paraId="145A9CB0">
            <w:pPr>
              <w:spacing w:line="400" w:lineRule="exact"/>
              <w:ind w:firstLine="420" w:firstLineChars="200"/>
              <w:rPr>
                <w:rFonts w:ascii="宋体" w:hAnsi="宋体"/>
                <w:color w:val="auto"/>
                <w:szCs w:val="21"/>
                <w:highlight w:val="none"/>
              </w:rPr>
            </w:pPr>
          </w:p>
        </w:tc>
      </w:tr>
      <w:tr w14:paraId="577D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88561CA">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vAlign w:val="center"/>
          </w:tcPr>
          <w:p w14:paraId="00052E12">
            <w:pPr>
              <w:spacing w:line="400" w:lineRule="exact"/>
              <w:ind w:firstLine="420" w:firstLineChars="200"/>
              <w:rPr>
                <w:rFonts w:ascii="宋体" w:hAnsi="宋体"/>
                <w:color w:val="auto"/>
                <w:szCs w:val="21"/>
                <w:highlight w:val="none"/>
              </w:rPr>
            </w:pPr>
          </w:p>
        </w:tc>
        <w:tc>
          <w:tcPr>
            <w:tcW w:w="1134" w:type="dxa"/>
            <w:vAlign w:val="center"/>
          </w:tcPr>
          <w:p w14:paraId="61C5180B">
            <w:pPr>
              <w:spacing w:line="400" w:lineRule="exact"/>
              <w:ind w:firstLine="420" w:firstLineChars="200"/>
              <w:rPr>
                <w:rFonts w:ascii="宋体" w:hAnsi="宋体"/>
                <w:color w:val="auto"/>
                <w:szCs w:val="21"/>
                <w:highlight w:val="none"/>
              </w:rPr>
            </w:pPr>
          </w:p>
        </w:tc>
        <w:tc>
          <w:tcPr>
            <w:tcW w:w="1134" w:type="dxa"/>
            <w:vAlign w:val="center"/>
          </w:tcPr>
          <w:p w14:paraId="61383DFB">
            <w:pPr>
              <w:spacing w:line="400" w:lineRule="exact"/>
              <w:ind w:firstLine="420" w:firstLineChars="200"/>
              <w:rPr>
                <w:rFonts w:ascii="宋体" w:hAnsi="宋体"/>
                <w:color w:val="auto"/>
                <w:szCs w:val="21"/>
                <w:highlight w:val="none"/>
              </w:rPr>
            </w:pPr>
          </w:p>
        </w:tc>
        <w:tc>
          <w:tcPr>
            <w:tcW w:w="4252" w:type="dxa"/>
            <w:vAlign w:val="center"/>
          </w:tcPr>
          <w:p w14:paraId="45AEA1AC">
            <w:pPr>
              <w:spacing w:line="400" w:lineRule="exact"/>
              <w:ind w:firstLine="420" w:firstLineChars="200"/>
              <w:rPr>
                <w:rFonts w:ascii="宋体" w:hAnsi="宋体"/>
                <w:color w:val="auto"/>
                <w:szCs w:val="21"/>
                <w:highlight w:val="none"/>
              </w:rPr>
            </w:pPr>
          </w:p>
        </w:tc>
      </w:tr>
      <w:tr w14:paraId="679C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49BB92D">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14:paraId="151BF02E">
            <w:pPr>
              <w:spacing w:line="400" w:lineRule="exact"/>
              <w:ind w:firstLine="420" w:firstLineChars="200"/>
              <w:rPr>
                <w:rFonts w:ascii="宋体" w:hAnsi="宋体"/>
                <w:color w:val="auto"/>
                <w:szCs w:val="21"/>
                <w:highlight w:val="none"/>
              </w:rPr>
            </w:pPr>
          </w:p>
        </w:tc>
        <w:tc>
          <w:tcPr>
            <w:tcW w:w="1134" w:type="dxa"/>
            <w:vAlign w:val="center"/>
          </w:tcPr>
          <w:p w14:paraId="6BD9DFDD">
            <w:pPr>
              <w:spacing w:line="400" w:lineRule="exact"/>
              <w:ind w:firstLine="420" w:firstLineChars="200"/>
              <w:rPr>
                <w:rFonts w:ascii="宋体" w:hAnsi="宋体"/>
                <w:color w:val="auto"/>
                <w:szCs w:val="21"/>
                <w:highlight w:val="none"/>
              </w:rPr>
            </w:pPr>
          </w:p>
        </w:tc>
        <w:tc>
          <w:tcPr>
            <w:tcW w:w="1134" w:type="dxa"/>
            <w:vAlign w:val="center"/>
          </w:tcPr>
          <w:p w14:paraId="206E023F">
            <w:pPr>
              <w:spacing w:line="400" w:lineRule="exact"/>
              <w:ind w:firstLine="420" w:firstLineChars="200"/>
              <w:rPr>
                <w:rFonts w:ascii="宋体" w:hAnsi="宋体"/>
                <w:color w:val="auto"/>
                <w:szCs w:val="21"/>
                <w:highlight w:val="none"/>
              </w:rPr>
            </w:pPr>
          </w:p>
        </w:tc>
        <w:tc>
          <w:tcPr>
            <w:tcW w:w="4252" w:type="dxa"/>
            <w:vAlign w:val="center"/>
          </w:tcPr>
          <w:p w14:paraId="3758E029">
            <w:pPr>
              <w:spacing w:line="400" w:lineRule="exact"/>
              <w:ind w:firstLine="420" w:firstLineChars="200"/>
              <w:rPr>
                <w:rFonts w:ascii="宋体" w:hAnsi="宋体"/>
                <w:color w:val="auto"/>
                <w:szCs w:val="21"/>
                <w:highlight w:val="none"/>
              </w:rPr>
            </w:pPr>
          </w:p>
        </w:tc>
      </w:tr>
      <w:tr w14:paraId="6DD1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5C2BA44">
            <w:pPr>
              <w:spacing w:line="400" w:lineRule="exact"/>
              <w:ind w:firstLine="420" w:firstLineChars="200"/>
              <w:rPr>
                <w:rFonts w:ascii="宋体" w:hAnsi="宋体"/>
                <w:color w:val="auto"/>
                <w:szCs w:val="21"/>
                <w:highlight w:val="none"/>
              </w:rPr>
            </w:pPr>
          </w:p>
        </w:tc>
        <w:tc>
          <w:tcPr>
            <w:tcW w:w="1418" w:type="dxa"/>
            <w:vAlign w:val="center"/>
          </w:tcPr>
          <w:p w14:paraId="4A70C048">
            <w:pPr>
              <w:spacing w:line="400" w:lineRule="exact"/>
              <w:ind w:firstLine="420" w:firstLineChars="200"/>
              <w:rPr>
                <w:rFonts w:ascii="宋体" w:hAnsi="宋体"/>
                <w:color w:val="auto"/>
                <w:szCs w:val="21"/>
                <w:highlight w:val="none"/>
              </w:rPr>
            </w:pPr>
          </w:p>
        </w:tc>
        <w:tc>
          <w:tcPr>
            <w:tcW w:w="1134" w:type="dxa"/>
            <w:vAlign w:val="center"/>
          </w:tcPr>
          <w:p w14:paraId="628D747A">
            <w:pPr>
              <w:spacing w:line="400" w:lineRule="exact"/>
              <w:ind w:firstLine="420" w:firstLineChars="200"/>
              <w:rPr>
                <w:rFonts w:ascii="宋体" w:hAnsi="宋体"/>
                <w:color w:val="auto"/>
                <w:szCs w:val="21"/>
                <w:highlight w:val="none"/>
              </w:rPr>
            </w:pPr>
          </w:p>
        </w:tc>
        <w:tc>
          <w:tcPr>
            <w:tcW w:w="1134" w:type="dxa"/>
            <w:vAlign w:val="center"/>
          </w:tcPr>
          <w:p w14:paraId="67BA62DB">
            <w:pPr>
              <w:spacing w:line="400" w:lineRule="exact"/>
              <w:ind w:firstLine="420" w:firstLineChars="200"/>
              <w:rPr>
                <w:rFonts w:ascii="宋体" w:hAnsi="宋体"/>
                <w:color w:val="auto"/>
                <w:szCs w:val="21"/>
                <w:highlight w:val="none"/>
              </w:rPr>
            </w:pPr>
          </w:p>
        </w:tc>
        <w:tc>
          <w:tcPr>
            <w:tcW w:w="4252" w:type="dxa"/>
            <w:vAlign w:val="center"/>
          </w:tcPr>
          <w:p w14:paraId="746F5308">
            <w:pPr>
              <w:spacing w:line="400" w:lineRule="exact"/>
              <w:ind w:firstLine="420" w:firstLineChars="200"/>
              <w:rPr>
                <w:rFonts w:ascii="宋体" w:hAnsi="宋体"/>
                <w:color w:val="auto"/>
                <w:szCs w:val="21"/>
                <w:highlight w:val="none"/>
              </w:rPr>
            </w:pPr>
          </w:p>
        </w:tc>
      </w:tr>
      <w:tr w14:paraId="2A41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297A010">
            <w:pPr>
              <w:spacing w:line="400" w:lineRule="exact"/>
              <w:ind w:firstLine="420" w:firstLineChars="200"/>
              <w:rPr>
                <w:rFonts w:ascii="宋体" w:hAnsi="宋体"/>
                <w:color w:val="auto"/>
                <w:szCs w:val="21"/>
                <w:highlight w:val="none"/>
              </w:rPr>
            </w:pPr>
          </w:p>
        </w:tc>
        <w:tc>
          <w:tcPr>
            <w:tcW w:w="1418" w:type="dxa"/>
            <w:vAlign w:val="center"/>
          </w:tcPr>
          <w:p w14:paraId="5DE44B92">
            <w:pPr>
              <w:spacing w:line="400" w:lineRule="exact"/>
              <w:ind w:firstLine="420" w:firstLineChars="200"/>
              <w:rPr>
                <w:rFonts w:ascii="宋体" w:hAnsi="宋体"/>
                <w:color w:val="auto"/>
                <w:szCs w:val="21"/>
                <w:highlight w:val="none"/>
              </w:rPr>
            </w:pPr>
          </w:p>
        </w:tc>
        <w:tc>
          <w:tcPr>
            <w:tcW w:w="1134" w:type="dxa"/>
            <w:vAlign w:val="center"/>
          </w:tcPr>
          <w:p w14:paraId="1A33FE00">
            <w:pPr>
              <w:spacing w:line="400" w:lineRule="exact"/>
              <w:ind w:firstLine="420" w:firstLineChars="200"/>
              <w:rPr>
                <w:rFonts w:ascii="宋体" w:hAnsi="宋体"/>
                <w:color w:val="auto"/>
                <w:szCs w:val="21"/>
                <w:highlight w:val="none"/>
              </w:rPr>
            </w:pPr>
          </w:p>
        </w:tc>
        <w:tc>
          <w:tcPr>
            <w:tcW w:w="1134" w:type="dxa"/>
            <w:vAlign w:val="center"/>
          </w:tcPr>
          <w:p w14:paraId="57A4174C">
            <w:pPr>
              <w:spacing w:line="400" w:lineRule="exact"/>
              <w:ind w:firstLine="420" w:firstLineChars="200"/>
              <w:rPr>
                <w:rFonts w:ascii="宋体" w:hAnsi="宋体"/>
                <w:color w:val="auto"/>
                <w:szCs w:val="21"/>
                <w:highlight w:val="none"/>
              </w:rPr>
            </w:pPr>
          </w:p>
        </w:tc>
        <w:tc>
          <w:tcPr>
            <w:tcW w:w="4252" w:type="dxa"/>
            <w:vAlign w:val="center"/>
          </w:tcPr>
          <w:p w14:paraId="4D1E9B85">
            <w:pPr>
              <w:spacing w:line="400" w:lineRule="exact"/>
              <w:ind w:firstLine="420" w:firstLineChars="200"/>
              <w:rPr>
                <w:rFonts w:ascii="宋体" w:hAnsi="宋体"/>
                <w:color w:val="auto"/>
                <w:szCs w:val="21"/>
                <w:highlight w:val="none"/>
              </w:rPr>
            </w:pPr>
          </w:p>
        </w:tc>
      </w:tr>
      <w:tr w14:paraId="4880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1F7B1BB0">
            <w:pPr>
              <w:spacing w:line="400" w:lineRule="exact"/>
              <w:ind w:firstLine="420" w:firstLineChars="200"/>
              <w:rPr>
                <w:rFonts w:ascii="宋体" w:hAnsi="宋体"/>
                <w:color w:val="auto"/>
                <w:szCs w:val="21"/>
                <w:highlight w:val="none"/>
              </w:rPr>
            </w:pPr>
          </w:p>
        </w:tc>
        <w:tc>
          <w:tcPr>
            <w:tcW w:w="1418" w:type="dxa"/>
            <w:vAlign w:val="center"/>
          </w:tcPr>
          <w:p w14:paraId="50E1E629">
            <w:pPr>
              <w:spacing w:line="400" w:lineRule="exact"/>
              <w:ind w:firstLine="420" w:firstLineChars="200"/>
              <w:rPr>
                <w:rFonts w:ascii="宋体" w:hAnsi="宋体"/>
                <w:color w:val="auto"/>
                <w:szCs w:val="21"/>
                <w:highlight w:val="none"/>
              </w:rPr>
            </w:pPr>
          </w:p>
        </w:tc>
        <w:tc>
          <w:tcPr>
            <w:tcW w:w="1134" w:type="dxa"/>
            <w:vAlign w:val="center"/>
          </w:tcPr>
          <w:p w14:paraId="054787B8">
            <w:pPr>
              <w:spacing w:line="400" w:lineRule="exact"/>
              <w:ind w:firstLine="420" w:firstLineChars="200"/>
              <w:rPr>
                <w:rFonts w:ascii="宋体" w:hAnsi="宋体"/>
                <w:color w:val="auto"/>
                <w:szCs w:val="21"/>
                <w:highlight w:val="none"/>
              </w:rPr>
            </w:pPr>
          </w:p>
        </w:tc>
        <w:tc>
          <w:tcPr>
            <w:tcW w:w="1134" w:type="dxa"/>
            <w:vAlign w:val="center"/>
          </w:tcPr>
          <w:p w14:paraId="242E42A3">
            <w:pPr>
              <w:spacing w:line="400" w:lineRule="exact"/>
              <w:ind w:firstLine="420" w:firstLineChars="200"/>
              <w:rPr>
                <w:rFonts w:ascii="宋体" w:hAnsi="宋体"/>
                <w:color w:val="auto"/>
                <w:szCs w:val="21"/>
                <w:highlight w:val="none"/>
              </w:rPr>
            </w:pPr>
          </w:p>
        </w:tc>
        <w:tc>
          <w:tcPr>
            <w:tcW w:w="4252" w:type="dxa"/>
            <w:vAlign w:val="center"/>
          </w:tcPr>
          <w:p w14:paraId="1DBF21D0">
            <w:pPr>
              <w:spacing w:line="400" w:lineRule="exact"/>
              <w:ind w:firstLine="420" w:firstLineChars="200"/>
              <w:rPr>
                <w:rFonts w:ascii="宋体" w:hAnsi="宋体"/>
                <w:color w:val="auto"/>
                <w:szCs w:val="21"/>
                <w:highlight w:val="none"/>
              </w:rPr>
            </w:pPr>
          </w:p>
        </w:tc>
      </w:tr>
      <w:tr w14:paraId="502B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12C57A76">
            <w:pPr>
              <w:spacing w:line="400" w:lineRule="exact"/>
              <w:ind w:firstLine="420" w:firstLineChars="200"/>
              <w:rPr>
                <w:rFonts w:ascii="宋体" w:hAnsi="宋体"/>
                <w:color w:val="auto"/>
                <w:szCs w:val="21"/>
                <w:highlight w:val="none"/>
              </w:rPr>
            </w:pPr>
          </w:p>
        </w:tc>
        <w:tc>
          <w:tcPr>
            <w:tcW w:w="1418" w:type="dxa"/>
            <w:vAlign w:val="center"/>
          </w:tcPr>
          <w:p w14:paraId="3CF7CC52">
            <w:pPr>
              <w:spacing w:line="400" w:lineRule="exact"/>
              <w:ind w:firstLine="420" w:firstLineChars="200"/>
              <w:rPr>
                <w:rFonts w:ascii="宋体" w:hAnsi="宋体"/>
                <w:color w:val="auto"/>
                <w:szCs w:val="21"/>
                <w:highlight w:val="none"/>
              </w:rPr>
            </w:pPr>
          </w:p>
        </w:tc>
        <w:tc>
          <w:tcPr>
            <w:tcW w:w="1134" w:type="dxa"/>
            <w:vAlign w:val="center"/>
          </w:tcPr>
          <w:p w14:paraId="09663C43">
            <w:pPr>
              <w:spacing w:line="400" w:lineRule="exact"/>
              <w:ind w:firstLine="420" w:firstLineChars="200"/>
              <w:rPr>
                <w:rFonts w:ascii="宋体" w:hAnsi="宋体"/>
                <w:color w:val="auto"/>
                <w:szCs w:val="21"/>
                <w:highlight w:val="none"/>
              </w:rPr>
            </w:pPr>
          </w:p>
        </w:tc>
        <w:tc>
          <w:tcPr>
            <w:tcW w:w="1134" w:type="dxa"/>
            <w:vAlign w:val="center"/>
          </w:tcPr>
          <w:p w14:paraId="32227AFB">
            <w:pPr>
              <w:spacing w:line="400" w:lineRule="exact"/>
              <w:ind w:firstLine="420" w:firstLineChars="200"/>
              <w:rPr>
                <w:rFonts w:ascii="宋体" w:hAnsi="宋体"/>
                <w:color w:val="auto"/>
                <w:szCs w:val="21"/>
                <w:highlight w:val="none"/>
              </w:rPr>
            </w:pPr>
          </w:p>
        </w:tc>
        <w:tc>
          <w:tcPr>
            <w:tcW w:w="4252" w:type="dxa"/>
            <w:vAlign w:val="center"/>
          </w:tcPr>
          <w:p w14:paraId="6FD4C234">
            <w:pPr>
              <w:spacing w:line="400" w:lineRule="exact"/>
              <w:ind w:firstLine="420" w:firstLineChars="200"/>
              <w:rPr>
                <w:rFonts w:ascii="宋体" w:hAnsi="宋体"/>
                <w:color w:val="auto"/>
                <w:szCs w:val="21"/>
                <w:highlight w:val="none"/>
              </w:rPr>
            </w:pPr>
          </w:p>
        </w:tc>
      </w:tr>
    </w:tbl>
    <w:p w14:paraId="22C22C9D">
      <w:pPr>
        <w:spacing w:line="480" w:lineRule="auto"/>
        <w:rPr>
          <w:rFonts w:ascii="宋体" w:hAnsi="宋体"/>
          <w:color w:val="auto"/>
          <w:szCs w:val="21"/>
          <w:highlight w:val="none"/>
        </w:rPr>
      </w:pPr>
      <w:r>
        <w:rPr>
          <w:rFonts w:hint="eastAsia" w:ascii="宋体" w:hAnsi="宋体"/>
          <w:color w:val="auto"/>
          <w:szCs w:val="21"/>
          <w:highlight w:val="none"/>
        </w:rPr>
        <w:br w:type="page"/>
      </w:r>
      <w:bookmarkStart w:id="2032" w:name="_Toc267261701"/>
      <w:r>
        <w:rPr>
          <w:rFonts w:hint="eastAsia" w:ascii="宋体" w:hAnsi="宋体"/>
          <w:color w:val="auto"/>
          <w:szCs w:val="21"/>
          <w:highlight w:val="none"/>
        </w:rPr>
        <w:t>附</w:t>
      </w:r>
      <w:bookmarkStart w:id="2033" w:name="_Toc296944570"/>
      <w:bookmarkStart w:id="2034" w:name="_Toc296891271"/>
      <w:bookmarkStart w:id="2035" w:name="_Toc296891059"/>
      <w:bookmarkStart w:id="2036" w:name="_Toc296346732"/>
      <w:bookmarkStart w:id="2037" w:name="_Toc296347230"/>
      <w:bookmarkStart w:id="2038" w:name="_Toc296503231"/>
      <w:r>
        <w:rPr>
          <w:rFonts w:hint="eastAsia" w:ascii="宋体" w:hAnsi="宋体"/>
          <w:color w:val="auto"/>
          <w:szCs w:val="21"/>
          <w:highlight w:val="none"/>
        </w:rPr>
        <w:t>件4：履约担保（如有）</w:t>
      </w:r>
    </w:p>
    <w:bookmarkEnd w:id="2032"/>
    <w:bookmarkEnd w:id="2033"/>
    <w:bookmarkEnd w:id="2034"/>
    <w:bookmarkEnd w:id="2035"/>
    <w:bookmarkEnd w:id="2036"/>
    <w:bookmarkEnd w:id="2037"/>
    <w:bookmarkEnd w:id="2038"/>
    <w:p w14:paraId="0E3636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履约保函示范文本</w:t>
      </w:r>
    </w:p>
    <w:p w14:paraId="50C7B1E8">
      <w:pPr>
        <w:spacing w:line="360" w:lineRule="auto"/>
        <w:rPr>
          <w:rFonts w:ascii="宋体" w:hAnsi="宋体" w:cs="宋体"/>
          <w:color w:val="auto"/>
          <w:szCs w:val="21"/>
          <w:highlight w:val="none"/>
        </w:rPr>
      </w:pPr>
    </w:p>
    <w:p w14:paraId="1800FF4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794E132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14:paraId="43414FC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3B9F51E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14:paraId="6A15CA0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60F3865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14:paraId="7974B839">
      <w:pPr>
        <w:spacing w:line="360" w:lineRule="auto"/>
        <w:rPr>
          <w:rFonts w:asciiTheme="minorEastAsia" w:hAnsiTheme="minorEastAsia" w:eastAsiaTheme="minorEastAsia" w:cstheme="minorEastAsia"/>
          <w:color w:val="auto"/>
          <w:szCs w:val="21"/>
          <w:highlight w:val="none"/>
        </w:rPr>
      </w:pPr>
    </w:p>
    <w:p w14:paraId="0DCC6B01">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（受益人名称）：</w:t>
      </w:r>
    </w:p>
    <w:p w14:paraId="7631C86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（以下简称“受益人”）与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（以下简称“申请人”）就工程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（以下简称“基础合同”）约定的义务，向贵方提供不可撤销、不可转让的见索即付保函（以下简称“本保函”）。</w:t>
      </w:r>
    </w:p>
    <w:p w14:paraId="6EE2C6E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一、本保函担保范围：承包人未按照基础合同的约定履行义务，应当向贵方承担的违约责任和赔偿因此造成的损失、利息、律师费、诉讼费用等实现债权的费用。</w:t>
      </w:r>
    </w:p>
    <w:p w14:paraId="0CF4721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18C9B9CB">
      <w:pPr>
        <w:spacing w:line="360" w:lineRule="auto"/>
        <w:ind w:firstLine="420" w:firstLineChars="200"/>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三、</w:t>
      </w:r>
      <w:r>
        <w:rPr>
          <w:rFonts w:hint="eastAsia" w:asciiTheme="minorEastAsia" w:hAnsiTheme="minorEastAsia" w:eastAsiaTheme="minorEastAsia" w:cstheme="minorEastAsia"/>
          <w:color w:val="auto"/>
          <w:spacing w:val="6"/>
          <w:szCs w:val="21"/>
          <w:highlight w:val="none"/>
        </w:rPr>
        <w:t>本保函有效期自受益人与申请人签订的合同生效之日</w:t>
      </w:r>
      <w:r>
        <w:rPr>
          <w:rFonts w:hint="eastAsia" w:asciiTheme="minorEastAsia" w:hAnsiTheme="minorEastAsia" w:eastAsiaTheme="minorEastAsia" w:cstheme="minorEastAsia"/>
          <w:color w:val="auto"/>
          <w:szCs w:val="21"/>
          <w:highlight w:val="none"/>
        </w:rPr>
        <w:t>起至合同约定的工期截止日后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0DE967A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四、我方承诺，在收到受益人发来的书面索赔通知和本保函原件后的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个工作日内无条件支付至受益人指定账户，前述书面索赔通知即为付款要求之单据，且应满足以下要求：</w:t>
      </w:r>
    </w:p>
    <w:p w14:paraId="4E395EE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（1）索赔通知到达的日期在本保函的有效期内；</w:t>
      </w:r>
    </w:p>
    <w:p w14:paraId="09F9E45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52B88D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（3）载明申请人违反合同义务的条款和内容；</w:t>
      </w:r>
    </w:p>
    <w:p w14:paraId="0D0EE4C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（4）声明不存在合同文件约定或我国法律规定免除申请人或开立人支付责任的情形；</w:t>
      </w:r>
    </w:p>
    <w:p w14:paraId="0F6C7A8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（5）索赔通知应在本保函有效期内到达的地址是：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4FA5F9D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受益人发出的书面索赔通知应由其为鉴明受益人法定代表人（负责人）或授权代理人签名或盖个人名章并加盖公章。</w:t>
      </w:r>
    </w:p>
    <w:p w14:paraId="2D6DA02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五、本保函项下的权利不得转让，不得设定担保。贵方未经我方书面同意转让本保函或其项下任何权利，对我方不发生法律效力。</w:t>
      </w:r>
    </w:p>
    <w:p w14:paraId="61A651E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六、与本保函有关的基础合同不成立、不生效、无效、被撤销、被解除，不影响本保函的独立有效。</w:t>
      </w:r>
    </w:p>
    <w:p w14:paraId="44A12BA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7613FDC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77FCAFC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九、本保函自我方法定代表人或授权代表签名或盖个人名章并加盖公章或合同专用章之日起生效。</w:t>
      </w:r>
    </w:p>
    <w:p w14:paraId="33EFA34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十、本保函在重庆市辖区范围内的核验地点：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；核验方式：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i/>
          <w:iCs/>
          <w:color w:val="auto"/>
          <w:szCs w:val="21"/>
          <w:highlight w:val="none"/>
          <w:u w:val="single"/>
        </w:rPr>
        <w:t>[提示：招标人可以根据项目实际情况，填写本保函在重庆本地的核验方式，如现场核验等]</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0B57DA1A">
      <w:pPr>
        <w:spacing w:line="360" w:lineRule="auto"/>
        <w:rPr>
          <w:rFonts w:asciiTheme="minorEastAsia" w:hAnsiTheme="minorEastAsia" w:eastAsiaTheme="minorEastAsia" w:cstheme="minorEastAsia"/>
          <w:color w:val="auto"/>
          <w:szCs w:val="21"/>
          <w:highlight w:val="none"/>
        </w:rPr>
      </w:pPr>
    </w:p>
    <w:p w14:paraId="4456BBD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p>
    <w:p w14:paraId="4E71CB6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法定代表人（或授权代表）：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（签名或盖个人名章）</w:t>
      </w:r>
    </w:p>
    <w:p w14:paraId="7E94F825">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w:t>
      </w:r>
    </w:p>
    <w:p w14:paraId="3400997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 xml:space="preserve">                                          </w:t>
      </w:r>
    </w:p>
    <w:p w14:paraId="160BD44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p>
    <w:p w14:paraId="5EDB792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 xml:space="preserve">                                          </w:t>
      </w:r>
    </w:p>
    <w:p w14:paraId="24C42424">
      <w:pPr>
        <w:spacing w:line="360" w:lineRule="auto"/>
        <w:ind w:firstLine="420" w:firstLineChars="200"/>
        <w:jc w:val="left"/>
        <w:rPr>
          <w:rFonts w:ascii="宋体" w:hAnsi="宋体"/>
          <w:color w:val="auto"/>
          <w:szCs w:val="21"/>
          <w:highlight w:val="none"/>
        </w:rPr>
      </w:pPr>
      <w:r>
        <w:rPr>
          <w:rFonts w:hint="eastAsia" w:asciiTheme="minorEastAsia" w:hAnsiTheme="minorEastAsia" w:eastAsiaTheme="minorEastAsia" w:cstheme="minorEastAsia"/>
          <w:color w:val="auto"/>
          <w:szCs w:val="21"/>
          <w:highlight w:val="none"/>
        </w:rPr>
        <w:t xml:space="preserve">开立时间：    年    月    </w:t>
      </w:r>
      <w:r>
        <w:rPr>
          <w:rFonts w:hint="eastAsia" w:ascii="宋体" w:hAnsi="宋体" w:cs="宋体"/>
          <w:color w:val="auto"/>
          <w:szCs w:val="21"/>
          <w:highlight w:val="none"/>
        </w:rPr>
        <w:t>日</w:t>
      </w:r>
    </w:p>
    <w:p w14:paraId="13AB316D">
      <w:pPr>
        <w:widowControl/>
        <w:spacing w:line="360" w:lineRule="auto"/>
        <w:jc w:val="left"/>
        <w:rPr>
          <w:rFonts w:ascii="宋体" w:hAnsi="宋体"/>
          <w:color w:val="auto"/>
          <w:szCs w:val="21"/>
          <w:highlight w:val="none"/>
        </w:rPr>
      </w:pPr>
      <w:r>
        <w:rPr>
          <w:rFonts w:ascii="宋体" w:hAnsi="宋体"/>
          <w:color w:val="auto"/>
          <w:szCs w:val="21"/>
          <w:highlight w:val="none"/>
        </w:rPr>
        <w:br w:type="page"/>
      </w:r>
    </w:p>
    <w:p w14:paraId="2993ECDA">
      <w:pPr>
        <w:spacing w:line="480" w:lineRule="auto"/>
        <w:rPr>
          <w:rFonts w:ascii="宋体" w:hAnsi="宋体"/>
          <w:color w:val="auto"/>
          <w:szCs w:val="21"/>
          <w:highlight w:val="none"/>
        </w:rPr>
      </w:pPr>
      <w:r>
        <w:rPr>
          <w:rFonts w:hint="eastAsia" w:ascii="宋体" w:hAnsi="宋体"/>
          <w:color w:val="auto"/>
          <w:szCs w:val="21"/>
          <w:highlight w:val="none"/>
        </w:rPr>
        <w:t>附</w:t>
      </w:r>
      <w:bookmarkStart w:id="2039" w:name="_Toc296346733"/>
      <w:bookmarkStart w:id="2040" w:name="_Toc267261702"/>
      <w:bookmarkStart w:id="2041" w:name="_Toc296347231"/>
      <w:bookmarkStart w:id="2042" w:name="_Toc296891272"/>
      <w:bookmarkStart w:id="2043" w:name="_Toc296503232"/>
      <w:bookmarkStart w:id="2044" w:name="_Toc296944571"/>
      <w:bookmarkStart w:id="2045" w:name="_Toc296891060"/>
      <w:r>
        <w:rPr>
          <w:rFonts w:hint="eastAsia" w:ascii="宋体" w:hAnsi="宋体"/>
          <w:color w:val="auto"/>
          <w:szCs w:val="21"/>
          <w:highlight w:val="none"/>
        </w:rPr>
        <w:t>件</w:t>
      </w:r>
      <w:r>
        <w:rPr>
          <w:rFonts w:ascii="宋体" w:hAnsi="宋体"/>
          <w:color w:val="auto"/>
          <w:szCs w:val="21"/>
          <w:highlight w:val="none"/>
        </w:rPr>
        <w:t>5</w:t>
      </w:r>
      <w:r>
        <w:rPr>
          <w:rFonts w:hint="eastAsia" w:ascii="宋体" w:hAnsi="宋体"/>
          <w:color w:val="auto"/>
          <w:szCs w:val="21"/>
          <w:highlight w:val="none"/>
        </w:rPr>
        <w:t>：</w:t>
      </w:r>
    </w:p>
    <w:bookmarkEnd w:id="2039"/>
    <w:bookmarkEnd w:id="2040"/>
    <w:bookmarkEnd w:id="2041"/>
    <w:bookmarkEnd w:id="2042"/>
    <w:bookmarkEnd w:id="2043"/>
    <w:bookmarkEnd w:id="2044"/>
    <w:bookmarkEnd w:id="2045"/>
    <w:p w14:paraId="2AF24143">
      <w:pPr>
        <w:spacing w:before="120" w:beforeLines="50" w:after="120" w:afterLines="50" w:line="480" w:lineRule="auto"/>
        <w:jc w:val="center"/>
        <w:rPr>
          <w:rFonts w:ascii="宋体" w:hAnsi="宋体"/>
          <w:color w:val="auto"/>
          <w:szCs w:val="21"/>
          <w:highlight w:val="none"/>
        </w:rPr>
      </w:pPr>
      <w:r>
        <w:rPr>
          <w:rFonts w:hint="eastAsia" w:ascii="宋体" w:hAnsi="宋体"/>
          <w:color w:val="auto"/>
          <w:szCs w:val="21"/>
          <w:highlight w:val="none"/>
        </w:rPr>
        <w:t>预付款担保（如有）</w:t>
      </w:r>
    </w:p>
    <w:p w14:paraId="2ABE67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65977F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00779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9C88C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5DB58F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93E00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7A9B79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398C3C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53FCD8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2606AA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本保函自我方法定代表人（或其委托代理人）签名并加盖单位公章之日起生效。</w:t>
      </w:r>
    </w:p>
    <w:p w14:paraId="68CF9993">
      <w:pPr>
        <w:pStyle w:val="19"/>
        <w:spacing w:line="360" w:lineRule="auto"/>
        <w:ind w:firstLine="420" w:firstLineChars="200"/>
        <w:rPr>
          <w:rFonts w:ascii="宋体" w:hAnsi="宋体"/>
          <w:color w:val="auto"/>
          <w:szCs w:val="21"/>
          <w:highlight w:val="none"/>
        </w:rPr>
      </w:pPr>
    </w:p>
    <w:p w14:paraId="7F4382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5BF644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11BC69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042B8C24">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15AC0318">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02FF642C">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1AB2A528">
      <w:pPr>
        <w:spacing w:line="360" w:lineRule="auto"/>
        <w:ind w:firstLine="420" w:firstLineChars="200"/>
        <w:rPr>
          <w:rFonts w:ascii="宋体" w:hAnsi="宋体"/>
          <w:color w:val="auto"/>
          <w:szCs w:val="21"/>
          <w:highlight w:val="none"/>
          <w:u w:val="single"/>
        </w:rPr>
      </w:pPr>
    </w:p>
    <w:p w14:paraId="5276B9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FBF6538">
      <w:pPr>
        <w:spacing w:line="360" w:lineRule="auto"/>
        <w:ind w:firstLine="420" w:firstLineChars="200"/>
        <w:rPr>
          <w:rFonts w:ascii="宋体" w:hAnsi="宋体"/>
          <w:color w:val="auto"/>
          <w:szCs w:val="21"/>
          <w:highlight w:val="none"/>
        </w:rPr>
      </w:pPr>
    </w:p>
    <w:p w14:paraId="5C9AD09C">
      <w:pPr>
        <w:spacing w:line="360" w:lineRule="auto"/>
        <w:ind w:firstLine="420" w:firstLineChars="200"/>
        <w:rPr>
          <w:rFonts w:ascii="宋体" w:hAnsi="宋体"/>
          <w:color w:val="auto"/>
          <w:szCs w:val="21"/>
          <w:highlight w:val="none"/>
        </w:rPr>
      </w:pPr>
      <w:r>
        <w:rPr>
          <w:rFonts w:hint="eastAsia" w:ascii="宋体" w:hAnsi="宋体"/>
          <w:i/>
          <w:iCs/>
          <w:color w:val="auto"/>
          <w:szCs w:val="21"/>
          <w:highlight w:val="none"/>
        </w:rPr>
        <w:t>[提示：招标人可以根据项目实际情况，增加本保函在重庆本地的核验要求。]</w:t>
      </w:r>
    </w:p>
    <w:p w14:paraId="3A41E483">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2046" w:name="_Toc296891061"/>
      <w:bookmarkStart w:id="2047" w:name="_Toc296346734"/>
      <w:bookmarkStart w:id="2048" w:name="_Toc296347232"/>
      <w:bookmarkStart w:id="2049" w:name="_Toc296944572"/>
      <w:bookmarkStart w:id="2050" w:name="_Toc296503233"/>
      <w:bookmarkStart w:id="2051" w:name="_Toc296891273"/>
      <w:r>
        <w:rPr>
          <w:rFonts w:hint="eastAsia" w:ascii="宋体" w:hAnsi="宋体"/>
          <w:color w:val="auto"/>
          <w:szCs w:val="21"/>
          <w:highlight w:val="none"/>
        </w:rPr>
        <w:t>件</w:t>
      </w:r>
      <w:r>
        <w:rPr>
          <w:rFonts w:ascii="宋体" w:hAnsi="宋体"/>
          <w:color w:val="auto"/>
          <w:szCs w:val="21"/>
          <w:highlight w:val="none"/>
        </w:rPr>
        <w:t>6</w:t>
      </w:r>
      <w:r>
        <w:rPr>
          <w:rFonts w:hint="eastAsia" w:ascii="宋体" w:hAnsi="宋体"/>
          <w:color w:val="auto"/>
          <w:szCs w:val="21"/>
          <w:highlight w:val="none"/>
        </w:rPr>
        <w:t>：</w:t>
      </w:r>
    </w:p>
    <w:bookmarkEnd w:id="2046"/>
    <w:bookmarkEnd w:id="2047"/>
    <w:bookmarkEnd w:id="2048"/>
    <w:bookmarkEnd w:id="2049"/>
    <w:bookmarkEnd w:id="2050"/>
    <w:bookmarkEnd w:id="2051"/>
    <w:p w14:paraId="0CE84864">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支付担保（如有）</w:t>
      </w:r>
    </w:p>
    <w:p w14:paraId="462DCC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66163E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鉴于你方作为承包人已经与 </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7E6945AF">
      <w:pPr>
        <w:spacing w:line="360" w:lineRule="auto"/>
        <w:ind w:firstLine="420" w:firstLineChars="200"/>
        <w:rPr>
          <w:rFonts w:ascii="宋体" w:hAnsi="宋体"/>
          <w:color w:val="auto"/>
          <w:szCs w:val="21"/>
          <w:highlight w:val="none"/>
        </w:rPr>
      </w:pPr>
      <w:bookmarkStart w:id="2052" w:name="_Toc532375692"/>
      <w:r>
        <w:rPr>
          <w:rFonts w:hint="eastAsia" w:ascii="宋体" w:hAnsi="宋体"/>
          <w:color w:val="auto"/>
          <w:szCs w:val="21"/>
          <w:highlight w:val="none"/>
        </w:rPr>
        <w:t>一、保证的范围及保证金额</w:t>
      </w:r>
      <w:bookmarkEnd w:id="2052"/>
    </w:p>
    <w:p w14:paraId="27A354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我方的保证范围是主合同约定的工程款。</w:t>
      </w:r>
    </w:p>
    <w:p w14:paraId="3FF9B4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69967B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D068E8C">
      <w:pPr>
        <w:spacing w:line="360" w:lineRule="auto"/>
        <w:ind w:firstLine="420" w:firstLineChars="200"/>
        <w:rPr>
          <w:rFonts w:ascii="宋体" w:hAnsi="宋体"/>
          <w:color w:val="auto"/>
          <w:szCs w:val="21"/>
          <w:highlight w:val="none"/>
        </w:rPr>
      </w:pPr>
      <w:bookmarkStart w:id="2053" w:name="_Toc532375693"/>
      <w:r>
        <w:rPr>
          <w:rFonts w:hint="eastAsia" w:ascii="宋体" w:hAnsi="宋体"/>
          <w:color w:val="auto"/>
          <w:szCs w:val="21"/>
          <w:highlight w:val="none"/>
        </w:rPr>
        <w:t>二、保证的方式及保证期间</w:t>
      </w:r>
      <w:bookmarkEnd w:id="2053"/>
    </w:p>
    <w:p w14:paraId="0F9777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我方保证的方式为：连带责任保证。</w:t>
      </w:r>
    </w:p>
    <w:p w14:paraId="40DC30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我方保证的期间为：自合同生效之日起至主合同约定的工程款支付完毕之日后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5A2CDD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0631FC96">
      <w:pPr>
        <w:spacing w:line="360" w:lineRule="auto"/>
        <w:ind w:firstLine="420" w:firstLineChars="200"/>
        <w:rPr>
          <w:rFonts w:ascii="宋体" w:hAnsi="宋体"/>
          <w:color w:val="auto"/>
          <w:szCs w:val="21"/>
          <w:highlight w:val="none"/>
        </w:rPr>
      </w:pPr>
      <w:bookmarkStart w:id="2054" w:name="_Toc532375694"/>
      <w:r>
        <w:rPr>
          <w:rFonts w:hint="eastAsia" w:ascii="宋体" w:hAnsi="宋体"/>
          <w:color w:val="auto"/>
          <w:szCs w:val="21"/>
          <w:highlight w:val="none"/>
        </w:rPr>
        <w:t>三、承担保证责任的形式</w:t>
      </w:r>
      <w:bookmarkEnd w:id="2054"/>
    </w:p>
    <w:p w14:paraId="46B3A9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7576ED58">
      <w:pPr>
        <w:spacing w:line="360" w:lineRule="auto"/>
        <w:ind w:firstLine="420" w:firstLineChars="200"/>
        <w:rPr>
          <w:rFonts w:ascii="宋体" w:hAnsi="宋体"/>
          <w:color w:val="auto"/>
          <w:szCs w:val="21"/>
          <w:highlight w:val="none"/>
        </w:rPr>
      </w:pPr>
      <w:bookmarkStart w:id="2055" w:name="_Toc532375695"/>
      <w:r>
        <w:rPr>
          <w:rFonts w:hint="eastAsia" w:ascii="宋体" w:hAnsi="宋体"/>
          <w:color w:val="auto"/>
          <w:szCs w:val="21"/>
          <w:highlight w:val="none"/>
        </w:rPr>
        <w:t>四、代偿的安排</w:t>
      </w:r>
      <w:bookmarkEnd w:id="2055"/>
    </w:p>
    <w:p w14:paraId="6E7C3E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2F8060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6B07FD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14:paraId="2C9C5D26">
      <w:pPr>
        <w:spacing w:line="360" w:lineRule="auto"/>
        <w:ind w:firstLine="420" w:firstLineChars="200"/>
        <w:rPr>
          <w:rFonts w:ascii="宋体" w:hAnsi="宋体"/>
          <w:color w:val="auto"/>
          <w:szCs w:val="21"/>
          <w:highlight w:val="none"/>
        </w:rPr>
      </w:pPr>
      <w:bookmarkStart w:id="2056" w:name="_Toc532375696"/>
      <w:r>
        <w:rPr>
          <w:rFonts w:hint="eastAsia" w:ascii="宋体" w:hAnsi="宋体"/>
          <w:color w:val="auto"/>
          <w:szCs w:val="21"/>
          <w:highlight w:val="none"/>
        </w:rPr>
        <w:t>五、保证责任的解除</w:t>
      </w:r>
      <w:bookmarkEnd w:id="2056"/>
    </w:p>
    <w:p w14:paraId="05AE39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07DBBE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142F43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7432C1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5A2392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  个工作日内，将本保函原件返还我方。</w:t>
      </w:r>
    </w:p>
    <w:p w14:paraId="21A85BE4">
      <w:pPr>
        <w:spacing w:line="360" w:lineRule="auto"/>
        <w:ind w:firstLine="420" w:firstLineChars="200"/>
        <w:rPr>
          <w:rFonts w:ascii="宋体" w:hAnsi="宋体"/>
          <w:color w:val="auto"/>
          <w:szCs w:val="21"/>
          <w:highlight w:val="none"/>
        </w:rPr>
      </w:pPr>
      <w:bookmarkStart w:id="2057" w:name="_Toc532375697"/>
      <w:r>
        <w:rPr>
          <w:rFonts w:hint="eastAsia" w:ascii="宋体" w:hAnsi="宋体"/>
          <w:color w:val="auto"/>
          <w:szCs w:val="21"/>
          <w:highlight w:val="none"/>
        </w:rPr>
        <w:t>六、免责条款</w:t>
      </w:r>
      <w:bookmarkEnd w:id="2057"/>
    </w:p>
    <w:p w14:paraId="52DA04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10D893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5FABC9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5C70BB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6BD8562E">
      <w:pPr>
        <w:spacing w:line="360" w:lineRule="auto"/>
        <w:ind w:firstLine="420" w:firstLineChars="200"/>
        <w:rPr>
          <w:rFonts w:ascii="宋体" w:hAnsi="宋体"/>
          <w:color w:val="auto"/>
          <w:szCs w:val="21"/>
          <w:highlight w:val="none"/>
        </w:rPr>
      </w:pPr>
      <w:bookmarkStart w:id="2058" w:name="_Toc532375698"/>
      <w:r>
        <w:rPr>
          <w:rFonts w:hint="eastAsia" w:ascii="宋体" w:hAnsi="宋体"/>
          <w:color w:val="auto"/>
          <w:szCs w:val="21"/>
          <w:highlight w:val="none"/>
        </w:rPr>
        <w:t>七、争议解决</w:t>
      </w:r>
      <w:bookmarkEnd w:id="2058"/>
    </w:p>
    <w:p w14:paraId="656F1E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730003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629C42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1FAB391D">
      <w:pPr>
        <w:spacing w:line="360" w:lineRule="auto"/>
        <w:ind w:firstLine="420" w:firstLineChars="200"/>
        <w:rPr>
          <w:rFonts w:ascii="宋体" w:hAnsi="宋体"/>
          <w:color w:val="auto"/>
          <w:szCs w:val="21"/>
          <w:highlight w:val="none"/>
        </w:rPr>
      </w:pPr>
      <w:bookmarkStart w:id="2059" w:name="_Toc532375699"/>
      <w:r>
        <w:rPr>
          <w:rFonts w:hint="eastAsia" w:ascii="宋体" w:hAnsi="宋体"/>
          <w:color w:val="auto"/>
          <w:szCs w:val="21"/>
          <w:highlight w:val="none"/>
        </w:rPr>
        <w:t>八、保函的生效</w:t>
      </w:r>
      <w:bookmarkEnd w:id="2059"/>
    </w:p>
    <w:p w14:paraId="06BAD8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本保函自我方法定代表人（或其委托代理人）签名并加盖单位公章之日起生效。</w:t>
      </w:r>
    </w:p>
    <w:p w14:paraId="48FDDA0F">
      <w:pPr>
        <w:spacing w:line="360" w:lineRule="auto"/>
        <w:ind w:firstLine="420" w:firstLineChars="200"/>
        <w:jc w:val="left"/>
        <w:rPr>
          <w:rFonts w:ascii="宋体" w:hAnsi="宋体"/>
          <w:color w:val="auto"/>
          <w:szCs w:val="21"/>
          <w:highlight w:val="none"/>
        </w:rPr>
      </w:pPr>
    </w:p>
    <w:p w14:paraId="4DA34BAA">
      <w:pPr>
        <w:spacing w:line="360" w:lineRule="auto"/>
        <w:ind w:firstLine="420" w:firstLineChars="200"/>
        <w:jc w:val="left"/>
        <w:rPr>
          <w:rFonts w:ascii="宋体" w:hAnsi="宋体"/>
          <w:color w:val="auto"/>
          <w:szCs w:val="21"/>
          <w:highlight w:val="none"/>
        </w:rPr>
      </w:pPr>
    </w:p>
    <w:p w14:paraId="0C9A86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1F365D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03AB15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5553C0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091E4F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6ACB43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12DF911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5CE0B08">
      <w:pPr>
        <w:spacing w:line="360" w:lineRule="auto"/>
        <w:ind w:firstLine="420" w:firstLineChars="200"/>
        <w:jc w:val="left"/>
        <w:rPr>
          <w:rFonts w:ascii="宋体" w:hAnsi="宋体"/>
          <w:color w:val="auto"/>
          <w:szCs w:val="21"/>
          <w:highlight w:val="none"/>
        </w:rPr>
      </w:pPr>
    </w:p>
    <w:p w14:paraId="6C89E60E">
      <w:pPr>
        <w:spacing w:line="360" w:lineRule="auto"/>
        <w:ind w:firstLine="420" w:firstLineChars="200"/>
        <w:jc w:val="left"/>
        <w:rPr>
          <w:rFonts w:ascii="宋体" w:hAnsi="宋体"/>
          <w:color w:val="auto"/>
          <w:szCs w:val="21"/>
          <w:highlight w:val="none"/>
        </w:rPr>
      </w:pPr>
      <w:r>
        <w:rPr>
          <w:rFonts w:hint="eastAsia" w:ascii="宋体" w:hAnsi="宋体"/>
          <w:i/>
          <w:iCs/>
          <w:color w:val="auto"/>
          <w:szCs w:val="21"/>
          <w:highlight w:val="none"/>
        </w:rPr>
        <w:t>[提示：招标人可以根据项目实际情况，增加本保函在重庆本地的核验要求。]</w:t>
      </w:r>
      <w:r>
        <w:rPr>
          <w:rFonts w:hint="eastAsia" w:ascii="宋体" w:hAnsi="宋体"/>
          <w:color w:val="auto"/>
          <w:szCs w:val="21"/>
          <w:highlight w:val="none"/>
        </w:rPr>
        <w:br w:type="page"/>
      </w:r>
    </w:p>
    <w:p w14:paraId="014B911D">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w:t>
      </w:r>
    </w:p>
    <w:p w14:paraId="4B0AB9E9">
      <w:pPr>
        <w:spacing w:before="120" w:beforeLines="50" w:after="120" w:afterLines="50" w:line="480" w:lineRule="auto"/>
        <w:jc w:val="center"/>
        <w:rPr>
          <w:rFonts w:ascii="宋体" w:hAnsi="宋体"/>
          <w:color w:val="auto"/>
          <w:szCs w:val="21"/>
          <w:highlight w:val="none"/>
        </w:rPr>
      </w:pPr>
      <w:r>
        <w:rPr>
          <w:rFonts w:hint="eastAsia" w:ascii="宋体" w:hAnsi="宋体"/>
          <w:color w:val="auto"/>
          <w:szCs w:val="21"/>
          <w:highlight w:val="none"/>
        </w:rPr>
        <w:t>专业工程暂估价表</w:t>
      </w:r>
    </w:p>
    <w:tbl>
      <w:tblPr>
        <w:tblStyle w:val="4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7328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58AF835">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984" w:type="dxa"/>
          </w:tcPr>
          <w:p w14:paraId="6F610961">
            <w:pPr>
              <w:spacing w:line="400" w:lineRule="exact"/>
              <w:jc w:val="center"/>
              <w:rPr>
                <w:rFonts w:ascii="宋体" w:hAnsi="宋体"/>
                <w:color w:val="auto"/>
                <w:szCs w:val="21"/>
                <w:highlight w:val="none"/>
              </w:rPr>
            </w:pPr>
            <w:r>
              <w:rPr>
                <w:rFonts w:hint="eastAsia" w:ascii="宋体" w:hAnsi="宋体"/>
                <w:color w:val="auto"/>
                <w:szCs w:val="21"/>
                <w:highlight w:val="none"/>
              </w:rPr>
              <w:t>专业工程名称</w:t>
            </w:r>
          </w:p>
        </w:tc>
        <w:tc>
          <w:tcPr>
            <w:tcW w:w="5103" w:type="dxa"/>
          </w:tcPr>
          <w:p w14:paraId="78B1BF74">
            <w:pPr>
              <w:spacing w:line="400" w:lineRule="exact"/>
              <w:jc w:val="center"/>
              <w:rPr>
                <w:rFonts w:ascii="宋体" w:hAnsi="宋体"/>
                <w:color w:val="auto"/>
                <w:szCs w:val="21"/>
                <w:highlight w:val="none"/>
              </w:rPr>
            </w:pPr>
            <w:r>
              <w:rPr>
                <w:rFonts w:hint="eastAsia" w:ascii="宋体" w:hAnsi="宋体"/>
                <w:color w:val="auto"/>
                <w:szCs w:val="21"/>
                <w:highlight w:val="none"/>
              </w:rPr>
              <w:t>工程内容</w:t>
            </w:r>
          </w:p>
        </w:tc>
        <w:tc>
          <w:tcPr>
            <w:tcW w:w="1560" w:type="dxa"/>
          </w:tcPr>
          <w:p w14:paraId="560AB0A9">
            <w:pPr>
              <w:spacing w:line="400" w:lineRule="exact"/>
              <w:jc w:val="center"/>
              <w:rPr>
                <w:rFonts w:ascii="宋体" w:hAnsi="宋体"/>
                <w:color w:val="auto"/>
                <w:szCs w:val="21"/>
                <w:highlight w:val="none"/>
              </w:rPr>
            </w:pPr>
            <w:r>
              <w:rPr>
                <w:rFonts w:hint="eastAsia" w:ascii="宋体" w:hAnsi="宋体"/>
                <w:color w:val="auto"/>
                <w:szCs w:val="21"/>
                <w:highlight w:val="none"/>
              </w:rPr>
              <w:t>金额</w:t>
            </w:r>
          </w:p>
        </w:tc>
      </w:tr>
      <w:tr w14:paraId="168F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8BC2D03">
            <w:pPr>
              <w:spacing w:line="400" w:lineRule="exact"/>
              <w:ind w:firstLine="420" w:firstLineChars="200"/>
              <w:rPr>
                <w:rFonts w:ascii="宋体" w:hAnsi="宋体"/>
                <w:color w:val="auto"/>
                <w:szCs w:val="21"/>
                <w:highlight w:val="none"/>
              </w:rPr>
            </w:pPr>
          </w:p>
        </w:tc>
        <w:tc>
          <w:tcPr>
            <w:tcW w:w="1984" w:type="dxa"/>
          </w:tcPr>
          <w:p w14:paraId="1617C866">
            <w:pPr>
              <w:spacing w:line="400" w:lineRule="exact"/>
              <w:ind w:firstLine="420" w:firstLineChars="200"/>
              <w:rPr>
                <w:rFonts w:ascii="宋体" w:hAnsi="宋体"/>
                <w:color w:val="auto"/>
                <w:szCs w:val="21"/>
                <w:highlight w:val="none"/>
              </w:rPr>
            </w:pPr>
          </w:p>
        </w:tc>
        <w:tc>
          <w:tcPr>
            <w:tcW w:w="5103" w:type="dxa"/>
          </w:tcPr>
          <w:p w14:paraId="296FB1A5">
            <w:pPr>
              <w:spacing w:line="400" w:lineRule="exact"/>
              <w:ind w:firstLine="420" w:firstLineChars="200"/>
              <w:rPr>
                <w:rFonts w:ascii="宋体" w:hAnsi="宋体"/>
                <w:color w:val="auto"/>
                <w:szCs w:val="21"/>
                <w:highlight w:val="none"/>
              </w:rPr>
            </w:pPr>
          </w:p>
        </w:tc>
        <w:tc>
          <w:tcPr>
            <w:tcW w:w="1560" w:type="dxa"/>
          </w:tcPr>
          <w:p w14:paraId="3CFED072">
            <w:pPr>
              <w:spacing w:line="400" w:lineRule="exact"/>
              <w:ind w:firstLine="420" w:firstLineChars="200"/>
              <w:rPr>
                <w:rFonts w:ascii="宋体" w:hAnsi="宋体"/>
                <w:color w:val="auto"/>
                <w:szCs w:val="21"/>
                <w:highlight w:val="none"/>
              </w:rPr>
            </w:pPr>
          </w:p>
        </w:tc>
      </w:tr>
      <w:tr w14:paraId="0F98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B2885BE">
            <w:pPr>
              <w:spacing w:line="400" w:lineRule="exact"/>
              <w:ind w:firstLine="420" w:firstLineChars="200"/>
              <w:rPr>
                <w:rFonts w:ascii="宋体" w:hAnsi="宋体"/>
                <w:color w:val="auto"/>
                <w:szCs w:val="21"/>
                <w:highlight w:val="none"/>
              </w:rPr>
            </w:pPr>
          </w:p>
        </w:tc>
        <w:tc>
          <w:tcPr>
            <w:tcW w:w="1984" w:type="dxa"/>
          </w:tcPr>
          <w:p w14:paraId="7C9F934D">
            <w:pPr>
              <w:spacing w:line="400" w:lineRule="exact"/>
              <w:ind w:firstLine="420" w:firstLineChars="200"/>
              <w:rPr>
                <w:rFonts w:ascii="宋体" w:hAnsi="宋体"/>
                <w:color w:val="auto"/>
                <w:szCs w:val="21"/>
                <w:highlight w:val="none"/>
              </w:rPr>
            </w:pPr>
          </w:p>
        </w:tc>
        <w:tc>
          <w:tcPr>
            <w:tcW w:w="5103" w:type="dxa"/>
          </w:tcPr>
          <w:p w14:paraId="10E2E38B">
            <w:pPr>
              <w:spacing w:line="400" w:lineRule="exact"/>
              <w:ind w:firstLine="420" w:firstLineChars="200"/>
              <w:rPr>
                <w:rFonts w:ascii="宋体" w:hAnsi="宋体"/>
                <w:color w:val="auto"/>
                <w:szCs w:val="21"/>
                <w:highlight w:val="none"/>
              </w:rPr>
            </w:pPr>
          </w:p>
        </w:tc>
        <w:tc>
          <w:tcPr>
            <w:tcW w:w="1560" w:type="dxa"/>
          </w:tcPr>
          <w:p w14:paraId="6B3FF4A1">
            <w:pPr>
              <w:spacing w:line="400" w:lineRule="exact"/>
              <w:ind w:firstLine="420" w:firstLineChars="200"/>
              <w:rPr>
                <w:rFonts w:ascii="宋体" w:hAnsi="宋体"/>
                <w:color w:val="auto"/>
                <w:szCs w:val="21"/>
                <w:highlight w:val="none"/>
              </w:rPr>
            </w:pPr>
          </w:p>
        </w:tc>
      </w:tr>
      <w:tr w14:paraId="0AFA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1237E77">
            <w:pPr>
              <w:spacing w:line="400" w:lineRule="exact"/>
              <w:ind w:firstLine="420" w:firstLineChars="200"/>
              <w:rPr>
                <w:rFonts w:ascii="宋体" w:hAnsi="宋体"/>
                <w:color w:val="auto"/>
                <w:szCs w:val="21"/>
                <w:highlight w:val="none"/>
              </w:rPr>
            </w:pPr>
          </w:p>
        </w:tc>
        <w:tc>
          <w:tcPr>
            <w:tcW w:w="1984" w:type="dxa"/>
          </w:tcPr>
          <w:p w14:paraId="79B7827A">
            <w:pPr>
              <w:spacing w:line="400" w:lineRule="exact"/>
              <w:ind w:firstLine="420" w:firstLineChars="200"/>
              <w:rPr>
                <w:rFonts w:ascii="宋体" w:hAnsi="宋体"/>
                <w:color w:val="auto"/>
                <w:szCs w:val="21"/>
                <w:highlight w:val="none"/>
              </w:rPr>
            </w:pPr>
          </w:p>
        </w:tc>
        <w:tc>
          <w:tcPr>
            <w:tcW w:w="5103" w:type="dxa"/>
          </w:tcPr>
          <w:p w14:paraId="10158E37">
            <w:pPr>
              <w:spacing w:line="400" w:lineRule="exact"/>
              <w:ind w:firstLine="420" w:firstLineChars="200"/>
              <w:rPr>
                <w:rFonts w:ascii="宋体" w:hAnsi="宋体"/>
                <w:color w:val="auto"/>
                <w:szCs w:val="21"/>
                <w:highlight w:val="none"/>
              </w:rPr>
            </w:pPr>
          </w:p>
        </w:tc>
        <w:tc>
          <w:tcPr>
            <w:tcW w:w="1560" w:type="dxa"/>
          </w:tcPr>
          <w:p w14:paraId="25FD8C41">
            <w:pPr>
              <w:spacing w:line="400" w:lineRule="exact"/>
              <w:ind w:firstLine="420" w:firstLineChars="200"/>
              <w:rPr>
                <w:rFonts w:ascii="宋体" w:hAnsi="宋体"/>
                <w:color w:val="auto"/>
                <w:szCs w:val="21"/>
                <w:highlight w:val="none"/>
              </w:rPr>
            </w:pPr>
          </w:p>
        </w:tc>
      </w:tr>
      <w:tr w14:paraId="409D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1CAC1BD">
            <w:pPr>
              <w:spacing w:line="400" w:lineRule="exact"/>
              <w:ind w:firstLine="420" w:firstLineChars="200"/>
              <w:rPr>
                <w:rFonts w:ascii="宋体" w:hAnsi="宋体"/>
                <w:color w:val="auto"/>
                <w:szCs w:val="21"/>
                <w:highlight w:val="none"/>
              </w:rPr>
            </w:pPr>
          </w:p>
        </w:tc>
        <w:tc>
          <w:tcPr>
            <w:tcW w:w="1984" w:type="dxa"/>
          </w:tcPr>
          <w:p w14:paraId="1A7755DD">
            <w:pPr>
              <w:spacing w:line="400" w:lineRule="exact"/>
              <w:ind w:firstLine="420" w:firstLineChars="200"/>
              <w:rPr>
                <w:rFonts w:ascii="宋体" w:hAnsi="宋体"/>
                <w:color w:val="auto"/>
                <w:szCs w:val="21"/>
                <w:highlight w:val="none"/>
              </w:rPr>
            </w:pPr>
          </w:p>
        </w:tc>
        <w:tc>
          <w:tcPr>
            <w:tcW w:w="5103" w:type="dxa"/>
          </w:tcPr>
          <w:p w14:paraId="6F25CFD5">
            <w:pPr>
              <w:spacing w:line="400" w:lineRule="exact"/>
              <w:ind w:firstLine="420" w:firstLineChars="200"/>
              <w:rPr>
                <w:rFonts w:ascii="宋体" w:hAnsi="宋体"/>
                <w:color w:val="auto"/>
                <w:szCs w:val="21"/>
                <w:highlight w:val="none"/>
              </w:rPr>
            </w:pPr>
          </w:p>
        </w:tc>
        <w:tc>
          <w:tcPr>
            <w:tcW w:w="1560" w:type="dxa"/>
          </w:tcPr>
          <w:p w14:paraId="18A30256">
            <w:pPr>
              <w:spacing w:line="400" w:lineRule="exact"/>
              <w:ind w:firstLine="420" w:firstLineChars="200"/>
              <w:rPr>
                <w:rFonts w:ascii="宋体" w:hAnsi="宋体"/>
                <w:color w:val="auto"/>
                <w:szCs w:val="21"/>
                <w:highlight w:val="none"/>
              </w:rPr>
            </w:pPr>
          </w:p>
        </w:tc>
      </w:tr>
      <w:tr w14:paraId="7989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FFA5FD2">
            <w:pPr>
              <w:spacing w:line="400" w:lineRule="exact"/>
              <w:ind w:firstLine="420" w:firstLineChars="200"/>
              <w:rPr>
                <w:rFonts w:ascii="宋体" w:hAnsi="宋体"/>
                <w:color w:val="auto"/>
                <w:szCs w:val="21"/>
                <w:highlight w:val="none"/>
              </w:rPr>
            </w:pPr>
          </w:p>
        </w:tc>
        <w:tc>
          <w:tcPr>
            <w:tcW w:w="1984" w:type="dxa"/>
          </w:tcPr>
          <w:p w14:paraId="733AF3D9">
            <w:pPr>
              <w:spacing w:line="400" w:lineRule="exact"/>
              <w:ind w:firstLine="420" w:firstLineChars="200"/>
              <w:rPr>
                <w:rFonts w:ascii="宋体" w:hAnsi="宋体"/>
                <w:color w:val="auto"/>
                <w:szCs w:val="21"/>
                <w:highlight w:val="none"/>
              </w:rPr>
            </w:pPr>
          </w:p>
        </w:tc>
        <w:tc>
          <w:tcPr>
            <w:tcW w:w="5103" w:type="dxa"/>
          </w:tcPr>
          <w:p w14:paraId="37A9AFB6">
            <w:pPr>
              <w:spacing w:line="400" w:lineRule="exact"/>
              <w:ind w:firstLine="420" w:firstLineChars="200"/>
              <w:rPr>
                <w:rFonts w:ascii="宋体" w:hAnsi="宋体"/>
                <w:color w:val="auto"/>
                <w:szCs w:val="21"/>
                <w:highlight w:val="none"/>
              </w:rPr>
            </w:pPr>
          </w:p>
        </w:tc>
        <w:tc>
          <w:tcPr>
            <w:tcW w:w="1560" w:type="dxa"/>
          </w:tcPr>
          <w:p w14:paraId="03C6B7E8">
            <w:pPr>
              <w:spacing w:line="400" w:lineRule="exact"/>
              <w:ind w:firstLine="420" w:firstLineChars="200"/>
              <w:rPr>
                <w:rFonts w:ascii="宋体" w:hAnsi="宋体"/>
                <w:color w:val="auto"/>
                <w:szCs w:val="21"/>
                <w:highlight w:val="none"/>
              </w:rPr>
            </w:pPr>
          </w:p>
        </w:tc>
      </w:tr>
      <w:tr w14:paraId="6F96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AE83D06">
            <w:pPr>
              <w:spacing w:line="400" w:lineRule="exact"/>
              <w:ind w:firstLine="420" w:firstLineChars="200"/>
              <w:rPr>
                <w:rFonts w:ascii="宋体" w:hAnsi="宋体"/>
                <w:color w:val="auto"/>
                <w:szCs w:val="21"/>
                <w:highlight w:val="none"/>
              </w:rPr>
            </w:pPr>
          </w:p>
        </w:tc>
        <w:tc>
          <w:tcPr>
            <w:tcW w:w="1984" w:type="dxa"/>
          </w:tcPr>
          <w:p w14:paraId="7A79CFD7">
            <w:pPr>
              <w:spacing w:line="400" w:lineRule="exact"/>
              <w:ind w:firstLine="420" w:firstLineChars="200"/>
              <w:rPr>
                <w:rFonts w:ascii="宋体" w:hAnsi="宋体"/>
                <w:color w:val="auto"/>
                <w:szCs w:val="21"/>
                <w:highlight w:val="none"/>
              </w:rPr>
            </w:pPr>
          </w:p>
        </w:tc>
        <w:tc>
          <w:tcPr>
            <w:tcW w:w="5103" w:type="dxa"/>
          </w:tcPr>
          <w:p w14:paraId="2E2761F1">
            <w:pPr>
              <w:spacing w:line="400" w:lineRule="exact"/>
              <w:ind w:firstLine="420" w:firstLineChars="200"/>
              <w:rPr>
                <w:rFonts w:ascii="宋体" w:hAnsi="宋体"/>
                <w:color w:val="auto"/>
                <w:szCs w:val="21"/>
                <w:highlight w:val="none"/>
              </w:rPr>
            </w:pPr>
          </w:p>
        </w:tc>
        <w:tc>
          <w:tcPr>
            <w:tcW w:w="1560" w:type="dxa"/>
          </w:tcPr>
          <w:p w14:paraId="37E537B0">
            <w:pPr>
              <w:spacing w:line="400" w:lineRule="exact"/>
              <w:ind w:firstLine="420" w:firstLineChars="200"/>
              <w:rPr>
                <w:rFonts w:ascii="宋体" w:hAnsi="宋体"/>
                <w:color w:val="auto"/>
                <w:szCs w:val="21"/>
                <w:highlight w:val="none"/>
              </w:rPr>
            </w:pPr>
          </w:p>
        </w:tc>
      </w:tr>
      <w:tr w14:paraId="5CE1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F2EB693">
            <w:pPr>
              <w:spacing w:line="400" w:lineRule="exact"/>
              <w:ind w:firstLine="420" w:firstLineChars="200"/>
              <w:rPr>
                <w:rFonts w:ascii="宋体" w:hAnsi="宋体"/>
                <w:color w:val="auto"/>
                <w:szCs w:val="21"/>
                <w:highlight w:val="none"/>
              </w:rPr>
            </w:pPr>
          </w:p>
        </w:tc>
        <w:tc>
          <w:tcPr>
            <w:tcW w:w="1984" w:type="dxa"/>
          </w:tcPr>
          <w:p w14:paraId="6E1F2A8C">
            <w:pPr>
              <w:spacing w:line="400" w:lineRule="exact"/>
              <w:ind w:firstLine="420" w:firstLineChars="200"/>
              <w:rPr>
                <w:rFonts w:ascii="宋体" w:hAnsi="宋体"/>
                <w:color w:val="auto"/>
                <w:szCs w:val="21"/>
                <w:highlight w:val="none"/>
              </w:rPr>
            </w:pPr>
          </w:p>
        </w:tc>
        <w:tc>
          <w:tcPr>
            <w:tcW w:w="5103" w:type="dxa"/>
          </w:tcPr>
          <w:p w14:paraId="3CB03485">
            <w:pPr>
              <w:spacing w:line="400" w:lineRule="exact"/>
              <w:ind w:firstLine="420" w:firstLineChars="200"/>
              <w:rPr>
                <w:rFonts w:ascii="宋体" w:hAnsi="宋体"/>
                <w:color w:val="auto"/>
                <w:szCs w:val="21"/>
                <w:highlight w:val="none"/>
              </w:rPr>
            </w:pPr>
          </w:p>
        </w:tc>
        <w:tc>
          <w:tcPr>
            <w:tcW w:w="1560" w:type="dxa"/>
          </w:tcPr>
          <w:p w14:paraId="4EDBAF4D">
            <w:pPr>
              <w:spacing w:line="400" w:lineRule="exact"/>
              <w:ind w:firstLine="420" w:firstLineChars="200"/>
              <w:rPr>
                <w:rFonts w:ascii="宋体" w:hAnsi="宋体"/>
                <w:color w:val="auto"/>
                <w:szCs w:val="21"/>
                <w:highlight w:val="none"/>
              </w:rPr>
            </w:pPr>
          </w:p>
        </w:tc>
      </w:tr>
      <w:tr w14:paraId="5D56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FCD9FB0">
            <w:pPr>
              <w:spacing w:line="400" w:lineRule="exact"/>
              <w:ind w:firstLine="420" w:firstLineChars="200"/>
              <w:rPr>
                <w:rFonts w:ascii="宋体" w:hAnsi="宋体"/>
                <w:color w:val="auto"/>
                <w:szCs w:val="21"/>
                <w:highlight w:val="none"/>
              </w:rPr>
            </w:pPr>
          </w:p>
        </w:tc>
        <w:tc>
          <w:tcPr>
            <w:tcW w:w="1984" w:type="dxa"/>
          </w:tcPr>
          <w:p w14:paraId="4E7400E6">
            <w:pPr>
              <w:spacing w:line="400" w:lineRule="exact"/>
              <w:ind w:firstLine="420" w:firstLineChars="200"/>
              <w:rPr>
                <w:rFonts w:ascii="宋体" w:hAnsi="宋体"/>
                <w:color w:val="auto"/>
                <w:szCs w:val="21"/>
                <w:highlight w:val="none"/>
              </w:rPr>
            </w:pPr>
          </w:p>
        </w:tc>
        <w:tc>
          <w:tcPr>
            <w:tcW w:w="5103" w:type="dxa"/>
          </w:tcPr>
          <w:p w14:paraId="535348DA">
            <w:pPr>
              <w:spacing w:line="400" w:lineRule="exact"/>
              <w:ind w:firstLine="420" w:firstLineChars="200"/>
              <w:rPr>
                <w:rFonts w:ascii="宋体" w:hAnsi="宋体"/>
                <w:color w:val="auto"/>
                <w:szCs w:val="21"/>
                <w:highlight w:val="none"/>
              </w:rPr>
            </w:pPr>
          </w:p>
        </w:tc>
        <w:tc>
          <w:tcPr>
            <w:tcW w:w="1560" w:type="dxa"/>
          </w:tcPr>
          <w:p w14:paraId="3D1EB01B">
            <w:pPr>
              <w:spacing w:line="400" w:lineRule="exact"/>
              <w:ind w:firstLine="420" w:firstLineChars="200"/>
              <w:rPr>
                <w:rFonts w:ascii="宋体" w:hAnsi="宋体"/>
                <w:color w:val="auto"/>
                <w:szCs w:val="21"/>
                <w:highlight w:val="none"/>
              </w:rPr>
            </w:pPr>
          </w:p>
        </w:tc>
      </w:tr>
      <w:tr w14:paraId="5869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8A80375">
            <w:pPr>
              <w:spacing w:line="400" w:lineRule="exact"/>
              <w:ind w:firstLine="420" w:firstLineChars="200"/>
              <w:rPr>
                <w:rFonts w:ascii="宋体" w:hAnsi="宋体"/>
                <w:color w:val="auto"/>
                <w:szCs w:val="21"/>
                <w:highlight w:val="none"/>
              </w:rPr>
            </w:pPr>
          </w:p>
        </w:tc>
        <w:tc>
          <w:tcPr>
            <w:tcW w:w="1984" w:type="dxa"/>
          </w:tcPr>
          <w:p w14:paraId="10997D18">
            <w:pPr>
              <w:spacing w:line="400" w:lineRule="exact"/>
              <w:ind w:firstLine="420" w:firstLineChars="200"/>
              <w:rPr>
                <w:rFonts w:ascii="宋体" w:hAnsi="宋体"/>
                <w:color w:val="auto"/>
                <w:szCs w:val="21"/>
                <w:highlight w:val="none"/>
              </w:rPr>
            </w:pPr>
          </w:p>
        </w:tc>
        <w:tc>
          <w:tcPr>
            <w:tcW w:w="5103" w:type="dxa"/>
          </w:tcPr>
          <w:p w14:paraId="6B60B02C">
            <w:pPr>
              <w:spacing w:line="400" w:lineRule="exact"/>
              <w:ind w:firstLine="420" w:firstLineChars="200"/>
              <w:rPr>
                <w:rFonts w:ascii="宋体" w:hAnsi="宋体"/>
                <w:color w:val="auto"/>
                <w:szCs w:val="21"/>
                <w:highlight w:val="none"/>
              </w:rPr>
            </w:pPr>
          </w:p>
        </w:tc>
        <w:tc>
          <w:tcPr>
            <w:tcW w:w="1560" w:type="dxa"/>
          </w:tcPr>
          <w:p w14:paraId="7753797F">
            <w:pPr>
              <w:spacing w:line="400" w:lineRule="exact"/>
              <w:ind w:firstLine="420" w:firstLineChars="200"/>
              <w:rPr>
                <w:rFonts w:ascii="宋体" w:hAnsi="宋体"/>
                <w:color w:val="auto"/>
                <w:szCs w:val="21"/>
                <w:highlight w:val="none"/>
              </w:rPr>
            </w:pPr>
          </w:p>
        </w:tc>
      </w:tr>
      <w:tr w14:paraId="45B6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FDFB7F0">
            <w:pPr>
              <w:spacing w:line="400" w:lineRule="exact"/>
              <w:ind w:firstLine="420" w:firstLineChars="200"/>
              <w:rPr>
                <w:rFonts w:ascii="宋体" w:hAnsi="宋体"/>
                <w:color w:val="auto"/>
                <w:szCs w:val="21"/>
                <w:highlight w:val="none"/>
              </w:rPr>
            </w:pPr>
          </w:p>
        </w:tc>
        <w:tc>
          <w:tcPr>
            <w:tcW w:w="1984" w:type="dxa"/>
          </w:tcPr>
          <w:p w14:paraId="54A0468E">
            <w:pPr>
              <w:spacing w:line="400" w:lineRule="exact"/>
              <w:ind w:firstLine="420" w:firstLineChars="200"/>
              <w:rPr>
                <w:rFonts w:ascii="宋体" w:hAnsi="宋体"/>
                <w:color w:val="auto"/>
                <w:szCs w:val="21"/>
                <w:highlight w:val="none"/>
              </w:rPr>
            </w:pPr>
          </w:p>
        </w:tc>
        <w:tc>
          <w:tcPr>
            <w:tcW w:w="5103" w:type="dxa"/>
          </w:tcPr>
          <w:p w14:paraId="23BFA3A8">
            <w:pPr>
              <w:spacing w:line="400" w:lineRule="exact"/>
              <w:ind w:firstLine="420" w:firstLineChars="200"/>
              <w:rPr>
                <w:rFonts w:ascii="宋体" w:hAnsi="宋体"/>
                <w:color w:val="auto"/>
                <w:szCs w:val="21"/>
                <w:highlight w:val="none"/>
              </w:rPr>
            </w:pPr>
          </w:p>
        </w:tc>
        <w:tc>
          <w:tcPr>
            <w:tcW w:w="1560" w:type="dxa"/>
          </w:tcPr>
          <w:p w14:paraId="09F6375B">
            <w:pPr>
              <w:spacing w:line="400" w:lineRule="exact"/>
              <w:ind w:firstLine="420" w:firstLineChars="200"/>
              <w:rPr>
                <w:rFonts w:ascii="宋体" w:hAnsi="宋体"/>
                <w:color w:val="auto"/>
                <w:szCs w:val="21"/>
                <w:highlight w:val="none"/>
              </w:rPr>
            </w:pPr>
          </w:p>
        </w:tc>
      </w:tr>
      <w:tr w14:paraId="2A38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E4BC779">
            <w:pPr>
              <w:spacing w:line="400" w:lineRule="exact"/>
              <w:ind w:firstLine="420" w:firstLineChars="200"/>
              <w:rPr>
                <w:rFonts w:ascii="宋体" w:hAnsi="宋体"/>
                <w:color w:val="auto"/>
                <w:szCs w:val="21"/>
                <w:highlight w:val="none"/>
              </w:rPr>
            </w:pPr>
          </w:p>
        </w:tc>
        <w:tc>
          <w:tcPr>
            <w:tcW w:w="1984" w:type="dxa"/>
          </w:tcPr>
          <w:p w14:paraId="3C306751">
            <w:pPr>
              <w:spacing w:line="400" w:lineRule="exact"/>
              <w:ind w:firstLine="420" w:firstLineChars="200"/>
              <w:rPr>
                <w:rFonts w:ascii="宋体" w:hAnsi="宋体"/>
                <w:color w:val="auto"/>
                <w:szCs w:val="21"/>
                <w:highlight w:val="none"/>
              </w:rPr>
            </w:pPr>
          </w:p>
        </w:tc>
        <w:tc>
          <w:tcPr>
            <w:tcW w:w="5103" w:type="dxa"/>
          </w:tcPr>
          <w:p w14:paraId="27F859BB">
            <w:pPr>
              <w:spacing w:line="400" w:lineRule="exact"/>
              <w:ind w:firstLine="420" w:firstLineChars="200"/>
              <w:rPr>
                <w:rFonts w:ascii="宋体" w:hAnsi="宋体"/>
                <w:color w:val="auto"/>
                <w:szCs w:val="21"/>
                <w:highlight w:val="none"/>
              </w:rPr>
            </w:pPr>
          </w:p>
        </w:tc>
        <w:tc>
          <w:tcPr>
            <w:tcW w:w="1560" w:type="dxa"/>
          </w:tcPr>
          <w:p w14:paraId="7D972376">
            <w:pPr>
              <w:spacing w:line="400" w:lineRule="exact"/>
              <w:ind w:firstLine="420" w:firstLineChars="200"/>
              <w:rPr>
                <w:rFonts w:ascii="宋体" w:hAnsi="宋体"/>
                <w:color w:val="auto"/>
                <w:szCs w:val="21"/>
                <w:highlight w:val="none"/>
              </w:rPr>
            </w:pPr>
          </w:p>
        </w:tc>
      </w:tr>
      <w:tr w14:paraId="743D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FB39DAA">
            <w:pPr>
              <w:spacing w:line="400" w:lineRule="exact"/>
              <w:ind w:firstLine="420" w:firstLineChars="200"/>
              <w:rPr>
                <w:rFonts w:ascii="宋体" w:hAnsi="宋体"/>
                <w:color w:val="auto"/>
                <w:szCs w:val="21"/>
                <w:highlight w:val="none"/>
              </w:rPr>
            </w:pPr>
          </w:p>
        </w:tc>
        <w:tc>
          <w:tcPr>
            <w:tcW w:w="1984" w:type="dxa"/>
          </w:tcPr>
          <w:p w14:paraId="38B47480">
            <w:pPr>
              <w:spacing w:line="400" w:lineRule="exact"/>
              <w:ind w:firstLine="420" w:firstLineChars="200"/>
              <w:rPr>
                <w:rFonts w:ascii="宋体" w:hAnsi="宋体"/>
                <w:color w:val="auto"/>
                <w:szCs w:val="21"/>
                <w:highlight w:val="none"/>
              </w:rPr>
            </w:pPr>
          </w:p>
        </w:tc>
        <w:tc>
          <w:tcPr>
            <w:tcW w:w="5103" w:type="dxa"/>
          </w:tcPr>
          <w:p w14:paraId="7DE621FF">
            <w:pPr>
              <w:spacing w:line="400" w:lineRule="exact"/>
              <w:ind w:firstLine="420" w:firstLineChars="200"/>
              <w:rPr>
                <w:rFonts w:ascii="宋体" w:hAnsi="宋体"/>
                <w:color w:val="auto"/>
                <w:szCs w:val="21"/>
                <w:highlight w:val="none"/>
              </w:rPr>
            </w:pPr>
          </w:p>
        </w:tc>
        <w:tc>
          <w:tcPr>
            <w:tcW w:w="1560" w:type="dxa"/>
          </w:tcPr>
          <w:p w14:paraId="00B32921">
            <w:pPr>
              <w:spacing w:line="400" w:lineRule="exact"/>
              <w:ind w:firstLine="420" w:firstLineChars="200"/>
              <w:rPr>
                <w:rFonts w:ascii="宋体" w:hAnsi="宋体"/>
                <w:color w:val="auto"/>
                <w:szCs w:val="21"/>
                <w:highlight w:val="none"/>
              </w:rPr>
            </w:pPr>
          </w:p>
        </w:tc>
      </w:tr>
      <w:tr w14:paraId="43BC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6E1D551">
            <w:pPr>
              <w:spacing w:line="400" w:lineRule="exact"/>
              <w:ind w:firstLine="420" w:firstLineChars="200"/>
              <w:rPr>
                <w:rFonts w:ascii="宋体" w:hAnsi="宋体"/>
                <w:color w:val="auto"/>
                <w:szCs w:val="21"/>
                <w:highlight w:val="none"/>
              </w:rPr>
            </w:pPr>
          </w:p>
        </w:tc>
        <w:tc>
          <w:tcPr>
            <w:tcW w:w="1984" w:type="dxa"/>
          </w:tcPr>
          <w:p w14:paraId="50C17558">
            <w:pPr>
              <w:spacing w:line="400" w:lineRule="exact"/>
              <w:ind w:firstLine="420" w:firstLineChars="200"/>
              <w:rPr>
                <w:rFonts w:ascii="宋体" w:hAnsi="宋体"/>
                <w:color w:val="auto"/>
                <w:szCs w:val="21"/>
                <w:highlight w:val="none"/>
              </w:rPr>
            </w:pPr>
          </w:p>
        </w:tc>
        <w:tc>
          <w:tcPr>
            <w:tcW w:w="5103" w:type="dxa"/>
          </w:tcPr>
          <w:p w14:paraId="28BF809F">
            <w:pPr>
              <w:spacing w:line="400" w:lineRule="exact"/>
              <w:ind w:firstLine="420" w:firstLineChars="200"/>
              <w:rPr>
                <w:rFonts w:ascii="宋体" w:hAnsi="宋体"/>
                <w:color w:val="auto"/>
                <w:szCs w:val="21"/>
                <w:highlight w:val="none"/>
              </w:rPr>
            </w:pPr>
          </w:p>
        </w:tc>
        <w:tc>
          <w:tcPr>
            <w:tcW w:w="1560" w:type="dxa"/>
          </w:tcPr>
          <w:p w14:paraId="55B60A75">
            <w:pPr>
              <w:spacing w:line="400" w:lineRule="exact"/>
              <w:ind w:firstLine="420" w:firstLineChars="200"/>
              <w:rPr>
                <w:rFonts w:ascii="宋体" w:hAnsi="宋体"/>
                <w:color w:val="auto"/>
                <w:szCs w:val="21"/>
                <w:highlight w:val="none"/>
              </w:rPr>
            </w:pPr>
          </w:p>
        </w:tc>
      </w:tr>
      <w:tr w14:paraId="7BA8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26F0E12">
            <w:pPr>
              <w:spacing w:line="400" w:lineRule="exact"/>
              <w:ind w:firstLine="420" w:firstLineChars="200"/>
              <w:rPr>
                <w:rFonts w:ascii="宋体" w:hAnsi="宋体"/>
                <w:color w:val="auto"/>
                <w:szCs w:val="21"/>
                <w:highlight w:val="none"/>
              </w:rPr>
            </w:pPr>
          </w:p>
        </w:tc>
        <w:tc>
          <w:tcPr>
            <w:tcW w:w="1984" w:type="dxa"/>
          </w:tcPr>
          <w:p w14:paraId="197B8083">
            <w:pPr>
              <w:spacing w:line="400" w:lineRule="exact"/>
              <w:ind w:firstLine="420" w:firstLineChars="200"/>
              <w:rPr>
                <w:rFonts w:ascii="宋体" w:hAnsi="宋体"/>
                <w:color w:val="auto"/>
                <w:szCs w:val="21"/>
                <w:highlight w:val="none"/>
              </w:rPr>
            </w:pPr>
          </w:p>
        </w:tc>
        <w:tc>
          <w:tcPr>
            <w:tcW w:w="5103" w:type="dxa"/>
          </w:tcPr>
          <w:p w14:paraId="31FDEF5E">
            <w:pPr>
              <w:spacing w:line="400" w:lineRule="exact"/>
              <w:ind w:firstLine="420" w:firstLineChars="200"/>
              <w:rPr>
                <w:rFonts w:ascii="宋体" w:hAnsi="宋体"/>
                <w:color w:val="auto"/>
                <w:szCs w:val="21"/>
                <w:highlight w:val="none"/>
              </w:rPr>
            </w:pPr>
          </w:p>
        </w:tc>
        <w:tc>
          <w:tcPr>
            <w:tcW w:w="1560" w:type="dxa"/>
          </w:tcPr>
          <w:p w14:paraId="75D4B174">
            <w:pPr>
              <w:spacing w:line="400" w:lineRule="exact"/>
              <w:ind w:firstLine="420" w:firstLineChars="200"/>
              <w:rPr>
                <w:rFonts w:ascii="宋体" w:hAnsi="宋体"/>
                <w:color w:val="auto"/>
                <w:szCs w:val="21"/>
                <w:highlight w:val="none"/>
              </w:rPr>
            </w:pPr>
          </w:p>
        </w:tc>
      </w:tr>
      <w:tr w14:paraId="77CD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D3CA41B">
            <w:pPr>
              <w:spacing w:line="400" w:lineRule="exact"/>
              <w:ind w:firstLine="420" w:firstLineChars="200"/>
              <w:rPr>
                <w:rFonts w:ascii="宋体" w:hAnsi="宋体"/>
                <w:color w:val="auto"/>
                <w:szCs w:val="21"/>
                <w:highlight w:val="none"/>
              </w:rPr>
            </w:pPr>
          </w:p>
        </w:tc>
        <w:tc>
          <w:tcPr>
            <w:tcW w:w="1984" w:type="dxa"/>
          </w:tcPr>
          <w:p w14:paraId="6A70632B">
            <w:pPr>
              <w:spacing w:line="400" w:lineRule="exact"/>
              <w:ind w:firstLine="420" w:firstLineChars="200"/>
              <w:rPr>
                <w:rFonts w:ascii="宋体" w:hAnsi="宋体"/>
                <w:color w:val="auto"/>
                <w:szCs w:val="21"/>
                <w:highlight w:val="none"/>
              </w:rPr>
            </w:pPr>
          </w:p>
        </w:tc>
        <w:tc>
          <w:tcPr>
            <w:tcW w:w="5103" w:type="dxa"/>
          </w:tcPr>
          <w:p w14:paraId="74994DC5">
            <w:pPr>
              <w:spacing w:line="400" w:lineRule="exact"/>
              <w:ind w:firstLine="420" w:firstLineChars="200"/>
              <w:rPr>
                <w:rFonts w:ascii="宋体" w:hAnsi="宋体"/>
                <w:color w:val="auto"/>
                <w:szCs w:val="21"/>
                <w:highlight w:val="none"/>
              </w:rPr>
            </w:pPr>
          </w:p>
        </w:tc>
        <w:tc>
          <w:tcPr>
            <w:tcW w:w="1560" w:type="dxa"/>
          </w:tcPr>
          <w:p w14:paraId="38498703">
            <w:pPr>
              <w:spacing w:line="400" w:lineRule="exact"/>
              <w:ind w:firstLine="420" w:firstLineChars="200"/>
              <w:rPr>
                <w:rFonts w:ascii="宋体" w:hAnsi="宋体"/>
                <w:color w:val="auto"/>
                <w:szCs w:val="21"/>
                <w:highlight w:val="none"/>
              </w:rPr>
            </w:pPr>
          </w:p>
        </w:tc>
      </w:tr>
      <w:tr w14:paraId="65B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A5FE665">
            <w:pPr>
              <w:spacing w:line="400" w:lineRule="exact"/>
              <w:ind w:firstLine="420" w:firstLineChars="200"/>
              <w:rPr>
                <w:rFonts w:ascii="宋体" w:hAnsi="宋体"/>
                <w:color w:val="auto"/>
                <w:szCs w:val="21"/>
                <w:highlight w:val="none"/>
              </w:rPr>
            </w:pPr>
          </w:p>
        </w:tc>
        <w:tc>
          <w:tcPr>
            <w:tcW w:w="1984" w:type="dxa"/>
          </w:tcPr>
          <w:p w14:paraId="6C167DA4">
            <w:pPr>
              <w:spacing w:line="400" w:lineRule="exact"/>
              <w:ind w:firstLine="420" w:firstLineChars="200"/>
              <w:rPr>
                <w:rFonts w:ascii="宋体" w:hAnsi="宋体"/>
                <w:color w:val="auto"/>
                <w:szCs w:val="21"/>
                <w:highlight w:val="none"/>
              </w:rPr>
            </w:pPr>
          </w:p>
        </w:tc>
        <w:tc>
          <w:tcPr>
            <w:tcW w:w="5103" w:type="dxa"/>
          </w:tcPr>
          <w:p w14:paraId="35DEEB53">
            <w:pPr>
              <w:spacing w:line="400" w:lineRule="exact"/>
              <w:ind w:firstLine="420" w:firstLineChars="200"/>
              <w:rPr>
                <w:rFonts w:ascii="宋体" w:hAnsi="宋体"/>
                <w:color w:val="auto"/>
                <w:szCs w:val="21"/>
                <w:highlight w:val="none"/>
              </w:rPr>
            </w:pPr>
          </w:p>
        </w:tc>
        <w:tc>
          <w:tcPr>
            <w:tcW w:w="1560" w:type="dxa"/>
          </w:tcPr>
          <w:p w14:paraId="43F6949C">
            <w:pPr>
              <w:spacing w:line="400" w:lineRule="exact"/>
              <w:ind w:firstLine="420" w:firstLineChars="200"/>
              <w:rPr>
                <w:rFonts w:ascii="宋体" w:hAnsi="宋体"/>
                <w:color w:val="auto"/>
                <w:szCs w:val="21"/>
                <w:highlight w:val="none"/>
              </w:rPr>
            </w:pPr>
          </w:p>
        </w:tc>
      </w:tr>
      <w:tr w14:paraId="2621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DF4400B">
            <w:pPr>
              <w:spacing w:line="400" w:lineRule="exact"/>
              <w:ind w:firstLine="420" w:firstLineChars="200"/>
              <w:rPr>
                <w:rFonts w:ascii="宋体" w:hAnsi="宋体"/>
                <w:color w:val="auto"/>
                <w:szCs w:val="21"/>
                <w:highlight w:val="none"/>
              </w:rPr>
            </w:pPr>
          </w:p>
        </w:tc>
        <w:tc>
          <w:tcPr>
            <w:tcW w:w="1984" w:type="dxa"/>
          </w:tcPr>
          <w:p w14:paraId="0E49C169">
            <w:pPr>
              <w:spacing w:line="400" w:lineRule="exact"/>
              <w:ind w:firstLine="420" w:firstLineChars="200"/>
              <w:rPr>
                <w:rFonts w:ascii="宋体" w:hAnsi="宋体"/>
                <w:color w:val="auto"/>
                <w:szCs w:val="21"/>
                <w:highlight w:val="none"/>
              </w:rPr>
            </w:pPr>
          </w:p>
        </w:tc>
        <w:tc>
          <w:tcPr>
            <w:tcW w:w="5103" w:type="dxa"/>
          </w:tcPr>
          <w:p w14:paraId="3E8DA3B3">
            <w:pPr>
              <w:spacing w:line="400" w:lineRule="exact"/>
              <w:ind w:firstLine="420" w:firstLineChars="200"/>
              <w:rPr>
                <w:rFonts w:ascii="宋体" w:hAnsi="宋体"/>
                <w:color w:val="auto"/>
                <w:szCs w:val="21"/>
                <w:highlight w:val="none"/>
              </w:rPr>
            </w:pPr>
          </w:p>
        </w:tc>
        <w:tc>
          <w:tcPr>
            <w:tcW w:w="1560" w:type="dxa"/>
          </w:tcPr>
          <w:p w14:paraId="5ACDD99A">
            <w:pPr>
              <w:spacing w:line="400" w:lineRule="exact"/>
              <w:ind w:firstLine="420" w:firstLineChars="200"/>
              <w:rPr>
                <w:rFonts w:ascii="宋体" w:hAnsi="宋体"/>
                <w:color w:val="auto"/>
                <w:szCs w:val="21"/>
                <w:highlight w:val="none"/>
              </w:rPr>
            </w:pPr>
          </w:p>
        </w:tc>
      </w:tr>
      <w:tr w14:paraId="2D94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7AAB128">
            <w:pPr>
              <w:spacing w:line="400" w:lineRule="exact"/>
              <w:ind w:firstLine="420" w:firstLineChars="200"/>
              <w:rPr>
                <w:rFonts w:ascii="宋体" w:hAnsi="宋体"/>
                <w:color w:val="auto"/>
                <w:szCs w:val="21"/>
                <w:highlight w:val="none"/>
              </w:rPr>
            </w:pPr>
          </w:p>
        </w:tc>
        <w:tc>
          <w:tcPr>
            <w:tcW w:w="1984" w:type="dxa"/>
          </w:tcPr>
          <w:p w14:paraId="6A5B3328">
            <w:pPr>
              <w:spacing w:line="400" w:lineRule="exact"/>
              <w:ind w:firstLine="420" w:firstLineChars="200"/>
              <w:rPr>
                <w:rFonts w:ascii="宋体" w:hAnsi="宋体"/>
                <w:color w:val="auto"/>
                <w:szCs w:val="21"/>
                <w:highlight w:val="none"/>
              </w:rPr>
            </w:pPr>
          </w:p>
        </w:tc>
        <w:tc>
          <w:tcPr>
            <w:tcW w:w="5103" w:type="dxa"/>
          </w:tcPr>
          <w:p w14:paraId="47C66776">
            <w:pPr>
              <w:spacing w:line="400" w:lineRule="exact"/>
              <w:ind w:firstLine="420" w:firstLineChars="200"/>
              <w:rPr>
                <w:rFonts w:ascii="宋体" w:hAnsi="宋体"/>
                <w:color w:val="auto"/>
                <w:szCs w:val="21"/>
                <w:highlight w:val="none"/>
              </w:rPr>
            </w:pPr>
          </w:p>
        </w:tc>
        <w:tc>
          <w:tcPr>
            <w:tcW w:w="1560" w:type="dxa"/>
          </w:tcPr>
          <w:p w14:paraId="217C0338">
            <w:pPr>
              <w:spacing w:line="400" w:lineRule="exact"/>
              <w:ind w:firstLine="420" w:firstLineChars="200"/>
              <w:rPr>
                <w:rFonts w:ascii="宋体" w:hAnsi="宋体"/>
                <w:color w:val="auto"/>
                <w:szCs w:val="21"/>
                <w:highlight w:val="none"/>
              </w:rPr>
            </w:pPr>
          </w:p>
        </w:tc>
      </w:tr>
      <w:tr w14:paraId="05C1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B0E265B">
            <w:pPr>
              <w:spacing w:line="400" w:lineRule="exact"/>
              <w:ind w:firstLine="420" w:firstLineChars="200"/>
              <w:rPr>
                <w:rFonts w:ascii="宋体" w:hAnsi="宋体"/>
                <w:color w:val="auto"/>
                <w:szCs w:val="21"/>
                <w:highlight w:val="none"/>
              </w:rPr>
            </w:pPr>
          </w:p>
        </w:tc>
        <w:tc>
          <w:tcPr>
            <w:tcW w:w="1984" w:type="dxa"/>
          </w:tcPr>
          <w:p w14:paraId="58E2401B">
            <w:pPr>
              <w:spacing w:line="400" w:lineRule="exact"/>
              <w:ind w:firstLine="420" w:firstLineChars="200"/>
              <w:rPr>
                <w:rFonts w:ascii="宋体" w:hAnsi="宋体"/>
                <w:color w:val="auto"/>
                <w:szCs w:val="21"/>
                <w:highlight w:val="none"/>
              </w:rPr>
            </w:pPr>
          </w:p>
        </w:tc>
        <w:tc>
          <w:tcPr>
            <w:tcW w:w="5103" w:type="dxa"/>
          </w:tcPr>
          <w:p w14:paraId="7AC23DD9">
            <w:pPr>
              <w:spacing w:line="400" w:lineRule="exact"/>
              <w:ind w:firstLine="420" w:firstLineChars="200"/>
              <w:rPr>
                <w:rFonts w:ascii="宋体" w:hAnsi="宋体"/>
                <w:color w:val="auto"/>
                <w:szCs w:val="21"/>
                <w:highlight w:val="none"/>
              </w:rPr>
            </w:pPr>
          </w:p>
        </w:tc>
        <w:tc>
          <w:tcPr>
            <w:tcW w:w="1560" w:type="dxa"/>
          </w:tcPr>
          <w:p w14:paraId="08CB9935">
            <w:pPr>
              <w:spacing w:line="400" w:lineRule="exact"/>
              <w:ind w:firstLine="420" w:firstLineChars="200"/>
              <w:rPr>
                <w:rFonts w:ascii="宋体" w:hAnsi="宋体"/>
                <w:color w:val="auto"/>
                <w:szCs w:val="21"/>
                <w:highlight w:val="none"/>
              </w:rPr>
            </w:pPr>
          </w:p>
        </w:tc>
      </w:tr>
      <w:tr w14:paraId="3BA8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27FB934">
            <w:pPr>
              <w:spacing w:line="400" w:lineRule="exact"/>
              <w:ind w:firstLine="420" w:firstLineChars="200"/>
              <w:rPr>
                <w:rFonts w:ascii="宋体" w:hAnsi="宋体"/>
                <w:color w:val="auto"/>
                <w:szCs w:val="21"/>
                <w:highlight w:val="none"/>
              </w:rPr>
            </w:pPr>
          </w:p>
        </w:tc>
        <w:tc>
          <w:tcPr>
            <w:tcW w:w="1984" w:type="dxa"/>
          </w:tcPr>
          <w:p w14:paraId="58F0FB4C">
            <w:pPr>
              <w:spacing w:line="400" w:lineRule="exact"/>
              <w:ind w:firstLine="420" w:firstLineChars="200"/>
              <w:rPr>
                <w:rFonts w:ascii="宋体" w:hAnsi="宋体"/>
                <w:color w:val="auto"/>
                <w:szCs w:val="21"/>
                <w:highlight w:val="none"/>
              </w:rPr>
            </w:pPr>
          </w:p>
        </w:tc>
        <w:tc>
          <w:tcPr>
            <w:tcW w:w="5103" w:type="dxa"/>
          </w:tcPr>
          <w:p w14:paraId="2FE572AB">
            <w:pPr>
              <w:spacing w:line="400" w:lineRule="exact"/>
              <w:ind w:firstLine="420" w:firstLineChars="200"/>
              <w:rPr>
                <w:rFonts w:ascii="宋体" w:hAnsi="宋体"/>
                <w:color w:val="auto"/>
                <w:szCs w:val="21"/>
                <w:highlight w:val="none"/>
              </w:rPr>
            </w:pPr>
          </w:p>
        </w:tc>
        <w:tc>
          <w:tcPr>
            <w:tcW w:w="1560" w:type="dxa"/>
          </w:tcPr>
          <w:p w14:paraId="106CDEB8">
            <w:pPr>
              <w:spacing w:line="400" w:lineRule="exact"/>
              <w:ind w:firstLine="420" w:firstLineChars="200"/>
              <w:rPr>
                <w:rFonts w:ascii="宋体" w:hAnsi="宋体"/>
                <w:color w:val="auto"/>
                <w:szCs w:val="21"/>
                <w:highlight w:val="none"/>
              </w:rPr>
            </w:pPr>
          </w:p>
        </w:tc>
      </w:tr>
      <w:tr w14:paraId="0ECE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AE932AD">
            <w:pPr>
              <w:spacing w:line="400" w:lineRule="exact"/>
              <w:ind w:firstLine="420" w:firstLineChars="200"/>
              <w:rPr>
                <w:rFonts w:ascii="宋体" w:hAnsi="宋体"/>
                <w:color w:val="auto"/>
                <w:szCs w:val="21"/>
                <w:highlight w:val="none"/>
              </w:rPr>
            </w:pPr>
          </w:p>
        </w:tc>
        <w:tc>
          <w:tcPr>
            <w:tcW w:w="1984" w:type="dxa"/>
          </w:tcPr>
          <w:p w14:paraId="3F49F136">
            <w:pPr>
              <w:spacing w:line="400" w:lineRule="exact"/>
              <w:ind w:firstLine="420" w:firstLineChars="200"/>
              <w:rPr>
                <w:rFonts w:ascii="宋体" w:hAnsi="宋体"/>
                <w:color w:val="auto"/>
                <w:szCs w:val="21"/>
                <w:highlight w:val="none"/>
              </w:rPr>
            </w:pPr>
          </w:p>
        </w:tc>
        <w:tc>
          <w:tcPr>
            <w:tcW w:w="5103" w:type="dxa"/>
          </w:tcPr>
          <w:p w14:paraId="12B780B5">
            <w:pPr>
              <w:spacing w:line="400" w:lineRule="exact"/>
              <w:ind w:firstLine="420" w:firstLineChars="200"/>
              <w:rPr>
                <w:rFonts w:ascii="宋体" w:hAnsi="宋体"/>
                <w:color w:val="auto"/>
                <w:szCs w:val="21"/>
                <w:highlight w:val="none"/>
              </w:rPr>
            </w:pPr>
          </w:p>
        </w:tc>
        <w:tc>
          <w:tcPr>
            <w:tcW w:w="1560" w:type="dxa"/>
          </w:tcPr>
          <w:p w14:paraId="24D15C4C">
            <w:pPr>
              <w:spacing w:line="400" w:lineRule="exact"/>
              <w:ind w:firstLine="420" w:firstLineChars="200"/>
              <w:rPr>
                <w:rFonts w:ascii="宋体" w:hAnsi="宋体"/>
                <w:color w:val="auto"/>
                <w:szCs w:val="21"/>
                <w:highlight w:val="none"/>
              </w:rPr>
            </w:pPr>
          </w:p>
        </w:tc>
      </w:tr>
      <w:tr w14:paraId="4659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7EE81F8">
            <w:pPr>
              <w:spacing w:line="400" w:lineRule="exact"/>
              <w:ind w:firstLine="420" w:firstLineChars="200"/>
              <w:rPr>
                <w:rFonts w:ascii="宋体" w:hAnsi="宋体"/>
                <w:color w:val="auto"/>
                <w:szCs w:val="21"/>
                <w:highlight w:val="none"/>
              </w:rPr>
            </w:pPr>
          </w:p>
        </w:tc>
        <w:tc>
          <w:tcPr>
            <w:tcW w:w="1984" w:type="dxa"/>
          </w:tcPr>
          <w:p w14:paraId="03FCDC4B">
            <w:pPr>
              <w:spacing w:line="400" w:lineRule="exact"/>
              <w:ind w:firstLine="420" w:firstLineChars="200"/>
              <w:rPr>
                <w:rFonts w:ascii="宋体" w:hAnsi="宋体"/>
                <w:color w:val="auto"/>
                <w:szCs w:val="21"/>
                <w:highlight w:val="none"/>
              </w:rPr>
            </w:pPr>
          </w:p>
        </w:tc>
        <w:tc>
          <w:tcPr>
            <w:tcW w:w="5103" w:type="dxa"/>
          </w:tcPr>
          <w:p w14:paraId="169BCA84">
            <w:pPr>
              <w:spacing w:line="400" w:lineRule="exact"/>
              <w:ind w:firstLine="420" w:firstLineChars="200"/>
              <w:rPr>
                <w:rFonts w:ascii="宋体" w:hAnsi="宋体"/>
                <w:color w:val="auto"/>
                <w:szCs w:val="21"/>
                <w:highlight w:val="none"/>
              </w:rPr>
            </w:pPr>
          </w:p>
        </w:tc>
        <w:tc>
          <w:tcPr>
            <w:tcW w:w="1560" w:type="dxa"/>
          </w:tcPr>
          <w:p w14:paraId="71B4F64D">
            <w:pPr>
              <w:spacing w:line="400" w:lineRule="exact"/>
              <w:ind w:firstLine="420" w:firstLineChars="200"/>
              <w:rPr>
                <w:rFonts w:ascii="宋体" w:hAnsi="宋体"/>
                <w:color w:val="auto"/>
                <w:szCs w:val="21"/>
                <w:highlight w:val="none"/>
              </w:rPr>
            </w:pPr>
          </w:p>
        </w:tc>
      </w:tr>
      <w:tr w14:paraId="4C5B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02B3F21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小计：</w:t>
            </w:r>
          </w:p>
        </w:tc>
      </w:tr>
    </w:tbl>
    <w:p w14:paraId="63F879CA">
      <w:pPr>
        <w:spacing w:line="360" w:lineRule="auto"/>
        <w:ind w:firstLine="420" w:firstLineChars="200"/>
        <w:rPr>
          <w:rFonts w:ascii="宋体" w:hAnsi="宋体"/>
          <w:color w:val="auto"/>
          <w:szCs w:val="21"/>
          <w:highlight w:val="none"/>
        </w:rPr>
      </w:pPr>
    </w:p>
    <w:p w14:paraId="4E653830">
      <w:pPr>
        <w:pStyle w:val="19"/>
        <w:spacing w:line="360" w:lineRule="auto"/>
        <w:rPr>
          <w:rFonts w:ascii="宋体" w:hAnsi="宋体"/>
          <w:color w:val="auto"/>
          <w:szCs w:val="21"/>
          <w:highlight w:val="none"/>
        </w:rPr>
      </w:pPr>
    </w:p>
    <w:p w14:paraId="1C29624E">
      <w:pPr>
        <w:spacing w:line="480" w:lineRule="auto"/>
        <w:ind w:firstLine="420" w:firstLineChars="200"/>
        <w:rPr>
          <w:rFonts w:ascii="宋体" w:hAnsi="宋体"/>
          <w:color w:val="auto"/>
          <w:szCs w:val="21"/>
          <w:highlight w:val="none"/>
        </w:rPr>
      </w:pPr>
      <w:r>
        <w:rPr>
          <w:rFonts w:ascii="宋体" w:hAnsi="宋体"/>
          <w:color w:val="auto"/>
          <w:szCs w:val="21"/>
          <w:highlight w:val="none"/>
        </w:rPr>
        <w:br w:type="page"/>
      </w:r>
    </w:p>
    <w:p w14:paraId="7AAD0E25">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p>
    <w:p w14:paraId="5C048A0A">
      <w:pPr>
        <w:spacing w:before="120" w:beforeLines="50" w:after="120"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14:paraId="3530915A">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2344FCDE">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28A59B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45CA8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发包人承包人的权利和义务</w:t>
      </w:r>
    </w:p>
    <w:p w14:paraId="21AC73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14:paraId="6FCD70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14:paraId="376C74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56AC4C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2B0FB0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14:paraId="13F05C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14:paraId="072233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14:paraId="462146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14:paraId="05959E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14:paraId="57F434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14:paraId="4EA119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14:paraId="154F18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14:paraId="166CDC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14:paraId="695B50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14:paraId="6F2B8B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14:paraId="7489E6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14:paraId="696804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14:paraId="56739F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14:paraId="2CB854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14:paraId="3694FA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0C66DD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14:paraId="614B31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1CBB38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协议有效期为发承包双方签署之日起至该工程项目竣工验收后止。</w:t>
      </w:r>
    </w:p>
    <w:p w14:paraId="558249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7.协议作为工程施工合同的附件，与工程施工合同具有同等的法律效力，经合同双方签署立即生效。</w:t>
      </w:r>
    </w:p>
    <w:p w14:paraId="0238BF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14:paraId="561E2EC8">
      <w:pPr>
        <w:spacing w:line="360" w:lineRule="auto"/>
        <w:rPr>
          <w:rFonts w:ascii="宋体" w:hAnsi="宋体"/>
          <w:color w:val="auto"/>
          <w:szCs w:val="21"/>
          <w:highlight w:val="none"/>
        </w:rPr>
      </w:pPr>
    </w:p>
    <w:p w14:paraId="5EF58DD1">
      <w:pPr>
        <w:pStyle w:val="19"/>
        <w:spacing w:line="360" w:lineRule="auto"/>
        <w:rPr>
          <w:rFonts w:ascii="宋体" w:hAnsi="宋体"/>
          <w:color w:val="auto"/>
          <w:szCs w:val="21"/>
          <w:highlight w:val="none"/>
        </w:rPr>
      </w:pPr>
    </w:p>
    <w:p w14:paraId="0D4E6FA2">
      <w:pPr>
        <w:pStyle w:val="19"/>
        <w:spacing w:line="360" w:lineRule="auto"/>
        <w:rPr>
          <w:rFonts w:ascii="宋体" w:hAnsi="宋体"/>
          <w:color w:val="auto"/>
          <w:szCs w:val="21"/>
          <w:highlight w:val="none"/>
        </w:rPr>
      </w:pPr>
    </w:p>
    <w:p w14:paraId="151D5220">
      <w:pPr>
        <w:spacing w:line="360" w:lineRule="auto"/>
        <w:rPr>
          <w:rFonts w:ascii="宋体" w:hAnsi="宋体"/>
          <w:color w:val="auto"/>
          <w:szCs w:val="21"/>
          <w:highlight w:val="none"/>
        </w:rPr>
      </w:pPr>
      <w:r>
        <w:rPr>
          <w:rFonts w:hint="eastAsia" w:ascii="宋体" w:hAnsi="宋体"/>
          <w:color w:val="auto"/>
          <w:szCs w:val="21"/>
          <w:highlight w:val="none"/>
        </w:rPr>
        <w:t>发 包 人 ：                         承 包 人 ：</w:t>
      </w:r>
    </w:p>
    <w:p w14:paraId="20E458EA">
      <w:pPr>
        <w:spacing w:line="360" w:lineRule="auto"/>
        <w:rPr>
          <w:rFonts w:ascii="宋体" w:hAnsi="宋体"/>
          <w:color w:val="auto"/>
          <w:szCs w:val="21"/>
          <w:highlight w:val="none"/>
        </w:rPr>
      </w:pPr>
    </w:p>
    <w:p w14:paraId="7333C0D4">
      <w:pPr>
        <w:spacing w:line="360" w:lineRule="auto"/>
        <w:rPr>
          <w:rFonts w:ascii="宋体" w:hAnsi="宋体"/>
          <w:color w:val="auto"/>
          <w:szCs w:val="21"/>
          <w:highlight w:val="none"/>
        </w:rPr>
      </w:pPr>
    </w:p>
    <w:p w14:paraId="23796B38">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                          法定代表人                      </w:t>
      </w:r>
    </w:p>
    <w:p w14:paraId="041313E5">
      <w:pPr>
        <w:spacing w:line="360" w:lineRule="auto"/>
        <w:rPr>
          <w:rFonts w:ascii="宋体" w:hAnsi="宋体"/>
          <w:color w:val="auto"/>
          <w:szCs w:val="21"/>
          <w:highlight w:val="none"/>
        </w:rPr>
      </w:pPr>
    </w:p>
    <w:p w14:paraId="6AEEF5C8">
      <w:pPr>
        <w:spacing w:line="360" w:lineRule="auto"/>
        <w:rPr>
          <w:rFonts w:ascii="宋体" w:hAnsi="宋体"/>
          <w:color w:val="auto"/>
          <w:szCs w:val="21"/>
          <w:highlight w:val="none"/>
        </w:rPr>
      </w:pPr>
    </w:p>
    <w:p w14:paraId="6C57DF55">
      <w:pPr>
        <w:spacing w:line="360" w:lineRule="auto"/>
        <w:rPr>
          <w:rFonts w:ascii="宋体" w:hAnsi="宋体"/>
          <w:color w:val="auto"/>
          <w:szCs w:val="21"/>
          <w:highlight w:val="none"/>
        </w:rPr>
      </w:pPr>
      <w:r>
        <w:rPr>
          <w:rFonts w:hint="eastAsia" w:ascii="宋体" w:hAnsi="宋体"/>
          <w:color w:val="auto"/>
          <w:szCs w:val="21"/>
          <w:highlight w:val="none"/>
        </w:rPr>
        <w:t>或其授权的代理人：                  或授权的代理人：</w:t>
      </w:r>
    </w:p>
    <w:p w14:paraId="021FAC74">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w:t>
      </w:r>
    </w:p>
    <w:p w14:paraId="14279943">
      <w:pPr>
        <w:spacing w:before="120" w:beforeLines="50" w:after="120" w:afterLines="50" w:line="480" w:lineRule="auto"/>
        <w:jc w:val="center"/>
        <w:rPr>
          <w:rFonts w:ascii="宋体" w:hAnsi="宋体"/>
          <w:color w:val="auto"/>
          <w:szCs w:val="21"/>
          <w:highlight w:val="none"/>
        </w:rPr>
      </w:pPr>
      <w:bookmarkStart w:id="2060" w:name="_Toc435689499"/>
      <w:bookmarkStart w:id="2061" w:name="_Toc448406299"/>
      <w:bookmarkStart w:id="2062" w:name="_Toc247431422"/>
      <w:bookmarkStart w:id="2063" w:name="_Toc336680145"/>
      <w:bookmarkStart w:id="2064" w:name="_Toc239510288"/>
      <w:bookmarkStart w:id="2065" w:name="_Toc435690184"/>
      <w:r>
        <w:rPr>
          <w:rFonts w:hint="eastAsia" w:ascii="宋体" w:hAnsi="宋体"/>
          <w:color w:val="auto"/>
          <w:szCs w:val="21"/>
          <w:highlight w:val="none"/>
        </w:rPr>
        <w:t>安全管理协议</w:t>
      </w:r>
      <w:bookmarkEnd w:id="2060"/>
      <w:bookmarkEnd w:id="2061"/>
      <w:bookmarkEnd w:id="2062"/>
      <w:bookmarkEnd w:id="2063"/>
      <w:bookmarkEnd w:id="2064"/>
      <w:bookmarkEnd w:id="2065"/>
    </w:p>
    <w:p w14:paraId="4E2F5EE1">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0A57CFC8">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65CAF0A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357F8EC3">
      <w:pPr>
        <w:spacing w:line="360" w:lineRule="auto"/>
        <w:ind w:firstLine="420" w:firstLineChars="200"/>
        <w:rPr>
          <w:rFonts w:ascii="宋体" w:hAnsi="宋体"/>
          <w:color w:val="auto"/>
          <w:szCs w:val="21"/>
          <w:highlight w:val="none"/>
        </w:rPr>
      </w:pPr>
      <w:bookmarkStart w:id="2066" w:name="_Toc239510289"/>
      <w:bookmarkStart w:id="2067" w:name="_Toc532375700"/>
      <w:bookmarkStart w:id="2068" w:name="_Toc247431423"/>
      <w:bookmarkStart w:id="2069" w:name="_Toc247418263"/>
      <w:r>
        <w:rPr>
          <w:rFonts w:hint="eastAsia" w:ascii="宋体" w:hAnsi="宋体"/>
          <w:color w:val="auto"/>
          <w:szCs w:val="21"/>
          <w:highlight w:val="none"/>
        </w:rPr>
        <w:t>一、协议有效期限</w:t>
      </w:r>
      <w:bookmarkEnd w:id="2066"/>
      <w:bookmarkEnd w:id="2067"/>
      <w:bookmarkEnd w:id="2068"/>
      <w:bookmarkEnd w:id="2069"/>
    </w:p>
    <w:p w14:paraId="7994A2F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14:paraId="563D76B6">
      <w:pPr>
        <w:spacing w:line="360" w:lineRule="auto"/>
        <w:ind w:firstLine="420" w:firstLineChars="200"/>
        <w:rPr>
          <w:rFonts w:ascii="宋体" w:hAnsi="宋体"/>
          <w:color w:val="auto"/>
          <w:szCs w:val="21"/>
          <w:highlight w:val="none"/>
        </w:rPr>
      </w:pPr>
      <w:bookmarkStart w:id="2070" w:name="_Toc247418264"/>
      <w:bookmarkStart w:id="2071" w:name="_Toc532375701"/>
      <w:bookmarkStart w:id="2072" w:name="_Toc247431424"/>
      <w:bookmarkStart w:id="2073" w:name="_Toc239510290"/>
      <w:r>
        <w:rPr>
          <w:rFonts w:hint="eastAsia" w:ascii="宋体" w:hAnsi="宋体"/>
          <w:color w:val="auto"/>
          <w:szCs w:val="21"/>
          <w:highlight w:val="none"/>
        </w:rPr>
        <w:t>二、责任目标</w:t>
      </w:r>
      <w:bookmarkEnd w:id="2070"/>
      <w:bookmarkEnd w:id="2071"/>
      <w:bookmarkEnd w:id="2072"/>
      <w:bookmarkEnd w:id="2073"/>
    </w:p>
    <w:p w14:paraId="0F0003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14:paraId="0EA467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14:paraId="541CEA7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1．不发生人身重伤事故；</w:t>
      </w:r>
    </w:p>
    <w:p w14:paraId="745CA9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2．不发生火灾事故；</w:t>
      </w:r>
    </w:p>
    <w:p w14:paraId="21E3843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14:paraId="3054E5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14:paraId="43F1D16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14:paraId="2EFB113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14:paraId="70D1538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14:paraId="297E8AB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14:paraId="769C16CB">
      <w:pPr>
        <w:spacing w:line="360" w:lineRule="auto"/>
        <w:ind w:firstLine="420" w:firstLineChars="200"/>
        <w:jc w:val="left"/>
        <w:rPr>
          <w:rFonts w:ascii="宋体" w:hAnsi="宋体"/>
          <w:color w:val="auto"/>
          <w:szCs w:val="21"/>
          <w:highlight w:val="none"/>
        </w:rPr>
      </w:pPr>
      <w:bookmarkStart w:id="2074" w:name="_Toc247418265"/>
      <w:bookmarkStart w:id="2075" w:name="_Toc239510291"/>
      <w:bookmarkStart w:id="2076" w:name="_Toc247431425"/>
      <w:r>
        <w:rPr>
          <w:rFonts w:hint="eastAsia" w:ascii="宋体" w:hAnsi="宋体"/>
          <w:color w:val="auto"/>
          <w:szCs w:val="21"/>
          <w:highlight w:val="none"/>
        </w:rPr>
        <w:t>（三）承包人承诺在施工中控制以下安全事故的发生：</w:t>
      </w:r>
      <w:bookmarkEnd w:id="2074"/>
      <w:bookmarkEnd w:id="2075"/>
      <w:bookmarkEnd w:id="2076"/>
    </w:p>
    <w:p w14:paraId="5D2370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1．人员轻伤事故。</w:t>
      </w:r>
    </w:p>
    <w:p w14:paraId="3392F65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14:paraId="280238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3．其他安全未遂事故和异常事件。</w:t>
      </w:r>
    </w:p>
    <w:p w14:paraId="7837F9F4">
      <w:pPr>
        <w:spacing w:line="360" w:lineRule="auto"/>
        <w:ind w:firstLine="420" w:firstLineChars="200"/>
        <w:rPr>
          <w:rFonts w:ascii="宋体" w:hAnsi="宋体"/>
          <w:color w:val="auto"/>
          <w:szCs w:val="21"/>
          <w:highlight w:val="none"/>
        </w:rPr>
      </w:pPr>
      <w:bookmarkStart w:id="2077" w:name="_Toc247418266"/>
      <w:bookmarkStart w:id="2078" w:name="_Toc247431426"/>
      <w:bookmarkStart w:id="2079" w:name="_Toc239510292"/>
      <w:bookmarkStart w:id="2080" w:name="_Toc532375702"/>
      <w:r>
        <w:rPr>
          <w:rFonts w:hint="eastAsia" w:ascii="宋体" w:hAnsi="宋体"/>
          <w:color w:val="auto"/>
          <w:szCs w:val="21"/>
          <w:highlight w:val="none"/>
        </w:rPr>
        <w:t>三、安全责任</w:t>
      </w:r>
      <w:bookmarkEnd w:id="2077"/>
      <w:bookmarkEnd w:id="2078"/>
      <w:bookmarkEnd w:id="2079"/>
      <w:bookmarkEnd w:id="2080"/>
    </w:p>
    <w:p w14:paraId="167D07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14:paraId="5586DEF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14:paraId="3223A3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14:paraId="1C486C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14:paraId="216E49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14:paraId="1EFF6F6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14:paraId="4860DC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14:paraId="4709CBD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14:paraId="5DDCF3D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14:paraId="0083033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14:paraId="3D1FA1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14:paraId="0184D9F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14:paraId="60AAABD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14:paraId="0E8EA85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14:paraId="11DD5CD0">
      <w:pPr>
        <w:spacing w:line="360" w:lineRule="auto"/>
        <w:ind w:firstLine="420" w:firstLineChars="200"/>
        <w:rPr>
          <w:rFonts w:ascii="宋体" w:hAnsi="宋体"/>
          <w:color w:val="auto"/>
          <w:szCs w:val="21"/>
          <w:highlight w:val="none"/>
        </w:rPr>
      </w:pPr>
      <w:bookmarkStart w:id="2081" w:name="_Toc247431427"/>
      <w:bookmarkStart w:id="2082" w:name="_Toc247418267"/>
      <w:bookmarkStart w:id="2083" w:name="_Toc239510293"/>
      <w:bookmarkStart w:id="2084" w:name="_Toc532375703"/>
      <w:r>
        <w:rPr>
          <w:rFonts w:hint="eastAsia" w:ascii="宋体" w:hAnsi="宋体"/>
          <w:color w:val="auto"/>
          <w:szCs w:val="21"/>
          <w:highlight w:val="none"/>
        </w:rPr>
        <w:t>四、接口及协调</w:t>
      </w:r>
      <w:bookmarkEnd w:id="2081"/>
      <w:bookmarkEnd w:id="2082"/>
      <w:bookmarkEnd w:id="2083"/>
      <w:bookmarkEnd w:id="2084"/>
    </w:p>
    <w:p w14:paraId="743E62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14:paraId="185267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14:paraId="2C6AE7C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1C4A01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5E33E6C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14:paraId="0828F07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14:paraId="259E5B2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14:paraId="471BB10C">
      <w:pPr>
        <w:spacing w:line="360" w:lineRule="auto"/>
        <w:ind w:firstLine="420" w:firstLineChars="200"/>
        <w:rPr>
          <w:rFonts w:ascii="宋体" w:hAnsi="宋体"/>
          <w:color w:val="auto"/>
          <w:szCs w:val="21"/>
          <w:highlight w:val="none"/>
        </w:rPr>
      </w:pPr>
      <w:bookmarkStart w:id="2085" w:name="_Toc247418268"/>
      <w:bookmarkStart w:id="2086" w:name="_Toc532375704"/>
      <w:bookmarkStart w:id="2087" w:name="_Toc247431428"/>
      <w:bookmarkStart w:id="2088" w:name="_Toc239510294"/>
      <w:r>
        <w:rPr>
          <w:rFonts w:hint="eastAsia" w:ascii="宋体" w:hAnsi="宋体"/>
          <w:color w:val="auto"/>
          <w:szCs w:val="21"/>
          <w:highlight w:val="none"/>
        </w:rPr>
        <w:t>五、安全资质审查</w:t>
      </w:r>
      <w:bookmarkEnd w:id="2085"/>
      <w:bookmarkEnd w:id="2086"/>
      <w:bookmarkEnd w:id="2087"/>
      <w:bookmarkEnd w:id="2088"/>
    </w:p>
    <w:p w14:paraId="0C63F6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14:paraId="720576B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1．企业安全生产许可证书复印件。</w:t>
      </w:r>
    </w:p>
    <w:p w14:paraId="56A8D57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14:paraId="26117DD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14:paraId="081450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4．特种作业人员资格证书。</w:t>
      </w:r>
    </w:p>
    <w:p w14:paraId="0E670A6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14:paraId="2208102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14:paraId="2A607B1D">
      <w:pPr>
        <w:spacing w:line="360" w:lineRule="auto"/>
        <w:ind w:firstLine="420" w:firstLineChars="200"/>
        <w:rPr>
          <w:rFonts w:ascii="宋体" w:hAnsi="宋体"/>
          <w:color w:val="auto"/>
          <w:szCs w:val="21"/>
          <w:highlight w:val="none"/>
        </w:rPr>
      </w:pPr>
      <w:bookmarkStart w:id="2089" w:name="_Toc532375705"/>
      <w:bookmarkStart w:id="2090" w:name="_Toc247431429"/>
      <w:bookmarkStart w:id="2091" w:name="_Toc247418269"/>
      <w:bookmarkStart w:id="2092" w:name="_Toc239510295"/>
      <w:r>
        <w:rPr>
          <w:rFonts w:hint="eastAsia" w:ascii="宋体" w:hAnsi="宋体"/>
          <w:color w:val="auto"/>
          <w:szCs w:val="21"/>
          <w:highlight w:val="none"/>
        </w:rPr>
        <w:t>六、人员基本素质</w:t>
      </w:r>
      <w:bookmarkEnd w:id="2089"/>
      <w:bookmarkEnd w:id="2090"/>
      <w:bookmarkEnd w:id="2091"/>
      <w:bookmarkEnd w:id="2092"/>
    </w:p>
    <w:p w14:paraId="525FE4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承包人提供的人员必须满足下列要求：</w:t>
      </w:r>
    </w:p>
    <w:p w14:paraId="43C60C8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1FDA82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2．无刑事案件牵连。</w:t>
      </w:r>
    </w:p>
    <w:p w14:paraId="1CDFDA6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3．无吸毒、酗酒、赌博、嫖娼等恶习及违法行为。</w:t>
      </w:r>
    </w:p>
    <w:p w14:paraId="52C9BD76">
      <w:pPr>
        <w:spacing w:line="360" w:lineRule="auto"/>
        <w:ind w:firstLine="420" w:firstLineChars="200"/>
        <w:rPr>
          <w:rFonts w:ascii="宋体" w:hAnsi="宋体"/>
          <w:color w:val="auto"/>
          <w:szCs w:val="21"/>
          <w:highlight w:val="none"/>
        </w:rPr>
      </w:pPr>
      <w:bookmarkStart w:id="2093" w:name="_Toc532375706"/>
      <w:bookmarkStart w:id="2094" w:name="_Toc239510296"/>
      <w:bookmarkStart w:id="2095" w:name="_Toc247418270"/>
      <w:bookmarkStart w:id="2096" w:name="_Toc247431430"/>
      <w:r>
        <w:rPr>
          <w:rFonts w:hint="eastAsia" w:ascii="宋体" w:hAnsi="宋体"/>
          <w:color w:val="auto"/>
          <w:szCs w:val="21"/>
          <w:highlight w:val="none"/>
        </w:rPr>
        <w:t>七、劳动保护</w:t>
      </w:r>
      <w:bookmarkEnd w:id="2093"/>
      <w:bookmarkEnd w:id="2094"/>
      <w:bookmarkEnd w:id="2095"/>
      <w:bookmarkEnd w:id="2096"/>
    </w:p>
    <w:p w14:paraId="20764C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14:paraId="755750A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14:paraId="31BDA24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14:paraId="530783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14:paraId="625F66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14:paraId="00FDD459">
      <w:pPr>
        <w:spacing w:line="360" w:lineRule="auto"/>
        <w:ind w:firstLine="420" w:firstLineChars="200"/>
        <w:rPr>
          <w:rFonts w:ascii="宋体" w:hAnsi="宋体"/>
          <w:color w:val="auto"/>
          <w:szCs w:val="21"/>
          <w:highlight w:val="none"/>
        </w:rPr>
      </w:pPr>
      <w:bookmarkStart w:id="2097" w:name="_Toc532375707"/>
      <w:bookmarkStart w:id="2098" w:name="_Toc239510297"/>
      <w:bookmarkStart w:id="2099" w:name="_Toc247418271"/>
      <w:bookmarkStart w:id="2100" w:name="_Toc247431431"/>
      <w:r>
        <w:rPr>
          <w:rFonts w:hint="eastAsia" w:ascii="宋体" w:hAnsi="宋体"/>
          <w:color w:val="auto"/>
          <w:szCs w:val="21"/>
          <w:highlight w:val="none"/>
        </w:rPr>
        <w:t>八、施工机具与材料</w:t>
      </w:r>
      <w:bookmarkEnd w:id="2097"/>
      <w:bookmarkEnd w:id="2098"/>
      <w:bookmarkEnd w:id="2099"/>
      <w:bookmarkEnd w:id="2100"/>
    </w:p>
    <w:p w14:paraId="24C7F9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14:paraId="26C7126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14:paraId="3E19D21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14:paraId="7F9DCEA6">
      <w:pPr>
        <w:spacing w:line="360" w:lineRule="auto"/>
        <w:ind w:firstLine="420" w:firstLineChars="200"/>
        <w:rPr>
          <w:rFonts w:ascii="宋体" w:hAnsi="宋体"/>
          <w:color w:val="auto"/>
          <w:szCs w:val="21"/>
          <w:highlight w:val="none"/>
        </w:rPr>
      </w:pPr>
      <w:bookmarkStart w:id="2101" w:name="_Toc247431432"/>
      <w:bookmarkStart w:id="2102" w:name="_Toc247418272"/>
      <w:bookmarkStart w:id="2103" w:name="_Toc532375708"/>
      <w:bookmarkStart w:id="2104" w:name="_Toc239510298"/>
      <w:r>
        <w:rPr>
          <w:rFonts w:hint="eastAsia" w:ascii="宋体" w:hAnsi="宋体"/>
          <w:color w:val="auto"/>
          <w:szCs w:val="21"/>
          <w:highlight w:val="none"/>
        </w:rPr>
        <w:t>九、开工前安全条件检查</w:t>
      </w:r>
      <w:bookmarkEnd w:id="2101"/>
      <w:bookmarkEnd w:id="2102"/>
      <w:bookmarkEnd w:id="2103"/>
      <w:bookmarkEnd w:id="2104"/>
    </w:p>
    <w:p w14:paraId="640DBC6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7E0280D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411540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6746F016">
      <w:pPr>
        <w:spacing w:line="360" w:lineRule="auto"/>
        <w:ind w:firstLine="420" w:firstLineChars="200"/>
        <w:rPr>
          <w:rFonts w:ascii="宋体" w:hAnsi="宋体"/>
          <w:color w:val="auto"/>
          <w:szCs w:val="21"/>
          <w:highlight w:val="none"/>
        </w:rPr>
      </w:pPr>
      <w:bookmarkStart w:id="2105" w:name="_Toc247431433"/>
      <w:bookmarkStart w:id="2106" w:name="_Toc247418273"/>
      <w:bookmarkStart w:id="2107" w:name="_Toc239510299"/>
      <w:bookmarkStart w:id="2108" w:name="_Toc532375709"/>
      <w:r>
        <w:rPr>
          <w:rFonts w:hint="eastAsia" w:ascii="宋体" w:hAnsi="宋体"/>
          <w:color w:val="auto"/>
          <w:szCs w:val="21"/>
          <w:highlight w:val="none"/>
        </w:rPr>
        <w:t>十、安全监督</w:t>
      </w:r>
      <w:bookmarkEnd w:id="2105"/>
      <w:bookmarkEnd w:id="2106"/>
      <w:bookmarkEnd w:id="2107"/>
      <w:bookmarkEnd w:id="2108"/>
    </w:p>
    <w:p w14:paraId="2775732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14:paraId="5FCE8B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14:paraId="11C9ED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14:paraId="0AA3D0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14:paraId="497105D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14:paraId="0FFB079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14:paraId="2C5FF67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87E0FCF">
      <w:pPr>
        <w:spacing w:line="360" w:lineRule="auto"/>
        <w:ind w:firstLine="420" w:firstLineChars="200"/>
        <w:rPr>
          <w:rFonts w:ascii="宋体" w:hAnsi="宋体"/>
          <w:color w:val="auto"/>
          <w:szCs w:val="21"/>
          <w:highlight w:val="none"/>
        </w:rPr>
      </w:pPr>
      <w:bookmarkStart w:id="2109" w:name="_Toc239510300"/>
      <w:bookmarkStart w:id="2110" w:name="_Toc247418274"/>
      <w:bookmarkStart w:id="2111" w:name="_Toc247431434"/>
      <w:bookmarkStart w:id="2112" w:name="_Toc532375710"/>
      <w:r>
        <w:rPr>
          <w:rFonts w:hint="eastAsia" w:ascii="宋体" w:hAnsi="宋体"/>
          <w:color w:val="auto"/>
          <w:szCs w:val="21"/>
          <w:highlight w:val="none"/>
        </w:rPr>
        <w:t>十一、安全培训与授权</w:t>
      </w:r>
      <w:bookmarkEnd w:id="2109"/>
      <w:bookmarkEnd w:id="2110"/>
      <w:bookmarkEnd w:id="2111"/>
      <w:bookmarkEnd w:id="2112"/>
    </w:p>
    <w:p w14:paraId="173172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5EFC03B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14:paraId="05275F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14:paraId="528180F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14:paraId="4D3D874E">
      <w:pPr>
        <w:spacing w:line="360" w:lineRule="auto"/>
        <w:ind w:firstLine="420" w:firstLineChars="200"/>
        <w:rPr>
          <w:rFonts w:ascii="宋体" w:hAnsi="宋体"/>
          <w:color w:val="auto"/>
          <w:szCs w:val="21"/>
          <w:highlight w:val="none"/>
        </w:rPr>
      </w:pPr>
      <w:bookmarkStart w:id="2113" w:name="_Toc532375711"/>
      <w:bookmarkStart w:id="2114" w:name="_Toc239510301"/>
      <w:bookmarkStart w:id="2115" w:name="_Toc247418275"/>
      <w:bookmarkStart w:id="2116" w:name="_Toc247431435"/>
      <w:r>
        <w:rPr>
          <w:rFonts w:hint="eastAsia" w:ascii="宋体" w:hAnsi="宋体"/>
          <w:color w:val="auto"/>
          <w:szCs w:val="21"/>
          <w:highlight w:val="none"/>
        </w:rPr>
        <w:t>十二、职业健康与卫生防疫</w:t>
      </w:r>
      <w:bookmarkEnd w:id="2113"/>
      <w:bookmarkEnd w:id="2114"/>
      <w:bookmarkEnd w:id="2115"/>
      <w:bookmarkEnd w:id="2116"/>
    </w:p>
    <w:p w14:paraId="4C7C93A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623A33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14:paraId="6DDAA06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7748096C">
      <w:pPr>
        <w:spacing w:line="360" w:lineRule="auto"/>
        <w:ind w:firstLine="420" w:firstLineChars="200"/>
        <w:rPr>
          <w:rFonts w:ascii="宋体" w:hAnsi="宋体"/>
          <w:color w:val="auto"/>
          <w:szCs w:val="21"/>
          <w:highlight w:val="none"/>
        </w:rPr>
      </w:pPr>
      <w:bookmarkStart w:id="2117" w:name="_Toc532375712"/>
      <w:bookmarkStart w:id="2118" w:name="_Toc247418276"/>
      <w:bookmarkStart w:id="2119" w:name="_Toc247431436"/>
      <w:bookmarkStart w:id="2120" w:name="_Toc239510302"/>
      <w:r>
        <w:rPr>
          <w:rFonts w:hint="eastAsia" w:ascii="宋体" w:hAnsi="宋体"/>
          <w:color w:val="auto"/>
          <w:szCs w:val="21"/>
          <w:highlight w:val="none"/>
        </w:rPr>
        <w:t>十三、文明施工与环保要求</w:t>
      </w:r>
      <w:bookmarkEnd w:id="2117"/>
      <w:bookmarkEnd w:id="2118"/>
      <w:bookmarkEnd w:id="2119"/>
      <w:bookmarkEnd w:id="2120"/>
    </w:p>
    <w:p w14:paraId="219E600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14:paraId="53D7E1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14:paraId="1BF7066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14:paraId="6EBE34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14:paraId="11F1E9F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08A9C1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14:paraId="7371801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44B4FA9">
      <w:pPr>
        <w:spacing w:line="360" w:lineRule="auto"/>
        <w:ind w:firstLine="420" w:firstLineChars="200"/>
        <w:rPr>
          <w:rFonts w:ascii="宋体" w:hAnsi="宋体"/>
          <w:color w:val="auto"/>
          <w:szCs w:val="21"/>
          <w:highlight w:val="none"/>
        </w:rPr>
      </w:pPr>
      <w:bookmarkStart w:id="2121" w:name="_Toc239510303"/>
      <w:bookmarkStart w:id="2122" w:name="_Toc247418277"/>
      <w:bookmarkStart w:id="2123" w:name="_Toc247431437"/>
      <w:bookmarkStart w:id="2124" w:name="_Toc532375713"/>
      <w:r>
        <w:rPr>
          <w:rFonts w:hint="eastAsia" w:ascii="宋体" w:hAnsi="宋体"/>
          <w:color w:val="auto"/>
          <w:szCs w:val="21"/>
          <w:highlight w:val="none"/>
        </w:rPr>
        <w:t>十四、工程风险管理与事故预防</w:t>
      </w:r>
      <w:bookmarkEnd w:id="2121"/>
      <w:bookmarkEnd w:id="2122"/>
      <w:bookmarkEnd w:id="2123"/>
      <w:bookmarkEnd w:id="2124"/>
    </w:p>
    <w:p w14:paraId="383C02DA">
      <w:pPr>
        <w:spacing w:line="360" w:lineRule="auto"/>
        <w:ind w:firstLine="420" w:firstLineChars="200"/>
        <w:jc w:val="left"/>
        <w:rPr>
          <w:rFonts w:ascii="宋体" w:hAnsi="宋体"/>
          <w:color w:val="auto"/>
          <w:szCs w:val="21"/>
          <w:highlight w:val="none"/>
        </w:rPr>
      </w:pPr>
      <w:bookmarkStart w:id="2125" w:name="_Toc247418278"/>
      <w:bookmarkStart w:id="2126" w:name="_Toc247431438"/>
      <w:bookmarkStart w:id="2127" w:name="_Toc239510304"/>
      <w:r>
        <w:rPr>
          <w:rFonts w:hint="eastAsia" w:ascii="宋体" w:hAnsi="宋体"/>
          <w:color w:val="auto"/>
          <w:szCs w:val="21"/>
          <w:highlight w:val="none"/>
        </w:rPr>
        <w:t>（一）基本要求</w:t>
      </w:r>
      <w:bookmarkEnd w:id="2125"/>
      <w:bookmarkEnd w:id="2126"/>
      <w:bookmarkEnd w:id="2127"/>
    </w:p>
    <w:p w14:paraId="714633B8">
      <w:pPr>
        <w:spacing w:line="360" w:lineRule="auto"/>
        <w:ind w:firstLine="420" w:firstLineChars="200"/>
        <w:jc w:val="left"/>
        <w:rPr>
          <w:rFonts w:ascii="宋体" w:hAnsi="宋体"/>
          <w:color w:val="auto"/>
          <w:szCs w:val="21"/>
          <w:highlight w:val="none"/>
        </w:rPr>
      </w:pPr>
      <w:bookmarkStart w:id="2128" w:name="_Toc532375714"/>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2128"/>
    </w:p>
    <w:p w14:paraId="2D3B017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14:paraId="4BB43A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14:paraId="5C3610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（3）施工作业条件的类型和主要事故风险。</w:t>
      </w:r>
    </w:p>
    <w:p w14:paraId="2111C5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14:paraId="41C7C5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（5）主要火灾危险（可燃物、点火源）。</w:t>
      </w:r>
    </w:p>
    <w:p w14:paraId="27F700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14:paraId="49CE63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14:paraId="0DD235C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（8）其他。</w:t>
      </w:r>
    </w:p>
    <w:p w14:paraId="546585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14:paraId="55B4166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14:paraId="78CC2037">
      <w:pPr>
        <w:spacing w:line="360" w:lineRule="auto"/>
        <w:ind w:firstLine="420" w:firstLineChars="200"/>
        <w:jc w:val="left"/>
        <w:rPr>
          <w:rFonts w:ascii="宋体" w:hAnsi="宋体"/>
          <w:color w:val="auto"/>
          <w:szCs w:val="21"/>
          <w:highlight w:val="none"/>
        </w:rPr>
      </w:pPr>
      <w:bookmarkStart w:id="2129" w:name="_Toc247431439"/>
      <w:bookmarkStart w:id="2130" w:name="_Toc247418279"/>
      <w:bookmarkStart w:id="2131" w:name="_Toc239510305"/>
      <w:r>
        <w:rPr>
          <w:rFonts w:hint="eastAsia" w:ascii="宋体" w:hAnsi="宋体"/>
          <w:color w:val="auto"/>
          <w:szCs w:val="21"/>
          <w:highlight w:val="none"/>
        </w:rPr>
        <w:t>（二）现场作业基本安全条件</w:t>
      </w:r>
      <w:bookmarkEnd w:id="2129"/>
      <w:bookmarkEnd w:id="2130"/>
      <w:bookmarkEnd w:id="2131"/>
    </w:p>
    <w:p w14:paraId="49FCE4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05C4B8BD">
      <w:pPr>
        <w:spacing w:line="360" w:lineRule="auto"/>
        <w:ind w:firstLine="420" w:firstLineChars="200"/>
        <w:rPr>
          <w:rFonts w:ascii="宋体" w:hAnsi="宋体"/>
          <w:color w:val="auto"/>
          <w:szCs w:val="21"/>
          <w:highlight w:val="none"/>
        </w:rPr>
      </w:pPr>
      <w:bookmarkStart w:id="2132" w:name="_Toc247418280"/>
      <w:bookmarkStart w:id="2133" w:name="_Toc532375715"/>
      <w:bookmarkStart w:id="2134" w:name="_Toc247431440"/>
      <w:bookmarkStart w:id="2135" w:name="_Toc239510306"/>
      <w:r>
        <w:rPr>
          <w:rFonts w:hint="eastAsia" w:ascii="宋体" w:hAnsi="宋体"/>
          <w:color w:val="auto"/>
          <w:szCs w:val="21"/>
          <w:highlight w:val="none"/>
        </w:rPr>
        <w:t>十五、事故报告与应急救援</w:t>
      </w:r>
      <w:bookmarkEnd w:id="2132"/>
      <w:bookmarkEnd w:id="2133"/>
      <w:bookmarkEnd w:id="2134"/>
      <w:bookmarkEnd w:id="2135"/>
    </w:p>
    <w:p w14:paraId="66EFD61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14:paraId="19F6243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14:paraId="12D88B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14:paraId="185B64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14:paraId="052EB9C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6C9A58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14:paraId="783ED9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14:paraId="1E1CECA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14:paraId="56AFB3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14:paraId="2D94D0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14:paraId="411176D5">
      <w:pPr>
        <w:spacing w:line="360" w:lineRule="auto"/>
        <w:ind w:firstLine="420" w:firstLineChars="200"/>
        <w:rPr>
          <w:rFonts w:ascii="宋体" w:hAnsi="宋体"/>
          <w:color w:val="auto"/>
          <w:szCs w:val="21"/>
          <w:highlight w:val="none"/>
        </w:rPr>
      </w:pPr>
      <w:bookmarkStart w:id="2136" w:name="_Toc247431441"/>
      <w:bookmarkStart w:id="2137" w:name="_Toc532375716"/>
      <w:bookmarkStart w:id="2138" w:name="_Toc239510307"/>
      <w:bookmarkStart w:id="2139" w:name="_Toc247418281"/>
      <w:r>
        <w:rPr>
          <w:rFonts w:hint="eastAsia" w:ascii="宋体" w:hAnsi="宋体"/>
          <w:color w:val="auto"/>
          <w:szCs w:val="21"/>
          <w:highlight w:val="none"/>
        </w:rPr>
        <w:t>十六、安全业绩考核</w:t>
      </w:r>
      <w:bookmarkEnd w:id="2136"/>
      <w:bookmarkEnd w:id="2137"/>
      <w:bookmarkEnd w:id="2138"/>
      <w:bookmarkEnd w:id="2139"/>
    </w:p>
    <w:p w14:paraId="5608996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14:paraId="3AF72122">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F1DD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DCDC2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违约金额</w:t>
            </w:r>
          </w:p>
        </w:tc>
      </w:tr>
      <w:tr w14:paraId="07C2247C">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EE21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76F3F31A">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14:paraId="39BA7886">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FE5C3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6224D2D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签约合同价的2‰</w:t>
            </w:r>
          </w:p>
        </w:tc>
      </w:tr>
      <w:tr w14:paraId="5544F96F">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AE79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5D74649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签约合同价的4‰</w:t>
            </w:r>
          </w:p>
        </w:tc>
      </w:tr>
    </w:tbl>
    <w:p w14:paraId="5221F0B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14:paraId="7B1C6A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14:paraId="0C366D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14:paraId="1F13E048">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14:paraId="588FEBA4">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244FE957">
      <w:pPr>
        <w:spacing w:line="276" w:lineRule="auto"/>
        <w:ind w:firstLine="420" w:firstLineChars="200"/>
        <w:rPr>
          <w:rFonts w:ascii="宋体" w:hAnsi="宋体"/>
          <w:color w:val="auto"/>
          <w:szCs w:val="21"/>
          <w:highlight w:val="none"/>
        </w:rPr>
      </w:pPr>
      <w:bookmarkStart w:id="2140" w:name="_Toc532375717"/>
      <w:bookmarkStart w:id="2141" w:name="_Toc247431442"/>
      <w:bookmarkStart w:id="2142" w:name="_Toc247418282"/>
      <w:bookmarkStart w:id="2143" w:name="_Toc239510308"/>
      <w:r>
        <w:rPr>
          <w:rFonts w:hint="eastAsia" w:ascii="宋体" w:hAnsi="宋体"/>
          <w:color w:val="auto"/>
          <w:szCs w:val="21"/>
          <w:highlight w:val="none"/>
        </w:rPr>
        <w:t>十七、协议条款的修订</w:t>
      </w:r>
      <w:bookmarkEnd w:id="2140"/>
      <w:bookmarkEnd w:id="2141"/>
      <w:bookmarkEnd w:id="2142"/>
      <w:bookmarkEnd w:id="2143"/>
    </w:p>
    <w:p w14:paraId="28B784A0">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14:paraId="2367B5AF">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14:paraId="5CB1BF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  包  人（单位公章）：</w:t>
      </w:r>
      <w:r>
        <w:rPr>
          <w:rFonts w:hint="eastAsia" w:ascii="宋体" w:hAnsi="宋体" w:cs="宋体"/>
          <w:color w:val="auto"/>
          <w:szCs w:val="21"/>
          <w:highlight w:val="none"/>
          <w:u w:val="single"/>
        </w:rPr>
        <w:t xml:space="preserve">                   </w:t>
      </w:r>
    </w:p>
    <w:p w14:paraId="2A1DFB7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5B45A9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1A95AA51">
      <w:pPr>
        <w:spacing w:line="360" w:lineRule="auto"/>
        <w:ind w:firstLine="420" w:firstLineChars="200"/>
        <w:jc w:val="left"/>
        <w:rPr>
          <w:rFonts w:ascii="宋体" w:hAnsi="宋体"/>
          <w:color w:val="auto"/>
          <w:szCs w:val="21"/>
          <w:highlight w:val="none"/>
        </w:rPr>
      </w:pPr>
    </w:p>
    <w:p w14:paraId="7AB3B37F">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承  包  人（单位公章）：</w:t>
      </w:r>
      <w:r>
        <w:rPr>
          <w:rFonts w:hint="eastAsia" w:ascii="宋体" w:hAnsi="宋体" w:cs="宋体"/>
          <w:color w:val="auto"/>
          <w:szCs w:val="21"/>
          <w:highlight w:val="none"/>
          <w:u w:val="single"/>
        </w:rPr>
        <w:t xml:space="preserve">                   </w:t>
      </w:r>
    </w:p>
    <w:p w14:paraId="5AFA19A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p>
    <w:p w14:paraId="47B7FC81">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p>
    <w:p w14:paraId="785EC7F6">
      <w:pPr>
        <w:snapToGrid w:val="0"/>
        <w:spacing w:line="360" w:lineRule="auto"/>
        <w:jc w:val="left"/>
        <w:rPr>
          <w:rFonts w:ascii="宋体" w:hAnsi="宋体"/>
          <w:color w:val="auto"/>
          <w:kern w:val="0"/>
          <w:szCs w:val="21"/>
          <w:highlight w:val="none"/>
        </w:rPr>
      </w:pPr>
      <w:r>
        <w:rPr>
          <w:rFonts w:hint="eastAsia" w:ascii="宋体" w:hAnsi="宋体"/>
          <w:color w:val="auto"/>
          <w:szCs w:val="21"/>
          <w:highlight w:val="none"/>
        </w:rPr>
        <w:br w:type="page"/>
      </w:r>
    </w:p>
    <w:p w14:paraId="672A262B">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w:t>
      </w:r>
    </w:p>
    <w:p w14:paraId="57073EEC">
      <w:pPr>
        <w:spacing w:before="120" w:beforeLines="50" w:after="120"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14:paraId="4C05D4E0">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16C479DB">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0A8390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w:t>
      </w:r>
      <w:r>
        <w:rPr>
          <w:rFonts w:hint="eastAsia" w:ascii="宋体" w:hAnsi="宋体"/>
          <w:color w:val="auto"/>
          <w:szCs w:val="21"/>
          <w:highlight w:val="none"/>
          <w:u w:val="single"/>
        </w:rPr>
        <w:t>《保障农民工工资支付条例》（中华人民共和国国务院令第724号）及国家和重庆市现行有关农民工工资支付规定</w:t>
      </w:r>
      <w:r>
        <w:rPr>
          <w:rFonts w:hint="eastAsia" w:ascii="宋体" w:hAnsi="宋体"/>
          <w:color w:val="auto"/>
          <w:szCs w:val="21"/>
          <w:highlight w:val="none"/>
        </w:rPr>
        <w:t>，健全预防和解决拖欠农民工工资问题的长效机制，切实保障农民工劳动报酬权益，维护社会公平正义，促进社会和谐稳定。经发承包双方结合实际情况，友好协商，达成如下协议：</w:t>
      </w:r>
    </w:p>
    <w:p w14:paraId="744336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518FDC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1709B2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6A042B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r>
        <w:rPr>
          <w:rFonts w:hint="eastAsia" w:ascii="宋体" w:hAnsi="宋体"/>
          <w:color w:val="auto"/>
          <w:szCs w:val="21"/>
          <w:highlight w:val="none"/>
        </w:rPr>
        <w:br w:type="textWrapping"/>
      </w:r>
      <w:r>
        <w:rPr>
          <w:rFonts w:hint="eastAsia" w:ascii="宋体" w:hAnsi="宋体"/>
          <w:color w:val="auto"/>
          <w:szCs w:val="21"/>
          <w:highlight w:val="none"/>
        </w:rPr>
        <w:t xml:space="preserve">    （一）现场检查发现项目存在拖欠农民工工资情况并经核查属实的；</w:t>
      </w:r>
    </w:p>
    <w:p w14:paraId="3D00FE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（三）有拖欠农民工工资投诉事项并经核查属实的。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6A29D167">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六、本协议经双方法定代表人或委托代理人签名并加盖单位公章后生效，履行完毕后自然失效。</w:t>
      </w:r>
    </w:p>
    <w:p w14:paraId="615344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14:paraId="52663B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14:paraId="3712FC94">
      <w:pPr>
        <w:pStyle w:val="19"/>
        <w:spacing w:line="360" w:lineRule="auto"/>
        <w:ind w:firstLine="420" w:firstLineChars="200"/>
        <w:rPr>
          <w:rFonts w:ascii="宋体" w:hAnsi="宋体"/>
          <w:color w:val="auto"/>
          <w:szCs w:val="21"/>
          <w:highlight w:val="none"/>
        </w:rPr>
      </w:pPr>
    </w:p>
    <w:p w14:paraId="6E708032">
      <w:pPr>
        <w:pStyle w:val="19"/>
        <w:spacing w:line="360" w:lineRule="auto"/>
        <w:ind w:firstLine="420" w:firstLineChars="200"/>
        <w:rPr>
          <w:rFonts w:ascii="宋体" w:hAnsi="宋体"/>
          <w:color w:val="auto"/>
          <w:szCs w:val="21"/>
          <w:highlight w:val="none"/>
        </w:rPr>
      </w:pPr>
    </w:p>
    <w:p w14:paraId="6CF2F479">
      <w:pPr>
        <w:pStyle w:val="19"/>
        <w:spacing w:line="360" w:lineRule="auto"/>
        <w:ind w:firstLine="420" w:firstLineChars="200"/>
        <w:rPr>
          <w:rFonts w:ascii="宋体" w:hAnsi="宋体"/>
          <w:color w:val="auto"/>
          <w:szCs w:val="21"/>
          <w:highlight w:val="none"/>
        </w:rPr>
      </w:pPr>
    </w:p>
    <w:p w14:paraId="3F99BEF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14:paraId="083FF10F">
      <w:pPr>
        <w:spacing w:line="360" w:lineRule="auto"/>
        <w:ind w:firstLine="420" w:firstLineChars="200"/>
        <w:rPr>
          <w:rFonts w:ascii="宋体" w:hAnsi="宋体"/>
          <w:color w:val="auto"/>
          <w:szCs w:val="21"/>
          <w:highlight w:val="none"/>
        </w:rPr>
      </w:pPr>
    </w:p>
    <w:p w14:paraId="180F926F">
      <w:pPr>
        <w:spacing w:line="360" w:lineRule="auto"/>
        <w:ind w:firstLine="420" w:firstLineChars="200"/>
        <w:rPr>
          <w:rFonts w:ascii="宋体" w:hAnsi="宋体"/>
          <w:color w:val="auto"/>
          <w:szCs w:val="21"/>
          <w:highlight w:val="none"/>
        </w:rPr>
      </w:pPr>
    </w:p>
    <w:p w14:paraId="287178D4">
      <w:pPr>
        <w:pStyle w:val="19"/>
        <w:spacing w:line="360" w:lineRule="auto"/>
        <w:rPr>
          <w:rFonts w:ascii="宋体" w:hAnsi="宋体"/>
          <w:color w:val="auto"/>
          <w:szCs w:val="21"/>
          <w:highlight w:val="none"/>
        </w:rPr>
      </w:pPr>
    </w:p>
    <w:p w14:paraId="243521F4">
      <w:pPr>
        <w:spacing w:line="360" w:lineRule="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25644550">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12C3E655">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0067FD4F">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306D7C8B">
      <w:pPr>
        <w:spacing w:line="360" w:lineRule="auto"/>
        <w:rPr>
          <w:rFonts w:ascii="宋体" w:hAnsi="宋体"/>
          <w:color w:val="auto"/>
          <w:szCs w:val="21"/>
          <w:highlight w:val="none"/>
        </w:rPr>
      </w:pPr>
    </w:p>
    <w:p w14:paraId="734FA6DA">
      <w:pPr>
        <w:spacing w:line="360" w:lineRule="auto"/>
        <w:rPr>
          <w:rFonts w:ascii="宋体" w:hAnsi="宋体"/>
          <w:color w:val="auto"/>
          <w:szCs w:val="21"/>
          <w:highlight w:val="none"/>
        </w:rPr>
      </w:pPr>
    </w:p>
    <w:p w14:paraId="51C0F6ED">
      <w:pPr>
        <w:spacing w:line="360" w:lineRule="auto"/>
        <w:rPr>
          <w:rFonts w:ascii="宋体" w:hAnsi="宋体"/>
          <w:color w:val="auto"/>
          <w:szCs w:val="21"/>
          <w:highlight w:val="none"/>
        </w:rPr>
      </w:pPr>
    </w:p>
    <w:p w14:paraId="72CDB424">
      <w:pPr>
        <w:spacing w:line="360" w:lineRule="auto"/>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5884C54F">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789247D4">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1EDA91F2">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421DA331">
      <w:pPr>
        <w:snapToGrid w:val="0"/>
        <w:spacing w:line="360" w:lineRule="auto"/>
        <w:ind w:firstLine="560"/>
        <w:rPr>
          <w:rFonts w:ascii="宋体" w:hAnsi="宋体"/>
          <w:color w:val="auto"/>
          <w:szCs w:val="21"/>
          <w:highlight w:val="none"/>
        </w:rPr>
      </w:pPr>
    </w:p>
    <w:p w14:paraId="060A6413">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14:paraId="57ADD523">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3C1E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42D68E4F">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14:paraId="711E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711A6714">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tcPr>
          <w:p w14:paraId="1CF1538B">
            <w:pPr>
              <w:widowControl/>
              <w:snapToGrid w:val="0"/>
              <w:spacing w:after="100" w:afterAutospacing="1" w:line="400" w:lineRule="exact"/>
              <w:rPr>
                <w:rFonts w:ascii="宋体" w:hAnsi="宋体"/>
                <w:color w:val="auto"/>
                <w:kern w:val="0"/>
                <w:szCs w:val="21"/>
                <w:highlight w:val="none"/>
              </w:rPr>
            </w:pPr>
          </w:p>
        </w:tc>
      </w:tr>
      <w:tr w14:paraId="454D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425C0A6C">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tcPr>
          <w:p w14:paraId="60089BC9">
            <w:pPr>
              <w:widowControl/>
              <w:snapToGrid w:val="0"/>
              <w:spacing w:after="100" w:afterAutospacing="1" w:line="400" w:lineRule="exact"/>
              <w:rPr>
                <w:rFonts w:ascii="宋体" w:hAnsi="宋体"/>
                <w:color w:val="auto"/>
                <w:kern w:val="0"/>
                <w:szCs w:val="21"/>
                <w:highlight w:val="none"/>
              </w:rPr>
            </w:pPr>
          </w:p>
        </w:tc>
      </w:tr>
      <w:tr w14:paraId="0B70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45008419">
            <w:pPr>
              <w:widowControl/>
              <w:snapToGrid w:val="0"/>
              <w:spacing w:after="100" w:afterAutospacing="1" w:line="400" w:lineRule="exact"/>
              <w:rPr>
                <w:rFonts w:ascii="宋体" w:hAnsi="宋体"/>
                <w:color w:val="auto"/>
                <w:kern w:val="0"/>
                <w:szCs w:val="21"/>
                <w:highlight w:val="none"/>
                <w:u w:val="single"/>
              </w:rPr>
            </w:pPr>
          </w:p>
          <w:p w14:paraId="3FD8819B">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（项目业主单位名称）：</w:t>
            </w:r>
            <w:r>
              <w:rPr>
                <w:rFonts w:hint="eastAsia" w:ascii="宋体" w:hAnsi="宋体"/>
                <w:color w:val="auto"/>
                <w:kern w:val="0"/>
                <w:szCs w:val="21"/>
                <w:highlight w:val="none"/>
                <w:u w:val="single"/>
              </w:rPr>
              <w:br w:type="textWrapping"/>
            </w: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highlight w:val="none"/>
              </w:rPr>
              <w:br w:type="textWrapping"/>
            </w:r>
          </w:p>
          <w:p w14:paraId="6FF0FEEF">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施工单位项目负责人签名（加盖项目章）：</w:t>
            </w:r>
            <w:r>
              <w:rPr>
                <w:rFonts w:hint="eastAsia" w:ascii="宋体" w:hAnsi="宋体"/>
                <w:color w:val="auto"/>
                <w:kern w:val="0"/>
                <w:szCs w:val="21"/>
                <w:highlight w:val="none"/>
                <w:u w:val="single"/>
              </w:rPr>
              <w:t xml:space="preserve">        </w:t>
            </w:r>
          </w:p>
        </w:tc>
      </w:tr>
      <w:tr w14:paraId="0E6F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08010DBF">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tcPr>
          <w:p w14:paraId="2B790665">
            <w:pPr>
              <w:widowControl/>
              <w:snapToGrid w:val="0"/>
              <w:spacing w:after="100" w:afterAutospacing="1" w:line="400" w:lineRule="exact"/>
              <w:rPr>
                <w:rFonts w:ascii="宋体" w:hAnsi="宋体"/>
                <w:color w:val="auto"/>
                <w:kern w:val="0"/>
                <w:szCs w:val="21"/>
                <w:highlight w:val="none"/>
                <w:u w:val="single"/>
              </w:rPr>
            </w:pPr>
          </w:p>
          <w:p w14:paraId="5CF71865">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总监签名并加盖项目章：</w:t>
            </w:r>
            <w:r>
              <w:rPr>
                <w:rFonts w:hint="eastAsia" w:ascii="宋体" w:hAnsi="宋体"/>
                <w:color w:val="auto"/>
                <w:kern w:val="0"/>
                <w:szCs w:val="21"/>
                <w:highlight w:val="none"/>
                <w:u w:val="single"/>
              </w:rPr>
              <w:t xml:space="preserve">        </w:t>
            </w:r>
          </w:p>
        </w:tc>
      </w:tr>
      <w:tr w14:paraId="7134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7333401D">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tcPr>
          <w:p w14:paraId="102F7F31">
            <w:pPr>
              <w:widowControl/>
              <w:snapToGrid w:val="0"/>
              <w:spacing w:after="100" w:afterAutospacing="1" w:line="400" w:lineRule="exact"/>
              <w:rPr>
                <w:rFonts w:ascii="宋体" w:hAnsi="宋体"/>
                <w:color w:val="auto"/>
                <w:kern w:val="0"/>
                <w:szCs w:val="21"/>
                <w:highlight w:val="none"/>
                <w:u w:val="single"/>
              </w:rPr>
            </w:pPr>
          </w:p>
          <w:p w14:paraId="092F2896">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项目负责人签名：</w:t>
            </w:r>
            <w:r>
              <w:rPr>
                <w:rFonts w:hint="eastAsia" w:ascii="宋体" w:hAnsi="宋体"/>
                <w:color w:val="auto"/>
                <w:kern w:val="0"/>
                <w:szCs w:val="21"/>
                <w:highlight w:val="none"/>
                <w:u w:val="single"/>
              </w:rPr>
              <w:t xml:space="preserve">        </w:t>
            </w:r>
          </w:p>
        </w:tc>
      </w:tr>
    </w:tbl>
    <w:p w14:paraId="0E1BDDEF">
      <w:pPr>
        <w:rPr>
          <w:rFonts w:ascii="宋体" w:hAnsi="宋体"/>
          <w:color w:val="auto"/>
          <w:sz w:val="24"/>
          <w:highlight w:val="none"/>
        </w:rPr>
      </w:pPr>
      <w:r>
        <w:rPr>
          <w:rFonts w:ascii="宋体" w:hAnsi="宋体"/>
          <w:color w:val="auto"/>
          <w:sz w:val="24"/>
          <w:highlight w:val="none"/>
        </w:rPr>
        <w:br w:type="page"/>
      </w:r>
    </w:p>
    <w:bookmarkEnd w:id="649"/>
    <w:p w14:paraId="5E1DCBA6">
      <w:pPr>
        <w:spacing w:line="360" w:lineRule="auto"/>
        <w:rPr>
          <w:rFonts w:ascii="宋体" w:hAnsi="宋体"/>
          <w:color w:val="auto"/>
          <w:szCs w:val="21"/>
          <w:highlight w:val="none"/>
        </w:rPr>
      </w:pPr>
      <w:r>
        <w:rPr>
          <w:rFonts w:hint="eastAsia" w:ascii="宋体" w:hAnsi="宋体"/>
          <w:color w:val="auto"/>
          <w:szCs w:val="20"/>
          <w:highlight w:val="none"/>
        </w:rPr>
        <w:t>附件11</w:t>
      </w:r>
      <w:r>
        <w:rPr>
          <w:rFonts w:hint="eastAsia" w:ascii="宋体" w:hAnsi="宋体"/>
          <w:color w:val="auto"/>
          <w:szCs w:val="21"/>
          <w:highlight w:val="none"/>
        </w:rPr>
        <w:t>：质量保证金保函（如有）</w:t>
      </w:r>
    </w:p>
    <w:p w14:paraId="381A977E">
      <w:pPr>
        <w:spacing w:line="360" w:lineRule="auto"/>
        <w:jc w:val="center"/>
        <w:rPr>
          <w:rFonts w:ascii="宋体" w:hAnsi="宋体" w:cs="宋体"/>
          <w:color w:val="auto"/>
          <w:szCs w:val="21"/>
          <w:highlight w:val="none"/>
        </w:rPr>
      </w:pPr>
    </w:p>
    <w:p w14:paraId="6F327D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工程质量保函示范文本</w:t>
      </w:r>
    </w:p>
    <w:p w14:paraId="7F0E81A4">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w:t>
      </w:r>
    </w:p>
    <w:p w14:paraId="6A90639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4049912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14:paraId="6152D50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41C2F5B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14:paraId="6F59193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482A15F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14:paraId="119AB394">
      <w:pPr>
        <w:spacing w:line="360" w:lineRule="auto"/>
        <w:rPr>
          <w:rFonts w:asciiTheme="minorEastAsia" w:hAnsiTheme="minorEastAsia" w:eastAsiaTheme="minorEastAsia" w:cstheme="minorEastAsia"/>
          <w:color w:val="auto"/>
          <w:szCs w:val="21"/>
          <w:highlight w:val="none"/>
        </w:rPr>
      </w:pPr>
    </w:p>
    <w:p w14:paraId="76E7E35E">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390A8C9A">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（以下简称“申请人”）于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日就</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工程（以下简称“本工程”）施工和有关事项协商一致共同签订</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（合同名称）合同编号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64C0C8BC">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一、本保函担保范围：承包人未按照合同约定履行工程缺陷责任期内的保修义务，应当向贵方承担的违约责任和赔偿因此造成的损失、利息、律师费、诉讼费用等实现债权的费用。</w:t>
      </w:r>
    </w:p>
    <w:p w14:paraId="52E1B780">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38499639">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三、本保函有效期（保证期间）为以下第</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种：</w:t>
      </w:r>
    </w:p>
    <w:p w14:paraId="7A14D1AF">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（1）本保函有效期至</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0BBD23A2">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720CB778">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四、我方承诺，在收到受益人发来的书面索赔通知和本保函原件后的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个工作日内无条件支付至受益人指定账户，前述书面索赔通知即为付款要求之单据，且应满足以下要求：</w:t>
      </w:r>
    </w:p>
    <w:p w14:paraId="6CE76A95">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（1）索赔通知到达的日期在本保函的有效期内；</w:t>
      </w:r>
    </w:p>
    <w:p w14:paraId="04F0B6DE">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21A402F2">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（3）载明申请人违反合同义务的条款和内容；</w:t>
      </w:r>
    </w:p>
    <w:p w14:paraId="2C11BC68">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（4）声明不存在合同文件约定或我国法律规定免除申请人或开立人支付责任的情形；</w:t>
      </w:r>
    </w:p>
    <w:p w14:paraId="3F75A7FD">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（5）索赔通知应在本保函有效期内到达的地址是：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1FBA765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受益人发出的书面索赔通知应由其为鉴明受益人法定代表人（负责人）或授权代理人签名或盖个人名章并加盖公章。</w:t>
      </w:r>
    </w:p>
    <w:p w14:paraId="4F59E05C">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五、本保函项下的权利不得转让，不得设定担保。贵方未经我方书面同意转让本保函或其项下任何权利，对我方不发生法律效力。</w:t>
      </w:r>
    </w:p>
    <w:p w14:paraId="4601089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30B309D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5F8CF1B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3D21E24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九、本保函自我方法定代表人或授权代表签名或盖个人名章并加盖公章或合同专用章之日起生效。</w:t>
      </w:r>
    </w:p>
    <w:p w14:paraId="57F3A89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十、本保函在重庆市辖区范围内的核验地点：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；核验方式：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i/>
          <w:iCs/>
          <w:color w:val="auto"/>
          <w:szCs w:val="21"/>
          <w:highlight w:val="none"/>
          <w:u w:val="single"/>
        </w:rPr>
        <w:t>[提示：招标人可以根据项目实际情况，填写本保函在重庆本地的核验方式，如现场核验等]</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3997BC64">
      <w:pPr>
        <w:spacing w:line="360" w:lineRule="auto"/>
        <w:ind w:firstLine="420" w:firstLineChars="200"/>
        <w:rPr>
          <w:rFonts w:asciiTheme="minorEastAsia" w:hAnsiTheme="minorEastAsia" w:eastAsiaTheme="minorEastAsia" w:cstheme="minorEastAsia"/>
          <w:color w:val="auto"/>
          <w:szCs w:val="21"/>
          <w:highlight w:val="none"/>
        </w:rPr>
      </w:pPr>
    </w:p>
    <w:p w14:paraId="0D2314C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p>
    <w:p w14:paraId="15E0147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法定代表人（或授权代表）：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（签名或盖个人名章）</w:t>
      </w:r>
    </w:p>
    <w:p w14:paraId="507D1535">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9A36A24">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3D2BE9C1">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58B3628F">
      <w:pPr>
        <w:overflowPunct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74D8F2CB">
      <w:pPr>
        <w:jc w:val="right"/>
        <w:rPr>
          <w:color w:val="auto"/>
          <w:highlight w:val="none"/>
        </w:rPr>
      </w:pPr>
      <w:r>
        <w:rPr>
          <w:rFonts w:hint="eastAsia" w:asciiTheme="minorEastAsia" w:hAnsiTheme="minorEastAsia" w:eastAsiaTheme="minorEastAsia" w:cstheme="minorEastAsia"/>
          <w:color w:val="auto"/>
          <w:szCs w:val="21"/>
          <w:highlight w:val="none"/>
        </w:rPr>
        <w:t xml:space="preserve">开立时间：    年    月    </w:t>
      </w:r>
      <w:r>
        <w:rPr>
          <w:rFonts w:hint="eastAsia" w:ascii="宋体" w:hAnsi="宋体" w:cs="宋体"/>
          <w:color w:val="auto"/>
          <w:szCs w:val="21"/>
          <w:highlight w:val="none"/>
        </w:rPr>
        <w:t>日</w:t>
      </w:r>
    </w:p>
    <w:p w14:paraId="32E3C22A">
      <w:pPr>
        <w:rPr>
          <w:color w:val="auto"/>
          <w:highlight w:val="none"/>
        </w:rPr>
      </w:pPr>
    </w:p>
    <w:p w14:paraId="3707A796">
      <w:pPr>
        <w:spacing w:line="240" w:lineRule="auto"/>
        <w:ind w:firstLine="480" w:firstLineChars="200"/>
        <w:rPr>
          <w:rFonts w:ascii="宋体" w:hAnsi="宋体"/>
          <w:color w:val="auto"/>
          <w:sz w:val="24"/>
          <w:highlight w:val="none"/>
        </w:rPr>
      </w:pPr>
    </w:p>
    <w:p w14:paraId="29D64A9F">
      <w:pPr>
        <w:pStyle w:val="4"/>
        <w:spacing w:before="0" w:after="0" w:line="360" w:lineRule="auto"/>
        <w:jc w:val="both"/>
        <w:rPr>
          <w:rFonts w:hint="eastAsia" w:ascii="宋体" w:hAnsi="宋体"/>
          <w:color w:val="auto"/>
          <w:highlight w:val="none"/>
        </w:rPr>
      </w:pPr>
      <w:bookmarkStart w:id="2144" w:name="_Toc509218843"/>
      <w:bookmarkStart w:id="2145" w:name="_Toc287620797"/>
      <w:bookmarkStart w:id="2146" w:name="_Toc534185822"/>
      <w:bookmarkStart w:id="2147" w:name="_Toc287607855"/>
      <w:bookmarkStart w:id="2148" w:name="_Toc430530513"/>
      <w:bookmarkStart w:id="2149" w:name="_Toc16194"/>
    </w:p>
    <w:p w14:paraId="6505170F">
      <w:pPr>
        <w:pStyle w:val="4"/>
        <w:spacing w:before="0" w:after="0" w:line="360" w:lineRule="auto"/>
        <w:jc w:val="center"/>
        <w:rPr>
          <w:rFonts w:hint="eastAsia" w:ascii="宋体" w:hAnsi="宋体"/>
          <w:color w:val="auto"/>
          <w:highlight w:val="none"/>
        </w:rPr>
      </w:pPr>
    </w:p>
    <w:p w14:paraId="451DFC11">
      <w:pPr>
        <w:pStyle w:val="4"/>
        <w:spacing w:before="0" w:after="0" w:line="360" w:lineRule="auto"/>
        <w:jc w:val="center"/>
        <w:rPr>
          <w:rFonts w:hint="eastAsia" w:ascii="宋体" w:hAnsi="宋体"/>
          <w:color w:val="auto"/>
          <w:highlight w:val="none"/>
        </w:rPr>
      </w:pPr>
    </w:p>
    <w:p w14:paraId="12212DA8">
      <w:pPr>
        <w:rPr>
          <w:rFonts w:hint="eastAsia" w:ascii="宋体" w:hAnsi="宋体"/>
          <w:color w:val="auto"/>
          <w:highlight w:val="none"/>
        </w:rPr>
      </w:pPr>
    </w:p>
    <w:p w14:paraId="42A6E011">
      <w:pPr>
        <w:pStyle w:val="19"/>
        <w:rPr>
          <w:rFonts w:hint="eastAsia" w:ascii="宋体" w:hAnsi="宋体"/>
          <w:color w:val="auto"/>
          <w:highlight w:val="none"/>
        </w:rPr>
      </w:pPr>
    </w:p>
    <w:p w14:paraId="06B34FFA">
      <w:pPr>
        <w:rPr>
          <w:rFonts w:hint="eastAsia" w:ascii="宋体" w:hAnsi="宋体"/>
          <w:color w:val="auto"/>
          <w:highlight w:val="none"/>
        </w:rPr>
      </w:pPr>
    </w:p>
    <w:p w14:paraId="7780DA18">
      <w:pPr>
        <w:pStyle w:val="19"/>
        <w:rPr>
          <w:rFonts w:hint="eastAsia" w:ascii="宋体" w:hAnsi="宋体"/>
          <w:color w:val="auto"/>
          <w:highlight w:val="none"/>
        </w:rPr>
      </w:pPr>
    </w:p>
    <w:p w14:paraId="7CE48FF5">
      <w:pPr>
        <w:rPr>
          <w:rFonts w:hint="eastAsia" w:ascii="宋体" w:hAnsi="宋体"/>
          <w:color w:val="auto"/>
          <w:highlight w:val="none"/>
        </w:rPr>
      </w:pPr>
    </w:p>
    <w:p w14:paraId="775B2CBE">
      <w:pPr>
        <w:pStyle w:val="19"/>
        <w:rPr>
          <w:rFonts w:hint="eastAsia" w:ascii="宋体" w:hAnsi="宋体"/>
          <w:color w:val="auto"/>
          <w:highlight w:val="none"/>
        </w:rPr>
      </w:pPr>
    </w:p>
    <w:p w14:paraId="06A8E5A8">
      <w:pPr>
        <w:rPr>
          <w:rFonts w:hint="eastAsia" w:ascii="宋体" w:hAnsi="宋体"/>
          <w:color w:val="auto"/>
          <w:highlight w:val="none"/>
        </w:rPr>
      </w:pPr>
    </w:p>
    <w:p w14:paraId="3D6E4335">
      <w:pPr>
        <w:pStyle w:val="19"/>
        <w:rPr>
          <w:rFonts w:hint="eastAsia" w:ascii="宋体" w:hAnsi="宋体"/>
          <w:color w:val="auto"/>
          <w:highlight w:val="none"/>
        </w:rPr>
      </w:pPr>
    </w:p>
    <w:p w14:paraId="03C6F470">
      <w:pPr>
        <w:pStyle w:val="4"/>
        <w:spacing w:before="0" w:after="0" w:line="360" w:lineRule="auto"/>
        <w:jc w:val="center"/>
        <w:rPr>
          <w:rFonts w:ascii="宋体" w:hAnsi="宋体"/>
          <w:color w:val="auto"/>
          <w:highlight w:val="none"/>
        </w:rPr>
      </w:pPr>
      <w:bookmarkStart w:id="2150" w:name="_Toc321"/>
      <w:r>
        <w:rPr>
          <w:rFonts w:hint="eastAsia" w:ascii="宋体" w:hAnsi="宋体"/>
          <w:color w:val="auto"/>
          <w:highlight w:val="none"/>
        </w:rPr>
        <w:t>第五章  工程量清单</w:t>
      </w:r>
      <w:bookmarkEnd w:id="2144"/>
      <w:bookmarkEnd w:id="2145"/>
      <w:bookmarkEnd w:id="2146"/>
      <w:bookmarkEnd w:id="2147"/>
      <w:bookmarkEnd w:id="2148"/>
      <w:bookmarkEnd w:id="2149"/>
      <w:bookmarkEnd w:id="2150"/>
      <w:bookmarkStart w:id="2151" w:name="招标文件05章工程量清单01"/>
      <w:bookmarkEnd w:id="2151"/>
      <w:bookmarkStart w:id="2152" w:name="_Toc277082638"/>
      <w:bookmarkStart w:id="2153" w:name="_Toc430530514"/>
      <w:bookmarkStart w:id="2154" w:name="_Toc287607856"/>
      <w:bookmarkStart w:id="2155" w:name="_Toc224103477"/>
      <w:bookmarkStart w:id="2156" w:name="_Toc287620798"/>
    </w:p>
    <w:bookmarkEnd w:id="2152"/>
    <w:bookmarkEnd w:id="2153"/>
    <w:bookmarkEnd w:id="2154"/>
    <w:bookmarkEnd w:id="2155"/>
    <w:bookmarkEnd w:id="2156"/>
    <w:p w14:paraId="7CDAF088">
      <w:pPr>
        <w:snapToGrid w:val="0"/>
        <w:spacing w:line="360" w:lineRule="auto"/>
        <w:jc w:val="center"/>
        <w:rPr>
          <w:rFonts w:ascii="宋体" w:hAnsi="宋体"/>
          <w:color w:val="auto"/>
          <w:sz w:val="24"/>
          <w:highlight w:val="none"/>
        </w:rPr>
      </w:pPr>
    </w:p>
    <w:p w14:paraId="59F8E99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val="en-US" w:eastAsia="zh-CN"/>
        </w:rPr>
        <w:t>或</w:t>
      </w:r>
      <w:r>
        <w:rPr>
          <w:rFonts w:hint="eastAsia" w:ascii="宋体" w:hAnsi="宋体"/>
          <w:snapToGrid w:val="0"/>
          <w:color w:val="auto"/>
          <w:kern w:val="0"/>
          <w:szCs w:val="21"/>
          <w:highlight w:val="none"/>
          <w:lang w:eastAsia="zh-CN"/>
        </w:rPr>
        <w:t>重庆广阳湾生态城投资发展集团有限公司官网（http://cq-gyw.com/）</w:t>
      </w:r>
      <w:r>
        <w:rPr>
          <w:rFonts w:hint="eastAsia" w:ascii="宋体" w:hAnsi="宋体"/>
          <w:color w:val="auto"/>
          <w:szCs w:val="21"/>
          <w:highlight w:val="none"/>
        </w:rPr>
        <w:t>下载。</w:t>
      </w:r>
    </w:p>
    <w:p w14:paraId="45524C94">
      <w:pPr>
        <w:snapToGrid w:val="0"/>
        <w:spacing w:line="360" w:lineRule="auto"/>
        <w:jc w:val="center"/>
        <w:rPr>
          <w:rFonts w:ascii="宋体" w:hAnsi="宋体"/>
          <w:color w:val="auto"/>
          <w:szCs w:val="21"/>
          <w:highlight w:val="none"/>
        </w:rPr>
      </w:pPr>
    </w:p>
    <w:p w14:paraId="14F01DA7">
      <w:pPr>
        <w:ind w:right="561"/>
        <w:rPr>
          <w:rFonts w:ascii="宋体" w:hAnsi="宋体"/>
          <w:color w:val="auto"/>
          <w:szCs w:val="21"/>
          <w:highlight w:val="none"/>
        </w:rPr>
      </w:pPr>
      <w:r>
        <w:rPr>
          <w:rFonts w:ascii="宋体" w:hAnsi="宋体"/>
          <w:color w:val="auto"/>
          <w:sz w:val="24"/>
          <w:highlight w:val="none"/>
        </w:rPr>
        <w:br w:type="page"/>
      </w:r>
    </w:p>
    <w:p w14:paraId="42F51137">
      <w:pPr>
        <w:pStyle w:val="4"/>
        <w:spacing w:before="0" w:after="0" w:line="360" w:lineRule="auto"/>
        <w:jc w:val="center"/>
        <w:rPr>
          <w:rFonts w:ascii="宋体" w:hAnsi="宋体"/>
          <w:color w:val="auto"/>
          <w:sz w:val="52"/>
          <w:szCs w:val="52"/>
          <w:highlight w:val="none"/>
        </w:rPr>
      </w:pPr>
      <w:bookmarkStart w:id="2157" w:name="_Toc534185823"/>
      <w:bookmarkStart w:id="2158" w:name="_Toc7324"/>
      <w:bookmarkStart w:id="2159" w:name="_Toc13474"/>
      <w:bookmarkStart w:id="2160" w:name="_Toc509218844"/>
      <w:r>
        <w:rPr>
          <w:rFonts w:ascii="宋体" w:hAnsi="宋体"/>
          <w:color w:val="auto"/>
          <w:sz w:val="52"/>
          <w:szCs w:val="52"/>
          <w:highlight w:val="none"/>
        </w:rPr>
        <w:t>第 二 卷</w:t>
      </w:r>
      <w:bookmarkEnd w:id="2157"/>
      <w:bookmarkEnd w:id="2158"/>
      <w:bookmarkEnd w:id="2159"/>
      <w:bookmarkEnd w:id="2160"/>
    </w:p>
    <w:p w14:paraId="239ED157">
      <w:pPr>
        <w:spacing w:line="360" w:lineRule="auto"/>
        <w:rPr>
          <w:rFonts w:ascii="宋体" w:hAnsi="宋体"/>
          <w:color w:val="auto"/>
          <w:szCs w:val="20"/>
          <w:highlight w:val="none"/>
        </w:rPr>
      </w:pPr>
      <w:r>
        <w:rPr>
          <w:rFonts w:ascii="宋体" w:hAnsi="宋体"/>
          <w:color w:val="auto"/>
          <w:szCs w:val="20"/>
          <w:highlight w:val="none"/>
        </w:rPr>
        <w:br w:type="page"/>
      </w:r>
    </w:p>
    <w:p w14:paraId="7B4ADDD0">
      <w:pPr>
        <w:pStyle w:val="4"/>
        <w:spacing w:line="360" w:lineRule="auto"/>
        <w:jc w:val="center"/>
        <w:rPr>
          <w:rFonts w:ascii="宋体" w:hAnsi="宋体"/>
          <w:color w:val="auto"/>
          <w:highlight w:val="none"/>
        </w:rPr>
      </w:pPr>
      <w:bookmarkStart w:id="2161" w:name="招标文件06章图纸"/>
      <w:bookmarkEnd w:id="2161"/>
      <w:bookmarkStart w:id="2162" w:name="_Toc287620803"/>
      <w:bookmarkStart w:id="2163" w:name="_Toc22154"/>
      <w:bookmarkStart w:id="2164" w:name="_Toc32536"/>
      <w:bookmarkStart w:id="2165" w:name="_Toc509218846"/>
      <w:bookmarkStart w:id="2166" w:name="_Toc430530519"/>
      <w:bookmarkStart w:id="2167" w:name="_Toc287607861"/>
      <w:bookmarkStart w:id="2168" w:name="_Toc534185825"/>
      <w:r>
        <w:rPr>
          <w:rFonts w:hint="eastAsia" w:ascii="宋体" w:hAnsi="宋体"/>
          <w:color w:val="auto"/>
          <w:highlight w:val="none"/>
        </w:rPr>
        <w:t>第六章  图纸</w:t>
      </w:r>
      <w:bookmarkEnd w:id="2162"/>
      <w:bookmarkEnd w:id="2163"/>
      <w:bookmarkEnd w:id="2164"/>
      <w:bookmarkEnd w:id="2165"/>
      <w:bookmarkEnd w:id="2166"/>
      <w:bookmarkEnd w:id="2167"/>
      <w:bookmarkEnd w:id="2168"/>
    </w:p>
    <w:p w14:paraId="0F49FBBD">
      <w:pPr>
        <w:snapToGrid w:val="0"/>
        <w:spacing w:line="360" w:lineRule="auto"/>
        <w:jc w:val="center"/>
        <w:rPr>
          <w:rFonts w:hint="eastAsia" w:ascii="宋体" w:hAnsi="宋体"/>
          <w:color w:val="auto"/>
          <w:szCs w:val="21"/>
          <w:highlight w:val="none"/>
        </w:rPr>
      </w:pPr>
      <w:bookmarkStart w:id="2169" w:name="招标文件06章图纸01"/>
      <w:bookmarkEnd w:id="2169"/>
      <w:bookmarkStart w:id="2170" w:name="_Toc430530520"/>
      <w:bookmarkStart w:id="2171" w:name="_Toc287620804"/>
      <w:r>
        <w:rPr>
          <w:rFonts w:hint="eastAsia" w:ascii="宋体" w:hAnsi="宋体"/>
          <w:color w:val="auto"/>
          <w:szCs w:val="21"/>
          <w:highlight w:val="none"/>
        </w:rPr>
        <w:t>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val="en-US" w:eastAsia="zh-CN"/>
        </w:rPr>
        <w:t>或</w:t>
      </w:r>
      <w:r>
        <w:rPr>
          <w:rFonts w:hint="eastAsia" w:ascii="宋体" w:hAnsi="宋体"/>
          <w:snapToGrid w:val="0"/>
          <w:color w:val="auto"/>
          <w:kern w:val="0"/>
          <w:szCs w:val="21"/>
          <w:highlight w:val="none"/>
          <w:lang w:eastAsia="zh-CN"/>
        </w:rPr>
        <w:t>重庆广阳湾生态城投资发展集团有限公司官网（http://cq-gyw.com/）</w:t>
      </w:r>
      <w:r>
        <w:rPr>
          <w:rFonts w:hint="eastAsia" w:ascii="宋体" w:hAnsi="宋体"/>
          <w:color w:val="auto"/>
          <w:szCs w:val="21"/>
          <w:highlight w:val="none"/>
        </w:rPr>
        <w:t>下载。</w:t>
      </w:r>
    </w:p>
    <w:p w14:paraId="23FAF9E4">
      <w:pPr>
        <w:spacing w:line="360" w:lineRule="auto"/>
        <w:rPr>
          <w:rFonts w:ascii="宋体" w:hAnsi="宋体"/>
          <w:color w:val="auto"/>
          <w:szCs w:val="20"/>
          <w:highlight w:val="none"/>
        </w:rPr>
      </w:pPr>
    </w:p>
    <w:bookmarkEnd w:id="2170"/>
    <w:bookmarkEnd w:id="2171"/>
    <w:p w14:paraId="6DE6C958">
      <w:pPr>
        <w:spacing w:line="360" w:lineRule="auto"/>
        <w:rPr>
          <w:rFonts w:ascii="宋体" w:hAnsi="宋体"/>
          <w:color w:val="auto"/>
          <w:highlight w:val="none"/>
        </w:rPr>
      </w:pPr>
      <w:r>
        <w:rPr>
          <w:rFonts w:ascii="宋体" w:hAnsi="宋体"/>
          <w:color w:val="auto"/>
          <w:szCs w:val="20"/>
          <w:highlight w:val="none"/>
        </w:rPr>
        <w:br w:type="page"/>
      </w:r>
    </w:p>
    <w:p w14:paraId="2E6303D0">
      <w:pPr>
        <w:pStyle w:val="4"/>
        <w:spacing w:before="0" w:after="0" w:line="360" w:lineRule="auto"/>
        <w:jc w:val="center"/>
        <w:rPr>
          <w:rFonts w:ascii="宋体" w:hAnsi="宋体"/>
          <w:color w:val="auto"/>
          <w:sz w:val="52"/>
          <w:szCs w:val="52"/>
          <w:highlight w:val="none"/>
        </w:rPr>
      </w:pPr>
      <w:bookmarkStart w:id="2172" w:name="_Toc18475"/>
      <w:bookmarkStart w:id="2173" w:name="_Toc8804"/>
      <w:r>
        <w:rPr>
          <w:rFonts w:hint="eastAsia" w:ascii="宋体" w:hAnsi="宋体"/>
          <w:color w:val="auto"/>
          <w:sz w:val="52"/>
          <w:szCs w:val="52"/>
          <w:highlight w:val="none"/>
        </w:rPr>
        <w:t>第 三 卷</w:t>
      </w:r>
      <w:bookmarkEnd w:id="2172"/>
      <w:bookmarkEnd w:id="2173"/>
      <w:bookmarkStart w:id="2174" w:name="_Toc509218847"/>
      <w:bookmarkStart w:id="2175" w:name="_Toc536797255"/>
      <w:bookmarkStart w:id="2176" w:name="_Toc13210772"/>
      <w:bookmarkStart w:id="2177" w:name="_Toc13211206"/>
      <w:bookmarkStart w:id="2178" w:name="_Toc13211764"/>
      <w:bookmarkStart w:id="2179" w:name="_Toc536621880"/>
      <w:bookmarkStart w:id="2180" w:name="_Toc536797390"/>
      <w:bookmarkStart w:id="2181" w:name="_Toc536620100"/>
      <w:bookmarkStart w:id="2182" w:name="_Toc536619968"/>
      <w:bookmarkStart w:id="2183" w:name="_Toc536796850"/>
      <w:bookmarkStart w:id="2184" w:name="_Toc534185826"/>
      <w:bookmarkStart w:id="2185" w:name="_Toc536796986"/>
      <w:bookmarkStart w:id="2186" w:name="_Toc536797121"/>
      <w:bookmarkStart w:id="2187" w:name="_Toc536628344"/>
    </w:p>
    <w:bookmarkEnd w:id="2174"/>
    <w:p w14:paraId="4A53BDFC">
      <w:pPr>
        <w:rPr>
          <w:color w:val="auto"/>
          <w:highlight w:val="none"/>
        </w:rPr>
      </w:pPr>
      <w:r>
        <w:rPr>
          <w:color w:val="auto"/>
          <w:highlight w:val="none"/>
        </w:rPr>
        <w:br w:type="page"/>
      </w:r>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39E85C5D">
      <w:pPr>
        <w:pStyle w:val="4"/>
        <w:numPr>
          <w:ilvl w:val="0"/>
          <w:numId w:val="4"/>
        </w:numPr>
        <w:spacing w:line="360" w:lineRule="auto"/>
        <w:jc w:val="center"/>
        <w:rPr>
          <w:color w:val="auto"/>
          <w:highlight w:val="none"/>
        </w:rPr>
      </w:pPr>
      <w:bookmarkStart w:id="2188" w:name="招标文件07章技术标准和要求"/>
      <w:bookmarkEnd w:id="2188"/>
      <w:bookmarkStart w:id="2189" w:name="_Toc17170"/>
      <w:r>
        <w:rPr>
          <w:rFonts w:hint="eastAsia" w:ascii="宋体" w:hAnsi="宋体"/>
          <w:color w:val="auto"/>
          <w:highlight w:val="none"/>
        </w:rPr>
        <w:t xml:space="preserve"> </w:t>
      </w:r>
      <w:bookmarkStart w:id="2190" w:name="_Toc12494"/>
      <w:r>
        <w:rPr>
          <w:rFonts w:ascii="宋体" w:hAnsi="宋体"/>
          <w:color w:val="auto"/>
          <w:highlight w:val="none"/>
        </w:rPr>
        <w:t>技术标准和要求</w:t>
      </w:r>
      <w:bookmarkEnd w:id="2189"/>
      <w:bookmarkEnd w:id="2190"/>
      <w:bookmarkStart w:id="2191" w:name="招标文件07章技术标准和要求01"/>
      <w:bookmarkEnd w:id="2191"/>
      <w:bookmarkStart w:id="2192" w:name="_Toc287620808"/>
      <w:bookmarkStart w:id="2193" w:name="_Toc430530524"/>
    </w:p>
    <w:p w14:paraId="4D8DF46E">
      <w:pPr>
        <w:spacing w:line="360" w:lineRule="auto"/>
        <w:jc w:val="center"/>
        <w:rPr>
          <w:rFonts w:ascii="宋体" w:hAnsi="宋体"/>
          <w:color w:val="auto"/>
          <w:sz w:val="52"/>
          <w:szCs w:val="52"/>
          <w:highlight w:val="none"/>
        </w:rPr>
      </w:pPr>
      <w:r>
        <w:rPr>
          <w:rFonts w:ascii="宋体" w:hAnsi="宋体"/>
          <w:color w:val="auto"/>
          <w:szCs w:val="21"/>
          <w:highlight w:val="none"/>
        </w:rPr>
        <w:t>由</w:t>
      </w:r>
      <w:r>
        <w:rPr>
          <w:rFonts w:hint="eastAsia" w:ascii="宋体" w:hAnsi="宋体"/>
          <w:color w:val="auto"/>
          <w:szCs w:val="21"/>
          <w:highlight w:val="none"/>
          <w:lang w:val="en-US" w:eastAsia="zh-CN"/>
        </w:rPr>
        <w:t>比选</w:t>
      </w:r>
      <w:r>
        <w:rPr>
          <w:rFonts w:ascii="宋体" w:hAnsi="宋体"/>
          <w:color w:val="auto"/>
          <w:szCs w:val="21"/>
          <w:highlight w:val="none"/>
        </w:rPr>
        <w:t>人根据招标项目的实际情况编写</w:t>
      </w:r>
      <w:r>
        <w:rPr>
          <w:rFonts w:hint="eastAsia" w:ascii="宋体" w:hAnsi="宋体"/>
          <w:color w:val="auto"/>
          <w:szCs w:val="21"/>
          <w:highlight w:val="none"/>
        </w:rPr>
        <w:t>（如有）。</w:t>
      </w:r>
      <w:bookmarkEnd w:id="2192"/>
      <w:bookmarkEnd w:id="2193"/>
      <w:bookmarkStart w:id="2194" w:name="_Toc509218849"/>
      <w:bookmarkStart w:id="2195" w:name="_Toc534185827"/>
      <w:bookmarkStart w:id="2196" w:name="_Toc18822"/>
    </w:p>
    <w:p w14:paraId="75823C19">
      <w:pPr>
        <w:pStyle w:val="4"/>
        <w:spacing w:before="0" w:after="0" w:line="360" w:lineRule="auto"/>
        <w:jc w:val="center"/>
        <w:rPr>
          <w:rFonts w:ascii="宋体" w:hAnsi="宋体"/>
          <w:color w:val="auto"/>
          <w:sz w:val="52"/>
          <w:szCs w:val="52"/>
          <w:highlight w:val="none"/>
        </w:rPr>
      </w:pPr>
    </w:p>
    <w:p w14:paraId="67212A06">
      <w:pPr>
        <w:pStyle w:val="4"/>
        <w:spacing w:before="0" w:after="0" w:line="360" w:lineRule="auto"/>
        <w:jc w:val="both"/>
        <w:rPr>
          <w:rFonts w:ascii="宋体" w:hAnsi="宋体"/>
          <w:color w:val="auto"/>
          <w:sz w:val="52"/>
          <w:szCs w:val="52"/>
          <w:highlight w:val="none"/>
        </w:rPr>
      </w:pPr>
    </w:p>
    <w:p w14:paraId="38C960FB">
      <w:pPr>
        <w:rPr>
          <w:rFonts w:ascii="宋体" w:hAnsi="宋体"/>
          <w:color w:val="auto"/>
          <w:sz w:val="52"/>
          <w:szCs w:val="52"/>
          <w:highlight w:val="none"/>
        </w:rPr>
      </w:pPr>
    </w:p>
    <w:p w14:paraId="422710B7">
      <w:pPr>
        <w:pStyle w:val="19"/>
        <w:rPr>
          <w:rFonts w:ascii="宋体" w:hAnsi="宋体"/>
          <w:color w:val="auto"/>
          <w:sz w:val="52"/>
          <w:szCs w:val="52"/>
          <w:highlight w:val="none"/>
        </w:rPr>
      </w:pPr>
    </w:p>
    <w:p w14:paraId="5C05FE35">
      <w:pPr>
        <w:rPr>
          <w:rFonts w:ascii="宋体" w:hAnsi="宋体"/>
          <w:color w:val="auto"/>
          <w:sz w:val="52"/>
          <w:szCs w:val="52"/>
          <w:highlight w:val="none"/>
        </w:rPr>
      </w:pPr>
    </w:p>
    <w:p w14:paraId="0DF84EA0">
      <w:pPr>
        <w:pStyle w:val="19"/>
        <w:rPr>
          <w:rFonts w:ascii="宋体" w:hAnsi="宋体"/>
          <w:color w:val="auto"/>
          <w:sz w:val="52"/>
          <w:szCs w:val="52"/>
          <w:highlight w:val="none"/>
        </w:rPr>
      </w:pPr>
    </w:p>
    <w:p w14:paraId="18785F9B">
      <w:pPr>
        <w:rPr>
          <w:rFonts w:ascii="宋体" w:hAnsi="宋体"/>
          <w:color w:val="auto"/>
          <w:sz w:val="52"/>
          <w:szCs w:val="52"/>
          <w:highlight w:val="none"/>
        </w:rPr>
      </w:pPr>
    </w:p>
    <w:p w14:paraId="18381C81">
      <w:pPr>
        <w:pStyle w:val="19"/>
        <w:rPr>
          <w:color w:val="auto"/>
          <w:highlight w:val="none"/>
        </w:rPr>
      </w:pPr>
    </w:p>
    <w:p w14:paraId="2A4CCF8A">
      <w:pPr>
        <w:pStyle w:val="4"/>
        <w:spacing w:before="0" w:after="0" w:line="360" w:lineRule="auto"/>
        <w:jc w:val="center"/>
        <w:rPr>
          <w:rFonts w:ascii="宋体" w:hAnsi="宋体"/>
          <w:color w:val="auto"/>
          <w:sz w:val="52"/>
          <w:szCs w:val="52"/>
          <w:highlight w:val="none"/>
        </w:rPr>
      </w:pPr>
    </w:p>
    <w:p w14:paraId="692A36D0">
      <w:pPr>
        <w:rPr>
          <w:rFonts w:ascii="宋体" w:hAnsi="宋体"/>
          <w:color w:val="auto"/>
          <w:sz w:val="52"/>
          <w:szCs w:val="52"/>
          <w:highlight w:val="none"/>
        </w:rPr>
      </w:pPr>
    </w:p>
    <w:p w14:paraId="7A463C52">
      <w:pPr>
        <w:pStyle w:val="19"/>
        <w:rPr>
          <w:rFonts w:ascii="宋体" w:hAnsi="宋体"/>
          <w:color w:val="auto"/>
          <w:sz w:val="52"/>
          <w:szCs w:val="52"/>
          <w:highlight w:val="none"/>
        </w:rPr>
      </w:pPr>
    </w:p>
    <w:p w14:paraId="574F8B1B">
      <w:pPr>
        <w:rPr>
          <w:color w:val="auto"/>
          <w:highlight w:val="none"/>
        </w:rPr>
      </w:pPr>
    </w:p>
    <w:p w14:paraId="1FFBC613">
      <w:pPr>
        <w:pStyle w:val="4"/>
        <w:spacing w:before="0" w:after="0" w:line="360" w:lineRule="auto"/>
        <w:jc w:val="center"/>
        <w:rPr>
          <w:rFonts w:ascii="宋体" w:hAnsi="宋体"/>
          <w:color w:val="auto"/>
          <w:sz w:val="52"/>
          <w:szCs w:val="52"/>
          <w:highlight w:val="none"/>
        </w:rPr>
      </w:pPr>
    </w:p>
    <w:p w14:paraId="7A9EFE00">
      <w:pPr>
        <w:pStyle w:val="4"/>
        <w:spacing w:before="0" w:after="0" w:line="360" w:lineRule="auto"/>
        <w:jc w:val="center"/>
        <w:rPr>
          <w:rFonts w:ascii="宋体" w:hAnsi="宋体"/>
          <w:color w:val="auto"/>
          <w:sz w:val="52"/>
          <w:szCs w:val="52"/>
          <w:highlight w:val="none"/>
        </w:rPr>
      </w:pPr>
    </w:p>
    <w:p w14:paraId="191FE0A8">
      <w:pPr>
        <w:pStyle w:val="4"/>
        <w:spacing w:before="0" w:after="0" w:line="360" w:lineRule="auto"/>
        <w:jc w:val="center"/>
        <w:rPr>
          <w:rFonts w:ascii="宋体" w:hAnsi="宋体"/>
          <w:color w:val="auto"/>
          <w:sz w:val="52"/>
          <w:szCs w:val="52"/>
          <w:highlight w:val="none"/>
        </w:rPr>
      </w:pPr>
      <w:bookmarkStart w:id="2197" w:name="_Toc11009"/>
      <w:r>
        <w:rPr>
          <w:rFonts w:ascii="宋体" w:hAnsi="宋体"/>
          <w:color w:val="auto"/>
          <w:sz w:val="52"/>
          <w:szCs w:val="52"/>
          <w:highlight w:val="none"/>
        </w:rPr>
        <w:t>第 四 卷</w:t>
      </w:r>
      <w:bookmarkEnd w:id="2194"/>
      <w:bookmarkEnd w:id="2195"/>
      <w:bookmarkEnd w:id="2196"/>
      <w:bookmarkEnd w:id="2197"/>
      <w:bookmarkStart w:id="2198" w:name="_Toc536797124"/>
      <w:bookmarkStart w:id="2199" w:name="_Toc13210775"/>
      <w:bookmarkStart w:id="2200" w:name="_Toc536796989"/>
      <w:bookmarkStart w:id="2201" w:name="_Toc536628347"/>
      <w:bookmarkStart w:id="2202" w:name="_Toc536796853"/>
      <w:bookmarkStart w:id="2203" w:name="_Toc536619970"/>
      <w:bookmarkStart w:id="2204" w:name="_Toc536620102"/>
      <w:bookmarkStart w:id="2205" w:name="_Toc536621883"/>
      <w:bookmarkStart w:id="2206" w:name="_Toc13211767"/>
      <w:bookmarkStart w:id="2207" w:name="_Toc536797393"/>
      <w:bookmarkStart w:id="2208" w:name="_Toc509218850"/>
      <w:bookmarkStart w:id="2209" w:name="_Toc13211209"/>
      <w:bookmarkStart w:id="2210" w:name="_Toc536797258"/>
      <w:bookmarkStart w:id="2211" w:name="_Toc534185828"/>
    </w:p>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p w14:paraId="286B60CE">
      <w:pPr>
        <w:rPr>
          <w:color w:val="auto"/>
          <w:highlight w:val="none"/>
        </w:rPr>
      </w:pPr>
      <w:r>
        <w:rPr>
          <w:color w:val="auto"/>
          <w:highlight w:val="none"/>
        </w:rPr>
        <w:br w:type="page"/>
      </w:r>
      <w:bookmarkStart w:id="2212" w:name="招标文件08章投标文件格式"/>
      <w:bookmarkEnd w:id="2212"/>
      <w:bookmarkStart w:id="2213" w:name="_Toc287607865"/>
      <w:bookmarkStart w:id="2214" w:name="_Toc287620812"/>
    </w:p>
    <w:p w14:paraId="2D6BF379">
      <w:pPr>
        <w:pStyle w:val="4"/>
        <w:spacing w:line="360" w:lineRule="auto"/>
        <w:jc w:val="center"/>
        <w:rPr>
          <w:rFonts w:ascii="宋体" w:hAnsi="宋体"/>
          <w:color w:val="auto"/>
          <w:highlight w:val="none"/>
        </w:rPr>
      </w:pPr>
      <w:bookmarkStart w:id="2215" w:name="_Toc23843"/>
      <w:bookmarkStart w:id="2216" w:name="_Toc430530528"/>
      <w:bookmarkStart w:id="2217" w:name="_Toc24838"/>
      <w:bookmarkStart w:id="2218" w:name="_Toc534185829"/>
      <w:bookmarkStart w:id="2219" w:name="_Toc509218852"/>
      <w:r>
        <w:rPr>
          <w:rFonts w:hint="eastAsia" w:ascii="宋体" w:hAnsi="宋体"/>
          <w:color w:val="auto"/>
          <w:highlight w:val="none"/>
        </w:rPr>
        <w:t xml:space="preserve">第八章  </w:t>
      </w:r>
      <w:r>
        <w:rPr>
          <w:rFonts w:hint="eastAsia" w:ascii="宋体" w:hAnsi="宋体"/>
          <w:color w:val="auto"/>
          <w:highlight w:val="none"/>
          <w:lang w:eastAsia="zh-CN"/>
        </w:rPr>
        <w:t>竞选文件</w:t>
      </w:r>
      <w:r>
        <w:rPr>
          <w:rFonts w:hint="eastAsia" w:ascii="宋体" w:hAnsi="宋体"/>
          <w:color w:val="auto"/>
          <w:highlight w:val="none"/>
        </w:rPr>
        <w:t>格式</w:t>
      </w:r>
      <w:bookmarkEnd w:id="2213"/>
      <w:bookmarkEnd w:id="2214"/>
      <w:bookmarkEnd w:id="2215"/>
      <w:bookmarkEnd w:id="2216"/>
      <w:bookmarkEnd w:id="2217"/>
      <w:bookmarkEnd w:id="2218"/>
      <w:bookmarkEnd w:id="2219"/>
    </w:p>
    <w:p w14:paraId="1ED4F05B">
      <w:pPr>
        <w:spacing w:line="360" w:lineRule="auto"/>
        <w:rPr>
          <w:rFonts w:ascii="宋体" w:hAnsi="宋体"/>
          <w:color w:val="auto"/>
          <w:sz w:val="32"/>
          <w:szCs w:val="32"/>
          <w:highlight w:val="none"/>
        </w:rPr>
      </w:pPr>
    </w:p>
    <w:p w14:paraId="278D718F">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2220" w:name="_Toc224103493"/>
      <w:r>
        <w:rPr>
          <w:rFonts w:hint="eastAsia" w:ascii="宋体" w:hAnsi="宋体"/>
          <w:color w:val="auto"/>
          <w:sz w:val="36"/>
          <w:szCs w:val="36"/>
          <w:highlight w:val="none"/>
        </w:rPr>
        <w:t>目  录</w:t>
      </w:r>
      <w:bookmarkEnd w:id="2220"/>
    </w:p>
    <w:p w14:paraId="0223B002">
      <w:pPr>
        <w:spacing w:line="360" w:lineRule="auto"/>
        <w:jc w:val="center"/>
        <w:rPr>
          <w:rFonts w:ascii="宋体" w:hAnsi="宋体"/>
          <w:color w:val="auto"/>
          <w:szCs w:val="20"/>
          <w:highlight w:val="none"/>
        </w:rPr>
      </w:pPr>
    </w:p>
    <w:p w14:paraId="57341C50">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w:t>
      </w:r>
      <w:r>
        <w:rPr>
          <w:rFonts w:hint="eastAsia" w:ascii="宋体" w:hAnsi="宋体"/>
          <w:b/>
          <w:color w:val="auto"/>
          <w:highlight w:val="none"/>
          <w:lang w:eastAsia="zh-CN"/>
        </w:rPr>
        <w:t>竞选函</w:t>
      </w:r>
      <w:r>
        <w:rPr>
          <w:rFonts w:ascii="宋体" w:hAnsi="宋体"/>
          <w:b/>
          <w:color w:val="auto"/>
          <w:highlight w:val="none"/>
        </w:rPr>
        <w:t>部分</w:t>
      </w:r>
    </w:p>
    <w:p w14:paraId="719BF1EE">
      <w:pPr>
        <w:spacing w:line="360" w:lineRule="auto"/>
        <w:ind w:firstLine="420" w:firstLineChars="200"/>
        <w:rPr>
          <w:rFonts w:hint="eastAsia" w:ascii="宋体" w:hAnsi="宋体" w:eastAsia="宋体"/>
          <w:color w:val="auto"/>
          <w:highlight w:val="none"/>
          <w:lang w:eastAsia="zh-CN"/>
        </w:rPr>
      </w:pPr>
      <w:r>
        <w:rPr>
          <w:rFonts w:ascii="宋体" w:hAnsi="宋体"/>
          <w:color w:val="auto"/>
          <w:highlight w:val="none"/>
        </w:rPr>
        <w:t>（一）</w:t>
      </w:r>
      <w:r>
        <w:rPr>
          <w:rFonts w:hint="eastAsia" w:ascii="宋体" w:hAnsi="宋体"/>
          <w:color w:val="auto"/>
          <w:highlight w:val="none"/>
          <w:lang w:val="en-US" w:eastAsia="zh-CN"/>
        </w:rPr>
        <w:t>竞选函</w:t>
      </w:r>
    </w:p>
    <w:p w14:paraId="3A184D03">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lang w:val="en-US" w:eastAsia="zh-CN"/>
        </w:rPr>
        <w:t>竞选函</w:t>
      </w:r>
      <w:r>
        <w:rPr>
          <w:rFonts w:ascii="宋体" w:hAnsi="宋体"/>
          <w:color w:val="auto"/>
          <w:highlight w:val="none"/>
        </w:rPr>
        <w:t>附录</w:t>
      </w:r>
    </w:p>
    <w:p w14:paraId="2885664D">
      <w:pPr>
        <w:spacing w:line="360" w:lineRule="auto"/>
        <w:ind w:firstLine="420" w:firstLineChars="200"/>
        <w:rPr>
          <w:rFonts w:hint="eastAsia"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法定代表人身份证明或授权委托书</w:t>
      </w:r>
    </w:p>
    <w:p w14:paraId="6819168D">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投标报价合理性说明（如有）</w:t>
      </w:r>
    </w:p>
    <w:p w14:paraId="20DEA2D9">
      <w:pPr>
        <w:spacing w:line="360" w:lineRule="auto"/>
        <w:rPr>
          <w:rFonts w:ascii="宋体" w:hAnsi="宋体"/>
          <w:b/>
          <w:color w:val="auto"/>
          <w:highlight w:val="none"/>
        </w:rPr>
      </w:pPr>
      <w:r>
        <w:rPr>
          <w:rFonts w:hint="eastAsia" w:ascii="宋体" w:hAnsi="宋体"/>
          <w:b/>
          <w:color w:val="auto"/>
          <w:highlight w:val="none"/>
          <w:lang w:val="en-US" w:eastAsia="zh-CN"/>
        </w:rPr>
        <w:t>二</w:t>
      </w:r>
      <w:r>
        <w:rPr>
          <w:rFonts w:ascii="宋体" w:hAnsi="宋体"/>
          <w:b/>
          <w:color w:val="auto"/>
          <w:highlight w:val="none"/>
        </w:rPr>
        <w:t>、</w:t>
      </w:r>
      <w:r>
        <w:rPr>
          <w:rFonts w:hint="eastAsia" w:ascii="宋体" w:hAnsi="宋体"/>
          <w:b/>
          <w:color w:val="auto"/>
          <w:highlight w:val="none"/>
          <w:lang w:val="en-US" w:eastAsia="zh-CN"/>
        </w:rPr>
        <w:t>报价</w:t>
      </w:r>
      <w:r>
        <w:rPr>
          <w:rFonts w:ascii="宋体" w:hAnsi="宋体"/>
          <w:b/>
          <w:color w:val="auto"/>
          <w:highlight w:val="none"/>
        </w:rPr>
        <w:t>部分</w:t>
      </w:r>
    </w:p>
    <w:p w14:paraId="1E7AE9B9">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14:paraId="1E80AD4A">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、技术部分</w:t>
      </w:r>
    </w:p>
    <w:p w14:paraId="4347B7C0">
      <w:pPr>
        <w:spacing w:line="360" w:lineRule="auto"/>
        <w:rPr>
          <w:rFonts w:hint="eastAsia" w:ascii="宋体" w:hAnsi="宋体" w:eastAsia="宋体"/>
          <w:b/>
          <w:color w:val="auto"/>
          <w:highlight w:val="none"/>
          <w:lang w:eastAsia="zh-CN"/>
        </w:rPr>
      </w:pPr>
      <w:r>
        <w:rPr>
          <w:rFonts w:hint="eastAsia" w:ascii="宋体" w:hAnsi="宋体"/>
          <w:b/>
          <w:color w:val="auto"/>
          <w:highlight w:val="none"/>
          <w:lang w:val="en-US" w:eastAsia="zh-CN"/>
        </w:rPr>
        <w:t>四、</w:t>
      </w:r>
      <w:r>
        <w:rPr>
          <w:rFonts w:hint="eastAsia" w:ascii="宋体" w:hAnsi="宋体"/>
          <w:b/>
          <w:color w:val="auto"/>
          <w:highlight w:val="none"/>
        </w:rPr>
        <w:t>资格审查部分</w:t>
      </w:r>
      <w:r>
        <w:rPr>
          <w:rFonts w:hint="eastAsia" w:ascii="宋体" w:hAnsi="宋体"/>
          <w:b/>
          <w:color w:val="auto"/>
          <w:highlight w:val="none"/>
          <w:lang w:eastAsia="zh-CN"/>
        </w:rPr>
        <w:t>（</w:t>
      </w:r>
      <w:r>
        <w:rPr>
          <w:rFonts w:hint="eastAsia" w:ascii="宋体" w:hAnsi="宋体"/>
          <w:b/>
          <w:color w:val="auto"/>
          <w:highlight w:val="none"/>
          <w:lang w:val="en-US" w:eastAsia="zh-CN"/>
        </w:rPr>
        <w:t>含商务部分</w:t>
      </w:r>
      <w:r>
        <w:rPr>
          <w:rFonts w:hint="eastAsia" w:ascii="宋体" w:hAnsi="宋体"/>
          <w:b/>
          <w:color w:val="auto"/>
          <w:highlight w:val="none"/>
          <w:lang w:eastAsia="zh-CN"/>
        </w:rPr>
        <w:t>）</w:t>
      </w:r>
    </w:p>
    <w:p w14:paraId="3D30A5DC">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法定代表人身份证明或授权委托书</w:t>
      </w:r>
    </w:p>
    <w:p w14:paraId="16F8F830">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rPr>
        <w:t>承诺</w:t>
      </w:r>
    </w:p>
    <w:p w14:paraId="4D6B92C5">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）其他资料</w:t>
      </w:r>
    </w:p>
    <w:p w14:paraId="6891A70D">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2221" w:name="_Toc287620813"/>
      <w:bookmarkStart w:id="2222" w:name="_Toc430530529"/>
      <w:bookmarkStart w:id="2223" w:name="_Toc277082642"/>
      <w:bookmarkStart w:id="2224" w:name="_Toc224103494"/>
      <w:bookmarkStart w:id="2225" w:name="_Toc287607866"/>
    </w:p>
    <w:p w14:paraId="660CA568">
      <w:pPr>
        <w:pStyle w:val="5"/>
        <w:spacing w:line="360" w:lineRule="auto"/>
        <w:jc w:val="center"/>
        <w:rPr>
          <w:rFonts w:ascii="宋体" w:hAnsi="宋体"/>
          <w:b w:val="0"/>
          <w:bCs w:val="0"/>
          <w:color w:val="auto"/>
          <w:sz w:val="44"/>
          <w:szCs w:val="44"/>
          <w:highlight w:val="none"/>
        </w:rPr>
      </w:pPr>
      <w:bookmarkStart w:id="2226" w:name="_Toc20044"/>
      <w:bookmarkStart w:id="2227" w:name="_Toc19476"/>
      <w:r>
        <w:rPr>
          <w:rFonts w:hint="eastAsia" w:ascii="宋体" w:hAnsi="宋体"/>
          <w:b w:val="0"/>
          <w:bCs w:val="0"/>
          <w:color w:val="auto"/>
          <w:sz w:val="44"/>
          <w:szCs w:val="44"/>
          <w:highlight w:val="none"/>
          <w:lang w:val="en-US" w:eastAsia="zh-CN"/>
        </w:rPr>
        <w:t>一</w:t>
      </w:r>
      <w:r>
        <w:rPr>
          <w:rFonts w:hint="eastAsia" w:ascii="宋体" w:hAnsi="宋体"/>
          <w:b w:val="0"/>
          <w:bCs w:val="0"/>
          <w:color w:val="auto"/>
          <w:sz w:val="44"/>
          <w:szCs w:val="44"/>
          <w:highlight w:val="none"/>
        </w:rPr>
        <w:t>、</w:t>
      </w:r>
      <w:r>
        <w:rPr>
          <w:rFonts w:hint="eastAsia" w:ascii="宋体" w:hAnsi="宋体" w:eastAsia="宋体" w:cs="Times New Roman"/>
          <w:b w:val="0"/>
          <w:bCs w:val="0"/>
          <w:color w:val="auto"/>
          <w:sz w:val="44"/>
          <w:szCs w:val="44"/>
          <w:highlight w:val="none"/>
          <w:lang w:val="en-US" w:eastAsia="zh-CN"/>
        </w:rPr>
        <w:t>竞标</w:t>
      </w:r>
      <w:r>
        <w:rPr>
          <w:rFonts w:hint="eastAsia" w:ascii="宋体" w:hAnsi="宋体" w:eastAsia="宋体" w:cs="Times New Roman"/>
          <w:b w:val="0"/>
          <w:bCs w:val="0"/>
          <w:color w:val="auto"/>
          <w:sz w:val="44"/>
          <w:szCs w:val="44"/>
          <w:highlight w:val="none"/>
        </w:rPr>
        <w:t>部分</w:t>
      </w:r>
      <w:bookmarkEnd w:id="2221"/>
      <w:bookmarkEnd w:id="2222"/>
      <w:bookmarkEnd w:id="2223"/>
      <w:bookmarkEnd w:id="2224"/>
      <w:bookmarkEnd w:id="2225"/>
      <w:bookmarkEnd w:id="2226"/>
      <w:bookmarkEnd w:id="2227"/>
    </w:p>
    <w:p w14:paraId="6B83DD06">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37340D8A">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46119893">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7884F6E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63A8A7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A30B1B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BAF730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F3CE2F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CC0E736">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olor w:val="auto"/>
          <w:kern w:val="0"/>
          <w:sz w:val="72"/>
          <w:szCs w:val="72"/>
          <w:highlight w:val="none"/>
          <w:lang w:eastAsia="zh-CN"/>
        </w:rPr>
      </w:pPr>
      <w:r>
        <w:rPr>
          <w:rFonts w:hint="eastAsia" w:ascii="宋体" w:hAnsi="宋体"/>
          <w:color w:val="auto"/>
          <w:kern w:val="0"/>
          <w:sz w:val="72"/>
          <w:szCs w:val="72"/>
          <w:highlight w:val="none"/>
          <w:lang w:eastAsia="zh-CN"/>
        </w:rPr>
        <w:t>竞选文件</w:t>
      </w:r>
    </w:p>
    <w:p w14:paraId="14C7696F">
      <w:pPr>
        <w:autoSpaceDE w:val="0"/>
        <w:autoSpaceDN w:val="0"/>
        <w:adjustRightInd w:val="0"/>
        <w:snapToGrid w:val="0"/>
        <w:spacing w:line="360" w:lineRule="auto"/>
        <w:jc w:val="left"/>
        <w:rPr>
          <w:rFonts w:ascii="宋体" w:hAnsi="宋体"/>
          <w:color w:val="auto"/>
          <w:kern w:val="0"/>
          <w:sz w:val="16"/>
          <w:szCs w:val="16"/>
          <w:highlight w:val="none"/>
        </w:rPr>
      </w:pPr>
    </w:p>
    <w:p w14:paraId="1C3B805E">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val="en-US" w:eastAsia="zh-CN"/>
        </w:rPr>
        <w:t>竞选函</w:t>
      </w:r>
      <w:r>
        <w:rPr>
          <w:rFonts w:hint="eastAsia" w:ascii="宋体" w:hAnsi="宋体"/>
          <w:color w:val="auto"/>
          <w:kern w:val="0"/>
          <w:sz w:val="36"/>
          <w:szCs w:val="36"/>
          <w:highlight w:val="none"/>
        </w:rPr>
        <w:t>部分</w:t>
      </w:r>
    </w:p>
    <w:p w14:paraId="6B735762">
      <w:pPr>
        <w:autoSpaceDE w:val="0"/>
        <w:autoSpaceDN w:val="0"/>
        <w:adjustRightInd w:val="0"/>
        <w:snapToGrid w:val="0"/>
        <w:spacing w:line="360" w:lineRule="auto"/>
        <w:jc w:val="left"/>
        <w:rPr>
          <w:rFonts w:ascii="宋体" w:hAnsi="宋体"/>
          <w:b/>
          <w:color w:val="auto"/>
          <w:kern w:val="0"/>
          <w:sz w:val="20"/>
          <w:szCs w:val="20"/>
          <w:highlight w:val="none"/>
        </w:rPr>
      </w:pPr>
    </w:p>
    <w:p w14:paraId="75926FF5">
      <w:pPr>
        <w:autoSpaceDE w:val="0"/>
        <w:autoSpaceDN w:val="0"/>
        <w:adjustRightInd w:val="0"/>
        <w:snapToGrid w:val="0"/>
        <w:spacing w:line="360" w:lineRule="auto"/>
        <w:jc w:val="left"/>
        <w:rPr>
          <w:rFonts w:ascii="宋体" w:hAnsi="宋体"/>
          <w:b/>
          <w:color w:val="auto"/>
          <w:kern w:val="0"/>
          <w:sz w:val="20"/>
          <w:szCs w:val="20"/>
          <w:highlight w:val="none"/>
        </w:rPr>
      </w:pPr>
    </w:p>
    <w:p w14:paraId="56FCD768">
      <w:pPr>
        <w:autoSpaceDE w:val="0"/>
        <w:autoSpaceDN w:val="0"/>
        <w:adjustRightInd w:val="0"/>
        <w:snapToGrid w:val="0"/>
        <w:spacing w:line="360" w:lineRule="auto"/>
        <w:jc w:val="left"/>
        <w:rPr>
          <w:rFonts w:ascii="宋体" w:hAnsi="宋体"/>
          <w:b/>
          <w:color w:val="auto"/>
          <w:kern w:val="0"/>
          <w:sz w:val="20"/>
          <w:szCs w:val="20"/>
          <w:highlight w:val="none"/>
        </w:rPr>
      </w:pPr>
    </w:p>
    <w:p w14:paraId="2CE36568">
      <w:pPr>
        <w:autoSpaceDE w:val="0"/>
        <w:autoSpaceDN w:val="0"/>
        <w:adjustRightInd w:val="0"/>
        <w:snapToGrid w:val="0"/>
        <w:spacing w:line="360" w:lineRule="auto"/>
        <w:jc w:val="left"/>
        <w:rPr>
          <w:rFonts w:ascii="宋体" w:hAnsi="宋体"/>
          <w:b/>
          <w:color w:val="auto"/>
          <w:kern w:val="0"/>
          <w:sz w:val="20"/>
          <w:szCs w:val="20"/>
          <w:highlight w:val="none"/>
        </w:rPr>
      </w:pPr>
    </w:p>
    <w:p w14:paraId="7715DF7B">
      <w:pPr>
        <w:autoSpaceDE w:val="0"/>
        <w:autoSpaceDN w:val="0"/>
        <w:adjustRightInd w:val="0"/>
        <w:snapToGrid w:val="0"/>
        <w:spacing w:line="360" w:lineRule="auto"/>
        <w:jc w:val="left"/>
        <w:rPr>
          <w:rFonts w:ascii="宋体" w:hAnsi="宋体"/>
          <w:b/>
          <w:color w:val="auto"/>
          <w:kern w:val="0"/>
          <w:sz w:val="20"/>
          <w:szCs w:val="20"/>
          <w:highlight w:val="none"/>
        </w:rPr>
      </w:pPr>
    </w:p>
    <w:p w14:paraId="69B4BD66">
      <w:pPr>
        <w:autoSpaceDE w:val="0"/>
        <w:autoSpaceDN w:val="0"/>
        <w:adjustRightInd w:val="0"/>
        <w:snapToGrid w:val="0"/>
        <w:spacing w:line="360" w:lineRule="auto"/>
        <w:jc w:val="left"/>
        <w:rPr>
          <w:rFonts w:ascii="宋体" w:hAnsi="宋体"/>
          <w:b/>
          <w:color w:val="auto"/>
          <w:kern w:val="0"/>
          <w:sz w:val="20"/>
          <w:szCs w:val="20"/>
          <w:highlight w:val="none"/>
        </w:rPr>
      </w:pPr>
    </w:p>
    <w:p w14:paraId="3B04E70F">
      <w:pPr>
        <w:autoSpaceDE w:val="0"/>
        <w:autoSpaceDN w:val="0"/>
        <w:adjustRightInd w:val="0"/>
        <w:snapToGrid w:val="0"/>
        <w:spacing w:line="360" w:lineRule="auto"/>
        <w:jc w:val="left"/>
        <w:rPr>
          <w:rFonts w:ascii="宋体" w:hAnsi="宋体"/>
          <w:b/>
          <w:color w:val="auto"/>
          <w:kern w:val="0"/>
          <w:sz w:val="20"/>
          <w:szCs w:val="20"/>
          <w:highlight w:val="none"/>
        </w:rPr>
      </w:pPr>
    </w:p>
    <w:p w14:paraId="5B9DFFA2">
      <w:pPr>
        <w:autoSpaceDE w:val="0"/>
        <w:autoSpaceDN w:val="0"/>
        <w:adjustRightInd w:val="0"/>
        <w:snapToGrid w:val="0"/>
        <w:spacing w:line="360" w:lineRule="auto"/>
        <w:jc w:val="left"/>
        <w:rPr>
          <w:rFonts w:ascii="宋体" w:hAnsi="宋体"/>
          <w:b/>
          <w:color w:val="auto"/>
          <w:kern w:val="0"/>
          <w:sz w:val="20"/>
          <w:szCs w:val="20"/>
          <w:highlight w:val="none"/>
        </w:rPr>
      </w:pPr>
    </w:p>
    <w:p w14:paraId="1015AA84">
      <w:pPr>
        <w:autoSpaceDE w:val="0"/>
        <w:autoSpaceDN w:val="0"/>
        <w:adjustRightInd w:val="0"/>
        <w:snapToGrid w:val="0"/>
        <w:spacing w:line="360" w:lineRule="auto"/>
        <w:jc w:val="left"/>
        <w:rPr>
          <w:rFonts w:ascii="宋体" w:hAnsi="宋体"/>
          <w:b/>
          <w:color w:val="auto"/>
          <w:kern w:val="0"/>
          <w:sz w:val="20"/>
          <w:szCs w:val="20"/>
          <w:highlight w:val="none"/>
        </w:rPr>
      </w:pPr>
    </w:p>
    <w:p w14:paraId="7DAF5B60">
      <w:pPr>
        <w:autoSpaceDE w:val="0"/>
        <w:autoSpaceDN w:val="0"/>
        <w:adjustRightInd w:val="0"/>
        <w:snapToGrid w:val="0"/>
        <w:spacing w:line="360" w:lineRule="auto"/>
        <w:jc w:val="left"/>
        <w:rPr>
          <w:rFonts w:ascii="宋体" w:hAnsi="宋体"/>
          <w:b/>
          <w:color w:val="auto"/>
          <w:kern w:val="0"/>
          <w:sz w:val="20"/>
          <w:szCs w:val="20"/>
          <w:highlight w:val="none"/>
        </w:rPr>
      </w:pPr>
    </w:p>
    <w:p w14:paraId="4630539B">
      <w:pPr>
        <w:autoSpaceDE w:val="0"/>
        <w:autoSpaceDN w:val="0"/>
        <w:adjustRightInd w:val="0"/>
        <w:snapToGrid w:val="0"/>
        <w:spacing w:line="360" w:lineRule="auto"/>
        <w:jc w:val="left"/>
        <w:rPr>
          <w:rFonts w:ascii="宋体" w:hAnsi="宋体"/>
          <w:b/>
          <w:color w:val="auto"/>
          <w:kern w:val="0"/>
          <w:sz w:val="20"/>
          <w:szCs w:val="20"/>
          <w:highlight w:val="none"/>
        </w:rPr>
      </w:pPr>
    </w:p>
    <w:p w14:paraId="3F9E03CE">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DAC1D85">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6CA8E685">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1EE4FE3B">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4C3471A4">
      <w:pPr>
        <w:autoSpaceDE w:val="0"/>
        <w:autoSpaceDN w:val="0"/>
        <w:adjustRightInd w:val="0"/>
        <w:snapToGrid w:val="0"/>
        <w:spacing w:line="360" w:lineRule="auto"/>
        <w:jc w:val="left"/>
        <w:rPr>
          <w:rFonts w:ascii="宋体" w:hAnsi="宋体"/>
          <w:color w:val="auto"/>
          <w:kern w:val="0"/>
          <w:sz w:val="24"/>
          <w:szCs w:val="21"/>
          <w:highlight w:val="none"/>
        </w:rPr>
      </w:pPr>
    </w:p>
    <w:p w14:paraId="3BF37A46">
      <w:pPr>
        <w:autoSpaceDE w:val="0"/>
        <w:autoSpaceDN w:val="0"/>
        <w:adjustRightInd w:val="0"/>
        <w:spacing w:line="360" w:lineRule="auto"/>
        <w:ind w:firstLine="480" w:firstLineChars="200"/>
        <w:jc w:val="left"/>
        <w:rPr>
          <w:rFonts w:hint="eastAsia" w:ascii="宋体" w:hAnsi="宋体" w:eastAsia="宋体" w:cs="Times New Roman"/>
          <w:color w:val="auto"/>
          <w:kern w:val="0"/>
          <w:sz w:val="24"/>
          <w:highlight w:val="none"/>
          <w:lang w:eastAsia="zh-CN"/>
        </w:rPr>
      </w:pPr>
      <w:r>
        <w:rPr>
          <w:rFonts w:ascii="宋体" w:hAnsi="宋体" w:eastAsia="宋体" w:cs="Times New Roman"/>
          <w:color w:val="auto"/>
          <w:kern w:val="0"/>
          <w:sz w:val="24"/>
          <w:highlight w:val="none"/>
        </w:rPr>
        <w:t>（一）</w:t>
      </w:r>
      <w:r>
        <w:rPr>
          <w:rFonts w:hint="eastAsia" w:ascii="宋体" w:hAnsi="宋体" w:eastAsia="宋体" w:cs="Times New Roman"/>
          <w:color w:val="auto"/>
          <w:kern w:val="0"/>
          <w:sz w:val="24"/>
          <w:highlight w:val="none"/>
          <w:lang w:val="en-US" w:eastAsia="zh-CN"/>
        </w:rPr>
        <w:t>竞选函</w:t>
      </w:r>
    </w:p>
    <w:p w14:paraId="306C859F">
      <w:pPr>
        <w:autoSpaceDE w:val="0"/>
        <w:autoSpaceDN w:val="0"/>
        <w:adjustRightInd w:val="0"/>
        <w:spacing w:line="360" w:lineRule="auto"/>
        <w:ind w:firstLine="480" w:firstLineChars="200"/>
        <w:jc w:val="left"/>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（二）</w:t>
      </w:r>
      <w:r>
        <w:rPr>
          <w:rFonts w:hint="eastAsia" w:ascii="宋体" w:hAnsi="宋体" w:eastAsia="宋体" w:cs="Times New Roman"/>
          <w:color w:val="auto"/>
          <w:kern w:val="0"/>
          <w:sz w:val="24"/>
          <w:highlight w:val="none"/>
          <w:lang w:val="en-US" w:eastAsia="zh-CN"/>
        </w:rPr>
        <w:t>竞</w:t>
      </w:r>
      <w:r>
        <w:rPr>
          <w:rFonts w:hint="eastAsia" w:ascii="宋体" w:hAnsi="宋体" w:cs="Times New Roman"/>
          <w:color w:val="auto"/>
          <w:kern w:val="0"/>
          <w:sz w:val="24"/>
          <w:highlight w:val="none"/>
          <w:lang w:val="en-US" w:eastAsia="zh-CN"/>
        </w:rPr>
        <w:t>选函</w:t>
      </w:r>
      <w:r>
        <w:rPr>
          <w:rFonts w:ascii="宋体" w:hAnsi="宋体" w:eastAsia="宋体" w:cs="Times New Roman"/>
          <w:color w:val="auto"/>
          <w:kern w:val="0"/>
          <w:sz w:val="24"/>
          <w:highlight w:val="none"/>
        </w:rPr>
        <w:t>附录</w:t>
      </w:r>
    </w:p>
    <w:p w14:paraId="4BE017CC">
      <w:pPr>
        <w:autoSpaceDE w:val="0"/>
        <w:autoSpaceDN w:val="0"/>
        <w:adjustRightInd w:val="0"/>
        <w:spacing w:line="360" w:lineRule="auto"/>
        <w:ind w:firstLine="480" w:firstLineChars="200"/>
        <w:jc w:val="left"/>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（三）</w:t>
      </w:r>
      <w:r>
        <w:rPr>
          <w:rFonts w:hint="eastAsia" w:ascii="宋体" w:hAnsi="宋体" w:eastAsia="宋体" w:cs="Times New Roman"/>
          <w:color w:val="auto"/>
          <w:kern w:val="0"/>
          <w:sz w:val="24"/>
          <w:highlight w:val="none"/>
        </w:rPr>
        <w:t>法定代表人身份证明或授权委托书</w:t>
      </w:r>
    </w:p>
    <w:p w14:paraId="49A2B945">
      <w:pPr>
        <w:autoSpaceDE w:val="0"/>
        <w:autoSpaceDN w:val="0"/>
        <w:adjustRightInd w:val="0"/>
        <w:spacing w:line="360" w:lineRule="auto"/>
        <w:ind w:firstLine="480" w:firstLineChars="200"/>
        <w:jc w:val="left"/>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（四）</w:t>
      </w:r>
      <w:r>
        <w:rPr>
          <w:rFonts w:hint="eastAsia" w:ascii="宋体" w:hAnsi="宋体" w:eastAsia="宋体" w:cs="Times New Roman"/>
          <w:color w:val="auto"/>
          <w:kern w:val="0"/>
          <w:sz w:val="24"/>
          <w:highlight w:val="none"/>
          <w:lang w:val="en-US" w:eastAsia="zh-CN"/>
        </w:rPr>
        <w:t>投标报价合理性说明</w:t>
      </w:r>
      <w:r>
        <w:rPr>
          <w:rFonts w:hint="eastAsia" w:ascii="宋体" w:hAnsi="宋体" w:eastAsia="宋体" w:cs="Times New Roman"/>
          <w:color w:val="auto"/>
          <w:kern w:val="0"/>
          <w:sz w:val="24"/>
          <w:highlight w:val="none"/>
        </w:rPr>
        <w:t>（如有）</w:t>
      </w:r>
    </w:p>
    <w:p w14:paraId="23820055">
      <w:pPr>
        <w:autoSpaceDE w:val="0"/>
        <w:autoSpaceDN w:val="0"/>
        <w:adjustRightInd w:val="0"/>
        <w:snapToGrid w:val="0"/>
        <w:spacing w:line="360" w:lineRule="auto"/>
        <w:jc w:val="left"/>
        <w:rPr>
          <w:rFonts w:ascii="宋体" w:hAnsi="宋体"/>
          <w:color w:val="auto"/>
          <w:w w:val="99"/>
          <w:kern w:val="0"/>
          <w:sz w:val="28"/>
          <w:szCs w:val="28"/>
          <w:highlight w:val="none"/>
        </w:rPr>
      </w:pPr>
    </w:p>
    <w:p w14:paraId="19F79AA2">
      <w:pPr>
        <w:pStyle w:val="6"/>
        <w:spacing w:before="0" w:after="0" w:line="400" w:lineRule="exact"/>
        <w:jc w:val="center"/>
        <w:rPr>
          <w:rFonts w:hint="eastAsia" w:ascii="宋体" w:hAnsi="宋体" w:eastAsia="宋体"/>
          <w:b w:val="0"/>
          <w:color w:val="auto"/>
          <w:highlight w:val="none"/>
          <w:lang w:eastAsia="zh-CN"/>
        </w:rPr>
      </w:pPr>
      <w:bookmarkStart w:id="2228" w:name="_Toc509218854"/>
      <w:bookmarkStart w:id="2229" w:name="_Toc287620814"/>
      <w:bookmarkStart w:id="2230" w:name="_Toc287607867"/>
      <w:bookmarkStart w:id="2231" w:name="_Toc224103495"/>
      <w:bookmarkStart w:id="2232" w:name="_Toc430530530"/>
      <w:bookmarkStart w:id="2233" w:name="_Toc534185831"/>
      <w:bookmarkStart w:id="2234" w:name="_Toc277082643"/>
      <w:r>
        <w:rPr>
          <w:rFonts w:ascii="宋体" w:hAnsi="宋体"/>
          <w:color w:val="auto"/>
          <w:highlight w:val="none"/>
        </w:rPr>
        <w:br w:type="page"/>
      </w:r>
      <w:bookmarkStart w:id="2235" w:name="_Toc26071"/>
      <w:bookmarkStart w:id="2236" w:name="_Toc8421"/>
      <w:r>
        <w:rPr>
          <w:rFonts w:hint="eastAsia"/>
          <w:color w:val="auto"/>
          <w:highlight w:val="none"/>
        </w:rPr>
        <w:t>（一）</w:t>
      </w:r>
      <w:bookmarkEnd w:id="2228"/>
      <w:bookmarkEnd w:id="2229"/>
      <w:bookmarkEnd w:id="2230"/>
      <w:bookmarkEnd w:id="2231"/>
      <w:bookmarkEnd w:id="2232"/>
      <w:bookmarkEnd w:id="2233"/>
      <w:bookmarkEnd w:id="2234"/>
      <w:bookmarkEnd w:id="2235"/>
      <w:r>
        <w:rPr>
          <w:rFonts w:hint="eastAsia"/>
          <w:color w:val="auto"/>
          <w:highlight w:val="none"/>
          <w:lang w:eastAsia="zh-CN"/>
        </w:rPr>
        <w:t>竞选函</w:t>
      </w:r>
      <w:bookmarkEnd w:id="2236"/>
    </w:p>
    <w:p w14:paraId="2524FC3B">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42C7917C">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eastAsia="zh-CN"/>
        </w:rPr>
        <w:t>比选文件</w:t>
      </w:r>
      <w:r>
        <w:rPr>
          <w:rFonts w:hint="eastAsia" w:ascii="宋体" w:hAnsi="宋体"/>
          <w:snapToGrid w:val="0"/>
          <w:color w:val="auto"/>
          <w:kern w:val="0"/>
          <w:szCs w:val="21"/>
          <w:highlight w:val="none"/>
          <w:u w:val="single"/>
        </w:rPr>
        <w:t>的要求</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按合同约定实施和完成承包工程，修补工程中的任何缺陷，工程质量</w:t>
      </w:r>
      <w:r>
        <w:rPr>
          <w:rFonts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eastAsia="zh-CN"/>
        </w:rPr>
        <w:t>比选文件</w:t>
      </w:r>
      <w:r>
        <w:rPr>
          <w:rFonts w:hint="eastAsia" w:ascii="宋体" w:hAnsi="宋体"/>
          <w:snapToGrid w:val="0"/>
          <w:color w:val="auto"/>
          <w:kern w:val="0"/>
          <w:szCs w:val="21"/>
          <w:highlight w:val="none"/>
          <w:u w:val="single"/>
        </w:rPr>
        <w:t>的要求</w:t>
      </w:r>
      <w:r>
        <w:rPr>
          <w:rFonts w:ascii="宋体" w:hAnsi="宋体"/>
          <w:snapToGrid w:val="0"/>
          <w:color w:val="auto"/>
          <w:kern w:val="0"/>
          <w:szCs w:val="21"/>
          <w:highlight w:val="none"/>
        </w:rPr>
        <w:t>。</w:t>
      </w:r>
    </w:p>
    <w:p w14:paraId="379A98FC">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19F82959">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）。投标保证金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的相关规定，投标保证金的受益人为</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14:paraId="336D4501">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384C5AA7">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0B095237">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递交的</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附录属于合同文件的组成部分。</w:t>
      </w:r>
    </w:p>
    <w:p w14:paraId="732750F2">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规定向你方递交履约担保。</w:t>
      </w:r>
    </w:p>
    <w:p w14:paraId="76F0CE1F">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530EBF38">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第七章 技术标准和要求中所列的技术指标和参数要求完成全部合同工程。</w:t>
      </w:r>
    </w:p>
    <w:p w14:paraId="44117584">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竞选人</w:t>
      </w:r>
      <w:r>
        <w:rPr>
          <w:rFonts w:ascii="宋体" w:hAnsi="宋体"/>
          <w:snapToGrid w:val="0"/>
          <w:color w:val="auto"/>
          <w:kern w:val="0"/>
          <w:szCs w:val="21"/>
          <w:highlight w:val="none"/>
        </w:rPr>
        <w:t>须知”第 1.4.3 项</w:t>
      </w:r>
      <w:r>
        <w:rPr>
          <w:rFonts w:hint="eastAsia" w:ascii="宋体" w:hAnsi="宋体"/>
          <w:snapToGrid w:val="0"/>
          <w:color w:val="auto"/>
          <w:kern w:val="0"/>
          <w:szCs w:val="21"/>
          <w:highlight w:val="none"/>
          <w:lang w:val="en-US" w:eastAsia="zh-CN"/>
        </w:rPr>
        <w:t>和第9.2款</w:t>
      </w:r>
      <w:r>
        <w:rPr>
          <w:rFonts w:ascii="宋体" w:hAnsi="宋体"/>
          <w:snapToGrid w:val="0"/>
          <w:color w:val="auto"/>
          <w:kern w:val="0"/>
          <w:szCs w:val="21"/>
          <w:highlight w:val="none"/>
        </w:rPr>
        <w:t>规定的任何一种情形。同时我方承诺接受</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67BDAFF7">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5A7ABA8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69C7F909">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03F480B5">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0C33040">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52B9972">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1A24232">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034CDBD">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1136FFE">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43B981EB">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F0C7108">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75899477">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3C59E2A0">
      <w:pPr>
        <w:pStyle w:val="6"/>
        <w:jc w:val="center"/>
        <w:rPr>
          <w:rFonts w:ascii="宋体" w:hAnsi="宋体"/>
          <w:snapToGrid w:val="0"/>
          <w:color w:val="auto"/>
          <w:kern w:val="0"/>
          <w:szCs w:val="21"/>
          <w:highlight w:val="none"/>
        </w:rPr>
      </w:pPr>
      <w:bookmarkStart w:id="2237" w:name="_Toc287620815"/>
      <w:bookmarkStart w:id="2238" w:name="_Toc287607868"/>
      <w:bookmarkStart w:id="2239" w:name="_Toc277082644"/>
      <w:bookmarkStart w:id="2240" w:name="_Toc224103496"/>
      <w:bookmarkStart w:id="2241" w:name="_Toc430530531"/>
      <w:r>
        <w:rPr>
          <w:rFonts w:ascii="宋体" w:hAnsi="宋体"/>
          <w:color w:val="auto"/>
          <w:sz w:val="28"/>
          <w:highlight w:val="none"/>
        </w:rPr>
        <w:br w:type="page"/>
      </w:r>
      <w:bookmarkStart w:id="2242" w:name="_Toc509218855"/>
      <w:bookmarkStart w:id="2243" w:name="_Toc534185832"/>
      <w:bookmarkStart w:id="2244" w:name="_Toc30967"/>
      <w:bookmarkStart w:id="2245" w:name="_Toc16526"/>
      <w:r>
        <w:rPr>
          <w:color w:val="auto"/>
          <w:highlight w:val="none"/>
        </w:rPr>
        <w:t>（二）</w:t>
      </w:r>
      <w:r>
        <w:rPr>
          <w:rFonts w:hint="eastAsia"/>
          <w:color w:val="auto"/>
          <w:highlight w:val="none"/>
          <w:lang w:eastAsia="zh-CN"/>
        </w:rPr>
        <w:t>竞选函</w:t>
      </w:r>
      <w:r>
        <w:rPr>
          <w:color w:val="auto"/>
          <w:highlight w:val="none"/>
        </w:rPr>
        <w:t>附录</w:t>
      </w:r>
      <w:bookmarkEnd w:id="2237"/>
      <w:bookmarkEnd w:id="2238"/>
      <w:bookmarkEnd w:id="2239"/>
      <w:bookmarkEnd w:id="2240"/>
      <w:bookmarkEnd w:id="2241"/>
      <w:bookmarkEnd w:id="2242"/>
      <w:bookmarkEnd w:id="2243"/>
      <w:bookmarkEnd w:id="2244"/>
      <w:bookmarkEnd w:id="2245"/>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3D769F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BCE2DA3">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51D39F11">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14:paraId="2FCB98F6">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14:paraId="172CEBAE">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14:paraId="421219F0">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71E3E4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AE515FE">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582" w:type="dxa"/>
            <w:vAlign w:val="center"/>
          </w:tcPr>
          <w:p w14:paraId="20341227">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14:paraId="40A1643E">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1.1.4.3</w:t>
            </w:r>
          </w:p>
        </w:tc>
        <w:tc>
          <w:tcPr>
            <w:tcW w:w="2987" w:type="dxa"/>
            <w:vAlign w:val="center"/>
          </w:tcPr>
          <w:p w14:paraId="5D48FB66">
            <w:pPr>
              <w:tabs>
                <w:tab w:val="left" w:pos="1560"/>
              </w:tabs>
              <w:autoSpaceDE w:val="0"/>
              <w:autoSpaceDN w:val="0"/>
              <w:adjustRightInd w:val="0"/>
              <w:ind w:firstLine="630" w:firstLineChars="300"/>
              <w:jc w:val="center"/>
              <w:rPr>
                <w:rFonts w:ascii="宋体" w:hAnsi="宋体"/>
                <w:snapToGrid w:val="0"/>
                <w:color w:val="auto"/>
                <w:kern w:val="0"/>
                <w:szCs w:val="21"/>
                <w:highlight w:val="none"/>
              </w:rPr>
            </w:pPr>
          </w:p>
        </w:tc>
        <w:tc>
          <w:tcPr>
            <w:tcW w:w="792" w:type="dxa"/>
            <w:vAlign w:val="center"/>
          </w:tcPr>
          <w:p w14:paraId="7CBCE311">
            <w:pPr>
              <w:autoSpaceDE w:val="0"/>
              <w:autoSpaceDN w:val="0"/>
              <w:adjustRightInd w:val="0"/>
              <w:jc w:val="center"/>
              <w:rPr>
                <w:rFonts w:ascii="宋体" w:hAnsi="宋体"/>
                <w:snapToGrid w:val="0"/>
                <w:color w:val="auto"/>
                <w:kern w:val="0"/>
                <w:szCs w:val="21"/>
                <w:highlight w:val="none"/>
              </w:rPr>
            </w:pPr>
          </w:p>
        </w:tc>
      </w:tr>
      <w:tr w14:paraId="145518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8920F73">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582" w:type="dxa"/>
            <w:vAlign w:val="center"/>
          </w:tcPr>
          <w:p w14:paraId="42710508">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vAlign w:val="center"/>
          </w:tcPr>
          <w:p w14:paraId="43BCA8D7">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3.5</w:t>
            </w:r>
          </w:p>
        </w:tc>
        <w:tc>
          <w:tcPr>
            <w:tcW w:w="2987" w:type="dxa"/>
            <w:vAlign w:val="center"/>
          </w:tcPr>
          <w:p w14:paraId="6ED04A19">
            <w:pPr>
              <w:autoSpaceDE w:val="0"/>
              <w:autoSpaceDN w:val="0"/>
              <w:adjustRightInd w:val="0"/>
              <w:jc w:val="center"/>
              <w:rPr>
                <w:rFonts w:ascii="宋体" w:hAnsi="宋体"/>
                <w:snapToGrid w:val="0"/>
                <w:color w:val="auto"/>
                <w:kern w:val="0"/>
                <w:szCs w:val="21"/>
                <w:highlight w:val="none"/>
              </w:rPr>
            </w:pPr>
          </w:p>
        </w:tc>
        <w:tc>
          <w:tcPr>
            <w:tcW w:w="792" w:type="dxa"/>
            <w:vAlign w:val="center"/>
          </w:tcPr>
          <w:p w14:paraId="3D53D766">
            <w:pPr>
              <w:autoSpaceDE w:val="0"/>
              <w:autoSpaceDN w:val="0"/>
              <w:adjustRightInd w:val="0"/>
              <w:jc w:val="center"/>
              <w:rPr>
                <w:rFonts w:ascii="宋体" w:hAnsi="宋体"/>
                <w:snapToGrid w:val="0"/>
                <w:color w:val="auto"/>
                <w:kern w:val="0"/>
                <w:szCs w:val="21"/>
                <w:highlight w:val="none"/>
              </w:rPr>
            </w:pPr>
          </w:p>
        </w:tc>
      </w:tr>
      <w:tr w14:paraId="052DBB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E99B86C">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582" w:type="dxa"/>
            <w:vAlign w:val="center"/>
          </w:tcPr>
          <w:p w14:paraId="541D304D">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工程质量</w:t>
            </w:r>
          </w:p>
        </w:tc>
        <w:tc>
          <w:tcPr>
            <w:tcW w:w="2388" w:type="dxa"/>
            <w:vAlign w:val="center"/>
          </w:tcPr>
          <w:p w14:paraId="2F315E13">
            <w:pPr>
              <w:tabs>
                <w:tab w:val="left" w:pos="2051"/>
              </w:tabs>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5.1</w:t>
            </w:r>
          </w:p>
        </w:tc>
        <w:tc>
          <w:tcPr>
            <w:tcW w:w="2987" w:type="dxa"/>
            <w:vAlign w:val="center"/>
          </w:tcPr>
          <w:p w14:paraId="4C52D473">
            <w:pPr>
              <w:autoSpaceDE w:val="0"/>
              <w:autoSpaceDN w:val="0"/>
              <w:adjustRightInd w:val="0"/>
              <w:jc w:val="center"/>
              <w:rPr>
                <w:rFonts w:ascii="宋体" w:hAnsi="宋体"/>
                <w:snapToGrid w:val="0"/>
                <w:color w:val="auto"/>
                <w:kern w:val="0"/>
                <w:szCs w:val="21"/>
                <w:highlight w:val="none"/>
              </w:rPr>
            </w:pPr>
          </w:p>
        </w:tc>
        <w:tc>
          <w:tcPr>
            <w:tcW w:w="792" w:type="dxa"/>
            <w:vAlign w:val="center"/>
          </w:tcPr>
          <w:p w14:paraId="490700EB">
            <w:pPr>
              <w:autoSpaceDE w:val="0"/>
              <w:autoSpaceDN w:val="0"/>
              <w:adjustRightInd w:val="0"/>
              <w:jc w:val="center"/>
              <w:rPr>
                <w:rFonts w:ascii="宋体" w:hAnsi="宋体"/>
                <w:snapToGrid w:val="0"/>
                <w:color w:val="auto"/>
                <w:kern w:val="0"/>
                <w:szCs w:val="21"/>
                <w:highlight w:val="none"/>
              </w:rPr>
            </w:pPr>
          </w:p>
        </w:tc>
      </w:tr>
      <w:tr w14:paraId="3FBCE4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B79B6F5">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22172888">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0AA0C558">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414AC132">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74080EFD">
            <w:pPr>
              <w:autoSpaceDE w:val="0"/>
              <w:autoSpaceDN w:val="0"/>
              <w:adjustRightInd w:val="0"/>
              <w:jc w:val="center"/>
              <w:rPr>
                <w:rFonts w:ascii="宋体" w:hAnsi="宋体"/>
                <w:snapToGrid w:val="0"/>
                <w:color w:val="auto"/>
                <w:kern w:val="0"/>
                <w:szCs w:val="21"/>
                <w:highlight w:val="none"/>
              </w:rPr>
            </w:pPr>
          </w:p>
        </w:tc>
      </w:tr>
      <w:tr w14:paraId="77867A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55C9922">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182E0C69">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3B144A92">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16648BC0">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40F93B79">
            <w:pPr>
              <w:autoSpaceDE w:val="0"/>
              <w:autoSpaceDN w:val="0"/>
              <w:adjustRightInd w:val="0"/>
              <w:jc w:val="center"/>
              <w:rPr>
                <w:rFonts w:ascii="宋体" w:hAnsi="宋体"/>
                <w:snapToGrid w:val="0"/>
                <w:color w:val="auto"/>
                <w:kern w:val="0"/>
                <w:szCs w:val="21"/>
                <w:highlight w:val="none"/>
              </w:rPr>
            </w:pPr>
          </w:p>
        </w:tc>
      </w:tr>
    </w:tbl>
    <w:p w14:paraId="6A5C8ADE">
      <w:pPr>
        <w:spacing w:line="360" w:lineRule="auto"/>
        <w:rPr>
          <w:rFonts w:ascii="宋体" w:hAnsi="宋体"/>
          <w:snapToGrid w:val="0"/>
          <w:color w:val="auto"/>
          <w:w w:val="99"/>
          <w:highlight w:val="none"/>
        </w:rPr>
      </w:pPr>
    </w:p>
    <w:p w14:paraId="1756DB71">
      <w:pPr>
        <w:spacing w:line="360" w:lineRule="auto"/>
        <w:rPr>
          <w:rFonts w:ascii="宋体" w:hAnsi="宋体"/>
          <w:snapToGrid w:val="0"/>
          <w:color w:val="auto"/>
          <w:highlight w:val="none"/>
        </w:rPr>
      </w:pPr>
    </w:p>
    <w:p w14:paraId="1979D1BC">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48B16705">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14:paraId="65CBF20C">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14:paraId="34DC912E">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5B9A293C">
      <w:pPr>
        <w:pStyle w:val="6"/>
        <w:jc w:val="center"/>
        <w:rPr>
          <w:rFonts w:ascii="宋体" w:hAnsi="宋体"/>
          <w:b w:val="0"/>
          <w:snapToGrid w:val="0"/>
          <w:color w:val="auto"/>
          <w:kern w:val="0"/>
          <w:sz w:val="30"/>
          <w:szCs w:val="30"/>
          <w:highlight w:val="none"/>
        </w:rPr>
      </w:pPr>
      <w:r>
        <w:rPr>
          <w:rFonts w:ascii="宋体" w:hAnsi="宋体"/>
          <w:snapToGrid w:val="0"/>
          <w:color w:val="auto"/>
          <w:highlight w:val="none"/>
        </w:rPr>
        <w:br w:type="page"/>
      </w:r>
      <w:bookmarkStart w:id="2246" w:name="_Toc8650"/>
      <w:bookmarkStart w:id="2247" w:name="_Toc430530532"/>
      <w:bookmarkStart w:id="2248" w:name="_Toc287620816"/>
      <w:bookmarkStart w:id="2249" w:name="_Toc10028"/>
      <w:bookmarkStart w:id="2250" w:name="_Toc224103497"/>
      <w:bookmarkStart w:id="2251" w:name="_Toc287607869"/>
      <w:bookmarkStart w:id="2252" w:name="_Toc277082645"/>
      <w:r>
        <w:rPr>
          <w:color w:val="auto"/>
          <w:sz w:val="30"/>
          <w:szCs w:val="30"/>
          <w:highlight w:val="none"/>
        </w:rPr>
        <w:t>（三）</w:t>
      </w:r>
      <w:r>
        <w:rPr>
          <w:rFonts w:hint="eastAsia"/>
          <w:color w:val="auto"/>
          <w:sz w:val="30"/>
          <w:szCs w:val="30"/>
          <w:highlight w:val="none"/>
        </w:rPr>
        <w:t>法定代表人身份证明或授权委托书</w:t>
      </w:r>
      <w:bookmarkEnd w:id="2246"/>
      <w:bookmarkEnd w:id="2247"/>
      <w:bookmarkEnd w:id="2248"/>
      <w:bookmarkEnd w:id="2249"/>
      <w:bookmarkEnd w:id="2250"/>
      <w:bookmarkEnd w:id="2251"/>
      <w:bookmarkEnd w:id="2252"/>
    </w:p>
    <w:p w14:paraId="5A4E9CB2">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3A98C901">
      <w:pPr>
        <w:spacing w:line="480" w:lineRule="auto"/>
        <w:jc w:val="center"/>
        <w:rPr>
          <w:rFonts w:ascii="宋体" w:hAnsi="宋体"/>
          <w:color w:val="auto"/>
          <w:highlight w:val="none"/>
        </w:rPr>
      </w:pPr>
    </w:p>
    <w:p w14:paraId="54D1BAFD">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2C266C3">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6723E1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03138BE">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4EBAEF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76FAEE83">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19BEE556">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7FD4EEFD">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7D9D748E">
      <w:pPr>
        <w:pStyle w:val="19"/>
        <w:spacing w:after="0" w:line="360" w:lineRule="auto"/>
        <w:rPr>
          <w:rFonts w:ascii="宋体" w:hAnsi="宋体"/>
          <w:color w:val="auto"/>
          <w:szCs w:val="21"/>
          <w:highlight w:val="none"/>
        </w:rPr>
      </w:pPr>
    </w:p>
    <w:p w14:paraId="7C40A53E">
      <w:pPr>
        <w:pStyle w:val="19"/>
        <w:spacing w:after="0" w:line="360" w:lineRule="auto"/>
        <w:rPr>
          <w:rFonts w:ascii="宋体" w:hAnsi="宋体"/>
          <w:color w:val="auto"/>
          <w:szCs w:val="21"/>
          <w:highlight w:val="none"/>
        </w:rPr>
      </w:pPr>
    </w:p>
    <w:p w14:paraId="6E4BEC19">
      <w:pPr>
        <w:pStyle w:val="19"/>
        <w:spacing w:after="0" w:line="360" w:lineRule="auto"/>
        <w:rPr>
          <w:rFonts w:ascii="宋体" w:hAnsi="宋体"/>
          <w:color w:val="auto"/>
          <w:szCs w:val="21"/>
          <w:highlight w:val="none"/>
        </w:rPr>
      </w:pPr>
    </w:p>
    <w:p w14:paraId="0878A557">
      <w:pPr>
        <w:pStyle w:val="19"/>
        <w:spacing w:after="0" w:line="360" w:lineRule="auto"/>
        <w:rPr>
          <w:rFonts w:ascii="宋体" w:hAnsi="宋体"/>
          <w:color w:val="auto"/>
          <w:szCs w:val="21"/>
          <w:highlight w:val="none"/>
        </w:rPr>
      </w:pPr>
    </w:p>
    <w:p w14:paraId="17BA0701">
      <w:pPr>
        <w:pStyle w:val="19"/>
        <w:spacing w:after="0" w:line="360" w:lineRule="auto"/>
        <w:rPr>
          <w:rFonts w:ascii="宋体" w:hAnsi="宋体"/>
          <w:color w:val="auto"/>
          <w:szCs w:val="21"/>
          <w:highlight w:val="none"/>
        </w:rPr>
      </w:pPr>
    </w:p>
    <w:p w14:paraId="50F1DBE1">
      <w:pPr>
        <w:pStyle w:val="19"/>
        <w:spacing w:after="0" w:line="360" w:lineRule="auto"/>
        <w:rPr>
          <w:rFonts w:ascii="宋体" w:hAnsi="宋体"/>
          <w:color w:val="auto"/>
          <w:szCs w:val="21"/>
          <w:highlight w:val="none"/>
        </w:rPr>
      </w:pPr>
    </w:p>
    <w:p w14:paraId="09E63CF2">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19C7E24E">
      <w:pPr>
        <w:autoSpaceDE w:val="0"/>
        <w:autoSpaceDN w:val="0"/>
        <w:adjustRightInd w:val="0"/>
        <w:snapToGrid w:val="0"/>
        <w:spacing w:line="480" w:lineRule="auto"/>
        <w:jc w:val="left"/>
        <w:rPr>
          <w:rFonts w:ascii="宋体" w:hAnsi="宋体"/>
          <w:color w:val="auto"/>
          <w:kern w:val="0"/>
          <w:sz w:val="20"/>
          <w:szCs w:val="20"/>
          <w:highlight w:val="none"/>
        </w:rPr>
      </w:pPr>
    </w:p>
    <w:p w14:paraId="193E0E8A">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3981D01A">
      <w:pPr>
        <w:autoSpaceDE w:val="0"/>
        <w:autoSpaceDN w:val="0"/>
        <w:adjustRightInd w:val="0"/>
        <w:snapToGrid w:val="0"/>
        <w:spacing w:line="360" w:lineRule="auto"/>
        <w:jc w:val="left"/>
        <w:rPr>
          <w:rFonts w:ascii="宋体" w:hAnsi="宋体"/>
          <w:color w:val="auto"/>
          <w:kern w:val="0"/>
          <w:highlight w:val="none"/>
        </w:rPr>
      </w:pPr>
    </w:p>
    <w:p w14:paraId="456D6DED">
      <w:pPr>
        <w:autoSpaceDE w:val="0"/>
        <w:autoSpaceDN w:val="0"/>
        <w:adjustRightInd w:val="0"/>
        <w:snapToGrid w:val="0"/>
        <w:spacing w:line="360" w:lineRule="auto"/>
        <w:jc w:val="left"/>
        <w:rPr>
          <w:rFonts w:ascii="宋体" w:hAnsi="宋体"/>
          <w:color w:val="auto"/>
          <w:kern w:val="0"/>
          <w:highlight w:val="none"/>
        </w:rPr>
      </w:pPr>
    </w:p>
    <w:p w14:paraId="02C0BC01">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0124CF7E">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70A6D82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w:t>
      </w:r>
      <w:r>
        <w:rPr>
          <w:rFonts w:hint="eastAsia" w:ascii="宋体" w:hAnsi="宋体"/>
          <w:color w:val="auto"/>
          <w:kern w:val="0"/>
          <w:szCs w:val="21"/>
          <w:highlight w:val="none"/>
          <w:lang w:val="en-US" w:eastAsia="zh-CN"/>
        </w:rPr>
        <w:t>代表</w:t>
      </w:r>
      <w:r>
        <w:rPr>
          <w:rFonts w:ascii="宋体" w:hAnsi="宋体"/>
          <w:color w:val="auto"/>
          <w:kern w:val="0"/>
          <w:szCs w:val="21"/>
          <w:highlight w:val="none"/>
        </w:rPr>
        <w:t>我方签署、澄清、说明、补正、递交、撤回、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657F09A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1EB49D5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6BB7BFA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35215C7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2D74BA87">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12AFFC94">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72D6D73C">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0AA4898D">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936DA9B">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4B6118A7">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2F94FE2D">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24FD9A4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91D78E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C0FB1C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6F1B84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69E6B6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677804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E229D9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D2384C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44C676F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02037DF0">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2B4B0BB6">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655AFE68">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0ECE431B">
      <w:pPr>
        <w:rPr>
          <w:rFonts w:ascii="宋体" w:hAnsi="宋体"/>
          <w:color w:val="auto"/>
          <w:highlight w:val="none"/>
        </w:rPr>
      </w:pPr>
      <w:r>
        <w:rPr>
          <w:rFonts w:ascii="宋体" w:hAnsi="宋体"/>
          <w:color w:val="auto"/>
          <w:highlight w:val="none"/>
        </w:rPr>
        <w:br w:type="page"/>
      </w:r>
    </w:p>
    <w:p w14:paraId="395BD1C1">
      <w:pPr>
        <w:pStyle w:val="6"/>
        <w:spacing w:before="0" w:after="0" w:line="240" w:lineRule="auto"/>
        <w:jc w:val="center"/>
        <w:rPr>
          <w:rFonts w:ascii="宋体" w:hAnsi="宋体"/>
          <w:b w:val="0"/>
          <w:bCs w:val="0"/>
          <w:color w:val="auto"/>
          <w:highlight w:val="none"/>
        </w:rPr>
      </w:pPr>
      <w:bookmarkStart w:id="2253" w:name="_Toc287607870"/>
      <w:bookmarkStart w:id="2254" w:name="_Toc277082646"/>
      <w:bookmarkStart w:id="2255" w:name="_Toc224103498"/>
      <w:bookmarkStart w:id="2256" w:name="_Toc287620817"/>
      <w:bookmarkStart w:id="2257" w:name="_Toc32475"/>
      <w:bookmarkStart w:id="2258" w:name="_Toc14007"/>
      <w:r>
        <w:rPr>
          <w:rFonts w:ascii="宋体" w:hAnsi="宋体"/>
          <w:b w:val="0"/>
          <w:bCs w:val="0"/>
          <w:color w:val="auto"/>
          <w:highlight w:val="none"/>
        </w:rPr>
        <w:t>（四）</w:t>
      </w:r>
      <w:bookmarkEnd w:id="2253"/>
      <w:bookmarkEnd w:id="2254"/>
      <w:bookmarkEnd w:id="2255"/>
      <w:bookmarkEnd w:id="2256"/>
      <w:r>
        <w:rPr>
          <w:rFonts w:hint="eastAsia" w:ascii="宋体" w:hAnsi="宋体"/>
          <w:b w:val="0"/>
          <w:bCs w:val="0"/>
          <w:color w:val="auto"/>
          <w:highlight w:val="none"/>
        </w:rPr>
        <w:t>投标报价合理性说明</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如有</w:t>
      </w:r>
      <w:r>
        <w:rPr>
          <w:rFonts w:hint="eastAsia" w:ascii="宋体" w:hAnsi="宋体"/>
          <w:b w:val="0"/>
          <w:bCs w:val="0"/>
          <w:color w:val="auto"/>
          <w:highlight w:val="none"/>
          <w:lang w:eastAsia="zh-CN"/>
        </w:rPr>
        <w:t>）</w:t>
      </w:r>
      <w:bookmarkEnd w:id="2257"/>
      <w:bookmarkEnd w:id="2258"/>
    </w:p>
    <w:p w14:paraId="50473FDB">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31B55200">
      <w:pPr>
        <w:autoSpaceDE w:val="0"/>
        <w:autoSpaceDN w:val="0"/>
        <w:adjustRightInd w:val="0"/>
        <w:snapToGrid w:val="0"/>
        <w:spacing w:line="360" w:lineRule="auto"/>
        <w:ind w:firstLine="420" w:firstLineChars="200"/>
        <w:jc w:val="left"/>
        <w:rPr>
          <w:rFonts w:ascii="宋体" w:hAnsi="宋体"/>
          <w:snapToGrid w:val="0"/>
          <w:color w:val="auto"/>
          <w:kern w:val="0"/>
          <w:sz w:val="32"/>
          <w:szCs w:val="32"/>
          <w:highlight w:val="none"/>
        </w:rPr>
      </w:pPr>
      <w:r>
        <w:rPr>
          <w:rFonts w:hint="eastAsia" w:ascii="宋体" w:hAnsi="宋体"/>
          <w:i w:val="0"/>
          <w:iCs w:val="0"/>
          <w:snapToGrid w:val="0"/>
          <w:color w:val="auto"/>
          <w:kern w:val="0"/>
          <w:sz w:val="21"/>
          <w:szCs w:val="21"/>
          <w:highlight w:val="none"/>
          <w:lang w:val="en-US" w:eastAsia="zh-CN"/>
        </w:rPr>
        <w:t>（注：投标报价</w:t>
      </w:r>
      <w:r>
        <w:rPr>
          <w:rFonts w:hint="eastAsia" w:ascii="宋体" w:hAnsi="宋体"/>
          <w:color w:val="auto"/>
          <w:highlight w:val="none"/>
          <w:lang w:val="en-US" w:eastAsia="zh-CN"/>
        </w:rPr>
        <w:t>低于异常低价警戒线</w:t>
      </w:r>
      <w:r>
        <w:rPr>
          <w:rFonts w:hint="eastAsia" w:ascii="宋体" w:hAnsi="宋体"/>
          <w:i w:val="0"/>
          <w:iCs w:val="0"/>
          <w:snapToGrid w:val="0"/>
          <w:color w:val="auto"/>
          <w:kern w:val="0"/>
          <w:sz w:val="21"/>
          <w:szCs w:val="21"/>
          <w:highlight w:val="none"/>
          <w:lang w:val="en-US" w:eastAsia="zh-CN"/>
        </w:rPr>
        <w:t>时提供，格式自拟，并提供必要的佐证材料。竞选人</w:t>
      </w:r>
      <w:r>
        <w:rPr>
          <w:rFonts w:hint="eastAsia" w:ascii="宋体" w:hAnsi="宋体" w:cs="宋体"/>
          <w:i w:val="0"/>
          <w:iCs w:val="0"/>
          <w:color w:val="auto"/>
          <w:szCs w:val="21"/>
          <w:highlight w:val="none"/>
          <w:u w:val="none"/>
          <w:lang w:val="en-US" w:eastAsia="zh-CN"/>
        </w:rPr>
        <w:t>提供的说明不得降低或者改变原设计方案、技术工艺、施工标准，不得影响项目的质量、安全、工期、结算等正常履约</w:t>
      </w:r>
      <w:r>
        <w:rPr>
          <w:rFonts w:hint="eastAsia" w:ascii="宋体" w:hAnsi="宋体"/>
          <w:snapToGrid w:val="0"/>
          <w:color w:val="auto"/>
          <w:kern w:val="0"/>
          <w:szCs w:val="21"/>
          <w:highlight w:val="none"/>
        </w:rPr>
        <w:t>。</w:t>
      </w:r>
      <w:r>
        <w:rPr>
          <w:rFonts w:hint="eastAsia" w:ascii="宋体" w:hAnsi="宋体"/>
          <w:i w:val="0"/>
          <w:iCs w:val="0"/>
          <w:snapToGrid w:val="0"/>
          <w:color w:val="auto"/>
          <w:kern w:val="0"/>
          <w:sz w:val="21"/>
          <w:szCs w:val="21"/>
          <w:highlight w:val="none"/>
          <w:lang w:val="en-US" w:eastAsia="zh-CN"/>
        </w:rPr>
        <w:t>）</w:t>
      </w:r>
    </w:p>
    <w:p w14:paraId="6DC251D2">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393E687B">
      <w:pPr>
        <w:pStyle w:val="2"/>
        <w:rPr>
          <w:color w:val="auto"/>
          <w:highlight w:val="none"/>
        </w:rPr>
      </w:pPr>
    </w:p>
    <w:p w14:paraId="15A793CF">
      <w:pPr>
        <w:spacing w:line="360" w:lineRule="auto"/>
        <w:ind w:firstLine="420" w:firstLineChars="200"/>
        <w:rPr>
          <w:rFonts w:ascii="宋体" w:hAnsi="宋体"/>
          <w:color w:val="auto"/>
          <w:highlight w:val="none"/>
        </w:rPr>
      </w:pPr>
      <w:r>
        <w:rPr>
          <w:rFonts w:ascii="宋体" w:hAnsi="宋体"/>
          <w:color w:val="auto"/>
          <w:highlight w:val="none"/>
        </w:rPr>
        <w:br w:type="page"/>
      </w:r>
    </w:p>
    <w:p w14:paraId="7E51D6E2">
      <w:pPr>
        <w:tabs>
          <w:tab w:val="left" w:pos="2580"/>
          <w:tab w:val="left" w:pos="5940"/>
        </w:tabs>
        <w:autoSpaceDE w:val="0"/>
        <w:autoSpaceDN w:val="0"/>
        <w:adjustRightInd w:val="0"/>
        <w:snapToGrid w:val="0"/>
        <w:spacing w:line="360" w:lineRule="auto"/>
        <w:jc w:val="left"/>
        <w:rPr>
          <w:rFonts w:ascii="宋体" w:hAnsi="宋体"/>
          <w:color w:val="auto"/>
          <w:highlight w:val="none"/>
        </w:rPr>
      </w:pPr>
      <w:bookmarkStart w:id="2259" w:name="_Toc287620819"/>
      <w:bookmarkStart w:id="2260" w:name="_Toc287607872"/>
      <w:bookmarkStart w:id="2261" w:name="_Toc430530534"/>
      <w:bookmarkStart w:id="2262" w:name="_Toc224103500"/>
    </w:p>
    <w:p w14:paraId="4A5AF240">
      <w:pPr>
        <w:pStyle w:val="5"/>
        <w:spacing w:line="360" w:lineRule="auto"/>
        <w:jc w:val="center"/>
        <w:rPr>
          <w:rFonts w:ascii="宋体" w:hAnsi="宋体"/>
          <w:b w:val="0"/>
          <w:bCs w:val="0"/>
          <w:color w:val="auto"/>
          <w:sz w:val="44"/>
          <w:szCs w:val="44"/>
          <w:highlight w:val="none"/>
        </w:rPr>
      </w:pPr>
      <w:bookmarkStart w:id="2263" w:name="_Toc23891"/>
      <w:bookmarkStart w:id="2264" w:name="_Toc16054"/>
      <w:r>
        <w:rPr>
          <w:rFonts w:hint="eastAsia" w:ascii="宋体" w:hAnsi="宋体"/>
          <w:b w:val="0"/>
          <w:bCs w:val="0"/>
          <w:color w:val="auto"/>
          <w:sz w:val="44"/>
          <w:szCs w:val="44"/>
          <w:highlight w:val="none"/>
          <w:lang w:val="en-US" w:eastAsia="zh-CN"/>
        </w:rPr>
        <w:t>二</w:t>
      </w:r>
      <w:r>
        <w:rPr>
          <w:rFonts w:hint="eastAsia" w:ascii="宋体" w:hAnsi="宋体"/>
          <w:b w:val="0"/>
          <w:bCs w:val="0"/>
          <w:color w:val="auto"/>
          <w:sz w:val="44"/>
          <w:szCs w:val="44"/>
          <w:highlight w:val="none"/>
        </w:rPr>
        <w:t>、</w:t>
      </w:r>
      <w:r>
        <w:rPr>
          <w:rFonts w:hint="eastAsia" w:ascii="宋体" w:hAnsi="宋体"/>
          <w:b w:val="0"/>
          <w:bCs w:val="0"/>
          <w:color w:val="auto"/>
          <w:sz w:val="44"/>
          <w:szCs w:val="44"/>
          <w:highlight w:val="none"/>
          <w:lang w:val="en-US" w:eastAsia="zh-CN"/>
        </w:rPr>
        <w:t>报价</w:t>
      </w:r>
      <w:r>
        <w:rPr>
          <w:rFonts w:hint="eastAsia" w:ascii="宋体" w:hAnsi="宋体"/>
          <w:b w:val="0"/>
          <w:bCs w:val="0"/>
          <w:color w:val="auto"/>
          <w:sz w:val="44"/>
          <w:szCs w:val="44"/>
          <w:highlight w:val="none"/>
        </w:rPr>
        <w:t>部分</w:t>
      </w:r>
      <w:bookmarkEnd w:id="2259"/>
      <w:bookmarkEnd w:id="2260"/>
      <w:bookmarkEnd w:id="2261"/>
      <w:bookmarkEnd w:id="2262"/>
      <w:bookmarkEnd w:id="2263"/>
      <w:bookmarkEnd w:id="2264"/>
    </w:p>
    <w:p w14:paraId="1480791C">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138292B0">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17E5A4F7">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0537F53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FFD975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5F08DA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5A239A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87731F1">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olor w:val="auto"/>
          <w:kern w:val="0"/>
          <w:sz w:val="72"/>
          <w:szCs w:val="72"/>
          <w:highlight w:val="none"/>
          <w:lang w:eastAsia="zh-CN"/>
        </w:rPr>
      </w:pPr>
      <w:r>
        <w:rPr>
          <w:rFonts w:hint="eastAsia" w:ascii="宋体" w:hAnsi="宋体"/>
          <w:color w:val="auto"/>
          <w:kern w:val="0"/>
          <w:sz w:val="72"/>
          <w:szCs w:val="72"/>
          <w:highlight w:val="none"/>
          <w:lang w:eastAsia="zh-CN"/>
        </w:rPr>
        <w:t>竞选文件</w:t>
      </w:r>
    </w:p>
    <w:p w14:paraId="53F501C2">
      <w:pPr>
        <w:autoSpaceDE w:val="0"/>
        <w:autoSpaceDN w:val="0"/>
        <w:adjustRightInd w:val="0"/>
        <w:snapToGrid w:val="0"/>
        <w:spacing w:line="360" w:lineRule="auto"/>
        <w:jc w:val="left"/>
        <w:rPr>
          <w:rFonts w:ascii="宋体" w:hAnsi="宋体"/>
          <w:color w:val="auto"/>
          <w:kern w:val="0"/>
          <w:sz w:val="16"/>
          <w:szCs w:val="16"/>
          <w:highlight w:val="none"/>
        </w:rPr>
      </w:pPr>
    </w:p>
    <w:p w14:paraId="434FE986">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val="en-US" w:eastAsia="zh-CN"/>
        </w:rPr>
        <w:t>报价</w:t>
      </w:r>
      <w:r>
        <w:rPr>
          <w:rFonts w:hint="eastAsia" w:ascii="宋体" w:hAnsi="宋体"/>
          <w:color w:val="auto"/>
          <w:kern w:val="0"/>
          <w:sz w:val="36"/>
          <w:szCs w:val="36"/>
          <w:highlight w:val="none"/>
        </w:rPr>
        <w:t>部分</w:t>
      </w:r>
    </w:p>
    <w:p w14:paraId="5824E6E5">
      <w:pPr>
        <w:autoSpaceDE w:val="0"/>
        <w:autoSpaceDN w:val="0"/>
        <w:adjustRightInd w:val="0"/>
        <w:snapToGrid w:val="0"/>
        <w:spacing w:line="360" w:lineRule="auto"/>
        <w:jc w:val="left"/>
        <w:rPr>
          <w:rFonts w:ascii="宋体" w:hAnsi="宋体"/>
          <w:b/>
          <w:color w:val="auto"/>
          <w:kern w:val="0"/>
          <w:sz w:val="20"/>
          <w:szCs w:val="20"/>
          <w:highlight w:val="none"/>
        </w:rPr>
      </w:pPr>
    </w:p>
    <w:p w14:paraId="23A30C6F">
      <w:pPr>
        <w:autoSpaceDE w:val="0"/>
        <w:autoSpaceDN w:val="0"/>
        <w:adjustRightInd w:val="0"/>
        <w:snapToGrid w:val="0"/>
        <w:spacing w:line="360" w:lineRule="auto"/>
        <w:jc w:val="left"/>
        <w:rPr>
          <w:rFonts w:ascii="宋体" w:hAnsi="宋体"/>
          <w:b/>
          <w:color w:val="auto"/>
          <w:kern w:val="0"/>
          <w:sz w:val="20"/>
          <w:szCs w:val="20"/>
          <w:highlight w:val="none"/>
        </w:rPr>
      </w:pPr>
    </w:p>
    <w:p w14:paraId="193267BA">
      <w:pPr>
        <w:autoSpaceDE w:val="0"/>
        <w:autoSpaceDN w:val="0"/>
        <w:adjustRightInd w:val="0"/>
        <w:snapToGrid w:val="0"/>
        <w:spacing w:line="360" w:lineRule="auto"/>
        <w:jc w:val="left"/>
        <w:rPr>
          <w:rFonts w:ascii="宋体" w:hAnsi="宋体"/>
          <w:b/>
          <w:color w:val="auto"/>
          <w:kern w:val="0"/>
          <w:sz w:val="20"/>
          <w:szCs w:val="20"/>
          <w:highlight w:val="none"/>
        </w:rPr>
      </w:pPr>
    </w:p>
    <w:p w14:paraId="532D3AB8">
      <w:pPr>
        <w:autoSpaceDE w:val="0"/>
        <w:autoSpaceDN w:val="0"/>
        <w:adjustRightInd w:val="0"/>
        <w:snapToGrid w:val="0"/>
        <w:spacing w:line="360" w:lineRule="auto"/>
        <w:jc w:val="left"/>
        <w:rPr>
          <w:rFonts w:ascii="宋体" w:hAnsi="宋体"/>
          <w:b/>
          <w:color w:val="auto"/>
          <w:kern w:val="0"/>
          <w:sz w:val="20"/>
          <w:szCs w:val="20"/>
          <w:highlight w:val="none"/>
        </w:rPr>
      </w:pPr>
    </w:p>
    <w:p w14:paraId="7E46F2F4">
      <w:pPr>
        <w:autoSpaceDE w:val="0"/>
        <w:autoSpaceDN w:val="0"/>
        <w:adjustRightInd w:val="0"/>
        <w:snapToGrid w:val="0"/>
        <w:spacing w:line="360" w:lineRule="auto"/>
        <w:jc w:val="left"/>
        <w:rPr>
          <w:rFonts w:ascii="宋体" w:hAnsi="宋体"/>
          <w:b/>
          <w:color w:val="auto"/>
          <w:kern w:val="0"/>
          <w:sz w:val="20"/>
          <w:szCs w:val="20"/>
          <w:highlight w:val="none"/>
        </w:rPr>
      </w:pPr>
    </w:p>
    <w:p w14:paraId="6CCD3046">
      <w:pPr>
        <w:autoSpaceDE w:val="0"/>
        <w:autoSpaceDN w:val="0"/>
        <w:adjustRightInd w:val="0"/>
        <w:snapToGrid w:val="0"/>
        <w:spacing w:line="360" w:lineRule="auto"/>
        <w:jc w:val="left"/>
        <w:rPr>
          <w:rFonts w:ascii="宋体" w:hAnsi="宋体"/>
          <w:b/>
          <w:color w:val="auto"/>
          <w:kern w:val="0"/>
          <w:sz w:val="20"/>
          <w:szCs w:val="20"/>
          <w:highlight w:val="none"/>
        </w:rPr>
      </w:pPr>
    </w:p>
    <w:p w14:paraId="7F0D7CFC">
      <w:pPr>
        <w:autoSpaceDE w:val="0"/>
        <w:autoSpaceDN w:val="0"/>
        <w:adjustRightInd w:val="0"/>
        <w:snapToGrid w:val="0"/>
        <w:spacing w:line="360" w:lineRule="auto"/>
        <w:jc w:val="left"/>
        <w:rPr>
          <w:rFonts w:ascii="宋体" w:hAnsi="宋体"/>
          <w:b/>
          <w:color w:val="auto"/>
          <w:kern w:val="0"/>
          <w:sz w:val="20"/>
          <w:szCs w:val="20"/>
          <w:highlight w:val="none"/>
        </w:rPr>
      </w:pPr>
    </w:p>
    <w:p w14:paraId="1FEBF282">
      <w:pPr>
        <w:autoSpaceDE w:val="0"/>
        <w:autoSpaceDN w:val="0"/>
        <w:adjustRightInd w:val="0"/>
        <w:snapToGrid w:val="0"/>
        <w:spacing w:line="360" w:lineRule="auto"/>
        <w:jc w:val="left"/>
        <w:rPr>
          <w:rFonts w:ascii="宋体" w:hAnsi="宋体"/>
          <w:b/>
          <w:color w:val="auto"/>
          <w:kern w:val="0"/>
          <w:sz w:val="20"/>
          <w:szCs w:val="20"/>
          <w:highlight w:val="none"/>
        </w:rPr>
      </w:pPr>
    </w:p>
    <w:p w14:paraId="233D51A0">
      <w:pPr>
        <w:autoSpaceDE w:val="0"/>
        <w:autoSpaceDN w:val="0"/>
        <w:adjustRightInd w:val="0"/>
        <w:snapToGrid w:val="0"/>
        <w:spacing w:line="360" w:lineRule="auto"/>
        <w:jc w:val="left"/>
        <w:rPr>
          <w:rFonts w:ascii="宋体" w:hAnsi="宋体"/>
          <w:b/>
          <w:color w:val="auto"/>
          <w:kern w:val="0"/>
          <w:sz w:val="20"/>
          <w:szCs w:val="20"/>
          <w:highlight w:val="none"/>
        </w:rPr>
      </w:pPr>
    </w:p>
    <w:p w14:paraId="5A09144D">
      <w:pPr>
        <w:autoSpaceDE w:val="0"/>
        <w:autoSpaceDN w:val="0"/>
        <w:adjustRightInd w:val="0"/>
        <w:snapToGrid w:val="0"/>
        <w:spacing w:line="360" w:lineRule="auto"/>
        <w:jc w:val="left"/>
        <w:rPr>
          <w:rFonts w:ascii="宋体" w:hAnsi="宋体"/>
          <w:b/>
          <w:color w:val="auto"/>
          <w:kern w:val="0"/>
          <w:sz w:val="20"/>
          <w:szCs w:val="20"/>
          <w:highlight w:val="none"/>
        </w:rPr>
      </w:pPr>
    </w:p>
    <w:p w14:paraId="4F4B34E0">
      <w:pPr>
        <w:autoSpaceDE w:val="0"/>
        <w:autoSpaceDN w:val="0"/>
        <w:adjustRightInd w:val="0"/>
        <w:snapToGrid w:val="0"/>
        <w:spacing w:line="360" w:lineRule="auto"/>
        <w:jc w:val="left"/>
        <w:rPr>
          <w:rFonts w:ascii="宋体" w:hAnsi="宋体"/>
          <w:b/>
          <w:color w:val="auto"/>
          <w:kern w:val="0"/>
          <w:sz w:val="20"/>
          <w:szCs w:val="20"/>
          <w:highlight w:val="none"/>
        </w:rPr>
      </w:pPr>
    </w:p>
    <w:p w14:paraId="36CE33B7">
      <w:pPr>
        <w:autoSpaceDE w:val="0"/>
        <w:autoSpaceDN w:val="0"/>
        <w:adjustRightInd w:val="0"/>
        <w:snapToGrid w:val="0"/>
        <w:spacing w:line="360" w:lineRule="auto"/>
        <w:jc w:val="left"/>
        <w:rPr>
          <w:rFonts w:ascii="宋体" w:hAnsi="宋体"/>
          <w:b/>
          <w:color w:val="auto"/>
          <w:kern w:val="0"/>
          <w:sz w:val="20"/>
          <w:szCs w:val="20"/>
          <w:highlight w:val="none"/>
        </w:rPr>
      </w:pPr>
    </w:p>
    <w:p w14:paraId="3EF79479">
      <w:pPr>
        <w:autoSpaceDE w:val="0"/>
        <w:autoSpaceDN w:val="0"/>
        <w:adjustRightInd w:val="0"/>
        <w:snapToGrid w:val="0"/>
        <w:spacing w:line="360" w:lineRule="auto"/>
        <w:jc w:val="left"/>
        <w:rPr>
          <w:rFonts w:ascii="宋体" w:hAnsi="宋体"/>
          <w:b/>
          <w:color w:val="auto"/>
          <w:kern w:val="0"/>
          <w:sz w:val="20"/>
          <w:szCs w:val="20"/>
          <w:highlight w:val="none"/>
        </w:rPr>
      </w:pPr>
    </w:p>
    <w:p w14:paraId="6380C745">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E36A16D">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7B3E19E5">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0CD60CA2">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3BDF6F7A">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66DE9413">
      <w:pPr>
        <w:autoSpaceDE w:val="0"/>
        <w:autoSpaceDN w:val="0"/>
        <w:adjustRightInd w:val="0"/>
        <w:snapToGrid w:val="0"/>
        <w:spacing w:line="360" w:lineRule="auto"/>
        <w:jc w:val="left"/>
        <w:rPr>
          <w:rFonts w:ascii="宋体" w:hAnsi="宋体"/>
          <w:color w:val="auto"/>
          <w:kern w:val="0"/>
          <w:szCs w:val="21"/>
          <w:highlight w:val="none"/>
        </w:rPr>
      </w:pPr>
    </w:p>
    <w:p w14:paraId="427A3C5E">
      <w:pPr>
        <w:autoSpaceDE w:val="0"/>
        <w:autoSpaceDN w:val="0"/>
        <w:adjustRightInd w:val="0"/>
        <w:snapToGrid w:val="0"/>
        <w:spacing w:line="360" w:lineRule="auto"/>
        <w:jc w:val="center"/>
        <w:rPr>
          <w:rFonts w:hint="eastAsia" w:ascii="宋体" w:hAnsi="宋体" w:eastAsia="宋体"/>
          <w:i w:val="0"/>
          <w:iCs w:val="0"/>
          <w:color w:val="auto"/>
          <w:kern w:val="0"/>
          <w:szCs w:val="21"/>
          <w:highlight w:val="none"/>
          <w:lang w:eastAsia="zh-CN"/>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w:t>
      </w:r>
      <w:r>
        <w:rPr>
          <w:rFonts w:hint="eastAsia" w:ascii="宋体" w:hAnsi="宋体"/>
          <w:i w:val="0"/>
          <w:iCs w:val="0"/>
          <w:color w:val="auto"/>
          <w:kern w:val="0"/>
          <w:szCs w:val="21"/>
          <w:highlight w:val="none"/>
          <w:lang w:eastAsia="zh-CN"/>
        </w:rPr>
        <w:t>竞选人</w:t>
      </w:r>
      <w:r>
        <w:rPr>
          <w:rFonts w:ascii="宋体" w:hAnsi="宋体"/>
          <w:i w:val="0"/>
          <w:iCs w:val="0"/>
          <w:color w:val="auto"/>
          <w:kern w:val="0"/>
          <w:szCs w:val="21"/>
          <w:highlight w:val="none"/>
        </w:rPr>
        <w:t>自行编制</w:t>
      </w:r>
      <w:r>
        <w:rPr>
          <w:rFonts w:hint="eastAsia" w:ascii="宋体" w:hAnsi="宋体"/>
          <w:i w:val="0"/>
          <w:iCs w:val="0"/>
          <w:color w:val="auto"/>
          <w:kern w:val="0"/>
          <w:szCs w:val="21"/>
          <w:highlight w:val="none"/>
          <w:lang w:eastAsia="zh-CN"/>
        </w:rPr>
        <w:t>）</w:t>
      </w:r>
    </w:p>
    <w:p w14:paraId="4CC36DB7">
      <w:pPr>
        <w:autoSpaceDE w:val="0"/>
        <w:autoSpaceDN w:val="0"/>
        <w:adjustRightInd w:val="0"/>
        <w:snapToGrid w:val="0"/>
        <w:spacing w:line="360" w:lineRule="auto"/>
        <w:jc w:val="left"/>
        <w:rPr>
          <w:rFonts w:ascii="宋体" w:hAnsi="宋体"/>
          <w:color w:val="auto"/>
          <w:w w:val="99"/>
          <w:kern w:val="0"/>
          <w:sz w:val="28"/>
          <w:szCs w:val="28"/>
          <w:highlight w:val="none"/>
        </w:rPr>
      </w:pPr>
    </w:p>
    <w:p w14:paraId="0C7A9825">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highlight w:val="none"/>
        </w:rPr>
        <w:br w:type="page"/>
      </w:r>
      <w:bookmarkStart w:id="2265" w:name="_Toc287607873"/>
      <w:bookmarkStart w:id="2266" w:name="_Toc277082648"/>
      <w:bookmarkStart w:id="2267" w:name="_Toc224103501"/>
      <w:bookmarkStart w:id="2268" w:name="_Toc287620820"/>
      <w:bookmarkStart w:id="2269" w:name="_Toc430530535"/>
    </w:p>
    <w:p w14:paraId="4B894D18">
      <w:pPr>
        <w:pStyle w:val="6"/>
        <w:jc w:val="center"/>
        <w:rPr>
          <w:color w:val="auto"/>
          <w:highlight w:val="none"/>
        </w:rPr>
      </w:pPr>
      <w:bookmarkStart w:id="2270" w:name="_Toc28475"/>
      <w:bookmarkStart w:id="2271" w:name="_Toc347"/>
      <w:r>
        <w:rPr>
          <w:rFonts w:hint="eastAsia"/>
          <w:color w:val="auto"/>
          <w:highlight w:val="none"/>
        </w:rPr>
        <w:t>（一）已标价工程量清单</w:t>
      </w:r>
      <w:bookmarkEnd w:id="2265"/>
      <w:bookmarkEnd w:id="2266"/>
      <w:bookmarkEnd w:id="2267"/>
      <w:bookmarkEnd w:id="2268"/>
      <w:bookmarkEnd w:id="2269"/>
      <w:bookmarkEnd w:id="2270"/>
      <w:bookmarkEnd w:id="2271"/>
    </w:p>
    <w:p w14:paraId="6E650170">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B8F2460">
      <w:pPr>
        <w:autoSpaceDE w:val="0"/>
        <w:autoSpaceDN w:val="0"/>
        <w:adjustRightInd w:val="0"/>
        <w:snapToGrid w:val="0"/>
        <w:spacing w:line="360" w:lineRule="auto"/>
        <w:jc w:val="left"/>
        <w:rPr>
          <w:rFonts w:ascii="宋体" w:hAnsi="宋体"/>
          <w:color w:val="auto"/>
          <w:kern w:val="0"/>
          <w:sz w:val="24"/>
          <w:szCs w:val="21"/>
          <w:highlight w:val="none"/>
        </w:rPr>
      </w:pPr>
      <w:bookmarkStart w:id="2272" w:name="_Toc287607874"/>
      <w:bookmarkStart w:id="2273" w:name="_Toc224103502"/>
      <w:bookmarkStart w:id="2274" w:name="_Toc287620821"/>
      <w:bookmarkStart w:id="2275" w:name="_Toc430530536"/>
      <w:r>
        <w:rPr>
          <w:rFonts w:ascii="宋体" w:hAnsi="宋体"/>
          <w:color w:val="auto"/>
          <w:highlight w:val="none"/>
        </w:rPr>
        <w:br w:type="page"/>
      </w:r>
    </w:p>
    <w:bookmarkEnd w:id="2272"/>
    <w:bookmarkEnd w:id="2273"/>
    <w:bookmarkEnd w:id="2274"/>
    <w:bookmarkEnd w:id="2275"/>
    <w:p w14:paraId="17073C10">
      <w:pPr>
        <w:pStyle w:val="5"/>
        <w:spacing w:line="360" w:lineRule="auto"/>
        <w:jc w:val="center"/>
        <w:outlineLvl w:val="0"/>
        <w:rPr>
          <w:rFonts w:ascii="宋体" w:hAnsi="宋体"/>
          <w:b w:val="0"/>
          <w:bCs w:val="0"/>
          <w:color w:val="auto"/>
          <w:sz w:val="44"/>
          <w:szCs w:val="44"/>
          <w:highlight w:val="none"/>
        </w:rPr>
      </w:pPr>
      <w:bookmarkStart w:id="2276" w:name="_Toc10692"/>
      <w:bookmarkStart w:id="2277" w:name="_Toc57796015"/>
      <w:bookmarkStart w:id="2278" w:name="_Toc9026"/>
      <w:bookmarkStart w:id="2279" w:name="_Toc6993"/>
      <w:bookmarkStart w:id="2280" w:name="_Toc27141"/>
      <w:r>
        <w:rPr>
          <w:rFonts w:hint="eastAsia" w:ascii="宋体" w:hAnsi="宋体"/>
          <w:b w:val="0"/>
          <w:bCs w:val="0"/>
          <w:color w:val="auto"/>
          <w:sz w:val="44"/>
          <w:szCs w:val="44"/>
          <w:highlight w:val="none"/>
        </w:rPr>
        <w:t>三、</w:t>
      </w:r>
      <w:bookmarkEnd w:id="2276"/>
      <w:bookmarkEnd w:id="2277"/>
      <w:r>
        <w:rPr>
          <w:rFonts w:hint="eastAsia" w:ascii="宋体" w:hAnsi="宋体"/>
          <w:b w:val="0"/>
          <w:bCs w:val="0"/>
          <w:color w:val="auto"/>
          <w:sz w:val="44"/>
          <w:szCs w:val="44"/>
          <w:highlight w:val="none"/>
        </w:rPr>
        <w:t>商务部分</w:t>
      </w:r>
      <w:bookmarkEnd w:id="2278"/>
      <w:bookmarkEnd w:id="2279"/>
    </w:p>
    <w:p w14:paraId="31EBD55D">
      <w:pPr>
        <w:spacing w:line="360" w:lineRule="auto"/>
        <w:jc w:val="center"/>
        <w:outlineLvl w:val="1"/>
        <w:rPr>
          <w:rFonts w:hint="eastAsia" w:ascii="宋体" w:hAnsi="宋体"/>
          <w:color w:val="auto"/>
          <w:kern w:val="0"/>
          <w:sz w:val="32"/>
          <w:szCs w:val="32"/>
          <w:highlight w:val="none"/>
        </w:rPr>
      </w:pPr>
      <w:r>
        <w:rPr>
          <w:rFonts w:ascii="宋体" w:hAnsi="宋体"/>
          <w:color w:val="auto"/>
          <w:kern w:val="0"/>
          <w:sz w:val="28"/>
          <w:szCs w:val="28"/>
          <w:highlight w:val="none"/>
        </w:rPr>
        <w:br w:type="page"/>
      </w:r>
      <w:r>
        <w:rPr>
          <w:rFonts w:hint="eastAsia" w:ascii="宋体" w:hAnsi="宋体"/>
          <w:color w:val="auto"/>
          <w:kern w:val="0"/>
          <w:sz w:val="32"/>
          <w:szCs w:val="32"/>
          <w:highlight w:val="none"/>
          <w:u w:val="single"/>
        </w:rPr>
        <w:t xml:space="preserve">                   </w:t>
      </w:r>
      <w:bookmarkStart w:id="2281" w:name="_Toc8207"/>
      <w:bookmarkStart w:id="2282" w:name="_Toc4376"/>
      <w:bookmarkStart w:id="2283" w:name="_Toc2839"/>
      <w:bookmarkStart w:id="2284" w:name="_Toc13723"/>
      <w:bookmarkStart w:id="2285" w:name="_Toc19443"/>
      <w:bookmarkStart w:id="2286" w:name="_Toc28335"/>
      <w:bookmarkStart w:id="2287" w:name="_Toc27387"/>
      <w:bookmarkStart w:id="2288" w:name="_Toc18826"/>
      <w:r>
        <w:rPr>
          <w:rFonts w:hint="eastAsia" w:ascii="宋体" w:hAnsi="宋体"/>
          <w:color w:val="auto"/>
          <w:kern w:val="0"/>
          <w:sz w:val="32"/>
          <w:szCs w:val="32"/>
          <w:highlight w:val="none"/>
          <w:u w:val="single"/>
        </w:rPr>
        <w:t>（项目名称）</w:t>
      </w:r>
      <w:bookmarkEnd w:id="2281"/>
      <w:bookmarkEnd w:id="2282"/>
      <w:bookmarkEnd w:id="2283"/>
      <w:bookmarkEnd w:id="2284"/>
      <w:bookmarkEnd w:id="2285"/>
      <w:bookmarkEnd w:id="2286"/>
      <w:bookmarkEnd w:id="2287"/>
      <w:bookmarkEnd w:id="2288"/>
    </w:p>
    <w:p w14:paraId="75534BA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34B3F68">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797FFF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99320B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F1EC3A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21926C67">
      <w:pPr>
        <w:autoSpaceDE w:val="0"/>
        <w:autoSpaceDN w:val="0"/>
        <w:adjustRightInd w:val="0"/>
        <w:snapToGrid w:val="0"/>
        <w:spacing w:line="360" w:lineRule="auto"/>
        <w:jc w:val="left"/>
        <w:rPr>
          <w:rFonts w:ascii="宋体" w:hAnsi="宋体"/>
          <w:color w:val="auto"/>
          <w:kern w:val="0"/>
          <w:sz w:val="16"/>
          <w:szCs w:val="16"/>
          <w:highlight w:val="none"/>
        </w:rPr>
      </w:pPr>
    </w:p>
    <w:p w14:paraId="39ADBF49">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商务部分</w:t>
      </w:r>
    </w:p>
    <w:p w14:paraId="3A77D681">
      <w:pPr>
        <w:autoSpaceDE w:val="0"/>
        <w:autoSpaceDN w:val="0"/>
        <w:adjustRightInd w:val="0"/>
        <w:snapToGrid w:val="0"/>
        <w:spacing w:line="360" w:lineRule="auto"/>
        <w:jc w:val="left"/>
        <w:rPr>
          <w:rFonts w:ascii="宋体" w:hAnsi="宋体"/>
          <w:b/>
          <w:color w:val="auto"/>
          <w:kern w:val="0"/>
          <w:sz w:val="20"/>
          <w:szCs w:val="20"/>
          <w:highlight w:val="none"/>
        </w:rPr>
      </w:pPr>
    </w:p>
    <w:p w14:paraId="02CAABEE">
      <w:pPr>
        <w:autoSpaceDE w:val="0"/>
        <w:autoSpaceDN w:val="0"/>
        <w:adjustRightInd w:val="0"/>
        <w:snapToGrid w:val="0"/>
        <w:spacing w:line="360" w:lineRule="auto"/>
        <w:jc w:val="left"/>
        <w:rPr>
          <w:rFonts w:ascii="宋体" w:hAnsi="宋体"/>
          <w:b/>
          <w:color w:val="auto"/>
          <w:kern w:val="0"/>
          <w:sz w:val="20"/>
          <w:szCs w:val="20"/>
          <w:highlight w:val="none"/>
        </w:rPr>
      </w:pPr>
    </w:p>
    <w:p w14:paraId="7A075C30">
      <w:pPr>
        <w:autoSpaceDE w:val="0"/>
        <w:autoSpaceDN w:val="0"/>
        <w:adjustRightInd w:val="0"/>
        <w:snapToGrid w:val="0"/>
        <w:spacing w:line="360" w:lineRule="auto"/>
        <w:jc w:val="left"/>
        <w:rPr>
          <w:rFonts w:ascii="宋体" w:hAnsi="宋体"/>
          <w:b/>
          <w:color w:val="auto"/>
          <w:kern w:val="0"/>
          <w:sz w:val="20"/>
          <w:szCs w:val="20"/>
          <w:highlight w:val="none"/>
        </w:rPr>
      </w:pPr>
    </w:p>
    <w:p w14:paraId="2052AB2C">
      <w:pPr>
        <w:autoSpaceDE w:val="0"/>
        <w:autoSpaceDN w:val="0"/>
        <w:adjustRightInd w:val="0"/>
        <w:snapToGrid w:val="0"/>
        <w:spacing w:line="360" w:lineRule="auto"/>
        <w:jc w:val="left"/>
        <w:rPr>
          <w:rFonts w:ascii="宋体" w:hAnsi="宋体"/>
          <w:b/>
          <w:color w:val="auto"/>
          <w:kern w:val="0"/>
          <w:sz w:val="20"/>
          <w:szCs w:val="20"/>
          <w:highlight w:val="none"/>
        </w:rPr>
      </w:pPr>
    </w:p>
    <w:p w14:paraId="5B78CFE0">
      <w:pPr>
        <w:autoSpaceDE w:val="0"/>
        <w:autoSpaceDN w:val="0"/>
        <w:adjustRightInd w:val="0"/>
        <w:snapToGrid w:val="0"/>
        <w:spacing w:line="360" w:lineRule="auto"/>
        <w:jc w:val="left"/>
        <w:rPr>
          <w:rFonts w:ascii="宋体" w:hAnsi="宋体"/>
          <w:b/>
          <w:color w:val="auto"/>
          <w:kern w:val="0"/>
          <w:sz w:val="20"/>
          <w:szCs w:val="20"/>
          <w:highlight w:val="none"/>
        </w:rPr>
      </w:pPr>
    </w:p>
    <w:p w14:paraId="062197B7">
      <w:pPr>
        <w:autoSpaceDE w:val="0"/>
        <w:autoSpaceDN w:val="0"/>
        <w:adjustRightInd w:val="0"/>
        <w:snapToGrid w:val="0"/>
        <w:spacing w:line="360" w:lineRule="auto"/>
        <w:jc w:val="left"/>
        <w:rPr>
          <w:rFonts w:ascii="宋体" w:hAnsi="宋体"/>
          <w:b/>
          <w:color w:val="auto"/>
          <w:kern w:val="0"/>
          <w:sz w:val="20"/>
          <w:szCs w:val="20"/>
          <w:highlight w:val="none"/>
        </w:rPr>
      </w:pPr>
    </w:p>
    <w:p w14:paraId="004A4449">
      <w:pPr>
        <w:autoSpaceDE w:val="0"/>
        <w:autoSpaceDN w:val="0"/>
        <w:adjustRightInd w:val="0"/>
        <w:snapToGrid w:val="0"/>
        <w:spacing w:line="360" w:lineRule="auto"/>
        <w:jc w:val="left"/>
        <w:rPr>
          <w:rFonts w:ascii="宋体" w:hAnsi="宋体"/>
          <w:b/>
          <w:color w:val="auto"/>
          <w:kern w:val="0"/>
          <w:sz w:val="20"/>
          <w:szCs w:val="20"/>
          <w:highlight w:val="none"/>
        </w:rPr>
      </w:pPr>
    </w:p>
    <w:p w14:paraId="77A7B448">
      <w:pPr>
        <w:autoSpaceDE w:val="0"/>
        <w:autoSpaceDN w:val="0"/>
        <w:adjustRightInd w:val="0"/>
        <w:snapToGrid w:val="0"/>
        <w:spacing w:line="360" w:lineRule="auto"/>
        <w:jc w:val="left"/>
        <w:rPr>
          <w:rFonts w:ascii="宋体" w:hAnsi="宋体"/>
          <w:b/>
          <w:color w:val="auto"/>
          <w:kern w:val="0"/>
          <w:sz w:val="20"/>
          <w:szCs w:val="20"/>
          <w:highlight w:val="none"/>
        </w:rPr>
      </w:pPr>
    </w:p>
    <w:p w14:paraId="556CE796">
      <w:pPr>
        <w:autoSpaceDE w:val="0"/>
        <w:autoSpaceDN w:val="0"/>
        <w:adjustRightInd w:val="0"/>
        <w:snapToGrid w:val="0"/>
        <w:spacing w:line="360" w:lineRule="auto"/>
        <w:jc w:val="left"/>
        <w:rPr>
          <w:rFonts w:ascii="宋体" w:hAnsi="宋体"/>
          <w:b/>
          <w:color w:val="auto"/>
          <w:kern w:val="0"/>
          <w:sz w:val="20"/>
          <w:szCs w:val="20"/>
          <w:highlight w:val="none"/>
        </w:rPr>
      </w:pPr>
    </w:p>
    <w:p w14:paraId="0ABA5B2A">
      <w:pPr>
        <w:autoSpaceDE w:val="0"/>
        <w:autoSpaceDN w:val="0"/>
        <w:adjustRightInd w:val="0"/>
        <w:snapToGrid w:val="0"/>
        <w:spacing w:line="360" w:lineRule="auto"/>
        <w:jc w:val="left"/>
        <w:rPr>
          <w:rFonts w:ascii="宋体" w:hAnsi="宋体"/>
          <w:b/>
          <w:color w:val="auto"/>
          <w:kern w:val="0"/>
          <w:sz w:val="20"/>
          <w:szCs w:val="20"/>
          <w:highlight w:val="none"/>
        </w:rPr>
      </w:pPr>
    </w:p>
    <w:p w14:paraId="3396A189">
      <w:pPr>
        <w:autoSpaceDE w:val="0"/>
        <w:autoSpaceDN w:val="0"/>
        <w:adjustRightInd w:val="0"/>
        <w:snapToGrid w:val="0"/>
        <w:spacing w:line="360" w:lineRule="auto"/>
        <w:jc w:val="left"/>
        <w:rPr>
          <w:rFonts w:ascii="宋体" w:hAnsi="宋体"/>
          <w:b/>
          <w:color w:val="auto"/>
          <w:kern w:val="0"/>
          <w:sz w:val="20"/>
          <w:szCs w:val="20"/>
          <w:highlight w:val="none"/>
        </w:rPr>
      </w:pPr>
    </w:p>
    <w:p w14:paraId="4CE70486">
      <w:pPr>
        <w:autoSpaceDE w:val="0"/>
        <w:autoSpaceDN w:val="0"/>
        <w:adjustRightInd w:val="0"/>
        <w:snapToGrid w:val="0"/>
        <w:spacing w:line="360" w:lineRule="auto"/>
        <w:jc w:val="left"/>
        <w:rPr>
          <w:rFonts w:ascii="宋体" w:hAnsi="宋体"/>
          <w:b/>
          <w:color w:val="auto"/>
          <w:kern w:val="0"/>
          <w:sz w:val="20"/>
          <w:szCs w:val="20"/>
          <w:highlight w:val="none"/>
        </w:rPr>
      </w:pPr>
    </w:p>
    <w:p w14:paraId="1D82C3CE">
      <w:pPr>
        <w:autoSpaceDE w:val="0"/>
        <w:autoSpaceDN w:val="0"/>
        <w:adjustRightInd w:val="0"/>
        <w:snapToGrid w:val="0"/>
        <w:spacing w:line="360" w:lineRule="auto"/>
        <w:jc w:val="left"/>
        <w:rPr>
          <w:rFonts w:ascii="宋体" w:hAnsi="宋体"/>
          <w:b/>
          <w:color w:val="auto"/>
          <w:kern w:val="0"/>
          <w:sz w:val="20"/>
          <w:szCs w:val="20"/>
          <w:highlight w:val="none"/>
        </w:rPr>
      </w:pPr>
    </w:p>
    <w:p w14:paraId="73A0926E">
      <w:pPr>
        <w:tabs>
          <w:tab w:val="left" w:pos="6080"/>
          <w:tab w:val="left" w:pos="6640"/>
        </w:tabs>
        <w:autoSpaceDE w:val="0"/>
        <w:autoSpaceDN w:val="0"/>
        <w:adjustRightInd w:val="0"/>
        <w:snapToGrid w:val="0"/>
        <w:spacing w:after="156" w:afterLines="50" w:line="360" w:lineRule="auto"/>
        <w:jc w:val="center"/>
        <w:outlineLvl w:val="1"/>
        <w:rPr>
          <w:rFonts w:ascii="宋体" w:hAnsi="宋体"/>
          <w:color w:val="auto"/>
          <w:w w:val="99"/>
          <w:kern w:val="0"/>
          <w:sz w:val="28"/>
          <w:szCs w:val="28"/>
          <w:highlight w:val="none"/>
        </w:rPr>
      </w:pPr>
      <w:bookmarkStart w:id="2289" w:name="_Toc673"/>
      <w:bookmarkStart w:id="2290" w:name="_Toc11184"/>
      <w:bookmarkStart w:id="2291" w:name="_Toc20175"/>
      <w:bookmarkStart w:id="2292" w:name="_Toc31746"/>
      <w:bookmarkStart w:id="2293" w:name="_Toc31341"/>
      <w:bookmarkStart w:id="2294" w:name="_Toc15873"/>
      <w:bookmarkStart w:id="2295" w:name="_Toc27180"/>
      <w:bookmarkStart w:id="2296" w:name="_Toc3785"/>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bookmarkEnd w:id="2289"/>
      <w:bookmarkEnd w:id="2290"/>
      <w:bookmarkEnd w:id="2291"/>
      <w:bookmarkEnd w:id="2292"/>
      <w:bookmarkEnd w:id="2293"/>
      <w:bookmarkEnd w:id="2294"/>
      <w:bookmarkEnd w:id="2295"/>
      <w:bookmarkEnd w:id="2296"/>
    </w:p>
    <w:p w14:paraId="5F69BD8B">
      <w:pPr>
        <w:tabs>
          <w:tab w:val="left" w:pos="6080"/>
          <w:tab w:val="left" w:pos="6640"/>
        </w:tabs>
        <w:autoSpaceDE w:val="0"/>
        <w:autoSpaceDN w:val="0"/>
        <w:adjustRightInd w:val="0"/>
        <w:snapToGrid w:val="0"/>
        <w:spacing w:after="156" w:afterLines="50" w:line="360" w:lineRule="auto"/>
        <w:jc w:val="center"/>
        <w:outlineLvl w:val="1"/>
        <w:rPr>
          <w:rFonts w:ascii="宋体" w:hAnsi="宋体"/>
          <w:b/>
          <w:color w:val="auto"/>
          <w:kern w:val="0"/>
          <w:sz w:val="28"/>
          <w:szCs w:val="28"/>
          <w:highlight w:val="none"/>
        </w:rPr>
      </w:pPr>
      <w:bookmarkStart w:id="2297" w:name="_Toc8616"/>
      <w:bookmarkStart w:id="2298" w:name="_Toc15410"/>
      <w:bookmarkStart w:id="2299" w:name="_Toc115"/>
      <w:bookmarkStart w:id="2300" w:name="_Toc10205"/>
      <w:bookmarkStart w:id="2301" w:name="_Toc29646"/>
      <w:bookmarkStart w:id="2302" w:name="_Toc437"/>
      <w:bookmarkStart w:id="2303" w:name="_Toc25792"/>
      <w:bookmarkStart w:id="2304" w:name="_Toc12304"/>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bookmarkEnd w:id="2297"/>
      <w:bookmarkEnd w:id="2298"/>
      <w:bookmarkEnd w:id="2299"/>
      <w:bookmarkEnd w:id="2300"/>
      <w:bookmarkEnd w:id="2301"/>
      <w:bookmarkEnd w:id="2302"/>
      <w:bookmarkEnd w:id="2303"/>
      <w:bookmarkEnd w:id="2304"/>
    </w:p>
    <w:p w14:paraId="1E7C89F2">
      <w:pPr>
        <w:tabs>
          <w:tab w:val="left" w:pos="3280"/>
          <w:tab w:val="left" w:pos="4680"/>
          <w:tab w:val="left" w:pos="6080"/>
        </w:tabs>
        <w:autoSpaceDE w:val="0"/>
        <w:autoSpaceDN w:val="0"/>
        <w:adjustRightInd w:val="0"/>
        <w:snapToGrid w:val="0"/>
        <w:spacing w:after="156" w:afterLines="50" w:line="360" w:lineRule="auto"/>
        <w:jc w:val="center"/>
        <w:outlineLvl w:val="1"/>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bookmarkStart w:id="2305" w:name="_Toc1395"/>
      <w:bookmarkStart w:id="2306" w:name="_Toc22120"/>
      <w:bookmarkStart w:id="2307" w:name="_Toc7802"/>
      <w:bookmarkStart w:id="2308" w:name="_Toc2007"/>
      <w:bookmarkStart w:id="2309" w:name="_Toc11586"/>
      <w:bookmarkStart w:id="2310" w:name="_Toc109"/>
      <w:bookmarkStart w:id="2311" w:name="_Toc1578"/>
      <w:bookmarkStart w:id="2312" w:name="_Toc28879"/>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bookmarkEnd w:id="2305"/>
      <w:bookmarkEnd w:id="2306"/>
      <w:bookmarkEnd w:id="2307"/>
      <w:bookmarkEnd w:id="2308"/>
      <w:bookmarkEnd w:id="2309"/>
      <w:bookmarkEnd w:id="2310"/>
      <w:bookmarkEnd w:id="2311"/>
      <w:bookmarkEnd w:id="2312"/>
    </w:p>
    <w:p w14:paraId="7A889FAC">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7C76D3F7">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0CAEA567">
      <w:pPr>
        <w:autoSpaceDE w:val="0"/>
        <w:autoSpaceDN w:val="0"/>
        <w:adjustRightInd w:val="0"/>
        <w:snapToGrid w:val="0"/>
        <w:spacing w:line="360" w:lineRule="auto"/>
        <w:jc w:val="left"/>
        <w:rPr>
          <w:rFonts w:ascii="宋体" w:hAnsi="宋体"/>
          <w:color w:val="auto"/>
          <w:kern w:val="0"/>
          <w:szCs w:val="21"/>
          <w:highlight w:val="none"/>
        </w:rPr>
      </w:pPr>
    </w:p>
    <w:p w14:paraId="43326301">
      <w:pPr>
        <w:autoSpaceDE w:val="0"/>
        <w:autoSpaceDN w:val="0"/>
        <w:adjustRightInd w:val="0"/>
        <w:snapToGrid w:val="0"/>
        <w:spacing w:line="360" w:lineRule="auto"/>
        <w:jc w:val="center"/>
        <w:rPr>
          <w:rFonts w:ascii="宋体" w:hAnsi="宋体"/>
          <w:i/>
          <w:iCs/>
          <w:color w:val="auto"/>
          <w:kern w:val="0"/>
          <w:szCs w:val="21"/>
          <w:highlight w:val="none"/>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w:t>
      </w:r>
      <w:r>
        <w:rPr>
          <w:rFonts w:hint="eastAsia" w:ascii="宋体" w:hAnsi="宋体"/>
          <w:i w:val="0"/>
          <w:iCs w:val="0"/>
          <w:color w:val="auto"/>
          <w:kern w:val="0"/>
          <w:szCs w:val="21"/>
          <w:highlight w:val="none"/>
          <w:lang w:eastAsia="zh-CN"/>
        </w:rPr>
        <w:t>竞选</w:t>
      </w:r>
      <w:r>
        <w:rPr>
          <w:rFonts w:ascii="宋体" w:hAnsi="宋体"/>
          <w:i w:val="0"/>
          <w:iCs w:val="0"/>
          <w:color w:val="auto"/>
          <w:kern w:val="0"/>
          <w:szCs w:val="21"/>
          <w:highlight w:val="none"/>
        </w:rPr>
        <w:t>人自行编制</w:t>
      </w:r>
      <w:r>
        <w:rPr>
          <w:rFonts w:hint="eastAsia" w:ascii="宋体" w:hAnsi="宋体"/>
          <w:i w:val="0"/>
          <w:iCs w:val="0"/>
          <w:color w:val="auto"/>
          <w:kern w:val="0"/>
          <w:szCs w:val="21"/>
          <w:highlight w:val="none"/>
          <w:lang w:eastAsia="zh-CN"/>
        </w:rPr>
        <w:t>）</w:t>
      </w:r>
    </w:p>
    <w:p w14:paraId="79F3D1E3">
      <w:pPr>
        <w:autoSpaceDE/>
        <w:autoSpaceDN/>
        <w:adjustRightInd/>
        <w:snapToGrid/>
        <w:spacing w:line="240" w:lineRule="auto"/>
        <w:jc w:val="left"/>
        <w:rPr>
          <w:rFonts w:ascii="宋体" w:hAnsi="宋体"/>
          <w:i/>
          <w:iCs/>
          <w:color w:val="auto"/>
          <w:kern w:val="0"/>
          <w:szCs w:val="21"/>
          <w:highlight w:val="none"/>
        </w:rPr>
      </w:pPr>
      <w:r>
        <w:rPr>
          <w:rFonts w:ascii="宋体" w:hAnsi="宋体"/>
          <w:i/>
          <w:iCs/>
          <w:color w:val="auto"/>
          <w:kern w:val="0"/>
          <w:szCs w:val="21"/>
          <w:highlight w:val="none"/>
        </w:rPr>
        <w:br w:type="page"/>
      </w:r>
    </w:p>
    <w:p w14:paraId="0CDB6C63">
      <w:pPr>
        <w:rPr>
          <w:rFonts w:hint="eastAsia" w:ascii="宋体" w:hAnsi="宋体"/>
          <w:b w:val="0"/>
          <w:bCs w:val="0"/>
          <w:color w:val="auto"/>
          <w:sz w:val="44"/>
          <w:szCs w:val="44"/>
          <w:highlight w:val="none"/>
        </w:rPr>
      </w:pPr>
    </w:p>
    <w:p w14:paraId="6F38BA55">
      <w:pPr>
        <w:pStyle w:val="5"/>
        <w:numPr>
          <w:ilvl w:val="0"/>
          <w:numId w:val="0"/>
        </w:numPr>
        <w:spacing w:line="360" w:lineRule="auto"/>
        <w:jc w:val="center"/>
        <w:rPr>
          <w:rFonts w:hint="eastAsia" w:ascii="宋体" w:hAnsi="宋体"/>
          <w:b w:val="0"/>
          <w:bCs w:val="0"/>
          <w:color w:val="auto"/>
          <w:sz w:val="44"/>
          <w:szCs w:val="44"/>
          <w:highlight w:val="none"/>
        </w:rPr>
      </w:pPr>
      <w:bookmarkStart w:id="2313" w:name="_Toc29245"/>
      <w:r>
        <w:rPr>
          <w:rFonts w:hint="eastAsia" w:ascii="宋体" w:hAnsi="宋体"/>
          <w:b w:val="0"/>
          <w:bCs w:val="0"/>
          <w:color w:val="auto"/>
          <w:sz w:val="44"/>
          <w:szCs w:val="44"/>
          <w:highlight w:val="none"/>
          <w:lang w:val="en-US" w:eastAsia="zh-CN"/>
        </w:rPr>
        <w:t>三、</w:t>
      </w:r>
      <w:r>
        <w:rPr>
          <w:rFonts w:hint="eastAsia" w:ascii="宋体" w:hAnsi="宋体"/>
          <w:b w:val="0"/>
          <w:bCs w:val="0"/>
          <w:color w:val="auto"/>
          <w:sz w:val="44"/>
          <w:szCs w:val="44"/>
          <w:highlight w:val="none"/>
        </w:rPr>
        <w:t>技术部分</w:t>
      </w:r>
      <w:bookmarkEnd w:id="2313"/>
    </w:p>
    <w:p w14:paraId="62AB6815">
      <w:pPr>
        <w:rPr>
          <w:rFonts w:hint="eastAsia" w:ascii="宋体" w:hAnsi="宋体"/>
          <w:color w:val="auto"/>
          <w:kern w:val="0"/>
          <w:sz w:val="32"/>
          <w:szCs w:val="32"/>
          <w:highlight w:val="none"/>
          <w:u w:val="single"/>
        </w:rPr>
      </w:pPr>
      <w:bookmarkStart w:id="2314" w:name="_Toc536628352"/>
      <w:bookmarkStart w:id="2315" w:name="_Toc534185833"/>
      <w:bookmarkStart w:id="2316" w:name="_Toc430530537"/>
      <w:bookmarkStart w:id="2317" w:name="_Toc509218856"/>
      <w:r>
        <w:rPr>
          <w:rFonts w:hint="eastAsia" w:ascii="宋体" w:hAnsi="宋体"/>
          <w:color w:val="auto"/>
          <w:kern w:val="0"/>
          <w:sz w:val="32"/>
          <w:szCs w:val="32"/>
          <w:highlight w:val="none"/>
          <w:u w:val="single"/>
        </w:rPr>
        <w:br w:type="page"/>
      </w:r>
    </w:p>
    <w:p w14:paraId="6F898B6B">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722C5CE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1C5957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A792CD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867EA2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32AA04C">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7453EAF0">
      <w:pPr>
        <w:autoSpaceDE w:val="0"/>
        <w:autoSpaceDN w:val="0"/>
        <w:adjustRightInd w:val="0"/>
        <w:snapToGrid w:val="0"/>
        <w:spacing w:line="360" w:lineRule="auto"/>
        <w:jc w:val="left"/>
        <w:rPr>
          <w:rFonts w:ascii="宋体" w:hAnsi="宋体"/>
          <w:color w:val="auto"/>
          <w:kern w:val="0"/>
          <w:sz w:val="16"/>
          <w:szCs w:val="16"/>
          <w:highlight w:val="none"/>
        </w:rPr>
      </w:pPr>
    </w:p>
    <w:p w14:paraId="45CD5F3C">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技术部分</w:t>
      </w:r>
    </w:p>
    <w:p w14:paraId="12564298">
      <w:pPr>
        <w:autoSpaceDE w:val="0"/>
        <w:autoSpaceDN w:val="0"/>
        <w:adjustRightInd w:val="0"/>
        <w:snapToGrid w:val="0"/>
        <w:spacing w:line="360" w:lineRule="auto"/>
        <w:jc w:val="left"/>
        <w:rPr>
          <w:rFonts w:ascii="宋体" w:hAnsi="宋体"/>
          <w:b/>
          <w:color w:val="auto"/>
          <w:kern w:val="0"/>
          <w:sz w:val="20"/>
          <w:szCs w:val="20"/>
          <w:highlight w:val="none"/>
        </w:rPr>
      </w:pPr>
    </w:p>
    <w:p w14:paraId="2F872F14">
      <w:pPr>
        <w:autoSpaceDE w:val="0"/>
        <w:autoSpaceDN w:val="0"/>
        <w:adjustRightInd w:val="0"/>
        <w:snapToGrid w:val="0"/>
        <w:spacing w:line="360" w:lineRule="auto"/>
        <w:jc w:val="left"/>
        <w:rPr>
          <w:rFonts w:ascii="宋体" w:hAnsi="宋体"/>
          <w:b/>
          <w:color w:val="auto"/>
          <w:kern w:val="0"/>
          <w:sz w:val="20"/>
          <w:szCs w:val="20"/>
          <w:highlight w:val="none"/>
        </w:rPr>
      </w:pPr>
    </w:p>
    <w:p w14:paraId="3C72E75B">
      <w:pPr>
        <w:autoSpaceDE w:val="0"/>
        <w:autoSpaceDN w:val="0"/>
        <w:adjustRightInd w:val="0"/>
        <w:snapToGrid w:val="0"/>
        <w:spacing w:line="360" w:lineRule="auto"/>
        <w:jc w:val="left"/>
        <w:rPr>
          <w:rFonts w:ascii="宋体" w:hAnsi="宋体"/>
          <w:b/>
          <w:color w:val="auto"/>
          <w:kern w:val="0"/>
          <w:sz w:val="20"/>
          <w:szCs w:val="20"/>
          <w:highlight w:val="none"/>
        </w:rPr>
      </w:pPr>
    </w:p>
    <w:p w14:paraId="6450012E">
      <w:pPr>
        <w:autoSpaceDE w:val="0"/>
        <w:autoSpaceDN w:val="0"/>
        <w:adjustRightInd w:val="0"/>
        <w:snapToGrid w:val="0"/>
        <w:spacing w:line="360" w:lineRule="auto"/>
        <w:jc w:val="left"/>
        <w:rPr>
          <w:rFonts w:ascii="宋体" w:hAnsi="宋体"/>
          <w:b/>
          <w:color w:val="auto"/>
          <w:kern w:val="0"/>
          <w:sz w:val="20"/>
          <w:szCs w:val="20"/>
          <w:highlight w:val="none"/>
        </w:rPr>
      </w:pPr>
    </w:p>
    <w:p w14:paraId="710048F3">
      <w:pPr>
        <w:autoSpaceDE w:val="0"/>
        <w:autoSpaceDN w:val="0"/>
        <w:adjustRightInd w:val="0"/>
        <w:snapToGrid w:val="0"/>
        <w:spacing w:line="360" w:lineRule="auto"/>
        <w:jc w:val="left"/>
        <w:rPr>
          <w:rFonts w:ascii="宋体" w:hAnsi="宋体"/>
          <w:b/>
          <w:color w:val="auto"/>
          <w:kern w:val="0"/>
          <w:sz w:val="20"/>
          <w:szCs w:val="20"/>
          <w:highlight w:val="none"/>
        </w:rPr>
      </w:pPr>
    </w:p>
    <w:p w14:paraId="59BD64AD">
      <w:pPr>
        <w:autoSpaceDE w:val="0"/>
        <w:autoSpaceDN w:val="0"/>
        <w:adjustRightInd w:val="0"/>
        <w:snapToGrid w:val="0"/>
        <w:spacing w:line="360" w:lineRule="auto"/>
        <w:jc w:val="left"/>
        <w:rPr>
          <w:rFonts w:ascii="宋体" w:hAnsi="宋体"/>
          <w:b/>
          <w:color w:val="auto"/>
          <w:kern w:val="0"/>
          <w:sz w:val="20"/>
          <w:szCs w:val="20"/>
          <w:highlight w:val="none"/>
        </w:rPr>
      </w:pPr>
    </w:p>
    <w:p w14:paraId="00AB7516">
      <w:pPr>
        <w:autoSpaceDE w:val="0"/>
        <w:autoSpaceDN w:val="0"/>
        <w:adjustRightInd w:val="0"/>
        <w:snapToGrid w:val="0"/>
        <w:spacing w:line="360" w:lineRule="auto"/>
        <w:jc w:val="left"/>
        <w:rPr>
          <w:rFonts w:ascii="宋体" w:hAnsi="宋体"/>
          <w:b/>
          <w:color w:val="auto"/>
          <w:kern w:val="0"/>
          <w:sz w:val="20"/>
          <w:szCs w:val="20"/>
          <w:highlight w:val="none"/>
        </w:rPr>
      </w:pPr>
    </w:p>
    <w:p w14:paraId="67273385">
      <w:pPr>
        <w:autoSpaceDE w:val="0"/>
        <w:autoSpaceDN w:val="0"/>
        <w:adjustRightInd w:val="0"/>
        <w:snapToGrid w:val="0"/>
        <w:spacing w:line="360" w:lineRule="auto"/>
        <w:jc w:val="left"/>
        <w:rPr>
          <w:rFonts w:ascii="宋体" w:hAnsi="宋体"/>
          <w:b/>
          <w:color w:val="auto"/>
          <w:kern w:val="0"/>
          <w:sz w:val="20"/>
          <w:szCs w:val="20"/>
          <w:highlight w:val="none"/>
        </w:rPr>
      </w:pPr>
    </w:p>
    <w:p w14:paraId="71839CAB">
      <w:pPr>
        <w:autoSpaceDE w:val="0"/>
        <w:autoSpaceDN w:val="0"/>
        <w:adjustRightInd w:val="0"/>
        <w:snapToGrid w:val="0"/>
        <w:spacing w:line="360" w:lineRule="auto"/>
        <w:jc w:val="left"/>
        <w:rPr>
          <w:rFonts w:ascii="宋体" w:hAnsi="宋体"/>
          <w:b/>
          <w:color w:val="auto"/>
          <w:kern w:val="0"/>
          <w:sz w:val="20"/>
          <w:szCs w:val="20"/>
          <w:highlight w:val="none"/>
        </w:rPr>
      </w:pPr>
    </w:p>
    <w:p w14:paraId="2459A4BE">
      <w:pPr>
        <w:autoSpaceDE w:val="0"/>
        <w:autoSpaceDN w:val="0"/>
        <w:adjustRightInd w:val="0"/>
        <w:snapToGrid w:val="0"/>
        <w:spacing w:line="360" w:lineRule="auto"/>
        <w:jc w:val="left"/>
        <w:rPr>
          <w:rFonts w:ascii="宋体" w:hAnsi="宋体"/>
          <w:b/>
          <w:color w:val="auto"/>
          <w:kern w:val="0"/>
          <w:sz w:val="20"/>
          <w:szCs w:val="20"/>
          <w:highlight w:val="none"/>
        </w:rPr>
      </w:pPr>
    </w:p>
    <w:p w14:paraId="48735A92">
      <w:pPr>
        <w:autoSpaceDE w:val="0"/>
        <w:autoSpaceDN w:val="0"/>
        <w:adjustRightInd w:val="0"/>
        <w:snapToGrid w:val="0"/>
        <w:spacing w:line="360" w:lineRule="auto"/>
        <w:jc w:val="left"/>
        <w:rPr>
          <w:rFonts w:ascii="宋体" w:hAnsi="宋体"/>
          <w:b/>
          <w:color w:val="auto"/>
          <w:kern w:val="0"/>
          <w:sz w:val="20"/>
          <w:szCs w:val="20"/>
          <w:highlight w:val="none"/>
        </w:rPr>
      </w:pPr>
    </w:p>
    <w:p w14:paraId="405D72F0">
      <w:pPr>
        <w:autoSpaceDE w:val="0"/>
        <w:autoSpaceDN w:val="0"/>
        <w:adjustRightInd w:val="0"/>
        <w:snapToGrid w:val="0"/>
        <w:spacing w:line="360" w:lineRule="auto"/>
        <w:jc w:val="left"/>
        <w:rPr>
          <w:rFonts w:ascii="宋体" w:hAnsi="宋体"/>
          <w:b/>
          <w:color w:val="auto"/>
          <w:kern w:val="0"/>
          <w:sz w:val="20"/>
          <w:szCs w:val="20"/>
          <w:highlight w:val="none"/>
        </w:rPr>
      </w:pPr>
    </w:p>
    <w:p w14:paraId="5D61369E">
      <w:pPr>
        <w:autoSpaceDE w:val="0"/>
        <w:autoSpaceDN w:val="0"/>
        <w:adjustRightInd w:val="0"/>
        <w:snapToGrid w:val="0"/>
        <w:spacing w:line="360" w:lineRule="auto"/>
        <w:jc w:val="left"/>
        <w:rPr>
          <w:rFonts w:ascii="宋体" w:hAnsi="宋体"/>
          <w:b/>
          <w:color w:val="auto"/>
          <w:kern w:val="0"/>
          <w:sz w:val="20"/>
          <w:szCs w:val="20"/>
          <w:highlight w:val="none"/>
        </w:rPr>
      </w:pPr>
    </w:p>
    <w:p w14:paraId="3839A206">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w:t>
      </w:r>
      <w:r>
        <w:rPr>
          <w:rFonts w:hint="eastAsia" w:ascii="宋体" w:hAnsi="宋体"/>
          <w:color w:val="auto"/>
          <w:w w:val="99"/>
          <w:kern w:val="0"/>
          <w:sz w:val="28"/>
          <w:szCs w:val="28"/>
          <w:highlight w:val="none"/>
          <w:lang w:eastAsia="zh-CN"/>
        </w:rPr>
        <w:t>选</w:t>
      </w:r>
      <w:r>
        <w:rPr>
          <w:rFonts w:hint="eastAsia" w:ascii="宋体" w:hAnsi="宋体"/>
          <w:color w:val="auto"/>
          <w:w w:val="99"/>
          <w:kern w:val="0"/>
          <w:sz w:val="28"/>
          <w:szCs w:val="28"/>
          <w:highlight w:val="none"/>
        </w:rPr>
        <w:t>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647A450F">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3CE463D5">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6A6C51CF">
      <w:pPr>
        <w:autoSpaceDE w:val="0"/>
        <w:autoSpaceDN w:val="0"/>
        <w:adjustRightInd w:val="0"/>
        <w:snapToGrid w:val="0"/>
        <w:spacing w:line="360" w:lineRule="auto"/>
        <w:jc w:val="center"/>
        <w:rPr>
          <w:rFonts w:ascii="宋体" w:hAnsi="宋体"/>
          <w:color w:val="auto"/>
          <w:kern w:val="0"/>
          <w:sz w:val="36"/>
          <w:szCs w:val="36"/>
          <w:highlight w:val="none"/>
        </w:rPr>
      </w:pPr>
    </w:p>
    <w:p w14:paraId="18594E89">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74C0A999">
      <w:pPr>
        <w:autoSpaceDE w:val="0"/>
        <w:autoSpaceDN w:val="0"/>
        <w:adjustRightInd w:val="0"/>
        <w:snapToGrid w:val="0"/>
        <w:spacing w:line="360" w:lineRule="auto"/>
        <w:jc w:val="left"/>
        <w:rPr>
          <w:rFonts w:ascii="宋体" w:hAnsi="宋体"/>
          <w:color w:val="auto"/>
          <w:kern w:val="0"/>
          <w:sz w:val="32"/>
          <w:szCs w:val="32"/>
          <w:highlight w:val="none"/>
        </w:rPr>
      </w:pPr>
    </w:p>
    <w:p w14:paraId="58FDBE75">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w:t>
      </w:r>
      <w:r>
        <w:rPr>
          <w:rFonts w:hint="eastAsia" w:ascii="宋体" w:hAnsi="宋体"/>
          <w:i/>
          <w:iCs/>
          <w:color w:val="auto"/>
          <w:kern w:val="0"/>
          <w:szCs w:val="21"/>
          <w:highlight w:val="none"/>
          <w:lang w:eastAsia="zh-CN"/>
        </w:rPr>
        <w:t>选</w:t>
      </w:r>
      <w:r>
        <w:rPr>
          <w:rFonts w:hint="eastAsia" w:ascii="宋体" w:hAnsi="宋体"/>
          <w:i/>
          <w:iCs/>
          <w:color w:val="auto"/>
          <w:kern w:val="0"/>
          <w:szCs w:val="21"/>
          <w:highlight w:val="none"/>
        </w:rPr>
        <w:t>人</w:t>
      </w:r>
      <w:r>
        <w:rPr>
          <w:rFonts w:ascii="宋体" w:hAnsi="宋体"/>
          <w:i/>
          <w:iCs/>
          <w:color w:val="auto"/>
          <w:kern w:val="0"/>
          <w:szCs w:val="21"/>
          <w:highlight w:val="none"/>
        </w:rPr>
        <w:t>自行编制]</w:t>
      </w:r>
    </w:p>
    <w:p w14:paraId="12CE50F0">
      <w:pPr>
        <w:autoSpaceDE w:val="0"/>
        <w:autoSpaceDN w:val="0"/>
        <w:adjustRightInd w:val="0"/>
        <w:snapToGrid w:val="0"/>
        <w:spacing w:line="360" w:lineRule="auto"/>
        <w:jc w:val="left"/>
        <w:rPr>
          <w:rFonts w:ascii="宋体" w:hAnsi="宋体"/>
          <w:color w:val="auto"/>
          <w:w w:val="99"/>
          <w:kern w:val="0"/>
          <w:sz w:val="28"/>
          <w:szCs w:val="28"/>
          <w:highlight w:val="none"/>
        </w:rPr>
      </w:pPr>
    </w:p>
    <w:p w14:paraId="0D3A8344">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2318" w:name="_Toc13628"/>
      <w:bookmarkStart w:id="2319" w:name="_Toc14097"/>
      <w:bookmarkStart w:id="2320" w:name="_Toc7282"/>
      <w:bookmarkStart w:id="2321" w:name="_Toc24185"/>
      <w:bookmarkStart w:id="2322" w:name="_Toc299"/>
      <w:bookmarkStart w:id="2323" w:name="_Toc29745"/>
      <w:r>
        <w:rPr>
          <w:rStyle w:val="323"/>
          <w:rFonts w:hint="eastAsia"/>
          <w:color w:val="auto"/>
          <w:highlight w:val="none"/>
        </w:rPr>
        <w:t>（一）技术方案</w:t>
      </w:r>
      <w:bookmarkEnd w:id="2318"/>
      <w:bookmarkEnd w:id="2319"/>
      <w:bookmarkEnd w:id="2320"/>
      <w:bookmarkEnd w:id="2321"/>
      <w:bookmarkEnd w:id="2322"/>
      <w:bookmarkEnd w:id="2323"/>
    </w:p>
    <w:p w14:paraId="36549953">
      <w:pPr>
        <w:autoSpaceDE w:val="0"/>
        <w:autoSpaceDN w:val="0"/>
        <w:adjustRightInd w:val="0"/>
        <w:snapToGrid w:val="0"/>
        <w:spacing w:line="360" w:lineRule="auto"/>
        <w:jc w:val="left"/>
        <w:rPr>
          <w:rFonts w:ascii="宋体" w:hAnsi="宋体"/>
          <w:color w:val="auto"/>
          <w:kern w:val="0"/>
          <w:sz w:val="12"/>
          <w:szCs w:val="12"/>
          <w:highlight w:val="none"/>
        </w:rPr>
      </w:pPr>
    </w:p>
    <w:p w14:paraId="7A7EAA44">
      <w:pPr>
        <w:pStyle w:val="19"/>
        <w:spacing w:line="360" w:lineRule="auto"/>
        <w:ind w:firstLine="420" w:firstLineChars="200"/>
        <w:jc w:val="center"/>
        <w:rPr>
          <w:rFonts w:ascii="宋体" w:hAnsi="宋体"/>
          <w:i/>
          <w:color w:val="auto"/>
          <w:kern w:val="0"/>
          <w:szCs w:val="21"/>
          <w:highlight w:val="none"/>
        </w:rPr>
      </w:pPr>
      <w:r>
        <w:rPr>
          <w:rFonts w:hint="eastAsia" w:ascii="宋体" w:hAnsi="宋体"/>
          <w:i/>
          <w:color w:val="auto"/>
          <w:kern w:val="0"/>
          <w:szCs w:val="21"/>
          <w:highlight w:val="none"/>
        </w:rPr>
        <w:t>[提示：竞</w:t>
      </w:r>
      <w:r>
        <w:rPr>
          <w:rFonts w:hint="eastAsia" w:ascii="宋体" w:hAnsi="宋体"/>
          <w:i/>
          <w:color w:val="auto"/>
          <w:kern w:val="0"/>
          <w:szCs w:val="21"/>
          <w:highlight w:val="none"/>
          <w:lang w:eastAsia="zh-CN"/>
        </w:rPr>
        <w:t>选</w:t>
      </w:r>
      <w:r>
        <w:rPr>
          <w:rFonts w:hint="eastAsia" w:ascii="宋体" w:hAnsi="宋体"/>
          <w:i/>
          <w:color w:val="auto"/>
          <w:kern w:val="0"/>
          <w:szCs w:val="21"/>
          <w:highlight w:val="none"/>
        </w:rPr>
        <w:t>人应根据比选文件的要求编制技术方案]</w:t>
      </w:r>
    </w:p>
    <w:p w14:paraId="028B7327">
      <w:pPr>
        <w:jc w:val="center"/>
        <w:rPr>
          <w:rFonts w:hint="eastAsia" w:ascii="宋体" w:hAnsi="宋体" w:eastAsia="宋体"/>
          <w:i w:val="0"/>
          <w:iCs w:val="0"/>
          <w:color w:val="auto"/>
          <w:kern w:val="0"/>
          <w:szCs w:val="21"/>
          <w:highlight w:val="none"/>
          <w:lang w:eastAsia="zh-CN"/>
        </w:rPr>
      </w:pPr>
    </w:p>
    <w:p w14:paraId="1E0B615B">
      <w:pPr>
        <w:pStyle w:val="19"/>
        <w:rPr>
          <w:rFonts w:ascii="宋体" w:hAnsi="宋体"/>
          <w:i w:val="0"/>
          <w:iCs w:val="0"/>
          <w:color w:val="auto"/>
          <w:kern w:val="0"/>
          <w:szCs w:val="21"/>
          <w:highlight w:val="none"/>
        </w:rPr>
      </w:pPr>
    </w:p>
    <w:p w14:paraId="3DE3E458">
      <w:pPr>
        <w:rPr>
          <w:rFonts w:ascii="宋体" w:hAnsi="宋体"/>
          <w:i/>
          <w:iCs/>
          <w:color w:val="auto"/>
          <w:kern w:val="0"/>
          <w:szCs w:val="21"/>
          <w:highlight w:val="none"/>
        </w:rPr>
      </w:pPr>
    </w:p>
    <w:p w14:paraId="36D4F2BC">
      <w:pPr>
        <w:pStyle w:val="19"/>
        <w:rPr>
          <w:rFonts w:ascii="宋体" w:hAnsi="宋体"/>
          <w:i/>
          <w:iCs/>
          <w:color w:val="auto"/>
          <w:kern w:val="0"/>
          <w:szCs w:val="21"/>
          <w:highlight w:val="none"/>
        </w:rPr>
      </w:pPr>
    </w:p>
    <w:p w14:paraId="07E75B8A">
      <w:pPr>
        <w:rPr>
          <w:rFonts w:ascii="宋体" w:hAnsi="宋体"/>
          <w:i/>
          <w:iCs/>
          <w:color w:val="auto"/>
          <w:kern w:val="0"/>
          <w:szCs w:val="21"/>
          <w:highlight w:val="none"/>
        </w:rPr>
      </w:pPr>
    </w:p>
    <w:p w14:paraId="7CD39664">
      <w:pPr>
        <w:pStyle w:val="19"/>
        <w:rPr>
          <w:rFonts w:ascii="宋体" w:hAnsi="宋体"/>
          <w:i/>
          <w:iCs/>
          <w:color w:val="auto"/>
          <w:kern w:val="0"/>
          <w:szCs w:val="21"/>
          <w:highlight w:val="none"/>
        </w:rPr>
      </w:pPr>
    </w:p>
    <w:p w14:paraId="7307810A">
      <w:pPr>
        <w:rPr>
          <w:rFonts w:ascii="宋体" w:hAnsi="宋体"/>
          <w:i/>
          <w:iCs/>
          <w:color w:val="auto"/>
          <w:kern w:val="0"/>
          <w:szCs w:val="21"/>
          <w:highlight w:val="none"/>
        </w:rPr>
      </w:pPr>
    </w:p>
    <w:p w14:paraId="308C7BB0">
      <w:pPr>
        <w:pStyle w:val="19"/>
        <w:rPr>
          <w:rFonts w:ascii="宋体" w:hAnsi="宋体"/>
          <w:i/>
          <w:iCs/>
          <w:color w:val="auto"/>
          <w:kern w:val="0"/>
          <w:szCs w:val="21"/>
          <w:highlight w:val="none"/>
        </w:rPr>
      </w:pPr>
    </w:p>
    <w:p w14:paraId="7BFD3D6D">
      <w:pPr>
        <w:rPr>
          <w:rFonts w:ascii="宋体" w:hAnsi="宋体"/>
          <w:i/>
          <w:iCs/>
          <w:color w:val="auto"/>
          <w:kern w:val="0"/>
          <w:szCs w:val="21"/>
          <w:highlight w:val="none"/>
        </w:rPr>
      </w:pPr>
    </w:p>
    <w:p w14:paraId="6FCE7D27">
      <w:pPr>
        <w:pStyle w:val="19"/>
        <w:rPr>
          <w:rFonts w:ascii="宋体" w:hAnsi="宋体"/>
          <w:i/>
          <w:iCs/>
          <w:color w:val="auto"/>
          <w:kern w:val="0"/>
          <w:szCs w:val="21"/>
          <w:highlight w:val="none"/>
        </w:rPr>
      </w:pPr>
    </w:p>
    <w:p w14:paraId="24E956EF">
      <w:pPr>
        <w:rPr>
          <w:rFonts w:ascii="宋体" w:hAnsi="宋体"/>
          <w:i/>
          <w:iCs/>
          <w:color w:val="auto"/>
          <w:kern w:val="0"/>
          <w:szCs w:val="21"/>
          <w:highlight w:val="none"/>
        </w:rPr>
      </w:pPr>
    </w:p>
    <w:p w14:paraId="1584F080">
      <w:pPr>
        <w:pStyle w:val="19"/>
        <w:rPr>
          <w:rFonts w:ascii="宋体" w:hAnsi="宋体"/>
          <w:i/>
          <w:iCs/>
          <w:color w:val="auto"/>
          <w:kern w:val="0"/>
          <w:szCs w:val="21"/>
          <w:highlight w:val="none"/>
        </w:rPr>
      </w:pPr>
    </w:p>
    <w:p w14:paraId="2E084690">
      <w:pPr>
        <w:rPr>
          <w:rFonts w:ascii="宋体" w:hAnsi="宋体"/>
          <w:i/>
          <w:iCs/>
          <w:color w:val="auto"/>
          <w:kern w:val="0"/>
          <w:szCs w:val="21"/>
          <w:highlight w:val="none"/>
        </w:rPr>
      </w:pPr>
    </w:p>
    <w:p w14:paraId="1F961018">
      <w:pPr>
        <w:pStyle w:val="19"/>
        <w:rPr>
          <w:rFonts w:ascii="宋体" w:hAnsi="宋体"/>
          <w:i/>
          <w:iCs/>
          <w:color w:val="auto"/>
          <w:kern w:val="0"/>
          <w:szCs w:val="21"/>
          <w:highlight w:val="none"/>
        </w:rPr>
      </w:pPr>
    </w:p>
    <w:p w14:paraId="27E759F6">
      <w:pPr>
        <w:rPr>
          <w:rFonts w:ascii="宋体" w:hAnsi="宋体"/>
          <w:i/>
          <w:iCs/>
          <w:color w:val="auto"/>
          <w:kern w:val="0"/>
          <w:szCs w:val="21"/>
          <w:highlight w:val="none"/>
        </w:rPr>
      </w:pPr>
    </w:p>
    <w:p w14:paraId="01A0028C">
      <w:pPr>
        <w:pStyle w:val="19"/>
        <w:rPr>
          <w:rFonts w:ascii="宋体" w:hAnsi="宋体"/>
          <w:i/>
          <w:iCs/>
          <w:color w:val="auto"/>
          <w:kern w:val="0"/>
          <w:szCs w:val="21"/>
          <w:highlight w:val="none"/>
        </w:rPr>
      </w:pPr>
    </w:p>
    <w:p w14:paraId="57A70DB0">
      <w:pPr>
        <w:rPr>
          <w:rFonts w:ascii="宋体" w:hAnsi="宋体"/>
          <w:i/>
          <w:iCs/>
          <w:color w:val="auto"/>
          <w:kern w:val="0"/>
          <w:szCs w:val="21"/>
          <w:highlight w:val="none"/>
        </w:rPr>
      </w:pPr>
    </w:p>
    <w:p w14:paraId="6202B87A">
      <w:pPr>
        <w:pStyle w:val="19"/>
        <w:rPr>
          <w:rFonts w:ascii="宋体" w:hAnsi="宋体"/>
          <w:i/>
          <w:iCs/>
          <w:color w:val="auto"/>
          <w:kern w:val="0"/>
          <w:szCs w:val="21"/>
          <w:highlight w:val="none"/>
        </w:rPr>
      </w:pPr>
    </w:p>
    <w:p w14:paraId="58F3EACC">
      <w:pPr>
        <w:rPr>
          <w:rFonts w:ascii="宋体" w:hAnsi="宋体"/>
          <w:i/>
          <w:iCs/>
          <w:color w:val="auto"/>
          <w:kern w:val="0"/>
          <w:szCs w:val="21"/>
          <w:highlight w:val="none"/>
        </w:rPr>
      </w:pPr>
    </w:p>
    <w:p w14:paraId="72036A19">
      <w:pPr>
        <w:pStyle w:val="19"/>
        <w:rPr>
          <w:rFonts w:ascii="宋体" w:hAnsi="宋体"/>
          <w:i/>
          <w:iCs/>
          <w:color w:val="auto"/>
          <w:kern w:val="0"/>
          <w:szCs w:val="21"/>
          <w:highlight w:val="none"/>
        </w:rPr>
      </w:pPr>
    </w:p>
    <w:p w14:paraId="7C6F4B65">
      <w:pPr>
        <w:rPr>
          <w:rFonts w:ascii="宋体" w:hAnsi="宋体"/>
          <w:i/>
          <w:iCs/>
          <w:color w:val="auto"/>
          <w:kern w:val="0"/>
          <w:szCs w:val="21"/>
          <w:highlight w:val="none"/>
        </w:rPr>
      </w:pPr>
    </w:p>
    <w:p w14:paraId="0328E83D">
      <w:pPr>
        <w:pStyle w:val="19"/>
        <w:rPr>
          <w:rFonts w:ascii="宋体" w:hAnsi="宋体"/>
          <w:i/>
          <w:iCs/>
          <w:color w:val="auto"/>
          <w:kern w:val="0"/>
          <w:szCs w:val="21"/>
          <w:highlight w:val="none"/>
        </w:rPr>
      </w:pPr>
    </w:p>
    <w:p w14:paraId="6F37BCFA">
      <w:pPr>
        <w:rPr>
          <w:rFonts w:ascii="宋体" w:hAnsi="宋体"/>
          <w:i/>
          <w:iCs/>
          <w:color w:val="auto"/>
          <w:kern w:val="0"/>
          <w:szCs w:val="21"/>
          <w:highlight w:val="none"/>
        </w:rPr>
      </w:pPr>
    </w:p>
    <w:p w14:paraId="55EC7642">
      <w:pPr>
        <w:pStyle w:val="19"/>
        <w:rPr>
          <w:rFonts w:ascii="宋体" w:hAnsi="宋体"/>
          <w:i/>
          <w:iCs/>
          <w:color w:val="auto"/>
          <w:kern w:val="0"/>
          <w:szCs w:val="21"/>
          <w:highlight w:val="none"/>
        </w:rPr>
      </w:pPr>
    </w:p>
    <w:p w14:paraId="34D9714A">
      <w:pPr>
        <w:rPr>
          <w:rFonts w:ascii="宋体" w:hAnsi="宋体"/>
          <w:i/>
          <w:iCs/>
          <w:color w:val="auto"/>
          <w:kern w:val="0"/>
          <w:szCs w:val="21"/>
          <w:highlight w:val="none"/>
        </w:rPr>
      </w:pPr>
    </w:p>
    <w:p w14:paraId="27F7F263">
      <w:pPr>
        <w:pStyle w:val="19"/>
        <w:rPr>
          <w:rFonts w:ascii="宋体" w:hAnsi="宋体"/>
          <w:i/>
          <w:iCs/>
          <w:color w:val="auto"/>
          <w:kern w:val="0"/>
          <w:szCs w:val="21"/>
          <w:highlight w:val="none"/>
        </w:rPr>
      </w:pPr>
    </w:p>
    <w:p w14:paraId="0AD57ADF">
      <w:pPr>
        <w:rPr>
          <w:rFonts w:ascii="宋体" w:hAnsi="宋体"/>
          <w:i/>
          <w:iCs/>
          <w:color w:val="auto"/>
          <w:kern w:val="0"/>
          <w:szCs w:val="21"/>
          <w:highlight w:val="none"/>
        </w:rPr>
      </w:pPr>
    </w:p>
    <w:p w14:paraId="44C2F157">
      <w:pPr>
        <w:pStyle w:val="19"/>
        <w:rPr>
          <w:rFonts w:ascii="宋体" w:hAnsi="宋体"/>
          <w:i/>
          <w:iCs/>
          <w:color w:val="auto"/>
          <w:kern w:val="0"/>
          <w:szCs w:val="21"/>
          <w:highlight w:val="none"/>
        </w:rPr>
      </w:pPr>
    </w:p>
    <w:p w14:paraId="16169214">
      <w:pPr>
        <w:rPr>
          <w:rFonts w:ascii="宋体" w:hAnsi="宋体"/>
          <w:i/>
          <w:iCs/>
          <w:color w:val="auto"/>
          <w:kern w:val="0"/>
          <w:szCs w:val="21"/>
          <w:highlight w:val="none"/>
        </w:rPr>
      </w:pPr>
    </w:p>
    <w:p w14:paraId="597829A4">
      <w:pPr>
        <w:pStyle w:val="19"/>
        <w:rPr>
          <w:rFonts w:ascii="宋体" w:hAnsi="宋体"/>
          <w:i/>
          <w:iCs/>
          <w:color w:val="auto"/>
          <w:kern w:val="0"/>
          <w:szCs w:val="21"/>
          <w:highlight w:val="none"/>
        </w:rPr>
      </w:pPr>
    </w:p>
    <w:p w14:paraId="10DF9EBC">
      <w:pPr>
        <w:rPr>
          <w:rFonts w:ascii="宋体" w:hAnsi="宋体"/>
          <w:i/>
          <w:iCs/>
          <w:color w:val="auto"/>
          <w:kern w:val="0"/>
          <w:szCs w:val="21"/>
          <w:highlight w:val="none"/>
        </w:rPr>
      </w:pPr>
    </w:p>
    <w:p w14:paraId="2C9E5176">
      <w:pPr>
        <w:pStyle w:val="19"/>
        <w:rPr>
          <w:rFonts w:ascii="宋体" w:hAnsi="宋体"/>
          <w:i/>
          <w:iCs/>
          <w:color w:val="auto"/>
          <w:kern w:val="0"/>
          <w:szCs w:val="21"/>
          <w:highlight w:val="none"/>
        </w:rPr>
      </w:pPr>
    </w:p>
    <w:p w14:paraId="4CF80A6A">
      <w:pPr>
        <w:rPr>
          <w:rFonts w:ascii="宋体" w:hAnsi="宋体"/>
          <w:i/>
          <w:iCs/>
          <w:color w:val="auto"/>
          <w:kern w:val="0"/>
          <w:szCs w:val="21"/>
          <w:highlight w:val="none"/>
        </w:rPr>
      </w:pPr>
    </w:p>
    <w:p w14:paraId="719A4EBA">
      <w:pPr>
        <w:pStyle w:val="19"/>
        <w:rPr>
          <w:color w:val="auto"/>
          <w:highlight w:val="none"/>
        </w:rPr>
      </w:pPr>
    </w:p>
    <w:p w14:paraId="68EDB34A">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3466BA74">
      <w:pPr>
        <w:autoSpaceDE w:val="0"/>
        <w:autoSpaceDN w:val="0"/>
        <w:adjustRightInd w:val="0"/>
        <w:snapToGrid w:val="0"/>
        <w:spacing w:line="360" w:lineRule="auto"/>
        <w:jc w:val="left"/>
        <w:rPr>
          <w:rFonts w:ascii="宋体" w:hAnsi="宋体"/>
          <w:i w:val="0"/>
          <w:iCs w:val="0"/>
          <w:color w:val="auto"/>
          <w:kern w:val="0"/>
          <w:sz w:val="32"/>
          <w:szCs w:val="32"/>
          <w:highlight w:val="none"/>
        </w:rPr>
      </w:pPr>
    </w:p>
    <w:p w14:paraId="51D2C413">
      <w:pPr>
        <w:autoSpaceDE w:val="0"/>
        <w:autoSpaceDN w:val="0"/>
        <w:adjustRightInd w:val="0"/>
        <w:snapToGrid w:val="0"/>
        <w:spacing w:line="360" w:lineRule="auto"/>
        <w:jc w:val="center"/>
        <w:rPr>
          <w:rFonts w:hint="eastAsia" w:ascii="宋体" w:hAnsi="宋体" w:eastAsia="宋体"/>
          <w:i w:val="0"/>
          <w:iCs w:val="0"/>
          <w:color w:val="auto"/>
          <w:kern w:val="0"/>
          <w:szCs w:val="21"/>
          <w:highlight w:val="none"/>
          <w:lang w:eastAsia="zh-CN"/>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w:t>
      </w:r>
      <w:r>
        <w:rPr>
          <w:rFonts w:hint="eastAsia" w:ascii="宋体" w:hAnsi="宋体"/>
          <w:i w:val="0"/>
          <w:iCs w:val="0"/>
          <w:color w:val="auto"/>
          <w:kern w:val="0"/>
          <w:szCs w:val="21"/>
          <w:highlight w:val="none"/>
          <w:lang w:eastAsia="zh-CN"/>
        </w:rPr>
        <w:t>竞选人</w:t>
      </w:r>
      <w:r>
        <w:rPr>
          <w:rFonts w:ascii="宋体" w:hAnsi="宋体"/>
          <w:i w:val="0"/>
          <w:iCs w:val="0"/>
          <w:color w:val="auto"/>
          <w:kern w:val="0"/>
          <w:szCs w:val="21"/>
          <w:highlight w:val="none"/>
        </w:rPr>
        <w:t>自行编制</w:t>
      </w:r>
      <w:r>
        <w:rPr>
          <w:rFonts w:hint="eastAsia" w:ascii="宋体" w:hAnsi="宋体"/>
          <w:i w:val="0"/>
          <w:iCs w:val="0"/>
          <w:color w:val="auto"/>
          <w:kern w:val="0"/>
          <w:szCs w:val="21"/>
          <w:highlight w:val="none"/>
          <w:lang w:eastAsia="zh-CN"/>
        </w:rPr>
        <w:t>）</w:t>
      </w:r>
    </w:p>
    <w:p w14:paraId="4249A42A">
      <w:pPr>
        <w:autoSpaceDE w:val="0"/>
        <w:autoSpaceDN w:val="0"/>
        <w:adjustRightInd w:val="0"/>
        <w:snapToGrid w:val="0"/>
        <w:spacing w:line="360" w:lineRule="auto"/>
        <w:jc w:val="left"/>
        <w:rPr>
          <w:rFonts w:ascii="宋体" w:hAnsi="宋体"/>
          <w:color w:val="auto"/>
          <w:w w:val="99"/>
          <w:kern w:val="0"/>
          <w:sz w:val="28"/>
          <w:szCs w:val="28"/>
          <w:highlight w:val="none"/>
        </w:rPr>
      </w:pPr>
    </w:p>
    <w:p w14:paraId="2DE32C08">
      <w:pPr>
        <w:rPr>
          <w:rFonts w:ascii="宋体" w:hAnsi="宋体"/>
          <w:i/>
          <w:iCs/>
          <w:color w:val="auto"/>
          <w:kern w:val="0"/>
          <w:szCs w:val="21"/>
          <w:highlight w:val="none"/>
        </w:rPr>
      </w:pPr>
      <w:r>
        <w:rPr>
          <w:rFonts w:ascii="宋体" w:hAnsi="宋体"/>
          <w:color w:val="auto"/>
          <w:highlight w:val="none"/>
        </w:rPr>
        <w:br w:type="page"/>
      </w:r>
    </w:p>
    <w:p w14:paraId="030D47DE">
      <w:pPr>
        <w:pStyle w:val="19"/>
        <w:rPr>
          <w:rFonts w:ascii="宋体" w:hAnsi="宋体"/>
          <w:i/>
          <w:iCs/>
          <w:color w:val="auto"/>
          <w:kern w:val="0"/>
          <w:szCs w:val="21"/>
          <w:highlight w:val="none"/>
        </w:rPr>
      </w:pPr>
    </w:p>
    <w:p w14:paraId="6DE96076">
      <w:pPr>
        <w:rPr>
          <w:rFonts w:ascii="宋体" w:hAnsi="宋体"/>
          <w:i/>
          <w:iCs/>
          <w:color w:val="auto"/>
          <w:kern w:val="0"/>
          <w:szCs w:val="21"/>
          <w:highlight w:val="none"/>
        </w:rPr>
      </w:pPr>
    </w:p>
    <w:p w14:paraId="4E833B7A">
      <w:pPr>
        <w:rPr>
          <w:rFonts w:ascii="宋体" w:hAnsi="宋体"/>
          <w:i/>
          <w:iCs/>
          <w:color w:val="auto"/>
          <w:kern w:val="0"/>
          <w:szCs w:val="21"/>
          <w:highlight w:val="none"/>
        </w:rPr>
      </w:pPr>
    </w:p>
    <w:p w14:paraId="0DCEFC85">
      <w:pPr>
        <w:pStyle w:val="19"/>
        <w:rPr>
          <w:rFonts w:ascii="宋体" w:hAnsi="宋体"/>
          <w:i/>
          <w:iCs/>
          <w:color w:val="auto"/>
          <w:kern w:val="0"/>
          <w:szCs w:val="21"/>
          <w:highlight w:val="none"/>
        </w:rPr>
      </w:pPr>
    </w:p>
    <w:p w14:paraId="12666E86">
      <w:pPr>
        <w:pStyle w:val="19"/>
        <w:rPr>
          <w:color w:val="auto"/>
          <w:highlight w:val="none"/>
        </w:rPr>
      </w:pPr>
    </w:p>
    <w:bookmarkEnd w:id="2314"/>
    <w:bookmarkEnd w:id="2315"/>
    <w:bookmarkEnd w:id="2316"/>
    <w:bookmarkEnd w:id="2317"/>
    <w:p w14:paraId="5CA23BCC">
      <w:pPr>
        <w:rPr>
          <w:rFonts w:hint="eastAsia"/>
          <w:color w:val="auto"/>
          <w:highlight w:val="none"/>
        </w:rPr>
      </w:pPr>
    </w:p>
    <w:p w14:paraId="3BDB4272">
      <w:pPr>
        <w:pStyle w:val="5"/>
        <w:numPr>
          <w:ilvl w:val="0"/>
          <w:numId w:val="0"/>
        </w:numPr>
        <w:spacing w:line="360" w:lineRule="auto"/>
        <w:jc w:val="center"/>
        <w:rPr>
          <w:rFonts w:ascii="宋体" w:hAnsi="宋体"/>
          <w:b w:val="0"/>
          <w:bCs w:val="0"/>
          <w:color w:val="auto"/>
          <w:sz w:val="44"/>
          <w:szCs w:val="44"/>
          <w:highlight w:val="none"/>
        </w:rPr>
      </w:pPr>
      <w:bookmarkStart w:id="2324" w:name="_Toc26395"/>
      <w:r>
        <w:rPr>
          <w:rFonts w:hint="eastAsia" w:ascii="宋体" w:hAnsi="宋体"/>
          <w:b w:val="0"/>
          <w:bCs w:val="0"/>
          <w:color w:val="auto"/>
          <w:sz w:val="44"/>
          <w:szCs w:val="44"/>
          <w:highlight w:val="none"/>
          <w:lang w:val="en-US" w:eastAsia="zh-CN"/>
        </w:rPr>
        <w:t>四、</w:t>
      </w:r>
      <w:r>
        <w:rPr>
          <w:rFonts w:hint="eastAsia" w:ascii="宋体" w:hAnsi="宋体"/>
          <w:b w:val="0"/>
          <w:bCs w:val="0"/>
          <w:color w:val="auto"/>
          <w:sz w:val="44"/>
          <w:szCs w:val="44"/>
          <w:highlight w:val="none"/>
        </w:rPr>
        <w:t>资格审查部分</w:t>
      </w:r>
      <w:bookmarkEnd w:id="2280"/>
      <w:bookmarkEnd w:id="2324"/>
    </w:p>
    <w:p w14:paraId="53B7D276">
      <w:pPr>
        <w:spacing w:line="360" w:lineRule="auto"/>
        <w:rPr>
          <w:rFonts w:ascii="宋体" w:hAnsi="宋体"/>
          <w:color w:val="auto"/>
          <w:sz w:val="32"/>
          <w:szCs w:val="32"/>
          <w:highlight w:val="none"/>
        </w:rPr>
      </w:pPr>
    </w:p>
    <w:p w14:paraId="70AD899A">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38A5F866">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08F4EBD3">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107E426F">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1378D9FE">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79F80A4A">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olor w:val="auto"/>
          <w:kern w:val="0"/>
          <w:sz w:val="72"/>
          <w:szCs w:val="72"/>
          <w:highlight w:val="none"/>
          <w:lang w:eastAsia="zh-CN"/>
        </w:rPr>
      </w:pPr>
      <w:r>
        <w:rPr>
          <w:rFonts w:hint="eastAsia" w:ascii="宋体" w:hAnsi="宋体"/>
          <w:color w:val="auto"/>
          <w:kern w:val="0"/>
          <w:sz w:val="72"/>
          <w:szCs w:val="72"/>
          <w:highlight w:val="none"/>
          <w:lang w:eastAsia="zh-CN"/>
        </w:rPr>
        <w:t>竞选文件</w:t>
      </w:r>
    </w:p>
    <w:p w14:paraId="66502F52">
      <w:pPr>
        <w:autoSpaceDE w:val="0"/>
        <w:autoSpaceDN w:val="0"/>
        <w:adjustRightInd w:val="0"/>
        <w:snapToGrid w:val="0"/>
        <w:spacing w:line="360" w:lineRule="auto"/>
        <w:jc w:val="left"/>
        <w:rPr>
          <w:rFonts w:ascii="宋体" w:hAnsi="宋体"/>
          <w:color w:val="auto"/>
          <w:kern w:val="0"/>
          <w:sz w:val="16"/>
          <w:szCs w:val="16"/>
          <w:highlight w:val="none"/>
        </w:rPr>
      </w:pPr>
    </w:p>
    <w:p w14:paraId="038E148F">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36424095">
      <w:pPr>
        <w:autoSpaceDE w:val="0"/>
        <w:autoSpaceDN w:val="0"/>
        <w:adjustRightInd w:val="0"/>
        <w:snapToGrid w:val="0"/>
        <w:spacing w:line="360" w:lineRule="auto"/>
        <w:jc w:val="left"/>
        <w:rPr>
          <w:rFonts w:ascii="宋体" w:hAnsi="宋体" w:cs="MingLiU"/>
          <w:color w:val="auto"/>
          <w:kern w:val="0"/>
          <w:sz w:val="20"/>
          <w:szCs w:val="20"/>
          <w:highlight w:val="none"/>
        </w:rPr>
      </w:pPr>
    </w:p>
    <w:p w14:paraId="31153EF7">
      <w:pPr>
        <w:adjustRightInd w:val="0"/>
        <w:snapToGrid w:val="0"/>
        <w:spacing w:line="264" w:lineRule="auto"/>
        <w:rPr>
          <w:rFonts w:ascii="宋体" w:hAnsi="宋体"/>
          <w:color w:val="auto"/>
          <w:szCs w:val="21"/>
          <w:highlight w:val="none"/>
        </w:rPr>
      </w:pPr>
    </w:p>
    <w:p w14:paraId="676C82BF">
      <w:pPr>
        <w:autoSpaceDE w:val="0"/>
        <w:autoSpaceDN w:val="0"/>
        <w:adjustRightInd w:val="0"/>
        <w:snapToGrid w:val="0"/>
        <w:spacing w:line="360" w:lineRule="auto"/>
        <w:jc w:val="left"/>
        <w:rPr>
          <w:rFonts w:ascii="宋体" w:hAnsi="宋体" w:cs="MingLiU"/>
          <w:color w:val="auto"/>
          <w:kern w:val="0"/>
          <w:sz w:val="20"/>
          <w:szCs w:val="20"/>
          <w:highlight w:val="none"/>
        </w:rPr>
      </w:pPr>
    </w:p>
    <w:p w14:paraId="2C408D71">
      <w:pPr>
        <w:autoSpaceDE w:val="0"/>
        <w:autoSpaceDN w:val="0"/>
        <w:adjustRightInd w:val="0"/>
        <w:snapToGrid w:val="0"/>
        <w:spacing w:line="360" w:lineRule="auto"/>
        <w:jc w:val="left"/>
        <w:rPr>
          <w:rFonts w:ascii="宋体" w:hAnsi="宋体" w:cs="MingLiU"/>
          <w:color w:val="auto"/>
          <w:kern w:val="0"/>
          <w:sz w:val="20"/>
          <w:szCs w:val="20"/>
          <w:highlight w:val="none"/>
        </w:rPr>
      </w:pPr>
    </w:p>
    <w:p w14:paraId="2DB528D9">
      <w:pPr>
        <w:autoSpaceDE w:val="0"/>
        <w:autoSpaceDN w:val="0"/>
        <w:adjustRightInd w:val="0"/>
        <w:snapToGrid w:val="0"/>
        <w:spacing w:line="360" w:lineRule="auto"/>
        <w:jc w:val="left"/>
        <w:rPr>
          <w:rFonts w:ascii="宋体" w:hAnsi="宋体" w:cs="MingLiU"/>
          <w:color w:val="auto"/>
          <w:kern w:val="0"/>
          <w:sz w:val="20"/>
          <w:szCs w:val="20"/>
          <w:highlight w:val="none"/>
        </w:rPr>
      </w:pPr>
    </w:p>
    <w:p w14:paraId="4078E08A">
      <w:pPr>
        <w:autoSpaceDE w:val="0"/>
        <w:autoSpaceDN w:val="0"/>
        <w:adjustRightInd w:val="0"/>
        <w:snapToGrid w:val="0"/>
        <w:spacing w:line="360" w:lineRule="auto"/>
        <w:jc w:val="left"/>
        <w:rPr>
          <w:rFonts w:ascii="宋体" w:hAnsi="宋体" w:cs="MingLiU"/>
          <w:color w:val="auto"/>
          <w:kern w:val="0"/>
          <w:sz w:val="20"/>
          <w:szCs w:val="20"/>
          <w:highlight w:val="none"/>
        </w:rPr>
      </w:pPr>
    </w:p>
    <w:p w14:paraId="753812DC">
      <w:pPr>
        <w:autoSpaceDE w:val="0"/>
        <w:autoSpaceDN w:val="0"/>
        <w:adjustRightInd w:val="0"/>
        <w:snapToGrid w:val="0"/>
        <w:spacing w:line="360" w:lineRule="auto"/>
        <w:jc w:val="left"/>
        <w:rPr>
          <w:rFonts w:ascii="宋体" w:hAnsi="宋体" w:cs="MingLiU"/>
          <w:color w:val="auto"/>
          <w:kern w:val="0"/>
          <w:sz w:val="20"/>
          <w:szCs w:val="20"/>
          <w:highlight w:val="none"/>
        </w:rPr>
      </w:pPr>
    </w:p>
    <w:p w14:paraId="75FAB3C1">
      <w:pPr>
        <w:autoSpaceDE w:val="0"/>
        <w:autoSpaceDN w:val="0"/>
        <w:adjustRightInd w:val="0"/>
        <w:snapToGrid w:val="0"/>
        <w:spacing w:line="360" w:lineRule="auto"/>
        <w:jc w:val="left"/>
        <w:rPr>
          <w:rFonts w:ascii="宋体" w:hAnsi="宋体" w:cs="MingLiU"/>
          <w:color w:val="auto"/>
          <w:kern w:val="0"/>
          <w:sz w:val="20"/>
          <w:szCs w:val="20"/>
          <w:highlight w:val="none"/>
        </w:rPr>
      </w:pPr>
    </w:p>
    <w:p w14:paraId="5EF3E83B">
      <w:pPr>
        <w:autoSpaceDE w:val="0"/>
        <w:autoSpaceDN w:val="0"/>
        <w:adjustRightInd w:val="0"/>
        <w:snapToGrid w:val="0"/>
        <w:spacing w:line="360" w:lineRule="auto"/>
        <w:jc w:val="left"/>
        <w:rPr>
          <w:rFonts w:ascii="宋体" w:hAnsi="宋体" w:cs="MingLiU"/>
          <w:color w:val="auto"/>
          <w:kern w:val="0"/>
          <w:sz w:val="20"/>
          <w:szCs w:val="20"/>
          <w:highlight w:val="none"/>
        </w:rPr>
      </w:pPr>
    </w:p>
    <w:p w14:paraId="53A9509C">
      <w:pPr>
        <w:autoSpaceDE w:val="0"/>
        <w:autoSpaceDN w:val="0"/>
        <w:adjustRightInd w:val="0"/>
        <w:snapToGrid w:val="0"/>
        <w:spacing w:line="360" w:lineRule="auto"/>
        <w:jc w:val="left"/>
        <w:rPr>
          <w:rFonts w:ascii="宋体" w:hAnsi="宋体" w:cs="MingLiU"/>
          <w:color w:val="auto"/>
          <w:kern w:val="0"/>
          <w:sz w:val="20"/>
          <w:szCs w:val="20"/>
          <w:highlight w:val="none"/>
        </w:rPr>
      </w:pPr>
    </w:p>
    <w:p w14:paraId="2FB2282F">
      <w:pPr>
        <w:autoSpaceDE w:val="0"/>
        <w:autoSpaceDN w:val="0"/>
        <w:adjustRightInd w:val="0"/>
        <w:snapToGrid w:val="0"/>
        <w:spacing w:line="360" w:lineRule="auto"/>
        <w:jc w:val="left"/>
        <w:rPr>
          <w:rFonts w:ascii="宋体" w:hAnsi="宋体" w:cs="MingLiU"/>
          <w:color w:val="auto"/>
          <w:kern w:val="0"/>
          <w:sz w:val="20"/>
          <w:szCs w:val="20"/>
          <w:highlight w:val="none"/>
        </w:rPr>
      </w:pPr>
    </w:p>
    <w:p w14:paraId="24C538E2">
      <w:pPr>
        <w:autoSpaceDE w:val="0"/>
        <w:autoSpaceDN w:val="0"/>
        <w:adjustRightInd w:val="0"/>
        <w:snapToGrid w:val="0"/>
        <w:spacing w:line="360" w:lineRule="auto"/>
        <w:jc w:val="left"/>
        <w:rPr>
          <w:rFonts w:ascii="宋体" w:hAnsi="宋体" w:cs="MingLiU"/>
          <w:color w:val="auto"/>
          <w:kern w:val="0"/>
          <w:sz w:val="20"/>
          <w:szCs w:val="20"/>
          <w:highlight w:val="none"/>
        </w:rPr>
      </w:pPr>
    </w:p>
    <w:p w14:paraId="3FFC132B">
      <w:pPr>
        <w:autoSpaceDE w:val="0"/>
        <w:autoSpaceDN w:val="0"/>
        <w:adjustRightInd w:val="0"/>
        <w:snapToGrid w:val="0"/>
        <w:spacing w:line="360" w:lineRule="auto"/>
        <w:jc w:val="left"/>
        <w:rPr>
          <w:rFonts w:ascii="宋体" w:hAnsi="宋体" w:cs="MingLiU"/>
          <w:color w:val="auto"/>
          <w:kern w:val="0"/>
          <w:sz w:val="20"/>
          <w:szCs w:val="20"/>
          <w:highlight w:val="none"/>
        </w:rPr>
      </w:pPr>
    </w:p>
    <w:p w14:paraId="3815FDF5">
      <w:pPr>
        <w:autoSpaceDE w:val="0"/>
        <w:autoSpaceDN w:val="0"/>
        <w:adjustRightInd w:val="0"/>
        <w:snapToGrid w:val="0"/>
        <w:spacing w:line="360" w:lineRule="auto"/>
        <w:jc w:val="left"/>
        <w:rPr>
          <w:rFonts w:ascii="宋体" w:hAnsi="宋体" w:cs="MingLiU"/>
          <w:color w:val="auto"/>
          <w:kern w:val="0"/>
          <w:sz w:val="20"/>
          <w:szCs w:val="20"/>
          <w:highlight w:val="none"/>
        </w:rPr>
      </w:pPr>
    </w:p>
    <w:p w14:paraId="21B2941A">
      <w:pPr>
        <w:autoSpaceDE w:val="0"/>
        <w:autoSpaceDN w:val="0"/>
        <w:adjustRightInd w:val="0"/>
        <w:snapToGrid w:val="0"/>
        <w:spacing w:line="360" w:lineRule="auto"/>
        <w:jc w:val="left"/>
        <w:rPr>
          <w:rFonts w:ascii="宋体" w:hAnsi="宋体" w:cs="MingLiU"/>
          <w:color w:val="auto"/>
          <w:kern w:val="0"/>
          <w:sz w:val="20"/>
          <w:szCs w:val="20"/>
          <w:highlight w:val="none"/>
        </w:rPr>
      </w:pPr>
    </w:p>
    <w:p w14:paraId="724F80A1">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23D1CE60">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3C0C6847">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2F6FC915">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17BC4A3F">
      <w:pPr>
        <w:spacing w:line="360" w:lineRule="auto"/>
        <w:jc w:val="center"/>
        <w:rPr>
          <w:rFonts w:ascii="宋体" w:hAnsi="宋体"/>
          <w:b/>
          <w:color w:val="auto"/>
          <w:kern w:val="0"/>
          <w:sz w:val="32"/>
          <w:szCs w:val="32"/>
          <w:highlight w:val="none"/>
        </w:rPr>
      </w:pPr>
    </w:p>
    <w:p w14:paraId="76B141CA">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法定代表人身份证明或授权委托书</w:t>
      </w:r>
    </w:p>
    <w:p w14:paraId="175311AE">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rPr>
        <w:t>承诺</w:t>
      </w:r>
    </w:p>
    <w:p w14:paraId="5F2FF8D9">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三</w:t>
      </w:r>
      <w:r>
        <w:rPr>
          <w:rFonts w:ascii="宋体" w:hAnsi="宋体"/>
          <w:color w:val="auto"/>
          <w:szCs w:val="21"/>
          <w:highlight w:val="none"/>
        </w:rPr>
        <w:t>）其他资料</w:t>
      </w:r>
    </w:p>
    <w:p w14:paraId="167A39CF">
      <w:pPr>
        <w:spacing w:line="360" w:lineRule="auto"/>
        <w:jc w:val="center"/>
        <w:rPr>
          <w:rFonts w:ascii="宋体" w:hAnsi="宋体"/>
          <w:b/>
          <w:color w:val="auto"/>
          <w:kern w:val="0"/>
          <w:sz w:val="32"/>
          <w:szCs w:val="32"/>
          <w:highlight w:val="none"/>
        </w:rPr>
      </w:pPr>
    </w:p>
    <w:p w14:paraId="568F7388">
      <w:pPr>
        <w:spacing w:line="360" w:lineRule="auto"/>
        <w:jc w:val="center"/>
        <w:rPr>
          <w:rFonts w:ascii="宋体" w:hAnsi="宋体"/>
          <w:b/>
          <w:color w:val="auto"/>
          <w:kern w:val="0"/>
          <w:sz w:val="32"/>
          <w:szCs w:val="32"/>
          <w:highlight w:val="none"/>
        </w:rPr>
      </w:pPr>
    </w:p>
    <w:p w14:paraId="2816A771">
      <w:pPr>
        <w:pStyle w:val="6"/>
        <w:jc w:val="center"/>
        <w:rPr>
          <w:rFonts w:ascii="宋体" w:hAnsi="宋体"/>
          <w:snapToGrid w:val="0"/>
          <w:color w:val="auto"/>
          <w:kern w:val="0"/>
          <w:sz w:val="30"/>
          <w:szCs w:val="30"/>
          <w:highlight w:val="none"/>
        </w:rPr>
      </w:pPr>
      <w:r>
        <w:rPr>
          <w:rFonts w:ascii="宋体" w:hAnsi="宋体"/>
          <w:color w:val="auto"/>
          <w:highlight w:val="none"/>
        </w:rPr>
        <w:br w:type="page"/>
      </w:r>
      <w:bookmarkStart w:id="2325" w:name="_Toc5633"/>
      <w:bookmarkStart w:id="2326" w:name="_Toc7325"/>
      <w:bookmarkStart w:id="2327" w:name="_Toc224103511"/>
      <w:bookmarkStart w:id="2328" w:name="_Toc287607883"/>
      <w:bookmarkStart w:id="2329" w:name="_Toc287620830"/>
      <w:bookmarkStart w:id="2330" w:name="_Toc277082657"/>
      <w:bookmarkStart w:id="2331" w:name="_Toc430530546"/>
      <w:r>
        <w:rPr>
          <w:color w:val="auto"/>
          <w:sz w:val="30"/>
          <w:szCs w:val="30"/>
          <w:highlight w:val="none"/>
        </w:rPr>
        <w:t>（一）</w:t>
      </w:r>
      <w:r>
        <w:rPr>
          <w:rFonts w:hint="eastAsia"/>
          <w:color w:val="auto"/>
          <w:sz w:val="30"/>
          <w:szCs w:val="30"/>
          <w:highlight w:val="none"/>
        </w:rPr>
        <w:t>法定代表人身份证明或授权委托书</w:t>
      </w:r>
      <w:bookmarkEnd w:id="2325"/>
      <w:bookmarkEnd w:id="2326"/>
    </w:p>
    <w:p w14:paraId="1F46CDE6">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6EE44FFA">
      <w:pPr>
        <w:spacing w:line="480" w:lineRule="auto"/>
        <w:jc w:val="center"/>
        <w:rPr>
          <w:rFonts w:ascii="宋体" w:hAnsi="宋体"/>
          <w:color w:val="auto"/>
          <w:highlight w:val="none"/>
        </w:rPr>
      </w:pPr>
    </w:p>
    <w:p w14:paraId="70BD8192">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154A3E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D8AF62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19B1633">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70CC2C33">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5DA2B0B">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2B96566A">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5140D090">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70057B40">
      <w:pPr>
        <w:autoSpaceDE w:val="0"/>
        <w:autoSpaceDN w:val="0"/>
        <w:adjustRightInd w:val="0"/>
        <w:snapToGrid w:val="0"/>
        <w:spacing w:line="360" w:lineRule="auto"/>
        <w:jc w:val="left"/>
        <w:rPr>
          <w:rFonts w:ascii="宋体" w:hAnsi="宋体"/>
          <w:color w:val="auto"/>
          <w:szCs w:val="21"/>
          <w:highlight w:val="none"/>
        </w:rPr>
      </w:pPr>
    </w:p>
    <w:p w14:paraId="6F350005">
      <w:pPr>
        <w:pStyle w:val="19"/>
        <w:spacing w:after="0" w:line="360" w:lineRule="auto"/>
        <w:rPr>
          <w:rFonts w:ascii="宋体" w:hAnsi="宋体"/>
          <w:color w:val="auto"/>
          <w:szCs w:val="21"/>
          <w:highlight w:val="none"/>
        </w:rPr>
      </w:pPr>
    </w:p>
    <w:p w14:paraId="62C8B0FF">
      <w:pPr>
        <w:pStyle w:val="19"/>
        <w:spacing w:after="0" w:line="360" w:lineRule="auto"/>
        <w:rPr>
          <w:rFonts w:ascii="宋体" w:hAnsi="宋体"/>
          <w:color w:val="auto"/>
          <w:szCs w:val="21"/>
          <w:highlight w:val="none"/>
        </w:rPr>
      </w:pPr>
    </w:p>
    <w:p w14:paraId="46A9CCA0">
      <w:pPr>
        <w:pStyle w:val="19"/>
        <w:spacing w:after="0" w:line="360" w:lineRule="auto"/>
        <w:rPr>
          <w:rFonts w:ascii="宋体" w:hAnsi="宋体"/>
          <w:color w:val="auto"/>
          <w:szCs w:val="21"/>
          <w:highlight w:val="none"/>
        </w:rPr>
      </w:pPr>
    </w:p>
    <w:p w14:paraId="73331F6C">
      <w:pPr>
        <w:pStyle w:val="19"/>
        <w:spacing w:after="0" w:line="360" w:lineRule="auto"/>
        <w:rPr>
          <w:rFonts w:ascii="宋体" w:hAnsi="宋体"/>
          <w:color w:val="auto"/>
          <w:szCs w:val="21"/>
          <w:highlight w:val="none"/>
        </w:rPr>
      </w:pPr>
    </w:p>
    <w:p w14:paraId="0C41D803">
      <w:pPr>
        <w:pStyle w:val="19"/>
        <w:spacing w:after="0" w:line="360" w:lineRule="auto"/>
        <w:rPr>
          <w:rFonts w:ascii="宋体" w:hAnsi="宋体"/>
          <w:color w:val="auto"/>
          <w:szCs w:val="21"/>
          <w:highlight w:val="none"/>
        </w:rPr>
      </w:pPr>
    </w:p>
    <w:p w14:paraId="31EAB68A">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1290EE95">
      <w:pPr>
        <w:autoSpaceDE w:val="0"/>
        <w:autoSpaceDN w:val="0"/>
        <w:adjustRightInd w:val="0"/>
        <w:snapToGrid w:val="0"/>
        <w:spacing w:line="480" w:lineRule="auto"/>
        <w:jc w:val="left"/>
        <w:rPr>
          <w:rFonts w:ascii="宋体" w:hAnsi="宋体"/>
          <w:color w:val="auto"/>
          <w:kern w:val="0"/>
          <w:sz w:val="20"/>
          <w:szCs w:val="20"/>
          <w:highlight w:val="none"/>
        </w:rPr>
      </w:pPr>
    </w:p>
    <w:p w14:paraId="0FB756B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7DB8884">
      <w:pPr>
        <w:autoSpaceDE w:val="0"/>
        <w:autoSpaceDN w:val="0"/>
        <w:adjustRightInd w:val="0"/>
        <w:snapToGrid w:val="0"/>
        <w:spacing w:line="360" w:lineRule="auto"/>
        <w:jc w:val="left"/>
        <w:rPr>
          <w:rFonts w:ascii="宋体" w:hAnsi="宋体"/>
          <w:color w:val="auto"/>
          <w:kern w:val="0"/>
          <w:highlight w:val="none"/>
        </w:rPr>
      </w:pPr>
    </w:p>
    <w:p w14:paraId="0C06C50C">
      <w:pPr>
        <w:autoSpaceDE w:val="0"/>
        <w:autoSpaceDN w:val="0"/>
        <w:adjustRightInd w:val="0"/>
        <w:snapToGrid w:val="0"/>
        <w:spacing w:line="360" w:lineRule="auto"/>
        <w:jc w:val="left"/>
        <w:rPr>
          <w:rFonts w:ascii="宋体" w:hAnsi="宋体"/>
          <w:color w:val="auto"/>
          <w:kern w:val="0"/>
          <w:highlight w:val="none"/>
        </w:rPr>
      </w:pPr>
    </w:p>
    <w:p w14:paraId="668DD46C">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2327"/>
      <w:bookmarkEnd w:id="2328"/>
      <w:bookmarkEnd w:id="2329"/>
      <w:bookmarkEnd w:id="2330"/>
      <w:bookmarkEnd w:id="2331"/>
      <w:r>
        <w:rPr>
          <w:rFonts w:hint="eastAsia" w:ascii="宋体" w:hAnsi="宋体"/>
          <w:color w:val="auto"/>
          <w:kern w:val="0"/>
          <w:szCs w:val="21"/>
          <w:highlight w:val="none"/>
        </w:rPr>
        <w:t>。</w:t>
      </w:r>
    </w:p>
    <w:p w14:paraId="391F70F6">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7A25F53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w:t>
      </w:r>
      <w:r>
        <w:rPr>
          <w:rFonts w:hint="eastAsia" w:ascii="宋体" w:hAnsi="宋体"/>
          <w:color w:val="auto"/>
          <w:kern w:val="0"/>
          <w:szCs w:val="21"/>
          <w:highlight w:val="none"/>
          <w:lang w:val="en-US" w:eastAsia="zh-CN"/>
        </w:rPr>
        <w:t>代表</w:t>
      </w:r>
      <w:r>
        <w:rPr>
          <w:rFonts w:ascii="宋体" w:hAnsi="宋体"/>
          <w:color w:val="auto"/>
          <w:kern w:val="0"/>
          <w:szCs w:val="21"/>
          <w:highlight w:val="none"/>
        </w:rPr>
        <w:t>我方签署、澄清、说明、补正、递交、撤回、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5C616C5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61CD1C3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37BB814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215A8B1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4D58CD77">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18DDBD4A">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6432F2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14C6ACED">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74D5E63F">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70C322CC">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11EABD7C">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4474B197">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BE43A6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8EE542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C9351D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D65455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3478C9C">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495BEE0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748E0B0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1001F943">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09584B39">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199675EF">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31C981C6">
      <w:pPr>
        <w:pStyle w:val="6"/>
        <w:spacing w:before="0" w:after="0" w:line="360" w:lineRule="auto"/>
        <w:jc w:val="center"/>
        <w:rPr>
          <w:rFonts w:ascii="宋体" w:hAnsi="宋体"/>
          <w:b w:val="0"/>
          <w:color w:val="auto"/>
          <w:highlight w:val="none"/>
        </w:rPr>
      </w:pPr>
      <w:bookmarkStart w:id="2332" w:name="_Toc57905931"/>
      <w:bookmarkStart w:id="2333" w:name="_Toc287607887"/>
      <w:bookmarkStart w:id="2334" w:name="_Toc277082659"/>
      <w:bookmarkStart w:id="2335" w:name="_Toc10155"/>
      <w:r>
        <w:rPr>
          <w:rFonts w:hint="eastAsia" w:ascii="宋体" w:hAnsi="宋体"/>
          <w:b w:val="0"/>
          <w:bCs w:val="0"/>
          <w:color w:val="auto"/>
          <w:highlight w:val="none"/>
        </w:rPr>
        <w:t>（</w:t>
      </w:r>
      <w:r>
        <w:rPr>
          <w:rFonts w:hint="eastAsia" w:ascii="宋体" w:hAnsi="宋体"/>
          <w:b w:val="0"/>
          <w:bCs w:val="0"/>
          <w:color w:val="auto"/>
          <w:highlight w:val="none"/>
          <w:lang w:val="en-US" w:eastAsia="zh-CN"/>
        </w:rPr>
        <w:t>二</w:t>
      </w:r>
      <w:r>
        <w:rPr>
          <w:rFonts w:hint="eastAsia" w:ascii="宋体" w:hAnsi="宋体"/>
          <w:b w:val="0"/>
          <w:bCs w:val="0"/>
          <w:color w:val="auto"/>
          <w:highlight w:val="none"/>
        </w:rPr>
        <w:t>）</w:t>
      </w:r>
      <w:bookmarkEnd w:id="2332"/>
      <w:bookmarkEnd w:id="2333"/>
      <w:bookmarkEnd w:id="2334"/>
      <w:bookmarkStart w:id="2336" w:name="_Toc509218866"/>
      <w:bookmarkStart w:id="2337" w:name="_Toc534185843"/>
      <w:r>
        <w:rPr>
          <w:rFonts w:hint="eastAsia" w:ascii="宋体" w:hAnsi="宋体"/>
          <w:b w:val="0"/>
          <w:color w:val="auto"/>
          <w:highlight w:val="none"/>
        </w:rPr>
        <w:t>承诺</w:t>
      </w:r>
      <w:bookmarkEnd w:id="2335"/>
    </w:p>
    <w:p w14:paraId="3876F42A">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名称）</w:t>
      </w:r>
      <w:r>
        <w:rPr>
          <w:rFonts w:hint="eastAsia" w:ascii="宋体" w:hAnsi="宋体"/>
          <w:color w:val="auto"/>
          <w:szCs w:val="21"/>
          <w:highlight w:val="none"/>
        </w:rPr>
        <w:t>：</w:t>
      </w:r>
    </w:p>
    <w:p w14:paraId="406B3F9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竞选人</w:t>
      </w:r>
      <w:r>
        <w:rPr>
          <w:rFonts w:hint="eastAsia" w:ascii="宋体" w:hAnsi="宋体"/>
          <w:color w:val="auto"/>
          <w:szCs w:val="21"/>
          <w:highlight w:val="none"/>
          <w:u w:val="single"/>
        </w:rPr>
        <w:t>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1A31507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1、投标截止日投标资格情况不存在下列情形之一：</w:t>
      </w:r>
    </w:p>
    <w:p w14:paraId="50B3F0EF">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3820612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60384E6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77E4C00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w:t>
      </w:r>
      <w:r>
        <w:rPr>
          <w:rFonts w:hint="eastAsia" w:ascii="宋体" w:hAnsi="宋体"/>
          <w:color w:val="auto"/>
          <w:szCs w:val="21"/>
          <w:highlight w:val="none"/>
          <w:lang w:val="en-US" w:eastAsia="zh-CN"/>
        </w:rPr>
        <w:t>或</w:t>
      </w:r>
      <w:r>
        <w:rPr>
          <w:rFonts w:hint="eastAsia" w:ascii="宋体" w:hAnsi="宋体"/>
          <w:color w:val="auto"/>
          <w:szCs w:val="21"/>
          <w:highlight w:val="none"/>
        </w:rPr>
        <w:t>暂停在渝承揽新业务</w:t>
      </w:r>
      <w:r>
        <w:rPr>
          <w:rFonts w:hint="eastAsia" w:ascii="宋体" w:hAnsi="宋体"/>
          <w:color w:val="auto"/>
          <w:szCs w:val="21"/>
          <w:highlight w:val="none"/>
          <w:lang w:eastAsia="zh-CN"/>
        </w:rPr>
        <w:t>，</w:t>
      </w:r>
      <w:r>
        <w:rPr>
          <w:rFonts w:hint="eastAsia" w:ascii="宋体" w:hAnsi="宋体"/>
          <w:color w:val="auto"/>
          <w:szCs w:val="21"/>
          <w:highlight w:val="none"/>
        </w:rPr>
        <w:t>且在暂停期限内；</w:t>
      </w:r>
    </w:p>
    <w:p w14:paraId="35CE9A5B">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2、我公司拟派的项目经理按注册建造师的相关规定到岗履职和未被禁止参与投标。</w:t>
      </w:r>
    </w:p>
    <w:p w14:paraId="509E61F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2.1拟派的项目经理中标后在本项目任职，签订合同时拟派的项目经理必须与</w:t>
      </w:r>
      <w:r>
        <w:rPr>
          <w:rFonts w:hint="eastAsia" w:ascii="宋体" w:hAnsi="宋体"/>
          <w:color w:val="auto"/>
          <w:szCs w:val="21"/>
          <w:highlight w:val="none"/>
          <w:lang w:eastAsia="zh-CN"/>
        </w:rPr>
        <w:t>竞选文件</w:t>
      </w:r>
      <w:r>
        <w:rPr>
          <w:rFonts w:hint="eastAsia" w:ascii="宋体" w:hAnsi="宋体"/>
          <w:color w:val="auto"/>
          <w:szCs w:val="21"/>
          <w:highlight w:val="none"/>
        </w:rPr>
        <w:t>中的项目经理一致，并满足办理施工许可手续的相关要求。不能按承诺到岗履</w:t>
      </w:r>
      <w:r>
        <w:rPr>
          <w:rFonts w:hint="eastAsia" w:ascii="宋体" w:hAnsi="宋体"/>
          <w:color w:val="auto"/>
          <w:szCs w:val="21"/>
          <w:highlight w:val="none"/>
          <w:lang w:val="en-US" w:eastAsia="zh-CN"/>
        </w:rPr>
        <w:t>职</w:t>
      </w:r>
      <w:r>
        <w:rPr>
          <w:rFonts w:hint="eastAsia" w:ascii="宋体" w:hAnsi="宋体"/>
          <w:color w:val="auto"/>
          <w:szCs w:val="21"/>
          <w:highlight w:val="none"/>
        </w:rPr>
        <w:t>的，</w:t>
      </w:r>
      <w:r>
        <w:rPr>
          <w:rFonts w:hint="eastAsia" w:ascii="宋体" w:hAnsi="宋体"/>
          <w:color w:val="auto"/>
          <w:szCs w:val="21"/>
          <w:highlight w:val="none"/>
          <w:lang w:val="en-US" w:eastAsia="zh-CN"/>
        </w:rPr>
        <w:t>贵单位按</w:t>
      </w:r>
      <w:r>
        <w:rPr>
          <w:rFonts w:hint="eastAsia" w:ascii="宋体" w:hAnsi="宋体"/>
          <w:color w:val="auto"/>
          <w:szCs w:val="21"/>
          <w:highlight w:val="none"/>
        </w:rPr>
        <w:t>合同相关条款</w:t>
      </w:r>
      <w:r>
        <w:rPr>
          <w:rFonts w:hint="eastAsia" w:ascii="宋体" w:hAnsi="宋体"/>
          <w:color w:val="auto"/>
          <w:szCs w:val="21"/>
          <w:highlight w:val="none"/>
          <w:lang w:val="en-US" w:eastAsia="zh-CN"/>
        </w:rPr>
        <w:t>要求我公司承担责任</w:t>
      </w:r>
      <w:r>
        <w:rPr>
          <w:rFonts w:hint="eastAsia" w:ascii="宋体" w:hAnsi="宋体"/>
          <w:color w:val="auto"/>
          <w:szCs w:val="21"/>
          <w:highlight w:val="none"/>
        </w:rPr>
        <w:t>并上报行政主管部门，给贵单位造成损失的，我公司依法承担</w:t>
      </w:r>
      <w:r>
        <w:rPr>
          <w:rFonts w:hint="eastAsia" w:ascii="宋体" w:hAnsi="宋体"/>
          <w:color w:val="auto"/>
          <w:szCs w:val="21"/>
          <w:highlight w:val="none"/>
          <w:lang w:val="en-US" w:eastAsia="zh-CN"/>
        </w:rPr>
        <w:t>赔偿责任或</w:t>
      </w:r>
      <w:r>
        <w:rPr>
          <w:rFonts w:hint="eastAsia" w:ascii="宋体" w:hAnsi="宋体"/>
          <w:color w:val="auto"/>
          <w:szCs w:val="21"/>
          <w:highlight w:val="none"/>
        </w:rPr>
        <w:t>违约责任。拟派的项目经理中标后不得随意更换。</w:t>
      </w:r>
    </w:p>
    <w:p w14:paraId="53E5EC8B">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2.2拟派的项目经理未被</w:t>
      </w:r>
      <w:r>
        <w:rPr>
          <w:rFonts w:hint="eastAsia" w:ascii="宋体" w:hAnsi="宋体"/>
          <w:color w:val="auto"/>
          <w:szCs w:val="21"/>
          <w:highlight w:val="none"/>
          <w:lang w:val="en-US" w:eastAsia="zh-CN"/>
        </w:rPr>
        <w:t>有关部门</w:t>
      </w:r>
      <w:r>
        <w:rPr>
          <w:rFonts w:hint="eastAsia" w:ascii="宋体" w:hAnsi="宋体"/>
          <w:color w:val="auto"/>
          <w:szCs w:val="21"/>
          <w:highlight w:val="none"/>
        </w:rPr>
        <w:t>暂停</w:t>
      </w:r>
      <w:r>
        <w:rPr>
          <w:rFonts w:hint="eastAsia" w:ascii="宋体" w:hAnsi="宋体"/>
          <w:color w:val="auto"/>
          <w:szCs w:val="21"/>
          <w:highlight w:val="none"/>
          <w:lang w:val="en-US" w:eastAsia="zh-CN"/>
        </w:rPr>
        <w:t>其</w:t>
      </w:r>
      <w:r>
        <w:rPr>
          <w:rFonts w:hint="eastAsia" w:ascii="宋体" w:hAnsi="宋体"/>
          <w:color w:val="auto"/>
          <w:szCs w:val="21"/>
          <w:highlight w:val="none"/>
        </w:rPr>
        <w:t>在渝承揽</w:t>
      </w:r>
      <w:r>
        <w:rPr>
          <w:rFonts w:hint="eastAsia" w:ascii="宋体" w:hAnsi="宋体"/>
          <w:color w:val="auto"/>
          <w:szCs w:val="21"/>
          <w:highlight w:val="none"/>
          <w:lang w:val="en-US" w:eastAsia="zh-CN"/>
        </w:rPr>
        <w:t>的</w:t>
      </w:r>
      <w:r>
        <w:rPr>
          <w:rFonts w:hint="eastAsia" w:ascii="宋体" w:hAnsi="宋体"/>
          <w:color w:val="auto"/>
          <w:szCs w:val="21"/>
          <w:highlight w:val="none"/>
        </w:rPr>
        <w:t>新业务</w:t>
      </w:r>
      <w:r>
        <w:rPr>
          <w:rFonts w:hint="eastAsia" w:ascii="宋体" w:hAnsi="宋体"/>
          <w:color w:val="auto"/>
          <w:szCs w:val="21"/>
          <w:highlight w:val="none"/>
          <w:lang w:val="en-US" w:eastAsia="zh-CN"/>
        </w:rPr>
        <w:t>中任职</w:t>
      </w:r>
      <w:r>
        <w:rPr>
          <w:rFonts w:hint="eastAsia" w:ascii="宋体" w:hAnsi="宋体"/>
          <w:color w:val="auto"/>
          <w:szCs w:val="21"/>
          <w:highlight w:val="none"/>
        </w:rPr>
        <w:t>，若</w:t>
      </w:r>
      <w:r>
        <w:rPr>
          <w:rFonts w:hint="eastAsia" w:ascii="宋体" w:hAnsi="宋体"/>
          <w:color w:val="auto"/>
          <w:szCs w:val="21"/>
          <w:highlight w:val="none"/>
          <w:lang w:val="en-US" w:eastAsia="zh-CN"/>
        </w:rPr>
        <w:t>其</w:t>
      </w:r>
      <w:r>
        <w:rPr>
          <w:rFonts w:hint="eastAsia" w:ascii="宋体" w:hAnsi="宋体"/>
          <w:color w:val="auto"/>
          <w:szCs w:val="21"/>
          <w:highlight w:val="none"/>
        </w:rPr>
        <w:t>被暂停</w:t>
      </w:r>
      <w:r>
        <w:rPr>
          <w:rFonts w:hint="eastAsia" w:ascii="宋体" w:hAnsi="宋体"/>
          <w:color w:val="auto"/>
          <w:szCs w:val="21"/>
          <w:highlight w:val="none"/>
          <w:lang w:val="en-US" w:eastAsia="zh-CN"/>
        </w:rPr>
        <w:t>在渝承揽的新业务中任职但仍</w:t>
      </w:r>
      <w:r>
        <w:rPr>
          <w:rFonts w:hint="eastAsia" w:ascii="宋体" w:hAnsi="宋体"/>
          <w:color w:val="auto"/>
          <w:szCs w:val="21"/>
          <w:highlight w:val="none"/>
        </w:rPr>
        <w:t>参加投标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将被否决投标；</w:t>
      </w:r>
      <w:r>
        <w:rPr>
          <w:rFonts w:hint="eastAsia" w:ascii="宋体" w:hAnsi="宋体"/>
          <w:color w:val="auto"/>
          <w:szCs w:val="21"/>
          <w:highlight w:val="none"/>
        </w:rPr>
        <w:t>已取得中标候选人资格或中标资格的，贵单位有权取消我公司中标候选人资格或中标资格；给贵单位造成损失的，我公司依法承担</w:t>
      </w:r>
      <w:r>
        <w:rPr>
          <w:rFonts w:hint="eastAsia" w:ascii="宋体" w:hAnsi="宋体"/>
          <w:color w:val="auto"/>
          <w:szCs w:val="21"/>
          <w:highlight w:val="none"/>
          <w:lang w:val="en-US" w:eastAsia="zh-CN"/>
        </w:rPr>
        <w:t>赔偿责任或</w:t>
      </w:r>
      <w:r>
        <w:rPr>
          <w:rFonts w:hint="eastAsia" w:ascii="宋体" w:hAnsi="宋体"/>
          <w:color w:val="auto"/>
          <w:szCs w:val="21"/>
          <w:highlight w:val="none"/>
        </w:rPr>
        <w:t>违约责任。</w:t>
      </w:r>
    </w:p>
    <w:p w14:paraId="228608A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2.3为保证我公司拟派的项目经理到本项目到岗履职，我公司还承诺：</w:t>
      </w:r>
    </w:p>
    <w:p w14:paraId="50DF4E7B">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 </w:t>
      </w:r>
      <w:r>
        <w:rPr>
          <w:rFonts w:hint="eastAsia" w:ascii="宋体" w:hAnsi="宋体"/>
          <w:color w:val="auto"/>
          <w:szCs w:val="21"/>
          <w:highlight w:val="none"/>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color w:val="auto"/>
          <w:szCs w:val="21"/>
          <w:highlight w:val="none"/>
          <w:lang w:eastAsia="zh-CN"/>
        </w:rPr>
        <w:t>比选文件</w:t>
      </w:r>
      <w:r>
        <w:rPr>
          <w:rFonts w:hint="eastAsia" w:ascii="宋体" w:hAnsi="宋体"/>
          <w:color w:val="auto"/>
          <w:szCs w:val="21"/>
          <w:highlight w:val="none"/>
        </w:rPr>
        <w:t>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55CB899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14:paraId="589BC04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若我公司拟派项目经理放弃在其他项目中标或拟中标的将提供：①经中标或拟中标的其他项目建设单位同意的放弃中标函。</w:t>
      </w:r>
    </w:p>
    <w:p w14:paraId="00C58CE0">
      <w:pPr>
        <w:numPr>
          <w:ilvl w:val="0"/>
          <w:numId w:val="5"/>
        </w:num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val="en-US" w:eastAsia="zh-CN"/>
        </w:rPr>
        <w:t>贵单位</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w:t>
      </w:r>
      <w:r>
        <w:rPr>
          <w:rFonts w:hint="eastAsia" w:ascii="宋体" w:hAnsi="宋体"/>
          <w:color w:val="auto"/>
          <w:szCs w:val="21"/>
          <w:highlight w:val="none"/>
          <w:lang w:val="en-US" w:eastAsia="zh-CN"/>
        </w:rPr>
        <w:t>贵单位可</w:t>
      </w:r>
      <w:r>
        <w:rPr>
          <w:rFonts w:hint="eastAsia" w:ascii="宋体" w:hAnsi="宋体"/>
          <w:color w:val="auto"/>
          <w:szCs w:val="21"/>
          <w:highlight w:val="none"/>
        </w:rPr>
        <w:t>取消我公司中标资格</w:t>
      </w:r>
      <w:r>
        <w:rPr>
          <w:rFonts w:hint="eastAsia" w:ascii="宋体" w:hAnsi="宋体"/>
          <w:color w:val="auto"/>
          <w:szCs w:val="21"/>
          <w:highlight w:val="none"/>
          <w:lang w:val="en-US" w:eastAsia="zh-CN"/>
        </w:rPr>
        <w:t>；签订合同后不满足该要求的，贵单位按合同相关条款要求我公司承担责任并上报行政主管部门；</w:t>
      </w:r>
      <w:r>
        <w:rPr>
          <w:rFonts w:hint="eastAsia" w:ascii="宋体" w:hAnsi="宋体"/>
          <w:color w:val="auto"/>
          <w:szCs w:val="21"/>
          <w:highlight w:val="none"/>
        </w:rPr>
        <w:t>给</w:t>
      </w:r>
      <w:r>
        <w:rPr>
          <w:rFonts w:hint="eastAsia" w:ascii="宋体" w:hAnsi="宋体"/>
          <w:color w:val="auto"/>
          <w:szCs w:val="21"/>
          <w:highlight w:val="none"/>
          <w:lang w:val="en-US" w:eastAsia="zh-CN"/>
        </w:rPr>
        <w:t>贵单位</w:t>
      </w:r>
      <w:r>
        <w:rPr>
          <w:rFonts w:hint="eastAsia" w:ascii="宋体" w:hAnsi="宋体"/>
          <w:color w:val="auto"/>
          <w:szCs w:val="21"/>
          <w:highlight w:val="none"/>
        </w:rPr>
        <w:t>造成损失的，我公司依法承</w:t>
      </w:r>
      <w:r>
        <w:rPr>
          <w:rFonts w:hint="eastAsia" w:ascii="宋体" w:hAnsi="宋体"/>
          <w:color w:val="auto"/>
          <w:szCs w:val="21"/>
          <w:highlight w:val="none"/>
          <w:lang w:val="en-US" w:eastAsia="zh-CN"/>
        </w:rPr>
        <w:t>赔偿责任和</w:t>
      </w:r>
      <w:r>
        <w:rPr>
          <w:rFonts w:hint="eastAsia" w:ascii="宋体" w:hAnsi="宋体"/>
          <w:color w:val="auto"/>
          <w:szCs w:val="21"/>
          <w:highlight w:val="none"/>
        </w:rPr>
        <w:t>违约责任</w:t>
      </w:r>
      <w:r>
        <w:rPr>
          <w:rFonts w:hint="eastAsia" w:ascii="宋体" w:hAnsi="宋体"/>
          <w:color w:val="auto"/>
          <w:szCs w:val="21"/>
          <w:highlight w:val="none"/>
          <w:lang w:eastAsia="zh-CN"/>
        </w:rPr>
        <w:t>。</w:t>
      </w:r>
    </w:p>
    <w:p w14:paraId="7336F567">
      <w:pPr>
        <w:numPr>
          <w:ilvl w:val="0"/>
          <w:numId w:val="5"/>
        </w:num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我公司承诺：已标价工程量清单符合第五章“工程量清单”给出的范围及数量，</w:t>
      </w:r>
      <w:r>
        <w:rPr>
          <w:rFonts w:hint="eastAsia" w:ascii="宋体" w:hAnsi="宋体"/>
          <w:color w:val="auto"/>
          <w:szCs w:val="21"/>
          <w:highlight w:val="none"/>
          <w:lang w:eastAsia="zh-CN"/>
        </w:rPr>
        <w:t>比选文件</w:t>
      </w:r>
      <w:r>
        <w:rPr>
          <w:rFonts w:hint="eastAsia" w:ascii="宋体" w:hAnsi="宋体"/>
          <w:color w:val="auto"/>
          <w:szCs w:val="21"/>
          <w:highlight w:val="none"/>
        </w:rPr>
        <w:t>中规定工程量清单不允许修改的内容不得修改，每项工程量清单综合单价报价不得高于对应工程量清单综合单价最高限价。</w:t>
      </w:r>
      <w:r>
        <w:rPr>
          <w:rFonts w:hint="eastAsia" w:ascii="宋体" w:hAnsi="宋体"/>
          <w:color w:val="auto"/>
          <w:szCs w:val="21"/>
          <w:highlight w:val="none"/>
          <w:lang w:val="en-US" w:eastAsia="zh-CN"/>
        </w:rPr>
        <w:t>贵单位</w:t>
      </w:r>
      <w:r>
        <w:rPr>
          <w:rFonts w:hint="eastAsia" w:ascii="宋体" w:hAnsi="宋体"/>
          <w:color w:val="auto"/>
          <w:szCs w:val="21"/>
          <w:highlight w:val="none"/>
        </w:rPr>
        <w:t>可在合同签订前对我公司已标价工程量清单进行清标。若发现我公司的工程量清单综合单价报价超过</w:t>
      </w:r>
      <w:r>
        <w:rPr>
          <w:rFonts w:hint="eastAsia" w:ascii="宋体" w:hAnsi="宋体"/>
          <w:color w:val="auto"/>
          <w:szCs w:val="21"/>
          <w:highlight w:val="none"/>
          <w:lang w:eastAsia="zh-CN"/>
        </w:rPr>
        <w:t>比选</w:t>
      </w:r>
      <w:r>
        <w:rPr>
          <w:rFonts w:hint="eastAsia" w:ascii="宋体" w:hAnsi="宋体"/>
          <w:color w:val="auto"/>
          <w:szCs w:val="21"/>
          <w:highlight w:val="none"/>
        </w:rPr>
        <w:t>时给出的工程量清单综合单价最高限价</w:t>
      </w:r>
      <w:r>
        <w:rPr>
          <w:rFonts w:hint="eastAsia" w:ascii="宋体" w:hAnsi="宋体"/>
          <w:color w:val="auto"/>
          <w:szCs w:val="21"/>
          <w:highlight w:val="none"/>
          <w:lang w:val="en-US" w:eastAsia="zh-CN"/>
        </w:rPr>
        <w:t>的</w:t>
      </w:r>
      <w:r>
        <w:rPr>
          <w:rFonts w:hint="eastAsia" w:ascii="宋体" w:hAnsi="宋体"/>
          <w:color w:val="auto"/>
          <w:szCs w:val="21"/>
          <w:highlight w:val="none"/>
        </w:rPr>
        <w:t>，在工程结算时</w:t>
      </w:r>
      <w:r>
        <w:rPr>
          <w:rFonts w:hint="eastAsia" w:ascii="宋体" w:hAnsi="宋体"/>
          <w:color w:val="auto"/>
          <w:szCs w:val="21"/>
          <w:highlight w:val="none"/>
          <w:lang w:val="en-US" w:eastAsia="zh-CN"/>
        </w:rPr>
        <w:t>贵单位</w:t>
      </w:r>
      <w:r>
        <w:rPr>
          <w:rFonts w:hint="eastAsia" w:ascii="宋体" w:hAnsi="宋体"/>
          <w:color w:val="auto"/>
          <w:szCs w:val="21"/>
          <w:highlight w:val="none"/>
        </w:rPr>
        <w:t>以发出的工程量清单综合单价最高限价为基础，按照我公司的中标总报价与本工程的总价最高限价的下浮比例进行同比例下调，我公司无条件接受，否则按我公司违约处理。</w:t>
      </w:r>
    </w:p>
    <w:p w14:paraId="089F8E3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5、本竞选文件中的所有内容</w:t>
      </w:r>
      <w:r>
        <w:rPr>
          <w:rFonts w:hint="eastAsia" w:ascii="宋体" w:hAnsi="宋体"/>
          <w:color w:val="auto"/>
          <w:szCs w:val="21"/>
          <w:highlight w:val="none"/>
        </w:rPr>
        <w:t>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中标资格，并按相关法律法规报招标投标监督部门，投标保证金</w:t>
      </w:r>
      <w:r>
        <w:rPr>
          <w:rFonts w:hint="eastAsia" w:ascii="宋体" w:hAnsi="宋体"/>
          <w:color w:val="auto"/>
          <w:szCs w:val="21"/>
          <w:highlight w:val="none"/>
          <w:u w:val="single"/>
          <w:lang w:val="en-US" w:eastAsia="zh-CN"/>
        </w:rPr>
        <w:t>以现金形式交纳的</w:t>
      </w:r>
      <w:r>
        <w:rPr>
          <w:rFonts w:hint="eastAsia" w:ascii="宋体" w:hAnsi="宋体"/>
          <w:color w:val="auto"/>
          <w:szCs w:val="21"/>
          <w:highlight w:val="none"/>
          <w:u w:val="single"/>
        </w:rPr>
        <w:t>不予退还，</w:t>
      </w:r>
      <w:r>
        <w:rPr>
          <w:rFonts w:hint="eastAsia" w:ascii="宋体" w:hAnsi="宋体"/>
          <w:color w:val="auto"/>
          <w:szCs w:val="21"/>
          <w:highlight w:val="none"/>
          <w:u w:val="single"/>
          <w:lang w:val="en-US" w:eastAsia="zh-CN"/>
        </w:rPr>
        <w:t>以保函形式交纳的由保函开立人支付保函担保的与投标保证金等额的款项，</w:t>
      </w:r>
      <w:r>
        <w:rPr>
          <w:rFonts w:hint="eastAsia" w:ascii="宋体" w:hAnsi="宋体"/>
          <w:color w:val="auto"/>
          <w:szCs w:val="21"/>
          <w:highlight w:val="none"/>
          <w:u w:val="single"/>
        </w:rPr>
        <w:t>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14:paraId="5D0075E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6、我公司不存在第二章 </w:t>
      </w:r>
      <w:r>
        <w:rPr>
          <w:rFonts w:hint="eastAsia" w:ascii="宋体" w:hAnsi="宋体"/>
          <w:color w:val="auto"/>
          <w:szCs w:val="21"/>
          <w:highlight w:val="none"/>
          <w:lang w:eastAsia="zh-CN"/>
        </w:rPr>
        <w:t>竞选人</w:t>
      </w:r>
      <w:r>
        <w:rPr>
          <w:rFonts w:hint="eastAsia" w:ascii="宋体" w:hAnsi="宋体"/>
          <w:color w:val="auto"/>
          <w:szCs w:val="21"/>
          <w:highlight w:val="none"/>
        </w:rPr>
        <w:t>须知第 1.4.3 项规定的任何一种情形。</w:t>
      </w:r>
    </w:p>
    <w:p w14:paraId="70054D5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 xml:space="preserve">符合第二章 </w:t>
      </w:r>
      <w:r>
        <w:rPr>
          <w:rFonts w:hint="eastAsia" w:ascii="宋体" w:hAnsi="宋体"/>
          <w:color w:val="auto"/>
          <w:szCs w:val="21"/>
          <w:highlight w:val="none"/>
          <w:lang w:eastAsia="zh-CN"/>
        </w:rPr>
        <w:t>竞选人</w:t>
      </w:r>
      <w:r>
        <w:rPr>
          <w:rFonts w:hint="eastAsia" w:ascii="宋体" w:hAnsi="宋体"/>
          <w:color w:val="auto"/>
          <w:szCs w:val="21"/>
          <w:highlight w:val="none"/>
        </w:rPr>
        <w:t>须知第 1.3.1 项的规定。</w:t>
      </w:r>
    </w:p>
    <w:p w14:paraId="675F407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8、我公司的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符合第四章 合同条款及格式规定，</w:t>
      </w:r>
      <w:r>
        <w:rPr>
          <w:rFonts w:hint="eastAsia" w:ascii="宋体" w:hAnsi="宋体"/>
          <w:color w:val="auto"/>
          <w:szCs w:val="21"/>
          <w:highlight w:val="none"/>
          <w:lang w:eastAsia="zh-CN"/>
        </w:rPr>
        <w:t>竞选文件</w:t>
      </w:r>
      <w:r>
        <w:rPr>
          <w:rFonts w:hint="eastAsia" w:ascii="宋体" w:hAnsi="宋体"/>
          <w:color w:val="auto"/>
          <w:szCs w:val="21"/>
          <w:highlight w:val="none"/>
        </w:rPr>
        <w:t>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14:paraId="12ED7B0D">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符合第七章 技术标准和要求（如有）。</w:t>
      </w:r>
    </w:p>
    <w:p w14:paraId="5C892B55">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2336"/>
    <w:bookmarkEnd w:id="2337"/>
    <w:p w14:paraId="6E5BB9E2">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5689791">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128A56EE">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153737FD">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246ED458">
      <w:pPr>
        <w:rPr>
          <w:color w:val="auto"/>
          <w:highlight w:val="none"/>
        </w:rPr>
      </w:pPr>
      <w:r>
        <w:rPr>
          <w:color w:val="auto"/>
          <w:highlight w:val="none"/>
        </w:rPr>
        <w:br w:type="page"/>
      </w:r>
    </w:p>
    <w:p w14:paraId="5C46D328">
      <w:pPr>
        <w:pStyle w:val="6"/>
        <w:spacing w:before="0" w:line="360" w:lineRule="auto"/>
        <w:jc w:val="center"/>
        <w:rPr>
          <w:rFonts w:ascii="宋体" w:hAnsi="宋体"/>
          <w:b w:val="0"/>
          <w:color w:val="auto"/>
          <w:highlight w:val="none"/>
        </w:rPr>
      </w:pPr>
      <w:bookmarkStart w:id="2338" w:name="_Toc7409"/>
      <w:r>
        <w:rPr>
          <w:rFonts w:hint="eastAsia" w:ascii="宋体" w:hAnsi="宋体"/>
          <w:b w:val="0"/>
          <w:color w:val="auto"/>
          <w:highlight w:val="none"/>
        </w:rPr>
        <w:t>（</w:t>
      </w:r>
      <w:r>
        <w:rPr>
          <w:rFonts w:hint="eastAsia" w:ascii="宋体" w:hAnsi="宋体"/>
          <w:b w:val="0"/>
          <w:color w:val="auto"/>
          <w:highlight w:val="none"/>
          <w:lang w:val="en-US" w:eastAsia="zh-CN"/>
        </w:rPr>
        <w:t>三</w:t>
      </w:r>
      <w:r>
        <w:rPr>
          <w:rFonts w:hint="eastAsia" w:ascii="宋体" w:hAnsi="宋体"/>
          <w:b w:val="0"/>
          <w:color w:val="auto"/>
          <w:highlight w:val="none"/>
        </w:rPr>
        <w:t>）其他资料</w:t>
      </w:r>
      <w:bookmarkEnd w:id="2338"/>
    </w:p>
    <w:bookmarkEnd w:id="640"/>
    <w:bookmarkEnd w:id="641"/>
    <w:bookmarkEnd w:id="642"/>
    <w:p w14:paraId="18552803">
      <w:pPr>
        <w:spacing w:line="240" w:lineRule="auto"/>
        <w:ind w:firstLine="0" w:firstLineChars="0"/>
        <w:jc w:val="right"/>
        <w:rPr>
          <w:rFonts w:ascii="宋体" w:hAnsi="宋体"/>
          <w:b/>
          <w:color w:val="auto"/>
          <w:highlight w:val="none"/>
        </w:rPr>
      </w:pPr>
    </w:p>
    <w:p w14:paraId="559FFA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投标保证金</w:t>
      </w:r>
    </w:p>
    <w:p w14:paraId="72A006BF">
      <w:pPr>
        <w:spacing w:line="360" w:lineRule="auto"/>
        <w:ind w:firstLine="420" w:firstLineChars="200"/>
        <w:rPr>
          <w:rFonts w:hint="eastAsia" w:ascii="宋体" w:hAnsi="宋体" w:eastAsia="宋体"/>
          <w:i w:val="0"/>
          <w:iCs/>
          <w:color w:val="auto"/>
          <w:szCs w:val="21"/>
          <w:highlight w:val="none"/>
          <w:lang w:eastAsia="zh-CN"/>
        </w:rPr>
      </w:pPr>
      <w:r>
        <w:rPr>
          <w:rFonts w:hint="eastAsia" w:ascii="宋体" w:hAnsi="宋体"/>
          <w:i w:val="0"/>
          <w:iCs/>
          <w:color w:val="auto"/>
          <w:szCs w:val="21"/>
          <w:highlight w:val="none"/>
          <w:lang w:eastAsia="zh-CN"/>
        </w:rPr>
        <w:t>（</w:t>
      </w:r>
      <w:r>
        <w:rPr>
          <w:rFonts w:hint="eastAsia" w:ascii="宋体" w:hAnsi="宋体"/>
          <w:i w:val="0"/>
          <w:iCs/>
          <w:color w:val="auto"/>
          <w:szCs w:val="21"/>
          <w:highlight w:val="none"/>
          <w:lang w:val="en-US" w:eastAsia="zh-CN"/>
        </w:rPr>
        <w:t>注</w:t>
      </w:r>
      <w:r>
        <w:rPr>
          <w:rFonts w:hint="eastAsia" w:ascii="宋体" w:hAnsi="宋体"/>
          <w:i w:val="0"/>
          <w:iCs/>
          <w:color w:val="auto"/>
          <w:szCs w:val="21"/>
          <w:highlight w:val="none"/>
        </w:rPr>
        <w:t>：以转账支票或电汇形式交纳投标保证金的提供以下资料</w:t>
      </w:r>
      <w:r>
        <w:rPr>
          <w:rFonts w:hint="eastAsia" w:ascii="宋体" w:hAnsi="宋体"/>
          <w:i w:val="0"/>
          <w:iCs/>
          <w:color w:val="auto"/>
          <w:szCs w:val="21"/>
          <w:highlight w:val="none"/>
          <w:lang w:eastAsia="zh-CN"/>
        </w:rPr>
        <w:t>）</w:t>
      </w:r>
    </w:p>
    <w:p w14:paraId="29BBF525">
      <w:pPr>
        <w:numPr>
          <w:ilvl w:val="0"/>
          <w:numId w:val="0"/>
        </w:numP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企业基本账户开户证明文件复印件</w:t>
      </w:r>
      <w:r>
        <w:rPr>
          <w:rFonts w:hint="eastAsia" w:ascii="宋体" w:hAnsi="宋体"/>
          <w:color w:val="auto"/>
          <w:szCs w:val="21"/>
          <w:highlight w:val="none"/>
          <w:lang w:eastAsia="zh-CN"/>
        </w:rPr>
        <w:t>。</w:t>
      </w:r>
    </w:p>
    <w:p w14:paraId="667E61EB">
      <w:pPr>
        <w:pStyle w:val="19"/>
        <w:numPr>
          <w:ilvl w:val="0"/>
          <w:numId w:val="0"/>
        </w:numPr>
        <w:ind w:firstLine="420" w:firstLineChars="200"/>
        <w:rPr>
          <w:rFonts w:hint="eastAsia"/>
          <w:color w:val="auto"/>
          <w:highlight w:val="none"/>
          <w:lang w:eastAsia="zh-CN"/>
        </w:rPr>
      </w:pPr>
      <w:r>
        <w:rPr>
          <w:rFonts w:hint="eastAsia"/>
          <w:color w:val="auto"/>
          <w:highlight w:val="none"/>
          <w:lang w:val="en-US" w:eastAsia="zh-CN"/>
        </w:rPr>
        <w:t>（2）保证金递交凭证</w:t>
      </w:r>
    </w:p>
    <w:p w14:paraId="50FAB33D">
      <w:pPr>
        <w:pStyle w:val="19"/>
        <w:rPr>
          <w:rFonts w:hint="eastAsia" w:ascii="宋体" w:hAnsi="宋体"/>
          <w:color w:val="auto"/>
          <w:szCs w:val="21"/>
          <w:highlight w:val="none"/>
          <w:lang w:eastAsia="zh-CN"/>
        </w:rPr>
      </w:pPr>
    </w:p>
    <w:p w14:paraId="6C43437D">
      <w:pPr>
        <w:rPr>
          <w:rFonts w:hint="eastAsia" w:ascii="宋体" w:hAnsi="宋体"/>
          <w:color w:val="auto"/>
          <w:szCs w:val="21"/>
          <w:highlight w:val="none"/>
          <w:lang w:eastAsia="zh-CN"/>
        </w:rPr>
      </w:pPr>
    </w:p>
    <w:p w14:paraId="3B23E3D8">
      <w:pPr>
        <w:pStyle w:val="19"/>
        <w:rPr>
          <w:rFonts w:hint="eastAsia" w:ascii="宋体" w:hAnsi="宋体"/>
          <w:color w:val="auto"/>
          <w:szCs w:val="21"/>
          <w:highlight w:val="none"/>
          <w:lang w:eastAsia="zh-CN"/>
        </w:rPr>
      </w:pPr>
    </w:p>
    <w:p w14:paraId="56C7C399">
      <w:pPr>
        <w:rPr>
          <w:rFonts w:hint="eastAsia" w:ascii="宋体" w:hAnsi="宋体"/>
          <w:color w:val="auto"/>
          <w:szCs w:val="21"/>
          <w:highlight w:val="none"/>
          <w:lang w:eastAsia="zh-CN"/>
        </w:rPr>
      </w:pPr>
    </w:p>
    <w:p w14:paraId="47E74518">
      <w:pPr>
        <w:pStyle w:val="19"/>
        <w:rPr>
          <w:rFonts w:hint="eastAsia" w:ascii="宋体" w:hAnsi="宋体"/>
          <w:color w:val="auto"/>
          <w:szCs w:val="21"/>
          <w:highlight w:val="none"/>
          <w:lang w:eastAsia="zh-CN"/>
        </w:rPr>
      </w:pPr>
    </w:p>
    <w:p w14:paraId="3EAAA85D">
      <w:pPr>
        <w:rPr>
          <w:rFonts w:hint="eastAsia" w:ascii="宋体" w:hAnsi="宋体"/>
          <w:color w:val="auto"/>
          <w:szCs w:val="21"/>
          <w:highlight w:val="none"/>
          <w:lang w:eastAsia="zh-CN"/>
        </w:rPr>
      </w:pPr>
    </w:p>
    <w:p w14:paraId="32AFB1CE">
      <w:pPr>
        <w:pStyle w:val="19"/>
        <w:rPr>
          <w:rFonts w:hint="eastAsia" w:ascii="宋体" w:hAnsi="宋体"/>
          <w:color w:val="auto"/>
          <w:szCs w:val="21"/>
          <w:highlight w:val="none"/>
          <w:lang w:eastAsia="zh-CN"/>
        </w:rPr>
      </w:pPr>
    </w:p>
    <w:p w14:paraId="08E0600C">
      <w:pPr>
        <w:rPr>
          <w:rFonts w:hint="eastAsia" w:ascii="宋体" w:hAnsi="宋体"/>
          <w:color w:val="auto"/>
          <w:szCs w:val="21"/>
          <w:highlight w:val="none"/>
          <w:lang w:eastAsia="zh-CN"/>
        </w:rPr>
      </w:pPr>
    </w:p>
    <w:p w14:paraId="24193980">
      <w:pPr>
        <w:pStyle w:val="19"/>
        <w:rPr>
          <w:rFonts w:hint="eastAsia" w:ascii="宋体" w:hAnsi="宋体"/>
          <w:color w:val="auto"/>
          <w:szCs w:val="21"/>
          <w:highlight w:val="none"/>
          <w:lang w:eastAsia="zh-CN"/>
        </w:rPr>
      </w:pPr>
    </w:p>
    <w:p w14:paraId="5DA97DAF">
      <w:pPr>
        <w:rPr>
          <w:rFonts w:hint="eastAsia" w:ascii="宋体" w:hAnsi="宋体"/>
          <w:color w:val="auto"/>
          <w:szCs w:val="21"/>
          <w:highlight w:val="none"/>
          <w:lang w:eastAsia="zh-CN"/>
        </w:rPr>
      </w:pPr>
    </w:p>
    <w:p w14:paraId="5F168644">
      <w:pPr>
        <w:pStyle w:val="19"/>
        <w:rPr>
          <w:rFonts w:hint="eastAsia" w:ascii="宋体" w:hAnsi="宋体"/>
          <w:color w:val="auto"/>
          <w:szCs w:val="21"/>
          <w:highlight w:val="none"/>
          <w:lang w:eastAsia="zh-CN"/>
        </w:rPr>
      </w:pPr>
    </w:p>
    <w:p w14:paraId="6BC1EAB2">
      <w:pPr>
        <w:rPr>
          <w:rFonts w:hint="eastAsia" w:ascii="宋体" w:hAnsi="宋体"/>
          <w:color w:val="auto"/>
          <w:szCs w:val="21"/>
          <w:highlight w:val="none"/>
          <w:lang w:eastAsia="zh-CN"/>
        </w:rPr>
      </w:pPr>
    </w:p>
    <w:p w14:paraId="167BFC7D">
      <w:pPr>
        <w:pStyle w:val="19"/>
        <w:rPr>
          <w:rFonts w:hint="eastAsia" w:ascii="宋体" w:hAnsi="宋体"/>
          <w:color w:val="auto"/>
          <w:szCs w:val="21"/>
          <w:highlight w:val="none"/>
          <w:lang w:eastAsia="zh-CN"/>
        </w:rPr>
      </w:pPr>
    </w:p>
    <w:p w14:paraId="10F99EBA">
      <w:pPr>
        <w:rPr>
          <w:rFonts w:hint="eastAsia" w:ascii="宋体" w:hAnsi="宋体"/>
          <w:color w:val="auto"/>
          <w:szCs w:val="21"/>
          <w:highlight w:val="none"/>
          <w:lang w:eastAsia="zh-CN"/>
        </w:rPr>
      </w:pPr>
    </w:p>
    <w:p w14:paraId="55104080">
      <w:pPr>
        <w:pStyle w:val="19"/>
        <w:rPr>
          <w:rFonts w:hint="eastAsia" w:ascii="宋体" w:hAnsi="宋体"/>
          <w:color w:val="auto"/>
          <w:szCs w:val="21"/>
          <w:highlight w:val="none"/>
          <w:lang w:eastAsia="zh-CN"/>
        </w:rPr>
      </w:pPr>
    </w:p>
    <w:p w14:paraId="101FC96C">
      <w:pPr>
        <w:rPr>
          <w:rFonts w:hint="eastAsia" w:ascii="宋体" w:hAnsi="宋体"/>
          <w:color w:val="auto"/>
          <w:szCs w:val="21"/>
          <w:highlight w:val="none"/>
          <w:lang w:eastAsia="zh-CN"/>
        </w:rPr>
      </w:pPr>
    </w:p>
    <w:p w14:paraId="01822EB9">
      <w:pPr>
        <w:pStyle w:val="19"/>
        <w:rPr>
          <w:rFonts w:hint="eastAsia" w:ascii="宋体" w:hAnsi="宋体"/>
          <w:color w:val="auto"/>
          <w:szCs w:val="21"/>
          <w:highlight w:val="none"/>
          <w:lang w:eastAsia="zh-CN"/>
        </w:rPr>
      </w:pPr>
    </w:p>
    <w:p w14:paraId="3CDE09F3">
      <w:pPr>
        <w:rPr>
          <w:rFonts w:hint="eastAsia" w:ascii="宋体" w:hAnsi="宋体"/>
          <w:color w:val="auto"/>
          <w:szCs w:val="21"/>
          <w:highlight w:val="none"/>
          <w:lang w:eastAsia="zh-CN"/>
        </w:rPr>
      </w:pPr>
    </w:p>
    <w:p w14:paraId="2857FE2C">
      <w:pPr>
        <w:pStyle w:val="19"/>
        <w:rPr>
          <w:rFonts w:hint="eastAsia" w:ascii="宋体" w:hAnsi="宋体"/>
          <w:color w:val="auto"/>
          <w:szCs w:val="21"/>
          <w:highlight w:val="none"/>
          <w:lang w:eastAsia="zh-CN"/>
        </w:rPr>
      </w:pPr>
    </w:p>
    <w:p w14:paraId="45975444">
      <w:pPr>
        <w:rPr>
          <w:rFonts w:hint="eastAsia" w:ascii="宋体" w:hAnsi="宋体"/>
          <w:color w:val="auto"/>
          <w:szCs w:val="21"/>
          <w:highlight w:val="none"/>
          <w:lang w:eastAsia="zh-CN"/>
        </w:rPr>
      </w:pPr>
    </w:p>
    <w:p w14:paraId="2E8C352E">
      <w:pPr>
        <w:pStyle w:val="19"/>
        <w:rPr>
          <w:rFonts w:hint="eastAsia" w:ascii="宋体" w:hAnsi="宋体"/>
          <w:color w:val="auto"/>
          <w:szCs w:val="21"/>
          <w:highlight w:val="none"/>
          <w:lang w:eastAsia="zh-CN"/>
        </w:rPr>
      </w:pPr>
    </w:p>
    <w:p w14:paraId="7F6E5D28">
      <w:pPr>
        <w:rPr>
          <w:rFonts w:hint="eastAsia" w:ascii="宋体" w:hAnsi="宋体"/>
          <w:color w:val="auto"/>
          <w:szCs w:val="21"/>
          <w:highlight w:val="none"/>
          <w:lang w:eastAsia="zh-CN"/>
        </w:rPr>
      </w:pPr>
    </w:p>
    <w:p w14:paraId="4D6C91B2">
      <w:pPr>
        <w:pStyle w:val="19"/>
        <w:rPr>
          <w:rFonts w:hint="eastAsia" w:ascii="宋体" w:hAnsi="宋体"/>
          <w:color w:val="auto"/>
          <w:szCs w:val="21"/>
          <w:highlight w:val="none"/>
          <w:lang w:eastAsia="zh-CN"/>
        </w:rPr>
      </w:pPr>
    </w:p>
    <w:p w14:paraId="0CAFC95D">
      <w:pPr>
        <w:rPr>
          <w:rFonts w:hint="eastAsia" w:ascii="宋体" w:hAnsi="宋体"/>
          <w:color w:val="auto"/>
          <w:szCs w:val="21"/>
          <w:highlight w:val="none"/>
          <w:lang w:eastAsia="zh-CN"/>
        </w:rPr>
      </w:pPr>
    </w:p>
    <w:p w14:paraId="2C8C1631">
      <w:pPr>
        <w:pStyle w:val="19"/>
        <w:rPr>
          <w:rFonts w:hint="eastAsia" w:ascii="宋体" w:hAnsi="宋体"/>
          <w:color w:val="auto"/>
          <w:szCs w:val="21"/>
          <w:highlight w:val="none"/>
          <w:lang w:eastAsia="zh-CN"/>
        </w:rPr>
      </w:pPr>
    </w:p>
    <w:p w14:paraId="41A69AF7">
      <w:pPr>
        <w:rPr>
          <w:rFonts w:hint="eastAsia" w:ascii="宋体" w:hAnsi="宋体"/>
          <w:color w:val="auto"/>
          <w:szCs w:val="21"/>
          <w:highlight w:val="none"/>
          <w:lang w:eastAsia="zh-CN"/>
        </w:rPr>
      </w:pPr>
    </w:p>
    <w:p w14:paraId="4F0ED3DA">
      <w:pPr>
        <w:pStyle w:val="19"/>
        <w:rPr>
          <w:rFonts w:hint="eastAsia" w:ascii="宋体" w:hAnsi="宋体"/>
          <w:color w:val="auto"/>
          <w:szCs w:val="21"/>
          <w:highlight w:val="none"/>
          <w:lang w:eastAsia="zh-CN"/>
        </w:rPr>
      </w:pPr>
    </w:p>
    <w:p w14:paraId="7827C430">
      <w:pPr>
        <w:rPr>
          <w:rFonts w:hint="eastAsia" w:ascii="宋体" w:hAnsi="宋体"/>
          <w:color w:val="auto"/>
          <w:szCs w:val="21"/>
          <w:highlight w:val="none"/>
          <w:lang w:eastAsia="zh-CN"/>
        </w:rPr>
      </w:pPr>
    </w:p>
    <w:p w14:paraId="630B9296">
      <w:pPr>
        <w:pStyle w:val="19"/>
        <w:rPr>
          <w:rFonts w:hint="eastAsia" w:ascii="宋体" w:hAnsi="宋体"/>
          <w:color w:val="auto"/>
          <w:szCs w:val="21"/>
          <w:highlight w:val="none"/>
          <w:lang w:eastAsia="zh-CN"/>
        </w:rPr>
      </w:pPr>
    </w:p>
    <w:p w14:paraId="666F425E">
      <w:pPr>
        <w:rPr>
          <w:rFonts w:hint="eastAsia" w:ascii="宋体" w:hAnsi="宋体"/>
          <w:color w:val="auto"/>
          <w:szCs w:val="21"/>
          <w:highlight w:val="none"/>
          <w:lang w:eastAsia="zh-CN"/>
        </w:rPr>
      </w:pPr>
    </w:p>
    <w:p w14:paraId="19290496">
      <w:pPr>
        <w:spacing w:line="360" w:lineRule="auto"/>
        <w:ind w:firstLine="420" w:firstLineChars="200"/>
        <w:rPr>
          <w:rFonts w:hint="eastAsia" w:ascii="宋体" w:hAnsi="宋体" w:eastAsia="宋体"/>
          <w:i w:val="0"/>
          <w:iCs/>
          <w:color w:val="auto"/>
          <w:szCs w:val="21"/>
          <w:highlight w:val="none"/>
          <w:lang w:eastAsia="zh-CN"/>
        </w:rPr>
      </w:pPr>
      <w:r>
        <w:rPr>
          <w:rFonts w:hint="eastAsia" w:ascii="宋体" w:hAnsi="宋体"/>
          <w:i w:val="0"/>
          <w:iCs/>
          <w:color w:val="auto"/>
          <w:szCs w:val="21"/>
          <w:highlight w:val="none"/>
          <w:lang w:eastAsia="zh-CN"/>
        </w:rPr>
        <w:t>（</w:t>
      </w:r>
      <w:r>
        <w:rPr>
          <w:rFonts w:hint="eastAsia" w:ascii="宋体" w:hAnsi="宋体"/>
          <w:i w:val="0"/>
          <w:iCs/>
          <w:color w:val="auto"/>
          <w:szCs w:val="21"/>
          <w:highlight w:val="none"/>
          <w:lang w:val="en-US" w:eastAsia="zh-CN"/>
        </w:rPr>
        <w:t>注</w:t>
      </w:r>
      <w:r>
        <w:rPr>
          <w:rFonts w:hint="eastAsia" w:ascii="宋体" w:hAnsi="宋体"/>
          <w:i w:val="0"/>
          <w:iCs/>
          <w:color w:val="auto"/>
          <w:szCs w:val="21"/>
          <w:highlight w:val="none"/>
        </w:rPr>
        <w:t>：以纸质投标保函形式交纳投标保证金的提供以下资料</w:t>
      </w:r>
      <w:r>
        <w:rPr>
          <w:rFonts w:hint="eastAsia" w:ascii="宋体" w:hAnsi="宋体"/>
          <w:i w:val="0"/>
          <w:iCs/>
          <w:color w:val="auto"/>
          <w:szCs w:val="21"/>
          <w:highlight w:val="none"/>
          <w:lang w:eastAsia="zh-CN"/>
        </w:rPr>
        <w:t>）</w:t>
      </w:r>
    </w:p>
    <w:p w14:paraId="30973F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（1）纸质</w:t>
      </w:r>
      <w:r>
        <w:rPr>
          <w:rFonts w:hint="eastAsia" w:ascii="宋体" w:hAnsi="宋体"/>
          <w:color w:val="auto"/>
          <w:szCs w:val="21"/>
          <w:highlight w:val="none"/>
          <w:lang w:val="en-US" w:eastAsia="zh-CN"/>
        </w:rPr>
        <w:t>投标</w:t>
      </w:r>
      <w:r>
        <w:rPr>
          <w:rFonts w:hint="eastAsia" w:ascii="宋体" w:hAnsi="宋体"/>
          <w:color w:val="auto"/>
          <w:szCs w:val="21"/>
          <w:highlight w:val="none"/>
        </w:rPr>
        <w:t>保函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p>
    <w:p w14:paraId="21DB3715">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14:paraId="772CD53D">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7DB13E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申请人：</w:t>
      </w:r>
    </w:p>
    <w:p w14:paraId="49870DA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地  址：</w:t>
      </w:r>
    </w:p>
    <w:p w14:paraId="3CC99D4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受益人：</w:t>
      </w:r>
    </w:p>
    <w:p w14:paraId="5030774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地  址：</w:t>
      </w:r>
    </w:p>
    <w:p w14:paraId="6F60337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开立人：</w:t>
      </w:r>
    </w:p>
    <w:p w14:paraId="1E3F36A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地  址：</w:t>
      </w:r>
    </w:p>
    <w:p w14:paraId="392DEFE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r>
        <w:rPr>
          <w:rFonts w:hint="eastAsia" w:asciiTheme="minorEastAsia" w:hAnsiTheme="minorEastAsia" w:eastAsiaTheme="minorEastAsia" w:cstheme="minorEastAsia"/>
          <w:color w:val="auto"/>
          <w:kern w:val="2"/>
          <w:sz w:val="21"/>
          <w:szCs w:val="21"/>
          <w:highlight w:val="none"/>
          <w:lang w:eastAsia="zh-CN"/>
        </w:rPr>
        <w:t>：</w:t>
      </w:r>
    </w:p>
    <w:p w14:paraId="102DA2E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auto"/>
          <w:spacing w:val="-6"/>
          <w:kern w:val="0"/>
          <w:sz w:val="21"/>
          <w:szCs w:val="21"/>
          <w:highlight w:val="none"/>
          <w:lang w:val="en-US" w:eastAsia="zh-CN" w:bidi="ar-SA"/>
        </w:rPr>
      </w:pPr>
      <w:r>
        <w:rPr>
          <w:rFonts w:hint="eastAsia" w:asciiTheme="minorEastAsia" w:hAnsiTheme="minorEastAsia" w:eastAsiaTheme="minorEastAsia" w:cstheme="minorEastAsia"/>
          <w:color w:val="auto"/>
          <w:spacing w:val="-6"/>
          <w:kern w:val="0"/>
          <w:sz w:val="21"/>
          <w:szCs w:val="21"/>
          <w:highlight w:val="none"/>
          <w:lang w:val="en-US" w:eastAsia="zh-CN" w:bidi="ar-SA"/>
        </w:rPr>
        <w:t>我方（即“开立人”）已获得通知，本保函申请人（即“投标人”）已响应贵方于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spacing w:val="-6"/>
          <w:kern w:val="0"/>
          <w:sz w:val="21"/>
          <w:szCs w:val="21"/>
          <w:highlight w:val="none"/>
          <w:lang w:val="en-US" w:eastAsia="zh-CN" w:bidi="ar-SA"/>
        </w:rPr>
        <w:t>就</w:t>
      </w:r>
      <w:r>
        <w:rPr>
          <w:rFonts w:hint="eastAsia" w:asciiTheme="minorEastAsia" w:hAnsiTheme="minorEastAsia" w:eastAsiaTheme="minorEastAsia" w:cstheme="minorEastAsia"/>
          <w:color w:val="auto"/>
          <w:spacing w:val="-6"/>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14:paraId="34F203C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元（¥</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w:t>
      </w:r>
    </w:p>
    <w:p w14:paraId="423AF06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二、我方在投标人发生以下情形时承担保证担保责任：</w:t>
      </w:r>
    </w:p>
    <w:p w14:paraId="6BF09F7A">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（1）投标人在开标后至投标有效期满之前撤销投标的； </w:t>
      </w:r>
    </w:p>
    <w:p w14:paraId="5D4C875B">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（2）投标人在收到中标通知后，不能或拒绝在中标通知书规定的时间内与贵方签订合同； </w:t>
      </w:r>
    </w:p>
    <w:p w14:paraId="2608C9B1">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（3）投标人在与贵方签订合同前，未在规定的时间内提交符合招标文件要求的履约担保；</w:t>
      </w:r>
    </w:p>
    <w:p w14:paraId="49C7E689">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（4）投标人违反招标文件规定的其他情形。</w:t>
      </w:r>
    </w:p>
    <w:p w14:paraId="4ED8398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三、本保函为不可撤销、不可转让的见索即付保函。本保函有效期自开立之日起至投标有效期届满之日后的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止（提示：建议</w:t>
      </w:r>
      <w:r>
        <w:rPr>
          <w:rFonts w:hint="eastAsia" w:asciiTheme="minorEastAsia" w:hAnsiTheme="minorEastAsia" w:eastAsiaTheme="minorEastAsia" w:cstheme="minorEastAsia"/>
          <w:color w:val="auto"/>
          <w:kern w:val="2"/>
          <w:sz w:val="21"/>
          <w:szCs w:val="21"/>
          <w:highlight w:val="none"/>
          <w:lang w:val="en-US" w:eastAsia="zh-CN"/>
        </w:rPr>
        <w:t>30日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。投标有效期延长的，本保函有效期相应顺延，最迟不超过</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（提示：建议按保函有效期不超过</w:t>
      </w:r>
      <w:r>
        <w:rPr>
          <w:rFonts w:hint="eastAsia" w:asciiTheme="minorEastAsia" w:hAnsiTheme="minorEastAsia" w:eastAsiaTheme="minorEastAsia" w:cstheme="minorEastAsia"/>
          <w:color w:val="auto"/>
          <w:kern w:val="2"/>
          <w:sz w:val="21"/>
          <w:szCs w:val="21"/>
          <w:highlight w:val="none"/>
          <w:lang w:val="en-US" w:eastAsia="zh-CN"/>
        </w:rPr>
        <w:t>270日考虑</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w:t>
      </w:r>
    </w:p>
    <w:p w14:paraId="165289CA">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四、</w:t>
      </w:r>
      <w:r>
        <w:rPr>
          <w:rFonts w:hint="eastAsia" w:asciiTheme="minorEastAsia" w:hAnsiTheme="minorEastAsia" w:eastAsiaTheme="minorEastAsia" w:cstheme="minorEastAsia"/>
          <w:color w:val="auto"/>
          <w:kern w:val="2"/>
          <w:sz w:val="21"/>
          <w:szCs w:val="21"/>
          <w:highlight w:val="none"/>
        </w:rPr>
        <w:t>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w:t>
      </w:r>
      <w:r>
        <w:rPr>
          <w:rFonts w:hint="eastAsia" w:asciiTheme="minorEastAsia" w:hAnsiTheme="minorEastAsia" w:eastAsiaTheme="minorEastAsia" w:cstheme="minorEastAsia"/>
          <w:color w:val="auto"/>
          <w:kern w:val="2"/>
          <w:sz w:val="21"/>
          <w:szCs w:val="21"/>
          <w:highlight w:val="none"/>
          <w:lang w:val="en-US" w:eastAsia="zh-CN"/>
        </w:rPr>
        <w:t>10—15个工作日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内无条件支付，前述书面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14F17F4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0583EE9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1E0EA76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（3）载明申请人违反招投标文件规定的义务内容和具体条款；</w:t>
      </w:r>
    </w:p>
    <w:p w14:paraId="24E83C9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（4）声明不存在招标文件规定免除申请人或我方支付责任的情形；</w:t>
      </w:r>
    </w:p>
    <w:p w14:paraId="696DE0C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pacing w:val="0"/>
          <w:kern w:val="2"/>
          <w:sz w:val="21"/>
          <w:szCs w:val="21"/>
          <w:highlight w:val="none"/>
          <w:lang w:eastAsia="zh-CN"/>
        </w:rPr>
        <w:t>（</w:t>
      </w:r>
      <w:r>
        <w:rPr>
          <w:rFonts w:hint="eastAsia" w:asciiTheme="minorEastAsia" w:hAnsiTheme="minorEastAsia" w:eastAsiaTheme="minorEastAsia" w:cstheme="minorEastAsia"/>
          <w:color w:val="auto"/>
          <w:spacing w:val="0"/>
          <w:kern w:val="2"/>
          <w:sz w:val="21"/>
          <w:szCs w:val="21"/>
          <w:highlight w:val="none"/>
          <w:lang w:val="en-US" w:eastAsia="zh-CN"/>
        </w:rPr>
        <w:t>5</w:t>
      </w:r>
      <w:r>
        <w:rPr>
          <w:rFonts w:hint="eastAsia" w:asciiTheme="minorEastAsia" w:hAnsiTheme="minorEastAsia" w:eastAsiaTheme="minorEastAsia" w:cstheme="minorEastAsia"/>
          <w:color w:val="auto"/>
          <w:spacing w:val="0"/>
          <w:kern w:val="2"/>
          <w:sz w:val="21"/>
          <w:szCs w:val="21"/>
          <w:highlight w:val="none"/>
          <w:lang w:eastAsia="zh-CN"/>
        </w:rPr>
        <w:t>）索赔</w:t>
      </w:r>
      <w:r>
        <w:rPr>
          <w:rFonts w:hint="eastAsia" w:asciiTheme="minorEastAsia" w:hAnsiTheme="minorEastAsia" w:eastAsiaTheme="minorEastAsia" w:cstheme="minorEastAsia"/>
          <w:color w:val="auto"/>
          <w:spacing w:val="0"/>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w:t>
      </w:r>
    </w:p>
    <w:p w14:paraId="40E546B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受益人发出的书面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通知应由其为鉴明受益人法定代表人或授权代理人签</w:t>
      </w:r>
      <w:r>
        <w:rPr>
          <w:rFonts w:hint="eastAsia" w:asciiTheme="minorEastAsia" w:hAnsiTheme="minorEastAsia" w:eastAsiaTheme="minorEastAsia" w:cstheme="minorEastAsia"/>
          <w:color w:val="auto"/>
          <w:kern w:val="2"/>
          <w:sz w:val="21"/>
          <w:szCs w:val="21"/>
          <w:highlight w:val="none"/>
          <w:lang w:eastAsia="zh-CN"/>
        </w:rPr>
        <w:t>名</w:t>
      </w:r>
      <w:r>
        <w:rPr>
          <w:rFonts w:hint="eastAsia" w:asciiTheme="minorEastAsia" w:hAnsiTheme="minorEastAsia" w:eastAsiaTheme="minorEastAsia" w:cstheme="minorEastAsia"/>
          <w:color w:val="auto"/>
          <w:kern w:val="2"/>
          <w:sz w:val="21"/>
          <w:szCs w:val="21"/>
          <w:highlight w:val="none"/>
        </w:rPr>
        <w:t>并加盖公章。</w:t>
      </w:r>
    </w:p>
    <w:p w14:paraId="0E059D8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w:t>
      </w:r>
      <w:r>
        <w:rPr>
          <w:rFonts w:hint="eastAsia" w:asciiTheme="minorEastAsia" w:hAnsiTheme="minorEastAsia" w:eastAsiaTheme="minorEastAsia" w:cstheme="minorEastAsia"/>
          <w:color w:val="auto"/>
          <w:kern w:val="2"/>
          <w:sz w:val="21"/>
          <w:szCs w:val="21"/>
          <w:highlight w:val="none"/>
          <w:lang w:eastAsia="zh-CN"/>
        </w:rPr>
        <w:t>贵方</w:t>
      </w:r>
      <w:r>
        <w:rPr>
          <w:rFonts w:hint="eastAsia" w:asciiTheme="minorEastAsia" w:hAnsiTheme="minorEastAsia" w:eastAsiaTheme="minorEastAsia" w:cstheme="minorEastAsia"/>
          <w:color w:val="auto"/>
          <w:kern w:val="2"/>
          <w:sz w:val="21"/>
          <w:szCs w:val="21"/>
          <w:highlight w:val="none"/>
        </w:rPr>
        <w:t>未经我方书面同意转让本保函或其项下任何权利，对我方不发生法律效力。</w:t>
      </w:r>
    </w:p>
    <w:p w14:paraId="11C438B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六、本保函项下的基础交易不成立、不生效、无效、被撤销、被解除，不影响本保函的独立有效。 </w:t>
      </w:r>
    </w:p>
    <w:p w14:paraId="72E6B18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七、受益人应在本保函到期后的</w:t>
      </w:r>
      <w:r>
        <w:rPr>
          <w:rFonts w:hint="eastAsia" w:asciiTheme="minorEastAsia" w:hAnsiTheme="minorEastAsia" w:eastAsiaTheme="minorEastAsia" w:cstheme="minorEastAsia"/>
          <w:color w:val="auto"/>
          <w:kern w:val="2"/>
          <w:sz w:val="21"/>
          <w:szCs w:val="21"/>
          <w:highlight w:val="none"/>
          <w:lang w:val="en-US" w:eastAsia="zh-CN"/>
        </w:rPr>
        <w:t>七</w:t>
      </w:r>
      <w:r>
        <w:rPr>
          <w:rFonts w:hint="eastAsia" w:asciiTheme="minorEastAsia" w:hAnsiTheme="minorEastAsia" w:eastAsiaTheme="minorEastAsia" w:cstheme="minorEastAsia"/>
          <w:color w:val="auto"/>
          <w:kern w:val="2"/>
          <w:sz w:val="21"/>
          <w:szCs w:val="21"/>
          <w:highlight w:val="none"/>
          <w:lang w:eastAsia="zh-CN"/>
        </w:rPr>
        <w:t>个工作</w:t>
      </w:r>
      <w:r>
        <w:rPr>
          <w:rFonts w:hint="eastAsia" w:asciiTheme="minorEastAsia" w:hAnsiTheme="minorEastAsia" w:eastAsiaTheme="minorEastAsia" w:cstheme="minorEastAsia"/>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14:paraId="2BD53CD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八、</w:t>
      </w:r>
      <w:r>
        <w:rPr>
          <w:rFonts w:hint="eastAsia" w:asciiTheme="minorEastAsia" w:hAnsiTheme="minorEastAsia" w:eastAsiaTheme="minorEastAsia" w:cstheme="minorEastAsia"/>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14:paraId="5DB9063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九、</w:t>
      </w:r>
      <w:r>
        <w:rPr>
          <w:rFonts w:hint="eastAsia" w:asciiTheme="minorEastAsia" w:hAnsiTheme="minorEastAsia" w:eastAsiaTheme="minorEastAsia" w:cstheme="minorEastAsia"/>
          <w:color w:val="auto"/>
          <w:kern w:val="2"/>
          <w:sz w:val="21"/>
          <w:szCs w:val="21"/>
          <w:highlight w:val="none"/>
        </w:rPr>
        <w:t>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5690AAF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十</w:t>
      </w:r>
      <w:r>
        <w:rPr>
          <w:rFonts w:hint="eastAsia" w:asciiTheme="minorEastAsia" w:hAnsiTheme="minorEastAsia" w:eastAsiaTheme="minorEastAsia" w:cstheme="minorEastAsia"/>
          <w:color w:val="auto"/>
          <w:kern w:val="2"/>
          <w:sz w:val="21"/>
          <w:szCs w:val="21"/>
          <w:highlight w:val="none"/>
        </w:rPr>
        <w:t>、本保函自我方法定代表人或授权代表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并加盖公章之日起生效。</w:t>
      </w:r>
    </w:p>
    <w:p w14:paraId="2DFA084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eastAsia="zh-CN"/>
        </w:rPr>
        <w:t>十一、本保函在重庆市辖区范围内的核验地点：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i/>
          <w:iCs/>
          <w:color w:val="auto"/>
          <w:kern w:val="2"/>
          <w:sz w:val="21"/>
          <w:szCs w:val="21"/>
          <w:highlight w:val="none"/>
          <w:u w:val="single"/>
        </w:rPr>
        <w:t>[提示：招标人可以根据项目实际情况，填写本保函在重庆本地的核验方式，如现场核验等]</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4B45547A">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p>
    <w:p w14:paraId="27A23EA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（公章）</w:t>
      </w:r>
    </w:p>
    <w:p w14:paraId="7E17118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w:t>
      </w:r>
      <w:r>
        <w:rPr>
          <w:rFonts w:hint="eastAsia" w:asciiTheme="minorEastAsia" w:hAnsiTheme="minorEastAsia" w:eastAsiaTheme="minorEastAsia" w:cstheme="minorEastAsia"/>
          <w:color w:val="auto"/>
          <w:kern w:val="2"/>
          <w:sz w:val="21"/>
          <w:szCs w:val="21"/>
          <w:highlight w:val="none"/>
          <w:lang w:eastAsia="zh-CN"/>
        </w:rPr>
        <w:t>代表</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w:t>
      </w:r>
    </w:p>
    <w:p w14:paraId="49DE0F5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63834A8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116F826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096E64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2CBE3FD0">
      <w:pPr>
        <w:spacing w:line="240" w:lineRule="auto"/>
        <w:ind w:firstLine="420" w:firstLineChars="200"/>
        <w:rPr>
          <w:rFonts w:hint="eastAsia" w:ascii="宋体" w:hAnsi="宋体"/>
          <w:color w:val="auto"/>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月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日</w:t>
      </w:r>
      <w:r>
        <w:rPr>
          <w:rFonts w:hint="eastAsia" w:ascii="宋体" w:hAnsi="宋体"/>
          <w:color w:val="auto"/>
          <w:szCs w:val="21"/>
          <w:highlight w:val="none"/>
        </w:rPr>
        <w:br w:type="page"/>
      </w:r>
    </w:p>
    <w:p w14:paraId="7D1C4BDE">
      <w:pPr>
        <w:pStyle w:val="19"/>
        <w:rPr>
          <w:rFonts w:hint="eastAsia" w:ascii="宋体" w:hAnsi="宋体"/>
          <w:color w:val="auto"/>
          <w:szCs w:val="21"/>
          <w:highlight w:val="none"/>
          <w:lang w:eastAsia="zh-CN"/>
        </w:rPr>
      </w:pPr>
    </w:p>
    <w:p w14:paraId="24528212">
      <w:pPr>
        <w:rPr>
          <w:rFonts w:hint="eastAsia" w:ascii="宋体" w:hAnsi="宋体"/>
          <w:color w:val="auto"/>
          <w:szCs w:val="21"/>
          <w:highlight w:val="none"/>
          <w:lang w:eastAsia="zh-CN"/>
        </w:rPr>
      </w:pPr>
    </w:p>
    <w:p w14:paraId="01CEA4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val="0"/>
          <w:color w:val="auto"/>
          <w:highlight w:val="none"/>
          <w:lang w:val="en-US" w:eastAsia="zh-CN"/>
        </w:rPr>
      </w:pPr>
      <w:r>
        <w:rPr>
          <w:rFonts w:hint="eastAsia" w:ascii="宋体" w:hAnsi="宋体"/>
          <w:b w:val="0"/>
          <w:color w:val="auto"/>
          <w:highlight w:val="none"/>
          <w:lang w:val="en-US" w:eastAsia="zh-CN"/>
        </w:rPr>
        <w:t>2.按照比选文件第二章竞选人须知前附表第1.4.1项、第3.4款要求提供的资料。</w:t>
      </w:r>
    </w:p>
    <w:p w14:paraId="780B1777">
      <w:pPr>
        <w:rPr>
          <w:rFonts w:ascii="宋体" w:hAnsi="宋体"/>
          <w:color w:val="auto"/>
          <w:szCs w:val="21"/>
          <w:highlight w:val="none"/>
        </w:rPr>
      </w:pPr>
    </w:p>
    <w:p w14:paraId="26595D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val="0"/>
          <w:color w:val="auto"/>
          <w:highlight w:val="none"/>
          <w:lang w:val="en-US" w:eastAsia="zh-CN"/>
        </w:rPr>
      </w:pPr>
      <w:r>
        <w:rPr>
          <w:rFonts w:hint="eastAsia" w:ascii="宋体" w:hAnsi="宋体"/>
          <w:color w:val="auto"/>
          <w:szCs w:val="21"/>
          <w:highlight w:val="none"/>
          <w:lang w:val="en-US" w:eastAsia="zh-CN"/>
        </w:rPr>
        <w:t>3.</w:t>
      </w:r>
      <w:r>
        <w:rPr>
          <w:rFonts w:hint="eastAsia" w:ascii="宋体" w:hAnsi="宋体"/>
          <w:b w:val="0"/>
          <w:color w:val="auto"/>
          <w:highlight w:val="none"/>
          <w:lang w:val="en-US" w:eastAsia="zh-CN"/>
        </w:rPr>
        <w:t>按照比选文件第三章评标办法前附表第2.2.2（2）款项要求提供的资料。</w:t>
      </w:r>
    </w:p>
    <w:p w14:paraId="58313F70">
      <w:pPr>
        <w:rPr>
          <w:rFonts w:hint="eastAsia"/>
          <w:color w:val="auto"/>
          <w:highlight w:val="none"/>
          <w:lang w:eastAsia="zh-CN"/>
        </w:rPr>
      </w:pPr>
      <w:r>
        <w:rPr>
          <w:rFonts w:ascii="宋体" w:hAnsi="宋体"/>
          <w:color w:val="auto"/>
          <w:szCs w:val="21"/>
          <w:highlight w:val="none"/>
        </w:rPr>
        <w:t>……</w:t>
      </w:r>
    </w:p>
    <w:p w14:paraId="2CFC47BC">
      <w:pPr>
        <w:rPr>
          <w:rFonts w:hint="eastAsia" w:ascii="宋体" w:hAnsi="宋体"/>
          <w:color w:val="auto"/>
          <w:szCs w:val="21"/>
          <w:highlight w:val="none"/>
          <w:lang w:eastAsia="zh-CN"/>
        </w:rPr>
      </w:pPr>
    </w:p>
    <w:p w14:paraId="16A23C02">
      <w:pPr>
        <w:pStyle w:val="19"/>
        <w:rPr>
          <w:rFonts w:hint="eastAsia" w:ascii="宋体" w:hAnsi="宋体"/>
          <w:color w:val="auto"/>
          <w:szCs w:val="21"/>
          <w:highlight w:val="none"/>
          <w:lang w:eastAsia="zh-CN"/>
        </w:rPr>
      </w:pPr>
    </w:p>
    <w:p w14:paraId="4C35E807">
      <w:pPr>
        <w:rPr>
          <w:rFonts w:hint="eastAsia" w:ascii="宋体" w:hAnsi="宋体"/>
          <w:color w:val="auto"/>
          <w:szCs w:val="21"/>
          <w:highlight w:val="none"/>
          <w:lang w:eastAsia="zh-CN"/>
        </w:rPr>
      </w:pPr>
    </w:p>
    <w:p w14:paraId="67FD1087">
      <w:pPr>
        <w:pStyle w:val="19"/>
        <w:rPr>
          <w:rFonts w:hint="eastAsia" w:ascii="宋体" w:hAnsi="宋体"/>
          <w:color w:val="auto"/>
          <w:szCs w:val="21"/>
          <w:highlight w:val="none"/>
          <w:lang w:eastAsia="zh-CN"/>
        </w:rPr>
      </w:pPr>
    </w:p>
    <w:p w14:paraId="2E9AF3BE">
      <w:pPr>
        <w:rPr>
          <w:rFonts w:hint="eastAsia" w:ascii="宋体" w:hAnsi="宋体"/>
          <w:color w:val="auto"/>
          <w:szCs w:val="21"/>
          <w:highlight w:val="none"/>
          <w:lang w:eastAsia="zh-CN"/>
        </w:rPr>
      </w:pPr>
    </w:p>
    <w:p w14:paraId="4615E744">
      <w:pPr>
        <w:pStyle w:val="19"/>
        <w:rPr>
          <w:rFonts w:hint="eastAsia" w:ascii="宋体" w:hAnsi="宋体"/>
          <w:color w:val="auto"/>
          <w:szCs w:val="21"/>
          <w:highlight w:val="none"/>
          <w:lang w:eastAsia="zh-CN"/>
        </w:rPr>
      </w:pPr>
    </w:p>
    <w:p w14:paraId="1CCB7B87">
      <w:pPr>
        <w:rPr>
          <w:rFonts w:hint="eastAsia" w:ascii="宋体" w:hAnsi="宋体"/>
          <w:color w:val="auto"/>
          <w:szCs w:val="21"/>
          <w:highlight w:val="none"/>
          <w:lang w:eastAsia="zh-CN"/>
        </w:rPr>
      </w:pPr>
    </w:p>
    <w:p w14:paraId="023FDCDB">
      <w:pPr>
        <w:pStyle w:val="19"/>
        <w:rPr>
          <w:rFonts w:hint="eastAsia" w:ascii="宋体" w:hAnsi="宋体"/>
          <w:color w:val="auto"/>
          <w:szCs w:val="21"/>
          <w:highlight w:val="none"/>
          <w:lang w:eastAsia="zh-CN"/>
        </w:rPr>
      </w:pPr>
    </w:p>
    <w:p w14:paraId="37F65DE4">
      <w:pPr>
        <w:rPr>
          <w:rFonts w:hint="eastAsia" w:ascii="宋体" w:hAnsi="宋体"/>
          <w:color w:val="auto"/>
          <w:szCs w:val="21"/>
          <w:highlight w:val="none"/>
          <w:lang w:eastAsia="zh-CN"/>
        </w:rPr>
      </w:pPr>
    </w:p>
    <w:p w14:paraId="7D66892C">
      <w:pPr>
        <w:pStyle w:val="19"/>
        <w:rPr>
          <w:rFonts w:hint="eastAsia" w:ascii="宋体" w:hAnsi="宋体"/>
          <w:color w:val="auto"/>
          <w:szCs w:val="21"/>
          <w:highlight w:val="none"/>
          <w:lang w:eastAsia="zh-CN"/>
        </w:rPr>
      </w:pPr>
    </w:p>
    <w:p w14:paraId="486518AC">
      <w:pPr>
        <w:rPr>
          <w:rFonts w:hint="eastAsia" w:ascii="宋体" w:hAnsi="宋体"/>
          <w:color w:val="auto"/>
          <w:szCs w:val="21"/>
          <w:highlight w:val="none"/>
          <w:lang w:eastAsia="zh-CN"/>
        </w:rPr>
      </w:pPr>
    </w:p>
    <w:p w14:paraId="59291BE1">
      <w:pPr>
        <w:pStyle w:val="19"/>
        <w:rPr>
          <w:rFonts w:hint="eastAsia" w:ascii="宋体" w:hAnsi="宋体"/>
          <w:color w:val="auto"/>
          <w:szCs w:val="21"/>
          <w:highlight w:val="none"/>
          <w:lang w:eastAsia="zh-CN"/>
        </w:rPr>
      </w:pPr>
    </w:p>
    <w:p w14:paraId="1789C7AC">
      <w:pPr>
        <w:rPr>
          <w:rFonts w:hint="eastAsia" w:ascii="宋体" w:hAnsi="宋体"/>
          <w:color w:val="auto"/>
          <w:szCs w:val="21"/>
          <w:highlight w:val="none"/>
          <w:lang w:eastAsia="zh-CN"/>
        </w:rPr>
      </w:pPr>
    </w:p>
    <w:p w14:paraId="2654EC16">
      <w:pPr>
        <w:pStyle w:val="19"/>
        <w:rPr>
          <w:rFonts w:hint="eastAsia" w:ascii="宋体" w:hAnsi="宋体"/>
          <w:color w:val="auto"/>
          <w:szCs w:val="21"/>
          <w:highlight w:val="none"/>
          <w:lang w:eastAsia="zh-CN"/>
        </w:rPr>
      </w:pPr>
    </w:p>
    <w:p w14:paraId="47178CA4">
      <w:pPr>
        <w:rPr>
          <w:rFonts w:hint="eastAsia" w:ascii="宋体" w:hAnsi="宋体"/>
          <w:color w:val="auto"/>
          <w:szCs w:val="21"/>
          <w:highlight w:val="none"/>
          <w:lang w:eastAsia="zh-CN"/>
        </w:rPr>
      </w:pPr>
    </w:p>
    <w:p w14:paraId="1EFBA576">
      <w:pPr>
        <w:pStyle w:val="19"/>
        <w:rPr>
          <w:rFonts w:hint="eastAsia" w:ascii="宋体" w:hAnsi="宋体"/>
          <w:color w:val="auto"/>
          <w:szCs w:val="21"/>
          <w:highlight w:val="none"/>
          <w:lang w:eastAsia="zh-CN"/>
        </w:rPr>
      </w:pPr>
    </w:p>
    <w:p w14:paraId="50319EAF">
      <w:pPr>
        <w:rPr>
          <w:rFonts w:hint="eastAsia" w:ascii="宋体" w:hAnsi="宋体"/>
          <w:color w:val="auto"/>
          <w:szCs w:val="21"/>
          <w:highlight w:val="none"/>
          <w:lang w:eastAsia="zh-CN"/>
        </w:rPr>
      </w:pPr>
    </w:p>
    <w:p w14:paraId="4D0602A3">
      <w:pPr>
        <w:pStyle w:val="19"/>
        <w:rPr>
          <w:rFonts w:hint="eastAsia" w:ascii="宋体" w:hAnsi="宋体"/>
          <w:color w:val="auto"/>
          <w:szCs w:val="21"/>
          <w:highlight w:val="none"/>
          <w:lang w:eastAsia="zh-CN"/>
        </w:rPr>
      </w:pPr>
    </w:p>
    <w:p w14:paraId="7D3538A9">
      <w:pPr>
        <w:rPr>
          <w:rFonts w:hint="eastAsia" w:ascii="宋体" w:hAnsi="宋体"/>
          <w:color w:val="auto"/>
          <w:szCs w:val="21"/>
          <w:highlight w:val="none"/>
          <w:lang w:eastAsia="zh-CN"/>
        </w:rPr>
      </w:pPr>
    </w:p>
    <w:p w14:paraId="0031B179">
      <w:pPr>
        <w:pStyle w:val="19"/>
        <w:rPr>
          <w:rFonts w:hint="eastAsia" w:ascii="宋体" w:hAnsi="宋体"/>
          <w:color w:val="auto"/>
          <w:szCs w:val="21"/>
          <w:highlight w:val="none"/>
          <w:lang w:eastAsia="zh-CN"/>
        </w:rPr>
      </w:pPr>
    </w:p>
    <w:p w14:paraId="3B3C6BC9">
      <w:pPr>
        <w:rPr>
          <w:rFonts w:hint="eastAsia" w:ascii="宋体" w:hAnsi="宋体"/>
          <w:color w:val="auto"/>
          <w:szCs w:val="21"/>
          <w:highlight w:val="none"/>
          <w:lang w:eastAsia="zh-CN"/>
        </w:rPr>
      </w:pPr>
    </w:p>
    <w:p w14:paraId="7A8BFEF6">
      <w:pPr>
        <w:pStyle w:val="19"/>
        <w:rPr>
          <w:rFonts w:hint="eastAsia" w:ascii="宋体" w:hAnsi="宋体"/>
          <w:color w:val="auto"/>
          <w:szCs w:val="21"/>
          <w:highlight w:val="none"/>
          <w:lang w:eastAsia="zh-CN"/>
        </w:rPr>
      </w:pPr>
    </w:p>
    <w:p w14:paraId="4EDA79F9">
      <w:pPr>
        <w:rPr>
          <w:rFonts w:hint="eastAsia" w:ascii="宋体" w:hAnsi="宋体"/>
          <w:color w:val="auto"/>
          <w:szCs w:val="21"/>
          <w:highlight w:val="none"/>
          <w:lang w:eastAsia="zh-CN"/>
        </w:rPr>
      </w:pPr>
    </w:p>
    <w:p w14:paraId="5CA22225">
      <w:pPr>
        <w:pStyle w:val="19"/>
        <w:rPr>
          <w:rFonts w:hint="eastAsia" w:ascii="宋体" w:hAnsi="宋体"/>
          <w:color w:val="auto"/>
          <w:szCs w:val="21"/>
          <w:highlight w:val="none"/>
          <w:lang w:eastAsia="zh-CN"/>
        </w:rPr>
      </w:pPr>
    </w:p>
    <w:p w14:paraId="6DFFB0BF">
      <w:pPr>
        <w:rPr>
          <w:rFonts w:hint="eastAsia" w:ascii="宋体" w:hAnsi="宋体"/>
          <w:color w:val="auto"/>
          <w:szCs w:val="21"/>
          <w:highlight w:val="none"/>
          <w:lang w:eastAsia="zh-CN"/>
        </w:rPr>
      </w:pPr>
    </w:p>
    <w:p w14:paraId="6BA912E2">
      <w:pPr>
        <w:pStyle w:val="19"/>
        <w:rPr>
          <w:rFonts w:hint="eastAsia"/>
          <w:color w:val="auto"/>
          <w:highlight w:val="none"/>
          <w:lang w:eastAsia="zh-CN"/>
        </w:rPr>
      </w:pPr>
    </w:p>
    <w:p w14:paraId="30E8B7AD">
      <w:pPr>
        <w:pStyle w:val="19"/>
        <w:rPr>
          <w:rFonts w:hint="eastAsia" w:ascii="宋体" w:hAnsi="宋体"/>
          <w:color w:val="auto"/>
          <w:szCs w:val="21"/>
          <w:highlight w:val="none"/>
          <w:lang w:eastAsia="zh-CN"/>
        </w:rPr>
      </w:pPr>
    </w:p>
    <w:p w14:paraId="2EFB0960">
      <w:pPr>
        <w:rPr>
          <w:rFonts w:hint="eastAsia" w:ascii="宋体" w:hAnsi="宋体"/>
          <w:color w:val="auto"/>
          <w:szCs w:val="21"/>
          <w:highlight w:val="none"/>
          <w:lang w:eastAsia="zh-CN"/>
        </w:rPr>
      </w:pPr>
    </w:p>
    <w:p w14:paraId="29F20527">
      <w:pPr>
        <w:pStyle w:val="19"/>
        <w:rPr>
          <w:rFonts w:hint="eastAsia" w:ascii="宋体" w:hAnsi="宋体"/>
          <w:color w:val="auto"/>
          <w:szCs w:val="21"/>
          <w:highlight w:val="none"/>
          <w:lang w:eastAsia="zh-CN"/>
        </w:rPr>
      </w:pPr>
    </w:p>
    <w:p w14:paraId="31565C2F">
      <w:pPr>
        <w:rPr>
          <w:rFonts w:hint="eastAsia" w:ascii="宋体" w:hAnsi="宋体"/>
          <w:color w:val="auto"/>
          <w:szCs w:val="21"/>
          <w:highlight w:val="none"/>
          <w:lang w:eastAsia="zh-CN"/>
        </w:rPr>
      </w:pPr>
    </w:p>
    <w:p w14:paraId="3427758E">
      <w:pPr>
        <w:pStyle w:val="19"/>
        <w:rPr>
          <w:rFonts w:hint="eastAsia" w:ascii="宋体" w:hAnsi="宋体"/>
          <w:color w:val="auto"/>
          <w:szCs w:val="21"/>
          <w:highlight w:val="none"/>
          <w:lang w:eastAsia="zh-CN"/>
        </w:rPr>
      </w:pPr>
    </w:p>
    <w:p w14:paraId="5B5CFC83">
      <w:pPr>
        <w:rPr>
          <w:rFonts w:hint="eastAsia" w:ascii="宋体" w:hAnsi="宋体"/>
          <w:color w:val="auto"/>
          <w:szCs w:val="21"/>
          <w:highlight w:val="none"/>
          <w:lang w:eastAsia="zh-CN"/>
        </w:rPr>
      </w:pPr>
    </w:p>
    <w:p w14:paraId="0C202419">
      <w:pPr>
        <w:rPr>
          <w:color w:val="auto"/>
          <w:highlight w:val="none"/>
        </w:rPr>
      </w:pPr>
    </w:p>
    <w:sectPr>
      <w:footerReference r:id="rId7"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0FE2">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14:paraId="7E7DE98A">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621E">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25AE5">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1DDF9080">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A22F">
    <w:pPr>
      <w:pStyle w:val="30"/>
      <w:jc w:val="center"/>
      <w:rPr>
        <w:rFonts w:ascii="Times New Roman" w:hAnsi="Times New Roman"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26C87C">
                          <w:pPr>
                            <w:pStyle w:val="30"/>
                          </w:pPr>
                          <w:r>
                            <w:fldChar w:fldCharType="begin"/>
                          </w:r>
                          <w:r>
                            <w:instrText xml:space="preserve"> PAGE  \* MERGEFORMAT </w:instrText>
                          </w:r>
                          <w:r>
                            <w:fldChar w:fldCharType="separate"/>
                          </w:r>
                          <w:r>
                            <w:t>- 38 -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7C26C87C">
                    <w:pPr>
                      <w:pStyle w:val="30"/>
                    </w:pPr>
                    <w:r>
                      <w:fldChar w:fldCharType="begin"/>
                    </w:r>
                    <w:r>
                      <w:instrText xml:space="preserve"> PAGE  \* MERGEFORMAT </w:instrText>
                    </w:r>
                    <w:r>
                      <w:fldChar w:fldCharType="separate"/>
                    </w:r>
                    <w:r>
                      <w:t>- 38 -</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posOffset>2810510</wp:posOffset>
              </wp:positionH>
              <wp:positionV relativeFrom="paragraph">
                <wp:posOffset>228600</wp:posOffset>
              </wp:positionV>
              <wp:extent cx="76200" cy="323850"/>
              <wp:effectExtent l="0" t="0" r="0" b="0"/>
              <wp:wrapNone/>
              <wp:docPr id="9" name="文本框 9"/>
              <wp:cNvGraphicFramePr/>
              <a:graphic xmlns:a="http://schemas.openxmlformats.org/drawingml/2006/main">
                <a:graphicData uri="http://schemas.microsoft.com/office/word/2010/wordprocessingShape">
                  <wps:wsp>
                    <wps:cNvSpPr txBox="1"/>
                    <wps:spPr>
                      <a:xfrm flipH="1" flipV="1">
                        <a:off x="0" y="0"/>
                        <a:ext cx="76200" cy="323850"/>
                      </a:xfrm>
                      <a:prstGeom prst="rect">
                        <a:avLst/>
                      </a:prstGeom>
                      <a:noFill/>
                      <a:ln w="15875">
                        <a:noFill/>
                      </a:ln>
                    </wps:spPr>
                    <wps:txbx>
                      <w:txbxContent>
                        <w:p w14:paraId="6180DB18">
                          <w:pPr>
                            <w:pStyle w:val="30"/>
                            <w:jc w:val="center"/>
                          </w:pPr>
                        </w:p>
                      </w:txbxContent>
                    </wps:txbx>
                    <wps:bodyPr lIns="0" tIns="0" rIns="0" bIns="0" upright="0"/>
                  </wps:wsp>
                </a:graphicData>
              </a:graphic>
            </wp:anchor>
          </w:drawing>
        </mc:Choice>
        <mc:Fallback>
          <w:pict>
            <v:shape id="_x0000_s1026" o:spid="_x0000_s1026" o:spt="202" type="#_x0000_t202" style="position:absolute;left:0pt;flip:x y;margin-left:221.3pt;margin-top:18pt;height:25.5pt;width:6pt;mso-position-horizontal-relative:margin;z-index:251659264;mso-width-relative:page;mso-height-relative:page;" filled="f" stroked="f" coordsize="21600,21600" o:gfxdata="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02lYi2QAAAAkBAAAPAAAAAAAAAAEAIAAAACIA&#10;AABkcnMvZG93bnJldi54bWxQSwECFAAUAAAACACHTuJAevflqc8BAACOAwAADgAAAAAAAAABACAA&#10;AAAoAQAAZHJzL2Uyb0RvYy54bWxQSwUGAAAAAAYABgBZAQAAaQUAAAAA&#10;">
              <v:fill on="f" focussize="0,0"/>
              <v:stroke on="f" weight="1.25pt"/>
              <v:imagedata o:title=""/>
              <o:lock v:ext="edit" aspectratio="f"/>
              <v:textbox inset="0mm,0mm,0mm,0mm">
                <w:txbxContent>
                  <w:p w14:paraId="6180DB18">
                    <w:pPr>
                      <w:pStyle w:val="30"/>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A6BE9">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A6B59"/>
    <w:multiLevelType w:val="singleLevel"/>
    <w:tmpl w:val="D61A6B59"/>
    <w:lvl w:ilvl="0" w:tentative="0">
      <w:start w:val="1"/>
      <w:numFmt w:val="decimal"/>
      <w:suff w:val="nothing"/>
      <w:lvlText w:val="（%1）"/>
      <w:lvlJc w:val="left"/>
    </w:lvl>
  </w:abstractNum>
  <w:abstractNum w:abstractNumId="1">
    <w:nsid w:val="F7B8BF40"/>
    <w:multiLevelType w:val="singleLevel"/>
    <w:tmpl w:val="F7B8BF40"/>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1AC35A68"/>
    <w:multiLevelType w:val="singleLevel"/>
    <w:tmpl w:val="1AC35A68"/>
    <w:lvl w:ilvl="0" w:tentative="0">
      <w:start w:val="7"/>
      <w:numFmt w:val="chineseCounting"/>
      <w:suff w:val="space"/>
      <w:lvlText w:val="第%1章"/>
      <w:lvlJc w:val="left"/>
      <w:rPr>
        <w:rFonts w:hint="eastAsia"/>
      </w:rPr>
    </w:lvl>
  </w:abstractNum>
  <w:abstractNum w:abstractNumId="4">
    <w:nsid w:val="5F471D00"/>
    <w:multiLevelType w:val="singleLevel"/>
    <w:tmpl w:val="5F471D00"/>
    <w:lvl w:ilvl="0" w:tentative="0">
      <w:start w:val="3"/>
      <w:numFmt w:val="decimal"/>
      <w:suff w:val="nothing"/>
      <w:lvlText w:val="%1、"/>
      <w:lvlJc w:val="left"/>
      <w:rPr>
        <w:rFonts w:hint="default"/>
        <w:color w:va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270BE1"/>
    <w:rsid w:val="005474A3"/>
    <w:rsid w:val="00867FFD"/>
    <w:rsid w:val="009A510F"/>
    <w:rsid w:val="00DC79BF"/>
    <w:rsid w:val="00DE31FB"/>
    <w:rsid w:val="00EB301F"/>
    <w:rsid w:val="01085400"/>
    <w:rsid w:val="01243C35"/>
    <w:rsid w:val="013637D1"/>
    <w:rsid w:val="01722330"/>
    <w:rsid w:val="01783EDB"/>
    <w:rsid w:val="017E4ADD"/>
    <w:rsid w:val="018C66E0"/>
    <w:rsid w:val="018D2C0E"/>
    <w:rsid w:val="019422A6"/>
    <w:rsid w:val="01BF5575"/>
    <w:rsid w:val="020B07BA"/>
    <w:rsid w:val="021E7E32"/>
    <w:rsid w:val="02A30447"/>
    <w:rsid w:val="02C05FB5"/>
    <w:rsid w:val="02F44062"/>
    <w:rsid w:val="02F474A0"/>
    <w:rsid w:val="03101E00"/>
    <w:rsid w:val="032D7DA6"/>
    <w:rsid w:val="033E696D"/>
    <w:rsid w:val="0341645D"/>
    <w:rsid w:val="03460CA3"/>
    <w:rsid w:val="03504566"/>
    <w:rsid w:val="03600692"/>
    <w:rsid w:val="036625AD"/>
    <w:rsid w:val="037E6D7C"/>
    <w:rsid w:val="038945A9"/>
    <w:rsid w:val="039E711E"/>
    <w:rsid w:val="03C03826"/>
    <w:rsid w:val="03FB3B21"/>
    <w:rsid w:val="04137DFA"/>
    <w:rsid w:val="0433250A"/>
    <w:rsid w:val="04402271"/>
    <w:rsid w:val="044B1342"/>
    <w:rsid w:val="046131F9"/>
    <w:rsid w:val="0466767C"/>
    <w:rsid w:val="04846602"/>
    <w:rsid w:val="04893C18"/>
    <w:rsid w:val="04925D39"/>
    <w:rsid w:val="04C904B8"/>
    <w:rsid w:val="0519269E"/>
    <w:rsid w:val="05300538"/>
    <w:rsid w:val="057E74F5"/>
    <w:rsid w:val="05DE5F2E"/>
    <w:rsid w:val="05ED7505"/>
    <w:rsid w:val="06021ED4"/>
    <w:rsid w:val="0644429B"/>
    <w:rsid w:val="06687B06"/>
    <w:rsid w:val="0680729D"/>
    <w:rsid w:val="06856A47"/>
    <w:rsid w:val="06905732"/>
    <w:rsid w:val="069C664B"/>
    <w:rsid w:val="06CE0008"/>
    <w:rsid w:val="06D4612B"/>
    <w:rsid w:val="06D55335"/>
    <w:rsid w:val="070D6523"/>
    <w:rsid w:val="07222102"/>
    <w:rsid w:val="074D717F"/>
    <w:rsid w:val="078D3A1F"/>
    <w:rsid w:val="079923C4"/>
    <w:rsid w:val="07994889"/>
    <w:rsid w:val="07B4016F"/>
    <w:rsid w:val="07C17B6D"/>
    <w:rsid w:val="084C7436"/>
    <w:rsid w:val="084D1B6D"/>
    <w:rsid w:val="08907C6B"/>
    <w:rsid w:val="08BC4BEF"/>
    <w:rsid w:val="08EB30F3"/>
    <w:rsid w:val="092403B3"/>
    <w:rsid w:val="0927432D"/>
    <w:rsid w:val="096E7880"/>
    <w:rsid w:val="097924AD"/>
    <w:rsid w:val="097B0684"/>
    <w:rsid w:val="098A290C"/>
    <w:rsid w:val="09A3752A"/>
    <w:rsid w:val="09B71227"/>
    <w:rsid w:val="0A0D0E47"/>
    <w:rsid w:val="0A4E393A"/>
    <w:rsid w:val="0A546A76"/>
    <w:rsid w:val="0A96708F"/>
    <w:rsid w:val="0ADB2CF4"/>
    <w:rsid w:val="0AFD6F03"/>
    <w:rsid w:val="0B0C1872"/>
    <w:rsid w:val="0B116715"/>
    <w:rsid w:val="0B1B7594"/>
    <w:rsid w:val="0B1D330C"/>
    <w:rsid w:val="0B446AEB"/>
    <w:rsid w:val="0B9A3827"/>
    <w:rsid w:val="0BA31A63"/>
    <w:rsid w:val="0BB24C3C"/>
    <w:rsid w:val="0BBC71BB"/>
    <w:rsid w:val="0BC35C62"/>
    <w:rsid w:val="0C390F36"/>
    <w:rsid w:val="0C4A0131"/>
    <w:rsid w:val="0C9475FE"/>
    <w:rsid w:val="0CB33853"/>
    <w:rsid w:val="0CB657C6"/>
    <w:rsid w:val="0D350DE1"/>
    <w:rsid w:val="0D4E7EB0"/>
    <w:rsid w:val="0D9A50E8"/>
    <w:rsid w:val="0DB53C92"/>
    <w:rsid w:val="0DBE0DD6"/>
    <w:rsid w:val="0DC431F4"/>
    <w:rsid w:val="0DDF5240"/>
    <w:rsid w:val="0DE467DC"/>
    <w:rsid w:val="0DFC774A"/>
    <w:rsid w:val="0E1327A4"/>
    <w:rsid w:val="0E3015A8"/>
    <w:rsid w:val="0E341099"/>
    <w:rsid w:val="0E3827F7"/>
    <w:rsid w:val="0E44495D"/>
    <w:rsid w:val="0E545297"/>
    <w:rsid w:val="0E7C659C"/>
    <w:rsid w:val="0E8B10F8"/>
    <w:rsid w:val="0E9856AC"/>
    <w:rsid w:val="0EB56103"/>
    <w:rsid w:val="0EC0292C"/>
    <w:rsid w:val="0EF127ED"/>
    <w:rsid w:val="0EFB4BD9"/>
    <w:rsid w:val="0F0C791F"/>
    <w:rsid w:val="0F135152"/>
    <w:rsid w:val="0F264E85"/>
    <w:rsid w:val="0F2B71D4"/>
    <w:rsid w:val="0F2E7896"/>
    <w:rsid w:val="0F45520C"/>
    <w:rsid w:val="0F47474D"/>
    <w:rsid w:val="0F4B669A"/>
    <w:rsid w:val="0F6E225B"/>
    <w:rsid w:val="0F865924"/>
    <w:rsid w:val="0F87169C"/>
    <w:rsid w:val="0F8C280E"/>
    <w:rsid w:val="0F8E14AE"/>
    <w:rsid w:val="0F9811B3"/>
    <w:rsid w:val="0FA30AA8"/>
    <w:rsid w:val="0FBA55CD"/>
    <w:rsid w:val="0FD20B69"/>
    <w:rsid w:val="0FDF6DE2"/>
    <w:rsid w:val="0FED59A3"/>
    <w:rsid w:val="1000747D"/>
    <w:rsid w:val="10593038"/>
    <w:rsid w:val="10645539"/>
    <w:rsid w:val="10993E83"/>
    <w:rsid w:val="10AE7AA4"/>
    <w:rsid w:val="10B22749"/>
    <w:rsid w:val="10C5247C"/>
    <w:rsid w:val="10D10E21"/>
    <w:rsid w:val="10F66AD9"/>
    <w:rsid w:val="10FF4BEA"/>
    <w:rsid w:val="114613DC"/>
    <w:rsid w:val="11672F76"/>
    <w:rsid w:val="116752E1"/>
    <w:rsid w:val="11684372"/>
    <w:rsid w:val="117C6A36"/>
    <w:rsid w:val="11800151"/>
    <w:rsid w:val="119F2CCD"/>
    <w:rsid w:val="11B95CA6"/>
    <w:rsid w:val="11CC3396"/>
    <w:rsid w:val="128D3FBB"/>
    <w:rsid w:val="12B15CFA"/>
    <w:rsid w:val="12CA494D"/>
    <w:rsid w:val="13482EF0"/>
    <w:rsid w:val="136E6A7B"/>
    <w:rsid w:val="13824679"/>
    <w:rsid w:val="13985C26"/>
    <w:rsid w:val="13F310AE"/>
    <w:rsid w:val="141334FE"/>
    <w:rsid w:val="144F132E"/>
    <w:rsid w:val="14804ADB"/>
    <w:rsid w:val="14A35942"/>
    <w:rsid w:val="14B922F8"/>
    <w:rsid w:val="15003A82"/>
    <w:rsid w:val="1517701E"/>
    <w:rsid w:val="153351F7"/>
    <w:rsid w:val="15CA7973"/>
    <w:rsid w:val="15D7269B"/>
    <w:rsid w:val="160C28FB"/>
    <w:rsid w:val="162029DB"/>
    <w:rsid w:val="16227A29"/>
    <w:rsid w:val="16557DFE"/>
    <w:rsid w:val="16F81E8C"/>
    <w:rsid w:val="173164D0"/>
    <w:rsid w:val="17332A73"/>
    <w:rsid w:val="174F6F43"/>
    <w:rsid w:val="17712A16"/>
    <w:rsid w:val="177249E0"/>
    <w:rsid w:val="177544F1"/>
    <w:rsid w:val="17765666"/>
    <w:rsid w:val="177B244D"/>
    <w:rsid w:val="1787048B"/>
    <w:rsid w:val="17CE42F7"/>
    <w:rsid w:val="17F11DA8"/>
    <w:rsid w:val="18025D64"/>
    <w:rsid w:val="180C01B6"/>
    <w:rsid w:val="18194E5B"/>
    <w:rsid w:val="18221F62"/>
    <w:rsid w:val="183044BD"/>
    <w:rsid w:val="18333773"/>
    <w:rsid w:val="18491BE4"/>
    <w:rsid w:val="18626802"/>
    <w:rsid w:val="18B90B18"/>
    <w:rsid w:val="18F71640"/>
    <w:rsid w:val="19436B3C"/>
    <w:rsid w:val="19502AFF"/>
    <w:rsid w:val="19510D51"/>
    <w:rsid w:val="19600F94"/>
    <w:rsid w:val="1988333A"/>
    <w:rsid w:val="19A05834"/>
    <w:rsid w:val="19AA3D39"/>
    <w:rsid w:val="19D35C0A"/>
    <w:rsid w:val="19E221D8"/>
    <w:rsid w:val="19E37DEE"/>
    <w:rsid w:val="1A193214"/>
    <w:rsid w:val="1A332204"/>
    <w:rsid w:val="1A3505B4"/>
    <w:rsid w:val="1A392129"/>
    <w:rsid w:val="1A394004"/>
    <w:rsid w:val="1AA67F6E"/>
    <w:rsid w:val="1AB570BD"/>
    <w:rsid w:val="1AEE28DB"/>
    <w:rsid w:val="1AF11DCA"/>
    <w:rsid w:val="1B1464DA"/>
    <w:rsid w:val="1B2F50C2"/>
    <w:rsid w:val="1B5C578B"/>
    <w:rsid w:val="1B72369B"/>
    <w:rsid w:val="1B80591D"/>
    <w:rsid w:val="1BAF1D5E"/>
    <w:rsid w:val="1BCC2910"/>
    <w:rsid w:val="1BF9122C"/>
    <w:rsid w:val="1BFC453C"/>
    <w:rsid w:val="1C035410"/>
    <w:rsid w:val="1C0A3439"/>
    <w:rsid w:val="1C10325C"/>
    <w:rsid w:val="1C28499F"/>
    <w:rsid w:val="1C4A5F2B"/>
    <w:rsid w:val="1C4F5500"/>
    <w:rsid w:val="1C56042C"/>
    <w:rsid w:val="1C673325"/>
    <w:rsid w:val="1C784846"/>
    <w:rsid w:val="1CCA6605"/>
    <w:rsid w:val="1D102CD1"/>
    <w:rsid w:val="1D2D5631"/>
    <w:rsid w:val="1D3249F5"/>
    <w:rsid w:val="1D502E2F"/>
    <w:rsid w:val="1D8611E5"/>
    <w:rsid w:val="1D921938"/>
    <w:rsid w:val="1DB8493A"/>
    <w:rsid w:val="1DE57CB9"/>
    <w:rsid w:val="1DED3012"/>
    <w:rsid w:val="1DF13634"/>
    <w:rsid w:val="1E203938"/>
    <w:rsid w:val="1E2420CC"/>
    <w:rsid w:val="1E3D7AF5"/>
    <w:rsid w:val="1E404D81"/>
    <w:rsid w:val="1E7D4396"/>
    <w:rsid w:val="1EBD755B"/>
    <w:rsid w:val="1EC91389"/>
    <w:rsid w:val="1F301408"/>
    <w:rsid w:val="1F30765A"/>
    <w:rsid w:val="1F4416F2"/>
    <w:rsid w:val="1F72557D"/>
    <w:rsid w:val="1F9951FF"/>
    <w:rsid w:val="1F9F033C"/>
    <w:rsid w:val="1FAE4963"/>
    <w:rsid w:val="200B7319"/>
    <w:rsid w:val="20104D96"/>
    <w:rsid w:val="202F16C0"/>
    <w:rsid w:val="20435CAC"/>
    <w:rsid w:val="20474C5B"/>
    <w:rsid w:val="205D1FC8"/>
    <w:rsid w:val="206770AC"/>
    <w:rsid w:val="207D067D"/>
    <w:rsid w:val="20A83220"/>
    <w:rsid w:val="20C77B4A"/>
    <w:rsid w:val="20D03CE6"/>
    <w:rsid w:val="20D34741"/>
    <w:rsid w:val="20EC2455"/>
    <w:rsid w:val="2107263D"/>
    <w:rsid w:val="21076199"/>
    <w:rsid w:val="216E7FC6"/>
    <w:rsid w:val="217C0935"/>
    <w:rsid w:val="21867A05"/>
    <w:rsid w:val="21A34113"/>
    <w:rsid w:val="21CB71C6"/>
    <w:rsid w:val="21CF0250"/>
    <w:rsid w:val="220669AE"/>
    <w:rsid w:val="22266AF2"/>
    <w:rsid w:val="225C2514"/>
    <w:rsid w:val="225D57F4"/>
    <w:rsid w:val="227B5026"/>
    <w:rsid w:val="22BB6E38"/>
    <w:rsid w:val="22CC769A"/>
    <w:rsid w:val="23024E6A"/>
    <w:rsid w:val="232079E6"/>
    <w:rsid w:val="23641AD7"/>
    <w:rsid w:val="236A411C"/>
    <w:rsid w:val="23775858"/>
    <w:rsid w:val="238807DB"/>
    <w:rsid w:val="238B52A1"/>
    <w:rsid w:val="238D54C2"/>
    <w:rsid w:val="239F4DAE"/>
    <w:rsid w:val="23B94EBC"/>
    <w:rsid w:val="23C6058D"/>
    <w:rsid w:val="23CD5007"/>
    <w:rsid w:val="243279D1"/>
    <w:rsid w:val="248C70E1"/>
    <w:rsid w:val="24D00601"/>
    <w:rsid w:val="24D34D10"/>
    <w:rsid w:val="24D8568D"/>
    <w:rsid w:val="252C04AC"/>
    <w:rsid w:val="253E7424"/>
    <w:rsid w:val="2562039A"/>
    <w:rsid w:val="259411CA"/>
    <w:rsid w:val="259A4A7B"/>
    <w:rsid w:val="25A77F4A"/>
    <w:rsid w:val="25A95A70"/>
    <w:rsid w:val="25B30B82"/>
    <w:rsid w:val="25C22B42"/>
    <w:rsid w:val="25C96113"/>
    <w:rsid w:val="25FA2770"/>
    <w:rsid w:val="26827B2C"/>
    <w:rsid w:val="269357B5"/>
    <w:rsid w:val="26CE0128"/>
    <w:rsid w:val="26DF61F1"/>
    <w:rsid w:val="26F62F37"/>
    <w:rsid w:val="26FC3500"/>
    <w:rsid w:val="271E3CE4"/>
    <w:rsid w:val="27293395"/>
    <w:rsid w:val="272A498F"/>
    <w:rsid w:val="272F1FA5"/>
    <w:rsid w:val="273B6B9C"/>
    <w:rsid w:val="277B5BF1"/>
    <w:rsid w:val="277D5407"/>
    <w:rsid w:val="278E4F1E"/>
    <w:rsid w:val="2790513A"/>
    <w:rsid w:val="2794212E"/>
    <w:rsid w:val="27AC35F6"/>
    <w:rsid w:val="27DC1F46"/>
    <w:rsid w:val="27F23712"/>
    <w:rsid w:val="27FD3871"/>
    <w:rsid w:val="28120809"/>
    <w:rsid w:val="281C4C20"/>
    <w:rsid w:val="281F313C"/>
    <w:rsid w:val="28610884"/>
    <w:rsid w:val="28711559"/>
    <w:rsid w:val="287560DE"/>
    <w:rsid w:val="28A8200F"/>
    <w:rsid w:val="28C8445F"/>
    <w:rsid w:val="28CE6F65"/>
    <w:rsid w:val="28DC615D"/>
    <w:rsid w:val="28DE1ED5"/>
    <w:rsid w:val="291160AF"/>
    <w:rsid w:val="29404C40"/>
    <w:rsid w:val="29657F00"/>
    <w:rsid w:val="29717687"/>
    <w:rsid w:val="2973086F"/>
    <w:rsid w:val="298011DE"/>
    <w:rsid w:val="29AA1DB7"/>
    <w:rsid w:val="29F80D74"/>
    <w:rsid w:val="29FF65A7"/>
    <w:rsid w:val="2A4C41F6"/>
    <w:rsid w:val="2A5A0FE6"/>
    <w:rsid w:val="2A8E4067"/>
    <w:rsid w:val="2A930A9D"/>
    <w:rsid w:val="2AA333D6"/>
    <w:rsid w:val="2AD33434"/>
    <w:rsid w:val="2AF12C51"/>
    <w:rsid w:val="2B2D4E9D"/>
    <w:rsid w:val="2B7D3C27"/>
    <w:rsid w:val="2B8D2A6B"/>
    <w:rsid w:val="2B9B40AD"/>
    <w:rsid w:val="2BB94533"/>
    <w:rsid w:val="2BBE7EA8"/>
    <w:rsid w:val="2BCA53AE"/>
    <w:rsid w:val="2BDC662C"/>
    <w:rsid w:val="2BE230D5"/>
    <w:rsid w:val="2BFA0DD4"/>
    <w:rsid w:val="2C0A0A3A"/>
    <w:rsid w:val="2C171519"/>
    <w:rsid w:val="2C212804"/>
    <w:rsid w:val="2C471B3F"/>
    <w:rsid w:val="2C4D5BE0"/>
    <w:rsid w:val="2C7212B2"/>
    <w:rsid w:val="2C864D5D"/>
    <w:rsid w:val="2C8C63D4"/>
    <w:rsid w:val="2C910A04"/>
    <w:rsid w:val="2D19172E"/>
    <w:rsid w:val="2D281971"/>
    <w:rsid w:val="2D546C0A"/>
    <w:rsid w:val="2D934B50"/>
    <w:rsid w:val="2DDD5B7C"/>
    <w:rsid w:val="2DF53F49"/>
    <w:rsid w:val="2DF83A39"/>
    <w:rsid w:val="2E040A82"/>
    <w:rsid w:val="2E0C3A22"/>
    <w:rsid w:val="2E6C1D31"/>
    <w:rsid w:val="2E8A2B9C"/>
    <w:rsid w:val="2E9C0F7E"/>
    <w:rsid w:val="2ED93D61"/>
    <w:rsid w:val="2EDA4EED"/>
    <w:rsid w:val="2EF36F14"/>
    <w:rsid w:val="2EF44200"/>
    <w:rsid w:val="2F1228D8"/>
    <w:rsid w:val="2F25386E"/>
    <w:rsid w:val="2F3B1E2F"/>
    <w:rsid w:val="2F43701A"/>
    <w:rsid w:val="2F4D1B62"/>
    <w:rsid w:val="2F8135BA"/>
    <w:rsid w:val="2F937B1B"/>
    <w:rsid w:val="2FAF35DF"/>
    <w:rsid w:val="2FB57563"/>
    <w:rsid w:val="2FF21870"/>
    <w:rsid w:val="300A7A53"/>
    <w:rsid w:val="30223932"/>
    <w:rsid w:val="3028719B"/>
    <w:rsid w:val="30734B2D"/>
    <w:rsid w:val="30876A6C"/>
    <w:rsid w:val="30B874AF"/>
    <w:rsid w:val="30CE326F"/>
    <w:rsid w:val="30CF0ACB"/>
    <w:rsid w:val="30DD327D"/>
    <w:rsid w:val="30FE3240"/>
    <w:rsid w:val="310224D9"/>
    <w:rsid w:val="3109366D"/>
    <w:rsid w:val="31126BC0"/>
    <w:rsid w:val="313C59EB"/>
    <w:rsid w:val="31523460"/>
    <w:rsid w:val="317A4765"/>
    <w:rsid w:val="319B60D4"/>
    <w:rsid w:val="31AA504A"/>
    <w:rsid w:val="31BB1031"/>
    <w:rsid w:val="31E542D4"/>
    <w:rsid w:val="31EB11BF"/>
    <w:rsid w:val="31EF5153"/>
    <w:rsid w:val="32104BD3"/>
    <w:rsid w:val="321D3A6E"/>
    <w:rsid w:val="32466D3E"/>
    <w:rsid w:val="325829EC"/>
    <w:rsid w:val="325B4FD1"/>
    <w:rsid w:val="326A2A2B"/>
    <w:rsid w:val="328322D4"/>
    <w:rsid w:val="329D4BAF"/>
    <w:rsid w:val="32A41A99"/>
    <w:rsid w:val="32EC2577"/>
    <w:rsid w:val="33072028"/>
    <w:rsid w:val="33244988"/>
    <w:rsid w:val="3330157F"/>
    <w:rsid w:val="33311F8D"/>
    <w:rsid w:val="335864EE"/>
    <w:rsid w:val="33865643"/>
    <w:rsid w:val="338B57AC"/>
    <w:rsid w:val="33A37C93"/>
    <w:rsid w:val="33BE4DDD"/>
    <w:rsid w:val="33E5680D"/>
    <w:rsid w:val="34125129"/>
    <w:rsid w:val="34233C6C"/>
    <w:rsid w:val="346911EC"/>
    <w:rsid w:val="347A51A8"/>
    <w:rsid w:val="34847CC9"/>
    <w:rsid w:val="34BB377C"/>
    <w:rsid w:val="34EC1BA1"/>
    <w:rsid w:val="34F5784B"/>
    <w:rsid w:val="34F75F1F"/>
    <w:rsid w:val="35175F12"/>
    <w:rsid w:val="351D3D85"/>
    <w:rsid w:val="351D4537"/>
    <w:rsid w:val="3535389D"/>
    <w:rsid w:val="35505F08"/>
    <w:rsid w:val="35567938"/>
    <w:rsid w:val="3569521C"/>
    <w:rsid w:val="35831E3A"/>
    <w:rsid w:val="359D0C08"/>
    <w:rsid w:val="35A41DB0"/>
    <w:rsid w:val="35B50461"/>
    <w:rsid w:val="35B53FBD"/>
    <w:rsid w:val="35C90D8E"/>
    <w:rsid w:val="35CA15E2"/>
    <w:rsid w:val="35EF25D5"/>
    <w:rsid w:val="35F72828"/>
    <w:rsid w:val="36147CD5"/>
    <w:rsid w:val="36162CAE"/>
    <w:rsid w:val="36281536"/>
    <w:rsid w:val="36343134"/>
    <w:rsid w:val="363D46DF"/>
    <w:rsid w:val="36515495"/>
    <w:rsid w:val="365804E6"/>
    <w:rsid w:val="36632AAB"/>
    <w:rsid w:val="36632BB5"/>
    <w:rsid w:val="366559E4"/>
    <w:rsid w:val="3669410B"/>
    <w:rsid w:val="36745C27"/>
    <w:rsid w:val="3684230E"/>
    <w:rsid w:val="36B25B82"/>
    <w:rsid w:val="3720167A"/>
    <w:rsid w:val="37216B6E"/>
    <w:rsid w:val="373A29CC"/>
    <w:rsid w:val="374675C3"/>
    <w:rsid w:val="374B6987"/>
    <w:rsid w:val="375F2433"/>
    <w:rsid w:val="3764153E"/>
    <w:rsid w:val="37A421C0"/>
    <w:rsid w:val="37A908E9"/>
    <w:rsid w:val="37AC05E3"/>
    <w:rsid w:val="37B70B99"/>
    <w:rsid w:val="37BF1123"/>
    <w:rsid w:val="37F94635"/>
    <w:rsid w:val="380134EA"/>
    <w:rsid w:val="38433ED7"/>
    <w:rsid w:val="38561A88"/>
    <w:rsid w:val="38A327F3"/>
    <w:rsid w:val="38AF2F46"/>
    <w:rsid w:val="38D07D0F"/>
    <w:rsid w:val="38EA0422"/>
    <w:rsid w:val="391A0D07"/>
    <w:rsid w:val="39395B1F"/>
    <w:rsid w:val="395B1F09"/>
    <w:rsid w:val="399D452E"/>
    <w:rsid w:val="399F3F02"/>
    <w:rsid w:val="39BC591B"/>
    <w:rsid w:val="39C7754D"/>
    <w:rsid w:val="39D92970"/>
    <w:rsid w:val="39E42C0E"/>
    <w:rsid w:val="3A4B3142"/>
    <w:rsid w:val="3A5164F0"/>
    <w:rsid w:val="3A5167E7"/>
    <w:rsid w:val="3A573899"/>
    <w:rsid w:val="3A5C5216"/>
    <w:rsid w:val="3AB72586"/>
    <w:rsid w:val="3ABD5DEE"/>
    <w:rsid w:val="3AFB6916"/>
    <w:rsid w:val="3B2A2D58"/>
    <w:rsid w:val="3B3267E8"/>
    <w:rsid w:val="3B5F0C53"/>
    <w:rsid w:val="3B9603ED"/>
    <w:rsid w:val="3B9F6DC4"/>
    <w:rsid w:val="3BA5660C"/>
    <w:rsid w:val="3BC44D92"/>
    <w:rsid w:val="3BF84CDE"/>
    <w:rsid w:val="3C461E13"/>
    <w:rsid w:val="3C593E23"/>
    <w:rsid w:val="3C7E15AD"/>
    <w:rsid w:val="3C7E457F"/>
    <w:rsid w:val="3C834E15"/>
    <w:rsid w:val="3C9804B8"/>
    <w:rsid w:val="3CA01523"/>
    <w:rsid w:val="3CD016DD"/>
    <w:rsid w:val="3CD40934"/>
    <w:rsid w:val="3CEA4A31"/>
    <w:rsid w:val="3CF92A32"/>
    <w:rsid w:val="3CFA1871"/>
    <w:rsid w:val="3CFE5A5B"/>
    <w:rsid w:val="3D000214"/>
    <w:rsid w:val="3D0C0967"/>
    <w:rsid w:val="3D0D5EA2"/>
    <w:rsid w:val="3D810DFD"/>
    <w:rsid w:val="3D815557"/>
    <w:rsid w:val="3D87253A"/>
    <w:rsid w:val="3DCE0312"/>
    <w:rsid w:val="3DCF440A"/>
    <w:rsid w:val="3DDF42CD"/>
    <w:rsid w:val="3DFA1107"/>
    <w:rsid w:val="3E155F41"/>
    <w:rsid w:val="3E216694"/>
    <w:rsid w:val="3E432AAE"/>
    <w:rsid w:val="3E520033"/>
    <w:rsid w:val="3E573E64"/>
    <w:rsid w:val="3EC70095"/>
    <w:rsid w:val="3EEE738B"/>
    <w:rsid w:val="3F11495A"/>
    <w:rsid w:val="3F13493A"/>
    <w:rsid w:val="3F172FB8"/>
    <w:rsid w:val="3F285AB8"/>
    <w:rsid w:val="3F381EE7"/>
    <w:rsid w:val="3F6836B0"/>
    <w:rsid w:val="3F731171"/>
    <w:rsid w:val="3FE21E53"/>
    <w:rsid w:val="3FEA782C"/>
    <w:rsid w:val="3FF46089"/>
    <w:rsid w:val="401212B6"/>
    <w:rsid w:val="40297A82"/>
    <w:rsid w:val="40320DF6"/>
    <w:rsid w:val="40597E0C"/>
    <w:rsid w:val="406435BC"/>
    <w:rsid w:val="4065489B"/>
    <w:rsid w:val="40A35A86"/>
    <w:rsid w:val="40A8309D"/>
    <w:rsid w:val="40A84C24"/>
    <w:rsid w:val="40B90E06"/>
    <w:rsid w:val="40E13EB9"/>
    <w:rsid w:val="40E46BBB"/>
    <w:rsid w:val="4169059A"/>
    <w:rsid w:val="41847666"/>
    <w:rsid w:val="41D852BC"/>
    <w:rsid w:val="41EC520B"/>
    <w:rsid w:val="41F97A6A"/>
    <w:rsid w:val="42164036"/>
    <w:rsid w:val="42462A8F"/>
    <w:rsid w:val="424961B9"/>
    <w:rsid w:val="4254726E"/>
    <w:rsid w:val="426C1EA8"/>
    <w:rsid w:val="426E3E72"/>
    <w:rsid w:val="427B2904"/>
    <w:rsid w:val="42A45AE6"/>
    <w:rsid w:val="42D31F27"/>
    <w:rsid w:val="42D54D3A"/>
    <w:rsid w:val="42F94A5D"/>
    <w:rsid w:val="431E13F4"/>
    <w:rsid w:val="43570DAA"/>
    <w:rsid w:val="43AA712C"/>
    <w:rsid w:val="43C81360"/>
    <w:rsid w:val="43C8190B"/>
    <w:rsid w:val="43E443EC"/>
    <w:rsid w:val="43EA7528"/>
    <w:rsid w:val="43EF0FE2"/>
    <w:rsid w:val="43F6411F"/>
    <w:rsid w:val="43F9776B"/>
    <w:rsid w:val="44016F08"/>
    <w:rsid w:val="44337121"/>
    <w:rsid w:val="44437E31"/>
    <w:rsid w:val="4476700E"/>
    <w:rsid w:val="44823C05"/>
    <w:rsid w:val="449C1DEA"/>
    <w:rsid w:val="44BB1447"/>
    <w:rsid w:val="44EE5BEA"/>
    <w:rsid w:val="44F06DC0"/>
    <w:rsid w:val="44F543D6"/>
    <w:rsid w:val="45052A1F"/>
    <w:rsid w:val="450938E0"/>
    <w:rsid w:val="455D69F4"/>
    <w:rsid w:val="456B28EB"/>
    <w:rsid w:val="45943BEF"/>
    <w:rsid w:val="45B1654F"/>
    <w:rsid w:val="45D30B7A"/>
    <w:rsid w:val="45D97854"/>
    <w:rsid w:val="464B69A4"/>
    <w:rsid w:val="464D3636"/>
    <w:rsid w:val="46537607"/>
    <w:rsid w:val="46592342"/>
    <w:rsid w:val="4662114D"/>
    <w:rsid w:val="467B090B"/>
    <w:rsid w:val="46874EFC"/>
    <w:rsid w:val="469B153D"/>
    <w:rsid w:val="469D6AD4"/>
    <w:rsid w:val="46D34B08"/>
    <w:rsid w:val="46DE0B39"/>
    <w:rsid w:val="474613F4"/>
    <w:rsid w:val="47663123"/>
    <w:rsid w:val="479A45E7"/>
    <w:rsid w:val="47B42327"/>
    <w:rsid w:val="47F92430"/>
    <w:rsid w:val="484D0086"/>
    <w:rsid w:val="484E4529"/>
    <w:rsid w:val="487321E2"/>
    <w:rsid w:val="488C5052"/>
    <w:rsid w:val="48955870"/>
    <w:rsid w:val="48BE52E4"/>
    <w:rsid w:val="48E37670"/>
    <w:rsid w:val="48E51264"/>
    <w:rsid w:val="490C41CD"/>
    <w:rsid w:val="49177011"/>
    <w:rsid w:val="494563D2"/>
    <w:rsid w:val="49491E39"/>
    <w:rsid w:val="494C541D"/>
    <w:rsid w:val="495A5150"/>
    <w:rsid w:val="495D1A4B"/>
    <w:rsid w:val="497633E7"/>
    <w:rsid w:val="498E0956"/>
    <w:rsid w:val="498E13A9"/>
    <w:rsid w:val="498F09FD"/>
    <w:rsid w:val="49A53F24"/>
    <w:rsid w:val="49D17058"/>
    <w:rsid w:val="49D4280C"/>
    <w:rsid w:val="49D71EEE"/>
    <w:rsid w:val="49E36EF3"/>
    <w:rsid w:val="49EF7646"/>
    <w:rsid w:val="49FF1D22"/>
    <w:rsid w:val="4A11580F"/>
    <w:rsid w:val="4A2B6EBA"/>
    <w:rsid w:val="4A360DAB"/>
    <w:rsid w:val="4A45370A"/>
    <w:rsid w:val="4A615CA0"/>
    <w:rsid w:val="4A6D4B9C"/>
    <w:rsid w:val="4A891401"/>
    <w:rsid w:val="4ABB1C1E"/>
    <w:rsid w:val="4ACF115A"/>
    <w:rsid w:val="4B481704"/>
    <w:rsid w:val="4B5B1AA3"/>
    <w:rsid w:val="4B6776B0"/>
    <w:rsid w:val="4BB9615E"/>
    <w:rsid w:val="4BDC009E"/>
    <w:rsid w:val="4C182F8C"/>
    <w:rsid w:val="4C433C79"/>
    <w:rsid w:val="4C547C35"/>
    <w:rsid w:val="4C5F0391"/>
    <w:rsid w:val="4C8666B6"/>
    <w:rsid w:val="4CA87F80"/>
    <w:rsid w:val="4D1335A7"/>
    <w:rsid w:val="4D3006A2"/>
    <w:rsid w:val="4D3637DE"/>
    <w:rsid w:val="4D5123C6"/>
    <w:rsid w:val="4D616AAD"/>
    <w:rsid w:val="4D7A36CB"/>
    <w:rsid w:val="4D897B2A"/>
    <w:rsid w:val="4DC05945"/>
    <w:rsid w:val="4DD3168B"/>
    <w:rsid w:val="4E0B6A19"/>
    <w:rsid w:val="4E1C35CB"/>
    <w:rsid w:val="4E222FDC"/>
    <w:rsid w:val="4E250908"/>
    <w:rsid w:val="4E265601"/>
    <w:rsid w:val="4E2B2C17"/>
    <w:rsid w:val="4E43218A"/>
    <w:rsid w:val="4E4361B3"/>
    <w:rsid w:val="4E493327"/>
    <w:rsid w:val="4E4D5283"/>
    <w:rsid w:val="4E5F0BD6"/>
    <w:rsid w:val="4E8C2811"/>
    <w:rsid w:val="4E944C60"/>
    <w:rsid w:val="4EAF49F1"/>
    <w:rsid w:val="4ECA38ED"/>
    <w:rsid w:val="4F01073C"/>
    <w:rsid w:val="4F376DC8"/>
    <w:rsid w:val="4F4641AC"/>
    <w:rsid w:val="4F49506C"/>
    <w:rsid w:val="4F846A83"/>
    <w:rsid w:val="4F9F38BD"/>
    <w:rsid w:val="4FA669F9"/>
    <w:rsid w:val="4FC41575"/>
    <w:rsid w:val="4FE13721"/>
    <w:rsid w:val="501222E0"/>
    <w:rsid w:val="501716A5"/>
    <w:rsid w:val="50354221"/>
    <w:rsid w:val="50376372"/>
    <w:rsid w:val="5076286F"/>
    <w:rsid w:val="509C01B6"/>
    <w:rsid w:val="50FB0FC7"/>
    <w:rsid w:val="510928AD"/>
    <w:rsid w:val="51267798"/>
    <w:rsid w:val="513149E8"/>
    <w:rsid w:val="513D338D"/>
    <w:rsid w:val="518C0F45"/>
    <w:rsid w:val="51CD2963"/>
    <w:rsid w:val="51E732F9"/>
    <w:rsid w:val="520B3C6B"/>
    <w:rsid w:val="52224331"/>
    <w:rsid w:val="522A24C3"/>
    <w:rsid w:val="523813D8"/>
    <w:rsid w:val="523A32F7"/>
    <w:rsid w:val="52426781"/>
    <w:rsid w:val="526513ED"/>
    <w:rsid w:val="5288688A"/>
    <w:rsid w:val="52B02C06"/>
    <w:rsid w:val="52E51384"/>
    <w:rsid w:val="52F1497A"/>
    <w:rsid w:val="52F65EE9"/>
    <w:rsid w:val="52F757BE"/>
    <w:rsid w:val="52FD1026"/>
    <w:rsid w:val="53236C00"/>
    <w:rsid w:val="532943A4"/>
    <w:rsid w:val="534525DA"/>
    <w:rsid w:val="534529CD"/>
    <w:rsid w:val="53473012"/>
    <w:rsid w:val="535449BE"/>
    <w:rsid w:val="53661D68"/>
    <w:rsid w:val="53982AFD"/>
    <w:rsid w:val="539D5092"/>
    <w:rsid w:val="53D17DBD"/>
    <w:rsid w:val="53D855EF"/>
    <w:rsid w:val="541A79B6"/>
    <w:rsid w:val="5438608E"/>
    <w:rsid w:val="546F49B1"/>
    <w:rsid w:val="547C639F"/>
    <w:rsid w:val="54843134"/>
    <w:rsid w:val="549B6D76"/>
    <w:rsid w:val="54A159E1"/>
    <w:rsid w:val="54AF2219"/>
    <w:rsid w:val="54CF69F2"/>
    <w:rsid w:val="54F36B49"/>
    <w:rsid w:val="552F646E"/>
    <w:rsid w:val="553C395C"/>
    <w:rsid w:val="55A71A5F"/>
    <w:rsid w:val="55AE4859"/>
    <w:rsid w:val="55E171D5"/>
    <w:rsid w:val="55EC7130"/>
    <w:rsid w:val="560721BC"/>
    <w:rsid w:val="565151E5"/>
    <w:rsid w:val="569E1CD9"/>
    <w:rsid w:val="56BF6879"/>
    <w:rsid w:val="56C453AF"/>
    <w:rsid w:val="56C82C69"/>
    <w:rsid w:val="57201787"/>
    <w:rsid w:val="5728063B"/>
    <w:rsid w:val="57544F8D"/>
    <w:rsid w:val="57821C5F"/>
    <w:rsid w:val="57B14B97"/>
    <w:rsid w:val="57BD0D84"/>
    <w:rsid w:val="580B4001"/>
    <w:rsid w:val="58114897"/>
    <w:rsid w:val="58215905"/>
    <w:rsid w:val="58270AAA"/>
    <w:rsid w:val="585B234B"/>
    <w:rsid w:val="58742271"/>
    <w:rsid w:val="588920F5"/>
    <w:rsid w:val="58930961"/>
    <w:rsid w:val="58931AE5"/>
    <w:rsid w:val="58A17C04"/>
    <w:rsid w:val="58BC103B"/>
    <w:rsid w:val="58C63C68"/>
    <w:rsid w:val="590B04C8"/>
    <w:rsid w:val="590D43CD"/>
    <w:rsid w:val="59126A9A"/>
    <w:rsid w:val="59242224"/>
    <w:rsid w:val="593626CC"/>
    <w:rsid w:val="59404320"/>
    <w:rsid w:val="59822FE5"/>
    <w:rsid w:val="598A738C"/>
    <w:rsid w:val="59A55477"/>
    <w:rsid w:val="59A705C2"/>
    <w:rsid w:val="59A80E86"/>
    <w:rsid w:val="59BC7E98"/>
    <w:rsid w:val="59BD09EE"/>
    <w:rsid w:val="59D20AF4"/>
    <w:rsid w:val="59DD1FAE"/>
    <w:rsid w:val="59E41328"/>
    <w:rsid w:val="5A0C5FF2"/>
    <w:rsid w:val="5A132EDD"/>
    <w:rsid w:val="5A9102A6"/>
    <w:rsid w:val="5AAC1C32"/>
    <w:rsid w:val="5AB02E22"/>
    <w:rsid w:val="5AC95C92"/>
    <w:rsid w:val="5ACC7530"/>
    <w:rsid w:val="5AE41F87"/>
    <w:rsid w:val="5AF0321E"/>
    <w:rsid w:val="5B0B44FC"/>
    <w:rsid w:val="5B3475AF"/>
    <w:rsid w:val="5B6D25D0"/>
    <w:rsid w:val="5B8F2A37"/>
    <w:rsid w:val="5BF31218"/>
    <w:rsid w:val="5BFB0481"/>
    <w:rsid w:val="5C096A06"/>
    <w:rsid w:val="5C2732EC"/>
    <w:rsid w:val="5C2869E8"/>
    <w:rsid w:val="5C2C64D8"/>
    <w:rsid w:val="5C441A74"/>
    <w:rsid w:val="5C6E4D42"/>
    <w:rsid w:val="5C71213D"/>
    <w:rsid w:val="5CA035E8"/>
    <w:rsid w:val="5CA843D0"/>
    <w:rsid w:val="5CD85DEB"/>
    <w:rsid w:val="5D3530ED"/>
    <w:rsid w:val="5D5D50C9"/>
    <w:rsid w:val="5D663C6C"/>
    <w:rsid w:val="5D6D5224"/>
    <w:rsid w:val="5D99156B"/>
    <w:rsid w:val="5D9E5F54"/>
    <w:rsid w:val="5DA01E46"/>
    <w:rsid w:val="5DB91FED"/>
    <w:rsid w:val="5DBC3340"/>
    <w:rsid w:val="5DC8209B"/>
    <w:rsid w:val="5DE02253"/>
    <w:rsid w:val="5DE27796"/>
    <w:rsid w:val="5E1172C8"/>
    <w:rsid w:val="5E3B0C54"/>
    <w:rsid w:val="5E4A533B"/>
    <w:rsid w:val="5E5B12F6"/>
    <w:rsid w:val="5E6554A6"/>
    <w:rsid w:val="5E7128C8"/>
    <w:rsid w:val="5EC7698C"/>
    <w:rsid w:val="5EC944B2"/>
    <w:rsid w:val="5ED74E21"/>
    <w:rsid w:val="5EDB0DAA"/>
    <w:rsid w:val="5EE237C6"/>
    <w:rsid w:val="5EF50B37"/>
    <w:rsid w:val="5F021772"/>
    <w:rsid w:val="5F0713F5"/>
    <w:rsid w:val="5F29288B"/>
    <w:rsid w:val="5F5A335C"/>
    <w:rsid w:val="5F73441E"/>
    <w:rsid w:val="5F920D48"/>
    <w:rsid w:val="5F9A7BFD"/>
    <w:rsid w:val="5FCC24AC"/>
    <w:rsid w:val="5FCD7FD2"/>
    <w:rsid w:val="5FE031E6"/>
    <w:rsid w:val="5FF44A0E"/>
    <w:rsid w:val="604358F6"/>
    <w:rsid w:val="60483AFC"/>
    <w:rsid w:val="60510D8C"/>
    <w:rsid w:val="607E751E"/>
    <w:rsid w:val="60D235C8"/>
    <w:rsid w:val="60E150DA"/>
    <w:rsid w:val="60F952B9"/>
    <w:rsid w:val="61023CAB"/>
    <w:rsid w:val="61301CEB"/>
    <w:rsid w:val="613A3915"/>
    <w:rsid w:val="613A60D0"/>
    <w:rsid w:val="614442C4"/>
    <w:rsid w:val="615B6854"/>
    <w:rsid w:val="61657F71"/>
    <w:rsid w:val="61677FB2"/>
    <w:rsid w:val="618E04C7"/>
    <w:rsid w:val="618E7744"/>
    <w:rsid w:val="619D39D4"/>
    <w:rsid w:val="61D73E3B"/>
    <w:rsid w:val="61F40522"/>
    <w:rsid w:val="61FE0917"/>
    <w:rsid w:val="62134FFA"/>
    <w:rsid w:val="623959BE"/>
    <w:rsid w:val="623B7475"/>
    <w:rsid w:val="623D280E"/>
    <w:rsid w:val="624D53FA"/>
    <w:rsid w:val="626764BC"/>
    <w:rsid w:val="626D0D80"/>
    <w:rsid w:val="62847731"/>
    <w:rsid w:val="628801E0"/>
    <w:rsid w:val="62A327AB"/>
    <w:rsid w:val="62B80AC5"/>
    <w:rsid w:val="62C31218"/>
    <w:rsid w:val="62DB47B4"/>
    <w:rsid w:val="62ED086D"/>
    <w:rsid w:val="62EE2198"/>
    <w:rsid w:val="62F57164"/>
    <w:rsid w:val="63485E7F"/>
    <w:rsid w:val="634B5FF0"/>
    <w:rsid w:val="63A611AF"/>
    <w:rsid w:val="63BE20DB"/>
    <w:rsid w:val="63C416EC"/>
    <w:rsid w:val="63DE10E9"/>
    <w:rsid w:val="63EC5BF8"/>
    <w:rsid w:val="64032DE5"/>
    <w:rsid w:val="642F204A"/>
    <w:rsid w:val="64436AB5"/>
    <w:rsid w:val="64803865"/>
    <w:rsid w:val="648669A1"/>
    <w:rsid w:val="648A0240"/>
    <w:rsid w:val="649015CE"/>
    <w:rsid w:val="64B20D48"/>
    <w:rsid w:val="64ED217D"/>
    <w:rsid w:val="6502427A"/>
    <w:rsid w:val="653D1756"/>
    <w:rsid w:val="654A5C21"/>
    <w:rsid w:val="6554084E"/>
    <w:rsid w:val="655465C9"/>
    <w:rsid w:val="656034D1"/>
    <w:rsid w:val="656E075B"/>
    <w:rsid w:val="65A2780B"/>
    <w:rsid w:val="65B85B8B"/>
    <w:rsid w:val="65BD20CA"/>
    <w:rsid w:val="65BE660D"/>
    <w:rsid w:val="65C3426F"/>
    <w:rsid w:val="65DB5391"/>
    <w:rsid w:val="65DB75B0"/>
    <w:rsid w:val="65E971E8"/>
    <w:rsid w:val="65F362B8"/>
    <w:rsid w:val="65FE0EE5"/>
    <w:rsid w:val="66012783"/>
    <w:rsid w:val="661E7781"/>
    <w:rsid w:val="661F2111"/>
    <w:rsid w:val="662E4B1C"/>
    <w:rsid w:val="663333EA"/>
    <w:rsid w:val="66372649"/>
    <w:rsid w:val="665B5479"/>
    <w:rsid w:val="666F7498"/>
    <w:rsid w:val="66723681"/>
    <w:rsid w:val="66894E95"/>
    <w:rsid w:val="66A80E51"/>
    <w:rsid w:val="66AC4E59"/>
    <w:rsid w:val="66DD4F9F"/>
    <w:rsid w:val="66ED4AB6"/>
    <w:rsid w:val="67081310"/>
    <w:rsid w:val="67532E16"/>
    <w:rsid w:val="679C4648"/>
    <w:rsid w:val="679C6C08"/>
    <w:rsid w:val="67A23AF2"/>
    <w:rsid w:val="67AA6710"/>
    <w:rsid w:val="67B101D9"/>
    <w:rsid w:val="67B700EE"/>
    <w:rsid w:val="68103152"/>
    <w:rsid w:val="68217D09"/>
    <w:rsid w:val="6884144A"/>
    <w:rsid w:val="6885248F"/>
    <w:rsid w:val="68ED6FEF"/>
    <w:rsid w:val="692D388F"/>
    <w:rsid w:val="692F7608"/>
    <w:rsid w:val="69431305"/>
    <w:rsid w:val="694806C9"/>
    <w:rsid w:val="6954706E"/>
    <w:rsid w:val="69567957"/>
    <w:rsid w:val="698F62F8"/>
    <w:rsid w:val="69A9560C"/>
    <w:rsid w:val="69C267B2"/>
    <w:rsid w:val="69E51A3E"/>
    <w:rsid w:val="69E80356"/>
    <w:rsid w:val="69EA2D89"/>
    <w:rsid w:val="69FD2DE4"/>
    <w:rsid w:val="6A16412C"/>
    <w:rsid w:val="6A2151A2"/>
    <w:rsid w:val="6A5D01A4"/>
    <w:rsid w:val="6A6D6639"/>
    <w:rsid w:val="6A721EA2"/>
    <w:rsid w:val="6A780710"/>
    <w:rsid w:val="6A811857"/>
    <w:rsid w:val="6A8219B9"/>
    <w:rsid w:val="6A8E65B0"/>
    <w:rsid w:val="6A8F2295"/>
    <w:rsid w:val="6AD40467"/>
    <w:rsid w:val="6B6C5FD0"/>
    <w:rsid w:val="6B735ED1"/>
    <w:rsid w:val="6BAD28CC"/>
    <w:rsid w:val="6BD3071E"/>
    <w:rsid w:val="6C0E13EB"/>
    <w:rsid w:val="6C285B7D"/>
    <w:rsid w:val="6C44161C"/>
    <w:rsid w:val="6C621AA2"/>
    <w:rsid w:val="6C6475C8"/>
    <w:rsid w:val="6C917EB1"/>
    <w:rsid w:val="6C9854C4"/>
    <w:rsid w:val="6CAB51F7"/>
    <w:rsid w:val="6CD81D64"/>
    <w:rsid w:val="6CD877C3"/>
    <w:rsid w:val="6D0907C7"/>
    <w:rsid w:val="6D2B6338"/>
    <w:rsid w:val="6D5A5AFD"/>
    <w:rsid w:val="6D635AD2"/>
    <w:rsid w:val="6D6A3304"/>
    <w:rsid w:val="6D6F091A"/>
    <w:rsid w:val="6D8F4B19"/>
    <w:rsid w:val="6DC709F1"/>
    <w:rsid w:val="6DD50263"/>
    <w:rsid w:val="6DD54C21"/>
    <w:rsid w:val="6DEC0B39"/>
    <w:rsid w:val="6DF1132F"/>
    <w:rsid w:val="6DF42BCE"/>
    <w:rsid w:val="6DFC6F8A"/>
    <w:rsid w:val="6E0117B4"/>
    <w:rsid w:val="6E02353D"/>
    <w:rsid w:val="6E4C0C5C"/>
    <w:rsid w:val="6E54033C"/>
    <w:rsid w:val="6E62619A"/>
    <w:rsid w:val="6E6E2980"/>
    <w:rsid w:val="6E9F13CB"/>
    <w:rsid w:val="6EAF7C43"/>
    <w:rsid w:val="6EC71A6E"/>
    <w:rsid w:val="6EDA04DD"/>
    <w:rsid w:val="6F046E40"/>
    <w:rsid w:val="6F15104E"/>
    <w:rsid w:val="6F614293"/>
    <w:rsid w:val="6F667AFB"/>
    <w:rsid w:val="6F6B5749"/>
    <w:rsid w:val="6FAF14A2"/>
    <w:rsid w:val="6FD44A65"/>
    <w:rsid w:val="6FFB0243"/>
    <w:rsid w:val="70090BB2"/>
    <w:rsid w:val="70141305"/>
    <w:rsid w:val="7036571F"/>
    <w:rsid w:val="703B12C9"/>
    <w:rsid w:val="705032B8"/>
    <w:rsid w:val="705067E1"/>
    <w:rsid w:val="706C2EEF"/>
    <w:rsid w:val="706E512B"/>
    <w:rsid w:val="70794EEE"/>
    <w:rsid w:val="70EB2675"/>
    <w:rsid w:val="71017ADB"/>
    <w:rsid w:val="71094BE2"/>
    <w:rsid w:val="714D2D21"/>
    <w:rsid w:val="71681909"/>
    <w:rsid w:val="717A163C"/>
    <w:rsid w:val="717C7162"/>
    <w:rsid w:val="717E737E"/>
    <w:rsid w:val="718F3932"/>
    <w:rsid w:val="71987678"/>
    <w:rsid w:val="71CA611F"/>
    <w:rsid w:val="71E573FD"/>
    <w:rsid w:val="71E91DD5"/>
    <w:rsid w:val="71FA231E"/>
    <w:rsid w:val="720A0815"/>
    <w:rsid w:val="720E147E"/>
    <w:rsid w:val="725142DD"/>
    <w:rsid w:val="72880202"/>
    <w:rsid w:val="72C2773E"/>
    <w:rsid w:val="72DA1918"/>
    <w:rsid w:val="72E01973"/>
    <w:rsid w:val="72EC55D7"/>
    <w:rsid w:val="72F13B62"/>
    <w:rsid w:val="72FA19EE"/>
    <w:rsid w:val="731F693F"/>
    <w:rsid w:val="73261532"/>
    <w:rsid w:val="734C21CD"/>
    <w:rsid w:val="73532EFF"/>
    <w:rsid w:val="73634A7D"/>
    <w:rsid w:val="73857FAB"/>
    <w:rsid w:val="738B32D1"/>
    <w:rsid w:val="73AE428F"/>
    <w:rsid w:val="73DA6814"/>
    <w:rsid w:val="73E71114"/>
    <w:rsid w:val="7423420D"/>
    <w:rsid w:val="742D74FD"/>
    <w:rsid w:val="74463A57"/>
    <w:rsid w:val="74546174"/>
    <w:rsid w:val="74602D6B"/>
    <w:rsid w:val="74604B19"/>
    <w:rsid w:val="74746622"/>
    <w:rsid w:val="747F4CBA"/>
    <w:rsid w:val="74B010CE"/>
    <w:rsid w:val="74D76D20"/>
    <w:rsid w:val="74EA40E2"/>
    <w:rsid w:val="75230B15"/>
    <w:rsid w:val="75410DEE"/>
    <w:rsid w:val="755C79D6"/>
    <w:rsid w:val="757B3021"/>
    <w:rsid w:val="758E3908"/>
    <w:rsid w:val="759269A0"/>
    <w:rsid w:val="75A4312B"/>
    <w:rsid w:val="75AE43A0"/>
    <w:rsid w:val="75D04EAE"/>
    <w:rsid w:val="75DB3566"/>
    <w:rsid w:val="76320903"/>
    <w:rsid w:val="764010A6"/>
    <w:rsid w:val="76790114"/>
    <w:rsid w:val="767F69D7"/>
    <w:rsid w:val="76BD44A5"/>
    <w:rsid w:val="76CC293A"/>
    <w:rsid w:val="771B741D"/>
    <w:rsid w:val="77494CC6"/>
    <w:rsid w:val="77690189"/>
    <w:rsid w:val="7770514B"/>
    <w:rsid w:val="779276DF"/>
    <w:rsid w:val="779F703F"/>
    <w:rsid w:val="77A967D7"/>
    <w:rsid w:val="77C21734"/>
    <w:rsid w:val="77C90C27"/>
    <w:rsid w:val="77DE3FC5"/>
    <w:rsid w:val="77ED700C"/>
    <w:rsid w:val="77F015D0"/>
    <w:rsid w:val="77FA7033"/>
    <w:rsid w:val="780779A0"/>
    <w:rsid w:val="78283BA0"/>
    <w:rsid w:val="78324A1E"/>
    <w:rsid w:val="783C61CC"/>
    <w:rsid w:val="7872306D"/>
    <w:rsid w:val="78994A9D"/>
    <w:rsid w:val="78A84CE1"/>
    <w:rsid w:val="78CD30FF"/>
    <w:rsid w:val="78D855C6"/>
    <w:rsid w:val="78DA0F0C"/>
    <w:rsid w:val="78E0447A"/>
    <w:rsid w:val="78E143D5"/>
    <w:rsid w:val="790C1713"/>
    <w:rsid w:val="791A5BDE"/>
    <w:rsid w:val="791B3704"/>
    <w:rsid w:val="79766B8D"/>
    <w:rsid w:val="799656BB"/>
    <w:rsid w:val="79C7745E"/>
    <w:rsid w:val="79CB512B"/>
    <w:rsid w:val="79E044C8"/>
    <w:rsid w:val="79EB7722"/>
    <w:rsid w:val="7A230AC3"/>
    <w:rsid w:val="7A3C1B84"/>
    <w:rsid w:val="7A460C55"/>
    <w:rsid w:val="7A4B6EEE"/>
    <w:rsid w:val="7A5167AA"/>
    <w:rsid w:val="7A715CD2"/>
    <w:rsid w:val="7A720713"/>
    <w:rsid w:val="7A94283A"/>
    <w:rsid w:val="7AA034FB"/>
    <w:rsid w:val="7ACA3634"/>
    <w:rsid w:val="7AD051E9"/>
    <w:rsid w:val="7AD7365B"/>
    <w:rsid w:val="7B0846CD"/>
    <w:rsid w:val="7B1E22F1"/>
    <w:rsid w:val="7B295CC7"/>
    <w:rsid w:val="7B300C49"/>
    <w:rsid w:val="7B3101E5"/>
    <w:rsid w:val="7B32168A"/>
    <w:rsid w:val="7B594DD6"/>
    <w:rsid w:val="7B7B62CB"/>
    <w:rsid w:val="7BA67BFD"/>
    <w:rsid w:val="7BB0282A"/>
    <w:rsid w:val="7BE2675B"/>
    <w:rsid w:val="7C2D79D7"/>
    <w:rsid w:val="7C3552D2"/>
    <w:rsid w:val="7C4D0013"/>
    <w:rsid w:val="7C8D3682"/>
    <w:rsid w:val="7CB67FEA"/>
    <w:rsid w:val="7CC61BD9"/>
    <w:rsid w:val="7CE235ED"/>
    <w:rsid w:val="7CEE35AC"/>
    <w:rsid w:val="7CFD0508"/>
    <w:rsid w:val="7D114AE8"/>
    <w:rsid w:val="7D1666BD"/>
    <w:rsid w:val="7D2124F6"/>
    <w:rsid w:val="7D33726F"/>
    <w:rsid w:val="7D366D5F"/>
    <w:rsid w:val="7D602BE6"/>
    <w:rsid w:val="7D7D498E"/>
    <w:rsid w:val="7D994E54"/>
    <w:rsid w:val="7DB7056A"/>
    <w:rsid w:val="7DCC0329"/>
    <w:rsid w:val="7DF05160"/>
    <w:rsid w:val="7DF369FE"/>
    <w:rsid w:val="7E0B01EB"/>
    <w:rsid w:val="7E0E55E6"/>
    <w:rsid w:val="7E2C3CBE"/>
    <w:rsid w:val="7E2D0162"/>
    <w:rsid w:val="7E5A4CCF"/>
    <w:rsid w:val="7E5C45A3"/>
    <w:rsid w:val="7E881DDB"/>
    <w:rsid w:val="7ED766A2"/>
    <w:rsid w:val="7EE164A8"/>
    <w:rsid w:val="7EF73833"/>
    <w:rsid w:val="7EFA5661"/>
    <w:rsid w:val="7EFB0260"/>
    <w:rsid w:val="7F1B7FBA"/>
    <w:rsid w:val="7F4339B5"/>
    <w:rsid w:val="7F7F079F"/>
    <w:rsid w:val="7F836938"/>
    <w:rsid w:val="7FA1793E"/>
    <w:rsid w:val="7FDD1714"/>
    <w:rsid w:val="7FE707E4"/>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02"/>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323"/>
    <w:qFormat/>
    <w:uiPriority w:val="0"/>
    <w:pPr>
      <w:keepNext/>
      <w:keepLines/>
      <w:spacing w:before="260" w:after="260" w:line="416" w:lineRule="auto"/>
      <w:outlineLvl w:val="2"/>
    </w:pPr>
    <w:rPr>
      <w:b/>
      <w:bCs/>
      <w:sz w:val="32"/>
      <w:szCs w:val="32"/>
    </w:rPr>
  </w:style>
  <w:style w:type="paragraph" w:styleId="7">
    <w:name w:val="heading 4"/>
    <w:basedOn w:val="1"/>
    <w:next w:val="1"/>
    <w:link w:val="187"/>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300"/>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203"/>
    <w:qFormat/>
    <w:uiPriority w:val="0"/>
    <w:pPr>
      <w:keepNext/>
      <w:keepLines/>
      <w:ind w:firstLine="200" w:firstLineChars="200"/>
      <w:outlineLvl w:val="5"/>
    </w:pPr>
    <w:rPr>
      <w:rFonts w:hAnsi="Arial"/>
    </w:rPr>
  </w:style>
  <w:style w:type="paragraph" w:styleId="11">
    <w:name w:val="heading 7"/>
    <w:basedOn w:val="1"/>
    <w:next w:val="1"/>
    <w:link w:val="280"/>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75"/>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206"/>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1"/>
    <w:link w:val="277"/>
    <w:qFormat/>
    <w:uiPriority w:val="0"/>
    <w:pPr>
      <w:ind w:firstLine="407" w:firstLineChars="200"/>
    </w:p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212"/>
    <w:qFormat/>
    <w:uiPriority w:val="0"/>
    <w:pPr>
      <w:shd w:val="clear" w:color="auto" w:fill="000080"/>
    </w:pPr>
  </w:style>
  <w:style w:type="paragraph" w:styleId="17">
    <w:name w:val="annotation text"/>
    <w:basedOn w:val="1"/>
    <w:link w:val="297"/>
    <w:qFormat/>
    <w:uiPriority w:val="99"/>
    <w:pPr>
      <w:jc w:val="left"/>
    </w:pPr>
  </w:style>
  <w:style w:type="paragraph" w:styleId="18">
    <w:name w:val="Body Text 3"/>
    <w:basedOn w:val="1"/>
    <w:link w:val="316"/>
    <w:qFormat/>
    <w:uiPriority w:val="0"/>
    <w:pPr>
      <w:spacing w:after="120"/>
    </w:pPr>
    <w:rPr>
      <w:sz w:val="16"/>
      <w:szCs w:val="16"/>
    </w:rPr>
  </w:style>
  <w:style w:type="paragraph" w:styleId="19">
    <w:name w:val="Body Text"/>
    <w:basedOn w:val="1"/>
    <w:next w:val="1"/>
    <w:link w:val="222"/>
    <w:qFormat/>
    <w:uiPriority w:val="0"/>
    <w:pPr>
      <w:spacing w:after="12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keepNext w:val="0"/>
      <w:keepLines w:val="0"/>
      <w:spacing w:before="0" w:after="0" w:line="240" w:lineRule="auto"/>
      <w:ind w:left="420"/>
      <w:jc w:val="left"/>
      <w:outlineLvl w:val="9"/>
    </w:pPr>
    <w:rPr>
      <w:i/>
      <w:iCs/>
      <w:sz w:val="20"/>
      <w:szCs w:val="20"/>
    </w:rPr>
  </w:style>
  <w:style w:type="paragraph" w:styleId="24">
    <w:name w:val="Plain Text"/>
    <w:basedOn w:val="1"/>
    <w:link w:val="312"/>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65"/>
    <w:qFormat/>
    <w:uiPriority w:val="0"/>
    <w:pPr>
      <w:ind w:left="100" w:leftChars="2500"/>
    </w:pPr>
  </w:style>
  <w:style w:type="paragraph" w:styleId="27">
    <w:name w:val="Body Text Indent 2"/>
    <w:basedOn w:val="1"/>
    <w:link w:val="279"/>
    <w:qFormat/>
    <w:uiPriority w:val="0"/>
    <w:pPr>
      <w:widowControl/>
      <w:spacing w:line="480" w:lineRule="auto"/>
      <w:ind w:firstLine="560"/>
      <w:jc w:val="left"/>
    </w:pPr>
    <w:rPr>
      <w:kern w:val="0"/>
      <w:sz w:val="28"/>
    </w:rPr>
  </w:style>
  <w:style w:type="paragraph" w:styleId="28">
    <w:name w:val="endnote text"/>
    <w:basedOn w:val="1"/>
    <w:link w:val="189"/>
    <w:qFormat/>
    <w:uiPriority w:val="0"/>
    <w:pPr>
      <w:widowControl/>
      <w:snapToGrid w:val="0"/>
      <w:jc w:val="left"/>
    </w:pPr>
    <w:rPr>
      <w:rFonts w:ascii="Arial" w:hAnsi="Arial" w:cs="Arial"/>
      <w:kern w:val="0"/>
      <w:sz w:val="20"/>
      <w:lang w:eastAsia="en-US"/>
    </w:rPr>
  </w:style>
  <w:style w:type="paragraph" w:styleId="29">
    <w:name w:val="Balloon Text"/>
    <w:basedOn w:val="1"/>
    <w:link w:val="216"/>
    <w:qFormat/>
    <w:uiPriority w:val="0"/>
    <w:rPr>
      <w:sz w:val="18"/>
      <w:szCs w:val="18"/>
    </w:rPr>
  </w:style>
  <w:style w:type="paragraph" w:styleId="30">
    <w:name w:val="footer"/>
    <w:basedOn w:val="1"/>
    <w:link w:val="204"/>
    <w:qFormat/>
    <w:uiPriority w:val="0"/>
    <w:pPr>
      <w:tabs>
        <w:tab w:val="center" w:pos="4153"/>
        <w:tab w:val="right" w:pos="8306"/>
      </w:tabs>
      <w:snapToGrid w:val="0"/>
      <w:jc w:val="left"/>
    </w:pPr>
    <w:rPr>
      <w:sz w:val="18"/>
      <w:szCs w:val="18"/>
    </w:rPr>
  </w:style>
  <w:style w:type="paragraph" w:styleId="31">
    <w:name w:val="header"/>
    <w:basedOn w:val="1"/>
    <w:link w:val="24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1"/>
    <w:next w:val="1"/>
    <w:qFormat/>
    <w:uiPriority w:val="39"/>
    <w:pPr>
      <w:widowControl w:val="0"/>
      <w:spacing w:before="0" w:beforeAutospacing="0" w:after="0" w:afterAutospacing="0"/>
      <w:ind w:left="630"/>
      <w:outlineLvl w:val="9"/>
    </w:pPr>
    <w:rPr>
      <w:rFonts w:ascii="Times New Roman" w:hAnsi="Times New Roman" w:cs="Times New Roman"/>
      <w:kern w:val="2"/>
      <w:sz w:val="18"/>
      <w:szCs w:val="18"/>
    </w:rPr>
  </w:style>
  <w:style w:type="paragraph" w:styleId="34">
    <w:name w:val="Subtitle"/>
    <w:basedOn w:val="1"/>
    <w:link w:val="309"/>
    <w:qFormat/>
    <w:uiPriority w:val="0"/>
    <w:pPr>
      <w:widowControl/>
      <w:jc w:val="center"/>
    </w:pPr>
    <w:rPr>
      <w:kern w:val="0"/>
      <w:sz w:val="20"/>
      <w:u w:val="single"/>
      <w:lang w:eastAsia="en-US"/>
    </w:rPr>
  </w:style>
  <w:style w:type="paragraph" w:styleId="35">
    <w:name w:val="footnote text"/>
    <w:basedOn w:val="1"/>
    <w:link w:val="224"/>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76"/>
    <w:qFormat/>
    <w:uiPriority w:val="0"/>
    <w:pPr>
      <w:spacing w:line="360" w:lineRule="auto"/>
      <w:ind w:firstLine="280" w:firstLineChars="100"/>
    </w:pPr>
    <w:rPr>
      <w:rFonts w:ascii="宋体" w:hAnsi="宋体"/>
      <w:sz w:val="28"/>
      <w:szCs w:val="28"/>
    </w:rPr>
  </w:style>
  <w:style w:type="paragraph" w:styleId="38">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72"/>
    <w:qFormat/>
    <w:uiPriority w:val="0"/>
    <w:rPr>
      <w:i/>
      <w:iCs/>
      <w:sz w:val="26"/>
    </w:rPr>
  </w:style>
  <w:style w:type="paragraph" w:styleId="41">
    <w:name w:val="HTML Preformatted"/>
    <w:basedOn w:val="1"/>
    <w:link w:val="17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19"/>
    <w:qFormat/>
    <w:uiPriority w:val="0"/>
    <w:pPr>
      <w:widowControl/>
      <w:jc w:val="center"/>
    </w:pPr>
    <w:rPr>
      <w:kern w:val="0"/>
      <w:sz w:val="20"/>
      <w:u w:val="single"/>
      <w:lang w:eastAsia="en-US"/>
    </w:rPr>
  </w:style>
  <w:style w:type="paragraph" w:styleId="45">
    <w:name w:val="annotation subject"/>
    <w:basedOn w:val="17"/>
    <w:next w:val="17"/>
    <w:link w:val="271"/>
    <w:qFormat/>
    <w:uiPriority w:val="0"/>
    <w:rPr>
      <w:b/>
      <w:bCs/>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TML Definition"/>
    <w:basedOn w:val="48"/>
    <w:qFormat/>
    <w:uiPriority w:val="0"/>
  </w:style>
  <w:style w:type="character" w:styleId="55">
    <w:name w:val="HTML Typewriter"/>
    <w:basedOn w:val="48"/>
    <w:qFormat/>
    <w:uiPriority w:val="0"/>
    <w:rPr>
      <w:rFonts w:ascii="monospace" w:hAnsi="monospace" w:eastAsia="monospace" w:cs="monospace"/>
      <w:sz w:val="20"/>
    </w:rPr>
  </w:style>
  <w:style w:type="character" w:styleId="56">
    <w:name w:val="HTML Acronym"/>
    <w:basedOn w:val="48"/>
    <w:qFormat/>
    <w:uiPriority w:val="0"/>
  </w:style>
  <w:style w:type="character" w:styleId="57">
    <w:name w:val="HTML Variable"/>
    <w:basedOn w:val="48"/>
    <w:qFormat/>
    <w:uiPriority w:val="0"/>
  </w:style>
  <w:style w:type="character" w:styleId="58">
    <w:name w:val="Hyperlink"/>
    <w:qFormat/>
    <w:uiPriority w:val="99"/>
    <w:rPr>
      <w:color w:val="0000FF"/>
      <w:u w:val="single"/>
    </w:rPr>
  </w:style>
  <w:style w:type="character" w:styleId="59">
    <w:name w:val="HTML Code"/>
    <w:basedOn w:val="48"/>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basedOn w:val="48"/>
    <w:qFormat/>
    <w:uiPriority w:val="0"/>
  </w:style>
  <w:style w:type="character" w:styleId="62">
    <w:name w:val="footnote reference"/>
    <w:qFormat/>
    <w:uiPriority w:val="0"/>
    <w:rPr>
      <w:vertAlign w:val="superscript"/>
    </w:rPr>
  </w:style>
  <w:style w:type="character" w:styleId="63">
    <w:name w:val="HTML Keyboard"/>
    <w:basedOn w:val="48"/>
    <w:qFormat/>
    <w:uiPriority w:val="0"/>
    <w:rPr>
      <w:rFonts w:hint="default" w:ascii="monospace" w:hAnsi="monospace" w:eastAsia="monospace" w:cs="monospace"/>
      <w:sz w:val="20"/>
    </w:rPr>
  </w:style>
  <w:style w:type="character" w:styleId="64">
    <w:name w:val="HTML Sample"/>
    <w:basedOn w:val="48"/>
    <w:qFormat/>
    <w:uiPriority w:val="0"/>
    <w:rPr>
      <w:rFonts w:hint="default" w:ascii="monospace" w:hAnsi="monospace" w:eastAsia="monospace" w:cs="monospace"/>
    </w:rPr>
  </w:style>
  <w:style w:type="paragraph" w:customStyle="1" w:styleId="65">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66">
    <w:name w:val="_Style 101"/>
    <w:basedOn w:val="1"/>
    <w:qFormat/>
    <w:uiPriority w:val="99"/>
    <w:pPr>
      <w:ind w:firstLine="420" w:firstLineChars="200"/>
    </w:pPr>
    <w:rPr>
      <w:sz w:val="28"/>
      <w:szCs w:val="28"/>
    </w:rPr>
  </w:style>
  <w:style w:type="paragraph" w:customStyle="1" w:styleId="67">
    <w:name w:val="表格标题"/>
    <w:basedOn w:val="68"/>
    <w:qFormat/>
    <w:uiPriority w:val="0"/>
  </w:style>
  <w:style w:type="paragraph" w:customStyle="1" w:styleId="68">
    <w:name w:val="表格内容"/>
    <w:basedOn w:val="1"/>
    <w:qFormat/>
    <w:uiPriority w:val="0"/>
    <w:pPr>
      <w:suppressLineNumbers/>
      <w:suppressAutoHyphens/>
    </w:pPr>
  </w:style>
  <w:style w:type="paragraph" w:customStyle="1" w:styleId="6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0">
    <w:name w:val="修订1"/>
    <w:qFormat/>
    <w:uiPriority w:val="0"/>
    <w:rPr>
      <w:rFonts w:ascii="Times New Roman" w:hAnsi="Times New Roman" w:eastAsia="宋体" w:cs="Times New Roman"/>
      <w:kern w:val="2"/>
      <w:sz w:val="21"/>
      <w:szCs w:val="24"/>
      <w:lang w:val="en-US" w:eastAsia="zh-CN" w:bidi="ar-SA"/>
    </w:rPr>
  </w:style>
  <w:style w:type="paragraph" w:customStyle="1" w:styleId="71">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72">
    <w:name w:val="标准样式1"/>
    <w:basedOn w:val="1"/>
    <w:qFormat/>
    <w:uiPriority w:val="0"/>
    <w:pPr>
      <w:spacing w:line="600" w:lineRule="exact"/>
      <w:ind w:firstLine="567"/>
    </w:pPr>
    <w:rPr>
      <w:rFonts w:ascii="Calibri" w:hAnsi="Calibri"/>
      <w:sz w:val="28"/>
    </w:rPr>
  </w:style>
  <w:style w:type="paragraph" w:customStyle="1" w:styleId="73">
    <w:name w:val="列出段落11"/>
    <w:basedOn w:val="1"/>
    <w:qFormat/>
    <w:uiPriority w:val="0"/>
    <w:pPr>
      <w:ind w:firstLine="420" w:firstLineChars="200"/>
    </w:pPr>
    <w:rPr>
      <w:sz w:val="28"/>
      <w:szCs w:val="28"/>
    </w:rPr>
  </w:style>
  <w:style w:type="paragraph" w:customStyle="1" w:styleId="74">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75">
    <w:name w:val="WW-表格标题"/>
    <w:basedOn w:val="76"/>
    <w:qFormat/>
    <w:uiPriority w:val="0"/>
  </w:style>
  <w:style w:type="paragraph" w:customStyle="1" w:styleId="76">
    <w:name w:val="WW-表格内容"/>
    <w:basedOn w:val="1"/>
    <w:qFormat/>
    <w:uiPriority w:val="0"/>
    <w:pPr>
      <w:suppressLineNumbers/>
      <w:suppressAutoHyphens/>
    </w:pPr>
  </w:style>
  <w:style w:type="paragraph" w:customStyle="1" w:styleId="77">
    <w:name w:val="引用2"/>
    <w:basedOn w:val="1"/>
    <w:next w:val="1"/>
    <w:link w:val="308"/>
    <w:qFormat/>
    <w:uiPriority w:val="0"/>
    <w:rPr>
      <w:i/>
      <w:iCs/>
      <w:color w:val="000000"/>
    </w:rPr>
  </w:style>
  <w:style w:type="paragraph" w:customStyle="1" w:styleId="78">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Char Char Char Char"/>
    <w:basedOn w:val="16"/>
    <w:qFormat/>
    <w:uiPriority w:val="0"/>
    <w:pPr>
      <w:spacing w:line="360" w:lineRule="auto"/>
      <w:ind w:firstLine="200" w:firstLineChars="200"/>
    </w:pPr>
    <w:rPr>
      <w:rFonts w:ascii="Tahoma" w:hAnsi="Tahoma"/>
      <w:sz w:val="24"/>
    </w:rPr>
  </w:style>
  <w:style w:type="paragraph" w:customStyle="1" w:styleId="8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83">
    <w:name w:val="p16"/>
    <w:basedOn w:val="1"/>
    <w:qFormat/>
    <w:uiPriority w:val="0"/>
    <w:pPr>
      <w:widowControl/>
    </w:pPr>
    <w:rPr>
      <w:rFonts w:ascii="Calibri" w:hAnsi="Calibri" w:cs="宋体"/>
      <w:kern w:val="0"/>
      <w:szCs w:val="21"/>
    </w:rPr>
  </w:style>
  <w:style w:type="paragraph" w:customStyle="1" w:styleId="84">
    <w:name w:val="列出段落1"/>
    <w:basedOn w:val="1"/>
    <w:qFormat/>
    <w:uiPriority w:val="0"/>
    <w:pPr>
      <w:ind w:firstLine="420" w:firstLineChars="200"/>
    </w:pPr>
    <w:rPr>
      <w:sz w:val="28"/>
      <w:szCs w:val="28"/>
    </w:rPr>
  </w:style>
  <w:style w:type="paragraph" w:customStyle="1" w:styleId="85">
    <w:name w:val="样式1"/>
    <w:basedOn w:val="1"/>
    <w:next w:val="7"/>
    <w:qFormat/>
    <w:uiPriority w:val="0"/>
    <w:pPr>
      <w:spacing w:line="360" w:lineRule="auto"/>
      <w:ind w:firstLine="420" w:firstLineChars="200"/>
    </w:pPr>
    <w:rPr>
      <w:rFonts w:ascii="宋体" w:hAnsi="宋体"/>
      <w:szCs w:val="21"/>
    </w:rPr>
  </w:style>
  <w:style w:type="paragraph" w:customStyle="1" w:styleId="86">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7">
    <w:name w:val="Char9 Char Char Char Char Char Char"/>
    <w:basedOn w:val="16"/>
    <w:qFormat/>
    <w:uiPriority w:val="0"/>
    <w:pPr>
      <w:spacing w:line="360" w:lineRule="auto"/>
      <w:ind w:firstLine="200" w:firstLineChars="200"/>
    </w:pPr>
    <w:rPr>
      <w:rFonts w:ascii="Tahoma" w:hAnsi="Tahoma"/>
      <w:sz w:val="24"/>
    </w:rPr>
  </w:style>
  <w:style w:type="paragraph" w:customStyle="1" w:styleId="88">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9">
    <w:name w:val="引用1"/>
    <w:basedOn w:val="1"/>
    <w:next w:val="1"/>
    <w:link w:val="158"/>
    <w:qFormat/>
    <w:uiPriority w:val="29"/>
    <w:rPr>
      <w:i/>
      <w:iCs/>
      <w:color w:val="000000"/>
      <w:szCs w:val="20"/>
    </w:rPr>
  </w:style>
  <w:style w:type="paragraph" w:customStyle="1" w:styleId="90">
    <w:name w:val="表格文字"/>
    <w:basedOn w:val="1"/>
    <w:qFormat/>
    <w:uiPriority w:val="0"/>
    <w:pPr>
      <w:adjustRightInd w:val="0"/>
      <w:spacing w:line="420" w:lineRule="atLeast"/>
      <w:jc w:val="left"/>
      <w:textAlignment w:val="baseline"/>
    </w:pPr>
    <w:rPr>
      <w:kern w:val="0"/>
      <w:szCs w:val="20"/>
    </w:rPr>
  </w:style>
  <w:style w:type="paragraph" w:customStyle="1" w:styleId="91">
    <w:name w:val="_Style 96"/>
    <w:semiHidden/>
    <w:qFormat/>
    <w:uiPriority w:val="99"/>
    <w:rPr>
      <w:rFonts w:ascii="Calibri" w:hAnsi="Calibri" w:eastAsia="宋体" w:cs="Times New Roman"/>
      <w:kern w:val="2"/>
      <w:sz w:val="21"/>
      <w:szCs w:val="24"/>
      <w:lang w:val="en-US" w:eastAsia="zh-CN" w:bidi="ar-SA"/>
    </w:rPr>
  </w:style>
  <w:style w:type="paragraph" w:customStyle="1" w:styleId="9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93">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4">
    <w:name w:val="正  文"/>
    <w:basedOn w:val="1"/>
    <w:qFormat/>
    <w:uiPriority w:val="0"/>
    <w:pPr>
      <w:spacing w:line="360" w:lineRule="auto"/>
      <w:ind w:firstLine="200" w:firstLineChars="200"/>
    </w:pPr>
    <w:rPr>
      <w:rFonts w:ascii="宋体" w:hAnsi="Calibri"/>
      <w:sz w:val="24"/>
    </w:rPr>
  </w:style>
  <w:style w:type="paragraph" w:customStyle="1" w:styleId="95">
    <w:name w:val="标题4"/>
    <w:basedOn w:val="5"/>
    <w:next w:val="21"/>
    <w:link w:val="251"/>
    <w:qFormat/>
    <w:uiPriority w:val="0"/>
    <w:pPr>
      <w:spacing w:line="413" w:lineRule="auto"/>
    </w:pPr>
    <w:rPr>
      <w:rFonts w:ascii="Arial" w:hAnsi="Arial"/>
      <w:kern w:val="0"/>
      <w:sz w:val="24"/>
    </w:rPr>
  </w:style>
  <w:style w:type="paragraph" w:customStyle="1" w:styleId="9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0">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01">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03">
    <w:name w:val="1 Char"/>
    <w:basedOn w:val="1"/>
    <w:qFormat/>
    <w:uiPriority w:val="0"/>
    <w:pPr>
      <w:widowControl/>
      <w:spacing w:after="160" w:line="240" w:lineRule="exact"/>
      <w:jc w:val="left"/>
    </w:pPr>
    <w:rPr>
      <w:rFonts w:ascii="Calibri" w:hAnsi="Calibri"/>
      <w:szCs w:val="20"/>
    </w:rPr>
  </w:style>
  <w:style w:type="paragraph" w:customStyle="1" w:styleId="104">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05">
    <w:name w:val="pa-34"/>
    <w:basedOn w:val="1"/>
    <w:qFormat/>
    <w:uiPriority w:val="0"/>
    <w:pPr>
      <w:widowControl/>
      <w:spacing w:line="360" w:lineRule="atLeast"/>
      <w:ind w:firstLine="420"/>
      <w:jc w:val="left"/>
    </w:pPr>
    <w:rPr>
      <w:rFonts w:ascii="宋体" w:hAnsi="宋体" w:cs="宋体"/>
      <w:kern w:val="0"/>
      <w:sz w:val="24"/>
    </w:rPr>
  </w:style>
  <w:style w:type="paragraph" w:customStyle="1" w:styleId="106">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7">
    <w:name w:val="p15"/>
    <w:basedOn w:val="1"/>
    <w:qFormat/>
    <w:uiPriority w:val="0"/>
    <w:pPr>
      <w:widowControl/>
      <w:spacing w:after="120"/>
    </w:pPr>
    <w:rPr>
      <w:kern w:val="0"/>
      <w:szCs w:val="21"/>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110">
    <w:name w:val="_Style 124"/>
    <w:basedOn w:val="1"/>
    <w:next w:val="1"/>
    <w:link w:val="205"/>
    <w:qFormat/>
    <w:uiPriority w:val="0"/>
    <w:rPr>
      <w:i/>
      <w:iCs/>
      <w:color w:val="000000"/>
      <w:szCs w:val="22"/>
    </w:rPr>
  </w:style>
  <w:style w:type="paragraph" w:customStyle="1" w:styleId="11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1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3">
    <w:name w:val="Char Char"/>
    <w:basedOn w:val="1"/>
    <w:qFormat/>
    <w:uiPriority w:val="0"/>
    <w:pPr>
      <w:widowControl/>
      <w:jc w:val="left"/>
    </w:pPr>
    <w:rPr>
      <w:rFonts w:ascii="Verdana" w:hAnsi="Verdana" w:eastAsia="Times New Roman"/>
      <w:kern w:val="0"/>
      <w:sz w:val="16"/>
      <w:szCs w:val="20"/>
      <w:lang w:eastAsia="en-US"/>
    </w:rPr>
  </w:style>
  <w:style w:type="paragraph" w:customStyle="1" w:styleId="114">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paragraph" w:customStyle="1" w:styleId="115">
    <w:name w:val="pa-27"/>
    <w:basedOn w:val="1"/>
    <w:qFormat/>
    <w:uiPriority w:val="0"/>
    <w:pPr>
      <w:widowControl/>
      <w:spacing w:line="360" w:lineRule="atLeast"/>
      <w:ind w:firstLine="420"/>
    </w:pPr>
    <w:rPr>
      <w:rFonts w:ascii="宋体" w:hAnsi="宋体" w:cs="宋体"/>
      <w:kern w:val="0"/>
      <w:sz w:val="24"/>
    </w:rPr>
  </w:style>
  <w:style w:type="paragraph" w:customStyle="1" w:styleId="116">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8">
    <w:name w:val="表格"/>
    <w:basedOn w:val="1"/>
    <w:qFormat/>
    <w:uiPriority w:val="0"/>
    <w:pPr>
      <w:jc w:val="center"/>
      <w:textAlignment w:val="center"/>
    </w:pPr>
    <w:rPr>
      <w:rFonts w:ascii="华文细黑" w:hAnsi="华文细黑"/>
      <w:kern w:val="0"/>
      <w:szCs w:val="20"/>
    </w:rPr>
  </w:style>
  <w:style w:type="paragraph" w:customStyle="1" w:styleId="119">
    <w:name w:val="明显引用1"/>
    <w:basedOn w:val="1"/>
    <w:next w:val="1"/>
    <w:link w:val="306"/>
    <w:qFormat/>
    <w:uiPriority w:val="30"/>
    <w:pPr>
      <w:pBdr>
        <w:bottom w:val="single" w:color="4F81BD" w:sz="4" w:space="4"/>
      </w:pBdr>
      <w:spacing w:before="200" w:after="280"/>
      <w:ind w:left="936" w:right="936"/>
    </w:pPr>
    <w:rPr>
      <w:b/>
      <w:bCs/>
      <w:i/>
      <w:iCs/>
      <w:color w:val="4F81BD"/>
      <w:szCs w:val="20"/>
    </w:rPr>
  </w:style>
  <w:style w:type="paragraph" w:customStyle="1" w:styleId="120">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21">
    <w:name w:val="TOC 标题2"/>
    <w:basedOn w:val="4"/>
    <w:next w:val="1"/>
    <w:unhideWhenUsed/>
    <w:qFormat/>
    <w:uiPriority w:val="0"/>
    <w:pPr>
      <w:outlineLvl w:val="9"/>
    </w:pPr>
    <w:rPr>
      <w:rFonts w:ascii="Calibri" w:hAnsi="Calibri"/>
    </w:rPr>
  </w:style>
  <w:style w:type="paragraph" w:customStyle="1" w:styleId="122">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23">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标题5"/>
    <w:basedOn w:val="6"/>
    <w:link w:val="173"/>
    <w:qFormat/>
    <w:uiPriority w:val="0"/>
    <w:pPr>
      <w:spacing w:line="413" w:lineRule="auto"/>
    </w:pPr>
    <w:rPr>
      <w:rFonts w:ascii="Arial" w:hAnsi="Arial"/>
      <w:kern w:val="0"/>
      <w:sz w:val="24"/>
    </w:rPr>
  </w:style>
  <w:style w:type="paragraph" w:customStyle="1" w:styleId="125">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26">
    <w:name w:val="_Style 64"/>
    <w:basedOn w:val="1"/>
    <w:next w:val="1"/>
    <w:link w:val="305"/>
    <w:qFormat/>
    <w:uiPriority w:val="0"/>
    <w:pPr>
      <w:pBdr>
        <w:bottom w:val="single" w:color="4F81BD" w:sz="4" w:space="4"/>
      </w:pBdr>
      <w:spacing w:before="200" w:after="280"/>
      <w:ind w:left="936" w:right="936"/>
    </w:pPr>
    <w:rPr>
      <w:b/>
      <w:bCs/>
      <w:i/>
      <w:iCs/>
      <w:color w:val="4F81BD"/>
      <w:szCs w:val="22"/>
    </w:rPr>
  </w:style>
  <w:style w:type="paragraph" w:customStyle="1" w:styleId="127">
    <w:name w:val="_Style 128"/>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8">
    <w:name w:val="Char2"/>
    <w:basedOn w:val="1"/>
    <w:qFormat/>
    <w:uiPriority w:val="0"/>
    <w:rPr>
      <w:rFonts w:ascii="Calibri" w:hAnsi="Calibri"/>
    </w:rPr>
  </w:style>
  <w:style w:type="paragraph" w:customStyle="1" w:styleId="129">
    <w:name w:val="_Style 87"/>
    <w:basedOn w:val="1"/>
    <w:qFormat/>
    <w:uiPriority w:val="99"/>
    <w:pPr>
      <w:ind w:firstLine="420" w:firstLineChars="200"/>
    </w:pPr>
    <w:rPr>
      <w:rFonts w:ascii="Calibri" w:hAnsi="Calibri"/>
      <w:sz w:val="28"/>
      <w:szCs w:val="28"/>
    </w:rPr>
  </w:style>
  <w:style w:type="paragraph" w:customStyle="1" w:styleId="130">
    <w:name w:val="自定样式1"/>
    <w:basedOn w:val="1"/>
    <w:qFormat/>
    <w:uiPriority w:val="0"/>
    <w:pPr>
      <w:suppressAutoHyphens/>
      <w:jc w:val="center"/>
    </w:pPr>
    <w:rPr>
      <w:rFonts w:ascii="宋体" w:hAnsi="宋体"/>
      <w:color w:val="000000"/>
      <w:sz w:val="18"/>
    </w:rPr>
  </w:style>
  <w:style w:type="paragraph" w:customStyle="1" w:styleId="131">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Char"/>
    <w:basedOn w:val="1"/>
    <w:qFormat/>
    <w:uiPriority w:val="0"/>
  </w:style>
  <w:style w:type="paragraph" w:customStyle="1" w:styleId="133">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列表段落1"/>
    <w:basedOn w:val="1"/>
    <w:qFormat/>
    <w:uiPriority w:val="34"/>
    <w:pPr>
      <w:ind w:firstLine="420" w:firstLineChars="200"/>
    </w:pPr>
    <w:rPr>
      <w:rFonts w:ascii="Calibri" w:hAnsi="Calibri"/>
    </w:rPr>
  </w:style>
  <w:style w:type="paragraph" w:customStyle="1" w:styleId="135">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6">
    <w:name w:val="表体"/>
    <w:basedOn w:val="1"/>
    <w:next w:val="1"/>
    <w:qFormat/>
    <w:uiPriority w:val="0"/>
    <w:pPr>
      <w:spacing w:line="0" w:lineRule="atLeast"/>
    </w:pPr>
    <w:rPr>
      <w:rFonts w:ascii="Calibri" w:hAnsi="Calibri"/>
      <w:b/>
      <w:snapToGrid w:val="0"/>
      <w:szCs w:val="20"/>
    </w:rPr>
  </w:style>
  <w:style w:type="paragraph" w:customStyle="1" w:styleId="137">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8">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9">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0">
    <w:name w:val="Char11"/>
    <w:basedOn w:val="1"/>
    <w:qFormat/>
    <w:uiPriority w:val="0"/>
  </w:style>
  <w:style w:type="paragraph" w:customStyle="1" w:styleId="141">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86"/>
    <w:qFormat/>
    <w:uiPriority w:val="0"/>
    <w:rPr>
      <w:rFonts w:ascii="Times New Roman" w:hAnsi="Times New Roman" w:eastAsia="宋体" w:cs="Times New Roman"/>
      <w:kern w:val="2"/>
      <w:sz w:val="21"/>
      <w:szCs w:val="24"/>
      <w:lang w:val="en-US" w:eastAsia="zh-CN" w:bidi="ar-SA"/>
    </w:rPr>
  </w:style>
  <w:style w:type="paragraph" w:customStyle="1" w:styleId="144">
    <w:name w:val="Char1"/>
    <w:basedOn w:val="1"/>
    <w:qFormat/>
    <w:uiPriority w:val="0"/>
  </w:style>
  <w:style w:type="paragraph" w:customStyle="1" w:styleId="145">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6">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0">
    <w:name w:val="正文文本 Char2"/>
    <w:qFormat/>
    <w:uiPriority w:val="99"/>
    <w:rPr>
      <w:kern w:val="2"/>
      <w:sz w:val="21"/>
      <w:szCs w:val="24"/>
    </w:rPr>
  </w:style>
  <w:style w:type="character" w:customStyle="1" w:styleId="151">
    <w:name w:val="尾注文本 Char1"/>
    <w:qFormat/>
    <w:uiPriority w:val="0"/>
    <w:rPr>
      <w:rFonts w:ascii="Arial" w:hAnsi="Arial" w:cs="Arial"/>
      <w:szCs w:val="24"/>
      <w:lang w:eastAsia="en-US"/>
    </w:rPr>
  </w:style>
  <w:style w:type="character" w:customStyle="1" w:styleId="152">
    <w:name w:val="脚注文本 Char"/>
    <w:qFormat/>
    <w:uiPriority w:val="0"/>
    <w:rPr>
      <w:rFonts w:ascii="Arial" w:hAnsi="Arial" w:eastAsia="宋体" w:cs="Arial"/>
      <w:sz w:val="18"/>
      <w:szCs w:val="18"/>
      <w:lang w:eastAsia="en-US"/>
    </w:rPr>
  </w:style>
  <w:style w:type="character" w:customStyle="1" w:styleId="153">
    <w:name w:val="Char Char17"/>
    <w:qFormat/>
    <w:uiPriority w:val="0"/>
    <w:rPr>
      <w:kern w:val="2"/>
      <w:sz w:val="26"/>
      <w:szCs w:val="24"/>
    </w:rPr>
  </w:style>
  <w:style w:type="character" w:customStyle="1" w:styleId="154">
    <w:name w:val="副标题 Char1"/>
    <w:qFormat/>
    <w:uiPriority w:val="0"/>
    <w:rPr>
      <w:szCs w:val="24"/>
      <w:u w:val="single"/>
      <w:lang w:eastAsia="en-US"/>
    </w:rPr>
  </w:style>
  <w:style w:type="character" w:customStyle="1" w:styleId="155">
    <w:name w:val="标题 Char1"/>
    <w:qFormat/>
    <w:uiPriority w:val="10"/>
    <w:rPr>
      <w:szCs w:val="24"/>
      <w:u w:val="single"/>
      <w:lang w:eastAsia="en-US"/>
    </w:rPr>
  </w:style>
  <w:style w:type="character" w:customStyle="1" w:styleId="156">
    <w:name w:val="Char Char24"/>
    <w:qFormat/>
    <w:uiPriority w:val="0"/>
    <w:rPr>
      <w:b/>
      <w:bCs/>
      <w:kern w:val="44"/>
      <w:sz w:val="44"/>
      <w:szCs w:val="44"/>
    </w:rPr>
  </w:style>
  <w:style w:type="character" w:customStyle="1" w:styleId="157">
    <w:name w:val="批注主题 Char"/>
    <w:qFormat/>
    <w:uiPriority w:val="0"/>
    <w:rPr>
      <w:rFonts w:ascii="宋体" w:hAnsi="宋体" w:eastAsia="宋体"/>
      <w:kern w:val="2"/>
      <w:sz w:val="24"/>
      <w:szCs w:val="28"/>
      <w:lang w:val="en-US" w:eastAsia="zh-CN" w:bidi="ar-SA"/>
    </w:rPr>
  </w:style>
  <w:style w:type="character" w:customStyle="1" w:styleId="158">
    <w:name w:val="引用 Char1"/>
    <w:link w:val="89"/>
    <w:qFormat/>
    <w:uiPriority w:val="29"/>
    <w:rPr>
      <w:i/>
      <w:iCs/>
      <w:color w:val="000000"/>
      <w:kern w:val="2"/>
      <w:sz w:val="21"/>
    </w:rPr>
  </w:style>
  <w:style w:type="character" w:customStyle="1" w:styleId="159">
    <w:name w:val="Char Char23"/>
    <w:qFormat/>
    <w:uiPriority w:val="0"/>
    <w:rPr>
      <w:rFonts w:ascii="Cambria" w:hAnsi="Cambria" w:eastAsia="宋体" w:cs="Times New Roman"/>
      <w:b/>
      <w:bCs/>
      <w:kern w:val="2"/>
      <w:sz w:val="32"/>
      <w:szCs w:val="32"/>
    </w:rPr>
  </w:style>
  <w:style w:type="character" w:customStyle="1" w:styleId="160">
    <w:name w:val="ITTHEADER2 Char"/>
    <w:qFormat/>
    <w:uiPriority w:val="0"/>
    <w:rPr>
      <w:rFonts w:ascii="仿宋_GB2312" w:eastAsia="仿宋_GB2312" w:cs="MingLiU"/>
      <w:b/>
      <w:spacing w:val="1"/>
      <w:w w:val="99"/>
      <w:sz w:val="28"/>
      <w:szCs w:val="32"/>
      <w:lang w:val="en-US" w:eastAsia="zh-CN" w:bidi="ar-SA"/>
    </w:rPr>
  </w:style>
  <w:style w:type="character" w:customStyle="1" w:styleId="161">
    <w:name w:val="标题 9 Char1"/>
    <w:qFormat/>
    <w:uiPriority w:val="0"/>
    <w:rPr>
      <w:rFonts w:ascii="Times New Roman" w:hAnsi="Times New Roman" w:eastAsia="仿宋_GB2312" w:cs="Times New Roman"/>
      <w:sz w:val="30"/>
      <w:szCs w:val="20"/>
    </w:rPr>
  </w:style>
  <w:style w:type="character" w:customStyle="1" w:styleId="162">
    <w:name w:val="正文文本 Char1"/>
    <w:qFormat/>
    <w:uiPriority w:val="0"/>
    <w:rPr>
      <w:kern w:val="2"/>
      <w:sz w:val="21"/>
      <w:szCs w:val="22"/>
    </w:rPr>
  </w:style>
  <w:style w:type="character" w:customStyle="1" w:styleId="163">
    <w:name w:val="引用 Char2"/>
    <w:qFormat/>
    <w:uiPriority w:val="99"/>
    <w:rPr>
      <w:i/>
      <w:iCs/>
      <w:color w:val="000000"/>
      <w:kern w:val="2"/>
      <w:sz w:val="21"/>
      <w:szCs w:val="24"/>
    </w:rPr>
  </w:style>
  <w:style w:type="character" w:customStyle="1" w:styleId="164">
    <w:name w:val="正文文本 Char3"/>
    <w:semiHidden/>
    <w:qFormat/>
    <w:uiPriority w:val="99"/>
    <w:rPr>
      <w:rFonts w:ascii="Calibri" w:hAnsi="Calibri" w:eastAsia="宋体" w:cs="Times New Roman"/>
      <w:szCs w:val="24"/>
    </w:rPr>
  </w:style>
  <w:style w:type="character" w:customStyle="1" w:styleId="165">
    <w:name w:val="日期 字符"/>
    <w:link w:val="26"/>
    <w:qFormat/>
    <w:uiPriority w:val="0"/>
    <w:rPr>
      <w:rFonts w:eastAsia="宋体"/>
      <w:kern w:val="2"/>
      <w:sz w:val="21"/>
      <w:szCs w:val="24"/>
      <w:lang w:val="en-US" w:eastAsia="zh-CN" w:bidi="ar-SA"/>
    </w:rPr>
  </w:style>
  <w:style w:type="character" w:customStyle="1" w:styleId="166">
    <w:name w:val="标题 2 Char"/>
    <w:qFormat/>
    <w:uiPriority w:val="0"/>
    <w:rPr>
      <w:rFonts w:ascii="仿宋_GB2312" w:hAnsi="Calibri" w:eastAsia="仿宋_GB2312" w:cs="Times New Roman"/>
      <w:b/>
      <w:spacing w:val="1"/>
      <w:w w:val="99"/>
      <w:kern w:val="0"/>
      <w:sz w:val="28"/>
      <w:szCs w:val="32"/>
    </w:rPr>
  </w:style>
  <w:style w:type="character" w:customStyle="1" w:styleId="167">
    <w:name w:val="标题 7 Char"/>
    <w:qFormat/>
    <w:uiPriority w:val="0"/>
    <w:rPr>
      <w:rFonts w:ascii="Calibri" w:hAnsi="Calibri" w:eastAsia="宋体" w:cs="Times New Roman"/>
      <w:b/>
      <w:bCs/>
      <w:sz w:val="24"/>
      <w:szCs w:val="24"/>
    </w:rPr>
  </w:style>
  <w:style w:type="character" w:customStyle="1" w:styleId="168">
    <w:name w:val="批注框文本 Char1"/>
    <w:qFormat/>
    <w:uiPriority w:val="0"/>
    <w:rPr>
      <w:kern w:val="2"/>
      <w:sz w:val="18"/>
      <w:szCs w:val="18"/>
    </w:rPr>
  </w:style>
  <w:style w:type="character" w:customStyle="1" w:styleId="169">
    <w:name w:val="日期 Char1"/>
    <w:qFormat/>
    <w:uiPriority w:val="0"/>
    <w:rPr>
      <w:kern w:val="2"/>
      <w:sz w:val="21"/>
      <w:szCs w:val="22"/>
    </w:rPr>
  </w:style>
  <w:style w:type="character" w:customStyle="1" w:styleId="170">
    <w:name w:val="_Style 171"/>
    <w:qFormat/>
    <w:uiPriority w:val="0"/>
    <w:rPr>
      <w:b/>
      <w:bCs/>
      <w:i/>
      <w:iCs/>
      <w:color w:val="4F81BD"/>
    </w:rPr>
  </w:style>
  <w:style w:type="character" w:customStyle="1" w:styleId="171">
    <w:name w:val="Char Char22"/>
    <w:qFormat/>
    <w:uiPriority w:val="0"/>
    <w:rPr>
      <w:b/>
      <w:bCs/>
      <w:kern w:val="2"/>
      <w:sz w:val="32"/>
      <w:szCs w:val="32"/>
    </w:rPr>
  </w:style>
  <w:style w:type="character" w:customStyle="1" w:styleId="172">
    <w:name w:val="标题 6 Char1"/>
    <w:qFormat/>
    <w:uiPriority w:val="0"/>
    <w:rPr>
      <w:rFonts w:ascii="Times New Roman" w:hAnsi="Arial" w:eastAsia="仿宋_GB2312" w:cs="Times New Roman"/>
      <w:sz w:val="30"/>
      <w:szCs w:val="20"/>
    </w:rPr>
  </w:style>
  <w:style w:type="character" w:customStyle="1" w:styleId="173">
    <w:name w:val="标题5 Char Char"/>
    <w:link w:val="124"/>
    <w:qFormat/>
    <w:uiPriority w:val="0"/>
    <w:rPr>
      <w:rFonts w:ascii="Arial" w:hAnsi="Arial"/>
      <w:b/>
      <w:bCs/>
      <w:sz w:val="24"/>
      <w:szCs w:val="32"/>
      <w:lang w:bidi="ar-SA"/>
    </w:rPr>
  </w:style>
  <w:style w:type="character" w:customStyle="1" w:styleId="174">
    <w:name w:val="正文文本缩进 Char1"/>
    <w:qFormat/>
    <w:uiPriority w:val="0"/>
    <w:rPr>
      <w:kern w:val="2"/>
      <w:sz w:val="21"/>
      <w:szCs w:val="24"/>
    </w:rPr>
  </w:style>
  <w:style w:type="character" w:customStyle="1" w:styleId="175">
    <w:name w:val="标题 4 Char1"/>
    <w:qFormat/>
    <w:uiPriority w:val="0"/>
    <w:rPr>
      <w:rFonts w:ascii="宋体" w:hAnsi="宋体" w:eastAsia="宋体" w:cs="宋体"/>
      <w:b/>
      <w:bCs/>
      <w:sz w:val="24"/>
      <w:szCs w:val="24"/>
    </w:rPr>
  </w:style>
  <w:style w:type="character" w:customStyle="1" w:styleId="176">
    <w:name w:val="尾注文本 Char"/>
    <w:qFormat/>
    <w:uiPriority w:val="0"/>
    <w:rPr>
      <w:kern w:val="2"/>
      <w:sz w:val="21"/>
      <w:szCs w:val="24"/>
    </w:rPr>
  </w:style>
  <w:style w:type="character" w:customStyle="1" w:styleId="177">
    <w:name w:val="HTML 预设格式 字符"/>
    <w:link w:val="41"/>
    <w:qFormat/>
    <w:uiPriority w:val="0"/>
    <w:rPr>
      <w:rFonts w:ascii="宋体" w:hAnsi="宋体" w:eastAsia="宋体" w:cs="宋体"/>
      <w:color w:val="000000"/>
      <w:sz w:val="24"/>
      <w:szCs w:val="24"/>
      <w:lang w:val="en-US" w:eastAsia="zh-CN" w:bidi="ar-SA"/>
    </w:rPr>
  </w:style>
  <w:style w:type="character" w:customStyle="1" w:styleId="178">
    <w:name w:val="尾注文本 Char2"/>
    <w:semiHidden/>
    <w:qFormat/>
    <w:uiPriority w:val="99"/>
    <w:rPr>
      <w:rFonts w:ascii="Calibri" w:hAnsi="Calibri" w:eastAsia="宋体" w:cs="Times New Roman"/>
      <w:szCs w:val="24"/>
    </w:rPr>
  </w:style>
  <w:style w:type="character" w:customStyle="1" w:styleId="179">
    <w:name w:val="明显强调1"/>
    <w:qFormat/>
    <w:uiPriority w:val="0"/>
    <w:rPr>
      <w:b/>
      <w:bCs/>
      <w:i/>
      <w:iCs/>
      <w:color w:val="4F81BD"/>
    </w:rPr>
  </w:style>
  <w:style w:type="character" w:customStyle="1" w:styleId="180">
    <w:name w:val="正文文本 Char"/>
    <w:qFormat/>
    <w:uiPriority w:val="0"/>
    <w:rPr>
      <w:sz w:val="26"/>
      <w:szCs w:val="24"/>
    </w:rPr>
  </w:style>
  <w:style w:type="character" w:customStyle="1" w:styleId="181">
    <w:name w:val="脚注文本 Char2"/>
    <w:semiHidden/>
    <w:qFormat/>
    <w:uiPriority w:val="99"/>
    <w:rPr>
      <w:rFonts w:ascii="Calibri" w:hAnsi="Calibri" w:eastAsia="宋体" w:cs="Times New Roman"/>
      <w:sz w:val="18"/>
      <w:szCs w:val="18"/>
    </w:rPr>
  </w:style>
  <w:style w:type="character" w:customStyle="1" w:styleId="182">
    <w:name w:val="正文文本 2 Char1"/>
    <w:semiHidden/>
    <w:qFormat/>
    <w:uiPriority w:val="99"/>
    <w:rPr>
      <w:rFonts w:ascii="Calibri" w:hAnsi="Calibri" w:eastAsia="宋体" w:cs="Times New Roman"/>
      <w:szCs w:val="24"/>
    </w:rPr>
  </w:style>
  <w:style w:type="character" w:customStyle="1" w:styleId="183">
    <w:name w:val="_Style 248"/>
    <w:qFormat/>
    <w:uiPriority w:val="0"/>
    <w:rPr>
      <w:b/>
      <w:bCs/>
      <w:smallCaps/>
      <w:spacing w:val="5"/>
    </w:rPr>
  </w:style>
  <w:style w:type="character" w:customStyle="1" w:styleId="184">
    <w:name w:val="明显引用 Char3"/>
    <w:qFormat/>
    <w:uiPriority w:val="30"/>
    <w:rPr>
      <w:rFonts w:ascii="Calibri" w:hAnsi="Calibri" w:eastAsia="宋体" w:cs="Times New Roman"/>
      <w:b/>
      <w:bCs/>
      <w:i/>
      <w:iCs/>
      <w:color w:val="4F81BD"/>
      <w:szCs w:val="24"/>
    </w:rPr>
  </w:style>
  <w:style w:type="character" w:customStyle="1" w:styleId="185">
    <w:name w:val="_Style 254"/>
    <w:qFormat/>
    <w:uiPriority w:val="0"/>
    <w:rPr>
      <w:b/>
      <w:bCs/>
      <w:smallCaps/>
      <w:color w:val="C0504D"/>
      <w:spacing w:val="5"/>
      <w:u w:val="single"/>
    </w:rPr>
  </w:style>
  <w:style w:type="character" w:customStyle="1" w:styleId="186">
    <w:name w:val="正文文本缩进 Char2"/>
    <w:semiHidden/>
    <w:qFormat/>
    <w:uiPriority w:val="99"/>
    <w:rPr>
      <w:rFonts w:ascii="Calibri" w:hAnsi="Calibri" w:eastAsia="宋体" w:cs="Times New Roman"/>
      <w:szCs w:val="24"/>
    </w:rPr>
  </w:style>
  <w:style w:type="character" w:customStyle="1" w:styleId="187">
    <w:name w:val="标题 4 字符"/>
    <w:link w:val="7"/>
    <w:qFormat/>
    <w:uiPriority w:val="0"/>
    <w:rPr>
      <w:rFonts w:ascii="宋体" w:hAnsi="宋体" w:eastAsia="宋体" w:cs="宋体"/>
      <w:b/>
      <w:bCs/>
      <w:sz w:val="24"/>
      <w:szCs w:val="24"/>
      <w:lang w:val="en-US" w:eastAsia="zh-CN" w:bidi="ar-SA"/>
    </w:rPr>
  </w:style>
  <w:style w:type="character" w:customStyle="1" w:styleId="188">
    <w:name w:val="正文文本缩进 3 Char"/>
    <w:qFormat/>
    <w:uiPriority w:val="0"/>
    <w:rPr>
      <w:kern w:val="2"/>
      <w:sz w:val="16"/>
      <w:szCs w:val="16"/>
    </w:rPr>
  </w:style>
  <w:style w:type="character" w:customStyle="1" w:styleId="189">
    <w:name w:val="尾注文本 字符"/>
    <w:link w:val="28"/>
    <w:qFormat/>
    <w:uiPriority w:val="0"/>
    <w:rPr>
      <w:rFonts w:ascii="Arial" w:hAnsi="Arial" w:eastAsia="宋体" w:cs="Arial"/>
      <w:szCs w:val="24"/>
      <w:lang w:val="en-US" w:eastAsia="en-US" w:bidi="ar-SA"/>
    </w:rPr>
  </w:style>
  <w:style w:type="character" w:customStyle="1" w:styleId="190">
    <w:name w:val="引用 Char3"/>
    <w:qFormat/>
    <w:uiPriority w:val="29"/>
    <w:rPr>
      <w:rFonts w:ascii="Calibri" w:hAnsi="Calibri" w:eastAsia="宋体" w:cs="Times New Roman"/>
      <w:i/>
      <w:iCs/>
      <w:color w:val="000000"/>
      <w:szCs w:val="24"/>
    </w:rPr>
  </w:style>
  <w:style w:type="character" w:customStyle="1" w:styleId="191">
    <w:name w:val="Char Char32"/>
    <w:qFormat/>
    <w:uiPriority w:val="0"/>
    <w:rPr>
      <w:rFonts w:ascii="仿宋_GB2312" w:eastAsia="仿宋_GB2312" w:cs="MingLiU"/>
      <w:b/>
      <w:spacing w:val="1"/>
      <w:w w:val="99"/>
      <w:sz w:val="28"/>
      <w:szCs w:val="32"/>
    </w:rPr>
  </w:style>
  <w:style w:type="character" w:customStyle="1" w:styleId="192">
    <w:name w:val="日期 Char"/>
    <w:qFormat/>
    <w:uiPriority w:val="0"/>
    <w:rPr>
      <w:rFonts w:eastAsia="宋体"/>
      <w:szCs w:val="24"/>
    </w:rPr>
  </w:style>
  <w:style w:type="character" w:customStyle="1" w:styleId="193">
    <w:name w:val="页脚 Char"/>
    <w:qFormat/>
    <w:uiPriority w:val="0"/>
    <w:rPr>
      <w:sz w:val="18"/>
      <w:szCs w:val="18"/>
    </w:rPr>
  </w:style>
  <w:style w:type="character" w:customStyle="1" w:styleId="194">
    <w:name w:val="style121"/>
    <w:qFormat/>
    <w:uiPriority w:val="0"/>
    <w:rPr>
      <w:rFonts w:hint="eastAsia" w:ascii="宋体" w:hAnsi="宋体" w:eastAsia="宋体"/>
      <w:sz w:val="18"/>
      <w:szCs w:val="18"/>
    </w:rPr>
  </w:style>
  <w:style w:type="character" w:customStyle="1" w:styleId="195">
    <w:name w:val="ss16"/>
    <w:qFormat/>
    <w:uiPriority w:val="0"/>
    <w:rPr>
      <w:rFonts w:hint="eastAsia" w:ascii="宋体" w:hAnsi="宋体" w:eastAsia="宋体"/>
      <w:color w:val="000000"/>
      <w:sz w:val="9"/>
      <w:szCs w:val="9"/>
    </w:rPr>
  </w:style>
  <w:style w:type="character" w:customStyle="1" w:styleId="196">
    <w:name w:val="textcontents"/>
    <w:qFormat/>
    <w:uiPriority w:val="0"/>
    <w:rPr>
      <w:rFonts w:cs="Times New Roman"/>
    </w:rPr>
  </w:style>
  <w:style w:type="character" w:customStyle="1" w:styleId="197">
    <w:name w:val="14t1"/>
    <w:qFormat/>
    <w:uiPriority w:val="0"/>
    <w:rPr>
      <w:rFonts w:hint="eastAsia" w:ascii="宋体" w:hAnsi="宋体" w:eastAsia="宋体"/>
      <w:sz w:val="11"/>
      <w:szCs w:val="11"/>
    </w:rPr>
  </w:style>
  <w:style w:type="character" w:customStyle="1" w:styleId="198">
    <w:name w:val="不明显参考1"/>
    <w:qFormat/>
    <w:uiPriority w:val="0"/>
    <w:rPr>
      <w:smallCaps/>
      <w:color w:val="C0504D"/>
      <w:u w:val="single"/>
    </w:rPr>
  </w:style>
  <w:style w:type="character" w:customStyle="1" w:styleId="199">
    <w:name w:val="unnamed1"/>
    <w:basedOn w:val="48"/>
    <w:qFormat/>
    <w:uiPriority w:val="0"/>
  </w:style>
  <w:style w:type="character" w:customStyle="1" w:styleId="200">
    <w:name w:val="批注主题 Char3"/>
    <w:semiHidden/>
    <w:qFormat/>
    <w:uiPriority w:val="99"/>
    <w:rPr>
      <w:rFonts w:ascii="Calibri" w:hAnsi="Calibri" w:eastAsia="宋体" w:cs="Times New Roman"/>
      <w:b/>
      <w:bCs/>
      <w:szCs w:val="24"/>
    </w:rPr>
  </w:style>
  <w:style w:type="character" w:customStyle="1" w:styleId="201">
    <w:name w:val="标题 3 字符"/>
    <w:link w:val="6"/>
    <w:qFormat/>
    <w:uiPriority w:val="0"/>
    <w:rPr>
      <w:rFonts w:eastAsia="宋体"/>
      <w:b/>
      <w:bCs/>
      <w:kern w:val="2"/>
      <w:sz w:val="32"/>
      <w:szCs w:val="32"/>
      <w:lang w:val="en-US" w:eastAsia="zh-CN" w:bidi="ar-SA"/>
    </w:rPr>
  </w:style>
  <w:style w:type="character" w:customStyle="1" w:styleId="202">
    <w:name w:val="标题 2 字符"/>
    <w:link w:val="5"/>
    <w:qFormat/>
    <w:uiPriority w:val="0"/>
    <w:rPr>
      <w:rFonts w:ascii="Cambria" w:hAnsi="Cambria" w:eastAsia="宋体"/>
      <w:b/>
      <w:bCs/>
      <w:kern w:val="2"/>
      <w:sz w:val="32"/>
      <w:szCs w:val="32"/>
      <w:lang w:val="en-US" w:eastAsia="zh-CN" w:bidi="ar-SA"/>
    </w:rPr>
  </w:style>
  <w:style w:type="character" w:customStyle="1" w:styleId="203">
    <w:name w:val="标题 6 字符"/>
    <w:link w:val="9"/>
    <w:qFormat/>
    <w:uiPriority w:val="0"/>
    <w:rPr>
      <w:rFonts w:hAnsi="Arial" w:eastAsia="仿宋_GB2312"/>
      <w:sz w:val="30"/>
      <w:lang w:val="en-US" w:eastAsia="zh-CN" w:bidi="ar-SA"/>
    </w:rPr>
  </w:style>
  <w:style w:type="character" w:customStyle="1" w:styleId="204">
    <w:name w:val="页脚 字符"/>
    <w:link w:val="30"/>
    <w:qFormat/>
    <w:uiPriority w:val="0"/>
    <w:rPr>
      <w:rFonts w:eastAsia="宋体"/>
      <w:kern w:val="2"/>
      <w:sz w:val="18"/>
      <w:szCs w:val="18"/>
      <w:lang w:val="en-US" w:eastAsia="zh-CN" w:bidi="ar-SA"/>
    </w:rPr>
  </w:style>
  <w:style w:type="character" w:customStyle="1" w:styleId="205">
    <w:name w:val="引用 Char4"/>
    <w:link w:val="110"/>
    <w:qFormat/>
    <w:uiPriority w:val="0"/>
    <w:rPr>
      <w:i/>
      <w:iCs/>
      <w:color w:val="000000"/>
      <w:kern w:val="2"/>
      <w:sz w:val="21"/>
      <w:szCs w:val="22"/>
      <w:lang w:bidi="ar-SA"/>
    </w:rPr>
  </w:style>
  <w:style w:type="character" w:customStyle="1" w:styleId="206">
    <w:name w:val="标题 9 字符"/>
    <w:link w:val="13"/>
    <w:qFormat/>
    <w:uiPriority w:val="0"/>
    <w:rPr>
      <w:rFonts w:eastAsia="仿宋_GB2312"/>
      <w:sz w:val="30"/>
      <w:lang w:val="en-US" w:eastAsia="zh-CN" w:bidi="ar-SA"/>
    </w:rPr>
  </w:style>
  <w:style w:type="character" w:customStyle="1" w:styleId="207">
    <w:name w:val="标题 3 Char"/>
    <w:qFormat/>
    <w:uiPriority w:val="0"/>
    <w:rPr>
      <w:rFonts w:ascii="仿宋_GB2312" w:hAnsi="Calibri" w:eastAsia="仿宋_GB2312" w:cs="Times New Roman"/>
      <w:b/>
      <w:kern w:val="0"/>
      <w:sz w:val="24"/>
      <w:szCs w:val="28"/>
    </w:rPr>
  </w:style>
  <w:style w:type="character" w:customStyle="1" w:styleId="208">
    <w:name w:val="批注文字 Char2"/>
    <w:qFormat/>
    <w:uiPriority w:val="0"/>
    <w:rPr>
      <w:rFonts w:ascii="Calibri" w:hAnsi="Calibri" w:eastAsia="宋体" w:cs="Times New Roman"/>
      <w:szCs w:val="24"/>
    </w:rPr>
  </w:style>
  <w:style w:type="character" w:customStyle="1" w:styleId="209">
    <w:name w:val="normaltext1"/>
    <w:qFormat/>
    <w:uiPriority w:val="0"/>
    <w:rPr>
      <w:rFonts w:hint="default" w:ascii="ˎ̥" w:hAnsi="ˎ̥"/>
      <w:sz w:val="9"/>
      <w:szCs w:val="9"/>
    </w:rPr>
  </w:style>
  <w:style w:type="character" w:customStyle="1" w:styleId="210">
    <w:name w:val="ca-141"/>
    <w:qFormat/>
    <w:uiPriority w:val="0"/>
    <w:rPr>
      <w:rFonts w:hint="eastAsia" w:ascii="仿宋_GB2312" w:eastAsia="仿宋_GB2312"/>
      <w:sz w:val="21"/>
      <w:szCs w:val="21"/>
    </w:rPr>
  </w:style>
  <w:style w:type="character" w:customStyle="1" w:styleId="211">
    <w:name w:val="main_tdbg_7601"/>
    <w:qFormat/>
    <w:uiPriority w:val="0"/>
    <w:rPr>
      <w:sz w:val="14"/>
      <w:szCs w:val="14"/>
    </w:rPr>
  </w:style>
  <w:style w:type="character" w:customStyle="1" w:styleId="212">
    <w:name w:val="文档结构图 字符"/>
    <w:link w:val="16"/>
    <w:qFormat/>
    <w:uiPriority w:val="0"/>
    <w:rPr>
      <w:rFonts w:eastAsia="宋体"/>
      <w:kern w:val="2"/>
      <w:sz w:val="21"/>
      <w:szCs w:val="24"/>
      <w:lang w:val="en-US" w:eastAsia="zh-CN" w:bidi="ar-SA"/>
    </w:rPr>
  </w:style>
  <w:style w:type="character" w:customStyle="1" w:styleId="213">
    <w:name w:val="批注框文本 Char3"/>
    <w:semiHidden/>
    <w:qFormat/>
    <w:uiPriority w:val="99"/>
    <w:rPr>
      <w:rFonts w:ascii="Calibri" w:hAnsi="Calibri" w:eastAsia="宋体" w:cs="Times New Roman"/>
      <w:sz w:val="18"/>
      <w:szCs w:val="18"/>
    </w:rPr>
  </w:style>
  <w:style w:type="character" w:customStyle="1" w:styleId="214">
    <w:name w:val="Char Char9"/>
    <w:qFormat/>
    <w:locked/>
    <w:uiPriority w:val="0"/>
    <w:rPr>
      <w:rFonts w:ascii="仿宋_GB2312" w:eastAsia="仿宋_GB2312" w:cs="MingLiU"/>
      <w:b/>
      <w:sz w:val="24"/>
      <w:szCs w:val="28"/>
      <w:lang w:val="en-US" w:eastAsia="zh-CN" w:bidi="ar-SA"/>
    </w:rPr>
  </w:style>
  <w:style w:type="character" w:customStyle="1" w:styleId="215">
    <w:name w:val="title11"/>
    <w:qFormat/>
    <w:uiPriority w:val="0"/>
    <w:rPr>
      <w:b/>
      <w:bCs/>
      <w:color w:val="FFFFFF"/>
      <w:sz w:val="11"/>
      <w:szCs w:val="11"/>
    </w:rPr>
  </w:style>
  <w:style w:type="character" w:customStyle="1" w:styleId="216">
    <w:name w:val="批注框文本 字符"/>
    <w:link w:val="29"/>
    <w:qFormat/>
    <w:uiPriority w:val="0"/>
    <w:rPr>
      <w:rFonts w:eastAsia="宋体"/>
      <w:kern w:val="2"/>
      <w:sz w:val="18"/>
      <w:szCs w:val="18"/>
      <w:lang w:val="en-US" w:eastAsia="zh-CN" w:bidi="ar-SA"/>
    </w:rPr>
  </w:style>
  <w:style w:type="character" w:customStyle="1" w:styleId="217">
    <w:name w:val="标题 8 Char1"/>
    <w:qFormat/>
    <w:uiPriority w:val="0"/>
    <w:rPr>
      <w:rFonts w:ascii="Times New Roman" w:hAnsi="Arial" w:eastAsia="仿宋_GB2312" w:cs="Times New Roman"/>
      <w:sz w:val="30"/>
      <w:szCs w:val="20"/>
    </w:rPr>
  </w:style>
  <w:style w:type="character" w:customStyle="1" w:styleId="218">
    <w:name w:val="标题 Char2"/>
    <w:qFormat/>
    <w:uiPriority w:val="10"/>
    <w:rPr>
      <w:rFonts w:ascii="Cambria" w:hAnsi="Cambria" w:eastAsia="宋体" w:cs="Times New Roman"/>
      <w:b/>
      <w:bCs/>
      <w:sz w:val="32"/>
      <w:szCs w:val="32"/>
    </w:rPr>
  </w:style>
  <w:style w:type="character" w:customStyle="1" w:styleId="219">
    <w:name w:val="标题 字符"/>
    <w:link w:val="44"/>
    <w:qFormat/>
    <w:uiPriority w:val="0"/>
    <w:rPr>
      <w:rFonts w:eastAsia="宋体"/>
      <w:szCs w:val="24"/>
      <w:u w:val="single"/>
      <w:lang w:val="en-US" w:eastAsia="en-US" w:bidi="ar-SA"/>
    </w:rPr>
  </w:style>
  <w:style w:type="character" w:customStyle="1" w:styleId="220">
    <w:name w:val="批注主题 Char1"/>
    <w:qFormat/>
    <w:uiPriority w:val="0"/>
    <w:rPr>
      <w:b/>
      <w:bCs/>
      <w:kern w:val="2"/>
      <w:sz w:val="21"/>
      <w:szCs w:val="22"/>
    </w:rPr>
  </w:style>
  <w:style w:type="character" w:customStyle="1" w:styleId="221">
    <w:name w:val="副标题 Char"/>
    <w:qFormat/>
    <w:uiPriority w:val="0"/>
    <w:rPr>
      <w:rFonts w:ascii="Cambria" w:hAnsi="Cambria" w:eastAsia="宋体" w:cs="Times New Roman"/>
      <w:b/>
      <w:bCs/>
      <w:kern w:val="28"/>
      <w:sz w:val="32"/>
      <w:szCs w:val="32"/>
    </w:rPr>
  </w:style>
  <w:style w:type="character" w:customStyle="1" w:styleId="222">
    <w:name w:val="正文文本 字符"/>
    <w:link w:val="19"/>
    <w:qFormat/>
    <w:uiPriority w:val="0"/>
    <w:rPr>
      <w:rFonts w:eastAsia="宋体"/>
      <w:kern w:val="2"/>
      <w:sz w:val="21"/>
      <w:szCs w:val="24"/>
      <w:lang w:val="en-US" w:eastAsia="zh-CN" w:bidi="ar-SA"/>
    </w:rPr>
  </w:style>
  <w:style w:type="character" w:customStyle="1" w:styleId="223">
    <w:name w:val="纯文本 Char1"/>
    <w:qFormat/>
    <w:uiPriority w:val="0"/>
    <w:rPr>
      <w:rFonts w:ascii="宋体" w:hAnsi="Courier New" w:cs="Courier New"/>
      <w:kern w:val="2"/>
      <w:sz w:val="21"/>
      <w:szCs w:val="21"/>
    </w:rPr>
  </w:style>
  <w:style w:type="character" w:customStyle="1" w:styleId="224">
    <w:name w:val="脚注文本 字符"/>
    <w:link w:val="35"/>
    <w:qFormat/>
    <w:uiPriority w:val="0"/>
    <w:rPr>
      <w:rFonts w:ascii="Arial" w:hAnsi="Arial" w:eastAsia="宋体" w:cs="Arial"/>
      <w:sz w:val="18"/>
      <w:szCs w:val="18"/>
      <w:lang w:val="en-US" w:eastAsia="en-US" w:bidi="ar-SA"/>
    </w:rPr>
  </w:style>
  <w:style w:type="character" w:customStyle="1" w:styleId="225">
    <w:name w:val="标题 2 Char1"/>
    <w:qFormat/>
    <w:uiPriority w:val="0"/>
    <w:rPr>
      <w:rFonts w:ascii="Cambria" w:hAnsi="Cambria" w:eastAsia="宋体" w:cs="Times New Roman"/>
      <w:b/>
      <w:bCs/>
      <w:kern w:val="2"/>
      <w:sz w:val="32"/>
      <w:szCs w:val="32"/>
    </w:rPr>
  </w:style>
  <w:style w:type="character" w:customStyle="1" w:styleId="226">
    <w:name w:val="脚注文本 Char1"/>
    <w:qFormat/>
    <w:uiPriority w:val="0"/>
    <w:rPr>
      <w:rFonts w:ascii="Arial" w:hAnsi="Arial" w:cs="Arial"/>
      <w:sz w:val="18"/>
      <w:szCs w:val="18"/>
      <w:lang w:eastAsia="en-US"/>
    </w:rPr>
  </w:style>
  <w:style w:type="character" w:customStyle="1" w:styleId="227">
    <w:name w:val="HTML 预设格式 Char2"/>
    <w:semiHidden/>
    <w:qFormat/>
    <w:uiPriority w:val="99"/>
    <w:rPr>
      <w:rFonts w:ascii="Courier New" w:hAnsi="Courier New" w:eastAsia="宋体" w:cs="Courier New"/>
      <w:sz w:val="20"/>
      <w:szCs w:val="20"/>
    </w:rPr>
  </w:style>
  <w:style w:type="character" w:customStyle="1" w:styleId="228">
    <w:name w:val="标题 8 Char"/>
    <w:qFormat/>
    <w:uiPriority w:val="0"/>
    <w:rPr>
      <w:rFonts w:ascii="Arial" w:hAnsi="Arial" w:eastAsia="黑体" w:cs="Times New Roman"/>
      <w:sz w:val="24"/>
      <w:szCs w:val="24"/>
    </w:rPr>
  </w:style>
  <w:style w:type="character" w:customStyle="1" w:styleId="229">
    <w:name w:val="s3"/>
    <w:qFormat/>
    <w:uiPriority w:val="0"/>
  </w:style>
  <w:style w:type="character" w:customStyle="1" w:styleId="230">
    <w:name w:val="标题 4 Char"/>
    <w:qFormat/>
    <w:uiPriority w:val="0"/>
    <w:rPr>
      <w:rFonts w:ascii="仿宋_GB2312" w:hAnsi="Calibri" w:eastAsia="仿宋_GB2312" w:cs="Times New Roman"/>
      <w:b/>
      <w:kern w:val="0"/>
      <w:sz w:val="24"/>
      <w:szCs w:val="28"/>
    </w:rPr>
  </w:style>
  <w:style w:type="character" w:customStyle="1" w:styleId="231">
    <w:name w:val="正文文本缩进 2 Char"/>
    <w:qFormat/>
    <w:uiPriority w:val="0"/>
    <w:rPr>
      <w:kern w:val="2"/>
      <w:sz w:val="21"/>
      <w:szCs w:val="24"/>
    </w:rPr>
  </w:style>
  <w:style w:type="character" w:customStyle="1" w:styleId="232">
    <w:name w:val="style21"/>
    <w:qFormat/>
    <w:uiPriority w:val="0"/>
    <w:rPr>
      <w:b/>
      <w:bCs/>
      <w:sz w:val="28"/>
      <w:szCs w:val="28"/>
    </w:rPr>
  </w:style>
  <w:style w:type="character" w:customStyle="1" w:styleId="233">
    <w:name w:val="正文文本缩进 2 Char2"/>
    <w:semiHidden/>
    <w:qFormat/>
    <w:uiPriority w:val="99"/>
    <w:rPr>
      <w:rFonts w:ascii="Calibri" w:hAnsi="Calibri" w:eastAsia="宋体" w:cs="Times New Roman"/>
      <w:szCs w:val="24"/>
    </w:rPr>
  </w:style>
  <w:style w:type="character" w:customStyle="1" w:styleId="234">
    <w:name w:val="ht1"/>
    <w:qFormat/>
    <w:uiPriority w:val="0"/>
    <w:rPr>
      <w:rFonts w:ascii="黑体" w:eastAsia="黑体"/>
      <w:b/>
      <w:bCs/>
    </w:rPr>
  </w:style>
  <w:style w:type="character" w:customStyle="1" w:styleId="235">
    <w:name w:val="文档结构图 Char3"/>
    <w:semiHidden/>
    <w:qFormat/>
    <w:uiPriority w:val="99"/>
    <w:rPr>
      <w:rFonts w:ascii="宋体" w:hAnsi="Calibri" w:eastAsia="宋体" w:cs="Times New Roman"/>
      <w:sz w:val="18"/>
      <w:szCs w:val="18"/>
    </w:rPr>
  </w:style>
  <w:style w:type="character" w:customStyle="1" w:styleId="236">
    <w:name w:val="书籍标题1"/>
    <w:qFormat/>
    <w:uiPriority w:val="0"/>
    <w:rPr>
      <w:b/>
      <w:bCs/>
      <w:smallCaps/>
      <w:spacing w:val="5"/>
    </w:rPr>
  </w:style>
  <w:style w:type="character" w:customStyle="1" w:styleId="237">
    <w:name w:val="标题 7 Char1"/>
    <w:qFormat/>
    <w:uiPriority w:val="0"/>
    <w:rPr>
      <w:rFonts w:ascii="Times New Roman" w:hAnsi="Times New Roman" w:eastAsia="仿宋_GB2312" w:cs="Times New Roman"/>
      <w:sz w:val="30"/>
      <w:szCs w:val="20"/>
    </w:rPr>
  </w:style>
  <w:style w:type="character" w:customStyle="1" w:styleId="238">
    <w:name w:val="明显引用 Char2"/>
    <w:qFormat/>
    <w:uiPriority w:val="99"/>
    <w:rPr>
      <w:b/>
      <w:bCs/>
      <w:i/>
      <w:iCs/>
      <w:color w:val="4F81BD"/>
      <w:kern w:val="2"/>
      <w:sz w:val="21"/>
      <w:szCs w:val="24"/>
    </w:rPr>
  </w:style>
  <w:style w:type="character" w:customStyle="1" w:styleId="239">
    <w:name w:val="不明显强调1"/>
    <w:qFormat/>
    <w:uiPriority w:val="0"/>
    <w:rPr>
      <w:i/>
      <w:iCs/>
      <w:color w:val="808080"/>
    </w:rPr>
  </w:style>
  <w:style w:type="character" w:customStyle="1" w:styleId="240">
    <w:name w:val="普通文字 Char Char2"/>
    <w:qFormat/>
    <w:uiPriority w:val="0"/>
    <w:rPr>
      <w:rFonts w:ascii="宋体" w:hAnsi="Courier New"/>
      <w:kern w:val="2"/>
      <w:sz w:val="28"/>
      <w:szCs w:val="28"/>
    </w:rPr>
  </w:style>
  <w:style w:type="character" w:customStyle="1" w:styleId="241">
    <w:name w:val="标题 6 Char"/>
    <w:qFormat/>
    <w:uiPriority w:val="0"/>
    <w:rPr>
      <w:rFonts w:ascii="Arial" w:hAnsi="Arial" w:eastAsia="黑体" w:cs="Times New Roman"/>
      <w:b/>
      <w:bCs/>
      <w:sz w:val="24"/>
      <w:szCs w:val="24"/>
    </w:rPr>
  </w:style>
  <w:style w:type="character" w:customStyle="1" w:styleId="242">
    <w:name w:val="l1"/>
    <w:basedOn w:val="48"/>
    <w:qFormat/>
    <w:uiPriority w:val="0"/>
  </w:style>
  <w:style w:type="character" w:customStyle="1" w:styleId="243">
    <w:name w:val="未处理的提及1"/>
    <w:unhideWhenUsed/>
    <w:qFormat/>
    <w:uiPriority w:val="99"/>
    <w:rPr>
      <w:color w:val="808080"/>
      <w:shd w:val="clear" w:color="auto" w:fill="E6E6E6"/>
    </w:rPr>
  </w:style>
  <w:style w:type="character" w:customStyle="1" w:styleId="244">
    <w:name w:val="页眉 字符"/>
    <w:link w:val="31"/>
    <w:qFormat/>
    <w:uiPriority w:val="0"/>
    <w:rPr>
      <w:rFonts w:eastAsia="宋体"/>
      <w:kern w:val="2"/>
      <w:sz w:val="18"/>
      <w:szCs w:val="18"/>
      <w:lang w:val="en-US" w:eastAsia="zh-CN" w:bidi="ar-SA"/>
    </w:rPr>
  </w:style>
  <w:style w:type="character" w:customStyle="1" w:styleId="245">
    <w:name w:val="Char Char35"/>
    <w:qFormat/>
    <w:uiPriority w:val="0"/>
    <w:rPr>
      <w:rFonts w:ascii="仿宋_GB2312" w:eastAsia="仿宋_GB2312" w:cs="MingLiU"/>
      <w:b/>
      <w:sz w:val="24"/>
      <w:szCs w:val="28"/>
    </w:rPr>
  </w:style>
  <w:style w:type="character" w:customStyle="1" w:styleId="246">
    <w:name w:val="Char Char11"/>
    <w:qFormat/>
    <w:locked/>
    <w:uiPriority w:val="0"/>
    <w:rPr>
      <w:rFonts w:eastAsia="黑体"/>
      <w:kern w:val="2"/>
      <w:sz w:val="44"/>
      <w:szCs w:val="44"/>
      <w:lang w:val="en-US" w:eastAsia="zh-CN" w:bidi="ar-SA"/>
    </w:rPr>
  </w:style>
  <w:style w:type="character" w:customStyle="1" w:styleId="247">
    <w:name w:val="style31"/>
    <w:qFormat/>
    <w:uiPriority w:val="0"/>
    <w:rPr>
      <w:sz w:val="10"/>
      <w:szCs w:val="10"/>
    </w:rPr>
  </w:style>
  <w:style w:type="character" w:customStyle="1" w:styleId="248">
    <w:name w:val="0d1471"/>
    <w:qFormat/>
    <w:uiPriority w:val="0"/>
    <w:rPr>
      <w:color w:val="000000"/>
      <w:sz w:val="11"/>
      <w:szCs w:val="11"/>
      <w:u w:val="none"/>
    </w:rPr>
  </w:style>
  <w:style w:type="character" w:customStyle="1" w:styleId="249">
    <w:name w:val="标题 9 Char"/>
    <w:qFormat/>
    <w:uiPriority w:val="0"/>
    <w:rPr>
      <w:rFonts w:ascii="Arial" w:hAnsi="Arial" w:eastAsia="黑体" w:cs="Times New Roman"/>
      <w:szCs w:val="21"/>
    </w:rPr>
  </w:style>
  <w:style w:type="character" w:customStyle="1" w:styleId="250">
    <w:name w:val="标题 3 Char1"/>
    <w:qFormat/>
    <w:uiPriority w:val="0"/>
    <w:rPr>
      <w:rFonts w:ascii="Times New Roman" w:hAnsi="Times New Roman" w:eastAsia="宋体" w:cs="Times New Roman"/>
      <w:b/>
      <w:bCs/>
      <w:kern w:val="2"/>
      <w:sz w:val="32"/>
      <w:szCs w:val="32"/>
    </w:rPr>
  </w:style>
  <w:style w:type="character" w:customStyle="1" w:styleId="251">
    <w:name w:val="标题4 Char Char"/>
    <w:link w:val="95"/>
    <w:qFormat/>
    <w:uiPriority w:val="0"/>
    <w:rPr>
      <w:rFonts w:ascii="Arial" w:hAnsi="Arial"/>
      <w:b/>
      <w:bCs/>
      <w:sz w:val="24"/>
      <w:szCs w:val="32"/>
      <w:lang w:bidi="ar-SA"/>
    </w:rPr>
  </w:style>
  <w:style w:type="character" w:customStyle="1" w:styleId="252">
    <w:name w:val="标题 5 Char1"/>
    <w:qFormat/>
    <w:uiPriority w:val="0"/>
    <w:rPr>
      <w:rFonts w:ascii="宋体" w:hAnsi="宋体" w:eastAsia="宋体" w:cs="宋体"/>
      <w:b/>
      <w:bCs/>
      <w:sz w:val="20"/>
      <w:szCs w:val="20"/>
    </w:rPr>
  </w:style>
  <w:style w:type="character" w:customStyle="1" w:styleId="253">
    <w:name w:val="正文文本缩进 3 Char1"/>
    <w:qFormat/>
    <w:uiPriority w:val="0"/>
    <w:rPr>
      <w:rFonts w:ascii="宋体" w:hAnsi="宋体"/>
      <w:kern w:val="2"/>
      <w:sz w:val="28"/>
      <w:szCs w:val="28"/>
    </w:rPr>
  </w:style>
  <w:style w:type="character" w:customStyle="1" w:styleId="254">
    <w:name w:val="Char Char33"/>
    <w:qFormat/>
    <w:uiPriority w:val="0"/>
    <w:rPr>
      <w:rFonts w:ascii="仿宋_GB2312" w:eastAsia="仿宋_GB2312" w:cs="MingLiU"/>
      <w:b/>
      <w:sz w:val="24"/>
      <w:szCs w:val="28"/>
    </w:rPr>
  </w:style>
  <w:style w:type="character" w:customStyle="1" w:styleId="255">
    <w:name w:val="批注文字 Char1"/>
    <w:qFormat/>
    <w:uiPriority w:val="99"/>
    <w:rPr>
      <w:rFonts w:ascii="Times New Roman" w:hAnsi="Times New Roman" w:eastAsia="宋体" w:cs="Times New Roman"/>
      <w:szCs w:val="24"/>
    </w:rPr>
  </w:style>
  <w:style w:type="character" w:customStyle="1" w:styleId="256">
    <w:name w:val="正文文本 3 Char1"/>
    <w:qFormat/>
    <w:uiPriority w:val="0"/>
    <w:rPr>
      <w:kern w:val="2"/>
      <w:sz w:val="16"/>
      <w:szCs w:val="16"/>
    </w:rPr>
  </w:style>
  <w:style w:type="character" w:customStyle="1" w:styleId="257">
    <w:name w:val="页眉 Char"/>
    <w:qFormat/>
    <w:uiPriority w:val="0"/>
    <w:rPr>
      <w:sz w:val="18"/>
      <w:szCs w:val="18"/>
    </w:rPr>
  </w:style>
  <w:style w:type="character" w:customStyle="1" w:styleId="258">
    <w:name w:val="明显引用 Char"/>
    <w:qFormat/>
    <w:uiPriority w:val="0"/>
    <w:rPr>
      <w:rFonts w:ascii="Times New Roman" w:hAnsi="Times New Roman" w:eastAsia="宋体" w:cs="Times New Roman"/>
      <w:b/>
      <w:bCs/>
      <w:i/>
      <w:iCs/>
      <w:color w:val="4F81BD"/>
      <w:kern w:val="2"/>
      <w:sz w:val="21"/>
      <w:szCs w:val="24"/>
    </w:rPr>
  </w:style>
  <w:style w:type="character" w:customStyle="1" w:styleId="259">
    <w:name w:val="color_red1"/>
    <w:qFormat/>
    <w:uiPriority w:val="0"/>
    <w:rPr>
      <w:color w:val="FA0004"/>
    </w:rPr>
  </w:style>
  <w:style w:type="character" w:customStyle="1" w:styleId="260">
    <w:name w:val="批注主题 Char2"/>
    <w:qFormat/>
    <w:uiPriority w:val="99"/>
    <w:rPr>
      <w:b/>
      <w:bCs/>
      <w:kern w:val="2"/>
      <w:sz w:val="21"/>
      <w:szCs w:val="24"/>
    </w:rPr>
  </w:style>
  <w:style w:type="character" w:customStyle="1" w:styleId="261">
    <w:name w:val="Char Char34"/>
    <w:qFormat/>
    <w:uiPriority w:val="0"/>
    <w:rPr>
      <w:rFonts w:ascii="仿宋_GB2312" w:eastAsia="仿宋_GB2312" w:cs="MingLiU"/>
      <w:b/>
      <w:spacing w:val="1"/>
      <w:w w:val="99"/>
      <w:sz w:val="28"/>
      <w:szCs w:val="32"/>
    </w:rPr>
  </w:style>
  <w:style w:type="character" w:customStyle="1" w:styleId="262">
    <w:name w:val="标题 1 Char"/>
    <w:qFormat/>
    <w:uiPriority w:val="0"/>
    <w:rPr>
      <w:rFonts w:ascii="Times New Roman" w:hAnsi="Times New Roman" w:eastAsia="宋体" w:cs="Times New Roman"/>
      <w:b/>
      <w:bCs/>
      <w:kern w:val="44"/>
      <w:sz w:val="44"/>
      <w:szCs w:val="44"/>
    </w:rPr>
  </w:style>
  <w:style w:type="character" w:customStyle="1" w:styleId="263">
    <w:name w:val="docpro"/>
    <w:basedOn w:val="48"/>
    <w:qFormat/>
    <w:uiPriority w:val="0"/>
  </w:style>
  <w:style w:type="character" w:customStyle="1" w:styleId="264">
    <w:name w:val="正文文本 3 Char"/>
    <w:qFormat/>
    <w:uiPriority w:val="0"/>
    <w:rPr>
      <w:kern w:val="2"/>
      <w:sz w:val="16"/>
      <w:szCs w:val="16"/>
    </w:rPr>
  </w:style>
  <w:style w:type="character" w:customStyle="1" w:styleId="265">
    <w:name w:val="标题 5 Char"/>
    <w:qFormat/>
    <w:uiPriority w:val="0"/>
    <w:rPr>
      <w:rFonts w:ascii="Calibri" w:hAnsi="Calibri" w:eastAsia="宋体" w:cs="Times New Roman"/>
      <w:b/>
      <w:bCs/>
      <w:sz w:val="28"/>
      <w:szCs w:val="28"/>
    </w:rPr>
  </w:style>
  <w:style w:type="character" w:customStyle="1" w:styleId="266">
    <w:name w:val="style161"/>
    <w:qFormat/>
    <w:uiPriority w:val="0"/>
    <w:rPr>
      <w:b/>
      <w:bCs/>
      <w:color w:val="333333"/>
    </w:rPr>
  </w:style>
  <w:style w:type="character" w:customStyle="1" w:styleId="267">
    <w:name w:val="文档结构图 Char2"/>
    <w:qFormat/>
    <w:uiPriority w:val="99"/>
    <w:rPr>
      <w:kern w:val="2"/>
      <w:sz w:val="21"/>
      <w:szCs w:val="24"/>
      <w:shd w:val="clear" w:color="auto" w:fill="000080"/>
    </w:rPr>
  </w:style>
  <w:style w:type="character" w:customStyle="1" w:styleId="268">
    <w:name w:val="页脚 Char1"/>
    <w:semiHidden/>
    <w:qFormat/>
    <w:uiPriority w:val="99"/>
    <w:rPr>
      <w:kern w:val="2"/>
      <w:sz w:val="18"/>
      <w:szCs w:val="18"/>
    </w:rPr>
  </w:style>
  <w:style w:type="character" w:customStyle="1" w:styleId="269">
    <w:name w:val="日期 Char2"/>
    <w:qFormat/>
    <w:uiPriority w:val="99"/>
    <w:rPr>
      <w:kern w:val="2"/>
      <w:sz w:val="21"/>
      <w:szCs w:val="24"/>
    </w:rPr>
  </w:style>
  <w:style w:type="character" w:customStyle="1" w:styleId="270">
    <w:name w:val="HTML 预设格式 Char"/>
    <w:qFormat/>
    <w:uiPriority w:val="0"/>
    <w:rPr>
      <w:rFonts w:ascii="宋体" w:hAnsi="宋体" w:eastAsia="宋体" w:cs="宋体"/>
      <w:color w:val="000000"/>
      <w:sz w:val="24"/>
      <w:szCs w:val="24"/>
    </w:rPr>
  </w:style>
  <w:style w:type="character" w:customStyle="1" w:styleId="271">
    <w:name w:val="批注主题 字符"/>
    <w:link w:val="45"/>
    <w:qFormat/>
    <w:uiPriority w:val="0"/>
    <w:rPr>
      <w:rFonts w:eastAsia="宋体"/>
      <w:b/>
      <w:bCs/>
      <w:kern w:val="2"/>
      <w:sz w:val="21"/>
      <w:szCs w:val="24"/>
      <w:lang w:val="en-US" w:eastAsia="zh-CN" w:bidi="ar-SA"/>
    </w:rPr>
  </w:style>
  <w:style w:type="character" w:customStyle="1" w:styleId="272">
    <w:name w:val="正文文本 2 字符"/>
    <w:link w:val="40"/>
    <w:qFormat/>
    <w:uiPriority w:val="0"/>
    <w:rPr>
      <w:i/>
      <w:iCs/>
      <w:kern w:val="2"/>
      <w:sz w:val="26"/>
      <w:szCs w:val="24"/>
    </w:rPr>
  </w:style>
  <w:style w:type="character" w:customStyle="1" w:styleId="273">
    <w:name w:val="批注框文本 Char"/>
    <w:qFormat/>
    <w:uiPriority w:val="0"/>
    <w:rPr>
      <w:sz w:val="18"/>
      <w:szCs w:val="18"/>
    </w:rPr>
  </w:style>
  <w:style w:type="character" w:customStyle="1" w:styleId="274">
    <w:name w:val="文档结构图 Char"/>
    <w:qFormat/>
    <w:uiPriority w:val="0"/>
    <w:rPr>
      <w:rFonts w:ascii="宋体"/>
      <w:kern w:val="2"/>
      <w:sz w:val="18"/>
      <w:szCs w:val="18"/>
    </w:rPr>
  </w:style>
  <w:style w:type="character" w:customStyle="1" w:styleId="275">
    <w:name w:val="标题 8 字符"/>
    <w:link w:val="12"/>
    <w:qFormat/>
    <w:uiPriority w:val="0"/>
    <w:rPr>
      <w:rFonts w:hAnsi="Arial" w:eastAsia="仿宋_GB2312"/>
      <w:sz w:val="30"/>
      <w:lang w:val="en-US" w:eastAsia="zh-CN" w:bidi="ar-SA"/>
    </w:rPr>
  </w:style>
  <w:style w:type="character" w:customStyle="1" w:styleId="276">
    <w:name w:val="正文文本缩进 3 字符"/>
    <w:link w:val="37"/>
    <w:qFormat/>
    <w:uiPriority w:val="0"/>
    <w:rPr>
      <w:rFonts w:ascii="宋体" w:hAnsi="宋体" w:eastAsia="宋体"/>
      <w:kern w:val="2"/>
      <w:sz w:val="28"/>
      <w:szCs w:val="28"/>
      <w:lang w:val="en-US" w:eastAsia="zh-CN" w:bidi="ar-SA"/>
    </w:rPr>
  </w:style>
  <w:style w:type="character" w:customStyle="1" w:styleId="277">
    <w:name w:val="正文文本缩进 字符"/>
    <w:link w:val="3"/>
    <w:qFormat/>
    <w:uiPriority w:val="0"/>
    <w:rPr>
      <w:rFonts w:eastAsia="宋体"/>
      <w:kern w:val="2"/>
      <w:sz w:val="21"/>
      <w:szCs w:val="24"/>
      <w:lang w:val="en-US" w:eastAsia="zh-CN" w:bidi="ar-SA"/>
    </w:rPr>
  </w:style>
  <w:style w:type="character" w:customStyle="1" w:styleId="278">
    <w:name w:val="_Style 196"/>
    <w:qFormat/>
    <w:uiPriority w:val="0"/>
    <w:rPr>
      <w:i/>
      <w:iCs/>
      <w:color w:val="808080"/>
    </w:rPr>
  </w:style>
  <w:style w:type="character" w:customStyle="1" w:styleId="279">
    <w:name w:val="正文文本缩进 2 字符"/>
    <w:link w:val="27"/>
    <w:qFormat/>
    <w:uiPriority w:val="0"/>
    <w:rPr>
      <w:rFonts w:eastAsia="宋体"/>
      <w:sz w:val="28"/>
      <w:szCs w:val="24"/>
      <w:lang w:val="en-US" w:eastAsia="zh-CN" w:bidi="ar-SA"/>
    </w:rPr>
  </w:style>
  <w:style w:type="character" w:customStyle="1" w:styleId="280">
    <w:name w:val="标题 7 字符"/>
    <w:link w:val="11"/>
    <w:qFormat/>
    <w:uiPriority w:val="0"/>
    <w:rPr>
      <w:rFonts w:eastAsia="仿宋_GB2312"/>
      <w:sz w:val="30"/>
      <w:lang w:val="en-US" w:eastAsia="zh-CN" w:bidi="ar-SA"/>
    </w:rPr>
  </w:style>
  <w:style w:type="character" w:customStyle="1" w:styleId="281">
    <w:name w:val="Char Char13"/>
    <w:qFormat/>
    <w:uiPriority w:val="0"/>
    <w:rPr>
      <w:kern w:val="2"/>
      <w:sz w:val="18"/>
      <w:szCs w:val="18"/>
    </w:rPr>
  </w:style>
  <w:style w:type="character" w:customStyle="1" w:styleId="282">
    <w:name w:val="正文文本缩进 2 Char1"/>
    <w:qFormat/>
    <w:uiPriority w:val="0"/>
    <w:rPr>
      <w:sz w:val="28"/>
      <w:szCs w:val="24"/>
    </w:rPr>
  </w:style>
  <w:style w:type="character" w:customStyle="1" w:styleId="283">
    <w:name w:val="Char Char21"/>
    <w:qFormat/>
    <w:uiPriority w:val="0"/>
    <w:rPr>
      <w:rFonts w:ascii="宋体" w:hAnsi="宋体" w:cs="宋体"/>
      <w:b/>
      <w:bCs/>
      <w:sz w:val="24"/>
      <w:szCs w:val="24"/>
    </w:rPr>
  </w:style>
  <w:style w:type="character" w:customStyle="1" w:styleId="284">
    <w:name w:val="文档结构图 Char1"/>
    <w:qFormat/>
    <w:uiPriority w:val="0"/>
    <w:rPr>
      <w:rFonts w:ascii="宋体"/>
      <w:kern w:val="2"/>
      <w:sz w:val="18"/>
      <w:szCs w:val="18"/>
    </w:rPr>
  </w:style>
  <w:style w:type="character" w:customStyle="1" w:styleId="285">
    <w:name w:val="标题 Char"/>
    <w:qFormat/>
    <w:uiPriority w:val="0"/>
    <w:rPr>
      <w:rFonts w:ascii="Cambria" w:hAnsi="Cambria" w:eastAsia="宋体" w:cs="Times New Roman"/>
      <w:b/>
      <w:bCs/>
      <w:kern w:val="2"/>
      <w:sz w:val="32"/>
      <w:szCs w:val="32"/>
    </w:rPr>
  </w:style>
  <w:style w:type="character" w:customStyle="1" w:styleId="286">
    <w:name w:val="_Style 275"/>
    <w:qFormat/>
    <w:uiPriority w:val="0"/>
    <w:rPr>
      <w:smallCaps/>
      <w:color w:val="C0504D"/>
      <w:u w:val="single"/>
    </w:rPr>
  </w:style>
  <w:style w:type="character" w:customStyle="1" w:styleId="287">
    <w:name w:val="Char Char12"/>
    <w:qFormat/>
    <w:uiPriority w:val="0"/>
    <w:rPr>
      <w:rFonts w:eastAsia="黑体"/>
      <w:kern w:val="2"/>
      <w:sz w:val="44"/>
      <w:szCs w:val="44"/>
      <w:lang w:val="en-US" w:eastAsia="zh-CN" w:bidi="ar-SA"/>
    </w:rPr>
  </w:style>
  <w:style w:type="character" w:customStyle="1" w:styleId="288">
    <w:name w:val="明显参考1"/>
    <w:qFormat/>
    <w:uiPriority w:val="0"/>
    <w:rPr>
      <w:b/>
      <w:bCs/>
      <w:smallCaps/>
      <w:color w:val="C0504D"/>
      <w:spacing w:val="5"/>
      <w:u w:val="single"/>
    </w:rPr>
  </w:style>
  <w:style w:type="character" w:customStyle="1" w:styleId="289">
    <w:name w:val="Char Char36"/>
    <w:qFormat/>
    <w:uiPriority w:val="0"/>
    <w:rPr>
      <w:rFonts w:ascii="仿宋_GB2312" w:eastAsia="仿宋_GB2312" w:cs="MingLiU"/>
      <w:b/>
      <w:sz w:val="24"/>
      <w:szCs w:val="28"/>
    </w:rPr>
  </w:style>
  <w:style w:type="character" w:customStyle="1" w:styleId="290">
    <w:name w:val="批注框文本 Char2"/>
    <w:qFormat/>
    <w:uiPriority w:val="99"/>
    <w:rPr>
      <w:kern w:val="2"/>
      <w:sz w:val="18"/>
      <w:szCs w:val="18"/>
    </w:rPr>
  </w:style>
  <w:style w:type="character" w:customStyle="1" w:styleId="291">
    <w:name w:val="subhead1"/>
    <w:qFormat/>
    <w:uiPriority w:val="0"/>
    <w:rPr>
      <w:rFonts w:hint="default" w:ascii="Tahoma" w:hAnsi="Tahoma" w:cs="Tahoma"/>
      <w:color w:val="000000"/>
      <w:sz w:val="18"/>
      <w:szCs w:val="18"/>
      <w:u w:val="none"/>
      <w:shd w:val="clear" w:color="auto" w:fill="FFFFFF"/>
    </w:rPr>
  </w:style>
  <w:style w:type="character" w:customStyle="1" w:styleId="292">
    <w:name w:val="正文文本缩进 3 Char2"/>
    <w:semiHidden/>
    <w:qFormat/>
    <w:uiPriority w:val="99"/>
    <w:rPr>
      <w:rFonts w:ascii="Calibri" w:hAnsi="Calibri" w:eastAsia="宋体" w:cs="Times New Roman"/>
      <w:sz w:val="16"/>
      <w:szCs w:val="16"/>
    </w:rPr>
  </w:style>
  <w:style w:type="character" w:customStyle="1" w:styleId="293">
    <w:name w:val="纯文本 Char"/>
    <w:qFormat/>
    <w:uiPriority w:val="0"/>
    <w:rPr>
      <w:rFonts w:ascii="宋体" w:hAnsi="Courier New"/>
      <w:sz w:val="28"/>
      <w:szCs w:val="28"/>
    </w:rPr>
  </w:style>
  <w:style w:type="character" w:customStyle="1" w:styleId="294">
    <w:name w:val="纯文本 Char2"/>
    <w:semiHidden/>
    <w:qFormat/>
    <w:uiPriority w:val="99"/>
    <w:rPr>
      <w:rFonts w:ascii="宋体" w:hAnsi="Courier New" w:eastAsia="宋体" w:cs="Courier New"/>
      <w:szCs w:val="21"/>
    </w:rPr>
  </w:style>
  <w:style w:type="character" w:customStyle="1" w:styleId="295">
    <w:name w:val="页眉 Char1"/>
    <w:semiHidden/>
    <w:qFormat/>
    <w:uiPriority w:val="99"/>
    <w:rPr>
      <w:kern w:val="2"/>
      <w:sz w:val="18"/>
      <w:szCs w:val="18"/>
    </w:rPr>
  </w:style>
  <w:style w:type="character" w:customStyle="1" w:styleId="296">
    <w:name w:val="Char Char14"/>
    <w:qFormat/>
    <w:uiPriority w:val="0"/>
    <w:rPr>
      <w:kern w:val="2"/>
      <w:sz w:val="18"/>
      <w:szCs w:val="18"/>
    </w:rPr>
  </w:style>
  <w:style w:type="character" w:customStyle="1" w:styleId="297">
    <w:name w:val="批注文字 字符"/>
    <w:link w:val="17"/>
    <w:qFormat/>
    <w:uiPriority w:val="99"/>
    <w:rPr>
      <w:rFonts w:eastAsia="宋体"/>
      <w:kern w:val="2"/>
      <w:sz w:val="21"/>
      <w:szCs w:val="24"/>
      <w:lang w:val="en-US" w:eastAsia="zh-CN" w:bidi="ar-SA"/>
    </w:rPr>
  </w:style>
  <w:style w:type="character" w:customStyle="1" w:styleId="298">
    <w:name w:val="批注文字 Char Char"/>
    <w:qFormat/>
    <w:uiPriority w:val="0"/>
    <w:rPr>
      <w:rFonts w:ascii="宋体" w:hAnsi="Times New Roman" w:eastAsia="宋体" w:cs="Times New Roman"/>
      <w:sz w:val="28"/>
      <w:szCs w:val="20"/>
    </w:rPr>
  </w:style>
  <w:style w:type="character" w:customStyle="1" w:styleId="299">
    <w:name w:val="标题 1 Char1"/>
    <w:qFormat/>
    <w:uiPriority w:val="0"/>
    <w:rPr>
      <w:rFonts w:ascii="Times New Roman" w:hAnsi="Times New Roman" w:eastAsia="宋体" w:cs="Times New Roman"/>
      <w:b/>
      <w:bCs/>
      <w:kern w:val="44"/>
      <w:sz w:val="44"/>
      <w:szCs w:val="44"/>
    </w:rPr>
  </w:style>
  <w:style w:type="character" w:customStyle="1" w:styleId="300">
    <w:name w:val="标题 5 字符"/>
    <w:link w:val="8"/>
    <w:qFormat/>
    <w:uiPriority w:val="0"/>
    <w:rPr>
      <w:rFonts w:ascii="宋体" w:hAnsi="宋体" w:eastAsia="宋体" w:cs="宋体"/>
      <w:b/>
      <w:bCs/>
      <w:lang w:val="en-US" w:eastAsia="zh-CN" w:bidi="ar-SA"/>
    </w:rPr>
  </w:style>
  <w:style w:type="character" w:customStyle="1" w:styleId="301">
    <w:name w:val="手改 Char Char"/>
    <w:qFormat/>
    <w:uiPriority w:val="0"/>
    <w:rPr>
      <w:kern w:val="2"/>
      <w:sz w:val="21"/>
      <w:szCs w:val="24"/>
    </w:rPr>
  </w:style>
  <w:style w:type="character" w:customStyle="1" w:styleId="302">
    <w:name w:val="标题 1 字符"/>
    <w:link w:val="4"/>
    <w:qFormat/>
    <w:uiPriority w:val="0"/>
    <w:rPr>
      <w:rFonts w:eastAsia="宋体"/>
      <w:b/>
      <w:bCs/>
      <w:kern w:val="44"/>
      <w:sz w:val="44"/>
      <w:szCs w:val="44"/>
      <w:lang w:val="en-US" w:eastAsia="zh-CN" w:bidi="ar-SA"/>
    </w:rPr>
  </w:style>
  <w:style w:type="character" w:customStyle="1" w:styleId="303">
    <w:name w:val="intel3"/>
    <w:basedOn w:val="48"/>
    <w:qFormat/>
    <w:uiPriority w:val="0"/>
  </w:style>
  <w:style w:type="character" w:customStyle="1" w:styleId="304">
    <w:name w:val="副标题 Char2"/>
    <w:qFormat/>
    <w:uiPriority w:val="11"/>
    <w:rPr>
      <w:rFonts w:ascii="Cambria" w:hAnsi="Cambria" w:eastAsia="宋体" w:cs="Times New Roman"/>
      <w:b/>
      <w:bCs/>
      <w:kern w:val="28"/>
      <w:sz w:val="32"/>
      <w:szCs w:val="32"/>
    </w:rPr>
  </w:style>
  <w:style w:type="character" w:customStyle="1" w:styleId="305">
    <w:name w:val="明显引用 Char4"/>
    <w:link w:val="126"/>
    <w:qFormat/>
    <w:uiPriority w:val="0"/>
    <w:rPr>
      <w:b/>
      <w:bCs/>
      <w:i/>
      <w:iCs/>
      <w:color w:val="4F81BD"/>
      <w:kern w:val="2"/>
      <w:sz w:val="21"/>
      <w:szCs w:val="22"/>
      <w:lang w:bidi="ar-SA"/>
    </w:rPr>
  </w:style>
  <w:style w:type="character" w:customStyle="1" w:styleId="306">
    <w:name w:val="明显引用 Char1"/>
    <w:link w:val="119"/>
    <w:qFormat/>
    <w:uiPriority w:val="30"/>
    <w:rPr>
      <w:b/>
      <w:bCs/>
      <w:i/>
      <w:iCs/>
      <w:color w:val="4F81BD"/>
      <w:kern w:val="2"/>
      <w:sz w:val="21"/>
    </w:rPr>
  </w:style>
  <w:style w:type="character" w:customStyle="1" w:styleId="307">
    <w:name w:val="HTML 预设格式 Char1"/>
    <w:qFormat/>
    <w:uiPriority w:val="0"/>
    <w:rPr>
      <w:rFonts w:ascii="宋体" w:hAnsi="宋体" w:cs="宋体"/>
      <w:color w:val="000000"/>
      <w:sz w:val="24"/>
      <w:szCs w:val="24"/>
    </w:rPr>
  </w:style>
  <w:style w:type="character" w:customStyle="1" w:styleId="308">
    <w:name w:val="引用 Char"/>
    <w:link w:val="77"/>
    <w:qFormat/>
    <w:uiPriority w:val="0"/>
    <w:rPr>
      <w:rFonts w:ascii="Times New Roman" w:hAnsi="Times New Roman" w:eastAsia="宋体" w:cs="Times New Roman"/>
      <w:i/>
      <w:iCs/>
      <w:color w:val="000000"/>
      <w:kern w:val="2"/>
      <w:sz w:val="21"/>
      <w:szCs w:val="24"/>
    </w:rPr>
  </w:style>
  <w:style w:type="character" w:customStyle="1" w:styleId="309">
    <w:name w:val="副标题 字符"/>
    <w:link w:val="34"/>
    <w:qFormat/>
    <w:uiPriority w:val="0"/>
    <w:rPr>
      <w:rFonts w:eastAsia="宋体"/>
      <w:szCs w:val="24"/>
      <w:u w:val="single"/>
      <w:lang w:val="en-US" w:eastAsia="en-US" w:bidi="ar-SA"/>
    </w:rPr>
  </w:style>
  <w:style w:type="character" w:customStyle="1" w:styleId="310">
    <w:name w:val="ITTHEADER1 Char"/>
    <w:qFormat/>
    <w:uiPriority w:val="0"/>
    <w:rPr>
      <w:rFonts w:eastAsia="黑体"/>
      <w:kern w:val="2"/>
      <w:sz w:val="44"/>
      <w:szCs w:val="44"/>
      <w:lang w:val="en-US" w:eastAsia="zh-CN" w:bidi="ar-SA"/>
    </w:rPr>
  </w:style>
  <w:style w:type="character" w:customStyle="1" w:styleId="311">
    <w:name w:val="日期 Char3"/>
    <w:semiHidden/>
    <w:qFormat/>
    <w:uiPriority w:val="99"/>
    <w:rPr>
      <w:rFonts w:ascii="Calibri" w:hAnsi="Calibri" w:eastAsia="宋体" w:cs="Times New Roman"/>
      <w:szCs w:val="24"/>
    </w:rPr>
  </w:style>
  <w:style w:type="character" w:customStyle="1" w:styleId="312">
    <w:name w:val="纯文本 字符"/>
    <w:link w:val="24"/>
    <w:qFormat/>
    <w:uiPriority w:val="0"/>
    <w:rPr>
      <w:rFonts w:ascii="宋体" w:hAnsi="Courier New" w:eastAsia="宋体" w:cs="Courier New"/>
      <w:kern w:val="2"/>
      <w:sz w:val="21"/>
      <w:szCs w:val="21"/>
      <w:lang w:val="en-US" w:eastAsia="zh-CN" w:bidi="ar-SA"/>
    </w:rPr>
  </w:style>
  <w:style w:type="character" w:customStyle="1" w:styleId="313">
    <w:name w:val="批注文字 Char"/>
    <w:qFormat/>
    <w:uiPriority w:val="0"/>
    <w:rPr>
      <w:rFonts w:ascii="Times New Roman" w:hAnsi="Times New Roman" w:eastAsia="宋体" w:cs="Times New Roman"/>
      <w:kern w:val="2"/>
      <w:sz w:val="21"/>
      <w:szCs w:val="24"/>
    </w:rPr>
  </w:style>
  <w:style w:type="character" w:customStyle="1" w:styleId="314">
    <w:name w:val="Section Char"/>
    <w:qFormat/>
    <w:uiPriority w:val="0"/>
    <w:rPr>
      <w:rFonts w:ascii="仿宋_GB2312" w:eastAsia="仿宋_GB2312" w:cs="MingLiU"/>
      <w:b/>
      <w:sz w:val="24"/>
      <w:szCs w:val="28"/>
      <w:lang w:val="en-US" w:eastAsia="zh-CN" w:bidi="ar-SA"/>
    </w:rPr>
  </w:style>
  <w:style w:type="character" w:customStyle="1" w:styleId="315">
    <w:name w:val="正文文本 3 Char2"/>
    <w:semiHidden/>
    <w:qFormat/>
    <w:uiPriority w:val="99"/>
    <w:rPr>
      <w:rFonts w:ascii="Calibri" w:hAnsi="Calibri" w:eastAsia="宋体" w:cs="Times New Roman"/>
      <w:sz w:val="16"/>
      <w:szCs w:val="16"/>
    </w:rPr>
  </w:style>
  <w:style w:type="character" w:customStyle="1" w:styleId="316">
    <w:name w:val="正文文本 3 字符"/>
    <w:link w:val="18"/>
    <w:qFormat/>
    <w:uiPriority w:val="0"/>
    <w:rPr>
      <w:rFonts w:eastAsia="宋体"/>
      <w:kern w:val="2"/>
      <w:sz w:val="16"/>
      <w:szCs w:val="16"/>
      <w:lang w:val="en-US" w:eastAsia="zh-CN" w:bidi="ar-SA"/>
    </w:rPr>
  </w:style>
  <w:style w:type="character" w:customStyle="1" w:styleId="317">
    <w:name w:val="普通文字 Char Char1"/>
    <w:qFormat/>
    <w:uiPriority w:val="0"/>
    <w:rPr>
      <w:rFonts w:ascii="宋体" w:hAnsi="Courier New"/>
      <w:kern w:val="2"/>
      <w:sz w:val="28"/>
      <w:szCs w:val="28"/>
    </w:rPr>
  </w:style>
  <w:style w:type="character" w:customStyle="1" w:styleId="318">
    <w:name w:val="正文文本缩进 Char"/>
    <w:qFormat/>
    <w:uiPriority w:val="0"/>
    <w:rPr>
      <w:rFonts w:ascii="黑体" w:hAnsi="宋体" w:eastAsia="黑体"/>
      <w:color w:val="000000"/>
      <w:sz w:val="28"/>
      <w:szCs w:val="32"/>
    </w:rPr>
  </w:style>
  <w:style w:type="character" w:customStyle="1" w:styleId="319">
    <w:name w:val="font161"/>
    <w:qFormat/>
    <w:uiPriority w:val="0"/>
    <w:rPr>
      <w:b/>
      <w:bCs/>
      <w:sz w:val="32"/>
      <w:szCs w:val="32"/>
    </w:rPr>
  </w:style>
  <w:style w:type="paragraph" w:customStyle="1" w:styleId="320">
    <w:name w:val="List Paragraph"/>
    <w:basedOn w:val="1"/>
    <w:qFormat/>
    <w:uiPriority w:val="99"/>
    <w:pPr>
      <w:ind w:firstLine="420" w:firstLineChars="200"/>
    </w:pPr>
    <w:rPr>
      <w:sz w:val="28"/>
      <w:szCs w:val="28"/>
    </w:rPr>
  </w:style>
  <w:style w:type="paragraph" w:customStyle="1" w:styleId="32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22">
    <w:name w:val="样式 标题 3 + 仿宋 小四 居中 行距: 固定值 12 磅"/>
    <w:basedOn w:val="6"/>
    <w:qFormat/>
    <w:uiPriority w:val="0"/>
    <w:pPr>
      <w:spacing w:line="240" w:lineRule="exact"/>
      <w:jc w:val="center"/>
    </w:pPr>
    <w:rPr>
      <w:rFonts w:ascii="仿宋" w:hAnsi="仿宋" w:eastAsia="仿宋" w:cs="宋体"/>
      <w:sz w:val="24"/>
      <w:szCs w:val="20"/>
    </w:rPr>
  </w:style>
  <w:style w:type="character" w:customStyle="1" w:styleId="323">
    <w:name w:val="标题 3 Char2"/>
    <w:link w:val="6"/>
    <w:qFormat/>
    <w:uiPriority w:val="0"/>
    <w:rPr>
      <w:rFonts w:eastAsia="宋体"/>
      <w:b/>
      <w:bCs/>
      <w:kern w:val="2"/>
      <w:sz w:val="32"/>
      <w:szCs w:val="32"/>
      <w:lang w:val="en-US" w:eastAsia="zh-CN" w:bidi="ar-SA"/>
    </w:rPr>
  </w:style>
  <w:style w:type="character" w:customStyle="1" w:styleId="324">
    <w:name w:val="active7"/>
    <w:basedOn w:val="48"/>
    <w:qFormat/>
    <w:uiPriority w:val="0"/>
    <w:rPr>
      <w:color w:val="FFFFFF"/>
      <w:shd w:val="clear" w:fill="E02F23"/>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207</Pages>
  <Words>10109</Words>
  <Characters>10943</Characters>
  <Lines>1335</Lines>
  <Paragraphs>376</Paragraphs>
  <TotalTime>11</TotalTime>
  <ScaleCrop>false</ScaleCrop>
  <LinksUpToDate>false</LinksUpToDate>
  <CharactersWithSpaces>11475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2021-12-17T19:12:00Z</dcterms:created>
  <dc:creator>USER</dc:creator>
  <cp:lastModifiedBy>深海寻人</cp:lastModifiedBy>
  <cp:lastPrinted>2025-10-21T04:05:00Z</cp:lastPrinted>
  <dcterms:modified xsi:type="dcterms:W3CDTF">2025-10-29T03:58:10Z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CF1DFD5ECA494D57B900D77968BE649A_13</vt:lpwstr>
  </property>
  <property fmtid="{D5CDD505-2E9C-101B-9397-08002B2CF9AE}" pid="4" name="KSOTemplateDocerSaveRecord">
    <vt:lpwstr>eyJoZGlkIjoiNDFhMjY0Y2RkNWExOGEzYTYwYjdhY2FkODY4NWZlZTciLCJ1c2VySWQiOiIzNjUxNTg0MTEifQ==</vt:lpwstr>
  </property>
</Properties>
</file>