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1E530">
      <w:pPr>
        <w:spacing w:line="1600" w:lineRule="exact"/>
        <w:jc w:val="center"/>
        <w:outlineLvl w:val="0"/>
        <w:rPr>
          <w:rFonts w:hint="eastAsia" w:ascii="宋体" w:hAnsi="宋体" w:eastAsia="宋体" w:cs="宋体"/>
          <w:b/>
          <w:color w:val="auto"/>
          <w:sz w:val="24"/>
          <w:szCs w:val="24"/>
          <w:highlight w:val="none"/>
        </w:rPr>
      </w:pPr>
    </w:p>
    <w:p w14:paraId="35ABDFFB">
      <w:pPr>
        <w:spacing w:line="1600" w:lineRule="exact"/>
        <w:jc w:val="center"/>
        <w:outlineLvl w:val="0"/>
        <w:rPr>
          <w:rFonts w:hint="eastAsia" w:ascii="宋体" w:hAnsi="宋体" w:eastAsia="宋体" w:cs="宋体"/>
          <w:color w:val="auto"/>
          <w:sz w:val="72"/>
          <w:szCs w:val="72"/>
          <w:highlight w:val="none"/>
        </w:rPr>
      </w:pPr>
      <w:r>
        <w:rPr>
          <w:rFonts w:hint="eastAsia" w:ascii="宋体" w:hAnsi="宋体" w:eastAsia="宋体" w:cs="宋体"/>
          <w:b/>
          <w:color w:val="auto"/>
          <w:sz w:val="72"/>
          <w:szCs w:val="72"/>
          <w:highlight w:val="none"/>
        </w:rPr>
        <w:t>竞争性</w:t>
      </w:r>
      <w:r>
        <w:rPr>
          <w:rFonts w:hint="eastAsia" w:ascii="宋体" w:hAnsi="宋体" w:eastAsia="宋体" w:cs="宋体"/>
          <w:b/>
          <w:color w:val="auto"/>
          <w:sz w:val="72"/>
          <w:szCs w:val="72"/>
          <w:highlight w:val="none"/>
          <w:lang w:val="en-US" w:eastAsia="zh-CN"/>
        </w:rPr>
        <w:t>比选</w:t>
      </w:r>
      <w:r>
        <w:rPr>
          <w:rFonts w:hint="eastAsia" w:ascii="宋体" w:hAnsi="宋体" w:eastAsia="宋体" w:cs="宋体"/>
          <w:b/>
          <w:color w:val="auto"/>
          <w:sz w:val="72"/>
          <w:szCs w:val="72"/>
          <w:highlight w:val="none"/>
        </w:rPr>
        <w:t>文件</w:t>
      </w:r>
    </w:p>
    <w:p w14:paraId="1B272AA3">
      <w:pPr>
        <w:pStyle w:val="9"/>
        <w:spacing w:line="500" w:lineRule="exact"/>
        <w:ind w:left="0"/>
        <w:jc w:val="center"/>
        <w:rPr>
          <w:rFonts w:hint="eastAsia" w:ascii="宋体" w:hAnsi="宋体" w:eastAsia="宋体" w:cs="宋体"/>
          <w:color w:val="auto"/>
          <w:sz w:val="24"/>
          <w:szCs w:val="24"/>
          <w:highlight w:val="none"/>
        </w:rPr>
      </w:pPr>
    </w:p>
    <w:p w14:paraId="7BA7CA90">
      <w:pPr>
        <w:pStyle w:val="9"/>
        <w:spacing w:line="500" w:lineRule="exact"/>
        <w:ind w:left="0"/>
        <w:jc w:val="center"/>
        <w:rPr>
          <w:rFonts w:hint="eastAsia" w:ascii="宋体" w:hAnsi="宋体" w:eastAsia="宋体" w:cs="宋体"/>
          <w:color w:val="auto"/>
          <w:sz w:val="24"/>
          <w:szCs w:val="24"/>
          <w:highlight w:val="none"/>
        </w:rPr>
      </w:pPr>
    </w:p>
    <w:p w14:paraId="681F4297">
      <w:pPr>
        <w:pStyle w:val="9"/>
        <w:spacing w:line="500" w:lineRule="exact"/>
        <w:ind w:left="0"/>
        <w:jc w:val="center"/>
        <w:rPr>
          <w:rFonts w:hint="eastAsia" w:ascii="宋体" w:hAnsi="宋体" w:eastAsia="宋体" w:cs="宋体"/>
          <w:color w:val="auto"/>
          <w:sz w:val="24"/>
          <w:szCs w:val="24"/>
          <w:highlight w:val="none"/>
        </w:rPr>
      </w:pPr>
    </w:p>
    <w:p w14:paraId="71F53B24">
      <w:pPr>
        <w:pStyle w:val="9"/>
        <w:spacing w:line="500" w:lineRule="exact"/>
        <w:ind w:left="0"/>
        <w:jc w:val="center"/>
        <w:rPr>
          <w:rFonts w:hint="eastAsia" w:ascii="宋体" w:hAnsi="宋体" w:eastAsia="宋体" w:cs="宋体"/>
          <w:color w:val="auto"/>
          <w:sz w:val="24"/>
          <w:szCs w:val="24"/>
          <w:highlight w:val="none"/>
        </w:rPr>
      </w:pPr>
    </w:p>
    <w:p w14:paraId="0693366B">
      <w:pPr>
        <w:pStyle w:val="9"/>
        <w:spacing w:line="500" w:lineRule="exact"/>
        <w:ind w:left="0"/>
        <w:jc w:val="center"/>
        <w:rPr>
          <w:rFonts w:hint="eastAsia" w:ascii="宋体" w:hAnsi="宋体" w:eastAsia="宋体" w:cs="宋体"/>
          <w:color w:val="auto"/>
          <w:sz w:val="24"/>
          <w:szCs w:val="24"/>
          <w:highlight w:val="none"/>
        </w:rPr>
      </w:pPr>
    </w:p>
    <w:p w14:paraId="556CCA66">
      <w:pPr>
        <w:pStyle w:val="9"/>
        <w:spacing w:line="500" w:lineRule="exact"/>
        <w:ind w:left="0"/>
        <w:jc w:val="center"/>
        <w:rPr>
          <w:rFonts w:hint="eastAsia" w:ascii="宋体" w:hAnsi="宋体" w:eastAsia="宋体" w:cs="宋体"/>
          <w:color w:val="auto"/>
          <w:sz w:val="24"/>
          <w:szCs w:val="24"/>
          <w:highlight w:val="none"/>
        </w:rPr>
      </w:pPr>
    </w:p>
    <w:p w14:paraId="1089396F">
      <w:pPr>
        <w:spacing w:line="500" w:lineRule="exact"/>
        <w:jc w:val="center"/>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项目名称：</w:t>
      </w:r>
      <w:r>
        <w:rPr>
          <w:rFonts w:hint="eastAsia" w:ascii="宋体" w:hAnsi="宋体" w:cs="宋体"/>
          <w:b/>
          <w:bCs/>
          <w:color w:val="auto"/>
          <w:sz w:val="32"/>
          <w:szCs w:val="32"/>
          <w:highlight w:val="none"/>
          <w:lang w:eastAsia="zh-CN"/>
        </w:rPr>
        <w:t>城运公司环境管理咨询服务外包</w:t>
      </w:r>
    </w:p>
    <w:p w14:paraId="36AB3CB1">
      <w:pPr>
        <w:pStyle w:val="8"/>
        <w:rPr>
          <w:rFonts w:hint="eastAsia" w:ascii="宋体" w:hAnsi="宋体" w:eastAsia="宋体" w:cs="宋体"/>
          <w:b/>
          <w:bCs/>
          <w:color w:val="auto"/>
          <w:sz w:val="30"/>
          <w:szCs w:val="30"/>
          <w:highlight w:val="none"/>
        </w:rPr>
      </w:pPr>
    </w:p>
    <w:p w14:paraId="0F7507DD">
      <w:pPr>
        <w:pStyle w:val="8"/>
        <w:rPr>
          <w:rFonts w:hint="eastAsia" w:ascii="宋体" w:hAnsi="宋体" w:eastAsia="宋体" w:cs="宋体"/>
          <w:b/>
          <w:bCs/>
          <w:color w:val="auto"/>
          <w:sz w:val="30"/>
          <w:szCs w:val="30"/>
          <w:highlight w:val="none"/>
        </w:rPr>
      </w:pPr>
    </w:p>
    <w:p w14:paraId="3371BA0C">
      <w:pPr>
        <w:rPr>
          <w:rFonts w:hint="eastAsia" w:ascii="宋体" w:hAnsi="宋体" w:eastAsia="宋体" w:cs="宋体"/>
          <w:color w:val="auto"/>
          <w:sz w:val="30"/>
          <w:szCs w:val="30"/>
          <w:highlight w:val="none"/>
        </w:rPr>
      </w:pPr>
    </w:p>
    <w:p w14:paraId="113365D7">
      <w:pPr>
        <w:pStyle w:val="8"/>
        <w:rPr>
          <w:rFonts w:hint="eastAsia" w:ascii="宋体" w:hAnsi="宋体" w:eastAsia="宋体" w:cs="宋体"/>
          <w:color w:val="auto"/>
          <w:sz w:val="30"/>
          <w:szCs w:val="30"/>
          <w:highlight w:val="none"/>
        </w:rPr>
      </w:pPr>
    </w:p>
    <w:p w14:paraId="68290278">
      <w:pPr>
        <w:rPr>
          <w:rFonts w:hint="default" w:ascii="Times New Roman" w:hAnsi="Times New Roman" w:eastAsia="宋体" w:cs="Times New Roman"/>
          <w:color w:val="auto"/>
          <w:highlight w:val="none"/>
        </w:rPr>
      </w:pPr>
    </w:p>
    <w:p w14:paraId="115129E0">
      <w:pPr>
        <w:spacing w:line="500" w:lineRule="exact"/>
        <w:ind w:firstLine="1958" w:firstLineChars="650"/>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58368E0E">
      <w:pPr>
        <w:spacing w:line="540" w:lineRule="exact"/>
        <w:ind w:firstLine="1807" w:firstLineChars="600"/>
        <w:jc w:val="left"/>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比选</w:t>
      </w:r>
      <w:r>
        <w:rPr>
          <w:rFonts w:hint="eastAsia" w:ascii="宋体" w:hAnsi="宋体" w:eastAsia="宋体" w:cs="宋体"/>
          <w:b/>
          <w:bCs/>
          <w:color w:val="auto"/>
          <w:sz w:val="30"/>
          <w:szCs w:val="30"/>
          <w:highlight w:val="none"/>
        </w:rPr>
        <w:t>人：</w:t>
      </w:r>
      <w:r>
        <w:rPr>
          <w:rFonts w:hint="eastAsia" w:ascii="宋体" w:hAnsi="宋体" w:cs="宋体"/>
          <w:b/>
          <w:bCs/>
          <w:color w:val="auto"/>
          <w:sz w:val="30"/>
          <w:szCs w:val="30"/>
          <w:highlight w:val="none"/>
          <w:lang w:eastAsia="zh-CN"/>
        </w:rPr>
        <w:t>重庆市大渡口区城市运营管理有限公司</w:t>
      </w:r>
    </w:p>
    <w:p w14:paraId="48EF3862">
      <w:pPr>
        <w:spacing w:line="540" w:lineRule="exact"/>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 xml:space="preserve">    比选</w:t>
      </w:r>
      <w:r>
        <w:rPr>
          <w:rFonts w:hint="eastAsia" w:ascii="宋体" w:hAnsi="宋体" w:eastAsia="宋体" w:cs="宋体"/>
          <w:b/>
          <w:bCs/>
          <w:color w:val="auto"/>
          <w:sz w:val="30"/>
          <w:szCs w:val="30"/>
          <w:highlight w:val="none"/>
        </w:rPr>
        <w:t>代理机构：</w:t>
      </w:r>
      <w:r>
        <w:rPr>
          <w:rFonts w:hint="eastAsia" w:ascii="宋体" w:hAnsi="宋体" w:cs="宋体"/>
          <w:b/>
          <w:bCs/>
          <w:sz w:val="30"/>
          <w:szCs w:val="30"/>
          <w:lang w:val="en-US" w:eastAsia="zh-CN"/>
        </w:rPr>
        <w:t>重庆远博工程项目管理有限公司</w:t>
      </w:r>
    </w:p>
    <w:p w14:paraId="7A3CF8D9">
      <w:pPr>
        <w:snapToGrid w:val="0"/>
        <w:spacing w:line="500" w:lineRule="exact"/>
        <w:jc w:val="center"/>
        <w:rPr>
          <w:rFonts w:hint="eastAsia" w:ascii="宋体" w:hAnsi="宋体" w:eastAsia="宋体" w:cs="宋体"/>
          <w:b/>
          <w:bCs/>
          <w:color w:val="auto"/>
          <w:sz w:val="30"/>
          <w:szCs w:val="30"/>
          <w:highlight w:val="none"/>
        </w:rPr>
      </w:pPr>
    </w:p>
    <w:p w14:paraId="22094F48">
      <w:pPr>
        <w:snapToGrid w:val="0"/>
        <w:spacing w:line="500" w:lineRule="exact"/>
        <w:jc w:val="center"/>
        <w:rPr>
          <w:rFonts w:hint="eastAsia" w:ascii="宋体" w:hAnsi="宋体" w:eastAsia="宋体" w:cs="宋体"/>
          <w:b/>
          <w:bCs/>
          <w:color w:val="auto"/>
          <w:sz w:val="30"/>
          <w:szCs w:val="30"/>
          <w:highlight w:val="none"/>
        </w:rPr>
      </w:pPr>
    </w:p>
    <w:p w14:paraId="3164437A">
      <w:pPr>
        <w:snapToGrid w:val="0"/>
        <w:spacing w:line="500" w:lineRule="exact"/>
        <w:jc w:val="center"/>
        <w:outlineLvl w:val="9"/>
        <w:rPr>
          <w:rFonts w:hint="eastAsia" w:ascii="宋体" w:hAnsi="宋体" w:eastAsia="宋体" w:cs="宋体"/>
          <w:color w:val="auto"/>
          <w:sz w:val="30"/>
          <w:szCs w:val="30"/>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eastAsia="zh-CN"/>
        </w:rPr>
        <w:t>五</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eastAsia="zh-CN"/>
        </w:rPr>
        <w:t>五</w:t>
      </w:r>
      <w:r>
        <w:rPr>
          <w:rFonts w:hint="eastAsia" w:ascii="宋体" w:hAnsi="宋体" w:eastAsia="宋体" w:cs="宋体"/>
          <w:b/>
          <w:bCs/>
          <w:color w:val="auto"/>
          <w:sz w:val="30"/>
          <w:szCs w:val="30"/>
          <w:highlight w:val="none"/>
        </w:rPr>
        <w:t>月</w:t>
      </w:r>
    </w:p>
    <w:p w14:paraId="7999042C">
      <w:pPr>
        <w:spacing w:line="720" w:lineRule="exact"/>
        <w:jc w:val="both"/>
        <w:outlineLvl w:val="0"/>
        <w:rPr>
          <w:rFonts w:hint="eastAsia" w:ascii="宋体" w:hAnsi="宋体" w:eastAsia="宋体" w:cs="宋体"/>
          <w:color w:val="auto"/>
          <w:sz w:val="24"/>
          <w:szCs w:val="24"/>
          <w:highlight w:val="none"/>
        </w:rPr>
      </w:pPr>
    </w:p>
    <w:p w14:paraId="0F31B895">
      <w:pPr>
        <w:spacing w:line="480" w:lineRule="exact"/>
        <w:jc w:val="center"/>
        <w:outlineLvl w:val="0"/>
        <w:rPr>
          <w:rFonts w:ascii="宋体" w:hAnsi="宋体" w:cs="宋体"/>
          <w:sz w:val="44"/>
          <w:szCs w:val="28"/>
        </w:rPr>
      </w:pPr>
      <w:r>
        <w:rPr>
          <w:rFonts w:hint="eastAsia" w:ascii="宋体" w:hAnsi="宋体" w:cs="宋体"/>
          <w:sz w:val="44"/>
          <w:szCs w:val="28"/>
        </w:rPr>
        <w:t>目   录</w:t>
      </w:r>
    </w:p>
    <w:p w14:paraId="7B9D3026">
      <w:pPr>
        <w:pStyle w:val="18"/>
        <w:tabs>
          <w:tab w:val="right" w:leader="dot" w:pos="9185"/>
        </w:tabs>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_Toc31397 </w:instrText>
      </w:r>
      <w:r>
        <w:rPr>
          <w:rFonts w:hint="eastAsia" w:ascii="宋体" w:hAnsi="宋体" w:cs="宋体"/>
          <w:szCs w:val="21"/>
        </w:rPr>
        <w:fldChar w:fldCharType="separate"/>
      </w:r>
      <w:r>
        <w:rPr>
          <w:rFonts w:hint="eastAsia" w:ascii="宋体" w:hAnsi="宋体" w:eastAsia="宋体" w:cs="宋体"/>
          <w:bCs/>
          <w:szCs w:val="36"/>
          <w:highlight w:val="none"/>
        </w:rPr>
        <w:t xml:space="preserve">第一篇 </w:t>
      </w:r>
      <w:r>
        <w:rPr>
          <w:rFonts w:hint="eastAsia" w:ascii="宋体" w:hAnsi="宋体" w:eastAsia="宋体" w:cs="宋体"/>
          <w:bCs/>
          <w:szCs w:val="36"/>
          <w:highlight w:val="none"/>
          <w:lang w:val="en-US" w:eastAsia="zh-CN"/>
        </w:rPr>
        <w:t>比选公告</w:t>
      </w:r>
      <w:r>
        <w:tab/>
      </w:r>
      <w:r>
        <w:fldChar w:fldCharType="begin"/>
      </w:r>
      <w:r>
        <w:instrText xml:space="preserve"> PAGEREF _Toc31397 \h </w:instrText>
      </w:r>
      <w:r>
        <w:fldChar w:fldCharType="separate"/>
      </w:r>
      <w:r>
        <w:t>- 3 -</w:t>
      </w:r>
      <w:r>
        <w:fldChar w:fldCharType="end"/>
      </w:r>
      <w:r>
        <w:rPr>
          <w:rFonts w:hint="eastAsia" w:ascii="宋体" w:hAnsi="宋体" w:cs="宋体"/>
          <w:szCs w:val="21"/>
        </w:rPr>
        <w:fldChar w:fldCharType="end"/>
      </w:r>
    </w:p>
    <w:p w14:paraId="455B5E3A">
      <w:pPr>
        <w:pStyle w:val="18"/>
        <w:tabs>
          <w:tab w:val="right" w:leader="dot" w:pos="9185"/>
        </w:tabs>
      </w:pPr>
      <w:r>
        <w:rPr>
          <w:rFonts w:hint="eastAsia" w:ascii="宋体" w:hAnsi="宋体" w:cs="宋体"/>
          <w:szCs w:val="21"/>
        </w:rPr>
        <w:fldChar w:fldCharType="begin"/>
      </w:r>
      <w:r>
        <w:rPr>
          <w:rFonts w:hint="eastAsia" w:ascii="宋体" w:hAnsi="宋体" w:cs="宋体"/>
          <w:szCs w:val="21"/>
        </w:rPr>
        <w:instrText xml:space="preserve"> HYPERLINK \l _Toc9319 </w:instrText>
      </w:r>
      <w:r>
        <w:rPr>
          <w:rFonts w:hint="eastAsia" w:ascii="宋体" w:hAnsi="宋体" w:cs="宋体"/>
          <w:szCs w:val="21"/>
        </w:rPr>
        <w:fldChar w:fldCharType="separate"/>
      </w:r>
      <w:r>
        <w:rPr>
          <w:rFonts w:hint="eastAsia" w:ascii="宋体" w:hAnsi="宋体" w:eastAsia="宋体" w:cs="宋体"/>
          <w:bCs/>
          <w:szCs w:val="36"/>
          <w:highlight w:val="none"/>
        </w:rPr>
        <w:t>第</w:t>
      </w:r>
      <w:r>
        <w:rPr>
          <w:rFonts w:hint="eastAsia" w:ascii="宋体" w:hAnsi="宋体" w:eastAsia="宋体" w:cs="宋体"/>
          <w:bCs/>
          <w:szCs w:val="36"/>
          <w:highlight w:val="none"/>
          <w:lang w:eastAsia="zh-CN"/>
        </w:rPr>
        <w:t>二</w:t>
      </w:r>
      <w:r>
        <w:rPr>
          <w:rFonts w:hint="eastAsia" w:ascii="宋体" w:hAnsi="宋体" w:eastAsia="宋体" w:cs="宋体"/>
          <w:bCs/>
          <w:szCs w:val="36"/>
          <w:highlight w:val="none"/>
        </w:rPr>
        <w:t>篇</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rPr>
        <w:t>项目服务需求</w:t>
      </w:r>
      <w:r>
        <w:tab/>
      </w:r>
      <w:r>
        <w:fldChar w:fldCharType="begin"/>
      </w:r>
      <w:r>
        <w:instrText xml:space="preserve"> PAGEREF _Toc9319 \h </w:instrText>
      </w:r>
      <w:r>
        <w:fldChar w:fldCharType="separate"/>
      </w:r>
      <w:r>
        <w:t>- 6 -</w:t>
      </w:r>
      <w:r>
        <w:fldChar w:fldCharType="end"/>
      </w:r>
      <w:r>
        <w:rPr>
          <w:rFonts w:hint="eastAsia" w:ascii="宋体" w:hAnsi="宋体" w:cs="宋体"/>
          <w:szCs w:val="21"/>
        </w:rPr>
        <w:fldChar w:fldCharType="end"/>
      </w:r>
    </w:p>
    <w:p w14:paraId="7B5D5107">
      <w:pPr>
        <w:pStyle w:val="18"/>
        <w:tabs>
          <w:tab w:val="right" w:leader="dot" w:pos="9185"/>
        </w:tabs>
      </w:pPr>
      <w:r>
        <w:rPr>
          <w:rFonts w:hint="eastAsia" w:ascii="宋体" w:hAnsi="宋体" w:cs="宋体"/>
          <w:szCs w:val="21"/>
        </w:rPr>
        <w:fldChar w:fldCharType="begin"/>
      </w:r>
      <w:r>
        <w:rPr>
          <w:rFonts w:hint="eastAsia" w:ascii="宋体" w:hAnsi="宋体" w:cs="宋体"/>
          <w:szCs w:val="21"/>
        </w:rPr>
        <w:instrText xml:space="preserve"> HYPERLINK \l _Toc24254 </w:instrText>
      </w:r>
      <w:r>
        <w:rPr>
          <w:rFonts w:hint="eastAsia" w:ascii="宋体" w:hAnsi="宋体" w:cs="宋体"/>
          <w:szCs w:val="21"/>
        </w:rPr>
        <w:fldChar w:fldCharType="separate"/>
      </w:r>
      <w:r>
        <w:rPr>
          <w:rFonts w:hint="eastAsia" w:ascii="宋体" w:hAnsi="宋体" w:eastAsia="宋体" w:cs="宋体"/>
          <w:bCs/>
          <w:szCs w:val="36"/>
          <w:highlight w:val="none"/>
        </w:rPr>
        <w:t>第</w:t>
      </w:r>
      <w:r>
        <w:rPr>
          <w:rFonts w:hint="eastAsia" w:ascii="宋体" w:hAnsi="宋体" w:eastAsia="宋体" w:cs="宋体"/>
          <w:bCs/>
          <w:szCs w:val="36"/>
          <w:highlight w:val="none"/>
          <w:lang w:eastAsia="zh-CN"/>
        </w:rPr>
        <w:t>三</w:t>
      </w:r>
      <w:r>
        <w:rPr>
          <w:rFonts w:hint="eastAsia" w:ascii="宋体" w:hAnsi="宋体" w:eastAsia="宋体" w:cs="宋体"/>
          <w:bCs/>
          <w:szCs w:val="36"/>
          <w:highlight w:val="none"/>
        </w:rPr>
        <w:t>篇 项目商务需求</w:t>
      </w:r>
      <w:r>
        <w:tab/>
      </w:r>
      <w:r>
        <w:fldChar w:fldCharType="begin"/>
      </w:r>
      <w:r>
        <w:instrText xml:space="preserve"> PAGEREF _Toc24254 \h </w:instrText>
      </w:r>
      <w:r>
        <w:fldChar w:fldCharType="separate"/>
      </w:r>
      <w:r>
        <w:t>- 7 -</w:t>
      </w:r>
      <w:r>
        <w:fldChar w:fldCharType="end"/>
      </w:r>
      <w:r>
        <w:rPr>
          <w:rFonts w:hint="eastAsia" w:ascii="宋体" w:hAnsi="宋体" w:cs="宋体"/>
          <w:szCs w:val="21"/>
        </w:rPr>
        <w:fldChar w:fldCharType="end"/>
      </w:r>
    </w:p>
    <w:p w14:paraId="4B5DF95F">
      <w:pPr>
        <w:pStyle w:val="18"/>
        <w:tabs>
          <w:tab w:val="right" w:leader="dot" w:pos="9185"/>
        </w:tabs>
      </w:pPr>
      <w:r>
        <w:rPr>
          <w:rFonts w:hint="eastAsia" w:ascii="宋体" w:hAnsi="宋体" w:cs="宋体"/>
          <w:szCs w:val="21"/>
        </w:rPr>
        <w:fldChar w:fldCharType="begin"/>
      </w:r>
      <w:r>
        <w:rPr>
          <w:rFonts w:hint="eastAsia" w:ascii="宋体" w:hAnsi="宋体" w:cs="宋体"/>
          <w:szCs w:val="21"/>
        </w:rPr>
        <w:instrText xml:space="preserve"> HYPERLINK \l _Toc2895 </w:instrText>
      </w:r>
      <w:r>
        <w:rPr>
          <w:rFonts w:hint="eastAsia" w:ascii="宋体" w:hAnsi="宋体" w:cs="宋体"/>
          <w:szCs w:val="21"/>
        </w:rPr>
        <w:fldChar w:fldCharType="separate"/>
      </w:r>
      <w:r>
        <w:rPr>
          <w:rFonts w:hint="eastAsia" w:ascii="宋体" w:hAnsi="宋体" w:eastAsia="宋体" w:cs="宋体"/>
          <w:bCs/>
          <w:szCs w:val="36"/>
          <w:highlight w:val="none"/>
          <w:lang w:val="en-US" w:eastAsia="zh-CN"/>
        </w:rPr>
        <w:t>第四篇 资格审查及评审办法</w:t>
      </w:r>
      <w:r>
        <w:tab/>
      </w:r>
      <w:r>
        <w:fldChar w:fldCharType="begin"/>
      </w:r>
      <w:r>
        <w:instrText xml:space="preserve"> PAGEREF _Toc2895 \h </w:instrText>
      </w:r>
      <w:r>
        <w:fldChar w:fldCharType="separate"/>
      </w:r>
      <w:r>
        <w:t>- 9 -</w:t>
      </w:r>
      <w:r>
        <w:fldChar w:fldCharType="end"/>
      </w:r>
      <w:r>
        <w:rPr>
          <w:rFonts w:hint="eastAsia" w:ascii="宋体" w:hAnsi="宋体" w:cs="宋体"/>
          <w:szCs w:val="21"/>
        </w:rPr>
        <w:fldChar w:fldCharType="end"/>
      </w:r>
    </w:p>
    <w:p w14:paraId="66832F6F">
      <w:pPr>
        <w:pStyle w:val="18"/>
        <w:tabs>
          <w:tab w:val="right" w:leader="dot" w:pos="9185"/>
        </w:tabs>
      </w:pPr>
      <w:r>
        <w:rPr>
          <w:rFonts w:hint="eastAsia" w:ascii="宋体" w:hAnsi="宋体" w:cs="宋体"/>
          <w:szCs w:val="21"/>
        </w:rPr>
        <w:fldChar w:fldCharType="begin"/>
      </w:r>
      <w:r>
        <w:rPr>
          <w:rFonts w:hint="eastAsia" w:ascii="宋体" w:hAnsi="宋体" w:cs="宋体"/>
          <w:szCs w:val="21"/>
        </w:rPr>
        <w:instrText xml:space="preserve"> HYPERLINK \l _Toc11146 </w:instrText>
      </w:r>
      <w:r>
        <w:rPr>
          <w:rFonts w:hint="eastAsia" w:ascii="宋体" w:hAnsi="宋体" w:cs="宋体"/>
          <w:szCs w:val="21"/>
        </w:rPr>
        <w:fldChar w:fldCharType="separate"/>
      </w:r>
      <w:r>
        <w:rPr>
          <w:rFonts w:hint="eastAsia" w:ascii="宋体" w:hAnsi="宋体" w:eastAsia="宋体" w:cs="宋体"/>
          <w:bCs/>
          <w:szCs w:val="36"/>
          <w:highlight w:val="none"/>
        </w:rPr>
        <w:t>第五篇 竞争性比选须知</w:t>
      </w:r>
      <w:r>
        <w:tab/>
      </w:r>
      <w:r>
        <w:fldChar w:fldCharType="begin"/>
      </w:r>
      <w:r>
        <w:instrText xml:space="preserve"> PAGEREF _Toc11146 \h </w:instrText>
      </w:r>
      <w:r>
        <w:fldChar w:fldCharType="separate"/>
      </w:r>
      <w:r>
        <w:t>- 14 -</w:t>
      </w:r>
      <w:r>
        <w:fldChar w:fldCharType="end"/>
      </w:r>
      <w:r>
        <w:rPr>
          <w:rFonts w:hint="eastAsia" w:ascii="宋体" w:hAnsi="宋体" w:cs="宋体"/>
          <w:szCs w:val="21"/>
        </w:rPr>
        <w:fldChar w:fldCharType="end"/>
      </w:r>
    </w:p>
    <w:p w14:paraId="60447E4D">
      <w:pPr>
        <w:pStyle w:val="18"/>
        <w:tabs>
          <w:tab w:val="right" w:leader="dot" w:pos="9185"/>
        </w:tabs>
      </w:pPr>
      <w:r>
        <w:rPr>
          <w:rFonts w:hint="eastAsia" w:ascii="宋体" w:hAnsi="宋体" w:cs="宋体"/>
          <w:szCs w:val="21"/>
        </w:rPr>
        <w:fldChar w:fldCharType="begin"/>
      </w:r>
      <w:r>
        <w:rPr>
          <w:rFonts w:hint="eastAsia" w:ascii="宋体" w:hAnsi="宋体" w:cs="宋体"/>
          <w:szCs w:val="21"/>
        </w:rPr>
        <w:instrText xml:space="preserve"> HYPERLINK \l _Toc28420 </w:instrText>
      </w:r>
      <w:r>
        <w:rPr>
          <w:rFonts w:hint="eastAsia" w:ascii="宋体" w:hAnsi="宋体" w:cs="宋体"/>
          <w:szCs w:val="21"/>
        </w:rPr>
        <w:fldChar w:fldCharType="separate"/>
      </w:r>
      <w:r>
        <w:rPr>
          <w:rFonts w:hint="eastAsia" w:ascii="宋体" w:hAnsi="宋体" w:eastAsia="宋体" w:cs="宋体"/>
          <w:bCs/>
          <w:kern w:val="2"/>
          <w:szCs w:val="36"/>
          <w:highlight w:val="none"/>
          <w:lang w:val="en-US" w:eastAsia="zh-CN" w:bidi="ar-SA"/>
        </w:rPr>
        <w:t>第六篇 合同格式自拟</w:t>
      </w:r>
      <w:r>
        <w:tab/>
      </w:r>
      <w:r>
        <w:fldChar w:fldCharType="begin"/>
      </w:r>
      <w:r>
        <w:instrText xml:space="preserve"> PAGEREF _Toc28420 \h </w:instrText>
      </w:r>
      <w:r>
        <w:fldChar w:fldCharType="separate"/>
      </w:r>
      <w:r>
        <w:t>- 16 -</w:t>
      </w:r>
      <w:r>
        <w:fldChar w:fldCharType="end"/>
      </w:r>
      <w:r>
        <w:rPr>
          <w:rFonts w:hint="eastAsia" w:ascii="宋体" w:hAnsi="宋体" w:cs="宋体"/>
          <w:szCs w:val="21"/>
        </w:rPr>
        <w:fldChar w:fldCharType="end"/>
      </w:r>
    </w:p>
    <w:p w14:paraId="4CBC22F9">
      <w:pPr>
        <w:pStyle w:val="18"/>
        <w:tabs>
          <w:tab w:val="right" w:leader="dot" w:pos="9185"/>
        </w:tabs>
      </w:pPr>
      <w:r>
        <w:rPr>
          <w:rFonts w:hint="eastAsia" w:ascii="宋体" w:hAnsi="宋体" w:cs="宋体"/>
          <w:szCs w:val="21"/>
        </w:rPr>
        <w:fldChar w:fldCharType="begin"/>
      </w:r>
      <w:r>
        <w:rPr>
          <w:rFonts w:hint="eastAsia" w:ascii="宋体" w:hAnsi="宋体" w:cs="宋体"/>
          <w:szCs w:val="21"/>
        </w:rPr>
        <w:instrText xml:space="preserve"> HYPERLINK \l _Toc13896 </w:instrText>
      </w:r>
      <w:r>
        <w:rPr>
          <w:rFonts w:hint="eastAsia" w:ascii="宋体" w:hAnsi="宋体" w:cs="宋体"/>
          <w:szCs w:val="21"/>
        </w:rPr>
        <w:fldChar w:fldCharType="separate"/>
      </w:r>
      <w:r>
        <w:rPr>
          <w:rFonts w:hint="eastAsia" w:ascii="宋体" w:hAnsi="宋体" w:eastAsia="宋体" w:cs="宋体"/>
          <w:bCs/>
          <w:kern w:val="2"/>
          <w:szCs w:val="36"/>
          <w:highlight w:val="none"/>
          <w:lang w:val="en-US" w:eastAsia="zh-CN" w:bidi="ar-SA"/>
        </w:rPr>
        <w:t>第七篇 响应文件组成及要求格式</w:t>
      </w:r>
      <w:r>
        <w:tab/>
      </w:r>
      <w:r>
        <w:fldChar w:fldCharType="begin"/>
      </w:r>
      <w:r>
        <w:instrText xml:space="preserve"> PAGEREF _Toc13896 \h </w:instrText>
      </w:r>
      <w:r>
        <w:fldChar w:fldCharType="separate"/>
      </w:r>
      <w:r>
        <w:t>- 17 -</w:t>
      </w:r>
      <w:r>
        <w:fldChar w:fldCharType="end"/>
      </w:r>
      <w:r>
        <w:rPr>
          <w:rFonts w:hint="eastAsia" w:ascii="宋体" w:hAnsi="宋体" w:cs="宋体"/>
          <w:szCs w:val="21"/>
        </w:rPr>
        <w:fldChar w:fldCharType="end"/>
      </w:r>
    </w:p>
    <w:p w14:paraId="09482A09">
      <w:pPr>
        <w:pStyle w:val="19"/>
        <w:ind w:firstLine="0"/>
        <w:rPr>
          <w:rFonts w:hint="eastAsia" w:ascii="宋体" w:hAnsi="宋体" w:eastAsia="宋体" w:cs="宋体"/>
          <w:szCs w:val="24"/>
          <w:highlight w:val="none"/>
        </w:rPr>
      </w:pPr>
      <w:r>
        <w:rPr>
          <w:rFonts w:hint="eastAsia" w:ascii="宋体" w:hAnsi="宋体" w:cs="宋体"/>
          <w:szCs w:val="21"/>
        </w:rPr>
        <w:fldChar w:fldCharType="end"/>
      </w:r>
    </w:p>
    <w:p w14:paraId="5BB15007">
      <w:pPr>
        <w:rPr>
          <w:rFonts w:hint="eastAsia" w:ascii="宋体" w:hAnsi="宋体" w:eastAsia="宋体" w:cs="宋体"/>
          <w:b/>
          <w:bCs/>
          <w:color w:val="auto"/>
          <w:sz w:val="36"/>
          <w:szCs w:val="36"/>
          <w:highlight w:val="none"/>
        </w:rPr>
      </w:pPr>
      <w:bookmarkStart w:id="0" w:name="_Toc12789052"/>
      <w:bookmarkStart w:id="1" w:name="_Toc11641050"/>
      <w:bookmarkStart w:id="2" w:name="_Toc19580"/>
      <w:r>
        <w:rPr>
          <w:rFonts w:hint="eastAsia" w:ascii="宋体" w:hAnsi="宋体" w:eastAsia="宋体" w:cs="宋体"/>
          <w:b/>
          <w:bCs/>
          <w:color w:val="auto"/>
          <w:sz w:val="36"/>
          <w:szCs w:val="36"/>
          <w:highlight w:val="none"/>
        </w:rPr>
        <w:br w:type="page"/>
      </w:r>
    </w:p>
    <w:p w14:paraId="3D7D3BF6">
      <w:pPr>
        <w:pStyle w:val="4"/>
        <w:spacing w:line="360" w:lineRule="auto"/>
        <w:jc w:val="center"/>
        <w:rPr>
          <w:rFonts w:hint="eastAsia" w:ascii="宋体" w:hAnsi="宋体" w:eastAsia="宋体" w:cs="宋体"/>
          <w:b/>
          <w:bCs/>
          <w:color w:val="auto"/>
          <w:sz w:val="36"/>
          <w:szCs w:val="36"/>
          <w:highlight w:val="none"/>
          <w:lang w:val="en-US" w:eastAsia="zh-CN"/>
        </w:rPr>
      </w:pPr>
      <w:bookmarkStart w:id="3" w:name="_Toc31397"/>
      <w:r>
        <w:rPr>
          <w:rFonts w:hint="eastAsia" w:ascii="宋体" w:hAnsi="宋体" w:eastAsia="宋体" w:cs="宋体"/>
          <w:b/>
          <w:bCs/>
          <w:color w:val="auto"/>
          <w:sz w:val="36"/>
          <w:szCs w:val="36"/>
          <w:highlight w:val="none"/>
        </w:rPr>
        <w:t xml:space="preserve">第一篇 </w:t>
      </w:r>
      <w:bookmarkEnd w:id="0"/>
      <w:bookmarkEnd w:id="1"/>
      <w:bookmarkEnd w:id="2"/>
      <w:r>
        <w:rPr>
          <w:rFonts w:hint="eastAsia" w:ascii="宋体" w:hAnsi="宋体" w:eastAsia="宋体" w:cs="宋体"/>
          <w:b/>
          <w:bCs/>
          <w:color w:val="auto"/>
          <w:sz w:val="36"/>
          <w:szCs w:val="36"/>
          <w:highlight w:val="none"/>
          <w:lang w:val="en-US" w:eastAsia="zh-CN"/>
        </w:rPr>
        <w:t>比选公告</w:t>
      </w:r>
      <w:bookmarkEnd w:id="3"/>
    </w:p>
    <w:p w14:paraId="1B368318">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重庆远博工程项目管理有限公司</w:t>
      </w:r>
      <w:r>
        <w:rPr>
          <w:rFonts w:hint="eastAsia" w:ascii="宋体" w:hAnsi="宋体" w:eastAsia="宋体" w:cs="宋体"/>
          <w:color w:val="auto"/>
          <w:sz w:val="24"/>
          <w:szCs w:val="24"/>
          <w:highlight w:val="none"/>
        </w:rPr>
        <w:t>（以下简称：代理机构）受</w:t>
      </w:r>
      <w:r>
        <w:rPr>
          <w:rFonts w:hint="eastAsia" w:ascii="宋体" w:hAnsi="宋体" w:cs="宋体"/>
          <w:color w:val="auto"/>
          <w:sz w:val="24"/>
          <w:szCs w:val="24"/>
          <w:highlight w:val="none"/>
          <w:u w:val="single"/>
          <w:lang w:eastAsia="zh-CN"/>
        </w:rPr>
        <w:t>重庆市大渡口区城市运营管理有限公司</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val="en-US" w:eastAsia="zh-CN"/>
        </w:rPr>
        <w:t>城运公司环境管理咨询服务外包</w:t>
      </w:r>
      <w:r>
        <w:rPr>
          <w:rFonts w:hint="eastAsia" w:ascii="宋体" w:hAnsi="宋体" w:eastAsia="宋体" w:cs="宋体"/>
          <w:color w:val="auto"/>
          <w:sz w:val="24"/>
          <w:szCs w:val="24"/>
          <w:highlight w:val="none"/>
        </w:rPr>
        <w:t>进行竞争性</w:t>
      </w:r>
      <w:r>
        <w:rPr>
          <w:rFonts w:hint="eastAsia" w:ascii="宋体" w:hAnsi="宋体" w:eastAsia="宋体" w:cs="宋体"/>
          <w:color w:val="auto"/>
          <w:sz w:val="24"/>
          <w:szCs w:val="24"/>
          <w:highlight w:val="none"/>
          <w:lang w:val="en-US" w:eastAsia="zh-CN"/>
        </w:rPr>
        <w:t>比</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资金来源为</w:t>
      </w:r>
      <w:r>
        <w:rPr>
          <w:rFonts w:hint="eastAsia" w:ascii="宋体" w:hAnsi="宋体" w:cs="宋体"/>
          <w:color w:val="auto"/>
          <w:sz w:val="24"/>
          <w:szCs w:val="24"/>
          <w:highlight w:val="none"/>
          <w:u w:val="single"/>
          <w:lang w:val="en-US" w:eastAsia="zh-CN"/>
        </w:rPr>
        <w:t>业主自筹</w:t>
      </w:r>
      <w:r>
        <w:rPr>
          <w:rFonts w:hint="eastAsia" w:ascii="宋体" w:hAnsi="宋体" w:eastAsia="宋体" w:cs="宋体"/>
          <w:color w:val="auto"/>
          <w:sz w:val="24"/>
          <w:szCs w:val="24"/>
          <w:highlight w:val="none"/>
        </w:rPr>
        <w:t>。项目已具备竞争性比选条件，现进行公开比选，特邀请有兴趣的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参与竞争性比选。</w:t>
      </w:r>
    </w:p>
    <w:p w14:paraId="60643C80">
      <w:pPr>
        <w:spacing w:before="0" w:after="0" w:line="400" w:lineRule="exact"/>
        <w:outlineLvl w:val="9"/>
        <w:rPr>
          <w:rFonts w:hint="eastAsia" w:ascii="宋体" w:hAnsi="宋体" w:eastAsia="宋体" w:cs="宋体"/>
          <w:b/>
          <w:bCs/>
          <w:color w:val="auto"/>
          <w:sz w:val="24"/>
          <w:szCs w:val="24"/>
          <w:highlight w:val="none"/>
        </w:rPr>
      </w:pPr>
      <w:bookmarkStart w:id="4" w:name="_Toc317775175"/>
      <w:bookmarkStart w:id="5" w:name="_Toc313893526"/>
      <w:bookmarkStart w:id="6" w:name="_Toc28581"/>
      <w:r>
        <w:rPr>
          <w:rFonts w:hint="eastAsia" w:ascii="宋体" w:hAnsi="宋体" w:eastAsia="宋体" w:cs="宋体"/>
          <w:b/>
          <w:bCs/>
          <w:color w:val="auto"/>
          <w:sz w:val="24"/>
          <w:szCs w:val="24"/>
          <w:highlight w:val="none"/>
        </w:rPr>
        <w:t>一、竞争性</w:t>
      </w:r>
      <w:r>
        <w:rPr>
          <w:rFonts w:hint="eastAsia" w:ascii="宋体" w:hAnsi="宋体" w:eastAsia="宋体" w:cs="宋体"/>
          <w:b/>
          <w:bCs/>
          <w:color w:val="auto"/>
          <w:sz w:val="24"/>
          <w:szCs w:val="24"/>
          <w:highlight w:val="none"/>
          <w:lang w:val="en-US" w:eastAsia="zh-CN"/>
        </w:rPr>
        <w:t>比选</w:t>
      </w:r>
      <w:r>
        <w:rPr>
          <w:rFonts w:hint="eastAsia" w:ascii="宋体" w:hAnsi="宋体" w:eastAsia="宋体" w:cs="宋体"/>
          <w:b/>
          <w:bCs/>
          <w:color w:val="auto"/>
          <w:sz w:val="24"/>
          <w:szCs w:val="24"/>
          <w:highlight w:val="none"/>
        </w:rPr>
        <w:t>内容</w:t>
      </w:r>
      <w:bookmarkEnd w:id="4"/>
      <w:bookmarkEnd w:id="5"/>
      <w:bookmarkEnd w:id="6"/>
    </w:p>
    <w:tbl>
      <w:tblPr>
        <w:tblStyle w:val="20"/>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2373"/>
        <w:gridCol w:w="2239"/>
      </w:tblGrid>
      <w:tr w14:paraId="751E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786" w:type="dxa"/>
            <w:vAlign w:val="center"/>
          </w:tcPr>
          <w:p w14:paraId="34ADF82E">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2373" w:type="dxa"/>
            <w:vAlign w:val="center"/>
          </w:tcPr>
          <w:p w14:paraId="0AA3C2D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最高限价</w:t>
            </w:r>
          </w:p>
          <w:p w14:paraId="13F6274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2239" w:type="dxa"/>
            <w:vAlign w:val="center"/>
          </w:tcPr>
          <w:p w14:paraId="6E04EB0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成交供应商数量（名）</w:t>
            </w:r>
          </w:p>
        </w:tc>
      </w:tr>
      <w:tr w14:paraId="3C24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786" w:type="dxa"/>
            <w:vAlign w:val="center"/>
          </w:tcPr>
          <w:p w14:paraId="55A558F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城运公司环境管理咨询服务外包</w:t>
            </w:r>
          </w:p>
        </w:tc>
        <w:tc>
          <w:tcPr>
            <w:tcW w:w="2373" w:type="dxa"/>
            <w:vAlign w:val="center"/>
          </w:tcPr>
          <w:p w14:paraId="47F80AA8">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370000</w:t>
            </w:r>
          </w:p>
        </w:tc>
        <w:tc>
          <w:tcPr>
            <w:tcW w:w="2239" w:type="dxa"/>
            <w:vAlign w:val="center"/>
          </w:tcPr>
          <w:p w14:paraId="16ED7AB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14:paraId="321BCC5D">
      <w:pPr>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 xml:space="preserve">本项目设最高限价为人民币: </w:t>
      </w:r>
      <w:r>
        <w:rPr>
          <w:rFonts w:hint="eastAsia" w:ascii="宋体" w:hAnsi="宋体" w:cs="宋体"/>
          <w:color w:val="auto"/>
          <w:sz w:val="24"/>
          <w:szCs w:val="24"/>
          <w:highlight w:val="none"/>
          <w:u w:val="single"/>
          <w:lang w:eastAsia="zh-CN"/>
        </w:rPr>
        <w:t>叁拾柒万元整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370000</w:t>
      </w:r>
      <w:r>
        <w:rPr>
          <w:rFonts w:hint="eastAsia" w:ascii="宋体" w:hAnsi="宋体" w:eastAsia="宋体" w:cs="宋体"/>
          <w:color w:val="auto"/>
          <w:sz w:val="24"/>
          <w:szCs w:val="24"/>
          <w:highlight w:val="none"/>
        </w:rPr>
        <w:t>元）。投标人的总报价不得超过</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发布的相应最高限价，否则按废标处理。</w:t>
      </w:r>
    </w:p>
    <w:p w14:paraId="11173CF7">
      <w:pPr>
        <w:spacing w:before="0" w:after="0" w:line="400" w:lineRule="exact"/>
        <w:outlineLvl w:val="9"/>
        <w:rPr>
          <w:rFonts w:hint="eastAsia" w:ascii="宋体" w:hAnsi="宋体" w:eastAsia="宋体" w:cs="宋体"/>
          <w:b/>
          <w:bCs/>
          <w:color w:val="auto"/>
          <w:sz w:val="24"/>
          <w:szCs w:val="24"/>
          <w:highlight w:val="none"/>
        </w:rPr>
      </w:pPr>
      <w:bookmarkStart w:id="7" w:name="_Toc28615"/>
      <w:bookmarkStart w:id="8" w:name="_Toc373860293"/>
      <w:bookmarkStart w:id="9" w:name="_Toc317775178"/>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、供应商资格条件</w:t>
      </w:r>
      <w:bookmarkEnd w:id="7"/>
    </w:p>
    <w:p w14:paraId="6DCC254F">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1D7EDA1D">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p>
    <w:p w14:paraId="5B75F206">
      <w:pPr>
        <w:spacing w:line="380" w:lineRule="exact"/>
        <w:ind w:firstLine="480" w:firstLineChars="200"/>
        <w:rPr>
          <w:rFonts w:hint="eastAsia" w:ascii="宋体" w:hAnsi="宋体" w:cs="宋体"/>
          <w:color w:val="auto"/>
          <w:sz w:val="24"/>
          <w:szCs w:val="24"/>
          <w:highlight w:val="none"/>
          <w:lang w:eastAsia="zh-CN"/>
        </w:rPr>
      </w:pPr>
      <w:bookmarkStart w:id="10" w:name="_Toc5284"/>
      <w:r>
        <w:rPr>
          <w:rFonts w:hint="eastAsia" w:ascii="宋体" w:hAnsi="宋体" w:cs="宋体"/>
          <w:color w:val="auto"/>
          <w:sz w:val="24"/>
          <w:szCs w:val="24"/>
          <w:highlight w:val="none"/>
          <w:lang w:eastAsia="zh-CN"/>
        </w:rPr>
        <w:t>无</w:t>
      </w:r>
    </w:p>
    <w:p w14:paraId="0BFAFC93">
      <w:pPr>
        <w:spacing w:before="0" w:after="0" w:line="400" w:lineRule="exact"/>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比选</w:t>
      </w:r>
      <w:r>
        <w:rPr>
          <w:rFonts w:hint="eastAsia" w:ascii="宋体" w:hAnsi="宋体" w:eastAsia="宋体" w:cs="宋体"/>
          <w:b/>
          <w:bCs/>
          <w:color w:val="auto"/>
          <w:sz w:val="24"/>
          <w:szCs w:val="24"/>
          <w:highlight w:val="none"/>
          <w:lang w:eastAsia="zh-CN"/>
        </w:rPr>
        <w:t>有关说明</w:t>
      </w:r>
      <w:bookmarkEnd w:id="8"/>
      <w:bookmarkEnd w:id="10"/>
    </w:p>
    <w:p w14:paraId="480DE36D">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（一）供应商应通过“行采家”平台（https://www.gec123.com）进行注册，成为行采家平台供应商。</w:t>
      </w:r>
    </w:p>
    <w:p w14:paraId="2D969E62">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）凡有意参加</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的供应商，请于公告在</w:t>
      </w:r>
      <w:r>
        <w:rPr>
          <w:rFonts w:hint="eastAsia" w:ascii="宋体" w:hAnsi="宋体" w:eastAsia="宋体" w:cs="宋体"/>
          <w:color w:val="auto"/>
          <w:sz w:val="24"/>
          <w:szCs w:val="24"/>
          <w:highlight w:val="none"/>
          <w:lang w:val="zh-TW" w:eastAsia="zh-CN"/>
        </w:rPr>
        <w:t>行采家（</w:t>
      </w:r>
      <w:r>
        <w:rPr>
          <w:rFonts w:hint="eastAsia" w:ascii="宋体" w:hAnsi="宋体" w:eastAsia="宋体" w:cs="宋体"/>
          <w:color w:val="auto"/>
          <w:sz w:val="24"/>
          <w:szCs w:val="24"/>
          <w:highlight w:val="none"/>
          <w:lang w:val="en-US" w:eastAsia="zh-CN"/>
        </w:rPr>
        <w:t>www.gec123.com）</w:t>
      </w:r>
      <w:r>
        <w:rPr>
          <w:rFonts w:hint="eastAsia" w:ascii="宋体" w:hAnsi="宋体" w:eastAsia="宋体" w:cs="宋体"/>
          <w:color w:val="auto"/>
          <w:sz w:val="24"/>
          <w:szCs w:val="24"/>
          <w:highlight w:val="none"/>
        </w:rPr>
        <w:t>发布之日起，在行采家（www.gec123.com）</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本项目竞争性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文件以及图纸、补遗等所有项目资料，</w:t>
      </w:r>
      <w:r>
        <w:rPr>
          <w:rFonts w:hint="eastAsia" w:ascii="宋体" w:hAnsi="宋体" w:eastAsia="宋体" w:cs="宋体"/>
          <w:color w:val="auto"/>
          <w:sz w:val="24"/>
          <w:szCs w:val="24"/>
          <w:highlight w:val="none"/>
          <w:lang w:val="en-US" w:eastAsia="zh-CN"/>
        </w:rPr>
        <w:t>无论</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是否下载</w:t>
      </w:r>
      <w:r>
        <w:rPr>
          <w:rFonts w:hint="eastAsia" w:ascii="宋体" w:hAnsi="宋体" w:eastAsia="宋体" w:cs="宋体"/>
          <w:color w:val="auto"/>
          <w:sz w:val="24"/>
          <w:szCs w:val="24"/>
          <w:highlight w:val="none"/>
        </w:rPr>
        <w:t>，均视为已知晓所有</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实质性要求内容。</w:t>
      </w:r>
    </w:p>
    <w:p w14:paraId="1AC96726">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bookmarkStart w:id="11" w:name="_Toc373860294"/>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none"/>
        </w:rPr>
        <w:t>自公告发布之日起</w:t>
      </w:r>
      <w:r>
        <w:rPr>
          <w:rFonts w:hint="eastAsia" w:ascii="宋体" w:hAnsi="宋体" w:cs="宋体"/>
          <w:color w:val="auto"/>
          <w:sz w:val="24"/>
          <w:szCs w:val="24"/>
          <w:highlight w:val="none"/>
          <w:u w:val="none"/>
          <w:lang w:eastAsia="zh-CN"/>
        </w:rPr>
        <w:t>三</w:t>
      </w:r>
      <w:r>
        <w:rPr>
          <w:rFonts w:hint="eastAsia" w:ascii="宋体" w:hAnsi="宋体" w:eastAsia="宋体" w:cs="宋体"/>
          <w:color w:val="auto"/>
          <w:sz w:val="24"/>
          <w:szCs w:val="24"/>
          <w:highlight w:val="none"/>
          <w:u w:val="none"/>
        </w:rPr>
        <w:t>个工作日</w:t>
      </w:r>
      <w:r>
        <w:rPr>
          <w:rFonts w:hint="eastAsia" w:ascii="宋体" w:hAnsi="宋体" w:eastAsia="宋体" w:cs="宋体"/>
          <w:color w:val="auto"/>
          <w:sz w:val="24"/>
          <w:szCs w:val="24"/>
          <w:highlight w:val="none"/>
        </w:rPr>
        <w:t>。</w:t>
      </w:r>
    </w:p>
    <w:p w14:paraId="4947EA45">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w:t>
      </w:r>
    </w:p>
    <w:p w14:paraId="22322FD7">
      <w:pPr>
        <w:spacing w:line="38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文件发售期：</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val="en-US" w:eastAsia="zh-CN"/>
        </w:rPr>
        <w:t>日-202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日1</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（工作时间）</w:t>
      </w:r>
    </w:p>
    <w:p w14:paraId="2A3E9A7B">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获取方式：</w:t>
      </w:r>
      <w:r>
        <w:rPr>
          <w:rFonts w:hint="eastAsia" w:ascii="宋体" w:hAnsi="宋体" w:cs="宋体"/>
          <w:color w:val="auto"/>
          <w:sz w:val="24"/>
          <w:szCs w:val="24"/>
          <w:highlight w:val="none"/>
          <w:lang w:eastAsia="zh-CN"/>
        </w:rPr>
        <w:t>各投标人在</w:t>
      </w:r>
      <w:r>
        <w:rPr>
          <w:rFonts w:hint="eastAsia" w:ascii="宋体" w:hAnsi="宋体" w:eastAsia="宋体" w:cs="宋体"/>
          <w:color w:val="auto"/>
          <w:sz w:val="24"/>
          <w:szCs w:val="24"/>
          <w:highlight w:val="none"/>
        </w:rPr>
        <w:t>行采家（www.gec123.com）</w:t>
      </w:r>
      <w:r>
        <w:rPr>
          <w:rFonts w:hint="eastAsia" w:ascii="宋体" w:hAnsi="宋体" w:cs="宋体"/>
          <w:color w:val="auto"/>
          <w:sz w:val="24"/>
          <w:szCs w:val="24"/>
          <w:highlight w:val="none"/>
          <w:lang w:eastAsia="zh-CN"/>
        </w:rPr>
        <w:t>自行下载。</w:t>
      </w:r>
    </w:p>
    <w:p w14:paraId="6061EF45">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网上报价时间：202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6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4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10:3</w:t>
      </w:r>
      <w:bookmarkStart w:id="87" w:name="_GoBack"/>
      <w:bookmarkEnd w:id="87"/>
      <w:r>
        <w:rPr>
          <w:rFonts w:hint="eastAsia" w:ascii="宋体" w:hAnsi="宋体" w:eastAsia="宋体" w:cs="宋体"/>
          <w:color w:val="auto"/>
          <w:sz w:val="24"/>
          <w:szCs w:val="24"/>
          <w:highlight w:val="none"/>
          <w:lang w:val="en-US" w:eastAsia="zh-CN"/>
        </w:rPr>
        <w:t>0前。</w:t>
      </w:r>
    </w:p>
    <w:p w14:paraId="385C73B3">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供应商须满足以下</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种要件，其响应文件才被接受：</w:t>
      </w:r>
    </w:p>
    <w:p w14:paraId="510A3D20">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.1按时报名签到；</w:t>
      </w:r>
    </w:p>
    <w:p w14:paraId="13F8FF52">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.2按照竞争性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文件要求密封；</w:t>
      </w:r>
    </w:p>
    <w:p w14:paraId="735DD516">
      <w:pPr>
        <w:spacing w:line="3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.3按时</w:t>
      </w:r>
      <w:r>
        <w:rPr>
          <w:rFonts w:hint="eastAsia" w:ascii="宋体" w:hAnsi="宋体" w:eastAsia="宋体" w:cs="宋体"/>
          <w:color w:val="auto"/>
          <w:sz w:val="24"/>
          <w:szCs w:val="24"/>
          <w:highlight w:val="none"/>
        </w:rPr>
        <w:t>网上报价</w:t>
      </w:r>
      <w:r>
        <w:rPr>
          <w:rFonts w:hint="eastAsia" w:ascii="宋体" w:hAnsi="宋体" w:cs="宋体"/>
          <w:color w:val="auto"/>
          <w:sz w:val="24"/>
          <w:szCs w:val="24"/>
          <w:highlight w:val="none"/>
          <w:lang w:eastAsia="zh-CN"/>
        </w:rPr>
        <w:t>且</w:t>
      </w:r>
      <w:r>
        <w:rPr>
          <w:rFonts w:hint="eastAsia" w:ascii="宋体" w:hAnsi="宋体" w:eastAsia="宋体" w:cs="宋体"/>
          <w:color w:val="auto"/>
          <w:sz w:val="24"/>
          <w:szCs w:val="24"/>
          <w:highlight w:val="none"/>
        </w:rPr>
        <w:t>递交了响应文件</w:t>
      </w:r>
      <w:r>
        <w:rPr>
          <w:rFonts w:hint="eastAsia" w:ascii="宋体" w:hAnsi="宋体" w:cs="宋体"/>
          <w:color w:val="auto"/>
          <w:sz w:val="24"/>
          <w:szCs w:val="24"/>
          <w:highlight w:val="none"/>
          <w:lang w:eastAsia="zh-CN"/>
        </w:rPr>
        <w:t>。</w:t>
      </w:r>
    </w:p>
    <w:p w14:paraId="34470154">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）递交响应文件地点</w:t>
      </w:r>
      <w:r>
        <w:rPr>
          <w:rFonts w:hint="eastAsia" w:ascii="宋体" w:hAnsi="宋体" w:cs="宋体"/>
          <w:color w:val="auto"/>
          <w:sz w:val="24"/>
          <w:szCs w:val="24"/>
          <w:highlight w:val="none"/>
          <w:lang w:eastAsia="zh-CN"/>
        </w:rPr>
        <w:t>：大渡口区田西路中冶熙城商街1号楼1楼</w:t>
      </w:r>
      <w:r>
        <w:rPr>
          <w:rFonts w:hint="eastAsia" w:ascii="宋体" w:hAnsi="宋体" w:eastAsia="宋体" w:cs="宋体"/>
          <w:color w:val="auto"/>
          <w:sz w:val="24"/>
          <w:szCs w:val="24"/>
          <w:highlight w:val="none"/>
        </w:rPr>
        <w:t>。</w:t>
      </w:r>
    </w:p>
    <w:p w14:paraId="730B906C">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）响应文件递交开始时间：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00 </w:t>
      </w:r>
      <w:r>
        <w:rPr>
          <w:rFonts w:hint="eastAsia" w:ascii="宋体" w:hAnsi="宋体" w:eastAsia="宋体" w:cs="宋体"/>
          <w:color w:val="auto"/>
          <w:sz w:val="24"/>
          <w:szCs w:val="24"/>
          <w:highlight w:val="none"/>
        </w:rPr>
        <w:t>。</w:t>
      </w:r>
    </w:p>
    <w:p w14:paraId="47D0686C">
      <w:pPr>
        <w:spacing w:line="380" w:lineRule="exact"/>
        <w:ind w:firstLine="1200" w:firstLine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响应文件递交截止时间：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cs="宋体"/>
          <w:color w:val="auto"/>
          <w:sz w:val="24"/>
          <w:szCs w:val="24"/>
          <w:highlight w:val="none"/>
          <w:u w:val="none"/>
          <w:lang w:val="en-US" w:eastAsia="zh-CN"/>
        </w:rPr>
        <w:t>。</w:t>
      </w:r>
    </w:p>
    <w:p w14:paraId="2F5F669A">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开始时间：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cs="宋体"/>
          <w:color w:val="auto"/>
          <w:sz w:val="24"/>
          <w:szCs w:val="24"/>
          <w:highlight w:val="none"/>
          <w:u w:val="none"/>
          <w:lang w:val="en-US" w:eastAsia="zh-CN"/>
        </w:rPr>
        <w:t>。</w:t>
      </w:r>
      <w:bookmarkEnd w:id="9"/>
      <w:bookmarkEnd w:id="11"/>
      <w:bookmarkStart w:id="12" w:name="_Toc480466698"/>
      <w:bookmarkStart w:id="13" w:name="_Toc479668114"/>
      <w:bookmarkStart w:id="14" w:name="_Toc32709"/>
    </w:p>
    <w:bookmarkEnd w:id="12"/>
    <w:bookmarkEnd w:id="13"/>
    <w:bookmarkEnd w:id="14"/>
    <w:p w14:paraId="26BB1F84">
      <w:pPr>
        <w:spacing w:before="0" w:after="0" w:line="400" w:lineRule="exact"/>
        <w:outlineLvl w:val="9"/>
        <w:rPr>
          <w:rFonts w:hint="eastAsia" w:ascii="宋体" w:hAnsi="宋体" w:eastAsia="宋体" w:cs="宋体"/>
          <w:b/>
          <w:bCs/>
          <w:color w:val="auto"/>
          <w:sz w:val="24"/>
          <w:szCs w:val="24"/>
          <w:highlight w:val="none"/>
          <w:lang w:eastAsia="zh-CN"/>
        </w:rPr>
      </w:pPr>
      <w:bookmarkStart w:id="15" w:name="_Toc480466699"/>
      <w:bookmarkStart w:id="16" w:name="_Toc11608"/>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、比选保证金</w:t>
      </w:r>
    </w:p>
    <w:p w14:paraId="435BF8B6">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（一）保证金递交</w:t>
      </w:r>
    </w:p>
    <w:p w14:paraId="6EFA1097">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1、竞标保证金交款形式及要求</w:t>
      </w:r>
    </w:p>
    <w:p w14:paraId="4B0798D7">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竞标人从单位基本银行账户在202</w:t>
      </w:r>
      <w:r>
        <w:rPr>
          <w:rFonts w:hint="eastAsia" w:ascii="宋体" w:hAnsi="宋体" w:cs="宋体"/>
          <w:b w:val="0"/>
          <w:color w:val="auto"/>
          <w:kern w:val="2"/>
          <w:sz w:val="24"/>
          <w:szCs w:val="24"/>
          <w:highlight w:val="none"/>
          <w:lang w:val="en-US" w:eastAsia="zh-CN" w:bidi="ar-SA"/>
        </w:rPr>
        <w:t>5</w:t>
      </w:r>
      <w:r>
        <w:rPr>
          <w:rFonts w:hint="eastAsia" w:ascii="宋体" w:hAnsi="宋体" w:eastAsia="宋体" w:cs="宋体"/>
          <w:b w:val="0"/>
          <w:color w:val="auto"/>
          <w:kern w:val="2"/>
          <w:sz w:val="24"/>
          <w:szCs w:val="24"/>
          <w:highlight w:val="none"/>
          <w:lang w:val="en-US" w:eastAsia="zh-CN" w:bidi="ar-SA"/>
        </w:rPr>
        <w:t>年</w:t>
      </w:r>
      <w:r>
        <w:rPr>
          <w:rFonts w:hint="eastAsia" w:ascii="宋体" w:hAnsi="宋体" w:cs="宋体"/>
          <w:b w:val="0"/>
          <w:color w:val="auto"/>
          <w:kern w:val="2"/>
          <w:sz w:val="24"/>
          <w:szCs w:val="24"/>
          <w:highlight w:val="none"/>
          <w:lang w:val="en-US" w:eastAsia="zh-CN" w:bidi="ar-SA"/>
        </w:rPr>
        <w:t xml:space="preserve"> 6 </w:t>
      </w:r>
      <w:r>
        <w:rPr>
          <w:rFonts w:hint="eastAsia" w:ascii="宋体" w:hAnsi="宋体" w:eastAsia="宋体" w:cs="宋体"/>
          <w:b w:val="0"/>
          <w:color w:val="auto"/>
          <w:kern w:val="2"/>
          <w:sz w:val="24"/>
          <w:szCs w:val="24"/>
          <w:highlight w:val="none"/>
          <w:lang w:val="en-US" w:eastAsia="zh-CN" w:bidi="ar-SA"/>
        </w:rPr>
        <w:t>月</w:t>
      </w:r>
      <w:r>
        <w:rPr>
          <w:rFonts w:hint="eastAsia" w:ascii="宋体" w:hAnsi="宋体" w:cs="宋体"/>
          <w:b w:val="0"/>
          <w:color w:val="auto"/>
          <w:kern w:val="2"/>
          <w:sz w:val="24"/>
          <w:szCs w:val="24"/>
          <w:highlight w:val="none"/>
          <w:lang w:val="en-US" w:eastAsia="zh-CN" w:bidi="ar-SA"/>
        </w:rPr>
        <w:t xml:space="preserve"> 3 </w:t>
      </w:r>
      <w:r>
        <w:rPr>
          <w:rFonts w:hint="eastAsia" w:ascii="宋体" w:hAnsi="宋体" w:eastAsia="宋体" w:cs="宋体"/>
          <w:b w:val="0"/>
          <w:color w:val="auto"/>
          <w:kern w:val="2"/>
          <w:sz w:val="24"/>
          <w:szCs w:val="24"/>
          <w:highlight w:val="none"/>
          <w:lang w:val="en-US" w:eastAsia="zh-CN" w:bidi="ar-SA"/>
        </w:rPr>
        <w:t>日17时00分（北京时间）前（建议通过网上银行方式）直接划付至指定的竞标保证金账户，否则竞标保证金无效。竞标人自行考虑汇入时间风险（如同城汇入、异地汇入、跨行汇入的时间要求）。竞标人提交的竞标保证金未由竞标人单位的基本银行账户划付或划付的竞标保证金金额不足的或未按时到账的，其竞标保证金交纳无效。</w:t>
      </w:r>
    </w:p>
    <w:p w14:paraId="5E9C9B15">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2、竞标保证金的金额：人民币6400元（大写：</w:t>
      </w:r>
      <w:r>
        <w:rPr>
          <w:rFonts w:hint="eastAsia" w:ascii="宋体" w:hAnsi="宋体" w:cs="宋体"/>
          <w:b w:val="0"/>
          <w:color w:val="auto"/>
          <w:kern w:val="2"/>
          <w:sz w:val="24"/>
          <w:szCs w:val="24"/>
          <w:highlight w:val="none"/>
          <w:lang w:val="en-US" w:eastAsia="zh-CN" w:bidi="ar-SA"/>
        </w:rPr>
        <w:t>陆仟肆佰</w:t>
      </w:r>
      <w:r>
        <w:rPr>
          <w:rFonts w:hint="eastAsia" w:ascii="宋体" w:hAnsi="宋体" w:eastAsia="宋体" w:cs="宋体"/>
          <w:b w:val="0"/>
          <w:color w:val="auto"/>
          <w:kern w:val="2"/>
          <w:sz w:val="24"/>
          <w:szCs w:val="24"/>
          <w:highlight w:val="none"/>
          <w:lang w:val="en-US" w:eastAsia="zh-CN" w:bidi="ar-SA"/>
        </w:rPr>
        <w:t>元整）。</w:t>
      </w:r>
    </w:p>
    <w:p w14:paraId="4A7F73BF">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3、竞标保证金有效期等同竞标有效期。</w:t>
      </w:r>
    </w:p>
    <w:p w14:paraId="78DCFDF2">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4、未在指定时间内到账的竞标保证金为无效竞标保证金，当场退还其响应文件。</w:t>
      </w:r>
    </w:p>
    <w:p w14:paraId="4257DED0">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default"/>
          <w:color w:val="auto"/>
          <w:highlight w:val="none"/>
          <w:lang w:val="en-US" w:eastAsia="zh-CN"/>
        </w:rPr>
      </w:pPr>
      <w:r>
        <w:rPr>
          <w:rFonts w:hint="eastAsia" w:ascii="宋体" w:hAnsi="宋体" w:cs="宋体"/>
          <w:b w:val="0"/>
          <w:color w:val="auto"/>
          <w:kern w:val="2"/>
          <w:sz w:val="24"/>
          <w:szCs w:val="24"/>
          <w:highlight w:val="none"/>
          <w:lang w:val="en-US" w:eastAsia="zh-CN" w:bidi="ar-SA"/>
        </w:rPr>
        <w:t>5、汇入投标保证金时需备注项目名称。</w:t>
      </w:r>
    </w:p>
    <w:p w14:paraId="5CB895D4">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（二）保证金退还方式</w:t>
      </w:r>
    </w:p>
    <w:p w14:paraId="097005CE">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在公示期结束后五个工作日内，竞标人应持采购人开具的收据，方能退还投（竞）标保证金，否则责任自负。采购人向除成交人以外的竞标人无息退还竞标保证金。成交人的竞标保证金在采购人与成交人签订的项目合同（原件）后五个工作日内无息退还。竞标保证金通过网上银行转账的方式退还至各竞标人缴纳保证金的帐户。</w:t>
      </w:r>
    </w:p>
    <w:p w14:paraId="1992D947">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如因竞标人自身原因，竞标保证金未缴入本项目专用账户导致的竞标保证金退还延迟，由竞标人自行负责。</w:t>
      </w:r>
    </w:p>
    <w:p w14:paraId="646D1A7D">
      <w:pPr>
        <w:keepNext/>
        <w:keepLines/>
        <w:pageBreakBefore w:val="0"/>
        <w:widowControl w:val="0"/>
        <w:kinsoku/>
        <w:wordWrap/>
        <w:overflowPunct/>
        <w:topLinePunct w:val="0"/>
        <w:autoSpaceDE/>
        <w:autoSpaceDN/>
        <w:bidi w:val="0"/>
        <w:adjustRightInd/>
        <w:snapToGrid/>
        <w:spacing w:before="0" w:after="0" w:line="380" w:lineRule="exact"/>
        <w:ind w:firstLine="480" w:firstLineChars="200"/>
        <w:textAlignment w:val="auto"/>
        <w:outlineLvl w:val="9"/>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保证金联系人：肖老师；      咨询电话：</w:t>
      </w:r>
      <w:r>
        <w:rPr>
          <w:rFonts w:hint="eastAsia" w:ascii="宋体" w:hAnsi="宋体" w:cs="宋体"/>
          <w:b w:val="0"/>
          <w:color w:val="auto"/>
          <w:kern w:val="2"/>
          <w:sz w:val="24"/>
          <w:szCs w:val="24"/>
          <w:highlight w:val="none"/>
          <w:lang w:val="en-US" w:eastAsia="zh-CN" w:bidi="ar-SA"/>
        </w:rPr>
        <w:t xml:space="preserve">68955002  </w:t>
      </w:r>
    </w:p>
    <w:p w14:paraId="1F331CE1">
      <w:pPr>
        <w:keepNext/>
        <w:keepLines/>
        <w:pageBreakBefore w:val="0"/>
        <w:widowControl w:val="0"/>
        <w:kinsoku/>
        <w:wordWrap/>
        <w:overflowPunct/>
        <w:topLinePunct w:val="0"/>
        <w:autoSpaceDE/>
        <w:autoSpaceDN/>
        <w:bidi w:val="0"/>
        <w:adjustRightInd/>
        <w:snapToGrid/>
        <w:spacing w:before="0" w:after="0" w:line="38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公司相关账号如下：</w:t>
      </w:r>
    </w:p>
    <w:p w14:paraId="544E022F">
      <w:pPr>
        <w:keepNext/>
        <w:keepLines/>
        <w:pageBreakBefore w:val="0"/>
        <w:widowControl w:val="0"/>
        <w:kinsoku/>
        <w:wordWrap/>
        <w:overflowPunct/>
        <w:topLinePunct w:val="0"/>
        <w:autoSpaceDE/>
        <w:autoSpaceDN/>
        <w:bidi w:val="0"/>
        <w:adjustRightInd/>
        <w:snapToGrid/>
        <w:spacing w:before="0" w:after="0" w:line="38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账户名称：重庆市大渡口区城市运营管理有限公司</w:t>
      </w:r>
    </w:p>
    <w:p w14:paraId="5D32BDBF">
      <w:pPr>
        <w:keepNext/>
        <w:keepLines/>
        <w:pageBreakBefore w:val="0"/>
        <w:widowControl w:val="0"/>
        <w:kinsoku/>
        <w:wordWrap/>
        <w:overflowPunct/>
        <w:topLinePunct w:val="0"/>
        <w:autoSpaceDE/>
        <w:autoSpaceDN/>
        <w:bidi w:val="0"/>
        <w:adjustRightInd/>
        <w:snapToGrid/>
        <w:spacing w:before="0" w:after="0" w:line="38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开户行：交通银行重庆大渡口支行</w:t>
      </w:r>
    </w:p>
    <w:p w14:paraId="343810C1">
      <w:pPr>
        <w:keepNext/>
        <w:keepLines/>
        <w:pageBreakBefore w:val="0"/>
        <w:widowControl w:val="0"/>
        <w:kinsoku/>
        <w:wordWrap/>
        <w:overflowPunct/>
        <w:topLinePunct w:val="0"/>
        <w:autoSpaceDE/>
        <w:autoSpaceDN/>
        <w:bidi w:val="0"/>
        <w:adjustRightInd/>
        <w:snapToGrid/>
        <w:spacing w:before="0" w:after="0" w:line="38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  号：500500220013002850772</w:t>
      </w:r>
    </w:p>
    <w:p w14:paraId="74FE8C77">
      <w:pPr>
        <w:spacing w:before="0" w:after="0" w:line="400" w:lineRule="exact"/>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五、履约保证金</w:t>
      </w:r>
    </w:p>
    <w:p w14:paraId="068E5C89">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履约保证金金额为：项目成交金额的10%。</w:t>
      </w:r>
    </w:p>
    <w:p w14:paraId="642F8CCE">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成交人应当在</w:t>
      </w:r>
      <w:r>
        <w:rPr>
          <w:rFonts w:hint="eastAsia" w:ascii="宋体" w:hAnsi="宋体" w:eastAsia="宋体" w:cs="宋体"/>
          <w:color w:val="auto"/>
          <w:sz w:val="24"/>
          <w:szCs w:val="24"/>
          <w:highlight w:val="none"/>
          <w:lang w:eastAsia="zh-CN"/>
        </w:rPr>
        <w:t>领取成交通知书后</w:t>
      </w:r>
      <w:r>
        <w:rPr>
          <w:rFonts w:hint="eastAsia" w:ascii="宋体" w:hAnsi="宋体" w:eastAsia="宋体" w:cs="宋体"/>
          <w:color w:val="auto"/>
          <w:sz w:val="24"/>
          <w:szCs w:val="24"/>
          <w:highlight w:val="none"/>
          <w:lang w:val="en-US" w:eastAsia="zh-CN"/>
        </w:rPr>
        <w:t>15个工作日内且合同签订之前</w:t>
      </w:r>
      <w:r>
        <w:rPr>
          <w:rFonts w:hint="eastAsia" w:ascii="宋体" w:hAnsi="宋体" w:eastAsia="宋体" w:cs="宋体"/>
          <w:color w:val="auto"/>
          <w:sz w:val="24"/>
          <w:szCs w:val="24"/>
          <w:highlight w:val="none"/>
        </w:rPr>
        <w:t>（到账时间以重庆市大渡口区城市运营管理有限公司开具收据为准）将履约担保汇入下列帐户：</w:t>
      </w:r>
    </w:p>
    <w:p w14:paraId="7691D9BD">
      <w:pPr>
        <w:keepNext/>
        <w:keepLines/>
        <w:pageBreakBefore w:val="0"/>
        <w:widowControl w:val="0"/>
        <w:kinsoku/>
        <w:wordWrap/>
        <w:overflowPunct/>
        <w:topLinePunct w:val="0"/>
        <w:autoSpaceDE/>
        <w:autoSpaceDN/>
        <w:bidi w:val="0"/>
        <w:adjustRightInd/>
        <w:snapToGrid/>
        <w:spacing w:before="0" w:after="0" w:line="38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账户名称：重庆市大渡口区城市运营管理有限公司</w:t>
      </w:r>
    </w:p>
    <w:p w14:paraId="662E3FFC">
      <w:pPr>
        <w:keepNext/>
        <w:keepLines/>
        <w:pageBreakBefore w:val="0"/>
        <w:widowControl w:val="0"/>
        <w:kinsoku/>
        <w:wordWrap/>
        <w:overflowPunct/>
        <w:topLinePunct w:val="0"/>
        <w:autoSpaceDE/>
        <w:autoSpaceDN/>
        <w:bidi w:val="0"/>
        <w:adjustRightInd/>
        <w:snapToGrid/>
        <w:spacing w:before="0" w:after="0" w:line="38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开户行：交通银行重庆大渡口支行</w:t>
      </w:r>
    </w:p>
    <w:p w14:paraId="57FBF24F">
      <w:pPr>
        <w:spacing w:line="3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账  号：500500220013002850772</w:t>
      </w:r>
    </w:p>
    <w:p w14:paraId="37C336B9">
      <w:pPr>
        <w:spacing w:line="380" w:lineRule="exact"/>
        <w:ind w:firstLine="480" w:firstLineChars="200"/>
        <w:rPr>
          <w:rFonts w:hint="default" w:eastAsia="宋体"/>
          <w:color w:val="auto"/>
          <w:lang w:val="en-US" w:eastAsia="zh-CN"/>
        </w:rPr>
      </w:pPr>
      <w:r>
        <w:rPr>
          <w:rFonts w:hint="eastAsia" w:ascii="宋体" w:hAnsi="宋体" w:cs="宋体"/>
          <w:b w:val="0"/>
          <w:color w:val="auto"/>
          <w:kern w:val="2"/>
          <w:sz w:val="24"/>
          <w:szCs w:val="24"/>
          <w:highlight w:val="none"/>
          <w:lang w:val="en-US" w:eastAsia="zh-CN" w:bidi="ar-SA"/>
        </w:rPr>
        <w:t>汇入履约保证金时需备注项目名称。</w:t>
      </w:r>
    </w:p>
    <w:p w14:paraId="654278D6">
      <w:pPr>
        <w:spacing w:line="380" w:lineRule="exact"/>
        <w:ind w:firstLine="480" w:firstLineChars="200"/>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退还时间：项目服务期满后30日内返还履约保证金的100%（不计息）。</w:t>
      </w:r>
    </w:p>
    <w:p w14:paraId="375373DE">
      <w:pPr>
        <w:spacing w:before="0" w:after="0" w:line="400" w:lineRule="exact"/>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、其它有关规定</w:t>
      </w:r>
      <w:bookmarkEnd w:id="15"/>
      <w:bookmarkEnd w:id="16"/>
    </w:p>
    <w:p w14:paraId="14121ACF">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活动，否则均为响应无效。</w:t>
      </w:r>
    </w:p>
    <w:p w14:paraId="3FE75EA7">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项目提供整体设计、规范编制或者项目管理、监理、检测等服务的供应商，不得再参加该项目的其他采购活动。</w:t>
      </w:r>
    </w:p>
    <w:p w14:paraId="0F897FFF">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行采家”网上</w:t>
      </w:r>
      <w:r>
        <w:rPr>
          <w:rFonts w:hint="eastAsia" w:ascii="宋体" w:hAnsi="宋体" w:eastAsia="宋体" w:cs="宋体"/>
          <w:color w:val="auto"/>
          <w:sz w:val="24"/>
          <w:szCs w:val="24"/>
          <w:highlight w:val="none"/>
          <w:lang w:val="en-US" w:eastAsia="zh-CN"/>
        </w:rPr>
        <w:t>发布</w:t>
      </w:r>
      <w:r>
        <w:rPr>
          <w:rFonts w:hint="eastAsia" w:ascii="宋体" w:hAnsi="宋体" w:eastAsia="宋体" w:cs="宋体"/>
          <w:color w:val="auto"/>
          <w:sz w:val="24"/>
          <w:szCs w:val="24"/>
          <w:highlight w:val="none"/>
        </w:rPr>
        <w:t>，请各供应商注意下载；无论供应商下载与否，均视同供应商已知晓本项目补遗文件（如果有）的内容。</w:t>
      </w:r>
    </w:p>
    <w:p w14:paraId="54D7503A">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17E776CF">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结果如何，供应商参与本项目</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的所有费用均应由供应商自行承担。</w:t>
      </w:r>
    </w:p>
    <w:p w14:paraId="0F4DBFA2">
      <w:pPr>
        <w:spacing w:line="380" w:lineRule="exact"/>
        <w:ind w:firstLine="480" w:firstLineChars="200"/>
        <w:rPr>
          <w:rFonts w:hint="eastAsia" w:ascii="宋体" w:hAnsi="宋体" w:eastAsia="宋体" w:cs="宋体"/>
          <w:color w:val="auto"/>
          <w:sz w:val="24"/>
          <w:szCs w:val="24"/>
          <w:highlight w:val="none"/>
        </w:rPr>
      </w:pPr>
      <w:bookmarkStart w:id="17" w:name="_Toc480466700"/>
      <w:r>
        <w:rPr>
          <w:rFonts w:hint="eastAsia" w:ascii="宋体" w:hAnsi="宋体" w:eastAsia="宋体" w:cs="宋体"/>
          <w:color w:val="auto"/>
          <w:sz w:val="24"/>
          <w:szCs w:val="24"/>
          <w:highlight w:val="none"/>
        </w:rPr>
        <w:t>（六）本项目不接受联合体参与</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w:t>
      </w:r>
    </w:p>
    <w:p w14:paraId="4A908C85">
      <w:pPr>
        <w:snapToGri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val="0"/>
          <w:color w:val="auto"/>
          <w:sz w:val="24"/>
          <w:szCs w:val="24"/>
          <w:highlight w:val="none"/>
        </w:rPr>
        <w:t>本项目</w:t>
      </w:r>
      <w:r>
        <w:rPr>
          <w:rFonts w:hint="eastAsia" w:ascii="宋体" w:hAnsi="宋体" w:eastAsia="宋体" w:cs="宋体"/>
          <w:b w:val="0"/>
          <w:color w:val="auto"/>
          <w:sz w:val="24"/>
          <w:szCs w:val="24"/>
          <w:highlight w:val="none"/>
          <w:lang w:eastAsia="zh-CN"/>
        </w:rPr>
        <w:t>不</w:t>
      </w:r>
      <w:r>
        <w:rPr>
          <w:rFonts w:hint="eastAsia" w:ascii="宋体" w:hAnsi="宋体" w:eastAsia="宋体" w:cs="宋体"/>
          <w:b w:val="0"/>
          <w:color w:val="auto"/>
          <w:sz w:val="24"/>
          <w:szCs w:val="24"/>
          <w:highlight w:val="none"/>
        </w:rPr>
        <w:t>接受合同分包。</w:t>
      </w:r>
    </w:p>
    <w:p w14:paraId="6FD1B372">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FA49AB4">
      <w:pPr>
        <w:spacing w:before="0" w:after="0" w:line="400" w:lineRule="exact"/>
        <w:outlineLvl w:val="9"/>
        <w:rPr>
          <w:rFonts w:hint="eastAsia" w:ascii="宋体" w:hAnsi="宋体" w:eastAsia="宋体" w:cs="宋体"/>
          <w:b/>
          <w:bCs/>
          <w:color w:val="auto"/>
          <w:sz w:val="24"/>
          <w:szCs w:val="24"/>
          <w:highlight w:val="none"/>
          <w:lang w:val="en-US" w:eastAsia="zh-CN"/>
        </w:rPr>
      </w:pPr>
      <w:bookmarkStart w:id="18" w:name="_Toc1712"/>
      <w:r>
        <w:rPr>
          <w:rFonts w:hint="eastAsia" w:ascii="宋体" w:hAnsi="宋体" w:eastAsia="宋体" w:cs="宋体"/>
          <w:b/>
          <w:bCs/>
          <w:color w:val="auto"/>
          <w:sz w:val="24"/>
          <w:szCs w:val="24"/>
          <w:highlight w:val="none"/>
          <w:lang w:val="en-US" w:eastAsia="zh-CN"/>
        </w:rPr>
        <w:t>七、</w:t>
      </w:r>
      <w:bookmarkEnd w:id="18"/>
      <w:bookmarkStart w:id="19" w:name="_Toc26660"/>
      <w:r>
        <w:rPr>
          <w:rFonts w:hint="eastAsia" w:ascii="宋体" w:hAnsi="宋体" w:eastAsia="宋体" w:cs="宋体"/>
          <w:b/>
          <w:bCs/>
          <w:color w:val="auto"/>
          <w:sz w:val="24"/>
          <w:szCs w:val="24"/>
          <w:highlight w:val="none"/>
          <w:lang w:val="en-US" w:eastAsia="zh-CN"/>
        </w:rPr>
        <w:t>联系方式</w:t>
      </w:r>
      <w:bookmarkEnd w:id="17"/>
      <w:bookmarkEnd w:id="19"/>
    </w:p>
    <w:p w14:paraId="7D790A25">
      <w:pPr>
        <w:snapToGrid w:val="0"/>
        <w:spacing w:line="3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重庆市大渡口区城市运营管理有限公司</w:t>
      </w:r>
    </w:p>
    <w:p w14:paraId="04F1BFC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肖</w:t>
      </w:r>
      <w:r>
        <w:rPr>
          <w:rFonts w:hint="eastAsia" w:ascii="宋体" w:hAnsi="宋体" w:eastAsia="宋体" w:cs="宋体"/>
          <w:color w:val="auto"/>
          <w:sz w:val="24"/>
          <w:szCs w:val="24"/>
          <w:highlight w:val="none"/>
          <w:lang w:val="en-US" w:eastAsia="zh-CN"/>
        </w:rPr>
        <w:t>老师</w:t>
      </w:r>
    </w:p>
    <w:p w14:paraId="6731A71D">
      <w:pPr>
        <w:pageBreakBefore w:val="0"/>
        <w:widowControl/>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023-68955002</w:t>
      </w:r>
    </w:p>
    <w:p w14:paraId="45E2D31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大渡口区田西路中冶熙城商街1号楼</w:t>
      </w:r>
    </w:p>
    <w:p w14:paraId="293283B1">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重庆远博工程项目管理有限公司</w:t>
      </w:r>
    </w:p>
    <w:p w14:paraId="4630B29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熊</w:t>
      </w:r>
      <w:r>
        <w:rPr>
          <w:rFonts w:hint="eastAsia" w:ascii="宋体" w:hAnsi="宋体" w:eastAsia="宋体" w:cs="宋体"/>
          <w:color w:val="auto"/>
          <w:sz w:val="24"/>
          <w:szCs w:val="24"/>
          <w:highlight w:val="none"/>
        </w:rPr>
        <w:t>老师</w:t>
      </w:r>
    </w:p>
    <w:p w14:paraId="14383BEE">
      <w:pPr>
        <w:snapToGrid w:val="0"/>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19912403021</w:t>
      </w:r>
    </w:p>
    <w:p w14:paraId="674F8EAA">
      <w:pPr>
        <w:snapToGrid w:val="0"/>
        <w:spacing w:line="400" w:lineRule="exact"/>
        <w:ind w:firstLine="480" w:firstLineChars="200"/>
        <w:rPr>
          <w:rFonts w:hint="eastAsia" w:ascii="宋体" w:hAnsi="宋体" w:eastAsia="宋体" w:cs="宋体"/>
          <w:color w:val="auto"/>
          <w:sz w:val="24"/>
          <w:szCs w:val="24"/>
          <w:highlight w:val="none"/>
          <w:lang w:val="en-US" w:eastAsia="zh-CN"/>
        </w:rPr>
        <w:sectPr>
          <w:footerReference r:id="rId7" w:type="default"/>
          <w:pgSz w:w="11907" w:h="16840"/>
          <w:pgMar w:top="1134" w:right="1304" w:bottom="1134" w:left="1418" w:header="850" w:footer="850" w:gutter="0"/>
          <w:pgNumType w:fmt="numberInDash"/>
          <w:cols w:space="720" w:num="1"/>
          <w:docGrid w:linePitch="312" w:charSpace="0"/>
        </w:sectPr>
      </w:pPr>
      <w:r>
        <w:rPr>
          <w:rFonts w:hint="eastAsia" w:ascii="宋体" w:hAnsi="宋体" w:eastAsia="宋体" w:cs="宋体"/>
          <w:color w:val="auto"/>
          <w:sz w:val="24"/>
          <w:szCs w:val="24"/>
          <w:highlight w:val="none"/>
        </w:rPr>
        <w:t>地  址：重庆市巴南区龙海大道15号跨越中心9楼</w:t>
      </w:r>
    </w:p>
    <w:p w14:paraId="017580F0">
      <w:pPr>
        <w:pStyle w:val="4"/>
        <w:numPr>
          <w:ilvl w:val="-1"/>
          <w:numId w:val="0"/>
        </w:numPr>
        <w:spacing w:before="0" w:after="0" w:line="360" w:lineRule="auto"/>
        <w:jc w:val="center"/>
        <w:rPr>
          <w:rFonts w:hint="eastAsia" w:ascii="宋体" w:hAnsi="宋体" w:eastAsia="宋体" w:cs="宋体"/>
          <w:bCs/>
          <w:color w:val="auto"/>
          <w:sz w:val="36"/>
          <w:szCs w:val="36"/>
          <w:highlight w:val="none"/>
        </w:rPr>
      </w:pPr>
      <w:bookmarkStart w:id="20" w:name="_Toc64"/>
      <w:r>
        <w:rPr>
          <w:rFonts w:hint="eastAsia" w:ascii="宋体" w:hAnsi="宋体" w:eastAsia="宋体" w:cs="宋体"/>
          <w:b/>
          <w:bCs/>
          <w:color w:val="auto"/>
          <w:sz w:val="36"/>
          <w:szCs w:val="36"/>
          <w:highlight w:val="none"/>
        </w:rPr>
        <w:t xml:space="preserve"> </w:t>
      </w:r>
      <w:bookmarkStart w:id="21" w:name="_Toc9319"/>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rPr>
        <w:t>篇</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项目服务需求</w:t>
      </w:r>
      <w:bookmarkEnd w:id="20"/>
      <w:bookmarkEnd w:id="21"/>
    </w:p>
    <w:p w14:paraId="3AE8A0F2">
      <w:pPr>
        <w:pStyle w:val="2"/>
        <w:spacing w:before="0" w:after="0" w:line="440" w:lineRule="exact"/>
        <w:rPr>
          <w:rFonts w:hint="eastAsia" w:ascii="宋体" w:hAnsi="宋体" w:eastAsia="宋体" w:cs="宋体"/>
          <w:b w:val="0"/>
          <w:bCs/>
          <w:color w:val="auto"/>
          <w:sz w:val="24"/>
          <w:szCs w:val="24"/>
          <w:highlight w:val="none"/>
        </w:rPr>
      </w:pPr>
      <w:bookmarkStart w:id="22" w:name="_Toc21142"/>
      <w:bookmarkStart w:id="23" w:name="_Toc12789058"/>
    </w:p>
    <w:p w14:paraId="21093AE0">
      <w:pPr>
        <w:spacing w:before="0" w:after="0" w:line="360" w:lineRule="auto"/>
        <w:ind w:firstLine="482" w:firstLineChars="200"/>
        <w:rPr>
          <w:rFonts w:hint="eastAsia" w:ascii="宋体" w:hAnsi="宋体" w:eastAsia="宋体" w:cs="宋体"/>
          <w:b/>
          <w:bCs w:val="0"/>
          <w:color w:val="auto"/>
          <w:kern w:val="0"/>
          <w:sz w:val="24"/>
          <w:szCs w:val="24"/>
          <w:highlight w:val="none"/>
        </w:rPr>
      </w:pPr>
      <w:bookmarkStart w:id="24" w:name="_Toc13229"/>
      <w:r>
        <w:rPr>
          <w:rFonts w:hint="eastAsia" w:ascii="宋体" w:hAnsi="宋体" w:eastAsia="宋体" w:cs="宋体"/>
          <w:b/>
          <w:bCs w:val="0"/>
          <w:color w:val="auto"/>
          <w:kern w:val="0"/>
          <w:sz w:val="24"/>
          <w:szCs w:val="24"/>
          <w:highlight w:val="none"/>
        </w:rPr>
        <w:t>一、</w:t>
      </w:r>
      <w:bookmarkEnd w:id="24"/>
      <w:r>
        <w:rPr>
          <w:rFonts w:hint="eastAsia" w:ascii="宋体" w:hAnsi="宋体" w:cs="宋体"/>
          <w:b/>
          <w:bCs w:val="0"/>
          <w:color w:val="auto"/>
          <w:kern w:val="0"/>
          <w:sz w:val="24"/>
          <w:szCs w:val="24"/>
          <w:highlight w:val="none"/>
          <w:lang w:val="en-US" w:eastAsia="zh-CN"/>
        </w:rPr>
        <w:t>工作内容</w:t>
      </w:r>
    </w:p>
    <w:bookmarkEnd w:id="22"/>
    <w:p w14:paraId="688AEB6A">
      <w:pPr>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（1）对园区企业、城运公司运营管理的物业及项目开展环保检查，编制隐患排查整改报告；开展环保培训，指导实施环保应急演练等。</w:t>
      </w:r>
    </w:p>
    <w:p w14:paraId="37EC1D7F">
      <w:pPr>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服务期内组织具有环保专业资质和技能的专业人员，按照采购人要求，对园区企业、采购人运营管理的物业（包括但不限于办公楼、楼宇厂房、商业门面、蓝领公寓、工业废水集中处理设施、九宫庙商圈、义渡古镇等）及项目实施环保检查。</w:t>
      </w:r>
    </w:p>
    <w:p w14:paraId="61A35B3F">
      <w:pPr>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（3）向采购人提交《环保合规性检查及整改报告书》一份。</w:t>
      </w:r>
    </w:p>
    <w:p w14:paraId="59082D48">
      <w:pPr>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（4）根据环保督察任务或主管部门相关要求，完成采购人安排的临时性、专项性环保检查工作。</w:t>
      </w:r>
    </w:p>
    <w:p w14:paraId="324D3CA9">
      <w:pPr>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（5）配合协助采购人实施突发环境事件调查及应急处置。</w:t>
      </w:r>
    </w:p>
    <w:p w14:paraId="7DD2D397">
      <w:pPr>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（6）合同期内，成交人须按采购人要求，开展1次环保知识教育培训，并协助指导采购人内设部门及子公司开展应急演练。</w:t>
      </w:r>
    </w:p>
    <w:p w14:paraId="4BBAB2D8">
      <w:pPr>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（7）及时解答采购人提出的环保咨询问题。</w:t>
      </w:r>
    </w:p>
    <w:p w14:paraId="377CE053">
      <w:pPr>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（8）及时向采购人通报本项目服务范围内有关重大事项。</w:t>
      </w:r>
    </w:p>
    <w:p w14:paraId="23FE8572">
      <w:pPr>
        <w:pStyle w:val="5"/>
        <w:rPr>
          <w:rFonts w:hint="eastAsia"/>
        </w:rPr>
      </w:pPr>
    </w:p>
    <w:p w14:paraId="7A46FF80">
      <w:pPr>
        <w:pStyle w:val="8"/>
        <w:spacing w:line="500" w:lineRule="exact"/>
        <w:rPr>
          <w:rFonts w:hint="eastAsia" w:ascii="宋体" w:hAnsi="宋体" w:eastAsia="宋体" w:cs="宋体"/>
          <w:color w:val="auto"/>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F7833E8">
      <w:pPr>
        <w:pStyle w:val="4"/>
        <w:numPr>
          <w:ilvl w:val="0"/>
          <w:numId w:val="0"/>
        </w:numPr>
        <w:spacing w:before="0" w:after="0" w:line="360" w:lineRule="auto"/>
        <w:jc w:val="center"/>
        <w:rPr>
          <w:rFonts w:hint="eastAsia" w:ascii="宋体" w:hAnsi="宋体" w:eastAsia="宋体" w:cs="宋体"/>
          <w:b/>
          <w:bCs/>
          <w:color w:val="auto"/>
          <w:sz w:val="36"/>
          <w:szCs w:val="36"/>
          <w:highlight w:val="none"/>
        </w:rPr>
      </w:pPr>
      <w:bookmarkStart w:id="25" w:name="_Toc24254"/>
      <w:bookmarkStart w:id="26" w:name="_Toc20553"/>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eastAsia="zh-CN"/>
        </w:rPr>
        <w:t>三</w:t>
      </w:r>
      <w:r>
        <w:rPr>
          <w:rFonts w:hint="eastAsia" w:ascii="宋体" w:hAnsi="宋体" w:eastAsia="宋体" w:cs="宋体"/>
          <w:b/>
          <w:bCs/>
          <w:color w:val="auto"/>
          <w:sz w:val="36"/>
          <w:szCs w:val="36"/>
          <w:highlight w:val="none"/>
        </w:rPr>
        <w:t xml:space="preserve">篇 </w:t>
      </w:r>
      <w:bookmarkEnd w:id="23"/>
      <w:r>
        <w:rPr>
          <w:rFonts w:hint="eastAsia" w:ascii="宋体" w:hAnsi="宋体" w:eastAsia="宋体" w:cs="宋体"/>
          <w:b/>
          <w:bCs/>
          <w:color w:val="auto"/>
          <w:sz w:val="36"/>
          <w:szCs w:val="36"/>
          <w:highlight w:val="none"/>
        </w:rPr>
        <w:t>项目商务需求</w:t>
      </w:r>
      <w:bookmarkEnd w:id="25"/>
      <w:bookmarkEnd w:id="26"/>
    </w:p>
    <w:p w14:paraId="60C13B94">
      <w:pPr>
        <w:spacing w:before="0" w:after="0" w:line="460" w:lineRule="exact"/>
        <w:ind w:firstLine="482" w:firstLineChars="200"/>
        <w:outlineLvl w:val="9"/>
        <w:rPr>
          <w:rFonts w:hint="eastAsia" w:ascii="宋体" w:hAnsi="宋体" w:eastAsia="宋体" w:cs="宋体"/>
          <w:b/>
          <w:bCs/>
          <w:color w:val="auto"/>
          <w:sz w:val="24"/>
          <w:szCs w:val="24"/>
          <w:highlight w:val="none"/>
        </w:rPr>
      </w:pPr>
      <w:bookmarkStart w:id="27" w:name="_Toc22280"/>
      <w:bookmarkStart w:id="28" w:name="_Toc495933196"/>
      <w:bookmarkStart w:id="29" w:name="_Toc344475120"/>
      <w:bookmarkStart w:id="30" w:name="_Toc508636292"/>
      <w:r>
        <w:rPr>
          <w:rFonts w:hint="eastAsia" w:ascii="宋体" w:hAnsi="宋体" w:eastAsia="宋体" w:cs="宋体"/>
          <w:b/>
          <w:bCs/>
          <w:color w:val="auto"/>
          <w:sz w:val="24"/>
          <w:szCs w:val="24"/>
          <w:highlight w:val="none"/>
        </w:rPr>
        <w:t>一、</w:t>
      </w:r>
      <w:r>
        <w:rPr>
          <w:rFonts w:hint="eastAsia" w:ascii="宋体" w:hAnsi="宋体" w:cs="宋体"/>
          <w:b/>
          <w:bCs/>
          <w:color w:val="auto"/>
          <w:kern w:val="0"/>
          <w:sz w:val="24"/>
          <w:szCs w:val="24"/>
          <w:highlight w:val="none"/>
          <w:lang w:eastAsia="zh-CN"/>
        </w:rPr>
        <w:t>服务期</w:t>
      </w:r>
      <w:r>
        <w:rPr>
          <w:rFonts w:hint="eastAsia" w:ascii="宋体" w:hAnsi="宋体" w:eastAsia="宋体" w:cs="宋体"/>
          <w:b/>
          <w:bCs/>
          <w:color w:val="auto"/>
          <w:sz w:val="24"/>
          <w:szCs w:val="24"/>
          <w:highlight w:val="none"/>
        </w:rPr>
        <w:t>、项目地点及验收方式</w:t>
      </w:r>
      <w:bookmarkEnd w:id="27"/>
      <w:bookmarkEnd w:id="28"/>
      <w:bookmarkEnd w:id="29"/>
      <w:bookmarkEnd w:id="30"/>
    </w:p>
    <w:p w14:paraId="12D3060C">
      <w:pPr>
        <w:spacing w:line="5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cs="宋体"/>
          <w:color w:val="auto"/>
          <w:kern w:val="0"/>
          <w:sz w:val="24"/>
          <w:szCs w:val="24"/>
          <w:highlight w:val="none"/>
          <w:lang w:eastAsia="zh-CN"/>
        </w:rPr>
        <w:t>服务期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none"/>
          <w:lang w:val="en-US" w:eastAsia="zh-CN"/>
        </w:rPr>
        <w:t>以合同签订之日起，服务期1年</w:t>
      </w:r>
      <w:r>
        <w:rPr>
          <w:rFonts w:hint="eastAsia" w:ascii="宋体" w:hAnsi="宋体" w:eastAsia="宋体" w:cs="宋体"/>
          <w:color w:val="0000FF"/>
          <w:kern w:val="0"/>
          <w:sz w:val="24"/>
          <w:szCs w:val="24"/>
          <w:highlight w:val="none"/>
        </w:rPr>
        <w:t>。</w:t>
      </w:r>
    </w:p>
    <w:p w14:paraId="7EE06CD9">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（二）项目地点：</w:t>
      </w:r>
      <w:r>
        <w:rPr>
          <w:rFonts w:hint="eastAsia" w:ascii="宋体" w:hAnsi="宋体" w:eastAsia="宋体" w:cs="宋体"/>
          <w:kern w:val="2"/>
          <w:sz w:val="24"/>
          <w:szCs w:val="24"/>
          <w:lang w:val="en-US" w:eastAsia="zh-CN" w:bidi="ar-SA"/>
        </w:rPr>
        <w:t>业主指定地点</w:t>
      </w:r>
      <w:r>
        <w:rPr>
          <w:rFonts w:hint="eastAsia" w:ascii="宋体" w:hAnsi="宋体" w:eastAsia="宋体" w:cs="宋体"/>
          <w:color w:val="auto"/>
          <w:sz w:val="24"/>
          <w:szCs w:val="24"/>
          <w:highlight w:val="none"/>
        </w:rPr>
        <w:t>。</w:t>
      </w:r>
    </w:p>
    <w:p w14:paraId="1C9ABE26">
      <w:pPr>
        <w:spacing w:line="460" w:lineRule="exact"/>
        <w:ind w:firstLine="480" w:firstLineChars="200"/>
        <w:outlineLvl w:val="9"/>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r>
        <w:rPr>
          <w:rFonts w:hint="eastAsia" w:ascii="宋体" w:hAnsi="宋体" w:eastAsia="宋体" w:cs="宋体"/>
          <w:color w:val="auto"/>
          <w:sz w:val="24"/>
          <w:szCs w:val="24"/>
          <w:highlight w:val="none"/>
          <w:lang w:eastAsia="zh-CN"/>
        </w:rPr>
        <w:t>：采购人自行组织验收。</w:t>
      </w:r>
    </w:p>
    <w:p w14:paraId="3CAA14CB">
      <w:pPr>
        <w:spacing w:before="0" w:after="0" w:line="460" w:lineRule="exact"/>
        <w:ind w:firstLine="482" w:firstLineChars="200"/>
        <w:outlineLvl w:val="9"/>
        <w:rPr>
          <w:rFonts w:hint="eastAsia" w:ascii="宋体" w:hAnsi="宋体" w:eastAsia="宋体" w:cs="宋体"/>
          <w:b/>
          <w:bCs/>
          <w:color w:val="auto"/>
          <w:sz w:val="24"/>
          <w:szCs w:val="24"/>
          <w:highlight w:val="none"/>
          <w:lang w:val="en-US" w:eastAsia="zh-CN"/>
        </w:rPr>
      </w:pPr>
      <w:bookmarkStart w:id="31" w:name="_Toc40784080"/>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服务质量</w:t>
      </w:r>
    </w:p>
    <w:p w14:paraId="6ECCF5B4">
      <w:pPr>
        <w:pStyle w:val="13"/>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必须满足</w:t>
      </w:r>
      <w:r>
        <w:rPr>
          <w:rFonts w:hint="eastAsia" w:ascii="宋体" w:hAnsi="宋体" w:cs="宋体"/>
          <w:kern w:val="2"/>
          <w:sz w:val="24"/>
          <w:szCs w:val="24"/>
          <w:lang w:val="en-US" w:eastAsia="zh-CN" w:bidi="ar-SA"/>
        </w:rPr>
        <w:t>采购人</w:t>
      </w:r>
      <w:r>
        <w:rPr>
          <w:rFonts w:hint="eastAsia" w:ascii="宋体" w:hAnsi="宋体" w:eastAsia="宋体" w:cs="宋体"/>
          <w:kern w:val="2"/>
          <w:sz w:val="24"/>
          <w:szCs w:val="24"/>
          <w:lang w:val="en-US" w:eastAsia="zh-CN" w:bidi="ar-SA"/>
        </w:rPr>
        <w:t xml:space="preserve">要求及相关规范及要求。 </w:t>
      </w:r>
    </w:p>
    <w:p w14:paraId="104AB844">
      <w:pPr>
        <w:spacing w:before="0" w:after="0"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三、报价要求</w:t>
      </w:r>
    </w:p>
    <w:bookmarkEnd w:id="31"/>
    <w:p w14:paraId="50711FD5">
      <w:pPr>
        <w:pStyle w:val="13"/>
        <w:spacing w:line="400" w:lineRule="exact"/>
        <w:ind w:firstLine="480" w:firstLineChars="200"/>
        <w:outlineLvl w:val="9"/>
        <w:rPr>
          <w:rFonts w:hint="eastAsia" w:ascii="宋体" w:hAnsi="宋体" w:eastAsia="宋体" w:cs="宋体"/>
          <w:kern w:val="2"/>
          <w:sz w:val="24"/>
          <w:szCs w:val="24"/>
          <w:lang w:val="en-US" w:eastAsia="zh-CN" w:bidi="ar-SA"/>
        </w:rPr>
      </w:pPr>
      <w:bookmarkStart w:id="32" w:name="_Toc344475121"/>
      <w:bookmarkStart w:id="33" w:name="_Toc25913"/>
      <w:bookmarkStart w:id="34" w:name="_Toc508636294"/>
      <w:r>
        <w:rPr>
          <w:rFonts w:hint="eastAsia" w:ascii="宋体" w:hAnsi="宋体" w:eastAsia="宋体" w:cs="宋体"/>
          <w:kern w:val="2"/>
          <w:sz w:val="24"/>
          <w:szCs w:val="24"/>
          <w:lang w:val="en-US" w:eastAsia="zh-CN" w:bidi="ar-SA"/>
        </w:rPr>
        <w:t>本项目的竞标报价采用总价包干方式，竞标人根据项目实际情况并结合自身实力报价及其它因素报价，包含但不限于完成该项目所需的人工费、交通费、劳务人员的用餐费、材料费、风险、利润、税金等一切费用。因竞标人自身原因造成漏报、少报皆由其自行承担责任，比选人不再补偿。</w:t>
      </w:r>
    </w:p>
    <w:p w14:paraId="1AB1560E">
      <w:pPr>
        <w:spacing w:before="0" w:after="0"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bookmarkEnd w:id="32"/>
      <w:r>
        <w:rPr>
          <w:rFonts w:hint="eastAsia" w:ascii="宋体" w:hAnsi="宋体" w:eastAsia="宋体" w:cs="宋体"/>
          <w:b/>
          <w:bCs/>
          <w:color w:val="auto"/>
          <w:sz w:val="24"/>
          <w:szCs w:val="24"/>
          <w:highlight w:val="none"/>
          <w:lang w:val="en-US" w:eastAsia="zh-CN"/>
        </w:rPr>
        <w:t>结算方式及付款方式</w:t>
      </w:r>
    </w:p>
    <w:bookmarkEnd w:id="33"/>
    <w:bookmarkEnd w:id="34"/>
    <w:p w14:paraId="0B82DA9C">
      <w:pPr>
        <w:pStyle w:val="13"/>
        <w:spacing w:line="400" w:lineRule="exact"/>
        <w:ind w:firstLine="480" w:firstLineChars="200"/>
        <w:outlineLvl w:val="9"/>
        <w:rPr>
          <w:rFonts w:hint="eastAsia" w:ascii="宋体" w:hAnsi="宋体" w:eastAsia="宋体" w:cs="宋体"/>
          <w:kern w:val="2"/>
          <w:sz w:val="24"/>
          <w:szCs w:val="24"/>
          <w:lang w:val="en-US" w:eastAsia="zh-CN" w:bidi="ar-SA"/>
        </w:rPr>
      </w:pPr>
      <w:bookmarkStart w:id="35" w:name="_Toc6415"/>
      <w:bookmarkStart w:id="36" w:name="_Toc267320051"/>
      <w:bookmarkStart w:id="37" w:name="_Toc973"/>
      <w:bookmarkStart w:id="38" w:name="_Toc13666"/>
      <w:bookmarkStart w:id="39" w:name="_Toc344475122"/>
      <w:bookmarkStart w:id="40" w:name="_Toc24650630"/>
      <w:bookmarkStart w:id="41" w:name="_Toc499313139"/>
      <w:bookmarkStart w:id="42" w:name="_Toc27153"/>
      <w:bookmarkStart w:id="43" w:name="_Toc29977"/>
      <w:bookmarkStart w:id="44" w:name="_Toc9318"/>
      <w:r>
        <w:rPr>
          <w:rFonts w:hint="eastAsia" w:ascii="宋体" w:hAnsi="宋体" w:eastAsia="宋体" w:cs="宋体"/>
          <w:kern w:val="2"/>
          <w:sz w:val="24"/>
          <w:szCs w:val="24"/>
          <w:lang w:val="en-US" w:eastAsia="zh-CN" w:bidi="ar-SA"/>
        </w:rPr>
        <w:t>1、结算方式：根据考核办法结算。</w:t>
      </w:r>
    </w:p>
    <w:p w14:paraId="6BC21259">
      <w:pPr>
        <w:pStyle w:val="13"/>
        <w:spacing w:line="400" w:lineRule="exact"/>
        <w:ind w:firstLine="480" w:firstLineChars="200"/>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default" w:ascii="宋体" w:hAnsi="宋体" w:eastAsia="宋体" w:cs="宋体"/>
          <w:kern w:val="2"/>
          <w:sz w:val="24"/>
          <w:szCs w:val="24"/>
          <w:lang w:val="en-US" w:eastAsia="zh-CN" w:bidi="ar-SA"/>
        </w:rPr>
        <w:t>在</w:t>
      </w:r>
      <w:r>
        <w:rPr>
          <w:rFonts w:hint="eastAsia" w:ascii="宋体" w:hAnsi="宋体" w:eastAsia="宋体" w:cs="宋体"/>
          <w:kern w:val="2"/>
          <w:sz w:val="24"/>
          <w:szCs w:val="24"/>
          <w:lang w:val="en-US" w:eastAsia="zh-CN" w:bidi="ar-SA"/>
        </w:rPr>
        <w:t>采购人</w:t>
      </w:r>
      <w:r>
        <w:rPr>
          <w:rFonts w:hint="default" w:ascii="宋体" w:hAnsi="宋体" w:eastAsia="宋体" w:cs="宋体"/>
          <w:kern w:val="2"/>
          <w:sz w:val="24"/>
          <w:szCs w:val="24"/>
          <w:lang w:val="en-US" w:eastAsia="zh-CN" w:bidi="ar-SA"/>
        </w:rPr>
        <w:t>邀约</w:t>
      </w:r>
      <w:r>
        <w:rPr>
          <w:rFonts w:hint="eastAsia" w:ascii="宋体" w:hAnsi="宋体" w:eastAsia="宋体" w:cs="宋体"/>
          <w:kern w:val="2"/>
          <w:sz w:val="24"/>
          <w:szCs w:val="24"/>
          <w:lang w:val="en-US" w:eastAsia="zh-CN" w:bidi="ar-SA"/>
        </w:rPr>
        <w:t>成交人</w:t>
      </w:r>
      <w:r>
        <w:rPr>
          <w:rFonts w:hint="default" w:ascii="宋体" w:hAnsi="宋体" w:eastAsia="宋体" w:cs="宋体"/>
          <w:kern w:val="2"/>
          <w:sz w:val="24"/>
          <w:szCs w:val="24"/>
          <w:lang w:val="en-US" w:eastAsia="zh-CN" w:bidi="ar-SA"/>
        </w:rPr>
        <w:t>开展安全隐患排查或提供合同约定的其他服务内容时，若</w:t>
      </w:r>
      <w:r>
        <w:rPr>
          <w:rFonts w:hint="eastAsia" w:ascii="宋体" w:hAnsi="宋体" w:eastAsia="宋体" w:cs="宋体"/>
          <w:kern w:val="2"/>
          <w:sz w:val="24"/>
          <w:szCs w:val="24"/>
          <w:lang w:val="en-US" w:eastAsia="zh-CN" w:bidi="ar-SA"/>
        </w:rPr>
        <w:t>成交人</w:t>
      </w:r>
      <w:r>
        <w:rPr>
          <w:rFonts w:hint="default" w:ascii="宋体" w:hAnsi="宋体" w:eastAsia="宋体" w:cs="宋体"/>
          <w:kern w:val="2"/>
          <w:sz w:val="24"/>
          <w:szCs w:val="24"/>
          <w:lang w:val="en-US" w:eastAsia="zh-CN" w:bidi="ar-SA"/>
        </w:rPr>
        <w:t>以人手不够、负责人员因其他事务无法分身等理由，无法按</w:t>
      </w:r>
      <w:r>
        <w:rPr>
          <w:rFonts w:hint="eastAsia" w:ascii="宋体" w:hAnsi="宋体" w:eastAsia="宋体" w:cs="宋体"/>
          <w:kern w:val="2"/>
          <w:sz w:val="24"/>
          <w:szCs w:val="24"/>
          <w:lang w:val="en-US" w:eastAsia="zh-CN" w:bidi="ar-SA"/>
        </w:rPr>
        <w:t>采购人</w:t>
      </w:r>
      <w:r>
        <w:rPr>
          <w:rFonts w:hint="default" w:ascii="宋体" w:hAnsi="宋体" w:eastAsia="宋体" w:cs="宋体"/>
          <w:kern w:val="2"/>
          <w:sz w:val="24"/>
          <w:szCs w:val="24"/>
          <w:lang w:val="en-US" w:eastAsia="zh-CN" w:bidi="ar-SA"/>
        </w:rPr>
        <w:t>计划时间提供服务的，每两次扣罚1000元。</w:t>
      </w:r>
    </w:p>
    <w:p w14:paraId="6A11C526">
      <w:pPr>
        <w:pStyle w:val="13"/>
        <w:spacing w:line="400" w:lineRule="exact"/>
        <w:ind w:firstLine="480" w:firstLineChars="200"/>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未按</w:t>
      </w:r>
      <w:r>
        <w:rPr>
          <w:rFonts w:hint="eastAsia" w:ascii="宋体" w:hAnsi="宋体" w:eastAsia="宋体" w:cs="宋体"/>
          <w:kern w:val="2"/>
          <w:sz w:val="24"/>
          <w:szCs w:val="24"/>
          <w:lang w:val="en-US" w:eastAsia="zh-CN" w:bidi="ar-SA"/>
        </w:rPr>
        <w:t>采购人</w:t>
      </w:r>
      <w:r>
        <w:rPr>
          <w:rFonts w:hint="default" w:ascii="宋体" w:hAnsi="宋体" w:eastAsia="宋体" w:cs="宋体"/>
          <w:kern w:val="2"/>
          <w:sz w:val="24"/>
          <w:szCs w:val="24"/>
          <w:lang w:val="en-US" w:eastAsia="zh-CN" w:bidi="ar-SA"/>
        </w:rPr>
        <w:t>要求，及时解答</w:t>
      </w:r>
      <w:r>
        <w:rPr>
          <w:rFonts w:hint="eastAsia" w:ascii="宋体" w:hAnsi="宋体" w:eastAsia="宋体" w:cs="宋体"/>
          <w:kern w:val="2"/>
          <w:sz w:val="24"/>
          <w:szCs w:val="24"/>
          <w:lang w:val="en-US" w:eastAsia="zh-CN" w:bidi="ar-SA"/>
        </w:rPr>
        <w:t>采购人</w:t>
      </w:r>
      <w:r>
        <w:rPr>
          <w:rFonts w:hint="default" w:ascii="宋体" w:hAnsi="宋体" w:eastAsia="宋体" w:cs="宋体"/>
          <w:kern w:val="2"/>
          <w:sz w:val="24"/>
          <w:szCs w:val="24"/>
          <w:lang w:val="en-US" w:eastAsia="zh-CN" w:bidi="ar-SA"/>
        </w:rPr>
        <w:t>提出的安全咨询问题，每两次扣罚1000元。</w:t>
      </w:r>
    </w:p>
    <w:p w14:paraId="2B93AF54">
      <w:pPr>
        <w:pStyle w:val="13"/>
        <w:spacing w:line="400" w:lineRule="exact"/>
        <w:ind w:firstLine="480" w:firstLineChars="200"/>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default" w:ascii="宋体" w:hAnsi="宋体" w:eastAsia="宋体" w:cs="宋体"/>
          <w:kern w:val="2"/>
          <w:sz w:val="24"/>
          <w:szCs w:val="24"/>
          <w:lang w:val="en-US" w:eastAsia="zh-CN" w:bidi="ar-SA"/>
        </w:rPr>
        <w:t>因</w:t>
      </w:r>
      <w:r>
        <w:rPr>
          <w:rFonts w:hint="eastAsia" w:ascii="宋体" w:hAnsi="宋体" w:eastAsia="宋体" w:cs="宋体"/>
          <w:kern w:val="2"/>
          <w:sz w:val="24"/>
          <w:szCs w:val="24"/>
          <w:lang w:val="en-US" w:eastAsia="zh-CN" w:bidi="ar-SA"/>
        </w:rPr>
        <w:t>成交人</w:t>
      </w:r>
      <w:r>
        <w:rPr>
          <w:rFonts w:hint="default" w:ascii="宋体" w:hAnsi="宋体" w:eastAsia="宋体" w:cs="宋体"/>
          <w:kern w:val="2"/>
          <w:sz w:val="24"/>
          <w:szCs w:val="24"/>
          <w:lang w:val="en-US" w:eastAsia="zh-CN" w:bidi="ar-SA"/>
        </w:rPr>
        <w:t>原因，安全教育培训未达约定次数的，一次扣罚5000元。</w:t>
      </w:r>
    </w:p>
    <w:p w14:paraId="3CA7A9E5">
      <w:pPr>
        <w:pStyle w:val="13"/>
        <w:spacing w:line="400" w:lineRule="exact"/>
        <w:ind w:firstLine="480" w:firstLineChars="200"/>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因</w:t>
      </w:r>
      <w:r>
        <w:rPr>
          <w:rFonts w:hint="eastAsia" w:ascii="宋体" w:hAnsi="宋体" w:eastAsia="宋体" w:cs="宋体"/>
          <w:kern w:val="2"/>
          <w:sz w:val="24"/>
          <w:szCs w:val="24"/>
          <w:lang w:val="en-US" w:eastAsia="zh-CN" w:bidi="ar-SA"/>
        </w:rPr>
        <w:t>成交人</w:t>
      </w:r>
      <w:r>
        <w:rPr>
          <w:rFonts w:hint="default" w:ascii="宋体" w:hAnsi="宋体" w:eastAsia="宋体" w:cs="宋体"/>
          <w:kern w:val="2"/>
          <w:sz w:val="24"/>
          <w:szCs w:val="24"/>
          <w:lang w:val="en-US" w:eastAsia="zh-CN" w:bidi="ar-SA"/>
        </w:rPr>
        <w:t>原因，未按</w:t>
      </w:r>
      <w:r>
        <w:rPr>
          <w:rFonts w:hint="eastAsia" w:ascii="宋体" w:hAnsi="宋体" w:eastAsia="宋体" w:cs="宋体"/>
          <w:kern w:val="2"/>
          <w:sz w:val="24"/>
          <w:szCs w:val="24"/>
          <w:lang w:val="en-US" w:eastAsia="zh-CN" w:bidi="ar-SA"/>
        </w:rPr>
        <w:t>采购人</w:t>
      </w:r>
      <w:r>
        <w:rPr>
          <w:rFonts w:hint="default" w:ascii="宋体" w:hAnsi="宋体" w:eastAsia="宋体" w:cs="宋体"/>
          <w:kern w:val="2"/>
          <w:sz w:val="24"/>
          <w:szCs w:val="24"/>
          <w:lang w:val="en-US" w:eastAsia="zh-CN" w:bidi="ar-SA"/>
        </w:rPr>
        <w:t>要求完成临时性、专项性安全检查工作的，一次扣罚5000元。</w:t>
      </w:r>
    </w:p>
    <w:p w14:paraId="48AE41B8">
      <w:pPr>
        <w:pStyle w:val="13"/>
        <w:spacing w:line="400" w:lineRule="exact"/>
        <w:ind w:firstLine="480" w:firstLineChars="200"/>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default" w:ascii="宋体" w:hAnsi="宋体" w:eastAsia="宋体" w:cs="宋体"/>
          <w:kern w:val="2"/>
          <w:sz w:val="24"/>
          <w:szCs w:val="24"/>
          <w:lang w:val="en-US" w:eastAsia="zh-CN" w:bidi="ar-SA"/>
        </w:rPr>
        <w:t>若突发安全事故，</w:t>
      </w:r>
      <w:r>
        <w:rPr>
          <w:rFonts w:hint="eastAsia" w:ascii="宋体" w:hAnsi="宋体" w:eastAsia="宋体" w:cs="宋体"/>
          <w:kern w:val="2"/>
          <w:sz w:val="24"/>
          <w:szCs w:val="24"/>
          <w:lang w:val="en-US" w:eastAsia="zh-CN" w:bidi="ar-SA"/>
        </w:rPr>
        <w:t>成交人</w:t>
      </w:r>
      <w:r>
        <w:rPr>
          <w:rFonts w:hint="default" w:ascii="宋体" w:hAnsi="宋体" w:eastAsia="宋体" w:cs="宋体"/>
          <w:kern w:val="2"/>
          <w:sz w:val="24"/>
          <w:szCs w:val="24"/>
          <w:lang w:val="en-US" w:eastAsia="zh-CN" w:bidi="ar-SA"/>
        </w:rPr>
        <w:t>未在</w:t>
      </w:r>
      <w:r>
        <w:rPr>
          <w:rFonts w:hint="eastAsia" w:ascii="宋体" w:hAnsi="宋体" w:eastAsia="宋体" w:cs="宋体"/>
          <w:kern w:val="2"/>
          <w:sz w:val="24"/>
          <w:szCs w:val="24"/>
          <w:lang w:val="en-US" w:eastAsia="zh-CN" w:bidi="ar-SA"/>
        </w:rPr>
        <w:t>采购人</w:t>
      </w:r>
      <w:r>
        <w:rPr>
          <w:rFonts w:hint="default" w:ascii="宋体" w:hAnsi="宋体" w:eastAsia="宋体" w:cs="宋体"/>
          <w:kern w:val="2"/>
          <w:sz w:val="24"/>
          <w:szCs w:val="24"/>
          <w:lang w:val="en-US" w:eastAsia="zh-CN" w:bidi="ar-SA"/>
        </w:rPr>
        <w:t>要求时限内，到现场配合协助甲方实施事故调查及应急处置工作的，一次扣罚10000元。</w:t>
      </w:r>
    </w:p>
    <w:p w14:paraId="39CF3110">
      <w:pPr>
        <w:pStyle w:val="13"/>
        <w:spacing w:line="400" w:lineRule="exact"/>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2、付款方式：</w:t>
      </w:r>
    </w:p>
    <w:p w14:paraId="3CDBABA9">
      <w:pPr>
        <w:pStyle w:val="13"/>
        <w:spacing w:line="400" w:lineRule="exact"/>
        <w:ind w:firstLine="480" w:firstLineChars="200"/>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default" w:ascii="宋体" w:hAnsi="宋体" w:eastAsia="宋体" w:cs="宋体"/>
          <w:kern w:val="2"/>
          <w:sz w:val="24"/>
          <w:szCs w:val="24"/>
          <w:lang w:val="en-US" w:eastAsia="zh-CN" w:bidi="ar-SA"/>
        </w:rPr>
        <w:t>本合同价款半年支付一次。</w:t>
      </w:r>
      <w:r>
        <w:rPr>
          <w:rFonts w:hint="eastAsia" w:ascii="宋体" w:hAnsi="宋体" w:eastAsia="宋体" w:cs="宋体"/>
          <w:kern w:val="2"/>
          <w:sz w:val="24"/>
          <w:szCs w:val="24"/>
          <w:lang w:val="en-US" w:eastAsia="zh-CN" w:bidi="ar-SA"/>
        </w:rPr>
        <w:t>成交人</w:t>
      </w:r>
      <w:r>
        <w:rPr>
          <w:rFonts w:hint="default" w:ascii="宋体" w:hAnsi="宋体" w:eastAsia="宋体" w:cs="宋体"/>
          <w:kern w:val="2"/>
          <w:sz w:val="24"/>
          <w:szCs w:val="24"/>
          <w:lang w:val="en-US" w:eastAsia="zh-CN" w:bidi="ar-SA"/>
        </w:rPr>
        <w:t>服务期满6个月后，</w:t>
      </w:r>
      <w:r>
        <w:rPr>
          <w:rFonts w:hint="eastAsia" w:ascii="宋体" w:hAnsi="宋体" w:eastAsia="宋体" w:cs="宋体"/>
          <w:kern w:val="2"/>
          <w:sz w:val="24"/>
          <w:szCs w:val="24"/>
          <w:lang w:val="en-US" w:eastAsia="zh-CN" w:bidi="ar-SA"/>
        </w:rPr>
        <w:t>采购人</w:t>
      </w:r>
      <w:r>
        <w:rPr>
          <w:rFonts w:hint="default" w:ascii="宋体" w:hAnsi="宋体" w:eastAsia="宋体" w:cs="宋体"/>
          <w:kern w:val="2"/>
          <w:sz w:val="24"/>
          <w:szCs w:val="24"/>
          <w:lang w:val="en-US" w:eastAsia="zh-CN" w:bidi="ar-SA"/>
        </w:rPr>
        <w:t>在15个工作日</w:t>
      </w:r>
      <w:r>
        <w:rPr>
          <w:rFonts w:hint="eastAsia" w:ascii="宋体" w:hAnsi="宋体" w:eastAsia="宋体" w:cs="宋体"/>
          <w:kern w:val="2"/>
          <w:sz w:val="24"/>
          <w:szCs w:val="24"/>
          <w:lang w:val="en-US" w:eastAsia="zh-CN" w:bidi="ar-SA"/>
        </w:rPr>
        <w:t>向</w:t>
      </w:r>
      <w:r>
        <w:rPr>
          <w:rFonts w:hint="default" w:ascii="宋体" w:hAnsi="宋体" w:eastAsia="宋体" w:cs="宋体"/>
          <w:kern w:val="2"/>
          <w:sz w:val="24"/>
          <w:szCs w:val="24"/>
          <w:lang w:val="en-US" w:eastAsia="zh-CN" w:bidi="ar-SA"/>
        </w:rPr>
        <w:t>内</w:t>
      </w:r>
      <w:r>
        <w:rPr>
          <w:rFonts w:hint="eastAsia" w:ascii="宋体" w:hAnsi="宋体" w:eastAsia="宋体" w:cs="宋体"/>
          <w:kern w:val="2"/>
          <w:sz w:val="24"/>
          <w:szCs w:val="24"/>
          <w:lang w:val="en-US" w:eastAsia="zh-CN" w:bidi="ar-SA"/>
        </w:rPr>
        <w:t>成交人</w:t>
      </w:r>
      <w:r>
        <w:rPr>
          <w:rFonts w:hint="default" w:ascii="宋体" w:hAnsi="宋体" w:eastAsia="宋体" w:cs="宋体"/>
          <w:kern w:val="2"/>
          <w:sz w:val="24"/>
          <w:szCs w:val="24"/>
          <w:lang w:val="en-US" w:eastAsia="zh-CN" w:bidi="ar-SA"/>
        </w:rPr>
        <w:t>支付合同金额的50%；服务期限完成且</w:t>
      </w:r>
      <w:r>
        <w:rPr>
          <w:rFonts w:hint="eastAsia" w:ascii="宋体" w:hAnsi="宋体" w:eastAsia="宋体" w:cs="宋体"/>
          <w:kern w:val="2"/>
          <w:sz w:val="24"/>
          <w:szCs w:val="24"/>
          <w:lang w:val="en-US" w:eastAsia="zh-CN" w:bidi="ar-SA"/>
        </w:rPr>
        <w:t>成交人</w:t>
      </w:r>
      <w:r>
        <w:rPr>
          <w:rFonts w:hint="default" w:ascii="宋体" w:hAnsi="宋体" w:eastAsia="宋体" w:cs="宋体"/>
          <w:kern w:val="2"/>
          <w:sz w:val="24"/>
          <w:szCs w:val="24"/>
          <w:lang w:val="en-US" w:eastAsia="zh-CN" w:bidi="ar-SA"/>
        </w:rPr>
        <w:t>提交</w:t>
      </w:r>
      <w:r>
        <w:rPr>
          <w:rFonts w:hint="eastAsia" w:ascii="宋体" w:hAnsi="宋体" w:eastAsia="宋体" w:cs="宋体"/>
          <w:kern w:val="2"/>
          <w:sz w:val="24"/>
          <w:szCs w:val="24"/>
          <w:lang w:val="en-US" w:eastAsia="zh-CN" w:bidi="ar-SA"/>
        </w:rPr>
        <w:t>《环保合规性检查及整改报告书》</w:t>
      </w:r>
      <w:r>
        <w:rPr>
          <w:rFonts w:hint="default" w:ascii="宋体" w:hAnsi="宋体" w:eastAsia="宋体" w:cs="宋体"/>
          <w:kern w:val="2"/>
          <w:sz w:val="24"/>
          <w:szCs w:val="24"/>
          <w:lang w:val="en-US" w:eastAsia="zh-CN" w:bidi="ar-SA"/>
        </w:rPr>
        <w:t>后，</w:t>
      </w:r>
      <w:r>
        <w:rPr>
          <w:rFonts w:hint="eastAsia" w:ascii="宋体" w:hAnsi="宋体" w:eastAsia="宋体" w:cs="宋体"/>
          <w:kern w:val="2"/>
          <w:sz w:val="24"/>
          <w:szCs w:val="24"/>
          <w:lang w:val="en-US" w:eastAsia="zh-CN" w:bidi="ar-SA"/>
        </w:rPr>
        <w:t>采购人</w:t>
      </w:r>
      <w:r>
        <w:rPr>
          <w:rFonts w:hint="default" w:ascii="宋体" w:hAnsi="宋体" w:eastAsia="宋体" w:cs="宋体"/>
          <w:kern w:val="2"/>
          <w:sz w:val="24"/>
          <w:szCs w:val="24"/>
          <w:lang w:val="en-US" w:eastAsia="zh-CN" w:bidi="ar-SA"/>
        </w:rPr>
        <w:t>在15个工作日内支付至结算金额的100%。</w:t>
      </w:r>
    </w:p>
    <w:p w14:paraId="152DC06B">
      <w:pPr>
        <w:pStyle w:val="13"/>
        <w:spacing w:line="400" w:lineRule="exact"/>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（2）成交人应在采购人支付每期费用前向采购人提供同等金额的增值税专用发票，如成交人提供发票时间迟延，采购人付款时间顺延。</w:t>
      </w:r>
    </w:p>
    <w:bookmarkEnd w:id="35"/>
    <w:bookmarkEnd w:id="36"/>
    <w:bookmarkEnd w:id="37"/>
    <w:bookmarkEnd w:id="38"/>
    <w:bookmarkEnd w:id="39"/>
    <w:bookmarkEnd w:id="40"/>
    <w:bookmarkEnd w:id="41"/>
    <w:bookmarkEnd w:id="42"/>
    <w:bookmarkEnd w:id="43"/>
    <w:p w14:paraId="0A16E6E2">
      <w:pPr>
        <w:spacing w:before="0" w:after="0"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五、其他约定</w:t>
      </w:r>
    </w:p>
    <w:p w14:paraId="46591BFA">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1、发生了环境保护责任事故，按照事故调查确定采购人有监管责任，则中标单位存在连带责任，应向采购人支付合同金额10%的违约金。</w:t>
      </w:r>
    </w:p>
    <w:p w14:paraId="0E63A823">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权利和义务：</w:t>
      </w:r>
    </w:p>
    <w:p w14:paraId="1CCF457D">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有权对服务规定范围内</w:t>
      </w:r>
      <w:r>
        <w:rPr>
          <w:rFonts w:hint="eastAsia" w:ascii="宋体" w:hAnsi="宋体" w:cs="宋体"/>
          <w:color w:val="auto"/>
          <w:kern w:val="2"/>
          <w:sz w:val="24"/>
          <w:szCs w:val="24"/>
          <w:lang w:val="en-US" w:eastAsia="zh-CN" w:bidi="ar-SA"/>
        </w:rPr>
        <w:t>成交人</w:t>
      </w:r>
      <w:r>
        <w:rPr>
          <w:rFonts w:hint="eastAsia" w:ascii="宋体" w:hAnsi="宋体" w:eastAsia="宋体" w:cs="宋体"/>
          <w:color w:val="auto"/>
          <w:kern w:val="2"/>
          <w:sz w:val="24"/>
          <w:szCs w:val="24"/>
          <w:lang w:val="en-US" w:eastAsia="zh-CN" w:bidi="ar-SA"/>
        </w:rPr>
        <w:t>的服务行为进行监督、检查，提出整改要求。</w:t>
      </w:r>
    </w:p>
    <w:p w14:paraId="4266D39B">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有权根据实际情况，对</w:t>
      </w:r>
      <w:r>
        <w:rPr>
          <w:rFonts w:hint="eastAsia" w:ascii="宋体" w:hAnsi="宋体" w:cs="宋体"/>
          <w:color w:val="auto"/>
          <w:kern w:val="2"/>
          <w:sz w:val="24"/>
          <w:szCs w:val="24"/>
          <w:lang w:val="en-US" w:eastAsia="zh-CN" w:bidi="ar-SA"/>
        </w:rPr>
        <w:t>成交人</w:t>
      </w:r>
      <w:r>
        <w:rPr>
          <w:rFonts w:hint="eastAsia" w:ascii="宋体" w:hAnsi="宋体" w:eastAsia="宋体" w:cs="宋体"/>
          <w:color w:val="auto"/>
          <w:kern w:val="2"/>
          <w:sz w:val="24"/>
          <w:szCs w:val="24"/>
          <w:lang w:val="en-US" w:eastAsia="zh-CN" w:bidi="ar-SA"/>
        </w:rPr>
        <w:t xml:space="preserve">主要服务工作内容适当调整。 </w:t>
      </w:r>
    </w:p>
    <w:p w14:paraId="450EA54F">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（3）国家法律、法规所规定由</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承担的其它责任。</w:t>
      </w:r>
    </w:p>
    <w:p w14:paraId="6BBE4E03">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成交人</w:t>
      </w:r>
      <w:r>
        <w:rPr>
          <w:rFonts w:hint="eastAsia" w:ascii="宋体" w:hAnsi="宋体" w:eastAsia="宋体" w:cs="宋体"/>
          <w:color w:val="auto"/>
          <w:kern w:val="2"/>
          <w:sz w:val="24"/>
          <w:szCs w:val="24"/>
          <w:lang w:val="en-US" w:eastAsia="zh-CN" w:bidi="ar-SA"/>
        </w:rPr>
        <w:t>的权利和义务</w:t>
      </w:r>
    </w:p>
    <w:p w14:paraId="023EFDD2">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（1）应向</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提交检查、复查工作记录并交</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确认，及时向</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通报本项目服务范围内有关的重大事项。</w:t>
      </w:r>
    </w:p>
    <w:p w14:paraId="4648EC3B">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成交人</w:t>
      </w:r>
      <w:r>
        <w:rPr>
          <w:rFonts w:hint="eastAsia" w:ascii="宋体" w:hAnsi="宋体" w:eastAsia="宋体" w:cs="宋体"/>
          <w:color w:val="auto"/>
          <w:kern w:val="2"/>
          <w:sz w:val="24"/>
          <w:szCs w:val="24"/>
          <w:lang w:val="en-US" w:eastAsia="zh-CN" w:bidi="ar-SA"/>
        </w:rPr>
        <w:t>应严格按照“第</w:t>
      </w:r>
      <w:r>
        <w:rPr>
          <w:rFonts w:hint="eastAsia" w:ascii="宋体" w:hAnsi="宋体" w:cs="宋体"/>
          <w:color w:val="auto"/>
          <w:kern w:val="2"/>
          <w:sz w:val="24"/>
          <w:szCs w:val="24"/>
          <w:lang w:val="en-US" w:eastAsia="zh-CN" w:bidi="ar-SA"/>
        </w:rPr>
        <w:t>四</w:t>
      </w:r>
      <w:r>
        <w:rPr>
          <w:rFonts w:hint="eastAsia" w:ascii="宋体" w:hAnsi="宋体" w:eastAsia="宋体" w:cs="宋体"/>
          <w:color w:val="auto"/>
          <w:kern w:val="2"/>
          <w:sz w:val="24"/>
          <w:szCs w:val="24"/>
          <w:lang w:val="en-US" w:eastAsia="zh-CN" w:bidi="ar-SA"/>
        </w:rPr>
        <w:t>篇 ”提供的服务人员名单安排工作人员，确因工作等其他原因无法到场的，应提前向</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申请变更，拟变更人员不得低于服务名单的人员资质要求。</w:t>
      </w:r>
    </w:p>
    <w:p w14:paraId="2A8A67D9">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成交人</w:t>
      </w:r>
      <w:r>
        <w:rPr>
          <w:rFonts w:hint="eastAsia" w:ascii="宋体" w:hAnsi="宋体" w:eastAsia="宋体" w:cs="宋体"/>
          <w:color w:val="auto"/>
          <w:kern w:val="2"/>
          <w:sz w:val="24"/>
          <w:szCs w:val="24"/>
          <w:lang w:val="en-US" w:eastAsia="zh-CN" w:bidi="ar-SA"/>
        </w:rPr>
        <w:t>人员在检查期间及往返被检单位过程中出现的意外事故和财产损失，</w:t>
      </w:r>
      <w:r>
        <w:rPr>
          <w:rFonts w:hint="eastAsia" w:ascii="宋体" w:hAnsi="宋体" w:cs="宋体"/>
          <w:color w:val="auto"/>
          <w:kern w:val="2"/>
          <w:sz w:val="24"/>
          <w:szCs w:val="24"/>
          <w:lang w:val="en-US" w:eastAsia="zh-CN" w:bidi="ar-SA"/>
        </w:rPr>
        <w:t>成交人</w:t>
      </w:r>
      <w:r>
        <w:rPr>
          <w:rFonts w:hint="eastAsia" w:ascii="宋体" w:hAnsi="宋体" w:eastAsia="宋体" w:cs="宋体"/>
          <w:color w:val="auto"/>
          <w:kern w:val="2"/>
          <w:sz w:val="24"/>
          <w:szCs w:val="24"/>
          <w:lang w:val="en-US" w:eastAsia="zh-CN" w:bidi="ar-SA"/>
        </w:rPr>
        <w:t>自行负责，</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不承担责任。</w:t>
      </w:r>
    </w:p>
    <w:p w14:paraId="4EBF1321">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成交人</w:t>
      </w:r>
      <w:r>
        <w:rPr>
          <w:rFonts w:hint="eastAsia" w:ascii="宋体" w:hAnsi="宋体" w:eastAsia="宋体" w:cs="宋体"/>
          <w:color w:val="auto"/>
          <w:kern w:val="2"/>
          <w:sz w:val="24"/>
          <w:szCs w:val="24"/>
          <w:lang w:val="en-US" w:eastAsia="zh-CN" w:bidi="ar-SA"/>
        </w:rPr>
        <w:t>应保证其提交给</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的各种报告具有科学性、合理性、完整性。</w:t>
      </w:r>
    </w:p>
    <w:p w14:paraId="023414FA">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（5）接受</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对项目服务情况的监督、检查。</w:t>
      </w:r>
    </w:p>
    <w:p w14:paraId="53B7EEA1">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（6）国家法律、法规所规定由</w:t>
      </w:r>
      <w:r>
        <w:rPr>
          <w:rFonts w:hint="eastAsia" w:ascii="宋体" w:hAnsi="宋体" w:cs="宋体"/>
          <w:color w:val="auto"/>
          <w:kern w:val="2"/>
          <w:sz w:val="24"/>
          <w:szCs w:val="24"/>
          <w:lang w:val="en-US" w:eastAsia="zh-CN" w:bidi="ar-SA"/>
        </w:rPr>
        <w:t>成交人</w:t>
      </w:r>
      <w:r>
        <w:rPr>
          <w:rFonts w:hint="eastAsia" w:ascii="宋体" w:hAnsi="宋体" w:eastAsia="宋体" w:cs="宋体"/>
          <w:color w:val="auto"/>
          <w:kern w:val="2"/>
          <w:sz w:val="24"/>
          <w:szCs w:val="24"/>
          <w:lang w:val="en-US" w:eastAsia="zh-CN" w:bidi="ar-SA"/>
        </w:rPr>
        <w:t>承担的其它责任。</w:t>
      </w:r>
    </w:p>
    <w:p w14:paraId="28FA50C1">
      <w:pPr>
        <w:pStyle w:val="13"/>
        <w:spacing w:line="400" w:lineRule="exact"/>
        <w:ind w:firstLine="48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4、合同未尽事宜双方协商解决。</w:t>
      </w:r>
    </w:p>
    <w:p w14:paraId="3C640954">
      <w:pPr>
        <w:spacing w:before="0" w:after="0"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六、知识产权</w:t>
      </w:r>
    </w:p>
    <w:p w14:paraId="4FA33799">
      <w:pPr>
        <w:pStyle w:val="13"/>
        <w:spacing w:line="400" w:lineRule="exact"/>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采购人在中华人民共和国境内使用成交竞标人提供的货物及服务时免受第三方提出的侵犯其专利权或其它知识产权的起诉。如果第三方提出侵权指控，成交竞标人应承担由此而引起的一切法律责任和费用。</w:t>
      </w:r>
    </w:p>
    <w:p w14:paraId="2125F583">
      <w:pPr>
        <w:spacing w:before="0" w:after="0"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2CEFB5D0">
      <w:pPr>
        <w:pStyle w:val="13"/>
        <w:spacing w:line="400" w:lineRule="exact"/>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（一）竞标人必须在响应文件中对以上条款和服务承诺明确列出，承诺内容必须达到本篇及竞争性谈判文件其他条款的要求。</w:t>
      </w:r>
    </w:p>
    <w:p w14:paraId="39C60D29">
      <w:pPr>
        <w:pStyle w:val="13"/>
        <w:spacing w:line="400" w:lineRule="exact"/>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（二）其他未尽事宜由供需双方在服务合同中详细约定。</w:t>
      </w:r>
    </w:p>
    <w:p w14:paraId="08610E8C">
      <w:pPr>
        <w:pStyle w:val="3"/>
        <w:bidi w:val="0"/>
        <w:jc w:val="center"/>
        <w:rPr>
          <w:rFonts w:hint="eastAsia" w:ascii="宋体" w:hAnsi="宋体" w:eastAsia="宋体" w:cs="宋体"/>
          <w:sz w:val="24"/>
          <w:szCs w:val="24"/>
          <w:highlight w:val="none"/>
        </w:rPr>
      </w:pPr>
    </w:p>
    <w:p w14:paraId="7271FEBD">
      <w:pPr>
        <w:pStyle w:val="3"/>
        <w:bidi w:val="0"/>
        <w:jc w:val="center"/>
        <w:rPr>
          <w:rFonts w:hint="eastAsia" w:ascii="宋体" w:hAnsi="宋体" w:eastAsia="宋体" w:cs="宋体"/>
          <w:sz w:val="24"/>
          <w:szCs w:val="24"/>
          <w:highlight w:val="none"/>
        </w:rPr>
      </w:pPr>
    </w:p>
    <w:p w14:paraId="72DA9473">
      <w:pPr>
        <w:pStyle w:val="3"/>
        <w:bidi w:val="0"/>
        <w:jc w:val="both"/>
        <w:rPr>
          <w:rFonts w:hint="eastAsia" w:ascii="宋体" w:hAnsi="宋体" w:eastAsia="宋体" w:cs="宋体"/>
          <w:sz w:val="24"/>
          <w:szCs w:val="24"/>
          <w:highlight w:val="none"/>
        </w:rPr>
      </w:pPr>
      <w:bookmarkStart w:id="45" w:name="_Toc96681791"/>
    </w:p>
    <w:p w14:paraId="23680D11">
      <w:pPr>
        <w:spacing w:line="360" w:lineRule="auto"/>
        <w:ind w:firstLine="0" w:firstLineChars="0"/>
        <w:outlineLvl w:val="1"/>
        <w:rPr>
          <w:rFonts w:hint="eastAsia" w:ascii="宋体" w:hAnsi="宋体" w:eastAsia="宋体" w:cs="宋体"/>
          <w:b/>
          <w:bCs/>
          <w:sz w:val="24"/>
          <w:szCs w:val="24"/>
          <w:highlight w:val="none"/>
        </w:rPr>
      </w:pPr>
    </w:p>
    <w:p w14:paraId="5F175E93">
      <w:pPr>
        <w:spacing w:line="360" w:lineRule="auto"/>
        <w:ind w:firstLine="723" w:firstLineChars="200"/>
        <w:jc w:val="center"/>
        <w:outlineLvl w:val="1"/>
        <w:rPr>
          <w:rFonts w:hint="eastAsia" w:ascii="宋体" w:hAnsi="宋体" w:eastAsia="宋体" w:cs="宋体"/>
          <w:b/>
          <w:bCs/>
          <w:color w:val="auto"/>
          <w:kern w:val="2"/>
          <w:sz w:val="36"/>
          <w:szCs w:val="36"/>
          <w:highlight w:val="none"/>
        </w:rPr>
      </w:pPr>
    </w:p>
    <w:p w14:paraId="667C9C85">
      <w:pPr>
        <w:spacing w:line="360" w:lineRule="auto"/>
        <w:ind w:firstLine="723" w:firstLineChars="200"/>
        <w:jc w:val="center"/>
        <w:outlineLvl w:val="1"/>
        <w:rPr>
          <w:rFonts w:hint="eastAsia" w:ascii="宋体" w:hAnsi="宋体" w:eastAsia="宋体" w:cs="宋体"/>
          <w:b/>
          <w:bCs/>
          <w:color w:val="auto"/>
          <w:kern w:val="2"/>
          <w:sz w:val="36"/>
          <w:szCs w:val="36"/>
          <w:highlight w:val="none"/>
        </w:rPr>
      </w:pPr>
    </w:p>
    <w:p w14:paraId="732EE381">
      <w:pPr>
        <w:pStyle w:val="5"/>
        <w:rPr>
          <w:rFonts w:hint="eastAsia" w:ascii="宋体" w:hAnsi="宋体" w:eastAsia="宋体" w:cs="宋体"/>
          <w:b/>
          <w:bCs/>
          <w:color w:val="auto"/>
          <w:kern w:val="2"/>
          <w:sz w:val="36"/>
          <w:szCs w:val="36"/>
          <w:highlight w:val="none"/>
        </w:rPr>
      </w:pPr>
    </w:p>
    <w:p w14:paraId="52676192">
      <w:pPr>
        <w:spacing w:line="360" w:lineRule="auto"/>
        <w:jc w:val="both"/>
        <w:outlineLvl w:val="1"/>
        <w:rPr>
          <w:rFonts w:hint="eastAsia" w:ascii="宋体" w:hAnsi="宋体" w:eastAsia="宋体" w:cs="宋体"/>
          <w:b/>
          <w:bCs/>
          <w:color w:val="auto"/>
          <w:kern w:val="2"/>
          <w:sz w:val="36"/>
          <w:szCs w:val="36"/>
          <w:highlight w:val="none"/>
        </w:rPr>
      </w:pPr>
    </w:p>
    <w:p w14:paraId="06E23D43">
      <w:pPr>
        <w:pStyle w:val="4"/>
        <w:numPr>
          <w:ilvl w:val="0"/>
          <w:numId w:val="0"/>
        </w:numPr>
        <w:spacing w:before="0" w:after="0" w:line="360" w:lineRule="auto"/>
        <w:jc w:val="center"/>
        <w:rPr>
          <w:rFonts w:hint="eastAsia" w:ascii="宋体" w:hAnsi="宋体" w:eastAsia="宋体" w:cs="宋体"/>
          <w:b/>
          <w:bCs/>
          <w:color w:val="auto"/>
          <w:sz w:val="36"/>
          <w:szCs w:val="36"/>
          <w:highlight w:val="none"/>
          <w:lang w:val="en-US" w:eastAsia="zh-CN"/>
        </w:rPr>
      </w:pPr>
      <w:bookmarkStart w:id="46" w:name="_Toc2895"/>
      <w:r>
        <w:rPr>
          <w:rFonts w:hint="eastAsia" w:ascii="宋体" w:hAnsi="宋体" w:eastAsia="宋体" w:cs="宋体"/>
          <w:b/>
          <w:bCs/>
          <w:color w:val="auto"/>
          <w:sz w:val="36"/>
          <w:szCs w:val="36"/>
          <w:highlight w:val="none"/>
          <w:lang w:val="en-US" w:eastAsia="zh-CN"/>
        </w:rPr>
        <w:t>第四篇 资格审查及评审办法</w:t>
      </w:r>
      <w:bookmarkEnd w:id="46"/>
    </w:p>
    <w:p w14:paraId="6FB96964">
      <w:pPr>
        <w:spacing w:line="360" w:lineRule="auto"/>
        <w:ind w:firstLine="482" w:firstLineChars="200"/>
        <w:outlineLvl w:val="1"/>
        <w:rPr>
          <w:rFonts w:hint="eastAsia" w:ascii="宋体" w:hAnsi="宋体" w:cs="宋体"/>
          <w:b/>
          <w:bCs/>
          <w:sz w:val="24"/>
          <w:szCs w:val="24"/>
          <w:highlight w:val="none"/>
        </w:rPr>
      </w:pPr>
    </w:p>
    <w:p w14:paraId="4974154C">
      <w:pPr>
        <w:spacing w:line="360" w:lineRule="auto"/>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一、比选开标程序</w:t>
      </w:r>
      <w:bookmarkEnd w:id="45"/>
    </w:p>
    <w:p w14:paraId="3107FAE0">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1. 比选会由比选代理机构主持，并宣布比选纪律；</w:t>
      </w:r>
    </w:p>
    <w:p w14:paraId="217BF6A5">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2. 公布在比选申请截止时间前按时报名及签到、按时递交了响应文件的供应商名称；</w:t>
      </w:r>
    </w:p>
    <w:p w14:paraId="610A35A3">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3. 比选代理机构查验各供应商代表身份（供应商代表需手持一份法定代表人授权委托书，无授权委托书的将不能参加比选开标会）；</w:t>
      </w:r>
    </w:p>
    <w:p w14:paraId="5D1D618D">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4. 由供应商或者其推选的代表检查比选申请文件外密封袋的密封情况，经确认比选申请文件密封情况无误后，由工作人员当众开启密封袋，并宣读比选申请文件的相关实质性内容；</w:t>
      </w:r>
    </w:p>
    <w:p w14:paraId="2237B7D6">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5. 供应商代表</w:t>
      </w:r>
      <w:r>
        <w:rPr>
          <w:rFonts w:hint="eastAsia" w:ascii="宋体" w:hAnsi="宋体" w:cs="宋体"/>
          <w:sz w:val="24"/>
          <w:szCs w:val="24"/>
          <w:highlight w:val="none"/>
          <w:lang w:eastAsia="zh-CN"/>
        </w:rPr>
        <w:t>、比选人、监督人</w:t>
      </w:r>
      <w:r>
        <w:rPr>
          <w:rFonts w:hint="eastAsia" w:ascii="宋体" w:hAnsi="宋体" w:cs="宋体"/>
          <w:sz w:val="24"/>
          <w:szCs w:val="24"/>
          <w:highlight w:val="none"/>
        </w:rPr>
        <w:t>在比选记录上签字确认；</w:t>
      </w:r>
    </w:p>
    <w:p w14:paraId="1618655A">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6. 比选开标会结束。</w:t>
      </w:r>
    </w:p>
    <w:p w14:paraId="1D885644">
      <w:pPr>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二、评审标准和方法</w:t>
      </w:r>
    </w:p>
    <w:p w14:paraId="273C15CA">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（一）比选申请文件的评审工作由比选人组建的评审委员会负责。</w:t>
      </w:r>
    </w:p>
    <w:p w14:paraId="0BD04FC2">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（二）评审委员会对各供应商的资格条件、响应文件的有效性、完整性和响应程度进行审查。各供应商只有在完全符合要求的前提下，才能参与正式比选。</w:t>
      </w:r>
    </w:p>
    <w:p w14:paraId="4A7272FD">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1. 资格性检查。依据法律法规和竞争性比选文件的规定，对响应文件中的资格证明、等进行审查，以确定供应商是否具备比选资格。资格性检查资料表如下：</w:t>
      </w:r>
    </w:p>
    <w:bookmarkEnd w:id="44"/>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C00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EC9DFB">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827" w:type="dxa"/>
            <w:gridSpan w:val="2"/>
            <w:vAlign w:val="center"/>
          </w:tcPr>
          <w:p w14:paraId="6F8AFD89">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984" w:type="dxa"/>
            <w:vAlign w:val="center"/>
          </w:tcPr>
          <w:p w14:paraId="340760BC">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2157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F780C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9" w:type="dxa"/>
            <w:vMerge w:val="restart"/>
            <w:vAlign w:val="center"/>
          </w:tcPr>
          <w:p w14:paraId="1637A45E">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3118" w:type="dxa"/>
            <w:vAlign w:val="center"/>
          </w:tcPr>
          <w:p w14:paraId="04C5FF5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984" w:type="dxa"/>
            <w:vAlign w:val="center"/>
          </w:tcPr>
          <w:p w14:paraId="109194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1.投标人法人营业执照（副本）或事业单位法人证书（副本）或个体工商户营业执照或有效的自然人身份证明或社会团体法人登记证书（提供复印件）。 </w:t>
            </w:r>
          </w:p>
          <w:p w14:paraId="5247EF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2.投标人法定代表人身份证明和法定代表人授权代表委托书。</w:t>
            </w:r>
          </w:p>
        </w:tc>
      </w:tr>
      <w:tr w14:paraId="75F4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E2882AB">
            <w:pPr>
              <w:jc w:val="center"/>
              <w:rPr>
                <w:rFonts w:hint="eastAsia" w:ascii="宋体" w:hAnsi="宋体" w:eastAsia="宋体" w:cs="宋体"/>
                <w:color w:val="auto"/>
                <w:sz w:val="24"/>
                <w:szCs w:val="24"/>
                <w:highlight w:val="none"/>
              </w:rPr>
            </w:pPr>
          </w:p>
        </w:tc>
        <w:tc>
          <w:tcPr>
            <w:tcW w:w="709" w:type="dxa"/>
            <w:vMerge w:val="continue"/>
            <w:vAlign w:val="center"/>
          </w:tcPr>
          <w:p w14:paraId="3A58EC84">
            <w:pPr>
              <w:rPr>
                <w:rFonts w:hint="eastAsia" w:ascii="宋体" w:hAnsi="宋体" w:eastAsia="宋体" w:cs="宋体"/>
                <w:color w:val="auto"/>
                <w:sz w:val="24"/>
                <w:szCs w:val="24"/>
                <w:highlight w:val="none"/>
                <w:lang w:val="zh-CN"/>
              </w:rPr>
            </w:pPr>
          </w:p>
        </w:tc>
        <w:tc>
          <w:tcPr>
            <w:tcW w:w="3118" w:type="dxa"/>
            <w:vAlign w:val="center"/>
          </w:tcPr>
          <w:p w14:paraId="6BC31E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984" w:type="dxa"/>
            <w:vMerge w:val="restart"/>
            <w:vAlign w:val="center"/>
          </w:tcPr>
          <w:p w14:paraId="0B6FC61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50B2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D4310B9">
            <w:pPr>
              <w:jc w:val="center"/>
              <w:rPr>
                <w:rFonts w:hint="eastAsia" w:ascii="宋体" w:hAnsi="宋体" w:eastAsia="宋体" w:cs="宋体"/>
                <w:color w:val="auto"/>
                <w:sz w:val="24"/>
                <w:szCs w:val="24"/>
                <w:highlight w:val="none"/>
              </w:rPr>
            </w:pPr>
          </w:p>
        </w:tc>
        <w:tc>
          <w:tcPr>
            <w:tcW w:w="709" w:type="dxa"/>
            <w:vMerge w:val="continue"/>
            <w:vAlign w:val="center"/>
          </w:tcPr>
          <w:p w14:paraId="324E919C">
            <w:pPr>
              <w:rPr>
                <w:rFonts w:hint="eastAsia" w:ascii="宋体" w:hAnsi="宋体" w:eastAsia="宋体" w:cs="宋体"/>
                <w:color w:val="auto"/>
                <w:sz w:val="24"/>
                <w:szCs w:val="24"/>
                <w:highlight w:val="none"/>
                <w:lang w:val="zh-CN"/>
              </w:rPr>
            </w:pPr>
          </w:p>
        </w:tc>
        <w:tc>
          <w:tcPr>
            <w:tcW w:w="3118" w:type="dxa"/>
            <w:vAlign w:val="center"/>
          </w:tcPr>
          <w:p w14:paraId="0D3CD6D9">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984" w:type="dxa"/>
            <w:vMerge w:val="continue"/>
            <w:vAlign w:val="center"/>
          </w:tcPr>
          <w:p w14:paraId="249A15EF">
            <w:pPr>
              <w:rPr>
                <w:rFonts w:hint="eastAsia" w:ascii="宋体" w:hAnsi="宋体" w:eastAsia="宋体" w:cs="宋体"/>
                <w:color w:val="auto"/>
                <w:sz w:val="24"/>
                <w:szCs w:val="24"/>
                <w:highlight w:val="none"/>
              </w:rPr>
            </w:pPr>
          </w:p>
        </w:tc>
      </w:tr>
      <w:tr w14:paraId="4826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7117BC7">
            <w:pPr>
              <w:jc w:val="center"/>
              <w:rPr>
                <w:rFonts w:hint="eastAsia" w:ascii="宋体" w:hAnsi="宋体" w:eastAsia="宋体" w:cs="宋体"/>
                <w:color w:val="auto"/>
                <w:sz w:val="24"/>
                <w:szCs w:val="24"/>
                <w:highlight w:val="none"/>
              </w:rPr>
            </w:pPr>
          </w:p>
        </w:tc>
        <w:tc>
          <w:tcPr>
            <w:tcW w:w="709" w:type="dxa"/>
            <w:vMerge w:val="continue"/>
            <w:vAlign w:val="center"/>
          </w:tcPr>
          <w:p w14:paraId="4ECD1437">
            <w:pPr>
              <w:rPr>
                <w:rFonts w:hint="eastAsia" w:ascii="宋体" w:hAnsi="宋体" w:eastAsia="宋体" w:cs="宋体"/>
                <w:color w:val="auto"/>
                <w:sz w:val="24"/>
                <w:szCs w:val="24"/>
                <w:highlight w:val="none"/>
                <w:lang w:val="zh-CN"/>
              </w:rPr>
            </w:pPr>
          </w:p>
        </w:tc>
        <w:tc>
          <w:tcPr>
            <w:tcW w:w="3118" w:type="dxa"/>
            <w:vAlign w:val="center"/>
          </w:tcPr>
          <w:p w14:paraId="2F45FFF2">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984" w:type="dxa"/>
            <w:vMerge w:val="continue"/>
            <w:vAlign w:val="center"/>
          </w:tcPr>
          <w:p w14:paraId="0CBD5202">
            <w:pPr>
              <w:rPr>
                <w:rFonts w:hint="eastAsia" w:ascii="宋体" w:hAnsi="宋体" w:eastAsia="宋体" w:cs="宋体"/>
                <w:color w:val="auto"/>
                <w:sz w:val="24"/>
                <w:szCs w:val="24"/>
                <w:highlight w:val="none"/>
              </w:rPr>
            </w:pPr>
          </w:p>
        </w:tc>
      </w:tr>
      <w:tr w14:paraId="6BD6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423C4C">
            <w:pPr>
              <w:jc w:val="center"/>
              <w:rPr>
                <w:rFonts w:hint="eastAsia" w:ascii="宋体" w:hAnsi="宋体" w:eastAsia="宋体" w:cs="宋体"/>
                <w:color w:val="auto"/>
                <w:sz w:val="24"/>
                <w:szCs w:val="24"/>
                <w:highlight w:val="none"/>
              </w:rPr>
            </w:pPr>
          </w:p>
        </w:tc>
        <w:tc>
          <w:tcPr>
            <w:tcW w:w="709" w:type="dxa"/>
            <w:vMerge w:val="continue"/>
            <w:vAlign w:val="center"/>
          </w:tcPr>
          <w:p w14:paraId="39C09257">
            <w:pPr>
              <w:rPr>
                <w:rFonts w:hint="eastAsia" w:ascii="宋体" w:hAnsi="宋体" w:eastAsia="宋体" w:cs="宋体"/>
                <w:color w:val="auto"/>
                <w:sz w:val="24"/>
                <w:szCs w:val="24"/>
                <w:highlight w:val="none"/>
                <w:lang w:val="zh-CN"/>
              </w:rPr>
            </w:pPr>
          </w:p>
        </w:tc>
        <w:tc>
          <w:tcPr>
            <w:tcW w:w="3118" w:type="dxa"/>
            <w:vAlign w:val="center"/>
          </w:tcPr>
          <w:p w14:paraId="2CE744C3">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p>
        </w:tc>
        <w:tc>
          <w:tcPr>
            <w:tcW w:w="4984" w:type="dxa"/>
            <w:vMerge w:val="continue"/>
            <w:vAlign w:val="center"/>
          </w:tcPr>
          <w:p w14:paraId="5D5DFE0E">
            <w:pPr>
              <w:rPr>
                <w:rFonts w:hint="eastAsia" w:ascii="宋体" w:hAnsi="宋体" w:eastAsia="宋体" w:cs="宋体"/>
                <w:b/>
                <w:color w:val="auto"/>
                <w:sz w:val="24"/>
                <w:szCs w:val="24"/>
                <w:highlight w:val="none"/>
              </w:rPr>
            </w:pPr>
          </w:p>
        </w:tc>
      </w:tr>
      <w:tr w14:paraId="5A91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53CE626">
            <w:pPr>
              <w:jc w:val="center"/>
              <w:rPr>
                <w:rFonts w:hint="eastAsia" w:ascii="宋体" w:hAnsi="宋体" w:eastAsia="宋体" w:cs="宋体"/>
                <w:color w:val="auto"/>
                <w:sz w:val="24"/>
                <w:szCs w:val="24"/>
                <w:highlight w:val="none"/>
              </w:rPr>
            </w:pPr>
          </w:p>
        </w:tc>
        <w:tc>
          <w:tcPr>
            <w:tcW w:w="709" w:type="dxa"/>
            <w:vMerge w:val="continue"/>
            <w:vAlign w:val="center"/>
          </w:tcPr>
          <w:p w14:paraId="6B4DBFEC">
            <w:pPr>
              <w:rPr>
                <w:rFonts w:hint="eastAsia" w:ascii="宋体" w:hAnsi="宋体" w:eastAsia="宋体" w:cs="宋体"/>
                <w:color w:val="auto"/>
                <w:sz w:val="24"/>
                <w:szCs w:val="24"/>
                <w:highlight w:val="none"/>
              </w:rPr>
            </w:pPr>
          </w:p>
        </w:tc>
        <w:tc>
          <w:tcPr>
            <w:tcW w:w="3118" w:type="dxa"/>
            <w:vAlign w:val="center"/>
          </w:tcPr>
          <w:p w14:paraId="3EB4E82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984" w:type="dxa"/>
            <w:vAlign w:val="center"/>
          </w:tcPr>
          <w:p w14:paraId="326F56CF">
            <w:pPr>
              <w:rPr>
                <w:rFonts w:hint="eastAsia" w:ascii="宋体" w:hAnsi="宋体" w:eastAsia="宋体" w:cs="宋体"/>
                <w:color w:val="auto"/>
                <w:sz w:val="24"/>
                <w:szCs w:val="24"/>
                <w:highlight w:val="none"/>
              </w:rPr>
            </w:pPr>
          </w:p>
        </w:tc>
      </w:tr>
      <w:tr w14:paraId="47FB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26F089A">
            <w:pPr>
              <w:jc w:val="center"/>
              <w:rPr>
                <w:rFonts w:hint="eastAsia" w:ascii="宋体" w:hAnsi="宋体" w:eastAsia="宋体" w:cs="宋体"/>
                <w:color w:val="auto"/>
                <w:sz w:val="24"/>
                <w:szCs w:val="24"/>
                <w:highlight w:val="none"/>
              </w:rPr>
            </w:pPr>
          </w:p>
        </w:tc>
        <w:tc>
          <w:tcPr>
            <w:tcW w:w="709" w:type="dxa"/>
            <w:vMerge w:val="continue"/>
            <w:vAlign w:val="center"/>
          </w:tcPr>
          <w:p w14:paraId="3A06C1A0">
            <w:pPr>
              <w:rPr>
                <w:rFonts w:hint="eastAsia" w:ascii="宋体" w:hAnsi="宋体" w:eastAsia="宋体" w:cs="宋体"/>
                <w:color w:val="auto"/>
                <w:sz w:val="24"/>
                <w:szCs w:val="24"/>
                <w:highlight w:val="none"/>
              </w:rPr>
            </w:pPr>
          </w:p>
        </w:tc>
        <w:tc>
          <w:tcPr>
            <w:tcW w:w="3118" w:type="dxa"/>
            <w:vAlign w:val="center"/>
          </w:tcPr>
          <w:p w14:paraId="6097A1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4984" w:type="dxa"/>
            <w:vAlign w:val="center"/>
          </w:tcPr>
          <w:p w14:paraId="5F5649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资格要求（</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）特定资格要求”的要求提交。</w:t>
            </w:r>
          </w:p>
        </w:tc>
      </w:tr>
    </w:tbl>
    <w:p w14:paraId="18D69F19">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6FEEC3C6">
      <w:pPr>
        <w:spacing w:line="38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468929E">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2.符合性检查。依据竞争性</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文件的规定，从响应文件的有效性、完整性和对竞争性</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文件的响应程度进行审查，以确定是否对竞争性</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文件的实质性要求作出响应。符合性检查资料表如下：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00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4C90E9D">
            <w:pPr>
              <w:spacing w:line="24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544" w:type="dxa"/>
            <w:gridSpan w:val="2"/>
            <w:vAlign w:val="center"/>
          </w:tcPr>
          <w:p w14:paraId="1B0FA660">
            <w:pPr>
              <w:spacing w:line="24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409" w:type="dxa"/>
            <w:vAlign w:val="center"/>
          </w:tcPr>
          <w:p w14:paraId="295439D5">
            <w:pPr>
              <w:spacing w:line="24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57ED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Merge w:val="restart"/>
            <w:vAlign w:val="center"/>
          </w:tcPr>
          <w:p w14:paraId="061141AD">
            <w:pPr>
              <w:spacing w:line="2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0" w:type="dxa"/>
            <w:vMerge w:val="restart"/>
            <w:vAlign w:val="center"/>
          </w:tcPr>
          <w:p w14:paraId="67702B20">
            <w:pPr>
              <w:spacing w:line="2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984" w:type="dxa"/>
            <w:vAlign w:val="center"/>
          </w:tcPr>
          <w:p w14:paraId="144D69DE">
            <w:pPr>
              <w:spacing w:line="240" w:lineRule="exac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响应文件签署</w:t>
            </w:r>
          </w:p>
        </w:tc>
        <w:tc>
          <w:tcPr>
            <w:tcW w:w="5409" w:type="dxa"/>
            <w:vAlign w:val="center"/>
          </w:tcPr>
          <w:p w14:paraId="303C8B69">
            <w:pPr>
              <w:spacing w:line="240" w:lineRule="exac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按竞争性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文件“第七篇响应文件组成及要求格式”要求签署或盖章。</w:t>
            </w:r>
          </w:p>
        </w:tc>
      </w:tr>
      <w:tr w14:paraId="7ECA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vAlign w:val="center"/>
          </w:tcPr>
          <w:p w14:paraId="6CFCB10E">
            <w:pPr>
              <w:spacing w:line="240" w:lineRule="exact"/>
              <w:jc w:val="center"/>
              <w:rPr>
                <w:rFonts w:hint="eastAsia" w:ascii="宋体" w:hAnsi="宋体" w:cs="宋体"/>
                <w:color w:val="auto"/>
                <w:kern w:val="0"/>
                <w:sz w:val="24"/>
                <w:szCs w:val="24"/>
                <w:highlight w:val="none"/>
              </w:rPr>
            </w:pPr>
          </w:p>
        </w:tc>
        <w:tc>
          <w:tcPr>
            <w:tcW w:w="1560" w:type="dxa"/>
            <w:vMerge w:val="continue"/>
            <w:vAlign w:val="center"/>
          </w:tcPr>
          <w:p w14:paraId="43786FAC">
            <w:pPr>
              <w:spacing w:line="240" w:lineRule="exact"/>
              <w:rPr>
                <w:rFonts w:hint="eastAsia" w:ascii="宋体" w:hAnsi="宋体" w:cs="宋体"/>
                <w:color w:val="auto"/>
                <w:kern w:val="0"/>
                <w:sz w:val="24"/>
                <w:szCs w:val="24"/>
                <w:highlight w:val="none"/>
              </w:rPr>
            </w:pPr>
          </w:p>
        </w:tc>
        <w:tc>
          <w:tcPr>
            <w:tcW w:w="1984" w:type="dxa"/>
            <w:vAlign w:val="center"/>
          </w:tcPr>
          <w:p w14:paraId="3755DE06">
            <w:pPr>
              <w:spacing w:line="2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5409" w:type="dxa"/>
            <w:vAlign w:val="center"/>
          </w:tcPr>
          <w:p w14:paraId="2266F108">
            <w:pPr>
              <w:spacing w:line="2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法定代表人身份证明及授权委托书有效，符合竞争性</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文件规定的格式，签字或盖章齐全。</w:t>
            </w:r>
          </w:p>
        </w:tc>
      </w:tr>
      <w:tr w14:paraId="218A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14:paraId="453B60F1">
            <w:pPr>
              <w:spacing w:line="240" w:lineRule="exact"/>
              <w:jc w:val="center"/>
              <w:rPr>
                <w:rFonts w:hint="eastAsia" w:ascii="宋体" w:hAnsi="宋体" w:cs="宋体"/>
                <w:color w:val="auto"/>
                <w:kern w:val="0"/>
                <w:sz w:val="24"/>
                <w:szCs w:val="24"/>
                <w:highlight w:val="none"/>
              </w:rPr>
            </w:pPr>
          </w:p>
        </w:tc>
        <w:tc>
          <w:tcPr>
            <w:tcW w:w="1560" w:type="dxa"/>
            <w:vMerge w:val="continue"/>
            <w:vAlign w:val="center"/>
          </w:tcPr>
          <w:p w14:paraId="5DD4AE2C">
            <w:pPr>
              <w:spacing w:line="240" w:lineRule="exact"/>
              <w:rPr>
                <w:rFonts w:hint="eastAsia" w:ascii="宋体" w:hAnsi="宋体" w:cs="宋体"/>
                <w:color w:val="auto"/>
                <w:kern w:val="0"/>
                <w:sz w:val="24"/>
                <w:szCs w:val="24"/>
                <w:highlight w:val="none"/>
              </w:rPr>
            </w:pPr>
          </w:p>
        </w:tc>
        <w:tc>
          <w:tcPr>
            <w:tcW w:w="1984" w:type="dxa"/>
            <w:vAlign w:val="center"/>
          </w:tcPr>
          <w:p w14:paraId="4832975E">
            <w:pPr>
              <w:spacing w:line="2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5409" w:type="dxa"/>
            <w:vAlign w:val="center"/>
          </w:tcPr>
          <w:p w14:paraId="7D2B4F62">
            <w:pPr>
              <w:spacing w:line="240" w:lineRule="exact"/>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每个分包只能有一个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3A96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5" w:type="dxa"/>
            <w:vMerge w:val="continue"/>
            <w:vAlign w:val="center"/>
          </w:tcPr>
          <w:p w14:paraId="396E7BF4">
            <w:pPr>
              <w:spacing w:line="240" w:lineRule="exact"/>
              <w:jc w:val="center"/>
              <w:rPr>
                <w:rFonts w:hint="eastAsia" w:ascii="宋体" w:hAnsi="宋体" w:cs="宋体"/>
                <w:color w:val="auto"/>
                <w:kern w:val="0"/>
                <w:sz w:val="24"/>
                <w:szCs w:val="24"/>
                <w:highlight w:val="none"/>
              </w:rPr>
            </w:pPr>
          </w:p>
        </w:tc>
        <w:tc>
          <w:tcPr>
            <w:tcW w:w="1560" w:type="dxa"/>
            <w:vMerge w:val="continue"/>
            <w:vAlign w:val="center"/>
          </w:tcPr>
          <w:p w14:paraId="612801C7">
            <w:pPr>
              <w:spacing w:line="240" w:lineRule="exact"/>
              <w:rPr>
                <w:rFonts w:hint="eastAsia" w:ascii="宋体" w:hAnsi="宋体" w:cs="宋体"/>
                <w:color w:val="auto"/>
                <w:kern w:val="0"/>
                <w:sz w:val="24"/>
                <w:szCs w:val="24"/>
                <w:highlight w:val="none"/>
              </w:rPr>
            </w:pPr>
          </w:p>
        </w:tc>
        <w:tc>
          <w:tcPr>
            <w:tcW w:w="1984" w:type="dxa"/>
            <w:vAlign w:val="center"/>
          </w:tcPr>
          <w:p w14:paraId="41692A0B">
            <w:pPr>
              <w:spacing w:line="2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409" w:type="dxa"/>
            <w:vAlign w:val="center"/>
          </w:tcPr>
          <w:p w14:paraId="131CCBB7">
            <w:pPr>
              <w:spacing w:line="240" w:lineRule="exact"/>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只能在</w:t>
            </w:r>
            <w:r>
              <w:rPr>
                <w:rFonts w:hint="eastAsia" w:ascii="宋体" w:hAnsi="宋体" w:cs="宋体"/>
                <w:color w:val="auto"/>
                <w:sz w:val="24"/>
                <w:szCs w:val="24"/>
                <w:highlight w:val="none"/>
                <w:lang w:val="en-US" w:eastAsia="zh-CN"/>
              </w:rPr>
              <w:t>比选项目</w:t>
            </w:r>
            <w:r>
              <w:rPr>
                <w:rFonts w:hint="eastAsia" w:ascii="宋体" w:hAnsi="宋体" w:cs="宋体"/>
                <w:color w:val="auto"/>
                <w:sz w:val="24"/>
                <w:szCs w:val="24"/>
                <w:highlight w:val="none"/>
                <w:lang w:val="zh-CN"/>
              </w:rPr>
              <w:t>预算范围内报价，</w:t>
            </w:r>
            <w:r>
              <w:rPr>
                <w:rFonts w:hint="eastAsia" w:ascii="宋体" w:hAnsi="宋体" w:cs="宋体"/>
                <w:color w:val="auto"/>
                <w:sz w:val="24"/>
                <w:szCs w:val="24"/>
                <w:highlight w:val="none"/>
              </w:rPr>
              <w:t>只能有一个有效报价，不得提交选择性报价，且不得高于最高限价。</w:t>
            </w:r>
          </w:p>
        </w:tc>
      </w:tr>
      <w:tr w14:paraId="161F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75" w:type="dxa"/>
            <w:vAlign w:val="center"/>
          </w:tcPr>
          <w:p w14:paraId="1E4838BF">
            <w:pPr>
              <w:spacing w:line="2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0" w:type="dxa"/>
            <w:vAlign w:val="center"/>
          </w:tcPr>
          <w:p w14:paraId="2E9A4427">
            <w:pPr>
              <w:spacing w:line="2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84" w:type="dxa"/>
            <w:vAlign w:val="center"/>
          </w:tcPr>
          <w:p w14:paraId="2CC99A24">
            <w:pPr>
              <w:spacing w:line="240" w:lineRule="exac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文件份数</w:t>
            </w:r>
          </w:p>
        </w:tc>
        <w:tc>
          <w:tcPr>
            <w:tcW w:w="5409" w:type="dxa"/>
            <w:vAlign w:val="center"/>
          </w:tcPr>
          <w:p w14:paraId="532F3140">
            <w:pPr>
              <w:spacing w:line="240" w:lineRule="exac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文件正、副本数量（含电子文档）符合</w:t>
            </w:r>
            <w:r>
              <w:rPr>
                <w:rFonts w:hint="eastAsia" w:ascii="宋体" w:hAnsi="宋体" w:cs="宋体"/>
                <w:color w:val="auto"/>
                <w:sz w:val="24"/>
                <w:szCs w:val="24"/>
                <w:highlight w:val="none"/>
              </w:rPr>
              <w:t>竞争性</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lang w:val="zh-CN"/>
              </w:rPr>
              <w:t>文件要求。</w:t>
            </w:r>
          </w:p>
        </w:tc>
      </w:tr>
      <w:tr w14:paraId="1D82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75" w:type="dxa"/>
            <w:vMerge w:val="restart"/>
            <w:vAlign w:val="center"/>
          </w:tcPr>
          <w:p w14:paraId="0D5DB229">
            <w:pPr>
              <w:spacing w:line="2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0" w:type="dxa"/>
            <w:vMerge w:val="restart"/>
            <w:vAlign w:val="center"/>
          </w:tcPr>
          <w:p w14:paraId="57734030">
            <w:pPr>
              <w:spacing w:line="240" w:lineRule="exact"/>
              <w:rPr>
                <w:rFonts w:hint="eastAsia" w:ascii="宋体" w:hAnsi="宋体" w:cs="宋体"/>
                <w:color w:val="auto"/>
                <w:sz w:val="24"/>
                <w:szCs w:val="24"/>
                <w:highlight w:val="none"/>
                <w:lang w:val="zh-CN"/>
              </w:rPr>
            </w:pPr>
            <w:r>
              <w:rPr>
                <w:rFonts w:hint="eastAsia" w:ascii="宋体" w:hAnsi="宋体" w:cs="宋体"/>
                <w:color w:val="auto"/>
                <w:kern w:val="0"/>
                <w:sz w:val="24"/>
                <w:szCs w:val="24"/>
                <w:highlight w:val="none"/>
              </w:rPr>
              <w:t>竞争性</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rPr>
              <w:t>文件的响应程度审查</w:t>
            </w:r>
          </w:p>
        </w:tc>
        <w:tc>
          <w:tcPr>
            <w:tcW w:w="1984" w:type="dxa"/>
            <w:vAlign w:val="center"/>
          </w:tcPr>
          <w:p w14:paraId="49C3A8CB">
            <w:pPr>
              <w:spacing w:line="2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响应文件内容</w:t>
            </w:r>
          </w:p>
        </w:tc>
        <w:tc>
          <w:tcPr>
            <w:tcW w:w="5409" w:type="dxa"/>
            <w:vAlign w:val="center"/>
          </w:tcPr>
          <w:p w14:paraId="19E08687">
            <w:pPr>
              <w:pStyle w:val="12"/>
              <w:spacing w:line="2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对竞争性</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rPr>
              <w:t>文件第二篇、第三篇规定的</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rPr>
              <w:t>内容作出响应。</w:t>
            </w:r>
          </w:p>
        </w:tc>
      </w:tr>
      <w:tr w14:paraId="7A26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Merge w:val="continue"/>
            <w:vAlign w:val="center"/>
          </w:tcPr>
          <w:p w14:paraId="4BF85B04">
            <w:pPr>
              <w:spacing w:line="240" w:lineRule="exact"/>
              <w:jc w:val="center"/>
              <w:rPr>
                <w:rFonts w:hint="eastAsia" w:ascii="宋体" w:hAnsi="宋体" w:cs="宋体"/>
                <w:color w:val="auto"/>
                <w:kern w:val="0"/>
                <w:sz w:val="24"/>
                <w:szCs w:val="24"/>
                <w:highlight w:val="none"/>
              </w:rPr>
            </w:pPr>
          </w:p>
        </w:tc>
        <w:tc>
          <w:tcPr>
            <w:tcW w:w="1560" w:type="dxa"/>
            <w:vMerge w:val="continue"/>
            <w:vAlign w:val="center"/>
          </w:tcPr>
          <w:p w14:paraId="1ABFAE9A">
            <w:pPr>
              <w:spacing w:line="240" w:lineRule="exact"/>
              <w:rPr>
                <w:rFonts w:hint="eastAsia" w:ascii="宋体" w:hAnsi="宋体" w:cs="宋体"/>
                <w:color w:val="auto"/>
                <w:sz w:val="24"/>
                <w:szCs w:val="24"/>
                <w:highlight w:val="none"/>
                <w:lang w:val="zh-CN"/>
              </w:rPr>
            </w:pPr>
          </w:p>
        </w:tc>
        <w:tc>
          <w:tcPr>
            <w:tcW w:w="1984" w:type="dxa"/>
            <w:vAlign w:val="center"/>
          </w:tcPr>
          <w:p w14:paraId="673ECFB6">
            <w:pPr>
              <w:spacing w:line="2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rPr>
              <w:t>有效期</w:t>
            </w:r>
          </w:p>
        </w:tc>
        <w:tc>
          <w:tcPr>
            <w:tcW w:w="5409" w:type="dxa"/>
            <w:vAlign w:val="center"/>
          </w:tcPr>
          <w:p w14:paraId="745BD204">
            <w:pPr>
              <w:spacing w:line="240" w:lineRule="exact"/>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响应文件及有关承诺文件有效期为提交响应文件截止时间起90天。</w:t>
            </w:r>
          </w:p>
        </w:tc>
      </w:tr>
    </w:tbl>
    <w:p w14:paraId="6A12F86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（三）比选申请文件的澄清</w:t>
      </w:r>
    </w:p>
    <w:p w14:paraId="2905F2A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 评审委员会可以要求比选申请人用书面方式对比选申请文件中含义不明确、对同类问题表述不一致内容作必要的澄清、说明或补正。澄清、说明或者补正应以书面方式进行，并不得超出比选申请文件范围或者改变比选申请文件的实质性内容。评审委员会不接受比选申请人主动提出的澄清、说明或补正。</w:t>
      </w:r>
    </w:p>
    <w:p w14:paraId="59CAD14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 评审委员会对比选申请人提出的澄清、说明或补正有疑问的，可以要求比选申请人进一步澄清、说明或补正，直至满足评审委员会的要求。</w:t>
      </w:r>
    </w:p>
    <w:p w14:paraId="57B65423">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（四）评审委员会采用综合评分法对提交报价的供</w:t>
      </w:r>
      <w:r>
        <w:rPr>
          <w:rFonts w:hint="eastAsia" w:ascii="宋体" w:hAnsi="宋体" w:cs="宋体"/>
          <w:color w:val="000000" w:themeColor="text1"/>
          <w:sz w:val="24"/>
          <w:szCs w:val="24"/>
          <w:highlight w:val="none"/>
          <w14:textFill>
            <w14:solidFill>
              <w14:schemeClr w14:val="tx1"/>
            </w14:solidFill>
          </w14:textFill>
        </w:rPr>
        <w:t>应商的响应文件和报价进行综合评</w:t>
      </w:r>
      <w:r>
        <w:rPr>
          <w:rFonts w:hint="eastAsia" w:ascii="宋体" w:hAnsi="宋体" w:cs="宋体"/>
          <w:sz w:val="24"/>
          <w:szCs w:val="24"/>
          <w:highlight w:val="none"/>
        </w:rPr>
        <w:t>分。综合评分法，是指响应文件满足竞争性比选文件全部实质性要求且按照评审因素的量化指标评审得分最高的供应商为成交候选供应商的评审方法。供应商总得分为价格、技术等评定因素分别按照相应权重值计算分项得分后相加，满分为100分。</w:t>
      </w:r>
    </w:p>
    <w:p w14:paraId="25C02C71">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五）评审委员会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w:t>
      </w:r>
      <w:r>
        <w:rPr>
          <w:rFonts w:hint="eastAsia" w:ascii="宋体" w:hAnsi="宋体" w:cs="宋体"/>
          <w:sz w:val="24"/>
          <w:szCs w:val="24"/>
          <w:highlight w:val="none"/>
          <w:lang w:val="en-US" w:eastAsia="zh-CN"/>
        </w:rPr>
        <w:t>技术方案</w:t>
      </w:r>
      <w:r>
        <w:rPr>
          <w:rFonts w:hint="eastAsia" w:ascii="宋体" w:hAnsi="宋体" w:cs="宋体"/>
          <w:sz w:val="24"/>
          <w:szCs w:val="24"/>
          <w:highlight w:val="none"/>
        </w:rPr>
        <w:t>优劣顺序排列推荐。若供应商的</w:t>
      </w:r>
      <w:r>
        <w:rPr>
          <w:rFonts w:hint="eastAsia" w:ascii="宋体" w:hAnsi="宋体" w:cs="宋体"/>
          <w:sz w:val="24"/>
          <w:szCs w:val="24"/>
          <w:highlight w:val="none"/>
          <w:lang w:val="en-US" w:eastAsia="zh-CN"/>
        </w:rPr>
        <w:t>技术方案</w:t>
      </w:r>
      <w:r>
        <w:rPr>
          <w:rFonts w:hint="eastAsia" w:ascii="宋体" w:hAnsi="宋体" w:cs="宋体"/>
          <w:sz w:val="24"/>
          <w:szCs w:val="24"/>
          <w:highlight w:val="none"/>
        </w:rPr>
        <w:t>部分为0分，将失去成为成交候选供应商的资格。</w:t>
      </w:r>
    </w:p>
    <w:p w14:paraId="4EE8678B">
      <w:pPr>
        <w:snapToGrid w:val="0"/>
        <w:spacing w:line="360" w:lineRule="auto"/>
        <w:ind w:firstLine="482" w:firstLineChars="200"/>
        <w:rPr>
          <w:rFonts w:hint="eastAsia" w:ascii="宋体" w:hAnsi="宋体" w:cs="宋体"/>
          <w:b/>
          <w:bCs/>
          <w:sz w:val="24"/>
          <w:szCs w:val="24"/>
          <w:highlight w:val="none"/>
        </w:rPr>
      </w:pPr>
      <w:bookmarkStart w:id="47" w:name="_Toc27272"/>
      <w:r>
        <w:rPr>
          <w:rFonts w:hint="eastAsia" w:ascii="宋体" w:hAnsi="宋体" w:cs="宋体"/>
          <w:b/>
          <w:bCs/>
          <w:sz w:val="24"/>
          <w:szCs w:val="24"/>
          <w:highlight w:val="none"/>
        </w:rPr>
        <w:t>三、成交原则</w:t>
      </w:r>
      <w:bookmarkStart w:id="48" w:name="_Toc342913394"/>
      <w:bookmarkStart w:id="49" w:name="_Toc102227320"/>
    </w:p>
    <w:p w14:paraId="4236E1D3">
      <w:pPr>
        <w:spacing w:before="0" w:after="0" w:line="440" w:lineRule="exac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评审标准</w:t>
      </w:r>
      <w:bookmarkEnd w:id="47"/>
    </w:p>
    <w:tbl>
      <w:tblPr>
        <w:tblStyle w:val="20"/>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50"/>
        <w:gridCol w:w="1845"/>
        <w:gridCol w:w="4484"/>
        <w:gridCol w:w="1491"/>
      </w:tblGrid>
      <w:tr w14:paraId="3AD7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46" w:type="dxa"/>
            <w:vAlign w:val="center"/>
          </w:tcPr>
          <w:p w14:paraId="24997748">
            <w:pPr>
              <w:spacing w:line="240" w:lineRule="atLeast"/>
              <w:ind w:firstLine="28"/>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050" w:type="dxa"/>
            <w:vAlign w:val="center"/>
          </w:tcPr>
          <w:p w14:paraId="474EF20F">
            <w:pPr>
              <w:spacing w:line="240" w:lineRule="atLeast"/>
              <w:ind w:firstLine="28"/>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评分因素及权重</w:t>
            </w:r>
          </w:p>
        </w:tc>
        <w:tc>
          <w:tcPr>
            <w:tcW w:w="1845" w:type="dxa"/>
            <w:vAlign w:val="center"/>
          </w:tcPr>
          <w:p w14:paraId="5F4E662E">
            <w:pPr>
              <w:spacing w:line="240" w:lineRule="atLeast"/>
              <w:ind w:firstLine="28"/>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484" w:type="dxa"/>
            <w:vAlign w:val="center"/>
          </w:tcPr>
          <w:p w14:paraId="6C3CF8AC">
            <w:pPr>
              <w:spacing w:line="240" w:lineRule="atLeast"/>
              <w:ind w:firstLine="28"/>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1491" w:type="dxa"/>
            <w:vAlign w:val="center"/>
          </w:tcPr>
          <w:p w14:paraId="23E7E6B6">
            <w:pPr>
              <w:pStyle w:val="24"/>
              <w:spacing w:before="0" w:after="0"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6A7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46" w:type="dxa"/>
            <w:vAlign w:val="center"/>
          </w:tcPr>
          <w:p w14:paraId="11D0108C">
            <w:pPr>
              <w:spacing w:line="240" w:lineRule="atLeast"/>
              <w:ind w:firstLine="2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050" w:type="dxa"/>
            <w:vAlign w:val="center"/>
          </w:tcPr>
          <w:p w14:paraId="1F1669F9">
            <w:pPr>
              <w:spacing w:line="240" w:lineRule="atLeas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报价</w:t>
            </w:r>
          </w:p>
          <w:p w14:paraId="50FADB30">
            <w:pPr>
              <w:spacing w:line="240" w:lineRule="atLeas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tc>
        <w:tc>
          <w:tcPr>
            <w:tcW w:w="1845" w:type="dxa"/>
            <w:vAlign w:val="center"/>
          </w:tcPr>
          <w:p w14:paraId="32DE68A2">
            <w:pPr>
              <w:spacing w:line="240" w:lineRule="atLeast"/>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20</w:t>
            </w:r>
          </w:p>
        </w:tc>
        <w:tc>
          <w:tcPr>
            <w:tcW w:w="4484" w:type="dxa"/>
            <w:vAlign w:val="center"/>
          </w:tcPr>
          <w:p w14:paraId="10AB0908">
            <w:pPr>
              <w:spacing w:line="24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满足资格性、符合性要求且</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报价最低的供应商的价格为</w:t>
            </w:r>
            <w:r>
              <w:rPr>
                <w:rFonts w:hint="eastAsia" w:ascii="宋体" w:hAnsi="宋体" w:cs="宋体"/>
                <w:color w:val="auto"/>
                <w:sz w:val="24"/>
                <w:szCs w:val="24"/>
                <w:highlight w:val="none"/>
                <w:lang w:val="en-US" w:eastAsia="zh-CN"/>
              </w:rPr>
              <w:t>评标</w:t>
            </w:r>
            <w:r>
              <w:rPr>
                <w:rFonts w:hint="eastAsia" w:ascii="宋体" w:hAnsi="宋体" w:cs="宋体"/>
                <w:color w:val="auto"/>
                <w:sz w:val="24"/>
                <w:szCs w:val="24"/>
                <w:highlight w:val="none"/>
              </w:rPr>
              <w:t>基准价，按照下列公式计算每个供应商的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报价得分。</w:t>
            </w:r>
          </w:p>
          <w:p w14:paraId="5AA85CBD">
            <w:pPr>
              <w:spacing w:line="240" w:lineRule="atLeas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投标报价</w:t>
            </w:r>
            <w:r>
              <w:rPr>
                <w:rFonts w:hint="eastAsia" w:ascii="宋体" w:hAnsi="宋体" w:cs="宋体"/>
                <w:color w:val="auto"/>
                <w:sz w:val="24"/>
                <w:szCs w:val="24"/>
                <w:highlight w:val="none"/>
              </w:rPr>
              <w:t>得分=（</w:t>
            </w:r>
            <w:r>
              <w:rPr>
                <w:rFonts w:hint="eastAsia" w:ascii="宋体" w:hAnsi="宋体" w:cs="宋体"/>
                <w:color w:val="auto"/>
                <w:sz w:val="24"/>
                <w:szCs w:val="24"/>
                <w:highlight w:val="none"/>
                <w:lang w:val="en-US" w:eastAsia="zh-CN"/>
              </w:rPr>
              <w:t>评标</w:t>
            </w:r>
            <w:r>
              <w:rPr>
                <w:rFonts w:hint="eastAsia" w:ascii="宋体" w:hAnsi="宋体" w:cs="宋体"/>
                <w:color w:val="auto"/>
                <w:sz w:val="24"/>
                <w:szCs w:val="24"/>
                <w:highlight w:val="none"/>
              </w:rPr>
              <w:t>基准价/</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报价）×价格权值×100</w:t>
            </w:r>
          </w:p>
        </w:tc>
        <w:tc>
          <w:tcPr>
            <w:tcW w:w="1491" w:type="dxa"/>
            <w:vAlign w:val="center"/>
          </w:tcPr>
          <w:p w14:paraId="2B10A4A3">
            <w:pPr>
              <w:spacing w:line="240" w:lineRule="atLeast"/>
              <w:ind w:left="-38"/>
              <w:rPr>
                <w:rFonts w:hint="eastAsia" w:ascii="宋体" w:hAnsi="宋体" w:cs="宋体"/>
                <w:color w:val="auto"/>
                <w:sz w:val="24"/>
                <w:szCs w:val="24"/>
                <w:highlight w:val="none"/>
              </w:rPr>
            </w:pPr>
          </w:p>
        </w:tc>
      </w:tr>
      <w:tr w14:paraId="6D1B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6" w:type="dxa"/>
            <w:vMerge w:val="restart"/>
            <w:vAlign w:val="center"/>
          </w:tcPr>
          <w:p w14:paraId="68CA78A7">
            <w:pPr>
              <w:spacing w:line="240" w:lineRule="atLeast"/>
              <w:ind w:firstLine="2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050" w:type="dxa"/>
            <w:vMerge w:val="restart"/>
            <w:vAlign w:val="center"/>
          </w:tcPr>
          <w:p w14:paraId="3DB9708C">
            <w:pPr>
              <w:spacing w:line="24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商务部分（</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w:t>
            </w:r>
          </w:p>
        </w:tc>
        <w:tc>
          <w:tcPr>
            <w:tcW w:w="1845" w:type="dxa"/>
            <w:vAlign w:val="center"/>
          </w:tcPr>
          <w:p w14:paraId="33587BAF">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投标人业绩</w:t>
            </w:r>
          </w:p>
          <w:p w14:paraId="60435FAD">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c>
          <w:tcPr>
            <w:tcW w:w="4484" w:type="dxa"/>
            <w:vAlign w:val="center"/>
          </w:tcPr>
          <w:p w14:paraId="41B0197E">
            <w:pPr>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2023</w:t>
            </w:r>
            <w:r>
              <w:rPr>
                <w:rFonts w:hint="eastAsia" w:ascii="宋体" w:hAnsi="宋体" w:cs="宋体"/>
                <w:color w:val="auto"/>
                <w:sz w:val="24"/>
                <w:szCs w:val="24"/>
              </w:rPr>
              <w:t>年1月1日至</w:t>
            </w:r>
            <w:r>
              <w:rPr>
                <w:rFonts w:hint="eastAsia" w:ascii="宋体" w:hAnsi="宋体" w:cs="宋体"/>
                <w:color w:val="auto"/>
                <w:sz w:val="24"/>
                <w:szCs w:val="24"/>
                <w:lang w:eastAsia="zh-CN"/>
              </w:rPr>
              <w:t>竞标</w:t>
            </w:r>
            <w:r>
              <w:rPr>
                <w:rFonts w:hint="eastAsia" w:ascii="宋体" w:hAnsi="宋体" w:cs="宋体"/>
                <w:color w:val="auto"/>
                <w:sz w:val="24"/>
                <w:szCs w:val="24"/>
              </w:rPr>
              <w:t>截止日，每具有一个环保管家类业绩得</w:t>
            </w:r>
            <w:r>
              <w:rPr>
                <w:rFonts w:hint="eastAsia" w:ascii="宋体" w:hAnsi="宋体" w:cs="宋体"/>
                <w:color w:val="auto"/>
                <w:sz w:val="24"/>
                <w:szCs w:val="24"/>
                <w:lang w:val="en-US" w:eastAsia="zh-CN"/>
              </w:rPr>
              <w:t>2</w:t>
            </w:r>
            <w:r>
              <w:rPr>
                <w:rFonts w:hint="eastAsia" w:ascii="宋体" w:hAnsi="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c>
          <w:tcPr>
            <w:tcW w:w="1491" w:type="dxa"/>
            <w:vAlign w:val="center"/>
          </w:tcPr>
          <w:p w14:paraId="055D67E2">
            <w:pPr>
              <w:spacing w:line="240" w:lineRule="atLeas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p>
          <w:p w14:paraId="67C91B49">
            <w:pPr>
              <w:spacing w:line="240" w:lineRule="atLeast"/>
              <w:rPr>
                <w:rFonts w:hint="eastAsia" w:ascii="宋体" w:hAnsi="宋体" w:cs="宋体"/>
                <w:color w:val="auto"/>
                <w:sz w:val="24"/>
                <w:szCs w:val="24"/>
                <w:highlight w:val="none"/>
              </w:rPr>
            </w:pPr>
            <w:r>
              <w:rPr>
                <w:rFonts w:hint="eastAsia" w:ascii="宋体" w:hAnsi="宋体" w:cs="宋体"/>
                <w:color w:val="auto"/>
                <w:sz w:val="24"/>
                <w:szCs w:val="24"/>
              </w:rPr>
              <w:t>提供合同复印件并加盖</w:t>
            </w:r>
            <w:r>
              <w:rPr>
                <w:rFonts w:hint="eastAsia" w:ascii="宋体" w:hAnsi="宋体" w:cs="宋体"/>
                <w:color w:val="auto"/>
                <w:sz w:val="24"/>
                <w:szCs w:val="24"/>
                <w:lang w:eastAsia="zh-CN"/>
              </w:rPr>
              <w:t>供应商</w:t>
            </w:r>
            <w:r>
              <w:rPr>
                <w:rFonts w:hint="eastAsia" w:ascii="宋体" w:hAnsi="宋体" w:cs="宋体"/>
                <w:color w:val="auto"/>
                <w:sz w:val="24"/>
                <w:szCs w:val="24"/>
              </w:rPr>
              <w:t>单位公章。</w:t>
            </w:r>
          </w:p>
        </w:tc>
      </w:tr>
      <w:tr w14:paraId="2CF5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46" w:type="dxa"/>
            <w:vMerge w:val="continue"/>
            <w:vAlign w:val="center"/>
          </w:tcPr>
          <w:p w14:paraId="5E2C8AA5">
            <w:pPr>
              <w:spacing w:line="240" w:lineRule="atLeast"/>
              <w:ind w:firstLine="28"/>
              <w:jc w:val="center"/>
              <w:rPr>
                <w:rFonts w:hint="eastAsia" w:ascii="宋体" w:hAnsi="宋体" w:cs="宋体"/>
                <w:color w:val="auto"/>
                <w:sz w:val="24"/>
                <w:szCs w:val="24"/>
                <w:highlight w:val="none"/>
              </w:rPr>
            </w:pPr>
          </w:p>
        </w:tc>
        <w:tc>
          <w:tcPr>
            <w:tcW w:w="1050" w:type="dxa"/>
            <w:vMerge w:val="continue"/>
            <w:vAlign w:val="center"/>
          </w:tcPr>
          <w:p w14:paraId="3D253164">
            <w:pPr>
              <w:spacing w:line="240" w:lineRule="atLeast"/>
              <w:rPr>
                <w:rFonts w:hint="eastAsia" w:ascii="宋体" w:hAnsi="宋体" w:cs="宋体"/>
                <w:color w:val="auto"/>
                <w:sz w:val="24"/>
                <w:szCs w:val="24"/>
                <w:highlight w:val="none"/>
              </w:rPr>
            </w:pPr>
          </w:p>
        </w:tc>
        <w:tc>
          <w:tcPr>
            <w:tcW w:w="1845" w:type="dxa"/>
            <w:vAlign w:val="center"/>
          </w:tcPr>
          <w:p w14:paraId="0D7FF811">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项目负责人</w:t>
            </w:r>
          </w:p>
          <w:p w14:paraId="61828A0D">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rPr>
              <w:t>（10分）</w:t>
            </w:r>
          </w:p>
        </w:tc>
        <w:tc>
          <w:tcPr>
            <w:tcW w:w="4484" w:type="dxa"/>
            <w:vAlign w:val="center"/>
          </w:tcPr>
          <w:p w14:paraId="40BEDDA3">
            <w:pPr>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项目负责人具有环境影响评价工程师证书得6分，具有环保管家培训证书得4分。</w:t>
            </w:r>
          </w:p>
        </w:tc>
        <w:tc>
          <w:tcPr>
            <w:tcW w:w="1491" w:type="dxa"/>
            <w:vAlign w:val="center"/>
          </w:tcPr>
          <w:p w14:paraId="2EEC4E59">
            <w:pPr>
              <w:spacing w:line="240" w:lineRule="atLeast"/>
              <w:rPr>
                <w:rFonts w:hint="eastAsia" w:ascii="宋体" w:hAnsi="宋体" w:cs="宋体"/>
                <w:color w:val="auto"/>
                <w:sz w:val="24"/>
                <w:szCs w:val="24"/>
                <w:highlight w:val="none"/>
              </w:rPr>
            </w:pPr>
            <w:r>
              <w:rPr>
                <w:rFonts w:hint="eastAsia" w:ascii="宋体" w:hAnsi="宋体" w:cs="宋体"/>
                <w:color w:val="auto"/>
                <w:sz w:val="24"/>
                <w:szCs w:val="24"/>
              </w:rPr>
              <w:t>提供证书、</w:t>
            </w:r>
            <w:r>
              <w:rPr>
                <w:rFonts w:hint="eastAsia" w:ascii="宋体" w:hAnsi="宋体" w:cs="宋体"/>
                <w:color w:val="auto"/>
                <w:sz w:val="24"/>
                <w:szCs w:val="24"/>
                <w:lang w:eastAsia="zh-CN"/>
              </w:rPr>
              <w:t>竞</w:t>
            </w:r>
            <w:r>
              <w:rPr>
                <w:rFonts w:hint="eastAsia" w:ascii="宋体" w:hAnsi="宋体" w:cs="宋体"/>
                <w:color w:val="auto"/>
                <w:sz w:val="24"/>
                <w:szCs w:val="24"/>
              </w:rPr>
              <w:t>标截止前半年的养老保险证明复印件并加盖</w:t>
            </w:r>
            <w:r>
              <w:rPr>
                <w:rFonts w:hint="eastAsia" w:ascii="宋体" w:hAnsi="宋体" w:cs="宋体"/>
                <w:color w:val="auto"/>
                <w:sz w:val="24"/>
                <w:szCs w:val="24"/>
                <w:lang w:eastAsia="zh-CN"/>
              </w:rPr>
              <w:t>供应商</w:t>
            </w:r>
            <w:r>
              <w:rPr>
                <w:rFonts w:hint="eastAsia" w:ascii="宋体" w:hAnsi="宋体" w:cs="宋体"/>
                <w:color w:val="auto"/>
                <w:sz w:val="24"/>
                <w:szCs w:val="24"/>
              </w:rPr>
              <w:t>单位公章。</w:t>
            </w:r>
          </w:p>
        </w:tc>
      </w:tr>
      <w:tr w14:paraId="5498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46" w:type="dxa"/>
            <w:vMerge w:val="continue"/>
            <w:vAlign w:val="center"/>
          </w:tcPr>
          <w:p w14:paraId="37A3EB4E">
            <w:pPr>
              <w:spacing w:line="240" w:lineRule="atLeast"/>
              <w:ind w:firstLine="28"/>
              <w:jc w:val="center"/>
              <w:rPr>
                <w:rFonts w:hint="eastAsia" w:ascii="宋体" w:hAnsi="宋体" w:cs="宋体"/>
                <w:color w:val="auto"/>
                <w:sz w:val="24"/>
                <w:szCs w:val="24"/>
                <w:highlight w:val="none"/>
              </w:rPr>
            </w:pPr>
          </w:p>
        </w:tc>
        <w:tc>
          <w:tcPr>
            <w:tcW w:w="1050" w:type="dxa"/>
            <w:vMerge w:val="continue"/>
            <w:vAlign w:val="center"/>
          </w:tcPr>
          <w:p w14:paraId="7C0D2532">
            <w:pPr>
              <w:spacing w:line="240" w:lineRule="atLeast"/>
              <w:rPr>
                <w:rFonts w:hint="eastAsia" w:ascii="宋体" w:hAnsi="宋体" w:cs="宋体"/>
                <w:color w:val="auto"/>
                <w:sz w:val="24"/>
                <w:szCs w:val="24"/>
                <w:highlight w:val="none"/>
              </w:rPr>
            </w:pPr>
          </w:p>
        </w:tc>
        <w:tc>
          <w:tcPr>
            <w:tcW w:w="1845" w:type="dxa"/>
            <w:vAlign w:val="center"/>
          </w:tcPr>
          <w:p w14:paraId="2B18E8B7">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团队人员配置</w:t>
            </w:r>
          </w:p>
          <w:p w14:paraId="0650B801">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4484" w:type="dxa"/>
            <w:vAlign w:val="center"/>
          </w:tcPr>
          <w:p w14:paraId="70CD7397">
            <w:pPr>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拟实施本项目的团队人员中，每具备一位</w:t>
            </w:r>
            <w:r>
              <w:rPr>
                <w:rFonts w:hint="eastAsia" w:ascii="宋体" w:hAnsi="宋体" w:cs="宋体"/>
                <w:color w:val="auto"/>
                <w:sz w:val="24"/>
                <w:szCs w:val="24"/>
                <w:lang w:val="en-US" w:eastAsia="zh-CN"/>
              </w:rPr>
              <w:t>环境影响评价</w:t>
            </w:r>
            <w:r>
              <w:rPr>
                <w:rFonts w:hint="eastAsia" w:ascii="宋体" w:hAnsi="宋体" w:cs="宋体"/>
                <w:color w:val="auto"/>
                <w:sz w:val="24"/>
                <w:szCs w:val="24"/>
              </w:rPr>
              <w:t>工程师</w:t>
            </w:r>
            <w:r>
              <w:rPr>
                <w:rFonts w:hint="eastAsia" w:ascii="宋体" w:hAnsi="宋体" w:cs="宋体"/>
                <w:color w:val="auto"/>
                <w:sz w:val="24"/>
                <w:szCs w:val="24"/>
                <w:lang w:eastAsia="zh-CN"/>
              </w:rPr>
              <w:t>证书得</w:t>
            </w:r>
            <w:r>
              <w:rPr>
                <w:rFonts w:hint="eastAsia" w:ascii="宋体" w:hAnsi="宋体" w:cs="宋体"/>
                <w:color w:val="auto"/>
                <w:sz w:val="24"/>
                <w:szCs w:val="24"/>
                <w:lang w:val="en-US" w:eastAsia="zh-CN"/>
              </w:rPr>
              <w:t>2分</w:t>
            </w:r>
            <w:r>
              <w:rPr>
                <w:rFonts w:hint="eastAsia" w:ascii="宋体" w:hAnsi="宋体" w:cs="宋体"/>
                <w:color w:val="auto"/>
                <w:sz w:val="24"/>
                <w:szCs w:val="24"/>
                <w:lang w:eastAsia="zh-CN"/>
              </w:rPr>
              <w:t>，</w:t>
            </w:r>
            <w:r>
              <w:rPr>
                <w:rFonts w:hint="eastAsia" w:ascii="宋体" w:hAnsi="宋体" w:cs="宋体"/>
                <w:color w:val="auto"/>
                <w:sz w:val="24"/>
                <w:szCs w:val="24"/>
              </w:rPr>
              <w:t>最多得</w:t>
            </w:r>
            <w:r>
              <w:rPr>
                <w:rFonts w:hint="eastAsia" w:ascii="宋体" w:hAnsi="宋体" w:cs="宋体"/>
                <w:color w:val="auto"/>
                <w:sz w:val="24"/>
                <w:szCs w:val="24"/>
                <w:lang w:val="en-US" w:eastAsia="zh-CN"/>
              </w:rPr>
              <w:t>2</w:t>
            </w:r>
            <w:r>
              <w:rPr>
                <w:rFonts w:hint="eastAsia" w:ascii="宋体" w:hAnsi="宋体" w:cs="宋体"/>
                <w:color w:val="auto"/>
                <w:sz w:val="24"/>
                <w:szCs w:val="24"/>
              </w:rPr>
              <w:t>分；</w:t>
            </w:r>
            <w:r>
              <w:rPr>
                <w:rFonts w:hint="eastAsia" w:ascii="宋体" w:hAnsi="宋体" w:cs="宋体"/>
                <w:color w:val="auto"/>
                <w:sz w:val="24"/>
                <w:szCs w:val="24"/>
                <w:lang w:eastAsia="zh-CN"/>
              </w:rPr>
              <w:t>每</w:t>
            </w:r>
            <w:r>
              <w:rPr>
                <w:rFonts w:hint="eastAsia" w:ascii="宋体" w:hAnsi="宋体" w:cs="宋体"/>
                <w:color w:val="auto"/>
                <w:sz w:val="24"/>
                <w:szCs w:val="24"/>
              </w:rPr>
              <w:t>具有环境相关专业</w:t>
            </w:r>
            <w:r>
              <w:rPr>
                <w:rFonts w:hint="eastAsia" w:ascii="宋体" w:hAnsi="宋体" w:cs="宋体"/>
                <w:color w:val="auto"/>
                <w:sz w:val="24"/>
                <w:szCs w:val="24"/>
                <w:lang w:eastAsia="zh-CN"/>
              </w:rPr>
              <w:t>高</w:t>
            </w:r>
            <w:r>
              <w:rPr>
                <w:rFonts w:hint="eastAsia" w:ascii="宋体" w:hAnsi="宋体" w:cs="宋体"/>
                <w:color w:val="auto"/>
                <w:sz w:val="24"/>
                <w:szCs w:val="24"/>
              </w:rPr>
              <w:t>级工程师职称的每位得</w:t>
            </w:r>
            <w:r>
              <w:rPr>
                <w:rFonts w:hint="eastAsia" w:ascii="宋体" w:hAnsi="宋体" w:cs="宋体"/>
                <w:color w:val="auto"/>
                <w:sz w:val="24"/>
                <w:szCs w:val="24"/>
                <w:lang w:val="en-US" w:eastAsia="zh-CN"/>
              </w:rPr>
              <w:t>2</w:t>
            </w:r>
            <w:r>
              <w:rPr>
                <w:rFonts w:hint="eastAsia" w:ascii="宋体" w:hAnsi="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c>
          <w:tcPr>
            <w:tcW w:w="1491" w:type="dxa"/>
            <w:vAlign w:val="center"/>
          </w:tcPr>
          <w:p w14:paraId="5BB434B6">
            <w:pPr>
              <w:spacing w:line="240" w:lineRule="atLeast"/>
              <w:rPr>
                <w:rFonts w:hint="eastAsia" w:ascii="宋体" w:hAnsi="宋体" w:cs="宋体"/>
                <w:color w:val="auto"/>
                <w:sz w:val="24"/>
                <w:szCs w:val="24"/>
                <w:highlight w:val="none"/>
              </w:rPr>
            </w:pPr>
            <w:r>
              <w:rPr>
                <w:rFonts w:hint="eastAsia" w:ascii="宋体" w:hAnsi="宋体" w:cs="宋体"/>
                <w:color w:val="auto"/>
                <w:sz w:val="24"/>
                <w:szCs w:val="24"/>
              </w:rPr>
              <w:t>提供证书复印件并加盖</w:t>
            </w:r>
            <w:r>
              <w:rPr>
                <w:rFonts w:hint="eastAsia" w:ascii="宋体" w:hAnsi="宋体" w:cs="宋体"/>
                <w:color w:val="auto"/>
                <w:sz w:val="24"/>
                <w:szCs w:val="24"/>
                <w:lang w:eastAsia="zh-CN"/>
              </w:rPr>
              <w:t>供应商</w:t>
            </w:r>
            <w:r>
              <w:rPr>
                <w:rFonts w:hint="eastAsia" w:ascii="宋体" w:hAnsi="宋体" w:cs="宋体"/>
                <w:color w:val="auto"/>
                <w:sz w:val="24"/>
                <w:szCs w:val="24"/>
              </w:rPr>
              <w:t>单位公章。</w:t>
            </w:r>
          </w:p>
        </w:tc>
      </w:tr>
      <w:tr w14:paraId="6213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46" w:type="dxa"/>
            <w:vMerge w:val="restart"/>
            <w:vAlign w:val="center"/>
          </w:tcPr>
          <w:p w14:paraId="69183579">
            <w:pPr>
              <w:spacing w:line="240" w:lineRule="atLeast"/>
              <w:ind w:firstLine="28"/>
              <w:jc w:val="center"/>
              <w:rPr>
                <w:rFonts w:hint="eastAsia" w:ascii="宋体" w:hAnsi="宋体" w:eastAsia="宋体" w:cs="宋体"/>
                <w:color w:val="auto"/>
                <w:sz w:val="24"/>
                <w:szCs w:val="24"/>
                <w:highlight w:val="none"/>
                <w:lang w:val="en-US" w:eastAsia="zh-CN"/>
              </w:rPr>
            </w:pPr>
            <w:bookmarkStart w:id="50" w:name="_Toc8766"/>
            <w:r>
              <w:rPr>
                <w:rFonts w:hint="eastAsia" w:ascii="宋体" w:hAnsi="宋体" w:cs="宋体"/>
                <w:color w:val="auto"/>
                <w:sz w:val="24"/>
                <w:szCs w:val="24"/>
                <w:highlight w:val="none"/>
                <w:lang w:val="en-US" w:eastAsia="zh-CN"/>
              </w:rPr>
              <w:t>3</w:t>
            </w:r>
          </w:p>
        </w:tc>
        <w:tc>
          <w:tcPr>
            <w:tcW w:w="1050" w:type="dxa"/>
            <w:vMerge w:val="restart"/>
            <w:vAlign w:val="center"/>
          </w:tcPr>
          <w:p w14:paraId="77627715">
            <w:pPr>
              <w:spacing w:line="24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技术部分</w:t>
            </w:r>
          </w:p>
          <w:p w14:paraId="36DC1130">
            <w:pPr>
              <w:spacing w:line="24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w:t>
            </w:r>
          </w:p>
        </w:tc>
        <w:tc>
          <w:tcPr>
            <w:tcW w:w="1845" w:type="dxa"/>
            <w:vAlign w:val="center"/>
          </w:tcPr>
          <w:p w14:paraId="06A4A1C2">
            <w:pPr>
              <w:spacing w:line="400" w:lineRule="exact"/>
              <w:jc w:val="center"/>
              <w:rPr>
                <w:rFonts w:hint="eastAsia" w:ascii="宋体" w:hAnsi="宋体" w:cs="宋体"/>
                <w:sz w:val="24"/>
                <w:szCs w:val="24"/>
              </w:rPr>
            </w:pPr>
            <w:r>
              <w:rPr>
                <w:rFonts w:hint="eastAsia" w:ascii="宋体" w:hAnsi="宋体" w:cs="宋体"/>
                <w:sz w:val="24"/>
                <w:szCs w:val="24"/>
              </w:rPr>
              <w:t>对本项目的理解和重点难点的分析</w:t>
            </w:r>
          </w:p>
          <w:p w14:paraId="2CA85A87">
            <w:pPr>
              <w:spacing w:line="400" w:lineRule="exact"/>
              <w:jc w:val="center"/>
              <w:rPr>
                <w:rFonts w:hint="eastAsia" w:ascii="宋体" w:hAnsi="宋体" w:cs="宋体"/>
                <w:sz w:val="24"/>
                <w:szCs w:val="24"/>
              </w:rPr>
            </w:pPr>
            <w:r>
              <w:rPr>
                <w:rFonts w:hint="eastAsia" w:ascii="宋体" w:hAnsi="宋体" w:cs="宋体"/>
                <w:sz w:val="24"/>
                <w:szCs w:val="24"/>
              </w:rPr>
              <w:t>（10分）</w:t>
            </w:r>
          </w:p>
        </w:tc>
        <w:tc>
          <w:tcPr>
            <w:tcW w:w="4484" w:type="dxa"/>
            <w:vAlign w:val="center"/>
          </w:tcPr>
          <w:p w14:paraId="10701D76">
            <w:pPr>
              <w:spacing w:line="400" w:lineRule="exact"/>
              <w:rPr>
                <w:rFonts w:hint="eastAsia" w:ascii="宋体" w:hAnsi="宋体" w:cs="宋体"/>
                <w:sz w:val="24"/>
                <w:szCs w:val="24"/>
              </w:rPr>
            </w:pPr>
            <w:r>
              <w:rPr>
                <w:rFonts w:hint="eastAsia" w:ascii="宋体" w:hAnsi="宋体" w:cs="宋体"/>
                <w:sz w:val="24"/>
                <w:szCs w:val="24"/>
              </w:rPr>
              <w:t>①根据投标人对本项目范围内的基本情况、项目背景、区域内存在的环境问题等综合分析酌情评分：</w:t>
            </w:r>
          </w:p>
          <w:p w14:paraId="446239A6">
            <w:pPr>
              <w:spacing w:line="400" w:lineRule="exact"/>
              <w:rPr>
                <w:rFonts w:hint="eastAsia" w:ascii="宋体" w:hAnsi="宋体" w:cs="宋体"/>
                <w:sz w:val="24"/>
                <w:szCs w:val="24"/>
              </w:rPr>
            </w:pPr>
            <w:r>
              <w:rPr>
                <w:rFonts w:hint="eastAsia" w:ascii="宋体" w:hAnsi="宋体" w:cs="宋体"/>
                <w:sz w:val="24"/>
                <w:szCs w:val="24"/>
              </w:rPr>
              <w:t>1）基本情况了解全面，项目背景、区域内存在的环境问题分析透彻的，得7-10分；</w:t>
            </w:r>
          </w:p>
          <w:p w14:paraId="34C2E79A">
            <w:pPr>
              <w:spacing w:line="400" w:lineRule="exact"/>
              <w:rPr>
                <w:rFonts w:hint="eastAsia" w:ascii="宋体" w:hAnsi="宋体" w:cs="宋体"/>
                <w:sz w:val="24"/>
                <w:szCs w:val="24"/>
              </w:rPr>
            </w:pPr>
            <w:r>
              <w:rPr>
                <w:rFonts w:hint="eastAsia" w:ascii="宋体" w:hAnsi="宋体" w:cs="宋体"/>
                <w:sz w:val="24"/>
                <w:szCs w:val="24"/>
              </w:rPr>
              <w:t>2）基本情况了解较为全面，项目背景、区域内存在的环境问题分析较为透彻的，得 4-7 分；</w:t>
            </w:r>
          </w:p>
          <w:p w14:paraId="75E0E673">
            <w:pPr>
              <w:spacing w:line="400" w:lineRule="exact"/>
              <w:rPr>
                <w:rFonts w:hint="eastAsia" w:ascii="宋体" w:hAnsi="宋体" w:cs="宋体"/>
                <w:sz w:val="24"/>
                <w:szCs w:val="24"/>
              </w:rPr>
            </w:pPr>
            <w:r>
              <w:rPr>
                <w:rFonts w:hint="eastAsia" w:ascii="宋体" w:hAnsi="宋体" w:cs="宋体"/>
                <w:sz w:val="24"/>
                <w:szCs w:val="24"/>
              </w:rPr>
              <w:t>3）基本情况了解程度一般，项目背景、区域内存在的环境问题分析一般的，得 1-4 分；</w:t>
            </w:r>
          </w:p>
          <w:p w14:paraId="0F51D2D7">
            <w:pPr>
              <w:spacing w:line="400" w:lineRule="exact"/>
              <w:rPr>
                <w:rFonts w:hint="eastAsia" w:ascii="宋体" w:hAnsi="宋体" w:cs="宋体"/>
                <w:sz w:val="24"/>
                <w:szCs w:val="24"/>
              </w:rPr>
            </w:pPr>
            <w:r>
              <w:rPr>
                <w:rFonts w:hint="eastAsia" w:ascii="宋体" w:hAnsi="宋体" w:cs="宋体"/>
                <w:sz w:val="24"/>
                <w:szCs w:val="24"/>
              </w:rPr>
              <w:t>4）较差或未提供的不得分。</w:t>
            </w:r>
          </w:p>
        </w:tc>
        <w:tc>
          <w:tcPr>
            <w:tcW w:w="1491" w:type="dxa"/>
            <w:vMerge w:val="restart"/>
            <w:vAlign w:val="center"/>
          </w:tcPr>
          <w:p w14:paraId="666EEB31">
            <w:pPr>
              <w:spacing w:line="24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评审委员会根据供应商的</w:t>
            </w:r>
            <w:r>
              <w:rPr>
                <w:rFonts w:hint="eastAsia" w:ascii="宋体" w:hAnsi="宋体" w:cs="宋体"/>
                <w:color w:val="auto"/>
                <w:sz w:val="24"/>
                <w:szCs w:val="24"/>
                <w:highlight w:val="none"/>
                <w:lang w:eastAsia="zh-CN"/>
              </w:rPr>
              <w:t>技术部分</w:t>
            </w:r>
            <w:r>
              <w:rPr>
                <w:rFonts w:hint="eastAsia" w:ascii="宋体" w:hAnsi="宋体" w:cs="宋体"/>
                <w:color w:val="auto"/>
                <w:sz w:val="24"/>
                <w:szCs w:val="24"/>
                <w:highlight w:val="none"/>
              </w:rPr>
              <w:t>进行独立评审打分。供应商的得分取所有评审委员会成员打分的算术平均值。</w:t>
            </w:r>
          </w:p>
        </w:tc>
      </w:tr>
      <w:tr w14:paraId="4508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46" w:type="dxa"/>
            <w:vMerge w:val="continue"/>
            <w:vAlign w:val="center"/>
          </w:tcPr>
          <w:p w14:paraId="732F9BC9">
            <w:pPr>
              <w:spacing w:line="240" w:lineRule="atLeast"/>
              <w:ind w:firstLine="28"/>
              <w:jc w:val="center"/>
              <w:rPr>
                <w:rFonts w:hint="eastAsia" w:ascii="宋体" w:hAnsi="宋体" w:cs="宋体"/>
                <w:color w:val="auto"/>
                <w:sz w:val="24"/>
                <w:szCs w:val="24"/>
                <w:highlight w:val="none"/>
              </w:rPr>
            </w:pPr>
          </w:p>
        </w:tc>
        <w:tc>
          <w:tcPr>
            <w:tcW w:w="1050" w:type="dxa"/>
            <w:vMerge w:val="continue"/>
            <w:vAlign w:val="center"/>
          </w:tcPr>
          <w:p w14:paraId="79400122">
            <w:pPr>
              <w:spacing w:line="240" w:lineRule="atLeast"/>
              <w:rPr>
                <w:rFonts w:hint="eastAsia" w:ascii="宋体" w:hAnsi="宋体" w:cs="宋体"/>
                <w:color w:val="auto"/>
                <w:sz w:val="24"/>
                <w:szCs w:val="24"/>
                <w:highlight w:val="none"/>
              </w:rPr>
            </w:pPr>
          </w:p>
        </w:tc>
        <w:tc>
          <w:tcPr>
            <w:tcW w:w="1845" w:type="dxa"/>
            <w:vAlign w:val="center"/>
          </w:tcPr>
          <w:p w14:paraId="1FE4E1C0">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服务方案</w:t>
            </w:r>
          </w:p>
          <w:p w14:paraId="7101CB4E">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0分）</w:t>
            </w:r>
          </w:p>
        </w:tc>
        <w:tc>
          <w:tcPr>
            <w:tcW w:w="4484" w:type="dxa"/>
            <w:vAlign w:val="center"/>
          </w:tcPr>
          <w:p w14:paraId="3CD56A36">
            <w:pPr>
              <w:spacing w:line="400" w:lineRule="exact"/>
              <w:rPr>
                <w:rFonts w:hint="eastAsia" w:ascii="宋体" w:hAnsi="宋体" w:cs="宋体"/>
                <w:color w:val="auto"/>
                <w:sz w:val="24"/>
                <w:szCs w:val="24"/>
              </w:rPr>
            </w:pPr>
            <w:r>
              <w:rPr>
                <w:rFonts w:hint="eastAsia" w:ascii="宋体" w:hAnsi="宋体" w:cs="宋体"/>
                <w:color w:val="auto"/>
                <w:sz w:val="24"/>
                <w:szCs w:val="24"/>
              </w:rPr>
              <w:t>②根据本项目的现状和实际需求，制定合理可行、细致全面的服务方案，酌情评分：</w:t>
            </w:r>
          </w:p>
          <w:p w14:paraId="7961C5B8">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1）与需求结合紧密、考虑全面细致、合理可行的，得 </w:t>
            </w:r>
            <w:r>
              <w:rPr>
                <w:rFonts w:hint="eastAsia" w:ascii="宋体" w:hAnsi="宋体" w:cs="宋体"/>
                <w:color w:val="auto"/>
                <w:sz w:val="24"/>
                <w:szCs w:val="24"/>
                <w:lang w:val="en-US" w:eastAsia="zh-CN"/>
              </w:rPr>
              <w:t>12</w:t>
            </w:r>
            <w:r>
              <w:rPr>
                <w:rFonts w:hint="eastAsia" w:ascii="宋体" w:hAnsi="宋体" w:cs="宋体"/>
                <w:color w:val="auto"/>
                <w:sz w:val="24"/>
                <w:szCs w:val="24"/>
              </w:rPr>
              <w:t>-</w:t>
            </w:r>
            <w:r>
              <w:rPr>
                <w:rFonts w:hint="eastAsia" w:ascii="宋体" w:hAnsi="宋体" w:cs="宋体"/>
                <w:color w:val="auto"/>
                <w:sz w:val="24"/>
                <w:szCs w:val="24"/>
                <w:lang w:val="en-US" w:eastAsia="zh-CN"/>
              </w:rPr>
              <w:t>20</w:t>
            </w:r>
            <w:r>
              <w:rPr>
                <w:rFonts w:hint="eastAsia" w:ascii="宋体" w:hAnsi="宋体" w:cs="宋体"/>
                <w:color w:val="auto"/>
                <w:sz w:val="24"/>
                <w:szCs w:val="24"/>
              </w:rPr>
              <w:t xml:space="preserve"> 分；</w:t>
            </w:r>
          </w:p>
          <w:p w14:paraId="6F58400C">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2）与需求结合较紧密、考虑较为全面细致、较为合理可行的，得 </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en-US" w:eastAsia="zh-CN"/>
              </w:rPr>
              <w:t>12</w:t>
            </w:r>
            <w:r>
              <w:rPr>
                <w:rFonts w:hint="eastAsia" w:ascii="宋体" w:hAnsi="宋体" w:cs="宋体"/>
                <w:color w:val="auto"/>
                <w:sz w:val="24"/>
                <w:szCs w:val="24"/>
              </w:rPr>
              <w:t xml:space="preserve"> 分；</w:t>
            </w:r>
          </w:p>
          <w:p w14:paraId="48D73D6F">
            <w:pPr>
              <w:spacing w:line="400" w:lineRule="exact"/>
              <w:rPr>
                <w:rFonts w:hint="eastAsia" w:ascii="宋体" w:hAnsi="宋体" w:cs="宋体"/>
                <w:color w:val="auto"/>
                <w:sz w:val="24"/>
                <w:szCs w:val="24"/>
              </w:rPr>
            </w:pPr>
            <w:r>
              <w:rPr>
                <w:rFonts w:hint="eastAsia" w:ascii="宋体" w:hAnsi="宋体" w:cs="宋体"/>
                <w:color w:val="auto"/>
                <w:sz w:val="24"/>
                <w:szCs w:val="24"/>
              </w:rPr>
              <w:t>3）与需求结合一般、在全面细致、合理可行方面一般的，得 1-</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 分；</w:t>
            </w:r>
          </w:p>
          <w:p w14:paraId="4F4B0C5A">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4）较差或未提供不得分。 </w:t>
            </w:r>
          </w:p>
        </w:tc>
        <w:tc>
          <w:tcPr>
            <w:tcW w:w="1491" w:type="dxa"/>
            <w:vMerge w:val="continue"/>
            <w:vAlign w:val="center"/>
          </w:tcPr>
          <w:p w14:paraId="09DC7436">
            <w:pPr>
              <w:spacing w:line="240" w:lineRule="atLeast"/>
              <w:rPr>
                <w:rFonts w:hint="eastAsia" w:ascii="宋体" w:hAnsi="宋体" w:cs="宋体"/>
                <w:color w:val="auto"/>
                <w:sz w:val="24"/>
                <w:szCs w:val="24"/>
                <w:highlight w:val="none"/>
              </w:rPr>
            </w:pPr>
          </w:p>
        </w:tc>
      </w:tr>
      <w:tr w14:paraId="43DB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46" w:type="dxa"/>
            <w:vMerge w:val="continue"/>
            <w:vAlign w:val="center"/>
          </w:tcPr>
          <w:p w14:paraId="1E5FC9E5">
            <w:pPr>
              <w:spacing w:line="240" w:lineRule="atLeast"/>
              <w:ind w:firstLine="28"/>
              <w:jc w:val="center"/>
              <w:rPr>
                <w:rFonts w:hint="eastAsia" w:ascii="宋体" w:hAnsi="宋体" w:cs="宋体"/>
                <w:color w:val="auto"/>
                <w:sz w:val="24"/>
                <w:szCs w:val="24"/>
                <w:highlight w:val="none"/>
              </w:rPr>
            </w:pPr>
          </w:p>
        </w:tc>
        <w:tc>
          <w:tcPr>
            <w:tcW w:w="1050" w:type="dxa"/>
            <w:vMerge w:val="continue"/>
            <w:vAlign w:val="center"/>
          </w:tcPr>
          <w:p w14:paraId="661C8E18">
            <w:pPr>
              <w:spacing w:line="240" w:lineRule="atLeast"/>
              <w:rPr>
                <w:rFonts w:hint="eastAsia" w:ascii="宋体" w:hAnsi="宋体" w:cs="宋体"/>
                <w:color w:val="auto"/>
                <w:sz w:val="24"/>
                <w:szCs w:val="24"/>
                <w:highlight w:val="none"/>
              </w:rPr>
            </w:pPr>
          </w:p>
        </w:tc>
        <w:tc>
          <w:tcPr>
            <w:tcW w:w="1845" w:type="dxa"/>
            <w:vAlign w:val="center"/>
          </w:tcPr>
          <w:p w14:paraId="4C74227E">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工作思路、方法及任务分解、时间进度计划、成果提交计划，保证工作质量和进度措施（</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tc>
        <w:tc>
          <w:tcPr>
            <w:tcW w:w="4484" w:type="dxa"/>
            <w:vAlign w:val="center"/>
          </w:tcPr>
          <w:p w14:paraId="0CE8B5C5">
            <w:pPr>
              <w:spacing w:line="400" w:lineRule="exact"/>
              <w:rPr>
                <w:rFonts w:hint="eastAsia" w:ascii="宋体" w:hAnsi="宋体" w:cs="宋体"/>
                <w:color w:val="auto"/>
                <w:sz w:val="24"/>
                <w:szCs w:val="24"/>
              </w:rPr>
            </w:pPr>
            <w:r>
              <w:rPr>
                <w:rFonts w:hint="eastAsia" w:ascii="宋体" w:hAnsi="宋体" w:cs="宋体"/>
                <w:color w:val="auto"/>
                <w:sz w:val="24"/>
                <w:szCs w:val="24"/>
              </w:rPr>
              <w:t>根据本项目的要求，指定时间进度计划、成果提交计划，并采取相应措施保证工作质量和进度：</w:t>
            </w:r>
          </w:p>
          <w:p w14:paraId="00A87C70">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1）计划及措施充分可行、考虑全面的，的 </w:t>
            </w:r>
            <w:r>
              <w:rPr>
                <w:rFonts w:hint="eastAsia" w:ascii="宋体" w:hAnsi="宋体" w:cs="宋体"/>
                <w:color w:val="auto"/>
                <w:sz w:val="24"/>
                <w:szCs w:val="24"/>
                <w:lang w:val="en-US" w:eastAsia="zh-CN"/>
              </w:rPr>
              <w:t>12</w:t>
            </w:r>
            <w:r>
              <w:rPr>
                <w:rFonts w:hint="eastAsia" w:ascii="宋体" w:hAnsi="宋体" w:cs="宋体"/>
                <w:color w:val="auto"/>
                <w:sz w:val="24"/>
                <w:szCs w:val="24"/>
              </w:rPr>
              <w:t>-</w:t>
            </w:r>
            <w:r>
              <w:rPr>
                <w:rFonts w:hint="eastAsia" w:ascii="宋体" w:hAnsi="宋体" w:cs="宋体"/>
                <w:color w:val="auto"/>
                <w:sz w:val="24"/>
                <w:szCs w:val="24"/>
                <w:lang w:val="en-US" w:eastAsia="zh-CN"/>
              </w:rPr>
              <w:t>20</w:t>
            </w:r>
            <w:r>
              <w:rPr>
                <w:rFonts w:hint="eastAsia" w:ascii="宋体" w:hAnsi="宋体" w:cs="宋体"/>
                <w:color w:val="auto"/>
                <w:sz w:val="24"/>
                <w:szCs w:val="24"/>
              </w:rPr>
              <w:t xml:space="preserve"> 分；</w:t>
            </w:r>
          </w:p>
          <w:p w14:paraId="60096918">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2）计划及措施较为充分、全面的，得 </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en-US" w:eastAsia="zh-CN"/>
              </w:rPr>
              <w:t>12</w:t>
            </w:r>
            <w:r>
              <w:rPr>
                <w:rFonts w:hint="eastAsia" w:ascii="宋体" w:hAnsi="宋体" w:cs="宋体"/>
                <w:color w:val="auto"/>
                <w:sz w:val="24"/>
                <w:szCs w:val="24"/>
              </w:rPr>
              <w:t xml:space="preserve"> 分；</w:t>
            </w:r>
          </w:p>
          <w:p w14:paraId="62244446">
            <w:pPr>
              <w:spacing w:line="400" w:lineRule="exact"/>
              <w:rPr>
                <w:rFonts w:hint="eastAsia" w:ascii="宋体" w:hAnsi="宋体" w:cs="宋体"/>
                <w:color w:val="auto"/>
                <w:sz w:val="24"/>
                <w:szCs w:val="24"/>
              </w:rPr>
            </w:pPr>
            <w:r>
              <w:rPr>
                <w:rFonts w:hint="eastAsia" w:ascii="宋体" w:hAnsi="宋体" w:cs="宋体"/>
                <w:color w:val="auto"/>
                <w:sz w:val="24"/>
                <w:szCs w:val="24"/>
              </w:rPr>
              <w:t>3）计划及措施一般的，的 1-</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 分；</w:t>
            </w:r>
          </w:p>
          <w:p w14:paraId="600C4DD9">
            <w:pPr>
              <w:spacing w:line="400" w:lineRule="exact"/>
              <w:rPr>
                <w:rFonts w:hint="eastAsia" w:ascii="宋体" w:hAnsi="宋体" w:cs="宋体"/>
                <w:color w:val="auto"/>
                <w:sz w:val="24"/>
                <w:szCs w:val="24"/>
              </w:rPr>
            </w:pPr>
            <w:r>
              <w:rPr>
                <w:rFonts w:hint="eastAsia" w:ascii="宋体" w:hAnsi="宋体" w:cs="宋体"/>
                <w:color w:val="auto"/>
                <w:sz w:val="24"/>
                <w:szCs w:val="24"/>
              </w:rPr>
              <w:t>4）较差或未提供不得分。</w:t>
            </w:r>
          </w:p>
        </w:tc>
        <w:tc>
          <w:tcPr>
            <w:tcW w:w="1491" w:type="dxa"/>
            <w:vMerge w:val="continue"/>
            <w:vAlign w:val="center"/>
          </w:tcPr>
          <w:p w14:paraId="203BEF7E">
            <w:pPr>
              <w:spacing w:line="240" w:lineRule="atLeast"/>
              <w:rPr>
                <w:rFonts w:hint="eastAsia" w:ascii="宋体" w:hAnsi="宋体" w:cs="宋体"/>
                <w:color w:val="auto"/>
                <w:sz w:val="24"/>
                <w:szCs w:val="24"/>
                <w:highlight w:val="none"/>
              </w:rPr>
            </w:pPr>
          </w:p>
        </w:tc>
      </w:tr>
      <w:tr w14:paraId="0EB3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46" w:type="dxa"/>
            <w:vMerge w:val="continue"/>
            <w:vAlign w:val="center"/>
          </w:tcPr>
          <w:p w14:paraId="57545C09">
            <w:pPr>
              <w:spacing w:line="240" w:lineRule="atLeast"/>
              <w:ind w:firstLine="28"/>
              <w:jc w:val="center"/>
              <w:rPr>
                <w:rFonts w:hint="eastAsia" w:ascii="宋体" w:hAnsi="宋体" w:cs="宋体"/>
                <w:color w:val="auto"/>
                <w:sz w:val="24"/>
                <w:szCs w:val="24"/>
                <w:highlight w:val="none"/>
              </w:rPr>
            </w:pPr>
          </w:p>
        </w:tc>
        <w:tc>
          <w:tcPr>
            <w:tcW w:w="1050" w:type="dxa"/>
            <w:vMerge w:val="continue"/>
            <w:vAlign w:val="center"/>
          </w:tcPr>
          <w:p w14:paraId="5D1DBC52">
            <w:pPr>
              <w:spacing w:line="240" w:lineRule="atLeast"/>
              <w:rPr>
                <w:rFonts w:hint="eastAsia" w:ascii="宋体" w:hAnsi="宋体" w:cs="宋体"/>
                <w:color w:val="auto"/>
                <w:sz w:val="24"/>
                <w:szCs w:val="24"/>
                <w:highlight w:val="none"/>
              </w:rPr>
            </w:pPr>
          </w:p>
        </w:tc>
        <w:tc>
          <w:tcPr>
            <w:tcW w:w="1845" w:type="dxa"/>
            <w:vAlign w:val="center"/>
          </w:tcPr>
          <w:p w14:paraId="7E06B5CF">
            <w:pPr>
              <w:spacing w:line="400" w:lineRule="exact"/>
              <w:jc w:val="center"/>
              <w:rPr>
                <w:rFonts w:hint="eastAsia" w:ascii="宋体" w:hAnsi="宋体" w:cs="宋体"/>
                <w:sz w:val="24"/>
                <w:szCs w:val="24"/>
              </w:rPr>
            </w:pPr>
            <w:r>
              <w:rPr>
                <w:rFonts w:hint="eastAsia" w:ascii="宋体" w:hAnsi="宋体" w:cs="宋体"/>
                <w:sz w:val="24"/>
                <w:szCs w:val="24"/>
              </w:rPr>
              <w:t>突发情况的考虑以及应对措施的全面性、时效性、可行性等（10分）</w:t>
            </w:r>
          </w:p>
        </w:tc>
        <w:tc>
          <w:tcPr>
            <w:tcW w:w="4484" w:type="dxa"/>
            <w:vAlign w:val="center"/>
          </w:tcPr>
          <w:p w14:paraId="47FAE82A">
            <w:pPr>
              <w:spacing w:line="400" w:lineRule="exact"/>
              <w:rPr>
                <w:rFonts w:hint="eastAsia" w:ascii="宋体" w:hAnsi="宋体" w:cs="宋体"/>
                <w:sz w:val="24"/>
                <w:szCs w:val="24"/>
              </w:rPr>
            </w:pPr>
            <w:r>
              <w:rPr>
                <w:rFonts w:hint="eastAsia" w:ascii="宋体" w:hAnsi="宋体" w:cs="宋体"/>
                <w:sz w:val="24"/>
                <w:szCs w:val="24"/>
              </w:rPr>
              <w:t>对于项目实施过程中可能发生的突发情况的考虑以及应对措施的全面性、时效性、可行性等情况酌情评分：</w:t>
            </w:r>
          </w:p>
          <w:p w14:paraId="3792057D">
            <w:pPr>
              <w:spacing w:line="400" w:lineRule="exact"/>
              <w:rPr>
                <w:rFonts w:hint="eastAsia" w:ascii="宋体" w:hAnsi="宋体" w:cs="宋体"/>
                <w:sz w:val="24"/>
                <w:szCs w:val="24"/>
              </w:rPr>
            </w:pPr>
            <w:r>
              <w:rPr>
                <w:rFonts w:hint="eastAsia" w:ascii="宋体" w:hAnsi="宋体" w:cs="宋体"/>
                <w:sz w:val="24"/>
                <w:szCs w:val="24"/>
              </w:rPr>
              <w:t>1）应急措施考虑全面、科学合理的，得 7-10 分；</w:t>
            </w:r>
          </w:p>
          <w:p w14:paraId="60F04645">
            <w:pPr>
              <w:spacing w:line="400" w:lineRule="exact"/>
              <w:rPr>
                <w:rFonts w:hint="eastAsia" w:ascii="宋体" w:hAnsi="宋体" w:cs="宋体"/>
                <w:sz w:val="24"/>
                <w:szCs w:val="24"/>
              </w:rPr>
            </w:pPr>
            <w:r>
              <w:rPr>
                <w:rFonts w:hint="eastAsia" w:ascii="宋体" w:hAnsi="宋体" w:cs="宋体"/>
                <w:sz w:val="24"/>
                <w:szCs w:val="24"/>
              </w:rPr>
              <w:t>2）应急措施较为全面、较为科学合理的，得 4-7 分；</w:t>
            </w:r>
          </w:p>
          <w:p w14:paraId="30884B54">
            <w:pPr>
              <w:spacing w:line="400" w:lineRule="exact"/>
              <w:rPr>
                <w:rFonts w:hint="eastAsia" w:ascii="宋体" w:hAnsi="宋体" w:cs="宋体"/>
                <w:sz w:val="24"/>
                <w:szCs w:val="24"/>
              </w:rPr>
            </w:pPr>
            <w:r>
              <w:rPr>
                <w:rFonts w:hint="eastAsia" w:ascii="宋体" w:hAnsi="宋体" w:cs="宋体"/>
                <w:sz w:val="24"/>
                <w:szCs w:val="24"/>
              </w:rPr>
              <w:t>3）应急措施在全面完整、科学合理方面一般的，得1-4分。</w:t>
            </w:r>
          </w:p>
          <w:p w14:paraId="30ED6370">
            <w:pPr>
              <w:spacing w:line="400" w:lineRule="exact"/>
              <w:rPr>
                <w:rFonts w:hint="eastAsia" w:ascii="宋体" w:hAnsi="宋体" w:cs="宋体"/>
                <w:sz w:val="24"/>
                <w:szCs w:val="24"/>
              </w:rPr>
            </w:pPr>
            <w:r>
              <w:rPr>
                <w:rFonts w:hint="eastAsia" w:ascii="宋体" w:hAnsi="宋体" w:cs="宋体"/>
                <w:sz w:val="24"/>
                <w:szCs w:val="24"/>
              </w:rPr>
              <w:t>4）较差或未提供不得分。</w:t>
            </w:r>
          </w:p>
        </w:tc>
        <w:tc>
          <w:tcPr>
            <w:tcW w:w="1491" w:type="dxa"/>
            <w:vMerge w:val="continue"/>
            <w:vAlign w:val="center"/>
          </w:tcPr>
          <w:p w14:paraId="5FA9C79C">
            <w:pPr>
              <w:spacing w:line="240" w:lineRule="atLeast"/>
              <w:rPr>
                <w:rFonts w:hint="eastAsia" w:ascii="宋体" w:hAnsi="宋体" w:cs="宋体"/>
                <w:color w:val="auto"/>
                <w:sz w:val="24"/>
                <w:szCs w:val="24"/>
                <w:highlight w:val="none"/>
              </w:rPr>
            </w:pPr>
          </w:p>
        </w:tc>
      </w:tr>
    </w:tbl>
    <w:p w14:paraId="1607512E">
      <w:pPr>
        <w:widowControl/>
        <w:tabs>
          <w:tab w:val="left" w:pos="3710"/>
        </w:tabs>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（二）有下列情况之一者竞争性比选文件无效：</w:t>
      </w:r>
    </w:p>
    <w:p w14:paraId="66545EB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响应文件未按比选文件要求签署、盖章的；</w:t>
      </w:r>
    </w:p>
    <w:p w14:paraId="3244F82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不具备比选文件中规定的资格要求的；</w:t>
      </w:r>
    </w:p>
    <w:p w14:paraId="288537C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报价超过比选文件中规定的预算金额或者最高限价的；</w:t>
      </w:r>
    </w:p>
    <w:p w14:paraId="2908DF8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响应文件含有采购人不能接受的附加条件的；</w:t>
      </w:r>
    </w:p>
    <w:p w14:paraId="23697A7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供应商串通投标的；</w:t>
      </w:r>
    </w:p>
    <w:p w14:paraId="09B1CCF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法律、法规和比选文件规定的其他无效情形。</w:t>
      </w:r>
    </w:p>
    <w:p w14:paraId="20E7BF51">
      <w:pPr>
        <w:widowControl/>
        <w:tabs>
          <w:tab w:val="left" w:pos="3710"/>
        </w:tabs>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（三）如有下列情况之一为废标，比选人应当终止竞争性比选活动，发布项目终止公告并说明原因，重新开展比选活动：</w:t>
      </w:r>
    </w:p>
    <w:p w14:paraId="4A65AF0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 出现影响比选公正的违法、违规行为的；</w:t>
      </w:r>
    </w:p>
    <w:p w14:paraId="28A09F1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 在比选过程中符合要求供应商不足3家的；</w:t>
      </w:r>
    </w:p>
    <w:p w14:paraId="6745D82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 因重大变故，采购任务取消的。</w:t>
      </w:r>
    </w:p>
    <w:bookmarkEnd w:id="48"/>
    <w:bookmarkEnd w:id="49"/>
    <w:bookmarkEnd w:id="50"/>
    <w:p w14:paraId="2B11F469">
      <w:pPr>
        <w:pStyle w:val="4"/>
        <w:spacing w:before="0" w:after="0" w:line="240" w:lineRule="auto"/>
        <w:jc w:val="center"/>
        <w:rPr>
          <w:rFonts w:hint="eastAsia" w:ascii="宋体" w:hAnsi="宋体" w:eastAsia="宋体" w:cs="宋体"/>
          <w:b w:val="0"/>
          <w:color w:val="auto"/>
          <w:sz w:val="24"/>
          <w:szCs w:val="24"/>
          <w:highlight w:val="none"/>
        </w:rPr>
      </w:pPr>
      <w:bookmarkStart w:id="51" w:name="_Toc3179"/>
      <w:bookmarkStart w:id="52" w:name="_Toc102227313"/>
    </w:p>
    <w:p w14:paraId="2F4A719A">
      <w:pPr>
        <w:pStyle w:val="4"/>
        <w:spacing w:line="360" w:lineRule="auto"/>
        <w:jc w:val="center"/>
        <w:rPr>
          <w:rFonts w:hint="eastAsia" w:ascii="宋体" w:hAnsi="宋体" w:eastAsia="宋体" w:cs="宋体"/>
          <w:b w:val="0"/>
          <w:color w:val="auto"/>
          <w:sz w:val="24"/>
          <w:szCs w:val="24"/>
          <w:highlight w:val="none"/>
        </w:rPr>
      </w:pPr>
    </w:p>
    <w:p w14:paraId="1B251C59">
      <w:pPr>
        <w:pStyle w:val="4"/>
        <w:spacing w:line="360" w:lineRule="auto"/>
        <w:jc w:val="center"/>
        <w:rPr>
          <w:rFonts w:hint="eastAsia" w:ascii="宋体" w:hAnsi="宋体" w:eastAsia="宋体" w:cs="宋体"/>
          <w:b w:val="0"/>
          <w:color w:val="auto"/>
          <w:sz w:val="24"/>
          <w:szCs w:val="24"/>
          <w:highlight w:val="none"/>
        </w:rPr>
      </w:pPr>
    </w:p>
    <w:p w14:paraId="641F2883">
      <w:pPr>
        <w:rPr>
          <w:rFonts w:hint="eastAsia" w:ascii="宋体" w:hAnsi="宋体" w:eastAsia="宋体" w:cs="宋体"/>
          <w:b w:val="0"/>
          <w:color w:val="auto"/>
          <w:sz w:val="24"/>
          <w:szCs w:val="24"/>
          <w:highlight w:val="none"/>
        </w:rPr>
      </w:pPr>
    </w:p>
    <w:p w14:paraId="05D3E94F">
      <w:pPr>
        <w:pStyle w:val="4"/>
        <w:spacing w:line="360" w:lineRule="auto"/>
        <w:jc w:val="both"/>
        <w:rPr>
          <w:rFonts w:hint="eastAsia" w:ascii="宋体" w:hAnsi="宋体" w:eastAsia="宋体" w:cs="宋体"/>
          <w:b w:val="0"/>
          <w:color w:val="auto"/>
          <w:sz w:val="24"/>
          <w:szCs w:val="24"/>
          <w:highlight w:val="none"/>
        </w:rPr>
      </w:pPr>
    </w:p>
    <w:p w14:paraId="076C79B0">
      <w:pPr>
        <w:bidi w:val="0"/>
        <w:spacing w:line="240" w:lineRule="auto"/>
        <w:ind w:firstLine="3253" w:firstLineChars="900"/>
        <w:jc w:val="center"/>
        <w:outlineLvl w:val="1"/>
        <w:rPr>
          <w:rFonts w:hint="eastAsia" w:ascii="宋体" w:hAnsi="宋体" w:cs="宋体"/>
          <w:b/>
          <w:bCs/>
          <w:color w:val="auto"/>
          <w:sz w:val="36"/>
          <w:szCs w:val="36"/>
          <w:highlight w:val="none"/>
        </w:rPr>
      </w:pPr>
    </w:p>
    <w:p w14:paraId="057DC58E">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73194D82">
      <w:pPr>
        <w:pStyle w:val="4"/>
        <w:numPr>
          <w:ilvl w:val="0"/>
          <w:numId w:val="0"/>
        </w:numPr>
        <w:spacing w:before="0" w:after="0" w:line="360" w:lineRule="auto"/>
        <w:jc w:val="center"/>
        <w:rPr>
          <w:rFonts w:hint="eastAsia" w:ascii="宋体" w:hAnsi="宋体" w:eastAsia="宋体" w:cs="宋体"/>
          <w:b/>
          <w:bCs/>
          <w:color w:val="auto"/>
          <w:sz w:val="36"/>
          <w:szCs w:val="36"/>
          <w:highlight w:val="none"/>
        </w:rPr>
      </w:pPr>
      <w:bookmarkStart w:id="53" w:name="_Toc11146"/>
      <w:r>
        <w:rPr>
          <w:rFonts w:hint="eastAsia" w:ascii="宋体" w:hAnsi="宋体" w:eastAsia="宋体" w:cs="宋体"/>
          <w:b/>
          <w:bCs/>
          <w:color w:val="auto"/>
          <w:sz w:val="36"/>
          <w:szCs w:val="36"/>
          <w:highlight w:val="none"/>
        </w:rPr>
        <w:t>第五篇 竞争性比选须知</w:t>
      </w:r>
      <w:bookmarkEnd w:id="53"/>
    </w:p>
    <w:p w14:paraId="76B06A5D">
      <w:pPr>
        <w:spacing w:line="360" w:lineRule="auto"/>
        <w:ind w:firstLine="480" w:firstLineChars="200"/>
        <w:rPr>
          <w:rFonts w:hint="eastAsia" w:ascii="方正黑体_GBK" w:hAnsi="方正黑体_GBK" w:eastAsia="方正黑体_GBK" w:cs="方正黑体_GBK"/>
          <w:sz w:val="24"/>
          <w:szCs w:val="24"/>
          <w:highlight w:val="none"/>
        </w:rPr>
      </w:pPr>
    </w:p>
    <w:p w14:paraId="4C741881">
      <w:pPr>
        <w:spacing w:line="44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一、竞争性比选文件</w:t>
      </w:r>
    </w:p>
    <w:p w14:paraId="08349949">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1.竞争性比选文件由以下部分和供应商所作的一切有效补充、修改和承诺等文件组成。供应商应按照“</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文件格式”规定的格式编写。应包括：</w:t>
      </w:r>
    </w:p>
    <w:p w14:paraId="780C91B9">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经济部分</w:t>
      </w:r>
      <w:r>
        <w:rPr>
          <w:rFonts w:hint="eastAsia" w:ascii="宋体" w:hAnsi="宋体" w:eastAsia="宋体" w:cs="宋体"/>
          <w:sz w:val="24"/>
          <w:szCs w:val="24"/>
          <w:highlight w:val="none"/>
        </w:rPr>
        <w:t>；</w:t>
      </w:r>
    </w:p>
    <w:p w14:paraId="0961260C">
      <w:pPr>
        <w:pStyle w:val="9"/>
        <w:tabs>
          <w:tab w:val="left" w:pos="948"/>
        </w:tabs>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技术部分</w:t>
      </w:r>
      <w:r>
        <w:rPr>
          <w:rFonts w:hint="eastAsia" w:ascii="宋体" w:hAnsi="宋体" w:eastAsia="宋体" w:cs="宋体"/>
          <w:sz w:val="24"/>
          <w:szCs w:val="24"/>
          <w:highlight w:val="none"/>
        </w:rPr>
        <w:t>；</w:t>
      </w:r>
    </w:p>
    <w:p w14:paraId="1CCAF7AE">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商务部分</w:t>
      </w:r>
      <w:r>
        <w:rPr>
          <w:rFonts w:hint="eastAsia" w:ascii="宋体" w:hAnsi="宋体" w:eastAsia="宋体" w:cs="宋体"/>
          <w:sz w:val="24"/>
          <w:szCs w:val="24"/>
          <w:highlight w:val="none"/>
        </w:rPr>
        <w:t>；</w:t>
      </w:r>
    </w:p>
    <w:p w14:paraId="1790F366">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资格条件及其他；</w:t>
      </w:r>
    </w:p>
    <w:p w14:paraId="3313F22B">
      <w:pPr>
        <w:pStyle w:val="9"/>
        <w:spacing w:line="440" w:lineRule="exact"/>
        <w:ind w:left="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color w:val="auto"/>
          <w:sz w:val="24"/>
          <w:szCs w:val="24"/>
          <w:highlight w:val="none"/>
        </w:rPr>
        <w:t>其他应提供的资料</w:t>
      </w:r>
      <w:r>
        <w:rPr>
          <w:rFonts w:hint="eastAsia" w:ascii="宋体" w:hAnsi="宋体" w:cs="宋体"/>
          <w:color w:val="auto"/>
          <w:sz w:val="24"/>
          <w:szCs w:val="24"/>
          <w:highlight w:val="none"/>
          <w:lang w:eastAsia="zh-CN"/>
        </w:rPr>
        <w:t>。</w:t>
      </w:r>
    </w:p>
    <w:p w14:paraId="76D4E6AA">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2.报价要求</w:t>
      </w:r>
    </w:p>
    <w:p w14:paraId="224B573E">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（1）应严格按照《竞争性比选文件格式》认真填写。</w:t>
      </w:r>
    </w:p>
    <w:p w14:paraId="593E15DB">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（2）本项目报价</w:t>
      </w:r>
      <w:r>
        <w:rPr>
          <w:rFonts w:hint="eastAsia" w:ascii="宋体" w:hAnsi="宋体" w:cs="宋体"/>
          <w:sz w:val="24"/>
          <w:szCs w:val="24"/>
          <w:highlight w:val="none"/>
          <w:lang w:val="en-US" w:eastAsia="zh-CN"/>
        </w:rPr>
        <w:t>包含完成施工项目</w:t>
      </w:r>
      <w:r>
        <w:rPr>
          <w:rFonts w:hint="eastAsia" w:ascii="宋体" w:hAnsi="宋体" w:eastAsia="宋体" w:cs="宋体"/>
          <w:sz w:val="24"/>
          <w:szCs w:val="24"/>
          <w:highlight w:val="none"/>
        </w:rPr>
        <w:t>全部费用。因供应商自身原因造成漏报、少报皆由其自行承担责任，比选人不再补偿。</w:t>
      </w:r>
    </w:p>
    <w:p w14:paraId="52CE3921">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（3）本项目只接受一个方案报价，多个方案报价的将不予接受。</w:t>
      </w:r>
    </w:p>
    <w:p w14:paraId="08331C82">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（4）竞争性比选文件中“</w:t>
      </w:r>
      <w:r>
        <w:rPr>
          <w:rFonts w:hint="eastAsia" w:ascii="宋体" w:hAnsi="宋体" w:cs="宋体"/>
          <w:sz w:val="24"/>
          <w:szCs w:val="24"/>
          <w:highlight w:val="none"/>
          <w:lang w:val="en-US" w:eastAsia="zh-CN"/>
        </w:rPr>
        <w:t>明细</w:t>
      </w:r>
      <w:r>
        <w:rPr>
          <w:rFonts w:hint="eastAsia" w:ascii="宋体" w:hAnsi="宋体" w:eastAsia="宋体" w:cs="宋体"/>
          <w:sz w:val="24"/>
          <w:szCs w:val="24"/>
          <w:highlight w:val="none"/>
        </w:rPr>
        <w:t>报价表”中各项参数必须响应竞争性比选文件要求，总价金额与按单价汇总金额必须保持一致。</w:t>
      </w:r>
    </w:p>
    <w:p w14:paraId="42243FF6">
      <w:pPr>
        <w:pStyle w:val="9"/>
        <w:spacing w:line="440" w:lineRule="exact"/>
        <w:ind w:left="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二、竞争性比选文件的签署和密封</w:t>
      </w:r>
    </w:p>
    <w:p w14:paraId="2BA7CBC7">
      <w:pPr>
        <w:pStyle w:val="9"/>
        <w:spacing w:line="440" w:lineRule="exact"/>
        <w:ind w:left="0"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1.份数</w:t>
      </w:r>
    </w:p>
    <w:p w14:paraId="2634EE66">
      <w:pPr>
        <w:pStyle w:val="9"/>
        <w:spacing w:line="440" w:lineRule="exact"/>
        <w:ind w:left="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一式三份，其中正本一份，副本二份，另附电子文档一份（电子文档内容应与纸质文件正本一致，如不一致以纸质文件正本为准。电子文档内容应包含所有响应文件。电子文档必须采用可读取U盘为载体）；副本可为正本的复印件，应与正本一致，如出现不一致情况以正本为准。</w:t>
      </w:r>
    </w:p>
    <w:p w14:paraId="6700C01D">
      <w:pPr>
        <w:pStyle w:val="9"/>
        <w:spacing w:line="440" w:lineRule="exact"/>
        <w:ind w:left="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2.签署</w:t>
      </w:r>
    </w:p>
    <w:p w14:paraId="239E5600">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竞争性比选文件中规定格式的文件应当按要求签名和加盖供应商鲜</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cs="宋体"/>
          <w:color w:val="000000" w:themeColor="text1"/>
          <w:sz w:val="24"/>
          <w:szCs w:val="24"/>
          <w:highlight w:val="none"/>
          <w:lang w:eastAsia="zh-CN"/>
          <w14:textFill>
            <w14:solidFill>
              <w14:schemeClr w14:val="tx1"/>
            </w14:solidFill>
          </w14:textFill>
        </w:rPr>
        <w:t>（非装订处需加盖骑缝章）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sz w:val="24"/>
          <w:szCs w:val="24"/>
        </w:rPr>
        <w:t>若供应商对响应文件的错处作必要修改，则应在修改处加盖供应商公章或由法定代表人（或其授权代表）或自然人（供应商为自然人）签署确认。</w:t>
      </w:r>
    </w:p>
    <w:p w14:paraId="3C0234A9">
      <w:pPr>
        <w:pStyle w:val="9"/>
        <w:spacing w:line="440" w:lineRule="exact"/>
        <w:ind w:left="0"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3.密封</w:t>
      </w:r>
    </w:p>
    <w:p w14:paraId="121D2D87">
      <w:pPr>
        <w:pStyle w:val="9"/>
        <w:spacing w:line="44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竞争性比选文件的正本、副本均应用信封分别密封。信封上注明项目名称、供应商名称地址、“正本”“副本”</w:t>
      </w:r>
      <w:r>
        <w:rPr>
          <w:rFonts w:hint="eastAsia" w:ascii="宋体" w:hAnsi="宋体" w:eastAsia="宋体" w:cs="宋体"/>
          <w:color w:val="auto"/>
          <w:sz w:val="24"/>
          <w:szCs w:val="24"/>
          <w:highlight w:val="none"/>
        </w:rPr>
        <w:t>“电子文档”</w:t>
      </w:r>
      <w:r>
        <w:rPr>
          <w:rFonts w:hint="eastAsia" w:ascii="宋体" w:hAnsi="宋体" w:eastAsia="宋体" w:cs="宋体"/>
          <w:sz w:val="24"/>
          <w:szCs w:val="24"/>
          <w:highlight w:val="none"/>
        </w:rPr>
        <w:t>字样。信封封口处须用封条加以覆盖密封并加盖供应商公章或法人授权代表签字。</w:t>
      </w:r>
    </w:p>
    <w:p w14:paraId="1576D041">
      <w:pPr>
        <w:spacing w:line="440" w:lineRule="exact"/>
        <w:ind w:firstLine="482" w:firstLineChars="200"/>
        <w:outlineLvl w:val="1"/>
        <w:rPr>
          <w:rFonts w:hint="eastAsia" w:ascii="宋体" w:hAnsi="宋体" w:cs="宋体"/>
          <w:b/>
          <w:bCs/>
          <w:sz w:val="24"/>
          <w:szCs w:val="24"/>
          <w:highlight w:val="none"/>
        </w:rPr>
      </w:pPr>
      <w:bookmarkStart w:id="54" w:name="_Toc187655634"/>
      <w:bookmarkStart w:id="55" w:name="_Toc494374942"/>
      <w:r>
        <w:rPr>
          <w:rFonts w:hint="eastAsia" w:ascii="宋体" w:hAnsi="宋体" w:cs="宋体"/>
          <w:b/>
          <w:bCs/>
          <w:sz w:val="24"/>
          <w:szCs w:val="24"/>
          <w:highlight w:val="none"/>
        </w:rPr>
        <w:t>三、签订合同</w:t>
      </w:r>
      <w:bookmarkEnd w:id="54"/>
      <w:bookmarkEnd w:id="55"/>
    </w:p>
    <w:p w14:paraId="22E14616">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1.竞争性比选结束后，成交供应商</w:t>
      </w:r>
      <w:r>
        <w:rPr>
          <w:rFonts w:hint="eastAsia" w:ascii="宋体" w:hAnsi="宋体" w:cs="宋体"/>
          <w:sz w:val="24"/>
          <w:szCs w:val="24"/>
          <w:highlight w:val="none"/>
          <w:lang w:eastAsia="zh-Hans"/>
        </w:rPr>
        <w:t>应于取得中选通知书后</w:t>
      </w:r>
      <w:r>
        <w:rPr>
          <w:rFonts w:hint="eastAsia" w:ascii="宋体" w:hAnsi="宋体" w:cs="宋体"/>
          <w:sz w:val="24"/>
          <w:szCs w:val="24"/>
          <w:highlight w:val="none"/>
          <w:lang w:val="en-US" w:eastAsia="zh-Hans"/>
        </w:rPr>
        <w:t>5</w:t>
      </w:r>
      <w:r>
        <w:rPr>
          <w:rFonts w:hint="eastAsia" w:ascii="宋体" w:hAnsi="宋体" w:cs="宋体"/>
          <w:sz w:val="24"/>
          <w:szCs w:val="24"/>
          <w:highlight w:val="none"/>
          <w:lang w:eastAsia="zh-Hans"/>
        </w:rPr>
        <w:t>日内按要求与比选人签订书面合同。</w:t>
      </w:r>
    </w:p>
    <w:p w14:paraId="2C5ACAD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2.竞争性</w:t>
      </w:r>
      <w:r>
        <w:rPr>
          <w:rFonts w:hint="eastAsia" w:ascii="宋体" w:hAnsi="宋体" w:cs="宋体"/>
          <w:sz w:val="24"/>
          <w:szCs w:val="24"/>
          <w:highlight w:val="none"/>
          <w:lang w:eastAsia="zh-Hans"/>
        </w:rPr>
        <w:t>中选</w:t>
      </w:r>
      <w:r>
        <w:rPr>
          <w:rFonts w:hint="eastAsia" w:ascii="宋体" w:hAnsi="宋体" w:cs="宋体"/>
          <w:sz w:val="24"/>
          <w:szCs w:val="24"/>
          <w:highlight w:val="none"/>
        </w:rPr>
        <w:t>通知书、成交供应商的响应文件及有效承诺文件等，均为签订合同的依据。</w:t>
      </w:r>
    </w:p>
    <w:p w14:paraId="52A260F1">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3.如成交供应商放弃成交项目或在签订合同时擅自改变成交状态的，将取消其成交资格。</w:t>
      </w:r>
    </w:p>
    <w:p w14:paraId="2A0F8047">
      <w:pPr>
        <w:spacing w:line="44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四、竞争性比选代理服务费</w:t>
      </w:r>
    </w:p>
    <w:p w14:paraId="2DBF72DA">
      <w:pPr>
        <w:spacing w:line="44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以项目中标金额为取费基数，按计价格【2002】1980号文规定的收费费率并结合发改价格【2011】534号文规定的收费标准的80%计取，不足3000元按3000元计取，上限6000元，由</w:t>
      </w:r>
      <w:r>
        <w:rPr>
          <w:rFonts w:hint="eastAsia" w:ascii="宋体" w:hAnsi="宋体" w:cs="宋体"/>
          <w:color w:val="auto"/>
          <w:sz w:val="24"/>
          <w:szCs w:val="24"/>
          <w:highlight w:val="none"/>
          <w:lang w:eastAsia="zh-CN"/>
        </w:rPr>
        <w:t>成交人在领取成交通知书时一次性</w:t>
      </w:r>
      <w:r>
        <w:rPr>
          <w:rFonts w:hint="eastAsia" w:ascii="宋体" w:hAnsi="宋体" w:eastAsia="宋体" w:cs="宋体"/>
          <w:color w:val="auto"/>
          <w:sz w:val="24"/>
          <w:szCs w:val="24"/>
          <w:highlight w:val="none"/>
        </w:rPr>
        <w:t>支付</w:t>
      </w:r>
      <w:r>
        <w:rPr>
          <w:rFonts w:hint="eastAsia" w:ascii="宋体" w:hAnsi="宋体" w:eastAsia="宋体" w:cs="宋体"/>
          <w:sz w:val="24"/>
          <w:szCs w:val="24"/>
          <w:highlight w:val="none"/>
        </w:rPr>
        <w:t>。</w:t>
      </w:r>
    </w:p>
    <w:bookmarkEnd w:id="51"/>
    <w:bookmarkEnd w:id="52"/>
    <w:p w14:paraId="7DEE1D90">
      <w:pPr>
        <w:spacing w:line="440" w:lineRule="exact"/>
        <w:ind w:firstLine="482" w:firstLineChars="200"/>
        <w:outlineLvl w:val="1"/>
        <w:rPr>
          <w:rFonts w:hint="eastAsia" w:ascii="宋体" w:hAnsi="宋体" w:cs="宋体"/>
          <w:b/>
          <w:bCs/>
          <w:sz w:val="24"/>
          <w:szCs w:val="24"/>
          <w:highlight w:val="none"/>
        </w:rPr>
      </w:pPr>
      <w:bookmarkStart w:id="56" w:name="_Toc29659"/>
      <w:bookmarkStart w:id="57" w:name="_Toc102227321"/>
      <w:bookmarkStart w:id="58" w:name="_Toc342913395"/>
      <w:r>
        <w:rPr>
          <w:rFonts w:hint="eastAsia" w:ascii="宋体" w:hAnsi="宋体" w:cs="宋体"/>
          <w:b/>
          <w:bCs/>
          <w:sz w:val="24"/>
          <w:szCs w:val="24"/>
          <w:highlight w:val="none"/>
        </w:rPr>
        <w:t>五、成交通知</w:t>
      </w:r>
      <w:bookmarkEnd w:id="56"/>
      <w:bookmarkEnd w:id="57"/>
      <w:bookmarkEnd w:id="58"/>
    </w:p>
    <w:p w14:paraId="6A447BD0">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lang w:eastAsia="zh-CN"/>
        </w:rPr>
        <w:t>代理机构将</w:t>
      </w:r>
      <w:r>
        <w:rPr>
          <w:rFonts w:hint="eastAsia" w:ascii="宋体" w:hAnsi="宋体" w:cs="宋体"/>
          <w:color w:val="auto"/>
          <w:sz w:val="24"/>
          <w:szCs w:val="24"/>
          <w:highlight w:val="none"/>
        </w:rPr>
        <w:t>在</w:t>
      </w:r>
      <w:r>
        <w:rPr>
          <w:rFonts w:hint="eastAsia" w:ascii="宋体" w:hAnsi="宋体" w:eastAsia="宋体" w:cs="宋体"/>
          <w:color w:val="auto"/>
          <w:sz w:val="24"/>
          <w:szCs w:val="24"/>
          <w:highlight w:val="none"/>
          <w:lang w:val="zh-TW" w:eastAsia="zh-CN"/>
        </w:rPr>
        <w:t>行采家（</w:t>
      </w:r>
      <w:r>
        <w:rPr>
          <w:rFonts w:hint="eastAsia" w:ascii="宋体" w:hAnsi="宋体" w:eastAsia="宋体" w:cs="宋体"/>
          <w:color w:val="auto"/>
          <w:sz w:val="24"/>
          <w:szCs w:val="24"/>
          <w:highlight w:val="none"/>
          <w:u w:val="none"/>
          <w:lang w:val="en-US" w:eastAsia="zh-CN"/>
        </w:rPr>
        <w:t>www.gec123.com）</w:t>
      </w:r>
      <w:r>
        <w:rPr>
          <w:rFonts w:hint="eastAsia" w:ascii="宋体" w:hAnsi="宋体" w:eastAsia="宋体" w:cs="宋体"/>
          <w:color w:val="auto"/>
          <w:sz w:val="24"/>
          <w:szCs w:val="24"/>
          <w:highlight w:val="none"/>
        </w:rPr>
        <w:t>发</w:t>
      </w:r>
      <w:r>
        <w:rPr>
          <w:rFonts w:hint="eastAsia" w:ascii="宋体" w:hAnsi="宋体" w:cs="宋体"/>
          <w:color w:val="auto"/>
          <w:sz w:val="24"/>
          <w:szCs w:val="24"/>
          <w:highlight w:val="none"/>
        </w:rPr>
        <w:t>布成交结果公告。</w:t>
      </w:r>
    </w:p>
    <w:p w14:paraId="0F6F4BC2">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代理机构将以书面形式发出《</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通知书》。《</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通知书》一经发出即发生法律效力。</w:t>
      </w:r>
    </w:p>
    <w:p w14:paraId="069E0477">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通知书》将作为签订合同的依据。</w:t>
      </w:r>
    </w:p>
    <w:p w14:paraId="00F037E5">
      <w:pPr>
        <w:pStyle w:val="2"/>
        <w:spacing w:before="0" w:after="0" w:line="400" w:lineRule="exact"/>
        <w:rPr>
          <w:rFonts w:hint="eastAsia" w:ascii="宋体" w:hAnsi="宋体" w:cs="宋体"/>
          <w:color w:val="auto"/>
          <w:sz w:val="24"/>
          <w:szCs w:val="24"/>
          <w:highlight w:val="none"/>
        </w:rPr>
      </w:pPr>
      <w:bookmarkStart w:id="59" w:name="_Toc23871"/>
    </w:p>
    <w:p w14:paraId="6DECCA26">
      <w:pPr>
        <w:pStyle w:val="2"/>
        <w:spacing w:before="0" w:after="0" w:line="400" w:lineRule="exact"/>
        <w:rPr>
          <w:rFonts w:hint="eastAsia" w:ascii="宋体" w:hAnsi="宋体" w:cs="宋体"/>
          <w:color w:val="auto"/>
          <w:sz w:val="24"/>
          <w:szCs w:val="24"/>
          <w:highlight w:val="none"/>
        </w:rPr>
      </w:pPr>
    </w:p>
    <w:p w14:paraId="7637AFFD">
      <w:pPr>
        <w:pStyle w:val="2"/>
        <w:spacing w:before="0" w:after="0" w:line="400" w:lineRule="exact"/>
        <w:rPr>
          <w:rFonts w:hint="eastAsia" w:ascii="宋体" w:hAnsi="宋体" w:cs="宋体"/>
          <w:color w:val="auto"/>
          <w:sz w:val="24"/>
          <w:szCs w:val="24"/>
          <w:highlight w:val="none"/>
        </w:rPr>
      </w:pPr>
    </w:p>
    <w:p w14:paraId="31CFB86B">
      <w:pPr>
        <w:pStyle w:val="2"/>
        <w:spacing w:before="0" w:after="0" w:line="400" w:lineRule="exact"/>
        <w:rPr>
          <w:rFonts w:hint="eastAsia" w:ascii="宋体" w:hAnsi="宋体" w:cs="宋体"/>
          <w:color w:val="auto"/>
          <w:sz w:val="24"/>
          <w:szCs w:val="24"/>
          <w:highlight w:val="none"/>
        </w:rPr>
      </w:pPr>
    </w:p>
    <w:p w14:paraId="608EC096">
      <w:pPr>
        <w:pStyle w:val="2"/>
        <w:spacing w:before="0" w:after="0" w:line="400" w:lineRule="exact"/>
        <w:rPr>
          <w:rFonts w:hint="eastAsia" w:ascii="宋体" w:hAnsi="宋体" w:cs="宋体"/>
          <w:color w:val="auto"/>
          <w:sz w:val="24"/>
          <w:szCs w:val="24"/>
          <w:highlight w:val="none"/>
        </w:rPr>
      </w:pPr>
    </w:p>
    <w:p w14:paraId="4C6ADB2F">
      <w:pPr>
        <w:pStyle w:val="2"/>
        <w:spacing w:before="0" w:after="0" w:line="400" w:lineRule="exact"/>
        <w:rPr>
          <w:rFonts w:hint="eastAsia" w:ascii="宋体" w:hAnsi="宋体" w:cs="宋体"/>
          <w:color w:val="auto"/>
          <w:sz w:val="24"/>
          <w:szCs w:val="24"/>
          <w:highlight w:val="none"/>
        </w:rPr>
      </w:pPr>
    </w:p>
    <w:p w14:paraId="2D65F54A">
      <w:pPr>
        <w:pStyle w:val="2"/>
        <w:spacing w:before="0" w:after="0" w:line="400" w:lineRule="exact"/>
        <w:rPr>
          <w:rFonts w:hint="eastAsia" w:ascii="宋体" w:hAnsi="宋体" w:cs="宋体"/>
          <w:color w:val="auto"/>
          <w:sz w:val="24"/>
          <w:szCs w:val="24"/>
          <w:highlight w:val="none"/>
        </w:rPr>
      </w:pPr>
    </w:p>
    <w:p w14:paraId="6BD92C22">
      <w:pPr>
        <w:pStyle w:val="2"/>
        <w:spacing w:before="0" w:after="0" w:line="400" w:lineRule="exact"/>
        <w:rPr>
          <w:rFonts w:hint="eastAsia" w:ascii="宋体" w:hAnsi="宋体" w:cs="宋体"/>
          <w:color w:val="auto"/>
          <w:sz w:val="24"/>
          <w:szCs w:val="24"/>
          <w:highlight w:val="none"/>
        </w:rPr>
      </w:pPr>
    </w:p>
    <w:p w14:paraId="2057AFE5">
      <w:pPr>
        <w:pStyle w:val="2"/>
        <w:spacing w:before="0" w:after="0" w:line="400" w:lineRule="exact"/>
        <w:rPr>
          <w:rFonts w:hint="eastAsia" w:ascii="宋体" w:hAnsi="宋体" w:cs="宋体"/>
          <w:color w:val="auto"/>
          <w:sz w:val="24"/>
          <w:szCs w:val="24"/>
          <w:highlight w:val="none"/>
        </w:rPr>
      </w:pPr>
    </w:p>
    <w:p w14:paraId="76314B51">
      <w:pPr>
        <w:pStyle w:val="2"/>
        <w:spacing w:before="0" w:after="0" w:line="400" w:lineRule="exact"/>
        <w:rPr>
          <w:rFonts w:hint="eastAsia" w:ascii="宋体" w:hAnsi="宋体" w:cs="宋体"/>
          <w:color w:val="auto"/>
          <w:sz w:val="24"/>
          <w:szCs w:val="24"/>
          <w:highlight w:val="none"/>
        </w:rPr>
      </w:pPr>
    </w:p>
    <w:p w14:paraId="27EC3DD4">
      <w:pPr>
        <w:pStyle w:val="2"/>
        <w:spacing w:before="0" w:after="0" w:line="400" w:lineRule="exact"/>
        <w:rPr>
          <w:rFonts w:hint="eastAsia" w:ascii="宋体" w:hAnsi="宋体" w:cs="宋体"/>
          <w:color w:val="auto"/>
          <w:sz w:val="24"/>
          <w:szCs w:val="24"/>
          <w:highlight w:val="none"/>
        </w:rPr>
      </w:pPr>
    </w:p>
    <w:p w14:paraId="3302C578">
      <w:pPr>
        <w:rPr>
          <w:rFonts w:hint="eastAsia" w:ascii="宋体" w:hAnsi="宋体" w:cs="宋体"/>
          <w:color w:val="auto"/>
          <w:sz w:val="24"/>
          <w:szCs w:val="24"/>
          <w:highlight w:val="none"/>
        </w:rPr>
      </w:pPr>
    </w:p>
    <w:p w14:paraId="45EDD3CD">
      <w:pPr>
        <w:pStyle w:val="19"/>
        <w:rPr>
          <w:rFonts w:hint="eastAsia" w:ascii="宋体" w:hAnsi="宋体" w:cs="宋体"/>
          <w:color w:val="auto"/>
          <w:sz w:val="24"/>
          <w:szCs w:val="24"/>
          <w:highlight w:val="none"/>
        </w:rPr>
      </w:pPr>
    </w:p>
    <w:p w14:paraId="0284B351">
      <w:pPr>
        <w:pStyle w:val="19"/>
        <w:rPr>
          <w:rFonts w:hint="eastAsia" w:ascii="宋体" w:hAnsi="宋体" w:cs="宋体"/>
          <w:color w:val="auto"/>
          <w:sz w:val="24"/>
          <w:szCs w:val="24"/>
          <w:highlight w:val="none"/>
        </w:rPr>
      </w:pPr>
    </w:p>
    <w:p w14:paraId="709B97F2">
      <w:pPr>
        <w:pStyle w:val="19"/>
        <w:rPr>
          <w:rFonts w:hint="eastAsia" w:ascii="宋体" w:hAnsi="宋体" w:cs="宋体"/>
          <w:color w:val="auto"/>
          <w:sz w:val="24"/>
          <w:szCs w:val="24"/>
          <w:highlight w:val="none"/>
        </w:rPr>
      </w:pPr>
    </w:p>
    <w:p w14:paraId="688A439B">
      <w:pPr>
        <w:rPr>
          <w:rFonts w:hint="eastAsia" w:ascii="宋体" w:hAnsi="宋体" w:cs="宋体"/>
          <w:color w:val="auto"/>
          <w:sz w:val="24"/>
          <w:szCs w:val="24"/>
          <w:highlight w:val="none"/>
        </w:rPr>
      </w:pPr>
    </w:p>
    <w:bookmarkEnd w:id="59"/>
    <w:p w14:paraId="345EB072">
      <w:pPr>
        <w:rPr>
          <w:rFonts w:hint="eastAsia" w:ascii="宋体" w:hAnsi="宋体" w:cs="宋体"/>
          <w:b/>
          <w:bCs/>
          <w:color w:val="auto"/>
          <w:sz w:val="36"/>
          <w:szCs w:val="36"/>
          <w:highlight w:val="none"/>
        </w:rPr>
      </w:pPr>
      <w:bookmarkStart w:id="60" w:name="_Hlt41879464"/>
      <w:bookmarkEnd w:id="60"/>
      <w:bookmarkStart w:id="61" w:name="_Toc95394204"/>
      <w:bookmarkStart w:id="62" w:name="_Toc15060"/>
      <w:bookmarkStart w:id="63" w:name="_Toc17238"/>
      <w:bookmarkStart w:id="64" w:name="_Toc28397"/>
      <w:r>
        <w:rPr>
          <w:rFonts w:hint="eastAsia" w:ascii="宋体" w:hAnsi="宋体" w:cs="宋体"/>
          <w:b/>
          <w:bCs/>
          <w:color w:val="auto"/>
          <w:sz w:val="36"/>
          <w:szCs w:val="36"/>
          <w:highlight w:val="none"/>
        </w:rPr>
        <w:br w:type="page"/>
      </w:r>
    </w:p>
    <w:p w14:paraId="7354C701">
      <w:pPr>
        <w:pStyle w:val="4"/>
        <w:spacing w:before="0" w:after="0" w:line="360" w:lineRule="auto"/>
        <w:jc w:val="center"/>
        <w:rPr>
          <w:rFonts w:hint="eastAsia" w:ascii="宋体" w:hAnsi="宋体" w:eastAsia="宋体" w:cs="宋体"/>
          <w:b/>
          <w:bCs/>
          <w:color w:val="auto"/>
          <w:kern w:val="2"/>
          <w:sz w:val="36"/>
          <w:szCs w:val="36"/>
          <w:highlight w:val="none"/>
          <w:lang w:val="en-US" w:eastAsia="zh-CN" w:bidi="ar-SA"/>
        </w:rPr>
      </w:pPr>
      <w:bookmarkStart w:id="65" w:name="_Toc28420"/>
      <w:r>
        <w:rPr>
          <w:rFonts w:hint="eastAsia" w:ascii="宋体" w:hAnsi="宋体" w:eastAsia="宋体" w:cs="宋体"/>
          <w:b/>
          <w:bCs/>
          <w:color w:val="auto"/>
          <w:kern w:val="2"/>
          <w:sz w:val="36"/>
          <w:szCs w:val="36"/>
          <w:highlight w:val="none"/>
          <w:lang w:val="en-US" w:eastAsia="zh-CN" w:bidi="ar-SA"/>
        </w:rPr>
        <w:t xml:space="preserve">第六篇 </w:t>
      </w:r>
      <w:bookmarkEnd w:id="61"/>
      <w:bookmarkEnd w:id="62"/>
      <w:r>
        <w:rPr>
          <w:rFonts w:hint="eastAsia" w:ascii="宋体" w:hAnsi="宋体" w:eastAsia="宋体" w:cs="宋体"/>
          <w:b/>
          <w:bCs/>
          <w:color w:val="auto"/>
          <w:kern w:val="2"/>
          <w:sz w:val="36"/>
          <w:szCs w:val="36"/>
          <w:highlight w:val="none"/>
          <w:lang w:val="en-US" w:eastAsia="zh-CN" w:bidi="ar-SA"/>
        </w:rPr>
        <w:t>合同格式</w:t>
      </w:r>
      <w:bookmarkEnd w:id="63"/>
      <w:r>
        <w:rPr>
          <w:rFonts w:hint="eastAsia" w:ascii="宋体" w:hAnsi="宋体" w:eastAsia="宋体" w:cs="宋体"/>
          <w:b/>
          <w:bCs/>
          <w:color w:val="auto"/>
          <w:kern w:val="2"/>
          <w:sz w:val="36"/>
          <w:szCs w:val="36"/>
          <w:highlight w:val="none"/>
          <w:lang w:val="en-US" w:eastAsia="zh-CN" w:bidi="ar-SA"/>
        </w:rPr>
        <w:t>自拟</w:t>
      </w:r>
      <w:bookmarkEnd w:id="65"/>
    </w:p>
    <w:p w14:paraId="03CA7863">
      <w:pPr>
        <w:pStyle w:val="4"/>
        <w:spacing w:before="0" w:after="0" w:line="360" w:lineRule="auto"/>
        <w:jc w:val="center"/>
        <w:rPr>
          <w:rFonts w:hint="eastAsia" w:ascii="宋体" w:hAnsi="宋体" w:eastAsia="宋体" w:cs="宋体"/>
          <w:b w:val="0"/>
          <w:color w:val="auto"/>
          <w:sz w:val="24"/>
          <w:szCs w:val="24"/>
          <w:highlight w:val="none"/>
        </w:rPr>
      </w:pPr>
    </w:p>
    <w:p w14:paraId="3C0F0FCD">
      <w:pPr>
        <w:pStyle w:val="4"/>
        <w:spacing w:before="0" w:after="0" w:line="360" w:lineRule="auto"/>
        <w:jc w:val="both"/>
        <w:rPr>
          <w:rFonts w:hint="eastAsia" w:ascii="宋体" w:hAnsi="宋体" w:eastAsia="宋体" w:cs="宋体"/>
          <w:b w:val="0"/>
          <w:color w:val="auto"/>
          <w:sz w:val="24"/>
          <w:szCs w:val="24"/>
          <w:highlight w:val="none"/>
        </w:rPr>
      </w:pPr>
    </w:p>
    <w:p w14:paraId="4119DFFB">
      <w:pPr>
        <w:rPr>
          <w:rFonts w:hint="eastAsia"/>
          <w:color w:val="auto"/>
          <w:sz w:val="24"/>
          <w:szCs w:val="24"/>
          <w:highlight w:val="none"/>
        </w:rPr>
      </w:pPr>
    </w:p>
    <w:p w14:paraId="45B55E8B">
      <w:pPr>
        <w:pStyle w:val="4"/>
        <w:spacing w:before="0" w:after="0" w:line="360" w:lineRule="auto"/>
        <w:jc w:val="center"/>
        <w:rPr>
          <w:rFonts w:hint="eastAsia" w:ascii="宋体" w:hAnsi="宋体" w:eastAsia="宋体" w:cs="宋体"/>
          <w:b w:val="0"/>
          <w:color w:val="auto"/>
          <w:sz w:val="24"/>
          <w:szCs w:val="24"/>
          <w:highlight w:val="none"/>
        </w:rPr>
      </w:pPr>
    </w:p>
    <w:p w14:paraId="498B964F">
      <w:pPr>
        <w:rPr>
          <w:rFonts w:hint="eastAsia" w:ascii="宋体" w:hAnsi="宋体" w:eastAsia="宋体" w:cs="宋体"/>
          <w:b/>
          <w:color w:val="auto"/>
          <w:sz w:val="24"/>
          <w:szCs w:val="24"/>
          <w:highlight w:val="none"/>
        </w:rPr>
      </w:pPr>
    </w:p>
    <w:p w14:paraId="26959E15">
      <w:pPr>
        <w:pStyle w:val="2"/>
        <w:rPr>
          <w:rFonts w:hint="eastAsia"/>
          <w:color w:val="auto"/>
          <w:sz w:val="24"/>
          <w:szCs w:val="24"/>
          <w:highlight w:val="none"/>
        </w:rPr>
      </w:pPr>
    </w:p>
    <w:p w14:paraId="4F2372A4">
      <w:pPr>
        <w:rPr>
          <w:rFonts w:hint="eastAsia"/>
          <w:color w:val="auto"/>
          <w:sz w:val="24"/>
          <w:szCs w:val="24"/>
          <w:highlight w:val="none"/>
        </w:rPr>
      </w:pPr>
    </w:p>
    <w:p w14:paraId="4490EB38">
      <w:pP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br w:type="page"/>
      </w:r>
    </w:p>
    <w:p w14:paraId="617D936F">
      <w:pPr>
        <w:rPr>
          <w:rFonts w:hint="eastAsia"/>
        </w:rPr>
      </w:pPr>
    </w:p>
    <w:bookmarkEnd w:id="64"/>
    <w:p w14:paraId="57A4C0FD">
      <w:pPr>
        <w:pStyle w:val="4"/>
        <w:spacing w:before="0" w:after="0" w:line="360" w:lineRule="auto"/>
        <w:jc w:val="both"/>
        <w:rPr>
          <w:rFonts w:hint="eastAsia" w:ascii="宋体" w:hAnsi="宋体" w:eastAsia="宋体" w:cs="宋体"/>
          <w:b w:val="0"/>
          <w:color w:val="auto"/>
          <w:sz w:val="30"/>
          <w:szCs w:val="30"/>
          <w:highlight w:val="none"/>
        </w:rPr>
      </w:pPr>
      <w:r>
        <w:rPr>
          <w:rFonts w:hint="eastAsia" w:ascii="Arial" w:hAnsi="Arial" w:eastAsia="黑体" w:cs="Times New Roman"/>
          <w:b/>
          <w:sz w:val="32"/>
          <w:szCs w:val="20"/>
          <w:lang w:val="en-US" w:eastAsia="zh-CN"/>
        </w:rPr>
        <w:t xml:space="preserve">        </w:t>
      </w:r>
      <w:r>
        <w:rPr>
          <w:rFonts w:hint="eastAsia" w:ascii="宋体" w:hAnsi="宋体" w:eastAsia="宋体" w:cs="宋体"/>
          <w:b/>
          <w:bCs/>
          <w:color w:val="auto"/>
          <w:kern w:val="2"/>
          <w:sz w:val="36"/>
          <w:szCs w:val="36"/>
          <w:highlight w:val="none"/>
          <w:lang w:val="en-US" w:eastAsia="zh-CN" w:bidi="ar-SA"/>
        </w:rPr>
        <w:t xml:space="preserve">   </w:t>
      </w:r>
      <w:bookmarkStart w:id="66" w:name="_Toc13896"/>
      <w:r>
        <w:rPr>
          <w:rFonts w:hint="eastAsia" w:ascii="宋体" w:hAnsi="宋体" w:eastAsia="宋体" w:cs="宋体"/>
          <w:b/>
          <w:bCs/>
          <w:color w:val="auto"/>
          <w:kern w:val="2"/>
          <w:sz w:val="36"/>
          <w:szCs w:val="36"/>
          <w:highlight w:val="none"/>
          <w:lang w:val="en-US" w:eastAsia="zh-CN" w:bidi="ar-SA"/>
        </w:rPr>
        <w:t>第七篇 响应文件组成及要求格式</w:t>
      </w:r>
      <w:bookmarkEnd w:id="66"/>
    </w:p>
    <w:p w14:paraId="6542925E">
      <w:pPr>
        <w:spacing w:line="440" w:lineRule="exact"/>
        <w:ind w:firstLine="480" w:firstLineChars="200"/>
        <w:rPr>
          <w:rFonts w:hint="eastAsia" w:ascii="宋体" w:hAnsi="宋体" w:cs="宋体"/>
          <w:color w:val="auto"/>
          <w:sz w:val="24"/>
          <w:szCs w:val="24"/>
          <w:highlight w:val="none"/>
        </w:rPr>
      </w:pPr>
    </w:p>
    <w:p w14:paraId="619A03B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一、经济部分</w:t>
      </w:r>
    </w:p>
    <w:p w14:paraId="314CBB9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sz w:val="24"/>
          <w:szCs w:val="24"/>
          <w:highlight w:val="none"/>
        </w:rPr>
        <w:t>竞争性比选函</w:t>
      </w:r>
    </w:p>
    <w:p w14:paraId="3D0AA191">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技术部分</w:t>
      </w:r>
    </w:p>
    <w:p w14:paraId="36C5DCFB">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（一）技术响应偏离表</w:t>
      </w:r>
    </w:p>
    <w:p w14:paraId="44A73F27">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（二）技术方案</w:t>
      </w:r>
    </w:p>
    <w:p w14:paraId="6A1E55B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、商务部分</w:t>
      </w:r>
    </w:p>
    <w:p w14:paraId="3BD7852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）商务响应偏离表</w:t>
      </w:r>
    </w:p>
    <w:p w14:paraId="2CB0E92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）其它商务资料（格式自拟）</w:t>
      </w:r>
    </w:p>
    <w:p w14:paraId="6CF8A032">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、资格条件及其他</w:t>
      </w:r>
    </w:p>
    <w:p w14:paraId="526ED3E0">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法人</w:t>
      </w:r>
      <w:r>
        <w:rPr>
          <w:rFonts w:hint="eastAsia" w:ascii="宋体" w:hAnsi="宋体" w:cs="宋体"/>
          <w:color w:val="auto"/>
          <w:sz w:val="24"/>
          <w:szCs w:val="24"/>
          <w:highlight w:val="none"/>
        </w:rPr>
        <w:t>营业执照（副本）或事业单位法人证书（副本）复印件</w:t>
      </w:r>
    </w:p>
    <w:p w14:paraId="4C5FCAEB">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）法定代表人身份证明书（格式）</w:t>
      </w:r>
    </w:p>
    <w:p w14:paraId="4DB1AA90">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）法定代表人授权委托书（格式）</w:t>
      </w:r>
    </w:p>
    <w:p w14:paraId="09221DBE">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）基本资格条件承诺函（格式）</w:t>
      </w:r>
    </w:p>
    <w:p w14:paraId="0983D343">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承诺（格式自拟）</w:t>
      </w:r>
    </w:p>
    <w:p w14:paraId="6B6E3002">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、其他应提供的资料</w:t>
      </w:r>
    </w:p>
    <w:p w14:paraId="772B12A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（一）其他与项目有关的资料（自附）</w:t>
      </w:r>
    </w:p>
    <w:p w14:paraId="5E69E76E">
      <w:pPr>
        <w:spacing w:line="440" w:lineRule="exact"/>
        <w:ind w:firstLine="480" w:firstLineChars="200"/>
        <w:rPr>
          <w:rFonts w:hint="eastAsia" w:ascii="宋体" w:hAnsi="宋体" w:cs="宋体"/>
          <w:color w:val="auto"/>
          <w:sz w:val="24"/>
          <w:szCs w:val="24"/>
          <w:highlight w:val="none"/>
        </w:rPr>
      </w:pPr>
    </w:p>
    <w:p w14:paraId="78744638">
      <w:pPr>
        <w:rPr>
          <w:rFonts w:hint="eastAsia"/>
          <w:color w:val="auto"/>
          <w:sz w:val="24"/>
          <w:szCs w:val="24"/>
          <w:highlight w:val="none"/>
        </w:rPr>
      </w:pPr>
    </w:p>
    <w:p w14:paraId="1A26BFCC">
      <w:pPr>
        <w:pStyle w:val="8"/>
        <w:rPr>
          <w:rFonts w:hint="eastAsia"/>
          <w:color w:val="auto"/>
          <w:highlight w:val="none"/>
        </w:rPr>
      </w:pPr>
    </w:p>
    <w:p w14:paraId="606EF1CE">
      <w:pPr>
        <w:rPr>
          <w:rFonts w:hint="eastAsia"/>
          <w:sz w:val="24"/>
          <w:szCs w:val="24"/>
        </w:rPr>
      </w:pPr>
    </w:p>
    <w:p w14:paraId="7519D4DD">
      <w:pPr>
        <w:rPr>
          <w:rFonts w:hint="eastAsia"/>
          <w:color w:val="auto"/>
          <w:sz w:val="24"/>
          <w:szCs w:val="24"/>
          <w:highlight w:val="none"/>
        </w:rPr>
      </w:pPr>
    </w:p>
    <w:p w14:paraId="5A44B039">
      <w:pPr>
        <w:pStyle w:val="2"/>
        <w:spacing w:before="0" w:after="0" w:line="360" w:lineRule="auto"/>
        <w:rPr>
          <w:rFonts w:hint="eastAsia" w:ascii="宋体" w:hAnsi="宋体" w:eastAsia="宋体" w:cs="宋体"/>
          <w:color w:val="auto"/>
          <w:sz w:val="24"/>
          <w:szCs w:val="24"/>
          <w:highlight w:val="none"/>
        </w:rPr>
      </w:pPr>
      <w:bookmarkStart w:id="67" w:name="_Toc12789073"/>
      <w:bookmarkStart w:id="68" w:name="_Toc342913419"/>
      <w:bookmarkStart w:id="69" w:name="_Toc313008356"/>
      <w:bookmarkStart w:id="70" w:name="_Toc313888360"/>
      <w:bookmarkStart w:id="71" w:name="_Toc4000"/>
      <w:bookmarkStart w:id="72" w:name="_Toc283382454"/>
    </w:p>
    <w:p w14:paraId="04C1EA70">
      <w:pPr>
        <w:rPr>
          <w:rFonts w:hint="eastAsia" w:ascii="宋体" w:hAnsi="宋体" w:eastAsia="宋体" w:cs="宋体"/>
          <w:color w:val="auto"/>
          <w:sz w:val="24"/>
          <w:szCs w:val="24"/>
          <w:highlight w:val="none"/>
        </w:rPr>
      </w:pPr>
    </w:p>
    <w:p w14:paraId="13F21D1B">
      <w:pPr>
        <w:pStyle w:val="8"/>
        <w:rPr>
          <w:rFonts w:hint="eastAsia" w:ascii="宋体" w:hAnsi="宋体" w:eastAsia="宋体" w:cs="宋体"/>
          <w:color w:val="auto"/>
          <w:sz w:val="24"/>
          <w:szCs w:val="24"/>
          <w:highlight w:val="none"/>
        </w:rPr>
      </w:pPr>
    </w:p>
    <w:p w14:paraId="38B459F8">
      <w:pPr>
        <w:rPr>
          <w:rFonts w:hint="eastAsia" w:ascii="宋体" w:hAnsi="宋体" w:eastAsia="宋体" w:cs="宋体"/>
          <w:color w:val="auto"/>
          <w:sz w:val="24"/>
          <w:szCs w:val="24"/>
          <w:highlight w:val="none"/>
        </w:rPr>
      </w:pPr>
    </w:p>
    <w:p w14:paraId="04156868">
      <w:pPr>
        <w:pStyle w:val="8"/>
        <w:rPr>
          <w:rFonts w:hint="eastAsia" w:ascii="宋体" w:hAnsi="宋体" w:eastAsia="宋体" w:cs="宋体"/>
          <w:color w:val="auto"/>
          <w:sz w:val="24"/>
          <w:szCs w:val="24"/>
          <w:highlight w:val="none"/>
        </w:rPr>
      </w:pPr>
    </w:p>
    <w:p w14:paraId="6520FBB8">
      <w:pPr>
        <w:rPr>
          <w:rFonts w:hint="eastAsia" w:ascii="宋体" w:hAnsi="宋体" w:eastAsia="宋体" w:cs="宋体"/>
          <w:color w:val="auto"/>
          <w:sz w:val="24"/>
          <w:szCs w:val="24"/>
          <w:highlight w:val="none"/>
        </w:rPr>
      </w:pPr>
    </w:p>
    <w:p w14:paraId="085B21AD">
      <w:pPr>
        <w:pStyle w:val="8"/>
        <w:rPr>
          <w:rFonts w:hint="eastAsia" w:ascii="宋体" w:hAnsi="宋体" w:eastAsia="宋体" w:cs="宋体"/>
          <w:color w:val="auto"/>
          <w:sz w:val="24"/>
          <w:szCs w:val="24"/>
          <w:highlight w:val="none"/>
        </w:rPr>
      </w:pPr>
    </w:p>
    <w:p w14:paraId="257F593A">
      <w:pPr>
        <w:rPr>
          <w:rFonts w:hint="eastAsia" w:ascii="宋体" w:hAnsi="宋体" w:eastAsia="宋体" w:cs="宋体"/>
          <w:color w:val="auto"/>
          <w:sz w:val="24"/>
          <w:szCs w:val="24"/>
          <w:highlight w:val="none"/>
        </w:rPr>
      </w:pPr>
    </w:p>
    <w:p w14:paraId="1493197B">
      <w:pPr>
        <w:pStyle w:val="2"/>
        <w:spacing w:before="0" w:after="0" w:line="360" w:lineRule="auto"/>
        <w:rPr>
          <w:rFonts w:hint="eastAsia" w:ascii="宋体" w:hAnsi="宋体" w:eastAsia="宋体" w:cs="宋体"/>
          <w:color w:val="auto"/>
          <w:sz w:val="24"/>
          <w:szCs w:val="24"/>
          <w:highlight w:val="none"/>
        </w:rPr>
      </w:pPr>
    </w:p>
    <w:p w14:paraId="712A2168">
      <w:pPr>
        <w:rPr>
          <w:rFonts w:hint="eastAsia"/>
        </w:rPr>
      </w:pPr>
    </w:p>
    <w:p w14:paraId="66BF0B0F">
      <w:pPr>
        <w:spacing w:before="0" w:after="0" w:line="360" w:lineRule="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一、经济部分</w:t>
      </w:r>
      <w:bookmarkEnd w:id="67"/>
      <w:bookmarkEnd w:id="68"/>
      <w:bookmarkEnd w:id="69"/>
      <w:bookmarkEnd w:id="70"/>
      <w:bookmarkEnd w:id="71"/>
      <w:bookmarkEnd w:id="72"/>
    </w:p>
    <w:p w14:paraId="28CDE2BC">
      <w:pPr>
        <w:snapToGrid w:val="0"/>
        <w:spacing w:line="360" w:lineRule="auto"/>
        <w:ind w:firstLine="0" w:firstLineChars="0"/>
        <w:outlineLvl w:val="9"/>
        <w:rPr>
          <w:rFonts w:hint="eastAsia" w:ascii="宋体" w:hAnsi="宋体" w:eastAsia="宋体" w:cs="宋体"/>
          <w:sz w:val="24"/>
          <w:szCs w:val="24"/>
          <w:highlight w:val="none"/>
        </w:rPr>
      </w:pPr>
    </w:p>
    <w:p w14:paraId="3C6BAFD7">
      <w:pPr>
        <w:snapToGrid w:val="0"/>
        <w:spacing w:before="159" w:beforeLines="50" w:line="36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（一）竞争性比选函</w:t>
      </w:r>
    </w:p>
    <w:p w14:paraId="4687DA8B">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p>
    <w:p w14:paraId="7A62FA48">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（比选人名称）：</w:t>
      </w:r>
    </w:p>
    <w:p w14:paraId="67BB22C7">
      <w:pPr>
        <w:numPr>
          <w:ilvl w:val="0"/>
          <w:numId w:val="1"/>
        </w:numPr>
        <w:snapToGrid w:val="0"/>
        <w:spacing w:before="159" w:beforeLines="50" w:line="360" w:lineRule="auto"/>
        <w:ind w:firstLine="480" w:firstLineChars="200"/>
        <w:outlineLvl w:val="9"/>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我方已仔细研究了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（项目名称）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none"/>
          <w:lang w:eastAsia="zh-CN"/>
        </w:rPr>
        <w:t>竞争性比选</w:t>
      </w:r>
      <w:r>
        <w:rPr>
          <w:rFonts w:hint="eastAsia" w:ascii="宋体" w:hAnsi="宋体" w:eastAsia="宋体" w:cs="宋体"/>
          <w:sz w:val="24"/>
          <w:szCs w:val="24"/>
          <w:highlight w:val="none"/>
          <w:u w:val="none"/>
        </w:rPr>
        <w:t>文件的全部内容，愿意以人民币（大写）</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lang w:eastAsia="zh-CN"/>
        </w:rPr>
        <w:t>的</w:t>
      </w:r>
      <w:r>
        <w:rPr>
          <w:rFonts w:hint="eastAsia" w:ascii="宋体" w:hAnsi="宋体" w:cs="宋体"/>
          <w:sz w:val="24"/>
          <w:szCs w:val="24"/>
          <w:highlight w:val="none"/>
          <w:u w:val="none"/>
          <w:lang w:eastAsia="zh-CN"/>
        </w:rPr>
        <w:t>竞标总报价，服务期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满足比选文件要求</w:t>
      </w:r>
      <w:r>
        <w:rPr>
          <w:rFonts w:hint="eastAsia" w:ascii="宋体" w:hAnsi="宋体" w:eastAsia="宋体" w:cs="宋体"/>
          <w:sz w:val="24"/>
          <w:szCs w:val="24"/>
          <w:highlight w:val="none"/>
          <w:u w:val="none"/>
        </w:rPr>
        <w:t>，按合同约定实施和完成承包工程，修补工程中的任何缺陷，</w:t>
      </w:r>
      <w:r>
        <w:rPr>
          <w:rFonts w:hint="eastAsia" w:ascii="宋体" w:hAnsi="宋体" w:cs="宋体"/>
          <w:sz w:val="24"/>
          <w:szCs w:val="24"/>
          <w:highlight w:val="none"/>
          <w:u w:val="none"/>
          <w:lang w:eastAsia="zh-CN"/>
        </w:rPr>
        <w:t>质量要求</w:t>
      </w:r>
      <w:r>
        <w:rPr>
          <w:rFonts w:hint="eastAsia" w:ascii="宋体" w:hAnsi="宋体" w:eastAsia="宋体" w:cs="宋体"/>
          <w:sz w:val="24"/>
          <w:szCs w:val="24"/>
          <w:highlight w:val="none"/>
          <w:u w:val="single"/>
          <w:lang w:eastAsia="zh-CN"/>
        </w:rPr>
        <w:t>满足比选文件要求</w:t>
      </w:r>
      <w:r>
        <w:rPr>
          <w:rFonts w:hint="eastAsia" w:ascii="宋体" w:hAnsi="宋体" w:eastAsia="宋体" w:cs="宋体"/>
          <w:sz w:val="24"/>
          <w:szCs w:val="24"/>
          <w:highlight w:val="none"/>
          <w:u w:val="none"/>
          <w:lang w:eastAsia="zh-CN"/>
        </w:rPr>
        <w:t>。</w:t>
      </w:r>
    </w:p>
    <w:p w14:paraId="546EC1E3">
      <w:pPr>
        <w:numPr>
          <w:ilvl w:val="0"/>
          <w:numId w:val="1"/>
        </w:numPr>
        <w:snapToGrid w:val="0"/>
        <w:spacing w:before="159" w:beforeLines="50"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我方就参加本次竞争性比选有关事项郑重声明如下：</w:t>
      </w:r>
    </w:p>
    <w:p w14:paraId="1503432F">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一、我方完全理解并接受该项目竞争性比选文件所有要求。</w:t>
      </w:r>
    </w:p>
    <w:p w14:paraId="5B5F0290">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二、我方提交的所有竞争性比选文件、资料都是准确和真实的，如有虚假或隐瞒，我方愿意承担一切法律责任。</w:t>
      </w:r>
    </w:p>
    <w:p w14:paraId="2AE3BD58">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三、我方承诺按照竞争性比选文件要求，</w:t>
      </w:r>
      <w:r>
        <w:rPr>
          <w:rFonts w:hint="eastAsia" w:ascii="宋体" w:hAnsi="宋体" w:cs="宋体"/>
          <w:sz w:val="24"/>
          <w:szCs w:val="24"/>
          <w:highlight w:val="none"/>
          <w:lang w:eastAsia="zh-CN"/>
        </w:rPr>
        <w:t>按时足额缴纳比选保证金</w:t>
      </w:r>
      <w:r>
        <w:rPr>
          <w:rFonts w:hint="eastAsia" w:ascii="宋体" w:hAnsi="宋体" w:eastAsia="宋体" w:cs="宋体"/>
          <w:sz w:val="24"/>
          <w:szCs w:val="24"/>
          <w:highlight w:val="none"/>
        </w:rPr>
        <w:t>。</w:t>
      </w:r>
    </w:p>
    <w:p w14:paraId="4A2725C4">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四、我方按要求提交的竞争性比选文件为：竞争性比选文件正本1份，副本2份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电子档1份</w:t>
      </w:r>
      <w:r>
        <w:rPr>
          <w:rFonts w:hint="eastAsia" w:ascii="宋体" w:hAnsi="宋体" w:eastAsia="宋体" w:cs="宋体"/>
          <w:sz w:val="24"/>
          <w:szCs w:val="24"/>
          <w:highlight w:val="none"/>
        </w:rPr>
        <w:t>。</w:t>
      </w:r>
    </w:p>
    <w:p w14:paraId="744B2038">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五、我方承诺：本次竞争性比选的有效期为90天。</w:t>
      </w:r>
    </w:p>
    <w:p w14:paraId="6A0CE73F">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六、如果我方成交，我方将履行各项要求以及我方竞争性比选文件的各项承诺，按《中华人民共和国民法典》及合同约定条款承担我方责任。</w:t>
      </w:r>
    </w:p>
    <w:p w14:paraId="62569B2A">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七、我方理解，最低报价不是成交的唯一条件。</w:t>
      </w:r>
    </w:p>
    <w:p w14:paraId="497BB979">
      <w:pPr>
        <w:tabs>
          <w:tab w:val="left" w:pos="6300"/>
        </w:tabs>
        <w:snapToGrid w:val="0"/>
        <w:spacing w:line="360" w:lineRule="auto"/>
        <w:ind w:firstLine="480" w:firstLineChars="200"/>
        <w:outlineLvl w:val="9"/>
        <w:rPr>
          <w:rFonts w:hint="eastAsia" w:ascii="宋体" w:hAnsi="宋体" w:eastAsia="宋体" w:cs="宋体"/>
          <w:sz w:val="24"/>
          <w:szCs w:val="24"/>
          <w:highlight w:val="none"/>
        </w:rPr>
      </w:pPr>
    </w:p>
    <w:p w14:paraId="794832AF">
      <w:pPr>
        <w:tabs>
          <w:tab w:val="left" w:pos="6300"/>
        </w:tabs>
        <w:snapToGrid w:val="0"/>
        <w:spacing w:line="360" w:lineRule="auto"/>
        <w:ind w:firstLine="6240" w:firstLineChars="2600"/>
        <w:outlineLvl w:val="9"/>
        <w:rPr>
          <w:rFonts w:hint="eastAsia" w:ascii="宋体" w:hAnsi="宋体" w:eastAsia="宋体" w:cs="宋体"/>
          <w:sz w:val="24"/>
          <w:szCs w:val="24"/>
          <w:highlight w:val="none"/>
        </w:rPr>
      </w:pPr>
    </w:p>
    <w:p w14:paraId="55292822">
      <w:pPr>
        <w:tabs>
          <w:tab w:val="left" w:pos="6300"/>
        </w:tabs>
        <w:snapToGrid w:val="0"/>
        <w:spacing w:line="360" w:lineRule="auto"/>
        <w:ind w:firstLine="6240" w:firstLineChars="2600"/>
        <w:outlineLvl w:val="9"/>
        <w:rPr>
          <w:rFonts w:hint="eastAsia" w:ascii="宋体" w:hAnsi="宋体" w:eastAsia="宋体" w:cs="宋体"/>
          <w:sz w:val="24"/>
          <w:szCs w:val="24"/>
          <w:highlight w:val="none"/>
        </w:rPr>
      </w:pPr>
    </w:p>
    <w:p w14:paraId="7D43CECB">
      <w:pPr>
        <w:tabs>
          <w:tab w:val="left" w:pos="6300"/>
        </w:tabs>
        <w:snapToGrid w:val="0"/>
        <w:spacing w:line="360" w:lineRule="auto"/>
        <w:ind w:firstLine="6240" w:firstLineChars="2600"/>
        <w:outlineLvl w:val="9"/>
        <w:rPr>
          <w:rFonts w:hint="eastAsia" w:ascii="宋体" w:hAnsi="宋体" w:eastAsia="宋体" w:cs="宋体"/>
          <w:sz w:val="24"/>
          <w:szCs w:val="24"/>
          <w:highlight w:val="none"/>
        </w:rPr>
      </w:pPr>
    </w:p>
    <w:p w14:paraId="61289758">
      <w:pPr>
        <w:tabs>
          <w:tab w:val="left" w:pos="6300"/>
        </w:tabs>
        <w:snapToGrid w:val="0"/>
        <w:spacing w:line="360" w:lineRule="auto"/>
        <w:ind w:firstLine="6240" w:firstLineChars="26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0F1179B5">
      <w:pPr>
        <w:tabs>
          <w:tab w:val="left" w:pos="6300"/>
        </w:tabs>
        <w:snapToGrid w:val="0"/>
        <w:spacing w:line="360" w:lineRule="auto"/>
        <w:ind w:firstLine="6480" w:firstLineChars="27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54EFE450">
      <w:pPr>
        <w:tabs>
          <w:tab w:val="left" w:pos="2895"/>
        </w:tabs>
        <w:spacing w:line="360" w:lineRule="auto"/>
        <w:ind w:firstLine="0" w:firstLineChars="0"/>
        <w:outlineLvl w:val="9"/>
        <w:rPr>
          <w:rFonts w:hint="eastAsia" w:ascii="宋体" w:hAnsi="宋体" w:eastAsia="宋体" w:cs="宋体"/>
          <w:color w:val="auto"/>
          <w:sz w:val="24"/>
          <w:szCs w:val="24"/>
          <w:highlight w:val="none"/>
        </w:rPr>
      </w:pPr>
    </w:p>
    <w:p w14:paraId="3B048EFC">
      <w:pPr>
        <w:tabs>
          <w:tab w:val="left" w:pos="2895"/>
        </w:tabs>
        <w:spacing w:line="360" w:lineRule="auto"/>
        <w:ind w:firstLine="480" w:firstLineChars="200"/>
        <w:outlineLvl w:val="9"/>
        <w:rPr>
          <w:rFonts w:hint="eastAsia" w:ascii="宋体" w:hAnsi="宋体" w:eastAsia="宋体" w:cs="宋体"/>
          <w:color w:val="auto"/>
          <w:sz w:val="24"/>
          <w:szCs w:val="24"/>
          <w:highlight w:val="none"/>
        </w:rPr>
      </w:pPr>
    </w:p>
    <w:p w14:paraId="7C39B7B5">
      <w:pPr>
        <w:tabs>
          <w:tab w:val="left" w:pos="2895"/>
        </w:tabs>
        <w:spacing w:line="360" w:lineRule="auto"/>
        <w:ind w:firstLine="480" w:firstLineChars="200"/>
        <w:outlineLvl w:val="9"/>
        <w:rPr>
          <w:rFonts w:hint="eastAsia" w:ascii="宋体" w:hAnsi="宋体" w:eastAsia="宋体" w:cs="宋体"/>
          <w:color w:val="auto"/>
          <w:sz w:val="24"/>
          <w:szCs w:val="24"/>
          <w:highlight w:val="none"/>
        </w:rPr>
      </w:pPr>
    </w:p>
    <w:p w14:paraId="269BFB5F">
      <w:pPr>
        <w:tabs>
          <w:tab w:val="left" w:pos="2895"/>
        </w:tabs>
        <w:spacing w:line="360" w:lineRule="auto"/>
        <w:ind w:firstLine="480" w:firstLineChars="200"/>
        <w:outlineLvl w:val="9"/>
        <w:rPr>
          <w:rFonts w:hint="eastAsia" w:ascii="宋体" w:hAnsi="宋体" w:eastAsia="宋体" w:cs="宋体"/>
          <w:color w:val="auto"/>
          <w:sz w:val="24"/>
          <w:szCs w:val="24"/>
          <w:highlight w:val="none"/>
        </w:rPr>
      </w:pPr>
    </w:p>
    <w:p w14:paraId="2598B772">
      <w:pPr>
        <w:snapToGrid w:val="0"/>
        <w:spacing w:line="360" w:lineRule="auto"/>
        <w:ind w:firstLine="480" w:firstLineChars="200"/>
        <w:outlineLvl w:val="9"/>
        <w:rPr>
          <w:rFonts w:hint="eastAsia" w:ascii="宋体" w:hAnsi="宋体" w:eastAsia="宋体" w:cs="宋体"/>
          <w:color w:val="auto"/>
          <w:sz w:val="24"/>
          <w:szCs w:val="24"/>
          <w:highlight w:val="none"/>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14:paraId="4162262A">
      <w:pPr>
        <w:spacing w:before="0" w:after="0" w:line="360" w:lineRule="auto"/>
        <w:outlineLvl w:val="9"/>
        <w:rPr>
          <w:rFonts w:hint="eastAsia" w:ascii="宋体" w:hAnsi="宋体" w:eastAsia="宋体" w:cs="宋体"/>
          <w:color w:val="auto"/>
          <w:sz w:val="24"/>
          <w:szCs w:val="24"/>
          <w:highlight w:val="none"/>
        </w:rPr>
      </w:pPr>
      <w:bookmarkStart w:id="73" w:name="_Toc23343"/>
      <w:bookmarkStart w:id="74" w:name="_Toc313888361"/>
      <w:bookmarkStart w:id="75" w:name="_Toc342913420"/>
      <w:bookmarkStart w:id="76" w:name="_Toc313008357"/>
    </w:p>
    <w:p w14:paraId="4AF83DCB">
      <w:pPr>
        <w:spacing w:before="0" w:after="0"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二、技术部分</w:t>
      </w:r>
    </w:p>
    <w:p w14:paraId="529B5773">
      <w:pPr>
        <w:spacing w:before="0" w:after="0" w:line="360" w:lineRule="auto"/>
        <w:jc w:val="center"/>
        <w:outlineLvl w:val="9"/>
        <w:rPr>
          <w:rFonts w:hint="eastAsia" w:ascii="宋体" w:hAnsi="宋体" w:eastAsia="宋体" w:cs="宋体"/>
          <w:color w:val="auto"/>
          <w:sz w:val="24"/>
          <w:szCs w:val="24"/>
          <w:highlight w:val="none"/>
        </w:rPr>
      </w:pPr>
    </w:p>
    <w:p w14:paraId="37B62036">
      <w:pPr>
        <w:snapToGrid w:val="0"/>
        <w:spacing w:before="159" w:beforeLines="50" w:line="36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eastAsia="zh-CN"/>
        </w:rPr>
        <w:t>）技术</w:t>
      </w:r>
      <w:r>
        <w:rPr>
          <w:rFonts w:hint="eastAsia" w:ascii="宋体" w:hAnsi="宋体" w:eastAsia="宋体" w:cs="宋体"/>
          <w:b/>
          <w:bCs/>
          <w:sz w:val="24"/>
          <w:szCs w:val="24"/>
          <w:highlight w:val="none"/>
        </w:rPr>
        <w:t>响应偏离表</w:t>
      </w:r>
    </w:p>
    <w:p w14:paraId="6E3FA802">
      <w:pPr>
        <w:pStyle w:val="12"/>
        <w:tabs>
          <w:tab w:val="left" w:pos="6300"/>
        </w:tabs>
        <w:snapToGrid w:val="0"/>
        <w:spacing w:line="312" w:lineRule="auto"/>
        <w:ind w:firstLine="480" w:firstLineChars="200"/>
        <w:outlineLvl w:val="9"/>
        <w:rPr>
          <w:rFonts w:ascii="宋体" w:hAnsi="宋体" w:cs="宋体"/>
          <w:sz w:val="24"/>
        </w:rPr>
      </w:pPr>
    </w:p>
    <w:p w14:paraId="096995BC">
      <w:pPr>
        <w:pStyle w:val="12"/>
        <w:tabs>
          <w:tab w:val="left" w:pos="6300"/>
        </w:tabs>
        <w:snapToGrid w:val="0"/>
        <w:spacing w:line="312" w:lineRule="auto"/>
        <w:ind w:firstLine="480" w:firstLineChars="200"/>
        <w:outlineLvl w:val="9"/>
        <w:rPr>
          <w:rFonts w:ascii="宋体" w:hAnsi="宋体" w:cs="宋体"/>
          <w:sz w:val="24"/>
        </w:rPr>
      </w:pPr>
      <w:r>
        <w:rPr>
          <w:rFonts w:hint="eastAsia" w:ascii="宋体" w:hAnsi="宋体" w:cs="宋体"/>
          <w:sz w:val="24"/>
        </w:rPr>
        <w:t>项目名称：</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C1C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DF91EED">
            <w:pPr>
              <w:tabs>
                <w:tab w:val="left" w:pos="6300"/>
              </w:tabs>
              <w:snapToGrid w:val="0"/>
              <w:spacing w:line="500" w:lineRule="exact"/>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967" w:type="dxa"/>
            <w:vAlign w:val="center"/>
          </w:tcPr>
          <w:p w14:paraId="07C17279">
            <w:pPr>
              <w:tabs>
                <w:tab w:val="left" w:pos="6300"/>
              </w:tabs>
              <w:snapToGrid w:val="0"/>
              <w:spacing w:line="500" w:lineRule="exact"/>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tc>
        <w:tc>
          <w:tcPr>
            <w:tcW w:w="3081" w:type="dxa"/>
            <w:vAlign w:val="center"/>
          </w:tcPr>
          <w:p w14:paraId="2AE28940">
            <w:pPr>
              <w:tabs>
                <w:tab w:val="left" w:pos="6300"/>
              </w:tabs>
              <w:snapToGrid w:val="0"/>
              <w:spacing w:line="500" w:lineRule="exact"/>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响应情况</w:t>
            </w:r>
          </w:p>
        </w:tc>
        <w:tc>
          <w:tcPr>
            <w:tcW w:w="2309" w:type="dxa"/>
            <w:vAlign w:val="center"/>
          </w:tcPr>
          <w:p w14:paraId="0FBF43EA">
            <w:pPr>
              <w:tabs>
                <w:tab w:val="left" w:pos="6300"/>
              </w:tabs>
              <w:snapToGrid w:val="0"/>
              <w:spacing w:line="500" w:lineRule="exact"/>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14:paraId="3844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C811D19">
            <w:pPr>
              <w:tabs>
                <w:tab w:val="left" w:pos="6300"/>
              </w:tabs>
              <w:snapToGrid w:val="0"/>
              <w:spacing w:line="500" w:lineRule="exact"/>
              <w:jc w:val="center"/>
              <w:outlineLvl w:val="9"/>
              <w:rPr>
                <w:rFonts w:asciiTheme="minorEastAsia" w:hAnsiTheme="minorEastAsia" w:eastAsiaTheme="minorEastAsia" w:cstheme="minorEastAsia"/>
                <w:sz w:val="21"/>
                <w:szCs w:val="21"/>
              </w:rPr>
            </w:pPr>
          </w:p>
        </w:tc>
        <w:tc>
          <w:tcPr>
            <w:tcW w:w="2967" w:type="dxa"/>
            <w:vAlign w:val="center"/>
          </w:tcPr>
          <w:p w14:paraId="0500E3CB">
            <w:pPr>
              <w:tabs>
                <w:tab w:val="left" w:pos="6300"/>
              </w:tabs>
              <w:snapToGrid w:val="0"/>
              <w:spacing w:line="500" w:lineRule="exact"/>
              <w:jc w:val="center"/>
              <w:outlineLvl w:val="9"/>
              <w:rPr>
                <w:rFonts w:asciiTheme="minorEastAsia" w:hAnsiTheme="minorEastAsia" w:eastAsiaTheme="minorEastAsia" w:cstheme="minorEastAsia"/>
                <w:sz w:val="21"/>
                <w:szCs w:val="21"/>
              </w:rPr>
            </w:pPr>
          </w:p>
        </w:tc>
        <w:tc>
          <w:tcPr>
            <w:tcW w:w="3081" w:type="dxa"/>
            <w:vAlign w:val="center"/>
          </w:tcPr>
          <w:p w14:paraId="6CF64FA0">
            <w:pPr>
              <w:tabs>
                <w:tab w:val="left" w:pos="6300"/>
              </w:tabs>
              <w:snapToGrid w:val="0"/>
              <w:spacing w:line="500" w:lineRule="exact"/>
              <w:outlineLvl w:val="9"/>
              <w:rPr>
                <w:rFonts w:asciiTheme="minorEastAsia" w:hAnsiTheme="minorEastAsia" w:eastAsiaTheme="minorEastAsia" w:cstheme="minorEastAsia"/>
                <w:sz w:val="21"/>
                <w:szCs w:val="21"/>
              </w:rPr>
            </w:pPr>
          </w:p>
        </w:tc>
        <w:tc>
          <w:tcPr>
            <w:tcW w:w="2309" w:type="dxa"/>
            <w:vAlign w:val="center"/>
          </w:tcPr>
          <w:p w14:paraId="76A96E40">
            <w:pPr>
              <w:tabs>
                <w:tab w:val="left" w:pos="6300"/>
              </w:tabs>
              <w:snapToGrid w:val="0"/>
              <w:spacing w:line="500" w:lineRule="exact"/>
              <w:jc w:val="center"/>
              <w:outlineLvl w:val="9"/>
              <w:rPr>
                <w:rFonts w:asciiTheme="minorEastAsia" w:hAnsiTheme="minorEastAsia" w:eastAsiaTheme="minorEastAsia" w:cstheme="minorEastAsia"/>
                <w:sz w:val="21"/>
                <w:szCs w:val="21"/>
              </w:rPr>
            </w:pPr>
          </w:p>
        </w:tc>
      </w:tr>
      <w:tr w14:paraId="671F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A008CF">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637BAE0A">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06147AFA">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337A19D7">
            <w:pPr>
              <w:tabs>
                <w:tab w:val="left" w:pos="6300"/>
              </w:tabs>
              <w:snapToGrid w:val="0"/>
              <w:spacing w:line="500" w:lineRule="exact"/>
              <w:jc w:val="center"/>
              <w:outlineLvl w:val="9"/>
              <w:rPr>
                <w:rFonts w:ascii="方正仿宋_GBK" w:hAnsi="宋体" w:eastAsia="方正仿宋_GBK"/>
                <w:sz w:val="21"/>
                <w:szCs w:val="21"/>
              </w:rPr>
            </w:pPr>
          </w:p>
        </w:tc>
      </w:tr>
      <w:tr w14:paraId="6128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F2AA0B2">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1353916C">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72DD8D82">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718E6448">
            <w:pPr>
              <w:tabs>
                <w:tab w:val="left" w:pos="6300"/>
              </w:tabs>
              <w:snapToGrid w:val="0"/>
              <w:spacing w:line="500" w:lineRule="exact"/>
              <w:jc w:val="center"/>
              <w:outlineLvl w:val="9"/>
              <w:rPr>
                <w:rFonts w:ascii="方正仿宋_GBK" w:hAnsi="宋体" w:eastAsia="方正仿宋_GBK"/>
                <w:sz w:val="21"/>
                <w:szCs w:val="21"/>
              </w:rPr>
            </w:pPr>
          </w:p>
        </w:tc>
      </w:tr>
      <w:tr w14:paraId="2A6B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000A791">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507580E7">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6CC47275">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749DE4F8">
            <w:pPr>
              <w:tabs>
                <w:tab w:val="left" w:pos="6300"/>
              </w:tabs>
              <w:snapToGrid w:val="0"/>
              <w:spacing w:line="500" w:lineRule="exact"/>
              <w:jc w:val="center"/>
              <w:outlineLvl w:val="9"/>
              <w:rPr>
                <w:rFonts w:ascii="方正仿宋_GBK" w:hAnsi="宋体" w:eastAsia="方正仿宋_GBK"/>
                <w:sz w:val="21"/>
                <w:szCs w:val="21"/>
              </w:rPr>
            </w:pPr>
          </w:p>
        </w:tc>
      </w:tr>
      <w:tr w14:paraId="031F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A4405B5">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06DEC13D">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1914455C">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06A9AF57">
            <w:pPr>
              <w:tabs>
                <w:tab w:val="left" w:pos="6300"/>
              </w:tabs>
              <w:snapToGrid w:val="0"/>
              <w:spacing w:line="500" w:lineRule="exact"/>
              <w:jc w:val="center"/>
              <w:outlineLvl w:val="9"/>
              <w:rPr>
                <w:rFonts w:ascii="方正仿宋_GBK" w:hAnsi="宋体" w:eastAsia="方正仿宋_GBK"/>
                <w:sz w:val="21"/>
                <w:szCs w:val="21"/>
              </w:rPr>
            </w:pPr>
          </w:p>
        </w:tc>
      </w:tr>
      <w:tr w14:paraId="59CD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0C86806">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41B4B2F5">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4D7C3F72">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278FD0DC">
            <w:pPr>
              <w:tabs>
                <w:tab w:val="left" w:pos="6300"/>
              </w:tabs>
              <w:snapToGrid w:val="0"/>
              <w:spacing w:line="500" w:lineRule="exact"/>
              <w:jc w:val="center"/>
              <w:outlineLvl w:val="9"/>
              <w:rPr>
                <w:rFonts w:ascii="方正仿宋_GBK" w:hAnsi="宋体" w:eastAsia="方正仿宋_GBK"/>
                <w:sz w:val="21"/>
                <w:szCs w:val="21"/>
              </w:rPr>
            </w:pPr>
          </w:p>
        </w:tc>
      </w:tr>
      <w:tr w14:paraId="3201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D28B95B">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022CAECE">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3E8FA8CD">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15908B23">
            <w:pPr>
              <w:tabs>
                <w:tab w:val="left" w:pos="6300"/>
              </w:tabs>
              <w:snapToGrid w:val="0"/>
              <w:spacing w:line="500" w:lineRule="exact"/>
              <w:jc w:val="center"/>
              <w:outlineLvl w:val="9"/>
              <w:rPr>
                <w:rFonts w:ascii="方正仿宋_GBK" w:hAnsi="宋体" w:eastAsia="方正仿宋_GBK"/>
                <w:sz w:val="21"/>
                <w:szCs w:val="21"/>
              </w:rPr>
            </w:pPr>
          </w:p>
        </w:tc>
      </w:tr>
      <w:tr w14:paraId="0569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63699DA">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2277A7D7">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4EC80A1C">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6D4287D9">
            <w:pPr>
              <w:tabs>
                <w:tab w:val="left" w:pos="6300"/>
              </w:tabs>
              <w:snapToGrid w:val="0"/>
              <w:spacing w:line="500" w:lineRule="exact"/>
              <w:jc w:val="center"/>
              <w:outlineLvl w:val="9"/>
              <w:rPr>
                <w:rFonts w:ascii="方正仿宋_GBK" w:hAnsi="宋体" w:eastAsia="方正仿宋_GBK"/>
                <w:sz w:val="21"/>
                <w:szCs w:val="21"/>
              </w:rPr>
            </w:pPr>
          </w:p>
        </w:tc>
      </w:tr>
      <w:tr w14:paraId="089C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0D87CAD">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6B804C6A">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74D61869">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61445C19">
            <w:pPr>
              <w:tabs>
                <w:tab w:val="left" w:pos="6300"/>
              </w:tabs>
              <w:snapToGrid w:val="0"/>
              <w:spacing w:line="500" w:lineRule="exact"/>
              <w:jc w:val="center"/>
              <w:outlineLvl w:val="9"/>
              <w:rPr>
                <w:rFonts w:ascii="方正仿宋_GBK" w:hAnsi="宋体" w:eastAsia="方正仿宋_GBK"/>
                <w:sz w:val="21"/>
                <w:szCs w:val="21"/>
              </w:rPr>
            </w:pPr>
          </w:p>
        </w:tc>
      </w:tr>
      <w:tr w14:paraId="36A7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B80F1DC">
            <w:pPr>
              <w:tabs>
                <w:tab w:val="left" w:pos="6300"/>
              </w:tabs>
              <w:snapToGrid w:val="0"/>
              <w:spacing w:line="500" w:lineRule="exact"/>
              <w:jc w:val="center"/>
              <w:outlineLvl w:val="9"/>
              <w:rPr>
                <w:rFonts w:ascii="方正仿宋_GBK" w:hAnsi="宋体" w:eastAsia="方正仿宋_GBK"/>
                <w:sz w:val="21"/>
                <w:szCs w:val="21"/>
              </w:rPr>
            </w:pPr>
          </w:p>
        </w:tc>
        <w:tc>
          <w:tcPr>
            <w:tcW w:w="2967" w:type="dxa"/>
            <w:vAlign w:val="center"/>
          </w:tcPr>
          <w:p w14:paraId="761E21E5">
            <w:pPr>
              <w:tabs>
                <w:tab w:val="left" w:pos="6300"/>
              </w:tabs>
              <w:snapToGrid w:val="0"/>
              <w:spacing w:line="500" w:lineRule="exact"/>
              <w:jc w:val="center"/>
              <w:outlineLvl w:val="9"/>
              <w:rPr>
                <w:rFonts w:ascii="方正仿宋_GBK" w:hAnsi="宋体" w:eastAsia="方正仿宋_GBK"/>
                <w:sz w:val="21"/>
                <w:szCs w:val="21"/>
              </w:rPr>
            </w:pPr>
          </w:p>
        </w:tc>
        <w:tc>
          <w:tcPr>
            <w:tcW w:w="3081" w:type="dxa"/>
            <w:vAlign w:val="center"/>
          </w:tcPr>
          <w:p w14:paraId="1563AFA9">
            <w:pPr>
              <w:tabs>
                <w:tab w:val="left" w:pos="6300"/>
              </w:tabs>
              <w:snapToGrid w:val="0"/>
              <w:spacing w:line="500" w:lineRule="exact"/>
              <w:jc w:val="center"/>
              <w:outlineLvl w:val="9"/>
              <w:rPr>
                <w:rFonts w:ascii="方正仿宋_GBK" w:hAnsi="宋体" w:eastAsia="方正仿宋_GBK"/>
                <w:sz w:val="21"/>
                <w:szCs w:val="21"/>
              </w:rPr>
            </w:pPr>
          </w:p>
        </w:tc>
        <w:tc>
          <w:tcPr>
            <w:tcW w:w="2309" w:type="dxa"/>
            <w:vAlign w:val="center"/>
          </w:tcPr>
          <w:p w14:paraId="76A9370D">
            <w:pPr>
              <w:tabs>
                <w:tab w:val="left" w:pos="6300"/>
              </w:tabs>
              <w:snapToGrid w:val="0"/>
              <w:spacing w:line="500" w:lineRule="exact"/>
              <w:jc w:val="center"/>
              <w:outlineLvl w:val="9"/>
              <w:rPr>
                <w:rFonts w:ascii="方正仿宋_GBK" w:hAnsi="宋体" w:eastAsia="方正仿宋_GBK"/>
                <w:sz w:val="21"/>
                <w:szCs w:val="21"/>
              </w:rPr>
            </w:pPr>
          </w:p>
        </w:tc>
      </w:tr>
    </w:tbl>
    <w:p w14:paraId="3C64D52A">
      <w:pPr>
        <w:spacing w:line="312" w:lineRule="auto"/>
        <w:ind w:firstLine="600" w:firstLineChars="250"/>
        <w:outlineLvl w:val="9"/>
        <w:rPr>
          <w:rFonts w:ascii="宋体" w:hAnsi="宋体" w:cs="宋体"/>
          <w:sz w:val="24"/>
          <w:szCs w:val="28"/>
        </w:rPr>
      </w:pPr>
      <w:r>
        <w:rPr>
          <w:rFonts w:hint="eastAsia" w:ascii="宋体" w:hAnsi="宋体" w:cs="宋体"/>
          <w:sz w:val="24"/>
          <w:szCs w:val="28"/>
        </w:rPr>
        <w:t>供应商：                             法定代表人（或其授权代表）：</w:t>
      </w:r>
    </w:p>
    <w:p w14:paraId="5F34F546">
      <w:pPr>
        <w:spacing w:line="312" w:lineRule="auto"/>
        <w:outlineLvl w:val="9"/>
        <w:rPr>
          <w:rFonts w:ascii="宋体" w:hAnsi="宋体" w:cs="宋体"/>
          <w:sz w:val="24"/>
          <w:szCs w:val="28"/>
        </w:rPr>
      </w:pPr>
    </w:p>
    <w:p w14:paraId="03D23E5F">
      <w:pPr>
        <w:spacing w:line="312" w:lineRule="auto"/>
        <w:ind w:firstLine="720" w:firstLineChars="300"/>
        <w:outlineLvl w:val="9"/>
        <w:rPr>
          <w:rFonts w:ascii="宋体" w:hAnsi="宋体" w:cs="宋体"/>
          <w:sz w:val="24"/>
          <w:szCs w:val="28"/>
        </w:rPr>
      </w:pPr>
      <w:r>
        <w:rPr>
          <w:rFonts w:hint="eastAsia" w:ascii="宋体" w:hAnsi="宋体" w:cs="宋体"/>
          <w:sz w:val="24"/>
          <w:szCs w:val="28"/>
        </w:rPr>
        <w:t>（供应商公章）                               （签字或盖章）</w:t>
      </w:r>
    </w:p>
    <w:p w14:paraId="4E8C6871">
      <w:pPr>
        <w:tabs>
          <w:tab w:val="left" w:pos="6300"/>
        </w:tabs>
        <w:snapToGrid w:val="0"/>
        <w:spacing w:line="312" w:lineRule="auto"/>
        <w:ind w:firstLine="570"/>
        <w:outlineLvl w:val="9"/>
        <w:rPr>
          <w:rFonts w:ascii="宋体" w:hAnsi="宋体" w:cs="宋体"/>
          <w:sz w:val="24"/>
        </w:rPr>
      </w:pPr>
      <w:r>
        <w:rPr>
          <w:rFonts w:hint="eastAsia" w:ascii="宋体" w:hAnsi="宋体" w:cs="宋体"/>
          <w:sz w:val="24"/>
          <w:szCs w:val="28"/>
        </w:rPr>
        <w:t xml:space="preserve">                                              年     月     日</w:t>
      </w:r>
    </w:p>
    <w:p w14:paraId="019FE14A">
      <w:pPr>
        <w:tabs>
          <w:tab w:val="left" w:pos="6300"/>
        </w:tabs>
        <w:snapToGrid w:val="0"/>
        <w:spacing w:line="312" w:lineRule="auto"/>
        <w:ind w:firstLine="480" w:firstLineChars="200"/>
        <w:outlineLvl w:val="9"/>
        <w:rPr>
          <w:rFonts w:ascii="宋体" w:hAnsi="宋体" w:cs="宋体"/>
          <w:sz w:val="24"/>
        </w:rPr>
      </w:pPr>
      <w:r>
        <w:rPr>
          <w:rFonts w:hint="eastAsia" w:ascii="宋体" w:hAnsi="宋体" w:cs="宋体"/>
          <w:sz w:val="24"/>
        </w:rPr>
        <w:t>注：</w:t>
      </w:r>
    </w:p>
    <w:p w14:paraId="2D897A7E">
      <w:pPr>
        <w:tabs>
          <w:tab w:val="left" w:pos="6300"/>
        </w:tabs>
        <w:snapToGrid w:val="0"/>
        <w:spacing w:line="312" w:lineRule="auto"/>
        <w:ind w:firstLine="480" w:firstLineChars="200"/>
        <w:outlineLvl w:val="9"/>
        <w:rPr>
          <w:rFonts w:ascii="宋体" w:hAnsi="宋体" w:cs="宋体"/>
          <w:sz w:val="24"/>
        </w:rPr>
      </w:pPr>
      <w:r>
        <w:rPr>
          <w:rFonts w:hint="eastAsia" w:ascii="宋体" w:hAnsi="宋体" w:cs="宋体"/>
          <w:sz w:val="24"/>
        </w:rPr>
        <w:t>1.本表即为对本项目“第二篇  项目服务需求”中所列条款进行比较和响应；</w:t>
      </w:r>
    </w:p>
    <w:p w14:paraId="42040EF7">
      <w:pPr>
        <w:tabs>
          <w:tab w:val="left" w:pos="6300"/>
        </w:tabs>
        <w:snapToGrid w:val="0"/>
        <w:spacing w:line="312" w:lineRule="auto"/>
        <w:ind w:firstLine="480" w:firstLineChars="200"/>
        <w:outlineLvl w:val="9"/>
        <w:rPr>
          <w:rFonts w:ascii="宋体" w:hAnsi="宋体" w:cs="宋体"/>
          <w:sz w:val="24"/>
          <w:szCs w:val="24"/>
        </w:rPr>
      </w:pPr>
      <w:r>
        <w:rPr>
          <w:rFonts w:hint="eastAsia" w:ascii="宋体" w:hAnsi="宋体" w:cs="宋体"/>
          <w:sz w:val="24"/>
        </w:rPr>
        <w:t>2.本表可扩展。</w:t>
      </w:r>
    </w:p>
    <w:p w14:paraId="0C7165BB">
      <w:pPr>
        <w:spacing w:before="0" w:after="0" w:line="360" w:lineRule="auto"/>
        <w:jc w:val="both"/>
        <w:outlineLvl w:val="9"/>
        <w:rPr>
          <w:rFonts w:hint="eastAsia" w:ascii="宋体" w:hAnsi="宋体" w:cs="宋体"/>
          <w:b w:val="0"/>
          <w:bCs/>
          <w:color w:val="auto"/>
          <w:sz w:val="24"/>
          <w:szCs w:val="24"/>
          <w:highlight w:val="none"/>
          <w:lang w:eastAsia="zh-CN"/>
        </w:rPr>
      </w:pPr>
    </w:p>
    <w:p w14:paraId="250A47B9">
      <w:pPr>
        <w:jc w:val="center"/>
        <w:outlineLvl w:val="9"/>
        <w:rPr>
          <w:rFonts w:hint="eastAsia" w:ascii="宋体" w:hAnsi="宋体" w:cs="宋体"/>
          <w:sz w:val="24"/>
          <w:szCs w:val="24"/>
          <w:lang w:eastAsia="zh-CN"/>
        </w:rPr>
      </w:pPr>
      <w:r>
        <w:rPr>
          <w:rFonts w:hint="eastAsia" w:ascii="宋体" w:hAnsi="宋体" w:cs="宋体"/>
          <w:b w:val="0"/>
          <w:bCs/>
          <w:color w:val="auto"/>
          <w:sz w:val="24"/>
          <w:szCs w:val="24"/>
          <w:highlight w:val="none"/>
          <w:lang w:eastAsia="zh-CN"/>
        </w:rPr>
        <w:br w:type="page"/>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）技术方案</w:t>
      </w:r>
    </w:p>
    <w:p w14:paraId="099F8659">
      <w:pPr>
        <w:spacing w:before="0" w:after="0" w:line="360" w:lineRule="auto"/>
        <w:jc w:val="center"/>
        <w:outlineLvl w:val="9"/>
        <w:rPr>
          <w:rFonts w:hint="eastAsia" w:ascii="宋体" w:hAnsi="宋体" w:eastAsia="宋体" w:cs="宋体"/>
          <w:b w:val="0"/>
          <w:bCs/>
          <w:color w:val="auto"/>
          <w:sz w:val="24"/>
          <w:szCs w:val="24"/>
          <w:highlight w:val="none"/>
          <w:lang w:eastAsia="zh-CN"/>
        </w:rPr>
      </w:pPr>
    </w:p>
    <w:p w14:paraId="53414700">
      <w:pPr>
        <w:spacing w:before="0" w:after="0" w:line="360" w:lineRule="auto"/>
        <w:jc w:val="center"/>
        <w:outlineLvl w:val="9"/>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按照第四章评审标准技术方案标准编制，</w:t>
      </w:r>
      <w:r>
        <w:rPr>
          <w:rFonts w:hint="eastAsia" w:ascii="宋体" w:hAnsi="宋体" w:eastAsia="宋体" w:cs="宋体"/>
          <w:b w:val="0"/>
          <w:bCs/>
          <w:color w:val="auto"/>
          <w:sz w:val="24"/>
          <w:szCs w:val="24"/>
          <w:highlight w:val="none"/>
          <w:lang w:eastAsia="zh-CN"/>
        </w:rPr>
        <w:t>格式自拟</w:t>
      </w:r>
      <w:r>
        <w:rPr>
          <w:rFonts w:hint="eastAsia" w:ascii="宋体" w:hAnsi="宋体" w:cs="宋体"/>
          <w:b w:val="0"/>
          <w:bCs/>
          <w:color w:val="auto"/>
          <w:sz w:val="24"/>
          <w:szCs w:val="24"/>
          <w:highlight w:val="none"/>
          <w:lang w:eastAsia="zh-CN"/>
        </w:rPr>
        <w:t>。</w:t>
      </w:r>
    </w:p>
    <w:p w14:paraId="00011CE2">
      <w:pPr>
        <w:outlineLvl w:val="9"/>
        <w:rPr>
          <w:rFonts w:hint="eastAsia" w:ascii="宋体" w:hAnsi="宋体" w:eastAsia="宋体" w:cs="宋体"/>
          <w:color w:val="auto"/>
          <w:sz w:val="24"/>
          <w:szCs w:val="24"/>
          <w:highlight w:val="none"/>
        </w:rPr>
      </w:pPr>
    </w:p>
    <w:p w14:paraId="099B8AF1">
      <w:pPr>
        <w:pStyle w:val="19"/>
        <w:outlineLvl w:val="9"/>
        <w:rPr>
          <w:rFonts w:hint="eastAsia" w:ascii="宋体" w:hAnsi="宋体" w:eastAsia="宋体" w:cs="宋体"/>
          <w:color w:val="auto"/>
          <w:sz w:val="24"/>
          <w:szCs w:val="24"/>
          <w:highlight w:val="none"/>
        </w:rPr>
      </w:pPr>
    </w:p>
    <w:p w14:paraId="017BF0D5">
      <w:pPr>
        <w:spacing w:before="0" w:after="0" w:line="360" w:lineRule="auto"/>
        <w:outlineLvl w:val="9"/>
        <w:rPr>
          <w:rFonts w:hint="default" w:ascii="宋体" w:hAnsi="宋体" w:eastAsia="宋体" w:cs="宋体"/>
          <w:color w:val="auto"/>
          <w:sz w:val="24"/>
          <w:szCs w:val="24"/>
          <w:highlight w:val="none"/>
        </w:rPr>
      </w:pPr>
    </w:p>
    <w:p w14:paraId="022138D5">
      <w:pPr>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14:paraId="43BA4548">
      <w:pPr>
        <w:numPr>
          <w:ilvl w:val="0"/>
          <w:numId w:val="0"/>
        </w:numPr>
        <w:spacing w:before="0" w:after="0" w:line="360" w:lineRule="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商务部分</w:t>
      </w:r>
      <w:bookmarkEnd w:id="73"/>
    </w:p>
    <w:p w14:paraId="76F964CE">
      <w:pPr>
        <w:jc w:val="center"/>
        <w:outlineLvl w:val="9"/>
        <w:rPr>
          <w:rFonts w:hint="eastAsia" w:ascii="宋体" w:hAnsi="宋体" w:eastAsia="宋体" w:cs="宋体"/>
          <w:b/>
          <w:bCs/>
          <w:sz w:val="24"/>
          <w:szCs w:val="24"/>
          <w:highlight w:val="none"/>
          <w:lang w:eastAsia="zh-CN"/>
        </w:rPr>
      </w:pPr>
    </w:p>
    <w:p w14:paraId="63047FC9">
      <w:pPr>
        <w:jc w:val="center"/>
        <w:outlineLvl w:val="9"/>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eastAsia="zh-CN"/>
        </w:rPr>
        <w:t>（一）商务响应偏离表</w:t>
      </w:r>
    </w:p>
    <w:p w14:paraId="44C56BB4">
      <w:pPr>
        <w:snapToGrid w:val="0"/>
        <w:spacing w:line="360" w:lineRule="auto"/>
        <w:ind w:firstLine="465"/>
        <w:outlineLvl w:val="9"/>
        <w:rPr>
          <w:rFonts w:hint="eastAsia" w:ascii="宋体" w:hAnsi="宋体" w:eastAsia="宋体" w:cs="宋体"/>
          <w:color w:val="auto"/>
          <w:sz w:val="24"/>
          <w:szCs w:val="24"/>
          <w:highlight w:val="none"/>
        </w:rPr>
      </w:pPr>
    </w:p>
    <w:p w14:paraId="5BB4DC80">
      <w:pPr>
        <w:snapToGrid w:val="0"/>
        <w:spacing w:line="360" w:lineRule="auto"/>
        <w:ind w:firstLine="4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文件的商务要求，如有任何偏离请如实填写下表：</w:t>
      </w:r>
    </w:p>
    <w:tbl>
      <w:tblPr>
        <w:tblStyle w:val="2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C18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4E0B74A">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9" w:type="dxa"/>
            <w:vAlign w:val="center"/>
          </w:tcPr>
          <w:p w14:paraId="6ACBF7E1">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需求</w:t>
            </w:r>
          </w:p>
        </w:tc>
        <w:tc>
          <w:tcPr>
            <w:tcW w:w="2434" w:type="dxa"/>
            <w:vAlign w:val="center"/>
          </w:tcPr>
          <w:p w14:paraId="588133E0">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355" w:type="dxa"/>
            <w:vAlign w:val="center"/>
          </w:tcPr>
          <w:p w14:paraId="698BEDFE">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68AA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B5DAB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vAlign w:val="center"/>
          </w:tcPr>
          <w:p w14:paraId="55F63B7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21EA474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7643CEC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D6C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098FB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vAlign w:val="center"/>
          </w:tcPr>
          <w:p w14:paraId="62019E2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387BC0E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73C41C9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0E8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8DD8D7">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vAlign w:val="center"/>
          </w:tcPr>
          <w:p w14:paraId="16636D5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4282D81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7C7903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E78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668FA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vAlign w:val="center"/>
          </w:tcPr>
          <w:p w14:paraId="21D7D46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5F2FA3F7">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27381F2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C0E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6FB13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vAlign w:val="center"/>
          </w:tcPr>
          <w:p w14:paraId="076D69B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0567501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6087AB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E3A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1F2C6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vAlign w:val="center"/>
          </w:tcPr>
          <w:p w14:paraId="36356A6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5AAA970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6A50DD4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1C7330B1">
      <w:pPr>
        <w:snapToGrid w:val="0"/>
        <w:spacing w:line="360" w:lineRule="auto"/>
        <w:ind w:firstLine="465"/>
        <w:outlineLvl w:val="9"/>
        <w:rPr>
          <w:rFonts w:hint="eastAsia" w:ascii="宋体" w:hAnsi="宋体" w:eastAsia="宋体" w:cs="宋体"/>
          <w:color w:val="auto"/>
          <w:sz w:val="24"/>
          <w:szCs w:val="24"/>
          <w:highlight w:val="none"/>
        </w:rPr>
      </w:pPr>
    </w:p>
    <w:p w14:paraId="4D10C995">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法定代表人授权代表：</w:t>
      </w:r>
    </w:p>
    <w:p w14:paraId="6C4A05B0">
      <w:pPr>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C9A95C7">
      <w:pPr>
        <w:spacing w:line="5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4B12189A">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126701A">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B0D42C7">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项目商务需求”中所列服务要求进行比较和响应；</w:t>
      </w:r>
    </w:p>
    <w:p w14:paraId="5AC4E731">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2、该表可扩展</w:t>
      </w:r>
      <w:r>
        <w:rPr>
          <w:rFonts w:hint="eastAsia" w:ascii="宋体" w:hAnsi="宋体" w:eastAsia="宋体" w:cs="宋体"/>
          <w:color w:val="auto"/>
          <w:sz w:val="24"/>
          <w:szCs w:val="24"/>
          <w:highlight w:val="none"/>
          <w:lang w:eastAsia="zh-CN"/>
        </w:rPr>
        <w:t>。</w:t>
      </w:r>
    </w:p>
    <w:p w14:paraId="3E9AB886">
      <w:pPr>
        <w:spacing w:line="360" w:lineRule="auto"/>
        <w:ind w:firstLine="480" w:firstLineChars="2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sz w:val="24"/>
          <w:szCs w:val="24"/>
          <w:highlight w:val="none"/>
          <w:lang w:eastAsia="zh-CN"/>
        </w:rPr>
        <w:t>（二）其它商务资料（格式自拟）</w:t>
      </w:r>
    </w:p>
    <w:bookmarkEnd w:id="74"/>
    <w:bookmarkEnd w:id="75"/>
    <w:bookmarkEnd w:id="76"/>
    <w:p w14:paraId="18E69B2E">
      <w:pPr>
        <w:snapToGrid w:val="0"/>
        <w:spacing w:line="360" w:lineRule="auto"/>
        <w:jc w:val="center"/>
        <w:outlineLvl w:val="9"/>
        <w:rPr>
          <w:rFonts w:hint="eastAsia" w:ascii="宋体" w:hAnsi="宋体" w:eastAsia="宋体" w:cs="宋体"/>
          <w:color w:val="auto"/>
          <w:sz w:val="24"/>
          <w:szCs w:val="24"/>
          <w:highlight w:val="none"/>
        </w:rPr>
      </w:pPr>
    </w:p>
    <w:p w14:paraId="00954A2F">
      <w:pPr>
        <w:snapToGrid w:val="0"/>
        <w:spacing w:line="360" w:lineRule="auto"/>
        <w:outlineLvl w:val="9"/>
        <w:rPr>
          <w:rFonts w:hint="eastAsia" w:ascii="宋体" w:hAnsi="宋体" w:eastAsia="宋体" w:cs="宋体"/>
          <w:color w:val="auto"/>
          <w:sz w:val="24"/>
          <w:szCs w:val="24"/>
          <w:highlight w:val="none"/>
        </w:rPr>
      </w:pPr>
    </w:p>
    <w:p w14:paraId="043423E4">
      <w:pPr>
        <w:snapToGrid w:val="0"/>
        <w:spacing w:line="360" w:lineRule="auto"/>
        <w:outlineLvl w:val="9"/>
        <w:rPr>
          <w:rFonts w:hint="eastAsia" w:ascii="宋体" w:hAnsi="宋体" w:eastAsia="宋体" w:cs="宋体"/>
          <w:color w:val="auto"/>
          <w:sz w:val="24"/>
          <w:szCs w:val="24"/>
          <w:highlight w:val="none"/>
        </w:rPr>
      </w:pPr>
    </w:p>
    <w:p w14:paraId="5EF02D08">
      <w:pPr>
        <w:snapToGrid w:val="0"/>
        <w:spacing w:line="360" w:lineRule="auto"/>
        <w:outlineLvl w:val="9"/>
        <w:rPr>
          <w:rFonts w:hint="eastAsia" w:ascii="宋体" w:hAnsi="宋体" w:eastAsia="宋体" w:cs="宋体"/>
          <w:color w:val="auto"/>
          <w:sz w:val="24"/>
          <w:szCs w:val="24"/>
          <w:highlight w:val="none"/>
        </w:rPr>
      </w:pPr>
    </w:p>
    <w:p w14:paraId="4BF8FC51">
      <w:pPr>
        <w:snapToGrid w:val="0"/>
        <w:spacing w:line="360" w:lineRule="auto"/>
        <w:jc w:val="center"/>
        <w:outlineLvl w:val="9"/>
        <w:rPr>
          <w:rFonts w:hint="eastAsia" w:ascii="宋体" w:hAnsi="宋体" w:eastAsia="宋体" w:cs="宋体"/>
          <w:color w:val="auto"/>
          <w:sz w:val="24"/>
          <w:szCs w:val="24"/>
          <w:highlight w:val="none"/>
        </w:rPr>
      </w:pPr>
    </w:p>
    <w:p w14:paraId="0280910F">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77" w:name="_Toc313888362"/>
      <w:bookmarkStart w:id="78" w:name="_Toc313008358"/>
      <w:bookmarkStart w:id="79" w:name="_Toc342913421"/>
    </w:p>
    <w:p w14:paraId="0B0E06E1">
      <w:pPr>
        <w:spacing w:before="0" w:after="0" w:line="360" w:lineRule="auto"/>
        <w:outlineLvl w:val="9"/>
        <w:rPr>
          <w:rFonts w:hint="eastAsia" w:ascii="宋体" w:hAnsi="宋体" w:eastAsia="宋体" w:cs="宋体"/>
          <w:color w:val="auto"/>
          <w:sz w:val="24"/>
          <w:szCs w:val="24"/>
          <w:highlight w:val="none"/>
        </w:rPr>
      </w:pPr>
      <w:bookmarkStart w:id="80" w:name="_Toc22714"/>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End w:id="77"/>
      <w:bookmarkEnd w:id="78"/>
      <w:bookmarkEnd w:id="79"/>
      <w:bookmarkStart w:id="81" w:name="_Toc283382459"/>
      <w:r>
        <w:rPr>
          <w:rFonts w:hint="eastAsia" w:ascii="宋体" w:hAnsi="宋体" w:eastAsia="宋体" w:cs="宋体"/>
          <w:color w:val="auto"/>
          <w:sz w:val="24"/>
          <w:szCs w:val="24"/>
          <w:highlight w:val="none"/>
        </w:rPr>
        <w:t>资格条件及其他</w:t>
      </w:r>
      <w:bookmarkEnd w:id="80"/>
    </w:p>
    <w:p w14:paraId="0739BCD0">
      <w:pPr>
        <w:tabs>
          <w:tab w:val="left" w:pos="6300"/>
        </w:tabs>
        <w:snapToGrid w:val="0"/>
        <w:spacing w:line="500" w:lineRule="exact"/>
        <w:ind w:firstLine="57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法人</w:t>
      </w:r>
      <w:r>
        <w:rPr>
          <w:rFonts w:hint="eastAsia" w:ascii="宋体" w:hAnsi="宋体" w:eastAsia="宋体" w:cs="宋体"/>
          <w:b/>
          <w:bCs/>
          <w:color w:val="auto"/>
          <w:sz w:val="24"/>
          <w:szCs w:val="24"/>
          <w:highlight w:val="none"/>
        </w:rPr>
        <w:t>营业执照（副本）或事业单位法人证书（副本）复印件</w:t>
      </w:r>
    </w:p>
    <w:p w14:paraId="0AF6AE3C">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4B4EE60F">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274123E0">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5CB34EBC">
      <w:pPr>
        <w:widowControl/>
        <w:ind w:firstLine="480" w:firstLineChars="2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）法定代表人身份证明书（格式）</w:t>
      </w:r>
    </w:p>
    <w:p w14:paraId="57071D41">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0E78B7D2">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7CF59ED">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188D94CF">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7662764D">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4A7F1B9A">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67285B52">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2A30BE6">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258D1318">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507634C6">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2334C582">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67153941">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0894665A">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C5F5AB6">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618711DA">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79526273">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1340BD60">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57809945">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107281D5">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65E58E9D">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02A05431">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27DE82FB">
      <w:pPr>
        <w:tabs>
          <w:tab w:val="left" w:pos="6300"/>
        </w:tabs>
        <w:snapToGrid w:val="0"/>
        <w:spacing w:line="500" w:lineRule="exact"/>
        <w:ind w:firstLine="57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）法定代表人授权委托书（格式）</w:t>
      </w:r>
    </w:p>
    <w:p w14:paraId="35E34BBB">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7C7AF45">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31DFF017">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008895C6">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72A685C7">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（被授权人姓名及身份证代码）代表我单位全权办理上述项目的磋商、签约等具体工作，并签署全部有关文件、协议及合同。</w:t>
      </w:r>
    </w:p>
    <w:p w14:paraId="6B242DF2">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62E2B1DD">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7FFEFDF3">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765905D7">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3A832758">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08E215FB">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13171EDB">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5572C55A">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0D399F32">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6BFDFA9B">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9AACC95">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42C75BB3">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311B2DD2">
      <w:pPr>
        <w:tabs>
          <w:tab w:val="left" w:pos="6300"/>
        </w:tabs>
        <w:snapToGrid w:val="0"/>
        <w:spacing w:line="500" w:lineRule="exact"/>
        <w:ind w:right="480" w:firstLine="57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621EDE1">
      <w:pPr>
        <w:tabs>
          <w:tab w:val="left" w:pos="6300"/>
        </w:tabs>
        <w:snapToGrid w:val="0"/>
        <w:spacing w:line="500" w:lineRule="exact"/>
        <w:ind w:right="480" w:firstLine="57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B93DCFD">
      <w:pPr>
        <w:numPr>
          <w:ilvl w:val="-1"/>
          <w:numId w:val="0"/>
        </w:numPr>
        <w:tabs>
          <w:tab w:val="left" w:pos="6300"/>
        </w:tabs>
        <w:snapToGrid w:val="0"/>
        <w:spacing w:line="50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基本资格条件承诺函</w:t>
      </w:r>
    </w:p>
    <w:p w14:paraId="22CAA455">
      <w:pPr>
        <w:numPr>
          <w:ilvl w:val="0"/>
          <w:numId w:val="0"/>
        </w:numPr>
        <w:tabs>
          <w:tab w:val="left" w:pos="6300"/>
        </w:tabs>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48AD4824">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（投标人名称）郑重承诺：</w:t>
      </w:r>
    </w:p>
    <w:p w14:paraId="5E6D9A85">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32300DD">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003930E">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代理机构的检查验证，配合提供相关证明材料，证明符合《中华人民共和国政府采购法》规定的投标人基本资格条件。</w:t>
      </w:r>
    </w:p>
    <w:p w14:paraId="2D2D2468">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5F1DD9FB">
      <w:pPr>
        <w:tabs>
          <w:tab w:val="left" w:pos="6300"/>
        </w:tabs>
        <w:snapToGrid w:val="0"/>
        <w:spacing w:line="500" w:lineRule="exact"/>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2D41526">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5CBC22EF">
      <w:pPr>
        <w:tabs>
          <w:tab w:val="left" w:pos="6300"/>
        </w:tabs>
        <w:snapToGrid w:val="0"/>
        <w:spacing w:line="500" w:lineRule="exact"/>
        <w:ind w:firstLine="57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p>
    <w:p w14:paraId="734034CF">
      <w:pPr>
        <w:tabs>
          <w:tab w:val="left" w:pos="6300"/>
        </w:tabs>
        <w:snapToGrid w:val="0"/>
        <w:spacing w:line="500" w:lineRule="exact"/>
        <w:ind w:right="16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2D04AFE">
      <w:pP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14:paraId="3B0758B7">
      <w:pPr>
        <w:numPr>
          <w:ilvl w:val="-1"/>
          <w:numId w:val="0"/>
        </w:numPr>
        <w:tabs>
          <w:tab w:val="left" w:pos="6300"/>
        </w:tabs>
        <w:snapToGrid w:val="0"/>
        <w:spacing w:line="500" w:lineRule="exact"/>
        <w:ind w:left="0" w:leftChars="0" w:firstLine="0" w:firstLineChars="0"/>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（五）承诺</w:t>
      </w:r>
    </w:p>
    <w:p w14:paraId="2A86605F">
      <w:pPr>
        <w:numPr>
          <w:ilvl w:val="-1"/>
          <w:numId w:val="0"/>
        </w:numPr>
        <w:tabs>
          <w:tab w:val="left" w:pos="6300"/>
        </w:tabs>
        <w:snapToGrid w:val="0"/>
        <w:spacing w:line="500" w:lineRule="exact"/>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格式自拟</w:t>
      </w:r>
    </w:p>
    <w:p w14:paraId="3FF499C7">
      <w:pPr>
        <w:numPr>
          <w:ilvl w:val="-1"/>
          <w:numId w:val="0"/>
        </w:numPr>
        <w:tabs>
          <w:tab w:val="left" w:pos="6300"/>
        </w:tabs>
        <w:snapToGrid w:val="0"/>
        <w:spacing w:line="500" w:lineRule="exact"/>
        <w:outlineLvl w:val="9"/>
        <w:rPr>
          <w:rFonts w:hint="eastAsia" w:ascii="宋体" w:hAnsi="宋体" w:eastAsia="宋体" w:cs="宋体"/>
          <w:color w:val="auto"/>
          <w:sz w:val="24"/>
          <w:szCs w:val="24"/>
          <w:highlight w:val="none"/>
          <w:lang w:eastAsia="zh-CN"/>
        </w:rPr>
      </w:pPr>
    </w:p>
    <w:p w14:paraId="58428729">
      <w:pPr>
        <w:numPr>
          <w:ilvl w:val="0"/>
          <w:numId w:val="0"/>
        </w:numPr>
        <w:outlineLvl w:val="9"/>
        <w:rPr>
          <w:rFonts w:hint="eastAsia" w:ascii="宋体" w:hAnsi="宋体" w:eastAsia="宋体" w:cs="宋体"/>
          <w:color w:val="auto"/>
          <w:sz w:val="24"/>
          <w:szCs w:val="24"/>
          <w:highlight w:val="none"/>
          <w:lang w:val="en-US" w:eastAsia="zh-CN"/>
        </w:rPr>
      </w:pPr>
    </w:p>
    <w:p w14:paraId="1779FCB5">
      <w:pPr>
        <w:numPr>
          <w:ilvl w:val="0"/>
          <w:numId w:val="0"/>
        </w:numPr>
        <w:outlineLvl w:val="9"/>
        <w:rPr>
          <w:rFonts w:hint="eastAsia" w:ascii="宋体" w:hAnsi="宋体" w:eastAsia="宋体" w:cs="宋体"/>
          <w:color w:val="auto"/>
          <w:sz w:val="24"/>
          <w:szCs w:val="24"/>
          <w:highlight w:val="none"/>
          <w:lang w:val="en-US" w:eastAsia="zh-CN"/>
        </w:rPr>
      </w:pPr>
    </w:p>
    <w:p w14:paraId="277995EB">
      <w:pPr>
        <w:numPr>
          <w:ilvl w:val="0"/>
          <w:numId w:val="0"/>
        </w:numPr>
        <w:outlineLvl w:val="9"/>
        <w:rPr>
          <w:rFonts w:hint="eastAsia" w:ascii="宋体" w:hAnsi="宋体" w:eastAsia="宋体" w:cs="宋体"/>
          <w:color w:val="auto"/>
          <w:sz w:val="24"/>
          <w:szCs w:val="24"/>
          <w:highlight w:val="none"/>
          <w:lang w:val="en-US" w:eastAsia="zh-CN"/>
        </w:rPr>
      </w:pPr>
    </w:p>
    <w:p w14:paraId="1AD099F6">
      <w:pPr>
        <w:numPr>
          <w:ilvl w:val="0"/>
          <w:numId w:val="0"/>
        </w:numPr>
        <w:outlineLvl w:val="9"/>
        <w:rPr>
          <w:rFonts w:hint="eastAsia" w:ascii="宋体" w:hAnsi="宋体" w:eastAsia="宋体" w:cs="宋体"/>
          <w:color w:val="auto"/>
          <w:sz w:val="24"/>
          <w:szCs w:val="24"/>
          <w:highlight w:val="none"/>
          <w:lang w:val="en-US" w:eastAsia="zh-CN"/>
        </w:rPr>
      </w:pPr>
    </w:p>
    <w:p w14:paraId="491A3FF9">
      <w:pPr>
        <w:numPr>
          <w:ilvl w:val="0"/>
          <w:numId w:val="0"/>
        </w:numPr>
        <w:outlineLvl w:val="9"/>
        <w:rPr>
          <w:rFonts w:hint="eastAsia" w:ascii="宋体" w:hAnsi="宋体" w:eastAsia="宋体" w:cs="宋体"/>
          <w:color w:val="auto"/>
          <w:sz w:val="24"/>
          <w:szCs w:val="24"/>
          <w:highlight w:val="none"/>
          <w:lang w:val="en-US" w:eastAsia="zh-CN"/>
        </w:rPr>
      </w:pPr>
    </w:p>
    <w:p w14:paraId="4852BD33">
      <w:pPr>
        <w:numPr>
          <w:ilvl w:val="0"/>
          <w:numId w:val="0"/>
        </w:numPr>
        <w:outlineLvl w:val="9"/>
        <w:rPr>
          <w:rFonts w:hint="eastAsia" w:ascii="宋体" w:hAnsi="宋体" w:eastAsia="宋体" w:cs="宋体"/>
          <w:color w:val="auto"/>
          <w:sz w:val="24"/>
          <w:szCs w:val="24"/>
          <w:highlight w:val="none"/>
          <w:lang w:val="en-US" w:eastAsia="zh-CN"/>
        </w:rPr>
      </w:pPr>
    </w:p>
    <w:p w14:paraId="3EF8CAF2">
      <w:pPr>
        <w:numPr>
          <w:ilvl w:val="0"/>
          <w:numId w:val="0"/>
        </w:numPr>
        <w:outlineLvl w:val="9"/>
        <w:rPr>
          <w:rFonts w:hint="eastAsia" w:ascii="宋体" w:hAnsi="宋体" w:eastAsia="宋体" w:cs="宋体"/>
          <w:color w:val="auto"/>
          <w:sz w:val="24"/>
          <w:szCs w:val="24"/>
          <w:highlight w:val="none"/>
          <w:lang w:val="en-US" w:eastAsia="zh-CN"/>
        </w:rPr>
      </w:pPr>
    </w:p>
    <w:p w14:paraId="69413F10">
      <w:pPr>
        <w:numPr>
          <w:ilvl w:val="0"/>
          <w:numId w:val="0"/>
        </w:numPr>
        <w:outlineLvl w:val="9"/>
        <w:rPr>
          <w:rFonts w:hint="eastAsia" w:ascii="宋体" w:hAnsi="宋体" w:eastAsia="宋体" w:cs="宋体"/>
          <w:color w:val="auto"/>
          <w:sz w:val="24"/>
          <w:szCs w:val="24"/>
          <w:highlight w:val="none"/>
          <w:lang w:val="en-US" w:eastAsia="zh-CN"/>
        </w:rPr>
      </w:pPr>
    </w:p>
    <w:p w14:paraId="269103B1">
      <w:pPr>
        <w:numPr>
          <w:ilvl w:val="0"/>
          <w:numId w:val="0"/>
        </w:numPr>
        <w:outlineLvl w:val="9"/>
        <w:rPr>
          <w:rFonts w:hint="eastAsia" w:ascii="宋体" w:hAnsi="宋体" w:eastAsia="宋体" w:cs="宋体"/>
          <w:color w:val="auto"/>
          <w:sz w:val="24"/>
          <w:szCs w:val="24"/>
          <w:highlight w:val="none"/>
          <w:lang w:val="en-US" w:eastAsia="zh-CN"/>
        </w:rPr>
      </w:pPr>
    </w:p>
    <w:p w14:paraId="26BC0063">
      <w:pPr>
        <w:numPr>
          <w:ilvl w:val="0"/>
          <w:numId w:val="0"/>
        </w:numPr>
        <w:outlineLvl w:val="9"/>
        <w:rPr>
          <w:rFonts w:hint="eastAsia" w:ascii="宋体" w:hAnsi="宋体" w:eastAsia="宋体" w:cs="宋体"/>
          <w:color w:val="auto"/>
          <w:sz w:val="24"/>
          <w:szCs w:val="24"/>
          <w:highlight w:val="none"/>
          <w:lang w:val="en-US" w:eastAsia="zh-CN"/>
        </w:rPr>
      </w:pPr>
    </w:p>
    <w:p w14:paraId="6949D346">
      <w:pPr>
        <w:numPr>
          <w:ilvl w:val="0"/>
          <w:numId w:val="0"/>
        </w:numPr>
        <w:outlineLvl w:val="9"/>
        <w:rPr>
          <w:rFonts w:hint="eastAsia" w:ascii="宋体" w:hAnsi="宋体" w:eastAsia="宋体" w:cs="宋体"/>
          <w:color w:val="auto"/>
          <w:sz w:val="24"/>
          <w:szCs w:val="24"/>
          <w:highlight w:val="none"/>
          <w:lang w:val="en-US" w:eastAsia="zh-CN"/>
        </w:rPr>
      </w:pPr>
    </w:p>
    <w:p w14:paraId="6D1BE980">
      <w:pPr>
        <w:numPr>
          <w:ilvl w:val="0"/>
          <w:numId w:val="0"/>
        </w:numPr>
        <w:outlineLvl w:val="9"/>
        <w:rPr>
          <w:rFonts w:hint="eastAsia" w:ascii="宋体" w:hAnsi="宋体" w:eastAsia="宋体" w:cs="宋体"/>
          <w:color w:val="auto"/>
          <w:sz w:val="24"/>
          <w:szCs w:val="24"/>
          <w:highlight w:val="none"/>
          <w:lang w:val="en-US" w:eastAsia="zh-CN"/>
        </w:rPr>
      </w:pPr>
    </w:p>
    <w:p w14:paraId="4A1E679E">
      <w:pPr>
        <w:numPr>
          <w:ilvl w:val="0"/>
          <w:numId w:val="0"/>
        </w:numPr>
        <w:outlineLvl w:val="9"/>
        <w:rPr>
          <w:rFonts w:hint="eastAsia" w:ascii="宋体" w:hAnsi="宋体" w:eastAsia="宋体" w:cs="宋体"/>
          <w:color w:val="auto"/>
          <w:sz w:val="24"/>
          <w:szCs w:val="24"/>
          <w:highlight w:val="none"/>
          <w:lang w:val="en-US" w:eastAsia="zh-CN"/>
        </w:rPr>
      </w:pPr>
    </w:p>
    <w:p w14:paraId="6D0CD2EC">
      <w:pPr>
        <w:numPr>
          <w:ilvl w:val="0"/>
          <w:numId w:val="0"/>
        </w:numPr>
        <w:outlineLvl w:val="9"/>
        <w:rPr>
          <w:rFonts w:hint="eastAsia" w:ascii="宋体" w:hAnsi="宋体" w:eastAsia="宋体" w:cs="宋体"/>
          <w:color w:val="auto"/>
          <w:sz w:val="24"/>
          <w:szCs w:val="24"/>
          <w:highlight w:val="none"/>
          <w:lang w:val="en-US" w:eastAsia="zh-CN"/>
        </w:rPr>
      </w:pPr>
    </w:p>
    <w:p w14:paraId="16387A79">
      <w:pPr>
        <w:numPr>
          <w:ilvl w:val="0"/>
          <w:numId w:val="0"/>
        </w:numPr>
        <w:outlineLvl w:val="9"/>
        <w:rPr>
          <w:rFonts w:hint="eastAsia" w:ascii="宋体" w:hAnsi="宋体" w:eastAsia="宋体" w:cs="宋体"/>
          <w:color w:val="auto"/>
          <w:sz w:val="24"/>
          <w:szCs w:val="24"/>
          <w:highlight w:val="none"/>
          <w:lang w:val="en-US" w:eastAsia="zh-CN"/>
        </w:rPr>
      </w:pPr>
    </w:p>
    <w:p w14:paraId="05FB5DC2">
      <w:pPr>
        <w:numPr>
          <w:ilvl w:val="0"/>
          <w:numId w:val="0"/>
        </w:numPr>
        <w:outlineLvl w:val="9"/>
        <w:rPr>
          <w:rFonts w:hint="eastAsia" w:ascii="宋体" w:hAnsi="宋体" w:eastAsia="宋体" w:cs="宋体"/>
          <w:color w:val="auto"/>
          <w:sz w:val="24"/>
          <w:szCs w:val="24"/>
          <w:highlight w:val="none"/>
          <w:lang w:val="en-US" w:eastAsia="zh-CN"/>
        </w:rPr>
      </w:pPr>
    </w:p>
    <w:p w14:paraId="3D2581EA">
      <w:pPr>
        <w:numPr>
          <w:ilvl w:val="0"/>
          <w:numId w:val="0"/>
        </w:numPr>
        <w:outlineLvl w:val="9"/>
        <w:rPr>
          <w:rFonts w:hint="eastAsia" w:ascii="宋体" w:hAnsi="宋体" w:eastAsia="宋体" w:cs="宋体"/>
          <w:color w:val="auto"/>
          <w:sz w:val="24"/>
          <w:szCs w:val="24"/>
          <w:highlight w:val="none"/>
          <w:lang w:val="en-US" w:eastAsia="zh-CN"/>
        </w:rPr>
      </w:pPr>
    </w:p>
    <w:p w14:paraId="60B89245">
      <w:pPr>
        <w:numPr>
          <w:ilvl w:val="0"/>
          <w:numId w:val="0"/>
        </w:numPr>
        <w:outlineLvl w:val="9"/>
        <w:rPr>
          <w:rFonts w:hint="eastAsia" w:ascii="宋体" w:hAnsi="宋体" w:eastAsia="宋体" w:cs="宋体"/>
          <w:color w:val="auto"/>
          <w:sz w:val="24"/>
          <w:szCs w:val="24"/>
          <w:highlight w:val="none"/>
          <w:lang w:val="en-US" w:eastAsia="zh-CN"/>
        </w:rPr>
      </w:pPr>
    </w:p>
    <w:p w14:paraId="0DE0CD85">
      <w:pPr>
        <w:numPr>
          <w:ilvl w:val="0"/>
          <w:numId w:val="0"/>
        </w:numPr>
        <w:outlineLvl w:val="9"/>
        <w:rPr>
          <w:rFonts w:hint="eastAsia" w:ascii="宋体" w:hAnsi="宋体" w:eastAsia="宋体" w:cs="宋体"/>
          <w:color w:val="auto"/>
          <w:sz w:val="24"/>
          <w:szCs w:val="24"/>
          <w:highlight w:val="none"/>
          <w:lang w:val="en-US" w:eastAsia="zh-CN"/>
        </w:rPr>
      </w:pPr>
    </w:p>
    <w:p w14:paraId="51B2D820">
      <w:pPr>
        <w:numPr>
          <w:ilvl w:val="0"/>
          <w:numId w:val="0"/>
        </w:numPr>
        <w:outlineLvl w:val="9"/>
        <w:rPr>
          <w:rFonts w:hint="eastAsia" w:ascii="宋体" w:hAnsi="宋体" w:eastAsia="宋体" w:cs="宋体"/>
          <w:color w:val="auto"/>
          <w:sz w:val="24"/>
          <w:szCs w:val="24"/>
          <w:highlight w:val="none"/>
          <w:lang w:val="en-US" w:eastAsia="zh-CN"/>
        </w:rPr>
      </w:pPr>
    </w:p>
    <w:p w14:paraId="349F20CE">
      <w:pPr>
        <w:numPr>
          <w:ilvl w:val="0"/>
          <w:numId w:val="0"/>
        </w:numPr>
        <w:outlineLvl w:val="9"/>
        <w:rPr>
          <w:rFonts w:hint="eastAsia" w:ascii="宋体" w:hAnsi="宋体" w:eastAsia="宋体" w:cs="宋体"/>
          <w:color w:val="auto"/>
          <w:sz w:val="24"/>
          <w:szCs w:val="24"/>
          <w:highlight w:val="none"/>
          <w:lang w:val="en-US" w:eastAsia="zh-CN"/>
        </w:rPr>
      </w:pPr>
    </w:p>
    <w:p w14:paraId="5C9A1FFC">
      <w:pPr>
        <w:numPr>
          <w:ilvl w:val="0"/>
          <w:numId w:val="0"/>
        </w:numPr>
        <w:outlineLvl w:val="9"/>
        <w:rPr>
          <w:rFonts w:hint="eastAsia" w:ascii="宋体" w:hAnsi="宋体" w:eastAsia="宋体" w:cs="宋体"/>
          <w:color w:val="auto"/>
          <w:sz w:val="24"/>
          <w:szCs w:val="24"/>
          <w:highlight w:val="none"/>
          <w:lang w:val="en-US" w:eastAsia="zh-CN"/>
        </w:rPr>
      </w:pPr>
    </w:p>
    <w:p w14:paraId="5A4085C8">
      <w:pPr>
        <w:spacing w:before="0" w:after="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81"/>
      <w:bookmarkStart w:id="82" w:name="_Toc342913422"/>
      <w:bookmarkStart w:id="83" w:name="_Toc313008359"/>
      <w:bookmarkStart w:id="84" w:name="_Toc313888363"/>
      <w:bookmarkStart w:id="85" w:name="_Toc17382"/>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bookmarkEnd w:id="82"/>
      <w:bookmarkEnd w:id="83"/>
      <w:bookmarkEnd w:id="84"/>
      <w:bookmarkStart w:id="86" w:name="_Toc14422"/>
      <w:r>
        <w:rPr>
          <w:rFonts w:hint="eastAsia" w:ascii="宋体" w:hAnsi="宋体" w:eastAsia="宋体" w:cs="宋体"/>
          <w:color w:val="auto"/>
          <w:sz w:val="24"/>
          <w:szCs w:val="24"/>
          <w:highlight w:val="none"/>
        </w:rPr>
        <w:t>其他应提供的材料</w:t>
      </w:r>
      <w:bookmarkEnd w:id="85"/>
    </w:p>
    <w:bookmarkEnd w:id="86"/>
    <w:p w14:paraId="1C3DB2A6">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06FA0540">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4E898E09">
      <w:pPr>
        <w:snapToGrid w:val="0"/>
        <w:spacing w:line="400" w:lineRule="exact"/>
        <w:outlineLvl w:val="9"/>
        <w:rPr>
          <w:rFonts w:hint="eastAsia" w:ascii="宋体" w:hAnsi="宋体" w:eastAsia="宋体" w:cs="宋体"/>
          <w:color w:val="auto"/>
          <w:sz w:val="24"/>
          <w:szCs w:val="24"/>
          <w:highlight w:val="none"/>
        </w:rPr>
      </w:pPr>
    </w:p>
    <w:p w14:paraId="4227C44D">
      <w:pPr>
        <w:snapToGrid w:val="0"/>
        <w:spacing w:line="400" w:lineRule="exact"/>
        <w:outlineLvl w:val="9"/>
        <w:rPr>
          <w:rFonts w:hint="eastAsia" w:ascii="宋体" w:hAnsi="宋体" w:eastAsia="宋体" w:cs="宋体"/>
          <w:color w:val="auto"/>
          <w:sz w:val="24"/>
          <w:szCs w:val="24"/>
          <w:highlight w:val="none"/>
        </w:rPr>
      </w:pPr>
    </w:p>
    <w:p w14:paraId="0FB333E2">
      <w:pPr>
        <w:pStyle w:val="8"/>
        <w:outlineLvl w:val="9"/>
        <w:rPr>
          <w:rFonts w:hint="eastAsia" w:ascii="宋体" w:hAnsi="宋体" w:eastAsia="宋体" w:cs="宋体"/>
          <w:color w:val="auto"/>
          <w:sz w:val="24"/>
          <w:szCs w:val="24"/>
          <w:highlight w:val="none"/>
        </w:rPr>
      </w:pPr>
    </w:p>
    <w:p w14:paraId="6732017B">
      <w:pPr>
        <w:outlineLvl w:val="9"/>
        <w:rPr>
          <w:rFonts w:hint="eastAsia" w:ascii="宋体" w:hAnsi="宋体" w:eastAsia="宋体" w:cs="宋体"/>
          <w:color w:val="auto"/>
          <w:sz w:val="24"/>
          <w:szCs w:val="24"/>
          <w:highlight w:val="none"/>
        </w:rPr>
      </w:pPr>
    </w:p>
    <w:p w14:paraId="1C14C158">
      <w:pPr>
        <w:pStyle w:val="8"/>
        <w:outlineLvl w:val="9"/>
        <w:rPr>
          <w:rFonts w:hint="eastAsia" w:ascii="宋体" w:hAnsi="宋体" w:eastAsia="宋体" w:cs="宋体"/>
          <w:color w:val="auto"/>
          <w:sz w:val="24"/>
          <w:szCs w:val="24"/>
          <w:highlight w:val="none"/>
        </w:rPr>
      </w:pPr>
    </w:p>
    <w:p w14:paraId="4AB01053">
      <w:pPr>
        <w:rPr>
          <w:rFonts w:hint="eastAsia" w:ascii="宋体" w:hAnsi="宋体" w:eastAsia="宋体" w:cs="宋体"/>
          <w:color w:val="auto"/>
          <w:sz w:val="24"/>
          <w:szCs w:val="24"/>
          <w:highlight w:val="none"/>
        </w:rPr>
      </w:pPr>
    </w:p>
    <w:p w14:paraId="6BF58673">
      <w:pPr>
        <w:pStyle w:val="8"/>
        <w:rPr>
          <w:rFonts w:hint="eastAsia" w:ascii="宋体" w:hAnsi="宋体" w:eastAsia="宋体" w:cs="宋体"/>
          <w:color w:val="auto"/>
          <w:sz w:val="24"/>
          <w:szCs w:val="24"/>
          <w:highlight w:val="none"/>
        </w:rPr>
      </w:pPr>
    </w:p>
    <w:p w14:paraId="0D7DF119">
      <w:pPr>
        <w:rPr>
          <w:rFonts w:hint="eastAsia" w:ascii="宋体" w:hAnsi="宋体" w:eastAsia="宋体" w:cs="宋体"/>
          <w:color w:val="auto"/>
          <w:sz w:val="24"/>
          <w:szCs w:val="24"/>
          <w:highlight w:val="none"/>
        </w:rPr>
      </w:pPr>
    </w:p>
    <w:p w14:paraId="06D22539">
      <w:pPr>
        <w:pStyle w:val="8"/>
        <w:rPr>
          <w:rFonts w:hint="eastAsia" w:ascii="宋体" w:hAnsi="宋体" w:eastAsia="宋体" w:cs="宋体"/>
          <w:color w:val="auto"/>
          <w:sz w:val="24"/>
          <w:szCs w:val="24"/>
          <w:highlight w:val="none"/>
        </w:rPr>
      </w:pPr>
    </w:p>
    <w:p w14:paraId="583BAFB8">
      <w:pPr>
        <w:rPr>
          <w:rFonts w:hint="eastAsia" w:ascii="宋体" w:hAnsi="宋体" w:eastAsia="宋体" w:cs="宋体"/>
          <w:color w:val="auto"/>
          <w:sz w:val="24"/>
          <w:szCs w:val="24"/>
          <w:highlight w:val="none"/>
        </w:rPr>
      </w:pPr>
    </w:p>
    <w:p w14:paraId="2CFEE4E2">
      <w:pPr>
        <w:pStyle w:val="8"/>
        <w:rPr>
          <w:rFonts w:hint="eastAsia" w:ascii="宋体" w:hAnsi="宋体" w:eastAsia="宋体" w:cs="宋体"/>
          <w:color w:val="auto"/>
          <w:sz w:val="24"/>
          <w:szCs w:val="24"/>
          <w:highlight w:val="none"/>
        </w:rPr>
      </w:pPr>
    </w:p>
    <w:p w14:paraId="4BE4C2AA">
      <w:pPr>
        <w:rPr>
          <w:rFonts w:hint="eastAsia" w:ascii="宋体" w:hAnsi="宋体" w:eastAsia="宋体" w:cs="宋体"/>
          <w:color w:val="auto"/>
          <w:sz w:val="24"/>
          <w:szCs w:val="24"/>
          <w:highlight w:val="none"/>
        </w:rPr>
      </w:pPr>
    </w:p>
    <w:p w14:paraId="06705695">
      <w:pPr>
        <w:pStyle w:val="8"/>
        <w:rPr>
          <w:rFonts w:hint="eastAsia" w:ascii="宋体" w:hAnsi="宋体" w:eastAsia="宋体" w:cs="宋体"/>
          <w:color w:val="auto"/>
          <w:sz w:val="24"/>
          <w:szCs w:val="24"/>
          <w:highlight w:val="none"/>
        </w:rPr>
      </w:pPr>
    </w:p>
    <w:p w14:paraId="3139CAC7">
      <w:pPr>
        <w:rPr>
          <w:rFonts w:hint="eastAsia" w:ascii="宋体" w:hAnsi="宋体" w:eastAsia="宋体" w:cs="宋体"/>
          <w:color w:val="auto"/>
          <w:sz w:val="24"/>
          <w:szCs w:val="24"/>
          <w:highlight w:val="none"/>
        </w:rPr>
      </w:pPr>
    </w:p>
    <w:p w14:paraId="63066D6C">
      <w:pPr>
        <w:pStyle w:val="8"/>
        <w:rPr>
          <w:rFonts w:hint="eastAsia" w:ascii="宋体" w:hAnsi="宋体" w:eastAsia="宋体" w:cs="宋体"/>
          <w:color w:val="auto"/>
          <w:sz w:val="24"/>
          <w:szCs w:val="24"/>
          <w:highlight w:val="none"/>
        </w:rPr>
      </w:pPr>
    </w:p>
    <w:p w14:paraId="58ADA717">
      <w:pPr>
        <w:rPr>
          <w:rFonts w:hint="eastAsia" w:ascii="宋体" w:hAnsi="宋体" w:eastAsia="宋体" w:cs="宋体"/>
          <w:color w:val="auto"/>
          <w:sz w:val="24"/>
          <w:szCs w:val="24"/>
          <w:highlight w:val="none"/>
        </w:rPr>
      </w:pPr>
    </w:p>
    <w:p w14:paraId="11CEC9E4">
      <w:pPr>
        <w:pStyle w:val="8"/>
        <w:rPr>
          <w:rFonts w:hint="eastAsia" w:ascii="宋体" w:hAnsi="宋体" w:eastAsia="宋体" w:cs="宋体"/>
          <w:color w:val="auto"/>
          <w:sz w:val="24"/>
          <w:szCs w:val="24"/>
          <w:highlight w:val="none"/>
        </w:rPr>
      </w:pPr>
    </w:p>
    <w:p w14:paraId="5ECF7E76">
      <w:pPr>
        <w:rPr>
          <w:rFonts w:hint="default" w:ascii="Times New Roman" w:hAnsi="Times New Roman" w:eastAsia="宋体" w:cs="Times New Roman"/>
          <w:color w:val="auto"/>
          <w:highlight w:val="none"/>
        </w:rPr>
      </w:pPr>
    </w:p>
    <w:p w14:paraId="5F429DBB">
      <w:pPr>
        <w:snapToGrid w:val="0"/>
        <w:spacing w:line="400" w:lineRule="exact"/>
        <w:rPr>
          <w:rFonts w:hint="eastAsia" w:ascii="宋体" w:hAnsi="宋体" w:eastAsia="宋体" w:cs="宋体"/>
          <w:color w:val="auto"/>
          <w:sz w:val="24"/>
          <w:szCs w:val="24"/>
          <w:highlight w:val="none"/>
        </w:rPr>
      </w:pPr>
    </w:p>
    <w:p w14:paraId="72D74EB9">
      <w:pPr>
        <w:snapToGrid w:val="0"/>
        <w:spacing w:line="400" w:lineRule="exact"/>
        <w:rPr>
          <w:rFonts w:hint="eastAsia" w:ascii="宋体" w:hAnsi="宋体" w:eastAsia="宋体" w:cs="宋体"/>
          <w:color w:val="auto"/>
          <w:sz w:val="24"/>
          <w:szCs w:val="24"/>
          <w:highlight w:val="none"/>
        </w:rPr>
      </w:pPr>
    </w:p>
    <w:p w14:paraId="440308F0">
      <w:pPr>
        <w:snapToGrid w:val="0"/>
        <w:spacing w:line="400" w:lineRule="exact"/>
        <w:rPr>
          <w:rFonts w:hint="eastAsia" w:ascii="宋体" w:hAnsi="宋体" w:eastAsia="宋体" w:cs="宋体"/>
          <w:color w:val="auto"/>
          <w:sz w:val="24"/>
          <w:szCs w:val="24"/>
          <w:highlight w:val="none"/>
        </w:rPr>
      </w:pPr>
    </w:p>
    <w:p w14:paraId="5EDADED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6FE844C5">
      <w:pPr>
        <w:pStyle w:val="8"/>
        <w:rPr>
          <w:rFonts w:hint="eastAsia" w:ascii="宋体" w:hAnsi="宋体" w:eastAsia="宋体" w:cs="宋体"/>
          <w:color w:val="auto"/>
          <w:highlight w:val="none"/>
        </w:rPr>
      </w:pPr>
    </w:p>
    <w:p w14:paraId="32BEE0A1">
      <w:pPr>
        <w:rPr>
          <w:rFonts w:hint="eastAsia" w:ascii="宋体" w:hAnsi="宋体" w:eastAsia="宋体" w:cs="宋体"/>
          <w:color w:val="auto"/>
          <w:sz w:val="24"/>
          <w:szCs w:val="24"/>
          <w:highlight w:val="none"/>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2FD9">
    <w:pPr>
      <w:pStyle w:val="14"/>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01BDA5A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E4666">
    <w:pPr>
      <w:pStyle w:val="14"/>
      <w:framePr w:wrap="around" w:vAnchor="text" w:hAnchor="margin" w:xAlign="center" w:y="1"/>
      <w:rPr>
        <w:rStyle w:val="22"/>
      </w:rPr>
    </w:pPr>
  </w:p>
  <w:p w14:paraId="13014661">
    <w:pPr>
      <w:pStyle w:val="14"/>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5894">
    <w:pPr>
      <w:pStyle w:val="14"/>
      <w:framePr w:wrap="around" w:vAnchor="text" w:hAnchor="margin" w:xAlign="center" w:y="1"/>
      <w:jc w:val="center"/>
      <w:rPr>
        <w:rStyle w:val="22"/>
        <w:rFonts w:hint="eastAsia"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- 6 -</w:t>
    </w:r>
    <w:r>
      <w:rPr>
        <w:rFonts w:ascii="宋体"/>
        <w:sz w:val="21"/>
        <w:szCs w:val="21"/>
      </w:rPr>
      <w:fldChar w:fldCharType="end"/>
    </w:r>
  </w:p>
  <w:p w14:paraId="093A4CB8">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AE92">
    <w:pPr>
      <w:pStyle w:val="14"/>
      <w:jc w:val="center"/>
      <w:rPr>
        <w:rFonts w:hint="eastAsia"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- 19 -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198D">
    <w:pPr>
      <w:pStyle w:val="14"/>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27A50C19">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20AC">
    <w:pPr>
      <w:pStyle w:val="14"/>
      <w:jc w:val="center"/>
      <w:rPr>
        <w:rFonts w:hint="eastAsia"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- 32 -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FD77">
    <w:pPr>
      <w:pStyle w:val="15"/>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7BD2">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77D8">
    <w:pPr>
      <w:pStyle w:val="15"/>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1E35">
    <w:pPr>
      <w:pStyle w:val="1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C2B49"/>
    <w:multiLevelType w:val="singleLevel"/>
    <w:tmpl w:val="722C2B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RkYTMwYmNiODQzYTk0YzBlYTRiNGNhMjIzNTgifQ=="/>
    <w:docVar w:name="KSO_WPS_MARK_KEY" w:val="ae7f2e78-329b-4e83-b6d7-1ba7da2baa2b"/>
  </w:docVars>
  <w:rsids>
    <w:rsidRoot w:val="00000000"/>
    <w:rsid w:val="006A2456"/>
    <w:rsid w:val="0077550F"/>
    <w:rsid w:val="00983381"/>
    <w:rsid w:val="009F1084"/>
    <w:rsid w:val="012F41F1"/>
    <w:rsid w:val="013272FF"/>
    <w:rsid w:val="01431A4A"/>
    <w:rsid w:val="014A5E3A"/>
    <w:rsid w:val="01EF1655"/>
    <w:rsid w:val="01F04195"/>
    <w:rsid w:val="02326BF8"/>
    <w:rsid w:val="037043B3"/>
    <w:rsid w:val="03B87D0C"/>
    <w:rsid w:val="0462561C"/>
    <w:rsid w:val="054D4DC8"/>
    <w:rsid w:val="05DA4D17"/>
    <w:rsid w:val="05F538A6"/>
    <w:rsid w:val="060A7835"/>
    <w:rsid w:val="065D710A"/>
    <w:rsid w:val="0679558E"/>
    <w:rsid w:val="06BB464C"/>
    <w:rsid w:val="07056370"/>
    <w:rsid w:val="07596FA7"/>
    <w:rsid w:val="07A05557"/>
    <w:rsid w:val="07A6016F"/>
    <w:rsid w:val="07B23486"/>
    <w:rsid w:val="07DB7FCF"/>
    <w:rsid w:val="080E7433"/>
    <w:rsid w:val="08D137DE"/>
    <w:rsid w:val="08D37B58"/>
    <w:rsid w:val="099B4049"/>
    <w:rsid w:val="09B008F2"/>
    <w:rsid w:val="09E50EE4"/>
    <w:rsid w:val="0A3A4A1B"/>
    <w:rsid w:val="0A79028B"/>
    <w:rsid w:val="0B1F43F1"/>
    <w:rsid w:val="0B667BA2"/>
    <w:rsid w:val="0C2D48D2"/>
    <w:rsid w:val="0C686033"/>
    <w:rsid w:val="0C7038B9"/>
    <w:rsid w:val="0CC25F19"/>
    <w:rsid w:val="0D2A3059"/>
    <w:rsid w:val="0D497D3C"/>
    <w:rsid w:val="0DDF1BCC"/>
    <w:rsid w:val="0E1408A9"/>
    <w:rsid w:val="0E4C6904"/>
    <w:rsid w:val="0E625C06"/>
    <w:rsid w:val="0EAD3DD2"/>
    <w:rsid w:val="0EBC6041"/>
    <w:rsid w:val="0EFB6A2E"/>
    <w:rsid w:val="0F112086"/>
    <w:rsid w:val="0F9D0EBF"/>
    <w:rsid w:val="0FE52636"/>
    <w:rsid w:val="1071032D"/>
    <w:rsid w:val="11032FA4"/>
    <w:rsid w:val="11736044"/>
    <w:rsid w:val="11877731"/>
    <w:rsid w:val="11906B68"/>
    <w:rsid w:val="11941A34"/>
    <w:rsid w:val="11D93D15"/>
    <w:rsid w:val="11E24317"/>
    <w:rsid w:val="11E27FC8"/>
    <w:rsid w:val="11E608FC"/>
    <w:rsid w:val="11F97BB6"/>
    <w:rsid w:val="12C34799"/>
    <w:rsid w:val="133015AF"/>
    <w:rsid w:val="13641A07"/>
    <w:rsid w:val="14060EC2"/>
    <w:rsid w:val="143C2A55"/>
    <w:rsid w:val="14C33176"/>
    <w:rsid w:val="156C2EC6"/>
    <w:rsid w:val="1647748F"/>
    <w:rsid w:val="164B3423"/>
    <w:rsid w:val="16766361"/>
    <w:rsid w:val="16E00639"/>
    <w:rsid w:val="173C16A0"/>
    <w:rsid w:val="17860945"/>
    <w:rsid w:val="17880B36"/>
    <w:rsid w:val="17D3242F"/>
    <w:rsid w:val="17D57060"/>
    <w:rsid w:val="18700794"/>
    <w:rsid w:val="19CF7EC7"/>
    <w:rsid w:val="19D16051"/>
    <w:rsid w:val="1A6920CA"/>
    <w:rsid w:val="1B851185"/>
    <w:rsid w:val="1BDD4B1E"/>
    <w:rsid w:val="1C4677D1"/>
    <w:rsid w:val="1C626254"/>
    <w:rsid w:val="1CC25AC1"/>
    <w:rsid w:val="1CC63804"/>
    <w:rsid w:val="1F6130FF"/>
    <w:rsid w:val="1F7A3063"/>
    <w:rsid w:val="1F8964CB"/>
    <w:rsid w:val="1F8F4381"/>
    <w:rsid w:val="1FB37EBC"/>
    <w:rsid w:val="1FB7BC63"/>
    <w:rsid w:val="1FD56461"/>
    <w:rsid w:val="1FEA3CB7"/>
    <w:rsid w:val="208B6A9A"/>
    <w:rsid w:val="20B625D5"/>
    <w:rsid w:val="21541C0B"/>
    <w:rsid w:val="21E12E8E"/>
    <w:rsid w:val="220F17A9"/>
    <w:rsid w:val="23946A34"/>
    <w:rsid w:val="23B96627"/>
    <w:rsid w:val="24250100"/>
    <w:rsid w:val="24897E53"/>
    <w:rsid w:val="24964EB6"/>
    <w:rsid w:val="24B623B0"/>
    <w:rsid w:val="253C4B19"/>
    <w:rsid w:val="25415537"/>
    <w:rsid w:val="25720575"/>
    <w:rsid w:val="26542953"/>
    <w:rsid w:val="26B82D72"/>
    <w:rsid w:val="274325AD"/>
    <w:rsid w:val="274C0DA9"/>
    <w:rsid w:val="27517586"/>
    <w:rsid w:val="279938C3"/>
    <w:rsid w:val="284F02AF"/>
    <w:rsid w:val="28603B8E"/>
    <w:rsid w:val="28C80903"/>
    <w:rsid w:val="292808AA"/>
    <w:rsid w:val="29575FD4"/>
    <w:rsid w:val="299F1664"/>
    <w:rsid w:val="29E33C4C"/>
    <w:rsid w:val="29F37894"/>
    <w:rsid w:val="2A620046"/>
    <w:rsid w:val="2C4209CD"/>
    <w:rsid w:val="2CA1389A"/>
    <w:rsid w:val="2D6B7920"/>
    <w:rsid w:val="2D90221F"/>
    <w:rsid w:val="2E407DAE"/>
    <w:rsid w:val="2EEE2746"/>
    <w:rsid w:val="2F6A33C8"/>
    <w:rsid w:val="302D2C8B"/>
    <w:rsid w:val="31E6672B"/>
    <w:rsid w:val="31F74B6B"/>
    <w:rsid w:val="31F91C49"/>
    <w:rsid w:val="321B7CF6"/>
    <w:rsid w:val="33F76C3A"/>
    <w:rsid w:val="341F7DC5"/>
    <w:rsid w:val="348921E8"/>
    <w:rsid w:val="349D3772"/>
    <w:rsid w:val="34B65AF7"/>
    <w:rsid w:val="34C401D1"/>
    <w:rsid w:val="34FF40F3"/>
    <w:rsid w:val="359A444C"/>
    <w:rsid w:val="35A42F7D"/>
    <w:rsid w:val="35A95619"/>
    <w:rsid w:val="3664077B"/>
    <w:rsid w:val="37767142"/>
    <w:rsid w:val="37C91FA2"/>
    <w:rsid w:val="37D03331"/>
    <w:rsid w:val="37D86CD6"/>
    <w:rsid w:val="3880411B"/>
    <w:rsid w:val="38F31085"/>
    <w:rsid w:val="390C5683"/>
    <w:rsid w:val="39A24A37"/>
    <w:rsid w:val="39AB528F"/>
    <w:rsid w:val="39BB2F4A"/>
    <w:rsid w:val="3A3D1DBA"/>
    <w:rsid w:val="3B675D5A"/>
    <w:rsid w:val="3B9038B0"/>
    <w:rsid w:val="3C0E352E"/>
    <w:rsid w:val="3C74012C"/>
    <w:rsid w:val="3D3B0AFE"/>
    <w:rsid w:val="3D934228"/>
    <w:rsid w:val="3E535EDB"/>
    <w:rsid w:val="3E572D08"/>
    <w:rsid w:val="3E8A248B"/>
    <w:rsid w:val="3EC835F3"/>
    <w:rsid w:val="3F621F36"/>
    <w:rsid w:val="3FDA6469"/>
    <w:rsid w:val="40324CDF"/>
    <w:rsid w:val="403372C3"/>
    <w:rsid w:val="403B495B"/>
    <w:rsid w:val="405E5001"/>
    <w:rsid w:val="4061546E"/>
    <w:rsid w:val="40881662"/>
    <w:rsid w:val="40C33A32"/>
    <w:rsid w:val="40FB2E45"/>
    <w:rsid w:val="41401527"/>
    <w:rsid w:val="422C5BEA"/>
    <w:rsid w:val="42D53EF1"/>
    <w:rsid w:val="42E303BC"/>
    <w:rsid w:val="43440DFD"/>
    <w:rsid w:val="43757435"/>
    <w:rsid w:val="43B6162D"/>
    <w:rsid w:val="43E20674"/>
    <w:rsid w:val="4428289D"/>
    <w:rsid w:val="443A225E"/>
    <w:rsid w:val="44564BBE"/>
    <w:rsid w:val="449245CB"/>
    <w:rsid w:val="44AB4F09"/>
    <w:rsid w:val="44B35E38"/>
    <w:rsid w:val="44E628AB"/>
    <w:rsid w:val="461D44BB"/>
    <w:rsid w:val="46481C0C"/>
    <w:rsid w:val="465E2571"/>
    <w:rsid w:val="46EE4FD8"/>
    <w:rsid w:val="47525B10"/>
    <w:rsid w:val="47A80166"/>
    <w:rsid w:val="48B9705B"/>
    <w:rsid w:val="491C5E9B"/>
    <w:rsid w:val="4948541D"/>
    <w:rsid w:val="49F45CAD"/>
    <w:rsid w:val="4A273284"/>
    <w:rsid w:val="4A602244"/>
    <w:rsid w:val="4AE602E8"/>
    <w:rsid w:val="4B7E6777"/>
    <w:rsid w:val="4BB63C32"/>
    <w:rsid w:val="4C754E2E"/>
    <w:rsid w:val="4CA15AAF"/>
    <w:rsid w:val="4D98513B"/>
    <w:rsid w:val="4DDA0513"/>
    <w:rsid w:val="4E7C6A3B"/>
    <w:rsid w:val="4E8C52F1"/>
    <w:rsid w:val="4EE73CA9"/>
    <w:rsid w:val="4F1968A3"/>
    <w:rsid w:val="4F5368C9"/>
    <w:rsid w:val="50281B04"/>
    <w:rsid w:val="50377F99"/>
    <w:rsid w:val="509A54D3"/>
    <w:rsid w:val="519F37DD"/>
    <w:rsid w:val="51CB317A"/>
    <w:rsid w:val="52730B24"/>
    <w:rsid w:val="52AC5858"/>
    <w:rsid w:val="530F2B07"/>
    <w:rsid w:val="533468C5"/>
    <w:rsid w:val="533738C6"/>
    <w:rsid w:val="54041F40"/>
    <w:rsid w:val="54F67A7F"/>
    <w:rsid w:val="55A973EF"/>
    <w:rsid w:val="56AA4E2B"/>
    <w:rsid w:val="58AA2A71"/>
    <w:rsid w:val="58DB569C"/>
    <w:rsid w:val="59A55F73"/>
    <w:rsid w:val="59B85EB7"/>
    <w:rsid w:val="59E03FFA"/>
    <w:rsid w:val="5B4D2552"/>
    <w:rsid w:val="5CBA3AE4"/>
    <w:rsid w:val="5CDE093E"/>
    <w:rsid w:val="5D881E34"/>
    <w:rsid w:val="5DBE5856"/>
    <w:rsid w:val="5DC0337C"/>
    <w:rsid w:val="5E79177D"/>
    <w:rsid w:val="5EA8586B"/>
    <w:rsid w:val="5EB1475B"/>
    <w:rsid w:val="5F0276EF"/>
    <w:rsid w:val="5F272D34"/>
    <w:rsid w:val="5FC67B1C"/>
    <w:rsid w:val="602162ED"/>
    <w:rsid w:val="607D013A"/>
    <w:rsid w:val="61407309"/>
    <w:rsid w:val="61426602"/>
    <w:rsid w:val="62047667"/>
    <w:rsid w:val="627067FE"/>
    <w:rsid w:val="629E1DBB"/>
    <w:rsid w:val="62BB05B6"/>
    <w:rsid w:val="633F11E7"/>
    <w:rsid w:val="647C5F72"/>
    <w:rsid w:val="64C836F2"/>
    <w:rsid w:val="64DD1A09"/>
    <w:rsid w:val="651144BD"/>
    <w:rsid w:val="655C366B"/>
    <w:rsid w:val="658D6624"/>
    <w:rsid w:val="661C5CDB"/>
    <w:rsid w:val="66477683"/>
    <w:rsid w:val="669F7B80"/>
    <w:rsid w:val="66CD4D5B"/>
    <w:rsid w:val="66D954AE"/>
    <w:rsid w:val="66E857CE"/>
    <w:rsid w:val="67474DCB"/>
    <w:rsid w:val="675D0320"/>
    <w:rsid w:val="67DF79B4"/>
    <w:rsid w:val="681244FC"/>
    <w:rsid w:val="697F6A71"/>
    <w:rsid w:val="69DD1C68"/>
    <w:rsid w:val="6AEA7D05"/>
    <w:rsid w:val="6B112ACC"/>
    <w:rsid w:val="6BA51E03"/>
    <w:rsid w:val="6CDF31BB"/>
    <w:rsid w:val="6D325918"/>
    <w:rsid w:val="6D6F5E2D"/>
    <w:rsid w:val="6E057E62"/>
    <w:rsid w:val="6F1133F5"/>
    <w:rsid w:val="6F232584"/>
    <w:rsid w:val="6FA5610B"/>
    <w:rsid w:val="6FB554E9"/>
    <w:rsid w:val="703B063E"/>
    <w:rsid w:val="718C5A98"/>
    <w:rsid w:val="72741A44"/>
    <w:rsid w:val="72815AC1"/>
    <w:rsid w:val="730D6A0C"/>
    <w:rsid w:val="73705DF6"/>
    <w:rsid w:val="739509AF"/>
    <w:rsid w:val="73B2330F"/>
    <w:rsid w:val="73E47712"/>
    <w:rsid w:val="73F73418"/>
    <w:rsid w:val="74A72748"/>
    <w:rsid w:val="74C61B91"/>
    <w:rsid w:val="752B5127"/>
    <w:rsid w:val="7590379C"/>
    <w:rsid w:val="7796047E"/>
    <w:rsid w:val="77F6BD59"/>
    <w:rsid w:val="78B75E9C"/>
    <w:rsid w:val="79977220"/>
    <w:rsid w:val="79C45B4A"/>
    <w:rsid w:val="7A7668D3"/>
    <w:rsid w:val="7A9C74EF"/>
    <w:rsid w:val="7AAC3A88"/>
    <w:rsid w:val="7CEE0A08"/>
    <w:rsid w:val="7D9F1F50"/>
    <w:rsid w:val="7DFD7613"/>
    <w:rsid w:val="7FAF4BA7"/>
    <w:rsid w:val="7FD03CCE"/>
    <w:rsid w:val="7FEC7BA9"/>
    <w:rsid w:val="AF5EBA96"/>
    <w:rsid w:val="E7DF1F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keepLines/>
      <w:spacing w:line="440" w:lineRule="exact"/>
      <w:outlineLvl w:val="0"/>
    </w:pPr>
    <w:rPr>
      <w:kern w:val="44"/>
      <w:sz w:val="28"/>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unhideWhenUsed/>
    <w:qFormat/>
    <w:uiPriority w:val="99"/>
    <w:pPr>
      <w:ind w:left="1400" w:leftChars="1400"/>
    </w:pPr>
  </w:style>
  <w:style w:type="paragraph" w:styleId="7">
    <w:name w:val="annotation text"/>
    <w:basedOn w:val="1"/>
    <w:qFormat/>
    <w:uiPriority w:val="0"/>
    <w:pPr>
      <w:jc w:val="left"/>
    </w:pPr>
  </w:style>
  <w:style w:type="paragraph" w:styleId="8">
    <w:name w:val="Body Text"/>
    <w:basedOn w:val="1"/>
    <w:next w:val="1"/>
    <w:qFormat/>
    <w:uiPriority w:val="99"/>
    <w:pPr>
      <w:spacing w:after="120" w:line="360" w:lineRule="auto"/>
    </w:pPr>
    <w:rPr>
      <w:sz w:val="24"/>
      <w:szCs w:val="24"/>
    </w:r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Body Text Indent 3"/>
    <w:basedOn w:val="1"/>
    <w:qFormat/>
    <w:uiPriority w:val="0"/>
    <w:pPr>
      <w:spacing w:after="120"/>
      <w:ind w:left="420" w:leftChars="200"/>
    </w:pPr>
    <w:rPr>
      <w:rFonts w:ascii="Calibri" w:hAnsi="Calibri" w:eastAsia="宋体"/>
      <w:sz w:val="16"/>
      <w:szCs w:val="16"/>
    </w:rPr>
  </w:style>
  <w:style w:type="paragraph" w:styleId="18">
    <w:name w:val="toc 2"/>
    <w:basedOn w:val="1"/>
    <w:next w:val="1"/>
    <w:qFormat/>
    <w:uiPriority w:val="39"/>
    <w:pPr>
      <w:ind w:left="420" w:leftChars="200"/>
    </w:pPr>
  </w:style>
  <w:style w:type="paragraph" w:styleId="19">
    <w:name w:val="Body Text First Indent"/>
    <w:basedOn w:val="1"/>
    <w:next w:val="1"/>
    <w:qFormat/>
    <w:uiPriority w:val="0"/>
    <w:pPr>
      <w:spacing w:line="360" w:lineRule="auto"/>
      <w:ind w:firstLine="420"/>
    </w:pPr>
    <w:rPr>
      <w:rFonts w:ascii="宋体" w:hAnsi="宋体"/>
      <w:sz w:val="24"/>
    </w:r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5">
    <w:name w:val="NormalCharacter"/>
    <w:qFormat/>
    <w:uiPriority w:val="0"/>
  </w:style>
  <w:style w:type="character" w:customStyle="1" w:styleId="26">
    <w:name w:val="15"/>
    <w:basedOn w:val="21"/>
    <w:qFormat/>
    <w:uiPriority w:val="0"/>
    <w:rPr>
      <w:rFonts w:hint="default" w:ascii="Calibri" w:hAnsi="Calibri" w:cs="Calibri"/>
    </w:rPr>
  </w:style>
  <w:style w:type="character" w:customStyle="1" w:styleId="27">
    <w:name w:val="10"/>
    <w:basedOn w:val="21"/>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8715</Words>
  <Characters>9099</Characters>
  <Lines>0</Lines>
  <Paragraphs>0</Paragraphs>
  <TotalTime>5</TotalTime>
  <ScaleCrop>false</ScaleCrop>
  <LinksUpToDate>false</LinksUpToDate>
  <CharactersWithSpaces>9303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2022-06-10T10:31:00Z</dcterms:created>
  <dc:creator>asus</dc:creator>
  <cp:lastModifiedBy>我还是胖墩儿</cp:lastModifiedBy>
  <cp:lastPrinted>2024-05-11T11:18:00Z</cp:lastPrinted>
  <dcterms:modified xsi:type="dcterms:W3CDTF">2025-05-28T06:39:55Z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7C390EEACFD44B00873CD767E49C7324_13</vt:lpwstr>
  </property>
  <property fmtid="{D5CDD505-2E9C-101B-9397-08002B2CF9AE}" pid="4" name="KSOTemplateDocerSaveRecord">
    <vt:lpwstr>eyJoZGlkIjoiOTk4N2FkZDE4ZDgwNDc4YWJmMDEyYWI5NzEyOTA3MGUiLCJ1c2VySWQiOiI4NTQ3NTgxMzYifQ==</vt:lpwstr>
  </property>
</Properties>
</file>