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E9617">
      <w:pPr>
        <w:keepNext w:val="0"/>
        <w:keepLines w:val="0"/>
        <w:pageBreakBefore w:val="0"/>
        <w:widowControl w:val="0"/>
        <w:kinsoku/>
        <w:wordWrap/>
        <w:overflowPunct/>
        <w:topLinePunct w:val="0"/>
        <w:autoSpaceDE/>
        <w:autoSpaceDN/>
        <w:bidi w:val="0"/>
        <w:adjustRightInd/>
        <w:snapToGrid/>
        <w:spacing w:line="579" w:lineRule="exact"/>
        <w:ind w:left="0" w:firstLine="239" w:firstLineChars="46"/>
        <w:jc w:val="center"/>
        <w:textAlignment w:val="auto"/>
        <w:rPr>
          <w:rFonts w:hint="eastAsia" w:ascii="方正小标宋_GBK" w:hAnsi="方正小标宋_GBK" w:eastAsia="方正小标宋_GBK" w:cs="方正小标宋_GBK"/>
          <w:bCs/>
          <w:color w:val="auto"/>
          <w:sz w:val="52"/>
          <w:szCs w:val="52"/>
          <w:highlight w:val="none"/>
          <w:lang w:val="en-US" w:eastAsia="zh-CN"/>
        </w:rPr>
      </w:pPr>
    </w:p>
    <w:p w14:paraId="22146570">
      <w:pPr>
        <w:keepNext w:val="0"/>
        <w:keepLines w:val="0"/>
        <w:pageBreakBefore w:val="0"/>
        <w:widowControl w:val="0"/>
        <w:kinsoku/>
        <w:wordWrap/>
        <w:overflowPunct/>
        <w:topLinePunct w:val="0"/>
        <w:autoSpaceDE/>
        <w:autoSpaceDN/>
        <w:bidi w:val="0"/>
        <w:adjustRightInd/>
        <w:snapToGrid/>
        <w:spacing w:line="579" w:lineRule="exact"/>
        <w:ind w:left="0" w:firstLine="239" w:firstLineChars="46"/>
        <w:jc w:val="center"/>
        <w:textAlignment w:val="auto"/>
        <w:rPr>
          <w:rFonts w:hint="eastAsia" w:ascii="方正小标宋_GBK" w:hAnsi="方正小标宋_GBK" w:eastAsia="方正小标宋_GBK" w:cs="方正小标宋_GBK"/>
          <w:bCs/>
          <w:color w:val="auto"/>
          <w:sz w:val="52"/>
          <w:szCs w:val="52"/>
          <w:highlight w:val="none"/>
          <w:lang w:val="en-US" w:eastAsia="zh-CN"/>
        </w:rPr>
      </w:pPr>
    </w:p>
    <w:p w14:paraId="74407835">
      <w:pPr>
        <w:keepNext w:val="0"/>
        <w:keepLines w:val="0"/>
        <w:pageBreakBefore w:val="0"/>
        <w:widowControl w:val="0"/>
        <w:kinsoku/>
        <w:wordWrap/>
        <w:overflowPunct/>
        <w:topLinePunct w:val="0"/>
        <w:autoSpaceDE/>
        <w:autoSpaceDN/>
        <w:bidi w:val="0"/>
        <w:adjustRightInd/>
        <w:snapToGrid/>
        <w:spacing w:line="579" w:lineRule="exact"/>
        <w:ind w:left="0" w:firstLine="239" w:firstLineChars="46"/>
        <w:jc w:val="center"/>
        <w:textAlignment w:val="auto"/>
        <w:rPr>
          <w:rFonts w:hint="eastAsia" w:ascii="方正小标宋_GBK" w:hAnsi="方正小标宋_GBK" w:eastAsia="方正小标宋_GBK" w:cs="方正小标宋_GBK"/>
          <w:bCs/>
          <w:color w:val="auto"/>
          <w:sz w:val="52"/>
          <w:szCs w:val="52"/>
          <w:highlight w:val="none"/>
          <w:lang w:val="en-US" w:eastAsia="zh-CN"/>
        </w:rPr>
      </w:pPr>
    </w:p>
    <w:p w14:paraId="0D151127">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Cs/>
          <w:color w:val="auto"/>
          <w:sz w:val="52"/>
          <w:szCs w:val="52"/>
          <w:highlight w:val="none"/>
          <w:lang w:val="en-US" w:eastAsia="zh-CN"/>
        </w:rPr>
      </w:pPr>
      <w:r>
        <w:rPr>
          <w:rFonts w:hint="eastAsia" w:ascii="方正小标宋_GBK" w:hAnsi="方正小标宋_GBK" w:eastAsia="方正小标宋_GBK" w:cs="方正小标宋_GBK"/>
          <w:bCs/>
          <w:color w:val="auto"/>
          <w:sz w:val="52"/>
          <w:szCs w:val="52"/>
          <w:highlight w:val="none"/>
          <w:lang w:val="en-US" w:eastAsia="zh-CN"/>
        </w:rPr>
        <w:t>大足区精神卫生中心迁建项目门诊洁净手术部净化工程结算审核服务询价书</w:t>
      </w:r>
    </w:p>
    <w:p w14:paraId="1AD4BB0A">
      <w:pPr>
        <w:keepNext w:val="0"/>
        <w:keepLines w:val="0"/>
        <w:pageBreakBefore w:val="0"/>
        <w:kinsoku/>
        <w:wordWrap/>
        <w:overflowPunct/>
        <w:topLinePunct w:val="0"/>
        <w:autoSpaceDE/>
        <w:autoSpaceDN/>
        <w:bidi w:val="0"/>
        <w:spacing w:line="579" w:lineRule="exact"/>
        <w:ind w:left="0" w:firstLine="202" w:firstLineChars="46"/>
        <w:jc w:val="center"/>
        <w:textAlignment w:val="auto"/>
        <w:rPr>
          <w:rFonts w:hint="eastAsia" w:ascii="华文仿宋" w:hAnsi="华文仿宋" w:eastAsia="华文仿宋" w:cs="华文仿宋"/>
          <w:bCs/>
          <w:color w:val="auto"/>
          <w:sz w:val="44"/>
          <w:szCs w:val="44"/>
          <w:highlight w:val="none"/>
          <w:lang w:val="en-US" w:eastAsia="zh-CN"/>
        </w:rPr>
      </w:pPr>
    </w:p>
    <w:p w14:paraId="5639BABA">
      <w:pPr>
        <w:keepNext w:val="0"/>
        <w:keepLines w:val="0"/>
        <w:pageBreakBefore w:val="0"/>
        <w:kinsoku/>
        <w:wordWrap/>
        <w:overflowPunct/>
        <w:topLinePunct w:val="0"/>
        <w:autoSpaceDE/>
        <w:autoSpaceDN/>
        <w:bidi w:val="0"/>
        <w:spacing w:line="579" w:lineRule="exact"/>
        <w:ind w:left="0" w:firstLine="202" w:firstLineChars="46"/>
        <w:jc w:val="center"/>
        <w:textAlignment w:val="auto"/>
        <w:rPr>
          <w:rFonts w:hint="eastAsia" w:ascii="华文仿宋" w:hAnsi="华文仿宋" w:eastAsia="华文仿宋" w:cs="华文仿宋"/>
          <w:bCs/>
          <w:color w:val="auto"/>
          <w:sz w:val="44"/>
          <w:szCs w:val="44"/>
          <w:highlight w:val="none"/>
          <w:lang w:val="en-US" w:eastAsia="zh-CN"/>
        </w:rPr>
      </w:pPr>
    </w:p>
    <w:p w14:paraId="56663673">
      <w:pPr>
        <w:keepNext w:val="0"/>
        <w:keepLines w:val="0"/>
        <w:pageBreakBefore w:val="0"/>
        <w:kinsoku/>
        <w:wordWrap/>
        <w:overflowPunct/>
        <w:topLinePunct w:val="0"/>
        <w:autoSpaceDE/>
        <w:autoSpaceDN/>
        <w:bidi w:val="0"/>
        <w:spacing w:line="579" w:lineRule="exact"/>
        <w:ind w:left="0" w:firstLine="202" w:firstLineChars="46"/>
        <w:jc w:val="center"/>
        <w:textAlignment w:val="auto"/>
        <w:rPr>
          <w:rFonts w:hint="eastAsia" w:ascii="华文仿宋" w:hAnsi="华文仿宋" w:eastAsia="华文仿宋" w:cs="华文仿宋"/>
          <w:bCs/>
          <w:color w:val="auto"/>
          <w:sz w:val="44"/>
          <w:szCs w:val="44"/>
          <w:highlight w:val="none"/>
          <w:lang w:val="en-US" w:eastAsia="zh-CN"/>
        </w:rPr>
      </w:pPr>
    </w:p>
    <w:p w14:paraId="373AF9EE">
      <w:pPr>
        <w:keepNext w:val="0"/>
        <w:keepLines w:val="0"/>
        <w:pageBreakBefore w:val="0"/>
        <w:kinsoku/>
        <w:wordWrap/>
        <w:overflowPunct/>
        <w:topLinePunct w:val="0"/>
        <w:autoSpaceDE/>
        <w:autoSpaceDN/>
        <w:bidi w:val="0"/>
        <w:spacing w:line="579" w:lineRule="exact"/>
        <w:ind w:left="0" w:firstLine="202" w:firstLineChars="46"/>
        <w:jc w:val="center"/>
        <w:textAlignment w:val="auto"/>
        <w:rPr>
          <w:rFonts w:hint="eastAsia" w:ascii="华文仿宋" w:hAnsi="华文仿宋" w:eastAsia="华文仿宋" w:cs="华文仿宋"/>
          <w:bCs/>
          <w:color w:val="auto"/>
          <w:sz w:val="44"/>
          <w:szCs w:val="44"/>
          <w:highlight w:val="none"/>
          <w:lang w:val="en-US" w:eastAsia="zh-CN"/>
        </w:rPr>
      </w:pPr>
    </w:p>
    <w:p w14:paraId="0BDECFB6">
      <w:pPr>
        <w:keepNext w:val="0"/>
        <w:keepLines w:val="0"/>
        <w:pageBreakBefore w:val="0"/>
        <w:kinsoku/>
        <w:wordWrap/>
        <w:overflowPunct/>
        <w:topLinePunct w:val="0"/>
        <w:autoSpaceDE/>
        <w:autoSpaceDN/>
        <w:bidi w:val="0"/>
        <w:spacing w:line="579" w:lineRule="exact"/>
        <w:ind w:left="0" w:firstLine="202" w:firstLineChars="46"/>
        <w:jc w:val="center"/>
        <w:textAlignment w:val="auto"/>
        <w:rPr>
          <w:rFonts w:hint="eastAsia" w:ascii="华文仿宋" w:hAnsi="华文仿宋" w:eastAsia="华文仿宋" w:cs="华文仿宋"/>
          <w:bCs/>
          <w:color w:val="auto"/>
          <w:sz w:val="44"/>
          <w:szCs w:val="44"/>
          <w:highlight w:val="none"/>
          <w:lang w:val="en-US" w:eastAsia="zh-CN"/>
        </w:rPr>
      </w:pPr>
    </w:p>
    <w:p w14:paraId="1BEFCC2D">
      <w:pPr>
        <w:keepNext w:val="0"/>
        <w:keepLines w:val="0"/>
        <w:pageBreakBefore w:val="0"/>
        <w:kinsoku/>
        <w:wordWrap/>
        <w:overflowPunct/>
        <w:topLinePunct w:val="0"/>
        <w:autoSpaceDE/>
        <w:autoSpaceDN/>
        <w:bidi w:val="0"/>
        <w:spacing w:line="579" w:lineRule="exact"/>
        <w:ind w:left="0" w:firstLine="202" w:firstLineChars="46"/>
        <w:jc w:val="center"/>
        <w:textAlignment w:val="auto"/>
        <w:rPr>
          <w:rFonts w:hint="eastAsia" w:ascii="华文仿宋" w:hAnsi="华文仿宋" w:eastAsia="华文仿宋" w:cs="华文仿宋"/>
          <w:bCs/>
          <w:color w:val="auto"/>
          <w:sz w:val="44"/>
          <w:szCs w:val="44"/>
          <w:highlight w:val="none"/>
          <w:lang w:val="en-US" w:eastAsia="zh-CN"/>
        </w:rPr>
      </w:pPr>
    </w:p>
    <w:p w14:paraId="2C398E8D">
      <w:pPr>
        <w:keepNext w:val="0"/>
        <w:keepLines w:val="0"/>
        <w:pageBreakBefore w:val="0"/>
        <w:kinsoku/>
        <w:wordWrap/>
        <w:overflowPunct/>
        <w:topLinePunct w:val="0"/>
        <w:autoSpaceDE/>
        <w:autoSpaceDN/>
        <w:bidi w:val="0"/>
        <w:spacing w:line="579" w:lineRule="exact"/>
        <w:ind w:left="0" w:firstLine="202" w:firstLineChars="46"/>
        <w:jc w:val="center"/>
        <w:textAlignment w:val="auto"/>
        <w:rPr>
          <w:rFonts w:hint="eastAsia" w:ascii="华文仿宋" w:hAnsi="华文仿宋" w:eastAsia="华文仿宋" w:cs="华文仿宋"/>
          <w:bCs/>
          <w:color w:val="auto"/>
          <w:sz w:val="44"/>
          <w:szCs w:val="44"/>
          <w:highlight w:val="none"/>
          <w:lang w:val="en-US" w:eastAsia="zh-CN"/>
        </w:rPr>
      </w:pPr>
    </w:p>
    <w:p w14:paraId="23FDD21D">
      <w:pPr>
        <w:keepNext w:val="0"/>
        <w:keepLines w:val="0"/>
        <w:pageBreakBefore w:val="0"/>
        <w:kinsoku/>
        <w:wordWrap/>
        <w:overflowPunct/>
        <w:topLinePunct w:val="0"/>
        <w:autoSpaceDE/>
        <w:autoSpaceDN/>
        <w:bidi w:val="0"/>
        <w:spacing w:line="579" w:lineRule="exact"/>
        <w:ind w:left="0" w:firstLine="165" w:firstLineChars="46"/>
        <w:jc w:val="center"/>
        <w:textAlignment w:val="auto"/>
        <w:rPr>
          <w:rFonts w:hint="eastAsia" w:ascii="方正仿宋_GBK" w:hAnsi="方正仿宋_GBK" w:eastAsia="方正仿宋_GBK" w:cs="方正仿宋_GBK"/>
          <w:bCs/>
          <w:color w:val="auto"/>
          <w:sz w:val="36"/>
          <w:szCs w:val="36"/>
          <w:highlight w:val="none"/>
          <w:lang w:val="en-US" w:eastAsia="zh-CN"/>
        </w:rPr>
      </w:pPr>
    </w:p>
    <w:p w14:paraId="3021EAA9">
      <w:pPr>
        <w:pStyle w:val="4"/>
        <w:keepNext w:val="0"/>
        <w:keepLines w:val="0"/>
        <w:pageBreakBefore w:val="0"/>
        <w:kinsoku/>
        <w:wordWrap/>
        <w:overflowPunct/>
        <w:topLinePunct w:val="0"/>
        <w:autoSpaceDE/>
        <w:autoSpaceDN/>
        <w:bidi w:val="0"/>
        <w:spacing w:line="579" w:lineRule="exact"/>
        <w:ind w:left="0"/>
        <w:jc w:val="center"/>
        <w:textAlignment w:val="auto"/>
        <w:rPr>
          <w:rFonts w:hint="eastAsia" w:ascii="方正仿宋_GBK" w:hAnsi="方正仿宋_GBK" w:eastAsia="方正仿宋_GBK" w:cs="方正仿宋_GBK"/>
          <w:bCs/>
          <w:color w:val="auto"/>
          <w:sz w:val="36"/>
          <w:szCs w:val="36"/>
          <w:highlight w:val="none"/>
          <w:lang w:eastAsia="zh-CN"/>
        </w:rPr>
      </w:pPr>
      <w:r>
        <w:rPr>
          <w:rFonts w:hint="eastAsia" w:ascii="方正仿宋_GBK" w:hAnsi="方正仿宋_GBK" w:eastAsia="方正仿宋_GBK" w:cs="方正仿宋_GBK"/>
          <w:bCs/>
          <w:color w:val="auto"/>
          <w:sz w:val="36"/>
          <w:szCs w:val="36"/>
          <w:highlight w:val="none"/>
        </w:rPr>
        <w:t>采购人名称：</w:t>
      </w:r>
      <w:r>
        <w:rPr>
          <w:rFonts w:hint="eastAsia" w:ascii="方正仿宋_GBK" w:hAnsi="方正仿宋_GBK" w:eastAsia="方正仿宋_GBK" w:cs="方正仿宋_GBK"/>
          <w:bCs/>
          <w:color w:val="auto"/>
          <w:sz w:val="36"/>
          <w:szCs w:val="36"/>
          <w:highlight w:val="none"/>
          <w:lang w:eastAsia="zh-CN"/>
        </w:rPr>
        <w:t>重庆市大足区精神卫生中心</w:t>
      </w:r>
    </w:p>
    <w:p w14:paraId="1FBC4C50">
      <w:pPr>
        <w:keepNext w:val="0"/>
        <w:keepLines w:val="0"/>
        <w:pageBreakBefore w:val="0"/>
        <w:widowControl/>
        <w:kinsoku/>
        <w:wordWrap/>
        <w:overflowPunct/>
        <w:topLinePunct w:val="0"/>
        <w:autoSpaceDE/>
        <w:autoSpaceDN/>
        <w:bidi w:val="0"/>
        <w:adjustRightInd w:val="0"/>
        <w:snapToGrid w:val="0"/>
        <w:spacing w:line="579" w:lineRule="exact"/>
        <w:ind w:left="0"/>
        <w:jc w:val="center"/>
        <w:textAlignment w:val="auto"/>
        <w:rPr>
          <w:rFonts w:hint="eastAsia" w:ascii="方正仿宋_GBK" w:hAnsi="方正仿宋_GBK" w:eastAsia="方正仿宋_GBK" w:cs="方正仿宋_GBK"/>
          <w:b/>
          <w:color w:val="auto"/>
          <w:sz w:val="36"/>
          <w:szCs w:val="36"/>
          <w:highlight w:val="none"/>
        </w:rPr>
      </w:pPr>
    </w:p>
    <w:p w14:paraId="0EF4E8FF">
      <w:pPr>
        <w:keepNext w:val="0"/>
        <w:keepLines w:val="0"/>
        <w:pageBreakBefore w:val="0"/>
        <w:widowControl/>
        <w:kinsoku/>
        <w:wordWrap/>
        <w:overflowPunct/>
        <w:topLinePunct w:val="0"/>
        <w:autoSpaceDE/>
        <w:autoSpaceDN/>
        <w:bidi w:val="0"/>
        <w:adjustRightInd w:val="0"/>
        <w:snapToGrid w:val="0"/>
        <w:spacing w:line="579" w:lineRule="exact"/>
        <w:ind w:left="0"/>
        <w:jc w:val="center"/>
        <w:textAlignment w:val="auto"/>
        <w:rPr>
          <w:rFonts w:hint="eastAsia" w:ascii="方正小标宋_GBK" w:hAnsi="方正小标宋_GBK" w:eastAsia="方正小标宋_GBK" w:cs="方正小标宋_GBK"/>
          <w:b w:val="0"/>
          <w:bCs/>
          <w:sz w:val="44"/>
          <w:szCs w:val="44"/>
          <w:lang w:eastAsia="zh-CN"/>
        </w:rPr>
        <w:sectPr>
          <w:pgSz w:w="11906" w:h="16838"/>
          <w:pgMar w:top="1440" w:right="1800" w:bottom="1440" w:left="1800" w:header="851" w:footer="992" w:gutter="0"/>
          <w:cols w:space="720" w:num="1"/>
          <w:docGrid w:type="lines" w:linePitch="312" w:charSpace="0"/>
        </w:sectPr>
      </w:pPr>
      <w:r>
        <w:rPr>
          <w:rFonts w:hint="eastAsia" w:ascii="方正仿宋_GBK" w:hAnsi="方正仿宋_GBK" w:eastAsia="方正仿宋_GBK" w:cs="方正仿宋_GBK"/>
          <w:bCs/>
          <w:color w:val="auto"/>
          <w:sz w:val="36"/>
          <w:szCs w:val="36"/>
          <w:highlight w:val="none"/>
        </w:rPr>
        <w:t>202</w:t>
      </w:r>
      <w:r>
        <w:rPr>
          <w:rFonts w:hint="eastAsia" w:ascii="方正仿宋_GBK" w:hAnsi="方正仿宋_GBK" w:eastAsia="方正仿宋_GBK" w:cs="方正仿宋_GBK"/>
          <w:bCs/>
          <w:color w:val="auto"/>
          <w:sz w:val="36"/>
          <w:szCs w:val="36"/>
          <w:highlight w:val="none"/>
          <w:lang w:val="en-US" w:eastAsia="zh-CN"/>
        </w:rPr>
        <w:t>5</w:t>
      </w:r>
      <w:r>
        <w:rPr>
          <w:rFonts w:hint="eastAsia" w:ascii="方正仿宋_GBK" w:hAnsi="方正仿宋_GBK" w:eastAsia="方正仿宋_GBK" w:cs="方正仿宋_GBK"/>
          <w:bCs/>
          <w:color w:val="auto"/>
          <w:sz w:val="36"/>
          <w:szCs w:val="36"/>
          <w:highlight w:val="none"/>
        </w:rPr>
        <w:t>年</w:t>
      </w:r>
      <w:r>
        <w:rPr>
          <w:rFonts w:hint="eastAsia" w:ascii="方正仿宋_GBK" w:hAnsi="方正仿宋_GBK" w:eastAsia="方正仿宋_GBK" w:cs="方正仿宋_GBK"/>
          <w:bCs/>
          <w:color w:val="auto"/>
          <w:sz w:val="36"/>
          <w:szCs w:val="36"/>
          <w:highlight w:val="none"/>
          <w:lang w:val="en-US" w:eastAsia="zh-CN"/>
        </w:rPr>
        <w:t>11</w:t>
      </w:r>
      <w:r>
        <w:rPr>
          <w:rFonts w:hint="eastAsia" w:ascii="方正仿宋_GBK" w:hAnsi="方正仿宋_GBK" w:eastAsia="方正仿宋_GBK" w:cs="方正仿宋_GBK"/>
          <w:bCs/>
          <w:color w:val="auto"/>
          <w:sz w:val="36"/>
          <w:szCs w:val="36"/>
          <w:highlight w:val="none"/>
        </w:rPr>
        <w:t>月</w:t>
      </w:r>
    </w:p>
    <w:p w14:paraId="4F0B7FFC">
      <w:pPr>
        <w:spacing w:line="360" w:lineRule="auto"/>
        <w:ind w:firstLine="640" w:firstLineChars="200"/>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color w:val="auto"/>
          <w:sz w:val="32"/>
          <w:szCs w:val="32"/>
          <w:lang w:eastAsia="zh-CN"/>
        </w:rPr>
        <w:t xml:space="preserve">我院已完成迁建项目门诊楼洁净手术部净化工程项目，现在需要公开招标一家审核单位对我院迁建项目门诊楼洁净手术部净化工程项目进行结算审核，现邀请各潜在供应商参与本项目。 </w:t>
      </w:r>
    </w:p>
    <w:p w14:paraId="37CC2EA2">
      <w:pPr>
        <w:pageBreakBefore w:val="0"/>
        <w:widowControl/>
        <w:kinsoku/>
        <w:wordWrap/>
        <w:overflowPunct/>
        <w:topLinePunct w:val="0"/>
        <w:autoSpaceDE/>
        <w:autoSpaceDN/>
        <w:bidi w:val="0"/>
        <w:adjustRightInd/>
        <w:spacing w:line="579" w:lineRule="exact"/>
        <w:ind w:firstLine="640" w:firstLineChars="200"/>
        <w:jc w:val="left"/>
        <w:textAlignment w:val="auto"/>
        <w:rPr>
          <w:rFonts w:hint="default" w:ascii="方正仿宋_GBK" w:hAnsi="方正仿宋_GBK" w:eastAsia="方正仿宋_GBK" w:cs="方正仿宋_GBK"/>
          <w:b w:val="0"/>
          <w:bCs/>
          <w:color w:val="auto"/>
          <w:kern w:val="2"/>
          <w:sz w:val="32"/>
          <w:szCs w:val="32"/>
          <w:lang w:val="en-US" w:eastAsia="zh-CN" w:bidi="ar-SA"/>
        </w:rPr>
      </w:pPr>
      <w:r>
        <w:rPr>
          <w:rFonts w:hint="eastAsia" w:ascii="方正黑体_GBK" w:hAnsi="方正黑体_GBK" w:eastAsia="方正黑体_GBK" w:cs="方正黑体_GBK"/>
          <w:b w:val="0"/>
          <w:bCs/>
          <w:color w:val="auto"/>
          <w:kern w:val="2"/>
          <w:sz w:val="32"/>
          <w:szCs w:val="32"/>
          <w:lang w:val="en-US" w:eastAsia="zh-CN" w:bidi="ar-SA"/>
        </w:rPr>
        <w:t>一、项目基本情况</w:t>
      </w:r>
    </w:p>
    <w:p w14:paraId="28D70D0C">
      <w:pPr>
        <w:keepNext w:val="0"/>
        <w:keepLines w:val="0"/>
        <w:pageBreakBefore w:val="0"/>
        <w:widowControl w:val="0"/>
        <w:kinsoku/>
        <w:wordWrap/>
        <w:overflowPunct/>
        <w:topLinePunct w:val="0"/>
        <w:autoSpaceDE/>
        <w:autoSpaceDN/>
        <w:bidi w:val="0"/>
        <w:adjustRightInd/>
        <w:snapToGrid/>
        <w:spacing w:line="579" w:lineRule="exact"/>
        <w:ind w:left="0" w:firstLine="147" w:firstLineChars="46"/>
        <w:jc w:val="left"/>
        <w:textAlignment w:val="auto"/>
        <w:rPr>
          <w:rFonts w:hint="eastAsia" w:ascii="方正仿宋_GBK" w:hAnsi="方正仿宋_GBK" w:eastAsia="方正仿宋_GBK" w:cs="方正仿宋_GBK"/>
          <w:b w:val="0"/>
          <w:bCs/>
          <w:color w:val="auto"/>
          <w:kern w:val="2"/>
          <w:sz w:val="32"/>
          <w:szCs w:val="32"/>
          <w:lang w:val="en-US" w:eastAsia="zh-CN" w:bidi="ar-SA"/>
        </w:rPr>
      </w:pPr>
      <w:r>
        <w:rPr>
          <w:rFonts w:hint="eastAsia" w:ascii="方正仿宋_GBK" w:hAnsi="方正仿宋_GBK" w:eastAsia="方正仿宋_GBK" w:cs="方正仿宋_GBK"/>
          <w:b w:val="0"/>
          <w:bCs/>
          <w:color w:val="auto"/>
          <w:kern w:val="2"/>
          <w:sz w:val="32"/>
          <w:szCs w:val="32"/>
          <w:lang w:val="en-US" w:eastAsia="zh-CN" w:bidi="ar-SA"/>
        </w:rPr>
        <w:t>1.项目名称：大足区精神卫生中心迁建项目门诊楼洁净手术部净化工程结算审核</w:t>
      </w:r>
    </w:p>
    <w:p w14:paraId="564CADFE">
      <w:pPr>
        <w:keepNext w:val="0"/>
        <w:keepLines w:val="0"/>
        <w:pageBreakBefore w:val="0"/>
        <w:widowControl w:val="0"/>
        <w:kinsoku/>
        <w:wordWrap/>
        <w:overflowPunct/>
        <w:topLinePunct w:val="0"/>
        <w:autoSpaceDE/>
        <w:autoSpaceDN/>
        <w:bidi w:val="0"/>
        <w:adjustRightInd/>
        <w:snapToGrid/>
        <w:spacing w:line="579" w:lineRule="exact"/>
        <w:ind w:left="0" w:firstLine="147" w:firstLineChars="46"/>
        <w:jc w:val="left"/>
        <w:textAlignment w:val="auto"/>
        <w:rPr>
          <w:rFonts w:hint="default" w:ascii="方正仿宋_GBK" w:hAnsi="方正仿宋_GBK" w:eastAsia="方正仿宋_GBK" w:cs="方正仿宋_GBK"/>
          <w:b w:val="0"/>
          <w:bCs/>
          <w:color w:val="auto"/>
          <w:kern w:val="2"/>
          <w:sz w:val="32"/>
          <w:szCs w:val="32"/>
          <w:lang w:val="en-US" w:eastAsia="zh-CN" w:bidi="ar-SA"/>
        </w:rPr>
      </w:pPr>
      <w:r>
        <w:rPr>
          <w:rFonts w:hint="eastAsia" w:ascii="方正仿宋_GBK" w:hAnsi="方正仿宋_GBK" w:eastAsia="方正仿宋_GBK" w:cs="方正仿宋_GBK"/>
          <w:b w:val="0"/>
          <w:bCs/>
          <w:color w:val="auto"/>
          <w:kern w:val="2"/>
          <w:sz w:val="32"/>
          <w:szCs w:val="32"/>
          <w:lang w:val="en-US" w:eastAsia="zh-CN" w:bidi="ar-SA"/>
        </w:rPr>
        <w:t>2.项目地址：大足区万古镇万安大道200号</w:t>
      </w:r>
    </w:p>
    <w:p w14:paraId="625F7703">
      <w:pPr>
        <w:keepNext w:val="0"/>
        <w:keepLines w:val="0"/>
        <w:pageBreakBefore w:val="0"/>
        <w:widowControl w:val="0"/>
        <w:kinsoku/>
        <w:wordWrap/>
        <w:overflowPunct/>
        <w:topLinePunct w:val="0"/>
        <w:autoSpaceDE/>
        <w:autoSpaceDN/>
        <w:bidi w:val="0"/>
        <w:adjustRightInd/>
        <w:snapToGrid/>
        <w:spacing w:line="579" w:lineRule="exact"/>
        <w:ind w:left="0" w:firstLine="147" w:firstLineChars="46"/>
        <w:jc w:val="left"/>
        <w:textAlignment w:val="auto"/>
        <w:rPr>
          <w:rFonts w:hint="default" w:ascii="方正仿宋_GBK" w:hAnsi="方正仿宋_GBK" w:eastAsia="方正仿宋_GBK" w:cs="方正仿宋_GBK"/>
          <w:b w:val="0"/>
          <w:bCs/>
          <w:color w:val="auto"/>
          <w:kern w:val="2"/>
          <w:sz w:val="32"/>
          <w:szCs w:val="32"/>
          <w:lang w:val="en-US" w:eastAsia="zh-CN" w:bidi="ar-SA"/>
        </w:rPr>
      </w:pPr>
      <w:r>
        <w:rPr>
          <w:rFonts w:hint="eastAsia" w:ascii="方正仿宋_GBK" w:hAnsi="方正仿宋_GBK" w:eastAsia="方正仿宋_GBK" w:cs="方正仿宋_GBK"/>
          <w:b w:val="0"/>
          <w:bCs/>
          <w:color w:val="auto"/>
          <w:kern w:val="2"/>
          <w:sz w:val="32"/>
          <w:szCs w:val="32"/>
          <w:lang w:val="en-US" w:eastAsia="zh-CN" w:bidi="ar-SA"/>
        </w:rPr>
        <w:t>3.项目限价：10000元</w:t>
      </w:r>
    </w:p>
    <w:p w14:paraId="6E3DAFB0">
      <w:pPr>
        <w:pageBreakBefore w:val="0"/>
        <w:kinsoku/>
        <w:wordWrap/>
        <w:overflowPunct/>
        <w:topLinePunct w:val="0"/>
        <w:autoSpaceDE/>
        <w:autoSpaceDN/>
        <w:bidi w:val="0"/>
        <w:adjustRightInd/>
        <w:spacing w:line="579" w:lineRule="exact"/>
        <w:ind w:firstLine="640" w:firstLineChars="200"/>
        <w:textAlignment w:val="auto"/>
        <w:rPr>
          <w:rFonts w:hint="default"/>
          <w:lang w:val="en-US" w:eastAsia="zh-CN"/>
        </w:rPr>
      </w:pPr>
      <w:r>
        <w:rPr>
          <w:rFonts w:hint="eastAsia" w:ascii="方正黑体_GBK" w:hAnsi="方正黑体_GBK" w:eastAsia="方正黑体_GBK" w:cs="方正黑体_GBK"/>
          <w:b w:val="0"/>
          <w:bCs/>
          <w:sz w:val="32"/>
          <w:szCs w:val="32"/>
          <w:lang w:val="en-US" w:eastAsia="zh-CN"/>
        </w:rPr>
        <w:t>二、供应商资格条件</w:t>
      </w:r>
    </w:p>
    <w:p w14:paraId="629C128F">
      <w:pPr>
        <w:pStyle w:val="9"/>
        <w:pageBreakBefore w:val="0"/>
        <w:kinsoku/>
        <w:wordWrap/>
        <w:overflowPunct/>
        <w:topLinePunct w:val="0"/>
        <w:autoSpaceDE/>
        <w:autoSpaceDN/>
        <w:bidi w:val="0"/>
        <w:spacing w:line="360" w:lineRule="auto"/>
        <w:ind w:left="0" w:leftChars="0" w:right="0" w:firstLine="640" w:firstLineChars="200"/>
        <w:rPr>
          <w:rFonts w:hint="eastAsia" w:ascii="方正仿宋_GBK" w:hAnsi="方正仿宋_GBK" w:eastAsia="方正仿宋_GBK" w:cs="方正仿宋_GBK"/>
          <w:b w:val="0"/>
          <w:bCs/>
          <w:color w:val="auto"/>
          <w:kern w:val="2"/>
          <w:sz w:val="32"/>
          <w:szCs w:val="32"/>
          <w:lang w:val="en-US" w:eastAsia="zh-CN" w:bidi="ar-SA"/>
        </w:rPr>
      </w:pPr>
      <w:r>
        <w:rPr>
          <w:rFonts w:hint="eastAsia" w:ascii="方正仿宋_GBK" w:hAnsi="方正仿宋_GBK" w:eastAsia="方正仿宋_GBK" w:cs="方正仿宋_GBK"/>
          <w:b w:val="0"/>
          <w:bCs/>
          <w:color w:val="auto"/>
          <w:kern w:val="2"/>
          <w:sz w:val="32"/>
          <w:szCs w:val="32"/>
          <w:lang w:val="en-US" w:eastAsia="zh-CN" w:bidi="ar-SA"/>
        </w:rPr>
        <w:t>（一）满足《中华人民共和国政府采购法》第二十二条规定；</w:t>
      </w:r>
    </w:p>
    <w:p w14:paraId="2786DDFB">
      <w:pPr>
        <w:pStyle w:val="9"/>
        <w:pageBreakBefore w:val="0"/>
        <w:kinsoku/>
        <w:wordWrap/>
        <w:overflowPunct/>
        <w:topLinePunct w:val="0"/>
        <w:autoSpaceDE/>
        <w:autoSpaceDN/>
        <w:bidi w:val="0"/>
        <w:spacing w:line="360" w:lineRule="auto"/>
        <w:ind w:left="0" w:leftChars="0" w:right="0" w:firstLine="640" w:firstLineChars="200"/>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三、服务内容及要求</w:t>
      </w:r>
    </w:p>
    <w:p w14:paraId="21B4E724">
      <w:pPr>
        <w:pStyle w:val="9"/>
        <w:pageBreakBefore w:val="0"/>
        <w:kinsoku/>
        <w:wordWrap/>
        <w:overflowPunct/>
        <w:topLinePunct w:val="0"/>
        <w:autoSpaceDE/>
        <w:autoSpaceDN/>
        <w:bidi w:val="0"/>
        <w:spacing w:line="360" w:lineRule="auto"/>
        <w:ind w:left="0" w:leftChars="0" w:right="0" w:firstLine="640" w:firstLineChars="200"/>
        <w:rPr>
          <w:rFonts w:hint="eastAsia" w:ascii="方正仿宋_GBK" w:hAnsi="方正仿宋_GBK" w:eastAsia="方正仿宋_GBK" w:cs="方正仿宋_GBK"/>
          <w:b w:val="0"/>
          <w:bCs/>
          <w:color w:val="auto"/>
          <w:kern w:val="2"/>
          <w:sz w:val="32"/>
          <w:szCs w:val="32"/>
          <w:lang w:val="en-US" w:eastAsia="zh-CN" w:bidi="ar-SA"/>
        </w:rPr>
      </w:pPr>
      <w:bookmarkStart w:id="0" w:name="_Toc16276"/>
      <w:bookmarkStart w:id="1" w:name="_Toc14366"/>
      <w:bookmarkStart w:id="2" w:name="_Toc313536013"/>
      <w:bookmarkStart w:id="3" w:name="_Toc12789058"/>
      <w:bookmarkStart w:id="4" w:name="_Toc344475116"/>
      <w:bookmarkStart w:id="5" w:name="_Toc470709474"/>
      <w:r>
        <w:rPr>
          <w:rFonts w:hint="eastAsia" w:ascii="方正仿宋_GBK" w:hAnsi="方正仿宋_GBK" w:eastAsia="方正仿宋_GBK" w:cs="方正仿宋_GBK"/>
          <w:b w:val="0"/>
          <w:bCs/>
          <w:color w:val="auto"/>
          <w:kern w:val="2"/>
          <w:sz w:val="32"/>
          <w:szCs w:val="32"/>
          <w:lang w:val="en-US" w:eastAsia="zh-CN" w:bidi="ar-SA"/>
        </w:rPr>
        <w:t>（一）服务内容</w:t>
      </w:r>
      <w:bookmarkEnd w:id="0"/>
      <w:bookmarkStart w:id="86" w:name="_GoBack"/>
      <w:bookmarkEnd w:id="86"/>
    </w:p>
    <w:p w14:paraId="58774578">
      <w:pPr>
        <w:pStyle w:val="9"/>
        <w:pageBreakBefore w:val="0"/>
        <w:kinsoku/>
        <w:wordWrap/>
        <w:overflowPunct/>
        <w:topLinePunct w:val="0"/>
        <w:autoSpaceDE/>
        <w:autoSpaceDN/>
        <w:bidi w:val="0"/>
        <w:spacing w:line="360" w:lineRule="auto"/>
        <w:ind w:left="0" w:leftChars="0" w:right="0" w:firstLine="640" w:firstLineChars="200"/>
        <w:rPr>
          <w:rFonts w:hint="eastAsia" w:ascii="方正仿宋_GBK" w:hAnsi="方正仿宋_GBK" w:eastAsia="方正仿宋_GBK" w:cs="方正仿宋_GBK"/>
          <w:b w:val="0"/>
          <w:bCs/>
          <w:color w:val="auto"/>
          <w:kern w:val="2"/>
          <w:sz w:val="32"/>
          <w:szCs w:val="32"/>
          <w:lang w:val="en-US" w:eastAsia="zh-CN" w:bidi="ar-SA"/>
        </w:rPr>
      </w:pPr>
      <w:r>
        <w:rPr>
          <w:rFonts w:hint="eastAsia" w:ascii="方正仿宋_GBK" w:hAnsi="方正仿宋_GBK" w:eastAsia="方正仿宋_GBK" w:cs="方正仿宋_GBK"/>
          <w:b w:val="0"/>
          <w:bCs/>
          <w:color w:val="auto"/>
          <w:kern w:val="2"/>
          <w:sz w:val="32"/>
          <w:szCs w:val="32"/>
          <w:lang w:val="en-US" w:eastAsia="zh-CN" w:bidi="ar-SA"/>
        </w:rPr>
        <w:t>1.</w:t>
      </w:r>
      <w:bookmarkEnd w:id="1"/>
      <w:bookmarkEnd w:id="2"/>
      <w:bookmarkEnd w:id="3"/>
      <w:bookmarkEnd w:id="4"/>
      <w:bookmarkEnd w:id="5"/>
      <w:bookmarkStart w:id="6" w:name="_Toc15604"/>
      <w:bookmarkStart w:id="7" w:name="_Toc18504"/>
      <w:bookmarkStart w:id="8" w:name="_Toc344475120"/>
      <w:bookmarkStart w:id="9" w:name="_Toc9760"/>
      <w:bookmarkStart w:id="10" w:name="_Toc19378"/>
      <w:bookmarkStart w:id="11" w:name="_Toc466546913"/>
      <w:bookmarkStart w:id="12" w:name="_Toc13418"/>
      <w:bookmarkStart w:id="13" w:name="_Toc8592"/>
      <w:bookmarkStart w:id="14" w:name="_Toc4036"/>
      <w:bookmarkStart w:id="15" w:name="_Toc75793510"/>
      <w:bookmarkStart w:id="16" w:name="_Toc7746"/>
      <w:bookmarkStart w:id="17" w:name="_Toc28679"/>
      <w:bookmarkStart w:id="18" w:name="_Toc14699"/>
      <w:bookmarkStart w:id="19" w:name="_Toc1484"/>
      <w:bookmarkStart w:id="20" w:name="_Toc29436"/>
      <w:bookmarkStart w:id="21" w:name="_Toc32740"/>
      <w:bookmarkStart w:id="22" w:name="_Toc29144"/>
      <w:bookmarkStart w:id="23" w:name="_Toc18152"/>
      <w:bookmarkStart w:id="24" w:name="_Toc30781"/>
      <w:bookmarkStart w:id="25" w:name="_Toc22142"/>
      <w:bookmarkStart w:id="26" w:name="_Toc20367"/>
      <w:bookmarkStart w:id="27" w:name="_Toc21022"/>
      <w:bookmarkStart w:id="28" w:name="_Toc106030386"/>
      <w:bookmarkStart w:id="29" w:name="_Toc22158"/>
      <w:bookmarkStart w:id="30" w:name="_Toc267320050"/>
      <w:bookmarkStart w:id="31" w:name="_Toc23902"/>
      <w:bookmarkStart w:id="32" w:name="_Toc13694"/>
      <w:bookmarkStart w:id="33" w:name="_Toc65660348"/>
      <w:bookmarkStart w:id="34" w:name="_Toc493506294"/>
      <w:bookmarkStart w:id="35" w:name="_Toc267320052"/>
      <w:bookmarkStart w:id="36" w:name="_Toc21248"/>
      <w:bookmarkStart w:id="37" w:name="_Toc31659"/>
      <w:bookmarkStart w:id="38" w:name="_Toc529376997"/>
      <w:r>
        <w:rPr>
          <w:rFonts w:hint="eastAsia" w:ascii="方正仿宋_GBK" w:hAnsi="方正仿宋_GBK" w:eastAsia="方正仿宋_GBK" w:cs="方正仿宋_GBK"/>
          <w:b w:val="0"/>
          <w:bCs/>
          <w:color w:val="auto"/>
          <w:sz w:val="32"/>
          <w:szCs w:val="32"/>
          <w:lang w:eastAsia="zh-CN"/>
        </w:rPr>
        <w:t>对我院迁建项目门诊楼洁净手术部净化工程项目进行结算审核</w:t>
      </w:r>
    </w:p>
    <w:p w14:paraId="3EC6ED61">
      <w:pPr>
        <w:pStyle w:val="9"/>
        <w:pageBreakBefore w:val="0"/>
        <w:kinsoku/>
        <w:wordWrap/>
        <w:overflowPunct/>
        <w:topLinePunct w:val="0"/>
        <w:autoSpaceDE/>
        <w:autoSpaceDN/>
        <w:bidi w:val="0"/>
        <w:spacing w:line="360" w:lineRule="auto"/>
        <w:ind w:left="0" w:leftChars="0" w:right="0" w:firstLine="640" w:firstLineChars="200"/>
        <w:rPr>
          <w:rFonts w:hint="eastAsia" w:ascii="方正黑体_GBK" w:hAnsi="方正黑体_GBK" w:eastAsia="方正黑体_GBK" w:cs="方正黑体_GBK"/>
          <w:b w:val="0"/>
          <w:bCs/>
          <w:color w:val="000000" w:themeColor="text1"/>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b w:val="0"/>
          <w:bCs/>
          <w:color w:val="000000" w:themeColor="text1"/>
          <w:kern w:val="2"/>
          <w:sz w:val="32"/>
          <w:szCs w:val="32"/>
          <w:lang w:val="en-US" w:eastAsia="zh-CN" w:bidi="ar-SA"/>
          <w14:textFill>
            <w14:solidFill>
              <w14:schemeClr w14:val="tx1"/>
            </w14:solidFill>
          </w14:textFill>
        </w:rPr>
        <w:t>四、</w:t>
      </w:r>
      <w:bookmarkEnd w:id="6"/>
      <w:bookmarkEnd w:id="7"/>
      <w:bookmarkEnd w:id="8"/>
      <w:bookmarkEnd w:id="9"/>
      <w:bookmarkEnd w:id="10"/>
      <w:bookmarkEnd w:id="11"/>
      <w:r>
        <w:rPr>
          <w:rFonts w:hint="eastAsia" w:ascii="方正黑体_GBK" w:hAnsi="方正黑体_GBK" w:eastAsia="方正黑体_GBK" w:cs="方正黑体_GBK"/>
          <w:b w:val="0"/>
          <w:bCs/>
          <w:color w:val="000000" w:themeColor="text1"/>
          <w:kern w:val="2"/>
          <w:sz w:val="32"/>
          <w:szCs w:val="32"/>
          <w:lang w:val="en-US" w:eastAsia="zh-CN" w:bidi="ar-SA"/>
          <w14:textFill>
            <w14:solidFill>
              <w14:schemeClr w14:val="tx1"/>
            </w14:solidFill>
          </w14:textFill>
        </w:rPr>
        <w:t>商务要求</w:t>
      </w:r>
    </w:p>
    <w:p w14:paraId="7BA88A2F">
      <w:pPr>
        <w:pStyle w:val="9"/>
        <w:pageBreakBefore w:val="0"/>
        <w:kinsoku/>
        <w:wordWrap/>
        <w:overflowPunct/>
        <w:topLinePunct w:val="0"/>
        <w:autoSpaceDE/>
        <w:autoSpaceDN/>
        <w:bidi w:val="0"/>
        <w:spacing w:line="360" w:lineRule="auto"/>
        <w:ind w:left="0" w:leftChars="0" w:right="0" w:firstLine="640" w:firstLineChars="200"/>
        <w:rPr>
          <w:rFonts w:hint="default"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pPr>
      <w:bookmarkStart w:id="39" w:name="_Toc22777"/>
      <w:bookmarkStart w:id="40" w:name="_Toc1694"/>
      <w:bookmarkStart w:id="41" w:name="_Toc12551"/>
      <w:r>
        <w:rPr>
          <w:rFonts w:hint="eastAsia"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t>（一）服务期限：</w:t>
      </w:r>
      <w:bookmarkEnd w:id="39"/>
      <w:bookmarkEnd w:id="40"/>
      <w:bookmarkEnd w:id="41"/>
      <w:bookmarkStart w:id="42" w:name="_Toc24636"/>
      <w:bookmarkStart w:id="43" w:name="_Toc22368"/>
      <w:bookmarkStart w:id="44" w:name="_Toc28879"/>
      <w:r>
        <w:rPr>
          <w:rFonts w:hint="eastAsia"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t>30日内完成，并提交报告</w:t>
      </w:r>
    </w:p>
    <w:p w14:paraId="724C7C5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t>（二）服务地点：</w:t>
      </w:r>
      <w:bookmarkEnd w:id="42"/>
      <w:bookmarkEnd w:id="43"/>
      <w:bookmarkEnd w:id="44"/>
      <w:bookmarkStart w:id="45" w:name="_Toc23675"/>
      <w:bookmarkStart w:id="46" w:name="_Toc572"/>
      <w:bookmarkStart w:id="47" w:name="_Toc9416"/>
      <w:r>
        <w:rPr>
          <w:rFonts w:hint="eastAsia" w:ascii="方正仿宋_GBK" w:hAnsi="方正仿宋_GBK" w:eastAsia="方正仿宋_GBK" w:cs="方正仿宋_GBK"/>
          <w:b w:val="0"/>
          <w:bCs/>
          <w:color w:val="auto"/>
          <w:kern w:val="2"/>
          <w:sz w:val="32"/>
          <w:szCs w:val="32"/>
          <w:lang w:val="en-US" w:eastAsia="zh-CN" w:bidi="ar-SA"/>
        </w:rPr>
        <w:t>大足区万古镇万安大道200号</w:t>
      </w:r>
    </w:p>
    <w:p w14:paraId="233979AD">
      <w:pPr>
        <w:pStyle w:val="9"/>
        <w:pageBreakBefore w:val="0"/>
        <w:kinsoku/>
        <w:wordWrap/>
        <w:overflowPunct/>
        <w:topLinePunct w:val="0"/>
        <w:autoSpaceDE/>
        <w:autoSpaceDN/>
        <w:bidi w:val="0"/>
        <w:spacing w:line="360" w:lineRule="auto"/>
        <w:ind w:left="0" w:leftChars="0" w:right="0" w:firstLine="640" w:firstLineChars="200"/>
        <w:rPr>
          <w:rFonts w:hint="eastAsia"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t>（三）验收方式：</w:t>
      </w:r>
      <w:bookmarkEnd w:id="45"/>
      <w:bookmarkEnd w:id="46"/>
      <w:bookmarkEnd w:id="47"/>
      <w:r>
        <w:rPr>
          <w:rFonts w:hint="eastAsia"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t>根据要求提交结算审核报告。</w:t>
      </w:r>
    </w:p>
    <w:p w14:paraId="032499BF">
      <w:pPr>
        <w:pStyle w:val="9"/>
        <w:pageBreakBefore w:val="0"/>
        <w:kinsoku/>
        <w:wordWrap/>
        <w:overflowPunct/>
        <w:topLinePunct w:val="0"/>
        <w:autoSpaceDE/>
        <w:autoSpaceDN/>
        <w:bidi w:val="0"/>
        <w:spacing w:line="360" w:lineRule="auto"/>
        <w:ind w:left="0" w:leftChars="0" w:right="0" w:firstLine="640" w:firstLineChars="200"/>
        <w:rPr>
          <w:rFonts w:hint="eastAsia"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pPr>
      <w:bookmarkStart w:id="48" w:name="_Toc11404"/>
      <w:r>
        <w:rPr>
          <w:rFonts w:hint="eastAsia"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t>（四）报价要求</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48"/>
    </w:p>
    <w:p w14:paraId="6631E557">
      <w:pPr>
        <w:pStyle w:val="9"/>
        <w:pageBreakBefore w:val="0"/>
        <w:kinsoku/>
        <w:wordWrap/>
        <w:overflowPunct/>
        <w:topLinePunct w:val="0"/>
        <w:autoSpaceDE/>
        <w:autoSpaceDN/>
        <w:bidi w:val="0"/>
        <w:spacing w:line="360" w:lineRule="auto"/>
        <w:ind w:right="0" w:firstLine="640" w:firstLineChars="200"/>
        <w:rPr>
          <w:rFonts w:hint="eastAsia" w:ascii="方正仿宋_GBK" w:hAnsi="方正仿宋_GBK" w:eastAsia="方正仿宋_GBK" w:cs="方正仿宋_GBK"/>
          <w:b w:val="0"/>
          <w:bCs/>
          <w:color w:val="auto"/>
          <w:kern w:val="2"/>
          <w:sz w:val="32"/>
          <w:szCs w:val="32"/>
          <w:lang w:val="en-US" w:eastAsia="zh-CN" w:bidi="ar-SA"/>
        </w:rPr>
      </w:pPr>
      <w:bookmarkStart w:id="49" w:name="_Toc15096"/>
      <w:bookmarkStart w:id="50" w:name="_Toc32313"/>
      <w:bookmarkStart w:id="51" w:name="_Toc3465"/>
      <w:bookmarkStart w:id="52" w:name="_Toc19087"/>
      <w:bookmarkStart w:id="53" w:name="_Toc27382"/>
      <w:bookmarkStart w:id="54" w:name="_Toc106030387"/>
      <w:bookmarkStart w:id="55" w:name="_Toc11618"/>
      <w:bookmarkStart w:id="56" w:name="_Toc4774"/>
      <w:bookmarkStart w:id="57" w:name="_Toc2244"/>
      <w:bookmarkStart w:id="58" w:name="_Toc15677"/>
      <w:bookmarkStart w:id="59" w:name="_Toc2821"/>
      <w:bookmarkStart w:id="60" w:name="_Toc75793511"/>
      <w:bookmarkStart w:id="61" w:name="_Toc23903"/>
      <w:bookmarkStart w:id="62" w:name="_Toc16323"/>
      <w:bookmarkStart w:id="63" w:name="_Toc4252"/>
      <w:bookmarkStart w:id="64" w:name="_Toc15188"/>
      <w:bookmarkStart w:id="65" w:name="_Toc14177"/>
      <w:bookmarkStart w:id="66" w:name="_Toc10652244"/>
      <w:bookmarkStart w:id="67" w:name="_Toc1450"/>
      <w:bookmarkStart w:id="68" w:name="_Toc54825023"/>
      <w:bookmarkStart w:id="69" w:name="_Toc20887"/>
      <w:bookmarkStart w:id="70" w:name="_Toc16767"/>
      <w:bookmarkStart w:id="71" w:name="_Toc30259"/>
      <w:bookmarkStart w:id="72" w:name="_Toc16693"/>
      <w:r>
        <w:rPr>
          <w:rFonts w:hint="eastAsia" w:ascii="方正仿宋_GBK" w:hAnsi="方正仿宋_GBK" w:eastAsia="方正仿宋_GBK" w:cs="方正仿宋_GBK"/>
          <w:b w:val="0"/>
          <w:bCs/>
          <w:color w:val="auto"/>
          <w:kern w:val="2"/>
          <w:sz w:val="32"/>
          <w:szCs w:val="32"/>
          <w:lang w:val="en-US" w:eastAsia="zh-CN" w:bidi="ar-SA"/>
        </w:rPr>
        <w:t>本次报价为人民币报价，报价内容应包含项目所需的服务费及提供服务所需的人工费、报告打印费、保险费、税费等一切应缴纳的费用，因供应商自身原因造成漏报、少报皆由供应商自行承担责任，采购人不再补偿。</w:t>
      </w:r>
    </w:p>
    <w:bookmarkEnd w:id="30"/>
    <w:bookmarkEnd w:id="31"/>
    <w:bookmarkEnd w:id="32"/>
    <w:bookmarkEnd w:id="33"/>
    <w:bookmarkEnd w:id="34"/>
    <w:bookmarkEnd w:id="35"/>
    <w:bookmarkEnd w:id="36"/>
    <w:bookmarkEnd w:id="37"/>
    <w:bookmarkEnd w:id="3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14:paraId="73EBC045">
      <w:pPr>
        <w:pStyle w:val="9"/>
        <w:pageBreakBefore w:val="0"/>
        <w:kinsoku/>
        <w:wordWrap/>
        <w:overflowPunct/>
        <w:topLinePunct w:val="0"/>
        <w:autoSpaceDE/>
        <w:autoSpaceDN/>
        <w:bidi w:val="0"/>
        <w:spacing w:line="360" w:lineRule="auto"/>
        <w:ind w:left="0" w:leftChars="0" w:right="0" w:firstLine="640" w:firstLineChars="200"/>
        <w:rPr>
          <w:rFonts w:hint="eastAsia" w:ascii="方正仿宋_GBK" w:hAnsi="方正仿宋_GBK" w:eastAsia="方正仿宋_GBK" w:cs="方正仿宋_GBK"/>
          <w:b w:val="0"/>
          <w:bCs/>
          <w:color w:val="auto"/>
          <w:kern w:val="2"/>
          <w:sz w:val="32"/>
          <w:szCs w:val="32"/>
          <w:lang w:val="en-US" w:eastAsia="zh-CN" w:bidi="ar-SA"/>
        </w:rPr>
      </w:pPr>
      <w:bookmarkStart w:id="73" w:name="_Toc4023"/>
      <w:bookmarkStart w:id="74" w:name="_Toc17596"/>
      <w:r>
        <w:rPr>
          <w:rFonts w:hint="eastAsia" w:ascii="方正仿宋_GBK" w:hAnsi="方正仿宋_GBK" w:eastAsia="方正仿宋_GBK" w:cs="方正仿宋_GBK"/>
          <w:b w:val="0"/>
          <w:bCs/>
          <w:color w:val="auto"/>
          <w:kern w:val="2"/>
          <w:sz w:val="32"/>
          <w:szCs w:val="32"/>
          <w:lang w:val="en-US" w:eastAsia="zh-CN" w:bidi="ar-SA"/>
        </w:rPr>
        <w:t>（五）付款方式</w:t>
      </w:r>
      <w:bookmarkEnd w:id="73"/>
      <w:bookmarkEnd w:id="74"/>
    </w:p>
    <w:p w14:paraId="533B961F">
      <w:pPr>
        <w:pStyle w:val="9"/>
        <w:pageBreakBefore w:val="0"/>
        <w:kinsoku/>
        <w:wordWrap/>
        <w:overflowPunct/>
        <w:topLinePunct w:val="0"/>
        <w:autoSpaceDE/>
        <w:autoSpaceDN/>
        <w:bidi w:val="0"/>
        <w:spacing w:line="360" w:lineRule="auto"/>
        <w:ind w:left="0" w:leftChars="0" w:right="0" w:firstLine="640" w:firstLineChars="200"/>
        <w:rPr>
          <w:rFonts w:hint="eastAsia"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pPr>
      <w:bookmarkStart w:id="75" w:name="_Toc12973"/>
      <w:bookmarkStart w:id="76" w:name="_Toc16951"/>
      <w:bookmarkStart w:id="77" w:name="_Toc3901"/>
      <w:bookmarkStart w:id="78" w:name="_Toc30832"/>
      <w:bookmarkStart w:id="79" w:name="_Toc11778"/>
      <w:r>
        <w:rPr>
          <w:rFonts w:hint="eastAsia" w:ascii="方正仿宋_GBK" w:hAnsi="方正仿宋_GBK" w:eastAsia="方正仿宋_GBK" w:cs="方正仿宋_GBK"/>
          <w:b w:val="0"/>
          <w:bCs/>
          <w:color w:val="000000" w:themeColor="text1"/>
          <w:kern w:val="2"/>
          <w:sz w:val="32"/>
          <w:szCs w:val="32"/>
          <w:lang w:val="en-US" w:eastAsia="zh-CN" w:bidi="ar-SA"/>
          <w14:textFill>
            <w14:solidFill>
              <w14:schemeClr w14:val="tx1"/>
            </w14:solidFill>
          </w14:textFill>
        </w:rPr>
        <w:t>提交结算审核报告，并通过采购人验收确认后，供应商开具增值税专票提交至采购人，采购人付款至合同金额的100%。</w:t>
      </w:r>
    </w:p>
    <w:bookmarkEnd w:id="75"/>
    <w:bookmarkEnd w:id="76"/>
    <w:bookmarkEnd w:id="77"/>
    <w:bookmarkEnd w:id="78"/>
    <w:bookmarkEnd w:id="79"/>
    <w:p w14:paraId="76AC3BF0">
      <w:pPr>
        <w:pStyle w:val="9"/>
        <w:pageBreakBefore w:val="0"/>
        <w:kinsoku/>
        <w:wordWrap/>
        <w:overflowPunct/>
        <w:topLinePunct w:val="0"/>
        <w:autoSpaceDE/>
        <w:autoSpaceDN/>
        <w:bidi w:val="0"/>
        <w:spacing w:line="360" w:lineRule="auto"/>
        <w:ind w:left="0" w:leftChars="0" w:right="0" w:firstLine="640" w:firstLineChars="200"/>
        <w:rPr>
          <w:rFonts w:hint="eastAsia" w:ascii="方正仿宋_GBK" w:hAnsi="方正仿宋_GBK" w:eastAsia="方正仿宋_GBK" w:cs="方正仿宋_GBK"/>
          <w:b w:val="0"/>
          <w:bCs/>
          <w:color w:val="auto"/>
          <w:kern w:val="2"/>
          <w:sz w:val="32"/>
          <w:szCs w:val="32"/>
          <w:lang w:val="en-US" w:eastAsia="zh-CN" w:bidi="ar-SA"/>
        </w:rPr>
      </w:pPr>
      <w:bookmarkStart w:id="80" w:name="_Toc19534"/>
      <w:bookmarkStart w:id="81" w:name="_Toc4760"/>
      <w:bookmarkStart w:id="82" w:name="_Toc505330298"/>
      <w:bookmarkStart w:id="83" w:name="_Toc7717"/>
      <w:bookmarkStart w:id="84" w:name="_Toc8355"/>
      <w:bookmarkStart w:id="85" w:name="_Toc17970"/>
      <w:r>
        <w:rPr>
          <w:rFonts w:hint="eastAsia" w:ascii="方正仿宋_GBK" w:hAnsi="方正仿宋_GBK" w:eastAsia="方正仿宋_GBK" w:cs="方正仿宋_GBK"/>
          <w:b w:val="0"/>
          <w:bCs/>
          <w:color w:val="auto"/>
          <w:kern w:val="2"/>
          <w:sz w:val="32"/>
          <w:szCs w:val="32"/>
          <w:lang w:val="en-US" w:eastAsia="zh-CN" w:bidi="ar-SA"/>
        </w:rPr>
        <w:t>（六）其他</w:t>
      </w:r>
      <w:bookmarkEnd w:id="80"/>
      <w:bookmarkEnd w:id="81"/>
      <w:bookmarkEnd w:id="82"/>
      <w:bookmarkEnd w:id="83"/>
      <w:bookmarkEnd w:id="84"/>
      <w:bookmarkEnd w:id="85"/>
    </w:p>
    <w:p w14:paraId="363D6CF8">
      <w:pPr>
        <w:pStyle w:val="9"/>
        <w:pageBreakBefore w:val="0"/>
        <w:kinsoku/>
        <w:wordWrap/>
        <w:overflowPunct/>
        <w:topLinePunct w:val="0"/>
        <w:autoSpaceDE/>
        <w:autoSpaceDN/>
        <w:bidi w:val="0"/>
        <w:spacing w:line="360" w:lineRule="auto"/>
        <w:ind w:left="0" w:leftChars="0" w:right="0" w:firstLine="640" w:firstLineChars="200"/>
        <w:rPr>
          <w:rFonts w:hint="eastAsia" w:ascii="方正仿宋_GBK" w:hAnsi="方正仿宋_GBK" w:eastAsia="方正仿宋_GBK" w:cs="方正仿宋_GBK"/>
          <w:b w:val="0"/>
          <w:bCs/>
          <w:color w:val="auto"/>
          <w:kern w:val="2"/>
          <w:sz w:val="32"/>
          <w:szCs w:val="32"/>
          <w:lang w:val="en-US" w:eastAsia="zh-CN" w:bidi="ar-SA"/>
        </w:rPr>
      </w:pPr>
      <w:r>
        <w:rPr>
          <w:rFonts w:hint="eastAsia" w:ascii="方正仿宋_GBK" w:hAnsi="方正仿宋_GBK" w:eastAsia="方正仿宋_GBK" w:cs="方正仿宋_GBK"/>
          <w:b w:val="0"/>
          <w:bCs/>
          <w:color w:val="auto"/>
          <w:kern w:val="2"/>
          <w:sz w:val="32"/>
          <w:szCs w:val="32"/>
          <w:lang w:val="en-US" w:eastAsia="zh-CN" w:bidi="ar-SA"/>
        </w:rPr>
        <w:t>其他未尽事宜由供需双方在采购合同中详细约定。</w:t>
      </w:r>
    </w:p>
    <w:p w14:paraId="5593BBAB">
      <w:pPr>
        <w:pageBreakBefore w:val="0"/>
        <w:kinsoku/>
        <w:wordWrap/>
        <w:overflowPunct/>
        <w:topLinePunct w:val="0"/>
        <w:autoSpaceDE/>
        <w:autoSpaceDN/>
        <w:bidi w:val="0"/>
        <w:adjustRightInd/>
        <w:spacing w:line="579" w:lineRule="exact"/>
        <w:ind w:firstLine="640" w:firstLineChars="200"/>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三、响应文件内容及报价方式</w:t>
      </w:r>
    </w:p>
    <w:p w14:paraId="74570499">
      <w:pPr>
        <w:pageBreakBefore w:val="0"/>
        <w:kinsoku/>
        <w:wordWrap/>
        <w:overflowPunct/>
        <w:topLinePunct w:val="0"/>
        <w:autoSpaceDE/>
        <w:autoSpaceDN/>
        <w:bidi w:val="0"/>
        <w:adjustRightInd/>
        <w:spacing w:line="579" w:lineRule="exact"/>
        <w:ind w:firstLine="640" w:firstLineChars="200"/>
        <w:textAlignment w:val="auto"/>
        <w:rPr>
          <w:rStyle w:val="8"/>
          <w:rFonts w:hint="eastAsia" w:ascii="方正仿宋_GBK" w:hAnsi="方正仿宋_GBK" w:eastAsia="方正仿宋_GBK" w:cs="方正仿宋_GBK"/>
          <w:color w:val="auto"/>
          <w:sz w:val="32"/>
          <w:szCs w:val="32"/>
          <w:u w:val="none"/>
          <w:lang w:val="en-US" w:eastAsia="zh-CN"/>
        </w:rPr>
      </w:pPr>
      <w:r>
        <w:rPr>
          <w:rStyle w:val="8"/>
          <w:rFonts w:hint="eastAsia" w:ascii="方正仿宋_GBK" w:hAnsi="方正仿宋_GBK" w:eastAsia="方正仿宋_GBK" w:cs="方正仿宋_GBK"/>
          <w:color w:val="auto"/>
          <w:sz w:val="32"/>
          <w:szCs w:val="32"/>
          <w:u w:val="none"/>
          <w:lang w:val="en-US" w:eastAsia="zh-CN"/>
        </w:rPr>
        <w:t>通过行采家平台（https://www.gec123.com/）发布电子竞采询价公告，通过最底价中选方式确定中标供应商，请各潜在供应商根据附件投标文件格式进行线下报价提交至重庆市大足区精神卫生中心门诊606室，并每项加盖公章。</w:t>
      </w:r>
    </w:p>
    <w:p w14:paraId="416D3197">
      <w:pPr>
        <w:pStyle w:val="10"/>
        <w:rPr>
          <w:rStyle w:val="8"/>
          <w:rFonts w:hint="eastAsia" w:ascii="方正仿宋_GBK" w:hAnsi="方正仿宋_GBK" w:eastAsia="方正仿宋_GBK" w:cs="方正仿宋_GBK"/>
          <w:color w:val="auto"/>
          <w:sz w:val="32"/>
          <w:szCs w:val="32"/>
          <w:u w:val="none"/>
          <w:lang w:val="en-US" w:eastAsia="zh-CN"/>
        </w:rPr>
      </w:pPr>
      <w:r>
        <w:rPr>
          <w:rStyle w:val="8"/>
          <w:rFonts w:hint="eastAsia" w:ascii="方正仿宋_GBK" w:hAnsi="方正仿宋_GBK" w:eastAsia="方正仿宋_GBK" w:cs="方正仿宋_GBK"/>
          <w:color w:val="auto"/>
          <w:sz w:val="32"/>
          <w:szCs w:val="32"/>
          <w:u w:val="none"/>
          <w:lang w:val="en-US" w:eastAsia="zh-CN"/>
        </w:rPr>
        <w:t>联系人：夏老师</w:t>
      </w:r>
    </w:p>
    <w:p w14:paraId="399AC53B">
      <w:pPr>
        <w:pStyle w:val="10"/>
        <w:rPr>
          <w:rStyle w:val="8"/>
          <w:rFonts w:hint="default" w:ascii="方正仿宋_GBK" w:hAnsi="方正仿宋_GBK" w:eastAsia="方正仿宋_GBK" w:cs="方正仿宋_GBK"/>
          <w:color w:val="auto"/>
          <w:sz w:val="32"/>
          <w:szCs w:val="32"/>
          <w:u w:val="none"/>
          <w:lang w:val="en-US" w:eastAsia="zh-CN"/>
        </w:rPr>
      </w:pPr>
      <w:r>
        <w:rPr>
          <w:rStyle w:val="8"/>
          <w:rFonts w:hint="eastAsia" w:ascii="方正仿宋_GBK" w:hAnsi="方正仿宋_GBK" w:eastAsia="方正仿宋_GBK" w:cs="方正仿宋_GBK"/>
          <w:color w:val="auto"/>
          <w:sz w:val="32"/>
          <w:szCs w:val="32"/>
          <w:u w:val="none"/>
          <w:lang w:val="en-US" w:eastAsia="zh-CN"/>
        </w:rPr>
        <w:t>联系方式：13883339555</w:t>
      </w:r>
    </w:p>
    <w:p w14:paraId="727A8BAD">
      <w:pPr>
        <w:pStyle w:val="10"/>
        <w:rPr>
          <w:rStyle w:val="8"/>
          <w:rFonts w:hint="default" w:ascii="方正仿宋_GBK" w:hAnsi="方正仿宋_GBK" w:eastAsia="方正仿宋_GBK" w:cs="方正仿宋_GBK"/>
          <w:color w:val="auto"/>
          <w:sz w:val="32"/>
          <w:szCs w:val="32"/>
          <w:u w:val="none"/>
          <w:lang w:val="en-US" w:eastAsia="zh-CN"/>
        </w:rPr>
      </w:pPr>
      <w:r>
        <w:rPr>
          <w:rStyle w:val="8"/>
          <w:rFonts w:hint="eastAsia" w:ascii="方正仿宋_GBK" w:hAnsi="方正仿宋_GBK" w:eastAsia="方正仿宋_GBK" w:cs="方正仿宋_GBK"/>
          <w:color w:val="auto"/>
          <w:sz w:val="32"/>
          <w:szCs w:val="32"/>
          <w:u w:val="none"/>
          <w:lang w:val="en-US" w:eastAsia="zh-CN"/>
        </w:rPr>
        <w:t>邮寄地址：重庆市大足区精神卫生中心门诊606室</w:t>
      </w:r>
    </w:p>
    <w:p w14:paraId="692E381F">
      <w:pPr>
        <w:pageBreakBefore w:val="0"/>
        <w:kinsoku/>
        <w:wordWrap/>
        <w:overflowPunct/>
        <w:topLinePunct w:val="0"/>
        <w:autoSpaceDE/>
        <w:autoSpaceDN/>
        <w:bidi w:val="0"/>
        <w:spacing w:line="579" w:lineRule="exact"/>
        <w:ind w:firstLine="4800" w:firstLineChars="1500"/>
        <w:textAlignment w:val="baseline"/>
        <w:rPr>
          <w:rFonts w:hint="eastAsia" w:ascii="方正仿宋_GBK" w:hAnsi="方正仿宋_GBK" w:eastAsia="方正仿宋_GBK" w:cs="方正仿宋_GBK"/>
          <w:b w:val="0"/>
          <w:bCs/>
          <w:color w:val="000000"/>
          <w:sz w:val="32"/>
          <w:szCs w:val="32"/>
          <w:u w:val="none"/>
        </w:rPr>
      </w:pPr>
      <w:r>
        <w:rPr>
          <w:rFonts w:hint="eastAsia" w:ascii="方正仿宋_GBK" w:hAnsi="方正仿宋_GBK" w:eastAsia="方正仿宋_GBK" w:cs="方正仿宋_GBK"/>
          <w:b w:val="0"/>
          <w:bCs/>
          <w:sz w:val="32"/>
          <w:szCs w:val="32"/>
          <w:u w:val="none"/>
          <w:lang w:eastAsia="zh-CN"/>
        </w:rPr>
        <w:t>重庆市大足区精神卫生中心</w:t>
      </w:r>
      <w:r>
        <w:rPr>
          <w:rFonts w:hint="eastAsia" w:ascii="方正仿宋_GBK" w:hAnsi="方正仿宋_GBK" w:eastAsia="方正仿宋_GBK" w:cs="方正仿宋_GBK"/>
          <w:b w:val="0"/>
          <w:bCs/>
          <w:sz w:val="32"/>
          <w:szCs w:val="32"/>
          <w:u w:val="none"/>
        </w:rPr>
        <w:t xml:space="preserve">       </w:t>
      </w:r>
    </w:p>
    <w:p w14:paraId="1DAF900B">
      <w:pPr>
        <w:pStyle w:val="2"/>
        <w:keepNext/>
        <w:keepLines/>
        <w:pageBreakBefore w:val="0"/>
        <w:widowControl w:val="0"/>
        <w:kinsoku/>
        <w:wordWrap/>
        <w:overflowPunct/>
        <w:topLinePunct w:val="0"/>
        <w:autoSpaceDE/>
        <w:autoSpaceDN/>
        <w:bidi w:val="0"/>
        <w:adjustRightInd/>
        <w:snapToGrid/>
        <w:spacing w:before="0" w:after="0" w:line="579" w:lineRule="exact"/>
        <w:jc w:val="center"/>
        <w:textAlignment w:val="auto"/>
        <w:sectPr>
          <w:pgSz w:w="11906" w:h="16838"/>
          <w:pgMar w:top="1440" w:right="1800" w:bottom="1440" w:left="1800" w:header="851" w:footer="992" w:gutter="0"/>
          <w:cols w:space="720" w:num="1"/>
          <w:docGrid w:type="lines" w:linePitch="312" w:charSpace="0"/>
        </w:sectPr>
      </w:pPr>
      <w:r>
        <w:rPr>
          <w:rFonts w:hint="eastAsia" w:ascii="方正仿宋_GBK" w:hAnsi="方正仿宋_GBK" w:eastAsia="方正仿宋_GBK" w:cs="方正仿宋_GBK"/>
          <w:b w:val="0"/>
          <w:bCs/>
          <w:sz w:val="32"/>
          <w:szCs w:val="32"/>
          <w:lang w:val="en-US" w:eastAsia="zh-CN"/>
        </w:rPr>
        <w:t xml:space="preserve">                            </w:t>
      </w:r>
      <w:r>
        <w:rPr>
          <w:rFonts w:hint="eastAsia" w:ascii="方正仿宋_GBK" w:hAnsi="方正仿宋_GBK" w:eastAsia="方正仿宋_GBK" w:cs="方正仿宋_GBK"/>
          <w:b w:val="0"/>
          <w:bCs/>
          <w:sz w:val="32"/>
          <w:szCs w:val="32"/>
        </w:rPr>
        <w:t>20</w:t>
      </w:r>
      <w:r>
        <w:rPr>
          <w:rFonts w:hint="eastAsia" w:ascii="方正仿宋_GBK" w:hAnsi="方正仿宋_GBK" w:eastAsia="方正仿宋_GBK" w:cs="方正仿宋_GBK"/>
          <w:b w:val="0"/>
          <w:bCs/>
          <w:sz w:val="32"/>
          <w:szCs w:val="32"/>
          <w:lang w:val="en-US" w:eastAsia="zh-CN"/>
        </w:rPr>
        <w:t>25</w:t>
      </w:r>
      <w:r>
        <w:rPr>
          <w:rFonts w:hint="eastAsia" w:ascii="方正仿宋_GBK" w:hAnsi="方正仿宋_GBK" w:eastAsia="方正仿宋_GBK" w:cs="方正仿宋_GBK"/>
          <w:b w:val="0"/>
          <w:bCs/>
          <w:sz w:val="32"/>
          <w:szCs w:val="32"/>
        </w:rPr>
        <w:t>年</w:t>
      </w:r>
      <w:r>
        <w:rPr>
          <w:rFonts w:hint="eastAsia" w:ascii="方正仿宋_GBK" w:hAnsi="方正仿宋_GBK" w:eastAsia="方正仿宋_GBK" w:cs="方正仿宋_GBK"/>
          <w:b w:val="0"/>
          <w:bCs/>
          <w:sz w:val="32"/>
          <w:szCs w:val="32"/>
          <w:lang w:val="en-US" w:eastAsia="zh-CN"/>
        </w:rPr>
        <w:t>11</w:t>
      </w:r>
      <w:r>
        <w:rPr>
          <w:rFonts w:hint="eastAsia" w:ascii="方正仿宋_GBK" w:hAnsi="方正仿宋_GBK" w:eastAsia="方正仿宋_GBK" w:cs="方正仿宋_GBK"/>
          <w:b w:val="0"/>
          <w:bCs/>
          <w:sz w:val="32"/>
          <w:szCs w:val="32"/>
        </w:rPr>
        <w:t>月</w:t>
      </w:r>
      <w:r>
        <w:rPr>
          <w:rFonts w:hint="eastAsia" w:ascii="方正仿宋_GBK" w:hAnsi="方正仿宋_GBK" w:eastAsia="方正仿宋_GBK" w:cs="方正仿宋_GBK"/>
          <w:b w:val="0"/>
          <w:bCs/>
          <w:sz w:val="32"/>
          <w:szCs w:val="32"/>
          <w:lang w:val="en-US" w:eastAsia="zh-CN"/>
        </w:rPr>
        <w:t>25</w:t>
      </w:r>
      <w:r>
        <w:rPr>
          <w:rFonts w:hint="eastAsia" w:ascii="方正仿宋_GBK" w:hAnsi="方正仿宋_GBK" w:eastAsia="方正仿宋_GBK" w:cs="方正仿宋_GBK"/>
          <w:b w:val="0"/>
          <w:bCs/>
          <w:sz w:val="32"/>
          <w:szCs w:val="32"/>
        </w:rPr>
        <w:t>日</w:t>
      </w:r>
    </w:p>
    <w:p w14:paraId="4380635D">
      <w:pPr>
        <w:snapToGrid w:val="0"/>
        <w:spacing w:line="360" w:lineRule="auto"/>
        <w:jc w:val="both"/>
        <w:rPr>
          <w:rFonts w:hint="default"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附件：投标文件格式（需盖章上传）</w:t>
      </w:r>
    </w:p>
    <w:p w14:paraId="5682BAAE">
      <w:pPr>
        <w:keepNext w:val="0"/>
        <w:keepLines w:val="0"/>
        <w:widowControl/>
        <w:suppressLineNumbers w:val="0"/>
        <w:jc w:val="left"/>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eastAsia="zh-CN"/>
        </w:rPr>
        <w:t>一、营业</w:t>
      </w:r>
      <w:r>
        <w:rPr>
          <w:rFonts w:hint="eastAsia" w:ascii="方正小标宋_GBK" w:hAnsi="方正小标宋_GBK" w:eastAsia="方正小标宋_GBK" w:cs="方正小标宋_GBK"/>
          <w:b w:val="0"/>
          <w:bCs w:val="0"/>
          <w:sz w:val="32"/>
          <w:szCs w:val="32"/>
          <w:lang w:val="en-US" w:eastAsia="zh-CN"/>
        </w:rPr>
        <w:t>证照、派遣至本项目的人员专业证书或执照</w:t>
      </w:r>
    </w:p>
    <w:p w14:paraId="384880BC">
      <w:pPr>
        <w:snapToGrid w:val="0"/>
        <w:spacing w:line="360" w:lineRule="auto"/>
        <w:jc w:val="both"/>
        <w:rPr>
          <w:rFonts w:hint="default" w:ascii="方正小标宋_GBK" w:hAnsi="方正小标宋_GBK" w:eastAsia="方正小标宋_GBK" w:cs="方正小标宋_GBK"/>
          <w:b w:val="0"/>
          <w:bCs w:val="0"/>
          <w:sz w:val="32"/>
          <w:szCs w:val="32"/>
          <w:lang w:val="en-US" w:eastAsia="zh-CN"/>
        </w:rPr>
      </w:pPr>
    </w:p>
    <w:p w14:paraId="245CDD85">
      <w:pPr>
        <w:pStyle w:val="2"/>
        <w:numPr>
          <w:ilvl w:val="0"/>
          <w:numId w:val="0"/>
        </w:numPr>
        <w:spacing w:before="0" w:after="0" w:line="360" w:lineRule="auto"/>
        <w:rPr>
          <w:rFonts w:hint="eastAsia" w:ascii="方正小标宋_GBK" w:hAnsi="方正小标宋_GBK" w:eastAsia="方正小标宋_GBK" w:cs="方正小标宋_GBK"/>
          <w:b w:val="0"/>
          <w:bCs w:val="0"/>
          <w:sz w:val="32"/>
          <w:szCs w:val="32"/>
          <w:lang w:eastAsia="zh-CN"/>
        </w:rPr>
      </w:pPr>
    </w:p>
    <w:p w14:paraId="2E7B2299">
      <w:pPr>
        <w:rPr>
          <w:rFonts w:hint="eastAsia" w:ascii="方正小标宋_GBK" w:hAnsi="方正小标宋_GBK" w:eastAsia="方正小标宋_GBK" w:cs="方正小标宋_GBK"/>
          <w:b w:val="0"/>
          <w:bCs w:val="0"/>
          <w:sz w:val="32"/>
          <w:szCs w:val="32"/>
          <w:lang w:eastAsia="zh-CN"/>
        </w:rPr>
      </w:pPr>
    </w:p>
    <w:p w14:paraId="1FC76BD3">
      <w:pPr>
        <w:rPr>
          <w:rFonts w:hint="eastAsia" w:ascii="方正小标宋_GBK" w:hAnsi="方正小标宋_GBK" w:eastAsia="方正小标宋_GBK" w:cs="方正小标宋_GBK"/>
          <w:b w:val="0"/>
          <w:bCs w:val="0"/>
          <w:sz w:val="32"/>
          <w:szCs w:val="32"/>
          <w:lang w:eastAsia="zh-CN"/>
        </w:rPr>
      </w:pPr>
    </w:p>
    <w:p w14:paraId="661A05A1">
      <w:pPr>
        <w:rPr>
          <w:rFonts w:hint="eastAsia" w:ascii="方正小标宋_GBK" w:hAnsi="方正小标宋_GBK" w:eastAsia="方正小标宋_GBK" w:cs="方正小标宋_GBK"/>
          <w:b w:val="0"/>
          <w:bCs w:val="0"/>
          <w:sz w:val="32"/>
          <w:szCs w:val="32"/>
          <w:lang w:eastAsia="zh-CN"/>
        </w:rPr>
      </w:pPr>
    </w:p>
    <w:p w14:paraId="57A5A522">
      <w:pPr>
        <w:rPr>
          <w:rFonts w:hint="eastAsia" w:ascii="方正小标宋_GBK" w:hAnsi="方正小标宋_GBK" w:eastAsia="方正小标宋_GBK" w:cs="方正小标宋_GBK"/>
          <w:b w:val="0"/>
          <w:bCs w:val="0"/>
          <w:sz w:val="32"/>
          <w:szCs w:val="32"/>
          <w:lang w:eastAsia="zh-CN"/>
        </w:rPr>
      </w:pPr>
    </w:p>
    <w:p w14:paraId="413FA74D">
      <w:pPr>
        <w:rPr>
          <w:rFonts w:hint="eastAsia" w:ascii="方正小标宋_GBK" w:hAnsi="方正小标宋_GBK" w:eastAsia="方正小标宋_GBK" w:cs="方正小标宋_GBK"/>
          <w:b w:val="0"/>
          <w:bCs w:val="0"/>
          <w:sz w:val="32"/>
          <w:szCs w:val="32"/>
          <w:lang w:eastAsia="zh-CN"/>
        </w:rPr>
      </w:pPr>
    </w:p>
    <w:p w14:paraId="4C3AF88A">
      <w:pPr>
        <w:rPr>
          <w:rFonts w:hint="eastAsia" w:ascii="方正小标宋_GBK" w:hAnsi="方正小标宋_GBK" w:eastAsia="方正小标宋_GBK" w:cs="方正小标宋_GBK"/>
          <w:b w:val="0"/>
          <w:bCs w:val="0"/>
          <w:sz w:val="32"/>
          <w:szCs w:val="32"/>
          <w:lang w:eastAsia="zh-CN"/>
        </w:rPr>
      </w:pPr>
    </w:p>
    <w:p w14:paraId="052BD013">
      <w:pPr>
        <w:rPr>
          <w:rFonts w:hint="eastAsia" w:ascii="方正小标宋_GBK" w:hAnsi="方正小标宋_GBK" w:eastAsia="方正小标宋_GBK" w:cs="方正小标宋_GBK"/>
          <w:b w:val="0"/>
          <w:bCs w:val="0"/>
          <w:sz w:val="32"/>
          <w:szCs w:val="32"/>
          <w:lang w:eastAsia="zh-CN"/>
        </w:rPr>
      </w:pPr>
    </w:p>
    <w:p w14:paraId="3B1BE2B7">
      <w:pPr>
        <w:rPr>
          <w:rFonts w:hint="eastAsia" w:ascii="方正小标宋_GBK" w:hAnsi="方正小标宋_GBK" w:eastAsia="方正小标宋_GBK" w:cs="方正小标宋_GBK"/>
          <w:b w:val="0"/>
          <w:bCs w:val="0"/>
          <w:sz w:val="32"/>
          <w:szCs w:val="32"/>
          <w:lang w:eastAsia="zh-CN"/>
        </w:rPr>
      </w:pPr>
    </w:p>
    <w:p w14:paraId="2EB3532F">
      <w:pPr>
        <w:rPr>
          <w:rFonts w:hint="eastAsia" w:ascii="方正小标宋_GBK" w:hAnsi="方正小标宋_GBK" w:eastAsia="方正小标宋_GBK" w:cs="方正小标宋_GBK"/>
          <w:b w:val="0"/>
          <w:bCs w:val="0"/>
          <w:sz w:val="32"/>
          <w:szCs w:val="32"/>
          <w:lang w:eastAsia="zh-CN"/>
        </w:rPr>
      </w:pPr>
    </w:p>
    <w:p w14:paraId="7805A926">
      <w:pPr>
        <w:rPr>
          <w:rFonts w:hint="eastAsia" w:ascii="方正小标宋_GBK" w:hAnsi="方正小标宋_GBK" w:eastAsia="方正小标宋_GBK" w:cs="方正小标宋_GBK"/>
          <w:b w:val="0"/>
          <w:bCs w:val="0"/>
          <w:sz w:val="32"/>
          <w:szCs w:val="32"/>
          <w:lang w:eastAsia="zh-CN"/>
        </w:rPr>
      </w:pPr>
    </w:p>
    <w:p w14:paraId="610BF607">
      <w:pPr>
        <w:rPr>
          <w:rFonts w:hint="eastAsia" w:ascii="方正小标宋_GBK" w:hAnsi="方正小标宋_GBK" w:eastAsia="方正小标宋_GBK" w:cs="方正小标宋_GBK"/>
          <w:b w:val="0"/>
          <w:bCs w:val="0"/>
          <w:sz w:val="32"/>
          <w:szCs w:val="32"/>
          <w:lang w:eastAsia="zh-CN"/>
        </w:rPr>
      </w:pPr>
    </w:p>
    <w:p w14:paraId="381FF841">
      <w:pPr>
        <w:rPr>
          <w:rFonts w:hint="eastAsia" w:ascii="方正小标宋_GBK" w:hAnsi="方正小标宋_GBK" w:eastAsia="方正小标宋_GBK" w:cs="方正小标宋_GBK"/>
          <w:b w:val="0"/>
          <w:bCs w:val="0"/>
          <w:sz w:val="32"/>
          <w:szCs w:val="32"/>
          <w:lang w:eastAsia="zh-CN"/>
        </w:rPr>
      </w:pPr>
    </w:p>
    <w:p w14:paraId="7961D126">
      <w:pPr>
        <w:rPr>
          <w:rFonts w:hint="eastAsia" w:ascii="方正小标宋_GBK" w:hAnsi="方正小标宋_GBK" w:eastAsia="方正小标宋_GBK" w:cs="方正小标宋_GBK"/>
          <w:b w:val="0"/>
          <w:bCs w:val="0"/>
          <w:sz w:val="32"/>
          <w:szCs w:val="32"/>
          <w:lang w:eastAsia="zh-CN"/>
        </w:rPr>
      </w:pPr>
    </w:p>
    <w:p w14:paraId="34E9E98F">
      <w:pPr>
        <w:rPr>
          <w:rFonts w:hint="eastAsia" w:ascii="方正小标宋_GBK" w:hAnsi="方正小标宋_GBK" w:eastAsia="方正小标宋_GBK" w:cs="方正小标宋_GBK"/>
          <w:b w:val="0"/>
          <w:bCs w:val="0"/>
          <w:sz w:val="32"/>
          <w:szCs w:val="32"/>
          <w:lang w:eastAsia="zh-CN"/>
        </w:rPr>
      </w:pPr>
    </w:p>
    <w:p w14:paraId="4DC242EE">
      <w:pPr>
        <w:snapToGrid w:val="0"/>
        <w:spacing w:line="360" w:lineRule="auto"/>
        <w:jc w:val="both"/>
        <w:rPr>
          <w:rFonts w:hint="eastAsia" w:ascii="方正小标宋_GBK" w:hAnsi="方正小标宋_GBK" w:eastAsia="方正小标宋_GBK" w:cs="方正小标宋_GBK"/>
          <w:b w:val="0"/>
          <w:bCs w:val="0"/>
          <w:sz w:val="32"/>
          <w:szCs w:val="32"/>
          <w:lang w:eastAsia="zh-CN"/>
        </w:rPr>
      </w:pPr>
    </w:p>
    <w:p w14:paraId="0E1CA1E4">
      <w:pPr>
        <w:snapToGrid w:val="0"/>
        <w:spacing w:line="360" w:lineRule="auto"/>
        <w:jc w:val="both"/>
        <w:rPr>
          <w:rFonts w:hint="eastAsia" w:ascii="方正小标宋_GBK" w:hAnsi="方正小标宋_GBK" w:eastAsia="方正小标宋_GBK" w:cs="方正小标宋_GBK"/>
          <w:b w:val="0"/>
          <w:bCs w:val="0"/>
          <w:sz w:val="32"/>
          <w:szCs w:val="32"/>
          <w:lang w:eastAsia="zh-CN"/>
        </w:rPr>
      </w:pPr>
    </w:p>
    <w:p w14:paraId="0646ECCC">
      <w:pPr>
        <w:snapToGrid w:val="0"/>
        <w:spacing w:line="360" w:lineRule="auto"/>
        <w:jc w:val="both"/>
        <w:rPr>
          <w:rFonts w:hint="eastAsia" w:ascii="方正小标宋_GBK" w:hAnsi="方正小标宋_GBK" w:eastAsia="方正小标宋_GBK" w:cs="方正小标宋_GBK"/>
          <w:b w:val="0"/>
          <w:bCs w:val="0"/>
          <w:sz w:val="32"/>
          <w:szCs w:val="32"/>
          <w:lang w:eastAsia="zh-CN"/>
        </w:rPr>
      </w:pPr>
    </w:p>
    <w:p w14:paraId="7BDC7671">
      <w:pPr>
        <w:numPr>
          <w:ilvl w:val="0"/>
          <w:numId w:val="1"/>
        </w:numPr>
        <w:snapToGrid w:val="0"/>
        <w:spacing w:line="360" w:lineRule="auto"/>
        <w:jc w:val="both"/>
        <w:rPr>
          <w:rFonts w:hint="eastAsia" w:ascii="方正小标宋_GBK" w:hAnsi="方正小标宋_GBK" w:eastAsia="方正小标宋_GBK" w:cs="方正小标宋_GBK"/>
          <w:b w:val="0"/>
          <w:bCs w:val="0"/>
          <w:sz w:val="32"/>
          <w:szCs w:val="32"/>
          <w:lang w:eastAsia="zh-CN"/>
        </w:rPr>
      </w:pPr>
      <w:r>
        <w:rPr>
          <w:rFonts w:hint="eastAsia" w:ascii="方正小标宋_GBK" w:hAnsi="方正小标宋_GBK" w:eastAsia="方正小标宋_GBK" w:cs="方正小标宋_GBK"/>
          <w:b w:val="0"/>
          <w:bCs w:val="0"/>
          <w:sz w:val="32"/>
          <w:szCs w:val="32"/>
          <w:lang w:eastAsia="zh-CN"/>
        </w:rPr>
        <w:t>报价函</w:t>
      </w:r>
    </w:p>
    <w:p w14:paraId="4AAF35A2">
      <w:pPr>
        <w:pStyle w:val="2"/>
        <w:spacing w:before="0" w:after="0" w:line="240" w:lineRule="auto"/>
        <w:jc w:val="center"/>
        <w:rPr>
          <w:rFonts w:ascii="黑体" w:hAnsi="黑体" w:eastAsia="黑体" w:cs="黑体"/>
          <w:sz w:val="32"/>
          <w:szCs w:val="32"/>
          <w:u w:val="none"/>
        </w:rPr>
      </w:pPr>
      <w:r>
        <w:rPr>
          <w:rFonts w:hint="eastAsia" w:ascii="黑体" w:hAnsi="黑体" w:eastAsia="黑体" w:cs="黑体"/>
          <w:sz w:val="32"/>
          <w:szCs w:val="32"/>
          <w:u w:val="none"/>
        </w:rPr>
        <w:t>报 价 函</w:t>
      </w:r>
    </w:p>
    <w:p w14:paraId="6B7C2F14">
      <w:pPr>
        <w:spacing w:line="360" w:lineRule="auto"/>
        <w:rPr>
          <w:rStyle w:val="8"/>
          <w:rFonts w:hint="eastAsia" w:ascii="方正仿宋_GBK" w:hAnsi="方正仿宋_GBK" w:eastAsia="方正仿宋_GBK" w:cs="方正仿宋_GBK"/>
          <w:color w:val="auto"/>
          <w:sz w:val="32"/>
          <w:szCs w:val="32"/>
          <w:u w:val="none"/>
        </w:rPr>
      </w:pPr>
      <w:r>
        <w:rPr>
          <w:rStyle w:val="8"/>
          <w:rFonts w:hint="eastAsia" w:ascii="方正仿宋_GBK" w:hAnsi="方正仿宋_GBK" w:eastAsia="方正仿宋_GBK" w:cs="方正仿宋_GBK"/>
          <w:color w:val="auto"/>
          <w:sz w:val="32"/>
          <w:szCs w:val="32"/>
          <w:u w:val="none"/>
          <w:lang w:eastAsia="zh-CN"/>
        </w:rPr>
        <w:t>重庆市大足区精神卫生中心</w:t>
      </w:r>
      <w:r>
        <w:rPr>
          <w:rStyle w:val="8"/>
          <w:rFonts w:hint="eastAsia" w:ascii="方正仿宋_GBK" w:hAnsi="方正仿宋_GBK" w:eastAsia="方正仿宋_GBK" w:cs="方正仿宋_GBK"/>
          <w:color w:val="auto"/>
          <w:sz w:val="32"/>
          <w:szCs w:val="32"/>
          <w:u w:val="none"/>
        </w:rPr>
        <w:t>：</w:t>
      </w:r>
    </w:p>
    <w:p w14:paraId="54680DA0">
      <w:pPr>
        <w:spacing w:line="360" w:lineRule="auto"/>
        <w:ind w:firstLine="640" w:firstLineChars="200"/>
        <w:rPr>
          <w:rStyle w:val="8"/>
          <w:rFonts w:hint="eastAsia" w:ascii="方正仿宋_GBK" w:hAnsi="方正仿宋_GBK" w:eastAsia="方正仿宋_GBK" w:cs="方正仿宋_GBK"/>
          <w:color w:val="auto"/>
          <w:sz w:val="32"/>
          <w:szCs w:val="32"/>
          <w:u w:val="none"/>
        </w:rPr>
      </w:pPr>
      <w:r>
        <w:rPr>
          <w:rStyle w:val="8"/>
          <w:rFonts w:hint="eastAsia" w:ascii="方正仿宋_GBK" w:hAnsi="方正仿宋_GBK" w:eastAsia="方正仿宋_GBK" w:cs="方正仿宋_GBK"/>
          <w:color w:val="auto"/>
          <w:sz w:val="32"/>
          <w:szCs w:val="32"/>
          <w:u w:val="none"/>
        </w:rPr>
        <w:t>我方收到</w:t>
      </w:r>
      <w:r>
        <w:rPr>
          <w:rStyle w:val="8"/>
          <w:rFonts w:hint="eastAsia" w:ascii="方正仿宋_GBK" w:hAnsi="方正仿宋_GBK" w:eastAsia="方正仿宋_GBK" w:cs="方正仿宋_GBK"/>
          <w:color w:val="auto"/>
          <w:sz w:val="32"/>
          <w:szCs w:val="32"/>
          <w:u w:val="single"/>
        </w:rPr>
        <w:t xml:space="preserve">                         </w:t>
      </w:r>
      <w:r>
        <w:rPr>
          <w:rStyle w:val="8"/>
          <w:rFonts w:hint="eastAsia" w:ascii="方正仿宋_GBK" w:hAnsi="方正仿宋_GBK" w:eastAsia="方正仿宋_GBK" w:cs="方正仿宋_GBK"/>
          <w:color w:val="auto"/>
          <w:sz w:val="32"/>
          <w:szCs w:val="32"/>
          <w:u w:val="none"/>
        </w:rPr>
        <w:t>（项目名称）的</w:t>
      </w:r>
      <w:r>
        <w:rPr>
          <w:rStyle w:val="8"/>
          <w:rFonts w:hint="eastAsia" w:ascii="方正仿宋_GBK" w:hAnsi="方正仿宋_GBK" w:eastAsia="方正仿宋_GBK" w:cs="方正仿宋_GBK"/>
          <w:color w:val="auto"/>
          <w:sz w:val="32"/>
          <w:szCs w:val="32"/>
          <w:u w:val="none"/>
          <w:lang w:eastAsia="zh-CN"/>
        </w:rPr>
        <w:t>询价</w:t>
      </w:r>
      <w:r>
        <w:rPr>
          <w:rStyle w:val="8"/>
          <w:rFonts w:hint="eastAsia" w:ascii="方正仿宋_GBK" w:hAnsi="方正仿宋_GBK" w:eastAsia="方正仿宋_GBK" w:cs="方正仿宋_GBK"/>
          <w:color w:val="auto"/>
          <w:sz w:val="32"/>
          <w:szCs w:val="32"/>
          <w:u w:val="none"/>
          <w:lang w:val="en-US" w:eastAsia="zh-CN"/>
        </w:rPr>
        <w:t>文件</w:t>
      </w:r>
      <w:r>
        <w:rPr>
          <w:rStyle w:val="8"/>
          <w:rFonts w:hint="eastAsia" w:ascii="方正仿宋_GBK" w:hAnsi="方正仿宋_GBK" w:eastAsia="方正仿宋_GBK" w:cs="方正仿宋_GBK"/>
          <w:color w:val="auto"/>
          <w:sz w:val="32"/>
          <w:szCs w:val="32"/>
          <w:u w:val="none"/>
        </w:rPr>
        <w:t>，经详细研究，决定参加该项目。</w:t>
      </w:r>
    </w:p>
    <w:p w14:paraId="62604302">
      <w:pPr>
        <w:spacing w:line="360" w:lineRule="auto"/>
        <w:ind w:firstLine="640" w:firstLineChars="200"/>
        <w:rPr>
          <w:rStyle w:val="8"/>
          <w:rFonts w:hint="eastAsia" w:ascii="方正仿宋_GBK" w:hAnsi="方正仿宋_GBK" w:eastAsia="方正仿宋_GBK" w:cs="方正仿宋_GBK"/>
          <w:color w:val="auto"/>
          <w:sz w:val="32"/>
          <w:szCs w:val="32"/>
          <w:u w:val="none"/>
          <w:lang w:eastAsia="zh-CN"/>
        </w:rPr>
      </w:pPr>
      <w:r>
        <w:rPr>
          <w:rStyle w:val="8"/>
          <w:rFonts w:hint="eastAsia" w:ascii="方正仿宋_GBK" w:hAnsi="方正仿宋_GBK" w:eastAsia="方正仿宋_GBK" w:cs="方正仿宋_GBK"/>
          <w:color w:val="auto"/>
          <w:sz w:val="32"/>
          <w:szCs w:val="32"/>
          <w:u w:val="none"/>
        </w:rPr>
        <w:t>1</w:t>
      </w:r>
      <w:r>
        <w:rPr>
          <w:rStyle w:val="8"/>
          <w:rFonts w:hint="eastAsia" w:ascii="方正仿宋_GBK" w:hAnsi="方正仿宋_GBK" w:eastAsia="方正仿宋_GBK" w:cs="方正仿宋_GBK"/>
          <w:color w:val="auto"/>
          <w:sz w:val="32"/>
          <w:szCs w:val="32"/>
          <w:u w:val="none"/>
          <w:lang w:eastAsia="zh-Hans"/>
        </w:rPr>
        <w:t>.</w:t>
      </w:r>
      <w:r>
        <w:rPr>
          <w:rStyle w:val="8"/>
          <w:rFonts w:hint="eastAsia" w:ascii="方正仿宋_GBK" w:hAnsi="方正仿宋_GBK" w:eastAsia="方正仿宋_GBK" w:cs="方正仿宋_GBK"/>
          <w:color w:val="auto"/>
          <w:sz w:val="32"/>
          <w:szCs w:val="32"/>
          <w:u w:val="none"/>
        </w:rPr>
        <w:t>愿意按照</w:t>
      </w:r>
      <w:r>
        <w:rPr>
          <w:rStyle w:val="8"/>
          <w:rFonts w:hint="eastAsia" w:ascii="方正仿宋_GBK" w:hAnsi="方正仿宋_GBK" w:eastAsia="方正仿宋_GBK" w:cs="方正仿宋_GBK"/>
          <w:color w:val="auto"/>
          <w:sz w:val="32"/>
          <w:szCs w:val="32"/>
          <w:u w:val="none"/>
          <w:lang w:eastAsia="zh-CN"/>
        </w:rPr>
        <w:t>询价</w:t>
      </w:r>
      <w:r>
        <w:rPr>
          <w:rStyle w:val="8"/>
          <w:rFonts w:hint="eastAsia" w:ascii="方正仿宋_GBK" w:hAnsi="方正仿宋_GBK" w:eastAsia="方正仿宋_GBK" w:cs="方正仿宋_GBK"/>
          <w:color w:val="auto"/>
          <w:sz w:val="32"/>
          <w:szCs w:val="32"/>
          <w:u w:val="none"/>
        </w:rPr>
        <w:t>文件</w:t>
      </w:r>
      <w:r>
        <w:rPr>
          <w:rStyle w:val="8"/>
          <w:rFonts w:hint="eastAsia" w:ascii="方正仿宋_GBK" w:hAnsi="方正仿宋_GBK" w:eastAsia="方正仿宋_GBK" w:cs="方正仿宋_GBK"/>
          <w:color w:val="auto"/>
          <w:sz w:val="32"/>
          <w:szCs w:val="32"/>
          <w:u w:val="none"/>
          <w:lang w:eastAsia="zh-CN"/>
        </w:rPr>
        <w:t>中的一切要求，提供本项目服务，报价为：</w:t>
      </w:r>
      <w:r>
        <w:rPr>
          <w:rStyle w:val="8"/>
          <w:rFonts w:hint="eastAsia" w:ascii="方正仿宋_GBK" w:hAnsi="方正仿宋_GBK" w:eastAsia="方正仿宋_GBK" w:cs="方正仿宋_GBK"/>
          <w:color w:val="auto"/>
          <w:sz w:val="32"/>
          <w:szCs w:val="32"/>
          <w:u w:val="single"/>
          <w:lang w:eastAsia="zh-CN"/>
        </w:rPr>
        <w:t xml:space="preserve"> </w:t>
      </w:r>
      <w:r>
        <w:rPr>
          <w:rStyle w:val="8"/>
          <w:rFonts w:hint="eastAsia" w:ascii="方正仿宋_GBK" w:hAnsi="方正仿宋_GBK" w:eastAsia="方正仿宋_GBK" w:cs="方正仿宋_GBK"/>
          <w:color w:val="auto"/>
          <w:sz w:val="32"/>
          <w:szCs w:val="32"/>
          <w:u w:val="single"/>
          <w:lang w:val="en-US" w:eastAsia="zh-CN"/>
        </w:rPr>
        <w:t xml:space="preserve">            </w:t>
      </w:r>
      <w:r>
        <w:rPr>
          <w:rStyle w:val="8"/>
          <w:rFonts w:hint="eastAsia" w:ascii="方正仿宋_GBK" w:hAnsi="方正仿宋_GBK" w:eastAsia="方正仿宋_GBK" w:cs="方正仿宋_GBK"/>
          <w:color w:val="auto"/>
          <w:sz w:val="32"/>
          <w:szCs w:val="32"/>
          <w:u w:val="single"/>
          <w:lang w:eastAsia="zh-CN"/>
        </w:rPr>
        <w:t xml:space="preserve">  </w:t>
      </w:r>
      <w:r>
        <w:rPr>
          <w:rStyle w:val="8"/>
          <w:rFonts w:hint="eastAsia" w:ascii="方正仿宋_GBK" w:hAnsi="方正仿宋_GBK" w:eastAsia="方正仿宋_GBK" w:cs="方正仿宋_GBK"/>
          <w:color w:val="auto"/>
          <w:sz w:val="32"/>
          <w:szCs w:val="32"/>
          <w:u w:val="single"/>
          <w:lang w:val="en-US" w:eastAsia="zh-CN"/>
        </w:rPr>
        <w:t xml:space="preserve">  </w:t>
      </w:r>
      <w:r>
        <w:rPr>
          <w:rStyle w:val="8"/>
          <w:rFonts w:hint="eastAsia" w:ascii="方正仿宋_GBK" w:hAnsi="方正仿宋_GBK" w:eastAsia="方正仿宋_GBK" w:cs="方正仿宋_GBK"/>
          <w:color w:val="auto"/>
          <w:sz w:val="32"/>
          <w:szCs w:val="32"/>
          <w:u w:val="none"/>
          <w:lang w:eastAsia="zh-CN"/>
        </w:rPr>
        <w:t>元本次报价</w:t>
      </w:r>
      <w:r>
        <w:rPr>
          <w:rStyle w:val="8"/>
          <w:rFonts w:hint="eastAsia" w:ascii="方正仿宋_GBK" w:hAnsi="方正仿宋_GBK" w:eastAsia="方正仿宋_GBK" w:cs="方正仿宋_GBK"/>
          <w:color w:val="auto"/>
          <w:sz w:val="32"/>
          <w:szCs w:val="32"/>
          <w:u w:val="none"/>
          <w:lang w:val="en-US" w:eastAsia="zh-CN"/>
        </w:rPr>
        <w:t>包含但不限于涉及本项目现场勘查、服务</w:t>
      </w:r>
      <w:r>
        <w:rPr>
          <w:rStyle w:val="8"/>
          <w:rFonts w:hint="eastAsia" w:ascii="方正仿宋_GBK" w:hAnsi="方正仿宋_GBK" w:eastAsia="方正仿宋_GBK" w:cs="方正仿宋_GBK"/>
          <w:color w:val="auto"/>
          <w:sz w:val="32"/>
          <w:szCs w:val="32"/>
          <w:u w:val="none"/>
          <w:lang w:eastAsia="zh-CN"/>
        </w:rPr>
        <w:t>、</w:t>
      </w:r>
      <w:r>
        <w:rPr>
          <w:rStyle w:val="8"/>
          <w:rFonts w:hint="eastAsia" w:ascii="方正仿宋_GBK" w:hAnsi="方正仿宋_GBK" w:eastAsia="方正仿宋_GBK" w:cs="方正仿宋_GBK"/>
          <w:color w:val="auto"/>
          <w:sz w:val="32"/>
          <w:szCs w:val="32"/>
          <w:u w:val="none"/>
          <w:lang w:val="en-US" w:eastAsia="zh-CN"/>
        </w:rPr>
        <w:t>人工</w:t>
      </w:r>
      <w:r>
        <w:rPr>
          <w:rStyle w:val="8"/>
          <w:rFonts w:hint="eastAsia" w:ascii="方正仿宋_GBK" w:hAnsi="方正仿宋_GBK" w:eastAsia="方正仿宋_GBK" w:cs="方正仿宋_GBK"/>
          <w:color w:val="auto"/>
          <w:sz w:val="32"/>
          <w:szCs w:val="32"/>
          <w:u w:val="none"/>
          <w:lang w:eastAsia="zh-CN"/>
        </w:rPr>
        <w:t>、保险</w:t>
      </w:r>
      <w:r>
        <w:rPr>
          <w:rStyle w:val="8"/>
          <w:rFonts w:hint="eastAsia" w:ascii="方正仿宋_GBK" w:hAnsi="方正仿宋_GBK" w:eastAsia="方正仿宋_GBK" w:cs="方正仿宋_GBK"/>
          <w:color w:val="auto"/>
          <w:sz w:val="32"/>
          <w:szCs w:val="32"/>
          <w:u w:val="none"/>
          <w:lang w:val="en-US" w:eastAsia="zh-CN"/>
        </w:rPr>
        <w:t>等与本项目相关的所有</w:t>
      </w:r>
      <w:r>
        <w:rPr>
          <w:rStyle w:val="8"/>
          <w:rFonts w:hint="eastAsia" w:ascii="方正仿宋_GBK" w:hAnsi="方正仿宋_GBK" w:eastAsia="方正仿宋_GBK" w:cs="方正仿宋_GBK"/>
          <w:color w:val="auto"/>
          <w:sz w:val="32"/>
          <w:szCs w:val="32"/>
          <w:u w:val="none"/>
          <w:lang w:eastAsia="zh-CN"/>
        </w:rPr>
        <w:t>税费，因自身原因造成漏报、少报皆由</w:t>
      </w:r>
      <w:r>
        <w:rPr>
          <w:rStyle w:val="8"/>
          <w:rFonts w:hint="eastAsia" w:ascii="方正仿宋_GBK" w:hAnsi="方正仿宋_GBK" w:eastAsia="方正仿宋_GBK" w:cs="方正仿宋_GBK"/>
          <w:color w:val="auto"/>
          <w:sz w:val="32"/>
          <w:szCs w:val="32"/>
          <w:u w:val="none"/>
          <w:lang w:val="en-US" w:eastAsia="zh-CN"/>
        </w:rPr>
        <w:t>本单位</w:t>
      </w:r>
      <w:r>
        <w:rPr>
          <w:rStyle w:val="8"/>
          <w:rFonts w:hint="eastAsia" w:ascii="方正仿宋_GBK" w:hAnsi="方正仿宋_GBK" w:eastAsia="方正仿宋_GBK" w:cs="方正仿宋_GBK"/>
          <w:color w:val="auto"/>
          <w:sz w:val="32"/>
          <w:szCs w:val="32"/>
          <w:u w:val="none"/>
          <w:lang w:eastAsia="zh-CN"/>
        </w:rPr>
        <w:t>自行承担。</w:t>
      </w:r>
      <w:r>
        <w:rPr>
          <w:rStyle w:val="8"/>
          <w:rFonts w:hint="eastAsia" w:ascii="方正仿宋_GBK" w:hAnsi="方正仿宋_GBK" w:eastAsia="方正仿宋_GBK" w:cs="方正仿宋_GBK"/>
          <w:color w:val="auto"/>
          <w:sz w:val="32"/>
          <w:szCs w:val="32"/>
          <w:u w:val="none"/>
          <w:lang w:val="en-US" w:eastAsia="zh-CN"/>
        </w:rPr>
        <w:t>本报价为包干价，无论本项目实施周期延长或缩短，</w:t>
      </w:r>
      <w:r>
        <w:rPr>
          <w:rStyle w:val="8"/>
          <w:rFonts w:hint="eastAsia" w:ascii="方正仿宋_GBK" w:hAnsi="方正仿宋_GBK" w:eastAsia="方正仿宋_GBK" w:cs="方正仿宋_GBK"/>
          <w:color w:val="auto"/>
          <w:sz w:val="32"/>
          <w:szCs w:val="32"/>
          <w:u w:val="none"/>
          <w:lang w:eastAsia="zh-CN"/>
        </w:rPr>
        <w:t>采购人不再补偿额外费用。</w:t>
      </w:r>
    </w:p>
    <w:p w14:paraId="1A2AEC5A">
      <w:pPr>
        <w:spacing w:line="360" w:lineRule="auto"/>
        <w:ind w:firstLine="640" w:firstLineChars="200"/>
        <w:rPr>
          <w:rStyle w:val="8"/>
          <w:rFonts w:hint="eastAsia" w:ascii="方正仿宋_GBK" w:hAnsi="方正仿宋_GBK" w:eastAsia="方正仿宋_GBK" w:cs="方正仿宋_GBK"/>
          <w:color w:val="auto"/>
          <w:sz w:val="32"/>
          <w:szCs w:val="32"/>
          <w:u w:val="none"/>
        </w:rPr>
      </w:pPr>
      <w:r>
        <w:rPr>
          <w:rStyle w:val="8"/>
          <w:rFonts w:hint="eastAsia" w:ascii="方正仿宋_GBK" w:hAnsi="方正仿宋_GBK" w:eastAsia="方正仿宋_GBK" w:cs="方正仿宋_GBK"/>
          <w:color w:val="auto"/>
          <w:sz w:val="32"/>
          <w:szCs w:val="32"/>
          <w:u w:val="none"/>
        </w:rPr>
        <w:t>2.我方现提交的响应文件为：响应文件正本壹份。</w:t>
      </w:r>
    </w:p>
    <w:p w14:paraId="1252B7D6">
      <w:pPr>
        <w:spacing w:line="360" w:lineRule="auto"/>
        <w:ind w:firstLine="640" w:firstLineChars="200"/>
        <w:rPr>
          <w:rStyle w:val="8"/>
          <w:rFonts w:hint="eastAsia" w:ascii="方正仿宋_GBK" w:hAnsi="方正仿宋_GBK" w:eastAsia="方正仿宋_GBK" w:cs="方正仿宋_GBK"/>
          <w:color w:val="auto"/>
          <w:sz w:val="32"/>
          <w:szCs w:val="32"/>
          <w:u w:val="none"/>
        </w:rPr>
      </w:pPr>
      <w:r>
        <w:rPr>
          <w:rStyle w:val="8"/>
          <w:rFonts w:hint="eastAsia" w:ascii="方正仿宋_GBK" w:hAnsi="方正仿宋_GBK" w:eastAsia="方正仿宋_GBK" w:cs="方正仿宋_GBK"/>
          <w:color w:val="auto"/>
          <w:sz w:val="32"/>
          <w:szCs w:val="32"/>
          <w:u w:val="none"/>
        </w:rPr>
        <w:t>3.我方承诺：本次报价的有效期为90天。</w:t>
      </w:r>
    </w:p>
    <w:p w14:paraId="2FB96AA3">
      <w:pPr>
        <w:spacing w:line="360" w:lineRule="auto"/>
        <w:ind w:firstLine="640" w:firstLineChars="200"/>
        <w:rPr>
          <w:rStyle w:val="8"/>
          <w:rFonts w:hint="eastAsia" w:ascii="方正仿宋_GBK" w:hAnsi="方正仿宋_GBK" w:eastAsia="方正仿宋_GBK" w:cs="方正仿宋_GBK"/>
          <w:color w:val="auto"/>
          <w:sz w:val="32"/>
          <w:szCs w:val="32"/>
          <w:u w:val="none"/>
        </w:rPr>
      </w:pPr>
      <w:r>
        <w:rPr>
          <w:rStyle w:val="8"/>
          <w:rFonts w:hint="eastAsia" w:ascii="方正仿宋_GBK" w:hAnsi="方正仿宋_GBK" w:eastAsia="方正仿宋_GBK" w:cs="方正仿宋_GBK"/>
          <w:color w:val="auto"/>
          <w:sz w:val="32"/>
          <w:szCs w:val="32"/>
          <w:u w:val="none"/>
        </w:rPr>
        <w:t>4.我方完全理解和接受</w:t>
      </w:r>
      <w:r>
        <w:rPr>
          <w:rStyle w:val="8"/>
          <w:rFonts w:hint="eastAsia" w:ascii="方正仿宋_GBK" w:hAnsi="方正仿宋_GBK" w:eastAsia="方正仿宋_GBK" w:cs="方正仿宋_GBK"/>
          <w:color w:val="auto"/>
          <w:sz w:val="32"/>
          <w:szCs w:val="32"/>
          <w:u w:val="none"/>
          <w:lang w:eastAsia="zh-CN"/>
        </w:rPr>
        <w:t>询价</w:t>
      </w:r>
      <w:r>
        <w:rPr>
          <w:rStyle w:val="8"/>
          <w:rFonts w:hint="eastAsia" w:ascii="方正仿宋_GBK" w:hAnsi="方正仿宋_GBK" w:eastAsia="方正仿宋_GBK" w:cs="方正仿宋_GBK"/>
          <w:color w:val="auto"/>
          <w:sz w:val="32"/>
          <w:szCs w:val="32"/>
          <w:u w:val="none"/>
        </w:rPr>
        <w:t>文件的一切规定、要求和评审办法。</w:t>
      </w:r>
    </w:p>
    <w:p w14:paraId="7D003200">
      <w:pPr>
        <w:spacing w:line="360" w:lineRule="auto"/>
        <w:ind w:firstLine="640" w:firstLineChars="200"/>
        <w:rPr>
          <w:rStyle w:val="8"/>
          <w:rFonts w:hint="eastAsia" w:ascii="方正仿宋_GBK" w:hAnsi="方正仿宋_GBK" w:eastAsia="方正仿宋_GBK" w:cs="方正仿宋_GBK"/>
          <w:color w:val="auto"/>
          <w:sz w:val="32"/>
          <w:szCs w:val="32"/>
          <w:u w:val="none"/>
        </w:rPr>
      </w:pPr>
      <w:r>
        <w:rPr>
          <w:rStyle w:val="8"/>
          <w:rFonts w:hint="eastAsia" w:ascii="方正仿宋_GBK" w:hAnsi="方正仿宋_GBK" w:eastAsia="方正仿宋_GBK" w:cs="方正仿宋_GBK"/>
          <w:color w:val="auto"/>
          <w:sz w:val="32"/>
          <w:szCs w:val="32"/>
          <w:u w:val="none"/>
        </w:rPr>
        <w:t>5.在整个</w:t>
      </w:r>
      <w:r>
        <w:rPr>
          <w:rStyle w:val="8"/>
          <w:rFonts w:hint="eastAsia" w:ascii="方正仿宋_GBK" w:hAnsi="方正仿宋_GBK" w:eastAsia="方正仿宋_GBK" w:cs="方正仿宋_GBK"/>
          <w:color w:val="auto"/>
          <w:sz w:val="32"/>
          <w:szCs w:val="32"/>
          <w:u w:val="none"/>
          <w:lang w:eastAsia="zh-CN"/>
        </w:rPr>
        <w:t>询价</w:t>
      </w:r>
      <w:r>
        <w:rPr>
          <w:rStyle w:val="8"/>
          <w:rFonts w:hint="eastAsia" w:ascii="方正仿宋_GBK" w:hAnsi="方正仿宋_GBK" w:eastAsia="方正仿宋_GBK" w:cs="方正仿宋_GBK"/>
          <w:color w:val="auto"/>
          <w:sz w:val="32"/>
          <w:szCs w:val="32"/>
          <w:u w:val="none"/>
        </w:rPr>
        <w:t>过程中，我方若有违规行为，愿意接受相关管理方的</w:t>
      </w:r>
      <w:r>
        <w:rPr>
          <w:rStyle w:val="8"/>
          <w:rFonts w:hint="eastAsia" w:ascii="方正仿宋_GBK" w:hAnsi="方正仿宋_GBK" w:eastAsia="方正仿宋_GBK" w:cs="方正仿宋_GBK"/>
          <w:color w:val="auto"/>
          <w:sz w:val="32"/>
          <w:szCs w:val="32"/>
          <w:u w:val="none"/>
          <w:lang w:eastAsia="zh-Hans"/>
        </w:rPr>
        <w:t>处</w:t>
      </w:r>
      <w:r>
        <w:rPr>
          <w:rStyle w:val="8"/>
          <w:rFonts w:hint="eastAsia" w:ascii="方正仿宋_GBK" w:hAnsi="方正仿宋_GBK" w:eastAsia="方正仿宋_GBK" w:cs="方正仿宋_GBK"/>
          <w:color w:val="auto"/>
          <w:sz w:val="32"/>
          <w:szCs w:val="32"/>
          <w:u w:val="none"/>
        </w:rPr>
        <w:t>罚。</w:t>
      </w:r>
    </w:p>
    <w:p w14:paraId="326EF218">
      <w:pPr>
        <w:spacing w:line="360" w:lineRule="auto"/>
        <w:ind w:firstLine="640" w:firstLineChars="200"/>
        <w:rPr>
          <w:rStyle w:val="8"/>
          <w:rFonts w:hint="eastAsia" w:ascii="方正仿宋_GBK" w:hAnsi="方正仿宋_GBK" w:eastAsia="方正仿宋_GBK" w:cs="方正仿宋_GBK"/>
          <w:color w:val="auto"/>
          <w:sz w:val="32"/>
          <w:szCs w:val="32"/>
          <w:u w:val="none"/>
        </w:rPr>
      </w:pPr>
      <w:r>
        <w:rPr>
          <w:rStyle w:val="8"/>
          <w:rFonts w:hint="eastAsia" w:ascii="方正仿宋_GBK" w:hAnsi="方正仿宋_GBK" w:eastAsia="方正仿宋_GBK" w:cs="方正仿宋_GBK"/>
          <w:color w:val="auto"/>
          <w:sz w:val="32"/>
          <w:szCs w:val="32"/>
          <w:u w:val="none"/>
        </w:rPr>
        <w:t>6.我方若中选，将按照</w:t>
      </w:r>
      <w:r>
        <w:rPr>
          <w:rStyle w:val="8"/>
          <w:rFonts w:hint="eastAsia" w:ascii="方正仿宋_GBK" w:hAnsi="方正仿宋_GBK" w:eastAsia="方正仿宋_GBK" w:cs="方正仿宋_GBK"/>
          <w:color w:val="auto"/>
          <w:sz w:val="32"/>
          <w:szCs w:val="32"/>
          <w:u w:val="none"/>
          <w:lang w:eastAsia="zh-CN"/>
        </w:rPr>
        <w:t>询价</w:t>
      </w:r>
      <w:r>
        <w:rPr>
          <w:rStyle w:val="8"/>
          <w:rFonts w:hint="eastAsia" w:ascii="方正仿宋_GBK" w:hAnsi="方正仿宋_GBK" w:eastAsia="方正仿宋_GBK" w:cs="方正仿宋_GBK"/>
          <w:color w:val="auto"/>
          <w:sz w:val="32"/>
          <w:szCs w:val="32"/>
          <w:u w:val="none"/>
        </w:rPr>
        <w:t>结果签订合同，并且严格履行合同义务。本承诺函将</w:t>
      </w:r>
      <w:r>
        <w:rPr>
          <w:rStyle w:val="8"/>
          <w:rFonts w:hint="eastAsia" w:ascii="方正仿宋_GBK" w:hAnsi="方正仿宋_GBK" w:eastAsia="方正仿宋_GBK" w:cs="方正仿宋_GBK"/>
          <w:color w:val="auto"/>
          <w:sz w:val="32"/>
          <w:szCs w:val="32"/>
          <w:u w:val="none"/>
          <w:lang w:eastAsia="zh-CN"/>
        </w:rPr>
        <w:t>成为</w:t>
      </w:r>
      <w:r>
        <w:rPr>
          <w:rStyle w:val="8"/>
          <w:rFonts w:hint="eastAsia" w:ascii="方正仿宋_GBK" w:hAnsi="方正仿宋_GBK" w:eastAsia="方正仿宋_GBK" w:cs="方正仿宋_GBK"/>
          <w:color w:val="auto"/>
          <w:sz w:val="32"/>
          <w:szCs w:val="32"/>
          <w:u w:val="none"/>
        </w:rPr>
        <w:t>合同不可分割的一部分，与合同具有同等的法律效力。</w:t>
      </w:r>
    </w:p>
    <w:p w14:paraId="1206BB5D">
      <w:pPr>
        <w:ind w:firstLine="640" w:firstLineChars="200"/>
        <w:jc w:val="right"/>
        <w:rPr>
          <w:rFonts w:hint="eastAsia" w:ascii="仿宋" w:hAnsi="仿宋" w:eastAsia="仿宋" w:cs="宋体"/>
          <w:sz w:val="30"/>
          <w:szCs w:val="30"/>
        </w:rPr>
      </w:pPr>
      <w:r>
        <w:rPr>
          <w:rStyle w:val="8"/>
          <w:rFonts w:hint="eastAsia" w:ascii="方正仿宋_GBK" w:hAnsi="方正仿宋_GBK" w:eastAsia="方正仿宋_GBK" w:cs="方正仿宋_GBK"/>
          <w:color w:val="auto"/>
          <w:sz w:val="32"/>
          <w:szCs w:val="32"/>
          <w:u w:val="none"/>
        </w:rPr>
        <w:t>供应商名称（公章）：</w:t>
      </w:r>
      <w:r>
        <w:rPr>
          <w:rStyle w:val="8"/>
          <w:rFonts w:ascii="仿宋_GB2312" w:hAnsi="仿宋_GB2312" w:eastAsia="仿宋_GB2312" w:cs="仿宋_GB2312"/>
          <w:color w:val="auto"/>
          <w:sz w:val="30"/>
          <w:szCs w:val="30"/>
          <w:u w:val="none"/>
        </w:rPr>
        <w:t xml:space="preserve">                                  </w:t>
      </w:r>
      <w:r>
        <w:rPr>
          <w:rStyle w:val="8"/>
          <w:rFonts w:hint="eastAsia" w:ascii="仿宋_GB2312" w:hAnsi="仿宋_GB2312" w:eastAsia="仿宋_GB2312" w:cs="仿宋_GB2312"/>
          <w:color w:val="auto"/>
          <w:sz w:val="30"/>
          <w:szCs w:val="30"/>
          <w:u w:val="none"/>
        </w:rPr>
        <w:t>年  月  日</w:t>
      </w:r>
    </w:p>
    <w:p w14:paraId="4A066C57">
      <w:pPr>
        <w:pStyle w:val="2"/>
        <w:numPr>
          <w:ilvl w:val="0"/>
          <w:numId w:val="0"/>
        </w:numPr>
        <w:spacing w:before="0" w:after="0" w:line="360" w:lineRule="auto"/>
        <w:rPr>
          <w:rFonts w:hint="eastAsia" w:ascii="方正小标宋_GBK" w:hAnsi="方正小标宋_GBK" w:eastAsia="方正小标宋_GBK" w:cs="方正小标宋_GBK"/>
          <w:b w:val="0"/>
          <w:bCs w:val="0"/>
          <w:sz w:val="32"/>
          <w:szCs w:val="32"/>
          <w:lang w:eastAsia="zh-CN"/>
        </w:rPr>
      </w:pPr>
      <w:r>
        <w:rPr>
          <w:rFonts w:hint="eastAsia" w:ascii="方正小标宋_GBK" w:hAnsi="方正小标宋_GBK" w:eastAsia="方正小标宋_GBK" w:cs="方正小标宋_GBK"/>
          <w:b w:val="0"/>
          <w:bCs w:val="0"/>
          <w:sz w:val="32"/>
          <w:szCs w:val="32"/>
          <w:lang w:eastAsia="zh-CN"/>
        </w:rPr>
        <w:t>三、法定代表人身份证明书（格式）或法定代表人授权委托书（格式）</w:t>
      </w:r>
    </w:p>
    <w:p w14:paraId="14B2A551">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法定代表人身份证明书</w:t>
      </w:r>
    </w:p>
    <w:p w14:paraId="289550F5">
      <w:pPr>
        <w:pageBreakBefore w:val="0"/>
        <w:widowControl w:val="0"/>
        <w:tabs>
          <w:tab w:val="left" w:pos="6300"/>
        </w:tabs>
        <w:kinsoku/>
        <w:overflowPunct/>
        <w:topLinePunct w:val="0"/>
        <w:autoSpaceDE/>
        <w:autoSpaceDN/>
        <w:bidi w:val="0"/>
        <w:adjustRightInd/>
        <w:snapToGrid w:val="0"/>
        <w:spacing w:line="579"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Hans"/>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（采购单位名称）：</w:t>
      </w:r>
    </w:p>
    <w:p w14:paraId="389ADE23">
      <w:pPr>
        <w:pageBreakBefore w:val="0"/>
        <w:widowControl w:val="0"/>
        <w:tabs>
          <w:tab w:val="left" w:pos="6300"/>
        </w:tabs>
        <w:kinsoku/>
        <w:overflowPunct/>
        <w:topLinePunct w:val="0"/>
        <w:autoSpaceDE/>
        <w:autoSpaceDN/>
        <w:bidi w:val="0"/>
        <w:adjustRightInd/>
        <w:snapToGrid w:val="0"/>
        <w:spacing w:line="579"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（法定代表人名称及身份证代码）是</w:t>
      </w:r>
      <w:r>
        <w:rPr>
          <w:rFonts w:hint="eastAsia" w:ascii="方正仿宋_GBK" w:hAnsi="方正仿宋_GBK" w:eastAsia="方正仿宋_GBK" w:cs="方正仿宋_GBK"/>
          <w:sz w:val="32"/>
          <w:szCs w:val="32"/>
          <w:u w:val="single"/>
          <w:lang w:val="en-US" w:eastAsia="zh-CN"/>
        </w:rPr>
        <w:t xml:space="preserve">                                           （竞买方</w:t>
      </w:r>
      <w:r>
        <w:rPr>
          <w:rFonts w:hint="eastAsia" w:ascii="方正仿宋_GBK" w:hAnsi="方正仿宋_GBK" w:eastAsia="方正仿宋_GBK" w:cs="方正仿宋_GBK"/>
          <w:sz w:val="32"/>
          <w:szCs w:val="32"/>
          <w:u w:val="single"/>
        </w:rPr>
        <w:t>名称）</w:t>
      </w:r>
      <w:r>
        <w:rPr>
          <w:rFonts w:hint="eastAsia" w:ascii="方正仿宋_GBK" w:hAnsi="方正仿宋_GBK" w:eastAsia="方正仿宋_GBK" w:cs="方正仿宋_GBK"/>
          <w:sz w:val="32"/>
          <w:szCs w:val="32"/>
        </w:rPr>
        <w:t>的法定代表人，电话</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，代表我单位全权办理上述项目的报价、签约等具体工作，并签署全部有关文件、协议及合同。签字负全部责任。</w:t>
      </w:r>
    </w:p>
    <w:p w14:paraId="2BC5D55A">
      <w:pPr>
        <w:pageBreakBefore w:val="0"/>
        <w:widowControl w:val="0"/>
        <w:tabs>
          <w:tab w:val="left" w:pos="6300"/>
        </w:tabs>
        <w:kinsoku/>
        <w:overflowPunct/>
        <w:topLinePunct w:val="0"/>
        <w:autoSpaceDE/>
        <w:autoSpaceDN/>
        <w:bidi w:val="0"/>
        <w:adjustRightInd/>
        <w:snapToGrid w:val="0"/>
        <w:spacing w:line="579" w:lineRule="exact"/>
        <w:ind w:firstLine="570"/>
        <w:textAlignment w:val="auto"/>
        <w:rPr>
          <w:rFonts w:hint="eastAsia" w:ascii="方正仿宋_GBK" w:hAnsi="方正仿宋_GBK" w:eastAsia="方正仿宋_GBK" w:cs="方正仿宋_GBK"/>
          <w:sz w:val="32"/>
          <w:szCs w:val="32"/>
        </w:rPr>
      </w:pPr>
    </w:p>
    <w:p w14:paraId="4628A717">
      <w:pPr>
        <w:pageBreakBefore w:val="0"/>
        <w:widowControl w:val="0"/>
        <w:tabs>
          <w:tab w:val="left" w:pos="6300"/>
        </w:tabs>
        <w:kinsoku/>
        <w:overflowPunct/>
        <w:topLinePunct w:val="0"/>
        <w:autoSpaceDE/>
        <w:autoSpaceDN/>
        <w:bidi w:val="0"/>
        <w:adjustRightInd/>
        <w:snapToGrid w:val="0"/>
        <w:spacing w:line="579" w:lineRule="exact"/>
        <w:ind w:firstLine="57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法定代表人（签字或盖章）：                          </w:t>
      </w:r>
    </w:p>
    <w:p w14:paraId="7E25C8DF">
      <w:pPr>
        <w:pageBreakBefore w:val="0"/>
        <w:widowControl w:val="0"/>
        <w:tabs>
          <w:tab w:val="left" w:pos="6300"/>
        </w:tabs>
        <w:kinsoku/>
        <w:overflowPunct/>
        <w:topLinePunct w:val="0"/>
        <w:autoSpaceDE/>
        <w:autoSpaceDN/>
        <w:bidi w:val="0"/>
        <w:adjustRightInd/>
        <w:snapToGrid w:val="0"/>
        <w:spacing w:line="579" w:lineRule="exact"/>
        <w:ind w:firstLine="57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供应商名称（公章）</w:t>
      </w:r>
    </w:p>
    <w:p w14:paraId="71616273">
      <w:pPr>
        <w:pageBreakBefore w:val="0"/>
        <w:widowControl w:val="0"/>
        <w:tabs>
          <w:tab w:val="left" w:pos="6300"/>
        </w:tabs>
        <w:kinsoku/>
        <w:overflowPunct/>
        <w:topLinePunct w:val="0"/>
        <w:autoSpaceDE/>
        <w:autoSpaceDN/>
        <w:bidi w:val="0"/>
        <w:adjustRightInd/>
        <w:snapToGrid w:val="0"/>
        <w:spacing w:line="579" w:lineRule="exact"/>
        <w:ind w:right="360" w:firstLine="57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2489995B">
      <w:pPr>
        <w:pageBreakBefore w:val="0"/>
        <w:widowControl w:val="0"/>
        <w:tabs>
          <w:tab w:val="left" w:pos="6300"/>
        </w:tabs>
        <w:kinsoku/>
        <w:overflowPunct/>
        <w:topLinePunct w:val="0"/>
        <w:autoSpaceDE/>
        <w:autoSpaceDN/>
        <w:bidi w:val="0"/>
        <w:adjustRightInd/>
        <w:snapToGrid w:val="0"/>
        <w:spacing w:line="579"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（附：法定代表人身份证正反面复印件）</w:t>
      </w:r>
    </w:p>
    <w:p w14:paraId="3C364696">
      <w:pPr>
        <w:pageBreakBefore w:val="0"/>
        <w:widowControl w:val="0"/>
        <w:kinsoku/>
        <w:overflowPunct/>
        <w:topLinePunct w:val="0"/>
        <w:autoSpaceDE/>
        <w:autoSpaceDN/>
        <w:bidi w:val="0"/>
        <w:adjustRightInd/>
        <w:spacing w:line="579" w:lineRule="exact"/>
        <w:jc w:val="center"/>
        <w:textAlignment w:val="auto"/>
        <w:rPr>
          <w:rFonts w:hint="eastAsia" w:ascii="方正小标宋_GBK" w:hAnsi="方正小标宋_GBK" w:eastAsia="方正小标宋_GBK" w:cs="方正小标宋_GBK"/>
          <w:b/>
          <w:bCs/>
          <w:sz w:val="32"/>
          <w:szCs w:val="32"/>
        </w:rPr>
      </w:pPr>
    </w:p>
    <w:p w14:paraId="28382CF9">
      <w:pPr>
        <w:pageBreakBefore w:val="0"/>
        <w:widowControl w:val="0"/>
        <w:kinsoku/>
        <w:overflowPunct/>
        <w:topLinePunct w:val="0"/>
        <w:autoSpaceDE/>
        <w:autoSpaceDN/>
        <w:bidi w:val="0"/>
        <w:adjustRightInd/>
        <w:spacing w:line="579" w:lineRule="exact"/>
        <w:jc w:val="center"/>
        <w:textAlignment w:val="auto"/>
        <w:rPr>
          <w:rFonts w:hint="eastAsia" w:ascii="方正小标宋_GBK" w:hAnsi="方正小标宋_GBK" w:eastAsia="方正小标宋_GBK" w:cs="方正小标宋_GBK"/>
          <w:b/>
          <w:bCs/>
          <w:sz w:val="32"/>
          <w:szCs w:val="32"/>
        </w:rPr>
      </w:pPr>
    </w:p>
    <w:p w14:paraId="0EA4EE49">
      <w:pPr>
        <w:pageBreakBefore w:val="0"/>
        <w:widowControl w:val="0"/>
        <w:kinsoku/>
        <w:overflowPunct/>
        <w:topLinePunct w:val="0"/>
        <w:autoSpaceDE/>
        <w:autoSpaceDN/>
        <w:bidi w:val="0"/>
        <w:adjustRightInd/>
        <w:spacing w:line="579" w:lineRule="exact"/>
        <w:jc w:val="center"/>
        <w:textAlignment w:val="auto"/>
        <w:rPr>
          <w:rFonts w:hint="eastAsia" w:ascii="方正小标宋_GBK" w:hAnsi="方正小标宋_GBK" w:eastAsia="方正小标宋_GBK" w:cs="方正小标宋_GBK"/>
          <w:b/>
          <w:bCs/>
          <w:sz w:val="32"/>
          <w:szCs w:val="32"/>
        </w:rPr>
      </w:pPr>
    </w:p>
    <w:p w14:paraId="599AA198">
      <w:pPr>
        <w:pageBreakBefore w:val="0"/>
        <w:widowControl w:val="0"/>
        <w:kinsoku/>
        <w:overflowPunct/>
        <w:topLinePunct w:val="0"/>
        <w:autoSpaceDE/>
        <w:autoSpaceDN/>
        <w:bidi w:val="0"/>
        <w:adjustRightInd/>
        <w:spacing w:line="579" w:lineRule="exact"/>
        <w:jc w:val="center"/>
        <w:textAlignment w:val="auto"/>
        <w:rPr>
          <w:rFonts w:hint="eastAsia" w:ascii="方正小标宋_GBK" w:hAnsi="方正小标宋_GBK" w:eastAsia="方正小标宋_GBK" w:cs="方正小标宋_GBK"/>
          <w:b/>
          <w:bCs/>
          <w:sz w:val="32"/>
          <w:szCs w:val="32"/>
        </w:rPr>
      </w:pPr>
    </w:p>
    <w:p w14:paraId="608656D7">
      <w:pPr>
        <w:pageBreakBefore w:val="0"/>
        <w:widowControl w:val="0"/>
        <w:kinsoku/>
        <w:overflowPunct/>
        <w:topLinePunct w:val="0"/>
        <w:autoSpaceDE/>
        <w:autoSpaceDN/>
        <w:bidi w:val="0"/>
        <w:adjustRightInd/>
        <w:spacing w:line="579" w:lineRule="exact"/>
        <w:jc w:val="center"/>
        <w:textAlignment w:val="auto"/>
        <w:rPr>
          <w:rFonts w:hint="eastAsia" w:ascii="方正小标宋_GBK" w:hAnsi="方正小标宋_GBK" w:eastAsia="方正小标宋_GBK" w:cs="方正小标宋_GBK"/>
          <w:b/>
          <w:bCs/>
          <w:sz w:val="32"/>
          <w:szCs w:val="32"/>
        </w:rPr>
      </w:pPr>
    </w:p>
    <w:p w14:paraId="1202725C">
      <w:pPr>
        <w:pageBreakBefore w:val="0"/>
        <w:widowControl w:val="0"/>
        <w:kinsoku/>
        <w:overflowPunct/>
        <w:topLinePunct w:val="0"/>
        <w:autoSpaceDE/>
        <w:autoSpaceDN/>
        <w:bidi w:val="0"/>
        <w:adjustRightInd/>
        <w:spacing w:line="579" w:lineRule="exact"/>
        <w:jc w:val="center"/>
        <w:textAlignment w:val="auto"/>
        <w:rPr>
          <w:rFonts w:hint="eastAsia" w:ascii="方正小标宋_GBK" w:hAnsi="方正小标宋_GBK" w:eastAsia="方正小标宋_GBK" w:cs="方正小标宋_GBK"/>
          <w:b/>
          <w:bCs/>
          <w:sz w:val="32"/>
          <w:szCs w:val="32"/>
        </w:rPr>
      </w:pPr>
    </w:p>
    <w:p w14:paraId="7E7FA6BE">
      <w:pPr>
        <w:pageBreakBefore w:val="0"/>
        <w:widowControl w:val="0"/>
        <w:kinsoku/>
        <w:overflowPunct/>
        <w:topLinePunct w:val="0"/>
        <w:autoSpaceDE/>
        <w:autoSpaceDN/>
        <w:bidi w:val="0"/>
        <w:adjustRightInd/>
        <w:spacing w:line="579" w:lineRule="exact"/>
        <w:jc w:val="center"/>
        <w:textAlignment w:val="auto"/>
        <w:rPr>
          <w:rFonts w:hint="eastAsia" w:ascii="方正小标宋_GBK" w:hAnsi="方正小标宋_GBK" w:eastAsia="方正小标宋_GBK" w:cs="方正小标宋_GBK"/>
          <w:b/>
          <w:bCs/>
          <w:sz w:val="32"/>
          <w:szCs w:val="32"/>
        </w:rPr>
      </w:pPr>
    </w:p>
    <w:p w14:paraId="6DEA0F0F">
      <w:pPr>
        <w:pageBreakBefore w:val="0"/>
        <w:widowControl w:val="0"/>
        <w:kinsoku/>
        <w:overflowPunct/>
        <w:topLinePunct w:val="0"/>
        <w:autoSpaceDE/>
        <w:autoSpaceDN/>
        <w:bidi w:val="0"/>
        <w:adjustRightInd/>
        <w:spacing w:line="579" w:lineRule="exact"/>
        <w:jc w:val="center"/>
        <w:textAlignment w:val="auto"/>
        <w:rPr>
          <w:rFonts w:hint="eastAsia" w:ascii="方正小标宋_GBK" w:hAnsi="方正小标宋_GBK" w:eastAsia="方正小标宋_GBK" w:cs="方正小标宋_GBK"/>
          <w:b/>
          <w:bCs/>
          <w:sz w:val="32"/>
          <w:szCs w:val="32"/>
        </w:rPr>
      </w:pPr>
    </w:p>
    <w:p w14:paraId="5B97ADB2">
      <w:pPr>
        <w:pageBreakBefore w:val="0"/>
        <w:widowControl w:val="0"/>
        <w:kinsoku/>
        <w:overflowPunct/>
        <w:topLinePunct w:val="0"/>
        <w:autoSpaceDE/>
        <w:autoSpaceDN/>
        <w:bidi w:val="0"/>
        <w:adjustRightInd/>
        <w:spacing w:line="579" w:lineRule="exact"/>
        <w:jc w:val="both"/>
        <w:textAlignment w:val="auto"/>
        <w:rPr>
          <w:rFonts w:hint="eastAsia" w:ascii="方正小标宋_GBK" w:hAnsi="方正小标宋_GBK" w:eastAsia="方正小标宋_GBK" w:cs="方正小标宋_GBK"/>
          <w:b/>
          <w:bCs/>
          <w:sz w:val="32"/>
          <w:szCs w:val="32"/>
        </w:rPr>
      </w:pPr>
    </w:p>
    <w:p w14:paraId="25FD25F1">
      <w:pPr>
        <w:pageBreakBefore w:val="0"/>
        <w:widowControl w:val="0"/>
        <w:kinsoku/>
        <w:overflowPunct/>
        <w:topLinePunct w:val="0"/>
        <w:autoSpaceDE/>
        <w:autoSpaceDN/>
        <w:bidi w:val="0"/>
        <w:adjustRightInd/>
        <w:spacing w:line="579"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法定代表人授权委托书</w:t>
      </w:r>
    </w:p>
    <w:p w14:paraId="579BD4F0">
      <w:pPr>
        <w:pageBreakBefore w:val="0"/>
        <w:widowControl w:val="0"/>
        <w:tabs>
          <w:tab w:val="left" w:pos="6300"/>
        </w:tabs>
        <w:kinsoku/>
        <w:overflowPunct/>
        <w:topLinePunct w:val="0"/>
        <w:autoSpaceDE/>
        <w:autoSpaceDN/>
        <w:bidi w:val="0"/>
        <w:adjustRightInd/>
        <w:snapToGrid w:val="0"/>
        <w:spacing w:line="579" w:lineRule="exact"/>
        <w:textAlignment w:val="auto"/>
        <w:rPr>
          <w:rFonts w:ascii="仿宋_GB2312" w:hAnsi="仿宋_GB2312" w:eastAsia="仿宋_GB2312" w:cs="仿宋_GB2312"/>
          <w:sz w:val="30"/>
          <w:szCs w:val="30"/>
          <w:u w:val="single"/>
        </w:rPr>
      </w:pPr>
    </w:p>
    <w:p w14:paraId="059C7E86">
      <w:pPr>
        <w:pageBreakBefore w:val="0"/>
        <w:widowControl w:val="0"/>
        <w:tabs>
          <w:tab w:val="left" w:pos="6300"/>
        </w:tabs>
        <w:kinsoku/>
        <w:overflowPunct/>
        <w:topLinePunct w:val="0"/>
        <w:autoSpaceDE/>
        <w:autoSpaceDN/>
        <w:bidi w:val="0"/>
        <w:adjustRightInd/>
        <w:snapToGrid w:val="0"/>
        <w:spacing w:line="579"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Hans"/>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（采购单位名称）：</w:t>
      </w:r>
    </w:p>
    <w:p w14:paraId="74675931">
      <w:pPr>
        <w:pageBreakBefore w:val="0"/>
        <w:widowControl w:val="0"/>
        <w:tabs>
          <w:tab w:val="left" w:pos="6300"/>
        </w:tabs>
        <w:kinsoku/>
        <w:wordWrap w:val="0"/>
        <w:overflowPunct/>
        <w:topLinePunct w:val="0"/>
        <w:autoSpaceDE/>
        <w:autoSpaceDN/>
        <w:bidi w:val="0"/>
        <w:adjustRightInd/>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（法定代表人名称）是</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供应商名称）</w:t>
      </w:r>
      <w:r>
        <w:rPr>
          <w:rFonts w:hint="eastAsia" w:ascii="方正仿宋_GBK" w:hAnsi="方正仿宋_GBK" w:eastAsia="方正仿宋_GBK" w:cs="方正仿宋_GBK"/>
          <w:sz w:val="32"/>
          <w:szCs w:val="32"/>
        </w:rPr>
        <w:t>的法定代表人，特授权</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（被授权人姓名及身份证代码）电话</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，代表我单位全权办理上述项目的报价、签约等具体工作，并签署全部有关文件、协议及合同。</w:t>
      </w:r>
    </w:p>
    <w:p w14:paraId="0AFAB913">
      <w:pPr>
        <w:pageBreakBefore w:val="0"/>
        <w:widowControl w:val="0"/>
        <w:tabs>
          <w:tab w:val="left" w:pos="6300"/>
        </w:tabs>
        <w:kinsoku/>
        <w:overflowPunct/>
        <w:topLinePunct w:val="0"/>
        <w:autoSpaceDE/>
        <w:autoSpaceDN/>
        <w:bidi w:val="0"/>
        <w:adjustRightInd/>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我单位对被授权人的签字负全部责任。</w:t>
      </w:r>
    </w:p>
    <w:p w14:paraId="53EDD894">
      <w:pPr>
        <w:pageBreakBefore w:val="0"/>
        <w:widowControl w:val="0"/>
        <w:tabs>
          <w:tab w:val="left" w:pos="6300"/>
        </w:tabs>
        <w:kinsoku/>
        <w:overflowPunct/>
        <w:topLinePunct w:val="0"/>
        <w:autoSpaceDE/>
        <w:autoSpaceDN/>
        <w:bidi w:val="0"/>
        <w:adjustRightInd/>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在撤消授权</w:t>
      </w:r>
      <w:r>
        <w:rPr>
          <w:rFonts w:hint="eastAsia" w:ascii="方正仿宋_GBK" w:hAnsi="方正仿宋_GBK" w:eastAsia="方正仿宋_GBK" w:cs="方正仿宋_GBK"/>
          <w:sz w:val="32"/>
          <w:szCs w:val="32"/>
          <w:lang w:eastAsia="zh-Hans"/>
        </w:rPr>
        <w:t>的</w:t>
      </w:r>
      <w:r>
        <w:rPr>
          <w:rFonts w:hint="eastAsia" w:ascii="方正仿宋_GBK" w:hAnsi="方正仿宋_GBK" w:eastAsia="方正仿宋_GBK" w:cs="方正仿宋_GBK"/>
          <w:sz w:val="32"/>
          <w:szCs w:val="32"/>
        </w:rPr>
        <w:t>书面通知以前，本授权书一直有效。被授权人在授权书有效期内签署的所有文件不因授权的撤消而失效。</w:t>
      </w:r>
    </w:p>
    <w:p w14:paraId="01FE9A0D">
      <w:pPr>
        <w:pageBreakBefore w:val="0"/>
        <w:widowControl w:val="0"/>
        <w:tabs>
          <w:tab w:val="left" w:pos="6300"/>
        </w:tabs>
        <w:kinsoku/>
        <w:overflowPunct/>
        <w:topLinePunct w:val="0"/>
        <w:autoSpaceDE/>
        <w:autoSpaceDN/>
        <w:bidi w:val="0"/>
        <w:adjustRightInd/>
        <w:snapToGrid w:val="0"/>
        <w:spacing w:line="579" w:lineRule="exact"/>
        <w:ind w:firstLine="570"/>
        <w:textAlignment w:val="auto"/>
        <w:rPr>
          <w:rFonts w:hint="eastAsia" w:ascii="方正仿宋_GBK" w:hAnsi="方正仿宋_GBK" w:eastAsia="方正仿宋_GBK" w:cs="方正仿宋_GBK"/>
          <w:sz w:val="32"/>
          <w:szCs w:val="32"/>
        </w:rPr>
      </w:pPr>
    </w:p>
    <w:p w14:paraId="15769778">
      <w:pPr>
        <w:pageBreakBefore w:val="0"/>
        <w:widowControl w:val="0"/>
        <w:tabs>
          <w:tab w:val="left" w:pos="6300"/>
        </w:tabs>
        <w:kinsoku/>
        <w:overflowPunct/>
        <w:topLinePunct w:val="0"/>
        <w:autoSpaceDE/>
        <w:autoSpaceDN/>
        <w:bidi w:val="0"/>
        <w:adjustRightInd/>
        <w:snapToGrid w:val="0"/>
        <w:spacing w:line="579"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被授权人：                          法定代表人：</w:t>
      </w:r>
    </w:p>
    <w:p w14:paraId="72F7F7CE">
      <w:pPr>
        <w:pageBreakBefore w:val="0"/>
        <w:widowControl w:val="0"/>
        <w:tabs>
          <w:tab w:val="left" w:pos="6300"/>
        </w:tabs>
        <w:kinsoku/>
        <w:overflowPunct/>
        <w:topLinePunct w:val="0"/>
        <w:autoSpaceDE/>
        <w:autoSpaceDN/>
        <w:bidi w:val="0"/>
        <w:adjustRightInd/>
        <w:snapToGrid w:val="0"/>
        <w:spacing w:line="579"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（签字或盖章）                      （签字或盖章）</w:t>
      </w:r>
    </w:p>
    <w:p w14:paraId="2336722C">
      <w:pPr>
        <w:pageBreakBefore w:val="0"/>
        <w:widowControl w:val="0"/>
        <w:tabs>
          <w:tab w:val="left" w:pos="6300"/>
        </w:tabs>
        <w:kinsoku/>
        <w:overflowPunct/>
        <w:topLinePunct w:val="0"/>
        <w:autoSpaceDE/>
        <w:autoSpaceDN/>
        <w:bidi w:val="0"/>
        <w:adjustRightInd/>
        <w:snapToGrid w:val="0"/>
        <w:spacing w:line="579"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（附：被授权人、法定代表人身份证正反面复印件）</w:t>
      </w:r>
    </w:p>
    <w:p w14:paraId="13FABFE4">
      <w:pPr>
        <w:pageBreakBefore w:val="0"/>
        <w:widowControl w:val="0"/>
        <w:tabs>
          <w:tab w:val="left" w:pos="6300"/>
        </w:tabs>
        <w:kinsoku/>
        <w:overflowPunct/>
        <w:topLinePunct w:val="0"/>
        <w:autoSpaceDE/>
        <w:autoSpaceDN/>
        <w:bidi w:val="0"/>
        <w:adjustRightInd/>
        <w:snapToGrid w:val="0"/>
        <w:spacing w:line="579" w:lineRule="exact"/>
        <w:ind w:right="480" w:firstLine="57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供应商名称（公章）</w:t>
      </w:r>
    </w:p>
    <w:p w14:paraId="5FDBD6A2">
      <w:pPr>
        <w:pageBreakBefore w:val="0"/>
        <w:widowControl w:val="0"/>
        <w:kinsoku/>
        <w:overflowPunct/>
        <w:topLinePunct w:val="0"/>
        <w:autoSpaceDE/>
        <w:autoSpaceDN/>
        <w:bidi w:val="0"/>
        <w:adjustRightInd/>
        <w:spacing w:line="579" w:lineRule="exact"/>
        <w:ind w:right="-153" w:rightChars="-73"/>
        <w:textAlignment w:val="auto"/>
        <w:rPr>
          <w:rFonts w:hint="eastAsia" w:ascii="宋体" w:hAnsi="宋体" w:cs="宋体"/>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年   月   日</w:t>
      </w:r>
      <w:r>
        <w:rPr>
          <w:rFonts w:hint="eastAsia" w:ascii="宋体" w:hAnsi="宋体" w:cs="宋体"/>
          <w:sz w:val="32"/>
          <w:szCs w:val="32"/>
        </w:rPr>
        <w:t xml:space="preserve"> </w:t>
      </w:r>
    </w:p>
    <w:p w14:paraId="365A8715">
      <w:pPr>
        <w:pStyle w:val="2"/>
        <w:pageBreakBefore w:val="0"/>
        <w:widowControl w:val="0"/>
        <w:numPr>
          <w:ilvl w:val="0"/>
          <w:numId w:val="0"/>
        </w:numPr>
        <w:kinsoku/>
        <w:overflowPunct/>
        <w:topLinePunct w:val="0"/>
        <w:autoSpaceDE/>
        <w:autoSpaceDN/>
        <w:bidi w:val="0"/>
        <w:adjustRightInd/>
        <w:spacing w:before="0" w:after="0" w:line="579" w:lineRule="exact"/>
        <w:textAlignment w:val="auto"/>
        <w:rPr>
          <w:rFonts w:hint="eastAsia" w:ascii="方正小标宋_GBK" w:hAnsi="方正小标宋_GBK" w:eastAsia="方正小标宋_GBK" w:cs="方正小标宋_GBK"/>
          <w:b w:val="0"/>
          <w:bCs w:val="0"/>
          <w:sz w:val="32"/>
          <w:szCs w:val="32"/>
          <w:lang w:eastAsia="zh-CN"/>
        </w:rPr>
      </w:pPr>
    </w:p>
    <w:p w14:paraId="3301F3BD">
      <w:pPr>
        <w:pageBreakBefore w:val="0"/>
        <w:widowControl w:val="0"/>
        <w:kinsoku/>
        <w:overflowPunct/>
        <w:topLinePunct w:val="0"/>
        <w:autoSpaceDE/>
        <w:autoSpaceDN/>
        <w:bidi w:val="0"/>
        <w:adjustRightInd/>
        <w:spacing w:line="579" w:lineRule="exact"/>
        <w:textAlignment w:val="auto"/>
        <w:rPr>
          <w:rFonts w:hint="eastAsia"/>
          <w:lang w:eastAsia="zh-CN"/>
        </w:rPr>
      </w:pPr>
    </w:p>
    <w:p w14:paraId="6842E96D">
      <w:pPr>
        <w:pageBreakBefore w:val="0"/>
        <w:widowControl w:val="0"/>
        <w:kinsoku/>
        <w:overflowPunct/>
        <w:topLinePunct w:val="0"/>
        <w:autoSpaceDE/>
        <w:autoSpaceDN/>
        <w:bidi w:val="0"/>
        <w:adjustRightInd/>
        <w:spacing w:line="579" w:lineRule="exact"/>
        <w:textAlignment w:val="auto"/>
        <w:rPr>
          <w:rFonts w:hint="eastAsia"/>
          <w:lang w:eastAsia="zh-CN"/>
        </w:rPr>
      </w:pPr>
    </w:p>
    <w:p w14:paraId="63ACF58B">
      <w:pPr>
        <w:pageBreakBefore w:val="0"/>
        <w:widowControl w:val="0"/>
        <w:kinsoku/>
        <w:overflowPunct/>
        <w:topLinePunct w:val="0"/>
        <w:autoSpaceDE/>
        <w:autoSpaceDN/>
        <w:bidi w:val="0"/>
        <w:adjustRightInd/>
        <w:spacing w:line="579" w:lineRule="exact"/>
        <w:textAlignment w:val="auto"/>
        <w:rPr>
          <w:rFonts w:hint="eastAsia"/>
          <w:lang w:eastAsia="zh-CN"/>
        </w:rPr>
      </w:pPr>
    </w:p>
    <w:p w14:paraId="55641541">
      <w:pPr>
        <w:pageBreakBefore w:val="0"/>
        <w:widowControl w:val="0"/>
        <w:kinsoku/>
        <w:overflowPunct/>
        <w:topLinePunct w:val="0"/>
        <w:autoSpaceDE/>
        <w:autoSpaceDN/>
        <w:bidi w:val="0"/>
        <w:adjustRightInd/>
        <w:spacing w:line="579" w:lineRule="exact"/>
        <w:textAlignment w:val="auto"/>
        <w:rPr>
          <w:rFonts w:hint="eastAsia"/>
          <w:lang w:eastAsia="zh-CN"/>
        </w:rPr>
      </w:pPr>
    </w:p>
    <w:p w14:paraId="2CCF7CD1">
      <w:pPr>
        <w:pStyle w:val="2"/>
        <w:pageBreakBefore w:val="0"/>
        <w:widowControl w:val="0"/>
        <w:numPr>
          <w:ilvl w:val="0"/>
          <w:numId w:val="0"/>
        </w:numPr>
        <w:kinsoku/>
        <w:overflowPunct/>
        <w:topLinePunct w:val="0"/>
        <w:autoSpaceDE/>
        <w:autoSpaceDN/>
        <w:bidi w:val="0"/>
        <w:adjustRightInd/>
        <w:spacing w:before="0" w:after="0" w:line="579" w:lineRule="exact"/>
        <w:textAlignment w:val="auto"/>
        <w:rPr>
          <w:rFonts w:hint="eastAsia" w:ascii="方正小标宋_GBK" w:hAnsi="方正小标宋_GBK" w:eastAsia="方正小标宋_GBK" w:cs="方正小标宋_GBK"/>
          <w:b w:val="0"/>
          <w:bCs w:val="0"/>
          <w:sz w:val="32"/>
          <w:szCs w:val="32"/>
          <w:lang w:eastAsia="zh-CN"/>
        </w:rPr>
      </w:pPr>
      <w:r>
        <w:rPr>
          <w:rFonts w:hint="eastAsia" w:ascii="方正小标宋_GBK" w:hAnsi="方正小标宋_GBK" w:eastAsia="方正小标宋_GBK" w:cs="方正小标宋_GBK"/>
          <w:b w:val="0"/>
          <w:bCs w:val="0"/>
          <w:sz w:val="32"/>
          <w:szCs w:val="32"/>
          <w:lang w:eastAsia="zh-CN"/>
        </w:rPr>
        <w:t>四、基本资格承诺函</w:t>
      </w:r>
    </w:p>
    <w:p w14:paraId="4C09A74E">
      <w:pPr>
        <w:pageBreakBefore w:val="0"/>
        <w:widowControl w:val="0"/>
        <w:tabs>
          <w:tab w:val="left" w:pos="6300"/>
        </w:tabs>
        <w:kinsoku/>
        <w:overflowPunct/>
        <w:topLinePunct w:val="0"/>
        <w:autoSpaceDE/>
        <w:autoSpaceDN/>
        <w:bidi w:val="0"/>
        <w:adjustRightInd/>
        <w:snapToGrid w:val="0"/>
        <w:spacing w:line="579" w:lineRule="exact"/>
        <w:ind w:firstLine="643" w:firstLineChars="200"/>
        <w:jc w:val="center"/>
        <w:textAlignment w:val="auto"/>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基本资格条件承诺函</w:t>
      </w:r>
    </w:p>
    <w:p w14:paraId="18322AEA">
      <w:pPr>
        <w:pageBreakBefore w:val="0"/>
        <w:widowControl w:val="0"/>
        <w:tabs>
          <w:tab w:val="left" w:pos="6300"/>
        </w:tabs>
        <w:kinsoku/>
        <w:overflowPunct/>
        <w:topLinePunct w:val="0"/>
        <w:autoSpaceDE/>
        <w:autoSpaceDN/>
        <w:bidi w:val="0"/>
        <w:adjustRightInd/>
        <w:snapToGrid w:val="0"/>
        <w:spacing w:line="579" w:lineRule="exact"/>
        <w:textAlignment w:val="auto"/>
        <w:rPr>
          <w:rFonts w:hint="eastAsia" w:ascii="宋体" w:hAnsi="宋体" w:eastAsia="宋体" w:cs="宋体"/>
          <w:color w:val="000000"/>
          <w:sz w:val="24"/>
          <w:highlight w:val="none"/>
        </w:rPr>
      </w:pPr>
    </w:p>
    <w:p w14:paraId="03409AE0">
      <w:pPr>
        <w:pageBreakBefore w:val="0"/>
        <w:widowControl w:val="0"/>
        <w:tabs>
          <w:tab w:val="left" w:pos="6300"/>
        </w:tabs>
        <w:kinsoku/>
        <w:wordWrap w:val="0"/>
        <w:overflowPunct/>
        <w:topLinePunct w:val="0"/>
        <w:autoSpaceDE/>
        <w:autoSpaceDN/>
        <w:bidi w:val="0"/>
        <w:adjustRightInd/>
        <w:snapToGrid w:val="0"/>
        <w:spacing w:line="579"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lang w:eastAsia="zh-CN"/>
        </w:rPr>
        <w:t>重庆市大足区精神卫生中心</w:t>
      </w:r>
      <w:r>
        <w:rPr>
          <w:rFonts w:hint="eastAsia" w:ascii="方正仿宋_GBK" w:hAnsi="方正仿宋_GBK" w:eastAsia="方正仿宋_GBK" w:cs="方正仿宋_GBK"/>
          <w:sz w:val="32"/>
          <w:szCs w:val="32"/>
        </w:rPr>
        <w:t>：</w:t>
      </w:r>
    </w:p>
    <w:p w14:paraId="28D792C3">
      <w:pPr>
        <w:pageBreakBefore w:val="0"/>
        <w:widowControl w:val="0"/>
        <w:tabs>
          <w:tab w:val="left" w:pos="6300"/>
        </w:tabs>
        <w:kinsoku/>
        <w:wordWrap w:val="0"/>
        <w:overflowPunct/>
        <w:topLinePunct w:val="0"/>
        <w:autoSpaceDE/>
        <w:autoSpaceDN/>
        <w:bidi w:val="0"/>
        <w:adjustRightInd/>
        <w:snapToGrid w:val="0"/>
        <w:spacing w:line="579"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（供应商名称）</w:t>
      </w:r>
      <w:r>
        <w:rPr>
          <w:rFonts w:hint="eastAsia" w:ascii="方正仿宋_GBK" w:hAnsi="方正仿宋_GBK" w:eastAsia="方正仿宋_GBK" w:cs="方正仿宋_GBK"/>
          <w:sz w:val="32"/>
          <w:szCs w:val="32"/>
        </w:rPr>
        <w:t xml:space="preserve">郑重承诺：                  </w:t>
      </w:r>
    </w:p>
    <w:p w14:paraId="797CAAD1">
      <w:pPr>
        <w:pageBreakBefore w:val="0"/>
        <w:widowControl w:val="0"/>
        <w:tabs>
          <w:tab w:val="left" w:pos="6300"/>
        </w:tabs>
        <w:kinsoku/>
        <w:wordWrap w:val="0"/>
        <w:overflowPunct/>
        <w:topLinePunct w:val="0"/>
        <w:autoSpaceDE/>
        <w:autoSpaceDN/>
        <w:bidi w:val="0"/>
        <w:adjustRightInd/>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w:t>
      </w:r>
      <w:r>
        <w:rPr>
          <w:rFonts w:hint="eastAsia" w:ascii="方正仿宋_GBK" w:hAnsi="方正仿宋_GBK" w:eastAsia="方正仿宋_GBK" w:cs="方正仿宋_GBK"/>
          <w:sz w:val="32"/>
          <w:szCs w:val="32"/>
          <w:lang w:val="zh-CN"/>
        </w:rPr>
        <w:t>有依法缴纳税收和社会保障金的良好记录</w:t>
      </w:r>
      <w:r>
        <w:rPr>
          <w:rFonts w:hint="eastAsia" w:ascii="方正仿宋_GBK" w:hAnsi="方正仿宋_GBK" w:eastAsia="方正仿宋_GBK" w:cs="方正仿宋_GBK"/>
          <w:sz w:val="32"/>
          <w:szCs w:val="32"/>
        </w:rPr>
        <w:t>，参加本项目采购活动前三年内无重大违法活动记录。</w:t>
      </w:r>
    </w:p>
    <w:p w14:paraId="516E2684">
      <w:pPr>
        <w:pageBreakBefore w:val="0"/>
        <w:widowControl w:val="0"/>
        <w:tabs>
          <w:tab w:val="left" w:pos="6300"/>
        </w:tabs>
        <w:kinsoku/>
        <w:wordWrap w:val="0"/>
        <w:overflowPunct/>
        <w:topLinePunct w:val="0"/>
        <w:autoSpaceDE/>
        <w:autoSpaceDN/>
        <w:bidi w:val="0"/>
        <w:adjustRightInd/>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2.我方未列入在信用中国网站（www.creditchina.gov.cn）“失信被执行人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重大税收违法案件当事人名单”中，也未列入中国政府采购网（www.ccgp.gov.cn）“政府采购严重违法失信行为记录名单”中。</w:t>
      </w:r>
    </w:p>
    <w:p w14:paraId="3E14153B">
      <w:pPr>
        <w:pageBreakBefore w:val="0"/>
        <w:widowControl w:val="0"/>
        <w:tabs>
          <w:tab w:val="left" w:pos="6300"/>
        </w:tabs>
        <w:kinsoku/>
        <w:wordWrap w:val="0"/>
        <w:overflowPunct/>
        <w:topLinePunct w:val="0"/>
        <w:autoSpaceDE/>
        <w:autoSpaceDN/>
        <w:bidi w:val="0"/>
        <w:adjustRightInd/>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3.我方在采购项目评审（评标）环节结束后，随时接受采购人、采购代理机构的检查验证，配合提供相关证明材料，证明符合《中华人民共和国政府采购法》规定的供应商基本资格条件。</w:t>
      </w:r>
    </w:p>
    <w:p w14:paraId="0422E02F">
      <w:pPr>
        <w:pageBreakBefore w:val="0"/>
        <w:widowControl w:val="0"/>
        <w:tabs>
          <w:tab w:val="left" w:pos="6300"/>
        </w:tabs>
        <w:kinsoku/>
        <w:wordWrap w:val="0"/>
        <w:overflowPunct/>
        <w:topLinePunct w:val="0"/>
        <w:autoSpaceDE/>
        <w:autoSpaceDN/>
        <w:bidi w:val="0"/>
        <w:adjustRightInd/>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1A18F6DC">
      <w:pPr>
        <w:pageBreakBefore w:val="0"/>
        <w:widowControl w:val="0"/>
        <w:tabs>
          <w:tab w:val="left" w:pos="6300"/>
        </w:tabs>
        <w:kinsoku/>
        <w:wordWrap w:val="0"/>
        <w:overflowPunct/>
        <w:topLinePunct w:val="0"/>
        <w:autoSpaceDE/>
        <w:autoSpaceDN/>
        <w:bidi w:val="0"/>
        <w:adjustRightInd/>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1380F04D">
      <w:pPr>
        <w:pageBreakBefore w:val="0"/>
        <w:widowControl w:val="0"/>
        <w:tabs>
          <w:tab w:val="left" w:pos="6300"/>
        </w:tabs>
        <w:kinsoku/>
        <w:wordWrap w:val="0"/>
        <w:overflowPunct/>
        <w:topLinePunct w:val="0"/>
        <w:autoSpaceDE/>
        <w:autoSpaceDN/>
        <w:bidi w:val="0"/>
        <w:adjustRightInd/>
        <w:snapToGrid w:val="0"/>
        <w:spacing w:line="579" w:lineRule="exact"/>
        <w:ind w:firstLine="5440" w:firstLineChars="17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（供应商公章）</w:t>
      </w:r>
      <w:r>
        <w:rPr>
          <w:rFonts w:hint="eastAsia" w:ascii="方正仿宋_GBK" w:hAnsi="方正仿宋_GBK" w:eastAsia="方正仿宋_GBK" w:cs="方正仿宋_GBK"/>
          <w:sz w:val="32"/>
          <w:szCs w:val="32"/>
          <w:lang w:val="en-US" w:eastAsia="zh-CN"/>
        </w:rPr>
        <w:t xml:space="preserve"> </w:t>
      </w:r>
    </w:p>
    <w:p w14:paraId="37017544">
      <w:pPr>
        <w:pageBreakBefore w:val="0"/>
        <w:widowControl w:val="0"/>
        <w:tabs>
          <w:tab w:val="left" w:pos="6300"/>
        </w:tabs>
        <w:kinsoku/>
        <w:wordWrap w:val="0"/>
        <w:overflowPunct/>
        <w:topLinePunct w:val="0"/>
        <w:autoSpaceDE/>
        <w:autoSpaceDN/>
        <w:bidi w:val="0"/>
        <w:adjustRightInd/>
        <w:snapToGrid w:val="0"/>
        <w:spacing w:line="579" w:lineRule="exact"/>
        <w:ind w:firstLine="5760" w:firstLineChars="18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14:paraId="405A0E7A">
      <w:pPr>
        <w:pageBreakBefore w:val="0"/>
        <w:widowControl w:val="0"/>
        <w:tabs>
          <w:tab w:val="left" w:pos="6300"/>
        </w:tabs>
        <w:kinsoku/>
        <w:overflowPunct/>
        <w:topLinePunct w:val="0"/>
        <w:autoSpaceDE/>
        <w:autoSpaceDN/>
        <w:bidi w:val="0"/>
        <w:adjustRightInd/>
        <w:snapToGrid w:val="0"/>
        <w:spacing w:line="579" w:lineRule="exact"/>
        <w:textAlignment w:val="auto"/>
        <w:rPr>
          <w:rFonts w:hint="eastAsia" w:ascii="方正仿宋_GBK" w:hAnsi="方正仿宋_GBK" w:eastAsia="方正仿宋_GBK" w:cs="方正仿宋_GBK"/>
          <w:sz w:val="32"/>
          <w:szCs w:val="32"/>
          <w:lang w:eastAsia="zh-CN"/>
        </w:rPr>
      </w:pPr>
    </w:p>
    <w:p w14:paraId="2D641D11"/>
    <w:p w14:paraId="1FC96D38"/>
    <w:p w14:paraId="6E1285C2"/>
    <w:p w14:paraId="1EDC19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4D0AEA"/>
    <w:multiLevelType w:val="singleLevel"/>
    <w:tmpl w:val="EF4D0AE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9C963E8"/>
    <w:rsid w:val="2FF77CB8"/>
    <w:rsid w:val="4A1947CF"/>
    <w:rsid w:val="514A216C"/>
    <w:rsid w:val="577E963E"/>
    <w:rsid w:val="5DE7684E"/>
    <w:rsid w:val="73496C95"/>
    <w:rsid w:val="74834B5D"/>
    <w:rsid w:val="77DD0532"/>
    <w:rsid w:val="7FF72E9C"/>
    <w:rsid w:val="A473972E"/>
    <w:rsid w:val="D1EDD9F1"/>
    <w:rsid w:val="D6E5A0DC"/>
    <w:rsid w:val="F06B31D1"/>
    <w:rsid w:val="F6F37A9C"/>
    <w:rsid w:val="FDEAE13F"/>
    <w:rsid w:val="FFEF0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 w:val="21"/>
    </w:rPr>
  </w:style>
  <w:style w:type="paragraph" w:styleId="4">
    <w:name w:val="toc 1"/>
    <w:basedOn w:val="1"/>
    <w:next w:val="1"/>
    <w:qFormat/>
    <w:uiPriority w:val="39"/>
    <w:pPr>
      <w:spacing w:line="180" w:lineRule="auto"/>
      <w:jc w:val="center"/>
    </w:pPr>
    <w:rPr>
      <w:rFonts w:ascii="Times New Roman" w:hAnsi="Times New Roman"/>
      <w:sz w:val="30"/>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99"/>
    <w:rPr>
      <w:color w:val="0000FF"/>
      <w:u w:val="single"/>
    </w:rPr>
  </w:style>
  <w:style w:type="paragraph" w:customStyle="1" w:styleId="9">
    <w:name w:val="1"/>
    <w:basedOn w:val="1"/>
    <w:next w:val="3"/>
    <w:qFormat/>
    <w:uiPriority w:val="0"/>
    <w:rPr>
      <w:rFonts w:ascii="宋体" w:hAnsi="Courier New"/>
      <w:sz w:val="21"/>
    </w:rPr>
  </w:style>
  <w:style w:type="paragraph" w:customStyle="1" w:styleId="1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1865</Words>
  <Characters>1972</Characters>
  <Lines>0</Lines>
  <Paragraphs>0</Paragraphs>
  <TotalTime>1</TotalTime>
  <ScaleCrop>false</ScaleCrop>
  <LinksUpToDate>false</LinksUpToDate>
  <CharactersWithSpaces>2500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             17lla :)</cp:lastModifiedBy>
  <dcterms:modified xsi:type="dcterms:W3CDTF">2025-11-26T08:46:43Z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DD7413A30A074BDC95E0632CCE80CD08_13</vt:lpwstr>
  </property>
  <property fmtid="{D5CDD505-2E9C-101B-9397-08002B2CF9AE}" pid="4" name="KSOTemplateDocerSaveRecord">
    <vt:lpwstr>eyJoZGlkIjoiNWI2MGYwMWMwZDdmMjkxN2ViN2RjOGQzNmIwNWQ2NzMiLCJ1c2VySWQiOiIzMjg0OTQ2NDEifQ==</vt:lpwstr>
  </property>
</Properties>
</file>