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E23A5">
      <w:pPr>
        <w:snapToGrid w:val="0"/>
        <w:spacing w:line="420" w:lineRule="exact"/>
        <w:jc w:val="center"/>
        <w:rPr>
          <w:rFonts w:eastAsia="方正小标宋_GBK"/>
          <w:sz w:val="44"/>
          <w:szCs w:val="44"/>
        </w:rPr>
      </w:pPr>
      <w:bookmarkStart w:id="0" w:name="_Toc10585"/>
      <w:r>
        <w:rPr>
          <w:rFonts w:eastAsia="方正小标宋_GBK"/>
          <w:sz w:val="44"/>
          <w:szCs w:val="44"/>
        </w:rPr>
        <w:t>资质要求及项目需求</w:t>
      </w:r>
    </w:p>
    <w:p w14:paraId="6DB5DF41">
      <w:pPr>
        <w:pStyle w:val="2"/>
      </w:pPr>
    </w:p>
    <w:p w14:paraId="735F8C4C">
      <w:pPr>
        <w:pStyle w:val="2"/>
        <w:spacing w:line="560" w:lineRule="exact"/>
        <w:ind w:firstLine="640" w:firstLineChars="200"/>
        <w:rPr>
          <w:rFonts w:eastAsia="方正仿宋_GBK"/>
          <w:color w:val="auto"/>
          <w:sz w:val="32"/>
        </w:rPr>
      </w:pPr>
      <w:r>
        <w:rPr>
          <w:rFonts w:eastAsia="方正仿宋_GBK"/>
          <w:color w:val="auto"/>
          <w:sz w:val="32"/>
        </w:rPr>
        <w:t>石柱县林业有害生物防治检疫站将于近期启动202</w:t>
      </w:r>
      <w:r>
        <w:rPr>
          <w:rFonts w:hint="eastAsia" w:eastAsia="方正仿宋_GBK"/>
          <w:color w:val="auto"/>
          <w:sz w:val="32"/>
          <w:lang w:val="en-US" w:eastAsia="zh-CN"/>
        </w:rPr>
        <w:t>6</w:t>
      </w:r>
      <w:r>
        <w:rPr>
          <w:rFonts w:eastAsia="方正仿宋_GBK"/>
          <w:color w:val="auto"/>
          <w:sz w:val="32"/>
        </w:rPr>
        <w:t>年</w:t>
      </w:r>
      <w:r>
        <w:rPr>
          <w:rFonts w:hint="eastAsia" w:eastAsia="方正仿宋_GBK"/>
          <w:color w:val="auto"/>
          <w:sz w:val="32"/>
          <w:lang w:eastAsia="zh-CN"/>
        </w:rPr>
        <w:t>疫情小班诱捕器挂设（更换诱芯）、松墨天牛及枯死松树取样</w:t>
      </w:r>
      <w:r>
        <w:rPr>
          <w:rFonts w:eastAsia="方正仿宋_GBK"/>
          <w:color w:val="auto"/>
          <w:sz w:val="32"/>
        </w:rPr>
        <w:t>服务。现邀请具有相关资质的单位参于项目工作，有关事项如下：</w:t>
      </w:r>
    </w:p>
    <w:p w14:paraId="214D3C70">
      <w:pPr>
        <w:pStyle w:val="2"/>
        <w:numPr>
          <w:ilvl w:val="0"/>
          <w:numId w:val="1"/>
        </w:numPr>
        <w:spacing w:line="560" w:lineRule="exact"/>
        <w:ind w:firstLine="640" w:firstLineChars="200"/>
        <w:rPr>
          <w:rFonts w:eastAsia="方正仿宋_GBK"/>
          <w:color w:val="auto"/>
          <w:sz w:val="32"/>
        </w:rPr>
      </w:pPr>
      <w:r>
        <w:rPr>
          <w:rFonts w:eastAsia="方正仿宋_GBK"/>
          <w:color w:val="auto"/>
          <w:sz w:val="32"/>
        </w:rPr>
        <w:t>采购内容：</w:t>
      </w:r>
      <w:r>
        <w:rPr>
          <w:rFonts w:hint="eastAsia" w:eastAsia="方正仿宋_GBK"/>
          <w:color w:val="auto"/>
          <w:sz w:val="32"/>
        </w:rPr>
        <w:t>我县拟实现无疫情工作需完成80个诱捕器挂设、1次诱芯更换及2次松墨天牛取样和1次枯死松树取样</w:t>
      </w:r>
      <w:r>
        <w:rPr>
          <w:rFonts w:hint="eastAsia" w:eastAsia="方正仿宋_GBK"/>
          <w:color w:val="auto"/>
          <w:sz w:val="32"/>
          <w:lang w:eastAsia="zh-CN"/>
        </w:rPr>
        <w:t>，严格按照市林业局渝森防函</w:t>
      </w:r>
      <w:r>
        <w:rPr>
          <w:rFonts w:eastAsia="方正仿宋_GBK"/>
          <w:color w:val="auto"/>
          <w:sz w:val="32"/>
          <w:szCs w:val="32"/>
        </w:rPr>
        <w:t>〔20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25</w:t>
      </w:r>
      <w:r>
        <w:rPr>
          <w:rFonts w:eastAsia="方正仿宋_GBK"/>
          <w:color w:val="auto"/>
          <w:sz w:val="32"/>
          <w:szCs w:val="32"/>
        </w:rPr>
        <w:t>〕</w:t>
      </w:r>
      <w:r>
        <w:rPr>
          <w:rFonts w:hint="eastAsia" w:eastAsia="方正仿宋_GBK"/>
          <w:color w:val="auto"/>
          <w:sz w:val="32"/>
          <w:lang w:eastAsia="zh-CN"/>
        </w:rPr>
        <w:t>1号工作要求，按标准挂设以及取样。</w:t>
      </w:r>
    </w:p>
    <w:p w14:paraId="6BCFAD7C">
      <w:pPr>
        <w:pStyle w:val="2"/>
        <w:numPr>
          <w:ilvl w:val="0"/>
          <w:numId w:val="1"/>
        </w:numPr>
        <w:spacing w:line="560" w:lineRule="exact"/>
        <w:ind w:firstLine="640" w:firstLineChars="200"/>
        <w:rPr>
          <w:rFonts w:eastAsia="方正仿宋_GBK"/>
          <w:color w:val="auto"/>
          <w:sz w:val="32"/>
        </w:rPr>
      </w:pPr>
      <w:r>
        <w:rPr>
          <w:rFonts w:eastAsia="方正仿宋_GBK"/>
          <w:color w:val="auto"/>
          <w:sz w:val="32"/>
        </w:rPr>
        <w:t>供应商资质要求：供应商需</w:t>
      </w:r>
      <w:r>
        <w:rPr>
          <w:rFonts w:hint="eastAsia" w:eastAsia="方正仿宋_GBK"/>
          <w:color w:val="auto"/>
          <w:sz w:val="32"/>
          <w:lang w:eastAsia="zh-CN"/>
        </w:rPr>
        <w:t>具备《中华人民共和国政府采购法》第二十二条规定的投标人基本条件，同时应具备根据该项目特点设置的特定资格条件</w:t>
      </w:r>
      <w:r>
        <w:rPr>
          <w:rFonts w:eastAsia="方正仿宋_GBK"/>
          <w:color w:val="auto"/>
          <w:sz w:val="32"/>
        </w:rPr>
        <w:t>。</w:t>
      </w:r>
    </w:p>
    <w:p w14:paraId="0B5F64D7">
      <w:pPr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（一）基本资格条件</w:t>
      </w:r>
    </w:p>
    <w:p w14:paraId="1F8018E1">
      <w:pPr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1、具有独立承担民事责任的能力（有效的营业执照）；</w:t>
      </w:r>
    </w:p>
    <w:p w14:paraId="1ADA2360">
      <w:pPr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2、具有良好的商业信誉和健全的财务会计制度；</w:t>
      </w:r>
    </w:p>
    <w:p w14:paraId="53A16119">
      <w:pPr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3、具有履行合同所必须的设备和专业技术能力；</w:t>
      </w:r>
    </w:p>
    <w:p w14:paraId="65A5B502">
      <w:pPr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4、有依法缴纳税收和社会保障资金的良好记录；</w:t>
      </w:r>
    </w:p>
    <w:p w14:paraId="23A4A943">
      <w:pPr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5、参加政府采购活动前三年内，在经营活动中没有重大违法记录。</w:t>
      </w:r>
    </w:p>
    <w:p w14:paraId="5FB16DF5">
      <w:pPr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注：以上2、3、4、5点提供“诚信声明”。</w:t>
      </w:r>
    </w:p>
    <w:p w14:paraId="1F00732A">
      <w:pPr>
        <w:pStyle w:val="2"/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（二）特定资格条件</w:t>
      </w:r>
    </w:p>
    <w:p w14:paraId="573FCC27">
      <w:pPr>
        <w:pStyle w:val="2"/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供应商必须具有有效的《营业执照》（或《事业单位法人证书》）、《税务登记证》、《组织机构代码证》或“三证合一”的《营业执照》，且经营范围必须具备经营农/林业生物防治服务或农/林机械设备（不包含卫生消杀类病虫害防治）；</w:t>
      </w:r>
    </w:p>
    <w:p w14:paraId="2F4993EC">
      <w:pPr>
        <w:pStyle w:val="2"/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注：以上资格证明文件可以是复印件，但均需加盖投标人公章。</w:t>
      </w:r>
    </w:p>
    <w:p w14:paraId="4243677E">
      <w:pPr>
        <w:pStyle w:val="2"/>
        <w:spacing w:line="560" w:lineRule="exact"/>
        <w:ind w:firstLine="640" w:firstLineChars="200"/>
        <w:rPr>
          <w:rFonts w:eastAsia="方正仿宋_GBK"/>
          <w:color w:val="auto"/>
          <w:sz w:val="32"/>
        </w:rPr>
      </w:pPr>
      <w:r>
        <w:rPr>
          <w:rFonts w:eastAsia="方正仿宋_GBK"/>
          <w:color w:val="auto"/>
          <w:sz w:val="32"/>
        </w:rPr>
        <w:t>三、项目评分标准：</w:t>
      </w:r>
      <w:bookmarkEnd w:id="0"/>
    </w:p>
    <w:tbl>
      <w:tblPr>
        <w:tblStyle w:val="9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086"/>
        <w:gridCol w:w="732"/>
        <w:gridCol w:w="5417"/>
        <w:gridCol w:w="2150"/>
      </w:tblGrid>
      <w:tr w14:paraId="23F8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2" w:type="dxa"/>
            <w:vAlign w:val="center"/>
          </w:tcPr>
          <w:p w14:paraId="04F9B665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序号</w:t>
            </w:r>
          </w:p>
        </w:tc>
        <w:tc>
          <w:tcPr>
            <w:tcW w:w="1086" w:type="dxa"/>
            <w:vAlign w:val="center"/>
          </w:tcPr>
          <w:p w14:paraId="1F7F4C0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评分因素及权值</w:t>
            </w:r>
          </w:p>
        </w:tc>
        <w:tc>
          <w:tcPr>
            <w:tcW w:w="732" w:type="dxa"/>
            <w:vAlign w:val="center"/>
          </w:tcPr>
          <w:p w14:paraId="4ABF67ED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分值</w:t>
            </w:r>
          </w:p>
        </w:tc>
        <w:tc>
          <w:tcPr>
            <w:tcW w:w="5417" w:type="dxa"/>
            <w:vAlign w:val="center"/>
          </w:tcPr>
          <w:p w14:paraId="1F6B7635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评分标准</w:t>
            </w:r>
          </w:p>
        </w:tc>
        <w:tc>
          <w:tcPr>
            <w:tcW w:w="2150" w:type="dxa"/>
            <w:vAlign w:val="center"/>
          </w:tcPr>
          <w:p w14:paraId="26A23595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说明</w:t>
            </w:r>
          </w:p>
        </w:tc>
      </w:tr>
      <w:tr w14:paraId="2317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2" w:type="dxa"/>
            <w:vAlign w:val="center"/>
          </w:tcPr>
          <w:p w14:paraId="1A5E7474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086" w:type="dxa"/>
            <w:vAlign w:val="center"/>
          </w:tcPr>
          <w:p w14:paraId="5EDA0744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比选报价</w:t>
            </w:r>
          </w:p>
          <w:p w14:paraId="644EFFB2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（20%）</w:t>
            </w:r>
          </w:p>
        </w:tc>
        <w:tc>
          <w:tcPr>
            <w:tcW w:w="732" w:type="dxa"/>
            <w:vAlign w:val="center"/>
          </w:tcPr>
          <w:p w14:paraId="59724C3A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20分</w:t>
            </w:r>
          </w:p>
        </w:tc>
        <w:tc>
          <w:tcPr>
            <w:tcW w:w="5417" w:type="dxa"/>
            <w:vAlign w:val="center"/>
          </w:tcPr>
          <w:p w14:paraId="7F01D805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满足资格性、符合性要求且比选报价最低的供应商的价格为投标基准价，按照下列公式计算每个供应商的投标报价得分。</w:t>
            </w:r>
          </w:p>
          <w:p w14:paraId="4BE7AC3A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投标报价得分=（投标基准价/投标报价）×价格权重×100。</w:t>
            </w:r>
          </w:p>
        </w:tc>
        <w:tc>
          <w:tcPr>
            <w:tcW w:w="2150" w:type="dxa"/>
            <w:vAlign w:val="center"/>
          </w:tcPr>
          <w:p w14:paraId="02AA6259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比选报价高于最高限价的为无效报价。</w:t>
            </w:r>
          </w:p>
        </w:tc>
      </w:tr>
      <w:tr w14:paraId="6144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2" w:type="dxa"/>
            <w:vMerge w:val="restart"/>
            <w:vAlign w:val="center"/>
          </w:tcPr>
          <w:p w14:paraId="2F1F7F5B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</w:p>
        </w:tc>
        <w:tc>
          <w:tcPr>
            <w:tcW w:w="1086" w:type="dxa"/>
            <w:vMerge w:val="restart"/>
            <w:vAlign w:val="center"/>
          </w:tcPr>
          <w:p w14:paraId="537F56E6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技术部分（40%）</w:t>
            </w:r>
          </w:p>
        </w:tc>
        <w:tc>
          <w:tcPr>
            <w:tcW w:w="732" w:type="dxa"/>
            <w:vAlign w:val="center"/>
          </w:tcPr>
          <w:p w14:paraId="78137DEC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10分</w:t>
            </w:r>
          </w:p>
        </w:tc>
        <w:tc>
          <w:tcPr>
            <w:tcW w:w="5417" w:type="dxa"/>
            <w:vAlign w:val="center"/>
          </w:tcPr>
          <w:p w14:paraId="0A410AE0">
            <w:pPr>
              <w:autoSpaceDE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服务方案（10分）：</w:t>
            </w:r>
          </w:p>
          <w:p w14:paraId="4BC391D7">
            <w:pPr>
              <w:autoSpaceDE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根据供应商</w:t>
            </w:r>
            <w:r>
              <w:rPr>
                <w:rFonts w:hint="eastAsia" w:eastAsia="方正仿宋_GBK"/>
                <w:szCs w:val="21"/>
                <w:lang w:eastAsia="zh-CN"/>
              </w:rPr>
              <w:t>对</w:t>
            </w:r>
            <w:r>
              <w:rPr>
                <w:rFonts w:hint="eastAsia" w:eastAsia="方正仿宋_GBK"/>
                <w:szCs w:val="21"/>
              </w:rPr>
              <w:t>石柱县2026年度疫情小班诱捕器挂设（更换诱芯）、松墨天牛及枯死松树取样</w:t>
            </w:r>
            <w:r>
              <w:rPr>
                <w:rFonts w:hint="eastAsia" w:eastAsia="方正仿宋_GBK"/>
                <w:szCs w:val="21"/>
                <w:lang w:eastAsia="zh-CN"/>
              </w:rPr>
              <w:t>服务方案</w:t>
            </w:r>
            <w:r>
              <w:rPr>
                <w:rFonts w:eastAsia="方正仿宋_GBK"/>
                <w:szCs w:val="21"/>
              </w:rPr>
              <w:t>。优秀得10分，良好得7分，一般得4分，差得3分，未提供得0分。</w:t>
            </w:r>
          </w:p>
        </w:tc>
        <w:tc>
          <w:tcPr>
            <w:tcW w:w="2150" w:type="dxa"/>
            <w:vMerge w:val="restart"/>
            <w:vAlign w:val="center"/>
          </w:tcPr>
          <w:p w14:paraId="23006341">
            <w:pPr>
              <w:spacing w:line="32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评审小组各成员根据技术部分评分标准，独立对各供应商提供的实施方案进行横向比较评分。</w:t>
            </w:r>
          </w:p>
        </w:tc>
      </w:tr>
      <w:tr w14:paraId="18C3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2" w:type="dxa"/>
            <w:vMerge w:val="continue"/>
            <w:vAlign w:val="center"/>
          </w:tcPr>
          <w:p w14:paraId="5AC34CB8">
            <w:pPr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 w14:paraId="01FF1204">
            <w:pPr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7FFC2A34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10分</w:t>
            </w:r>
          </w:p>
        </w:tc>
        <w:tc>
          <w:tcPr>
            <w:tcW w:w="5417" w:type="dxa"/>
            <w:vAlign w:val="center"/>
          </w:tcPr>
          <w:p w14:paraId="39E15311">
            <w:pPr>
              <w:autoSpaceDE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服务及现场管理方案。（10分）</w:t>
            </w:r>
          </w:p>
          <w:p w14:paraId="79CF5410">
            <w:pPr>
              <w:autoSpaceDE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①方案描述清晰，完整可行，得10分。</w:t>
            </w:r>
          </w:p>
          <w:p w14:paraId="111FD62E">
            <w:pPr>
              <w:autoSpaceDE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②方案描述较清晰，较可行，得7分。</w:t>
            </w:r>
          </w:p>
          <w:p w14:paraId="498DC272">
            <w:pPr>
              <w:autoSpaceDE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③方案描述不够清晰，可行性一般，得3分。</w:t>
            </w:r>
          </w:p>
          <w:p w14:paraId="7840DBDF">
            <w:pPr>
              <w:autoSpaceDE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④无方案，得0分。</w:t>
            </w:r>
          </w:p>
        </w:tc>
        <w:tc>
          <w:tcPr>
            <w:tcW w:w="2150" w:type="dxa"/>
            <w:vMerge w:val="continue"/>
            <w:vAlign w:val="center"/>
          </w:tcPr>
          <w:p w14:paraId="6213AFAA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14:paraId="1F02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2" w:type="dxa"/>
            <w:vMerge w:val="continue"/>
            <w:vAlign w:val="center"/>
          </w:tcPr>
          <w:p w14:paraId="297CA7EC">
            <w:pPr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 w14:paraId="4772BD40">
            <w:pPr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7FE9D3E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10分</w:t>
            </w:r>
          </w:p>
        </w:tc>
        <w:tc>
          <w:tcPr>
            <w:tcW w:w="5417" w:type="dxa"/>
            <w:vAlign w:val="center"/>
          </w:tcPr>
          <w:p w14:paraId="43E9277A">
            <w:pPr>
              <w:autoSpaceDE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服务质量保障方案。（10分）</w:t>
            </w:r>
          </w:p>
          <w:p w14:paraId="1AEF872D">
            <w:pPr>
              <w:autoSpaceDE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①方案描述清晰，完整可行，得8分。</w:t>
            </w:r>
          </w:p>
          <w:p w14:paraId="27373008">
            <w:pPr>
              <w:autoSpaceDE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②方案描述较清晰，较可行，得5分。</w:t>
            </w:r>
          </w:p>
          <w:p w14:paraId="2313AC19">
            <w:pPr>
              <w:autoSpaceDE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③方案描述不够清晰，可行性一般，得2分。</w:t>
            </w:r>
          </w:p>
          <w:p w14:paraId="2B8E2854">
            <w:pPr>
              <w:autoSpaceDE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④无方案，得0分</w:t>
            </w:r>
          </w:p>
        </w:tc>
        <w:tc>
          <w:tcPr>
            <w:tcW w:w="2150" w:type="dxa"/>
            <w:vMerge w:val="continue"/>
            <w:vAlign w:val="center"/>
          </w:tcPr>
          <w:p w14:paraId="601E287B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14:paraId="5536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502" w:type="dxa"/>
            <w:vMerge w:val="continue"/>
            <w:vAlign w:val="center"/>
          </w:tcPr>
          <w:p w14:paraId="207A461D">
            <w:pPr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 w14:paraId="7D4471D3">
            <w:pPr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18DBB38E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10分</w:t>
            </w:r>
          </w:p>
        </w:tc>
        <w:tc>
          <w:tcPr>
            <w:tcW w:w="5417" w:type="dxa"/>
            <w:vAlign w:val="center"/>
          </w:tcPr>
          <w:p w14:paraId="5138FA51">
            <w:pPr>
              <w:autoSpaceDE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服务现场安全保障方案（10分）</w:t>
            </w:r>
          </w:p>
          <w:p w14:paraId="5558934A">
            <w:pPr>
              <w:autoSpaceDE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①方案描述清晰，完整可行，得8分。</w:t>
            </w:r>
          </w:p>
          <w:p w14:paraId="073AB08C">
            <w:pPr>
              <w:autoSpaceDE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②方案描述较清晰，较可行，得5分。</w:t>
            </w:r>
          </w:p>
          <w:p w14:paraId="57564762">
            <w:pPr>
              <w:autoSpaceDE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③方案描述</w:t>
            </w:r>
            <w:bookmarkStart w:id="1" w:name="_GoBack"/>
            <w:bookmarkEnd w:id="1"/>
            <w:r>
              <w:rPr>
                <w:rFonts w:eastAsia="方正仿宋_GBK"/>
                <w:szCs w:val="21"/>
              </w:rPr>
              <w:t>不够清晰，可行性一般，得2分。</w:t>
            </w:r>
          </w:p>
          <w:p w14:paraId="24F025B8">
            <w:pPr>
              <w:autoSpaceDE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④无方案，得0分</w:t>
            </w:r>
          </w:p>
        </w:tc>
        <w:tc>
          <w:tcPr>
            <w:tcW w:w="2150" w:type="dxa"/>
            <w:vMerge w:val="continue"/>
            <w:vAlign w:val="center"/>
          </w:tcPr>
          <w:p w14:paraId="6EAE94D8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14:paraId="300C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2" w:type="dxa"/>
            <w:vAlign w:val="center"/>
          </w:tcPr>
          <w:p w14:paraId="415459F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</w:t>
            </w:r>
          </w:p>
        </w:tc>
        <w:tc>
          <w:tcPr>
            <w:tcW w:w="1086" w:type="dxa"/>
            <w:vAlign w:val="center"/>
          </w:tcPr>
          <w:p w14:paraId="386C0A3F">
            <w:pPr>
              <w:spacing w:line="32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商务部分</w:t>
            </w:r>
          </w:p>
          <w:p w14:paraId="3DFC88EB">
            <w:pPr>
              <w:spacing w:line="32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（40%）</w:t>
            </w:r>
          </w:p>
        </w:tc>
        <w:tc>
          <w:tcPr>
            <w:tcW w:w="732" w:type="dxa"/>
            <w:vAlign w:val="center"/>
          </w:tcPr>
          <w:p w14:paraId="2645C649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40</w:t>
            </w:r>
            <w:r>
              <w:rPr>
                <w:rFonts w:eastAsia="方正仿宋_GBK"/>
                <w:szCs w:val="21"/>
              </w:rPr>
              <w:t>分</w:t>
            </w:r>
          </w:p>
        </w:tc>
        <w:tc>
          <w:tcPr>
            <w:tcW w:w="5417" w:type="dxa"/>
            <w:vAlign w:val="center"/>
          </w:tcPr>
          <w:p w14:paraId="23C2D1A2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业绩证明（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4</w:t>
            </w:r>
            <w:r>
              <w:rPr>
                <w:rFonts w:eastAsia="方正仿宋_GBK"/>
                <w:szCs w:val="21"/>
              </w:rPr>
              <w:t>0分）：</w:t>
            </w:r>
          </w:p>
          <w:p w14:paraId="3F30595D">
            <w:pPr>
              <w:spacing w:line="32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2"/>
                <w:szCs w:val="22"/>
              </w:rPr>
              <w:t>供应商自</w:t>
            </w:r>
            <w:r>
              <w:rPr>
                <w:rFonts w:eastAsia="方正仿宋_GBK"/>
                <w:color w:val="FF0000"/>
                <w:sz w:val="22"/>
                <w:szCs w:val="22"/>
              </w:rPr>
              <w:t>202</w:t>
            </w:r>
            <w:r>
              <w:rPr>
                <w:rFonts w:hint="eastAsia" w:eastAsia="方正仿宋_GBK"/>
                <w:color w:val="FF0000"/>
                <w:sz w:val="22"/>
                <w:szCs w:val="22"/>
                <w:lang w:val="en-US" w:eastAsia="zh-CN"/>
              </w:rPr>
              <w:t>3</w:t>
            </w:r>
            <w:r>
              <w:rPr>
                <w:rFonts w:eastAsia="方正仿宋_GBK"/>
                <w:sz w:val="22"/>
                <w:szCs w:val="22"/>
              </w:rPr>
              <w:t>年以来承担过区县级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t>劳务服务</w:t>
            </w:r>
            <w:r>
              <w:rPr>
                <w:rFonts w:eastAsia="方正仿宋_GBK"/>
                <w:sz w:val="22"/>
                <w:szCs w:val="22"/>
              </w:rPr>
              <w:t>，</w:t>
            </w:r>
            <w:r>
              <w:rPr>
                <w:rFonts w:eastAsia="方正仿宋_GBK"/>
                <w:color w:val="FF0000"/>
                <w:sz w:val="22"/>
                <w:szCs w:val="22"/>
              </w:rPr>
              <w:t>并有相关业主出具的服务质量评价的，</w:t>
            </w:r>
            <w:r>
              <w:rPr>
                <w:rFonts w:eastAsia="方正仿宋_GBK"/>
                <w:sz w:val="22"/>
                <w:szCs w:val="22"/>
              </w:rPr>
              <w:t>一个得</w:t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>10</w:t>
            </w:r>
            <w:r>
              <w:rPr>
                <w:rFonts w:eastAsia="方正仿宋_GBK"/>
                <w:sz w:val="22"/>
                <w:szCs w:val="22"/>
              </w:rPr>
              <w:t>分，最高可得</w:t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>4</w:t>
            </w:r>
            <w:r>
              <w:rPr>
                <w:rFonts w:eastAsia="方正仿宋_GBK"/>
                <w:sz w:val="22"/>
                <w:szCs w:val="22"/>
              </w:rPr>
              <w:t>0分。</w:t>
            </w:r>
          </w:p>
        </w:tc>
        <w:tc>
          <w:tcPr>
            <w:tcW w:w="2150" w:type="dxa"/>
            <w:vAlign w:val="center"/>
          </w:tcPr>
          <w:p w14:paraId="0E42CAE8">
            <w:pPr>
              <w:spacing w:line="32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提供合同和业主单位服务质量评价复印件，并加盖供应商公章。</w:t>
            </w:r>
          </w:p>
        </w:tc>
      </w:tr>
    </w:tbl>
    <w:p w14:paraId="64D002F7">
      <w:pPr>
        <w:rPr>
          <w:rFonts w:eastAsia="方正仿宋_GBK"/>
        </w:rPr>
      </w:pPr>
    </w:p>
    <w:sectPr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4EB5D6"/>
    <w:multiLevelType w:val="singleLevel"/>
    <w:tmpl w:val="B64EB5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zYWI4ZjM0MDMzMWU4NTljY2YyYjAzYTQwOTIyMGIifQ=="/>
  </w:docVars>
  <w:rsids>
    <w:rsidRoot w:val="388034BA"/>
    <w:rsid w:val="002D43AB"/>
    <w:rsid w:val="00460D7B"/>
    <w:rsid w:val="00A9220F"/>
    <w:rsid w:val="0CF35026"/>
    <w:rsid w:val="1DCB2366"/>
    <w:rsid w:val="25EF3DCB"/>
    <w:rsid w:val="388034BA"/>
    <w:rsid w:val="4A3D2AA8"/>
    <w:rsid w:val="4D6948CC"/>
    <w:rsid w:val="520A65BD"/>
    <w:rsid w:val="53986FA1"/>
    <w:rsid w:val="5BE9D53B"/>
    <w:rsid w:val="64AE7426"/>
    <w:rsid w:val="6A5D6212"/>
    <w:rsid w:val="6ECB152C"/>
    <w:rsid w:val="73404F40"/>
    <w:rsid w:val="73A5B063"/>
    <w:rsid w:val="78126A72"/>
    <w:rsid w:val="7BFD59A9"/>
    <w:rsid w:val="7FAA33C2"/>
    <w:rsid w:val="F0FEE501"/>
    <w:rsid w:val="FFF6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2"/>
    <w:qFormat/>
    <w:uiPriority w:val="0"/>
    <w:pPr>
      <w:keepNext/>
      <w:keepLines/>
      <w:widowControl w:val="0"/>
      <w:spacing w:line="413" w:lineRule="auto"/>
      <w:outlineLvl w:val="1"/>
    </w:pPr>
    <w:rPr>
      <w:rFonts w:ascii="Arial" w:hAnsi="Arial" w:eastAsia="Arial" w:cs="Arial"/>
      <w:b/>
      <w:bCs/>
      <w:color w:val="000000"/>
      <w:sz w:val="32"/>
      <w:szCs w:val="32"/>
      <w:u w:color="000000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link w:val="15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unhideWhenUsed/>
    <w:qFormat/>
    <w:uiPriority w:val="99"/>
    <w:pPr>
      <w:spacing w:after="120"/>
    </w:p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Char"/>
    <w:link w:val="3"/>
    <w:qFormat/>
    <w:uiPriority w:val="0"/>
    <w:rPr>
      <w:b/>
      <w:kern w:val="44"/>
      <w:sz w:val="44"/>
    </w:rPr>
  </w:style>
  <w:style w:type="character" w:customStyle="1" w:styleId="12">
    <w:name w:val="标题 2 Char"/>
    <w:link w:val="4"/>
    <w:qFormat/>
    <w:uiPriority w:val="0"/>
    <w:rPr>
      <w:rFonts w:ascii="Arial" w:hAnsi="Arial" w:eastAsia="Arial" w:cs="Arial"/>
      <w:b/>
      <w:bCs/>
      <w:color w:val="000000"/>
      <w:sz w:val="32"/>
      <w:szCs w:val="32"/>
      <w:u w:color="000000"/>
    </w:rPr>
  </w:style>
  <w:style w:type="character" w:customStyle="1" w:styleId="13">
    <w:name w:val="正文文本 Char"/>
    <w:link w:val="2"/>
    <w:qFormat/>
    <w:uiPriority w:val="99"/>
  </w:style>
  <w:style w:type="character" w:customStyle="1" w:styleId="14">
    <w:name w:val="标题 3 Char"/>
    <w:link w:val="5"/>
    <w:qFormat/>
    <w:uiPriority w:val="0"/>
    <w:rPr>
      <w:b/>
      <w:sz w:val="32"/>
    </w:rPr>
  </w:style>
  <w:style w:type="character" w:customStyle="1" w:styleId="15">
    <w:name w:val="标题 4 Char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16">
    <w:name w:val="页眉 Char"/>
    <w:basedOn w:val="10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Char"/>
    <w:basedOn w:val="10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1199</Words>
  <Characters>1262</Characters>
  <Lines>9</Lines>
  <Paragraphs>2</Paragraphs>
  <TotalTime>8</TotalTime>
  <ScaleCrop>false</ScaleCrop>
  <LinksUpToDate>false</LinksUpToDate>
  <CharactersWithSpaces>1262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2024-08-21T07:32:00Z</dcterms:created>
  <dc:creator>Dragoon</dc:creator>
  <cp:lastModifiedBy>影离</cp:lastModifiedBy>
  <dcterms:modified xsi:type="dcterms:W3CDTF">2026-04-23T14:31:33Z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82B3500AA109439783337722506036D1_13</vt:lpwstr>
  </property>
  <property fmtid="{D5CDD505-2E9C-101B-9397-08002B2CF9AE}" pid="4" name="KSOTemplateDocerSaveRecord">
    <vt:lpwstr>eyJoZGlkIjoiZWUzYWI4ZjM0MDMzMWU4NTljY2YyYjAzYTQwOTIyMGIiLCJ1c2VySWQiOiI0MzA4OTMzODkifQ==</vt:lpwstr>
  </property>
</Properties>
</file>