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00C2">
      <w:pPr>
        <w:jc w:val="center"/>
        <w:rPr>
          <w:rFonts w:hint="eastAsia" w:ascii="方正公文小标宋" w:hAnsi="方正公文小标宋" w:eastAsia="方正公文小标宋" w:cs="方正公文小标宋"/>
          <w:b/>
          <w:kern w:val="0"/>
          <w:sz w:val="32"/>
          <w:szCs w:val="32"/>
        </w:rPr>
      </w:pPr>
      <w:r>
        <w:rPr>
          <w:rFonts w:hint="eastAsia" w:ascii="方正公文小标宋" w:hAnsi="方正公文小标宋" w:eastAsia="方正公文小标宋" w:cs="方正公文小标宋"/>
          <w:b/>
          <w:kern w:val="0"/>
          <w:sz w:val="32"/>
          <w:szCs w:val="32"/>
          <w:lang w:eastAsia="zh-CN"/>
        </w:rPr>
        <w:t>宣教展馆</w:t>
      </w:r>
      <w:r>
        <w:rPr>
          <w:rFonts w:hint="eastAsia" w:ascii="方正公文小标宋" w:hAnsi="方正公文小标宋" w:eastAsia="方正公文小标宋" w:cs="方正公文小标宋"/>
          <w:b/>
          <w:kern w:val="0"/>
          <w:sz w:val="32"/>
          <w:szCs w:val="32"/>
        </w:rPr>
        <w:t>消防设备设施维保</w:t>
      </w:r>
      <w:r>
        <w:rPr>
          <w:rFonts w:hint="eastAsia" w:ascii="方正公文小标宋" w:hAnsi="方正公文小标宋" w:eastAsia="方正公文小标宋" w:cs="方正公文小标宋"/>
          <w:b/>
          <w:kern w:val="0"/>
          <w:sz w:val="32"/>
          <w:szCs w:val="32"/>
          <w:lang w:eastAsia="zh-CN"/>
        </w:rPr>
        <w:t>、检测</w:t>
      </w:r>
      <w:r>
        <w:rPr>
          <w:rFonts w:hint="eastAsia" w:ascii="方正公文小标宋" w:hAnsi="方正公文小标宋" w:eastAsia="方正公文小标宋" w:cs="方正公文小标宋"/>
          <w:b/>
          <w:kern w:val="0"/>
          <w:sz w:val="32"/>
          <w:szCs w:val="32"/>
        </w:rPr>
        <w:t>要求</w:t>
      </w:r>
    </w:p>
    <w:p w14:paraId="6D59F9E5">
      <w:pPr>
        <w:autoSpaceDE w:val="0"/>
        <w:autoSpaceDN w:val="0"/>
        <w:adjustRightInd w:val="0"/>
        <w:spacing w:line="39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根据《中华人民共和国合同法》和消防有关规范，拟对</w:t>
      </w:r>
      <w:r>
        <w:rPr>
          <w:rFonts w:hint="eastAsia" w:ascii="方正仿宋_GB2312" w:hAnsi="方正仿宋_GB2312" w:eastAsia="方正仿宋_GB2312" w:cs="方正仿宋_GB2312"/>
          <w:sz w:val="28"/>
          <w:szCs w:val="28"/>
          <w:lang w:eastAsia="zh-CN"/>
        </w:rPr>
        <w:t>宣教展馆</w:t>
      </w:r>
      <w:r>
        <w:rPr>
          <w:rFonts w:hint="eastAsia" w:ascii="方正仿宋_GB2312" w:hAnsi="方正仿宋_GB2312" w:eastAsia="方正仿宋_GB2312" w:cs="方正仿宋_GB2312"/>
          <w:sz w:val="28"/>
          <w:szCs w:val="28"/>
        </w:rPr>
        <w:t>（以下简称甲方）</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设备设施选取专业维保单位，为明确双方的权利和义务，本着公平、诚实、守信的原则提出以下要求，以资共同遵守。</w:t>
      </w:r>
    </w:p>
    <w:p w14:paraId="316B3705">
      <w:pPr>
        <w:autoSpaceDE w:val="0"/>
        <w:autoSpaceDN w:val="0"/>
        <w:adjustRightInd w:val="0"/>
        <w:spacing w:line="390" w:lineRule="exact"/>
        <w:ind w:firstLine="562"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一、维保单位需提供如下资质</w:t>
      </w:r>
    </w:p>
    <w:p w14:paraId="2EFDA965">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提供《企业法人营业执照》、《企业资格证书》、《企业法人组织机构代码证书》《安全生产许可证书》及《税务登记证》等正副本复印件并加盖维保单位公章。</w:t>
      </w:r>
    </w:p>
    <w:p w14:paraId="74BB7E12">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被委托人应提供受法人委托签订经济合同、签订安全责任书的证明书原件。</w:t>
      </w:r>
    </w:p>
    <w:p w14:paraId="6864C487">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提供特殊工种作业人员名单及“上岗证”复印件，并加盖维保单位公章。</w:t>
      </w:r>
    </w:p>
    <w:p w14:paraId="2F0B2F27">
      <w:pPr>
        <w:widowControl/>
        <w:numPr>
          <w:ilvl w:val="0"/>
          <w:numId w:val="1"/>
        </w:numPr>
        <w:autoSpaceDE w:val="0"/>
        <w:autoSpaceDN w:val="0"/>
        <w:spacing w:line="390" w:lineRule="exact"/>
        <w:ind w:left="0" w:firstLine="42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提供经相关主管部门确认的从事消防设备设施相关工作的资质证书原件及复印件；</w:t>
      </w:r>
    </w:p>
    <w:p w14:paraId="206E61BE">
      <w:pPr>
        <w:autoSpaceDE w:val="0"/>
        <w:autoSpaceDN w:val="0"/>
        <w:adjustRightInd w:val="0"/>
        <w:spacing w:line="390" w:lineRule="exact"/>
        <w:ind w:firstLine="562" w:firstLineChars="20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二、维保施工安全要求</w:t>
      </w:r>
    </w:p>
    <w:p w14:paraId="1C507FC1">
      <w:pPr>
        <w:widowControl/>
        <w:numPr>
          <w:ilvl w:val="1"/>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维保单位承担的</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设备设施日常维护保养工作应当符合相关</w:t>
      </w:r>
      <w:r>
        <w:rPr>
          <w:rFonts w:hint="eastAsia" w:ascii="方正仿宋_GB2312" w:hAnsi="方正仿宋_GB2312" w:eastAsia="方正仿宋_GB2312" w:cs="方正仿宋_GB2312"/>
          <w:bCs/>
          <w:sz w:val="28"/>
          <w:szCs w:val="28"/>
        </w:rPr>
        <w:t>施工安全</w:t>
      </w:r>
      <w:r>
        <w:rPr>
          <w:rFonts w:hint="eastAsia" w:ascii="方正仿宋_GB2312" w:hAnsi="方正仿宋_GB2312" w:eastAsia="方正仿宋_GB2312" w:cs="方正仿宋_GB2312"/>
          <w:sz w:val="28"/>
          <w:szCs w:val="28"/>
        </w:rPr>
        <w:t>规定。</w:t>
      </w:r>
    </w:p>
    <w:p w14:paraId="5EC56063">
      <w:pPr>
        <w:widowControl/>
        <w:numPr>
          <w:ilvl w:val="1"/>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工作人员应持有劳动部门颁发的上岗证方可进行相关工作，对从事特种工种的，必须取得特种作业操作资格证书后方可上岗作业。禁止使用未成年人及老弱、病残人员。维保工作人员（民工、临时工等）的安全责任由维保单位全权负责。</w:t>
      </w:r>
    </w:p>
    <w:p w14:paraId="58A19FD8">
      <w:pPr>
        <w:widowControl/>
        <w:numPr>
          <w:ilvl w:val="1"/>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维保单位需向甲方提供符合要求的消防设备设施维保工作方案、作业计划、安全管理制度、工作流程、应急措施等工作文档，并积极组织对工作人员的施工教育，评估合格后方可组织人员进行</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设备设施维保。</w:t>
      </w:r>
    </w:p>
    <w:p w14:paraId="38E70E2F">
      <w:pPr>
        <w:widowControl/>
        <w:autoSpaceDE w:val="0"/>
        <w:autoSpaceDN w:val="0"/>
        <w:adjustRightInd w:val="0"/>
        <w:spacing w:line="390" w:lineRule="exact"/>
        <w:ind w:firstLine="420" w:firstLineChars="15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维保单位开工前需组织对全体现场施工作业人员进行安全、技术交底，明确工作任务，使全体施工现场各级人员掌握工程特点及安全操作规程、施工安全措施、安全注意事项。对施工作业人员定期进行安全教育，并有记录，必要时请甲方派员参加。</w:t>
      </w:r>
    </w:p>
    <w:p w14:paraId="0487DE50">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在施工现场的危险部位设置明显的安全警示标志。维保单位对工程施工可能造成损害的毗邻建筑物、构筑物和地下管线、电力、通信线路等，应当采取专项防护措施。如没有防护，或防护不当而导致既有设施损坏，由维保单位承担一切责任。甲方不承担任何连带责任。</w:t>
      </w:r>
    </w:p>
    <w:p w14:paraId="5DF1F7AF">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施工期间，维保单位必须严格执行相关安全操作规程，并做好各种安全防范措施，指定专人负责安全工作，明确安全员。施工人员进行作业时必须正确穿戴好安全防护用品，切实保证施工中的人身、设备安全。维保维修施工中，发生任何事故均由维保单位承担一切责任。甲方不承担任何连带责任。</w:t>
      </w:r>
    </w:p>
    <w:p w14:paraId="6BE64E16">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自备维保期间需要的各种交通工具、设备和工具等。维保机械、工器具及防护设施必须有安全检查记录。交通工具、设备和工具的维修与保养，以及在使用过程中发生故障或伤亡事故的费用由乙方负责承担，甲方不承担任何连带责任。</w:t>
      </w:r>
    </w:p>
    <w:p w14:paraId="49BB0836">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维保单位必须接受甲方监督，发生人身事故或危及施工安全情况，必须立即报告甲方。维保单位负责人（安全施工第一责任者）对甲方提出的有效意见必须及时进行整改。</w:t>
      </w:r>
    </w:p>
    <w:p w14:paraId="2E955B5A">
      <w:pPr>
        <w:widowControl/>
        <w:numPr>
          <w:ilvl w:val="0"/>
          <w:numId w:val="1"/>
        </w:numPr>
        <w:autoSpaceDE w:val="0"/>
        <w:autoSpaceDN w:val="0"/>
        <w:adjustRightIn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安全考核。若因维保单位人员违反本责任书或违反《安规》由此造成的一切后果均由维保单位承担全部安全责任。若因合同期内维保单位维护不力或安全防护措施不到位，造成重大安全责任事故，一切后果均由维保单位承担全部责任。甲方可单方面取消其代维资格，合同终止的处理。</w:t>
      </w:r>
    </w:p>
    <w:p w14:paraId="777D8BD0">
      <w:pPr>
        <w:autoSpaceDE w:val="0"/>
        <w:autoSpaceDN w:val="0"/>
        <w:adjustRightInd w:val="0"/>
        <w:spacing w:line="390" w:lineRule="exact"/>
        <w:ind w:firstLine="562" w:firstLineChars="200"/>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三、维保内容要求</w:t>
      </w:r>
    </w:p>
    <w:p w14:paraId="57827CC0">
      <w:pPr>
        <w:widowControl/>
        <w:numPr>
          <w:ilvl w:val="0"/>
          <w:numId w:val="2"/>
        </w:numPr>
        <w:snapToGrid w:val="0"/>
        <w:spacing w:line="39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日常维护保养的设备 </w:t>
      </w:r>
    </w:p>
    <w:p w14:paraId="528858DE">
      <w:pPr>
        <w:snapToGrid w:val="0"/>
        <w:spacing w:line="39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维保单位对《</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设备设施维保清单》（见附件一）中列明的设备设施进行巡视、日常维修维护及消缺、按检验条例规定定期做调试或校验工作。</w:t>
      </w:r>
    </w:p>
    <w:p w14:paraId="4D5BC4DB">
      <w:pPr>
        <w:widowControl/>
        <w:numPr>
          <w:ilvl w:val="0"/>
          <w:numId w:val="2"/>
        </w:numPr>
        <w:snapToGrid w:val="0"/>
        <w:spacing w:line="39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日常维护保养内容  </w:t>
      </w:r>
    </w:p>
    <w:p w14:paraId="1A2B961C">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维保单位应当按照合同完成每月、半年、年保养项目。出具相关报告书。</w:t>
      </w:r>
    </w:p>
    <w:p w14:paraId="36DB79A4">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按规定完成消防主管部门对我所的工作要求内容。</w:t>
      </w:r>
    </w:p>
    <w:p w14:paraId="000FF76D">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日常维修维护及消缺工作。</w:t>
      </w:r>
    </w:p>
    <w:p w14:paraId="7E64011E">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按月度巡视</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w:t>
      </w:r>
    </w:p>
    <w:p w14:paraId="5758D778">
      <w:pPr>
        <w:widowControl/>
        <w:numPr>
          <w:ilvl w:val="2"/>
          <w:numId w:val="3"/>
        </w:numPr>
        <w:snapToGrid w:val="0"/>
        <w:spacing w:line="390" w:lineRule="exact"/>
        <w:ind w:left="0" w:firstLine="426"/>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按季度巡视</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w:t>
      </w:r>
    </w:p>
    <w:p w14:paraId="79263E00">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5）按年度巡视</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w:t>
      </w:r>
    </w:p>
    <w:p w14:paraId="4A7BD234">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6）接到甲方电话保障后的应急处置。</w:t>
      </w:r>
    </w:p>
    <w:p w14:paraId="749B81C1">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7）根据消防相关规定需要完成的工作。</w:t>
      </w:r>
    </w:p>
    <w:p w14:paraId="1610FE80">
      <w:pPr>
        <w:snapToGrid w:val="0"/>
        <w:spacing w:line="390" w:lineRule="exact"/>
        <w:ind w:left="426"/>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8）以上工作做好记录备查。</w:t>
      </w:r>
    </w:p>
    <w:p w14:paraId="39C8D358">
      <w:pPr>
        <w:widowControl/>
        <w:numPr>
          <w:ilvl w:val="0"/>
          <w:numId w:val="2"/>
        </w:numPr>
        <w:snapToGrid w:val="0"/>
        <w:spacing w:line="390" w:lineRule="exact"/>
        <w:ind w:firstLine="562" w:firstLineChars="200"/>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日常维护保养标准</w:t>
      </w:r>
    </w:p>
    <w:p w14:paraId="59CBA4C5">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维保单位应当按照建筑设计防火规范 GB50016-2014；  消防给水及消火栓系统规范 GB50974-2014；自动喷水灭火系统设计规范GB50084-2001；防火卷帘 GB14102-2005；   火灾自动报警系统设计规范 GB50116-2013的相关规定执行。</w:t>
      </w:r>
    </w:p>
    <w:p w14:paraId="7D97B0B5">
      <w:pPr>
        <w:snapToGrid w:val="0"/>
        <w:spacing w:line="390" w:lineRule="exact"/>
        <w:ind w:firstLine="48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第四条</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b/>
          <w:bCs/>
          <w:sz w:val="28"/>
          <w:szCs w:val="28"/>
        </w:rPr>
        <w:t>日常维护保养期限</w:t>
      </w:r>
    </w:p>
    <w:p w14:paraId="1E373A7B">
      <w:pPr>
        <w:autoSpaceDE w:val="0"/>
        <w:autoSpaceDN w:val="0"/>
        <w:adjustRightIn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8"/>
          <w:szCs w:val="28"/>
        </w:rPr>
        <w:t>消防设备设施维保时间自签订合同之日起，维保</w:t>
      </w:r>
      <w:r>
        <w:rPr>
          <w:rFonts w:hint="eastAsia" w:ascii="方正仿宋_GB2312" w:hAnsi="方正仿宋_GB2312" w:eastAsia="方正仿宋_GB2312" w:cs="方正仿宋_GB2312"/>
          <w:sz w:val="28"/>
          <w:szCs w:val="28"/>
        </w:rPr>
        <w:t>期限</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eastAsia="zh-CN"/>
        </w:rPr>
        <w:t>贰</w:t>
      </w:r>
      <w:r>
        <w:rPr>
          <w:rFonts w:hint="eastAsia" w:ascii="方正仿宋_GB2312" w:hAnsi="方正仿宋_GB2312" w:eastAsia="方正仿宋_GB2312" w:cs="方正仿宋_GB2312"/>
          <w:sz w:val="28"/>
          <w:szCs w:val="28"/>
        </w:rPr>
        <w:t>年。</w:t>
      </w:r>
    </w:p>
    <w:p w14:paraId="7E1DBE93">
      <w:pPr>
        <w:widowControl/>
        <w:numPr>
          <w:ilvl w:val="0"/>
          <w:numId w:val="4"/>
        </w:numPr>
        <w:snapToGrid w:val="0"/>
        <w:spacing w:line="390" w:lineRule="exact"/>
        <w:ind w:firstLine="481"/>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 xml:space="preserve">日常维护保养方式：   </w:t>
      </w:r>
      <w:r>
        <w:rPr>
          <w:rFonts w:hint="eastAsia" w:ascii="方正仿宋_GB2312" w:hAnsi="方正仿宋_GB2312" w:eastAsia="方正仿宋_GB2312" w:cs="方正仿宋_GB2312"/>
          <w:sz w:val="28"/>
          <w:szCs w:val="28"/>
        </w:rPr>
        <w:t xml:space="preserve"> □ </w:t>
      </w:r>
      <w:r>
        <w:rPr>
          <w:rFonts w:hint="eastAsia" w:ascii="方正仿宋_GB2312" w:hAnsi="方正仿宋_GB2312" w:eastAsia="方正仿宋_GB2312" w:cs="方正仿宋_GB2312"/>
          <w:b/>
          <w:bCs/>
          <w:sz w:val="28"/>
          <w:szCs w:val="28"/>
        </w:rPr>
        <w:t xml:space="preserve">清包  √ 半包  □ 大包  </w:t>
      </w:r>
    </w:p>
    <w:p w14:paraId="213DFF8A">
      <w:pPr>
        <w:widowControl/>
        <w:numPr>
          <w:ilvl w:val="0"/>
          <w:numId w:val="0"/>
        </w:numPr>
        <w:snapToGrid w:val="0"/>
        <w:spacing w:line="390" w:lineRule="exact"/>
        <w:jc w:val="left"/>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 xml:space="preserve">   </w:t>
      </w:r>
      <w:r>
        <w:rPr>
          <w:rFonts w:hint="eastAsia" w:ascii="方正仿宋_GB2312" w:hAnsi="方正仿宋_GB2312" w:eastAsia="方正仿宋_GB2312" w:cs="方正仿宋_GB2312"/>
          <w:sz w:val="28"/>
          <w:szCs w:val="28"/>
          <w:lang w:val="en-US" w:eastAsia="zh-CN"/>
        </w:rPr>
        <w:t>合同限价</w:t>
      </w:r>
      <w:r>
        <w:rPr>
          <w:rFonts w:hint="eastAsia" w:ascii="方正仿宋_GB2312" w:hAnsi="方正仿宋_GB2312" w:eastAsia="方正仿宋_GB2312" w:cs="方正仿宋_GB2312"/>
          <w:bCs/>
          <w:sz w:val="28"/>
          <w:szCs w:val="28"/>
          <w:u w:val="single"/>
          <w:shd w:val="clear" w:color="auto" w:fill="FFFFFF"/>
          <w:lang w:eastAsia="zh-CN"/>
        </w:rPr>
        <w:t>壹万壹仟捌</w:t>
      </w:r>
      <w:bookmarkStart w:id="0" w:name="_GoBack"/>
      <w:bookmarkEnd w:id="0"/>
      <w:r>
        <w:rPr>
          <w:rFonts w:hint="eastAsia" w:ascii="方正仿宋_GB2312" w:hAnsi="方正仿宋_GB2312" w:eastAsia="方正仿宋_GB2312" w:cs="方正仿宋_GB2312"/>
          <w:bCs/>
          <w:sz w:val="28"/>
          <w:szCs w:val="28"/>
          <w:u w:val="single"/>
          <w:shd w:val="clear" w:color="auto" w:fill="FFFFFF"/>
          <w:lang w:eastAsia="zh-CN"/>
        </w:rPr>
        <w:t>佰元整</w:t>
      </w:r>
      <w:r>
        <w:rPr>
          <w:rFonts w:hint="eastAsia" w:ascii="方正仿宋_GB2312" w:hAnsi="方正仿宋_GB2312" w:eastAsia="方正仿宋_GB2312" w:cs="方正仿宋_GB2312"/>
          <w:bCs/>
          <w:sz w:val="28"/>
          <w:szCs w:val="28"/>
          <w:u w:val="single"/>
          <w:shd w:val="clear" w:color="auto" w:fill="FFFFFF"/>
        </w:rPr>
        <w:t>（￥</w:t>
      </w:r>
      <w:r>
        <w:rPr>
          <w:rFonts w:hint="eastAsia" w:ascii="方正仿宋_GB2312" w:hAnsi="方正仿宋_GB2312" w:eastAsia="方正仿宋_GB2312" w:cs="方正仿宋_GB2312"/>
          <w:bCs/>
          <w:sz w:val="28"/>
          <w:szCs w:val="28"/>
          <w:u w:val="single"/>
          <w:shd w:val="clear" w:color="auto" w:fill="FFFFFF"/>
          <w:lang w:val="en-US" w:eastAsia="zh-CN"/>
        </w:rPr>
        <w:t>11800</w:t>
      </w:r>
      <w:r>
        <w:rPr>
          <w:rFonts w:hint="eastAsia" w:ascii="方正仿宋_GB2312" w:hAnsi="方正仿宋_GB2312" w:eastAsia="方正仿宋_GB2312" w:cs="方正仿宋_GB2312"/>
          <w:bCs/>
          <w:sz w:val="28"/>
          <w:szCs w:val="28"/>
          <w:u w:val="single"/>
          <w:shd w:val="clear" w:color="auto" w:fill="FFFFFF"/>
        </w:rPr>
        <w:t>.00元）</w:t>
      </w:r>
      <w:r>
        <w:rPr>
          <w:rFonts w:hint="eastAsia" w:ascii="方正仿宋_GB2312" w:hAnsi="方正仿宋_GB2312" w:eastAsia="方正仿宋_GB2312" w:cs="方正仿宋_GB2312"/>
          <w:bCs/>
          <w:sz w:val="28"/>
          <w:szCs w:val="28"/>
          <w:u w:val="single"/>
          <w:shd w:val="clear" w:color="auto" w:fill="FFFFFF"/>
          <w:lang w:eastAsia="zh-CN"/>
        </w:rPr>
        <w:t>每年</w:t>
      </w:r>
    </w:p>
    <w:p w14:paraId="7F8A9029">
      <w:pPr>
        <w:snapToGrid w:val="0"/>
        <w:spacing w:line="390" w:lineRule="exact"/>
        <w:ind w:firstLine="481"/>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半包维保中更换零部件单件在 </w:t>
      </w:r>
      <w:r>
        <w:rPr>
          <w:rFonts w:hint="eastAsia" w:ascii="方正仿宋_GB2312" w:hAnsi="方正仿宋_GB2312" w:eastAsia="方正仿宋_GB2312" w:cs="方正仿宋_GB2312"/>
          <w:sz w:val="28"/>
          <w:szCs w:val="28"/>
          <w:u w:val="single"/>
        </w:rPr>
        <w:t xml:space="preserve"> 500 </w:t>
      </w:r>
      <w:r>
        <w:rPr>
          <w:rFonts w:hint="eastAsia" w:ascii="方正仿宋_GB2312" w:hAnsi="方正仿宋_GB2312" w:eastAsia="方正仿宋_GB2312" w:cs="方正仿宋_GB2312"/>
          <w:sz w:val="28"/>
          <w:szCs w:val="28"/>
        </w:rPr>
        <w:t>元以内的，由乙方免费提供。</w:t>
      </w:r>
    </w:p>
    <w:p w14:paraId="23647840">
      <w:pPr>
        <w:widowControl/>
        <w:numPr>
          <w:ilvl w:val="0"/>
          <w:numId w:val="4"/>
        </w:numPr>
        <w:snapToGrid w:val="0"/>
        <w:spacing w:line="390" w:lineRule="exact"/>
        <w:ind w:firstLine="481"/>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维保单位急修服务响应时间</w:t>
      </w:r>
    </w:p>
    <w:p w14:paraId="19955663">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维保单位应设立24小时维保值班电话，保证接到故障通知后及时给予排除，维修人员及时抵达维保现场救援，抵达时间不能超过30分钟。</w:t>
      </w:r>
    </w:p>
    <w:p w14:paraId="6115EFB7">
      <w:pPr>
        <w:snapToGrid w:val="0"/>
        <w:spacing w:line="390" w:lineRule="exact"/>
        <w:ind w:firstLine="480"/>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第九条 其他约定</w:t>
      </w:r>
    </w:p>
    <w:p w14:paraId="4D6B9EE5">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（一）重大维修、改造或甲方要求维保单位提供合同约定以外的增值服务事项，双方均应当以书面形式另行约定。</w:t>
      </w:r>
    </w:p>
    <w:p w14:paraId="0490120C">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（二）维护保养记录是记载</w:t>
      </w:r>
      <w:r>
        <w:rPr>
          <w:rFonts w:hint="eastAsia" w:ascii="方正仿宋_GB2312" w:hAnsi="方正仿宋_GB2312" w:eastAsia="方正仿宋_GB2312" w:cs="方正仿宋_GB2312"/>
          <w:kern w:val="0"/>
          <w:sz w:val="28"/>
          <w:szCs w:val="28"/>
        </w:rPr>
        <w:t>消防</w:t>
      </w:r>
      <w:r>
        <w:rPr>
          <w:rFonts w:hint="eastAsia" w:ascii="方正仿宋_GB2312" w:hAnsi="方正仿宋_GB2312" w:eastAsia="方正仿宋_GB2312" w:cs="方正仿宋_GB2312"/>
          <w:sz w:val="28"/>
          <w:szCs w:val="28"/>
        </w:rPr>
        <w:t>设备设施运行、维护、保养的依据。应当建立独立的维护保养记录。维护保养记录应当一式两份，双方各保存一份，保存时间为4年。日常保养、普通维修、重大维修、改造协议与抢修记录均应当与维护保养记录一并保存。</w:t>
      </w:r>
    </w:p>
    <w:p w14:paraId="4C579B21">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（三）具有与消防相关部门沟通协调工作的实际能力。</w:t>
      </w:r>
    </w:p>
    <w:p w14:paraId="39EC7AD7">
      <w:pPr>
        <w:snapToGrid w:val="0"/>
        <w:spacing w:line="39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（四）签订保密协议。</w:t>
      </w:r>
    </w:p>
    <w:p w14:paraId="0FD520BE">
      <w:pPr>
        <w:autoSpaceDE w:val="0"/>
        <w:autoSpaceDN w:val="0"/>
        <w:adjustRightInd w:val="0"/>
        <w:spacing w:line="39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 xml:space="preserve">    四、</w:t>
      </w:r>
      <w:r>
        <w:rPr>
          <w:rFonts w:hint="eastAsia" w:ascii="方正仿宋_GB2312" w:hAnsi="方正仿宋_GB2312" w:eastAsia="方正仿宋_GB2312" w:cs="方正仿宋_GB2312"/>
          <w:b/>
          <w:kern w:val="0"/>
          <w:sz w:val="28"/>
          <w:szCs w:val="28"/>
          <w:lang w:eastAsia="zh-CN"/>
        </w:rPr>
        <w:t>限价和</w:t>
      </w:r>
      <w:r>
        <w:rPr>
          <w:rFonts w:hint="eastAsia" w:ascii="方正仿宋_GB2312" w:hAnsi="方正仿宋_GB2312" w:eastAsia="方正仿宋_GB2312" w:cs="方正仿宋_GB2312"/>
          <w:b/>
          <w:kern w:val="0"/>
          <w:sz w:val="28"/>
          <w:szCs w:val="28"/>
        </w:rPr>
        <w:t>付款方式</w:t>
      </w:r>
    </w:p>
    <w:p w14:paraId="100CAB6A">
      <w:pPr>
        <w:autoSpaceDE w:val="0"/>
        <w:autoSpaceDN w:val="0"/>
        <w:adjustRightInd w:val="0"/>
        <w:spacing w:line="390" w:lineRule="exact"/>
        <w:ind w:firstLine="560" w:firstLineChars="200"/>
        <w:rPr>
          <w:rFonts w:hint="eastAsia" w:ascii="方正仿宋_GB2312" w:hAnsi="方正仿宋_GB2312" w:eastAsia="方正仿宋_GB2312" w:cs="方正仿宋_GB2312"/>
          <w:kern w:val="0"/>
          <w:sz w:val="28"/>
          <w:szCs w:val="28"/>
          <w:lang w:eastAsia="zh-CN"/>
        </w:rPr>
      </w:pPr>
      <w:r>
        <w:rPr>
          <w:rFonts w:hint="eastAsia" w:ascii="方正仿宋_GB2312" w:hAnsi="方正仿宋_GB2312" w:eastAsia="方正仿宋_GB2312" w:cs="方正仿宋_GB2312"/>
          <w:kern w:val="0"/>
          <w:sz w:val="28"/>
          <w:szCs w:val="28"/>
          <w:lang w:eastAsia="zh-CN"/>
        </w:rPr>
        <w:t>（一）本项目最高限价</w:t>
      </w:r>
      <w:r>
        <w:rPr>
          <w:rFonts w:hint="eastAsia" w:ascii="方正仿宋_GB2312" w:hAnsi="方正仿宋_GB2312" w:eastAsia="方正仿宋_GB2312" w:cs="方正仿宋_GB2312"/>
          <w:bCs/>
          <w:sz w:val="28"/>
          <w:szCs w:val="28"/>
          <w:u w:val="single"/>
          <w:shd w:val="clear" w:color="auto" w:fill="FFFFFF"/>
        </w:rPr>
        <w:t>￥</w:t>
      </w:r>
      <w:r>
        <w:rPr>
          <w:rFonts w:hint="eastAsia" w:ascii="方正仿宋_GB2312" w:hAnsi="方正仿宋_GB2312" w:eastAsia="方正仿宋_GB2312" w:cs="方正仿宋_GB2312"/>
          <w:bCs/>
          <w:sz w:val="28"/>
          <w:szCs w:val="28"/>
          <w:u w:val="single"/>
          <w:shd w:val="clear" w:color="auto" w:fill="FFFFFF"/>
          <w:lang w:val="en-US" w:eastAsia="zh-CN"/>
        </w:rPr>
        <w:t>11800</w:t>
      </w:r>
      <w:r>
        <w:rPr>
          <w:rFonts w:hint="eastAsia" w:ascii="方正仿宋_GB2312" w:hAnsi="方正仿宋_GB2312" w:eastAsia="方正仿宋_GB2312" w:cs="方正仿宋_GB2312"/>
          <w:bCs/>
          <w:sz w:val="28"/>
          <w:szCs w:val="28"/>
          <w:u w:val="single"/>
          <w:shd w:val="clear" w:color="auto" w:fill="FFFFFF"/>
        </w:rPr>
        <w:t>.00元</w:t>
      </w:r>
    </w:p>
    <w:p w14:paraId="3C67B8E1">
      <w:pPr>
        <w:autoSpaceDE w:val="0"/>
        <w:autoSpaceDN w:val="0"/>
        <w:adjustRightInd w:val="0"/>
        <w:spacing w:line="390" w:lineRule="exact"/>
        <w:ind w:firstLine="560" w:firstLineChars="200"/>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eastAsia="zh-CN"/>
        </w:rPr>
        <w:t>（二）</w:t>
      </w:r>
      <w:r>
        <w:rPr>
          <w:rFonts w:hint="eastAsia" w:ascii="方正仿宋_GB2312" w:hAnsi="方正仿宋_GB2312" w:eastAsia="方正仿宋_GB2312" w:cs="方正仿宋_GB2312"/>
          <w:b w:val="0"/>
          <w:bCs w:val="0"/>
          <w:sz w:val="28"/>
          <w:szCs w:val="28"/>
        </w:rPr>
        <w:t>工作计划完成，支付维保费用，以支票转账方式支付，以每</w:t>
      </w:r>
      <w:r>
        <w:rPr>
          <w:rFonts w:hint="eastAsia" w:ascii="方正仿宋_GB2312" w:hAnsi="方正仿宋_GB2312" w:eastAsia="方正仿宋_GB2312" w:cs="方正仿宋_GB2312"/>
          <w:b w:val="0"/>
          <w:bCs w:val="0"/>
          <w:sz w:val="28"/>
          <w:szCs w:val="28"/>
          <w:lang w:val="en-US" w:eastAsia="zh-CN"/>
        </w:rPr>
        <w:t>3</w:t>
      </w:r>
      <w:r>
        <w:rPr>
          <w:rFonts w:hint="eastAsia" w:ascii="方正仿宋_GB2312" w:hAnsi="方正仿宋_GB2312" w:eastAsia="方正仿宋_GB2312" w:cs="方正仿宋_GB2312"/>
          <w:b w:val="0"/>
          <w:bCs w:val="0"/>
          <w:sz w:val="28"/>
          <w:szCs w:val="28"/>
        </w:rPr>
        <w:t>个月付清一次，第一次支付时间：合同履行</w:t>
      </w:r>
      <w:r>
        <w:rPr>
          <w:rFonts w:hint="eastAsia" w:ascii="方正仿宋_GB2312" w:hAnsi="方正仿宋_GB2312" w:eastAsia="方正仿宋_GB2312" w:cs="方正仿宋_GB2312"/>
          <w:b w:val="0"/>
          <w:bCs w:val="0"/>
          <w:sz w:val="28"/>
          <w:szCs w:val="28"/>
          <w:lang w:val="en-US" w:eastAsia="zh-CN"/>
        </w:rPr>
        <w:t>3</w:t>
      </w:r>
      <w:r>
        <w:rPr>
          <w:rFonts w:hint="eastAsia" w:ascii="方正仿宋_GB2312" w:hAnsi="方正仿宋_GB2312" w:eastAsia="方正仿宋_GB2312" w:cs="方正仿宋_GB2312"/>
          <w:b w:val="0"/>
          <w:bCs w:val="0"/>
          <w:sz w:val="28"/>
          <w:szCs w:val="28"/>
        </w:rPr>
        <w:t>个月后支付，依次类推。</w:t>
      </w:r>
    </w:p>
    <w:p w14:paraId="204BF6CF">
      <w:pPr>
        <w:snapToGrid w:val="0"/>
        <w:spacing w:line="390" w:lineRule="exact"/>
        <w:rPr>
          <w:rFonts w:hint="eastAsia" w:ascii="方正仿宋_GB2312" w:hAnsi="方正仿宋_GB2312" w:eastAsia="方正仿宋_GB2312" w:cs="方正仿宋_GB2312"/>
          <w:sz w:val="28"/>
          <w:szCs w:val="28"/>
        </w:rPr>
      </w:pPr>
    </w:p>
    <w:p w14:paraId="42D785F9">
      <w:pPr>
        <w:snapToGrid w:val="0"/>
        <w:spacing w:line="390" w:lineRule="exact"/>
        <w:rPr>
          <w:rFonts w:hint="eastAsia" w:ascii="方正仿宋_GB2312" w:hAnsi="方正仿宋_GB2312" w:eastAsia="方正仿宋_GB2312" w:cs="方正仿宋_GB2312"/>
          <w:sz w:val="28"/>
          <w:szCs w:val="28"/>
        </w:rPr>
      </w:pPr>
    </w:p>
    <w:p w14:paraId="10547CBA">
      <w:pPr>
        <w:snapToGrid w:val="0"/>
        <w:spacing w:line="390" w:lineRule="exact"/>
        <w:rPr>
          <w:rFonts w:hint="eastAsia" w:ascii="方正仿宋_GB2312" w:hAnsi="方正仿宋_GB2312" w:eastAsia="方正仿宋_GB2312" w:cs="方正仿宋_GB2312"/>
          <w:sz w:val="28"/>
          <w:szCs w:val="28"/>
        </w:rPr>
      </w:pPr>
    </w:p>
    <w:p w14:paraId="788E21DF">
      <w:pPr>
        <w:snapToGrid w:val="0"/>
        <w:spacing w:line="390" w:lineRule="exact"/>
        <w:rPr>
          <w:rFonts w:hint="eastAsia" w:ascii="方正仿宋_GB2312" w:hAnsi="方正仿宋_GB2312" w:eastAsia="方正仿宋_GB2312" w:cs="方正仿宋_GB2312"/>
          <w:sz w:val="28"/>
          <w:szCs w:val="28"/>
        </w:rPr>
      </w:pPr>
    </w:p>
    <w:p w14:paraId="599FE69A">
      <w:pPr>
        <w:snapToGrid w:val="0"/>
        <w:spacing w:line="39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附件一：《消防设备设施维保清单》</w:t>
      </w:r>
    </w:p>
    <w:p w14:paraId="6702E35F">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1、自动火灾报警系统   </w:t>
      </w:r>
    </w:p>
    <w:p w14:paraId="1B8A8250">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2、消防联动控制系统  </w:t>
      </w:r>
    </w:p>
    <w:p w14:paraId="3BF4C8F4">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3、自动</w:t>
      </w:r>
      <w:r>
        <w:rPr>
          <w:rFonts w:hint="eastAsia" w:ascii="方正仿宋_GB2312" w:hAnsi="方正仿宋_GB2312" w:eastAsia="方正仿宋_GB2312" w:cs="方正仿宋_GB2312"/>
          <w:sz w:val="28"/>
          <w:szCs w:val="28"/>
          <w:lang w:eastAsia="zh-CN"/>
        </w:rPr>
        <w:t>喷淋</w:t>
      </w:r>
      <w:r>
        <w:rPr>
          <w:rFonts w:hint="eastAsia" w:ascii="方正仿宋_GB2312" w:hAnsi="方正仿宋_GB2312" w:eastAsia="方正仿宋_GB2312" w:cs="方正仿宋_GB2312"/>
          <w:sz w:val="28"/>
          <w:szCs w:val="28"/>
        </w:rPr>
        <w:t xml:space="preserve">灭火系统 </w:t>
      </w:r>
    </w:p>
    <w:p w14:paraId="145D1E06">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4、消火栓系统      </w:t>
      </w:r>
    </w:p>
    <w:p w14:paraId="47BAF557">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5、防排烟系统      </w:t>
      </w:r>
    </w:p>
    <w:p w14:paraId="761E8544">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6、气体灭火系统  </w:t>
      </w:r>
    </w:p>
    <w:p w14:paraId="307CCABC">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7、防火卷帘系统    </w:t>
      </w:r>
    </w:p>
    <w:p w14:paraId="27990726">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8、应急照明及疏散指示系统</w:t>
      </w:r>
    </w:p>
    <w:p w14:paraId="2E9A9C06">
      <w:pPr>
        <w:spacing w:line="360" w:lineRule="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9、其它消防设施，手提移动灭火器。</w:t>
      </w:r>
    </w:p>
    <w:p w14:paraId="74FD3705">
      <w:pPr>
        <w:spacing w:line="360" w:lineRule="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10、温感、烟感点位</w:t>
      </w:r>
    </w:p>
    <w:p w14:paraId="2709123E">
      <w:pPr>
        <w:snapToGrid w:val="0"/>
        <w:spacing w:line="390" w:lineRule="exact"/>
        <w:rPr>
          <w:rFonts w:hint="eastAsia" w:ascii="方正仿宋_GB2312" w:hAnsi="方正仿宋_GB2312" w:eastAsia="方正仿宋_GB2312" w:cs="方正仿宋_GB2312"/>
          <w:sz w:val="28"/>
          <w:szCs w:val="28"/>
        </w:rPr>
      </w:pPr>
    </w:p>
    <w:p w14:paraId="66CCFFEF">
      <w:pPr>
        <w:snapToGrid w:val="0"/>
        <w:spacing w:line="390" w:lineRule="exact"/>
        <w:rPr>
          <w:rFonts w:hint="eastAsia" w:ascii="方正仿宋_GB2312" w:hAnsi="方正仿宋_GB2312" w:eastAsia="方正仿宋_GB2312" w:cs="方正仿宋_GB2312"/>
          <w:sz w:val="28"/>
          <w:szCs w:val="28"/>
        </w:rPr>
      </w:pPr>
    </w:p>
    <w:p w14:paraId="4E603335">
      <w:pPr>
        <w:snapToGrid w:val="0"/>
        <w:spacing w:line="390" w:lineRule="exact"/>
        <w:rPr>
          <w:rFonts w:hint="eastAsia" w:ascii="方正仿宋_GB2312" w:hAnsi="方正仿宋_GB2312" w:eastAsia="方正仿宋_GB2312" w:cs="方正仿宋_GB2312"/>
          <w:sz w:val="28"/>
          <w:szCs w:val="28"/>
        </w:rPr>
      </w:pPr>
    </w:p>
    <w:p w14:paraId="429E14B1">
      <w:pPr>
        <w:snapToGrid w:val="0"/>
        <w:spacing w:line="390" w:lineRule="exact"/>
        <w:rPr>
          <w:rFonts w:hint="eastAsia" w:ascii="方正仿宋_GB2312" w:hAnsi="方正仿宋_GB2312" w:eastAsia="方正仿宋_GB2312" w:cs="方正仿宋_GB2312"/>
          <w:sz w:val="28"/>
          <w:szCs w:val="28"/>
        </w:rPr>
      </w:pPr>
    </w:p>
    <w:p w14:paraId="6ED4957A">
      <w:pPr>
        <w:snapToGrid w:val="0"/>
        <w:spacing w:line="390" w:lineRule="exact"/>
        <w:rPr>
          <w:rFonts w:hint="eastAsia" w:ascii="方正仿宋_GB2312" w:hAnsi="方正仿宋_GB2312" w:eastAsia="方正仿宋_GB2312" w:cs="方正仿宋_GB2312"/>
          <w:sz w:val="28"/>
          <w:szCs w:val="28"/>
        </w:rPr>
      </w:pPr>
    </w:p>
    <w:p w14:paraId="5860DD2D">
      <w:pPr>
        <w:snapToGrid w:val="0"/>
        <w:spacing w:line="390" w:lineRule="exact"/>
        <w:rPr>
          <w:rFonts w:hint="eastAsia" w:ascii="方正仿宋_GB2312" w:hAnsi="方正仿宋_GB2312" w:eastAsia="方正仿宋_GB2312" w:cs="方正仿宋_GB2312"/>
          <w:sz w:val="28"/>
          <w:szCs w:val="28"/>
        </w:rPr>
      </w:pPr>
    </w:p>
    <w:p w14:paraId="1E55BFB5">
      <w:pPr>
        <w:snapToGrid w:val="0"/>
        <w:spacing w:line="390" w:lineRule="exact"/>
        <w:rPr>
          <w:rFonts w:hint="eastAsia" w:ascii="方正仿宋_GB2312" w:hAnsi="方正仿宋_GB2312" w:eastAsia="方正仿宋_GB2312" w:cs="方正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C3A29978-A7A3-490A-A443-B3BD7C74A327}"/>
  </w:font>
  <w:font w:name="方正仿宋_GB2312">
    <w:panose1 w:val="02000000000000000000"/>
    <w:charset w:val="86"/>
    <w:family w:val="auto"/>
    <w:pitch w:val="default"/>
    <w:sig w:usb0="A00002BF" w:usb1="184F6CFA" w:usb2="00000012" w:usb3="00000000" w:csb0="00040001" w:csb1="00000000"/>
    <w:embedRegular r:id="rId2" w:fontKey="{FC1084B5-1330-41B3-A22F-15207A70DEB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14700"/>
    <w:multiLevelType w:val="multilevel"/>
    <w:tmpl w:val="2AE14700"/>
    <w:lvl w:ilvl="0" w:tentative="0">
      <w:start w:val="1"/>
      <w:numFmt w:val="decimal"/>
      <w:lvlText w:val="%1."/>
      <w:lvlJc w:val="left"/>
      <w:pPr>
        <w:ind w:left="846" w:hanging="420"/>
      </w:pPr>
    </w:lvl>
    <w:lvl w:ilvl="1" w:tentative="0">
      <w:start w:val="1"/>
      <w:numFmt w:val="decimal"/>
      <w:lvlText w:val="%2."/>
      <w:lvlJc w:val="left"/>
      <w:pPr>
        <w:ind w:left="1200" w:hanging="360"/>
      </w:pPr>
      <w:rPr>
        <w:rFonts w:hint="default"/>
      </w:rPr>
    </w:lvl>
    <w:lvl w:ilvl="2" w:tentative="0">
      <w:start w:val="1"/>
      <w:numFmt w:val="decimal"/>
      <w:lvlText w:val="%3)"/>
      <w:lvlJc w:val="left"/>
      <w:pPr>
        <w:ind w:left="1620" w:hanging="36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8BB2FD4"/>
    <w:multiLevelType w:val="multilevel"/>
    <w:tmpl w:val="38BB2F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EC837B"/>
    <w:multiLevelType w:val="singleLevel"/>
    <w:tmpl w:val="58EC837B"/>
    <w:lvl w:ilvl="0" w:tentative="0">
      <w:start w:val="1"/>
      <w:numFmt w:val="chineseCounting"/>
      <w:suff w:val="space"/>
      <w:lvlText w:val="第%1条"/>
      <w:lvlJc w:val="left"/>
    </w:lvl>
  </w:abstractNum>
  <w:abstractNum w:abstractNumId="3">
    <w:nsid w:val="58EC8A0A"/>
    <w:multiLevelType w:val="singleLevel"/>
    <w:tmpl w:val="58EC8A0A"/>
    <w:lvl w:ilvl="0" w:tentative="0">
      <w:start w:val="7"/>
      <w:numFmt w:val="chineseCounting"/>
      <w:suff w:val="space"/>
      <w:lvlText w:val="第%1条"/>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NjAzMzg1MTFkNzIxM2Y5NmI4NjA2ZWNlMzMyYzMifQ=="/>
  </w:docVars>
  <w:rsids>
    <w:rsidRoot w:val="008A25AA"/>
    <w:rsid w:val="00014D42"/>
    <w:rsid w:val="00033233"/>
    <w:rsid w:val="00047D08"/>
    <w:rsid w:val="000D5566"/>
    <w:rsid w:val="001067E5"/>
    <w:rsid w:val="00114D5E"/>
    <w:rsid w:val="0020149C"/>
    <w:rsid w:val="00224447"/>
    <w:rsid w:val="002B092C"/>
    <w:rsid w:val="00325F34"/>
    <w:rsid w:val="003A384F"/>
    <w:rsid w:val="003B0A15"/>
    <w:rsid w:val="00464B82"/>
    <w:rsid w:val="005F4305"/>
    <w:rsid w:val="0060599E"/>
    <w:rsid w:val="006200D9"/>
    <w:rsid w:val="006D4826"/>
    <w:rsid w:val="007734E0"/>
    <w:rsid w:val="00784802"/>
    <w:rsid w:val="00786470"/>
    <w:rsid w:val="007C4D28"/>
    <w:rsid w:val="00803153"/>
    <w:rsid w:val="008428C5"/>
    <w:rsid w:val="00852D5A"/>
    <w:rsid w:val="008A25AA"/>
    <w:rsid w:val="009B3A01"/>
    <w:rsid w:val="00A906F0"/>
    <w:rsid w:val="00B4718C"/>
    <w:rsid w:val="00B67D0E"/>
    <w:rsid w:val="00D749C6"/>
    <w:rsid w:val="00F24B34"/>
    <w:rsid w:val="00FA0788"/>
    <w:rsid w:val="00FE3106"/>
    <w:rsid w:val="092B3F9C"/>
    <w:rsid w:val="09D7586A"/>
    <w:rsid w:val="12D41CA7"/>
    <w:rsid w:val="223374E5"/>
    <w:rsid w:val="36CF3A5F"/>
    <w:rsid w:val="45B55C46"/>
    <w:rsid w:val="45ED7459"/>
    <w:rsid w:val="52FD25A9"/>
    <w:rsid w:val="5870381A"/>
    <w:rsid w:val="5F1F25AA"/>
    <w:rsid w:val="5FC96702"/>
    <w:rsid w:val="68F46E7B"/>
    <w:rsid w:val="6B4A43CC"/>
    <w:rsid w:val="76183ADA"/>
    <w:rsid w:val="76706EDC"/>
    <w:rsid w:val="7CCF3B00"/>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89CFC-0C10-4FAE-8E92-2AE4D86D25E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2106</Words>
  <Characters>2181</Characters>
  <Lines>15</Lines>
  <Paragraphs>4</Paragraphs>
  <TotalTime>3</TotalTime>
  <ScaleCrop>false</ScaleCrop>
  <LinksUpToDate>false</LinksUpToDate>
  <CharactersWithSpaces>2248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2017-06-22T05:12:00Z</dcterms:created>
  <dc:creator>Administrator</dc:creator>
  <cp:lastModifiedBy>WPS_1740541818</cp:lastModifiedBy>
  <cp:lastPrinted>2023-12-04T07:07:00Z</cp:lastPrinted>
  <dcterms:modified xsi:type="dcterms:W3CDTF">2026-02-06T09:46:31Z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880F95743B20405EA39CFDAE76164586_13</vt:lpwstr>
  </property>
  <property fmtid="{D5CDD505-2E9C-101B-9397-08002B2CF9AE}" pid="4" name="KSOTemplateDocerSaveRecord">
    <vt:lpwstr>eyJoZGlkIjoiYThmYmFjNGRkNDI5YmMwNTMzZjMxZGFlMGFhMjgwNWQiLCJ1c2VySWQiOiIxNjgxODczODA4In0=</vt:lpwstr>
  </property>
</Properties>
</file>