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CE7382">
      <w:pPr>
        <w:pStyle w:val="23"/>
        <w:spacing w:line="240" w:lineRule="auto"/>
        <w:ind w:left="0"/>
        <w:jc w:val="center"/>
        <w:rPr>
          <w:rFonts w:hint="eastAsia" w:ascii="宋体" w:hAnsi="宋体" w:eastAsia="宋体" w:cs="宋体"/>
          <w:color w:val="auto"/>
          <w:sz w:val="80"/>
          <w:szCs w:val="80"/>
          <w:highlight w:val="none"/>
        </w:rPr>
      </w:pPr>
      <w:bookmarkStart w:id="0" w:name="_Toc20816"/>
      <w:bookmarkStart w:id="1" w:name="_Toc136879634"/>
      <w:bookmarkStart w:id="2" w:name="_Toc136879882"/>
      <w:bookmarkStart w:id="3" w:name="_Toc136880102"/>
      <w:bookmarkStart w:id="4" w:name="_Toc136879793"/>
      <w:bookmarkStart w:id="5" w:name="_Toc23648"/>
      <w:bookmarkStart w:id="6" w:name="_Toc30901"/>
      <w:bookmarkStart w:id="7" w:name="_Toc21122"/>
      <w:bookmarkStart w:id="8" w:name="_Toc16015"/>
      <w:bookmarkStart w:id="9" w:name="_Toc21750"/>
      <w:bookmarkStart w:id="10" w:name="_Toc3073"/>
      <w:bookmarkStart w:id="11" w:name="_Toc1828"/>
      <w:bookmarkStart w:id="12" w:name="_Toc12923"/>
      <w:bookmarkStart w:id="13" w:name="_Toc31915"/>
      <w:bookmarkStart w:id="14" w:name="_Toc15146"/>
    </w:p>
    <w:p w14:paraId="67213552">
      <w:pPr>
        <w:pStyle w:val="24"/>
        <w:rPr>
          <w:rFonts w:hint="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9DBC6C9">
      <w:pPr>
        <w:pStyle w:val="23"/>
        <w:spacing w:line="240" w:lineRule="auto"/>
        <w:ind w:left="0"/>
        <w:jc w:val="center"/>
        <w:rPr>
          <w:rFonts w:hint="eastAsia" w:ascii="宋体" w:hAnsi="宋体" w:eastAsia="宋体" w:cs="宋体"/>
          <w:color w:val="auto"/>
          <w:sz w:val="32"/>
          <w:highlight w:val="none"/>
        </w:rPr>
      </w:pPr>
      <w:bookmarkStart w:id="15" w:name="_Toc5958"/>
      <w:bookmarkStart w:id="16" w:name="_Toc28014"/>
      <w:bookmarkStart w:id="17" w:name="_Toc136879883"/>
      <w:bookmarkStart w:id="18" w:name="_Toc16319"/>
      <w:bookmarkStart w:id="19" w:name="_Toc136880103"/>
      <w:bookmarkStart w:id="20" w:name="_Toc7828"/>
      <w:bookmarkStart w:id="21" w:name="_Toc12859"/>
      <w:bookmarkStart w:id="22" w:name="_Toc5521"/>
      <w:bookmarkStart w:id="23" w:name="_Toc136879635"/>
      <w:bookmarkStart w:id="24" w:name="_Toc156"/>
      <w:bookmarkStart w:id="25" w:name="_Toc31652"/>
      <w:bookmarkStart w:id="26" w:name="_Toc6223"/>
      <w:bookmarkStart w:id="27" w:name="_Toc136879794"/>
      <w:bookmarkStart w:id="28" w:name="_Toc25539"/>
      <w:bookmarkStart w:id="29" w:name="_Toc21695"/>
      <w:r>
        <w:rPr>
          <w:rFonts w:hint="eastAsia" w:ascii="宋体" w:hAnsi="宋体" w:eastAsia="宋体" w:cs="宋体"/>
          <w:color w:val="auto"/>
          <w:sz w:val="80"/>
          <w:szCs w:val="80"/>
          <w:highlight w:val="none"/>
          <w:lang w:eastAsia="zh-CN"/>
        </w:rPr>
        <w:t>小额交易平台</w:t>
      </w:r>
      <w:r>
        <w:rPr>
          <w:rFonts w:hint="eastAsia" w:ascii="宋体" w:hAnsi="宋体" w:eastAsia="宋体" w:cs="宋体"/>
          <w:color w:val="auto"/>
          <w:sz w:val="80"/>
          <w:szCs w:val="80"/>
          <w:highlight w:val="none"/>
        </w:rPr>
        <w:t>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DF8177D">
      <w:pPr>
        <w:pStyle w:val="23"/>
        <w:spacing w:line="500" w:lineRule="exact"/>
        <w:ind w:left="0"/>
        <w:rPr>
          <w:rFonts w:hint="eastAsia" w:ascii="宋体" w:hAnsi="宋体" w:eastAsia="宋体" w:cs="宋体"/>
          <w:color w:val="auto"/>
          <w:sz w:val="32"/>
          <w:highlight w:val="none"/>
        </w:rPr>
      </w:pPr>
    </w:p>
    <w:p w14:paraId="5703BC78">
      <w:pPr>
        <w:pStyle w:val="23"/>
        <w:spacing w:line="500" w:lineRule="exact"/>
        <w:ind w:left="0"/>
        <w:rPr>
          <w:rFonts w:hint="eastAsia" w:ascii="宋体" w:hAnsi="宋体" w:eastAsia="宋体" w:cs="宋体"/>
          <w:color w:val="auto"/>
          <w:sz w:val="32"/>
          <w:highlight w:val="none"/>
        </w:rPr>
      </w:pPr>
    </w:p>
    <w:p w14:paraId="1EB79D86">
      <w:pPr>
        <w:pStyle w:val="23"/>
        <w:spacing w:line="500" w:lineRule="exact"/>
        <w:ind w:left="0"/>
        <w:rPr>
          <w:rFonts w:hint="eastAsia" w:ascii="宋体" w:hAnsi="宋体" w:eastAsia="宋体" w:cs="宋体"/>
          <w:color w:val="auto"/>
          <w:sz w:val="32"/>
          <w:highlight w:val="none"/>
        </w:rPr>
      </w:pPr>
    </w:p>
    <w:p w14:paraId="61F13C2A">
      <w:pPr>
        <w:pStyle w:val="23"/>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275FBDB0">
      <w:pPr>
        <w:pStyle w:val="23"/>
        <w:spacing w:line="500" w:lineRule="exact"/>
        <w:ind w:left="0"/>
        <w:rPr>
          <w:rFonts w:hint="eastAsia" w:ascii="宋体" w:hAnsi="宋体" w:eastAsia="宋体" w:cs="宋体"/>
          <w:color w:val="auto"/>
          <w:sz w:val="32"/>
          <w:highlight w:val="none"/>
        </w:rPr>
      </w:pPr>
    </w:p>
    <w:p w14:paraId="2109367B">
      <w:pPr>
        <w:pStyle w:val="23"/>
        <w:spacing w:line="500" w:lineRule="exact"/>
        <w:ind w:left="0"/>
        <w:jc w:val="both"/>
        <w:rPr>
          <w:rFonts w:hint="eastAsia" w:ascii="宋体" w:hAnsi="宋体" w:eastAsia="宋体" w:cs="宋体"/>
          <w:color w:val="auto"/>
          <w:sz w:val="36"/>
          <w:szCs w:val="21"/>
          <w:highlight w:val="none"/>
        </w:rPr>
      </w:pPr>
    </w:p>
    <w:p w14:paraId="6A28B0E9">
      <w:pPr>
        <w:pStyle w:val="23"/>
        <w:spacing w:line="500" w:lineRule="exact"/>
        <w:ind w:left="0"/>
        <w:jc w:val="both"/>
        <w:rPr>
          <w:rFonts w:hint="eastAsia" w:ascii="宋体" w:hAnsi="宋体" w:eastAsia="宋体" w:cs="宋体"/>
          <w:color w:val="auto"/>
          <w:sz w:val="36"/>
          <w:szCs w:val="21"/>
          <w:highlight w:val="none"/>
        </w:rPr>
      </w:pPr>
    </w:p>
    <w:p w14:paraId="71B96527">
      <w:pPr>
        <w:pStyle w:val="23"/>
        <w:spacing w:line="500" w:lineRule="exact"/>
        <w:ind w:left="0" w:firstLine="720" w:firstLineChars="200"/>
        <w:jc w:val="both"/>
        <w:rPr>
          <w:rFonts w:hint="eastAsia" w:ascii="宋体" w:hAnsi="宋体" w:eastAsia="宋体" w:cs="宋体"/>
          <w:color w:val="auto"/>
          <w:sz w:val="32"/>
          <w:highlight w:val="none"/>
          <w:lang w:eastAsia="zh-CN"/>
        </w:rPr>
      </w:pPr>
      <w:r>
        <w:rPr>
          <w:rFonts w:hint="eastAsia" w:ascii="宋体" w:hAnsi="宋体" w:eastAsia="宋体" w:cs="宋体"/>
          <w:color w:val="auto"/>
          <w:sz w:val="36"/>
          <w:szCs w:val="21"/>
          <w:highlight w:val="none"/>
        </w:rPr>
        <w:t>项目名称：</w:t>
      </w:r>
      <w:r>
        <w:rPr>
          <w:rFonts w:hint="eastAsia" w:ascii="宋体" w:hAnsi="宋体" w:cs="宋体"/>
          <w:color w:val="auto"/>
          <w:sz w:val="36"/>
          <w:szCs w:val="21"/>
          <w:highlight w:val="none"/>
          <w:lang w:eastAsia="zh-CN"/>
        </w:rPr>
        <w:t>秀山县人民医院临床营养科营养品</w:t>
      </w:r>
    </w:p>
    <w:p w14:paraId="03CA2282">
      <w:pPr>
        <w:pStyle w:val="23"/>
        <w:spacing w:line="500" w:lineRule="exact"/>
        <w:ind w:left="0"/>
        <w:jc w:val="center"/>
        <w:rPr>
          <w:rFonts w:hint="eastAsia" w:ascii="宋体" w:hAnsi="宋体" w:eastAsia="宋体" w:cs="宋体"/>
          <w:color w:val="auto"/>
          <w:sz w:val="32"/>
          <w:highlight w:val="none"/>
        </w:rPr>
      </w:pPr>
    </w:p>
    <w:p w14:paraId="7EC77F99">
      <w:pPr>
        <w:pStyle w:val="4"/>
        <w:rPr>
          <w:rFonts w:hint="eastAsia" w:ascii="宋体" w:hAnsi="宋体" w:eastAsia="宋体" w:cs="宋体"/>
          <w:color w:val="auto"/>
          <w:highlight w:val="none"/>
        </w:rPr>
      </w:pPr>
    </w:p>
    <w:p w14:paraId="24502553">
      <w:pPr>
        <w:rPr>
          <w:rFonts w:hint="eastAsia" w:ascii="宋体" w:hAnsi="宋体" w:eastAsia="宋体" w:cs="宋体"/>
          <w:color w:val="auto"/>
          <w:highlight w:val="none"/>
        </w:rPr>
      </w:pPr>
    </w:p>
    <w:p w14:paraId="1345622D">
      <w:pPr>
        <w:rPr>
          <w:rFonts w:hint="eastAsia" w:ascii="宋体" w:hAnsi="宋体" w:eastAsia="宋体" w:cs="宋体"/>
          <w:color w:val="auto"/>
          <w:highlight w:val="none"/>
        </w:rPr>
      </w:pPr>
    </w:p>
    <w:p w14:paraId="29C9F409">
      <w:pPr>
        <w:rPr>
          <w:rFonts w:hint="eastAsia" w:ascii="宋体" w:hAnsi="宋体" w:eastAsia="宋体" w:cs="宋体"/>
          <w:color w:val="auto"/>
          <w:highlight w:val="none"/>
        </w:rPr>
      </w:pPr>
    </w:p>
    <w:p w14:paraId="36AEF028">
      <w:pPr>
        <w:rPr>
          <w:rFonts w:hint="eastAsia" w:ascii="宋体" w:hAnsi="宋体" w:eastAsia="宋体" w:cs="宋体"/>
          <w:color w:val="auto"/>
          <w:highlight w:val="none"/>
        </w:rPr>
      </w:pPr>
    </w:p>
    <w:p w14:paraId="0C010F99">
      <w:pPr>
        <w:pStyle w:val="23"/>
        <w:spacing w:line="500" w:lineRule="exact"/>
        <w:ind w:firstLine="320" w:firstLineChars="100"/>
        <w:jc w:val="left"/>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秀山土家族苗族自治县人民医院</w:t>
      </w:r>
    </w:p>
    <w:p w14:paraId="0884EFE6">
      <w:pPr>
        <w:pStyle w:val="23"/>
        <w:spacing w:line="500" w:lineRule="exact"/>
        <w:ind w:left="0" w:firstLine="1280" w:firstLineChars="400"/>
        <w:jc w:val="left"/>
        <w:rPr>
          <w:rFonts w:hint="eastAsia" w:ascii="宋体" w:hAnsi="宋体" w:eastAsia="宋体" w:cs="宋体"/>
          <w:color w:val="auto"/>
          <w:sz w:val="32"/>
          <w:highlight w:val="none"/>
        </w:rPr>
      </w:pPr>
    </w:p>
    <w:p w14:paraId="4DDC067A">
      <w:pPr>
        <w:pStyle w:val="23"/>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采购代理机构：重庆</w:t>
      </w:r>
      <w:r>
        <w:rPr>
          <w:rFonts w:hint="eastAsia" w:ascii="宋体" w:hAnsi="宋体" w:cs="宋体"/>
          <w:color w:val="auto"/>
          <w:sz w:val="32"/>
          <w:highlight w:val="none"/>
          <w:lang w:val="en-US" w:eastAsia="zh-CN"/>
        </w:rPr>
        <w:t>荣旺</w:t>
      </w:r>
      <w:r>
        <w:rPr>
          <w:rFonts w:hint="eastAsia" w:ascii="宋体" w:hAnsi="宋体" w:eastAsia="宋体" w:cs="宋体"/>
          <w:color w:val="auto"/>
          <w:sz w:val="32"/>
          <w:highlight w:val="none"/>
        </w:rPr>
        <w:t>工程咨询有限公司</w:t>
      </w:r>
    </w:p>
    <w:p w14:paraId="02765047">
      <w:pPr>
        <w:pStyle w:val="22"/>
        <w:rPr>
          <w:rFonts w:hint="eastAsia" w:ascii="宋体" w:hAnsi="宋体" w:eastAsia="宋体" w:cs="宋体"/>
          <w:color w:val="auto"/>
          <w:highlight w:val="none"/>
        </w:rPr>
      </w:pPr>
    </w:p>
    <w:p w14:paraId="3836576E">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七</w:t>
      </w:r>
      <w:r>
        <w:rPr>
          <w:rFonts w:hint="eastAsia" w:ascii="宋体" w:hAnsi="宋体" w:eastAsia="宋体" w:cs="宋体"/>
          <w:color w:val="auto"/>
          <w:sz w:val="32"/>
          <w:szCs w:val="32"/>
          <w:highlight w:val="none"/>
        </w:rPr>
        <w:t>月</w:t>
      </w:r>
    </w:p>
    <w:p w14:paraId="2F42E6FC">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00640996">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0B2FD5A2">
      <w:pPr>
        <w:pStyle w:val="49"/>
        <w:tabs>
          <w:tab w:val="right" w:leader="dot" w:pos="890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_Toc6122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第一篇</w:t>
      </w:r>
      <w:r>
        <w:rPr>
          <w:rFonts w:hint="eastAsia" w:ascii="宋体" w:hAnsi="宋体" w:eastAsia="宋体" w:cs="宋体"/>
          <w:bCs/>
          <w:szCs w:val="30"/>
          <w:highlight w:val="none"/>
          <w:lang w:eastAsia="zh-CN"/>
        </w:rPr>
        <w:t>询价</w:t>
      </w:r>
      <w:r>
        <w:rPr>
          <w:rFonts w:hint="eastAsia" w:ascii="宋体" w:hAnsi="宋体" w:eastAsia="宋体" w:cs="宋体"/>
          <w:bCs/>
          <w:szCs w:val="30"/>
          <w:highlight w:val="none"/>
        </w:rPr>
        <w:t>采购邀请书</w:t>
      </w:r>
      <w:r>
        <w:tab/>
      </w:r>
      <w:r>
        <w:fldChar w:fldCharType="begin"/>
      </w:r>
      <w:r>
        <w:instrText xml:space="preserve"> PAGEREF _Toc6122 \h </w:instrText>
      </w:r>
      <w:r>
        <w:fldChar w:fldCharType="separate"/>
      </w:r>
      <w:r>
        <w:t>- 4 -</w:t>
      </w:r>
      <w:r>
        <w:fldChar w:fldCharType="end"/>
      </w:r>
      <w:r>
        <w:rPr>
          <w:rFonts w:hint="eastAsia" w:ascii="宋体" w:hAnsi="宋体" w:eastAsia="宋体" w:cs="宋体"/>
          <w:color w:val="auto"/>
          <w:szCs w:val="24"/>
          <w:highlight w:val="none"/>
        </w:rPr>
        <w:fldChar w:fldCharType="end"/>
      </w:r>
    </w:p>
    <w:p w14:paraId="048BF0CE">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_Toc25747 </w:instrText>
      </w:r>
      <w:r>
        <w:rPr>
          <w:rFonts w:hint="eastAsia" w:ascii="宋体" w:hAnsi="宋体" w:eastAsia="宋体" w:cs="宋体"/>
          <w:szCs w:val="24"/>
          <w:highlight w:val="none"/>
        </w:rPr>
        <w:fldChar w:fldCharType="separate"/>
      </w:r>
      <w:r>
        <w:rPr>
          <w:rFonts w:hint="eastAsia" w:ascii="宋体" w:hAnsi="宋体" w:eastAsia="宋体" w:cs="宋体"/>
          <w:szCs w:val="24"/>
        </w:rPr>
        <w:t xml:space="preserve">一、 </w:t>
      </w:r>
      <w:r>
        <w:rPr>
          <w:rFonts w:hint="eastAsia" w:ascii="宋体" w:hAnsi="宋体" w:eastAsia="宋体" w:cs="宋体"/>
          <w:szCs w:val="24"/>
          <w:highlight w:val="none"/>
        </w:rPr>
        <w:t>采购内容</w:t>
      </w:r>
      <w:r>
        <w:tab/>
      </w:r>
      <w:r>
        <w:fldChar w:fldCharType="begin"/>
      </w:r>
      <w:r>
        <w:instrText xml:space="preserve"> PAGEREF _Toc25747 \h </w:instrText>
      </w:r>
      <w:r>
        <w:fldChar w:fldCharType="separate"/>
      </w:r>
      <w:r>
        <w:t>- 4 -</w:t>
      </w:r>
      <w:r>
        <w:fldChar w:fldCharType="end"/>
      </w:r>
      <w:r>
        <w:rPr>
          <w:rFonts w:hint="eastAsia" w:ascii="宋体" w:hAnsi="宋体" w:eastAsia="宋体" w:cs="宋体"/>
          <w:color w:val="auto"/>
          <w:szCs w:val="24"/>
          <w:highlight w:val="none"/>
        </w:rPr>
        <w:fldChar w:fldCharType="end"/>
      </w:r>
    </w:p>
    <w:p w14:paraId="7BF1BF36">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_Toc27997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二、资金来源</w:t>
      </w:r>
      <w:r>
        <w:tab/>
      </w:r>
      <w:r>
        <w:fldChar w:fldCharType="begin"/>
      </w:r>
      <w:r>
        <w:instrText xml:space="preserve"> PAGEREF _Toc27997 \h </w:instrText>
      </w:r>
      <w:r>
        <w:fldChar w:fldCharType="separate"/>
      </w:r>
      <w:r>
        <w:t>- 4 -</w:t>
      </w:r>
      <w:r>
        <w:fldChar w:fldCharType="end"/>
      </w:r>
      <w:r>
        <w:rPr>
          <w:rFonts w:hint="eastAsia" w:ascii="宋体" w:hAnsi="宋体" w:eastAsia="宋体" w:cs="宋体"/>
          <w:color w:val="auto"/>
          <w:szCs w:val="24"/>
          <w:highlight w:val="none"/>
        </w:rPr>
        <w:fldChar w:fldCharType="end"/>
      </w:r>
    </w:p>
    <w:p w14:paraId="38A56C63">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_Toc27874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w:t>
      </w:r>
      <w:r>
        <w:rPr>
          <w:rFonts w:hint="eastAsia" w:ascii="宋体" w:hAnsi="宋体" w:cs="宋体"/>
          <w:szCs w:val="24"/>
          <w:highlight w:val="none"/>
          <w:lang w:eastAsia="zh-CN"/>
        </w:rPr>
        <w:t>投标人</w:t>
      </w:r>
      <w:r>
        <w:rPr>
          <w:rFonts w:hint="eastAsia" w:ascii="宋体" w:hAnsi="宋体" w:eastAsia="宋体" w:cs="宋体"/>
          <w:szCs w:val="24"/>
          <w:highlight w:val="none"/>
        </w:rPr>
        <w:t>资格条件</w:t>
      </w:r>
      <w:r>
        <w:tab/>
      </w:r>
      <w:r>
        <w:fldChar w:fldCharType="begin"/>
      </w:r>
      <w:r>
        <w:instrText xml:space="preserve"> PAGEREF _Toc27874 \h </w:instrText>
      </w:r>
      <w:r>
        <w:fldChar w:fldCharType="separate"/>
      </w:r>
      <w:r>
        <w:t>- 4 -</w:t>
      </w:r>
      <w:r>
        <w:fldChar w:fldCharType="end"/>
      </w:r>
      <w:r>
        <w:rPr>
          <w:rFonts w:hint="eastAsia" w:ascii="宋体" w:hAnsi="宋体" w:eastAsia="宋体" w:cs="宋体"/>
          <w:color w:val="auto"/>
          <w:szCs w:val="24"/>
          <w:highlight w:val="none"/>
        </w:rPr>
        <w:fldChar w:fldCharType="end"/>
      </w:r>
    </w:p>
    <w:p w14:paraId="2DD660EB">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_Toc11798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四、采购有关说明</w:t>
      </w:r>
      <w:r>
        <w:tab/>
      </w:r>
      <w:r>
        <w:fldChar w:fldCharType="begin"/>
      </w:r>
      <w:r>
        <w:instrText xml:space="preserve"> PAGEREF _Toc11798 \h </w:instrText>
      </w:r>
      <w:r>
        <w:fldChar w:fldCharType="separate"/>
      </w:r>
      <w:r>
        <w:t>- 5 -</w:t>
      </w:r>
      <w:r>
        <w:fldChar w:fldCharType="end"/>
      </w:r>
      <w:r>
        <w:rPr>
          <w:rFonts w:hint="eastAsia" w:ascii="宋体" w:hAnsi="宋体" w:eastAsia="宋体" w:cs="宋体"/>
          <w:color w:val="auto"/>
          <w:szCs w:val="24"/>
          <w:highlight w:val="none"/>
        </w:rPr>
        <w:fldChar w:fldCharType="end"/>
      </w:r>
    </w:p>
    <w:p w14:paraId="2064481A">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_Toc17124 </w:instrText>
      </w:r>
      <w:r>
        <w:rPr>
          <w:rFonts w:hint="eastAsia" w:ascii="宋体" w:hAnsi="宋体" w:eastAsia="宋体" w:cs="宋体"/>
          <w:szCs w:val="24"/>
          <w:highlight w:val="none"/>
        </w:rPr>
        <w:fldChar w:fldCharType="separate"/>
      </w:r>
      <w:r>
        <w:rPr>
          <w:rFonts w:hint="eastAsia" w:ascii="宋体" w:hAnsi="宋体" w:cs="宋体"/>
          <w:szCs w:val="24"/>
          <w:highlight w:val="none"/>
          <w:lang w:eastAsia="zh-CN"/>
        </w:rPr>
        <w:t>五</w:t>
      </w:r>
      <w:r>
        <w:rPr>
          <w:rFonts w:hint="eastAsia" w:ascii="宋体" w:hAnsi="宋体" w:eastAsia="宋体" w:cs="宋体"/>
          <w:szCs w:val="24"/>
          <w:highlight w:val="none"/>
        </w:rPr>
        <w:t>、其他有关规定</w:t>
      </w:r>
      <w:r>
        <w:tab/>
      </w:r>
      <w:r>
        <w:fldChar w:fldCharType="begin"/>
      </w:r>
      <w:r>
        <w:instrText xml:space="preserve"> PAGEREF _Toc17124 \h </w:instrText>
      </w:r>
      <w:r>
        <w:fldChar w:fldCharType="separate"/>
      </w:r>
      <w:r>
        <w:t>- 5 -</w:t>
      </w:r>
      <w:r>
        <w:fldChar w:fldCharType="end"/>
      </w:r>
      <w:r>
        <w:rPr>
          <w:rFonts w:hint="eastAsia" w:ascii="宋体" w:hAnsi="宋体" w:eastAsia="宋体" w:cs="宋体"/>
          <w:color w:val="auto"/>
          <w:szCs w:val="24"/>
          <w:highlight w:val="none"/>
        </w:rPr>
        <w:fldChar w:fldCharType="end"/>
      </w:r>
    </w:p>
    <w:p w14:paraId="311A9359">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_Toc29740 </w:instrText>
      </w:r>
      <w:r>
        <w:rPr>
          <w:rFonts w:hint="eastAsia" w:ascii="宋体" w:hAnsi="宋体" w:eastAsia="宋体" w:cs="宋体"/>
          <w:szCs w:val="24"/>
          <w:highlight w:val="none"/>
        </w:rPr>
        <w:fldChar w:fldCharType="separate"/>
      </w:r>
      <w:r>
        <w:rPr>
          <w:rFonts w:hint="eastAsia" w:ascii="宋体" w:hAnsi="宋体" w:cs="宋体"/>
          <w:szCs w:val="24"/>
          <w:highlight w:val="none"/>
          <w:lang w:eastAsia="zh-CN"/>
        </w:rPr>
        <w:t>六</w:t>
      </w:r>
      <w:r>
        <w:rPr>
          <w:rFonts w:hint="eastAsia" w:ascii="宋体" w:hAnsi="宋体" w:eastAsia="宋体" w:cs="宋体"/>
          <w:szCs w:val="24"/>
          <w:highlight w:val="none"/>
        </w:rPr>
        <w:t>、联系方式</w:t>
      </w:r>
      <w:r>
        <w:tab/>
      </w:r>
      <w:r>
        <w:fldChar w:fldCharType="begin"/>
      </w:r>
      <w:r>
        <w:instrText xml:space="preserve"> PAGEREF _Toc29740 \h </w:instrText>
      </w:r>
      <w:r>
        <w:fldChar w:fldCharType="separate"/>
      </w:r>
      <w:r>
        <w:t>- 6 -</w:t>
      </w:r>
      <w:r>
        <w:fldChar w:fldCharType="end"/>
      </w:r>
      <w:r>
        <w:rPr>
          <w:rFonts w:hint="eastAsia" w:ascii="宋体" w:hAnsi="宋体" w:eastAsia="宋体" w:cs="宋体"/>
          <w:color w:val="auto"/>
          <w:szCs w:val="24"/>
          <w:highlight w:val="none"/>
        </w:rPr>
        <w:fldChar w:fldCharType="end"/>
      </w:r>
    </w:p>
    <w:p w14:paraId="7A1AD40C">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_Toc26217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第二篇</w:t>
      </w:r>
      <w:r>
        <w:rPr>
          <w:rFonts w:hint="eastAsia" w:ascii="宋体" w:hAnsi="宋体" w:eastAsia="宋体" w:cs="宋体"/>
          <w:bCs/>
          <w:szCs w:val="30"/>
          <w:highlight w:val="none"/>
          <w:lang w:val="en-US" w:eastAsia="zh-CN"/>
        </w:rPr>
        <w:t xml:space="preserve"> </w:t>
      </w:r>
      <w:r>
        <w:rPr>
          <w:rFonts w:hint="eastAsia" w:ascii="宋体" w:hAnsi="宋体" w:eastAsia="宋体" w:cs="宋体"/>
          <w:bCs/>
          <w:szCs w:val="30"/>
          <w:highlight w:val="none"/>
        </w:rPr>
        <w:t>项目技术需求</w:t>
      </w:r>
      <w:r>
        <w:tab/>
      </w:r>
      <w:r>
        <w:fldChar w:fldCharType="begin"/>
      </w:r>
      <w:r>
        <w:instrText xml:space="preserve"> PAGEREF _Toc26217 \h </w:instrText>
      </w:r>
      <w:r>
        <w:fldChar w:fldCharType="separate"/>
      </w:r>
      <w:r>
        <w:t>7</w:t>
      </w:r>
      <w:r>
        <w:fldChar w:fldCharType="end"/>
      </w:r>
      <w:r>
        <w:rPr>
          <w:rFonts w:hint="eastAsia" w:ascii="宋体" w:hAnsi="宋体" w:eastAsia="宋体" w:cs="宋体"/>
          <w:color w:val="auto"/>
          <w:szCs w:val="24"/>
          <w:highlight w:val="none"/>
        </w:rPr>
        <w:fldChar w:fldCharType="end"/>
      </w:r>
    </w:p>
    <w:p w14:paraId="1B8742C8">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_Toc15844 </w:instrText>
      </w:r>
      <w:r>
        <w:rPr>
          <w:rFonts w:hint="eastAsia" w:ascii="宋体" w:hAnsi="宋体" w:eastAsia="宋体" w:cs="宋体"/>
          <w:szCs w:val="24"/>
          <w:highlight w:val="none"/>
        </w:rPr>
        <w:fldChar w:fldCharType="separate"/>
      </w:r>
      <w:r>
        <w:rPr>
          <w:rFonts w:hint="eastAsia" w:ascii="宋体" w:hAnsi="宋体" w:eastAsia="宋体" w:cs="宋体"/>
          <w:highlight w:val="none"/>
        </w:rPr>
        <w:t>一、项目基本概况介绍</w:t>
      </w:r>
      <w:r>
        <w:tab/>
      </w:r>
      <w:r>
        <w:fldChar w:fldCharType="begin"/>
      </w:r>
      <w:r>
        <w:instrText xml:space="preserve"> PAGEREF _Toc15844 \h </w:instrText>
      </w:r>
      <w:r>
        <w:fldChar w:fldCharType="separate"/>
      </w:r>
      <w:r>
        <w:t>7</w:t>
      </w:r>
      <w:r>
        <w:fldChar w:fldCharType="end"/>
      </w:r>
      <w:r>
        <w:rPr>
          <w:rFonts w:hint="eastAsia" w:ascii="宋体" w:hAnsi="宋体" w:eastAsia="宋体" w:cs="宋体"/>
          <w:color w:val="auto"/>
          <w:szCs w:val="24"/>
          <w:highlight w:val="none"/>
        </w:rPr>
        <w:fldChar w:fldCharType="end"/>
      </w:r>
    </w:p>
    <w:p w14:paraId="0787B46E">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_Toc11153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第三篇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rPr>
        <w:t>项目商务需求</w:t>
      </w:r>
      <w:r>
        <w:tab/>
      </w:r>
      <w:r>
        <w:fldChar w:fldCharType="begin"/>
      </w:r>
      <w:r>
        <w:instrText xml:space="preserve"> PAGEREF _Toc11153 \h </w:instrText>
      </w:r>
      <w:r>
        <w:fldChar w:fldCharType="separate"/>
      </w:r>
      <w:r>
        <w:t>9</w:t>
      </w:r>
      <w:r>
        <w:fldChar w:fldCharType="end"/>
      </w:r>
      <w:r>
        <w:rPr>
          <w:rFonts w:hint="eastAsia" w:ascii="宋体" w:hAnsi="宋体" w:eastAsia="宋体" w:cs="宋体"/>
          <w:color w:val="auto"/>
          <w:szCs w:val="24"/>
          <w:highlight w:val="none"/>
        </w:rPr>
        <w:fldChar w:fldCharType="end"/>
      </w:r>
    </w:p>
    <w:p w14:paraId="31E2185E">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_Toc18969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w:t>
      </w:r>
      <w:r>
        <w:rPr>
          <w:rFonts w:hint="eastAsia" w:ascii="宋体" w:hAnsi="宋体" w:eastAsia="宋体" w:cs="宋体"/>
          <w:highlight w:val="none"/>
        </w:rPr>
        <w:t>一、</w:t>
      </w:r>
      <w:r>
        <w:rPr>
          <w:rFonts w:hint="eastAsia" w:ascii="宋体" w:hAnsi="宋体" w:eastAsia="宋体" w:cs="宋体"/>
          <w:highlight w:val="none"/>
          <w:lang w:val="en-US" w:eastAsia="zh-CN"/>
        </w:rPr>
        <w:t>工</w:t>
      </w:r>
      <w:r>
        <w:rPr>
          <w:rFonts w:hint="eastAsia" w:ascii="宋体" w:hAnsi="宋体" w:eastAsia="宋体" w:cs="宋体"/>
          <w:highlight w:val="none"/>
        </w:rPr>
        <w:t>期、地点及验收方式</w:t>
      </w:r>
      <w:r>
        <w:tab/>
      </w:r>
      <w:r>
        <w:fldChar w:fldCharType="begin"/>
      </w:r>
      <w:r>
        <w:instrText xml:space="preserve"> PAGEREF _Toc18969 \h </w:instrText>
      </w:r>
      <w:r>
        <w:fldChar w:fldCharType="separate"/>
      </w:r>
      <w:r>
        <w:t>9</w:t>
      </w:r>
      <w:r>
        <w:fldChar w:fldCharType="end"/>
      </w:r>
      <w:r>
        <w:rPr>
          <w:rFonts w:hint="eastAsia" w:ascii="宋体" w:hAnsi="宋体" w:eastAsia="宋体" w:cs="宋体"/>
          <w:color w:val="auto"/>
          <w:szCs w:val="24"/>
          <w:highlight w:val="none"/>
        </w:rPr>
        <w:fldChar w:fldCharType="end"/>
      </w:r>
    </w:p>
    <w:p w14:paraId="6ECB3390">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_Toc11268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w:t>
      </w:r>
      <w:r>
        <w:rPr>
          <w:rFonts w:hint="eastAsia" w:ascii="宋体" w:hAnsi="宋体" w:eastAsia="宋体" w:cs="宋体"/>
          <w:highlight w:val="none"/>
        </w:rPr>
        <w:t>二、质量保证</w:t>
      </w:r>
      <w:r>
        <w:rPr>
          <w:rFonts w:hint="eastAsia" w:ascii="宋体" w:hAnsi="宋体" w:eastAsia="宋体" w:cs="宋体"/>
          <w:highlight w:val="none"/>
          <w:lang w:val="en-US" w:eastAsia="zh-CN"/>
        </w:rPr>
        <w:t>期期限</w:t>
      </w:r>
      <w:r>
        <w:rPr>
          <w:rFonts w:hint="eastAsia" w:ascii="宋体" w:hAnsi="宋体" w:eastAsia="宋体" w:cs="宋体"/>
          <w:highlight w:val="none"/>
        </w:rPr>
        <w:t>及</w:t>
      </w:r>
      <w:r>
        <w:rPr>
          <w:rFonts w:hint="eastAsia" w:ascii="宋体" w:hAnsi="宋体" w:eastAsia="宋体" w:cs="宋体"/>
          <w:highlight w:val="none"/>
          <w:lang w:val="en-US" w:eastAsia="zh-CN"/>
        </w:rPr>
        <w:t>起始时间</w:t>
      </w:r>
      <w:r>
        <w:tab/>
      </w:r>
      <w:r>
        <w:fldChar w:fldCharType="begin"/>
      </w:r>
      <w:r>
        <w:instrText xml:space="preserve"> PAGEREF _Toc11268 \h </w:instrText>
      </w:r>
      <w:r>
        <w:fldChar w:fldCharType="separate"/>
      </w:r>
      <w:r>
        <w:t>9</w:t>
      </w:r>
      <w:r>
        <w:fldChar w:fldCharType="end"/>
      </w:r>
      <w:r>
        <w:rPr>
          <w:rFonts w:hint="eastAsia" w:ascii="宋体" w:hAnsi="宋体" w:eastAsia="宋体" w:cs="宋体"/>
          <w:color w:val="auto"/>
          <w:szCs w:val="24"/>
          <w:highlight w:val="none"/>
        </w:rPr>
        <w:fldChar w:fldCharType="end"/>
      </w:r>
    </w:p>
    <w:p w14:paraId="1BB15565">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_Toc12590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w:t>
      </w:r>
      <w:r>
        <w:rPr>
          <w:rFonts w:hint="eastAsia" w:ascii="宋体" w:hAnsi="宋体" w:eastAsia="宋体" w:cs="宋体"/>
          <w:highlight w:val="none"/>
        </w:rPr>
        <w:t>三、</w:t>
      </w:r>
      <w:r>
        <w:rPr>
          <w:rFonts w:hint="eastAsia" w:ascii="宋体" w:hAnsi="宋体" w:eastAsia="宋体" w:cs="宋体"/>
          <w:highlight w:val="none"/>
          <w:lang w:val="en-US" w:eastAsia="zh-CN"/>
        </w:rPr>
        <w:t>报价要求</w:t>
      </w:r>
      <w:r>
        <w:tab/>
      </w:r>
      <w:r>
        <w:fldChar w:fldCharType="begin"/>
      </w:r>
      <w:r>
        <w:instrText xml:space="preserve"> PAGEREF _Toc12590 \h </w:instrText>
      </w:r>
      <w:r>
        <w:fldChar w:fldCharType="separate"/>
      </w:r>
      <w:r>
        <w:t>9</w:t>
      </w:r>
      <w:r>
        <w:fldChar w:fldCharType="end"/>
      </w:r>
      <w:r>
        <w:rPr>
          <w:rFonts w:hint="eastAsia" w:ascii="宋体" w:hAnsi="宋体" w:eastAsia="宋体" w:cs="宋体"/>
          <w:color w:val="auto"/>
          <w:szCs w:val="24"/>
          <w:highlight w:val="none"/>
        </w:rPr>
        <w:fldChar w:fldCharType="end"/>
      </w:r>
    </w:p>
    <w:p w14:paraId="1AD18280">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_Toc13986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注：请</w:t>
      </w:r>
      <w:r>
        <w:rPr>
          <w:rFonts w:hint="eastAsia" w:ascii="宋体" w:hAnsi="宋体" w:eastAsia="宋体" w:cs="宋体"/>
          <w:szCs w:val="24"/>
          <w:highlight w:val="none"/>
          <w:lang w:val="en-US" w:eastAsia="zh-CN"/>
        </w:rPr>
        <w:t>投标人</w:t>
      </w:r>
      <w:r>
        <w:rPr>
          <w:rFonts w:hint="eastAsia" w:ascii="宋体" w:hAnsi="宋体" w:eastAsia="宋体" w:cs="宋体"/>
          <w:szCs w:val="24"/>
          <w:highlight w:val="none"/>
          <w:lang w:eastAsia="zh-CN"/>
        </w:rPr>
        <w:t>根据采购人发布的工程量清单填写，不得修改采购人发布的工程量清单中的实质性内容。</w:t>
      </w:r>
      <w:r>
        <w:tab/>
      </w:r>
      <w:r>
        <w:fldChar w:fldCharType="begin"/>
      </w:r>
      <w:r>
        <w:instrText xml:space="preserve"> PAGEREF _Toc13986 \h </w:instrText>
      </w:r>
      <w:r>
        <w:fldChar w:fldCharType="separate"/>
      </w:r>
      <w:r>
        <w:t>11</w:t>
      </w:r>
      <w:r>
        <w:fldChar w:fldCharType="end"/>
      </w:r>
      <w:r>
        <w:rPr>
          <w:rFonts w:hint="eastAsia" w:ascii="宋体" w:hAnsi="宋体" w:eastAsia="宋体" w:cs="宋体"/>
          <w:color w:val="auto"/>
          <w:szCs w:val="24"/>
          <w:highlight w:val="none"/>
        </w:rPr>
        <w:fldChar w:fldCharType="end"/>
      </w:r>
    </w:p>
    <w:p w14:paraId="0BEADCD2">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_Toc26205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※四、</w:t>
      </w:r>
      <w:r>
        <w:rPr>
          <w:rFonts w:hint="eastAsia" w:ascii="宋体" w:hAnsi="宋体" w:eastAsia="宋体" w:cs="宋体"/>
          <w:szCs w:val="24"/>
          <w:highlight w:val="none"/>
          <w:lang w:val="en-US" w:eastAsia="zh-CN"/>
        </w:rPr>
        <w:t>付款方式</w:t>
      </w:r>
      <w:r>
        <w:tab/>
      </w:r>
      <w:r>
        <w:fldChar w:fldCharType="begin"/>
      </w:r>
      <w:r>
        <w:instrText xml:space="preserve"> PAGEREF _Toc26205 \h </w:instrText>
      </w:r>
      <w:r>
        <w:fldChar w:fldCharType="separate"/>
      </w:r>
      <w:r>
        <w:t>11</w:t>
      </w:r>
      <w:r>
        <w:fldChar w:fldCharType="end"/>
      </w:r>
      <w:r>
        <w:rPr>
          <w:rFonts w:hint="eastAsia" w:ascii="宋体" w:hAnsi="宋体" w:eastAsia="宋体" w:cs="宋体"/>
          <w:color w:val="auto"/>
          <w:szCs w:val="24"/>
          <w:highlight w:val="none"/>
        </w:rPr>
        <w:fldChar w:fldCharType="end"/>
      </w:r>
    </w:p>
    <w:p w14:paraId="49CF793C">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_Toc23064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五、农民工工资</w:t>
      </w:r>
      <w:r>
        <w:tab/>
      </w:r>
      <w:r>
        <w:fldChar w:fldCharType="begin"/>
      </w:r>
      <w:r>
        <w:instrText xml:space="preserve"> PAGEREF _Toc23064 \h </w:instrText>
      </w:r>
      <w:r>
        <w:fldChar w:fldCharType="separate"/>
      </w:r>
      <w:r>
        <w:t>11</w:t>
      </w:r>
      <w:r>
        <w:fldChar w:fldCharType="end"/>
      </w:r>
      <w:r>
        <w:rPr>
          <w:rFonts w:hint="eastAsia" w:ascii="宋体" w:hAnsi="宋体" w:eastAsia="宋体" w:cs="宋体"/>
          <w:color w:val="auto"/>
          <w:szCs w:val="24"/>
          <w:highlight w:val="none"/>
        </w:rPr>
        <w:fldChar w:fldCharType="end"/>
      </w:r>
    </w:p>
    <w:p w14:paraId="034435D3">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_Toc27798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lang w:eastAsia="zh-CN"/>
        </w:rPr>
        <w:t>知识产权</w:t>
      </w:r>
      <w:r>
        <w:tab/>
      </w:r>
      <w:r>
        <w:fldChar w:fldCharType="begin"/>
      </w:r>
      <w:r>
        <w:instrText xml:space="preserve"> PAGEREF _Toc27798 \h </w:instrText>
      </w:r>
      <w:r>
        <w:fldChar w:fldCharType="separate"/>
      </w:r>
      <w:r>
        <w:t>11</w:t>
      </w:r>
      <w:r>
        <w:fldChar w:fldCharType="end"/>
      </w:r>
      <w:r>
        <w:rPr>
          <w:rFonts w:hint="eastAsia" w:ascii="宋体" w:hAnsi="宋体" w:eastAsia="宋体" w:cs="宋体"/>
          <w:color w:val="auto"/>
          <w:szCs w:val="24"/>
          <w:highlight w:val="none"/>
        </w:rPr>
        <w:fldChar w:fldCharType="end"/>
      </w:r>
    </w:p>
    <w:p w14:paraId="6B4BD115">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_Toc18620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七</w:t>
      </w:r>
      <w:r>
        <w:rPr>
          <w:rFonts w:hint="eastAsia" w:ascii="宋体" w:hAnsi="宋体" w:eastAsia="宋体" w:cs="宋体"/>
          <w:szCs w:val="24"/>
          <w:highlight w:val="none"/>
          <w:lang w:eastAsia="zh-CN"/>
        </w:rPr>
        <w:t>、安全措施</w:t>
      </w:r>
      <w:r>
        <w:tab/>
      </w:r>
      <w:r>
        <w:fldChar w:fldCharType="begin"/>
      </w:r>
      <w:r>
        <w:instrText xml:space="preserve"> PAGEREF _Toc18620 \h </w:instrText>
      </w:r>
      <w:r>
        <w:fldChar w:fldCharType="separate"/>
      </w:r>
      <w:r>
        <w:t>11</w:t>
      </w:r>
      <w:r>
        <w:fldChar w:fldCharType="end"/>
      </w:r>
      <w:r>
        <w:rPr>
          <w:rFonts w:hint="eastAsia" w:ascii="宋体" w:hAnsi="宋体" w:eastAsia="宋体" w:cs="宋体"/>
          <w:color w:val="auto"/>
          <w:szCs w:val="24"/>
          <w:highlight w:val="none"/>
        </w:rPr>
        <w:fldChar w:fldCharType="end"/>
      </w:r>
    </w:p>
    <w:p w14:paraId="2E87060B">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_Toc9046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val="en-US" w:eastAsia="zh-CN"/>
        </w:rPr>
        <w:t>八、其他</w:t>
      </w:r>
      <w:r>
        <w:tab/>
      </w:r>
      <w:r>
        <w:fldChar w:fldCharType="begin"/>
      </w:r>
      <w:r>
        <w:instrText xml:space="preserve"> PAGEREF _Toc9046 \h </w:instrText>
      </w:r>
      <w:r>
        <w:fldChar w:fldCharType="separate"/>
      </w:r>
      <w:r>
        <w:t>11</w:t>
      </w:r>
      <w:r>
        <w:fldChar w:fldCharType="end"/>
      </w:r>
      <w:r>
        <w:rPr>
          <w:rFonts w:hint="eastAsia" w:ascii="宋体" w:hAnsi="宋体" w:eastAsia="宋体" w:cs="宋体"/>
          <w:color w:val="auto"/>
          <w:szCs w:val="24"/>
          <w:highlight w:val="none"/>
        </w:rPr>
        <w:fldChar w:fldCharType="end"/>
      </w:r>
    </w:p>
    <w:p w14:paraId="4F0A24E4">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_Toc2201 </w:instrText>
      </w:r>
      <w:r>
        <w:rPr>
          <w:rFonts w:hint="eastAsia" w:ascii="宋体" w:hAnsi="宋体" w:eastAsia="宋体" w:cs="宋体"/>
          <w:szCs w:val="24"/>
          <w:highlight w:val="none"/>
        </w:rPr>
        <w:fldChar w:fldCharType="separate"/>
      </w:r>
      <w:r>
        <w:rPr>
          <w:rFonts w:hint="eastAsia" w:ascii="宋体" w:hAnsi="宋体" w:eastAsia="宋体" w:cs="宋体"/>
          <w:bCs/>
          <w:spacing w:val="-11"/>
          <w:szCs w:val="30"/>
          <w:highlight w:val="none"/>
        </w:rPr>
        <w:t>第四篇</w:t>
      </w:r>
      <w:r>
        <w:rPr>
          <w:rFonts w:hint="eastAsia" w:ascii="宋体" w:hAnsi="宋体" w:eastAsia="宋体" w:cs="宋体"/>
          <w:bCs/>
          <w:spacing w:val="-11"/>
          <w:szCs w:val="30"/>
          <w:highlight w:val="none"/>
          <w:lang w:val="en-US" w:eastAsia="zh-CN"/>
        </w:rPr>
        <w:t xml:space="preserve"> </w:t>
      </w:r>
      <w:r>
        <w:rPr>
          <w:rFonts w:hint="eastAsia" w:ascii="宋体" w:hAnsi="宋体" w:eastAsia="宋体" w:cs="宋体"/>
          <w:bCs/>
          <w:spacing w:val="-11"/>
          <w:szCs w:val="30"/>
          <w:highlight w:val="none"/>
        </w:rPr>
        <w:t>网上竞采程序及方法、评审标准、响应无效和</w:t>
      </w:r>
      <w:r>
        <w:rPr>
          <w:rFonts w:hint="eastAsia" w:ascii="宋体" w:hAnsi="宋体" w:eastAsia="宋体" w:cs="宋体"/>
          <w:bCs/>
          <w:spacing w:val="-11"/>
          <w:szCs w:val="36"/>
          <w:highlight w:val="none"/>
        </w:rPr>
        <w:t>采购终止</w:t>
      </w:r>
      <w:r>
        <w:tab/>
      </w:r>
      <w:r>
        <w:fldChar w:fldCharType="begin"/>
      </w:r>
      <w:r>
        <w:instrText xml:space="preserve"> PAGEREF _Toc2201 \h </w:instrText>
      </w:r>
      <w:r>
        <w:fldChar w:fldCharType="separate"/>
      </w:r>
      <w:r>
        <w:t>12</w:t>
      </w:r>
      <w:r>
        <w:fldChar w:fldCharType="end"/>
      </w:r>
      <w:r>
        <w:rPr>
          <w:rFonts w:hint="eastAsia" w:ascii="宋体" w:hAnsi="宋体" w:eastAsia="宋体" w:cs="宋体"/>
          <w:color w:val="auto"/>
          <w:szCs w:val="24"/>
          <w:highlight w:val="none"/>
        </w:rPr>
        <w:fldChar w:fldCharType="end"/>
      </w:r>
    </w:p>
    <w:p w14:paraId="05BCF704">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_Toc29456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一、网上竞采程序及方法</w:t>
      </w:r>
      <w:r>
        <w:tab/>
      </w:r>
      <w:r>
        <w:fldChar w:fldCharType="begin"/>
      </w:r>
      <w:r>
        <w:instrText xml:space="preserve"> PAGEREF _Toc29456 \h </w:instrText>
      </w:r>
      <w:r>
        <w:fldChar w:fldCharType="separate"/>
      </w:r>
      <w:r>
        <w:t>12</w:t>
      </w:r>
      <w:r>
        <w:fldChar w:fldCharType="end"/>
      </w:r>
      <w:r>
        <w:rPr>
          <w:rFonts w:hint="eastAsia" w:ascii="宋体" w:hAnsi="宋体" w:eastAsia="宋体" w:cs="宋体"/>
          <w:color w:val="auto"/>
          <w:szCs w:val="24"/>
          <w:highlight w:val="none"/>
        </w:rPr>
        <w:fldChar w:fldCharType="end"/>
      </w:r>
    </w:p>
    <w:p w14:paraId="677D846F">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_Toc14487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二、评审标准</w:t>
      </w:r>
      <w:r>
        <w:tab/>
      </w:r>
      <w:r>
        <w:fldChar w:fldCharType="begin"/>
      </w:r>
      <w:r>
        <w:instrText xml:space="preserve"> PAGEREF _Toc14487 \h </w:instrText>
      </w:r>
      <w:r>
        <w:fldChar w:fldCharType="separate"/>
      </w:r>
      <w:r>
        <w:t>14</w:t>
      </w:r>
      <w:r>
        <w:fldChar w:fldCharType="end"/>
      </w:r>
      <w:r>
        <w:rPr>
          <w:rFonts w:hint="eastAsia" w:ascii="宋体" w:hAnsi="宋体" w:eastAsia="宋体" w:cs="宋体"/>
          <w:color w:val="auto"/>
          <w:szCs w:val="24"/>
          <w:highlight w:val="none"/>
        </w:rPr>
        <w:fldChar w:fldCharType="end"/>
      </w:r>
    </w:p>
    <w:p w14:paraId="71477637">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_Toc7723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三、响应无效</w:t>
      </w:r>
      <w:r>
        <w:tab/>
      </w:r>
      <w:r>
        <w:fldChar w:fldCharType="begin"/>
      </w:r>
      <w:r>
        <w:instrText xml:space="preserve"> PAGEREF _Toc7723 \h </w:instrText>
      </w:r>
      <w:r>
        <w:fldChar w:fldCharType="separate"/>
      </w:r>
      <w:r>
        <w:t>15</w:t>
      </w:r>
      <w:r>
        <w:fldChar w:fldCharType="end"/>
      </w:r>
      <w:r>
        <w:rPr>
          <w:rFonts w:hint="eastAsia" w:ascii="宋体" w:hAnsi="宋体" w:eastAsia="宋体" w:cs="宋体"/>
          <w:color w:val="auto"/>
          <w:szCs w:val="24"/>
          <w:highlight w:val="none"/>
        </w:rPr>
        <w:fldChar w:fldCharType="end"/>
      </w:r>
    </w:p>
    <w:p w14:paraId="177EA6AE">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_Toc15392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四、采购终止</w:t>
      </w:r>
      <w:r>
        <w:tab/>
      </w:r>
      <w:r>
        <w:fldChar w:fldCharType="begin"/>
      </w:r>
      <w:r>
        <w:instrText xml:space="preserve"> PAGEREF _Toc15392 \h </w:instrText>
      </w:r>
      <w:r>
        <w:fldChar w:fldCharType="separate"/>
      </w:r>
      <w:r>
        <w:t>15</w:t>
      </w:r>
      <w:r>
        <w:fldChar w:fldCharType="end"/>
      </w:r>
      <w:r>
        <w:rPr>
          <w:rFonts w:hint="eastAsia" w:ascii="宋体" w:hAnsi="宋体" w:eastAsia="宋体" w:cs="宋体"/>
          <w:color w:val="auto"/>
          <w:szCs w:val="24"/>
          <w:highlight w:val="none"/>
        </w:rPr>
        <w:fldChar w:fldCharType="end"/>
      </w:r>
    </w:p>
    <w:p w14:paraId="1A176441">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_Toc25249 </w:instrText>
      </w:r>
      <w:r>
        <w:rPr>
          <w:rFonts w:hint="eastAsia" w:ascii="宋体" w:hAnsi="宋体" w:eastAsia="宋体" w:cs="宋体"/>
          <w:szCs w:val="24"/>
          <w:highlight w:val="none"/>
        </w:rPr>
        <w:fldChar w:fldCharType="separate"/>
      </w:r>
      <w:r>
        <w:rPr>
          <w:rFonts w:hint="eastAsia" w:ascii="宋体" w:hAnsi="宋体" w:eastAsia="宋体" w:cs="宋体"/>
          <w:bCs/>
          <w:spacing w:val="-11"/>
          <w:szCs w:val="30"/>
          <w:highlight w:val="none"/>
        </w:rPr>
        <w:t>第五篇</w:t>
      </w:r>
      <w:r>
        <w:rPr>
          <w:rFonts w:hint="eastAsia" w:ascii="宋体" w:hAnsi="宋体" w:eastAsia="宋体" w:cs="宋体"/>
          <w:bCs/>
          <w:spacing w:val="-11"/>
          <w:szCs w:val="30"/>
          <w:highlight w:val="none"/>
          <w:lang w:eastAsia="zh-CN"/>
        </w:rPr>
        <w:t>投标人</w:t>
      </w:r>
      <w:r>
        <w:rPr>
          <w:rFonts w:hint="eastAsia" w:ascii="宋体" w:hAnsi="宋体" w:eastAsia="宋体" w:cs="宋体"/>
          <w:bCs/>
          <w:spacing w:val="-11"/>
          <w:szCs w:val="30"/>
          <w:highlight w:val="none"/>
        </w:rPr>
        <w:t>须知</w:t>
      </w:r>
      <w:r>
        <w:tab/>
      </w:r>
      <w:r>
        <w:fldChar w:fldCharType="begin"/>
      </w:r>
      <w:r>
        <w:instrText xml:space="preserve"> PAGEREF _Toc25249 \h </w:instrText>
      </w:r>
      <w:r>
        <w:fldChar w:fldCharType="separate"/>
      </w:r>
      <w:r>
        <w:t>16</w:t>
      </w:r>
      <w:r>
        <w:fldChar w:fldCharType="end"/>
      </w:r>
      <w:r>
        <w:rPr>
          <w:rFonts w:hint="eastAsia" w:ascii="宋体" w:hAnsi="宋体" w:eastAsia="宋体" w:cs="宋体"/>
          <w:color w:val="auto"/>
          <w:szCs w:val="24"/>
          <w:highlight w:val="none"/>
        </w:rPr>
        <w:fldChar w:fldCharType="end"/>
      </w:r>
    </w:p>
    <w:p w14:paraId="1EC1B908">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_Toc26802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一、网上竞采费用</w:t>
      </w:r>
      <w:r>
        <w:tab/>
      </w:r>
      <w:r>
        <w:fldChar w:fldCharType="begin"/>
      </w:r>
      <w:r>
        <w:instrText xml:space="preserve"> PAGEREF _Toc26802 \h </w:instrText>
      </w:r>
      <w:r>
        <w:fldChar w:fldCharType="separate"/>
      </w:r>
      <w:r>
        <w:t>16</w:t>
      </w:r>
      <w:r>
        <w:fldChar w:fldCharType="end"/>
      </w:r>
      <w:r>
        <w:rPr>
          <w:rFonts w:hint="eastAsia" w:ascii="宋体" w:hAnsi="宋体" w:eastAsia="宋体" w:cs="宋体"/>
          <w:color w:val="auto"/>
          <w:szCs w:val="24"/>
          <w:highlight w:val="none"/>
        </w:rPr>
        <w:fldChar w:fldCharType="end"/>
      </w:r>
    </w:p>
    <w:p w14:paraId="7FC12383">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_Toc14771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二、网上竞采文件</w:t>
      </w:r>
      <w:r>
        <w:tab/>
      </w:r>
      <w:r>
        <w:fldChar w:fldCharType="begin"/>
      </w:r>
      <w:r>
        <w:instrText xml:space="preserve"> PAGEREF _Toc14771 \h </w:instrText>
      </w:r>
      <w:r>
        <w:fldChar w:fldCharType="separate"/>
      </w:r>
      <w:r>
        <w:t>16</w:t>
      </w:r>
      <w:r>
        <w:fldChar w:fldCharType="end"/>
      </w:r>
      <w:r>
        <w:rPr>
          <w:rFonts w:hint="eastAsia" w:ascii="宋体" w:hAnsi="宋体" w:eastAsia="宋体" w:cs="宋体"/>
          <w:color w:val="auto"/>
          <w:szCs w:val="24"/>
          <w:highlight w:val="none"/>
        </w:rPr>
        <w:fldChar w:fldCharType="end"/>
      </w:r>
    </w:p>
    <w:p w14:paraId="5301B25A">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_Toc27966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三、网上竞采要求</w:t>
      </w:r>
      <w:r>
        <w:tab/>
      </w:r>
      <w:r>
        <w:fldChar w:fldCharType="begin"/>
      </w:r>
      <w:r>
        <w:instrText xml:space="preserve"> PAGEREF _Toc27966 \h </w:instrText>
      </w:r>
      <w:r>
        <w:fldChar w:fldCharType="separate"/>
      </w:r>
      <w:r>
        <w:t>16</w:t>
      </w:r>
      <w:r>
        <w:fldChar w:fldCharType="end"/>
      </w:r>
      <w:r>
        <w:rPr>
          <w:rFonts w:hint="eastAsia" w:ascii="宋体" w:hAnsi="宋体" w:eastAsia="宋体" w:cs="宋体"/>
          <w:color w:val="auto"/>
          <w:szCs w:val="24"/>
          <w:highlight w:val="none"/>
        </w:rPr>
        <w:fldChar w:fldCharType="end"/>
      </w:r>
    </w:p>
    <w:p w14:paraId="0AF07368">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_Toc11878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四、成交</w:t>
      </w:r>
      <w:r>
        <w:rPr>
          <w:rFonts w:hint="eastAsia" w:ascii="宋体" w:hAnsi="宋体" w:cs="宋体"/>
          <w:szCs w:val="24"/>
          <w:highlight w:val="none"/>
          <w:lang w:eastAsia="zh-CN"/>
        </w:rPr>
        <w:t>投标人</w:t>
      </w:r>
      <w:r>
        <w:rPr>
          <w:rFonts w:hint="eastAsia" w:ascii="宋体" w:hAnsi="宋体" w:eastAsia="宋体" w:cs="宋体"/>
          <w:szCs w:val="24"/>
          <w:highlight w:val="none"/>
        </w:rPr>
        <w:t>的确认和变更</w:t>
      </w:r>
      <w:r>
        <w:tab/>
      </w:r>
      <w:r>
        <w:fldChar w:fldCharType="begin"/>
      </w:r>
      <w:r>
        <w:instrText xml:space="preserve"> PAGEREF _Toc11878 \h </w:instrText>
      </w:r>
      <w:r>
        <w:fldChar w:fldCharType="separate"/>
      </w:r>
      <w:r>
        <w:t>17</w:t>
      </w:r>
      <w:r>
        <w:fldChar w:fldCharType="end"/>
      </w:r>
      <w:r>
        <w:rPr>
          <w:rFonts w:hint="eastAsia" w:ascii="宋体" w:hAnsi="宋体" w:eastAsia="宋体" w:cs="宋体"/>
          <w:color w:val="auto"/>
          <w:szCs w:val="24"/>
          <w:highlight w:val="none"/>
        </w:rPr>
        <w:fldChar w:fldCharType="end"/>
      </w:r>
    </w:p>
    <w:p w14:paraId="7C99173D">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_Toc10566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五、成交通知</w:t>
      </w:r>
      <w:r>
        <w:tab/>
      </w:r>
      <w:r>
        <w:fldChar w:fldCharType="begin"/>
      </w:r>
      <w:r>
        <w:instrText xml:space="preserve"> PAGEREF _Toc10566 \h </w:instrText>
      </w:r>
      <w:r>
        <w:fldChar w:fldCharType="separate"/>
      </w:r>
      <w:r>
        <w:t>18</w:t>
      </w:r>
      <w:r>
        <w:fldChar w:fldCharType="end"/>
      </w:r>
      <w:r>
        <w:rPr>
          <w:rFonts w:hint="eastAsia" w:ascii="宋体" w:hAnsi="宋体" w:eastAsia="宋体" w:cs="宋体"/>
          <w:color w:val="auto"/>
          <w:szCs w:val="24"/>
          <w:highlight w:val="none"/>
        </w:rPr>
        <w:fldChar w:fldCharType="end"/>
      </w:r>
    </w:p>
    <w:p w14:paraId="2A90B3B1">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_Toc18579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六、采购代理服务费</w:t>
      </w:r>
      <w:r>
        <w:tab/>
      </w:r>
      <w:r>
        <w:fldChar w:fldCharType="begin"/>
      </w:r>
      <w:r>
        <w:instrText xml:space="preserve"> PAGEREF _Toc18579 \h </w:instrText>
      </w:r>
      <w:r>
        <w:fldChar w:fldCharType="separate"/>
      </w:r>
      <w:r>
        <w:t>18</w:t>
      </w:r>
      <w:r>
        <w:fldChar w:fldCharType="end"/>
      </w:r>
      <w:r>
        <w:rPr>
          <w:rFonts w:hint="eastAsia" w:ascii="宋体" w:hAnsi="宋体" w:eastAsia="宋体" w:cs="宋体"/>
          <w:color w:val="auto"/>
          <w:szCs w:val="24"/>
          <w:highlight w:val="none"/>
        </w:rPr>
        <w:fldChar w:fldCharType="end"/>
      </w:r>
    </w:p>
    <w:p w14:paraId="05914434">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_Toc6673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七、关于质疑和投诉</w:t>
      </w:r>
      <w:r>
        <w:tab/>
      </w:r>
      <w:r>
        <w:fldChar w:fldCharType="begin"/>
      </w:r>
      <w:r>
        <w:instrText xml:space="preserve"> PAGEREF _Toc6673 \h </w:instrText>
      </w:r>
      <w:r>
        <w:fldChar w:fldCharType="separate"/>
      </w:r>
      <w:r>
        <w:t>18</w:t>
      </w:r>
      <w:r>
        <w:fldChar w:fldCharType="end"/>
      </w:r>
      <w:r>
        <w:rPr>
          <w:rFonts w:hint="eastAsia" w:ascii="宋体" w:hAnsi="宋体" w:eastAsia="宋体" w:cs="宋体"/>
          <w:color w:val="auto"/>
          <w:szCs w:val="24"/>
          <w:highlight w:val="none"/>
        </w:rPr>
        <w:fldChar w:fldCharType="end"/>
      </w:r>
    </w:p>
    <w:p w14:paraId="55614B1B">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_Toc14807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八、签订合同</w:t>
      </w:r>
      <w:r>
        <w:tab/>
      </w:r>
      <w:r>
        <w:fldChar w:fldCharType="begin"/>
      </w:r>
      <w:r>
        <w:instrText xml:space="preserve"> PAGEREF _Toc14807 \h </w:instrText>
      </w:r>
      <w:r>
        <w:fldChar w:fldCharType="separate"/>
      </w:r>
      <w:r>
        <w:t>19</w:t>
      </w:r>
      <w:r>
        <w:fldChar w:fldCharType="end"/>
      </w:r>
      <w:r>
        <w:rPr>
          <w:rFonts w:hint="eastAsia" w:ascii="宋体" w:hAnsi="宋体" w:eastAsia="宋体" w:cs="宋体"/>
          <w:color w:val="auto"/>
          <w:szCs w:val="24"/>
          <w:highlight w:val="none"/>
        </w:rPr>
        <w:fldChar w:fldCharType="end"/>
      </w:r>
    </w:p>
    <w:p w14:paraId="6677DA01">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_Toc30328 </w:instrText>
      </w:r>
      <w:r>
        <w:rPr>
          <w:rFonts w:hint="eastAsia" w:ascii="宋体" w:hAnsi="宋体" w:eastAsia="宋体" w:cs="宋体"/>
          <w:szCs w:val="24"/>
          <w:highlight w:val="none"/>
        </w:rPr>
        <w:fldChar w:fldCharType="separate"/>
      </w:r>
      <w:r>
        <w:rPr>
          <w:rFonts w:hint="eastAsia" w:ascii="宋体" w:hAnsi="宋体" w:cs="宋体"/>
          <w:kern w:val="2"/>
          <w:highlight w:val="none"/>
          <w:lang w:val="en-US" w:eastAsia="zh-CN" w:bidi="ar-SA"/>
        </w:rPr>
        <w:t>九</w:t>
      </w:r>
      <w:r>
        <w:rPr>
          <w:rFonts w:hint="eastAsia" w:ascii="宋体" w:hAnsi="宋体" w:eastAsia="宋体" w:cs="宋体"/>
          <w:kern w:val="2"/>
          <w:highlight w:val="none"/>
          <w:lang w:val="en-US" w:eastAsia="zh-CN" w:bidi="ar-SA"/>
        </w:rPr>
        <w:t>、</w:t>
      </w:r>
      <w:r>
        <w:rPr>
          <w:rFonts w:hint="eastAsia" w:ascii="方正仿宋_GBK" w:hAnsi="宋体" w:eastAsia="方正仿宋_GBK"/>
          <w:highlight w:val="none"/>
        </w:rPr>
        <w:t>项目验收</w:t>
      </w:r>
      <w:r>
        <w:tab/>
      </w:r>
      <w:r>
        <w:fldChar w:fldCharType="begin"/>
      </w:r>
      <w:r>
        <w:instrText xml:space="preserve"> PAGEREF _Toc30328 \h </w:instrText>
      </w:r>
      <w:r>
        <w:fldChar w:fldCharType="separate"/>
      </w:r>
      <w:r>
        <w:t>20</w:t>
      </w:r>
      <w:r>
        <w:fldChar w:fldCharType="end"/>
      </w:r>
      <w:r>
        <w:rPr>
          <w:rFonts w:hint="eastAsia" w:ascii="宋体" w:hAnsi="宋体" w:eastAsia="宋体" w:cs="宋体"/>
          <w:color w:val="auto"/>
          <w:szCs w:val="24"/>
          <w:highlight w:val="none"/>
        </w:rPr>
        <w:fldChar w:fldCharType="end"/>
      </w:r>
    </w:p>
    <w:p w14:paraId="56CBE69D">
      <w:pPr>
        <w:pStyle w:val="4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_Toc8871 </w:instrText>
      </w:r>
      <w:r>
        <w:rPr>
          <w:rFonts w:hint="eastAsia" w:ascii="宋体" w:hAnsi="宋体" w:eastAsia="宋体" w:cs="宋体"/>
          <w:szCs w:val="24"/>
          <w:highlight w:val="none"/>
        </w:rPr>
        <w:fldChar w:fldCharType="separate"/>
      </w:r>
      <w:r>
        <w:rPr>
          <w:rFonts w:hint="eastAsia" w:ascii="宋体" w:hAnsi="宋体" w:eastAsia="宋体" w:cs="宋体"/>
        </w:rPr>
        <w:t xml:space="preserve">第六篇 </w:t>
      </w:r>
      <w:r>
        <w:rPr>
          <w:rFonts w:hint="eastAsia" w:ascii="宋体" w:hAnsi="宋体" w:eastAsia="宋体" w:cs="宋体"/>
          <w:highlight w:val="none"/>
        </w:rPr>
        <w:t>合同主要条款和格式合同（样本）</w:t>
      </w:r>
      <w:r>
        <w:tab/>
      </w:r>
      <w:r>
        <w:fldChar w:fldCharType="begin"/>
      </w:r>
      <w:r>
        <w:instrText xml:space="preserve"> PAGEREF _Toc8871 \h </w:instrText>
      </w:r>
      <w:r>
        <w:fldChar w:fldCharType="separate"/>
      </w:r>
      <w:r>
        <w:t>21</w:t>
      </w:r>
      <w:r>
        <w:fldChar w:fldCharType="end"/>
      </w:r>
      <w:r>
        <w:rPr>
          <w:rFonts w:hint="eastAsia" w:ascii="宋体" w:hAnsi="宋体" w:eastAsia="宋体" w:cs="宋体"/>
          <w:color w:val="auto"/>
          <w:szCs w:val="24"/>
          <w:highlight w:val="none"/>
        </w:rPr>
        <w:fldChar w:fldCharType="end"/>
      </w:r>
    </w:p>
    <w:p w14:paraId="6F042908">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_Toc5652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第二节 通用合同条款</w:t>
      </w:r>
      <w:r>
        <w:tab/>
      </w:r>
      <w:r>
        <w:fldChar w:fldCharType="begin"/>
      </w:r>
      <w:r>
        <w:instrText xml:space="preserve"> PAGEREF _Toc5652 \h </w:instrText>
      </w:r>
      <w:r>
        <w:fldChar w:fldCharType="separate"/>
      </w:r>
      <w:r>
        <w:t>24</w:t>
      </w:r>
      <w:r>
        <w:fldChar w:fldCharType="end"/>
      </w:r>
      <w:r>
        <w:rPr>
          <w:rFonts w:hint="eastAsia" w:ascii="宋体" w:hAnsi="宋体" w:eastAsia="宋体" w:cs="宋体"/>
          <w:color w:val="auto"/>
          <w:szCs w:val="24"/>
          <w:highlight w:val="none"/>
        </w:rPr>
        <w:fldChar w:fldCharType="end"/>
      </w:r>
    </w:p>
    <w:p w14:paraId="633FF9CD">
      <w:pPr>
        <w:pStyle w:val="31"/>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_Toc14669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第三节 专用合同条款</w:t>
      </w:r>
      <w:r>
        <w:tab/>
      </w:r>
      <w:r>
        <w:fldChar w:fldCharType="begin"/>
      </w:r>
      <w:r>
        <w:instrText xml:space="preserve"> PAGEREF _Toc14669 \h </w:instrText>
      </w:r>
      <w:r>
        <w:fldChar w:fldCharType="separate"/>
      </w:r>
      <w:r>
        <w:t>25</w:t>
      </w:r>
      <w:r>
        <w:fldChar w:fldCharType="end"/>
      </w:r>
      <w:r>
        <w:rPr>
          <w:rFonts w:hint="eastAsia" w:ascii="宋体" w:hAnsi="宋体" w:eastAsia="宋体" w:cs="宋体"/>
          <w:color w:val="auto"/>
          <w:szCs w:val="24"/>
          <w:highlight w:val="none"/>
        </w:rPr>
        <w:fldChar w:fldCharType="end"/>
      </w:r>
    </w:p>
    <w:p w14:paraId="139D758B">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_Toc26322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一、经济文件</w:t>
      </w:r>
      <w:r>
        <w:tab/>
      </w:r>
      <w:r>
        <w:fldChar w:fldCharType="begin"/>
      </w:r>
      <w:r>
        <w:instrText xml:space="preserve"> PAGEREF _Toc26322 \h </w:instrText>
      </w:r>
      <w:r>
        <w:fldChar w:fldCharType="separate"/>
      </w:r>
      <w:r>
        <w:t>- 51 -</w:t>
      </w:r>
      <w:r>
        <w:fldChar w:fldCharType="end"/>
      </w:r>
      <w:r>
        <w:rPr>
          <w:rFonts w:hint="eastAsia" w:ascii="宋体" w:hAnsi="宋体" w:eastAsia="宋体" w:cs="宋体"/>
          <w:color w:val="auto"/>
          <w:szCs w:val="24"/>
          <w:highlight w:val="none"/>
        </w:rPr>
        <w:fldChar w:fldCharType="end"/>
      </w:r>
    </w:p>
    <w:p w14:paraId="207662C3">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_Toc10660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二、技术（质量）文件</w:t>
      </w:r>
      <w:r>
        <w:tab/>
      </w:r>
      <w:r>
        <w:fldChar w:fldCharType="begin"/>
      </w:r>
      <w:r>
        <w:instrText xml:space="preserve"> PAGEREF _Toc10660 \h </w:instrText>
      </w:r>
      <w:r>
        <w:fldChar w:fldCharType="separate"/>
      </w:r>
      <w:r>
        <w:t>- 53 -</w:t>
      </w:r>
      <w:r>
        <w:fldChar w:fldCharType="end"/>
      </w:r>
      <w:r>
        <w:rPr>
          <w:rFonts w:hint="eastAsia" w:ascii="宋体" w:hAnsi="宋体" w:eastAsia="宋体" w:cs="宋体"/>
          <w:color w:val="auto"/>
          <w:szCs w:val="24"/>
          <w:highlight w:val="none"/>
        </w:rPr>
        <w:fldChar w:fldCharType="end"/>
      </w:r>
    </w:p>
    <w:p w14:paraId="6F4BCFE0">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_Toc3131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三、商务文件</w:t>
      </w:r>
      <w:r>
        <w:tab/>
      </w:r>
      <w:r>
        <w:fldChar w:fldCharType="begin"/>
      </w:r>
      <w:r>
        <w:instrText xml:space="preserve"> PAGEREF _Toc3131 \h </w:instrText>
      </w:r>
      <w:r>
        <w:fldChar w:fldCharType="separate"/>
      </w:r>
      <w:r>
        <w:t>- 60 -</w:t>
      </w:r>
      <w:r>
        <w:fldChar w:fldCharType="end"/>
      </w:r>
      <w:r>
        <w:rPr>
          <w:rFonts w:hint="eastAsia" w:ascii="宋体" w:hAnsi="宋体" w:eastAsia="宋体" w:cs="宋体"/>
          <w:color w:val="auto"/>
          <w:szCs w:val="24"/>
          <w:highlight w:val="none"/>
        </w:rPr>
        <w:fldChar w:fldCharType="end"/>
      </w:r>
    </w:p>
    <w:p w14:paraId="48F047A1">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_Toc31682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四、其他</w:t>
      </w:r>
      <w:r>
        <w:tab/>
      </w:r>
      <w:r>
        <w:fldChar w:fldCharType="begin"/>
      </w:r>
      <w:r>
        <w:instrText xml:space="preserve"> PAGEREF _Toc31682 \h </w:instrText>
      </w:r>
      <w:r>
        <w:fldChar w:fldCharType="separate"/>
      </w:r>
      <w:r>
        <w:t>- 63 -</w:t>
      </w:r>
      <w:r>
        <w:fldChar w:fldCharType="end"/>
      </w:r>
      <w:r>
        <w:rPr>
          <w:rFonts w:hint="eastAsia" w:ascii="宋体" w:hAnsi="宋体" w:eastAsia="宋体" w:cs="宋体"/>
          <w:color w:val="auto"/>
          <w:szCs w:val="24"/>
          <w:highlight w:val="none"/>
        </w:rPr>
        <w:fldChar w:fldCharType="end"/>
      </w:r>
    </w:p>
    <w:p w14:paraId="2A5D61B6">
      <w:pPr>
        <w:pStyle w:val="4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_Toc24052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五、资格文件</w:t>
      </w:r>
      <w:r>
        <w:tab/>
      </w:r>
      <w:r>
        <w:fldChar w:fldCharType="begin"/>
      </w:r>
      <w:r>
        <w:instrText xml:space="preserve"> PAGEREF _Toc24052 \h </w:instrText>
      </w:r>
      <w:r>
        <w:fldChar w:fldCharType="separate"/>
      </w:r>
      <w:r>
        <w:t>- 69 -</w:t>
      </w:r>
      <w:r>
        <w:fldChar w:fldCharType="end"/>
      </w:r>
      <w:r>
        <w:rPr>
          <w:rFonts w:hint="eastAsia" w:ascii="宋体" w:hAnsi="宋体" w:eastAsia="宋体" w:cs="宋体"/>
          <w:color w:val="auto"/>
          <w:szCs w:val="24"/>
          <w:highlight w:val="none"/>
        </w:rPr>
        <w:fldChar w:fldCharType="end"/>
      </w:r>
    </w:p>
    <w:p w14:paraId="04D226DC">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531" w:bottom="1134" w:left="147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1AF24FCE">
      <w:pPr>
        <w:pStyle w:val="3"/>
        <w:spacing w:line="360" w:lineRule="auto"/>
        <w:jc w:val="center"/>
        <w:rPr>
          <w:rFonts w:hint="eastAsia" w:ascii="宋体" w:hAnsi="宋体" w:eastAsia="宋体" w:cs="宋体"/>
          <w:bCs/>
          <w:color w:val="auto"/>
          <w:szCs w:val="30"/>
          <w:highlight w:val="none"/>
        </w:rPr>
      </w:pPr>
      <w:bookmarkStart w:id="30" w:name="_Toc6122"/>
      <w:bookmarkStart w:id="31" w:name="_Toc11641050"/>
      <w:bookmarkStart w:id="32" w:name="_Toc12789052"/>
      <w:r>
        <w:rPr>
          <w:rFonts w:hint="eastAsia" w:ascii="宋体" w:hAnsi="宋体" w:eastAsia="宋体" w:cs="宋体"/>
          <w:bCs/>
          <w:color w:val="auto"/>
          <w:sz w:val="36"/>
          <w:szCs w:val="30"/>
          <w:highlight w:val="none"/>
        </w:rPr>
        <w:t>第一篇</w:t>
      </w:r>
      <w:r>
        <w:rPr>
          <w:rFonts w:hint="eastAsia" w:ascii="宋体" w:hAnsi="宋体" w:eastAsia="宋体" w:cs="宋体"/>
          <w:bCs/>
          <w:color w:val="auto"/>
          <w:sz w:val="36"/>
          <w:szCs w:val="30"/>
          <w:highlight w:val="none"/>
          <w:lang w:eastAsia="zh-CN"/>
        </w:rPr>
        <w:t>询价</w:t>
      </w:r>
      <w:r>
        <w:rPr>
          <w:rFonts w:hint="eastAsia" w:ascii="宋体" w:hAnsi="宋体" w:eastAsia="宋体" w:cs="宋体"/>
          <w:bCs/>
          <w:color w:val="auto"/>
          <w:sz w:val="36"/>
          <w:szCs w:val="30"/>
          <w:highlight w:val="none"/>
        </w:rPr>
        <w:t>采购邀请书</w:t>
      </w:r>
      <w:bookmarkEnd w:id="30"/>
      <w:bookmarkEnd w:id="31"/>
      <w:bookmarkEnd w:id="32"/>
    </w:p>
    <w:p w14:paraId="3C42000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重庆</w:t>
      </w:r>
      <w:r>
        <w:rPr>
          <w:rFonts w:hint="eastAsia" w:ascii="宋体" w:hAnsi="宋体" w:cs="宋体"/>
          <w:color w:val="auto"/>
          <w:sz w:val="24"/>
          <w:szCs w:val="24"/>
          <w:highlight w:val="none"/>
          <w:u w:val="single"/>
          <w:lang w:eastAsia="zh-CN"/>
        </w:rPr>
        <w:t>荣旺</w:t>
      </w:r>
      <w:r>
        <w:rPr>
          <w:rFonts w:hint="eastAsia" w:ascii="宋体" w:hAnsi="宋体" w:eastAsia="宋体" w:cs="宋体"/>
          <w:color w:val="auto"/>
          <w:sz w:val="24"/>
          <w:szCs w:val="24"/>
          <w:highlight w:val="none"/>
          <w:u w:val="single"/>
        </w:rPr>
        <w:t>工程咨询有限公司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秀山土家族苗族自治县人民医院</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 xml:space="preserve">秀山县人民医院临床营养科营养品采购 </w:t>
      </w:r>
      <w:r>
        <w:rPr>
          <w:rFonts w:hint="eastAsia" w:ascii="宋体" w:hAnsi="宋体" w:eastAsia="宋体" w:cs="宋体"/>
          <w:color w:val="auto"/>
          <w:sz w:val="24"/>
          <w:szCs w:val="24"/>
          <w:highlight w:val="none"/>
        </w:rPr>
        <w:t>进行网上竞采。欢迎有资格的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前来参与网上竞采。</w:t>
      </w:r>
    </w:p>
    <w:p w14:paraId="3EC034D3">
      <w:pPr>
        <w:pStyle w:val="4"/>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25747"/>
      <w:bookmarkStart w:id="34" w:name="_Toc313893526"/>
      <w:bookmarkStart w:id="35" w:name="_Toc317775175"/>
      <w:bookmarkStart w:id="36" w:name="_Toc2406"/>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1"/>
        <w:tblW w:w="10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1409"/>
        <w:gridCol w:w="3226"/>
        <w:gridCol w:w="1470"/>
        <w:gridCol w:w="1676"/>
      </w:tblGrid>
      <w:tr w14:paraId="7DCB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jc w:val="center"/>
        </w:trPr>
        <w:tc>
          <w:tcPr>
            <w:tcW w:w="2371" w:type="dxa"/>
            <w:tcBorders>
              <w:top w:val="single" w:color="auto" w:sz="4" w:space="0"/>
              <w:left w:val="single" w:color="auto" w:sz="4" w:space="0"/>
              <w:right w:val="single" w:color="auto" w:sz="4" w:space="0"/>
            </w:tcBorders>
            <w:vAlign w:val="center"/>
          </w:tcPr>
          <w:p w14:paraId="3CE3951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409" w:type="dxa"/>
            <w:tcBorders>
              <w:top w:val="single" w:color="auto" w:sz="4" w:space="0"/>
              <w:left w:val="single" w:color="auto" w:sz="4" w:space="0"/>
              <w:right w:val="single" w:color="auto" w:sz="4" w:space="0"/>
            </w:tcBorders>
            <w:vAlign w:val="center"/>
          </w:tcPr>
          <w:p w14:paraId="525282A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w:t>
            </w:r>
          </w:p>
          <w:p w14:paraId="3C741DB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3226" w:type="dxa"/>
            <w:tcBorders>
              <w:top w:val="single" w:color="auto" w:sz="4" w:space="0"/>
              <w:left w:val="single" w:color="auto" w:sz="4" w:space="0"/>
              <w:right w:val="single" w:color="auto" w:sz="4" w:space="0"/>
            </w:tcBorders>
            <w:vAlign w:val="center"/>
          </w:tcPr>
          <w:p w14:paraId="62507325">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采购内容</w:t>
            </w:r>
          </w:p>
        </w:tc>
        <w:tc>
          <w:tcPr>
            <w:tcW w:w="1470" w:type="dxa"/>
            <w:tcBorders>
              <w:top w:val="single" w:color="auto" w:sz="4" w:space="0"/>
              <w:left w:val="single" w:color="auto" w:sz="4" w:space="0"/>
              <w:right w:val="single" w:color="auto" w:sz="4" w:space="0"/>
            </w:tcBorders>
            <w:vAlign w:val="center"/>
          </w:tcPr>
          <w:p w14:paraId="72EF3E9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676" w:type="dxa"/>
            <w:tcBorders>
              <w:top w:val="single" w:color="auto" w:sz="4" w:space="0"/>
              <w:left w:val="single" w:color="auto" w:sz="4" w:space="0"/>
              <w:right w:val="single" w:color="auto" w:sz="4" w:space="0"/>
            </w:tcBorders>
            <w:vAlign w:val="center"/>
          </w:tcPr>
          <w:p w14:paraId="1798C71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采购标的对应的中小企业划分标准所属行业</w:t>
            </w:r>
          </w:p>
        </w:tc>
      </w:tr>
      <w:tr w14:paraId="4FD2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371" w:type="dxa"/>
            <w:tcBorders>
              <w:top w:val="single" w:color="auto" w:sz="4" w:space="0"/>
              <w:left w:val="single" w:color="auto" w:sz="4" w:space="0"/>
              <w:bottom w:val="single" w:color="auto" w:sz="4" w:space="0"/>
              <w:right w:val="single" w:color="auto" w:sz="4" w:space="0"/>
            </w:tcBorders>
            <w:vAlign w:val="center"/>
          </w:tcPr>
          <w:p w14:paraId="70A7FB00">
            <w:pPr>
              <w:jc w:val="both"/>
              <w:rPr>
                <w:rFonts w:hint="default" w:ascii="宋体" w:hAnsi="宋体" w:eastAsia="宋体" w:cs="宋体"/>
                <w:color w:val="auto"/>
                <w:sz w:val="24"/>
                <w:szCs w:val="24"/>
                <w:highlight w:val="none"/>
                <w:lang w:val="en-US" w:eastAsia="zh-CN"/>
              </w:rPr>
            </w:pPr>
            <w:bookmarkStart w:id="39" w:name="_Hlk344477914"/>
            <w:r>
              <w:rPr>
                <w:rFonts w:hint="eastAsia" w:ascii="宋体" w:hAnsi="宋体" w:cs="宋体"/>
                <w:color w:val="auto"/>
                <w:sz w:val="24"/>
                <w:szCs w:val="24"/>
                <w:highlight w:val="none"/>
                <w:lang w:val="en-US" w:eastAsia="zh-CN"/>
              </w:rPr>
              <w:t>包1：</w:t>
            </w:r>
            <w:r>
              <w:rPr>
                <w:rFonts w:hint="eastAsia" w:ascii="宋体" w:hAnsi="宋体" w:cs="宋体"/>
                <w:color w:val="auto"/>
                <w:sz w:val="24"/>
                <w:szCs w:val="24"/>
                <w:highlight w:val="none"/>
                <w:lang w:eastAsia="zh-CN"/>
              </w:rPr>
              <w:t>秀山县人民医院临床营养科营养</w:t>
            </w:r>
            <w:r>
              <w:rPr>
                <w:rFonts w:hint="eastAsia" w:ascii="宋体" w:hAnsi="宋体" w:cs="宋体"/>
                <w:color w:val="auto"/>
                <w:sz w:val="24"/>
                <w:szCs w:val="24"/>
                <w:highlight w:val="none"/>
                <w:lang w:val="en-US" w:eastAsia="zh-CN"/>
              </w:rPr>
              <w:t>1</w:t>
            </w:r>
          </w:p>
        </w:tc>
        <w:tc>
          <w:tcPr>
            <w:tcW w:w="1409" w:type="dxa"/>
            <w:tcBorders>
              <w:top w:val="single" w:color="auto" w:sz="4" w:space="0"/>
              <w:left w:val="single" w:color="auto" w:sz="4" w:space="0"/>
              <w:bottom w:val="single" w:color="auto" w:sz="4" w:space="0"/>
              <w:right w:val="single" w:color="auto" w:sz="4" w:space="0"/>
            </w:tcBorders>
            <w:vAlign w:val="center"/>
          </w:tcPr>
          <w:p w14:paraId="01B22208">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16.32</w:t>
            </w:r>
          </w:p>
        </w:tc>
        <w:tc>
          <w:tcPr>
            <w:tcW w:w="3226" w:type="dxa"/>
            <w:tcBorders>
              <w:top w:val="single" w:color="auto" w:sz="4" w:space="0"/>
              <w:left w:val="single" w:color="auto" w:sz="4" w:space="0"/>
              <w:bottom w:val="single" w:color="auto" w:sz="4" w:space="0"/>
              <w:right w:val="single" w:color="auto" w:sz="4" w:space="0"/>
            </w:tcBorders>
            <w:vAlign w:val="center"/>
          </w:tcPr>
          <w:p w14:paraId="71826635">
            <w:pPr>
              <w:widowControl/>
              <w:jc w:val="both"/>
              <w:rPr>
                <w:rFonts w:hint="eastAsia" w:ascii="宋体" w:hAnsi="宋体" w:eastAsia="方正仿宋_GBK" w:cs="宋体"/>
                <w:color w:val="auto"/>
                <w:sz w:val="24"/>
                <w:szCs w:val="24"/>
                <w:highlight w:val="none"/>
                <w:lang w:eastAsia="zh-CN"/>
              </w:rPr>
            </w:pPr>
            <w:r>
              <w:rPr>
                <w:rFonts w:hint="eastAsia" w:ascii="方正仿宋_GBK" w:hAnsi="方正仿宋_GBK" w:eastAsia="方正仿宋_GBK" w:cs="方正仿宋_GBK"/>
                <w:kern w:val="0"/>
                <w:sz w:val="24"/>
              </w:rPr>
              <w:t>特殊医学食品早产低出生体重婴儿配方</w:t>
            </w:r>
            <w:r>
              <w:rPr>
                <w:rFonts w:hint="eastAsia" w:ascii="方正仿宋_GBK" w:hAnsi="方正仿宋_GBK" w:eastAsia="方正仿宋_GBK" w:cs="方正仿宋_GBK"/>
                <w:kern w:val="0"/>
                <w:sz w:val="24"/>
                <w:lang w:eastAsia="zh-CN"/>
              </w:rPr>
              <w:t>粉、</w:t>
            </w:r>
            <w:r>
              <w:rPr>
                <w:rFonts w:hint="eastAsia" w:ascii="方正仿宋_GBK" w:hAnsi="方正仿宋_GBK" w:eastAsia="方正仿宋_GBK" w:cs="方正仿宋_GBK"/>
                <w:kern w:val="0"/>
                <w:sz w:val="24"/>
              </w:rPr>
              <w:t>特殊医学食品婴儿无乳糖配方</w:t>
            </w:r>
            <w:r>
              <w:rPr>
                <w:rFonts w:hint="eastAsia" w:ascii="方正仿宋_GBK" w:hAnsi="方正仿宋_GBK" w:eastAsia="方正仿宋_GBK" w:cs="方正仿宋_GBK"/>
                <w:kern w:val="0"/>
                <w:sz w:val="24"/>
                <w:lang w:eastAsia="zh-CN"/>
              </w:rPr>
              <w:t>、</w:t>
            </w:r>
            <w:r>
              <w:rPr>
                <w:rFonts w:hint="eastAsia" w:ascii="方正仿宋_GBK" w:hAnsi="方正仿宋_GBK" w:eastAsia="方正仿宋_GBK" w:cs="方正仿宋_GBK"/>
                <w:kern w:val="0"/>
                <w:sz w:val="24"/>
              </w:rPr>
              <w:t>特殊医学食品氨基酸配方</w:t>
            </w:r>
            <w:r>
              <w:rPr>
                <w:rFonts w:hint="eastAsia" w:ascii="方正仿宋_GBK" w:hAnsi="方正仿宋_GBK" w:eastAsia="方正仿宋_GBK" w:cs="方正仿宋_GBK"/>
                <w:kern w:val="0"/>
                <w:sz w:val="24"/>
                <w:lang w:eastAsia="zh-CN"/>
              </w:rPr>
              <w:t>、肾病型全营养粉、</w:t>
            </w:r>
            <w:r>
              <w:rPr>
                <w:rFonts w:hint="eastAsia" w:ascii="方正仿宋_GBK" w:hAnsi="方正仿宋_GBK" w:eastAsia="方正仿宋_GBK" w:cs="方正仿宋_GBK"/>
                <w:kern w:val="0"/>
                <w:sz w:val="24"/>
              </w:rPr>
              <w:t>水解乳清蛋白</w:t>
            </w:r>
            <w:r>
              <w:rPr>
                <w:rFonts w:hint="eastAsia" w:ascii="方正仿宋_GBK" w:hAnsi="方正仿宋_GBK" w:eastAsia="方正仿宋_GBK" w:cs="方正仿宋_GBK"/>
                <w:kern w:val="0"/>
                <w:sz w:val="24"/>
                <w:lang w:eastAsia="zh-CN"/>
              </w:rPr>
              <w:t>粉（肝病型）、</w:t>
            </w:r>
            <w:r>
              <w:rPr>
                <w:rFonts w:hint="eastAsia" w:ascii="方正仿宋_GBK" w:hAnsi="方正仿宋_GBK" w:eastAsia="方正仿宋_GBK" w:cs="方正仿宋_GBK"/>
                <w:kern w:val="0"/>
                <w:sz w:val="24"/>
              </w:rPr>
              <w:t>水溶性维生素组件</w:t>
            </w:r>
            <w:r>
              <w:rPr>
                <w:rFonts w:hint="eastAsia" w:ascii="方正仿宋_GBK" w:hAnsi="方正仿宋_GBK" w:eastAsia="方正仿宋_GBK" w:cs="方正仿宋_GBK"/>
                <w:kern w:val="0"/>
                <w:sz w:val="24"/>
                <w:lang w:eastAsia="zh-CN"/>
              </w:rPr>
              <w:t>、</w:t>
            </w:r>
            <w:r>
              <w:rPr>
                <w:rFonts w:hint="eastAsia" w:ascii="方正仿宋_GBK" w:hAnsi="方正仿宋_GBK" w:eastAsia="方正仿宋_GBK" w:cs="方正仿宋_GBK"/>
                <w:kern w:val="0"/>
                <w:sz w:val="24"/>
              </w:rPr>
              <w:t>谷氨酰胺粉</w:t>
            </w:r>
            <w:r>
              <w:rPr>
                <w:rFonts w:hint="eastAsia" w:ascii="方正仿宋_GBK" w:hAnsi="方正仿宋_GBK" w:eastAsia="方正仿宋_GBK" w:cs="方正仿宋_GBK"/>
                <w:kern w:val="0"/>
                <w:sz w:val="24"/>
                <w:lang w:eastAsia="zh-CN"/>
              </w:rPr>
              <w:t>、</w:t>
            </w:r>
            <w:r>
              <w:rPr>
                <w:rFonts w:hint="eastAsia" w:ascii="方正仿宋_GBK" w:hAnsi="方正仿宋_GBK" w:eastAsia="方正仿宋_GBK" w:cs="方正仿宋_GBK"/>
                <w:kern w:val="0"/>
                <w:sz w:val="24"/>
              </w:rPr>
              <w:t>肠内营养袋</w:t>
            </w:r>
            <w:r>
              <w:rPr>
                <w:rFonts w:hint="eastAsia" w:ascii="方正仿宋_GBK" w:hAnsi="方正仿宋_GBK" w:eastAsia="方正仿宋_GBK" w:cs="方正仿宋_GBK"/>
                <w:kern w:val="0"/>
                <w:sz w:val="24"/>
                <w:lang w:eastAsia="zh-CN"/>
              </w:rPr>
              <w:t>、</w:t>
            </w:r>
            <w:r>
              <w:rPr>
                <w:rFonts w:hint="eastAsia" w:ascii="方正仿宋_GBK" w:hAnsi="方正仿宋_GBK" w:eastAsia="方正仿宋_GBK" w:cs="方正仿宋_GBK"/>
                <w:kern w:val="0"/>
                <w:sz w:val="24"/>
              </w:rPr>
              <w:t>乳糖酶</w:t>
            </w:r>
            <w:r>
              <w:rPr>
                <w:rFonts w:hint="eastAsia" w:ascii="方正仿宋_GBK" w:hAnsi="方正仿宋_GBK" w:eastAsia="方正仿宋_GBK" w:cs="方正仿宋_GBK"/>
                <w:kern w:val="0"/>
                <w:sz w:val="24"/>
                <w:lang w:eastAsia="zh-CN"/>
              </w:rPr>
              <w:t>；</w:t>
            </w:r>
          </w:p>
        </w:tc>
        <w:tc>
          <w:tcPr>
            <w:tcW w:w="1470" w:type="dxa"/>
            <w:tcBorders>
              <w:top w:val="single" w:color="auto" w:sz="4" w:space="0"/>
              <w:left w:val="single" w:color="auto" w:sz="4" w:space="0"/>
              <w:bottom w:val="single" w:color="auto" w:sz="4" w:space="0"/>
              <w:right w:val="single" w:color="auto" w:sz="4" w:space="0"/>
            </w:tcBorders>
            <w:vAlign w:val="center"/>
          </w:tcPr>
          <w:p w14:paraId="698DCEA6">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1"/>
                <w:szCs w:val="24"/>
                <w:highlight w:val="none"/>
                <w:lang w:val="en-US" w:eastAsia="zh-CN"/>
              </w:rPr>
              <w:t>1</w:t>
            </w:r>
          </w:p>
        </w:tc>
        <w:tc>
          <w:tcPr>
            <w:tcW w:w="1676" w:type="dxa"/>
            <w:tcBorders>
              <w:top w:val="single" w:color="auto" w:sz="4" w:space="0"/>
              <w:left w:val="single" w:color="auto" w:sz="4" w:space="0"/>
              <w:bottom w:val="single" w:color="auto" w:sz="4" w:space="0"/>
              <w:right w:val="single" w:color="auto" w:sz="4" w:space="0"/>
            </w:tcBorders>
            <w:vAlign w:val="center"/>
          </w:tcPr>
          <w:p w14:paraId="48BF76CC">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其它</w:t>
            </w:r>
          </w:p>
        </w:tc>
      </w:tr>
      <w:tr w14:paraId="213F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371" w:type="dxa"/>
            <w:tcBorders>
              <w:top w:val="single" w:color="auto" w:sz="4" w:space="0"/>
              <w:left w:val="single" w:color="auto" w:sz="4" w:space="0"/>
              <w:right w:val="single" w:color="auto" w:sz="4" w:space="0"/>
            </w:tcBorders>
            <w:vAlign w:val="center"/>
          </w:tcPr>
          <w:p w14:paraId="43899FB3">
            <w:pPr>
              <w:jc w:val="both"/>
              <w:rPr>
                <w:rFonts w:hint="eastAsia" w:ascii="宋体" w:hAnsi="宋体" w:cs="宋体"/>
                <w:color w:val="auto"/>
                <w:sz w:val="24"/>
                <w:szCs w:val="24"/>
                <w:highlight w:val="none"/>
                <w:lang w:eastAsia="zh-CN"/>
              </w:rPr>
            </w:pPr>
            <w:bookmarkStart w:id="40" w:name="_Toc1752"/>
            <w:bookmarkStart w:id="41" w:name="_Toc27997"/>
            <w:r>
              <w:rPr>
                <w:rFonts w:hint="eastAsia" w:ascii="宋体" w:hAnsi="宋体" w:cs="宋体"/>
                <w:color w:val="auto"/>
                <w:sz w:val="24"/>
                <w:szCs w:val="24"/>
                <w:highlight w:val="none"/>
                <w:lang w:val="en-US" w:eastAsia="zh-CN"/>
              </w:rPr>
              <w:t>包2：</w:t>
            </w:r>
            <w:r>
              <w:rPr>
                <w:rFonts w:hint="eastAsia" w:ascii="宋体" w:hAnsi="宋体" w:cs="宋体"/>
                <w:color w:val="auto"/>
                <w:sz w:val="24"/>
                <w:szCs w:val="24"/>
                <w:highlight w:val="none"/>
                <w:lang w:eastAsia="zh-CN"/>
              </w:rPr>
              <w:t>秀山县人民医院临床营养科营养品</w:t>
            </w:r>
            <w:r>
              <w:rPr>
                <w:rFonts w:hint="eastAsia" w:ascii="宋体" w:hAnsi="宋体" w:cs="宋体"/>
                <w:color w:val="auto"/>
                <w:sz w:val="24"/>
                <w:szCs w:val="24"/>
                <w:highlight w:val="none"/>
                <w:lang w:val="en-US" w:eastAsia="zh-CN"/>
              </w:rPr>
              <w:t>2</w:t>
            </w:r>
          </w:p>
        </w:tc>
        <w:tc>
          <w:tcPr>
            <w:tcW w:w="1409" w:type="dxa"/>
            <w:tcBorders>
              <w:top w:val="single" w:color="auto" w:sz="4" w:space="0"/>
              <w:left w:val="single" w:color="auto" w:sz="4" w:space="0"/>
              <w:right w:val="single" w:color="auto" w:sz="4" w:space="0"/>
            </w:tcBorders>
            <w:vAlign w:val="center"/>
          </w:tcPr>
          <w:p w14:paraId="1D33F15B">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33.4</w:t>
            </w:r>
          </w:p>
        </w:tc>
        <w:tc>
          <w:tcPr>
            <w:tcW w:w="3226" w:type="dxa"/>
            <w:tcBorders>
              <w:top w:val="single" w:color="auto" w:sz="4" w:space="0"/>
              <w:left w:val="single" w:color="auto" w:sz="4" w:space="0"/>
              <w:right w:val="single" w:color="auto" w:sz="4" w:space="0"/>
            </w:tcBorders>
            <w:vAlign w:val="center"/>
          </w:tcPr>
          <w:p w14:paraId="4B03F57A">
            <w:pPr>
              <w:widowControl/>
              <w:jc w:val="center"/>
              <w:rPr>
                <w:rFonts w:hint="eastAsia" w:ascii="宋体" w:hAnsi="宋体" w:eastAsia="方正仿宋_GBK" w:cs="宋体"/>
                <w:color w:val="auto"/>
                <w:kern w:val="0"/>
                <w:sz w:val="21"/>
                <w:szCs w:val="24"/>
                <w:highlight w:val="none"/>
                <w:lang w:val="en-US" w:eastAsia="zh-CN"/>
              </w:rPr>
            </w:pPr>
            <w:r>
              <w:rPr>
                <w:rFonts w:hint="eastAsia" w:ascii="方正仿宋_GBK" w:hAnsi="方正仿宋_GBK" w:eastAsia="方正仿宋_GBK" w:cs="方正仿宋_GBK"/>
                <w:color w:val="000000"/>
                <w:kern w:val="0"/>
                <w:sz w:val="24"/>
              </w:rPr>
              <w:t>维生素D3</w:t>
            </w:r>
            <w:r>
              <w:rPr>
                <w:rFonts w:hint="eastAsia" w:ascii="方正仿宋_GBK" w:hAnsi="方正仿宋_GBK" w:eastAsia="方正仿宋_GBK" w:cs="方正仿宋_GBK"/>
                <w:color w:val="000000"/>
                <w:kern w:val="0"/>
                <w:sz w:val="24"/>
                <w:lang w:eastAsia="zh-CN"/>
              </w:rPr>
              <w:t>补充剂、</w:t>
            </w:r>
            <w:r>
              <w:rPr>
                <w:rFonts w:hint="eastAsia" w:ascii="方正仿宋_GBK" w:hAnsi="方正仿宋_GBK" w:eastAsia="方正仿宋_GBK" w:cs="方正仿宋_GBK"/>
                <w:kern w:val="0"/>
                <w:sz w:val="24"/>
                <w:lang w:eastAsia="zh-CN"/>
              </w:rPr>
              <w:t>多种维生素</w:t>
            </w:r>
            <w:r>
              <w:rPr>
                <w:rFonts w:hint="eastAsia" w:ascii="方正仿宋_GBK" w:hAnsi="方正仿宋_GBK" w:eastAsia="方正仿宋_GBK" w:cs="方正仿宋_GBK"/>
                <w:kern w:val="0"/>
                <w:sz w:val="24"/>
              </w:rPr>
              <w:t>片</w:t>
            </w:r>
            <w:r>
              <w:rPr>
                <w:rFonts w:hint="eastAsia" w:ascii="方正仿宋_GBK" w:hAnsi="方正仿宋_GBK" w:eastAsia="方正仿宋_GBK" w:cs="方正仿宋_GBK"/>
                <w:kern w:val="0"/>
                <w:sz w:val="24"/>
                <w:lang w:eastAsia="zh-CN"/>
              </w:rPr>
              <w:t>、</w:t>
            </w:r>
            <w:r>
              <w:rPr>
                <w:rFonts w:hint="eastAsia" w:ascii="方正仿宋_GBK" w:hAnsi="方正仿宋_GBK" w:eastAsia="方正仿宋_GBK" w:cs="方正仿宋_GBK"/>
                <w:color w:val="000000"/>
                <w:kern w:val="0"/>
                <w:sz w:val="24"/>
                <w:lang w:eastAsia="zh-CN"/>
              </w:rPr>
              <w:t>铁补充剂；</w:t>
            </w:r>
          </w:p>
        </w:tc>
        <w:tc>
          <w:tcPr>
            <w:tcW w:w="1470" w:type="dxa"/>
            <w:tcBorders>
              <w:top w:val="single" w:color="auto" w:sz="4" w:space="0"/>
              <w:left w:val="single" w:color="auto" w:sz="4" w:space="0"/>
              <w:right w:val="single" w:color="auto" w:sz="4" w:space="0"/>
            </w:tcBorders>
            <w:vAlign w:val="center"/>
          </w:tcPr>
          <w:p w14:paraId="4C8EF570">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676" w:type="dxa"/>
            <w:tcBorders>
              <w:top w:val="single" w:color="auto" w:sz="4" w:space="0"/>
              <w:left w:val="single" w:color="auto" w:sz="4" w:space="0"/>
              <w:right w:val="single" w:color="auto" w:sz="4" w:space="0"/>
            </w:tcBorders>
            <w:vAlign w:val="center"/>
          </w:tcPr>
          <w:p w14:paraId="46B2166F">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其它</w:t>
            </w:r>
          </w:p>
        </w:tc>
      </w:tr>
      <w:bookmarkEnd w:id="39"/>
    </w:tbl>
    <w:p w14:paraId="598FAA06">
      <w:pPr>
        <w:pStyle w:val="4"/>
        <w:spacing w:before="240" w:beforeLines="10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二、资金来源</w:t>
      </w:r>
      <w:bookmarkEnd w:id="40"/>
      <w:bookmarkEnd w:id="41"/>
    </w:p>
    <w:p w14:paraId="25383AA5">
      <w:pPr>
        <w:keepNext/>
        <w:keepLines/>
        <w:spacing w:line="400" w:lineRule="exact"/>
        <w:ind w:firstLine="480" w:firstLineChars="200"/>
        <w:rPr>
          <w:rFonts w:hint="eastAsia" w:ascii="宋体" w:hAnsi="宋体" w:eastAsia="宋体" w:cs="宋体"/>
          <w:bCs/>
          <w:color w:val="auto"/>
          <w:sz w:val="24"/>
          <w:szCs w:val="24"/>
          <w:highlight w:val="none"/>
        </w:rPr>
      </w:pPr>
      <w:bookmarkStart w:id="42" w:name="_Toc5679"/>
      <w:bookmarkStart w:id="43" w:name="_Toc358"/>
      <w:bookmarkStart w:id="44" w:name="_Toc5745"/>
      <w:bookmarkStart w:id="45" w:name="_Toc26791"/>
      <w:r>
        <w:rPr>
          <w:rFonts w:hint="eastAsia" w:ascii="宋体" w:hAnsi="宋体" w:cs="宋体"/>
          <w:bCs/>
          <w:color w:val="auto"/>
          <w:sz w:val="24"/>
          <w:szCs w:val="24"/>
          <w:highlight w:val="none"/>
          <w:lang w:eastAsia="zh-CN"/>
        </w:rPr>
        <w:t>财政</w:t>
      </w:r>
      <w:r>
        <w:rPr>
          <w:rFonts w:hint="eastAsia" w:ascii="宋体" w:hAnsi="宋体" w:eastAsia="宋体" w:cs="宋体"/>
          <w:bCs/>
          <w:color w:val="auto"/>
          <w:sz w:val="24"/>
          <w:szCs w:val="24"/>
          <w:highlight w:val="none"/>
        </w:rPr>
        <w:t>资金，预算金额为</w:t>
      </w:r>
      <w:r>
        <w:rPr>
          <w:rFonts w:hint="eastAsia" w:ascii="宋体" w:hAnsi="宋体" w:cs="宋体"/>
          <w:color w:val="auto"/>
          <w:sz w:val="24"/>
          <w:szCs w:val="24"/>
          <w:highlight w:val="none"/>
          <w:lang w:val="en-US" w:eastAsia="zh-CN"/>
        </w:rPr>
        <w:t>49.72万</w:t>
      </w:r>
      <w:r>
        <w:rPr>
          <w:rFonts w:hint="eastAsia" w:ascii="宋体" w:hAnsi="宋体" w:eastAsia="宋体" w:cs="宋体"/>
          <w:bCs/>
          <w:color w:val="auto"/>
          <w:sz w:val="24"/>
          <w:szCs w:val="24"/>
          <w:highlight w:val="none"/>
        </w:rPr>
        <w:t>元</w:t>
      </w:r>
      <w:bookmarkEnd w:id="42"/>
      <w:bookmarkEnd w:id="43"/>
      <w:bookmarkEnd w:id="44"/>
      <w:r>
        <w:rPr>
          <w:rFonts w:hint="eastAsia" w:ascii="宋体" w:hAnsi="宋体" w:eastAsia="宋体" w:cs="宋体"/>
          <w:bCs/>
          <w:color w:val="auto"/>
          <w:sz w:val="24"/>
          <w:szCs w:val="24"/>
          <w:highlight w:val="none"/>
        </w:rPr>
        <w:t>。</w:t>
      </w:r>
      <w:bookmarkEnd w:id="45"/>
    </w:p>
    <w:p w14:paraId="431A52A6">
      <w:pPr>
        <w:pStyle w:val="4"/>
        <w:spacing w:before="240" w:beforeLines="100" w:after="0" w:line="360" w:lineRule="auto"/>
        <w:rPr>
          <w:rFonts w:hint="eastAsia" w:ascii="宋体" w:hAnsi="宋体" w:eastAsia="宋体" w:cs="宋体"/>
          <w:color w:val="auto"/>
          <w:sz w:val="24"/>
          <w:szCs w:val="24"/>
          <w:highlight w:val="none"/>
        </w:rPr>
      </w:pPr>
      <w:bookmarkStart w:id="46" w:name="_Toc27874"/>
      <w:bookmarkStart w:id="47" w:name="_Toc18111"/>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w:t>
      </w:r>
      <w:bookmarkEnd w:id="46"/>
      <w:bookmarkEnd w:id="47"/>
    </w:p>
    <w:p w14:paraId="637183E0">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是指向采购人提供服务或者货物的法人、其他组织或者自然人。合格的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应符合政府采购法第二十二条规定的基本资格条件</w:t>
      </w:r>
      <w:r>
        <w:rPr>
          <w:rFonts w:hint="eastAsia" w:ascii="宋体" w:hAnsi="宋体" w:eastAsia="宋体" w:cs="宋体"/>
          <w:color w:val="auto"/>
          <w:sz w:val="24"/>
          <w:szCs w:val="24"/>
          <w:highlight w:val="none"/>
          <w:lang w:eastAsia="zh-CN"/>
        </w:rPr>
        <w:t>。</w:t>
      </w:r>
    </w:p>
    <w:p w14:paraId="0F4CE89E">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12DE27E4">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437AF6AC">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w:t>
      </w:r>
      <w:r>
        <w:rPr>
          <w:rFonts w:hint="eastAsia" w:ascii="宋体" w:hAnsi="宋体" w:cs="宋体"/>
          <w:color w:val="auto"/>
          <w:sz w:val="24"/>
          <w:szCs w:val="24"/>
          <w:highlight w:val="none"/>
          <w:lang w:val="en-US" w:eastAsia="zh-CN"/>
        </w:rPr>
        <w:t>基本</w:t>
      </w:r>
      <w:r>
        <w:rPr>
          <w:rFonts w:hint="eastAsia" w:ascii="宋体" w:hAnsi="宋体" w:eastAsia="宋体" w:cs="宋体"/>
          <w:color w:val="auto"/>
          <w:sz w:val="24"/>
          <w:szCs w:val="24"/>
          <w:highlight w:val="none"/>
        </w:rPr>
        <w:t>的财务会计制度；</w:t>
      </w:r>
    </w:p>
    <w:p w14:paraId="3824673A">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241620E">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141DDED4">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5D7D9820">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FA063CC">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w:t>
      </w:r>
      <w:r>
        <w:rPr>
          <w:rFonts w:hint="eastAsia" w:ascii="宋体" w:hAnsi="宋体" w:cs="宋体"/>
          <w:color w:val="auto"/>
          <w:sz w:val="24"/>
          <w:szCs w:val="24"/>
          <w:highlight w:val="none"/>
          <w:lang w:val="en-US" w:eastAsia="zh-CN"/>
        </w:rPr>
        <w:t>无</w:t>
      </w:r>
    </w:p>
    <w:p w14:paraId="1AE9ED9C">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、供应商具备有效的营业执照（提供有效的带二维码标识的营业执照复印件</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加盖供应商公章）</w:t>
      </w:r>
    </w:p>
    <w:p w14:paraId="29B62AAF">
      <w:pPr>
        <w:pStyle w:val="4"/>
        <w:spacing w:before="0" w:after="0" w:line="360" w:lineRule="auto"/>
        <w:rPr>
          <w:rFonts w:hint="eastAsia" w:ascii="宋体" w:hAnsi="宋体" w:eastAsia="宋体" w:cs="宋体"/>
          <w:color w:val="auto"/>
          <w:sz w:val="24"/>
          <w:szCs w:val="24"/>
          <w:highlight w:val="none"/>
        </w:rPr>
      </w:pPr>
      <w:bookmarkStart w:id="48" w:name="_Toc11798"/>
      <w:r>
        <w:rPr>
          <w:rFonts w:hint="eastAsia" w:ascii="宋体" w:hAnsi="宋体" w:eastAsia="宋体" w:cs="宋体"/>
          <w:color w:val="auto"/>
          <w:sz w:val="24"/>
          <w:szCs w:val="24"/>
          <w:highlight w:val="none"/>
        </w:rPr>
        <w:t>四、采购有关说明</w:t>
      </w:r>
      <w:bookmarkEnd w:id="37"/>
      <w:bookmarkEnd w:id="48"/>
    </w:p>
    <w:p w14:paraId="2DDCBBDA">
      <w:pPr>
        <w:wordWrap w:val="0"/>
        <w:spacing w:line="360" w:lineRule="auto"/>
        <w:ind w:firstLine="480" w:firstLineChars="200"/>
        <w:rPr>
          <w:rFonts w:hint="eastAsia" w:ascii="宋体" w:hAnsi="宋体" w:eastAsia="宋体" w:cs="宋体"/>
          <w:color w:val="auto"/>
          <w:sz w:val="24"/>
          <w:szCs w:val="24"/>
          <w:highlight w:val="none"/>
        </w:rPr>
      </w:pPr>
      <w:bookmarkStart w:id="49" w:name="_Toc373860294"/>
      <w:r>
        <w:rPr>
          <w:rFonts w:hint="eastAsia" w:ascii="宋体" w:hAnsi="宋体" w:eastAsia="宋体" w:cs="宋体"/>
          <w:color w:val="auto"/>
          <w:sz w:val="24"/>
          <w:szCs w:val="24"/>
          <w:highlight w:val="none"/>
        </w:rPr>
        <w:t>（一）参加报价的供应商</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rPr>
        <w:t>在“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"https://cqxs.gec123.com/" \t "https://cqxs.gec123.com/xe/notice/_blank"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重庆秀山小额交易管理平台</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”服务平台注册，成为正式供应商。</w:t>
      </w:r>
    </w:p>
    <w:p w14:paraId="68AE60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（二）凡有意参加采购的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，请在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下载本项目网上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文件以及补遗等采购前公布的所有项目资料，无论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下载与否，均视为已知晓所有采购实质性要求内容。</w:t>
      </w:r>
    </w:p>
    <w:p w14:paraId="0D89DF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（三）线上报价</w:t>
      </w:r>
    </w:p>
    <w:p w14:paraId="7392D4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北京时间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:00</w:t>
      </w:r>
      <w:r>
        <w:rPr>
          <w:rFonts w:hint="eastAsia" w:ascii="宋体" w:hAnsi="宋体" w:cs="宋体"/>
          <w:color w:val="auto"/>
          <w:sz w:val="24"/>
          <w:szCs w:val="24"/>
          <w:highlight w:val="none"/>
          <w:lang w:val="en-US" w:eastAsia="zh-CN"/>
        </w:rPr>
        <w:t>至开标截止前</w:t>
      </w:r>
      <w:r>
        <w:rPr>
          <w:rFonts w:hint="eastAsia" w:ascii="宋体" w:hAnsi="宋体" w:eastAsia="宋体" w:cs="宋体"/>
          <w:color w:val="auto"/>
          <w:sz w:val="24"/>
          <w:szCs w:val="24"/>
          <w:highlight w:val="none"/>
        </w:rPr>
        <w:t>。</w:t>
      </w:r>
    </w:p>
    <w:p w14:paraId="5C1138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rPr>
        <w:t>进行网上报价，并在规定的时间内上传响应文件电子文档。未在规定时间内报价和上传响应文件电子文档的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不具备竞标资格。</w:t>
      </w:r>
    </w:p>
    <w:p w14:paraId="5F6B8328">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文件发售：本项目免收网上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文件费。</w:t>
      </w:r>
    </w:p>
    <w:p w14:paraId="6D026239">
      <w:pPr>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须满足以下三种要件，其响应文件才被接受：</w:t>
      </w:r>
    </w:p>
    <w:p w14:paraId="11B9147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进行网上报价。</w:t>
      </w:r>
    </w:p>
    <w:p w14:paraId="1C2C60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2.按时递交响应文件。</w:t>
      </w:r>
    </w:p>
    <w:p w14:paraId="779BB8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3.按时签到报名。</w:t>
      </w:r>
    </w:p>
    <w:p w14:paraId="28A6C17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注：线上及线下响应文件须一致，</w:t>
      </w:r>
      <w:r>
        <w:rPr>
          <w:rFonts w:hint="eastAsia" w:ascii="宋体" w:hAnsi="宋体" w:eastAsia="宋体" w:cs="宋体"/>
          <w:b/>
          <w:bCs/>
          <w:color w:val="auto"/>
          <w:sz w:val="24"/>
          <w:szCs w:val="24"/>
          <w:highlight w:val="none"/>
          <w:lang w:val="en-US" w:eastAsia="zh-CN"/>
        </w:rPr>
        <w:t>如不一致以线上正本资料为准，副本可为正本的复印件。</w:t>
      </w:r>
    </w:p>
    <w:p w14:paraId="3D3F33D5">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（六）现场递交地址地点：</w:t>
      </w:r>
      <w:r>
        <w:rPr>
          <w:rFonts w:hint="eastAsia" w:ascii="宋体" w:hAnsi="宋体" w:cs="宋体"/>
          <w:color w:val="auto"/>
          <w:sz w:val="24"/>
          <w:szCs w:val="24"/>
          <w:highlight w:val="none"/>
          <w:lang w:val="en-US" w:eastAsia="zh-CN"/>
        </w:rPr>
        <w:t>重庆荣旺工程咨询有限公司</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(秀山县乌杨街道渝秀大道192号11幢303)</w:t>
      </w:r>
    </w:p>
    <w:p w14:paraId="5FF9D7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（七）响应文件现场递交开始时间：202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7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21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10:00</w:t>
      </w:r>
      <w:r>
        <w:rPr>
          <w:rFonts w:hint="eastAsia" w:ascii="宋体" w:hAnsi="宋体" w:eastAsia="宋体" w:cs="宋体"/>
          <w:color w:val="auto"/>
          <w:sz w:val="24"/>
          <w:szCs w:val="24"/>
          <w:highlight w:val="none"/>
        </w:rPr>
        <w:t>北京时间。</w:t>
      </w:r>
    </w:p>
    <w:p w14:paraId="66D146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（八）响应文件现场递交截止时间：202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7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21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10:30</w:t>
      </w:r>
      <w:r>
        <w:rPr>
          <w:rFonts w:hint="eastAsia" w:ascii="宋体" w:hAnsi="宋体" w:eastAsia="宋体" w:cs="宋体"/>
          <w:color w:val="auto"/>
          <w:sz w:val="24"/>
          <w:szCs w:val="24"/>
          <w:highlight w:val="none"/>
        </w:rPr>
        <w:t>北京时间。</w:t>
      </w:r>
    </w:p>
    <w:p w14:paraId="561636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（九）线下开标开始时间：202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7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21 </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10:30</w:t>
      </w:r>
      <w:r>
        <w:rPr>
          <w:rFonts w:hint="eastAsia" w:ascii="宋体" w:hAnsi="宋体" w:eastAsia="宋体" w:cs="宋体"/>
          <w:color w:val="auto"/>
          <w:sz w:val="24"/>
          <w:szCs w:val="24"/>
          <w:highlight w:val="none"/>
        </w:rPr>
        <w:t>北京时间。</w:t>
      </w:r>
      <w:bookmarkEnd w:id="38"/>
      <w:bookmarkEnd w:id="49"/>
      <w:bookmarkStart w:id="50" w:name="_Toc480466699"/>
    </w:p>
    <w:p w14:paraId="00C0D4DA">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注：线下须供应商提供响应文件一式两份，其中正本一份，副本一份。（</w:t>
      </w:r>
      <w:r>
        <w:rPr>
          <w:rFonts w:hint="eastAsia" w:ascii="宋体" w:hAnsi="宋体" w:cs="宋体"/>
          <w:color w:val="auto"/>
          <w:sz w:val="24"/>
          <w:szCs w:val="24"/>
          <w:highlight w:val="none"/>
          <w:lang w:val="en-US" w:eastAsia="zh-CN"/>
        </w:rPr>
        <w:t>网上</w:t>
      </w:r>
      <w:r>
        <w:rPr>
          <w:rFonts w:hint="eastAsia" w:ascii="宋体" w:hAnsi="宋体" w:eastAsia="宋体" w:cs="宋体"/>
          <w:color w:val="auto"/>
          <w:sz w:val="24"/>
          <w:szCs w:val="24"/>
          <w:highlight w:val="none"/>
          <w:lang w:val="en-US" w:eastAsia="zh-CN"/>
        </w:rPr>
        <w:t>电子文档内容应与纸质文件正本、副本一致，如不一致以线</w:t>
      </w:r>
      <w:r>
        <w:rPr>
          <w:rFonts w:hint="eastAsia" w:ascii="宋体" w:hAnsi="宋体" w:cs="宋体"/>
          <w:color w:val="auto"/>
          <w:sz w:val="24"/>
          <w:szCs w:val="24"/>
          <w:highlight w:val="none"/>
          <w:lang w:val="en-US" w:eastAsia="zh-CN"/>
        </w:rPr>
        <w:t>上</w:t>
      </w:r>
      <w:r>
        <w:rPr>
          <w:rFonts w:hint="eastAsia" w:ascii="宋体" w:hAnsi="宋体" w:eastAsia="宋体" w:cs="宋体"/>
          <w:color w:val="auto"/>
          <w:sz w:val="24"/>
          <w:szCs w:val="24"/>
          <w:highlight w:val="none"/>
          <w:lang w:val="en-US" w:eastAsia="zh-CN"/>
        </w:rPr>
        <w:t>正本资料为准，副本可为正本的复印件。）在规定时间内报名并在线上报价及递交响应文件</w:t>
      </w:r>
      <w:r>
        <w:rPr>
          <w:rFonts w:hint="eastAsia" w:ascii="宋体" w:hAnsi="宋体" w:cs="宋体"/>
          <w:color w:val="auto"/>
          <w:sz w:val="24"/>
          <w:szCs w:val="24"/>
          <w:highlight w:val="none"/>
          <w:lang w:val="en-US" w:eastAsia="zh-CN"/>
        </w:rPr>
        <w:t>.</w:t>
      </w:r>
    </w:p>
    <w:p w14:paraId="69783838">
      <w:pPr>
        <w:pStyle w:val="4"/>
        <w:spacing w:before="0" w:after="0" w:line="360" w:lineRule="auto"/>
        <w:rPr>
          <w:rFonts w:hint="eastAsia" w:ascii="宋体" w:hAnsi="宋体" w:eastAsia="宋体" w:cs="宋体"/>
          <w:color w:val="auto"/>
          <w:sz w:val="24"/>
          <w:szCs w:val="24"/>
          <w:highlight w:val="none"/>
        </w:rPr>
      </w:pPr>
      <w:bookmarkStart w:id="51" w:name="_Toc17124"/>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50"/>
      <w:bookmarkEnd w:id="51"/>
    </w:p>
    <w:p w14:paraId="1E68E32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，不得参加同一合同项（分包）下的政府采购活动，否则均为响应无效。</w:t>
      </w:r>
    </w:p>
    <w:p w14:paraId="78B5F09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，不得再参加该采购项目的其他采购活动。</w:t>
      </w:r>
    </w:p>
    <w:p w14:paraId="69DBD56E">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198CD4D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上发布，请各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注意下载；无论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下载与否，均视同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已知晓本项目补遗文件（如果有）的内容。</w:t>
      </w:r>
    </w:p>
    <w:p w14:paraId="7D3F5208">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057D3D1A">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费用：无论网上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结果如何，</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参与本项目网上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的所有费用均应由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14:paraId="2DC3F1FB">
      <w:pPr>
        <w:snapToGrid w:val="0"/>
        <w:spacing w:line="360" w:lineRule="auto"/>
        <w:ind w:firstLine="361" w:firstLineChars="150"/>
        <w:rPr>
          <w:rFonts w:hint="eastAsia" w:ascii="宋体" w:hAnsi="宋体" w:eastAsia="宋体" w:cs="宋体"/>
          <w:b/>
          <w:bCs/>
          <w:color w:val="auto"/>
          <w:sz w:val="24"/>
          <w:szCs w:val="24"/>
          <w:highlight w:val="none"/>
        </w:rPr>
      </w:pPr>
      <w:bookmarkStart w:id="52" w:name="_Toc480466700"/>
      <w:r>
        <w:rPr>
          <w:rFonts w:hint="eastAsia" w:ascii="宋体" w:hAnsi="宋体" w:eastAsia="宋体" w:cs="宋体"/>
          <w:b/>
          <w:bCs/>
          <w:color w:val="auto"/>
          <w:sz w:val="24"/>
          <w:szCs w:val="24"/>
          <w:highlight w:val="none"/>
        </w:rPr>
        <w:t>（七）本项目不接受联合体参与网上竞采。</w:t>
      </w:r>
    </w:p>
    <w:p w14:paraId="2883B56F">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56B9AC0D">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，将拒绝其参与政府采购活动。</w:t>
      </w:r>
    </w:p>
    <w:p w14:paraId="0431D700">
      <w:pPr>
        <w:pStyle w:val="4"/>
        <w:spacing w:before="0" w:after="0" w:line="360" w:lineRule="auto"/>
        <w:rPr>
          <w:rFonts w:hint="eastAsia" w:ascii="宋体" w:hAnsi="宋体" w:eastAsia="宋体" w:cs="宋体"/>
          <w:color w:val="auto"/>
          <w:sz w:val="24"/>
          <w:szCs w:val="24"/>
          <w:highlight w:val="none"/>
        </w:rPr>
      </w:pPr>
      <w:bookmarkStart w:id="53" w:name="_Toc29740"/>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、联系方式</w:t>
      </w:r>
      <w:bookmarkEnd w:id="52"/>
      <w:bookmarkEnd w:id="53"/>
    </w:p>
    <w:p w14:paraId="578F24B3">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秀山土家族苗族自治县人民医院</w:t>
      </w:r>
    </w:p>
    <w:p w14:paraId="108ECC4A">
      <w:pPr>
        <w:snapToGrid w:val="0"/>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cs="宋体"/>
          <w:color w:val="auto"/>
          <w:sz w:val="24"/>
          <w:szCs w:val="24"/>
          <w:highlight w:val="none"/>
          <w:lang w:val="en-US" w:eastAsia="zh-CN"/>
        </w:rPr>
        <w:t>熬科长</w:t>
      </w:r>
    </w:p>
    <w:p w14:paraId="31DE132D">
      <w:pPr>
        <w:snapToGrid w:val="0"/>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 xml:space="preserve">13996988975 </w:t>
      </w:r>
    </w:p>
    <w:p w14:paraId="36FD9816">
      <w:pPr>
        <w:snapToGrid w:val="0"/>
        <w:spacing w:line="360" w:lineRule="auto"/>
        <w:rPr>
          <w:rFonts w:hint="eastAsia" w:ascii="宋体" w:hAnsi="宋体" w:eastAsia="宋体" w:cs="宋体"/>
          <w:color w:val="auto"/>
          <w:sz w:val="24"/>
          <w:szCs w:val="24"/>
          <w:highlight w:val="none"/>
        </w:rPr>
      </w:pPr>
    </w:p>
    <w:p w14:paraId="41DCB4A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val="en-US" w:eastAsia="zh-CN"/>
        </w:rPr>
        <w:t>重庆</w:t>
      </w:r>
      <w:r>
        <w:rPr>
          <w:rFonts w:hint="eastAsia" w:ascii="宋体" w:hAnsi="宋体" w:cs="宋体"/>
          <w:color w:val="auto"/>
          <w:sz w:val="24"/>
          <w:szCs w:val="24"/>
          <w:highlight w:val="none"/>
          <w:lang w:val="en-US" w:eastAsia="zh-CN"/>
        </w:rPr>
        <w:t>荣旺</w:t>
      </w:r>
      <w:r>
        <w:rPr>
          <w:rFonts w:hint="eastAsia" w:ascii="宋体" w:hAnsi="宋体" w:eastAsia="宋体" w:cs="宋体"/>
          <w:color w:val="auto"/>
          <w:sz w:val="24"/>
          <w:szCs w:val="24"/>
          <w:highlight w:val="none"/>
          <w:lang w:val="en-US" w:eastAsia="zh-CN"/>
        </w:rPr>
        <w:t>工程咨询有限公司</w:t>
      </w:r>
      <w:r>
        <w:rPr>
          <w:rFonts w:hint="eastAsia" w:ascii="宋体" w:hAnsi="宋体" w:eastAsia="宋体" w:cs="宋体"/>
          <w:color w:val="auto"/>
          <w:sz w:val="24"/>
          <w:szCs w:val="24"/>
          <w:highlight w:val="none"/>
        </w:rPr>
        <w:t xml:space="preserve">  </w:t>
      </w:r>
    </w:p>
    <w:p w14:paraId="05D81803">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文</w:t>
      </w:r>
      <w:r>
        <w:rPr>
          <w:rFonts w:hint="eastAsia" w:ascii="宋体" w:hAnsi="宋体" w:eastAsia="宋体" w:cs="宋体"/>
          <w:color w:val="auto"/>
          <w:sz w:val="24"/>
          <w:szCs w:val="24"/>
          <w:highlight w:val="none"/>
          <w:lang w:val="en-US" w:eastAsia="zh-CN"/>
        </w:rPr>
        <w:t>老师</w:t>
      </w:r>
    </w:p>
    <w:p w14:paraId="1ED7ADE9">
      <w:pPr>
        <w:snapToGrid w:val="0"/>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13527333889</w:t>
      </w:r>
    </w:p>
    <w:p w14:paraId="66756639">
      <w:pPr>
        <w:snapToGrid w:val="0"/>
        <w:spacing w:line="360" w:lineRule="auto"/>
        <w:ind w:firstLine="240" w:firstLineChars="100"/>
        <w:rPr>
          <w:rFonts w:hint="eastAsia" w:ascii="宋体" w:hAnsi="宋体" w:eastAsia="宋体" w:cs="宋体"/>
          <w:color w:val="auto"/>
          <w:sz w:val="24"/>
          <w:szCs w:val="24"/>
          <w:highlight w:val="none"/>
        </w:rPr>
        <w:sectPr>
          <w:pgSz w:w="11907" w:h="16840"/>
          <w:pgMar w:top="1134" w:right="1361" w:bottom="1134" w:left="1304" w:header="397" w:footer="992" w:gutter="0"/>
          <w:pgNumType w:fmt="numberInDash"/>
          <w:cols w:space="720" w:num="1"/>
          <w:docGrid w:linePitch="312" w:charSpace="0"/>
        </w:sect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重庆市秀山县乌杨街道渝秀大道192号11栋11-3-3</w:t>
      </w:r>
    </w:p>
    <w:p w14:paraId="3A7C0733">
      <w:pPr>
        <w:pStyle w:val="3"/>
        <w:spacing w:before="0" w:after="0" w:line="360" w:lineRule="auto"/>
        <w:jc w:val="center"/>
        <w:rPr>
          <w:rFonts w:hint="eastAsia" w:ascii="宋体" w:hAnsi="宋体" w:eastAsia="宋体" w:cs="宋体"/>
          <w:bCs/>
          <w:color w:val="auto"/>
          <w:sz w:val="36"/>
          <w:szCs w:val="30"/>
          <w:highlight w:val="none"/>
        </w:rPr>
      </w:pPr>
      <w:bookmarkStart w:id="54" w:name="_Toc26217"/>
      <w:bookmarkStart w:id="55" w:name="_Toc18586"/>
      <w:bookmarkStart w:id="56" w:name="_Toc12789058"/>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54"/>
      <w:bookmarkEnd w:id="55"/>
    </w:p>
    <w:bookmarkEnd w:id="56"/>
    <w:p w14:paraId="424AD658">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bookmarkStart w:id="57" w:name="_Toc7646232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”标注的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需求为符合性审查中的实质性要求，响应文件若不满足按无效响应处理。</w:t>
      </w:r>
    </w:p>
    <w:bookmarkEnd w:id="57"/>
    <w:p w14:paraId="6AFC9800">
      <w:pPr>
        <w:spacing w:line="400" w:lineRule="exact"/>
        <w:ind w:firstLine="480" w:firstLineChars="200"/>
        <w:outlineLvl w:val="2"/>
        <w:rPr>
          <w:rFonts w:hint="eastAsia" w:ascii="宋体" w:hAnsi="宋体" w:eastAsia="宋体" w:cs="宋体"/>
          <w:color w:val="auto"/>
          <w:kern w:val="2"/>
          <w:sz w:val="24"/>
          <w:szCs w:val="24"/>
          <w:highlight w:val="none"/>
          <w:lang w:val="en-US" w:eastAsia="zh-CN" w:bidi="ar-SA"/>
        </w:rPr>
      </w:pPr>
    </w:p>
    <w:tbl>
      <w:tblPr>
        <w:tblStyle w:val="61"/>
        <w:tblpPr w:leftFromText="180" w:rightFromText="180" w:vertAnchor="text" w:horzAnchor="page" w:tblpX="1324" w:tblpY="455"/>
        <w:tblOverlap w:val="never"/>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8"/>
        <w:gridCol w:w="2435"/>
        <w:gridCol w:w="1675"/>
        <w:gridCol w:w="2663"/>
        <w:gridCol w:w="1987"/>
      </w:tblGrid>
      <w:tr w14:paraId="2C98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6461D2E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BEC32">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3A5D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原价价格（最高限价）</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76A7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DF59DA">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5042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2"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1B2745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8D9FC">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特殊医学食品早产低出生体重婴儿配方粉</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60C5B">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677C9">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粉剂，取得特殊医学食品证，用于早产低体重婴儿</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EB9D2">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7C17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6F848DA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AA68D">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特殊医学食品婴儿无乳糖配方</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03EDC">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56986">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粉剂，取得特殊医学食品证，用于乳糖不耐受婴儿</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33254">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7535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C870589">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2EE56">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特殊医学食品氨基酸配方</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92B85">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0.79元/g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73BBE">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粉剂，取得特殊医学食品证，用于蛋白质不耐受婴儿</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E48DB">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71A0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DF0AEA7">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DE4B3">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肾病型全营养粉</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6BC6E">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0.33元/g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783FB">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粉剂蛋白质4.5-10g/100g，能量≥400cal/100g。</w:t>
            </w:r>
          </w:p>
          <w:p w14:paraId="04339466">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蛋白质来源于乳清蛋白等动物蛋白。</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F2198">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3F85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7B4A8F91">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C686D">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水解乳清蛋白粉（肝病型）</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ACCD1">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EA88D">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粉剂，蛋白质15g-20g/100g，能量≥400cal/100g。</w:t>
            </w:r>
          </w:p>
          <w:p w14:paraId="3E760C31">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蛋白质来源于水解乳清蛋白等。支链氨基酸在蛋白质占比≥50%</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0CD44">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3756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8"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E98DCD3">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EE8E3">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水溶性维生素组件</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1122F">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bottom"/>
          </w:tcPr>
          <w:p w14:paraId="04C78765">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粉剂，含有维生素B1、B2、B6，B12/维生素C等。</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DFDF2">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3F81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7E19CFC2">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DD3D3">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谷氨酰胺粉</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52D43">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0.85元/g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6A076">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粉剂，谷氨酰胺含量40%以上</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228E5">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2747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585DF6B">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52969">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肠内营养袋</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093BA">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1.7元/个</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bottom"/>
          </w:tcPr>
          <w:p w14:paraId="276AD0C4">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规格350ml，500ml</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4F4F9">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2017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7FEEFCAD">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39553">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乳糖酶</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51AF7">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7.5元/袋</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bottom"/>
          </w:tcPr>
          <w:p w14:paraId="09473ADE">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粉剂，乳糖酶含量≥1万单位/g</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0A018">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0BA2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5BAB8F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7BF8D">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维生素D3补充剂</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429EE">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3.6元/ml</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326B8">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液体制剂，D3含量≥10ug/ml，铁来源：甘氨酸亚铁，常规日用量不超过4ml，最小包装常规量满足使用半月及以上。</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FF2C7">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4462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7AE4397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3DC65">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多种维生素片</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A2630">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3.6元/片</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3CB59">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片剂，取得特殊膳食相关资质，适用于孕妇及备孕人群（含叶酸），常规日用量不超过2片。最小包装常规量满足使用半月及以上。</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C32C7">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5121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202E16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6A074">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铁补充剂</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F7289">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4.45元/ml</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B16B1">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液体制剂，铁含量≥5mg/ml，铁来源：甘氨酸亚铁，常规日用量不超过4ml。最小包装常规量满足使用半月及以上。</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9A5E4">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bl>
    <w:p w14:paraId="52357570">
      <w:pPr>
        <w:rPr>
          <w:rFonts w:hint="eastAsia"/>
        </w:rPr>
      </w:pPr>
    </w:p>
    <w:p w14:paraId="6FA1E59B">
      <w:pPr>
        <w:pStyle w:val="3"/>
        <w:spacing w:line="360" w:lineRule="auto"/>
        <w:jc w:val="center"/>
        <w:rPr>
          <w:rFonts w:hint="eastAsia" w:ascii="宋体" w:hAnsi="宋体" w:eastAsia="宋体" w:cs="宋体"/>
          <w:color w:val="auto"/>
          <w:sz w:val="36"/>
          <w:szCs w:val="30"/>
          <w:highlight w:val="none"/>
        </w:rPr>
      </w:pPr>
      <w:bookmarkStart w:id="58" w:name="_Toc11153"/>
    </w:p>
    <w:p w14:paraId="322F2A9A">
      <w:pPr>
        <w:pStyle w:val="3"/>
        <w:spacing w:line="360" w:lineRule="auto"/>
        <w:jc w:val="center"/>
        <w:rPr>
          <w:rFonts w:hint="eastAsia" w:ascii="宋体" w:hAnsi="宋体" w:eastAsia="宋体" w:cs="宋体"/>
          <w:color w:val="auto"/>
          <w:sz w:val="36"/>
          <w:szCs w:val="30"/>
          <w:highlight w:val="none"/>
        </w:rPr>
      </w:pPr>
    </w:p>
    <w:p w14:paraId="3505F96C">
      <w:pPr>
        <w:pStyle w:val="3"/>
        <w:spacing w:line="360" w:lineRule="auto"/>
        <w:jc w:val="center"/>
        <w:rPr>
          <w:rFonts w:hint="eastAsia" w:ascii="宋体" w:hAnsi="宋体" w:eastAsia="宋体" w:cs="宋体"/>
          <w:color w:val="auto"/>
          <w:sz w:val="36"/>
          <w:szCs w:val="30"/>
          <w:highlight w:val="none"/>
        </w:rPr>
      </w:pPr>
    </w:p>
    <w:p w14:paraId="39353ACB">
      <w:pPr>
        <w:rPr>
          <w:rFonts w:hint="eastAsia" w:ascii="宋体" w:hAnsi="宋体" w:eastAsia="宋体" w:cs="宋体"/>
          <w:color w:val="auto"/>
          <w:sz w:val="36"/>
          <w:szCs w:val="30"/>
          <w:highlight w:val="none"/>
        </w:rPr>
      </w:pPr>
    </w:p>
    <w:p w14:paraId="7C79607D">
      <w:pPr>
        <w:pStyle w:val="22"/>
        <w:rPr>
          <w:rFonts w:hint="eastAsia" w:ascii="宋体" w:hAnsi="宋体" w:eastAsia="宋体" w:cs="宋体"/>
          <w:color w:val="auto"/>
          <w:sz w:val="36"/>
          <w:szCs w:val="30"/>
          <w:highlight w:val="none"/>
        </w:rPr>
      </w:pPr>
    </w:p>
    <w:p w14:paraId="08D92A16">
      <w:pPr>
        <w:pStyle w:val="22"/>
        <w:rPr>
          <w:rFonts w:hint="eastAsia" w:ascii="宋体" w:hAnsi="宋体" w:eastAsia="宋体" w:cs="宋体"/>
          <w:color w:val="auto"/>
          <w:sz w:val="36"/>
          <w:szCs w:val="30"/>
          <w:highlight w:val="none"/>
        </w:rPr>
      </w:pPr>
    </w:p>
    <w:p w14:paraId="3432559F">
      <w:pPr>
        <w:pStyle w:val="22"/>
        <w:rPr>
          <w:rFonts w:hint="eastAsia" w:ascii="宋体" w:hAnsi="宋体" w:eastAsia="宋体" w:cs="宋体"/>
          <w:color w:val="auto"/>
          <w:sz w:val="36"/>
          <w:szCs w:val="30"/>
          <w:highlight w:val="none"/>
        </w:rPr>
      </w:pPr>
    </w:p>
    <w:p w14:paraId="26699051">
      <w:pPr>
        <w:pStyle w:val="22"/>
        <w:rPr>
          <w:rFonts w:hint="eastAsia" w:ascii="宋体" w:hAnsi="宋体" w:eastAsia="宋体" w:cs="宋体"/>
          <w:color w:val="auto"/>
          <w:sz w:val="36"/>
          <w:szCs w:val="30"/>
          <w:highlight w:val="none"/>
        </w:rPr>
      </w:pPr>
    </w:p>
    <w:p w14:paraId="6728D57E">
      <w:pPr>
        <w:pStyle w:val="22"/>
        <w:rPr>
          <w:rFonts w:hint="eastAsia" w:ascii="宋体" w:hAnsi="宋体" w:eastAsia="宋体" w:cs="宋体"/>
          <w:color w:val="auto"/>
          <w:sz w:val="36"/>
          <w:szCs w:val="30"/>
          <w:highlight w:val="none"/>
        </w:rPr>
      </w:pPr>
      <w:bookmarkStart w:id="219" w:name="_GoBack"/>
      <w:bookmarkEnd w:id="219"/>
    </w:p>
    <w:p w14:paraId="5988C070">
      <w:pPr>
        <w:pStyle w:val="22"/>
        <w:rPr>
          <w:rFonts w:hint="eastAsia" w:ascii="宋体" w:hAnsi="宋体" w:eastAsia="宋体" w:cs="宋体"/>
          <w:color w:val="auto"/>
          <w:sz w:val="36"/>
          <w:szCs w:val="30"/>
          <w:highlight w:val="none"/>
        </w:rPr>
      </w:pPr>
    </w:p>
    <w:p w14:paraId="63541255">
      <w:pPr>
        <w:pStyle w:val="3"/>
        <w:spacing w:line="360" w:lineRule="auto"/>
        <w:jc w:val="center"/>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第三篇</w:t>
      </w:r>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项目商务需求</w:t>
      </w:r>
      <w:bookmarkEnd w:id="58"/>
    </w:p>
    <w:p w14:paraId="437EAD57">
      <w:pPr>
        <w:pStyle w:val="35"/>
        <w:spacing w:line="400" w:lineRule="exact"/>
        <w:ind w:firstLine="480" w:firstLineChars="200"/>
        <w:rPr>
          <w:rFonts w:hint="eastAsia" w:ascii="宋体" w:hAnsi="宋体" w:eastAsia="宋体" w:cs="宋体"/>
          <w:color w:val="auto"/>
          <w:sz w:val="24"/>
          <w:szCs w:val="24"/>
          <w:highlight w:val="none"/>
        </w:rPr>
      </w:pPr>
      <w:bookmarkStart w:id="59" w:name="_Toc344475120"/>
      <w:bookmarkStart w:id="60" w:name="_Toc76462328"/>
      <w:r>
        <w:rPr>
          <w:rFonts w:hint="eastAsia" w:ascii="宋体" w:hAnsi="宋体" w:eastAsia="宋体" w:cs="宋体"/>
          <w:color w:val="auto"/>
          <w:sz w:val="24"/>
          <w:szCs w:val="24"/>
          <w:highlight w:val="none"/>
        </w:rPr>
        <w:t>“※”标注的商务需求为符合性审查中的实质性要求，响应文件若不满足按无效响应处理。</w:t>
      </w:r>
    </w:p>
    <w:p w14:paraId="08A27552">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一、交货时间、地点及验收方式</w:t>
      </w:r>
    </w:p>
    <w:p w14:paraId="5C6A6653">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（一）交货时间（或为：实施时间）合同签订立即实施。</w:t>
      </w:r>
    </w:p>
    <w:p w14:paraId="365DA883">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供货期限一年，中标人应在合同签订后根据采购人的计划进行供货，数量及金额据实结算。（注：合同履行期间，如厂家指导价下调，供应商应主动告知采购人，如指导价上调，供应商应出具厂家书面证明方可调整）</w:t>
      </w:r>
    </w:p>
    <w:p w14:paraId="3938BC82">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（二）交货地点</w:t>
      </w:r>
    </w:p>
    <w:p w14:paraId="597DD67D">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秀山县人民医院院内。</w:t>
      </w:r>
    </w:p>
    <w:p w14:paraId="4380BDCC">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54697292">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1.中标人交付后，按国家相关标准验收程序和规程进行验收。</w:t>
      </w:r>
    </w:p>
    <w:p w14:paraId="2DFD5810">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二、报价要求</w:t>
      </w:r>
    </w:p>
    <w:p w14:paraId="149E4BE5">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报价须为人民币报价，且包含：完成采购项目所需的货物费、包装费、运输费、安装调试费、装卸费、施工费、税费、转运费、劳务费、保险费、管理费、调试费、机电设备二次搬运费等验收合格之前应发生的一切与本项目相关的所有费用。因投标人自身原因造成漏报、少报皆由其自行承担责任，采购人不再补偿。</w:t>
      </w:r>
    </w:p>
    <w:p w14:paraId="59008151">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三、质量保证及售后服务</w:t>
      </w:r>
    </w:p>
    <w:p w14:paraId="309488C5">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（一）产品质量：符合国家有关技术标准。</w:t>
      </w:r>
    </w:p>
    <w:p w14:paraId="5907DF9E">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（二）售后服务内容</w:t>
      </w:r>
    </w:p>
    <w:p w14:paraId="127A4653">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14:paraId="67CE2C76">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投标人应当为采购人提供</w:t>
      </w:r>
      <w:r>
        <w:rPr>
          <w:rFonts w:hint="eastAsia" w:ascii="宋体" w:hAnsi="宋体" w:cs="宋体"/>
          <w:color w:val="auto"/>
          <w:sz w:val="24"/>
          <w:szCs w:val="24"/>
          <w:highlight w:val="none"/>
          <w:lang w:val="en-US" w:eastAsia="zh-CN"/>
        </w:rPr>
        <w:t>专业</w:t>
      </w:r>
      <w:r>
        <w:rPr>
          <w:rFonts w:hint="eastAsia" w:ascii="宋体" w:hAnsi="宋体" w:eastAsia="宋体" w:cs="宋体"/>
          <w:color w:val="auto"/>
          <w:sz w:val="24"/>
          <w:szCs w:val="24"/>
          <w:highlight w:val="none"/>
        </w:rPr>
        <w:t>援助电话，解答采购人在使用中遇到的问题，及时为采购人提出解决问题的建议。</w:t>
      </w:r>
    </w:p>
    <w:p w14:paraId="14ADD900">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14:paraId="52E57EC4">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采购人遇到使用及</w:t>
      </w:r>
      <w:r>
        <w:rPr>
          <w:rFonts w:hint="eastAsia" w:ascii="宋体" w:hAnsi="宋体" w:cs="宋体"/>
          <w:color w:val="auto"/>
          <w:sz w:val="24"/>
          <w:szCs w:val="24"/>
          <w:highlight w:val="none"/>
          <w:lang w:val="en-US" w:eastAsia="zh-CN"/>
        </w:rPr>
        <w:t>专业知识</w:t>
      </w:r>
      <w:r>
        <w:rPr>
          <w:rFonts w:hint="eastAsia" w:ascii="宋体" w:hAnsi="宋体" w:eastAsia="宋体" w:cs="宋体"/>
          <w:color w:val="auto"/>
          <w:sz w:val="24"/>
          <w:szCs w:val="24"/>
          <w:highlight w:val="none"/>
        </w:rPr>
        <w:t>问题，电话咨询不能解决的，投标人应在12小时内到达现场（远郊区24小时内到达现场）进行</w:t>
      </w:r>
      <w:r>
        <w:rPr>
          <w:rFonts w:hint="eastAsia" w:ascii="宋体" w:hAnsi="宋体" w:cs="宋体"/>
          <w:color w:val="auto"/>
          <w:sz w:val="24"/>
          <w:szCs w:val="24"/>
          <w:highlight w:val="none"/>
          <w:lang w:val="en-US" w:eastAsia="zh-CN"/>
        </w:rPr>
        <w:t>现场解释工作</w:t>
      </w:r>
      <w:r>
        <w:rPr>
          <w:rFonts w:hint="eastAsia" w:ascii="宋体" w:hAnsi="宋体" w:eastAsia="宋体" w:cs="宋体"/>
          <w:color w:val="auto"/>
          <w:sz w:val="24"/>
          <w:szCs w:val="24"/>
          <w:highlight w:val="none"/>
        </w:rPr>
        <w:t>。</w:t>
      </w:r>
    </w:p>
    <w:p w14:paraId="700E43DA">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四、付款方式 </w:t>
      </w:r>
    </w:p>
    <w:p w14:paraId="31C92377">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1.付款方式：合同签订后，按使用量，每半年结算一次。</w:t>
      </w:r>
    </w:p>
    <w:p w14:paraId="4CB2ADAD">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五、知识产权</w:t>
      </w:r>
    </w:p>
    <w:p w14:paraId="5504906A">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7E79095A">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六、培训</w:t>
      </w:r>
    </w:p>
    <w:p w14:paraId="59FA3033">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1.免费培训</w:t>
      </w:r>
    </w:p>
    <w:p w14:paraId="027B5D5D">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中标人对其提供产品的使用和</w:t>
      </w:r>
      <w:r>
        <w:rPr>
          <w:rFonts w:hint="eastAsia" w:ascii="宋体" w:hAnsi="宋体" w:cs="宋体"/>
          <w:color w:val="auto"/>
          <w:sz w:val="24"/>
          <w:szCs w:val="24"/>
          <w:highlight w:val="none"/>
          <w:lang w:val="en-US" w:eastAsia="zh-CN"/>
        </w:rPr>
        <w:t>相关知识</w:t>
      </w:r>
      <w:r>
        <w:rPr>
          <w:rFonts w:hint="eastAsia" w:ascii="宋体" w:hAnsi="宋体" w:eastAsia="宋体" w:cs="宋体"/>
          <w:color w:val="auto"/>
          <w:sz w:val="24"/>
          <w:szCs w:val="24"/>
          <w:highlight w:val="none"/>
        </w:rPr>
        <w:t>应尽培训义务，应提供对采购人的基本免费培训，使采购人使用人员能够</w:t>
      </w:r>
      <w:r>
        <w:rPr>
          <w:rFonts w:hint="eastAsia" w:ascii="宋体" w:hAnsi="宋体" w:cs="宋体"/>
          <w:color w:val="auto"/>
          <w:sz w:val="24"/>
          <w:szCs w:val="24"/>
          <w:highlight w:val="none"/>
          <w:lang w:val="en-US" w:eastAsia="zh-CN"/>
        </w:rPr>
        <w:t>正确开具对应营养药品</w:t>
      </w:r>
      <w:r>
        <w:rPr>
          <w:rFonts w:hint="eastAsia" w:ascii="宋体" w:hAnsi="宋体" w:eastAsia="宋体" w:cs="宋体"/>
          <w:color w:val="auto"/>
          <w:sz w:val="24"/>
          <w:szCs w:val="24"/>
          <w:highlight w:val="none"/>
        </w:rPr>
        <w:t>。</w:t>
      </w:r>
    </w:p>
    <w:p w14:paraId="4AFCDE74">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2.付费培训</w:t>
      </w:r>
    </w:p>
    <w:p w14:paraId="13F486BC">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招标文件载明采购人对培训有特殊要求的，投标文件中应承诺配合采购人满足其培训要求，详细列出培训费用并计入投标报价。</w:t>
      </w:r>
    </w:p>
    <w:p w14:paraId="5A82F003">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、其他</w:t>
      </w:r>
    </w:p>
    <w:p w14:paraId="0B1F4F47">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（一）投标人必须在投标文件中对以上条款和服务承诺明确列出，承诺内容必须达到本篇及招标文件其他条款的要求。</w:t>
      </w:r>
    </w:p>
    <w:p w14:paraId="3A01C7E6">
      <w:pPr>
        <w:pStyle w:val="3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（二）其他未尽事宜由供需双方在采购合同中详细约定。</w:t>
      </w:r>
    </w:p>
    <w:bookmarkEnd w:id="59"/>
    <w:bookmarkEnd w:id="60"/>
    <w:p w14:paraId="3736AE2E">
      <w:pPr>
        <w:pStyle w:val="3"/>
        <w:pageBreakBefore/>
        <w:spacing w:before="0" w:after="0" w:line="360" w:lineRule="auto"/>
        <w:jc w:val="center"/>
        <w:rPr>
          <w:rFonts w:hint="eastAsia" w:ascii="宋体" w:hAnsi="宋体" w:eastAsia="宋体" w:cs="宋体"/>
          <w:bCs/>
          <w:color w:val="auto"/>
          <w:spacing w:val="-11"/>
          <w:sz w:val="36"/>
          <w:szCs w:val="30"/>
          <w:highlight w:val="none"/>
        </w:rPr>
      </w:pPr>
      <w:bookmarkStart w:id="61" w:name="_Toc2201"/>
      <w:r>
        <w:rPr>
          <w:rFonts w:hint="eastAsia" w:ascii="宋体" w:hAnsi="宋体" w:eastAsia="宋体" w:cs="宋体"/>
          <w:bCs/>
          <w:color w:val="auto"/>
          <w:spacing w:val="-11"/>
          <w:sz w:val="36"/>
          <w:szCs w:val="30"/>
          <w:highlight w:val="none"/>
        </w:rPr>
        <w:t>第四篇</w:t>
      </w:r>
      <w:r>
        <w:rPr>
          <w:rFonts w:hint="eastAsia" w:ascii="宋体" w:hAnsi="宋体" w:eastAsia="宋体" w:cs="宋体"/>
          <w:bCs/>
          <w:color w:val="auto"/>
          <w:spacing w:val="-11"/>
          <w:sz w:val="36"/>
          <w:szCs w:val="30"/>
          <w:highlight w:val="none"/>
          <w:lang w:val="en-US" w:eastAsia="zh-CN"/>
        </w:rPr>
        <w:t xml:space="preserve"> </w:t>
      </w:r>
      <w:r>
        <w:rPr>
          <w:rFonts w:hint="eastAsia" w:ascii="宋体" w:hAnsi="宋体" w:eastAsia="宋体" w:cs="宋体"/>
          <w:bCs/>
          <w:color w:val="auto"/>
          <w:spacing w:val="-11"/>
          <w:sz w:val="36"/>
          <w:szCs w:val="30"/>
          <w:highlight w:val="none"/>
        </w:rPr>
        <w:t>网上竞采程序及方法、评审标准、响应无效和</w:t>
      </w:r>
      <w:r>
        <w:rPr>
          <w:rFonts w:hint="eastAsia" w:ascii="宋体" w:hAnsi="宋体" w:eastAsia="宋体" w:cs="宋体"/>
          <w:bCs/>
          <w:color w:val="auto"/>
          <w:spacing w:val="-11"/>
          <w:sz w:val="36"/>
          <w:szCs w:val="36"/>
          <w:highlight w:val="none"/>
        </w:rPr>
        <w:t>采购终止</w:t>
      </w:r>
      <w:bookmarkEnd w:id="61"/>
    </w:p>
    <w:p w14:paraId="409566A9">
      <w:pPr>
        <w:pStyle w:val="4"/>
        <w:spacing w:before="0" w:after="0" w:line="360" w:lineRule="auto"/>
        <w:rPr>
          <w:rFonts w:hint="eastAsia" w:ascii="宋体" w:hAnsi="宋体" w:eastAsia="宋体" w:cs="宋体"/>
          <w:color w:val="auto"/>
          <w:sz w:val="24"/>
          <w:szCs w:val="24"/>
          <w:highlight w:val="none"/>
        </w:rPr>
      </w:pPr>
      <w:bookmarkStart w:id="62" w:name="_Toc29456"/>
      <w:r>
        <w:rPr>
          <w:rFonts w:hint="eastAsia" w:ascii="宋体" w:hAnsi="宋体" w:eastAsia="宋体" w:cs="宋体"/>
          <w:color w:val="auto"/>
          <w:sz w:val="24"/>
          <w:szCs w:val="24"/>
          <w:highlight w:val="none"/>
        </w:rPr>
        <w:t>一、网上竞采程序及方法</w:t>
      </w:r>
      <w:bookmarkEnd w:id="62"/>
    </w:p>
    <w:p w14:paraId="47CDC9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（一）评审小组对各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的资格条件、响应文件的有效性、完整性和响应程度进行审查。各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只有在完全符合要求的前提下，才能参与正式网上竞采。</w:t>
      </w:r>
    </w:p>
    <w:p w14:paraId="45B7CF52">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资格性检查。依据法律法规和网上竞采文件的规定，对响应文件中的资格证明进行审查，以确定</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5CA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1B00094">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394" w:type="dxa"/>
            <w:gridSpan w:val="2"/>
            <w:vAlign w:val="center"/>
          </w:tcPr>
          <w:p w14:paraId="5BD65875">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558" w:type="dxa"/>
            <w:vAlign w:val="center"/>
          </w:tcPr>
          <w:p w14:paraId="58B9D8B9">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1D38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4E456170">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vAlign w:val="center"/>
          </w:tcPr>
          <w:p w14:paraId="70CF9102">
            <w:pPr>
              <w:spacing w:line="240" w:lineRule="exac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val="zh-CN"/>
              </w:rPr>
              <w:t>应符合的基本资格条件</w:t>
            </w:r>
          </w:p>
        </w:tc>
        <w:tc>
          <w:tcPr>
            <w:tcW w:w="3685" w:type="dxa"/>
            <w:vAlign w:val="center"/>
          </w:tcPr>
          <w:p w14:paraId="013BDC1C">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558" w:type="dxa"/>
            <w:vAlign w:val="center"/>
          </w:tcPr>
          <w:p w14:paraId="3017A5DC">
            <w:pPr>
              <w:spacing w:line="2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法人营业执照（副本）或事业单位法人证书（副本）或个体工商户营业执照或有效的自然人身份证明、组织机构代码证复印件（注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,2)</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52F70D1B">
            <w:pPr>
              <w:spacing w:line="2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法定代表人身份证明和法定代表人授权代表委托书。</w:t>
            </w:r>
          </w:p>
        </w:tc>
      </w:tr>
      <w:tr w14:paraId="49E1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10665EDC">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14:paraId="66E9689F">
            <w:pPr>
              <w:spacing w:line="240" w:lineRule="exact"/>
              <w:rPr>
                <w:rFonts w:hint="eastAsia" w:ascii="宋体" w:hAnsi="宋体" w:eastAsia="宋体" w:cs="宋体"/>
                <w:color w:val="auto"/>
                <w:sz w:val="24"/>
                <w:szCs w:val="24"/>
                <w:highlight w:val="none"/>
                <w:lang w:val="zh-CN"/>
              </w:rPr>
            </w:pPr>
          </w:p>
        </w:tc>
        <w:tc>
          <w:tcPr>
            <w:tcW w:w="3685" w:type="dxa"/>
            <w:vAlign w:val="center"/>
          </w:tcPr>
          <w:p w14:paraId="24FBFF66">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w:t>
            </w:r>
            <w:r>
              <w:rPr>
                <w:rFonts w:hint="eastAsia" w:ascii="宋体" w:hAnsi="宋体" w:cs="宋体"/>
                <w:color w:val="auto"/>
                <w:sz w:val="24"/>
                <w:szCs w:val="24"/>
                <w:highlight w:val="none"/>
                <w:lang w:val="en-US" w:eastAsia="zh-CN"/>
              </w:rPr>
              <w:t>基本</w:t>
            </w:r>
            <w:r>
              <w:rPr>
                <w:rFonts w:hint="eastAsia" w:ascii="宋体" w:hAnsi="宋体" w:eastAsia="宋体" w:cs="宋体"/>
                <w:color w:val="auto"/>
                <w:sz w:val="24"/>
                <w:szCs w:val="24"/>
                <w:highlight w:val="none"/>
              </w:rPr>
              <w:t>的财务会计制度</w:t>
            </w:r>
          </w:p>
        </w:tc>
        <w:tc>
          <w:tcPr>
            <w:tcW w:w="4558" w:type="dxa"/>
            <w:vMerge w:val="restart"/>
            <w:vAlign w:val="center"/>
          </w:tcPr>
          <w:p w14:paraId="44C9C224">
            <w:pPr>
              <w:spacing w:line="2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提供基本资格条件承诺函。（格式详见第七篇）</w:t>
            </w:r>
          </w:p>
        </w:tc>
      </w:tr>
      <w:tr w14:paraId="268B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E85AA24">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14:paraId="3FB8935F">
            <w:pPr>
              <w:spacing w:line="240" w:lineRule="exact"/>
              <w:rPr>
                <w:rFonts w:hint="eastAsia" w:ascii="宋体" w:hAnsi="宋体" w:eastAsia="宋体" w:cs="宋体"/>
                <w:color w:val="auto"/>
                <w:sz w:val="24"/>
                <w:szCs w:val="24"/>
                <w:highlight w:val="none"/>
                <w:lang w:val="zh-CN"/>
              </w:rPr>
            </w:pPr>
          </w:p>
        </w:tc>
        <w:tc>
          <w:tcPr>
            <w:tcW w:w="3685" w:type="dxa"/>
            <w:vAlign w:val="center"/>
          </w:tcPr>
          <w:p w14:paraId="79203C13">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558" w:type="dxa"/>
            <w:vMerge w:val="continue"/>
            <w:vAlign w:val="center"/>
          </w:tcPr>
          <w:p w14:paraId="16D59264">
            <w:pPr>
              <w:spacing w:line="240" w:lineRule="exact"/>
              <w:rPr>
                <w:rFonts w:hint="eastAsia" w:ascii="宋体" w:hAnsi="宋体" w:eastAsia="宋体" w:cs="宋体"/>
                <w:color w:val="auto"/>
                <w:sz w:val="24"/>
                <w:szCs w:val="24"/>
                <w:highlight w:val="none"/>
              </w:rPr>
            </w:pPr>
          </w:p>
        </w:tc>
      </w:tr>
      <w:tr w14:paraId="0A3A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4B01C7C1">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14:paraId="61DCCA76">
            <w:pPr>
              <w:spacing w:line="240" w:lineRule="exact"/>
              <w:rPr>
                <w:rFonts w:hint="eastAsia" w:ascii="宋体" w:hAnsi="宋体" w:eastAsia="宋体" w:cs="宋体"/>
                <w:color w:val="auto"/>
                <w:sz w:val="24"/>
                <w:szCs w:val="24"/>
                <w:highlight w:val="none"/>
                <w:lang w:val="zh-CN"/>
              </w:rPr>
            </w:pPr>
          </w:p>
        </w:tc>
        <w:tc>
          <w:tcPr>
            <w:tcW w:w="3685" w:type="dxa"/>
            <w:vAlign w:val="center"/>
          </w:tcPr>
          <w:p w14:paraId="39420312">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558" w:type="dxa"/>
            <w:vMerge w:val="continue"/>
            <w:vAlign w:val="center"/>
          </w:tcPr>
          <w:p w14:paraId="199D6407">
            <w:pPr>
              <w:spacing w:line="240" w:lineRule="exact"/>
              <w:rPr>
                <w:rFonts w:hint="eastAsia" w:ascii="宋体" w:hAnsi="宋体" w:eastAsia="宋体" w:cs="宋体"/>
                <w:color w:val="auto"/>
                <w:sz w:val="24"/>
                <w:szCs w:val="24"/>
                <w:highlight w:val="none"/>
              </w:rPr>
            </w:pPr>
          </w:p>
        </w:tc>
      </w:tr>
      <w:tr w14:paraId="4891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6" w:type="dxa"/>
            <w:vMerge w:val="continue"/>
            <w:vAlign w:val="center"/>
          </w:tcPr>
          <w:p w14:paraId="13E06D4F">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14:paraId="1AF5AC67">
            <w:pPr>
              <w:spacing w:line="240" w:lineRule="exact"/>
              <w:rPr>
                <w:rFonts w:hint="eastAsia" w:ascii="宋体" w:hAnsi="宋体" w:eastAsia="宋体" w:cs="宋体"/>
                <w:color w:val="auto"/>
                <w:sz w:val="24"/>
                <w:szCs w:val="24"/>
                <w:highlight w:val="none"/>
                <w:lang w:val="zh-CN"/>
              </w:rPr>
            </w:pPr>
          </w:p>
        </w:tc>
        <w:tc>
          <w:tcPr>
            <w:tcW w:w="3685" w:type="dxa"/>
            <w:vAlign w:val="center"/>
          </w:tcPr>
          <w:p w14:paraId="24993FC7">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,3)</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tc>
        <w:tc>
          <w:tcPr>
            <w:tcW w:w="4558" w:type="dxa"/>
            <w:vMerge w:val="continue"/>
            <w:vAlign w:val="center"/>
          </w:tcPr>
          <w:p w14:paraId="2907D603">
            <w:pPr>
              <w:spacing w:line="240" w:lineRule="exact"/>
              <w:rPr>
                <w:rFonts w:hint="eastAsia" w:ascii="宋体" w:hAnsi="宋体" w:eastAsia="宋体" w:cs="宋体"/>
                <w:color w:val="auto"/>
                <w:sz w:val="24"/>
                <w:szCs w:val="24"/>
                <w:highlight w:val="none"/>
              </w:rPr>
            </w:pPr>
          </w:p>
        </w:tc>
      </w:tr>
      <w:tr w14:paraId="4F1D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54E8AEC4">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14:paraId="6DEB8F67">
            <w:pPr>
              <w:spacing w:line="240" w:lineRule="exact"/>
              <w:rPr>
                <w:rFonts w:hint="eastAsia" w:ascii="宋体" w:hAnsi="宋体" w:eastAsia="宋体" w:cs="宋体"/>
                <w:color w:val="auto"/>
                <w:sz w:val="24"/>
                <w:szCs w:val="24"/>
                <w:highlight w:val="none"/>
                <w:lang w:val="zh-CN"/>
              </w:rPr>
            </w:pPr>
          </w:p>
        </w:tc>
        <w:tc>
          <w:tcPr>
            <w:tcW w:w="3685" w:type="dxa"/>
            <w:vAlign w:val="center"/>
          </w:tcPr>
          <w:p w14:paraId="408509E4">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558" w:type="dxa"/>
            <w:vAlign w:val="center"/>
          </w:tcPr>
          <w:p w14:paraId="62A139F0">
            <w:pPr>
              <w:spacing w:line="240" w:lineRule="exact"/>
              <w:rPr>
                <w:rFonts w:hint="eastAsia" w:ascii="宋体" w:hAnsi="宋体" w:eastAsia="宋体" w:cs="宋体"/>
                <w:color w:val="auto"/>
                <w:sz w:val="24"/>
                <w:szCs w:val="24"/>
                <w:highlight w:val="none"/>
              </w:rPr>
            </w:pPr>
          </w:p>
        </w:tc>
      </w:tr>
      <w:tr w14:paraId="0B32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6C406ADA">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394" w:type="dxa"/>
            <w:gridSpan w:val="2"/>
            <w:vAlign w:val="center"/>
          </w:tcPr>
          <w:p w14:paraId="1FF01734">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落实政府采购政策需满足的资格要求</w:t>
            </w:r>
          </w:p>
        </w:tc>
        <w:tc>
          <w:tcPr>
            <w:tcW w:w="4558" w:type="dxa"/>
            <w:vAlign w:val="center"/>
          </w:tcPr>
          <w:p w14:paraId="34CC4BD4">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资格条件（二）落实政府采购政策需满足的资格要求”的要求提交（如果有）。</w:t>
            </w:r>
          </w:p>
        </w:tc>
      </w:tr>
      <w:tr w14:paraId="21FE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0EC2C5C4">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394" w:type="dxa"/>
            <w:gridSpan w:val="2"/>
            <w:vAlign w:val="center"/>
          </w:tcPr>
          <w:p w14:paraId="76827CD5">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558" w:type="dxa"/>
            <w:vAlign w:val="center"/>
          </w:tcPr>
          <w:p w14:paraId="5A51EE05">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）特定资格条件”的要求提交（如果有）。</w:t>
            </w:r>
          </w:p>
        </w:tc>
      </w:tr>
      <w:tr w14:paraId="2A3F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76" w:type="dxa"/>
            <w:vAlign w:val="center"/>
          </w:tcPr>
          <w:p w14:paraId="041216DC">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394" w:type="dxa"/>
            <w:gridSpan w:val="2"/>
            <w:vAlign w:val="center"/>
          </w:tcPr>
          <w:p w14:paraId="0A035E6A">
            <w:pPr>
              <w:spacing w:line="2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c>
          <w:tcPr>
            <w:tcW w:w="4558" w:type="dxa"/>
            <w:vAlign w:val="center"/>
          </w:tcPr>
          <w:p w14:paraId="613FD312">
            <w:pPr>
              <w:spacing w:line="2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bl>
    <w:p w14:paraId="0434E208">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24852BCC">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eq \o\ac(○,</w:instrText>
      </w:r>
      <w:r>
        <w:rPr>
          <w:rFonts w:hint="eastAsia" w:ascii="宋体" w:hAnsi="宋体" w:eastAsia="宋体" w:cs="宋体"/>
          <w:color w:val="auto"/>
          <w:kern w:val="0"/>
          <w:position w:val="3"/>
          <w:sz w:val="16"/>
          <w:szCs w:val="24"/>
          <w:highlight w:val="none"/>
        </w:rPr>
        <w:instrText xml:space="preserve">2</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按“多证合一”登记制度办理营业执照的，组织机构代码证、税务登记证（副本）和社会保险登记证以</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所提供的营业执照（副本）复印件为准。</w:t>
      </w:r>
    </w:p>
    <w:p w14:paraId="7CBB7777">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eq \o\ac(○,</w:instrText>
      </w:r>
      <w:r>
        <w:rPr>
          <w:rFonts w:hint="eastAsia" w:ascii="宋体" w:hAnsi="宋体" w:eastAsia="宋体" w:cs="宋体"/>
          <w:color w:val="auto"/>
          <w:kern w:val="0"/>
          <w:position w:val="3"/>
          <w:sz w:val="16"/>
          <w:szCs w:val="24"/>
          <w:highlight w:val="none"/>
        </w:rPr>
        <w:instrText xml:space="preserve">3</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A5F1E0A">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252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58E1C5FC">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vAlign w:val="center"/>
          </w:tcPr>
          <w:p w14:paraId="288649EB">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vAlign w:val="center"/>
          </w:tcPr>
          <w:p w14:paraId="52147B90">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4A97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1D5784BC">
            <w:pPr>
              <w:spacing w:line="2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60" w:type="dxa"/>
            <w:vMerge w:val="restart"/>
            <w:vAlign w:val="center"/>
          </w:tcPr>
          <w:p w14:paraId="148CE62E">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84" w:type="dxa"/>
            <w:vAlign w:val="center"/>
          </w:tcPr>
          <w:p w14:paraId="7A141B35">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409" w:type="dxa"/>
            <w:vAlign w:val="center"/>
          </w:tcPr>
          <w:p w14:paraId="2CE99FF8">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网上电子文档及响应文件</w:t>
            </w:r>
            <w:r>
              <w:rPr>
                <w:rFonts w:hint="eastAsia" w:ascii="宋体" w:hAnsi="宋体" w:eastAsia="宋体" w:cs="宋体"/>
                <w:color w:val="auto"/>
                <w:sz w:val="24"/>
                <w:szCs w:val="24"/>
                <w:highlight w:val="none"/>
              </w:rPr>
              <w:t>上法定代表人或其授权代表人的签字齐全。</w:t>
            </w:r>
          </w:p>
        </w:tc>
      </w:tr>
      <w:tr w14:paraId="1122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0B799C32">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14:paraId="20676E91">
            <w:pPr>
              <w:spacing w:line="240" w:lineRule="exact"/>
              <w:rPr>
                <w:rFonts w:hint="eastAsia" w:ascii="宋体" w:hAnsi="宋体" w:eastAsia="宋体" w:cs="宋体"/>
                <w:color w:val="auto"/>
                <w:kern w:val="0"/>
                <w:sz w:val="24"/>
                <w:szCs w:val="24"/>
                <w:highlight w:val="none"/>
              </w:rPr>
            </w:pPr>
          </w:p>
        </w:tc>
        <w:tc>
          <w:tcPr>
            <w:tcW w:w="1984" w:type="dxa"/>
            <w:vAlign w:val="center"/>
          </w:tcPr>
          <w:p w14:paraId="175E8DF7">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409" w:type="dxa"/>
            <w:vAlign w:val="center"/>
          </w:tcPr>
          <w:p w14:paraId="261C2015">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法定代表人身份证明及授权委托书有效，符合网上竞采文件规定的格式，签字或盖章齐全。</w:t>
            </w:r>
          </w:p>
        </w:tc>
      </w:tr>
      <w:tr w14:paraId="6179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398E0238">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14:paraId="3E41A88C">
            <w:pPr>
              <w:spacing w:line="240" w:lineRule="exact"/>
              <w:rPr>
                <w:rFonts w:hint="eastAsia" w:ascii="宋体" w:hAnsi="宋体" w:eastAsia="宋体" w:cs="宋体"/>
                <w:color w:val="auto"/>
                <w:kern w:val="0"/>
                <w:sz w:val="24"/>
                <w:szCs w:val="24"/>
                <w:highlight w:val="none"/>
              </w:rPr>
            </w:pPr>
          </w:p>
        </w:tc>
        <w:tc>
          <w:tcPr>
            <w:tcW w:w="1984" w:type="dxa"/>
            <w:vAlign w:val="center"/>
          </w:tcPr>
          <w:p w14:paraId="442A6E67">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409" w:type="dxa"/>
            <w:vAlign w:val="center"/>
          </w:tcPr>
          <w:p w14:paraId="38EEF449">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每个分包只能有一个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2841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328353B5">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14:paraId="278A849F">
            <w:pPr>
              <w:spacing w:line="240" w:lineRule="exact"/>
              <w:rPr>
                <w:rFonts w:hint="eastAsia" w:ascii="宋体" w:hAnsi="宋体" w:eastAsia="宋体" w:cs="宋体"/>
                <w:color w:val="auto"/>
                <w:kern w:val="0"/>
                <w:sz w:val="24"/>
                <w:szCs w:val="24"/>
                <w:highlight w:val="none"/>
              </w:rPr>
            </w:pPr>
          </w:p>
        </w:tc>
        <w:tc>
          <w:tcPr>
            <w:tcW w:w="1984" w:type="dxa"/>
            <w:vAlign w:val="center"/>
          </w:tcPr>
          <w:p w14:paraId="52E90422">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409" w:type="dxa"/>
            <w:vAlign w:val="center"/>
          </w:tcPr>
          <w:p w14:paraId="2415B7A4">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14:paraId="06F4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6C85580C">
            <w:pPr>
              <w:spacing w:line="2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60" w:type="dxa"/>
            <w:vAlign w:val="center"/>
          </w:tcPr>
          <w:p w14:paraId="2BB9B723">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84" w:type="dxa"/>
            <w:vAlign w:val="center"/>
          </w:tcPr>
          <w:p w14:paraId="2454DE3B">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409" w:type="dxa"/>
            <w:vAlign w:val="center"/>
          </w:tcPr>
          <w:p w14:paraId="29D72F41">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文件数量符合</w:t>
            </w:r>
            <w:r>
              <w:rPr>
                <w:rFonts w:hint="eastAsia" w:ascii="宋体" w:hAnsi="宋体" w:eastAsia="宋体" w:cs="宋体"/>
                <w:color w:val="auto"/>
                <w:sz w:val="24"/>
                <w:szCs w:val="24"/>
                <w:highlight w:val="none"/>
              </w:rPr>
              <w:t>网上竞采</w:t>
            </w:r>
            <w:r>
              <w:rPr>
                <w:rFonts w:hint="eastAsia" w:ascii="宋体" w:hAnsi="宋体" w:eastAsia="宋体" w:cs="宋体"/>
                <w:color w:val="auto"/>
                <w:sz w:val="24"/>
                <w:szCs w:val="24"/>
                <w:highlight w:val="none"/>
                <w:lang w:val="zh-CN"/>
              </w:rPr>
              <w:t>文件要求。</w:t>
            </w:r>
          </w:p>
        </w:tc>
      </w:tr>
      <w:tr w14:paraId="5709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68BF6F12">
            <w:pPr>
              <w:spacing w:line="2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60" w:type="dxa"/>
            <w:vMerge w:val="restart"/>
            <w:vAlign w:val="center"/>
          </w:tcPr>
          <w:p w14:paraId="571068E8">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网上竞采文件的响应程度审查</w:t>
            </w:r>
          </w:p>
        </w:tc>
        <w:tc>
          <w:tcPr>
            <w:tcW w:w="1984" w:type="dxa"/>
            <w:vAlign w:val="center"/>
          </w:tcPr>
          <w:p w14:paraId="6586B129">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响应文件内容</w:t>
            </w:r>
          </w:p>
        </w:tc>
        <w:tc>
          <w:tcPr>
            <w:tcW w:w="5409" w:type="dxa"/>
            <w:vAlign w:val="center"/>
          </w:tcPr>
          <w:p w14:paraId="37F2DA0F">
            <w:pPr>
              <w:pStyle w:val="34"/>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对网上竞采文件第二篇、第三篇规定的网上竞采内容作出响应。</w:t>
            </w:r>
          </w:p>
        </w:tc>
      </w:tr>
      <w:tr w14:paraId="05CC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4376C9AE">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14:paraId="6EEC3695">
            <w:pPr>
              <w:spacing w:line="240" w:lineRule="exact"/>
              <w:rPr>
                <w:rFonts w:hint="eastAsia" w:ascii="宋体" w:hAnsi="宋体" w:eastAsia="宋体" w:cs="宋体"/>
                <w:color w:val="auto"/>
                <w:sz w:val="24"/>
                <w:szCs w:val="24"/>
                <w:highlight w:val="none"/>
                <w:lang w:val="zh-CN"/>
              </w:rPr>
            </w:pPr>
          </w:p>
        </w:tc>
        <w:tc>
          <w:tcPr>
            <w:tcW w:w="1984" w:type="dxa"/>
            <w:vAlign w:val="center"/>
          </w:tcPr>
          <w:p w14:paraId="63AB636F">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网上竞采有效期</w:t>
            </w:r>
          </w:p>
        </w:tc>
        <w:tc>
          <w:tcPr>
            <w:tcW w:w="5409" w:type="dxa"/>
            <w:vAlign w:val="center"/>
          </w:tcPr>
          <w:p w14:paraId="7262D389">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满足网上竞采文件</w:t>
            </w:r>
            <w:r>
              <w:rPr>
                <w:rFonts w:hint="eastAsia" w:ascii="宋体" w:hAnsi="宋体" w:eastAsia="宋体" w:cs="宋体"/>
                <w:color w:val="auto"/>
                <w:sz w:val="24"/>
                <w:szCs w:val="24"/>
                <w:highlight w:val="none"/>
                <w:lang w:val="zh-CN"/>
              </w:rPr>
              <w:t>规定。</w:t>
            </w:r>
          </w:p>
        </w:tc>
      </w:tr>
    </w:tbl>
    <w:p w14:paraId="734DA23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（二）评审小组在对响应文件的有效性、完整性和响应程度进行审查时，可以要求</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对响应文件中含义不明确、同类问题表述不一致或者有明显文字和计算错误的内容等作出必要的澄清、说明或者更正。</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的澄清、说明或者更正不得超出响应文件的范围或者改变响应文件的实质性内容。</w:t>
      </w:r>
    </w:p>
    <w:p w14:paraId="0FEEAD7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评审小组要求</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澄清、说明或者更正响应文件应当以书面形式作出。</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的澄清、说明或者更正应当由法定代表人（或其授权代表）或自然人（</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为自然人）签署或者加盖公章。由授权代表签署的，应当附法定代表人授权书。</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为自然人的，应当由本人签署并附身份证明。</w:t>
      </w:r>
    </w:p>
    <w:p w14:paraId="3737CBB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68A90660">
      <w:pPr>
        <w:pStyle w:val="4"/>
        <w:spacing w:before="0" w:after="0" w:line="360" w:lineRule="auto"/>
        <w:rPr>
          <w:rFonts w:hint="eastAsia" w:ascii="宋体" w:hAnsi="宋体" w:eastAsia="宋体" w:cs="宋体"/>
          <w:color w:val="auto"/>
          <w:sz w:val="24"/>
          <w:szCs w:val="24"/>
          <w:highlight w:val="none"/>
        </w:rPr>
      </w:pPr>
      <w:bookmarkStart w:id="63" w:name="_Toc14487"/>
      <w:r>
        <w:rPr>
          <w:rFonts w:hint="eastAsia" w:ascii="宋体" w:hAnsi="宋体" w:eastAsia="宋体" w:cs="宋体"/>
          <w:color w:val="auto"/>
          <w:sz w:val="24"/>
          <w:szCs w:val="24"/>
          <w:highlight w:val="none"/>
        </w:rPr>
        <w:t>二、评审标准</w:t>
      </w:r>
      <w:bookmarkEnd w:id="63"/>
      <w:bookmarkStart w:id="64" w:name="_Toc342913394"/>
      <w:bookmarkStart w:id="65" w:name="_Toc102227320"/>
    </w:p>
    <w:p w14:paraId="7E49710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评审小组将依照本竞采文件相关规定对技术（质量）和服务均能满足实质性响应要求的投标人，按照报价由低到高的顺序提出3名以上成交候选人。其中，报价最低的投标人为成交投标人。</w:t>
      </w:r>
    </w:p>
    <w:p w14:paraId="219EE61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若报价最低的投标人数量大于或等于2家的，由采购人以随机抽取的方式确定成交供应商。</w:t>
      </w:r>
    </w:p>
    <w:p w14:paraId="595F7F23">
      <w:pPr>
        <w:pStyle w:val="4"/>
        <w:spacing w:before="0" w:after="0" w:line="360" w:lineRule="auto"/>
        <w:rPr>
          <w:rFonts w:hint="eastAsia" w:ascii="宋体" w:hAnsi="宋体" w:eastAsia="宋体" w:cs="宋体"/>
          <w:color w:val="auto"/>
          <w:highlight w:val="none"/>
        </w:rPr>
      </w:pPr>
      <w:bookmarkStart w:id="66" w:name="_Toc7723"/>
      <w:r>
        <w:rPr>
          <w:rFonts w:hint="eastAsia" w:ascii="宋体" w:hAnsi="宋体" w:eastAsia="宋体" w:cs="宋体"/>
          <w:color w:val="auto"/>
          <w:sz w:val="24"/>
          <w:szCs w:val="24"/>
          <w:highlight w:val="none"/>
        </w:rPr>
        <w:t>三、响应无效</w:t>
      </w:r>
      <w:bookmarkEnd w:id="66"/>
    </w:p>
    <w:bookmarkEnd w:id="64"/>
    <w:bookmarkEnd w:id="65"/>
    <w:p w14:paraId="066CE5E1">
      <w:pPr>
        <w:snapToGrid w:val="0"/>
        <w:spacing w:line="360" w:lineRule="auto"/>
        <w:ind w:firstLine="465"/>
        <w:rPr>
          <w:rFonts w:hint="eastAsia" w:ascii="宋体" w:hAnsi="宋体" w:eastAsia="宋体" w:cs="宋体"/>
          <w:color w:val="auto"/>
          <w:sz w:val="24"/>
          <w:szCs w:val="24"/>
          <w:highlight w:val="none"/>
        </w:rPr>
      </w:pPr>
      <w:bookmarkStart w:id="67" w:name="_Toc102227313"/>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发生以下条款情况之一者，视为响应无效，其响应文件将被拒绝：</w:t>
      </w:r>
    </w:p>
    <w:p w14:paraId="67DD769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不符合规定的基本资格条件或特定资格条件的；</w:t>
      </w:r>
    </w:p>
    <w:p w14:paraId="22CC1EA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所提交的响应文件不按第七篇“响应文件编制要求”规定签字、盖章；</w:t>
      </w:r>
    </w:p>
    <w:p w14:paraId="21B53C9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的报价超过采购预算或总价最高限价或单价最高限价的；</w:t>
      </w:r>
    </w:p>
    <w:p w14:paraId="0CC7DACE">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（四）法定代表人为同一个人的两个及两个以上法人，母公司、全资子公司及其控股公司，在同一分包采购中同时参与网上竞采；</w:t>
      </w:r>
    </w:p>
    <w:p w14:paraId="47F02C2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的平台报价与上传的网上电子响应文件报价函中的报价不一致的；</w:t>
      </w:r>
    </w:p>
    <w:p w14:paraId="06E67E6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，参加同一合同项下的采购活动的；</w:t>
      </w:r>
    </w:p>
    <w:p w14:paraId="198DCDE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，再参加该采购项目的其他采购活动；</w:t>
      </w:r>
    </w:p>
    <w:p w14:paraId="6CD9537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的服务期、质量保证期及网上竞采有效期不满足网上竞采文件要求的；</w:t>
      </w:r>
    </w:p>
    <w:p w14:paraId="7E777D5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响应文件内容有与国家现行法律法规相违背的内容，或附有采购人无法接受的条件。</w:t>
      </w:r>
    </w:p>
    <w:p w14:paraId="00E136C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被列入失信被执行人、税收违法黑名单、政府采购严重违法失信行为记录名单及其他不符合《中华人民共和国政府采购法》第二十二条规定条件的。</w:t>
      </w:r>
    </w:p>
    <w:p w14:paraId="4DE943B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采购人、采购代理机构将通过“信用中国”网站（www.creditchina.gov.cn)、中国政府采购网（www.ccgp.gov.cn）等渠道查询</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信用记录，对列入失信被执行人、税收违法黑名单、政府采购严重违法失信行为记录名单及其他不符合《中华人民共和国政府采购法》第二十二条规定条件的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，应当拒绝其参与政府采购活动。</w:t>
      </w:r>
    </w:p>
    <w:p w14:paraId="63A73B45">
      <w:pPr>
        <w:pStyle w:val="4"/>
        <w:spacing w:before="0" w:after="0" w:line="360" w:lineRule="auto"/>
        <w:rPr>
          <w:rFonts w:hint="eastAsia" w:ascii="宋体" w:hAnsi="宋体" w:eastAsia="宋体" w:cs="宋体"/>
          <w:color w:val="auto"/>
          <w:sz w:val="24"/>
          <w:szCs w:val="24"/>
          <w:highlight w:val="none"/>
        </w:rPr>
      </w:pPr>
      <w:bookmarkStart w:id="68" w:name="_Toc15392"/>
      <w:bookmarkStart w:id="69" w:name="_Toc18403"/>
      <w:r>
        <w:rPr>
          <w:rFonts w:hint="eastAsia" w:ascii="宋体" w:hAnsi="宋体" w:eastAsia="宋体" w:cs="宋体"/>
          <w:color w:val="auto"/>
          <w:sz w:val="24"/>
          <w:szCs w:val="24"/>
          <w:highlight w:val="none"/>
        </w:rPr>
        <w:t>四、采购终止</w:t>
      </w:r>
      <w:bookmarkEnd w:id="68"/>
      <w:bookmarkEnd w:id="69"/>
    </w:p>
    <w:p w14:paraId="4D68308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出现下列情形之一的，采购人或者采购代理机构应当终止网上竞采活动，发布项目终止公告并说明原因，重新开展采购活动：</w:t>
      </w:r>
    </w:p>
    <w:p w14:paraId="6CAA32A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（一）因情况变化，不再符合规定的网上竞采采购方式适用情形的；</w:t>
      </w:r>
    </w:p>
    <w:p w14:paraId="6898048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68F7DC1">
      <w:pPr>
        <w:snapToGrid w:val="0"/>
        <w:spacing w:line="360" w:lineRule="auto"/>
        <w:ind w:firstLine="46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（三）通过资格性审查及符合性审查的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家的，终止本次采购活动，并发布终止采购活动公告。</w:t>
      </w:r>
    </w:p>
    <w:p w14:paraId="72232B5B">
      <w:pPr>
        <w:snapToGrid w:val="0"/>
        <w:spacing w:line="360" w:lineRule="auto"/>
        <w:ind w:firstLine="465"/>
        <w:jc w:val="left"/>
        <w:rPr>
          <w:rFonts w:hint="eastAsia" w:ascii="宋体" w:hAnsi="宋体" w:eastAsia="宋体" w:cs="宋体"/>
          <w:color w:val="auto"/>
          <w:sz w:val="24"/>
          <w:szCs w:val="24"/>
          <w:highlight w:val="none"/>
        </w:rPr>
      </w:pPr>
    </w:p>
    <w:p w14:paraId="21F64BDB">
      <w:pPr>
        <w:snapToGrid w:val="0"/>
        <w:spacing w:line="360" w:lineRule="auto"/>
        <w:ind w:firstLine="465"/>
        <w:jc w:val="left"/>
        <w:rPr>
          <w:rFonts w:hint="eastAsia" w:ascii="宋体" w:hAnsi="宋体" w:eastAsia="宋体" w:cs="宋体"/>
          <w:color w:val="auto"/>
          <w:sz w:val="24"/>
          <w:szCs w:val="24"/>
          <w:highlight w:val="none"/>
        </w:rPr>
      </w:pPr>
    </w:p>
    <w:p w14:paraId="7F7B25EB">
      <w:pPr>
        <w:pStyle w:val="3"/>
        <w:pageBreakBefore/>
        <w:spacing w:before="0" w:after="0" w:line="360" w:lineRule="auto"/>
        <w:jc w:val="center"/>
        <w:rPr>
          <w:rFonts w:hint="eastAsia" w:ascii="宋体" w:hAnsi="宋体" w:eastAsia="宋体" w:cs="宋体"/>
          <w:bCs/>
          <w:color w:val="auto"/>
          <w:spacing w:val="-11"/>
          <w:sz w:val="36"/>
          <w:szCs w:val="30"/>
          <w:highlight w:val="none"/>
        </w:rPr>
      </w:pPr>
      <w:bookmarkStart w:id="70" w:name="_Toc25249"/>
      <w:r>
        <w:rPr>
          <w:rFonts w:hint="eastAsia" w:ascii="宋体" w:hAnsi="宋体" w:eastAsia="宋体" w:cs="宋体"/>
          <w:bCs/>
          <w:color w:val="auto"/>
          <w:spacing w:val="-11"/>
          <w:sz w:val="36"/>
          <w:szCs w:val="30"/>
          <w:highlight w:val="none"/>
        </w:rPr>
        <w:t>第五篇</w:t>
      </w:r>
      <w:r>
        <w:rPr>
          <w:rFonts w:hint="eastAsia" w:ascii="宋体" w:hAnsi="宋体" w:eastAsia="宋体" w:cs="宋体"/>
          <w:bCs/>
          <w:color w:val="auto"/>
          <w:spacing w:val="-11"/>
          <w:sz w:val="36"/>
          <w:szCs w:val="30"/>
          <w:highlight w:val="none"/>
          <w:lang w:eastAsia="zh-CN"/>
        </w:rPr>
        <w:t>投标人</w:t>
      </w:r>
      <w:r>
        <w:rPr>
          <w:rFonts w:hint="eastAsia" w:ascii="宋体" w:hAnsi="宋体" w:eastAsia="宋体" w:cs="宋体"/>
          <w:bCs/>
          <w:color w:val="auto"/>
          <w:spacing w:val="-11"/>
          <w:sz w:val="36"/>
          <w:szCs w:val="30"/>
          <w:highlight w:val="none"/>
        </w:rPr>
        <w:t>须知</w:t>
      </w:r>
      <w:bookmarkEnd w:id="67"/>
      <w:bookmarkEnd w:id="70"/>
    </w:p>
    <w:p w14:paraId="6153BE74">
      <w:pPr>
        <w:pStyle w:val="4"/>
        <w:spacing w:before="0" w:after="0" w:line="360" w:lineRule="auto"/>
        <w:rPr>
          <w:rFonts w:hint="eastAsia" w:ascii="宋体" w:hAnsi="宋体" w:eastAsia="宋体" w:cs="宋体"/>
          <w:color w:val="auto"/>
          <w:sz w:val="24"/>
          <w:szCs w:val="24"/>
          <w:highlight w:val="none"/>
        </w:rPr>
      </w:pPr>
      <w:bookmarkStart w:id="71" w:name="_Toc26510"/>
      <w:bookmarkStart w:id="72" w:name="_Toc26802"/>
      <w:bookmarkStart w:id="73" w:name="_Toc342913389"/>
      <w:bookmarkStart w:id="74" w:name="_Toc11641055"/>
      <w:bookmarkStart w:id="75" w:name="_Toc12789059"/>
      <w:r>
        <w:rPr>
          <w:rFonts w:hint="eastAsia" w:ascii="宋体" w:hAnsi="宋体" w:eastAsia="宋体" w:cs="宋体"/>
          <w:color w:val="auto"/>
          <w:sz w:val="24"/>
          <w:szCs w:val="24"/>
          <w:highlight w:val="none"/>
        </w:rPr>
        <w:t>一、网上竞采费用</w:t>
      </w:r>
      <w:bookmarkEnd w:id="71"/>
      <w:bookmarkEnd w:id="72"/>
      <w:bookmarkEnd w:id="73"/>
    </w:p>
    <w:p w14:paraId="3E770BEA">
      <w:pPr>
        <w:pStyle w:val="26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应承担其编制响应文件与递交响应文件所涉及的一切费用，不论网上竞采结果如何，采购人和采购代理机构在任何情况下无义务也无责任承担这些费用。</w:t>
      </w:r>
    </w:p>
    <w:p w14:paraId="150962FF">
      <w:pPr>
        <w:pStyle w:val="4"/>
        <w:tabs>
          <w:tab w:val="left" w:pos="2640"/>
        </w:tabs>
        <w:spacing w:before="0" w:after="0" w:line="360" w:lineRule="auto"/>
        <w:rPr>
          <w:rFonts w:hint="eastAsia" w:ascii="宋体" w:hAnsi="宋体" w:eastAsia="宋体" w:cs="宋体"/>
          <w:color w:val="auto"/>
          <w:sz w:val="24"/>
          <w:szCs w:val="24"/>
          <w:highlight w:val="none"/>
        </w:rPr>
      </w:pPr>
      <w:bookmarkStart w:id="76" w:name="_Toc342913391"/>
      <w:bookmarkStart w:id="77" w:name="_Toc14771"/>
      <w:bookmarkStart w:id="78" w:name="_Toc4870"/>
      <w:r>
        <w:rPr>
          <w:rFonts w:hint="eastAsia" w:ascii="宋体" w:hAnsi="宋体" w:eastAsia="宋体" w:cs="宋体"/>
          <w:color w:val="auto"/>
          <w:sz w:val="24"/>
          <w:szCs w:val="24"/>
          <w:highlight w:val="none"/>
        </w:rPr>
        <w:t>二、网上竞采文件</w:t>
      </w:r>
      <w:bookmarkEnd w:id="76"/>
      <w:bookmarkEnd w:id="77"/>
      <w:bookmarkEnd w:id="78"/>
    </w:p>
    <w:p w14:paraId="114F11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15813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7533AD9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19E0CE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如对网上竞采文件有疑问，必须以书面形式在提交响应文件截止时间2个工作日前向采购人（或采购代理机构）要求澄清，采购人（或采购代理机构）可视具体情况做出处理或答复。如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未提出疑问，视为完全理解并同意本网上竞采文件。一经进入网上竞采程序，即视为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已详细阅读全部文件资料，完全理解网上竞采文件所有条款内容并同意放弃对这方面有不明白及误解的权利。</w:t>
      </w:r>
      <w:bookmarkStart w:id="79" w:name="_Toc318166429"/>
      <w:bookmarkStart w:id="80" w:name="_Toc318159349"/>
      <w:bookmarkStart w:id="81" w:name="_Toc318159780"/>
      <w:bookmarkStart w:id="82" w:name="_Toc318159160"/>
    </w:p>
    <w:p w14:paraId="2F175D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进行网上竞采可能实质性变动的内容为网上竞采文件第二、三、四篇全部内容。</w:t>
      </w:r>
    </w:p>
    <w:p w14:paraId="21E9CD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79"/>
    <w:bookmarkEnd w:id="80"/>
    <w:bookmarkEnd w:id="81"/>
    <w:bookmarkEnd w:id="82"/>
    <w:p w14:paraId="32D06A4B">
      <w:pPr>
        <w:pStyle w:val="4"/>
        <w:spacing w:before="0" w:after="0" w:line="360" w:lineRule="auto"/>
        <w:rPr>
          <w:rFonts w:hint="eastAsia" w:ascii="宋体" w:hAnsi="宋体" w:eastAsia="宋体" w:cs="宋体"/>
          <w:color w:val="auto"/>
          <w:sz w:val="24"/>
          <w:szCs w:val="24"/>
          <w:highlight w:val="none"/>
        </w:rPr>
      </w:pPr>
      <w:bookmarkStart w:id="83" w:name="_Toc102227318"/>
      <w:bookmarkStart w:id="84" w:name="_Toc342913392"/>
      <w:bookmarkStart w:id="85" w:name="_Toc27966"/>
      <w:bookmarkStart w:id="86" w:name="_Toc179714297"/>
      <w:bookmarkStart w:id="87" w:name="_Toc29912"/>
      <w:r>
        <w:rPr>
          <w:rFonts w:hint="eastAsia" w:ascii="宋体" w:hAnsi="宋体" w:eastAsia="宋体" w:cs="宋体"/>
          <w:color w:val="auto"/>
          <w:sz w:val="24"/>
          <w:szCs w:val="24"/>
          <w:highlight w:val="none"/>
        </w:rPr>
        <w:t>三、网上竞采要求</w:t>
      </w:r>
      <w:bookmarkEnd w:id="83"/>
      <w:bookmarkEnd w:id="84"/>
      <w:bookmarkEnd w:id="85"/>
      <w:bookmarkEnd w:id="86"/>
      <w:bookmarkEnd w:id="87"/>
    </w:p>
    <w:p w14:paraId="7A12ED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A19E5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应当按照网上竞采文件的要求编制响应文件，并对网上竞采文件提出的要求和条件作出实质性响应。</w:t>
      </w:r>
    </w:p>
    <w:p w14:paraId="4940CB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7BB42A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所作的一切有效补充、修改和承诺等文件组成，</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自定格式。</w:t>
      </w:r>
    </w:p>
    <w:p w14:paraId="54BD98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须对所提供资料的真实性和准确性负责，一旦发现有弄虚作假的情况，按相应法律法规予以处罚。</w:t>
      </w:r>
    </w:p>
    <w:p w14:paraId="0D11FF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368C4FF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450A47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6E3AD94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3659FDF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须在平台报价并上传盖章后的响应文件电子文档一份，线下竞采时提供响应文件一式二份，其中正本一份，副本一份（</w:t>
      </w:r>
      <w:r>
        <w:rPr>
          <w:rFonts w:hint="eastAsia" w:ascii="宋体" w:hAnsi="宋体" w:eastAsia="宋体" w:cs="宋体"/>
          <w:color w:val="auto"/>
          <w:sz w:val="24"/>
          <w:szCs w:val="24"/>
          <w:highlight w:val="none"/>
          <w:lang w:val="en-US" w:eastAsia="zh-CN"/>
        </w:rPr>
        <w:t>（网上电子文档内容应与纸质文件正本、副本一致，如不一致以线上正本资料为准，副本可为正本的复印件。）</w:t>
      </w:r>
    </w:p>
    <w:p w14:paraId="14FA3AC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）响应文件的密封与标记</w:t>
      </w:r>
    </w:p>
    <w:p w14:paraId="096CFB6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响应文件的正本、副本均应密封送达</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地点，应在封套上注明项目名称、供应商名称。若正本、副本分别进行密封的，还应在封套上注明“正本”、“副本”字样。</w:t>
      </w:r>
    </w:p>
    <w:p w14:paraId="5E7651FC">
      <w:pPr>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的平台报价与网上上传的响应文件电子文档报价函中的报价不一致，按响应无效处理。</w:t>
      </w:r>
    </w:p>
    <w:p w14:paraId="302C4824">
      <w:pPr>
        <w:numPr>
          <w:ilvl w:val="0"/>
          <w:numId w:val="15"/>
        </w:num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1823CF1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4E624922">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须在规定时间内完成线上和线下的响应文件提交，否则视为无效响应。</w:t>
      </w:r>
    </w:p>
    <w:p w14:paraId="0BBB1F9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供应商参与人员</w:t>
      </w:r>
    </w:p>
    <w:p w14:paraId="069B1A79">
      <w:pPr>
        <w:snapToGrid w:val="0"/>
        <w:spacing w:line="360" w:lineRule="auto"/>
        <w:ind w:firstLine="420" w:firstLineChars="200"/>
        <w:rPr>
          <w:rFonts w:hint="eastAsia"/>
          <w:color w:val="auto"/>
        </w:rPr>
      </w:pPr>
      <w:r>
        <w:rPr>
          <w:rFonts w:hint="eastAsia" w:ascii="宋体" w:hAnsi="宋体" w:cs="宋体"/>
          <w:color w:val="auto"/>
          <w:sz w:val="21"/>
          <w:szCs w:val="21"/>
          <w:highlight w:val="none"/>
        </w:rPr>
        <w:t>各个供应商可派1-2名代表参与</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，至少1人应为法定代表人或具有法定代表人授权委托书的授权代表。</w:t>
      </w:r>
    </w:p>
    <w:p w14:paraId="46F9A083">
      <w:pPr>
        <w:pStyle w:val="4"/>
        <w:spacing w:before="0" w:after="0" w:line="360" w:lineRule="auto"/>
        <w:rPr>
          <w:rFonts w:hint="eastAsia" w:ascii="宋体" w:hAnsi="宋体" w:eastAsia="宋体" w:cs="宋体"/>
          <w:color w:val="auto"/>
          <w:sz w:val="24"/>
          <w:szCs w:val="24"/>
          <w:highlight w:val="none"/>
        </w:rPr>
      </w:pPr>
      <w:bookmarkStart w:id="88" w:name="_Toc11878"/>
      <w:bookmarkStart w:id="89" w:name="_Toc7456"/>
      <w:r>
        <w:rPr>
          <w:rFonts w:hint="eastAsia" w:ascii="宋体" w:hAnsi="宋体" w:eastAsia="宋体" w:cs="宋体"/>
          <w:color w:val="auto"/>
          <w:sz w:val="24"/>
          <w:szCs w:val="24"/>
          <w:highlight w:val="none"/>
        </w:rPr>
        <w:t>四、成交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的确认和变更</w:t>
      </w:r>
      <w:bookmarkEnd w:id="88"/>
      <w:bookmarkEnd w:id="89"/>
    </w:p>
    <w:p w14:paraId="151ADBF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的确认</w:t>
      </w:r>
    </w:p>
    <w:p w14:paraId="116D5B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中，按照排序由高到低的原则确定成交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，也可以书面授权评审小组直接确定成交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。采购人逾期未确定成交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且不提出异议的，视为确定评审报告提出的排序第一的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6A8C763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的变更</w:t>
      </w:r>
    </w:p>
    <w:p w14:paraId="76400B1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拒绝与采购人签订合同的，采购人可以按照评标报告推荐的成交候选</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顺序，确定排名下一位的候选人为成交</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，也可以重新开展采购活动。</w:t>
      </w:r>
    </w:p>
    <w:p w14:paraId="7B4516E7">
      <w:pPr>
        <w:pStyle w:val="4"/>
        <w:spacing w:before="0" w:after="0" w:line="360" w:lineRule="auto"/>
        <w:rPr>
          <w:rFonts w:hint="eastAsia" w:ascii="宋体" w:hAnsi="宋体" w:eastAsia="宋体" w:cs="宋体"/>
          <w:color w:val="auto"/>
          <w:sz w:val="24"/>
          <w:szCs w:val="24"/>
          <w:highlight w:val="none"/>
        </w:rPr>
      </w:pPr>
      <w:bookmarkStart w:id="90" w:name="_Toc10566"/>
      <w:bookmarkStart w:id="91" w:name="_Toc102227321"/>
      <w:bookmarkStart w:id="92" w:name="_Toc342913395"/>
      <w:bookmarkStart w:id="93" w:name="_Toc3011"/>
      <w:r>
        <w:rPr>
          <w:rFonts w:hint="eastAsia" w:ascii="宋体" w:hAnsi="宋体" w:eastAsia="宋体" w:cs="宋体"/>
          <w:color w:val="auto"/>
          <w:sz w:val="24"/>
          <w:szCs w:val="24"/>
          <w:highlight w:val="none"/>
        </w:rPr>
        <w:t>五、成交通知</w:t>
      </w:r>
      <w:bookmarkEnd w:id="90"/>
      <w:bookmarkEnd w:id="91"/>
      <w:bookmarkEnd w:id="92"/>
      <w:bookmarkEnd w:id="93"/>
    </w:p>
    <w:p w14:paraId="239B8E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确定后，采购人或采购代理机构将在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上发布成交结果公告。</w:t>
      </w:r>
    </w:p>
    <w:p w14:paraId="206321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4CED51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44B66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对成交结果提出质疑的，在质疑处理完毕后发出成交通知书。</w:t>
      </w:r>
    </w:p>
    <w:p w14:paraId="61351766">
      <w:pPr>
        <w:pStyle w:val="4"/>
        <w:spacing w:before="0" w:after="0" w:line="360" w:lineRule="auto"/>
        <w:rPr>
          <w:rFonts w:hint="eastAsia" w:ascii="宋体" w:hAnsi="宋体" w:eastAsia="宋体" w:cs="宋体"/>
          <w:color w:val="auto"/>
          <w:sz w:val="24"/>
          <w:szCs w:val="24"/>
          <w:highlight w:val="none"/>
        </w:rPr>
      </w:pPr>
      <w:bookmarkStart w:id="94" w:name="_Toc22361"/>
      <w:bookmarkStart w:id="95" w:name="_Toc18579"/>
      <w:r>
        <w:rPr>
          <w:rFonts w:hint="eastAsia" w:ascii="宋体" w:hAnsi="宋体" w:eastAsia="宋体" w:cs="宋体"/>
          <w:color w:val="auto"/>
          <w:sz w:val="24"/>
          <w:szCs w:val="24"/>
          <w:highlight w:val="none"/>
        </w:rPr>
        <w:t>六、采购代理服务费</w:t>
      </w:r>
      <w:bookmarkEnd w:id="94"/>
      <w:bookmarkEnd w:id="95"/>
    </w:p>
    <w:p w14:paraId="6D37A4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包1</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：2500.00元整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包2</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：4000.00元整</w:t>
      </w:r>
      <w:r>
        <w:rPr>
          <w:rFonts w:hint="eastAsia" w:ascii="宋体" w:hAnsi="宋体" w:eastAsia="宋体" w:cs="宋体"/>
          <w:color w:val="auto"/>
          <w:sz w:val="24"/>
          <w:szCs w:val="24"/>
          <w:highlight w:val="none"/>
        </w:rPr>
        <w:t>由成交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在领取成交通知书时一次性向代理机构缴纳。</w:t>
      </w:r>
    </w:p>
    <w:p w14:paraId="7E5CB6F3">
      <w:pPr>
        <w:pStyle w:val="4"/>
        <w:spacing w:before="0" w:after="0" w:line="360" w:lineRule="auto"/>
        <w:rPr>
          <w:rFonts w:hint="eastAsia" w:ascii="宋体" w:hAnsi="宋体" w:eastAsia="宋体" w:cs="宋体"/>
          <w:color w:val="auto"/>
          <w:sz w:val="24"/>
          <w:szCs w:val="24"/>
          <w:highlight w:val="none"/>
        </w:rPr>
      </w:pPr>
      <w:bookmarkStart w:id="96" w:name="_Toc1096"/>
      <w:bookmarkStart w:id="97" w:name="_Toc6673"/>
      <w:r>
        <w:rPr>
          <w:rFonts w:hint="eastAsia" w:ascii="宋体" w:hAnsi="宋体" w:eastAsia="宋体" w:cs="宋体"/>
          <w:color w:val="auto"/>
          <w:sz w:val="24"/>
          <w:szCs w:val="24"/>
          <w:highlight w:val="none"/>
        </w:rPr>
        <w:t>七、关于质疑和投诉</w:t>
      </w:r>
      <w:bookmarkEnd w:id="96"/>
      <w:bookmarkEnd w:id="97"/>
    </w:p>
    <w:p w14:paraId="2B3FC5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28E8D5D6">
      <w:pPr>
        <w:spacing w:line="360" w:lineRule="auto"/>
        <w:ind w:right="12" w:firstLine="48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认为采购文件、采购过程和成交结果使自己的权益受到伤害的，可向采购人或采购代理机构以书面形式提出质疑。</w:t>
      </w:r>
    </w:p>
    <w:p w14:paraId="6984E8C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w:t>
      </w:r>
    </w:p>
    <w:p w14:paraId="51C9052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472010E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认为采购文件、采购过程、成交结果使自己的权益受到损害的，可以在知道或者应知其权益受到损害之日起7个工作日内，以书面形式向采购人、采购代理机构提出质疑。</w:t>
      </w:r>
    </w:p>
    <w:p w14:paraId="6769140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对采购过程提出质疑的，应在各采购程序环节结束之日起七个工作日内提出。</w:t>
      </w:r>
    </w:p>
    <w:p w14:paraId="2D17146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对成交结果提出质疑的，应当在成交结果公告期限届满之日起七个工作日内提出。</w:t>
      </w:r>
    </w:p>
    <w:p w14:paraId="5675F51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提出质疑应当提交质疑函和必要的证明材料，质疑函应当包括下列内容：</w:t>
      </w:r>
    </w:p>
    <w:p w14:paraId="0AFCDF72">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的姓名或者名称、地址、邮编、联系人及联系电话；</w:t>
      </w:r>
    </w:p>
    <w:p w14:paraId="21ED095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3D259C8C">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735BC66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58650EA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5475DCA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2F9FEB6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31CBD3D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为自然人的提供自然人身份证复印件）；</w:t>
      </w:r>
    </w:p>
    <w:p w14:paraId="1C35B19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为自然人的，质疑函应当由本人签字；</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为法人或者其他组织的，质疑函应当由法定代表人、主要负责人，或者其授权代表签字或者盖章，并加盖公章。</w:t>
      </w:r>
    </w:p>
    <w:p w14:paraId="2C2D3F2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6D99B80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的书面质疑后七个工作日内作出答复，并以书面形式通知质疑</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和其他有关</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w:t>
      </w:r>
    </w:p>
    <w:p w14:paraId="30628A9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4E76464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应按照《政府采购质疑和投诉办法》（财政部令第94号）及相关法律法规要求，在法定质疑期内一次性提出针对同一采购程序环节的质疑。</w:t>
      </w:r>
    </w:p>
    <w:p w14:paraId="591F5BA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7DE062C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6764C3BB">
      <w:pPr>
        <w:spacing w:line="360" w:lineRule="auto"/>
        <w:ind w:right="12" w:firstLine="480"/>
        <w:rPr>
          <w:rFonts w:hint="eastAsia" w:ascii="宋体" w:hAnsi="宋体" w:eastAsia="宋体" w:cs="宋体"/>
          <w:color w:val="auto"/>
          <w:sz w:val="24"/>
          <w:highlight w:val="none"/>
        </w:rPr>
      </w:pPr>
      <w:bookmarkStart w:id="98" w:name="_Toc102227322"/>
      <w:bookmarkStart w:id="99" w:name="_Toc342913396"/>
      <w:bookmarkStart w:id="100" w:name="_Toc3031"/>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对采购人、采购代理机构的答复不满意，或者采购人、采购代理机构未在规定时间内作出答复的，可以在答复期满后15个工作日内按照相关法律法规向采购人监督部门提起投诉。</w:t>
      </w:r>
    </w:p>
    <w:p w14:paraId="254F351D">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应按照《政府采购质疑和投诉办法》（财政部令第94号）及相关法律法规要求递交投诉书和必要的证明材料。投诉书范本可在财政部门户网站和中国政府采购网下载。</w:t>
      </w:r>
    </w:p>
    <w:p w14:paraId="2A83460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36BD4A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641DB614">
      <w:pPr>
        <w:pStyle w:val="4"/>
        <w:spacing w:before="0" w:after="0" w:line="360" w:lineRule="auto"/>
        <w:rPr>
          <w:rFonts w:hint="eastAsia" w:ascii="宋体" w:hAnsi="宋体" w:eastAsia="宋体" w:cs="宋体"/>
          <w:color w:val="auto"/>
          <w:sz w:val="24"/>
          <w:szCs w:val="24"/>
          <w:highlight w:val="none"/>
        </w:rPr>
      </w:pPr>
      <w:bookmarkStart w:id="101" w:name="_Toc14807"/>
      <w:r>
        <w:rPr>
          <w:rFonts w:hint="eastAsia" w:ascii="宋体" w:hAnsi="宋体" w:eastAsia="宋体" w:cs="宋体"/>
          <w:color w:val="auto"/>
          <w:sz w:val="24"/>
          <w:szCs w:val="24"/>
          <w:highlight w:val="none"/>
        </w:rPr>
        <w:t>八、签订</w:t>
      </w:r>
      <w:bookmarkEnd w:id="98"/>
      <w:r>
        <w:rPr>
          <w:rFonts w:hint="eastAsia" w:ascii="宋体" w:hAnsi="宋体" w:eastAsia="宋体" w:cs="宋体"/>
          <w:color w:val="auto"/>
          <w:sz w:val="24"/>
          <w:szCs w:val="24"/>
          <w:highlight w:val="none"/>
        </w:rPr>
        <w:t>合同</w:t>
      </w:r>
      <w:bookmarkEnd w:id="99"/>
      <w:bookmarkEnd w:id="100"/>
      <w:bookmarkEnd w:id="101"/>
    </w:p>
    <w:p w14:paraId="76AF675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响应文件的约定，与成交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签订书面合同。所签订的合同不得对网上竞采文件和投标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的响应文件作实质性修改。</w:t>
      </w:r>
    </w:p>
    <w:p w14:paraId="7CCA8B0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的响应文件及澄清文件等，均为签订采购合同的依据。</w:t>
      </w:r>
    </w:p>
    <w:p w14:paraId="5A0D399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373E5D7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057584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提供履约保证金的，应当在网上竞采文件中予以约定。成交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履约完毕后，采购人应于五日内无息退还其履约保证金。</w:t>
      </w:r>
    </w:p>
    <w:p w14:paraId="7AB46EA3">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102" w:name="_Toc6444"/>
      <w:bookmarkStart w:id="103" w:name="_Toc30328"/>
      <w:r>
        <w:rPr>
          <w:rFonts w:hint="eastAsia" w:ascii="宋体" w:hAnsi="宋体" w:cs="宋体"/>
          <w:b/>
          <w:color w:val="auto"/>
          <w:kern w:val="2"/>
          <w:sz w:val="24"/>
          <w:highlight w:val="none"/>
          <w:lang w:val="en-US" w:eastAsia="zh-CN" w:bidi="ar-SA"/>
        </w:rPr>
        <w:t>九</w:t>
      </w:r>
      <w:r>
        <w:rPr>
          <w:rFonts w:hint="eastAsia" w:ascii="宋体" w:hAnsi="宋体" w:eastAsia="宋体" w:cs="宋体"/>
          <w:b/>
          <w:color w:val="auto"/>
          <w:kern w:val="2"/>
          <w:sz w:val="24"/>
          <w:highlight w:val="none"/>
          <w:lang w:val="en-US" w:eastAsia="zh-CN" w:bidi="ar-SA"/>
        </w:rPr>
        <w:t>、</w:t>
      </w:r>
      <w:bookmarkEnd w:id="102"/>
      <w:r>
        <w:rPr>
          <w:rFonts w:hint="eastAsia" w:ascii="方正仿宋_GBK" w:hAnsi="宋体" w:eastAsia="方正仿宋_GBK"/>
          <w:color w:val="auto"/>
          <w:sz w:val="24"/>
          <w:highlight w:val="none"/>
        </w:rPr>
        <w:t>项目验收</w:t>
      </w:r>
      <w:bookmarkEnd w:id="103"/>
    </w:p>
    <w:p w14:paraId="4BC7FCB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合同执行完毕，采购人或采购代理机构原则上应在7个工作日内组织履约情况验收，不得无故拖延或附加额外条件。</w:t>
      </w:r>
    </w:p>
    <w:p w14:paraId="1AAEA0A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p>
    <w:p w14:paraId="6708AFC7">
      <w:pPr>
        <w:pStyle w:val="3"/>
        <w:adjustRightInd w:val="0"/>
        <w:snapToGrid w:val="0"/>
        <w:spacing w:before="0" w:after="0" w:line="400" w:lineRule="exact"/>
        <w:ind w:firstLine="480" w:firstLineChars="200"/>
        <w:rPr>
          <w:rFonts w:hint="eastAsia" w:ascii="宋体" w:hAnsi="宋体" w:eastAsia="宋体" w:cs="宋体"/>
          <w:b w:val="0"/>
          <w:color w:val="auto"/>
          <w:kern w:val="0"/>
          <w:sz w:val="24"/>
          <w:szCs w:val="24"/>
          <w:highlight w:val="none"/>
          <w:lang w:val="en-US" w:eastAsia="zh-CN" w:bidi="ar-SA"/>
        </w:rPr>
      </w:pPr>
    </w:p>
    <w:p w14:paraId="6D5BC3C4">
      <w:pPr>
        <w:spacing w:line="360" w:lineRule="auto"/>
        <w:ind w:firstLine="360" w:firstLineChars="150"/>
        <w:rPr>
          <w:rFonts w:hint="eastAsia" w:ascii="宋体" w:hAnsi="宋体" w:eastAsia="宋体" w:cs="宋体"/>
          <w:color w:val="auto"/>
          <w:sz w:val="24"/>
          <w:szCs w:val="24"/>
          <w:highlight w:val="none"/>
        </w:rPr>
      </w:pPr>
    </w:p>
    <w:p w14:paraId="535EDF14">
      <w:pPr>
        <w:spacing w:line="360" w:lineRule="auto"/>
        <w:ind w:firstLine="360" w:firstLineChars="150"/>
        <w:rPr>
          <w:rFonts w:hint="eastAsia" w:ascii="宋体" w:hAnsi="宋体" w:eastAsia="宋体" w:cs="宋体"/>
          <w:color w:val="auto"/>
          <w:sz w:val="24"/>
          <w:szCs w:val="24"/>
          <w:highlight w:val="none"/>
        </w:rPr>
      </w:pPr>
    </w:p>
    <w:bookmarkEnd w:id="74"/>
    <w:bookmarkEnd w:id="75"/>
    <w:p w14:paraId="5EA7FA17">
      <w:pPr>
        <w:rPr>
          <w:rFonts w:hint="eastAsia" w:ascii="宋体" w:hAnsi="宋体" w:eastAsia="宋体" w:cs="宋体"/>
          <w:color w:val="auto"/>
          <w:sz w:val="36"/>
          <w:szCs w:val="30"/>
          <w:highlight w:val="none"/>
        </w:rPr>
      </w:pPr>
      <w:bookmarkStart w:id="104" w:name="_Toc27139866"/>
      <w:r>
        <w:rPr>
          <w:rFonts w:hint="eastAsia" w:ascii="宋体" w:hAnsi="宋体" w:eastAsia="宋体" w:cs="宋体"/>
          <w:color w:val="auto"/>
          <w:sz w:val="36"/>
          <w:szCs w:val="30"/>
          <w:highlight w:val="none"/>
        </w:rPr>
        <w:br w:type="page"/>
      </w:r>
    </w:p>
    <w:bookmarkEnd w:id="104"/>
    <w:p w14:paraId="3E919F96">
      <w:pPr>
        <w:pStyle w:val="2"/>
        <w:numPr>
          <w:ilvl w:val="0"/>
          <w:numId w:val="16"/>
        </w:numPr>
        <w:tabs>
          <w:tab w:val="left" w:pos="3360"/>
        </w:tabs>
        <w:spacing w:before="0" w:beforeLines="0" w:after="0" w:afterLines="0" w:line="360" w:lineRule="auto"/>
        <w:jc w:val="center"/>
        <w:rPr>
          <w:rFonts w:hint="eastAsia" w:ascii="宋体" w:hAnsi="宋体" w:eastAsia="宋体" w:cs="宋体"/>
          <w:b/>
          <w:highlight w:val="none"/>
        </w:rPr>
      </w:pPr>
      <w:bookmarkStart w:id="105" w:name="_Toc17885"/>
      <w:bookmarkStart w:id="106" w:name="_Toc5544"/>
      <w:bookmarkStart w:id="107" w:name="_Toc106030413"/>
      <w:bookmarkStart w:id="108" w:name="_Toc13696"/>
      <w:bookmarkStart w:id="109" w:name="_Toc21870"/>
      <w:bookmarkStart w:id="110" w:name="_Toc19939"/>
      <w:bookmarkStart w:id="111" w:name="_Toc28592"/>
      <w:bookmarkStart w:id="112" w:name="_Toc9505"/>
      <w:bookmarkStart w:id="113" w:name="_Toc75793536"/>
      <w:bookmarkStart w:id="114" w:name="_Toc3344"/>
      <w:bookmarkStart w:id="115" w:name="_Toc4454"/>
      <w:bookmarkStart w:id="116" w:name="_Toc7598"/>
      <w:bookmarkStart w:id="117" w:name="_Toc9831"/>
      <w:bookmarkStart w:id="118" w:name="_Toc12210"/>
      <w:bookmarkStart w:id="119" w:name="_Toc5880"/>
      <w:bookmarkStart w:id="120" w:name="_Toc128"/>
      <w:bookmarkStart w:id="121" w:name="_Toc8871"/>
      <w:r>
        <w:rPr>
          <w:rFonts w:hint="eastAsia" w:ascii="宋体" w:hAnsi="宋体" w:eastAsia="宋体" w:cs="宋体"/>
          <w:b/>
          <w:highlight w:val="none"/>
        </w:rPr>
        <w:t>合同主要条款和格式合同（样本）</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B6CB9D2">
      <w:pPr>
        <w:spacing w:line="5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一、采购合同（样本）</w:t>
      </w:r>
    </w:p>
    <w:p w14:paraId="025AE54A">
      <w:pPr>
        <w:spacing w:line="500" w:lineRule="exact"/>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lang w:val="en-US" w:eastAsia="zh-CN"/>
        </w:rPr>
        <w:t>秀山县人民医院</w:t>
      </w:r>
      <w:r>
        <w:rPr>
          <w:rFonts w:hint="eastAsia" w:ascii="仿宋" w:hAnsi="仿宋" w:eastAsia="仿宋" w:cs="仿宋"/>
          <w:b/>
          <w:color w:val="auto"/>
          <w:sz w:val="44"/>
          <w:highlight w:val="none"/>
        </w:rPr>
        <w:t>采购合同</w:t>
      </w:r>
    </w:p>
    <w:p w14:paraId="25371B8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5F012D1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3DBB9435">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1B5407F7">
      <w:pPr>
        <w:spacing w:line="500" w:lineRule="exact"/>
        <w:rPr>
          <w:rFonts w:hint="eastAsia" w:ascii="仿宋" w:hAnsi="仿宋" w:eastAsia="仿宋" w:cs="仿宋"/>
          <w:color w:val="auto"/>
          <w:sz w:val="24"/>
          <w:highlight w:val="none"/>
        </w:rPr>
      </w:pPr>
    </w:p>
    <w:p w14:paraId="009335E0">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27E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B38838B">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vAlign w:val="center"/>
          </w:tcPr>
          <w:p w14:paraId="6993A9F3">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3507399D">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051185B3">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3EFED29F">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567" w:type="dxa"/>
            <w:vAlign w:val="center"/>
          </w:tcPr>
          <w:p w14:paraId="186F16CF">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20F6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2FA251">
            <w:pPr>
              <w:spacing w:line="240" w:lineRule="atLeast"/>
              <w:jc w:val="center"/>
              <w:rPr>
                <w:rFonts w:hint="eastAsia" w:ascii="仿宋" w:hAnsi="仿宋" w:eastAsia="仿宋" w:cs="仿宋"/>
                <w:color w:val="auto"/>
                <w:sz w:val="21"/>
                <w:szCs w:val="21"/>
                <w:highlight w:val="none"/>
              </w:rPr>
            </w:pPr>
          </w:p>
        </w:tc>
        <w:tc>
          <w:tcPr>
            <w:tcW w:w="984" w:type="dxa"/>
            <w:vAlign w:val="center"/>
          </w:tcPr>
          <w:p w14:paraId="36393E1D">
            <w:pP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3CC17FF9">
            <w:pPr>
              <w:spacing w:line="240" w:lineRule="atLeast"/>
              <w:jc w:val="center"/>
              <w:rPr>
                <w:rFonts w:hint="eastAsia" w:ascii="仿宋" w:hAnsi="仿宋" w:eastAsia="仿宋" w:cs="仿宋"/>
                <w:color w:val="auto"/>
                <w:sz w:val="21"/>
                <w:szCs w:val="21"/>
                <w:highlight w:val="none"/>
              </w:rPr>
            </w:pPr>
          </w:p>
        </w:tc>
        <w:tc>
          <w:tcPr>
            <w:tcW w:w="1134" w:type="dxa"/>
            <w:vAlign w:val="center"/>
          </w:tcPr>
          <w:p w14:paraId="11848F0B">
            <w:pPr>
              <w:spacing w:line="240" w:lineRule="atLeast"/>
              <w:jc w:val="center"/>
              <w:rPr>
                <w:rFonts w:hint="eastAsia" w:ascii="仿宋" w:hAnsi="仿宋" w:eastAsia="仿宋" w:cs="仿宋"/>
                <w:color w:val="auto"/>
                <w:sz w:val="21"/>
                <w:szCs w:val="21"/>
                <w:highlight w:val="none"/>
              </w:rPr>
            </w:pPr>
          </w:p>
        </w:tc>
        <w:tc>
          <w:tcPr>
            <w:tcW w:w="1559" w:type="dxa"/>
            <w:vAlign w:val="center"/>
          </w:tcPr>
          <w:p w14:paraId="0C568649">
            <w:pPr>
              <w:spacing w:line="240" w:lineRule="atLeast"/>
              <w:jc w:val="center"/>
              <w:rPr>
                <w:rFonts w:hint="eastAsia" w:ascii="仿宋" w:hAnsi="仿宋" w:eastAsia="仿宋" w:cs="仿宋"/>
                <w:color w:val="auto"/>
                <w:sz w:val="21"/>
                <w:szCs w:val="21"/>
                <w:highlight w:val="none"/>
              </w:rPr>
            </w:pPr>
          </w:p>
        </w:tc>
        <w:tc>
          <w:tcPr>
            <w:tcW w:w="1567" w:type="dxa"/>
            <w:vAlign w:val="center"/>
          </w:tcPr>
          <w:p w14:paraId="6DC9728E">
            <w:pPr>
              <w:spacing w:line="240" w:lineRule="atLeast"/>
              <w:jc w:val="center"/>
              <w:rPr>
                <w:rFonts w:hint="eastAsia" w:ascii="仿宋" w:hAnsi="仿宋" w:eastAsia="仿宋" w:cs="仿宋"/>
                <w:color w:val="auto"/>
                <w:sz w:val="21"/>
                <w:szCs w:val="21"/>
                <w:highlight w:val="none"/>
              </w:rPr>
            </w:pPr>
          </w:p>
        </w:tc>
      </w:tr>
      <w:tr w14:paraId="7876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43AB3C">
            <w:pPr>
              <w:spacing w:line="240" w:lineRule="atLeast"/>
              <w:jc w:val="center"/>
              <w:rPr>
                <w:rFonts w:hint="eastAsia" w:ascii="仿宋" w:hAnsi="仿宋" w:eastAsia="仿宋" w:cs="仿宋"/>
                <w:color w:val="auto"/>
                <w:sz w:val="21"/>
                <w:szCs w:val="21"/>
                <w:highlight w:val="none"/>
              </w:rPr>
            </w:pPr>
          </w:p>
        </w:tc>
        <w:tc>
          <w:tcPr>
            <w:tcW w:w="984" w:type="dxa"/>
            <w:vAlign w:val="center"/>
          </w:tcPr>
          <w:p w14:paraId="7FE9BA98">
            <w:pP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45D99277">
            <w:pPr>
              <w:spacing w:line="240" w:lineRule="atLeast"/>
              <w:jc w:val="center"/>
              <w:rPr>
                <w:rFonts w:hint="eastAsia" w:ascii="仿宋" w:hAnsi="仿宋" w:eastAsia="仿宋" w:cs="仿宋"/>
                <w:color w:val="auto"/>
                <w:sz w:val="21"/>
                <w:szCs w:val="21"/>
                <w:highlight w:val="none"/>
              </w:rPr>
            </w:pPr>
          </w:p>
        </w:tc>
        <w:tc>
          <w:tcPr>
            <w:tcW w:w="1134" w:type="dxa"/>
            <w:vAlign w:val="center"/>
          </w:tcPr>
          <w:p w14:paraId="04AB6BAB">
            <w:pPr>
              <w:spacing w:line="240" w:lineRule="atLeast"/>
              <w:jc w:val="center"/>
              <w:rPr>
                <w:rFonts w:hint="eastAsia" w:ascii="仿宋" w:hAnsi="仿宋" w:eastAsia="仿宋" w:cs="仿宋"/>
                <w:color w:val="auto"/>
                <w:sz w:val="21"/>
                <w:szCs w:val="21"/>
                <w:highlight w:val="none"/>
              </w:rPr>
            </w:pPr>
          </w:p>
        </w:tc>
        <w:tc>
          <w:tcPr>
            <w:tcW w:w="1559" w:type="dxa"/>
            <w:vAlign w:val="center"/>
          </w:tcPr>
          <w:p w14:paraId="185F8808">
            <w:pPr>
              <w:spacing w:line="240" w:lineRule="atLeast"/>
              <w:jc w:val="center"/>
              <w:rPr>
                <w:rFonts w:hint="eastAsia" w:ascii="仿宋" w:hAnsi="仿宋" w:eastAsia="仿宋" w:cs="仿宋"/>
                <w:color w:val="auto"/>
                <w:sz w:val="21"/>
                <w:szCs w:val="21"/>
                <w:highlight w:val="none"/>
              </w:rPr>
            </w:pPr>
          </w:p>
        </w:tc>
        <w:tc>
          <w:tcPr>
            <w:tcW w:w="1567" w:type="dxa"/>
            <w:vAlign w:val="center"/>
          </w:tcPr>
          <w:p w14:paraId="13627067">
            <w:pPr>
              <w:spacing w:line="240" w:lineRule="atLeast"/>
              <w:jc w:val="center"/>
              <w:rPr>
                <w:rFonts w:hint="eastAsia" w:ascii="仿宋" w:hAnsi="仿宋" w:eastAsia="仿宋" w:cs="仿宋"/>
                <w:color w:val="auto"/>
                <w:sz w:val="21"/>
                <w:szCs w:val="21"/>
                <w:highlight w:val="none"/>
              </w:rPr>
            </w:pPr>
          </w:p>
        </w:tc>
      </w:tr>
      <w:tr w14:paraId="51AC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9170BB8">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6C1A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60B88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241C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B00251C">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65B2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19B2350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二、考核方式</w:t>
            </w:r>
          </w:p>
        </w:tc>
      </w:tr>
      <w:tr w14:paraId="359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0D9B4F5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6778C5AF">
            <w:pPr>
              <w:rPr>
                <w:rFonts w:hint="eastAsia" w:ascii="仿宋" w:hAnsi="仿宋" w:eastAsia="仿宋" w:cs="仿宋"/>
                <w:color w:val="auto"/>
                <w:highlight w:val="none"/>
              </w:rPr>
            </w:pPr>
          </w:p>
        </w:tc>
      </w:tr>
      <w:tr w14:paraId="2F53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5F7595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、履约保证金：</w:t>
            </w:r>
          </w:p>
        </w:tc>
      </w:tr>
      <w:tr w14:paraId="04A3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62BF5B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、违约责任：</w:t>
            </w:r>
          </w:p>
          <w:p w14:paraId="384697F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按《中华人民共和国民法典》执行，或按双方约定。</w:t>
            </w:r>
          </w:p>
        </w:tc>
      </w:tr>
      <w:tr w14:paraId="05A8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D4004E9">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rPr>
              <w:t>、其他约定事项：</w:t>
            </w:r>
          </w:p>
          <w:p w14:paraId="30A8B39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7B686AD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3E671AD0">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1EAF9BB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7EE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094379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2A3AF075">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4321BC0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674C73E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tcPr>
          <w:p w14:paraId="7349C3D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65F5472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2051A0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375CF7C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3722AE6A">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68CD44A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3EB5C0F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72DA7B77">
            <w:pPr>
              <w:widowControl/>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585C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3AF2CB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79A7999C">
            <w:pPr>
              <w:spacing w:line="240" w:lineRule="atLeast"/>
              <w:rPr>
                <w:rFonts w:hint="eastAsia" w:ascii="仿宋" w:hAnsi="仿宋" w:eastAsia="仿宋" w:cs="仿宋"/>
                <w:color w:val="auto"/>
                <w:sz w:val="21"/>
                <w:szCs w:val="21"/>
                <w:highlight w:val="none"/>
              </w:rPr>
            </w:pPr>
          </w:p>
          <w:p w14:paraId="7C0B6681">
            <w:pPr>
              <w:spacing w:line="240" w:lineRule="atLeast"/>
              <w:rPr>
                <w:rFonts w:hint="eastAsia" w:ascii="仿宋" w:hAnsi="仿宋" w:eastAsia="仿宋" w:cs="仿宋"/>
                <w:color w:val="auto"/>
                <w:sz w:val="21"/>
                <w:szCs w:val="21"/>
                <w:highlight w:val="none"/>
              </w:rPr>
            </w:pPr>
          </w:p>
        </w:tc>
      </w:tr>
    </w:tbl>
    <w:p w14:paraId="7244DCD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签约时间：           年   月   日      签约地点：</w:t>
      </w:r>
    </w:p>
    <w:p w14:paraId="1E1EF475">
      <w:pPr>
        <w:jc w:val="center"/>
        <w:rPr>
          <w:rFonts w:hint="eastAsia" w:ascii="宋体" w:hAnsi="宋体" w:eastAsia="宋体" w:cs="宋体"/>
          <w:b/>
          <w:bCs/>
          <w:color w:val="auto"/>
          <w:sz w:val="36"/>
          <w:szCs w:val="30"/>
          <w:highlight w:val="none"/>
        </w:rPr>
      </w:pPr>
    </w:p>
    <w:p w14:paraId="5032A80D">
      <w:pPr>
        <w:jc w:val="center"/>
        <w:rPr>
          <w:rFonts w:hint="eastAsia" w:ascii="宋体" w:hAnsi="宋体" w:eastAsia="宋体" w:cs="宋体"/>
          <w:b/>
          <w:bCs/>
          <w:color w:val="auto"/>
          <w:sz w:val="36"/>
          <w:szCs w:val="30"/>
          <w:highlight w:val="none"/>
        </w:rPr>
      </w:pPr>
    </w:p>
    <w:p w14:paraId="5D6F5152">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25801646">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一、经济文件</w:t>
      </w:r>
    </w:p>
    <w:p w14:paraId="5E4A5844">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（一）开标一览表</w:t>
      </w:r>
    </w:p>
    <w:p w14:paraId="115040CB">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已标价工程量清单</w:t>
      </w:r>
    </w:p>
    <w:p w14:paraId="7AB1F926">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二、技术（质量）文件</w:t>
      </w:r>
    </w:p>
    <w:p w14:paraId="6060BA05">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8"/>
          <w:highlight w:val="none"/>
        </w:rPr>
        <w:t>技术（质量）条款差异表</w:t>
      </w:r>
    </w:p>
    <w:p w14:paraId="4DBB8096">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三、商务文件</w:t>
      </w:r>
    </w:p>
    <w:p w14:paraId="39EF1187">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（一）投标函（格式）</w:t>
      </w:r>
    </w:p>
    <w:p w14:paraId="46BF9B57">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（二）商务条款差异表</w:t>
      </w:r>
    </w:p>
    <w:p w14:paraId="066FC859">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（三）其他商务资料</w:t>
      </w:r>
    </w:p>
    <w:p w14:paraId="35D62AEF">
      <w:pPr>
        <w:tabs>
          <w:tab w:val="left" w:pos="1764"/>
        </w:tabs>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四、其他</w:t>
      </w:r>
    </w:p>
    <w:p w14:paraId="6D2563C1">
      <w:pPr>
        <w:tabs>
          <w:tab w:val="left" w:pos="6300"/>
        </w:tabs>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（一）中小企业声明函、监狱企业证明文件、残疾人福利性单位声明函</w:t>
      </w:r>
    </w:p>
    <w:p w14:paraId="39F890CB">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（二）其他与项目有关的资料（自附）</w:t>
      </w:r>
    </w:p>
    <w:p w14:paraId="086461A5">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五、资格文件</w:t>
      </w:r>
    </w:p>
    <w:p w14:paraId="4303B188">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（一）法人营业执照（副本）或事业单位法人证书（副本）或个体工商户营业执照或有效的自然人身份证明或社会团体法人登记证书复印件</w:t>
      </w:r>
    </w:p>
    <w:p w14:paraId="72DC4812">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（二）法定代表人身份证明书（格式）</w:t>
      </w:r>
    </w:p>
    <w:p w14:paraId="7BF5EA6E">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（三）法定代表人授权委托书（格式）</w:t>
      </w:r>
    </w:p>
    <w:p w14:paraId="23561CAA">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（四）基本资格条件承诺函（格式）</w:t>
      </w:r>
    </w:p>
    <w:p w14:paraId="4EF7D470">
      <w:pPr>
        <w:numPr>
          <w:ilvl w:val="0"/>
          <w:numId w:val="17"/>
        </w:num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落实政府采购政策需满足的资格要求文件（如有）</w:t>
      </w:r>
    </w:p>
    <w:p w14:paraId="30EE29DA">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（六）</w:t>
      </w:r>
      <w:r>
        <w:rPr>
          <w:rFonts w:hint="eastAsia" w:ascii="宋体" w:hAnsi="宋体" w:eastAsia="宋体" w:cs="宋体"/>
          <w:sz w:val="24"/>
          <w:szCs w:val="24"/>
          <w:highlight w:val="none"/>
        </w:rPr>
        <w:t>特定资格条件证书或证明文件</w:t>
      </w:r>
    </w:p>
    <w:p w14:paraId="7A936774">
      <w:pPr>
        <w:snapToGrid w:val="0"/>
        <w:spacing w:line="400" w:lineRule="exact"/>
        <w:ind w:firstLine="480" w:firstLineChars="200"/>
        <w:rPr>
          <w:rFonts w:hint="eastAsia" w:ascii="宋体" w:hAnsi="宋体" w:eastAsia="宋体" w:cs="宋体"/>
          <w:sz w:val="24"/>
          <w:szCs w:val="24"/>
          <w:highlight w:val="none"/>
        </w:rPr>
      </w:pPr>
    </w:p>
    <w:p w14:paraId="42158EA9">
      <w:pPr>
        <w:pStyle w:val="3"/>
        <w:pageBreakBefore/>
        <w:spacing w:line="500" w:lineRule="exact"/>
        <w:ind w:firstLine="643" w:firstLineChars="200"/>
        <w:rPr>
          <w:rFonts w:hint="eastAsia" w:ascii="宋体" w:hAnsi="宋体" w:eastAsia="宋体" w:cs="宋体"/>
          <w:b/>
          <w:szCs w:val="28"/>
          <w:highlight w:val="none"/>
        </w:rPr>
      </w:pPr>
      <w:bookmarkStart w:id="122" w:name="_Toc21561"/>
      <w:bookmarkStart w:id="123" w:name="_Toc10124"/>
      <w:bookmarkStart w:id="124" w:name="_Toc13547"/>
      <w:bookmarkStart w:id="125" w:name="_Toc31914"/>
      <w:bookmarkStart w:id="126" w:name="_Toc29821"/>
      <w:bookmarkStart w:id="127" w:name="_Toc26322"/>
      <w:bookmarkStart w:id="128" w:name="_Toc15893"/>
      <w:bookmarkStart w:id="129" w:name="_Toc31828"/>
      <w:bookmarkStart w:id="130" w:name="_Toc18349"/>
      <w:bookmarkStart w:id="131" w:name="_Toc75793540"/>
      <w:bookmarkStart w:id="132" w:name="_Toc23361"/>
      <w:bookmarkStart w:id="133" w:name="_Toc14568"/>
      <w:bookmarkStart w:id="134" w:name="_Toc27943"/>
      <w:bookmarkStart w:id="135" w:name="_Toc106030417"/>
      <w:bookmarkStart w:id="136" w:name="_Toc429584884"/>
      <w:bookmarkStart w:id="137" w:name="_Toc25659"/>
      <w:bookmarkStart w:id="138" w:name="_Toc27612"/>
      <w:bookmarkStart w:id="139" w:name="_Toc14552"/>
      <w:r>
        <w:rPr>
          <w:rFonts w:hint="eastAsia" w:ascii="宋体" w:hAnsi="宋体" w:eastAsia="宋体" w:cs="宋体"/>
          <w:b/>
          <w:szCs w:val="28"/>
          <w:highlight w:val="none"/>
        </w:rPr>
        <w:t>一、经济文件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7E7AD05B">
      <w:pPr>
        <w:snapToGrid w:val="0"/>
        <w:spacing w:line="500" w:lineRule="exact"/>
        <w:jc w:val="center"/>
        <w:rPr>
          <w:rFonts w:hint="eastAsia" w:ascii="宋体" w:hAnsi="宋体" w:eastAsia="宋体" w:cs="宋体"/>
          <w:szCs w:val="36"/>
          <w:highlight w:val="none"/>
        </w:rPr>
      </w:pPr>
      <w:r>
        <w:rPr>
          <w:rFonts w:hint="eastAsia" w:ascii="宋体" w:hAnsi="宋体" w:eastAsia="宋体" w:cs="宋体"/>
          <w:szCs w:val="36"/>
          <w:highlight w:val="none"/>
        </w:rPr>
        <w:t>（一）开标一览表</w:t>
      </w:r>
    </w:p>
    <w:p w14:paraId="2E98FC11">
      <w:pPr>
        <w:snapToGrid w:val="0"/>
        <w:spacing w:line="4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项目号：</w:t>
      </w:r>
    </w:p>
    <w:p w14:paraId="1D372FB4">
      <w:pPr>
        <w:snapToGrid w:val="0"/>
        <w:spacing w:line="4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招标项目名称：</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3D00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61B1321C">
            <w:pPr>
              <w:spacing w:line="500" w:lineRule="exact"/>
              <w:jc w:val="center"/>
              <w:rPr>
                <w:rFonts w:hint="eastAsia" w:ascii="宋体" w:hAnsi="宋体" w:eastAsia="宋体" w:cs="宋体"/>
                <w:sz w:val="21"/>
                <w:szCs w:val="28"/>
                <w:highlight w:val="none"/>
              </w:rPr>
            </w:pPr>
            <w:r>
              <w:rPr>
                <w:rFonts w:hint="eastAsia" w:ascii="宋体" w:hAnsi="宋体" w:eastAsia="宋体" w:cs="宋体"/>
                <w:sz w:val="21"/>
                <w:szCs w:val="28"/>
                <w:highlight w:val="none"/>
              </w:rPr>
              <w:t>投标人名称</w:t>
            </w:r>
          </w:p>
        </w:tc>
        <w:tc>
          <w:tcPr>
            <w:tcW w:w="7840" w:type="dxa"/>
            <w:gridSpan w:val="3"/>
            <w:vAlign w:val="center"/>
          </w:tcPr>
          <w:p w14:paraId="40B0510B">
            <w:pPr>
              <w:spacing w:line="500" w:lineRule="exact"/>
              <w:jc w:val="center"/>
              <w:rPr>
                <w:rFonts w:hint="eastAsia" w:ascii="宋体" w:hAnsi="宋体" w:eastAsia="宋体" w:cs="宋体"/>
                <w:sz w:val="21"/>
                <w:szCs w:val="28"/>
                <w:highlight w:val="none"/>
              </w:rPr>
            </w:pPr>
          </w:p>
        </w:tc>
      </w:tr>
      <w:tr w14:paraId="73D8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11285B1D">
            <w:pPr>
              <w:spacing w:line="500" w:lineRule="exact"/>
              <w:jc w:val="center"/>
              <w:rPr>
                <w:rFonts w:hint="eastAsia" w:ascii="宋体" w:hAnsi="宋体" w:eastAsia="宋体" w:cs="宋体"/>
                <w:sz w:val="21"/>
                <w:szCs w:val="28"/>
                <w:highlight w:val="none"/>
              </w:rPr>
            </w:pPr>
            <w:r>
              <w:rPr>
                <w:rFonts w:hint="eastAsia" w:ascii="宋体" w:hAnsi="宋体" w:eastAsia="宋体" w:cs="宋体"/>
                <w:sz w:val="21"/>
                <w:szCs w:val="28"/>
                <w:highlight w:val="none"/>
              </w:rPr>
              <w:t>包号及名称</w:t>
            </w:r>
          </w:p>
        </w:tc>
        <w:tc>
          <w:tcPr>
            <w:tcW w:w="932" w:type="dxa"/>
            <w:vAlign w:val="center"/>
          </w:tcPr>
          <w:p w14:paraId="7BD38157">
            <w:pPr>
              <w:spacing w:line="500" w:lineRule="exact"/>
              <w:jc w:val="center"/>
              <w:rPr>
                <w:rFonts w:hint="eastAsia" w:ascii="宋体" w:hAnsi="宋体" w:eastAsia="宋体" w:cs="宋体"/>
                <w:sz w:val="21"/>
                <w:szCs w:val="28"/>
                <w:highlight w:val="none"/>
              </w:rPr>
            </w:pPr>
            <w:r>
              <w:rPr>
                <w:rFonts w:hint="eastAsia" w:ascii="宋体" w:hAnsi="宋体" w:eastAsia="宋体" w:cs="宋体"/>
                <w:sz w:val="21"/>
                <w:szCs w:val="28"/>
                <w:highlight w:val="none"/>
              </w:rPr>
              <w:t>数量</w:t>
            </w:r>
          </w:p>
        </w:tc>
        <w:tc>
          <w:tcPr>
            <w:tcW w:w="4760" w:type="dxa"/>
            <w:vAlign w:val="center"/>
          </w:tcPr>
          <w:p w14:paraId="11680A7D">
            <w:pPr>
              <w:spacing w:line="500" w:lineRule="exact"/>
              <w:jc w:val="center"/>
              <w:rPr>
                <w:rFonts w:hint="eastAsia" w:ascii="宋体" w:hAnsi="宋体" w:eastAsia="宋体" w:cs="宋体"/>
                <w:sz w:val="21"/>
                <w:szCs w:val="28"/>
                <w:highlight w:val="none"/>
              </w:rPr>
            </w:pPr>
            <w:r>
              <w:rPr>
                <w:rFonts w:hint="eastAsia" w:ascii="宋体" w:hAnsi="宋体" w:eastAsia="宋体" w:cs="宋体"/>
                <w:sz w:val="21"/>
                <w:szCs w:val="28"/>
                <w:highlight w:val="none"/>
              </w:rPr>
              <w:t>投标报价（小写）</w:t>
            </w:r>
          </w:p>
        </w:tc>
      </w:tr>
      <w:tr w14:paraId="4335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04C7714F">
            <w:pPr>
              <w:spacing w:line="500" w:lineRule="exact"/>
              <w:rPr>
                <w:rFonts w:hint="eastAsia" w:ascii="宋体" w:hAnsi="宋体" w:eastAsia="宋体" w:cs="宋体"/>
                <w:sz w:val="21"/>
                <w:szCs w:val="28"/>
                <w:highlight w:val="none"/>
              </w:rPr>
            </w:pPr>
          </w:p>
        </w:tc>
        <w:tc>
          <w:tcPr>
            <w:tcW w:w="932" w:type="dxa"/>
            <w:tcBorders>
              <w:bottom w:val="single" w:color="auto" w:sz="4" w:space="0"/>
            </w:tcBorders>
            <w:vAlign w:val="top"/>
          </w:tcPr>
          <w:p w14:paraId="0BE474DE">
            <w:pPr>
              <w:spacing w:line="500" w:lineRule="exact"/>
              <w:rPr>
                <w:rFonts w:hint="eastAsia" w:ascii="宋体" w:hAnsi="宋体" w:eastAsia="宋体" w:cs="宋体"/>
                <w:sz w:val="21"/>
                <w:szCs w:val="28"/>
                <w:highlight w:val="none"/>
              </w:rPr>
            </w:pPr>
          </w:p>
        </w:tc>
        <w:tc>
          <w:tcPr>
            <w:tcW w:w="4760" w:type="dxa"/>
            <w:tcBorders>
              <w:bottom w:val="single" w:color="auto" w:sz="4" w:space="0"/>
            </w:tcBorders>
            <w:vAlign w:val="top"/>
          </w:tcPr>
          <w:p w14:paraId="42C488F4">
            <w:pPr>
              <w:spacing w:line="500" w:lineRule="exact"/>
              <w:rPr>
                <w:rFonts w:hint="eastAsia" w:ascii="宋体" w:hAnsi="宋体" w:eastAsia="宋体" w:cs="宋体"/>
                <w:sz w:val="21"/>
                <w:szCs w:val="28"/>
                <w:highlight w:val="none"/>
              </w:rPr>
            </w:pPr>
          </w:p>
        </w:tc>
      </w:tr>
      <w:tr w14:paraId="6AC0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1A0EA506">
            <w:pPr>
              <w:spacing w:line="560" w:lineRule="exact"/>
              <w:rPr>
                <w:rFonts w:hint="eastAsia" w:ascii="宋体" w:hAnsi="宋体" w:eastAsia="宋体" w:cs="宋体"/>
                <w:sz w:val="21"/>
                <w:szCs w:val="28"/>
                <w:highlight w:val="none"/>
              </w:rPr>
            </w:pPr>
            <w:r>
              <w:rPr>
                <w:rFonts w:hint="eastAsia" w:ascii="宋体" w:hAnsi="宋体" w:eastAsia="宋体" w:cs="宋体"/>
                <w:sz w:val="21"/>
                <w:szCs w:val="28"/>
                <w:highlight w:val="none"/>
              </w:rPr>
              <w:t xml:space="preserve">投标报价（大写）：                           </w:t>
            </w:r>
          </w:p>
        </w:tc>
      </w:tr>
      <w:tr w14:paraId="1D1D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5705FFB1">
            <w:pPr>
              <w:pStyle w:val="34"/>
              <w:spacing w:line="500" w:lineRule="exact"/>
              <w:rPr>
                <w:rFonts w:hint="eastAsia" w:ascii="宋体" w:hAnsi="宋体" w:eastAsia="宋体" w:cs="宋体"/>
                <w:sz w:val="21"/>
                <w:szCs w:val="28"/>
                <w:highlight w:val="none"/>
              </w:rPr>
            </w:pPr>
            <w:r>
              <w:rPr>
                <w:rFonts w:hint="eastAsia" w:ascii="宋体" w:hAnsi="宋体" w:eastAsia="宋体" w:cs="宋体"/>
                <w:sz w:val="21"/>
                <w:szCs w:val="28"/>
                <w:highlight w:val="none"/>
              </w:rPr>
              <w:t>备注：</w:t>
            </w:r>
          </w:p>
        </w:tc>
      </w:tr>
    </w:tbl>
    <w:p w14:paraId="19930F77">
      <w:pPr>
        <w:pStyle w:val="34"/>
        <w:spacing w:line="500" w:lineRule="exact"/>
        <w:rPr>
          <w:rFonts w:hint="eastAsia" w:ascii="宋体" w:hAnsi="宋体" w:eastAsia="宋体" w:cs="宋体"/>
          <w:sz w:val="24"/>
          <w:szCs w:val="28"/>
          <w:highlight w:val="none"/>
        </w:rPr>
      </w:pPr>
    </w:p>
    <w:p w14:paraId="59D4B952">
      <w:pPr>
        <w:rPr>
          <w:rFonts w:hint="eastAsia" w:ascii="宋体" w:hAnsi="宋体" w:eastAsia="宋体" w:cs="宋体"/>
          <w:highlight w:val="none"/>
        </w:rPr>
      </w:pPr>
    </w:p>
    <w:p w14:paraId="027085EF">
      <w:pPr>
        <w:spacing w:line="500" w:lineRule="exact"/>
        <w:rPr>
          <w:rFonts w:hint="eastAsia" w:ascii="宋体" w:hAnsi="宋体" w:eastAsia="宋体" w:cs="宋体"/>
          <w:sz w:val="24"/>
          <w:szCs w:val="28"/>
          <w:highlight w:val="none"/>
        </w:rPr>
      </w:pPr>
    </w:p>
    <w:p w14:paraId="2011544E">
      <w:pPr>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投标人：                      法定代表人（或法定代表人授权代表）或自然人：</w:t>
      </w:r>
    </w:p>
    <w:p w14:paraId="00E638DE">
      <w:pPr>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（投标人公章）                               （签署或盖章）</w:t>
      </w:r>
    </w:p>
    <w:p w14:paraId="1EFD2A04">
      <w:pPr>
        <w:spacing w:line="500" w:lineRule="exact"/>
        <w:rPr>
          <w:rFonts w:hint="eastAsia" w:ascii="宋体" w:hAnsi="宋体" w:eastAsia="宋体" w:cs="宋体"/>
          <w:sz w:val="24"/>
          <w:szCs w:val="28"/>
          <w:highlight w:val="none"/>
        </w:rPr>
      </w:pPr>
    </w:p>
    <w:p w14:paraId="6646999C">
      <w:pPr>
        <w:spacing w:line="500" w:lineRule="exact"/>
        <w:rPr>
          <w:rFonts w:hint="eastAsia" w:ascii="宋体" w:hAnsi="宋体" w:eastAsia="宋体" w:cs="宋体"/>
          <w:sz w:val="24"/>
          <w:szCs w:val="28"/>
          <w:highlight w:val="none"/>
        </w:rPr>
      </w:pPr>
    </w:p>
    <w:p w14:paraId="21A59409">
      <w:pPr>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年     月     日</w:t>
      </w:r>
    </w:p>
    <w:p w14:paraId="0DF777F5">
      <w:pPr>
        <w:snapToGrid w:val="0"/>
        <w:spacing w:line="500" w:lineRule="exact"/>
        <w:ind w:firstLine="480" w:firstLineChars="200"/>
        <w:rPr>
          <w:rFonts w:hint="eastAsia" w:ascii="宋体" w:hAnsi="宋体" w:eastAsia="宋体" w:cs="宋体"/>
          <w:sz w:val="24"/>
          <w:szCs w:val="28"/>
          <w:highlight w:val="none"/>
        </w:rPr>
      </w:pPr>
    </w:p>
    <w:p w14:paraId="61CDF1D4">
      <w:pPr>
        <w:snapToGrid w:val="0"/>
        <w:spacing w:line="500" w:lineRule="exact"/>
        <w:ind w:firstLine="480" w:firstLineChars="200"/>
        <w:rPr>
          <w:rFonts w:hint="eastAsia" w:ascii="宋体" w:hAnsi="宋体" w:eastAsia="宋体" w:cs="宋体"/>
          <w:sz w:val="24"/>
          <w:szCs w:val="28"/>
          <w:highlight w:val="none"/>
        </w:rPr>
      </w:pPr>
    </w:p>
    <w:p w14:paraId="0F628164">
      <w:pPr>
        <w:snapToGrid w:val="0"/>
        <w:spacing w:line="500" w:lineRule="exact"/>
        <w:ind w:firstLine="480" w:firstLineChars="200"/>
        <w:rPr>
          <w:rFonts w:hint="eastAsia" w:ascii="宋体" w:hAnsi="宋体" w:eastAsia="宋体" w:cs="宋体"/>
          <w:sz w:val="24"/>
          <w:szCs w:val="28"/>
          <w:highlight w:val="none"/>
        </w:rPr>
      </w:pPr>
    </w:p>
    <w:p w14:paraId="616526BC">
      <w:pPr>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14:paraId="13C8716F">
      <w:pPr>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1.开标一览表按格式填列；</w:t>
      </w:r>
    </w:p>
    <w:p w14:paraId="7375DD7B">
      <w:pPr>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2.开标一览表在开标大会上当众宣读，务必填写清楚，准确无误；</w:t>
      </w:r>
    </w:p>
    <w:p w14:paraId="020CE63E">
      <w:pPr>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3.</w:t>
      </w:r>
      <w:r>
        <w:rPr>
          <w:rFonts w:hint="eastAsia" w:ascii="宋体" w:hAnsi="宋体" w:eastAsia="宋体" w:cs="宋体"/>
          <w:i/>
          <w:sz w:val="24"/>
          <w:szCs w:val="28"/>
          <w:highlight w:val="none"/>
        </w:rPr>
        <w:t>若以联合体参与投标的，应在“投标人名称”处注明所有联合体名称。“投标人”处至少应加盖联合体主办方（主体）公章。</w:t>
      </w:r>
    </w:p>
    <w:p w14:paraId="3918351A">
      <w:pPr>
        <w:snapToGrid w:val="0"/>
        <w:spacing w:line="400" w:lineRule="exact"/>
        <w:ind w:firstLine="560" w:firstLineChars="200"/>
        <w:rPr>
          <w:rFonts w:hint="eastAsia" w:ascii="宋体" w:hAnsi="宋体" w:eastAsia="宋体" w:cs="宋体"/>
          <w:sz w:val="24"/>
          <w:szCs w:val="28"/>
          <w:highlight w:val="none"/>
        </w:rPr>
      </w:pPr>
      <w:r>
        <w:rPr>
          <w:rFonts w:hint="eastAsia" w:ascii="宋体" w:hAnsi="宋体" w:eastAsia="宋体" w:cs="宋体"/>
          <w:szCs w:val="28"/>
          <w:highlight w:val="none"/>
        </w:rPr>
        <w:br w:type="page"/>
      </w:r>
      <w:r>
        <w:rPr>
          <w:rFonts w:hint="eastAsia" w:ascii="宋体" w:hAnsi="宋体" w:eastAsia="宋体" w:cs="宋体"/>
          <w:sz w:val="24"/>
          <w:szCs w:val="28"/>
          <w:highlight w:val="none"/>
        </w:rPr>
        <w:t>（二）</w:t>
      </w:r>
      <w:r>
        <w:rPr>
          <w:rFonts w:hint="eastAsia" w:ascii="宋体" w:hAnsi="宋体" w:eastAsia="宋体" w:cs="宋体"/>
          <w:color w:val="auto"/>
          <w:sz w:val="24"/>
          <w:szCs w:val="24"/>
          <w:highlight w:val="none"/>
          <w:lang w:eastAsia="zh-CN"/>
        </w:rPr>
        <w:t>已标价工程量清单</w:t>
      </w:r>
    </w:p>
    <w:p w14:paraId="73663591">
      <w:pPr>
        <w:snapToGrid w:val="0"/>
        <w:spacing w:line="400" w:lineRule="exact"/>
        <w:ind w:firstLine="482" w:firstLineChars="200"/>
        <w:jc w:val="center"/>
        <w:rPr>
          <w:rFonts w:hint="eastAsia" w:ascii="宋体" w:hAnsi="宋体" w:eastAsia="宋体" w:cs="宋体"/>
          <w:b/>
          <w:bCs/>
          <w:sz w:val="24"/>
          <w:szCs w:val="28"/>
          <w:highlight w:val="none"/>
        </w:rPr>
      </w:pPr>
    </w:p>
    <w:p w14:paraId="12529E1E">
      <w:pPr>
        <w:snapToGrid w:val="0"/>
        <w:spacing w:line="500" w:lineRule="exact"/>
        <w:ind w:firstLine="480" w:firstLineChars="200"/>
        <w:rPr>
          <w:rFonts w:hint="eastAsia" w:ascii="宋体" w:hAnsi="宋体" w:eastAsia="宋体" w:cs="宋体"/>
          <w:sz w:val="24"/>
          <w:szCs w:val="28"/>
          <w:highlight w:val="none"/>
        </w:rPr>
      </w:pPr>
    </w:p>
    <w:p w14:paraId="507E0027">
      <w:pPr>
        <w:pStyle w:val="3"/>
        <w:pageBreakBefore/>
        <w:spacing w:line="500" w:lineRule="exact"/>
        <w:ind w:firstLine="643" w:firstLineChars="200"/>
        <w:rPr>
          <w:rFonts w:hint="eastAsia" w:ascii="宋体" w:hAnsi="宋体" w:eastAsia="宋体" w:cs="宋体"/>
          <w:b/>
          <w:szCs w:val="28"/>
          <w:highlight w:val="none"/>
        </w:rPr>
      </w:pPr>
      <w:bookmarkStart w:id="140" w:name="_Toc106030418"/>
      <w:bookmarkStart w:id="141" w:name="_Toc21779"/>
      <w:bookmarkStart w:id="142" w:name="_Toc15573"/>
      <w:bookmarkStart w:id="143" w:name="_Toc3224"/>
      <w:bookmarkStart w:id="144" w:name="_Toc15891"/>
      <w:bookmarkStart w:id="145" w:name="_Toc10660"/>
      <w:bookmarkStart w:id="146" w:name="_Toc23774"/>
      <w:bookmarkStart w:id="147" w:name="_Toc2386"/>
      <w:bookmarkStart w:id="148" w:name="_Toc7244"/>
      <w:bookmarkStart w:id="149" w:name="_Toc3836"/>
      <w:bookmarkStart w:id="150" w:name="_Toc2784"/>
      <w:bookmarkStart w:id="151" w:name="_Toc493178790"/>
      <w:bookmarkStart w:id="152" w:name="_Toc21203"/>
      <w:bookmarkStart w:id="153" w:name="_Toc75793541"/>
      <w:bookmarkStart w:id="154" w:name="_Toc26723"/>
      <w:bookmarkStart w:id="155" w:name="_Toc14980"/>
      <w:bookmarkStart w:id="156" w:name="_Toc5166"/>
      <w:bookmarkStart w:id="157" w:name="_Toc1842"/>
      <w:bookmarkStart w:id="158" w:name="_Toc29441"/>
      <w:bookmarkStart w:id="159" w:name="_Toc11188"/>
      <w:bookmarkStart w:id="160" w:name="_Toc31344"/>
      <w:r>
        <w:rPr>
          <w:rFonts w:hint="eastAsia" w:ascii="宋体" w:hAnsi="宋体" w:eastAsia="宋体" w:cs="宋体"/>
          <w:b/>
          <w:szCs w:val="28"/>
          <w:highlight w:val="none"/>
        </w:rPr>
        <w:t>二、技术（质量）文件</w:t>
      </w:r>
      <w:bookmarkEnd w:id="140"/>
      <w:bookmarkEnd w:id="141"/>
      <w:bookmarkEnd w:id="142"/>
      <w:bookmarkEnd w:id="143"/>
      <w:bookmarkEnd w:id="144"/>
      <w:bookmarkEnd w:id="145"/>
      <w:bookmarkEnd w:id="146"/>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069DA25C">
      <w:pPr>
        <w:ind w:firstLine="480"/>
        <w:jc w:val="left"/>
        <w:rPr>
          <w:rFonts w:hint="eastAsia" w:ascii="宋体" w:hAnsi="宋体" w:eastAsia="宋体" w:cs="宋体"/>
          <w:b/>
          <w:szCs w:val="28"/>
          <w:highlight w:val="none"/>
        </w:rPr>
      </w:pPr>
    </w:p>
    <w:p w14:paraId="76CB325A">
      <w:pPr>
        <w:snapToGrid w:val="0"/>
        <w:spacing w:line="4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（一）技术（质量）条款差异表</w:t>
      </w:r>
    </w:p>
    <w:p w14:paraId="312CC0B2">
      <w:pPr>
        <w:snapToGrid w:val="0"/>
        <w:spacing w:line="4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项目号：</w:t>
      </w:r>
    </w:p>
    <w:p w14:paraId="21167F7D">
      <w:pPr>
        <w:snapToGrid w:val="0"/>
        <w:spacing w:line="4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招标项目名称：</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0F35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670B4295">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969" w:type="dxa"/>
            <w:vAlign w:val="center"/>
          </w:tcPr>
          <w:p w14:paraId="7889830E">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招标要求</w:t>
            </w:r>
          </w:p>
        </w:tc>
        <w:tc>
          <w:tcPr>
            <w:tcW w:w="3081" w:type="dxa"/>
            <w:vAlign w:val="center"/>
          </w:tcPr>
          <w:p w14:paraId="4774B099">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投标应答</w:t>
            </w:r>
          </w:p>
        </w:tc>
        <w:tc>
          <w:tcPr>
            <w:tcW w:w="2307" w:type="dxa"/>
            <w:vAlign w:val="center"/>
          </w:tcPr>
          <w:p w14:paraId="2C18FAF6">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差异说明</w:t>
            </w:r>
          </w:p>
        </w:tc>
      </w:tr>
      <w:tr w14:paraId="1AE7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6F77DC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7267357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328B7B7D">
            <w:pPr>
              <w:tabs>
                <w:tab w:val="left" w:pos="6300"/>
              </w:tabs>
              <w:snapToGrid w:val="0"/>
              <w:spacing w:line="500" w:lineRule="exact"/>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提醒：请注明技术参数或具体内容以及投标文件中技术参数或具体内容的位置（页码）</w:t>
            </w:r>
          </w:p>
        </w:tc>
        <w:tc>
          <w:tcPr>
            <w:tcW w:w="2307" w:type="dxa"/>
            <w:vAlign w:val="center"/>
          </w:tcPr>
          <w:p w14:paraId="126C9BE1">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0527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618596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010CB56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0D55252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1446ACC9">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1213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FBFF2AC">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23ECF6D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49F9205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70669FDD">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22B7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5CBC703">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52CC41FB">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6AB0247B">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3B9C7C0E">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0E0A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2ABB32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178EB1A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521164F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10DDE656">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508F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04B7767">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00A6807C">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6FD804B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1E260F2F">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B19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54A0F1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20FA618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2F2EA86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24BBDB2F">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5622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D7A4BC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26A1656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13D8ECA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0CF2DDD3">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0CF1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7E1547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4B0005C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0BE1060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495BC2AE">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2FED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3FF418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394DCAD7">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3078D7B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0E7C6081">
            <w:pPr>
              <w:tabs>
                <w:tab w:val="left" w:pos="6300"/>
              </w:tabs>
              <w:snapToGrid w:val="0"/>
              <w:spacing w:line="500" w:lineRule="exact"/>
              <w:jc w:val="center"/>
              <w:outlineLvl w:val="0"/>
              <w:rPr>
                <w:rFonts w:hint="eastAsia" w:ascii="宋体" w:hAnsi="宋体" w:eastAsia="宋体" w:cs="宋体"/>
                <w:sz w:val="21"/>
                <w:szCs w:val="21"/>
                <w:highlight w:val="none"/>
              </w:rPr>
            </w:pPr>
          </w:p>
        </w:tc>
      </w:tr>
    </w:tbl>
    <w:p w14:paraId="6F44C100">
      <w:pPr>
        <w:spacing w:line="500" w:lineRule="exact"/>
        <w:ind w:firstLine="600" w:firstLineChars="250"/>
        <w:rPr>
          <w:rFonts w:hint="eastAsia" w:ascii="宋体" w:hAnsi="宋体" w:eastAsia="宋体" w:cs="宋体"/>
          <w:sz w:val="24"/>
          <w:szCs w:val="28"/>
          <w:highlight w:val="none"/>
        </w:rPr>
      </w:pPr>
      <w:r>
        <w:rPr>
          <w:rFonts w:hint="eastAsia" w:ascii="宋体" w:hAnsi="宋体" w:eastAsia="宋体" w:cs="宋体"/>
          <w:sz w:val="24"/>
          <w:szCs w:val="28"/>
          <w:highlight w:val="none"/>
        </w:rPr>
        <w:t>投标人：                      法定代表人（或法定代表人授权代表）或自然人：</w:t>
      </w:r>
    </w:p>
    <w:p w14:paraId="1338AE52">
      <w:pPr>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w:t>
      </w:r>
    </w:p>
    <w:p w14:paraId="433CD4E4">
      <w:pPr>
        <w:spacing w:line="500" w:lineRule="exact"/>
        <w:ind w:firstLine="720" w:firstLineChars="300"/>
        <w:rPr>
          <w:rFonts w:hint="eastAsia" w:ascii="宋体" w:hAnsi="宋体" w:eastAsia="宋体" w:cs="宋体"/>
          <w:sz w:val="24"/>
          <w:szCs w:val="28"/>
          <w:highlight w:val="none"/>
        </w:rPr>
      </w:pPr>
      <w:r>
        <w:rPr>
          <w:rFonts w:hint="eastAsia" w:ascii="宋体" w:hAnsi="宋体" w:eastAsia="宋体" w:cs="宋体"/>
          <w:sz w:val="24"/>
          <w:szCs w:val="28"/>
          <w:highlight w:val="none"/>
        </w:rPr>
        <w:t>（投标人公章）                               （签署或盖章）</w:t>
      </w:r>
    </w:p>
    <w:p w14:paraId="1BA9A50B">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szCs w:val="28"/>
          <w:highlight w:val="none"/>
        </w:rPr>
        <w:t xml:space="preserve">                                            年     月     日</w:t>
      </w:r>
    </w:p>
    <w:p w14:paraId="06204E4D">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注：</w:t>
      </w:r>
    </w:p>
    <w:p w14:paraId="4474D51E">
      <w:pPr>
        <w:tabs>
          <w:tab w:val="left" w:pos="6300"/>
        </w:tabs>
        <w:snapToGrid w:val="0"/>
        <w:spacing w:line="5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1.本表即为对本项目“第二篇  项目技术需求”中所列条款进行比较和响应；</w:t>
      </w:r>
    </w:p>
    <w:p w14:paraId="2862F484">
      <w:pPr>
        <w:tabs>
          <w:tab w:val="left" w:pos="6300"/>
        </w:tabs>
        <w:snapToGrid w:val="0"/>
        <w:spacing w:line="5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2.本表可扩展；</w:t>
      </w:r>
    </w:p>
    <w:p w14:paraId="7FDC6295">
      <w:pPr>
        <w:tabs>
          <w:tab w:val="left" w:pos="6300"/>
        </w:tabs>
        <w:snapToGrid w:val="0"/>
        <w:spacing w:line="5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3.可附相关技术（质量）支撑材料。（格式自定）</w:t>
      </w:r>
    </w:p>
    <w:p w14:paraId="7CE3EE76">
      <w:pPr>
        <w:tabs>
          <w:tab w:val="left" w:pos="6300"/>
        </w:tabs>
        <w:snapToGrid w:val="0"/>
        <w:spacing w:line="500" w:lineRule="exact"/>
        <w:ind w:firstLine="570"/>
        <w:rPr>
          <w:rFonts w:hint="eastAsia" w:ascii="宋体" w:hAnsi="宋体" w:eastAsia="宋体" w:cs="宋体"/>
          <w:szCs w:val="24"/>
          <w:highlight w:val="none"/>
        </w:rPr>
      </w:pPr>
      <w:r>
        <w:rPr>
          <w:rFonts w:hint="eastAsia" w:ascii="宋体" w:hAnsi="宋体" w:eastAsia="宋体" w:cs="宋体"/>
          <w:sz w:val="24"/>
          <w:szCs w:val="28"/>
          <w:highlight w:val="none"/>
        </w:rPr>
        <w:t>4.投标应答栏中应当注明技术参数或具体内容，且必须标注技术参数或具体内容在投标文件中的位置（页码）。</w:t>
      </w:r>
    </w:p>
    <w:p w14:paraId="3C9BB05B">
      <w:pPr>
        <w:tabs>
          <w:tab w:val="left" w:pos="6300"/>
        </w:tabs>
        <w:snapToGrid w:val="0"/>
        <w:spacing w:line="500" w:lineRule="exact"/>
        <w:ind w:firstLine="570"/>
        <w:jc w:val="center"/>
        <w:rPr>
          <w:rFonts w:hint="default" w:ascii="宋体" w:hAnsi="宋体" w:cs="宋体"/>
          <w:b/>
          <w:bCs/>
          <w:color w:val="auto"/>
          <w:sz w:val="24"/>
          <w:szCs w:val="24"/>
          <w:highlight w:val="none"/>
          <w:lang w:val="en-US" w:eastAsia="zh-CN"/>
        </w:rPr>
      </w:pPr>
      <w:r>
        <w:rPr>
          <w:rFonts w:hint="eastAsia" w:ascii="宋体" w:hAnsi="宋体" w:eastAsia="宋体" w:cs="宋体"/>
          <w:szCs w:val="24"/>
          <w:highlight w:val="none"/>
        </w:rPr>
        <w:br w:type="page"/>
      </w:r>
    </w:p>
    <w:p w14:paraId="6DF4CB07">
      <w:pPr>
        <w:pStyle w:val="3"/>
        <w:pageBreakBefore/>
        <w:spacing w:line="500" w:lineRule="exact"/>
        <w:ind w:firstLine="643" w:firstLineChars="200"/>
        <w:rPr>
          <w:rFonts w:hint="eastAsia" w:ascii="宋体" w:hAnsi="宋体" w:eastAsia="宋体" w:cs="宋体"/>
          <w:b/>
          <w:szCs w:val="28"/>
          <w:highlight w:val="none"/>
        </w:rPr>
      </w:pPr>
      <w:bookmarkStart w:id="161" w:name="_Toc75793542"/>
      <w:bookmarkStart w:id="162" w:name="_Toc106030419"/>
      <w:bookmarkStart w:id="163" w:name="_Toc32670"/>
      <w:bookmarkStart w:id="164" w:name="_Toc4362"/>
      <w:bookmarkStart w:id="165" w:name="_Toc493178791"/>
      <w:bookmarkStart w:id="166" w:name="_Toc7069"/>
      <w:bookmarkStart w:id="167" w:name="_Toc28242"/>
      <w:bookmarkStart w:id="168" w:name="_Toc10372"/>
      <w:bookmarkStart w:id="169" w:name="_Toc23523"/>
      <w:bookmarkStart w:id="170" w:name="_Toc30496"/>
      <w:bookmarkStart w:id="171" w:name="_Toc26494"/>
      <w:bookmarkStart w:id="172" w:name="_Toc8958"/>
      <w:bookmarkStart w:id="173" w:name="_Toc14954"/>
      <w:bookmarkStart w:id="174" w:name="_Toc17290"/>
      <w:bookmarkStart w:id="175" w:name="_Toc5573"/>
      <w:bookmarkStart w:id="176" w:name="_Toc22113"/>
      <w:bookmarkStart w:id="177" w:name="_Toc492721039"/>
      <w:bookmarkStart w:id="178" w:name="_Toc3131"/>
      <w:bookmarkStart w:id="179" w:name="_Toc6786"/>
      <w:r>
        <w:rPr>
          <w:rFonts w:hint="eastAsia" w:ascii="宋体" w:hAnsi="宋体" w:eastAsia="宋体" w:cs="宋体"/>
          <w:b/>
          <w:szCs w:val="28"/>
          <w:highlight w:val="none"/>
        </w:rPr>
        <w:t>三、商务文件</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89F9A74">
      <w:pPr>
        <w:snapToGrid w:val="0"/>
        <w:spacing w:before="120" w:beforeLines="50" w:line="500" w:lineRule="exact"/>
        <w:jc w:val="center"/>
        <w:rPr>
          <w:rFonts w:hint="eastAsia" w:ascii="宋体" w:hAnsi="宋体" w:eastAsia="宋体" w:cs="宋体"/>
          <w:szCs w:val="28"/>
          <w:highlight w:val="none"/>
        </w:rPr>
      </w:pPr>
      <w:r>
        <w:rPr>
          <w:rFonts w:hint="eastAsia" w:ascii="宋体" w:hAnsi="宋体" w:eastAsia="宋体" w:cs="宋体"/>
          <w:szCs w:val="28"/>
          <w:highlight w:val="none"/>
        </w:rPr>
        <w:t>（一）投标函（格式）</w:t>
      </w:r>
    </w:p>
    <w:p w14:paraId="6E17AAFE">
      <w:pPr>
        <w:spacing w:line="500" w:lineRule="exact"/>
        <w:rPr>
          <w:rFonts w:hint="eastAsia" w:ascii="宋体" w:hAnsi="宋体" w:eastAsia="宋体" w:cs="宋体"/>
          <w:sz w:val="24"/>
          <w:szCs w:val="28"/>
          <w:highlight w:val="none"/>
        </w:rPr>
      </w:pPr>
    </w:p>
    <w:p w14:paraId="01DB9E79">
      <w:pPr>
        <w:spacing w:line="500" w:lineRule="exact"/>
        <w:ind w:firstLine="480" w:firstLineChars="200"/>
        <w:rPr>
          <w:rFonts w:hint="eastAsia" w:ascii="宋体" w:hAnsi="宋体" w:eastAsia="宋体" w:cs="宋体"/>
          <w:sz w:val="24"/>
          <w:szCs w:val="28"/>
          <w:highlight w:val="none"/>
          <w:u w:val="single"/>
        </w:rPr>
      </w:pPr>
      <w:r>
        <w:rPr>
          <w:rFonts w:hint="eastAsia" w:ascii="宋体" w:hAnsi="宋体" w:eastAsia="宋体" w:cs="宋体"/>
          <w:sz w:val="24"/>
          <w:szCs w:val="28"/>
          <w:highlight w:val="none"/>
        </w:rPr>
        <w:t>招标项目名称：</w:t>
      </w:r>
      <w:r>
        <w:rPr>
          <w:rFonts w:hint="eastAsia" w:ascii="宋体" w:hAnsi="宋体" w:eastAsia="宋体" w:cs="宋体"/>
          <w:sz w:val="24"/>
          <w:szCs w:val="28"/>
          <w:highlight w:val="none"/>
          <w:u w:val="single"/>
        </w:rPr>
        <w:t xml:space="preserve">                                             </w:t>
      </w:r>
    </w:p>
    <w:p w14:paraId="3C2FFCF4">
      <w:pPr>
        <w:spacing w:line="500" w:lineRule="exact"/>
        <w:rPr>
          <w:rFonts w:hint="eastAsia" w:ascii="宋体" w:hAnsi="宋体" w:eastAsia="宋体" w:cs="宋体"/>
          <w:sz w:val="24"/>
          <w:szCs w:val="28"/>
          <w:highlight w:val="none"/>
        </w:rPr>
      </w:pPr>
    </w:p>
    <w:p w14:paraId="26245C25">
      <w:pPr>
        <w:tabs>
          <w:tab w:val="left" w:pos="6300"/>
        </w:tabs>
        <w:snapToGrid w:val="0"/>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致：</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（采购代理机构名称）：</w:t>
      </w:r>
    </w:p>
    <w:p w14:paraId="6EEA727D">
      <w:pPr>
        <w:snapToGrid w:val="0"/>
        <w:spacing w:before="120" w:beforeLines="50"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（投标人名称）系中华人民共和国合法企业，注册地址：</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。我方就参加本次投标有关事项郑重声明如下：</w:t>
      </w:r>
    </w:p>
    <w:p w14:paraId="6AC82295">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一、我方完全理解并接受该项目招标文件所有要求。</w:t>
      </w:r>
    </w:p>
    <w:p w14:paraId="3A97D048">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二、我方提交的所有投标文件、资料都是准确和真实的，如有虚假或隐瞒，我方愿意承担一切法律责任。</w:t>
      </w:r>
    </w:p>
    <w:p w14:paraId="05DD1185">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三、我方承诺按照招标文件要求，提供招标项目的技术（质量）服务。</w:t>
      </w:r>
    </w:p>
    <w:p w14:paraId="03597656">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四、</w:t>
      </w:r>
      <w:bookmarkStart w:id="180" w:name="_Hlk148217035"/>
      <w:r>
        <w:rPr>
          <w:rFonts w:hint="eastAsia" w:ascii="宋体" w:hAnsi="宋体" w:eastAsia="宋体" w:cs="宋体"/>
          <w:sz w:val="24"/>
          <w:szCs w:val="28"/>
          <w:highlight w:val="none"/>
        </w:rPr>
        <w:t>我方按招标文件要求提交的投标文件为：电子投标文件壹份</w:t>
      </w:r>
      <w:bookmarkEnd w:id="180"/>
      <w:r>
        <w:rPr>
          <w:rFonts w:hint="eastAsia" w:ascii="宋体" w:hAnsi="宋体" w:eastAsia="宋体" w:cs="宋体"/>
          <w:sz w:val="24"/>
          <w:szCs w:val="28"/>
          <w:highlight w:val="none"/>
        </w:rPr>
        <w:t>。</w:t>
      </w:r>
    </w:p>
    <w:p w14:paraId="4207B33E">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五、我方承诺：本次投标的投标有效期为电子投标文件递交截止时间起90天。</w:t>
      </w:r>
    </w:p>
    <w:p w14:paraId="1BC3D46B">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六、我方投标报价为闭口价。即在投标有效期和合同有效期内，该报价固定不变。</w:t>
      </w:r>
    </w:p>
    <w:p w14:paraId="3778B725">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七、如果我方中标，我方将履行招标文件中规定的各项要求以及我方投标文件的各项承诺，按《中华人民共和国政府采购法》、《中华人民共和国民法典》及合同约定条款承担我方责任。</w:t>
      </w:r>
    </w:p>
    <w:p w14:paraId="6BA5DB23">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八、我方未</w:t>
      </w:r>
      <w:r>
        <w:rPr>
          <w:rFonts w:hint="eastAsia" w:ascii="宋体" w:hAnsi="宋体" w:eastAsia="宋体" w:cs="宋体"/>
          <w:sz w:val="24"/>
          <w:szCs w:val="24"/>
          <w:highlight w:val="none"/>
        </w:rPr>
        <w:t>为采购项目提供整体设计、规范编制或者项目管理、监理、检测等服务。</w:t>
      </w:r>
    </w:p>
    <w:p w14:paraId="18DEE9BB">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九、我方理解，最低报价不是中标的唯一条件。</w:t>
      </w:r>
    </w:p>
    <w:p w14:paraId="398FA7B8">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十、我方同意按有关规定及招标文件要求，交纳足额投标保证金。</w:t>
      </w:r>
    </w:p>
    <w:p w14:paraId="0620A166">
      <w:p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十一、若我方中标，愿意按有关规定及招标文件要求缴纳招标代理服务费和交易服务费。</w:t>
      </w:r>
    </w:p>
    <w:p w14:paraId="47B49974">
      <w:pPr>
        <w:tabs>
          <w:tab w:val="left" w:pos="6300"/>
        </w:tabs>
        <w:snapToGrid w:val="0"/>
        <w:spacing w:line="500" w:lineRule="exact"/>
        <w:ind w:firstLine="570"/>
        <w:rPr>
          <w:rFonts w:hint="eastAsia" w:ascii="宋体" w:hAnsi="宋体" w:eastAsia="宋体" w:cs="宋体"/>
          <w:sz w:val="24"/>
          <w:szCs w:val="28"/>
          <w:highlight w:val="none"/>
        </w:rPr>
      </w:pPr>
    </w:p>
    <w:p w14:paraId="132D6506">
      <w:pPr>
        <w:tabs>
          <w:tab w:val="left" w:pos="6300"/>
        </w:tabs>
        <w:snapToGrid w:val="0"/>
        <w:spacing w:line="500" w:lineRule="exact"/>
        <w:ind w:firstLine="5460" w:firstLineChars="2275"/>
        <w:rPr>
          <w:rFonts w:hint="eastAsia" w:ascii="宋体" w:hAnsi="宋体" w:eastAsia="宋体" w:cs="宋体"/>
          <w:sz w:val="24"/>
          <w:szCs w:val="28"/>
          <w:highlight w:val="none"/>
        </w:rPr>
      </w:pPr>
      <w:r>
        <w:rPr>
          <w:rFonts w:hint="eastAsia" w:ascii="宋体" w:hAnsi="宋体" w:eastAsia="宋体" w:cs="宋体"/>
          <w:sz w:val="24"/>
          <w:szCs w:val="28"/>
          <w:highlight w:val="none"/>
        </w:rPr>
        <w:t>（投标人公章或自然人签署）</w:t>
      </w:r>
    </w:p>
    <w:p w14:paraId="25DA2DF9">
      <w:pPr>
        <w:tabs>
          <w:tab w:val="left" w:pos="6300"/>
        </w:tabs>
        <w:snapToGrid w:val="0"/>
        <w:spacing w:line="500" w:lineRule="exact"/>
        <w:ind w:firstLine="5760" w:firstLineChars="2400"/>
        <w:rPr>
          <w:rFonts w:hint="eastAsia" w:ascii="宋体" w:hAnsi="宋体" w:eastAsia="宋体" w:cs="宋体"/>
          <w:szCs w:val="28"/>
          <w:highlight w:val="none"/>
        </w:rPr>
      </w:pPr>
      <w:r>
        <w:rPr>
          <w:rFonts w:hint="eastAsia" w:ascii="宋体" w:hAnsi="宋体" w:eastAsia="宋体" w:cs="宋体"/>
          <w:sz w:val="24"/>
          <w:szCs w:val="28"/>
          <w:highlight w:val="none"/>
        </w:rPr>
        <w:t>年    月   日</w:t>
      </w:r>
    </w:p>
    <w:p w14:paraId="285B9CCD">
      <w:pPr>
        <w:snapToGrid w:val="0"/>
        <w:spacing w:line="400" w:lineRule="exact"/>
        <w:ind w:firstLine="560" w:firstLineChars="200"/>
        <w:rPr>
          <w:rFonts w:hint="eastAsia" w:ascii="宋体" w:hAnsi="宋体" w:eastAsia="宋体" w:cs="宋体"/>
          <w:sz w:val="24"/>
          <w:szCs w:val="28"/>
          <w:highlight w:val="none"/>
        </w:rPr>
      </w:pPr>
      <w:r>
        <w:rPr>
          <w:rFonts w:hint="eastAsia" w:ascii="宋体" w:hAnsi="宋体" w:eastAsia="宋体" w:cs="宋体"/>
          <w:szCs w:val="44"/>
          <w:highlight w:val="none"/>
        </w:rPr>
        <w:br w:type="page"/>
      </w:r>
      <w:r>
        <w:rPr>
          <w:rFonts w:hint="eastAsia" w:ascii="宋体" w:hAnsi="宋体" w:eastAsia="宋体" w:cs="宋体"/>
          <w:sz w:val="24"/>
          <w:szCs w:val="28"/>
          <w:highlight w:val="none"/>
        </w:rPr>
        <w:t>（二）商务条款差异表</w:t>
      </w:r>
    </w:p>
    <w:p w14:paraId="6796C00F">
      <w:pPr>
        <w:snapToGrid w:val="0"/>
        <w:spacing w:line="4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项目号：</w:t>
      </w:r>
    </w:p>
    <w:p w14:paraId="70659C10">
      <w:pPr>
        <w:snapToGrid w:val="0"/>
        <w:spacing w:line="4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招标项目名称：</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0C25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312BA033">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969" w:type="dxa"/>
            <w:vAlign w:val="center"/>
          </w:tcPr>
          <w:p w14:paraId="0F9482B1">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招标商务要求</w:t>
            </w:r>
          </w:p>
        </w:tc>
        <w:tc>
          <w:tcPr>
            <w:tcW w:w="3081" w:type="dxa"/>
            <w:vAlign w:val="center"/>
          </w:tcPr>
          <w:p w14:paraId="5309E51C">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投标商务应答</w:t>
            </w:r>
          </w:p>
        </w:tc>
        <w:tc>
          <w:tcPr>
            <w:tcW w:w="2307" w:type="dxa"/>
            <w:vAlign w:val="center"/>
          </w:tcPr>
          <w:p w14:paraId="3E74F600">
            <w:pPr>
              <w:tabs>
                <w:tab w:val="left" w:pos="6300"/>
              </w:tabs>
              <w:snapToGrid w:val="0"/>
              <w:spacing w:line="500" w:lineRule="exac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差异说明</w:t>
            </w:r>
          </w:p>
        </w:tc>
      </w:tr>
      <w:tr w14:paraId="5EDC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B7D9173">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41B26A3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2C371E30">
            <w:pPr>
              <w:tabs>
                <w:tab w:val="left" w:pos="6300"/>
              </w:tabs>
              <w:snapToGrid w:val="0"/>
              <w:spacing w:line="500" w:lineRule="exact"/>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提醒：请注明具体内容以及投标文件中具体内容的位置（页码）</w:t>
            </w:r>
          </w:p>
        </w:tc>
        <w:tc>
          <w:tcPr>
            <w:tcW w:w="2307" w:type="dxa"/>
            <w:vAlign w:val="center"/>
          </w:tcPr>
          <w:p w14:paraId="2A604573">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164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F243E9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1755845D">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036B920A">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2A8D98DA">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ED6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1C5867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16837B9B">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31F750B6">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09AE550A">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5153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06A0E5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44B57C3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6C1AC0CB">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593C1A03">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296F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C38A52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210E32D6">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3929E66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1285949A">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9FE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5DBC953">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5EF597D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1E89023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57B7F361">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EEA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39ED63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7B0AE37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300EEF8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0D67FF11">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3368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8816C4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1B1069C6">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7E0C907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77CE29D7">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05E6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7094DE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55A631E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236389D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60E827E3">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5B9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738F95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3C2F840B">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273B3D4B">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5646EA38">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3479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A2191FA">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5A008E9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299BE34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4785E8B7">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0B0E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82AB256">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133AD21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479ACD9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365A73FF">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6B5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4DADA4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969" w:type="dxa"/>
            <w:vAlign w:val="center"/>
          </w:tcPr>
          <w:p w14:paraId="40E659B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3081" w:type="dxa"/>
            <w:vAlign w:val="center"/>
          </w:tcPr>
          <w:p w14:paraId="0F782656">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307" w:type="dxa"/>
            <w:vAlign w:val="center"/>
          </w:tcPr>
          <w:p w14:paraId="54856E00">
            <w:pPr>
              <w:tabs>
                <w:tab w:val="left" w:pos="6300"/>
              </w:tabs>
              <w:snapToGrid w:val="0"/>
              <w:spacing w:line="500" w:lineRule="exact"/>
              <w:jc w:val="center"/>
              <w:outlineLvl w:val="0"/>
              <w:rPr>
                <w:rFonts w:hint="eastAsia" w:ascii="宋体" w:hAnsi="宋体" w:eastAsia="宋体" w:cs="宋体"/>
                <w:sz w:val="21"/>
                <w:szCs w:val="21"/>
                <w:highlight w:val="none"/>
              </w:rPr>
            </w:pPr>
          </w:p>
        </w:tc>
      </w:tr>
    </w:tbl>
    <w:p w14:paraId="6DB888F5">
      <w:pPr>
        <w:spacing w:line="500" w:lineRule="exact"/>
        <w:ind w:firstLine="600" w:firstLineChars="250"/>
        <w:rPr>
          <w:rFonts w:hint="eastAsia" w:ascii="宋体" w:hAnsi="宋体" w:eastAsia="宋体" w:cs="宋体"/>
          <w:sz w:val="24"/>
          <w:szCs w:val="28"/>
          <w:highlight w:val="none"/>
        </w:rPr>
      </w:pPr>
    </w:p>
    <w:p w14:paraId="25B3F85C">
      <w:pPr>
        <w:spacing w:line="500" w:lineRule="exact"/>
        <w:ind w:firstLine="600" w:firstLineChars="250"/>
        <w:rPr>
          <w:rFonts w:hint="eastAsia" w:ascii="宋体" w:hAnsi="宋体" w:eastAsia="宋体" w:cs="宋体"/>
          <w:sz w:val="24"/>
          <w:szCs w:val="28"/>
          <w:highlight w:val="none"/>
        </w:rPr>
      </w:pPr>
      <w:r>
        <w:rPr>
          <w:rFonts w:hint="eastAsia" w:ascii="宋体" w:hAnsi="宋体" w:eastAsia="宋体" w:cs="宋体"/>
          <w:sz w:val="24"/>
          <w:szCs w:val="28"/>
          <w:highlight w:val="none"/>
        </w:rPr>
        <w:t>投标人：                     法定代表人（或法定代表人授权代表）或自然人：</w:t>
      </w:r>
    </w:p>
    <w:p w14:paraId="6FA0A36A">
      <w:pPr>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（投标人公章）                               （签署或盖章）</w:t>
      </w:r>
    </w:p>
    <w:p w14:paraId="7E7475D8">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szCs w:val="28"/>
          <w:highlight w:val="none"/>
        </w:rPr>
        <w:t xml:space="preserve">                                            年     月     日</w:t>
      </w:r>
    </w:p>
    <w:p w14:paraId="793D0C53">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注：</w:t>
      </w:r>
    </w:p>
    <w:p w14:paraId="2C89FBA9">
      <w:pPr>
        <w:tabs>
          <w:tab w:val="left" w:pos="6300"/>
        </w:tabs>
        <w:snapToGrid w:val="0"/>
        <w:spacing w:line="5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1.本表即为对本项目“第三篇 项目商务需求”中所列条款进行比较和响应；</w:t>
      </w:r>
    </w:p>
    <w:p w14:paraId="31A1E6E6">
      <w:pPr>
        <w:tabs>
          <w:tab w:val="left" w:pos="6300"/>
        </w:tabs>
        <w:snapToGrid w:val="0"/>
        <w:spacing w:line="5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2.本表可扩展。</w:t>
      </w:r>
    </w:p>
    <w:p w14:paraId="751603D5">
      <w:pPr>
        <w:tabs>
          <w:tab w:val="left" w:pos="6300"/>
        </w:tabs>
        <w:snapToGrid w:val="0"/>
        <w:spacing w:line="500" w:lineRule="exact"/>
        <w:ind w:firstLine="570"/>
        <w:rPr>
          <w:rFonts w:hint="eastAsia" w:ascii="宋体" w:hAnsi="宋体" w:eastAsia="宋体" w:cs="宋体"/>
          <w:sz w:val="24"/>
          <w:szCs w:val="24"/>
          <w:highlight w:val="none"/>
        </w:rPr>
      </w:pPr>
      <w:r>
        <w:rPr>
          <w:rFonts w:hint="eastAsia" w:ascii="宋体" w:hAnsi="宋体" w:eastAsia="宋体" w:cs="宋体"/>
          <w:sz w:val="24"/>
          <w:szCs w:val="28"/>
          <w:highlight w:val="none"/>
        </w:rPr>
        <w:t>3.投标应答栏中应当注明具体内容，且必须标注具体内容在投标文件中的位置（页码）。</w:t>
      </w:r>
    </w:p>
    <w:p w14:paraId="4839E6E3">
      <w:pPr>
        <w:snapToGrid w:val="0"/>
        <w:spacing w:line="400" w:lineRule="exact"/>
        <w:ind w:firstLine="560" w:firstLineChars="200"/>
        <w:rPr>
          <w:rFonts w:hint="eastAsia" w:ascii="宋体" w:hAnsi="宋体" w:eastAsia="宋体" w:cs="宋体"/>
          <w:sz w:val="24"/>
          <w:szCs w:val="28"/>
          <w:highlight w:val="none"/>
        </w:rPr>
      </w:pPr>
      <w:r>
        <w:rPr>
          <w:rFonts w:hint="eastAsia" w:ascii="宋体" w:hAnsi="宋体" w:eastAsia="宋体" w:cs="宋体"/>
          <w:szCs w:val="28"/>
          <w:highlight w:val="none"/>
        </w:rPr>
        <w:br w:type="page"/>
      </w:r>
      <w:r>
        <w:rPr>
          <w:rFonts w:hint="eastAsia" w:ascii="宋体" w:hAnsi="宋体" w:eastAsia="宋体" w:cs="宋体"/>
          <w:sz w:val="24"/>
          <w:szCs w:val="28"/>
          <w:highlight w:val="none"/>
        </w:rPr>
        <w:t>（三）其他商务资料</w:t>
      </w:r>
    </w:p>
    <w:p w14:paraId="5CE2BE95">
      <w:pPr>
        <w:snapToGrid w:val="0"/>
        <w:spacing w:line="400" w:lineRule="exact"/>
        <w:ind w:firstLine="480" w:firstLineChars="200"/>
        <w:rPr>
          <w:rFonts w:hint="eastAsia" w:ascii="宋体" w:hAnsi="宋体" w:eastAsia="宋体" w:cs="宋体"/>
          <w:sz w:val="24"/>
          <w:szCs w:val="28"/>
          <w:highlight w:val="none"/>
        </w:rPr>
      </w:pPr>
    </w:p>
    <w:p w14:paraId="2D451F13">
      <w:pPr>
        <w:tabs>
          <w:tab w:val="left" w:pos="6300"/>
        </w:tabs>
        <w:snapToGrid w:val="0"/>
        <w:spacing w:line="500" w:lineRule="exact"/>
        <w:ind w:firstLine="560"/>
        <w:rPr>
          <w:rFonts w:hint="eastAsia" w:ascii="宋体" w:hAnsi="宋体" w:eastAsia="宋体" w:cs="宋体"/>
          <w:szCs w:val="28"/>
          <w:highlight w:val="none"/>
        </w:rPr>
      </w:pPr>
      <w:r>
        <w:rPr>
          <w:rFonts w:hint="eastAsia" w:ascii="宋体" w:hAnsi="宋体" w:eastAsia="宋体" w:cs="宋体"/>
          <w:szCs w:val="28"/>
          <w:highlight w:val="none"/>
        </w:rPr>
        <w:t xml:space="preserve"> </w:t>
      </w:r>
    </w:p>
    <w:p w14:paraId="2CFD6A75">
      <w:pPr>
        <w:pStyle w:val="3"/>
        <w:pageBreakBefore/>
        <w:spacing w:line="500" w:lineRule="exact"/>
        <w:ind w:firstLine="643" w:firstLineChars="200"/>
        <w:rPr>
          <w:rFonts w:hint="eastAsia" w:ascii="宋体" w:hAnsi="宋体" w:eastAsia="宋体" w:cs="宋体"/>
          <w:b/>
          <w:szCs w:val="28"/>
          <w:highlight w:val="none"/>
        </w:rPr>
      </w:pPr>
      <w:bookmarkStart w:id="181" w:name="_Toc31682"/>
      <w:bookmarkStart w:id="182" w:name="_Toc106030420"/>
      <w:bookmarkStart w:id="183" w:name="_Toc11165"/>
      <w:bookmarkStart w:id="184" w:name="_Toc3199"/>
      <w:bookmarkStart w:id="185" w:name="_Toc27849"/>
      <w:bookmarkStart w:id="186" w:name="_Toc23915"/>
      <w:bookmarkStart w:id="187" w:name="_Toc29932"/>
      <w:bookmarkStart w:id="188" w:name="_Toc6978"/>
      <w:bookmarkStart w:id="189" w:name="_Toc5854"/>
      <w:bookmarkStart w:id="190" w:name="_Toc493178792"/>
      <w:bookmarkStart w:id="191" w:name="_Toc7042"/>
      <w:bookmarkStart w:id="192" w:name="_Toc24540"/>
      <w:bookmarkStart w:id="193" w:name="_Toc30376"/>
      <w:bookmarkStart w:id="194" w:name="_Toc75793543"/>
      <w:bookmarkStart w:id="195" w:name="_Toc492721041"/>
      <w:bookmarkStart w:id="196" w:name="_Toc4624"/>
      <w:bookmarkStart w:id="197" w:name="_Toc29543"/>
      <w:bookmarkStart w:id="198" w:name="_Toc19687"/>
      <w:bookmarkStart w:id="199" w:name="_Toc2395"/>
      <w:r>
        <w:rPr>
          <w:rFonts w:hint="eastAsia" w:ascii="宋体" w:hAnsi="宋体" w:eastAsia="宋体" w:cs="宋体"/>
          <w:b/>
          <w:szCs w:val="28"/>
          <w:highlight w:val="none"/>
        </w:rPr>
        <w:t>四、其他</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4BA2786">
      <w:pPr>
        <w:snapToGrid w:val="0"/>
        <w:spacing w:line="4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（一）中小企业声明函、监狱企业证明文件、残疾人福利性单位声明函</w:t>
      </w:r>
    </w:p>
    <w:p w14:paraId="71D3701B">
      <w:pPr>
        <w:widowControl/>
        <w:autoSpaceDE w:val="0"/>
        <w:spacing w:line="360" w:lineRule="auto"/>
        <w:ind w:firstLine="482" w:firstLineChars="200"/>
        <w:jc w:val="center"/>
        <w:rPr>
          <w:rFonts w:hint="eastAsia" w:ascii="宋体" w:hAnsi="宋体" w:cs="宋体"/>
          <w:sz w:val="24"/>
          <w:szCs w:val="24"/>
          <w:highlight w:val="none"/>
        </w:rPr>
      </w:pPr>
      <w:r>
        <w:rPr>
          <w:rFonts w:hint="eastAsia" w:ascii="宋体" w:hAnsi="宋体" w:cs="宋体"/>
          <w:b/>
          <w:bCs/>
          <w:color w:val="000000"/>
          <w:kern w:val="0"/>
          <w:sz w:val="24"/>
          <w:szCs w:val="24"/>
          <w:highlight w:val="none"/>
        </w:rPr>
        <w:t>中小企业声明函（工程）</w:t>
      </w:r>
    </w:p>
    <w:p w14:paraId="0EC61A37">
      <w:pPr>
        <w:widowControl/>
        <w:autoSpaceDE w:val="0"/>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本公司（联合体）郑重声明，根据《政府采购促进中小企业发展管理办法》（财库﹝2020﹞46 号）的规定，本公司（联合体）参加</w:t>
      </w:r>
      <w:r>
        <w:rPr>
          <w:rFonts w:hint="eastAsia" w:ascii="宋体" w:hAnsi="宋体" w:cs="宋体"/>
          <w:i/>
          <w:iCs/>
          <w:color w:val="000000"/>
          <w:kern w:val="0"/>
          <w:sz w:val="24"/>
          <w:szCs w:val="24"/>
          <w:highlight w:val="none"/>
        </w:rPr>
        <w:t>（单位名称）</w:t>
      </w:r>
      <w:r>
        <w:rPr>
          <w:rFonts w:hint="eastAsia" w:ascii="宋体" w:hAnsi="宋体" w:cs="宋体"/>
          <w:color w:val="000000"/>
          <w:kern w:val="0"/>
          <w:sz w:val="24"/>
          <w:szCs w:val="24"/>
          <w:highlight w:val="none"/>
        </w:rPr>
        <w:t>的</w:t>
      </w:r>
      <w:r>
        <w:rPr>
          <w:rFonts w:hint="eastAsia" w:ascii="宋体" w:hAnsi="宋体" w:cs="宋体"/>
          <w:i/>
          <w:iCs/>
          <w:color w:val="000000"/>
          <w:kern w:val="0"/>
          <w:sz w:val="24"/>
          <w:szCs w:val="24"/>
          <w:highlight w:val="none"/>
        </w:rPr>
        <w:t>（项目名称）</w:t>
      </w:r>
      <w:r>
        <w:rPr>
          <w:rFonts w:hint="eastAsia" w:ascii="宋体" w:hAnsi="宋体" w:cs="宋体"/>
          <w:color w:val="000000"/>
          <w:kern w:val="0"/>
          <w:sz w:val="24"/>
          <w:szCs w:val="24"/>
          <w:highlight w:val="none"/>
        </w:rPr>
        <w:t>采购活动，工程的施工单位全部为符合政策要求的中小企业。相关企业（含联合体中的中小企业、签订分包意向协议的中小企业）的具体情况如下：</w:t>
      </w:r>
    </w:p>
    <w:p w14:paraId="509BF260">
      <w:pPr>
        <w:widowControl/>
        <w:autoSpaceDE w:val="0"/>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1</w:t>
      </w:r>
      <w:r>
        <w:rPr>
          <w:rFonts w:hint="eastAsia" w:ascii="宋体" w:hAnsi="宋体" w:cs="宋体"/>
          <w:i/>
          <w:iCs/>
          <w:color w:val="000000"/>
          <w:kern w:val="0"/>
          <w:sz w:val="24"/>
          <w:szCs w:val="24"/>
          <w:highlight w:val="none"/>
          <w:u w:val="single"/>
        </w:rPr>
        <w:t xml:space="preserve">.（标的名称） </w:t>
      </w:r>
      <w:r>
        <w:rPr>
          <w:rFonts w:hint="eastAsia" w:ascii="宋体" w:hAnsi="宋体" w:cs="宋体"/>
          <w:color w:val="000000"/>
          <w:kern w:val="0"/>
          <w:sz w:val="24"/>
          <w:szCs w:val="24"/>
          <w:highlight w:val="none"/>
        </w:rPr>
        <w:t>，属于</w:t>
      </w:r>
      <w:r>
        <w:rPr>
          <w:rFonts w:hint="eastAsia" w:ascii="宋体" w:hAnsi="宋体" w:cs="宋体"/>
          <w:i/>
          <w:iCs/>
          <w:color w:val="000000"/>
          <w:kern w:val="0"/>
          <w:sz w:val="24"/>
          <w:szCs w:val="24"/>
          <w:highlight w:val="none"/>
          <w:u w:val="single"/>
        </w:rPr>
        <w:t xml:space="preserve">（采购文件中明确的所属行业） </w:t>
      </w:r>
      <w:r>
        <w:rPr>
          <w:rFonts w:hint="eastAsia" w:ascii="宋体" w:hAnsi="宋体" w:cs="宋体"/>
          <w:color w:val="000000"/>
          <w:kern w:val="0"/>
          <w:sz w:val="24"/>
          <w:szCs w:val="24"/>
          <w:highlight w:val="none"/>
        </w:rPr>
        <w:t>；承建（承接）企业为</w:t>
      </w:r>
      <w:r>
        <w:rPr>
          <w:rFonts w:hint="eastAsia" w:ascii="宋体" w:hAnsi="宋体" w:cs="宋体"/>
          <w:color w:val="000000"/>
          <w:kern w:val="0"/>
          <w:sz w:val="24"/>
          <w:szCs w:val="24"/>
          <w:highlight w:val="none"/>
          <w:u w:val="single"/>
        </w:rPr>
        <w:t xml:space="preserve"> </w:t>
      </w:r>
      <w:r>
        <w:rPr>
          <w:rFonts w:hint="eastAsia" w:ascii="宋体" w:hAnsi="宋体" w:cs="宋体"/>
          <w:i/>
          <w:iCs/>
          <w:color w:val="000000"/>
          <w:kern w:val="0"/>
          <w:sz w:val="24"/>
          <w:szCs w:val="24"/>
          <w:highlight w:val="none"/>
          <w:u w:val="single"/>
        </w:rPr>
        <w:t xml:space="preserve">（企业名称） </w:t>
      </w:r>
      <w:r>
        <w:rPr>
          <w:rFonts w:hint="eastAsia" w:ascii="宋体" w:hAnsi="宋体" w:cs="宋体"/>
          <w:color w:val="000000"/>
          <w:kern w:val="0"/>
          <w:sz w:val="24"/>
          <w:szCs w:val="24"/>
          <w:highlight w:val="none"/>
        </w:rPr>
        <w:t>，从业人员</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人，营业收入为</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万元，资产总额为</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万元，属于</w:t>
      </w:r>
      <w:r>
        <w:rPr>
          <w:rFonts w:hint="eastAsia" w:ascii="宋体" w:hAnsi="宋体" w:cs="宋体"/>
          <w:color w:val="000000"/>
          <w:kern w:val="0"/>
          <w:sz w:val="24"/>
          <w:szCs w:val="24"/>
          <w:highlight w:val="none"/>
          <w:u w:val="single"/>
        </w:rPr>
        <w:t xml:space="preserve"> </w:t>
      </w:r>
      <w:r>
        <w:rPr>
          <w:rFonts w:hint="eastAsia" w:ascii="宋体" w:hAnsi="宋体" w:cs="宋体"/>
          <w:i/>
          <w:iCs/>
          <w:color w:val="000000"/>
          <w:kern w:val="0"/>
          <w:sz w:val="24"/>
          <w:szCs w:val="24"/>
          <w:highlight w:val="none"/>
          <w:u w:val="single"/>
        </w:rPr>
        <w:t xml:space="preserve">（中型企业、小型企业、微型企业）   </w:t>
      </w:r>
      <w:r>
        <w:rPr>
          <w:rFonts w:hint="eastAsia" w:ascii="宋体" w:hAnsi="宋体" w:cs="宋体"/>
          <w:color w:val="000000"/>
          <w:kern w:val="0"/>
          <w:sz w:val="24"/>
          <w:szCs w:val="24"/>
          <w:highlight w:val="none"/>
        </w:rPr>
        <w:t xml:space="preserve">； </w:t>
      </w:r>
    </w:p>
    <w:p w14:paraId="12D31022">
      <w:pPr>
        <w:widowControl/>
        <w:autoSpaceDE w:val="0"/>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2.</w:t>
      </w:r>
      <w:r>
        <w:rPr>
          <w:rFonts w:hint="eastAsia" w:ascii="宋体" w:hAnsi="宋体" w:cs="宋体"/>
          <w:color w:val="000000"/>
          <w:kern w:val="0"/>
          <w:sz w:val="24"/>
          <w:szCs w:val="24"/>
          <w:highlight w:val="none"/>
          <w:u w:val="single"/>
        </w:rPr>
        <w:t xml:space="preserve"> </w:t>
      </w:r>
      <w:r>
        <w:rPr>
          <w:rFonts w:hint="eastAsia" w:ascii="宋体" w:hAnsi="宋体" w:cs="宋体"/>
          <w:i/>
          <w:iCs/>
          <w:color w:val="000000"/>
          <w:kern w:val="0"/>
          <w:sz w:val="24"/>
          <w:szCs w:val="24"/>
          <w:highlight w:val="none"/>
          <w:u w:val="single"/>
        </w:rPr>
        <w:t xml:space="preserve">（标的名称）  </w:t>
      </w:r>
      <w:r>
        <w:rPr>
          <w:rFonts w:hint="eastAsia" w:ascii="宋体" w:hAnsi="宋体" w:cs="宋体"/>
          <w:color w:val="000000"/>
          <w:kern w:val="0"/>
          <w:sz w:val="24"/>
          <w:szCs w:val="24"/>
          <w:highlight w:val="none"/>
        </w:rPr>
        <w:t>，属于</w:t>
      </w:r>
      <w:r>
        <w:rPr>
          <w:rFonts w:hint="eastAsia" w:ascii="宋体" w:hAnsi="宋体" w:cs="宋体"/>
          <w:i/>
          <w:iCs/>
          <w:color w:val="000000"/>
          <w:kern w:val="0"/>
          <w:sz w:val="24"/>
          <w:szCs w:val="24"/>
          <w:highlight w:val="none"/>
          <w:u w:val="single"/>
        </w:rPr>
        <w:t xml:space="preserve">（采购文件中明确的所属行业）   </w:t>
      </w:r>
      <w:r>
        <w:rPr>
          <w:rFonts w:hint="eastAsia" w:ascii="宋体" w:hAnsi="宋体" w:cs="宋体"/>
          <w:color w:val="000000"/>
          <w:kern w:val="0"/>
          <w:sz w:val="24"/>
          <w:szCs w:val="24"/>
          <w:highlight w:val="none"/>
        </w:rPr>
        <w:t xml:space="preserve">； </w:t>
      </w:r>
    </w:p>
    <w:p w14:paraId="46F5C3BB">
      <w:pPr>
        <w:widowControl/>
        <w:autoSpaceDE w:val="0"/>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承建（承接）企业为</w:t>
      </w:r>
      <w:r>
        <w:rPr>
          <w:rFonts w:hint="eastAsia" w:ascii="宋体" w:hAnsi="宋体" w:cs="宋体"/>
          <w:color w:val="000000"/>
          <w:kern w:val="0"/>
          <w:sz w:val="24"/>
          <w:szCs w:val="24"/>
          <w:highlight w:val="none"/>
          <w:u w:val="single"/>
        </w:rPr>
        <w:t xml:space="preserve">  </w:t>
      </w:r>
      <w:r>
        <w:rPr>
          <w:rFonts w:hint="eastAsia" w:ascii="宋体" w:hAnsi="宋体" w:cs="宋体"/>
          <w:i/>
          <w:iCs/>
          <w:color w:val="000000"/>
          <w:kern w:val="0"/>
          <w:sz w:val="24"/>
          <w:szCs w:val="24"/>
          <w:highlight w:val="none"/>
          <w:u w:val="single"/>
        </w:rPr>
        <w:t xml:space="preserve">（企业名称）  </w:t>
      </w:r>
      <w:r>
        <w:rPr>
          <w:rFonts w:hint="eastAsia" w:ascii="宋体" w:hAnsi="宋体" w:cs="宋体"/>
          <w:color w:val="000000"/>
          <w:kern w:val="0"/>
          <w:sz w:val="24"/>
          <w:szCs w:val="24"/>
          <w:highlight w:val="none"/>
        </w:rPr>
        <w:t>，从业人员</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人，营业收入为</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万元，资产总额为</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万元，属于</w:t>
      </w:r>
      <w:r>
        <w:rPr>
          <w:rFonts w:hint="eastAsia" w:ascii="宋体" w:hAnsi="宋体" w:cs="宋体"/>
          <w:color w:val="000000"/>
          <w:kern w:val="0"/>
          <w:sz w:val="24"/>
          <w:szCs w:val="24"/>
          <w:highlight w:val="none"/>
          <w:u w:val="single"/>
        </w:rPr>
        <w:t xml:space="preserve">  </w:t>
      </w:r>
      <w:r>
        <w:rPr>
          <w:rFonts w:hint="eastAsia" w:ascii="宋体" w:hAnsi="宋体" w:cs="宋体"/>
          <w:i/>
          <w:iCs/>
          <w:color w:val="000000"/>
          <w:kern w:val="0"/>
          <w:sz w:val="24"/>
          <w:szCs w:val="24"/>
          <w:highlight w:val="none"/>
          <w:u w:val="single"/>
        </w:rPr>
        <w:t xml:space="preserve">（中型企业、小型企业、微型企业）  </w:t>
      </w:r>
      <w:r>
        <w:rPr>
          <w:rFonts w:hint="eastAsia" w:ascii="宋体" w:hAnsi="宋体" w:cs="宋体"/>
          <w:color w:val="000000"/>
          <w:kern w:val="0"/>
          <w:sz w:val="24"/>
          <w:szCs w:val="24"/>
          <w:highlight w:val="none"/>
        </w:rPr>
        <w:t xml:space="preserve">； </w:t>
      </w:r>
    </w:p>
    <w:p w14:paraId="55D44203">
      <w:pPr>
        <w:widowControl/>
        <w:autoSpaceDE w:val="0"/>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w:t>
      </w:r>
    </w:p>
    <w:p w14:paraId="447A9153">
      <w:pPr>
        <w:widowControl/>
        <w:autoSpaceDE w:val="0"/>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以上企业，不属于大企业的分支机构，不存在控股股东 为大企业的情形，也不存在与大企业的负责人为同一人的情 形。</w:t>
      </w:r>
    </w:p>
    <w:p w14:paraId="5C328373">
      <w:pPr>
        <w:widowControl/>
        <w:autoSpaceDE w:val="0"/>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 xml:space="preserve">本企业对上述声明内容的真实性负责。如有虚假，将依 法承担相应责任。 </w:t>
      </w:r>
    </w:p>
    <w:p w14:paraId="3DC4E20B">
      <w:pPr>
        <w:widowControl/>
        <w:autoSpaceDE w:val="0"/>
        <w:spacing w:line="360" w:lineRule="auto"/>
        <w:ind w:firstLine="4080" w:firstLineChars="1700"/>
        <w:jc w:val="left"/>
        <w:rPr>
          <w:rFonts w:hint="eastAsia" w:ascii="宋体" w:hAnsi="宋体" w:cs="宋体"/>
          <w:color w:val="000000"/>
          <w:kern w:val="0"/>
          <w:sz w:val="24"/>
          <w:szCs w:val="24"/>
          <w:highlight w:val="none"/>
        </w:rPr>
      </w:pPr>
    </w:p>
    <w:p w14:paraId="4CD1FC29">
      <w:pPr>
        <w:widowControl/>
        <w:autoSpaceDE w:val="0"/>
        <w:spacing w:line="360" w:lineRule="auto"/>
        <w:jc w:val="left"/>
        <w:rPr>
          <w:rFonts w:hint="eastAsia" w:ascii="宋体" w:hAnsi="宋体" w:cs="宋体"/>
          <w:color w:val="000000"/>
          <w:kern w:val="0"/>
          <w:sz w:val="24"/>
          <w:szCs w:val="24"/>
          <w:highlight w:val="none"/>
        </w:rPr>
      </w:pPr>
    </w:p>
    <w:p w14:paraId="50A0DDA7">
      <w:pPr>
        <w:widowControl/>
        <w:autoSpaceDE w:val="0"/>
        <w:spacing w:line="360" w:lineRule="auto"/>
        <w:ind w:firstLine="4080" w:firstLineChars="1700"/>
        <w:jc w:val="left"/>
        <w:rPr>
          <w:rFonts w:hint="eastAsia" w:ascii="宋体" w:hAnsi="宋体" w:cs="宋体"/>
          <w:color w:val="000000"/>
          <w:kern w:val="0"/>
          <w:sz w:val="24"/>
          <w:szCs w:val="24"/>
          <w:highlight w:val="none"/>
        </w:rPr>
      </w:pPr>
    </w:p>
    <w:p w14:paraId="1949EF94">
      <w:pPr>
        <w:widowControl/>
        <w:autoSpaceDE w:val="0"/>
        <w:spacing w:line="360" w:lineRule="auto"/>
        <w:ind w:firstLine="4080" w:firstLineChars="1700"/>
        <w:jc w:val="left"/>
        <w:rPr>
          <w:rFonts w:hint="eastAsia" w:ascii="宋体" w:hAnsi="宋体" w:cs="宋体"/>
          <w:sz w:val="24"/>
          <w:szCs w:val="24"/>
          <w:highlight w:val="none"/>
        </w:rPr>
      </w:pPr>
      <w:r>
        <w:rPr>
          <w:rFonts w:hint="eastAsia" w:ascii="宋体" w:hAnsi="宋体" w:cs="宋体"/>
          <w:color w:val="000000"/>
          <w:kern w:val="0"/>
          <w:sz w:val="24"/>
          <w:szCs w:val="24"/>
          <w:highlight w:val="none"/>
        </w:rPr>
        <w:t xml:space="preserve">企业名称（盖章）： </w:t>
      </w:r>
    </w:p>
    <w:p w14:paraId="14D98726">
      <w:pPr>
        <w:widowControl/>
        <w:autoSpaceDE w:val="0"/>
        <w:spacing w:line="360" w:lineRule="auto"/>
        <w:ind w:firstLine="4080" w:firstLineChars="1700"/>
        <w:jc w:val="left"/>
        <w:rPr>
          <w:rFonts w:hint="eastAsia" w:ascii="宋体" w:hAnsi="宋体" w:cs="宋体"/>
          <w:kern w:val="0"/>
          <w:sz w:val="24"/>
          <w:szCs w:val="24"/>
          <w:highlight w:val="none"/>
        </w:rPr>
      </w:pPr>
      <w:r>
        <w:rPr>
          <w:rFonts w:hint="eastAsia" w:ascii="宋体" w:hAnsi="宋体" w:cs="宋体"/>
          <w:color w:val="000000"/>
          <w:kern w:val="0"/>
          <w:sz w:val="24"/>
          <w:szCs w:val="24"/>
          <w:highlight w:val="none"/>
        </w:rPr>
        <w:t xml:space="preserve">日 期： </w:t>
      </w:r>
    </w:p>
    <w:p w14:paraId="1C93575B">
      <w:pPr>
        <w:widowControl/>
        <w:autoSpaceDE w:val="0"/>
        <w:spacing w:line="360" w:lineRule="auto"/>
        <w:jc w:val="left"/>
        <w:rPr>
          <w:rFonts w:hint="eastAsia" w:ascii="宋体" w:hAnsi="宋体" w:cs="宋体"/>
          <w:b/>
          <w:color w:val="000000"/>
          <w:kern w:val="0"/>
          <w:sz w:val="24"/>
          <w:szCs w:val="24"/>
          <w:highlight w:val="none"/>
        </w:rPr>
      </w:pPr>
    </w:p>
    <w:p w14:paraId="6C617088">
      <w:pPr>
        <w:tabs>
          <w:tab w:val="left" w:pos="6300"/>
        </w:tabs>
        <w:snapToGrid w:val="0"/>
        <w:spacing w:line="420" w:lineRule="exact"/>
        <w:jc w:val="left"/>
        <w:rPr>
          <w:rFonts w:hint="eastAsia" w:ascii="宋体" w:hAnsi="宋体" w:cs="宋体"/>
          <w:kern w:val="0"/>
          <w:sz w:val="21"/>
          <w:szCs w:val="21"/>
          <w:highlight w:val="none"/>
        </w:rPr>
      </w:pPr>
      <w:r>
        <w:rPr>
          <w:rFonts w:hint="eastAsia" w:ascii="宋体" w:hAnsi="宋体" w:cs="宋体"/>
          <w:kern w:val="0"/>
          <w:sz w:val="21"/>
          <w:szCs w:val="21"/>
          <w:highlight w:val="none"/>
        </w:rPr>
        <w:t>填写时应注意以下事项：</w:t>
      </w:r>
    </w:p>
    <w:p w14:paraId="06680CEB">
      <w:pPr>
        <w:tabs>
          <w:tab w:val="left" w:pos="6300"/>
        </w:tabs>
        <w:snapToGrid w:val="0"/>
        <w:spacing w:line="420" w:lineRule="exact"/>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1.从业人员、营业收入、资产总额填报上一年度数据，无上一年度数据的新成立企业可不填报。</w:t>
      </w:r>
    </w:p>
    <w:p w14:paraId="2E8B02E2">
      <w:pPr>
        <w:tabs>
          <w:tab w:val="left" w:pos="6300"/>
        </w:tabs>
        <w:snapToGrid w:val="0"/>
        <w:spacing w:line="420" w:lineRule="exact"/>
        <w:ind w:firstLine="420" w:firstLineChars="200"/>
        <w:jc w:val="left"/>
        <w:rPr>
          <w:rFonts w:hint="eastAsia" w:ascii="宋体" w:hAnsi="宋体" w:cs="宋体"/>
          <w:bCs/>
          <w:kern w:val="0"/>
          <w:sz w:val="21"/>
          <w:szCs w:val="21"/>
          <w:highlight w:val="none"/>
        </w:rPr>
      </w:pPr>
      <w:r>
        <w:rPr>
          <w:rFonts w:hint="eastAsia" w:ascii="宋体" w:hAnsi="宋体" w:cs="宋体"/>
          <w:bCs/>
          <w:kern w:val="0"/>
          <w:sz w:val="21"/>
          <w:szCs w:val="21"/>
          <w:highlight w:val="none"/>
        </w:rPr>
        <w:t>2.中小企业应当按照《中小企业划型标准规定》（工信部联企业〔2011〕300号），如实填写并提交《中小企业声明函》。</w:t>
      </w:r>
    </w:p>
    <w:p w14:paraId="2FAFEEC6">
      <w:pPr>
        <w:tabs>
          <w:tab w:val="left" w:pos="6300"/>
        </w:tabs>
        <w:snapToGrid w:val="0"/>
        <w:spacing w:line="500" w:lineRule="exact"/>
        <w:ind w:firstLine="420" w:firstLineChars="200"/>
        <w:rPr>
          <w:rFonts w:hint="eastAsia" w:ascii="宋体" w:hAnsi="宋体" w:cs="宋体"/>
          <w:bCs/>
          <w:kern w:val="0"/>
          <w:sz w:val="21"/>
          <w:szCs w:val="21"/>
          <w:highlight w:val="none"/>
        </w:rPr>
      </w:pPr>
      <w:r>
        <w:rPr>
          <w:rFonts w:hint="eastAsia" w:ascii="宋体" w:hAnsi="宋体" w:cs="宋体"/>
          <w:bCs/>
          <w:kern w:val="0"/>
          <w:sz w:val="21"/>
          <w:szCs w:val="21"/>
          <w:highlight w:val="none"/>
        </w:rPr>
        <w:t>3.投标人填写《中小企业声明函》中所属行业时，应与采购文件第一篇“采购标的对应的中小企业划分标准所属行业”中填写的所属行业一致。</w:t>
      </w:r>
    </w:p>
    <w:p w14:paraId="0B647EE6">
      <w:pPr>
        <w:tabs>
          <w:tab w:val="left" w:pos="6300"/>
        </w:tabs>
        <w:snapToGrid w:val="0"/>
        <w:spacing w:line="500" w:lineRule="exact"/>
        <w:ind w:firstLine="420" w:firstLineChars="200"/>
        <w:rPr>
          <w:rFonts w:hint="eastAsia" w:ascii="宋体" w:hAnsi="宋体" w:cs="宋体"/>
          <w:bCs/>
          <w:kern w:val="0"/>
          <w:sz w:val="21"/>
          <w:szCs w:val="21"/>
          <w:highlight w:val="none"/>
        </w:rPr>
      </w:pPr>
      <w:r>
        <w:rPr>
          <w:rFonts w:hint="eastAsia" w:ascii="宋体" w:hAnsi="宋体" w:cs="宋体"/>
          <w:bCs/>
          <w:kern w:val="0"/>
          <w:sz w:val="21"/>
          <w:szCs w:val="21"/>
          <w:highlight w:val="none"/>
        </w:rPr>
        <w:t>4.本声明函“企业名称（盖章）”处为投标人盖章。</w:t>
      </w:r>
    </w:p>
    <w:p w14:paraId="6F211DB4">
      <w:pPr>
        <w:tabs>
          <w:tab w:val="left" w:pos="6300"/>
        </w:tabs>
        <w:snapToGrid w:val="0"/>
        <w:spacing w:line="500" w:lineRule="exact"/>
        <w:rPr>
          <w:rFonts w:hint="eastAsia" w:ascii="宋体" w:hAnsi="宋体" w:eastAsia="宋体" w:cs="宋体"/>
          <w:sz w:val="21"/>
          <w:szCs w:val="21"/>
          <w:highlight w:val="none"/>
        </w:rPr>
      </w:pPr>
      <w:r>
        <w:rPr>
          <w:rFonts w:hint="eastAsia" w:ascii="宋体" w:hAnsi="宋体" w:eastAsia="宋体" w:cs="宋体"/>
          <w:sz w:val="24"/>
          <w:szCs w:val="28"/>
          <w:highlight w:val="none"/>
        </w:rPr>
        <w:br w:type="page"/>
      </w:r>
      <w:r>
        <w:rPr>
          <w:rFonts w:hint="eastAsia" w:ascii="宋体" w:hAnsi="宋体" w:eastAsia="宋体" w:cs="宋体"/>
          <w:sz w:val="21"/>
          <w:szCs w:val="21"/>
          <w:highlight w:val="none"/>
        </w:rPr>
        <w:t>注：各行业划型标准：</w:t>
      </w:r>
    </w:p>
    <w:p w14:paraId="53F68824">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573B2D01">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F39BF7">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1142EFD">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D8E8D39">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F9B40E3">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4C8572">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C79EEF1">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9E680A9">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54B550">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27BAB3">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A18BDAF">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1CE3EA0">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90561C8">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049F59C">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774D2A8">
      <w:pPr>
        <w:tabs>
          <w:tab w:val="left" w:pos="6300"/>
        </w:tabs>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395B9AA">
      <w:pPr>
        <w:tabs>
          <w:tab w:val="left" w:pos="6300"/>
        </w:tabs>
        <w:snapToGrid w:val="0"/>
        <w:spacing w:line="500" w:lineRule="exact"/>
        <w:ind w:firstLine="560"/>
        <w:jc w:val="center"/>
        <w:rPr>
          <w:rFonts w:hint="eastAsia" w:ascii="宋体" w:hAnsi="宋体" w:eastAsia="宋体" w:cs="宋体"/>
          <w:szCs w:val="28"/>
          <w:highlight w:val="none"/>
        </w:rPr>
      </w:pPr>
      <w:r>
        <w:rPr>
          <w:rFonts w:hint="eastAsia" w:ascii="宋体" w:hAnsi="宋体" w:eastAsia="宋体" w:cs="宋体"/>
          <w:highlight w:val="none"/>
        </w:rPr>
        <w:br w:type="page"/>
      </w:r>
      <w:r>
        <w:rPr>
          <w:rFonts w:hint="eastAsia" w:ascii="宋体" w:hAnsi="宋体" w:eastAsia="宋体" w:cs="宋体"/>
          <w:szCs w:val="28"/>
          <w:highlight w:val="none"/>
        </w:rPr>
        <w:t>监狱企业证明文件</w:t>
      </w:r>
    </w:p>
    <w:p w14:paraId="71F26D4F">
      <w:pPr>
        <w:tabs>
          <w:tab w:val="left" w:pos="6300"/>
        </w:tabs>
        <w:snapToGrid w:val="0"/>
        <w:spacing w:line="400" w:lineRule="exact"/>
        <w:ind w:firstLine="56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【以省级以上监狱管理局、戒毒管理局（含新疆生产建设兵团）出具的属于监狱企业的证明文件为准】</w:t>
      </w:r>
    </w:p>
    <w:p w14:paraId="3A6D93D2">
      <w:pPr>
        <w:tabs>
          <w:tab w:val="left" w:pos="6300"/>
        </w:tabs>
        <w:snapToGrid w:val="0"/>
        <w:spacing w:line="400" w:lineRule="exact"/>
        <w:ind w:firstLine="561"/>
        <w:jc w:val="center"/>
        <w:rPr>
          <w:rFonts w:hint="eastAsia" w:ascii="宋体" w:hAnsi="宋体" w:eastAsia="宋体" w:cs="宋体"/>
          <w:szCs w:val="28"/>
          <w:highlight w:val="none"/>
        </w:rPr>
      </w:pPr>
      <w:r>
        <w:rPr>
          <w:rFonts w:hint="eastAsia" w:ascii="宋体" w:hAnsi="宋体" w:eastAsia="宋体" w:cs="宋体"/>
          <w:szCs w:val="28"/>
          <w:highlight w:val="none"/>
        </w:rPr>
        <w:br w:type="page"/>
      </w:r>
      <w:r>
        <w:rPr>
          <w:rFonts w:hint="eastAsia" w:ascii="宋体" w:hAnsi="宋体" w:eastAsia="宋体" w:cs="宋体"/>
          <w:highlight w:val="none"/>
        </w:rPr>
        <w:t xml:space="preserve"> </w:t>
      </w:r>
      <w:r>
        <w:rPr>
          <w:rFonts w:hint="eastAsia" w:ascii="宋体" w:hAnsi="宋体" w:eastAsia="宋体" w:cs="宋体"/>
          <w:szCs w:val="28"/>
          <w:highlight w:val="none"/>
        </w:rPr>
        <w:t>残疾人福利性单位声明函</w:t>
      </w:r>
    </w:p>
    <w:p w14:paraId="3B78133B">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8EF602">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44544104">
      <w:pPr>
        <w:tabs>
          <w:tab w:val="left" w:pos="6300"/>
        </w:tabs>
        <w:snapToGrid w:val="0"/>
        <w:spacing w:line="500" w:lineRule="exact"/>
        <w:ind w:firstLine="480" w:firstLineChars="200"/>
        <w:rPr>
          <w:rFonts w:hint="eastAsia" w:ascii="宋体" w:hAnsi="宋体" w:eastAsia="宋体" w:cs="宋体"/>
          <w:sz w:val="24"/>
          <w:highlight w:val="none"/>
        </w:rPr>
      </w:pPr>
    </w:p>
    <w:p w14:paraId="14707EA6">
      <w:pPr>
        <w:tabs>
          <w:tab w:val="left" w:pos="6300"/>
        </w:tabs>
        <w:snapToGrid w:val="0"/>
        <w:spacing w:line="500" w:lineRule="exact"/>
        <w:ind w:firstLine="480" w:firstLineChars="200"/>
        <w:rPr>
          <w:rFonts w:hint="eastAsia" w:ascii="宋体" w:hAnsi="宋体" w:eastAsia="宋体" w:cs="宋体"/>
          <w:sz w:val="24"/>
          <w:highlight w:val="none"/>
        </w:rPr>
      </w:pPr>
    </w:p>
    <w:p w14:paraId="0D4E4B06">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投标人名称（盖章）：</w:t>
      </w:r>
    </w:p>
    <w:p w14:paraId="43A2E889">
      <w:pPr>
        <w:tabs>
          <w:tab w:val="left" w:pos="6300"/>
        </w:tabs>
        <w:snapToGrid w:val="0"/>
        <w:spacing w:line="500" w:lineRule="exact"/>
        <w:ind w:firstLine="570"/>
        <w:jc w:val="left"/>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0EFCE80B">
      <w:pPr>
        <w:tabs>
          <w:tab w:val="left" w:pos="6300"/>
        </w:tabs>
        <w:snapToGrid w:val="0"/>
        <w:spacing w:line="500" w:lineRule="exact"/>
        <w:ind w:firstLine="570"/>
        <w:jc w:val="left"/>
        <w:rPr>
          <w:rFonts w:hint="eastAsia" w:ascii="宋体" w:hAnsi="宋体" w:eastAsia="宋体" w:cs="宋体"/>
          <w:sz w:val="24"/>
          <w:highlight w:val="none"/>
        </w:rPr>
      </w:pPr>
    </w:p>
    <w:p w14:paraId="1D68D6EA">
      <w:pPr>
        <w:tabs>
          <w:tab w:val="left" w:pos="6300"/>
        </w:tabs>
        <w:snapToGrid w:val="0"/>
        <w:spacing w:line="500" w:lineRule="exact"/>
        <w:ind w:firstLine="570"/>
        <w:jc w:val="left"/>
        <w:rPr>
          <w:rFonts w:hint="eastAsia" w:ascii="宋体" w:hAnsi="宋体" w:eastAsia="宋体" w:cs="宋体"/>
          <w:sz w:val="24"/>
          <w:highlight w:val="none"/>
        </w:rPr>
      </w:pPr>
    </w:p>
    <w:p w14:paraId="63707553">
      <w:pPr>
        <w:tabs>
          <w:tab w:val="left" w:pos="6300"/>
        </w:tabs>
        <w:snapToGrid w:val="0"/>
        <w:spacing w:line="500" w:lineRule="exact"/>
        <w:ind w:firstLine="570"/>
        <w:jc w:val="left"/>
        <w:rPr>
          <w:rFonts w:hint="eastAsia" w:ascii="宋体" w:hAnsi="宋体" w:eastAsia="宋体" w:cs="宋体"/>
          <w:sz w:val="24"/>
          <w:highlight w:val="none"/>
        </w:rPr>
      </w:pPr>
    </w:p>
    <w:p w14:paraId="7DD8F65E">
      <w:pPr>
        <w:tabs>
          <w:tab w:val="left" w:pos="6300"/>
        </w:tabs>
        <w:snapToGrid w:val="0"/>
        <w:spacing w:line="500" w:lineRule="exact"/>
        <w:ind w:firstLine="570"/>
        <w:jc w:val="left"/>
        <w:rPr>
          <w:rFonts w:hint="eastAsia" w:ascii="宋体" w:hAnsi="宋体" w:eastAsia="宋体" w:cs="宋体"/>
          <w:sz w:val="24"/>
          <w:highlight w:val="none"/>
        </w:rPr>
      </w:pPr>
    </w:p>
    <w:p w14:paraId="7633E6B6">
      <w:pPr>
        <w:tabs>
          <w:tab w:val="left" w:pos="6300"/>
        </w:tabs>
        <w:snapToGrid w:val="0"/>
        <w:spacing w:line="500" w:lineRule="exact"/>
        <w:ind w:firstLine="570"/>
        <w:jc w:val="left"/>
        <w:rPr>
          <w:rFonts w:hint="eastAsia" w:ascii="宋体" w:hAnsi="宋体" w:eastAsia="宋体" w:cs="宋体"/>
          <w:sz w:val="24"/>
          <w:highlight w:val="none"/>
        </w:rPr>
      </w:pPr>
    </w:p>
    <w:p w14:paraId="743BD738">
      <w:pPr>
        <w:tabs>
          <w:tab w:val="left" w:pos="6300"/>
        </w:tabs>
        <w:snapToGrid w:val="0"/>
        <w:spacing w:line="500" w:lineRule="exact"/>
        <w:ind w:firstLine="570"/>
        <w:jc w:val="left"/>
        <w:rPr>
          <w:rFonts w:hint="eastAsia" w:ascii="宋体" w:hAnsi="宋体" w:eastAsia="宋体" w:cs="宋体"/>
          <w:sz w:val="24"/>
          <w:highlight w:val="none"/>
        </w:rPr>
      </w:pPr>
    </w:p>
    <w:p w14:paraId="3BE02504">
      <w:pPr>
        <w:tabs>
          <w:tab w:val="left" w:pos="6300"/>
        </w:tabs>
        <w:snapToGrid w:val="0"/>
        <w:spacing w:line="500" w:lineRule="exact"/>
        <w:ind w:firstLine="570"/>
        <w:jc w:val="left"/>
        <w:rPr>
          <w:rFonts w:hint="eastAsia" w:ascii="宋体" w:hAnsi="宋体" w:eastAsia="宋体" w:cs="宋体"/>
          <w:sz w:val="24"/>
          <w:highlight w:val="none"/>
        </w:rPr>
      </w:pPr>
    </w:p>
    <w:p w14:paraId="092B4178">
      <w:pPr>
        <w:tabs>
          <w:tab w:val="left" w:pos="6300"/>
        </w:tabs>
        <w:snapToGrid w:val="0"/>
        <w:spacing w:line="500" w:lineRule="exact"/>
        <w:ind w:firstLine="570"/>
        <w:jc w:val="left"/>
        <w:rPr>
          <w:rFonts w:hint="eastAsia" w:ascii="宋体" w:hAnsi="宋体" w:eastAsia="宋体" w:cs="宋体"/>
          <w:sz w:val="24"/>
          <w:highlight w:val="none"/>
        </w:rPr>
      </w:pPr>
    </w:p>
    <w:p w14:paraId="438A6148">
      <w:pPr>
        <w:tabs>
          <w:tab w:val="left" w:pos="6300"/>
        </w:tabs>
        <w:snapToGrid w:val="0"/>
        <w:spacing w:line="500" w:lineRule="exact"/>
        <w:ind w:firstLine="570"/>
        <w:jc w:val="left"/>
        <w:rPr>
          <w:rFonts w:hint="eastAsia" w:ascii="宋体" w:hAnsi="宋体" w:eastAsia="宋体" w:cs="宋体"/>
          <w:sz w:val="24"/>
          <w:highlight w:val="none"/>
        </w:rPr>
      </w:pPr>
    </w:p>
    <w:p w14:paraId="0458AAB8">
      <w:pPr>
        <w:tabs>
          <w:tab w:val="left" w:pos="6300"/>
        </w:tabs>
        <w:snapToGrid w:val="0"/>
        <w:spacing w:line="500" w:lineRule="exact"/>
        <w:ind w:firstLine="570"/>
        <w:jc w:val="left"/>
        <w:rPr>
          <w:rFonts w:hint="eastAsia" w:ascii="宋体" w:hAnsi="宋体" w:eastAsia="宋体" w:cs="宋体"/>
          <w:sz w:val="24"/>
          <w:highlight w:val="none"/>
        </w:rPr>
      </w:pPr>
    </w:p>
    <w:p w14:paraId="4AAF1EE8">
      <w:pPr>
        <w:tabs>
          <w:tab w:val="left" w:pos="6300"/>
        </w:tabs>
        <w:snapToGrid w:val="0"/>
        <w:spacing w:line="500" w:lineRule="exact"/>
        <w:ind w:firstLine="570"/>
        <w:jc w:val="left"/>
        <w:rPr>
          <w:rFonts w:hint="eastAsia" w:ascii="宋体" w:hAnsi="宋体" w:eastAsia="宋体" w:cs="宋体"/>
          <w:highlight w:val="none"/>
        </w:rPr>
      </w:pPr>
      <w:r>
        <w:rPr>
          <w:rFonts w:hint="eastAsia" w:ascii="宋体" w:hAnsi="宋体" w:eastAsia="宋体" w:cs="宋体"/>
          <w:kern w:val="0"/>
          <w:sz w:val="24"/>
          <w:highlight w:val="none"/>
        </w:rPr>
        <w:t>若中标人为残疾人福利性单位的，将在结果公告时公告其《残疾人福利性单位声明函》。</w:t>
      </w:r>
    </w:p>
    <w:p w14:paraId="739476FE">
      <w:pPr>
        <w:spacing w:line="400" w:lineRule="exact"/>
        <w:ind w:firstLine="560" w:firstLineChars="200"/>
        <w:rPr>
          <w:rFonts w:hint="eastAsia" w:ascii="宋体" w:hAnsi="宋体" w:eastAsia="宋体" w:cs="宋体"/>
          <w:sz w:val="24"/>
          <w:szCs w:val="28"/>
          <w:highlight w:val="none"/>
        </w:rPr>
      </w:pPr>
      <w:r>
        <w:rPr>
          <w:rFonts w:hint="eastAsia" w:ascii="宋体" w:hAnsi="宋体" w:eastAsia="宋体" w:cs="宋体"/>
          <w:highlight w:val="none"/>
        </w:rPr>
        <w:br w:type="page"/>
      </w:r>
      <w:r>
        <w:rPr>
          <w:rFonts w:hint="eastAsia" w:ascii="宋体" w:hAnsi="宋体" w:eastAsia="宋体" w:cs="宋体"/>
          <w:sz w:val="24"/>
          <w:szCs w:val="28"/>
          <w:highlight w:val="none"/>
        </w:rPr>
        <w:t>（二）其他与项目有关的资料（自附）</w:t>
      </w:r>
    </w:p>
    <w:p w14:paraId="60DF0AD3">
      <w:pPr>
        <w:pStyle w:val="3"/>
        <w:pageBreakBefore/>
        <w:spacing w:line="500" w:lineRule="exact"/>
        <w:ind w:firstLine="643" w:firstLineChars="200"/>
        <w:rPr>
          <w:rFonts w:hint="eastAsia" w:ascii="宋体" w:hAnsi="宋体" w:eastAsia="宋体" w:cs="宋体"/>
          <w:b/>
          <w:szCs w:val="28"/>
          <w:highlight w:val="none"/>
        </w:rPr>
      </w:pPr>
      <w:bookmarkStart w:id="200" w:name="_Toc17829"/>
      <w:bookmarkStart w:id="201" w:name="_Toc4000"/>
      <w:bookmarkStart w:id="202" w:name="_Toc23187"/>
      <w:bookmarkStart w:id="203" w:name="_Toc106030421"/>
      <w:bookmarkStart w:id="204" w:name="_Toc24052"/>
      <w:bookmarkStart w:id="205" w:name="_Toc492721038"/>
      <w:bookmarkStart w:id="206" w:name="_Toc11324"/>
      <w:bookmarkStart w:id="207" w:name="_Toc16577"/>
      <w:bookmarkStart w:id="208" w:name="_Toc493178793"/>
      <w:bookmarkStart w:id="209" w:name="_Toc75793544"/>
      <w:bookmarkStart w:id="210" w:name="_Toc13249"/>
      <w:bookmarkStart w:id="211" w:name="_Toc12509"/>
      <w:bookmarkStart w:id="212" w:name="_Toc30988"/>
      <w:bookmarkStart w:id="213" w:name="_Toc21121"/>
      <w:bookmarkStart w:id="214" w:name="_Toc17848"/>
      <w:bookmarkStart w:id="215" w:name="_Toc30818"/>
      <w:bookmarkStart w:id="216" w:name="_Toc26381"/>
      <w:bookmarkStart w:id="217" w:name="_Toc28432"/>
      <w:bookmarkStart w:id="218" w:name="_Toc6108"/>
      <w:r>
        <w:rPr>
          <w:rFonts w:hint="eastAsia" w:ascii="宋体" w:hAnsi="宋体" w:eastAsia="宋体" w:cs="宋体"/>
          <w:b/>
          <w:szCs w:val="28"/>
          <w:highlight w:val="none"/>
        </w:rPr>
        <w:t>五、资格文件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820030F">
      <w:pPr>
        <w:spacing w:line="4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（一）法人营业执照（副本）或事业单位法人证书（副本）或个体工商户营业执照或有效的自然人身份证明或社会团体法人登记证书复印件</w:t>
      </w:r>
    </w:p>
    <w:p w14:paraId="3BF70B84">
      <w:pPr>
        <w:tabs>
          <w:tab w:val="left" w:pos="6300"/>
        </w:tabs>
        <w:snapToGrid w:val="0"/>
        <w:spacing w:line="500" w:lineRule="exact"/>
        <w:ind w:firstLine="570"/>
        <w:rPr>
          <w:rFonts w:hint="eastAsia" w:ascii="宋体" w:hAnsi="宋体" w:eastAsia="宋体" w:cs="宋体"/>
          <w:highlight w:val="none"/>
        </w:rPr>
      </w:pPr>
    </w:p>
    <w:p w14:paraId="6111F788">
      <w:pPr>
        <w:tabs>
          <w:tab w:val="left" w:pos="6300"/>
        </w:tabs>
        <w:snapToGrid w:val="0"/>
        <w:spacing w:line="500" w:lineRule="exact"/>
        <w:ind w:firstLine="570"/>
        <w:rPr>
          <w:rFonts w:hint="eastAsia" w:ascii="宋体" w:hAnsi="宋体" w:eastAsia="宋体" w:cs="宋体"/>
          <w:highlight w:val="none"/>
        </w:rPr>
      </w:pPr>
    </w:p>
    <w:p w14:paraId="4173EDEB">
      <w:pPr>
        <w:tabs>
          <w:tab w:val="left" w:pos="6300"/>
        </w:tabs>
        <w:snapToGrid w:val="0"/>
        <w:spacing w:line="500" w:lineRule="exact"/>
        <w:ind w:firstLine="570"/>
        <w:rPr>
          <w:rFonts w:hint="eastAsia" w:ascii="宋体" w:hAnsi="宋体" w:eastAsia="宋体" w:cs="宋体"/>
          <w:highlight w:val="none"/>
        </w:rPr>
      </w:pPr>
    </w:p>
    <w:p w14:paraId="3CAEFA55">
      <w:pPr>
        <w:tabs>
          <w:tab w:val="left" w:pos="6300"/>
        </w:tabs>
        <w:snapToGrid w:val="0"/>
        <w:spacing w:line="500" w:lineRule="exact"/>
        <w:ind w:firstLine="570"/>
        <w:rPr>
          <w:rFonts w:hint="eastAsia" w:ascii="宋体" w:hAnsi="宋体" w:eastAsia="宋体" w:cs="宋体"/>
          <w:highlight w:val="none"/>
        </w:rPr>
      </w:pPr>
    </w:p>
    <w:p w14:paraId="02910BCC">
      <w:pPr>
        <w:tabs>
          <w:tab w:val="left" w:pos="6300"/>
        </w:tabs>
        <w:snapToGrid w:val="0"/>
        <w:spacing w:line="500" w:lineRule="exact"/>
        <w:ind w:firstLine="570"/>
        <w:rPr>
          <w:rFonts w:hint="eastAsia" w:ascii="宋体" w:hAnsi="宋体" w:eastAsia="宋体" w:cs="宋体"/>
          <w:highlight w:val="none"/>
        </w:rPr>
      </w:pPr>
    </w:p>
    <w:p w14:paraId="6EA3CF2A">
      <w:pPr>
        <w:spacing w:line="400" w:lineRule="exact"/>
        <w:ind w:firstLine="560" w:firstLineChars="200"/>
        <w:rPr>
          <w:rFonts w:hint="eastAsia" w:ascii="宋体" w:hAnsi="宋体" w:eastAsia="宋体" w:cs="宋体"/>
          <w:sz w:val="24"/>
          <w:szCs w:val="28"/>
          <w:highlight w:val="none"/>
        </w:rPr>
      </w:pPr>
      <w:r>
        <w:rPr>
          <w:rFonts w:hint="eastAsia" w:ascii="宋体" w:hAnsi="宋体" w:eastAsia="宋体" w:cs="宋体"/>
          <w:highlight w:val="none"/>
        </w:rPr>
        <w:br w:type="page"/>
      </w:r>
      <w:r>
        <w:rPr>
          <w:rFonts w:hint="eastAsia" w:ascii="宋体" w:hAnsi="宋体" w:eastAsia="宋体" w:cs="宋体"/>
          <w:sz w:val="24"/>
          <w:szCs w:val="28"/>
          <w:highlight w:val="none"/>
        </w:rPr>
        <w:t>（二）法定代表人身份证明书（格式）</w:t>
      </w:r>
    </w:p>
    <w:p w14:paraId="3E241731">
      <w:pPr>
        <w:tabs>
          <w:tab w:val="left" w:pos="6300"/>
        </w:tabs>
        <w:snapToGrid w:val="0"/>
        <w:spacing w:line="500" w:lineRule="exact"/>
        <w:ind w:firstLine="570"/>
        <w:rPr>
          <w:rFonts w:hint="eastAsia" w:ascii="宋体" w:hAnsi="宋体" w:eastAsia="宋体" w:cs="宋体"/>
          <w:sz w:val="24"/>
          <w:highlight w:val="none"/>
        </w:rPr>
      </w:pPr>
    </w:p>
    <w:p w14:paraId="327DA92B">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招标项目名称：</w:t>
      </w:r>
      <w:r>
        <w:rPr>
          <w:rFonts w:hint="eastAsia" w:ascii="宋体" w:hAnsi="宋体" w:eastAsia="宋体" w:cs="宋体"/>
          <w:sz w:val="24"/>
          <w:highlight w:val="none"/>
          <w:u w:val="single"/>
        </w:rPr>
        <w:t xml:space="preserve">                                                </w:t>
      </w:r>
    </w:p>
    <w:p w14:paraId="39FAB39C">
      <w:pPr>
        <w:tabs>
          <w:tab w:val="left" w:pos="6300"/>
        </w:tabs>
        <w:snapToGrid w:val="0"/>
        <w:spacing w:line="500" w:lineRule="exact"/>
        <w:ind w:firstLine="570"/>
        <w:rPr>
          <w:rFonts w:hint="eastAsia" w:ascii="宋体" w:hAnsi="宋体" w:eastAsia="宋体" w:cs="宋体"/>
          <w:sz w:val="24"/>
          <w:highlight w:val="none"/>
        </w:rPr>
      </w:pPr>
    </w:p>
    <w:p w14:paraId="6256E1D3">
      <w:pPr>
        <w:tabs>
          <w:tab w:val="left" w:pos="6300"/>
        </w:tabs>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（采购代理机构名称）：</w:t>
      </w:r>
    </w:p>
    <w:p w14:paraId="0C463A49">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（法定代表人姓名）</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性别</w:t>
      </w:r>
      <w:r>
        <w:rPr>
          <w:rFonts w:hint="eastAsia" w:ascii="宋体" w:hAnsi="宋体" w:eastAsia="宋体" w:cs="宋体"/>
          <w:color w:val="000000"/>
          <w:sz w:val="24"/>
          <w:highlight w:val="none"/>
          <w:lang w:eastAsia="zh-CN"/>
        </w:rPr>
        <w:t>）</w:t>
      </w:r>
      <w:r>
        <w:rPr>
          <w:rFonts w:hint="eastAsia" w:ascii="宋体" w:hAnsi="宋体" w:eastAsia="宋体" w:cs="宋体"/>
          <w:sz w:val="24"/>
          <w:highlight w:val="none"/>
        </w:rPr>
        <w:t>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（投标人名称）任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（职务名称）职务，是（投标人名称）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的法定代表人。</w:t>
      </w:r>
    </w:p>
    <w:p w14:paraId="5439C144">
      <w:pPr>
        <w:tabs>
          <w:tab w:val="left" w:pos="6300"/>
        </w:tabs>
        <w:snapToGrid w:val="0"/>
        <w:spacing w:line="500" w:lineRule="exact"/>
        <w:ind w:firstLine="570"/>
        <w:rPr>
          <w:rFonts w:hint="eastAsia" w:ascii="宋体" w:hAnsi="宋体" w:eastAsia="宋体" w:cs="宋体"/>
          <w:sz w:val="24"/>
          <w:highlight w:val="none"/>
        </w:rPr>
      </w:pPr>
    </w:p>
    <w:p w14:paraId="1F00A765">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特此证明。</w:t>
      </w:r>
    </w:p>
    <w:p w14:paraId="343D9ABE">
      <w:pPr>
        <w:tabs>
          <w:tab w:val="left" w:pos="6300"/>
        </w:tabs>
        <w:snapToGrid w:val="0"/>
        <w:spacing w:line="500" w:lineRule="exact"/>
        <w:ind w:firstLine="570"/>
        <w:rPr>
          <w:rFonts w:hint="eastAsia" w:ascii="宋体" w:hAnsi="宋体" w:eastAsia="宋体" w:cs="宋体"/>
          <w:sz w:val="24"/>
          <w:highlight w:val="none"/>
        </w:rPr>
      </w:pPr>
    </w:p>
    <w:p w14:paraId="42190F84">
      <w:pPr>
        <w:tabs>
          <w:tab w:val="left" w:pos="6300"/>
        </w:tabs>
        <w:snapToGrid w:val="0"/>
        <w:spacing w:line="500" w:lineRule="exact"/>
        <w:ind w:firstLine="570"/>
        <w:rPr>
          <w:rFonts w:hint="eastAsia" w:ascii="宋体" w:hAnsi="宋体" w:eastAsia="宋体" w:cs="宋体"/>
          <w:sz w:val="24"/>
          <w:highlight w:val="none"/>
        </w:rPr>
      </w:pPr>
    </w:p>
    <w:p w14:paraId="3C63DF62">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投标人：</w:t>
      </w:r>
    </w:p>
    <w:p w14:paraId="413B96B6">
      <w:pPr>
        <w:tabs>
          <w:tab w:val="left" w:pos="6300"/>
        </w:tabs>
        <w:snapToGrid w:val="0"/>
        <w:spacing w:line="500" w:lineRule="exact"/>
        <w:ind w:firstLine="5848" w:firstLineChars="2437"/>
        <w:rPr>
          <w:rFonts w:hint="eastAsia" w:ascii="宋体" w:hAnsi="宋体" w:eastAsia="宋体" w:cs="宋体"/>
          <w:sz w:val="24"/>
          <w:highlight w:val="none"/>
        </w:rPr>
      </w:pPr>
      <w:r>
        <w:rPr>
          <w:rFonts w:hint="eastAsia" w:ascii="宋体" w:hAnsi="宋体" w:eastAsia="宋体" w:cs="宋体"/>
          <w:sz w:val="24"/>
          <w:highlight w:val="none"/>
        </w:rPr>
        <w:t>（投标人公章）</w:t>
      </w:r>
    </w:p>
    <w:p w14:paraId="2CCBE6E8">
      <w:pPr>
        <w:tabs>
          <w:tab w:val="left" w:pos="6300"/>
        </w:tabs>
        <w:snapToGrid w:val="0"/>
        <w:spacing w:line="500" w:lineRule="exact"/>
        <w:ind w:firstLine="570"/>
        <w:rPr>
          <w:rFonts w:hint="eastAsia" w:ascii="宋体" w:hAnsi="宋体" w:eastAsia="宋体" w:cs="宋体"/>
          <w:sz w:val="24"/>
          <w:highlight w:val="none"/>
        </w:rPr>
      </w:pPr>
    </w:p>
    <w:p w14:paraId="5F7F964F">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5C38A7D2">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法定代表人电话：XXXXXXX      电子邮箱：XXXXXX@XXXXX（若授权他人办理并签署投标文件的可不填写）</w:t>
      </w:r>
    </w:p>
    <w:p w14:paraId="612EA443">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（附：法定代表人身份证正反面复印件）</w:t>
      </w:r>
    </w:p>
    <w:p w14:paraId="58E83974">
      <w:pPr>
        <w:tabs>
          <w:tab w:val="left" w:pos="6300"/>
        </w:tabs>
        <w:snapToGrid w:val="0"/>
        <w:spacing w:line="500" w:lineRule="exact"/>
        <w:ind w:firstLine="570"/>
        <w:rPr>
          <w:rFonts w:hint="eastAsia" w:ascii="宋体" w:hAnsi="宋体" w:eastAsia="宋体" w:cs="宋体"/>
          <w:sz w:val="24"/>
          <w:highlight w:val="none"/>
        </w:rPr>
      </w:pPr>
    </w:p>
    <w:p w14:paraId="27406460">
      <w:pPr>
        <w:tabs>
          <w:tab w:val="left" w:pos="6300"/>
        </w:tabs>
        <w:snapToGrid w:val="0"/>
        <w:spacing w:line="500" w:lineRule="exact"/>
        <w:ind w:firstLine="570"/>
        <w:rPr>
          <w:rFonts w:hint="eastAsia" w:ascii="宋体" w:hAnsi="宋体" w:eastAsia="宋体" w:cs="宋体"/>
          <w:sz w:val="24"/>
          <w:highlight w:val="none"/>
        </w:rPr>
      </w:pPr>
    </w:p>
    <w:p w14:paraId="665975E2">
      <w:pPr>
        <w:tabs>
          <w:tab w:val="left" w:pos="6300"/>
        </w:tabs>
        <w:snapToGrid w:val="0"/>
        <w:spacing w:line="500" w:lineRule="exact"/>
        <w:ind w:firstLine="570"/>
        <w:rPr>
          <w:rFonts w:hint="eastAsia" w:ascii="宋体" w:hAnsi="宋体" w:eastAsia="宋体" w:cs="宋体"/>
          <w:sz w:val="24"/>
          <w:highlight w:val="none"/>
        </w:rPr>
      </w:pPr>
    </w:p>
    <w:p w14:paraId="00C7045A">
      <w:pPr>
        <w:tabs>
          <w:tab w:val="left" w:pos="6300"/>
        </w:tabs>
        <w:snapToGrid w:val="0"/>
        <w:spacing w:line="500" w:lineRule="exact"/>
        <w:ind w:firstLine="570"/>
        <w:rPr>
          <w:rFonts w:hint="eastAsia" w:ascii="宋体" w:hAnsi="宋体" w:eastAsia="宋体" w:cs="宋体"/>
          <w:sz w:val="24"/>
          <w:highlight w:val="none"/>
        </w:rPr>
      </w:pPr>
    </w:p>
    <w:p w14:paraId="2CCC41A5">
      <w:pPr>
        <w:tabs>
          <w:tab w:val="left" w:pos="6300"/>
        </w:tabs>
        <w:snapToGrid w:val="0"/>
        <w:spacing w:line="500" w:lineRule="exact"/>
        <w:ind w:firstLine="570"/>
        <w:rPr>
          <w:rFonts w:hint="eastAsia" w:ascii="宋体" w:hAnsi="宋体" w:eastAsia="宋体" w:cs="宋体"/>
          <w:sz w:val="24"/>
          <w:highlight w:val="none"/>
        </w:rPr>
      </w:pPr>
    </w:p>
    <w:p w14:paraId="68B6F8B4">
      <w:pPr>
        <w:spacing w:line="400" w:lineRule="exact"/>
        <w:ind w:firstLine="560" w:firstLineChars="200"/>
        <w:rPr>
          <w:rFonts w:hint="eastAsia" w:ascii="宋体" w:hAnsi="宋体" w:eastAsia="宋体" w:cs="宋体"/>
          <w:sz w:val="24"/>
          <w:szCs w:val="28"/>
          <w:highlight w:val="none"/>
        </w:rPr>
      </w:pPr>
      <w:r>
        <w:rPr>
          <w:rFonts w:hint="eastAsia" w:ascii="宋体" w:hAnsi="宋体" w:eastAsia="宋体" w:cs="宋体"/>
          <w:highlight w:val="none"/>
        </w:rPr>
        <w:br w:type="column"/>
      </w:r>
      <w:r>
        <w:rPr>
          <w:rFonts w:hint="eastAsia" w:ascii="宋体" w:hAnsi="宋体" w:eastAsia="宋体" w:cs="宋体"/>
          <w:sz w:val="24"/>
          <w:szCs w:val="28"/>
          <w:highlight w:val="none"/>
        </w:rPr>
        <w:t>（三）法定代表人授权委托书（格式）</w:t>
      </w:r>
    </w:p>
    <w:p w14:paraId="75B58208">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1F82FD2">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szCs w:val="28"/>
          <w:highlight w:val="none"/>
        </w:rPr>
        <w:t>招标项目名称</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28B2E5CE">
      <w:pPr>
        <w:tabs>
          <w:tab w:val="left" w:pos="6300"/>
        </w:tabs>
        <w:snapToGrid w:val="0"/>
        <w:spacing w:line="500" w:lineRule="exact"/>
        <w:ind w:firstLine="570"/>
        <w:rPr>
          <w:rFonts w:hint="eastAsia" w:ascii="宋体" w:hAnsi="宋体" w:eastAsia="宋体" w:cs="宋体"/>
          <w:sz w:val="24"/>
          <w:highlight w:val="none"/>
        </w:rPr>
      </w:pPr>
    </w:p>
    <w:p w14:paraId="1419FEE5">
      <w:pPr>
        <w:tabs>
          <w:tab w:val="left" w:pos="6300"/>
        </w:tabs>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（采购代理机构名称）：</w:t>
      </w:r>
    </w:p>
    <w:p w14:paraId="2A2D5E5C">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（投标人法定代表人名称）是</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（投标人名称）的法定代表人，特授权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（被授权人姓名及身份证代码）代表我单位全权办理上述项目的投标、谈判、签约等具体工作，并签署全部有关文件、协议及合同。</w:t>
      </w:r>
    </w:p>
    <w:p w14:paraId="4FA17F77">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我单位对被授权人的签署负全部责任。</w:t>
      </w:r>
    </w:p>
    <w:p w14:paraId="5A002442">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在撤消授权的书面通知以前，本授权书一直有效。被授权人在授权书有效期内签署的所有文件不因授权的撤消而失效。</w:t>
      </w:r>
    </w:p>
    <w:p w14:paraId="7C85AE33">
      <w:pPr>
        <w:tabs>
          <w:tab w:val="left" w:pos="6300"/>
        </w:tabs>
        <w:snapToGrid w:val="0"/>
        <w:spacing w:line="500" w:lineRule="exact"/>
        <w:ind w:firstLine="570"/>
        <w:rPr>
          <w:rFonts w:hint="eastAsia" w:ascii="宋体" w:hAnsi="宋体" w:eastAsia="宋体" w:cs="宋体"/>
          <w:sz w:val="24"/>
          <w:highlight w:val="none"/>
        </w:rPr>
      </w:pPr>
    </w:p>
    <w:p w14:paraId="4DE89F55">
      <w:pPr>
        <w:tabs>
          <w:tab w:val="left" w:pos="6300"/>
        </w:tabs>
        <w:snapToGrid w:val="0"/>
        <w:spacing w:line="500" w:lineRule="exact"/>
        <w:ind w:firstLine="570"/>
        <w:rPr>
          <w:rFonts w:hint="eastAsia" w:ascii="宋体" w:hAnsi="宋体" w:eastAsia="宋体" w:cs="宋体"/>
          <w:sz w:val="24"/>
          <w:highlight w:val="none"/>
        </w:rPr>
      </w:pPr>
    </w:p>
    <w:p w14:paraId="2A39CE51">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被授权人：                                 投标人法定代表人：</w:t>
      </w:r>
    </w:p>
    <w:p w14:paraId="5AA40767">
      <w:pPr>
        <w:tabs>
          <w:tab w:val="left" w:pos="6300"/>
        </w:tabs>
        <w:snapToGrid w:val="0"/>
        <w:spacing w:line="500" w:lineRule="exact"/>
        <w:ind w:firstLine="570"/>
        <w:rPr>
          <w:rFonts w:hint="eastAsia" w:ascii="宋体" w:hAnsi="宋体" w:eastAsia="宋体" w:cs="宋体"/>
          <w:sz w:val="24"/>
          <w:szCs w:val="28"/>
          <w:highlight w:val="none"/>
        </w:rPr>
      </w:pPr>
      <w:r>
        <w:rPr>
          <w:rFonts w:hint="eastAsia" w:ascii="宋体" w:hAnsi="宋体" w:eastAsia="宋体" w:cs="宋体"/>
          <w:sz w:val="24"/>
          <w:szCs w:val="28"/>
          <w:highlight w:val="none"/>
        </w:rPr>
        <w:t>（签署或盖章）                                （签署或盖章）</w:t>
      </w:r>
    </w:p>
    <w:p w14:paraId="3A2AC3E9">
      <w:pPr>
        <w:tabs>
          <w:tab w:val="left" w:pos="6300"/>
        </w:tabs>
        <w:snapToGrid w:val="0"/>
        <w:spacing w:line="500" w:lineRule="exact"/>
        <w:ind w:firstLine="570"/>
        <w:rPr>
          <w:rFonts w:hint="eastAsia" w:ascii="宋体" w:hAnsi="宋体" w:eastAsia="宋体" w:cs="宋体"/>
          <w:sz w:val="24"/>
          <w:szCs w:val="28"/>
          <w:highlight w:val="none"/>
        </w:rPr>
      </w:pPr>
    </w:p>
    <w:p w14:paraId="251641EC">
      <w:pPr>
        <w:tabs>
          <w:tab w:val="left" w:pos="6300"/>
        </w:tabs>
        <w:snapToGrid w:val="0"/>
        <w:spacing w:line="500" w:lineRule="exact"/>
        <w:ind w:firstLine="570"/>
        <w:rPr>
          <w:rFonts w:hint="eastAsia" w:ascii="宋体" w:hAnsi="宋体" w:eastAsia="宋体" w:cs="宋体"/>
          <w:sz w:val="24"/>
          <w:highlight w:val="none"/>
        </w:rPr>
      </w:pPr>
    </w:p>
    <w:p w14:paraId="5D4B0C20">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（附：被授权人身份证正反面复印件）</w:t>
      </w:r>
    </w:p>
    <w:p w14:paraId="35F3DF55">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6E833AB">
      <w:pPr>
        <w:tabs>
          <w:tab w:val="left" w:pos="6300"/>
        </w:tabs>
        <w:snapToGrid w:val="0"/>
        <w:spacing w:line="500" w:lineRule="exact"/>
        <w:ind w:firstLine="570"/>
        <w:rPr>
          <w:rFonts w:hint="eastAsia" w:ascii="宋体" w:hAnsi="宋体" w:eastAsia="宋体" w:cs="宋体"/>
          <w:sz w:val="24"/>
          <w:highlight w:val="none"/>
        </w:rPr>
      </w:pPr>
    </w:p>
    <w:p w14:paraId="76578B3E">
      <w:pPr>
        <w:tabs>
          <w:tab w:val="left" w:pos="6300"/>
        </w:tabs>
        <w:snapToGrid w:val="0"/>
        <w:spacing w:line="500" w:lineRule="exact"/>
        <w:ind w:right="480" w:firstLine="570"/>
        <w:jc w:val="right"/>
        <w:rPr>
          <w:rFonts w:hint="eastAsia" w:ascii="宋体" w:hAnsi="宋体" w:eastAsia="宋体" w:cs="宋体"/>
          <w:sz w:val="24"/>
          <w:highlight w:val="none"/>
        </w:rPr>
      </w:pPr>
      <w:r>
        <w:rPr>
          <w:rFonts w:hint="eastAsia" w:ascii="宋体" w:hAnsi="宋体" w:eastAsia="宋体" w:cs="宋体"/>
          <w:sz w:val="24"/>
          <w:highlight w:val="none"/>
        </w:rPr>
        <w:t>（投标人公章）</w:t>
      </w:r>
    </w:p>
    <w:p w14:paraId="3DF871D1">
      <w:pPr>
        <w:tabs>
          <w:tab w:val="left" w:pos="6300"/>
        </w:tabs>
        <w:snapToGrid w:val="0"/>
        <w:spacing w:line="500" w:lineRule="exact"/>
        <w:ind w:right="480" w:firstLine="570"/>
        <w:jc w:val="right"/>
        <w:rPr>
          <w:rFonts w:hint="eastAsia" w:ascii="宋体" w:hAnsi="宋体" w:eastAsia="宋体" w:cs="宋体"/>
          <w:sz w:val="24"/>
          <w:highlight w:val="none"/>
        </w:rPr>
      </w:pPr>
      <w:r>
        <w:rPr>
          <w:rFonts w:hint="eastAsia" w:ascii="宋体" w:hAnsi="宋体" w:eastAsia="宋体" w:cs="宋体"/>
          <w:sz w:val="24"/>
          <w:highlight w:val="none"/>
        </w:rPr>
        <w:t>年   月   日</w:t>
      </w:r>
    </w:p>
    <w:p w14:paraId="5656F101">
      <w:pPr>
        <w:tabs>
          <w:tab w:val="left" w:pos="6300"/>
        </w:tabs>
        <w:snapToGrid w:val="0"/>
        <w:spacing w:line="500" w:lineRule="exact"/>
        <w:ind w:right="720" w:firstLine="570"/>
        <w:jc w:val="right"/>
        <w:rPr>
          <w:rFonts w:hint="eastAsia" w:ascii="宋体" w:hAnsi="宋体" w:eastAsia="宋体" w:cs="宋体"/>
          <w:sz w:val="24"/>
          <w:highlight w:val="none"/>
        </w:rPr>
      </w:pPr>
    </w:p>
    <w:p w14:paraId="121D5ED7">
      <w:pPr>
        <w:tabs>
          <w:tab w:val="left" w:pos="6300"/>
        </w:tabs>
        <w:snapToGrid w:val="0"/>
        <w:spacing w:line="500" w:lineRule="exact"/>
        <w:ind w:right="480" w:firstLine="570"/>
        <w:jc w:val="left"/>
        <w:rPr>
          <w:rFonts w:hint="eastAsia" w:ascii="宋体" w:hAnsi="宋体" w:eastAsia="宋体" w:cs="宋体"/>
          <w:sz w:val="24"/>
          <w:highlight w:val="none"/>
        </w:rPr>
      </w:pPr>
      <w:r>
        <w:rPr>
          <w:rFonts w:hint="eastAsia" w:ascii="宋体" w:hAnsi="宋体" w:eastAsia="宋体" w:cs="宋体"/>
          <w:sz w:val="24"/>
          <w:highlight w:val="none"/>
        </w:rPr>
        <w:t>被授权人电话：XXXXXXX     电子邮箱：XXXXXX@XXXXX（若法定代表人办理并签署投标文件的可不填写）</w:t>
      </w:r>
    </w:p>
    <w:p w14:paraId="36625550">
      <w:pPr>
        <w:tabs>
          <w:tab w:val="left" w:pos="6300"/>
        </w:tabs>
        <w:snapToGrid w:val="0"/>
        <w:spacing w:line="500" w:lineRule="exact"/>
        <w:ind w:right="480" w:firstLine="570"/>
        <w:jc w:val="left"/>
        <w:rPr>
          <w:rFonts w:hint="eastAsia" w:ascii="宋体" w:hAnsi="宋体" w:eastAsia="宋体" w:cs="宋体"/>
          <w:sz w:val="24"/>
          <w:highlight w:val="none"/>
        </w:rPr>
      </w:pPr>
      <w:r>
        <w:rPr>
          <w:rFonts w:hint="eastAsia" w:ascii="宋体" w:hAnsi="宋体" w:eastAsia="宋体" w:cs="宋体"/>
          <w:sz w:val="24"/>
          <w:highlight w:val="none"/>
        </w:rPr>
        <w:t>注：</w:t>
      </w:r>
    </w:p>
    <w:p w14:paraId="4E3AC891">
      <w:pPr>
        <w:tabs>
          <w:tab w:val="left" w:pos="6300"/>
        </w:tabs>
        <w:snapToGrid w:val="0"/>
        <w:spacing w:line="500" w:lineRule="exact"/>
        <w:ind w:right="480" w:firstLine="570"/>
        <w:jc w:val="left"/>
        <w:rPr>
          <w:rFonts w:hint="eastAsia" w:ascii="宋体" w:hAnsi="宋体" w:eastAsia="宋体" w:cs="宋体"/>
          <w:sz w:val="24"/>
          <w:highlight w:val="none"/>
        </w:rPr>
      </w:pPr>
      <w:r>
        <w:rPr>
          <w:rFonts w:hint="eastAsia" w:ascii="宋体" w:hAnsi="宋体" w:eastAsia="宋体" w:cs="宋体"/>
          <w:sz w:val="24"/>
          <w:highlight w:val="none"/>
        </w:rPr>
        <w:t>1.若为法定代表人办理并签署投标文件的，不提供此文件。</w:t>
      </w:r>
    </w:p>
    <w:p w14:paraId="43B095CE">
      <w:pPr>
        <w:tabs>
          <w:tab w:val="left" w:pos="6300"/>
        </w:tabs>
        <w:snapToGrid w:val="0"/>
        <w:spacing w:line="500" w:lineRule="exact"/>
        <w:ind w:right="480" w:firstLine="570"/>
        <w:jc w:val="left"/>
        <w:rPr>
          <w:rFonts w:hint="eastAsia" w:ascii="宋体" w:hAnsi="宋体" w:eastAsia="宋体" w:cs="宋体"/>
          <w:sz w:val="24"/>
          <w:highlight w:val="none"/>
        </w:rPr>
      </w:pPr>
      <w:r>
        <w:rPr>
          <w:rFonts w:hint="eastAsia" w:ascii="宋体" w:hAnsi="宋体" w:eastAsia="宋体" w:cs="宋体"/>
          <w:sz w:val="24"/>
          <w:highlight w:val="none"/>
        </w:rPr>
        <w:t>2.若为联合体投标的，法定代表人授权委托书由联合体主办方</w:t>
      </w:r>
      <w:r>
        <w:rPr>
          <w:rFonts w:hint="eastAsia" w:ascii="宋体" w:hAnsi="宋体" w:eastAsia="宋体" w:cs="宋体"/>
          <w:kern w:val="0"/>
          <w:sz w:val="24"/>
          <w:szCs w:val="24"/>
          <w:highlight w:val="none"/>
        </w:rPr>
        <w:t>（主体）</w:t>
      </w:r>
      <w:r>
        <w:rPr>
          <w:rFonts w:hint="eastAsia" w:ascii="宋体" w:hAnsi="宋体" w:eastAsia="宋体" w:cs="宋体"/>
          <w:sz w:val="24"/>
          <w:highlight w:val="none"/>
        </w:rPr>
        <w:t>出具。</w:t>
      </w:r>
    </w:p>
    <w:p w14:paraId="4934E7FC">
      <w:pPr>
        <w:spacing w:line="400" w:lineRule="exact"/>
        <w:ind w:firstLine="560" w:firstLineChars="200"/>
        <w:jc w:val="left"/>
        <w:rPr>
          <w:rFonts w:hint="eastAsia" w:ascii="宋体" w:hAnsi="宋体" w:eastAsia="宋体" w:cs="宋体"/>
          <w:sz w:val="24"/>
          <w:szCs w:val="24"/>
          <w:highlight w:val="none"/>
        </w:rPr>
      </w:pPr>
      <w:r>
        <w:rPr>
          <w:rFonts w:hint="eastAsia" w:ascii="宋体" w:hAnsi="宋体" w:eastAsia="宋体" w:cs="宋体"/>
          <w:highlight w:val="none"/>
        </w:rPr>
        <w:br w:type="column"/>
      </w:r>
      <w:r>
        <w:rPr>
          <w:rFonts w:hint="eastAsia" w:ascii="宋体" w:hAnsi="宋体" w:eastAsia="宋体" w:cs="宋体"/>
          <w:sz w:val="24"/>
          <w:szCs w:val="28"/>
          <w:highlight w:val="none"/>
        </w:rPr>
        <w:t>（四）基本资格条件承诺函</w:t>
      </w:r>
    </w:p>
    <w:p w14:paraId="10F9ECC5">
      <w:pPr>
        <w:tabs>
          <w:tab w:val="left" w:pos="6300"/>
        </w:tabs>
        <w:snapToGrid w:val="0"/>
        <w:spacing w:line="500" w:lineRule="exact"/>
        <w:ind w:firstLine="643" w:firstLineChars="200"/>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基本资格条件承诺函</w:t>
      </w:r>
    </w:p>
    <w:p w14:paraId="3FB5D15B">
      <w:pPr>
        <w:tabs>
          <w:tab w:val="left" w:pos="6300"/>
        </w:tabs>
        <w:snapToGrid w:val="0"/>
        <w:spacing w:line="530" w:lineRule="exact"/>
        <w:rPr>
          <w:rFonts w:hint="eastAsia" w:ascii="宋体" w:hAnsi="宋体" w:eastAsia="宋体" w:cs="宋体"/>
          <w:sz w:val="24"/>
          <w:highlight w:val="none"/>
        </w:rPr>
      </w:pPr>
    </w:p>
    <w:p w14:paraId="3853FB2D">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（采购代理机构名称）：</w:t>
      </w:r>
    </w:p>
    <w:p w14:paraId="7E963560">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（投标人名称）郑重承诺：</w:t>
      </w:r>
    </w:p>
    <w:p w14:paraId="2645EBE4">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1.我方具有良好的商业信誉和健全的财务会计制度，具有履行合同所必需的设备和专业技术能力，具</w:t>
      </w:r>
      <w:r>
        <w:rPr>
          <w:rFonts w:hint="eastAsia" w:ascii="宋体" w:hAnsi="宋体" w:eastAsia="宋体" w:cs="宋体"/>
          <w:sz w:val="24"/>
          <w:highlight w:val="none"/>
          <w:lang w:val="zh-CN"/>
        </w:rPr>
        <w:t>有依法缴纳税收和社会保障金的良好记录</w:t>
      </w:r>
      <w:r>
        <w:rPr>
          <w:rFonts w:hint="eastAsia" w:ascii="宋体" w:hAnsi="宋体" w:eastAsia="宋体" w:cs="宋体"/>
          <w:sz w:val="24"/>
          <w:highlight w:val="none"/>
        </w:rPr>
        <w:t>，参加本项目采购活动前三年内无重大违法活动记录。</w:t>
      </w:r>
    </w:p>
    <w:p w14:paraId="6D9CF3CC">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2.我方未列入在信用中国网站（www.creditchina.gov.cn）“失信被执行人”、“重大税收违法案件当事人名单”中，也未列入中国政府采购网（www.ccgp.gov.cn）“政府采购严重违法失信行为记录名单”中。</w:t>
      </w:r>
    </w:p>
    <w:p w14:paraId="2113845F">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3.我方在采购项目评审（评标）环节结束后，随时接受采购人、采购代理机构的检查验证，配合提供相关证明材料，证明符合《中华人民共和国政府采购法》规定的投标人基本资格条件。</w:t>
      </w:r>
    </w:p>
    <w:p w14:paraId="003BEB4B">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我方对以上承诺负全部法律责任。</w:t>
      </w:r>
    </w:p>
    <w:p w14:paraId="762C05E4">
      <w:pPr>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24F85170">
      <w:pPr>
        <w:tabs>
          <w:tab w:val="left" w:pos="6300"/>
        </w:tabs>
        <w:snapToGrid w:val="0"/>
        <w:spacing w:line="500" w:lineRule="exact"/>
        <w:ind w:firstLine="480" w:firstLineChars="200"/>
        <w:rPr>
          <w:rFonts w:hint="eastAsia" w:ascii="宋体" w:hAnsi="宋体" w:eastAsia="宋体" w:cs="宋体"/>
          <w:sz w:val="24"/>
          <w:highlight w:val="none"/>
        </w:rPr>
      </w:pPr>
    </w:p>
    <w:p w14:paraId="230A32B0">
      <w:pPr>
        <w:tabs>
          <w:tab w:val="left" w:pos="6300"/>
        </w:tabs>
        <w:snapToGrid w:val="0"/>
        <w:spacing w:line="500" w:lineRule="exact"/>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（投标人公章）</w:t>
      </w:r>
    </w:p>
    <w:p w14:paraId="70C0E5A2">
      <w:pPr>
        <w:tabs>
          <w:tab w:val="left" w:pos="6300"/>
        </w:tabs>
        <w:snapToGrid w:val="0"/>
        <w:spacing w:line="500" w:lineRule="exact"/>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年   月   日</w:t>
      </w:r>
    </w:p>
    <w:p w14:paraId="750FB87A">
      <w:pPr>
        <w:snapToGrid w:val="0"/>
        <w:spacing w:line="440" w:lineRule="exact"/>
        <w:ind w:firstLine="480" w:firstLineChars="200"/>
        <w:rPr>
          <w:rFonts w:hint="eastAsia" w:ascii="宋体" w:hAnsi="宋体" w:eastAsia="宋体" w:cs="宋体"/>
          <w:sz w:val="24"/>
          <w:szCs w:val="24"/>
          <w:highlight w:val="none"/>
        </w:rPr>
      </w:pPr>
    </w:p>
    <w:p w14:paraId="66D922EB">
      <w:pPr>
        <w:spacing w:line="400" w:lineRule="exact"/>
        <w:rPr>
          <w:rFonts w:hint="eastAsia" w:ascii="宋体" w:hAnsi="宋体" w:eastAsia="宋体" w:cs="宋体"/>
          <w:highlight w:val="none"/>
        </w:rPr>
      </w:pPr>
    </w:p>
    <w:p w14:paraId="2946AD99">
      <w:pPr>
        <w:spacing w:line="400" w:lineRule="exact"/>
        <w:rPr>
          <w:rFonts w:hint="eastAsia" w:ascii="宋体" w:hAnsi="宋体" w:eastAsia="宋体" w:cs="宋体"/>
          <w:highlight w:val="none"/>
        </w:rPr>
      </w:pPr>
    </w:p>
    <w:p w14:paraId="0218F9DF">
      <w:pPr>
        <w:spacing w:line="400" w:lineRule="exact"/>
        <w:rPr>
          <w:rFonts w:hint="eastAsia" w:ascii="宋体" w:hAnsi="宋体" w:eastAsia="宋体" w:cs="宋体"/>
          <w:highlight w:val="none"/>
        </w:rPr>
      </w:pPr>
    </w:p>
    <w:p w14:paraId="06E00584">
      <w:pPr>
        <w:spacing w:line="400" w:lineRule="exact"/>
        <w:rPr>
          <w:rFonts w:hint="eastAsia" w:ascii="宋体" w:hAnsi="宋体" w:eastAsia="宋体" w:cs="宋体"/>
          <w:highlight w:val="none"/>
        </w:rPr>
      </w:pPr>
    </w:p>
    <w:p w14:paraId="3DB320B8">
      <w:pPr>
        <w:spacing w:line="400" w:lineRule="exact"/>
        <w:rPr>
          <w:rFonts w:hint="eastAsia" w:ascii="宋体" w:hAnsi="宋体" w:eastAsia="宋体" w:cs="宋体"/>
          <w:highlight w:val="none"/>
        </w:rPr>
      </w:pPr>
    </w:p>
    <w:p w14:paraId="297E6BCC">
      <w:pPr>
        <w:spacing w:line="400" w:lineRule="exact"/>
        <w:rPr>
          <w:rFonts w:hint="eastAsia" w:ascii="宋体" w:hAnsi="宋体" w:eastAsia="宋体" w:cs="宋体"/>
          <w:highlight w:val="none"/>
        </w:rPr>
      </w:pPr>
    </w:p>
    <w:p w14:paraId="633DE37C">
      <w:pPr>
        <w:spacing w:line="400" w:lineRule="exact"/>
        <w:rPr>
          <w:rFonts w:hint="eastAsia" w:ascii="宋体" w:hAnsi="宋体" w:eastAsia="宋体" w:cs="宋体"/>
          <w:highlight w:val="none"/>
        </w:rPr>
      </w:pPr>
    </w:p>
    <w:p w14:paraId="00992F52">
      <w:pPr>
        <w:spacing w:line="400" w:lineRule="exact"/>
        <w:rPr>
          <w:rFonts w:hint="eastAsia" w:ascii="宋体" w:hAnsi="宋体" w:eastAsia="宋体" w:cs="宋体"/>
          <w:highlight w:val="none"/>
        </w:rPr>
      </w:pPr>
    </w:p>
    <w:p w14:paraId="70FB42E4">
      <w:pPr>
        <w:tabs>
          <w:tab w:val="left" w:pos="6300"/>
        </w:tabs>
        <w:snapToGrid w:val="0"/>
        <w:spacing w:line="500" w:lineRule="exact"/>
        <w:ind w:firstLine="480" w:firstLineChars="200"/>
        <w:rPr>
          <w:rFonts w:hint="eastAsia" w:ascii="宋体" w:hAnsi="宋体" w:eastAsia="宋体" w:cs="宋体"/>
          <w:sz w:val="24"/>
          <w:szCs w:val="28"/>
          <w:highlight w:val="none"/>
        </w:rPr>
      </w:pPr>
    </w:p>
    <w:p w14:paraId="73145114">
      <w:pPr>
        <w:tabs>
          <w:tab w:val="left" w:pos="6300"/>
        </w:tabs>
        <w:snapToGrid w:val="0"/>
        <w:spacing w:line="500" w:lineRule="exact"/>
        <w:ind w:firstLine="480" w:firstLineChars="200"/>
        <w:rPr>
          <w:rFonts w:hint="eastAsia" w:ascii="宋体" w:hAnsi="宋体" w:eastAsia="宋体" w:cs="宋体"/>
          <w:sz w:val="24"/>
          <w:szCs w:val="28"/>
          <w:highlight w:val="none"/>
        </w:rPr>
      </w:pPr>
    </w:p>
    <w:p w14:paraId="36EC2BFF">
      <w:pPr>
        <w:tabs>
          <w:tab w:val="left" w:pos="6300"/>
        </w:tabs>
        <w:snapToGrid w:val="0"/>
        <w:spacing w:line="500" w:lineRule="exact"/>
        <w:ind w:firstLine="480" w:firstLineChars="200"/>
        <w:rPr>
          <w:rFonts w:hint="eastAsia" w:ascii="宋体" w:hAnsi="宋体" w:eastAsia="宋体" w:cs="宋体"/>
          <w:sz w:val="24"/>
          <w:szCs w:val="28"/>
          <w:highlight w:val="none"/>
        </w:rPr>
      </w:pPr>
    </w:p>
    <w:p w14:paraId="5D5193DA">
      <w:pPr>
        <w:numPr>
          <w:ilvl w:val="0"/>
          <w:numId w:val="0"/>
        </w:num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lang w:eastAsia="zh-CN"/>
        </w:rPr>
        <w:t>（五）</w:t>
      </w:r>
      <w:r>
        <w:rPr>
          <w:rFonts w:hint="eastAsia" w:ascii="宋体" w:hAnsi="宋体" w:cs="宋体"/>
          <w:sz w:val="24"/>
          <w:szCs w:val="28"/>
          <w:highlight w:val="none"/>
        </w:rPr>
        <w:t>落实政府采购政策需满足的资格要求文件（如有）</w:t>
      </w:r>
    </w:p>
    <w:p w14:paraId="0745973F">
      <w:pPr>
        <w:widowControl w:val="0"/>
        <w:numPr>
          <w:ilvl w:val="0"/>
          <w:numId w:val="0"/>
        </w:numPr>
        <w:tabs>
          <w:tab w:val="left" w:pos="6300"/>
        </w:tabs>
        <w:snapToGrid w:val="0"/>
        <w:spacing w:line="500" w:lineRule="exact"/>
        <w:jc w:val="both"/>
        <w:rPr>
          <w:rFonts w:hint="eastAsia" w:ascii="宋体" w:hAnsi="宋体" w:cs="宋体"/>
          <w:sz w:val="24"/>
          <w:szCs w:val="28"/>
          <w:highlight w:val="none"/>
        </w:rPr>
      </w:pPr>
    </w:p>
    <w:p w14:paraId="4E31997E">
      <w:pPr>
        <w:widowControl w:val="0"/>
        <w:numPr>
          <w:ilvl w:val="0"/>
          <w:numId w:val="0"/>
        </w:numPr>
        <w:tabs>
          <w:tab w:val="left" w:pos="6300"/>
        </w:tabs>
        <w:snapToGrid w:val="0"/>
        <w:spacing w:line="500" w:lineRule="exact"/>
        <w:jc w:val="both"/>
        <w:rPr>
          <w:rFonts w:hint="eastAsia" w:ascii="宋体" w:hAnsi="宋体" w:cs="宋体"/>
          <w:sz w:val="24"/>
          <w:szCs w:val="28"/>
          <w:highlight w:val="none"/>
        </w:rPr>
      </w:pPr>
    </w:p>
    <w:p w14:paraId="0C5166AF">
      <w:pPr>
        <w:widowControl w:val="0"/>
        <w:numPr>
          <w:ilvl w:val="0"/>
          <w:numId w:val="0"/>
        </w:numPr>
        <w:tabs>
          <w:tab w:val="left" w:pos="6300"/>
        </w:tabs>
        <w:snapToGrid w:val="0"/>
        <w:spacing w:line="500" w:lineRule="exact"/>
        <w:jc w:val="both"/>
        <w:rPr>
          <w:rFonts w:hint="eastAsia" w:ascii="宋体" w:hAnsi="宋体" w:cs="宋体"/>
          <w:sz w:val="24"/>
          <w:szCs w:val="28"/>
          <w:highlight w:val="none"/>
        </w:rPr>
      </w:pPr>
    </w:p>
    <w:p w14:paraId="54181E18">
      <w:pPr>
        <w:widowControl w:val="0"/>
        <w:numPr>
          <w:ilvl w:val="0"/>
          <w:numId w:val="0"/>
        </w:numPr>
        <w:tabs>
          <w:tab w:val="left" w:pos="6300"/>
        </w:tabs>
        <w:snapToGrid w:val="0"/>
        <w:spacing w:line="500" w:lineRule="exact"/>
        <w:jc w:val="both"/>
        <w:rPr>
          <w:rFonts w:hint="eastAsia" w:ascii="宋体" w:hAnsi="宋体" w:cs="宋体"/>
          <w:sz w:val="24"/>
          <w:szCs w:val="28"/>
          <w:highlight w:val="none"/>
        </w:rPr>
      </w:pPr>
    </w:p>
    <w:p w14:paraId="376B28E0">
      <w:pPr>
        <w:numPr>
          <w:ilvl w:val="0"/>
          <w:numId w:val="0"/>
        </w:numPr>
        <w:tabs>
          <w:tab w:val="left" w:pos="6300"/>
        </w:tabs>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cs="宋体"/>
          <w:sz w:val="24"/>
          <w:szCs w:val="28"/>
          <w:highlight w:val="none"/>
          <w:lang w:eastAsia="zh-CN"/>
        </w:rPr>
        <w:t>（六）</w:t>
      </w:r>
      <w:r>
        <w:rPr>
          <w:rFonts w:hint="eastAsia" w:ascii="宋体" w:hAnsi="宋体" w:eastAsia="宋体" w:cs="宋体"/>
          <w:sz w:val="24"/>
          <w:szCs w:val="28"/>
          <w:highlight w:val="none"/>
        </w:rPr>
        <w:t>特定资格条件证书或证明文件</w:t>
      </w:r>
    </w:p>
    <w:p w14:paraId="04AB43DA">
      <w:pPr>
        <w:tabs>
          <w:tab w:val="left" w:pos="6300"/>
        </w:tabs>
        <w:snapToGrid w:val="0"/>
        <w:spacing w:line="500" w:lineRule="exact"/>
        <w:ind w:firstLine="570"/>
        <w:jc w:val="left"/>
        <w:rPr>
          <w:rFonts w:hint="eastAsia" w:ascii="宋体" w:hAnsi="宋体" w:eastAsia="宋体" w:cs="宋体"/>
          <w:sz w:val="24"/>
          <w:highlight w:val="none"/>
        </w:rPr>
      </w:pPr>
    </w:p>
    <w:p w14:paraId="43EA5B92">
      <w:pPr>
        <w:tabs>
          <w:tab w:val="left" w:pos="6300"/>
        </w:tabs>
        <w:snapToGrid w:val="0"/>
        <w:spacing w:line="500" w:lineRule="exact"/>
        <w:ind w:firstLine="570"/>
        <w:jc w:val="left"/>
        <w:rPr>
          <w:rFonts w:hint="eastAsia" w:ascii="宋体" w:hAnsi="宋体" w:eastAsia="宋体" w:cs="宋体"/>
          <w:sz w:val="24"/>
          <w:highlight w:val="none"/>
        </w:rPr>
      </w:pPr>
    </w:p>
    <w:p w14:paraId="0D9D2562">
      <w:pPr>
        <w:tabs>
          <w:tab w:val="left" w:pos="6300"/>
        </w:tabs>
        <w:snapToGrid w:val="0"/>
        <w:spacing w:line="500" w:lineRule="exact"/>
        <w:ind w:firstLine="570"/>
        <w:jc w:val="left"/>
        <w:rPr>
          <w:rFonts w:hint="eastAsia" w:ascii="宋体" w:hAnsi="宋体" w:eastAsia="宋体" w:cs="宋体"/>
          <w:sz w:val="24"/>
          <w:highlight w:val="none"/>
        </w:rPr>
      </w:pPr>
    </w:p>
    <w:p w14:paraId="36690CC4">
      <w:pPr>
        <w:tabs>
          <w:tab w:val="left" w:pos="6300"/>
        </w:tabs>
        <w:snapToGrid w:val="0"/>
        <w:spacing w:line="500" w:lineRule="exact"/>
        <w:ind w:firstLine="570"/>
        <w:jc w:val="left"/>
        <w:rPr>
          <w:rFonts w:hint="eastAsia" w:ascii="宋体" w:hAnsi="宋体" w:eastAsia="宋体" w:cs="宋体"/>
          <w:sz w:val="24"/>
          <w:highlight w:val="none"/>
        </w:rPr>
      </w:pPr>
    </w:p>
    <w:p w14:paraId="55B720BD">
      <w:pPr>
        <w:tabs>
          <w:tab w:val="left" w:pos="6300"/>
        </w:tabs>
        <w:snapToGrid w:val="0"/>
        <w:spacing w:line="500" w:lineRule="exact"/>
        <w:ind w:firstLine="570"/>
        <w:jc w:val="left"/>
        <w:rPr>
          <w:rFonts w:hint="eastAsia" w:ascii="宋体" w:hAnsi="宋体" w:eastAsia="宋体" w:cs="宋体"/>
          <w:sz w:val="24"/>
          <w:highlight w:val="none"/>
        </w:rPr>
      </w:pPr>
    </w:p>
    <w:p w14:paraId="3FF9B82F">
      <w:pPr>
        <w:tabs>
          <w:tab w:val="left" w:pos="6300"/>
        </w:tabs>
        <w:snapToGrid w:val="0"/>
        <w:spacing w:line="500" w:lineRule="exact"/>
        <w:ind w:firstLine="570"/>
        <w:jc w:val="left"/>
        <w:rPr>
          <w:rFonts w:hint="eastAsia" w:ascii="宋体" w:hAnsi="宋体" w:eastAsia="宋体" w:cs="宋体"/>
          <w:sz w:val="24"/>
          <w:highlight w:val="none"/>
        </w:rPr>
      </w:pPr>
    </w:p>
    <w:p w14:paraId="58BD8E0B">
      <w:pPr>
        <w:tabs>
          <w:tab w:val="left" w:pos="6300"/>
        </w:tabs>
        <w:snapToGrid w:val="0"/>
        <w:spacing w:line="500" w:lineRule="exact"/>
        <w:ind w:firstLine="570"/>
        <w:jc w:val="left"/>
        <w:rPr>
          <w:rFonts w:hint="eastAsia" w:ascii="宋体" w:hAnsi="宋体" w:eastAsia="宋体" w:cs="宋体"/>
          <w:sz w:val="24"/>
          <w:highlight w:val="none"/>
        </w:rPr>
      </w:pPr>
    </w:p>
    <w:p w14:paraId="7BBF1F9C">
      <w:pPr>
        <w:tabs>
          <w:tab w:val="left" w:pos="6300"/>
        </w:tabs>
        <w:snapToGrid w:val="0"/>
        <w:spacing w:line="500" w:lineRule="exact"/>
        <w:ind w:firstLine="570"/>
        <w:jc w:val="left"/>
        <w:rPr>
          <w:rFonts w:hint="eastAsia" w:ascii="宋体" w:hAnsi="宋体" w:eastAsia="宋体" w:cs="宋体"/>
          <w:sz w:val="24"/>
          <w:highlight w:val="none"/>
        </w:rPr>
      </w:pPr>
    </w:p>
    <w:p w14:paraId="318F426B">
      <w:pPr>
        <w:tabs>
          <w:tab w:val="left" w:pos="6300"/>
        </w:tabs>
        <w:snapToGrid w:val="0"/>
        <w:spacing w:line="500" w:lineRule="exact"/>
        <w:ind w:firstLine="570"/>
        <w:jc w:val="left"/>
        <w:rPr>
          <w:rFonts w:hint="eastAsia" w:ascii="宋体" w:hAnsi="宋体" w:eastAsia="宋体" w:cs="宋体"/>
          <w:sz w:val="24"/>
          <w:highlight w:val="none"/>
        </w:rPr>
      </w:pPr>
    </w:p>
    <w:p w14:paraId="18526146">
      <w:pPr>
        <w:tabs>
          <w:tab w:val="left" w:pos="6300"/>
        </w:tabs>
        <w:snapToGrid w:val="0"/>
        <w:spacing w:line="500" w:lineRule="exact"/>
        <w:ind w:firstLine="570"/>
        <w:jc w:val="left"/>
        <w:rPr>
          <w:rFonts w:hint="eastAsia" w:ascii="宋体" w:hAnsi="宋体" w:eastAsia="宋体" w:cs="宋体"/>
          <w:sz w:val="24"/>
          <w:highlight w:val="none"/>
        </w:rPr>
      </w:pPr>
    </w:p>
    <w:p w14:paraId="2D0993B4">
      <w:pPr>
        <w:tabs>
          <w:tab w:val="left" w:pos="6300"/>
        </w:tabs>
        <w:snapToGrid w:val="0"/>
        <w:spacing w:line="500" w:lineRule="exact"/>
        <w:ind w:firstLine="570"/>
        <w:jc w:val="left"/>
        <w:rPr>
          <w:rFonts w:hint="eastAsia" w:ascii="宋体" w:hAnsi="宋体" w:eastAsia="宋体" w:cs="宋体"/>
          <w:sz w:val="24"/>
          <w:highlight w:val="none"/>
        </w:rPr>
      </w:pPr>
    </w:p>
    <w:p w14:paraId="6C75C61C">
      <w:pPr>
        <w:tabs>
          <w:tab w:val="left" w:pos="6300"/>
        </w:tabs>
        <w:snapToGrid w:val="0"/>
        <w:spacing w:line="500" w:lineRule="exact"/>
        <w:ind w:firstLine="570"/>
        <w:jc w:val="left"/>
        <w:rPr>
          <w:rFonts w:hint="eastAsia" w:ascii="宋体" w:hAnsi="宋体" w:eastAsia="宋体" w:cs="宋体"/>
          <w:sz w:val="24"/>
          <w:highlight w:val="none"/>
        </w:rPr>
      </w:pPr>
    </w:p>
    <w:p w14:paraId="0993B839">
      <w:pPr>
        <w:tabs>
          <w:tab w:val="left" w:pos="6300"/>
        </w:tabs>
        <w:snapToGrid w:val="0"/>
        <w:spacing w:line="500" w:lineRule="exact"/>
        <w:ind w:firstLine="570"/>
        <w:jc w:val="left"/>
        <w:rPr>
          <w:rFonts w:hint="eastAsia" w:ascii="宋体" w:hAnsi="宋体" w:eastAsia="宋体" w:cs="宋体"/>
          <w:sz w:val="24"/>
          <w:highlight w:val="none"/>
        </w:rPr>
      </w:pPr>
    </w:p>
    <w:p w14:paraId="10469370">
      <w:pPr>
        <w:tabs>
          <w:tab w:val="left" w:pos="6300"/>
        </w:tabs>
        <w:snapToGrid w:val="0"/>
        <w:spacing w:line="500" w:lineRule="exact"/>
        <w:ind w:firstLine="570"/>
        <w:jc w:val="left"/>
        <w:rPr>
          <w:rFonts w:hint="eastAsia" w:ascii="宋体" w:hAnsi="宋体" w:eastAsia="宋体" w:cs="宋体"/>
          <w:sz w:val="24"/>
          <w:highlight w:val="none"/>
        </w:rPr>
      </w:pPr>
    </w:p>
    <w:p w14:paraId="05AC96F9">
      <w:pPr>
        <w:tabs>
          <w:tab w:val="left" w:pos="6300"/>
        </w:tabs>
        <w:snapToGrid w:val="0"/>
        <w:spacing w:line="500" w:lineRule="exact"/>
        <w:ind w:firstLine="570"/>
        <w:jc w:val="left"/>
        <w:rPr>
          <w:rFonts w:hint="eastAsia" w:ascii="宋体" w:hAnsi="宋体" w:eastAsia="宋体" w:cs="宋体"/>
          <w:sz w:val="24"/>
          <w:highlight w:val="none"/>
        </w:rPr>
      </w:pPr>
    </w:p>
    <w:p w14:paraId="3EF6634B">
      <w:pPr>
        <w:tabs>
          <w:tab w:val="left" w:pos="6300"/>
        </w:tabs>
        <w:snapToGrid w:val="0"/>
        <w:spacing w:line="500" w:lineRule="exact"/>
        <w:jc w:val="left"/>
        <w:rPr>
          <w:rFonts w:hint="eastAsia" w:ascii="宋体" w:hAnsi="宋体" w:eastAsia="宋体" w:cs="宋体"/>
          <w:sz w:val="24"/>
          <w:highlight w:val="none"/>
        </w:rPr>
      </w:pPr>
    </w:p>
    <w:p w14:paraId="4E2D0448">
      <w:pPr>
        <w:tabs>
          <w:tab w:val="left" w:pos="6300"/>
        </w:tabs>
        <w:snapToGrid w:val="0"/>
        <w:spacing w:line="500" w:lineRule="exact"/>
        <w:ind w:firstLine="480" w:firstLineChars="200"/>
        <w:jc w:val="center"/>
        <w:outlineLvl w:val="0"/>
        <w:rPr>
          <w:rFonts w:hint="eastAsia" w:ascii="宋体" w:hAnsi="宋体" w:eastAsia="宋体" w:cs="宋体"/>
          <w:sz w:val="24"/>
          <w:highlight w:val="none"/>
        </w:rPr>
      </w:pPr>
      <w:r>
        <w:rPr>
          <w:rFonts w:hint="eastAsia" w:ascii="宋体" w:hAnsi="宋体" w:eastAsia="宋体" w:cs="宋体"/>
          <w:sz w:val="24"/>
          <w:highlight w:val="none"/>
        </w:rPr>
        <w:t>（结束）</w:t>
      </w:r>
    </w:p>
    <w:p w14:paraId="0C246DBB">
      <w:pPr>
        <w:rPr>
          <w:rFonts w:hint="eastAsia" w:ascii="宋体" w:hAnsi="宋体" w:eastAsia="宋体" w:cs="宋体"/>
          <w:highlight w:val="none"/>
        </w:rPr>
      </w:pPr>
    </w:p>
    <w:p w14:paraId="1D6F5A2A">
      <w:pPr>
        <w:rPr>
          <w:highlight w:val="none"/>
        </w:rPr>
      </w:pPr>
    </w:p>
    <w:p w14:paraId="0B567BB3">
      <w:pPr>
        <w:pStyle w:val="127"/>
        <w:spacing w:line="20" w:lineRule="atLeast"/>
        <w:jc w:val="center"/>
        <w:rPr>
          <w:rFonts w:hint="eastAsia" w:ascii="宋体" w:hAnsi="宋体" w:eastAsia="宋体" w:cs="宋体"/>
          <w:color w:val="auto"/>
          <w:highlight w:val="none"/>
        </w:rPr>
      </w:pPr>
    </w:p>
    <w:sectPr>
      <w:headerReference r:id="rId5" w:type="default"/>
      <w:footerReference r:id="rId6"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Helvetica">
    <w:panose1 w:val="020B0504020202030204"/>
    <w:charset w:val="00"/>
    <w:family w:val="auto"/>
    <w:pitch w:val="default"/>
    <w:sig w:usb0="00000007" w:usb1="00000000" w:usb2="00000000" w:usb3="00000000" w:csb0="00000093"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423C">
    <w:pPr>
      <w:pStyle w:val="37"/>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7A7C73B7">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68CC">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92935">
    <w:pPr>
      <w:pStyle w:val="39"/>
      <w:jc w:val="both"/>
      <w:rPr>
        <w:rFonts w:ascii="仿宋" w:hAnsi="仿宋" w:eastAsia="仿宋" w:cs="仿宋"/>
        <w:sz w:val="24"/>
        <w:szCs w:val="24"/>
      </w:rPr>
    </w:pPr>
    <w:r>
      <w:rPr>
        <w:rFonts w:hint="eastAsia" w:ascii="仿宋" w:hAnsi="仿宋" w:eastAsia="仿宋" w:cs="仿宋"/>
        <w:sz w:val="24"/>
        <w:szCs w:val="24"/>
      </w:rPr>
      <w:t>重庆</w:t>
    </w:r>
    <w:r>
      <w:rPr>
        <w:rFonts w:hint="eastAsia" w:ascii="仿宋" w:hAnsi="仿宋" w:eastAsia="仿宋" w:cs="仿宋"/>
        <w:sz w:val="24"/>
        <w:szCs w:val="24"/>
        <w:lang w:val="en-US" w:eastAsia="zh-CN"/>
      </w:rPr>
      <w:t>荣旺</w:t>
    </w:r>
    <w:r>
      <w:rPr>
        <w:rFonts w:hint="eastAsia" w:ascii="仿宋" w:hAnsi="仿宋" w:eastAsia="仿宋" w:cs="仿宋"/>
        <w:sz w:val="24"/>
        <w:szCs w:val="24"/>
      </w:rPr>
      <w:t xml:space="preserve">工程咨询有限公司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85527">
    <w:pPr>
      <w:pStyle w:val="39"/>
      <w:jc w:val="both"/>
    </w:pPr>
    <w:r>
      <w:rPr>
        <w:rFonts w:hint="eastAsia" w:ascii="仿宋" w:hAnsi="仿宋" w:eastAsia="仿宋" w:cs="仿宋"/>
        <w:sz w:val="24"/>
        <w:szCs w:val="24"/>
      </w:rPr>
      <w:t>重庆</w:t>
    </w:r>
    <w:r>
      <w:rPr>
        <w:rFonts w:hint="eastAsia" w:ascii="仿宋" w:hAnsi="仿宋" w:eastAsia="仿宋" w:cs="仿宋"/>
        <w:sz w:val="24"/>
        <w:szCs w:val="24"/>
        <w:lang w:eastAsia="zh-CN"/>
      </w:rPr>
      <w:t>荣旺</w:t>
    </w:r>
    <w:r>
      <w:rPr>
        <w:rFonts w:hint="eastAsia" w:ascii="仿宋" w:hAnsi="仿宋" w:eastAsia="仿宋" w:cs="仿宋"/>
        <w:sz w:val="24"/>
        <w:szCs w:val="24"/>
      </w:rPr>
      <w:t xml:space="preserve">工程咨询有限公司 </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4645284"/>
    <w:multiLevelType w:val="singleLevel"/>
    <w:tmpl w:val="14645284"/>
    <w:lvl w:ilvl="0" w:tentative="0">
      <w:start w:val="5"/>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BFFC218"/>
    <w:multiLevelType w:val="singleLevel"/>
    <w:tmpl w:val="4BFFC218"/>
    <w:lvl w:ilvl="0" w:tentative="0">
      <w:start w:val="6"/>
      <w:numFmt w:val="chineseCounting"/>
      <w:suff w:val="space"/>
      <w:lvlText w:val="第%1篇"/>
      <w:lvlJc w:val="left"/>
      <w:rPr>
        <w:rFonts w:hint="eastAsia"/>
      </w:r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wZTM1YTYyM2NmMjYwMjI3NmEwNzY2ZTg4N2U3YTEifQ=="/>
  </w:docVars>
  <w:rsids>
    <w:rsidRoot w:val="00172A27"/>
    <w:rsid w:val="000661D3"/>
    <w:rsid w:val="0006680A"/>
    <w:rsid w:val="000851E6"/>
    <w:rsid w:val="000969AD"/>
    <w:rsid w:val="000E7F13"/>
    <w:rsid w:val="0016285F"/>
    <w:rsid w:val="00166E1F"/>
    <w:rsid w:val="0019222D"/>
    <w:rsid w:val="002D3BA6"/>
    <w:rsid w:val="00303F39"/>
    <w:rsid w:val="003222D6"/>
    <w:rsid w:val="00381040"/>
    <w:rsid w:val="0055698A"/>
    <w:rsid w:val="005B5738"/>
    <w:rsid w:val="0060114B"/>
    <w:rsid w:val="00601ABD"/>
    <w:rsid w:val="00610597"/>
    <w:rsid w:val="0061627F"/>
    <w:rsid w:val="00632475"/>
    <w:rsid w:val="006A1BCA"/>
    <w:rsid w:val="006E15F2"/>
    <w:rsid w:val="00760250"/>
    <w:rsid w:val="008214F7"/>
    <w:rsid w:val="00877DFA"/>
    <w:rsid w:val="0089674D"/>
    <w:rsid w:val="008E2A0E"/>
    <w:rsid w:val="00985640"/>
    <w:rsid w:val="0099707F"/>
    <w:rsid w:val="009A721B"/>
    <w:rsid w:val="009B50C5"/>
    <w:rsid w:val="009D3880"/>
    <w:rsid w:val="00A6769A"/>
    <w:rsid w:val="00AC1D8C"/>
    <w:rsid w:val="00AF7683"/>
    <w:rsid w:val="00B50FC0"/>
    <w:rsid w:val="00CB6E3A"/>
    <w:rsid w:val="00CC09AC"/>
    <w:rsid w:val="00CD75C2"/>
    <w:rsid w:val="00E42B9F"/>
    <w:rsid w:val="00E60A79"/>
    <w:rsid w:val="00EA40E8"/>
    <w:rsid w:val="00F05E08"/>
    <w:rsid w:val="00F340E6"/>
    <w:rsid w:val="00F64F83"/>
    <w:rsid w:val="00F96D4B"/>
    <w:rsid w:val="00FA2397"/>
    <w:rsid w:val="011A5340"/>
    <w:rsid w:val="01685AF7"/>
    <w:rsid w:val="01891B53"/>
    <w:rsid w:val="01A13E9F"/>
    <w:rsid w:val="01BD17FD"/>
    <w:rsid w:val="01C21457"/>
    <w:rsid w:val="01EC20E2"/>
    <w:rsid w:val="01F1255F"/>
    <w:rsid w:val="01FE3350"/>
    <w:rsid w:val="0221276B"/>
    <w:rsid w:val="0227319D"/>
    <w:rsid w:val="02503216"/>
    <w:rsid w:val="026D64DC"/>
    <w:rsid w:val="02783976"/>
    <w:rsid w:val="029D33DC"/>
    <w:rsid w:val="02A9449F"/>
    <w:rsid w:val="02CF157F"/>
    <w:rsid w:val="02DE5ECF"/>
    <w:rsid w:val="0317318F"/>
    <w:rsid w:val="03343D40"/>
    <w:rsid w:val="03B804CE"/>
    <w:rsid w:val="03C74BB5"/>
    <w:rsid w:val="03E424F8"/>
    <w:rsid w:val="04021749"/>
    <w:rsid w:val="04077C57"/>
    <w:rsid w:val="04155920"/>
    <w:rsid w:val="045301F6"/>
    <w:rsid w:val="045A77D7"/>
    <w:rsid w:val="04676E77"/>
    <w:rsid w:val="047A5783"/>
    <w:rsid w:val="04820ADC"/>
    <w:rsid w:val="04950238"/>
    <w:rsid w:val="049E2C49"/>
    <w:rsid w:val="04AE7B23"/>
    <w:rsid w:val="04B862AB"/>
    <w:rsid w:val="04C82992"/>
    <w:rsid w:val="04CF417E"/>
    <w:rsid w:val="05111A52"/>
    <w:rsid w:val="05404C1F"/>
    <w:rsid w:val="054E0F0A"/>
    <w:rsid w:val="054E1C1B"/>
    <w:rsid w:val="055C3C08"/>
    <w:rsid w:val="05AB7BBE"/>
    <w:rsid w:val="05B64EE1"/>
    <w:rsid w:val="05BB42A5"/>
    <w:rsid w:val="05D9472B"/>
    <w:rsid w:val="05FB28F4"/>
    <w:rsid w:val="05FB5C4F"/>
    <w:rsid w:val="06087AF2"/>
    <w:rsid w:val="061B2F96"/>
    <w:rsid w:val="06293905"/>
    <w:rsid w:val="062C51A3"/>
    <w:rsid w:val="063D1EA2"/>
    <w:rsid w:val="06497B03"/>
    <w:rsid w:val="06514C09"/>
    <w:rsid w:val="066163F9"/>
    <w:rsid w:val="066315A3"/>
    <w:rsid w:val="06640E4B"/>
    <w:rsid w:val="06A66D03"/>
    <w:rsid w:val="06AB256C"/>
    <w:rsid w:val="06B3005C"/>
    <w:rsid w:val="071E49B8"/>
    <w:rsid w:val="0721282E"/>
    <w:rsid w:val="072145DC"/>
    <w:rsid w:val="073360BD"/>
    <w:rsid w:val="074E2EF7"/>
    <w:rsid w:val="077566D6"/>
    <w:rsid w:val="07A31495"/>
    <w:rsid w:val="07CC09EB"/>
    <w:rsid w:val="07D63493"/>
    <w:rsid w:val="07ED235A"/>
    <w:rsid w:val="081303C8"/>
    <w:rsid w:val="08242FDF"/>
    <w:rsid w:val="084A7B62"/>
    <w:rsid w:val="085456ED"/>
    <w:rsid w:val="08843074"/>
    <w:rsid w:val="088B55C9"/>
    <w:rsid w:val="08C2594B"/>
    <w:rsid w:val="0913264A"/>
    <w:rsid w:val="09287EA3"/>
    <w:rsid w:val="092C7268"/>
    <w:rsid w:val="09383E5F"/>
    <w:rsid w:val="09622E00"/>
    <w:rsid w:val="09723479"/>
    <w:rsid w:val="09B079CD"/>
    <w:rsid w:val="09C90306"/>
    <w:rsid w:val="09D1609A"/>
    <w:rsid w:val="09E65669"/>
    <w:rsid w:val="09EF6C13"/>
    <w:rsid w:val="0A0F0C31"/>
    <w:rsid w:val="0A116B8A"/>
    <w:rsid w:val="0A1421D6"/>
    <w:rsid w:val="0A1B5312"/>
    <w:rsid w:val="0A3E36F7"/>
    <w:rsid w:val="0A4800D1"/>
    <w:rsid w:val="0A4B01E4"/>
    <w:rsid w:val="0A546A03"/>
    <w:rsid w:val="0A6B73D3"/>
    <w:rsid w:val="0A733A15"/>
    <w:rsid w:val="0A742E4D"/>
    <w:rsid w:val="0A960E3D"/>
    <w:rsid w:val="0A9D61E3"/>
    <w:rsid w:val="0A9F5D59"/>
    <w:rsid w:val="0AB539B9"/>
    <w:rsid w:val="0ABD461B"/>
    <w:rsid w:val="0AC7549A"/>
    <w:rsid w:val="0ACC485F"/>
    <w:rsid w:val="0AFB3396"/>
    <w:rsid w:val="0B0052A5"/>
    <w:rsid w:val="0B043FF8"/>
    <w:rsid w:val="0B261650"/>
    <w:rsid w:val="0B354AFA"/>
    <w:rsid w:val="0B422D73"/>
    <w:rsid w:val="0B424B21"/>
    <w:rsid w:val="0B4B60CB"/>
    <w:rsid w:val="0B5A630E"/>
    <w:rsid w:val="0B6C4E5D"/>
    <w:rsid w:val="0B785067"/>
    <w:rsid w:val="0BAA1044"/>
    <w:rsid w:val="0BEB6ACA"/>
    <w:rsid w:val="0BF216D1"/>
    <w:rsid w:val="0C0A7D34"/>
    <w:rsid w:val="0C4C3EA9"/>
    <w:rsid w:val="0C690BED"/>
    <w:rsid w:val="0C8C699B"/>
    <w:rsid w:val="0C9C45A4"/>
    <w:rsid w:val="0CF54541"/>
    <w:rsid w:val="0D377C92"/>
    <w:rsid w:val="0D38267F"/>
    <w:rsid w:val="0D470B14"/>
    <w:rsid w:val="0D611BD6"/>
    <w:rsid w:val="0D817B82"/>
    <w:rsid w:val="0D904269"/>
    <w:rsid w:val="0DB611B3"/>
    <w:rsid w:val="0DC857B1"/>
    <w:rsid w:val="0DFC545B"/>
    <w:rsid w:val="0E1529C0"/>
    <w:rsid w:val="0E15476E"/>
    <w:rsid w:val="0E2E3EEC"/>
    <w:rsid w:val="0E331896"/>
    <w:rsid w:val="0E560652"/>
    <w:rsid w:val="0E5B4877"/>
    <w:rsid w:val="0E686877"/>
    <w:rsid w:val="0E8611C8"/>
    <w:rsid w:val="0EA47BA1"/>
    <w:rsid w:val="0EAA4EB7"/>
    <w:rsid w:val="0EC1086A"/>
    <w:rsid w:val="0ED61A76"/>
    <w:rsid w:val="0F037869"/>
    <w:rsid w:val="0F0E18EA"/>
    <w:rsid w:val="0F167D68"/>
    <w:rsid w:val="0F184516"/>
    <w:rsid w:val="0F28662E"/>
    <w:rsid w:val="0F2B249C"/>
    <w:rsid w:val="0F56503F"/>
    <w:rsid w:val="0F670FFA"/>
    <w:rsid w:val="0F7D68CF"/>
    <w:rsid w:val="0FB31A2E"/>
    <w:rsid w:val="0FC92E5D"/>
    <w:rsid w:val="0FCE22FD"/>
    <w:rsid w:val="0FDC3796"/>
    <w:rsid w:val="0FF87EA4"/>
    <w:rsid w:val="10030D22"/>
    <w:rsid w:val="1057106E"/>
    <w:rsid w:val="1068327B"/>
    <w:rsid w:val="107F4121"/>
    <w:rsid w:val="10A05C9B"/>
    <w:rsid w:val="10CB7D61"/>
    <w:rsid w:val="10D23E14"/>
    <w:rsid w:val="10ED3781"/>
    <w:rsid w:val="1104759A"/>
    <w:rsid w:val="11060443"/>
    <w:rsid w:val="110B7786"/>
    <w:rsid w:val="111725AC"/>
    <w:rsid w:val="11641C95"/>
    <w:rsid w:val="11711DCA"/>
    <w:rsid w:val="1178129C"/>
    <w:rsid w:val="118C42A1"/>
    <w:rsid w:val="119B6581"/>
    <w:rsid w:val="11AE2F4A"/>
    <w:rsid w:val="11B31A46"/>
    <w:rsid w:val="11C444E1"/>
    <w:rsid w:val="11C73FD2"/>
    <w:rsid w:val="11E82478"/>
    <w:rsid w:val="11ED5EAE"/>
    <w:rsid w:val="11F97259"/>
    <w:rsid w:val="12227F59"/>
    <w:rsid w:val="12A04F4F"/>
    <w:rsid w:val="12A83E03"/>
    <w:rsid w:val="12AD1419"/>
    <w:rsid w:val="13054DB2"/>
    <w:rsid w:val="1317163A"/>
    <w:rsid w:val="131B412C"/>
    <w:rsid w:val="132412C3"/>
    <w:rsid w:val="133732F7"/>
    <w:rsid w:val="133D2E2F"/>
    <w:rsid w:val="134150C1"/>
    <w:rsid w:val="13495F50"/>
    <w:rsid w:val="1352499F"/>
    <w:rsid w:val="13660293"/>
    <w:rsid w:val="136D6ABE"/>
    <w:rsid w:val="137735B8"/>
    <w:rsid w:val="13BF7656"/>
    <w:rsid w:val="13E73C4E"/>
    <w:rsid w:val="13FC61B5"/>
    <w:rsid w:val="14270D58"/>
    <w:rsid w:val="147A17CF"/>
    <w:rsid w:val="147A357D"/>
    <w:rsid w:val="149B28AA"/>
    <w:rsid w:val="14A33DD8"/>
    <w:rsid w:val="14AB3737"/>
    <w:rsid w:val="14BF71E2"/>
    <w:rsid w:val="14DE0216"/>
    <w:rsid w:val="150A4B66"/>
    <w:rsid w:val="151614F8"/>
    <w:rsid w:val="152F6F86"/>
    <w:rsid w:val="15791A87"/>
    <w:rsid w:val="158C796B"/>
    <w:rsid w:val="159C398E"/>
    <w:rsid w:val="15A24B3A"/>
    <w:rsid w:val="15A611F9"/>
    <w:rsid w:val="15E306B0"/>
    <w:rsid w:val="15FC1364"/>
    <w:rsid w:val="16187C8E"/>
    <w:rsid w:val="16640530"/>
    <w:rsid w:val="16755E9F"/>
    <w:rsid w:val="16777D74"/>
    <w:rsid w:val="16A42B33"/>
    <w:rsid w:val="16BE1E47"/>
    <w:rsid w:val="16C86822"/>
    <w:rsid w:val="16E64EFA"/>
    <w:rsid w:val="171A4BA4"/>
    <w:rsid w:val="171C5300"/>
    <w:rsid w:val="171E6442"/>
    <w:rsid w:val="17492F0E"/>
    <w:rsid w:val="174D31CB"/>
    <w:rsid w:val="175D340E"/>
    <w:rsid w:val="176D1177"/>
    <w:rsid w:val="17795D6E"/>
    <w:rsid w:val="17797B1C"/>
    <w:rsid w:val="17807DAD"/>
    <w:rsid w:val="17914E66"/>
    <w:rsid w:val="18131D1F"/>
    <w:rsid w:val="18297794"/>
    <w:rsid w:val="183B1275"/>
    <w:rsid w:val="18785439"/>
    <w:rsid w:val="18812A66"/>
    <w:rsid w:val="18866995"/>
    <w:rsid w:val="188E5849"/>
    <w:rsid w:val="189F35B2"/>
    <w:rsid w:val="18AB1F57"/>
    <w:rsid w:val="18BA4890"/>
    <w:rsid w:val="18E67566"/>
    <w:rsid w:val="18F57676"/>
    <w:rsid w:val="19067AD5"/>
    <w:rsid w:val="190F569C"/>
    <w:rsid w:val="19197809"/>
    <w:rsid w:val="19212219"/>
    <w:rsid w:val="195720DF"/>
    <w:rsid w:val="19596D8C"/>
    <w:rsid w:val="195A572B"/>
    <w:rsid w:val="19660399"/>
    <w:rsid w:val="19BA3307"/>
    <w:rsid w:val="19E03E83"/>
    <w:rsid w:val="19ED0660"/>
    <w:rsid w:val="19F95FF3"/>
    <w:rsid w:val="19FC4286"/>
    <w:rsid w:val="1A340CCE"/>
    <w:rsid w:val="1A361CF4"/>
    <w:rsid w:val="1A432DD4"/>
    <w:rsid w:val="1A4C3CD4"/>
    <w:rsid w:val="1A4C6BF6"/>
    <w:rsid w:val="1A7E3710"/>
    <w:rsid w:val="1A8216F7"/>
    <w:rsid w:val="1AB33345"/>
    <w:rsid w:val="1AC92B69"/>
    <w:rsid w:val="1AEB0D31"/>
    <w:rsid w:val="1AF57E02"/>
    <w:rsid w:val="1B0248D2"/>
    <w:rsid w:val="1B0F0B8E"/>
    <w:rsid w:val="1B1C713C"/>
    <w:rsid w:val="1B4548E5"/>
    <w:rsid w:val="1B4E3334"/>
    <w:rsid w:val="1B577131"/>
    <w:rsid w:val="1B917B2A"/>
    <w:rsid w:val="1B98237C"/>
    <w:rsid w:val="1B9F7EE3"/>
    <w:rsid w:val="1BEF65FF"/>
    <w:rsid w:val="1C224C26"/>
    <w:rsid w:val="1C5D7A0C"/>
    <w:rsid w:val="1C755A82"/>
    <w:rsid w:val="1C9571A6"/>
    <w:rsid w:val="1CDF3AA9"/>
    <w:rsid w:val="1D507D79"/>
    <w:rsid w:val="1D577E6B"/>
    <w:rsid w:val="1D8669FF"/>
    <w:rsid w:val="1D9E02DC"/>
    <w:rsid w:val="1DB45D52"/>
    <w:rsid w:val="1DB77AB0"/>
    <w:rsid w:val="1DC60BD1"/>
    <w:rsid w:val="1DC87107"/>
    <w:rsid w:val="1DC8750C"/>
    <w:rsid w:val="1DCB0822"/>
    <w:rsid w:val="1DFB452B"/>
    <w:rsid w:val="1E0345E3"/>
    <w:rsid w:val="1E335469"/>
    <w:rsid w:val="1E390005"/>
    <w:rsid w:val="1E4075E6"/>
    <w:rsid w:val="1E4C5F8A"/>
    <w:rsid w:val="1E566E09"/>
    <w:rsid w:val="1ECD0E7E"/>
    <w:rsid w:val="1EEB69D9"/>
    <w:rsid w:val="1F0423C1"/>
    <w:rsid w:val="1F3233D2"/>
    <w:rsid w:val="1F38206B"/>
    <w:rsid w:val="1F417171"/>
    <w:rsid w:val="1F68119F"/>
    <w:rsid w:val="1F7A2683"/>
    <w:rsid w:val="1F9F033C"/>
    <w:rsid w:val="1FAA6E36"/>
    <w:rsid w:val="1FB137B2"/>
    <w:rsid w:val="1FD44489"/>
    <w:rsid w:val="20274B3C"/>
    <w:rsid w:val="2039253E"/>
    <w:rsid w:val="203B6856"/>
    <w:rsid w:val="20486F2E"/>
    <w:rsid w:val="20C55765"/>
    <w:rsid w:val="20C55B80"/>
    <w:rsid w:val="20D90162"/>
    <w:rsid w:val="20E32523"/>
    <w:rsid w:val="2110234E"/>
    <w:rsid w:val="215E2E47"/>
    <w:rsid w:val="21774C7C"/>
    <w:rsid w:val="217E4D5A"/>
    <w:rsid w:val="218C499A"/>
    <w:rsid w:val="21957C48"/>
    <w:rsid w:val="219739C1"/>
    <w:rsid w:val="21976E5D"/>
    <w:rsid w:val="21A06DEB"/>
    <w:rsid w:val="21AF5D06"/>
    <w:rsid w:val="21C226F3"/>
    <w:rsid w:val="220652BA"/>
    <w:rsid w:val="221E7C3E"/>
    <w:rsid w:val="22232AD2"/>
    <w:rsid w:val="223374E5"/>
    <w:rsid w:val="22743D02"/>
    <w:rsid w:val="22C46DB5"/>
    <w:rsid w:val="22D87DED"/>
    <w:rsid w:val="2318468D"/>
    <w:rsid w:val="232474D6"/>
    <w:rsid w:val="23264FFC"/>
    <w:rsid w:val="23271E8B"/>
    <w:rsid w:val="232B0864"/>
    <w:rsid w:val="232B2612"/>
    <w:rsid w:val="23456A34"/>
    <w:rsid w:val="235B27CC"/>
    <w:rsid w:val="238910E7"/>
    <w:rsid w:val="238C6E29"/>
    <w:rsid w:val="23A35ADA"/>
    <w:rsid w:val="23A63439"/>
    <w:rsid w:val="23E46C65"/>
    <w:rsid w:val="240639CA"/>
    <w:rsid w:val="240D3AC6"/>
    <w:rsid w:val="2412732E"/>
    <w:rsid w:val="241F1A4B"/>
    <w:rsid w:val="242F7EE0"/>
    <w:rsid w:val="24337EAF"/>
    <w:rsid w:val="24861ACA"/>
    <w:rsid w:val="24FB4266"/>
    <w:rsid w:val="250F3DFA"/>
    <w:rsid w:val="25276E09"/>
    <w:rsid w:val="25360B76"/>
    <w:rsid w:val="253C3D84"/>
    <w:rsid w:val="256242E5"/>
    <w:rsid w:val="258160E4"/>
    <w:rsid w:val="25AF7D29"/>
    <w:rsid w:val="25BE719C"/>
    <w:rsid w:val="25C40AFC"/>
    <w:rsid w:val="25DD396C"/>
    <w:rsid w:val="26031625"/>
    <w:rsid w:val="26720558"/>
    <w:rsid w:val="26B20955"/>
    <w:rsid w:val="26CB1A16"/>
    <w:rsid w:val="26E66850"/>
    <w:rsid w:val="26F7638D"/>
    <w:rsid w:val="270A253F"/>
    <w:rsid w:val="273B4DEE"/>
    <w:rsid w:val="27420045"/>
    <w:rsid w:val="277D5407"/>
    <w:rsid w:val="278A4A2C"/>
    <w:rsid w:val="279462AC"/>
    <w:rsid w:val="27B92B32"/>
    <w:rsid w:val="27BC430E"/>
    <w:rsid w:val="27C67015"/>
    <w:rsid w:val="280576EE"/>
    <w:rsid w:val="281C077C"/>
    <w:rsid w:val="28225DE5"/>
    <w:rsid w:val="28357A8F"/>
    <w:rsid w:val="28456613"/>
    <w:rsid w:val="2860721B"/>
    <w:rsid w:val="288D1679"/>
    <w:rsid w:val="28991DCC"/>
    <w:rsid w:val="28A644E9"/>
    <w:rsid w:val="28AA3FD9"/>
    <w:rsid w:val="28B5297E"/>
    <w:rsid w:val="28C17575"/>
    <w:rsid w:val="28FD67FF"/>
    <w:rsid w:val="2907142C"/>
    <w:rsid w:val="292567E1"/>
    <w:rsid w:val="2927562A"/>
    <w:rsid w:val="295F522B"/>
    <w:rsid w:val="29752839"/>
    <w:rsid w:val="29802F8C"/>
    <w:rsid w:val="29B80978"/>
    <w:rsid w:val="29F23F07"/>
    <w:rsid w:val="2A2A070D"/>
    <w:rsid w:val="2A467D32"/>
    <w:rsid w:val="2A752F2D"/>
    <w:rsid w:val="2A9E7B6E"/>
    <w:rsid w:val="2A9F5694"/>
    <w:rsid w:val="2AB55274"/>
    <w:rsid w:val="2ACF7D27"/>
    <w:rsid w:val="2AD25A69"/>
    <w:rsid w:val="2AD417E1"/>
    <w:rsid w:val="2B05230C"/>
    <w:rsid w:val="2B053749"/>
    <w:rsid w:val="2B763693"/>
    <w:rsid w:val="2B7E678F"/>
    <w:rsid w:val="2B9B40AD"/>
    <w:rsid w:val="2BA207D1"/>
    <w:rsid w:val="2BA56CDA"/>
    <w:rsid w:val="2BD001FB"/>
    <w:rsid w:val="2BDA4BD6"/>
    <w:rsid w:val="2BE337A3"/>
    <w:rsid w:val="2C0954BB"/>
    <w:rsid w:val="2C3A3BE0"/>
    <w:rsid w:val="2C426408"/>
    <w:rsid w:val="2C4C53A8"/>
    <w:rsid w:val="2C6D3C9C"/>
    <w:rsid w:val="2C7218B3"/>
    <w:rsid w:val="2C864D5D"/>
    <w:rsid w:val="2C8965FC"/>
    <w:rsid w:val="2CAD3314"/>
    <w:rsid w:val="2CDF4B0F"/>
    <w:rsid w:val="2CE7356C"/>
    <w:rsid w:val="2CED0673"/>
    <w:rsid w:val="2D1C121E"/>
    <w:rsid w:val="2D3F79D7"/>
    <w:rsid w:val="2D404F0C"/>
    <w:rsid w:val="2D526903"/>
    <w:rsid w:val="2D7C1CBC"/>
    <w:rsid w:val="2D83129D"/>
    <w:rsid w:val="2D9E007B"/>
    <w:rsid w:val="2DA713FF"/>
    <w:rsid w:val="2DDE64D3"/>
    <w:rsid w:val="2E2E2FB7"/>
    <w:rsid w:val="2E314855"/>
    <w:rsid w:val="2E3F45EA"/>
    <w:rsid w:val="2E642E7C"/>
    <w:rsid w:val="2E8E1CA7"/>
    <w:rsid w:val="2E9C2616"/>
    <w:rsid w:val="2E9E23F9"/>
    <w:rsid w:val="2EBD1B9A"/>
    <w:rsid w:val="2ED52EBC"/>
    <w:rsid w:val="2F1607DA"/>
    <w:rsid w:val="2F3C5BA7"/>
    <w:rsid w:val="2F5E2951"/>
    <w:rsid w:val="2F633134"/>
    <w:rsid w:val="2F8A06C1"/>
    <w:rsid w:val="2FB15C4D"/>
    <w:rsid w:val="2FC11CA2"/>
    <w:rsid w:val="2FD951A4"/>
    <w:rsid w:val="2FF635C9"/>
    <w:rsid w:val="300761B5"/>
    <w:rsid w:val="3034687E"/>
    <w:rsid w:val="30913CD1"/>
    <w:rsid w:val="30D22652"/>
    <w:rsid w:val="30E7126A"/>
    <w:rsid w:val="30F71D86"/>
    <w:rsid w:val="30FB789A"/>
    <w:rsid w:val="31025E73"/>
    <w:rsid w:val="310A2484"/>
    <w:rsid w:val="31101099"/>
    <w:rsid w:val="313133C9"/>
    <w:rsid w:val="3146761B"/>
    <w:rsid w:val="31497949"/>
    <w:rsid w:val="31570A76"/>
    <w:rsid w:val="31684A32"/>
    <w:rsid w:val="316E496E"/>
    <w:rsid w:val="31705EE7"/>
    <w:rsid w:val="317A4765"/>
    <w:rsid w:val="31825A8A"/>
    <w:rsid w:val="319E0453"/>
    <w:rsid w:val="31AF3D3F"/>
    <w:rsid w:val="31B4207E"/>
    <w:rsid w:val="31B639EF"/>
    <w:rsid w:val="31C53C32"/>
    <w:rsid w:val="31D276E3"/>
    <w:rsid w:val="31F2018D"/>
    <w:rsid w:val="31F56894"/>
    <w:rsid w:val="320452EA"/>
    <w:rsid w:val="32101B8E"/>
    <w:rsid w:val="32222E32"/>
    <w:rsid w:val="325946B1"/>
    <w:rsid w:val="327D0BE3"/>
    <w:rsid w:val="32A25D21"/>
    <w:rsid w:val="32DA370D"/>
    <w:rsid w:val="32DB1233"/>
    <w:rsid w:val="32F50547"/>
    <w:rsid w:val="32FD73FC"/>
    <w:rsid w:val="33156B53"/>
    <w:rsid w:val="332901F1"/>
    <w:rsid w:val="333252F7"/>
    <w:rsid w:val="33484B1B"/>
    <w:rsid w:val="3378542B"/>
    <w:rsid w:val="338B4A07"/>
    <w:rsid w:val="33B4169A"/>
    <w:rsid w:val="33FB1B8D"/>
    <w:rsid w:val="346040E6"/>
    <w:rsid w:val="34953984"/>
    <w:rsid w:val="349731A8"/>
    <w:rsid w:val="34C07900"/>
    <w:rsid w:val="34D50630"/>
    <w:rsid w:val="34D5216F"/>
    <w:rsid w:val="34EC3BCC"/>
    <w:rsid w:val="34F12F90"/>
    <w:rsid w:val="35131158"/>
    <w:rsid w:val="352C1A24"/>
    <w:rsid w:val="352D221A"/>
    <w:rsid w:val="353403EA"/>
    <w:rsid w:val="35855EE2"/>
    <w:rsid w:val="35973B37"/>
    <w:rsid w:val="35AD6B42"/>
    <w:rsid w:val="35F20D1A"/>
    <w:rsid w:val="360A4005"/>
    <w:rsid w:val="36105698"/>
    <w:rsid w:val="36125372"/>
    <w:rsid w:val="3623361D"/>
    <w:rsid w:val="36274EBB"/>
    <w:rsid w:val="362B2DB5"/>
    <w:rsid w:val="362D7FF8"/>
    <w:rsid w:val="363A78E2"/>
    <w:rsid w:val="363F3301"/>
    <w:rsid w:val="36526FEA"/>
    <w:rsid w:val="365365D2"/>
    <w:rsid w:val="365D6B2F"/>
    <w:rsid w:val="36766209"/>
    <w:rsid w:val="36851BE2"/>
    <w:rsid w:val="36857E34"/>
    <w:rsid w:val="369062CC"/>
    <w:rsid w:val="36A65A03"/>
    <w:rsid w:val="36AA5AEC"/>
    <w:rsid w:val="36DB3EF8"/>
    <w:rsid w:val="36E14B30"/>
    <w:rsid w:val="36E33724"/>
    <w:rsid w:val="37076A9B"/>
    <w:rsid w:val="371511B8"/>
    <w:rsid w:val="37160A8C"/>
    <w:rsid w:val="37206361"/>
    <w:rsid w:val="372F1B4E"/>
    <w:rsid w:val="37411742"/>
    <w:rsid w:val="37620175"/>
    <w:rsid w:val="37983B97"/>
    <w:rsid w:val="379E11AD"/>
    <w:rsid w:val="37AC319E"/>
    <w:rsid w:val="37B00EE0"/>
    <w:rsid w:val="37B409D1"/>
    <w:rsid w:val="37FF59C4"/>
    <w:rsid w:val="38003C16"/>
    <w:rsid w:val="380B4369"/>
    <w:rsid w:val="380C2D0A"/>
    <w:rsid w:val="383047CA"/>
    <w:rsid w:val="384C6E5B"/>
    <w:rsid w:val="385B52F0"/>
    <w:rsid w:val="38677CF8"/>
    <w:rsid w:val="386D0B7F"/>
    <w:rsid w:val="386F2B4A"/>
    <w:rsid w:val="38705A0B"/>
    <w:rsid w:val="38B22A36"/>
    <w:rsid w:val="38C2711D"/>
    <w:rsid w:val="38D0714E"/>
    <w:rsid w:val="38D429AD"/>
    <w:rsid w:val="38D62BC9"/>
    <w:rsid w:val="38DE382B"/>
    <w:rsid w:val="38F4304F"/>
    <w:rsid w:val="390B0AC4"/>
    <w:rsid w:val="392503FB"/>
    <w:rsid w:val="393A4F06"/>
    <w:rsid w:val="39657AA9"/>
    <w:rsid w:val="39695E88"/>
    <w:rsid w:val="39697599"/>
    <w:rsid w:val="3984249C"/>
    <w:rsid w:val="39C74C55"/>
    <w:rsid w:val="39F43377"/>
    <w:rsid w:val="3A046706"/>
    <w:rsid w:val="3A0A3FBB"/>
    <w:rsid w:val="3A105C66"/>
    <w:rsid w:val="3A12378C"/>
    <w:rsid w:val="3A170959"/>
    <w:rsid w:val="3A1C1BAF"/>
    <w:rsid w:val="3A4F49E1"/>
    <w:rsid w:val="3A570589"/>
    <w:rsid w:val="3A775CE5"/>
    <w:rsid w:val="3A9E14C4"/>
    <w:rsid w:val="3AFC4698"/>
    <w:rsid w:val="3AFD268F"/>
    <w:rsid w:val="3B003F2D"/>
    <w:rsid w:val="3B0B72B7"/>
    <w:rsid w:val="3B1B48C3"/>
    <w:rsid w:val="3B31460B"/>
    <w:rsid w:val="3B4A5440"/>
    <w:rsid w:val="3B4B61A3"/>
    <w:rsid w:val="3B5559F9"/>
    <w:rsid w:val="3B567FF1"/>
    <w:rsid w:val="3B8E32E7"/>
    <w:rsid w:val="3BB014AF"/>
    <w:rsid w:val="3BB80457"/>
    <w:rsid w:val="3BB84132"/>
    <w:rsid w:val="3BD609C6"/>
    <w:rsid w:val="3BE23632"/>
    <w:rsid w:val="3C014418"/>
    <w:rsid w:val="3C041100"/>
    <w:rsid w:val="3C5D06B7"/>
    <w:rsid w:val="3C616C4D"/>
    <w:rsid w:val="3C644338"/>
    <w:rsid w:val="3C695929"/>
    <w:rsid w:val="3C696000"/>
    <w:rsid w:val="3CB518A0"/>
    <w:rsid w:val="3CCA47F2"/>
    <w:rsid w:val="3CE5162C"/>
    <w:rsid w:val="3CF806FB"/>
    <w:rsid w:val="3D0A4BEF"/>
    <w:rsid w:val="3D183C25"/>
    <w:rsid w:val="3D1E069A"/>
    <w:rsid w:val="3D235CB1"/>
    <w:rsid w:val="3D5640D5"/>
    <w:rsid w:val="3D7B3D3F"/>
    <w:rsid w:val="3DA963FF"/>
    <w:rsid w:val="3DBC2580"/>
    <w:rsid w:val="3DDD67A7"/>
    <w:rsid w:val="3DED69EA"/>
    <w:rsid w:val="3E1026D9"/>
    <w:rsid w:val="3E1A70B4"/>
    <w:rsid w:val="3E391E19"/>
    <w:rsid w:val="3E44589E"/>
    <w:rsid w:val="3E566547"/>
    <w:rsid w:val="3E6D08CC"/>
    <w:rsid w:val="3E6D7B2B"/>
    <w:rsid w:val="3E7569E0"/>
    <w:rsid w:val="3E8A248B"/>
    <w:rsid w:val="3EC15781"/>
    <w:rsid w:val="3EEC1F3C"/>
    <w:rsid w:val="3F081602"/>
    <w:rsid w:val="3F481018"/>
    <w:rsid w:val="3F4E170B"/>
    <w:rsid w:val="3F5F379C"/>
    <w:rsid w:val="3F746C97"/>
    <w:rsid w:val="3F7841B5"/>
    <w:rsid w:val="3F7B6278"/>
    <w:rsid w:val="3F852AA5"/>
    <w:rsid w:val="3FB65C45"/>
    <w:rsid w:val="3FC43D85"/>
    <w:rsid w:val="3FE51248"/>
    <w:rsid w:val="3FF027C2"/>
    <w:rsid w:val="401144E6"/>
    <w:rsid w:val="401270D9"/>
    <w:rsid w:val="40287F7B"/>
    <w:rsid w:val="403B1563"/>
    <w:rsid w:val="406F4F58"/>
    <w:rsid w:val="409475F1"/>
    <w:rsid w:val="40B732E0"/>
    <w:rsid w:val="40CE016E"/>
    <w:rsid w:val="40CE3973"/>
    <w:rsid w:val="40DD79B5"/>
    <w:rsid w:val="410323DD"/>
    <w:rsid w:val="412B15D8"/>
    <w:rsid w:val="41382CD2"/>
    <w:rsid w:val="415E7BFF"/>
    <w:rsid w:val="41601281"/>
    <w:rsid w:val="41766193"/>
    <w:rsid w:val="417C08E0"/>
    <w:rsid w:val="418807D8"/>
    <w:rsid w:val="41BC374E"/>
    <w:rsid w:val="41E158E5"/>
    <w:rsid w:val="422E312E"/>
    <w:rsid w:val="425B7C9B"/>
    <w:rsid w:val="426B4971"/>
    <w:rsid w:val="429338D8"/>
    <w:rsid w:val="42A922C2"/>
    <w:rsid w:val="42D51A63"/>
    <w:rsid w:val="42D57A4D"/>
    <w:rsid w:val="42E5065F"/>
    <w:rsid w:val="42F51E9D"/>
    <w:rsid w:val="42FF57D4"/>
    <w:rsid w:val="430F11B1"/>
    <w:rsid w:val="43326EBF"/>
    <w:rsid w:val="43866F99"/>
    <w:rsid w:val="438E2789"/>
    <w:rsid w:val="439525BE"/>
    <w:rsid w:val="43A23936"/>
    <w:rsid w:val="43BC29BB"/>
    <w:rsid w:val="43D877F5"/>
    <w:rsid w:val="43EC14F2"/>
    <w:rsid w:val="44113205"/>
    <w:rsid w:val="4427077C"/>
    <w:rsid w:val="44605159"/>
    <w:rsid w:val="447D65EE"/>
    <w:rsid w:val="448B2AB9"/>
    <w:rsid w:val="44986AFC"/>
    <w:rsid w:val="44A26055"/>
    <w:rsid w:val="44C77818"/>
    <w:rsid w:val="44D93343"/>
    <w:rsid w:val="44E6598E"/>
    <w:rsid w:val="44ED437B"/>
    <w:rsid w:val="44F955DB"/>
    <w:rsid w:val="45144193"/>
    <w:rsid w:val="452A1AEE"/>
    <w:rsid w:val="45351F4C"/>
    <w:rsid w:val="45525385"/>
    <w:rsid w:val="455A5922"/>
    <w:rsid w:val="456C6ACA"/>
    <w:rsid w:val="457C2402"/>
    <w:rsid w:val="45D4223E"/>
    <w:rsid w:val="45E05087"/>
    <w:rsid w:val="45F97EF6"/>
    <w:rsid w:val="462A6302"/>
    <w:rsid w:val="465D46FF"/>
    <w:rsid w:val="466924B3"/>
    <w:rsid w:val="46844A32"/>
    <w:rsid w:val="46971BE9"/>
    <w:rsid w:val="46A75BA4"/>
    <w:rsid w:val="46A77952"/>
    <w:rsid w:val="46CB09CA"/>
    <w:rsid w:val="46DC3AA0"/>
    <w:rsid w:val="46F078F8"/>
    <w:rsid w:val="47022DDB"/>
    <w:rsid w:val="472A2E92"/>
    <w:rsid w:val="472B386C"/>
    <w:rsid w:val="478C7274"/>
    <w:rsid w:val="47981429"/>
    <w:rsid w:val="47A72F0F"/>
    <w:rsid w:val="47F250C5"/>
    <w:rsid w:val="47F72214"/>
    <w:rsid w:val="480D36B8"/>
    <w:rsid w:val="48167282"/>
    <w:rsid w:val="4843113A"/>
    <w:rsid w:val="48457423"/>
    <w:rsid w:val="48582566"/>
    <w:rsid w:val="487650C0"/>
    <w:rsid w:val="48864335"/>
    <w:rsid w:val="489B34E7"/>
    <w:rsid w:val="489C27BC"/>
    <w:rsid w:val="48C72033"/>
    <w:rsid w:val="48DF209C"/>
    <w:rsid w:val="48F03833"/>
    <w:rsid w:val="48F31861"/>
    <w:rsid w:val="48F51259"/>
    <w:rsid w:val="48F7696F"/>
    <w:rsid w:val="494A79D3"/>
    <w:rsid w:val="495F2766"/>
    <w:rsid w:val="4966759A"/>
    <w:rsid w:val="497A75A0"/>
    <w:rsid w:val="498B5309"/>
    <w:rsid w:val="49957F36"/>
    <w:rsid w:val="49B760FE"/>
    <w:rsid w:val="49C10D2B"/>
    <w:rsid w:val="49CC7566"/>
    <w:rsid w:val="49CC7DFC"/>
    <w:rsid w:val="49F92273"/>
    <w:rsid w:val="49F96717"/>
    <w:rsid w:val="4A05330E"/>
    <w:rsid w:val="4A2F399F"/>
    <w:rsid w:val="4A3B6D2F"/>
    <w:rsid w:val="4A536BCB"/>
    <w:rsid w:val="4A6A13C3"/>
    <w:rsid w:val="4A7638C4"/>
    <w:rsid w:val="4A9B5A20"/>
    <w:rsid w:val="4AB83EDC"/>
    <w:rsid w:val="4AFE217E"/>
    <w:rsid w:val="4B094738"/>
    <w:rsid w:val="4B0B6702"/>
    <w:rsid w:val="4B2C48CA"/>
    <w:rsid w:val="4B3E2640"/>
    <w:rsid w:val="4B803312"/>
    <w:rsid w:val="4B92297F"/>
    <w:rsid w:val="4BB87F0C"/>
    <w:rsid w:val="4BC2579E"/>
    <w:rsid w:val="4BD631D1"/>
    <w:rsid w:val="4BDF193C"/>
    <w:rsid w:val="4BFA22D2"/>
    <w:rsid w:val="4C0513A3"/>
    <w:rsid w:val="4C2048B8"/>
    <w:rsid w:val="4C417F01"/>
    <w:rsid w:val="4CA87F80"/>
    <w:rsid w:val="4CBB5F06"/>
    <w:rsid w:val="4CC62714"/>
    <w:rsid w:val="4CD74F8C"/>
    <w:rsid w:val="4D461C92"/>
    <w:rsid w:val="4D783DF7"/>
    <w:rsid w:val="4D7E765F"/>
    <w:rsid w:val="4DAC603F"/>
    <w:rsid w:val="4DE44FE8"/>
    <w:rsid w:val="4DE82D2A"/>
    <w:rsid w:val="4E0E3FD8"/>
    <w:rsid w:val="4E2A3A23"/>
    <w:rsid w:val="4E9609D8"/>
    <w:rsid w:val="4EA70ED0"/>
    <w:rsid w:val="4ED17C62"/>
    <w:rsid w:val="4F0A6CD0"/>
    <w:rsid w:val="4F10078B"/>
    <w:rsid w:val="4F4C72E9"/>
    <w:rsid w:val="4F6B3FFF"/>
    <w:rsid w:val="4F732AC8"/>
    <w:rsid w:val="4F781E8C"/>
    <w:rsid w:val="4F807FCA"/>
    <w:rsid w:val="4FB541B4"/>
    <w:rsid w:val="4FC60E49"/>
    <w:rsid w:val="4FCF212F"/>
    <w:rsid w:val="4FD03A76"/>
    <w:rsid w:val="4FF74B3C"/>
    <w:rsid w:val="4FF95795"/>
    <w:rsid w:val="502A1EA5"/>
    <w:rsid w:val="502A28FA"/>
    <w:rsid w:val="503F0BFC"/>
    <w:rsid w:val="504A7CCC"/>
    <w:rsid w:val="50637B1D"/>
    <w:rsid w:val="50652A24"/>
    <w:rsid w:val="508036EE"/>
    <w:rsid w:val="50AF5D81"/>
    <w:rsid w:val="50BB2978"/>
    <w:rsid w:val="50D37CC2"/>
    <w:rsid w:val="510B3D50"/>
    <w:rsid w:val="513F7105"/>
    <w:rsid w:val="516F4985"/>
    <w:rsid w:val="517B58C5"/>
    <w:rsid w:val="517C4B19"/>
    <w:rsid w:val="51984A67"/>
    <w:rsid w:val="51D61B43"/>
    <w:rsid w:val="51F021AD"/>
    <w:rsid w:val="51F7263B"/>
    <w:rsid w:val="521D4F6D"/>
    <w:rsid w:val="522C3C23"/>
    <w:rsid w:val="52524C16"/>
    <w:rsid w:val="525E6F8F"/>
    <w:rsid w:val="528D36AD"/>
    <w:rsid w:val="5293012E"/>
    <w:rsid w:val="5294522F"/>
    <w:rsid w:val="52D93700"/>
    <w:rsid w:val="530028C4"/>
    <w:rsid w:val="531D273D"/>
    <w:rsid w:val="53226CDE"/>
    <w:rsid w:val="533F1568"/>
    <w:rsid w:val="534F55FA"/>
    <w:rsid w:val="535E75EB"/>
    <w:rsid w:val="53877FA0"/>
    <w:rsid w:val="53A45945"/>
    <w:rsid w:val="53C108BF"/>
    <w:rsid w:val="53DD49B3"/>
    <w:rsid w:val="541A08A5"/>
    <w:rsid w:val="541C372E"/>
    <w:rsid w:val="543071D9"/>
    <w:rsid w:val="543F566E"/>
    <w:rsid w:val="54D63934"/>
    <w:rsid w:val="54D65DCA"/>
    <w:rsid w:val="54D946F8"/>
    <w:rsid w:val="54FE72D7"/>
    <w:rsid w:val="55172147"/>
    <w:rsid w:val="55201F5B"/>
    <w:rsid w:val="553E1482"/>
    <w:rsid w:val="555C7B5A"/>
    <w:rsid w:val="55642E8C"/>
    <w:rsid w:val="556D1537"/>
    <w:rsid w:val="55821CB6"/>
    <w:rsid w:val="558772CD"/>
    <w:rsid w:val="558F6181"/>
    <w:rsid w:val="55AE2AAB"/>
    <w:rsid w:val="55F66200"/>
    <w:rsid w:val="56076C39"/>
    <w:rsid w:val="56091A90"/>
    <w:rsid w:val="56155247"/>
    <w:rsid w:val="562904EF"/>
    <w:rsid w:val="562C577E"/>
    <w:rsid w:val="563034C0"/>
    <w:rsid w:val="563D798B"/>
    <w:rsid w:val="56585DA5"/>
    <w:rsid w:val="5682571F"/>
    <w:rsid w:val="56985F83"/>
    <w:rsid w:val="56AA23A1"/>
    <w:rsid w:val="56AB2B47"/>
    <w:rsid w:val="56B61E25"/>
    <w:rsid w:val="56DA167E"/>
    <w:rsid w:val="56E75C1F"/>
    <w:rsid w:val="57193F55"/>
    <w:rsid w:val="5726041F"/>
    <w:rsid w:val="57272B15"/>
    <w:rsid w:val="57330863"/>
    <w:rsid w:val="57347DAF"/>
    <w:rsid w:val="573A47F4"/>
    <w:rsid w:val="573E39BB"/>
    <w:rsid w:val="57415259"/>
    <w:rsid w:val="57443768"/>
    <w:rsid w:val="57CE6FB5"/>
    <w:rsid w:val="57E528E5"/>
    <w:rsid w:val="57EA3B43"/>
    <w:rsid w:val="58151570"/>
    <w:rsid w:val="58196DAC"/>
    <w:rsid w:val="582C5F09"/>
    <w:rsid w:val="58522703"/>
    <w:rsid w:val="585B234B"/>
    <w:rsid w:val="58825B29"/>
    <w:rsid w:val="5886386C"/>
    <w:rsid w:val="58874605"/>
    <w:rsid w:val="58906498"/>
    <w:rsid w:val="58922210"/>
    <w:rsid w:val="59017D1E"/>
    <w:rsid w:val="591744C4"/>
    <w:rsid w:val="5929341A"/>
    <w:rsid w:val="593E4146"/>
    <w:rsid w:val="59417793"/>
    <w:rsid w:val="594270C5"/>
    <w:rsid w:val="59444A7D"/>
    <w:rsid w:val="59561AE4"/>
    <w:rsid w:val="59594AC9"/>
    <w:rsid w:val="595F1C26"/>
    <w:rsid w:val="596A402B"/>
    <w:rsid w:val="598F04FE"/>
    <w:rsid w:val="598F6750"/>
    <w:rsid w:val="599975CF"/>
    <w:rsid w:val="59C8705B"/>
    <w:rsid w:val="59CA589A"/>
    <w:rsid w:val="59CE316E"/>
    <w:rsid w:val="59E6060A"/>
    <w:rsid w:val="59EF71EF"/>
    <w:rsid w:val="59F44805"/>
    <w:rsid w:val="59F667CF"/>
    <w:rsid w:val="5A272E2C"/>
    <w:rsid w:val="5A2A46CB"/>
    <w:rsid w:val="5A2F3A8F"/>
    <w:rsid w:val="5A544645"/>
    <w:rsid w:val="5A8F0385"/>
    <w:rsid w:val="5A932270"/>
    <w:rsid w:val="5AA955EF"/>
    <w:rsid w:val="5AE42ACB"/>
    <w:rsid w:val="5AE85845"/>
    <w:rsid w:val="5B1D0885"/>
    <w:rsid w:val="5B241A3E"/>
    <w:rsid w:val="5B24736C"/>
    <w:rsid w:val="5B44356A"/>
    <w:rsid w:val="5B5A4FE7"/>
    <w:rsid w:val="5B6559BA"/>
    <w:rsid w:val="5B7A19E0"/>
    <w:rsid w:val="5B8158D7"/>
    <w:rsid w:val="5B8C62B2"/>
    <w:rsid w:val="5BB21112"/>
    <w:rsid w:val="5BE54D4D"/>
    <w:rsid w:val="5BFC34EA"/>
    <w:rsid w:val="5C160720"/>
    <w:rsid w:val="5C294C3A"/>
    <w:rsid w:val="5C50666A"/>
    <w:rsid w:val="5C606182"/>
    <w:rsid w:val="5C7D20F2"/>
    <w:rsid w:val="5C853E3A"/>
    <w:rsid w:val="5C994FFA"/>
    <w:rsid w:val="5CC130C4"/>
    <w:rsid w:val="5CD252D1"/>
    <w:rsid w:val="5CDF0935"/>
    <w:rsid w:val="5D1F603D"/>
    <w:rsid w:val="5D245401"/>
    <w:rsid w:val="5D3C04A3"/>
    <w:rsid w:val="5D447851"/>
    <w:rsid w:val="5D594F30"/>
    <w:rsid w:val="5D731EE5"/>
    <w:rsid w:val="5D83037A"/>
    <w:rsid w:val="5D8D11F8"/>
    <w:rsid w:val="5DB50AFB"/>
    <w:rsid w:val="5DE350A2"/>
    <w:rsid w:val="5DE84681"/>
    <w:rsid w:val="5DFF0E1E"/>
    <w:rsid w:val="5E3E0745"/>
    <w:rsid w:val="5E503D20"/>
    <w:rsid w:val="5E6C7060"/>
    <w:rsid w:val="5E710B1A"/>
    <w:rsid w:val="5E800D5D"/>
    <w:rsid w:val="5ECE1AC8"/>
    <w:rsid w:val="5EF414B4"/>
    <w:rsid w:val="5F1D65AC"/>
    <w:rsid w:val="5F1F0576"/>
    <w:rsid w:val="5F221E14"/>
    <w:rsid w:val="5F337B7D"/>
    <w:rsid w:val="5F3C5F70"/>
    <w:rsid w:val="5F645F89"/>
    <w:rsid w:val="5F6D6B0D"/>
    <w:rsid w:val="5F7A755A"/>
    <w:rsid w:val="5F97010C"/>
    <w:rsid w:val="5F9745B0"/>
    <w:rsid w:val="5FB46F10"/>
    <w:rsid w:val="5FC43F36"/>
    <w:rsid w:val="5FD650D9"/>
    <w:rsid w:val="5FF271AD"/>
    <w:rsid w:val="5FFE462F"/>
    <w:rsid w:val="60147621"/>
    <w:rsid w:val="60466D79"/>
    <w:rsid w:val="608B3C69"/>
    <w:rsid w:val="6091098F"/>
    <w:rsid w:val="60AC25A0"/>
    <w:rsid w:val="60D07D7A"/>
    <w:rsid w:val="60D5460C"/>
    <w:rsid w:val="611F4533"/>
    <w:rsid w:val="61296FE4"/>
    <w:rsid w:val="61314591"/>
    <w:rsid w:val="613A1697"/>
    <w:rsid w:val="61532759"/>
    <w:rsid w:val="61581B1D"/>
    <w:rsid w:val="618B5A4F"/>
    <w:rsid w:val="61AD0D02"/>
    <w:rsid w:val="61DC44FC"/>
    <w:rsid w:val="61F72DEE"/>
    <w:rsid w:val="62514EEA"/>
    <w:rsid w:val="6277148A"/>
    <w:rsid w:val="62874F65"/>
    <w:rsid w:val="629762BF"/>
    <w:rsid w:val="62B61E66"/>
    <w:rsid w:val="630755A9"/>
    <w:rsid w:val="630E198E"/>
    <w:rsid w:val="633D546F"/>
    <w:rsid w:val="63502B32"/>
    <w:rsid w:val="638B442C"/>
    <w:rsid w:val="639257BA"/>
    <w:rsid w:val="63C86F79"/>
    <w:rsid w:val="63D71080"/>
    <w:rsid w:val="64124E0D"/>
    <w:rsid w:val="643050EE"/>
    <w:rsid w:val="643248A8"/>
    <w:rsid w:val="643A3A59"/>
    <w:rsid w:val="64610CE9"/>
    <w:rsid w:val="649B244D"/>
    <w:rsid w:val="64C64337"/>
    <w:rsid w:val="64D43BB1"/>
    <w:rsid w:val="64F71E63"/>
    <w:rsid w:val="650D2C1F"/>
    <w:rsid w:val="650E0E71"/>
    <w:rsid w:val="652A1A23"/>
    <w:rsid w:val="653A1C66"/>
    <w:rsid w:val="659F7D1B"/>
    <w:rsid w:val="65A417D5"/>
    <w:rsid w:val="65B64922"/>
    <w:rsid w:val="65B75E88"/>
    <w:rsid w:val="65D5369F"/>
    <w:rsid w:val="65EF17A0"/>
    <w:rsid w:val="6626795D"/>
    <w:rsid w:val="662D17CA"/>
    <w:rsid w:val="6645421B"/>
    <w:rsid w:val="66465D2D"/>
    <w:rsid w:val="66494B50"/>
    <w:rsid w:val="66495ED8"/>
    <w:rsid w:val="664D59C9"/>
    <w:rsid w:val="66713DF8"/>
    <w:rsid w:val="66770C98"/>
    <w:rsid w:val="66811B16"/>
    <w:rsid w:val="66846F11"/>
    <w:rsid w:val="669929BC"/>
    <w:rsid w:val="66AF21DF"/>
    <w:rsid w:val="66B56861"/>
    <w:rsid w:val="66B94E0C"/>
    <w:rsid w:val="66E54BC4"/>
    <w:rsid w:val="66F45E44"/>
    <w:rsid w:val="66F7101E"/>
    <w:rsid w:val="66F81DD8"/>
    <w:rsid w:val="670E5AE2"/>
    <w:rsid w:val="67226E55"/>
    <w:rsid w:val="672F50CE"/>
    <w:rsid w:val="67542D87"/>
    <w:rsid w:val="675C5689"/>
    <w:rsid w:val="67665EC5"/>
    <w:rsid w:val="677C47BE"/>
    <w:rsid w:val="67C648EF"/>
    <w:rsid w:val="67CC5F51"/>
    <w:rsid w:val="67D57A24"/>
    <w:rsid w:val="67E46396"/>
    <w:rsid w:val="67FF2CF3"/>
    <w:rsid w:val="681C1AF7"/>
    <w:rsid w:val="68331B39"/>
    <w:rsid w:val="68585345"/>
    <w:rsid w:val="686A0AB4"/>
    <w:rsid w:val="688356D2"/>
    <w:rsid w:val="68FB170C"/>
    <w:rsid w:val="69216C99"/>
    <w:rsid w:val="693D20FE"/>
    <w:rsid w:val="693D709C"/>
    <w:rsid w:val="694106C1"/>
    <w:rsid w:val="698B0132"/>
    <w:rsid w:val="69A00505"/>
    <w:rsid w:val="69A73642"/>
    <w:rsid w:val="69AA3132"/>
    <w:rsid w:val="69AC6EAA"/>
    <w:rsid w:val="69CE0AFD"/>
    <w:rsid w:val="69F04FE9"/>
    <w:rsid w:val="6A084C87"/>
    <w:rsid w:val="6A0960AB"/>
    <w:rsid w:val="6A0E1913"/>
    <w:rsid w:val="6A2353BE"/>
    <w:rsid w:val="6A256C9A"/>
    <w:rsid w:val="6A283D6D"/>
    <w:rsid w:val="6A5B28A8"/>
    <w:rsid w:val="6A5C61DA"/>
    <w:rsid w:val="6A7938FD"/>
    <w:rsid w:val="6A8F2B4E"/>
    <w:rsid w:val="6A9C2A7B"/>
    <w:rsid w:val="6AD22940"/>
    <w:rsid w:val="6ADD55FC"/>
    <w:rsid w:val="6B0C26E9"/>
    <w:rsid w:val="6B366553"/>
    <w:rsid w:val="6B5138FD"/>
    <w:rsid w:val="6B5477F9"/>
    <w:rsid w:val="6B741C4A"/>
    <w:rsid w:val="6B980FF3"/>
    <w:rsid w:val="6BC54253"/>
    <w:rsid w:val="6BE61D2D"/>
    <w:rsid w:val="6C044D7B"/>
    <w:rsid w:val="6C0720CB"/>
    <w:rsid w:val="6C501D6F"/>
    <w:rsid w:val="6C5F6F46"/>
    <w:rsid w:val="6C6E6699"/>
    <w:rsid w:val="6C8B2DA7"/>
    <w:rsid w:val="6C90660F"/>
    <w:rsid w:val="6CC20CA2"/>
    <w:rsid w:val="6CDF2E4F"/>
    <w:rsid w:val="6CEF1588"/>
    <w:rsid w:val="6CF52602"/>
    <w:rsid w:val="6D052978"/>
    <w:rsid w:val="6D295535"/>
    <w:rsid w:val="6D5B4E6F"/>
    <w:rsid w:val="6D8C327A"/>
    <w:rsid w:val="6DA97D78"/>
    <w:rsid w:val="6DAE1443"/>
    <w:rsid w:val="6DBC462A"/>
    <w:rsid w:val="6DBE71AC"/>
    <w:rsid w:val="6DD15131"/>
    <w:rsid w:val="6DD62748"/>
    <w:rsid w:val="6DE44E65"/>
    <w:rsid w:val="6DE76EDB"/>
    <w:rsid w:val="6DEA7FA1"/>
    <w:rsid w:val="6DF34171"/>
    <w:rsid w:val="6DFB4E8C"/>
    <w:rsid w:val="6E1312A6"/>
    <w:rsid w:val="6E1F6131"/>
    <w:rsid w:val="6E2434B3"/>
    <w:rsid w:val="6E2A648C"/>
    <w:rsid w:val="6E2D74A0"/>
    <w:rsid w:val="6E453094"/>
    <w:rsid w:val="6E4A5713"/>
    <w:rsid w:val="6E531FEA"/>
    <w:rsid w:val="6E55366C"/>
    <w:rsid w:val="6E9D5013"/>
    <w:rsid w:val="6EBF142E"/>
    <w:rsid w:val="6ED00F45"/>
    <w:rsid w:val="6EEA46FD"/>
    <w:rsid w:val="6F3027C1"/>
    <w:rsid w:val="6F327E52"/>
    <w:rsid w:val="6F481423"/>
    <w:rsid w:val="6F5953DE"/>
    <w:rsid w:val="6F5A4CB2"/>
    <w:rsid w:val="6F6C499C"/>
    <w:rsid w:val="6F800BBD"/>
    <w:rsid w:val="6FB95E7D"/>
    <w:rsid w:val="6FC30AAA"/>
    <w:rsid w:val="6FE253D4"/>
    <w:rsid w:val="6FF0600A"/>
    <w:rsid w:val="6FF43359"/>
    <w:rsid w:val="6FF60E7F"/>
    <w:rsid w:val="6FF70753"/>
    <w:rsid w:val="6FF84BF7"/>
    <w:rsid w:val="701D465E"/>
    <w:rsid w:val="70235BFA"/>
    <w:rsid w:val="704911A7"/>
    <w:rsid w:val="704E0CBB"/>
    <w:rsid w:val="707B17AF"/>
    <w:rsid w:val="707F0E75"/>
    <w:rsid w:val="70887C47"/>
    <w:rsid w:val="7099406B"/>
    <w:rsid w:val="70D76C6C"/>
    <w:rsid w:val="70E231B1"/>
    <w:rsid w:val="70FC24C5"/>
    <w:rsid w:val="710650F2"/>
    <w:rsid w:val="71105F71"/>
    <w:rsid w:val="7113780F"/>
    <w:rsid w:val="71202C04"/>
    <w:rsid w:val="71294392"/>
    <w:rsid w:val="712B426F"/>
    <w:rsid w:val="71623A54"/>
    <w:rsid w:val="717604C9"/>
    <w:rsid w:val="71A118AB"/>
    <w:rsid w:val="71BE777B"/>
    <w:rsid w:val="71D770C3"/>
    <w:rsid w:val="71DE606F"/>
    <w:rsid w:val="71E847F7"/>
    <w:rsid w:val="71F72C8D"/>
    <w:rsid w:val="727F515C"/>
    <w:rsid w:val="72830B08"/>
    <w:rsid w:val="728704B4"/>
    <w:rsid w:val="72B50B7E"/>
    <w:rsid w:val="72D336FA"/>
    <w:rsid w:val="72FA6ED8"/>
    <w:rsid w:val="73025D8D"/>
    <w:rsid w:val="73117D7E"/>
    <w:rsid w:val="73133AF6"/>
    <w:rsid w:val="735F0AE9"/>
    <w:rsid w:val="736600CA"/>
    <w:rsid w:val="73852C46"/>
    <w:rsid w:val="73DF3770"/>
    <w:rsid w:val="73EC4A73"/>
    <w:rsid w:val="73FB6A64"/>
    <w:rsid w:val="74024296"/>
    <w:rsid w:val="74096295"/>
    <w:rsid w:val="740A3DC8"/>
    <w:rsid w:val="74181EB8"/>
    <w:rsid w:val="742E508B"/>
    <w:rsid w:val="742F670E"/>
    <w:rsid w:val="74492E5E"/>
    <w:rsid w:val="746F1200"/>
    <w:rsid w:val="74727AC0"/>
    <w:rsid w:val="74806F69"/>
    <w:rsid w:val="749B0247"/>
    <w:rsid w:val="74A4534E"/>
    <w:rsid w:val="74AF129E"/>
    <w:rsid w:val="74D217AB"/>
    <w:rsid w:val="74D47A9C"/>
    <w:rsid w:val="74DD23E1"/>
    <w:rsid w:val="751D6EAE"/>
    <w:rsid w:val="752E4C17"/>
    <w:rsid w:val="75642008"/>
    <w:rsid w:val="757F5473"/>
    <w:rsid w:val="758119C2"/>
    <w:rsid w:val="75A82C1C"/>
    <w:rsid w:val="75AB4D25"/>
    <w:rsid w:val="75AF0C93"/>
    <w:rsid w:val="75B55338"/>
    <w:rsid w:val="75CD61DE"/>
    <w:rsid w:val="75F61BD9"/>
    <w:rsid w:val="75FD3124"/>
    <w:rsid w:val="761A519B"/>
    <w:rsid w:val="761D1EEE"/>
    <w:rsid w:val="76206FE9"/>
    <w:rsid w:val="765406AD"/>
    <w:rsid w:val="76685F07"/>
    <w:rsid w:val="767B1280"/>
    <w:rsid w:val="76872172"/>
    <w:rsid w:val="769A6A08"/>
    <w:rsid w:val="76A258BD"/>
    <w:rsid w:val="76A92DB6"/>
    <w:rsid w:val="76B455F0"/>
    <w:rsid w:val="76B659D2"/>
    <w:rsid w:val="76CC46E8"/>
    <w:rsid w:val="77377CE0"/>
    <w:rsid w:val="77400C32"/>
    <w:rsid w:val="77825766"/>
    <w:rsid w:val="77D221D2"/>
    <w:rsid w:val="77E37F3B"/>
    <w:rsid w:val="781B5EAA"/>
    <w:rsid w:val="781E0F73"/>
    <w:rsid w:val="78232A2D"/>
    <w:rsid w:val="782347DB"/>
    <w:rsid w:val="782E0677"/>
    <w:rsid w:val="786A41B8"/>
    <w:rsid w:val="78745037"/>
    <w:rsid w:val="78746F41"/>
    <w:rsid w:val="78850FF2"/>
    <w:rsid w:val="78970D25"/>
    <w:rsid w:val="789E697D"/>
    <w:rsid w:val="78A31478"/>
    <w:rsid w:val="78A44C3B"/>
    <w:rsid w:val="78CF226D"/>
    <w:rsid w:val="78F82376"/>
    <w:rsid w:val="7904460D"/>
    <w:rsid w:val="791B761B"/>
    <w:rsid w:val="791E4FA3"/>
    <w:rsid w:val="79305BB6"/>
    <w:rsid w:val="794E7636"/>
    <w:rsid w:val="79667075"/>
    <w:rsid w:val="796E1A86"/>
    <w:rsid w:val="797D5C14"/>
    <w:rsid w:val="79951709"/>
    <w:rsid w:val="79D54ED7"/>
    <w:rsid w:val="79FB61E9"/>
    <w:rsid w:val="7A200710"/>
    <w:rsid w:val="7A555810"/>
    <w:rsid w:val="7A683E06"/>
    <w:rsid w:val="7A744676"/>
    <w:rsid w:val="7A9D6AC7"/>
    <w:rsid w:val="7AB7745D"/>
    <w:rsid w:val="7AB94F83"/>
    <w:rsid w:val="7AD91D9F"/>
    <w:rsid w:val="7AF64429"/>
    <w:rsid w:val="7AFA2663"/>
    <w:rsid w:val="7AFE0255"/>
    <w:rsid w:val="7B590472"/>
    <w:rsid w:val="7B656EB9"/>
    <w:rsid w:val="7B781FAE"/>
    <w:rsid w:val="7BA2010D"/>
    <w:rsid w:val="7BB12A63"/>
    <w:rsid w:val="7BD83B2F"/>
    <w:rsid w:val="7BDC213F"/>
    <w:rsid w:val="7BDC361F"/>
    <w:rsid w:val="7C0F2651"/>
    <w:rsid w:val="7C4A4A2C"/>
    <w:rsid w:val="7C51421E"/>
    <w:rsid w:val="7C541407"/>
    <w:rsid w:val="7C6641AB"/>
    <w:rsid w:val="7C6F4493"/>
    <w:rsid w:val="7C8810B1"/>
    <w:rsid w:val="7CA3596E"/>
    <w:rsid w:val="7CA63C51"/>
    <w:rsid w:val="7CB225D2"/>
    <w:rsid w:val="7CC83BA3"/>
    <w:rsid w:val="7CE00658"/>
    <w:rsid w:val="7CFE5817"/>
    <w:rsid w:val="7D276DD0"/>
    <w:rsid w:val="7D33726F"/>
    <w:rsid w:val="7D3B6123"/>
    <w:rsid w:val="7D40411F"/>
    <w:rsid w:val="7D7004C3"/>
    <w:rsid w:val="7D9C12B8"/>
    <w:rsid w:val="7DA05B77"/>
    <w:rsid w:val="7DBA0F25"/>
    <w:rsid w:val="7DBC3708"/>
    <w:rsid w:val="7DDF2F52"/>
    <w:rsid w:val="7DF54524"/>
    <w:rsid w:val="7DF86670"/>
    <w:rsid w:val="7E1D158C"/>
    <w:rsid w:val="7E3A287F"/>
    <w:rsid w:val="7E4B4A8C"/>
    <w:rsid w:val="7E5751DF"/>
    <w:rsid w:val="7E7E09BD"/>
    <w:rsid w:val="7EA47CF8"/>
    <w:rsid w:val="7ECA3C03"/>
    <w:rsid w:val="7ECF06F7"/>
    <w:rsid w:val="7EEC2AC9"/>
    <w:rsid w:val="7F0569E9"/>
    <w:rsid w:val="7F182434"/>
    <w:rsid w:val="7F196938"/>
    <w:rsid w:val="7F471666"/>
    <w:rsid w:val="7F4E65E2"/>
    <w:rsid w:val="7F651B7D"/>
    <w:rsid w:val="7F7678E7"/>
    <w:rsid w:val="7F875650"/>
    <w:rsid w:val="7F945FBF"/>
    <w:rsid w:val="7FE36963"/>
    <w:rsid w:val="7FE900B8"/>
    <w:rsid w:val="7FEA5394"/>
    <w:rsid w:val="7FF058EB"/>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24"/>
    <w:link w:val="87"/>
    <w:qFormat/>
    <w:uiPriority w:val="0"/>
    <w:pPr>
      <w:spacing w:line="700" w:lineRule="exact"/>
      <w:ind w:left="960"/>
    </w:pPr>
    <w:rPr>
      <w:sz w:val="44"/>
    </w:rPr>
  </w:style>
  <w:style w:type="paragraph" w:styleId="24">
    <w:name w:val="Body Text First Indent 2"/>
    <w:basedOn w:val="23"/>
    <w:next w:val="1"/>
    <w:link w:val="111"/>
    <w:qFormat/>
    <w:uiPriority w:val="0"/>
    <w:pPr>
      <w:spacing w:after="120" w:line="240" w:lineRule="auto"/>
      <w:ind w:left="420" w:leftChars="200" w:firstLine="420" w:firstLineChars="20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2"/>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w:basedOn w:val="22"/>
    <w:next w:val="24"/>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basedOn w:val="63"/>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5"/>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basedOn w:val="63"/>
    <w:qFormat/>
    <w:uiPriority w:val="0"/>
    <w:rPr>
      <w:rFonts w:hint="eastAsia" w:ascii="宋体" w:hAnsi="宋体" w:eastAsia="宋体" w:cs="宋体"/>
      <w:color w:val="000000"/>
      <w:sz w:val="20"/>
      <w:szCs w:val="20"/>
      <w:u w:val="none"/>
    </w:rPr>
  </w:style>
  <w:style w:type="character" w:customStyle="1" w:styleId="87">
    <w:name w:val="正文文本缩进 字符"/>
    <w:link w:val="23"/>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3"/>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4"/>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24"/>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4"/>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3"/>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2"/>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4"/>
    <w:qFormat/>
    <w:uiPriority w:val="0"/>
    <w:pPr>
      <w:tabs>
        <w:tab w:val="left" w:pos="709"/>
        <w:tab w:val="left" w:pos="1620"/>
      </w:tabs>
      <w:ind w:left="1620" w:hanging="360"/>
    </w:pPr>
  </w:style>
  <w:style w:type="paragraph" w:customStyle="1" w:styleId="270">
    <w:name w:val="摘要"/>
    <w:basedOn w:val="1"/>
    <w:next w:val="3"/>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38</Pages>
  <Words>10042</Words>
  <Characters>10518</Characters>
  <Lines>133</Lines>
  <Paragraphs>37</Paragraphs>
  <TotalTime>13</TotalTime>
  <ScaleCrop>false</ScaleCrop>
  <LinksUpToDate>false</LinksUpToDate>
  <CharactersWithSpaces>10631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сердце</cp:lastModifiedBy>
  <cp:lastPrinted>2023-10-20T03:01:00Z</cp:lastPrinted>
  <dcterms:modified xsi:type="dcterms:W3CDTF">2026-07-16T11:42:42Z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7990579_cloud</vt:lpwstr>
  </property>
  <property fmtid="{D5CDD505-2E9C-101B-9397-08002B2CF9AE}" pid="4" name="ICV">
    <vt:lpwstr>E9C5CC8169944915A996C91F5F9FF6B9_13</vt:lpwstr>
  </property>
  <property fmtid="{D5CDD505-2E9C-101B-9397-08002B2CF9AE}" pid="5" name="KSOTemplateDocerSaveRecord">
    <vt:lpwstr>eyJoZGlkIjoiYTVjZDhmOTA2NWI4YTc3NTdmZmYxYmFiZTBkMmE2YWEiLCJ1c2VySWQiOiIyNzE0OTU0OTEifQ==</vt:lpwstr>
  </property>
</Properties>
</file>