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90B" w:rsidRDefault="00E16A80">
      <w:pPr>
        <w:spacing w:line="360" w:lineRule="auto"/>
        <w:jc w:val="center"/>
        <w:rPr>
          <w:rFonts w:ascii="仿宋" w:eastAsia="仿宋" w:hAnsi="仿宋" w:cs="仿宋"/>
          <w:b/>
          <w:bCs/>
          <w:color w:val="000000"/>
          <w:sz w:val="32"/>
          <w:szCs w:val="32"/>
        </w:rPr>
      </w:pPr>
      <w:bookmarkStart w:id="0" w:name="_Toc7648"/>
      <w:bookmarkStart w:id="1" w:name="_Toc521661359"/>
      <w:bookmarkStart w:id="2" w:name="_Toc12680"/>
      <w:bookmarkStart w:id="3" w:name="_Toc4745"/>
      <w:bookmarkStart w:id="4" w:name="_Toc1363"/>
      <w:r>
        <w:rPr>
          <w:rFonts w:ascii="仿宋" w:eastAsia="仿宋" w:hAnsi="仿宋" w:cs="仿宋" w:hint="eastAsia"/>
          <w:b/>
          <w:bCs/>
          <w:color w:val="000000"/>
          <w:sz w:val="32"/>
          <w:szCs w:val="32"/>
        </w:rPr>
        <w:t>石柱</w:t>
      </w:r>
      <w:r>
        <w:rPr>
          <w:rFonts w:ascii="仿宋" w:eastAsia="仿宋" w:hAnsi="仿宋" w:cs="仿宋" w:hint="eastAsia"/>
          <w:b/>
          <w:bCs/>
          <w:color w:val="000000"/>
          <w:sz w:val="32"/>
          <w:szCs w:val="32"/>
        </w:rPr>
        <w:t>县</w:t>
      </w:r>
      <w:r>
        <w:rPr>
          <w:rFonts w:ascii="仿宋" w:eastAsia="仿宋" w:hAnsi="仿宋" w:cs="仿宋" w:hint="eastAsia"/>
          <w:b/>
          <w:bCs/>
          <w:color w:val="000000"/>
          <w:sz w:val="32"/>
          <w:szCs w:val="32"/>
        </w:rPr>
        <w:t>2026</w:t>
      </w:r>
      <w:r>
        <w:rPr>
          <w:rFonts w:ascii="仿宋" w:eastAsia="仿宋" w:hAnsi="仿宋" w:cs="仿宋" w:hint="eastAsia"/>
          <w:b/>
          <w:bCs/>
          <w:color w:val="000000"/>
          <w:sz w:val="32"/>
          <w:szCs w:val="32"/>
        </w:rPr>
        <w:t>年度疫情小班诱捕器挂设（更换诱芯）、松墨天牛及枯死松树取样服务询比采购</w:t>
      </w:r>
    </w:p>
    <w:p w:rsidR="0002590B" w:rsidRDefault="0002590B">
      <w:pPr>
        <w:spacing w:line="360" w:lineRule="auto"/>
        <w:jc w:val="center"/>
        <w:rPr>
          <w:rFonts w:ascii="仿宋" w:eastAsia="仿宋" w:hAnsi="仿宋" w:cs="仿宋"/>
          <w:b/>
          <w:bCs/>
          <w:color w:val="000000"/>
          <w:sz w:val="32"/>
          <w:szCs w:val="32"/>
        </w:rPr>
      </w:pPr>
    </w:p>
    <w:p w:rsidR="0002590B" w:rsidRDefault="00E16A80">
      <w:pPr>
        <w:pStyle w:val="2"/>
        <w:ind w:firstLineChars="200" w:firstLine="480"/>
        <w:rPr>
          <w:rFonts w:ascii="仿宋" w:eastAsia="仿宋" w:hAnsi="仿宋" w:cs="仿宋"/>
          <w:szCs w:val="24"/>
        </w:rPr>
      </w:pPr>
      <w:r>
        <w:rPr>
          <w:rFonts w:ascii="仿宋" w:eastAsia="仿宋" w:hAnsi="仿宋" w:cs="仿宋" w:hint="eastAsia"/>
          <w:szCs w:val="24"/>
        </w:rPr>
        <w:t>为有效巩固我县松材线虫病综合防控成效，进一步加强疫情监测，按照市级拟实现无疫情相关工作要求，今年我县拟实现无疫情工作需完成</w:t>
      </w:r>
      <w:r>
        <w:rPr>
          <w:rFonts w:ascii="仿宋" w:eastAsia="仿宋" w:hAnsi="仿宋" w:cs="仿宋" w:hint="eastAsia"/>
          <w:szCs w:val="24"/>
        </w:rPr>
        <w:t>80</w:t>
      </w:r>
      <w:r>
        <w:rPr>
          <w:rFonts w:ascii="仿宋" w:eastAsia="仿宋" w:hAnsi="仿宋" w:cs="仿宋" w:hint="eastAsia"/>
          <w:szCs w:val="24"/>
        </w:rPr>
        <w:t>个诱捕器挂设、</w:t>
      </w:r>
      <w:r>
        <w:rPr>
          <w:rFonts w:ascii="仿宋" w:eastAsia="仿宋" w:hAnsi="仿宋" w:cs="仿宋" w:hint="eastAsia"/>
          <w:szCs w:val="24"/>
        </w:rPr>
        <w:t>1</w:t>
      </w:r>
      <w:r>
        <w:rPr>
          <w:rFonts w:ascii="仿宋" w:eastAsia="仿宋" w:hAnsi="仿宋" w:cs="仿宋" w:hint="eastAsia"/>
          <w:szCs w:val="24"/>
        </w:rPr>
        <w:t>次诱芯更换及</w:t>
      </w:r>
      <w:r>
        <w:rPr>
          <w:rFonts w:ascii="仿宋" w:eastAsia="仿宋" w:hAnsi="仿宋" w:cs="仿宋" w:hint="eastAsia"/>
          <w:szCs w:val="24"/>
        </w:rPr>
        <w:t>2</w:t>
      </w:r>
      <w:r>
        <w:rPr>
          <w:rFonts w:ascii="仿宋" w:eastAsia="仿宋" w:hAnsi="仿宋" w:cs="仿宋" w:hint="eastAsia"/>
          <w:szCs w:val="24"/>
        </w:rPr>
        <w:t>次松墨天牛取样和</w:t>
      </w:r>
      <w:r>
        <w:rPr>
          <w:rFonts w:ascii="仿宋" w:eastAsia="仿宋" w:hAnsi="仿宋" w:cs="仿宋" w:hint="eastAsia"/>
          <w:szCs w:val="24"/>
        </w:rPr>
        <w:t>1</w:t>
      </w:r>
      <w:r>
        <w:rPr>
          <w:rFonts w:ascii="仿宋" w:eastAsia="仿宋" w:hAnsi="仿宋" w:cs="仿宋" w:hint="eastAsia"/>
          <w:szCs w:val="24"/>
        </w:rPr>
        <w:t>次枯死松树取样，现诚邀具备经营及</w:t>
      </w:r>
      <w:r>
        <w:rPr>
          <w:rStyle w:val="NormalCharacter"/>
          <w:rFonts w:ascii="仿宋" w:eastAsia="仿宋" w:hAnsi="仿宋" w:hint="eastAsia"/>
          <w:szCs w:val="24"/>
        </w:rPr>
        <w:t>服务能力的供应商参与本项目的询比</w:t>
      </w:r>
      <w:r>
        <w:rPr>
          <w:rFonts w:ascii="仿宋" w:eastAsia="仿宋" w:hAnsi="仿宋" w:cs="仿宋" w:hint="eastAsia"/>
          <w:szCs w:val="24"/>
        </w:rPr>
        <w:t>。</w:t>
      </w:r>
    </w:p>
    <w:p w:rsidR="0002590B" w:rsidRDefault="00E16A80">
      <w:pPr>
        <w:pStyle w:val="3"/>
        <w:spacing w:before="0" w:after="0" w:line="312" w:lineRule="auto"/>
        <w:ind w:firstLineChars="200" w:firstLine="482"/>
        <w:rPr>
          <w:rFonts w:ascii="宋体" w:hAnsi="宋体" w:cs="宋体"/>
          <w:sz w:val="24"/>
          <w:szCs w:val="24"/>
        </w:rPr>
      </w:pPr>
      <w:r>
        <w:rPr>
          <w:rFonts w:ascii="宋体" w:hAnsi="宋体" w:cs="宋体" w:hint="eastAsia"/>
          <w:sz w:val="24"/>
          <w:szCs w:val="24"/>
        </w:rPr>
        <w:t>一、</w:t>
      </w:r>
      <w:r>
        <w:rPr>
          <w:rFonts w:ascii="宋体" w:hAnsi="宋体" w:cs="宋体" w:hint="eastAsia"/>
          <w:sz w:val="24"/>
          <w:szCs w:val="24"/>
        </w:rPr>
        <w:t>采购内容</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1682"/>
        <w:gridCol w:w="2105"/>
        <w:gridCol w:w="1231"/>
      </w:tblGrid>
      <w:tr w:rsidR="0002590B">
        <w:trPr>
          <w:trHeight w:val="489"/>
          <w:jc w:val="center"/>
        </w:trPr>
        <w:tc>
          <w:tcPr>
            <w:tcW w:w="4087" w:type="dxa"/>
            <w:tcBorders>
              <w:top w:val="single" w:sz="4" w:space="0" w:color="auto"/>
              <w:left w:val="single" w:sz="4" w:space="0" w:color="auto"/>
              <w:right w:val="single" w:sz="4" w:space="0" w:color="auto"/>
            </w:tcBorders>
            <w:vAlign w:val="center"/>
          </w:tcPr>
          <w:p w:rsidR="0002590B" w:rsidRDefault="00E16A80">
            <w:pPr>
              <w:widowControl/>
              <w:jc w:val="center"/>
              <w:rPr>
                <w:rFonts w:ascii="仿宋" w:eastAsia="仿宋" w:hAnsi="仿宋" w:cs="仿宋"/>
                <w:sz w:val="24"/>
                <w:szCs w:val="24"/>
              </w:rPr>
            </w:pPr>
            <w:r>
              <w:rPr>
                <w:rFonts w:ascii="仿宋" w:eastAsia="仿宋" w:hAnsi="仿宋" w:cs="仿宋" w:hint="eastAsia"/>
                <w:sz w:val="24"/>
                <w:szCs w:val="24"/>
              </w:rPr>
              <w:t>项目名称</w:t>
            </w:r>
          </w:p>
        </w:tc>
        <w:tc>
          <w:tcPr>
            <w:tcW w:w="1682" w:type="dxa"/>
            <w:tcBorders>
              <w:top w:val="single" w:sz="4" w:space="0" w:color="auto"/>
              <w:left w:val="single" w:sz="4" w:space="0" w:color="auto"/>
              <w:right w:val="single" w:sz="4" w:space="0" w:color="auto"/>
            </w:tcBorders>
            <w:vAlign w:val="center"/>
          </w:tcPr>
          <w:p w:rsidR="0002590B" w:rsidRDefault="00E16A80">
            <w:pPr>
              <w:widowControl/>
              <w:jc w:val="center"/>
              <w:rPr>
                <w:rFonts w:ascii="仿宋" w:eastAsia="仿宋" w:hAnsi="仿宋" w:cs="仿宋"/>
                <w:sz w:val="24"/>
                <w:szCs w:val="24"/>
              </w:rPr>
            </w:pPr>
            <w:r>
              <w:rPr>
                <w:rFonts w:ascii="仿宋" w:eastAsia="仿宋" w:hAnsi="仿宋" w:cs="仿宋" w:hint="eastAsia"/>
                <w:sz w:val="24"/>
                <w:szCs w:val="24"/>
              </w:rPr>
              <w:t>采购预算</w:t>
            </w:r>
          </w:p>
          <w:p w:rsidR="0002590B" w:rsidRDefault="00E16A80">
            <w:pPr>
              <w:jc w:val="center"/>
              <w:rPr>
                <w:rFonts w:ascii="仿宋" w:eastAsia="仿宋" w:hAnsi="仿宋" w:cs="仿宋"/>
                <w:sz w:val="24"/>
                <w:szCs w:val="24"/>
              </w:rPr>
            </w:pPr>
            <w:r>
              <w:rPr>
                <w:rFonts w:ascii="仿宋" w:eastAsia="仿宋" w:hAnsi="仿宋" w:cs="仿宋" w:hint="eastAsia"/>
                <w:sz w:val="24"/>
                <w:szCs w:val="24"/>
              </w:rPr>
              <w:t>（元）</w:t>
            </w:r>
          </w:p>
        </w:tc>
        <w:tc>
          <w:tcPr>
            <w:tcW w:w="2105" w:type="dxa"/>
            <w:tcBorders>
              <w:top w:val="single" w:sz="4" w:space="0" w:color="auto"/>
              <w:left w:val="single" w:sz="4" w:space="0" w:color="auto"/>
              <w:right w:val="single" w:sz="4" w:space="0" w:color="auto"/>
            </w:tcBorders>
            <w:vAlign w:val="center"/>
          </w:tcPr>
          <w:p w:rsidR="0002590B" w:rsidRDefault="00E16A80">
            <w:pPr>
              <w:jc w:val="center"/>
              <w:rPr>
                <w:rFonts w:ascii="仿宋" w:eastAsia="仿宋" w:hAnsi="仿宋" w:cs="仿宋"/>
                <w:sz w:val="24"/>
                <w:szCs w:val="24"/>
              </w:rPr>
            </w:pPr>
            <w:r>
              <w:rPr>
                <w:rFonts w:ascii="仿宋" w:eastAsia="仿宋" w:hAnsi="仿宋" w:cs="仿宋" w:hint="eastAsia"/>
                <w:sz w:val="24"/>
                <w:szCs w:val="24"/>
              </w:rPr>
              <w:t>服务内容</w:t>
            </w:r>
          </w:p>
        </w:tc>
        <w:tc>
          <w:tcPr>
            <w:tcW w:w="1231" w:type="dxa"/>
            <w:tcBorders>
              <w:top w:val="single" w:sz="4" w:space="0" w:color="auto"/>
              <w:left w:val="single" w:sz="4" w:space="0" w:color="auto"/>
              <w:right w:val="single" w:sz="4" w:space="0" w:color="auto"/>
            </w:tcBorders>
            <w:vAlign w:val="center"/>
          </w:tcPr>
          <w:p w:rsidR="0002590B" w:rsidRDefault="00E16A80">
            <w:pPr>
              <w:jc w:val="center"/>
              <w:rPr>
                <w:rFonts w:ascii="仿宋" w:eastAsia="仿宋" w:hAnsi="仿宋" w:cs="仿宋"/>
                <w:sz w:val="24"/>
                <w:szCs w:val="24"/>
              </w:rPr>
            </w:pPr>
            <w:r>
              <w:rPr>
                <w:rFonts w:ascii="仿宋" w:eastAsia="仿宋" w:hAnsi="仿宋" w:cs="仿宋" w:hint="eastAsia"/>
                <w:sz w:val="24"/>
                <w:szCs w:val="24"/>
              </w:rPr>
              <w:t>备注</w:t>
            </w:r>
          </w:p>
        </w:tc>
      </w:tr>
      <w:tr w:rsidR="0002590B">
        <w:trPr>
          <w:trHeight w:val="352"/>
          <w:jc w:val="center"/>
        </w:trPr>
        <w:tc>
          <w:tcPr>
            <w:tcW w:w="4087" w:type="dxa"/>
            <w:tcBorders>
              <w:top w:val="single" w:sz="4" w:space="0" w:color="auto"/>
              <w:left w:val="single" w:sz="4" w:space="0" w:color="auto"/>
              <w:right w:val="single" w:sz="4" w:space="0" w:color="auto"/>
            </w:tcBorders>
            <w:vAlign w:val="center"/>
          </w:tcPr>
          <w:p w:rsidR="0002590B" w:rsidRDefault="00E16A80">
            <w:pPr>
              <w:widowControl/>
              <w:jc w:val="center"/>
              <w:rPr>
                <w:rFonts w:ascii="仿宋" w:eastAsia="仿宋" w:hAnsi="仿宋" w:cs="仿宋"/>
                <w:sz w:val="24"/>
                <w:szCs w:val="24"/>
              </w:rPr>
            </w:pPr>
            <w:r>
              <w:rPr>
                <w:rFonts w:ascii="仿宋" w:eastAsia="仿宋" w:hAnsi="仿宋" w:cs="仿宋" w:hint="eastAsia"/>
                <w:sz w:val="24"/>
                <w:szCs w:val="24"/>
              </w:rPr>
              <w:t>石柱县</w:t>
            </w:r>
            <w:r>
              <w:rPr>
                <w:rFonts w:ascii="仿宋" w:eastAsia="仿宋" w:hAnsi="仿宋" w:cs="仿宋" w:hint="eastAsia"/>
                <w:sz w:val="24"/>
                <w:szCs w:val="24"/>
              </w:rPr>
              <w:t>2026</w:t>
            </w:r>
            <w:r>
              <w:rPr>
                <w:rFonts w:ascii="仿宋" w:eastAsia="仿宋" w:hAnsi="仿宋" w:cs="仿宋" w:hint="eastAsia"/>
                <w:sz w:val="24"/>
                <w:szCs w:val="24"/>
              </w:rPr>
              <w:t>年度疫情小班诱捕器挂设（更换诱芯）、松墨天牛及枯死松树取样服务</w:t>
            </w:r>
          </w:p>
        </w:tc>
        <w:tc>
          <w:tcPr>
            <w:tcW w:w="1682" w:type="dxa"/>
            <w:tcBorders>
              <w:top w:val="single" w:sz="4" w:space="0" w:color="auto"/>
              <w:left w:val="single" w:sz="4" w:space="0" w:color="auto"/>
              <w:right w:val="single" w:sz="4" w:space="0" w:color="auto"/>
            </w:tcBorders>
            <w:vAlign w:val="center"/>
          </w:tcPr>
          <w:p w:rsidR="0002590B" w:rsidRDefault="00E16A80">
            <w:pPr>
              <w:widowControl/>
              <w:jc w:val="center"/>
              <w:rPr>
                <w:rFonts w:ascii="仿宋" w:eastAsia="仿宋" w:hAnsi="仿宋" w:cs="仿宋"/>
                <w:sz w:val="24"/>
                <w:szCs w:val="24"/>
              </w:rPr>
            </w:pPr>
            <w:r>
              <w:rPr>
                <w:rFonts w:ascii="仿宋" w:eastAsia="仿宋" w:hAnsi="仿宋" w:cs="仿宋" w:hint="eastAsia"/>
                <w:sz w:val="24"/>
                <w:szCs w:val="24"/>
              </w:rPr>
              <w:t>40000.00</w:t>
            </w:r>
          </w:p>
        </w:tc>
        <w:tc>
          <w:tcPr>
            <w:tcW w:w="2105" w:type="dxa"/>
            <w:tcBorders>
              <w:top w:val="single" w:sz="4" w:space="0" w:color="auto"/>
              <w:left w:val="single" w:sz="4" w:space="0" w:color="auto"/>
              <w:right w:val="single" w:sz="4" w:space="0" w:color="auto"/>
            </w:tcBorders>
          </w:tcPr>
          <w:p w:rsidR="0002590B" w:rsidRDefault="00E16A80">
            <w:pPr>
              <w:widowControl/>
              <w:jc w:val="center"/>
              <w:rPr>
                <w:rFonts w:ascii="仿宋" w:eastAsia="仿宋" w:hAnsi="仿宋" w:cs="仿宋"/>
                <w:sz w:val="24"/>
                <w:szCs w:val="24"/>
              </w:rPr>
            </w:pPr>
            <w:r>
              <w:rPr>
                <w:rFonts w:ascii="仿宋" w:eastAsia="仿宋" w:hAnsi="仿宋" w:cs="仿宋" w:hint="eastAsia"/>
                <w:sz w:val="24"/>
                <w:szCs w:val="24"/>
              </w:rPr>
              <w:t>完成</w:t>
            </w:r>
            <w:r>
              <w:rPr>
                <w:rFonts w:ascii="仿宋" w:eastAsia="仿宋" w:hAnsi="仿宋" w:cs="仿宋" w:hint="eastAsia"/>
                <w:sz w:val="24"/>
                <w:szCs w:val="24"/>
              </w:rPr>
              <w:t>80</w:t>
            </w:r>
            <w:r>
              <w:rPr>
                <w:rFonts w:ascii="仿宋" w:eastAsia="仿宋" w:hAnsi="仿宋" w:cs="仿宋" w:hint="eastAsia"/>
                <w:sz w:val="24"/>
                <w:szCs w:val="24"/>
              </w:rPr>
              <w:t>个诱捕器挂设、</w:t>
            </w:r>
            <w:r>
              <w:rPr>
                <w:rFonts w:ascii="仿宋" w:eastAsia="仿宋" w:hAnsi="仿宋" w:cs="仿宋" w:hint="eastAsia"/>
                <w:sz w:val="24"/>
                <w:szCs w:val="24"/>
              </w:rPr>
              <w:t>1</w:t>
            </w:r>
            <w:r>
              <w:rPr>
                <w:rFonts w:ascii="仿宋" w:eastAsia="仿宋" w:hAnsi="仿宋" w:cs="仿宋" w:hint="eastAsia"/>
                <w:sz w:val="24"/>
                <w:szCs w:val="24"/>
              </w:rPr>
              <w:t>次诱芯更换及</w:t>
            </w:r>
            <w:r>
              <w:rPr>
                <w:rFonts w:ascii="仿宋" w:eastAsia="仿宋" w:hAnsi="仿宋" w:cs="仿宋" w:hint="eastAsia"/>
                <w:sz w:val="24"/>
                <w:szCs w:val="24"/>
              </w:rPr>
              <w:t>2</w:t>
            </w:r>
            <w:r>
              <w:rPr>
                <w:rFonts w:ascii="仿宋" w:eastAsia="仿宋" w:hAnsi="仿宋" w:cs="仿宋" w:hint="eastAsia"/>
                <w:sz w:val="24"/>
                <w:szCs w:val="24"/>
              </w:rPr>
              <w:t>次松墨天牛取样和</w:t>
            </w:r>
            <w:r>
              <w:rPr>
                <w:rFonts w:ascii="仿宋" w:eastAsia="仿宋" w:hAnsi="仿宋" w:cs="仿宋" w:hint="eastAsia"/>
                <w:sz w:val="24"/>
                <w:szCs w:val="24"/>
              </w:rPr>
              <w:t>1</w:t>
            </w:r>
            <w:r>
              <w:rPr>
                <w:rFonts w:ascii="仿宋" w:eastAsia="仿宋" w:hAnsi="仿宋" w:cs="仿宋" w:hint="eastAsia"/>
                <w:sz w:val="24"/>
                <w:szCs w:val="24"/>
              </w:rPr>
              <w:t>次枯死松树取样。</w:t>
            </w:r>
          </w:p>
        </w:tc>
        <w:tc>
          <w:tcPr>
            <w:tcW w:w="1231" w:type="dxa"/>
            <w:tcBorders>
              <w:top w:val="single" w:sz="4" w:space="0" w:color="auto"/>
              <w:left w:val="single" w:sz="4" w:space="0" w:color="auto"/>
              <w:right w:val="single" w:sz="4" w:space="0" w:color="auto"/>
            </w:tcBorders>
            <w:vAlign w:val="center"/>
          </w:tcPr>
          <w:p w:rsidR="0002590B" w:rsidRDefault="00E16A80">
            <w:pPr>
              <w:jc w:val="center"/>
              <w:rPr>
                <w:rFonts w:ascii="仿宋" w:eastAsia="仿宋" w:hAnsi="仿宋" w:cs="仿宋"/>
                <w:sz w:val="24"/>
                <w:szCs w:val="24"/>
              </w:rPr>
            </w:pPr>
            <w:r>
              <w:rPr>
                <w:rFonts w:ascii="仿宋" w:eastAsia="仿宋" w:hAnsi="仿宋" w:cs="仿宋" w:hint="eastAsia"/>
                <w:sz w:val="24"/>
                <w:szCs w:val="24"/>
              </w:rPr>
              <w:t>具体实施时间及小班由采购人指定。</w:t>
            </w:r>
          </w:p>
        </w:tc>
      </w:tr>
    </w:tbl>
    <w:p w:rsidR="0002590B" w:rsidRDefault="00E16A80">
      <w:pPr>
        <w:pStyle w:val="3"/>
        <w:spacing w:before="0" w:after="0" w:line="312" w:lineRule="auto"/>
        <w:ind w:firstLineChars="200" w:firstLine="482"/>
        <w:rPr>
          <w:rFonts w:ascii="仿宋" w:eastAsia="仿宋" w:hAnsi="仿宋" w:cs="仿宋"/>
          <w:color w:val="000000"/>
          <w:sz w:val="24"/>
          <w:szCs w:val="24"/>
        </w:rPr>
      </w:pPr>
      <w:r>
        <w:rPr>
          <w:rFonts w:ascii="宋体" w:hAnsi="宋体" w:cs="宋体" w:hint="eastAsia"/>
          <w:sz w:val="24"/>
          <w:szCs w:val="24"/>
        </w:rPr>
        <w:t>二、供应商</w:t>
      </w:r>
      <w:r>
        <w:rPr>
          <w:rFonts w:ascii="宋体" w:hAnsi="宋体" w:cs="宋体" w:hint="eastAsia"/>
          <w:sz w:val="24"/>
          <w:szCs w:val="24"/>
        </w:rPr>
        <w:t>资格条件</w:t>
      </w:r>
    </w:p>
    <w:p w:rsidR="0002590B" w:rsidRDefault="00E16A8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合格投标人必须具备《中华人民共和国政府采购法》第二十二条规定的投标人基本条件，同时应具备根据该项目特点设置的特定资格条件。</w:t>
      </w:r>
    </w:p>
    <w:p w:rsidR="0002590B" w:rsidRDefault="00E16A80">
      <w:pPr>
        <w:pStyle w:val="3"/>
        <w:spacing w:before="0" w:after="0" w:line="400" w:lineRule="exact"/>
        <w:ind w:firstLineChars="200" w:firstLine="482"/>
        <w:rPr>
          <w:rFonts w:ascii="仿宋" w:eastAsia="仿宋" w:hAnsi="仿宋" w:cs="仿宋"/>
          <w:sz w:val="24"/>
          <w:szCs w:val="24"/>
        </w:rPr>
      </w:pPr>
      <w:r>
        <w:rPr>
          <w:rFonts w:ascii="仿宋" w:eastAsia="仿宋" w:hAnsi="仿宋" w:cs="仿宋" w:hint="eastAsia"/>
          <w:sz w:val="24"/>
          <w:szCs w:val="24"/>
        </w:rPr>
        <w:t>（一）基本资格条件</w:t>
      </w:r>
    </w:p>
    <w:p w:rsidR="0002590B" w:rsidRDefault="00E16A8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、具有独立承担民事责任的能力（有效的营业执照）；</w:t>
      </w:r>
    </w:p>
    <w:p w:rsidR="0002590B" w:rsidRDefault="00E16A8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、具有良好的商业信誉和健全的财务会计制度；</w:t>
      </w:r>
    </w:p>
    <w:p w:rsidR="0002590B" w:rsidRDefault="00E16A8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、具有履行合同所必须的设备和专业技术能力；</w:t>
      </w:r>
    </w:p>
    <w:p w:rsidR="0002590B" w:rsidRDefault="00E16A80">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、有依法缴纳税收和社会保障资金的良好记录；</w:t>
      </w:r>
    </w:p>
    <w:p w:rsidR="0002590B" w:rsidRDefault="00E16A80">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、参加政府采购活动前三年内，在经营活动中没有重大违法记录。</w:t>
      </w:r>
    </w:p>
    <w:p w:rsidR="0002590B" w:rsidRDefault="00E16A80">
      <w:pPr>
        <w:spacing w:line="40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注：以上</w:t>
      </w:r>
      <w:r>
        <w:rPr>
          <w:rFonts w:ascii="仿宋" w:eastAsia="仿宋" w:hAnsi="仿宋" w:cs="仿宋" w:hint="eastAsia"/>
          <w:color w:val="000000"/>
          <w:sz w:val="24"/>
          <w:szCs w:val="24"/>
        </w:rPr>
        <w:t>2</w:t>
      </w:r>
      <w:r>
        <w:rPr>
          <w:rFonts w:ascii="仿宋" w:eastAsia="仿宋" w:hAnsi="仿宋" w:cs="仿宋" w:hint="eastAsia"/>
          <w:color w:val="000000"/>
          <w:sz w:val="24"/>
          <w:szCs w:val="24"/>
        </w:rPr>
        <w:t>、</w:t>
      </w:r>
      <w:r>
        <w:rPr>
          <w:rFonts w:ascii="仿宋" w:eastAsia="仿宋" w:hAnsi="仿宋" w:cs="仿宋" w:hint="eastAsia"/>
          <w:color w:val="000000"/>
          <w:sz w:val="24"/>
          <w:szCs w:val="24"/>
        </w:rPr>
        <w:t>3</w:t>
      </w:r>
      <w:r>
        <w:rPr>
          <w:rFonts w:ascii="仿宋" w:eastAsia="仿宋" w:hAnsi="仿宋" w:cs="仿宋" w:hint="eastAsia"/>
          <w:color w:val="000000"/>
          <w:sz w:val="24"/>
          <w:szCs w:val="24"/>
        </w:rPr>
        <w:t>、</w:t>
      </w:r>
      <w:r>
        <w:rPr>
          <w:rFonts w:ascii="仿宋" w:eastAsia="仿宋" w:hAnsi="仿宋" w:cs="仿宋" w:hint="eastAsia"/>
          <w:color w:val="000000"/>
          <w:sz w:val="24"/>
          <w:szCs w:val="24"/>
        </w:rPr>
        <w:t>4</w:t>
      </w:r>
      <w:r>
        <w:rPr>
          <w:rFonts w:ascii="仿宋" w:eastAsia="仿宋" w:hAnsi="仿宋" w:cs="仿宋" w:hint="eastAsia"/>
          <w:color w:val="000000"/>
          <w:sz w:val="24"/>
          <w:szCs w:val="24"/>
        </w:rPr>
        <w:t>、</w:t>
      </w:r>
      <w:r>
        <w:rPr>
          <w:rFonts w:ascii="仿宋" w:eastAsia="仿宋" w:hAnsi="仿宋" w:cs="仿宋" w:hint="eastAsia"/>
          <w:color w:val="000000"/>
          <w:sz w:val="24"/>
          <w:szCs w:val="24"/>
        </w:rPr>
        <w:t>5</w:t>
      </w:r>
      <w:r>
        <w:rPr>
          <w:rFonts w:ascii="仿宋" w:eastAsia="仿宋" w:hAnsi="仿宋" w:cs="仿宋" w:hint="eastAsia"/>
          <w:color w:val="000000"/>
          <w:sz w:val="24"/>
          <w:szCs w:val="24"/>
        </w:rPr>
        <w:t>点提供“诚信声明”。</w:t>
      </w:r>
    </w:p>
    <w:p w:rsidR="0002590B" w:rsidRDefault="00E16A80">
      <w:pPr>
        <w:pStyle w:val="3"/>
        <w:spacing w:before="0" w:after="0" w:line="400" w:lineRule="exact"/>
        <w:ind w:firstLineChars="200" w:firstLine="482"/>
        <w:rPr>
          <w:rFonts w:ascii="仿宋" w:eastAsia="仿宋" w:hAnsi="仿宋" w:cs="仿宋"/>
          <w:sz w:val="24"/>
          <w:szCs w:val="24"/>
        </w:rPr>
      </w:pPr>
      <w:r>
        <w:rPr>
          <w:rFonts w:ascii="仿宋" w:eastAsia="仿宋" w:hAnsi="仿宋" w:cs="仿宋" w:hint="eastAsia"/>
          <w:sz w:val="24"/>
          <w:szCs w:val="24"/>
        </w:rPr>
        <w:t>（二）特定资格条件</w:t>
      </w:r>
    </w:p>
    <w:p w:rsidR="0002590B" w:rsidRDefault="00E16A80">
      <w:pPr>
        <w:spacing w:line="360" w:lineRule="auto"/>
        <w:ind w:firstLineChars="200" w:firstLine="480"/>
        <w:rPr>
          <w:rFonts w:ascii="仿宋" w:eastAsia="仿宋" w:hAnsi="仿宋" w:cs="仿宋"/>
          <w:sz w:val="24"/>
          <w:szCs w:val="24"/>
        </w:rPr>
      </w:pPr>
      <w:bookmarkStart w:id="5" w:name="_Toc15572"/>
      <w:r>
        <w:rPr>
          <w:rFonts w:ascii="仿宋" w:eastAsia="仿宋" w:hAnsi="仿宋" w:cs="仿宋" w:hint="eastAsia"/>
          <w:sz w:val="24"/>
          <w:szCs w:val="24"/>
        </w:rPr>
        <w:t>供应商必须具有有效的《营业执照》（或《事业单位法人证书》）、《税务登记证》、《组织机构代码证》或“三证合一”的《营业执照》，且经营范围必须具备经营农</w:t>
      </w:r>
      <w:r>
        <w:rPr>
          <w:rFonts w:ascii="仿宋" w:eastAsia="仿宋" w:hAnsi="仿宋" w:cs="仿宋" w:hint="eastAsia"/>
          <w:sz w:val="24"/>
          <w:szCs w:val="24"/>
        </w:rPr>
        <w:t>/</w:t>
      </w:r>
      <w:r>
        <w:rPr>
          <w:rFonts w:ascii="仿宋" w:eastAsia="仿宋" w:hAnsi="仿宋" w:cs="仿宋" w:hint="eastAsia"/>
          <w:sz w:val="24"/>
          <w:szCs w:val="24"/>
        </w:rPr>
        <w:t>林业生物防治服务或农</w:t>
      </w:r>
      <w:r>
        <w:rPr>
          <w:rFonts w:ascii="仿宋" w:eastAsia="仿宋" w:hAnsi="仿宋" w:cs="仿宋" w:hint="eastAsia"/>
          <w:sz w:val="24"/>
          <w:szCs w:val="24"/>
        </w:rPr>
        <w:t>/</w:t>
      </w:r>
      <w:r>
        <w:rPr>
          <w:rFonts w:ascii="仿宋" w:eastAsia="仿宋" w:hAnsi="仿宋" w:cs="仿宋" w:hint="eastAsia"/>
          <w:sz w:val="24"/>
          <w:szCs w:val="24"/>
        </w:rPr>
        <w:t>林机械设备（不包含卫生消杀类病虫害防治）</w:t>
      </w:r>
      <w:r>
        <w:rPr>
          <w:rFonts w:ascii="仿宋" w:eastAsia="仿宋" w:hAnsi="仿宋" w:cs="仿宋" w:hint="eastAsia"/>
          <w:sz w:val="24"/>
          <w:szCs w:val="24"/>
        </w:rPr>
        <w:t>；</w:t>
      </w:r>
    </w:p>
    <w:p w:rsidR="0002590B" w:rsidRDefault="00E16A80">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注：</w:t>
      </w:r>
      <w:r>
        <w:rPr>
          <w:rFonts w:ascii="仿宋" w:eastAsia="仿宋" w:hAnsi="仿宋" w:cs="仿宋" w:hint="eastAsia"/>
          <w:b/>
          <w:bCs/>
          <w:sz w:val="24"/>
          <w:szCs w:val="24"/>
        </w:rPr>
        <w:t>以上资格证明文件可以是复印件，但均需加盖投标人公章。</w:t>
      </w:r>
    </w:p>
    <w:bookmarkEnd w:id="5"/>
    <w:p w:rsidR="0002590B" w:rsidRDefault="00E16A80">
      <w:pPr>
        <w:pStyle w:val="3"/>
        <w:spacing w:before="0" w:after="0" w:line="312" w:lineRule="auto"/>
        <w:ind w:firstLineChars="200" w:firstLine="482"/>
        <w:rPr>
          <w:rFonts w:ascii="宋体" w:hAnsi="宋体" w:cs="宋体"/>
          <w:b w:val="0"/>
          <w:bCs/>
          <w:sz w:val="24"/>
          <w:szCs w:val="24"/>
        </w:rPr>
      </w:pPr>
      <w:r>
        <w:rPr>
          <w:rFonts w:ascii="宋体" w:hAnsi="宋体" w:cs="宋体" w:hint="eastAsia"/>
          <w:bCs/>
          <w:sz w:val="24"/>
          <w:szCs w:val="24"/>
        </w:rPr>
        <w:t>三、采购服务</w:t>
      </w:r>
      <w:r>
        <w:rPr>
          <w:rFonts w:ascii="宋体" w:hAnsi="宋体" w:cs="宋体" w:hint="eastAsia"/>
          <w:bCs/>
          <w:sz w:val="24"/>
          <w:szCs w:val="24"/>
        </w:rPr>
        <w:t>商务要求</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1</w:t>
      </w:r>
      <w:r>
        <w:rPr>
          <w:rStyle w:val="NormalCharacter"/>
          <w:rFonts w:ascii="仿宋" w:eastAsia="仿宋" w:hAnsi="仿宋" w:hint="eastAsia"/>
          <w:sz w:val="24"/>
          <w:szCs w:val="24"/>
        </w:rPr>
        <w:t>、服务时间：由采购人指定服务时间，具体于服务合同中明确；</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lastRenderedPageBreak/>
        <w:t>2</w:t>
      </w:r>
      <w:r>
        <w:rPr>
          <w:rStyle w:val="NormalCharacter"/>
          <w:rFonts w:ascii="仿宋" w:eastAsia="仿宋" w:hAnsi="仿宋" w:hint="eastAsia"/>
          <w:sz w:val="24"/>
          <w:szCs w:val="24"/>
        </w:rPr>
        <w:t>、服务地点：由采购人指定其辖区内的松林小班，具体于服务合同中明确；</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3</w:t>
      </w:r>
      <w:r>
        <w:rPr>
          <w:rStyle w:val="NormalCharacter"/>
          <w:rFonts w:ascii="仿宋" w:eastAsia="仿宋" w:hAnsi="仿宋" w:hint="eastAsia"/>
          <w:sz w:val="24"/>
          <w:szCs w:val="24"/>
        </w:rPr>
        <w:t>、最少能投入</w:t>
      </w:r>
      <w:r>
        <w:rPr>
          <w:rStyle w:val="NormalCharacter"/>
          <w:rFonts w:ascii="仿宋" w:eastAsia="仿宋" w:hAnsi="仿宋" w:hint="eastAsia"/>
          <w:sz w:val="24"/>
          <w:szCs w:val="24"/>
        </w:rPr>
        <w:t>3</w:t>
      </w:r>
      <w:r>
        <w:rPr>
          <w:rStyle w:val="NormalCharacter"/>
          <w:rFonts w:ascii="仿宋" w:eastAsia="仿宋" w:hAnsi="仿宋" w:hint="eastAsia"/>
          <w:sz w:val="24"/>
          <w:szCs w:val="24"/>
        </w:rPr>
        <w:t>人及以上工作团队实施服务，以确保工作效率；</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4</w:t>
      </w:r>
      <w:r>
        <w:rPr>
          <w:rStyle w:val="NormalCharacter"/>
          <w:rFonts w:ascii="仿宋" w:eastAsia="仿宋" w:hAnsi="仿宋" w:hint="eastAsia"/>
          <w:sz w:val="24"/>
          <w:szCs w:val="24"/>
        </w:rPr>
        <w:t>、作业完成后项目实施方需提供相关服务实施记录以供采购人做项目验收结题</w:t>
      </w:r>
      <w:r>
        <w:rPr>
          <w:rStyle w:val="NormalCharacter"/>
          <w:rFonts w:ascii="仿宋" w:eastAsia="仿宋" w:hAnsi="仿宋" w:hint="eastAsia"/>
          <w:sz w:val="24"/>
          <w:szCs w:val="24"/>
        </w:rPr>
        <w:t>；</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5</w:t>
      </w:r>
      <w:r>
        <w:rPr>
          <w:rStyle w:val="NormalCharacter"/>
          <w:rFonts w:ascii="仿宋" w:eastAsia="仿宋" w:hAnsi="仿宋" w:hint="eastAsia"/>
          <w:sz w:val="24"/>
          <w:szCs w:val="24"/>
        </w:rPr>
        <w:t>、服务所需的人工、车辆、食宿等项目相关费用均由供应商承担。</w:t>
      </w:r>
    </w:p>
    <w:p w:rsidR="0002590B" w:rsidRDefault="00E16A80">
      <w:pPr>
        <w:snapToGrid w:val="0"/>
        <w:spacing w:line="360" w:lineRule="auto"/>
        <w:ind w:firstLineChars="200" w:firstLine="482"/>
        <w:rPr>
          <w:rFonts w:ascii="宋体" w:hAnsi="宋体" w:cs="宋体"/>
          <w:b/>
          <w:bCs/>
          <w:sz w:val="24"/>
          <w:szCs w:val="24"/>
        </w:rPr>
      </w:pPr>
      <w:r>
        <w:rPr>
          <w:rStyle w:val="NormalCharacter"/>
          <w:rFonts w:ascii="仿宋" w:eastAsia="仿宋" w:hAnsi="仿宋" w:hint="eastAsia"/>
          <w:b/>
          <w:bCs/>
          <w:sz w:val="24"/>
          <w:szCs w:val="24"/>
        </w:rPr>
        <w:t>四、</w:t>
      </w:r>
      <w:r>
        <w:rPr>
          <w:rFonts w:ascii="宋体" w:hAnsi="宋体" w:cs="宋体" w:hint="eastAsia"/>
          <w:b/>
          <w:bCs/>
          <w:sz w:val="24"/>
          <w:szCs w:val="24"/>
        </w:rPr>
        <w:t>付款方式</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服务完成后，供应商提交服务实施记录、发票等材料予采购人，采购人核准后一次性支付服务款项；如服务质量经采购人验收不合格有漏挂诱捕器或未及时更换诱芯的按双方协商后的要求整改补充服务，合格后再按合同约定支付项目款。</w:t>
      </w:r>
    </w:p>
    <w:p w:rsidR="0002590B" w:rsidRDefault="00E16A80">
      <w:pPr>
        <w:pStyle w:val="3"/>
        <w:spacing w:before="0" w:after="0" w:line="312" w:lineRule="auto"/>
        <w:ind w:firstLineChars="200" w:firstLine="480"/>
        <w:rPr>
          <w:rStyle w:val="NormalCharacter"/>
          <w:rFonts w:ascii="仿宋" w:eastAsia="仿宋" w:hAnsi="仿宋"/>
          <w:b w:val="0"/>
          <w:sz w:val="24"/>
          <w:szCs w:val="24"/>
        </w:rPr>
      </w:pPr>
      <w:r>
        <w:rPr>
          <w:rStyle w:val="NormalCharacter"/>
          <w:rFonts w:ascii="仿宋" w:eastAsia="仿宋" w:hAnsi="仿宋" w:hint="eastAsia"/>
          <w:b w:val="0"/>
          <w:sz w:val="24"/>
          <w:szCs w:val="24"/>
        </w:rPr>
        <w:t>五、联系方式</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采购执行方</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单位名称：重庆市石柱土家族自治县林业局</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联系人：</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联系电话：</w:t>
      </w:r>
      <w:bookmarkStart w:id="6" w:name="_GoBack"/>
      <w:bookmarkEnd w:id="6"/>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采购需求方</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单位名称：重庆市石柱土家族自治县林业局</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联系人：刘磊</w:t>
      </w:r>
    </w:p>
    <w:p w:rsidR="0002590B" w:rsidRDefault="00E16A80">
      <w:pPr>
        <w:snapToGrid w:val="0"/>
        <w:spacing w:line="360"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联系电话：</w:t>
      </w:r>
      <w:r>
        <w:rPr>
          <w:rStyle w:val="NormalCharacter"/>
          <w:rFonts w:ascii="仿宋" w:eastAsia="仿宋" w:hAnsi="仿宋" w:hint="eastAsia"/>
          <w:sz w:val="24"/>
          <w:szCs w:val="24"/>
        </w:rPr>
        <w:t>023-73329727</w:t>
      </w:r>
    </w:p>
    <w:p w:rsidR="0002590B" w:rsidRDefault="00E16A80">
      <w:pPr>
        <w:pStyle w:val="3"/>
        <w:spacing w:before="0" w:after="0" w:line="312" w:lineRule="auto"/>
        <w:ind w:firstLineChars="200" w:firstLine="480"/>
        <w:rPr>
          <w:rStyle w:val="NormalCharacter"/>
          <w:rFonts w:ascii="仿宋" w:eastAsia="仿宋" w:hAnsi="仿宋"/>
          <w:b w:val="0"/>
          <w:sz w:val="24"/>
          <w:szCs w:val="24"/>
        </w:rPr>
      </w:pPr>
      <w:r>
        <w:rPr>
          <w:rStyle w:val="NormalCharacter"/>
          <w:rFonts w:ascii="仿宋" w:eastAsia="仿宋" w:hAnsi="仿宋" w:hint="eastAsia"/>
          <w:b w:val="0"/>
          <w:sz w:val="24"/>
          <w:szCs w:val="24"/>
        </w:rPr>
        <w:t>六、其它有关规定</w:t>
      </w:r>
    </w:p>
    <w:p w:rsidR="0002590B" w:rsidRDefault="00E16A80">
      <w:pPr>
        <w:spacing w:line="312"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1</w:t>
      </w:r>
      <w:r>
        <w:rPr>
          <w:rStyle w:val="NormalCharacter"/>
          <w:rFonts w:ascii="仿宋" w:eastAsia="仿宋" w:hAnsi="仿宋" w:hint="eastAsia"/>
          <w:sz w:val="24"/>
          <w:szCs w:val="24"/>
        </w:rPr>
        <w:t>、本项目采用网上询比方式进行采购。</w:t>
      </w:r>
      <w:r>
        <w:rPr>
          <w:rStyle w:val="NormalCharacter"/>
          <w:rFonts w:ascii="仿宋" w:eastAsia="仿宋" w:hAnsi="仿宋" w:hint="eastAsia"/>
          <w:sz w:val="24"/>
          <w:szCs w:val="24"/>
        </w:rPr>
        <w:t> </w:t>
      </w:r>
      <w:r>
        <w:rPr>
          <w:rStyle w:val="NormalCharacter"/>
          <w:rFonts w:ascii="仿宋" w:eastAsia="仿宋" w:hAnsi="仿宋" w:hint="eastAsia"/>
          <w:sz w:val="24"/>
          <w:szCs w:val="24"/>
        </w:rPr>
        <w:t>欢迎符合资格要求并有供货及服务能力的供应商踊跃参与，请于公告发布之日起至投标截止时间之前，在重庆市政府采购网行采家平台下载查看本项目需求文件以及变更公告等询价前公布的所有项目资料，无论供应商下载查看与否，均视为已知晓所有询比实质性要求内容。</w:t>
      </w:r>
    </w:p>
    <w:p w:rsidR="0002590B" w:rsidRDefault="00E16A80">
      <w:pPr>
        <w:spacing w:line="312"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2</w:t>
      </w:r>
      <w:r>
        <w:rPr>
          <w:rStyle w:val="NormalCharacter"/>
          <w:rFonts w:ascii="仿宋" w:eastAsia="仿宋" w:hAnsi="仿宋" w:hint="eastAsia"/>
          <w:sz w:val="24"/>
          <w:szCs w:val="24"/>
        </w:rPr>
        <w:t>、供应商须在平台上按时提交投标文件，未按要求提供的为无效供应商。</w:t>
      </w:r>
    </w:p>
    <w:p w:rsidR="0002590B" w:rsidRDefault="00E16A80">
      <w:pPr>
        <w:spacing w:line="312"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3</w:t>
      </w:r>
      <w:r>
        <w:rPr>
          <w:rStyle w:val="NormalCharacter"/>
          <w:rFonts w:ascii="仿宋" w:eastAsia="仿宋" w:hAnsi="仿宋" w:hint="eastAsia"/>
          <w:sz w:val="24"/>
          <w:szCs w:val="24"/>
        </w:rPr>
        <w:t>、无论询比结果如何，供应商参与本项目的所有费用均由供应商自行承担。</w:t>
      </w:r>
    </w:p>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八、评选方法</w:t>
      </w:r>
    </w:p>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在符合项目要求的供应商数量不少于“</w:t>
      </w:r>
      <w:r>
        <w:rPr>
          <w:rStyle w:val="NormalCharacter"/>
          <w:rFonts w:ascii="仿宋" w:eastAsia="仿宋" w:hAnsi="仿宋" w:hint="eastAsia"/>
          <w:sz w:val="24"/>
          <w:szCs w:val="24"/>
        </w:rPr>
        <w:t>3</w:t>
      </w:r>
      <w:r>
        <w:rPr>
          <w:rStyle w:val="NormalCharacter"/>
          <w:rFonts w:ascii="仿宋" w:eastAsia="仿宋" w:hAnsi="仿宋" w:hint="eastAsia"/>
          <w:sz w:val="24"/>
          <w:szCs w:val="24"/>
        </w:rPr>
        <w:t>家”的前提下，按综合得分最高的原则推荐中标（成交）供应商。资格审核未入围的供应商不参与评审。</w:t>
      </w:r>
    </w:p>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项目评分标准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4002"/>
        <w:gridCol w:w="2416"/>
      </w:tblGrid>
      <w:tr w:rsidR="0002590B">
        <w:trPr>
          <w:jc w:val="center"/>
        </w:trPr>
        <w:tc>
          <w:tcPr>
            <w:tcW w:w="835"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序号</w:t>
            </w:r>
          </w:p>
        </w:tc>
        <w:tc>
          <w:tcPr>
            <w:tcW w:w="1462"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评分因素及权重</w:t>
            </w:r>
          </w:p>
        </w:tc>
        <w:tc>
          <w:tcPr>
            <w:tcW w:w="913"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分值</w:t>
            </w:r>
          </w:p>
        </w:tc>
        <w:tc>
          <w:tcPr>
            <w:tcW w:w="4002"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评分标准</w:t>
            </w:r>
          </w:p>
        </w:tc>
        <w:tc>
          <w:tcPr>
            <w:tcW w:w="2416"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说明</w:t>
            </w:r>
          </w:p>
        </w:tc>
      </w:tr>
      <w:tr w:rsidR="0002590B">
        <w:trPr>
          <w:trHeight w:val="90"/>
          <w:jc w:val="center"/>
        </w:trPr>
        <w:tc>
          <w:tcPr>
            <w:tcW w:w="835"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1</w:t>
            </w:r>
          </w:p>
        </w:tc>
        <w:tc>
          <w:tcPr>
            <w:tcW w:w="1462"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投标报价</w:t>
            </w:r>
          </w:p>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w:t>
            </w:r>
            <w:r>
              <w:rPr>
                <w:rStyle w:val="NormalCharacter"/>
                <w:rFonts w:ascii="仿宋" w:eastAsia="仿宋" w:hAnsi="仿宋" w:hint="eastAsia"/>
                <w:sz w:val="24"/>
                <w:szCs w:val="24"/>
              </w:rPr>
              <w:t>20%</w:t>
            </w:r>
            <w:r>
              <w:rPr>
                <w:rStyle w:val="NormalCharacter"/>
                <w:rFonts w:ascii="仿宋" w:eastAsia="仿宋" w:hAnsi="仿宋" w:hint="eastAsia"/>
                <w:sz w:val="24"/>
                <w:szCs w:val="24"/>
              </w:rPr>
              <w:t>）</w:t>
            </w:r>
          </w:p>
        </w:tc>
        <w:tc>
          <w:tcPr>
            <w:tcW w:w="913"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20</w:t>
            </w:r>
            <w:r>
              <w:rPr>
                <w:rStyle w:val="NormalCharacter"/>
                <w:rFonts w:ascii="仿宋" w:eastAsia="仿宋" w:hAnsi="仿宋" w:hint="eastAsia"/>
                <w:sz w:val="24"/>
                <w:szCs w:val="24"/>
              </w:rPr>
              <w:t>分</w:t>
            </w:r>
          </w:p>
        </w:tc>
        <w:tc>
          <w:tcPr>
            <w:tcW w:w="4002" w:type="dxa"/>
            <w:tcBorders>
              <w:top w:val="single" w:sz="4" w:space="0" w:color="auto"/>
              <w:left w:val="single" w:sz="4" w:space="0" w:color="auto"/>
              <w:bottom w:val="single" w:sz="4" w:space="0" w:color="auto"/>
              <w:right w:val="single" w:sz="4" w:space="0" w:color="auto"/>
            </w:tcBorders>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有效的投标报价中的最低价为评标基准价，其价格分为满分。其他投</w:t>
            </w:r>
            <w:r>
              <w:rPr>
                <w:rStyle w:val="NormalCharacter"/>
                <w:rFonts w:ascii="仿宋" w:eastAsia="仿宋" w:hAnsi="仿宋" w:hint="eastAsia"/>
                <w:sz w:val="24"/>
                <w:szCs w:val="24"/>
              </w:rPr>
              <w:lastRenderedPageBreak/>
              <w:t>标人的价格分统一按照下列公式计算：投标报价得分＝（评标基准价</w:t>
            </w:r>
            <w:r>
              <w:rPr>
                <w:rStyle w:val="NormalCharacter"/>
                <w:rFonts w:ascii="仿宋" w:eastAsia="仿宋" w:hAnsi="仿宋" w:hint="eastAsia"/>
                <w:sz w:val="24"/>
                <w:szCs w:val="24"/>
              </w:rPr>
              <w:t>/</w:t>
            </w:r>
            <w:r>
              <w:rPr>
                <w:rStyle w:val="NormalCharacter"/>
                <w:rFonts w:ascii="仿宋" w:eastAsia="仿宋" w:hAnsi="仿宋" w:hint="eastAsia"/>
                <w:sz w:val="24"/>
                <w:szCs w:val="24"/>
              </w:rPr>
              <w:t>投标报价）×价格权重×</w:t>
            </w:r>
            <w:r>
              <w:rPr>
                <w:rStyle w:val="NormalCharacter"/>
                <w:rFonts w:ascii="仿宋" w:eastAsia="仿宋" w:hAnsi="仿宋" w:hint="eastAsia"/>
                <w:sz w:val="24"/>
                <w:szCs w:val="24"/>
              </w:rPr>
              <w:t>100</w:t>
            </w:r>
            <w:r>
              <w:rPr>
                <w:rStyle w:val="NormalCharacter"/>
                <w:rFonts w:ascii="仿宋" w:eastAsia="仿宋" w:hAnsi="仿宋" w:hint="eastAsia"/>
                <w:sz w:val="24"/>
                <w:szCs w:val="24"/>
              </w:rPr>
              <w:t>。</w:t>
            </w:r>
          </w:p>
        </w:tc>
        <w:tc>
          <w:tcPr>
            <w:tcW w:w="2416"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lastRenderedPageBreak/>
              <w:t>/</w:t>
            </w:r>
          </w:p>
        </w:tc>
      </w:tr>
      <w:tr w:rsidR="0002590B">
        <w:trPr>
          <w:trHeight w:val="7916"/>
          <w:jc w:val="center"/>
        </w:trPr>
        <w:tc>
          <w:tcPr>
            <w:tcW w:w="835" w:type="dxa"/>
            <w:tcBorders>
              <w:left w:val="single" w:sz="4" w:space="0" w:color="auto"/>
              <w:right w:val="single" w:sz="4" w:space="0" w:color="auto"/>
            </w:tcBorders>
            <w:vAlign w:val="center"/>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lastRenderedPageBreak/>
              <w:t>2</w:t>
            </w:r>
          </w:p>
        </w:tc>
        <w:tc>
          <w:tcPr>
            <w:tcW w:w="1462" w:type="dxa"/>
            <w:tcBorders>
              <w:left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技术部分</w:t>
            </w:r>
          </w:p>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w:t>
            </w:r>
            <w:r>
              <w:rPr>
                <w:rStyle w:val="NormalCharacter"/>
                <w:rFonts w:ascii="仿宋" w:eastAsia="仿宋" w:hAnsi="仿宋" w:hint="eastAsia"/>
                <w:sz w:val="24"/>
                <w:szCs w:val="24"/>
              </w:rPr>
              <w:t>65%</w:t>
            </w:r>
            <w:r>
              <w:rPr>
                <w:rStyle w:val="NormalCharacter"/>
                <w:rFonts w:ascii="仿宋" w:eastAsia="仿宋" w:hAnsi="仿宋" w:hint="eastAsia"/>
                <w:sz w:val="24"/>
                <w:szCs w:val="24"/>
              </w:rPr>
              <w:t>）</w:t>
            </w:r>
          </w:p>
        </w:tc>
        <w:tc>
          <w:tcPr>
            <w:tcW w:w="913" w:type="dxa"/>
            <w:tcBorders>
              <w:top w:val="single" w:sz="4" w:space="0" w:color="auto"/>
              <w:left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65</w:t>
            </w:r>
            <w:r>
              <w:rPr>
                <w:rStyle w:val="NormalCharacter"/>
                <w:rFonts w:ascii="仿宋" w:eastAsia="仿宋" w:hAnsi="仿宋" w:hint="eastAsia"/>
                <w:sz w:val="24"/>
                <w:szCs w:val="24"/>
              </w:rPr>
              <w:t>分</w:t>
            </w:r>
          </w:p>
        </w:tc>
        <w:tc>
          <w:tcPr>
            <w:tcW w:w="4002" w:type="dxa"/>
            <w:tcBorders>
              <w:top w:val="single" w:sz="4" w:space="0" w:color="auto"/>
              <w:left w:val="single" w:sz="4" w:space="0" w:color="auto"/>
              <w:bottom w:val="single" w:sz="4" w:space="0" w:color="auto"/>
              <w:right w:val="single" w:sz="4" w:space="0" w:color="auto"/>
            </w:tcBorders>
            <w:vAlign w:val="center"/>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根据投标人对本项目的理解和认识提供技术方案，方案内容包含但不仅限于：①服务内容、②项目整体理解、③实施方法、④服务质量保障措施、⑤重难点分析及应对措施。</w:t>
            </w:r>
          </w:p>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以上五项内容无缺项、漏项或无瑕疵、不足的得</w:t>
            </w:r>
            <w:r>
              <w:rPr>
                <w:rStyle w:val="NormalCharacter"/>
                <w:rFonts w:ascii="仿宋" w:eastAsia="仿宋" w:hAnsi="仿宋" w:hint="eastAsia"/>
                <w:sz w:val="24"/>
                <w:szCs w:val="24"/>
              </w:rPr>
              <w:t>65</w:t>
            </w:r>
            <w:r>
              <w:rPr>
                <w:rStyle w:val="NormalCharacter"/>
                <w:rFonts w:ascii="仿宋" w:eastAsia="仿宋" w:hAnsi="仿宋" w:hint="eastAsia"/>
                <w:sz w:val="24"/>
                <w:szCs w:val="24"/>
              </w:rPr>
              <w:t>分，其中每有一项内容存在缺项或漏项的扣</w:t>
            </w:r>
            <w:r>
              <w:rPr>
                <w:rStyle w:val="NormalCharacter"/>
                <w:rFonts w:ascii="仿宋" w:eastAsia="仿宋" w:hAnsi="仿宋" w:hint="eastAsia"/>
                <w:sz w:val="24"/>
                <w:szCs w:val="24"/>
              </w:rPr>
              <w:t>13</w:t>
            </w:r>
            <w:r>
              <w:rPr>
                <w:rStyle w:val="NormalCharacter"/>
                <w:rFonts w:ascii="仿宋" w:eastAsia="仿宋" w:hAnsi="仿宋" w:hint="eastAsia"/>
                <w:sz w:val="24"/>
                <w:szCs w:val="24"/>
              </w:rPr>
              <w:t>分，每有一处内容存在瑕疵或不足的扣</w:t>
            </w:r>
            <w:r>
              <w:rPr>
                <w:rStyle w:val="NormalCharacter"/>
                <w:rFonts w:ascii="仿宋" w:eastAsia="仿宋" w:hAnsi="仿宋" w:hint="eastAsia"/>
                <w:sz w:val="24"/>
                <w:szCs w:val="24"/>
              </w:rPr>
              <w:t>5-10</w:t>
            </w:r>
            <w:r>
              <w:rPr>
                <w:rStyle w:val="NormalCharacter"/>
                <w:rFonts w:ascii="仿宋" w:eastAsia="仿宋" w:hAnsi="仿宋" w:hint="eastAsia"/>
                <w:sz w:val="24"/>
                <w:szCs w:val="24"/>
              </w:rPr>
              <w:t>分，没有对方案各项要求做出针对性响应的视同漏项不得分。</w:t>
            </w:r>
          </w:p>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说明：内容存在瑕疵或不足是指：只有简单的文字描述，前后内容无法连贯；内容脱离了实际情况不具备实施的可能性；套用其他项目方案；引用科学原理错误；前后内容相互矛盾；存在与本项目无关内容等。</w:t>
            </w:r>
          </w:p>
        </w:tc>
        <w:tc>
          <w:tcPr>
            <w:tcW w:w="2416" w:type="dxa"/>
            <w:tcBorders>
              <w:top w:val="single" w:sz="4" w:space="0" w:color="auto"/>
              <w:left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提供书面方案进行评定。</w:t>
            </w:r>
          </w:p>
        </w:tc>
      </w:tr>
      <w:tr w:rsidR="0002590B">
        <w:trPr>
          <w:trHeight w:val="1846"/>
          <w:jc w:val="center"/>
        </w:trPr>
        <w:tc>
          <w:tcPr>
            <w:tcW w:w="835" w:type="dxa"/>
            <w:tcBorders>
              <w:top w:val="single" w:sz="4" w:space="0" w:color="auto"/>
              <w:left w:val="single" w:sz="4" w:space="0" w:color="auto"/>
              <w:right w:val="single" w:sz="4" w:space="0" w:color="auto"/>
            </w:tcBorders>
            <w:vAlign w:val="center"/>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3</w:t>
            </w:r>
          </w:p>
        </w:tc>
        <w:tc>
          <w:tcPr>
            <w:tcW w:w="1462" w:type="dxa"/>
            <w:tcBorders>
              <w:top w:val="single" w:sz="4" w:space="0" w:color="auto"/>
              <w:left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商务部分</w:t>
            </w:r>
          </w:p>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w:t>
            </w:r>
            <w:r>
              <w:rPr>
                <w:rStyle w:val="NormalCharacter"/>
                <w:rFonts w:ascii="仿宋" w:eastAsia="仿宋" w:hAnsi="仿宋" w:hint="eastAsia"/>
                <w:sz w:val="24"/>
                <w:szCs w:val="24"/>
              </w:rPr>
              <w:t>15%</w:t>
            </w:r>
            <w:r>
              <w:rPr>
                <w:rStyle w:val="NormalCharacter"/>
                <w:rFonts w:ascii="仿宋" w:eastAsia="仿宋" w:hAnsi="仿宋" w:hint="eastAsia"/>
                <w:sz w:val="24"/>
                <w:szCs w:val="24"/>
              </w:rPr>
              <w:t>）</w:t>
            </w:r>
          </w:p>
        </w:tc>
        <w:tc>
          <w:tcPr>
            <w:tcW w:w="913" w:type="dxa"/>
            <w:tcBorders>
              <w:top w:val="single" w:sz="4" w:space="0" w:color="auto"/>
              <w:left w:val="single" w:sz="4" w:space="0" w:color="auto"/>
              <w:right w:val="single" w:sz="4" w:space="0" w:color="auto"/>
            </w:tcBorders>
            <w:vAlign w:val="center"/>
          </w:tcPr>
          <w:p w:rsidR="0002590B" w:rsidRDefault="0002590B">
            <w:pPr>
              <w:snapToGrid w:val="0"/>
              <w:spacing w:line="360" w:lineRule="auto"/>
              <w:jc w:val="center"/>
              <w:rPr>
                <w:rStyle w:val="NormalCharacter"/>
                <w:rFonts w:ascii="仿宋" w:eastAsia="仿宋" w:hAnsi="仿宋"/>
                <w:sz w:val="24"/>
                <w:szCs w:val="24"/>
              </w:rPr>
            </w:pPr>
          </w:p>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15</w:t>
            </w:r>
            <w:r>
              <w:rPr>
                <w:rStyle w:val="NormalCharacter"/>
                <w:rFonts w:ascii="仿宋" w:eastAsia="仿宋" w:hAnsi="仿宋" w:hint="eastAsia"/>
                <w:sz w:val="24"/>
                <w:szCs w:val="24"/>
              </w:rPr>
              <w:t>分</w:t>
            </w:r>
          </w:p>
          <w:p w:rsidR="0002590B" w:rsidRDefault="0002590B">
            <w:pPr>
              <w:snapToGrid w:val="0"/>
              <w:spacing w:line="360" w:lineRule="auto"/>
              <w:rPr>
                <w:rStyle w:val="NormalCharacter"/>
                <w:rFonts w:ascii="仿宋" w:eastAsia="仿宋" w:hAnsi="仿宋"/>
                <w:sz w:val="24"/>
                <w:szCs w:val="24"/>
              </w:rPr>
            </w:pPr>
          </w:p>
        </w:tc>
        <w:tc>
          <w:tcPr>
            <w:tcW w:w="4002" w:type="dxa"/>
            <w:tcBorders>
              <w:top w:val="single" w:sz="4" w:space="0" w:color="auto"/>
              <w:left w:val="single" w:sz="4" w:space="0" w:color="auto"/>
              <w:right w:val="single" w:sz="4" w:space="0" w:color="auto"/>
            </w:tcBorders>
            <w:vAlign w:val="center"/>
          </w:tcPr>
          <w:p w:rsidR="0002590B" w:rsidRDefault="00E16A80">
            <w:pPr>
              <w:snapToGrid w:val="0"/>
              <w:spacing w:line="360" w:lineRule="auto"/>
              <w:ind w:firstLine="420"/>
              <w:rPr>
                <w:rStyle w:val="NormalCharacter"/>
                <w:rFonts w:ascii="仿宋" w:eastAsia="仿宋" w:hAnsi="仿宋"/>
                <w:sz w:val="24"/>
                <w:szCs w:val="24"/>
              </w:rPr>
            </w:pPr>
            <w:r>
              <w:rPr>
                <w:rStyle w:val="NormalCharacter"/>
                <w:rFonts w:ascii="仿宋" w:eastAsia="仿宋" w:hAnsi="仿宋" w:hint="eastAsia"/>
                <w:sz w:val="24"/>
                <w:szCs w:val="24"/>
              </w:rPr>
              <w:t>供应商有诱捕器、诱芯供货</w:t>
            </w:r>
            <w:r>
              <w:rPr>
                <w:rStyle w:val="NormalCharacter"/>
                <w:rFonts w:ascii="仿宋" w:eastAsia="仿宋" w:hAnsi="仿宋" w:hint="eastAsia"/>
                <w:sz w:val="24"/>
                <w:szCs w:val="24"/>
              </w:rPr>
              <w:t>/</w:t>
            </w:r>
            <w:r>
              <w:rPr>
                <w:rStyle w:val="NormalCharacter"/>
                <w:rFonts w:ascii="仿宋" w:eastAsia="仿宋" w:hAnsi="仿宋" w:hint="eastAsia"/>
                <w:sz w:val="24"/>
                <w:szCs w:val="24"/>
              </w:rPr>
              <w:t>服务业绩者优先，一个业绩得</w:t>
            </w:r>
            <w:r>
              <w:rPr>
                <w:rStyle w:val="NormalCharacter"/>
                <w:rFonts w:ascii="仿宋" w:eastAsia="仿宋" w:hAnsi="仿宋" w:hint="eastAsia"/>
                <w:sz w:val="24"/>
                <w:szCs w:val="24"/>
              </w:rPr>
              <w:t>3</w:t>
            </w:r>
            <w:r>
              <w:rPr>
                <w:rStyle w:val="NormalCharacter"/>
                <w:rFonts w:ascii="仿宋" w:eastAsia="仿宋" w:hAnsi="仿宋" w:hint="eastAsia"/>
                <w:sz w:val="24"/>
                <w:szCs w:val="24"/>
              </w:rPr>
              <w:t>分，其他同类目森林病虫害防治服务业绩每个</w:t>
            </w:r>
            <w:r>
              <w:rPr>
                <w:rStyle w:val="NormalCharacter"/>
                <w:rFonts w:ascii="仿宋" w:eastAsia="仿宋" w:hAnsi="仿宋" w:hint="eastAsia"/>
                <w:sz w:val="24"/>
                <w:szCs w:val="24"/>
              </w:rPr>
              <w:t>2</w:t>
            </w:r>
            <w:r>
              <w:rPr>
                <w:rStyle w:val="NormalCharacter"/>
                <w:rFonts w:ascii="仿宋" w:eastAsia="仿宋" w:hAnsi="仿宋" w:hint="eastAsia"/>
                <w:sz w:val="24"/>
                <w:szCs w:val="24"/>
              </w:rPr>
              <w:t>分，本项最多得</w:t>
            </w:r>
            <w:r>
              <w:rPr>
                <w:rStyle w:val="NormalCharacter"/>
                <w:rFonts w:ascii="仿宋" w:eastAsia="仿宋" w:hAnsi="仿宋" w:hint="eastAsia"/>
                <w:sz w:val="24"/>
                <w:szCs w:val="24"/>
              </w:rPr>
              <w:t>15</w:t>
            </w:r>
            <w:r>
              <w:rPr>
                <w:rStyle w:val="NormalCharacter"/>
                <w:rFonts w:ascii="仿宋" w:eastAsia="仿宋" w:hAnsi="仿宋" w:hint="eastAsia"/>
                <w:sz w:val="24"/>
                <w:szCs w:val="24"/>
              </w:rPr>
              <w:t>分。</w:t>
            </w:r>
          </w:p>
        </w:tc>
        <w:tc>
          <w:tcPr>
            <w:tcW w:w="2416" w:type="dxa"/>
            <w:tcBorders>
              <w:top w:val="single" w:sz="4" w:space="0" w:color="auto"/>
              <w:left w:val="single" w:sz="4" w:space="0" w:color="auto"/>
              <w:right w:val="single" w:sz="4" w:space="0" w:color="auto"/>
            </w:tcBorders>
            <w:vAlign w:val="center"/>
          </w:tcPr>
          <w:p w:rsidR="0002590B" w:rsidRDefault="00E16A80">
            <w:pPr>
              <w:snapToGrid w:val="0"/>
              <w:spacing w:line="360" w:lineRule="auto"/>
              <w:rPr>
                <w:rStyle w:val="NormalCharacter"/>
                <w:rFonts w:ascii="仿宋" w:eastAsia="仿宋" w:hAnsi="仿宋"/>
                <w:sz w:val="24"/>
                <w:szCs w:val="24"/>
              </w:rPr>
            </w:pPr>
            <w:r>
              <w:rPr>
                <w:rStyle w:val="NormalCharacter"/>
                <w:rFonts w:ascii="仿宋" w:eastAsia="仿宋" w:hAnsi="仿宋" w:hint="eastAsia"/>
                <w:sz w:val="24"/>
                <w:szCs w:val="24"/>
              </w:rPr>
              <w:t>提供合同复印件，加盖投标人公章。</w:t>
            </w:r>
          </w:p>
        </w:tc>
      </w:tr>
    </w:tbl>
    <w:p w:rsidR="0002590B" w:rsidRDefault="0002590B">
      <w:pPr>
        <w:pStyle w:val="3"/>
        <w:spacing w:before="0" w:after="0" w:line="312" w:lineRule="auto"/>
        <w:rPr>
          <w:rStyle w:val="NormalCharacter"/>
          <w:rFonts w:ascii="仿宋" w:eastAsia="仿宋" w:hAnsi="仿宋"/>
          <w:b w:val="0"/>
          <w:sz w:val="24"/>
          <w:szCs w:val="24"/>
        </w:rPr>
      </w:pPr>
    </w:p>
    <w:p w:rsidR="0002590B" w:rsidRDefault="00E16A80">
      <w:pPr>
        <w:pStyle w:val="3"/>
        <w:spacing w:before="0" w:after="0" w:line="312" w:lineRule="auto"/>
        <w:rPr>
          <w:rStyle w:val="NormalCharacter"/>
          <w:rFonts w:ascii="仿宋" w:eastAsia="仿宋" w:hAnsi="仿宋"/>
          <w:b w:val="0"/>
          <w:sz w:val="24"/>
          <w:szCs w:val="24"/>
        </w:rPr>
      </w:pPr>
      <w:r>
        <w:rPr>
          <w:rStyle w:val="NormalCharacter"/>
          <w:rFonts w:ascii="仿宋" w:eastAsia="仿宋" w:hAnsi="仿宋" w:hint="eastAsia"/>
          <w:b w:val="0"/>
          <w:sz w:val="24"/>
          <w:szCs w:val="24"/>
        </w:rPr>
        <w:t>九、其他</w:t>
      </w:r>
    </w:p>
    <w:p w:rsidR="0002590B" w:rsidRDefault="00E16A80">
      <w:pPr>
        <w:spacing w:line="312"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1</w:t>
      </w:r>
      <w:r>
        <w:rPr>
          <w:rStyle w:val="NormalCharacter"/>
          <w:rFonts w:ascii="仿宋" w:eastAsia="仿宋" w:hAnsi="仿宋" w:hint="eastAsia"/>
          <w:sz w:val="24"/>
          <w:szCs w:val="24"/>
        </w:rPr>
        <w:t>、本项目为限价采购</w:t>
      </w:r>
      <w:r>
        <w:rPr>
          <w:rStyle w:val="NormalCharacter"/>
          <w:rFonts w:ascii="仿宋" w:eastAsia="仿宋" w:hAnsi="仿宋" w:hint="eastAsia"/>
          <w:b/>
          <w:bCs/>
          <w:sz w:val="24"/>
          <w:szCs w:val="24"/>
        </w:rPr>
        <w:t>，供应商报价超出采购限价的视为无效投标</w:t>
      </w:r>
      <w:r>
        <w:rPr>
          <w:rStyle w:val="NormalCharacter"/>
          <w:rFonts w:ascii="仿宋" w:eastAsia="仿宋" w:hAnsi="仿宋" w:hint="eastAsia"/>
          <w:sz w:val="24"/>
          <w:szCs w:val="24"/>
        </w:rPr>
        <w:t>。</w:t>
      </w:r>
    </w:p>
    <w:p w:rsidR="0002590B" w:rsidRDefault="00E16A80">
      <w:pPr>
        <w:spacing w:line="312" w:lineRule="auto"/>
        <w:ind w:firstLineChars="200" w:firstLine="480"/>
        <w:rPr>
          <w:rStyle w:val="NormalCharacter"/>
          <w:rFonts w:ascii="仿宋" w:eastAsia="仿宋" w:hAnsi="仿宋"/>
          <w:b/>
          <w:bCs/>
          <w:sz w:val="24"/>
          <w:szCs w:val="24"/>
        </w:rPr>
      </w:pPr>
      <w:r>
        <w:rPr>
          <w:rStyle w:val="NormalCharacter"/>
          <w:rFonts w:ascii="仿宋" w:eastAsia="仿宋" w:hAnsi="仿宋" w:hint="eastAsia"/>
          <w:sz w:val="24"/>
          <w:szCs w:val="24"/>
        </w:rPr>
        <w:t>2</w:t>
      </w:r>
      <w:r>
        <w:rPr>
          <w:rStyle w:val="NormalCharacter"/>
          <w:rFonts w:ascii="仿宋" w:eastAsia="仿宋" w:hAnsi="仿宋" w:hint="eastAsia"/>
          <w:sz w:val="24"/>
          <w:szCs w:val="24"/>
        </w:rPr>
        <w:t>、供应商必须对本采购文件要求的商务条款做出响应，承诺内容必须达到采购要求，</w:t>
      </w:r>
      <w:r>
        <w:rPr>
          <w:rStyle w:val="NormalCharacter"/>
          <w:rFonts w:ascii="仿宋" w:eastAsia="仿宋" w:hAnsi="仿宋" w:hint="eastAsia"/>
          <w:b/>
          <w:bCs/>
          <w:sz w:val="24"/>
          <w:szCs w:val="24"/>
        </w:rPr>
        <w:t>如未对商务条款做出明确响应的，视为无效投标。</w:t>
      </w:r>
    </w:p>
    <w:p w:rsidR="0002590B" w:rsidRDefault="00E16A80">
      <w:pPr>
        <w:spacing w:line="312" w:lineRule="auto"/>
        <w:ind w:firstLineChars="200" w:firstLine="480"/>
        <w:rPr>
          <w:rStyle w:val="NormalCharacter"/>
          <w:rFonts w:ascii="仿宋" w:eastAsia="仿宋" w:hAnsi="仿宋"/>
          <w:b/>
          <w:bCs/>
          <w:sz w:val="24"/>
          <w:szCs w:val="24"/>
        </w:rPr>
      </w:pPr>
      <w:r>
        <w:rPr>
          <w:rStyle w:val="NormalCharacter"/>
          <w:rFonts w:ascii="仿宋" w:eastAsia="仿宋" w:hAnsi="仿宋" w:hint="eastAsia"/>
          <w:sz w:val="24"/>
          <w:szCs w:val="24"/>
        </w:rPr>
        <w:t>3</w:t>
      </w:r>
      <w:r>
        <w:rPr>
          <w:rStyle w:val="NormalCharacter"/>
          <w:rFonts w:ascii="仿宋" w:eastAsia="仿宋" w:hAnsi="仿宋" w:hint="eastAsia"/>
          <w:sz w:val="24"/>
          <w:szCs w:val="24"/>
        </w:rPr>
        <w:t>、本项目资格要求项为必需项，</w:t>
      </w:r>
      <w:r>
        <w:rPr>
          <w:rStyle w:val="NormalCharacter"/>
          <w:rFonts w:ascii="仿宋" w:eastAsia="仿宋" w:hAnsi="仿宋" w:hint="eastAsia"/>
          <w:b/>
          <w:bCs/>
          <w:sz w:val="24"/>
          <w:szCs w:val="24"/>
        </w:rPr>
        <w:t>未能按采购文件要求提供相应资格文件的供应商视为无效投标。</w:t>
      </w:r>
    </w:p>
    <w:p w:rsidR="0002590B" w:rsidRDefault="00E16A80">
      <w:pPr>
        <w:spacing w:line="312"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4</w:t>
      </w:r>
      <w:r>
        <w:rPr>
          <w:rStyle w:val="NormalCharacter"/>
          <w:rFonts w:ascii="仿宋" w:eastAsia="仿宋" w:hAnsi="仿宋" w:hint="eastAsia"/>
          <w:sz w:val="24"/>
          <w:szCs w:val="24"/>
        </w:rPr>
        <w:t>、其他未尽事宜由供需双方在采购合同中详细约定。</w:t>
      </w:r>
    </w:p>
    <w:p w:rsidR="0002590B" w:rsidRDefault="00E16A80">
      <w:pPr>
        <w:spacing w:line="312" w:lineRule="auto"/>
        <w:rPr>
          <w:rStyle w:val="NormalCharacter"/>
          <w:rFonts w:ascii="仿宋" w:eastAsia="仿宋" w:hAnsi="仿宋"/>
          <w:sz w:val="24"/>
          <w:szCs w:val="24"/>
        </w:rPr>
      </w:pPr>
      <w:r>
        <w:rPr>
          <w:rStyle w:val="NormalCharacter"/>
          <w:rFonts w:ascii="仿宋" w:eastAsia="仿宋" w:hAnsi="仿宋" w:hint="eastAsia"/>
          <w:sz w:val="24"/>
          <w:szCs w:val="24"/>
        </w:rPr>
        <w:lastRenderedPageBreak/>
        <w:t>十、供应商提交响应文件</w:t>
      </w:r>
    </w:p>
    <w:p w:rsidR="0002590B" w:rsidRDefault="00E16A80">
      <w:pPr>
        <w:spacing w:line="312"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1</w:t>
      </w:r>
      <w:r>
        <w:rPr>
          <w:rStyle w:val="NormalCharacter"/>
          <w:rFonts w:ascii="仿宋" w:eastAsia="仿宋" w:hAnsi="仿宋" w:hint="eastAsia"/>
          <w:sz w:val="24"/>
          <w:szCs w:val="24"/>
        </w:rPr>
        <w:t>、供应商线上投标时需上传盖章后的电子文档一份。</w:t>
      </w:r>
    </w:p>
    <w:p w:rsidR="0002590B" w:rsidRDefault="00E16A80">
      <w:pPr>
        <w:spacing w:line="312"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2</w:t>
      </w:r>
      <w:r>
        <w:rPr>
          <w:rStyle w:val="NormalCharacter"/>
          <w:rFonts w:ascii="仿宋" w:eastAsia="仿宋" w:hAnsi="仿宋" w:hint="eastAsia"/>
          <w:sz w:val="24"/>
          <w:szCs w:val="24"/>
        </w:rPr>
        <w:t>、采购人将以平台的线上资料作为评判依据。</w:t>
      </w:r>
    </w:p>
    <w:p w:rsidR="0002590B" w:rsidRDefault="00E16A80">
      <w:pPr>
        <w:spacing w:line="312" w:lineRule="auto"/>
        <w:ind w:firstLineChars="200" w:firstLine="480"/>
        <w:rPr>
          <w:rStyle w:val="NormalCharacter"/>
          <w:rFonts w:ascii="仿宋" w:eastAsia="仿宋" w:hAnsi="仿宋"/>
          <w:sz w:val="24"/>
          <w:szCs w:val="24"/>
        </w:rPr>
      </w:pPr>
      <w:r>
        <w:rPr>
          <w:rStyle w:val="NormalCharacter"/>
          <w:rFonts w:ascii="仿宋" w:eastAsia="仿宋" w:hAnsi="仿宋" w:hint="eastAsia"/>
          <w:sz w:val="24"/>
          <w:szCs w:val="24"/>
        </w:rPr>
        <w:t>3</w:t>
      </w:r>
      <w:r>
        <w:rPr>
          <w:rStyle w:val="NormalCharacter"/>
          <w:rFonts w:ascii="仿宋" w:eastAsia="仿宋" w:hAnsi="仿宋" w:hint="eastAsia"/>
          <w:sz w:val="24"/>
          <w:szCs w:val="24"/>
        </w:rPr>
        <w:t>、供应商制作的响应文件电子文档，须按照要求制作，规定签字、盖章的地方必须按其规定签字、盖章，未按要求制作响应文件的进行废标处理。</w:t>
      </w:r>
    </w:p>
    <w:p w:rsidR="0002590B" w:rsidRDefault="00E16A80">
      <w:pPr>
        <w:jc w:val="left"/>
        <w:rPr>
          <w:rFonts w:ascii="宋体" w:hAnsi="宋体" w:cs="宋体"/>
          <w:sz w:val="24"/>
          <w:szCs w:val="24"/>
        </w:rPr>
      </w:pPr>
      <w:r>
        <w:rPr>
          <w:rFonts w:ascii="宋体" w:hAnsi="宋体" w:cs="宋体" w:hint="eastAsia"/>
          <w:sz w:val="24"/>
          <w:szCs w:val="24"/>
        </w:rPr>
        <w:br w:type="page"/>
      </w:r>
    </w:p>
    <w:p w:rsidR="0002590B" w:rsidRDefault="00E16A80">
      <w:pPr>
        <w:spacing w:line="312" w:lineRule="auto"/>
        <w:jc w:val="center"/>
        <w:rPr>
          <w:rFonts w:ascii="宋体" w:hAnsi="宋体" w:cs="宋体"/>
          <w:b/>
          <w:szCs w:val="28"/>
        </w:rPr>
      </w:pPr>
      <w:r>
        <w:rPr>
          <w:rFonts w:ascii="宋体" w:hAnsi="宋体" w:cs="宋体" w:hint="eastAsia"/>
          <w:b/>
          <w:szCs w:val="28"/>
        </w:rPr>
        <w:lastRenderedPageBreak/>
        <w:t>供应商编制响应文件</w:t>
      </w:r>
      <w:r>
        <w:rPr>
          <w:rFonts w:ascii="宋体" w:hAnsi="宋体" w:cs="宋体" w:hint="eastAsia"/>
          <w:b/>
          <w:szCs w:val="28"/>
        </w:rPr>
        <w:t>参考文本</w:t>
      </w:r>
    </w:p>
    <w:p w:rsidR="0002590B" w:rsidRDefault="00E16A80">
      <w:pPr>
        <w:numPr>
          <w:ilvl w:val="0"/>
          <w:numId w:val="1"/>
        </w:numPr>
        <w:spacing w:line="312" w:lineRule="auto"/>
        <w:rPr>
          <w:rFonts w:ascii="宋体" w:hAnsi="宋体" w:cs="宋体"/>
          <w:b/>
          <w:sz w:val="24"/>
          <w:szCs w:val="24"/>
        </w:rPr>
      </w:pPr>
      <w:r>
        <w:rPr>
          <w:rFonts w:ascii="宋体" w:hAnsi="宋体" w:cs="宋体" w:hint="eastAsia"/>
          <w:b/>
          <w:sz w:val="24"/>
          <w:szCs w:val="24"/>
        </w:rPr>
        <w:t>报价</w:t>
      </w:r>
    </w:p>
    <w:p w:rsidR="0002590B" w:rsidRDefault="00E16A80">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rsidR="0002590B" w:rsidRDefault="00E16A80">
      <w:pPr>
        <w:tabs>
          <w:tab w:val="left" w:pos="6300"/>
        </w:tabs>
        <w:snapToGrid w:val="0"/>
        <w:spacing w:line="360" w:lineRule="auto"/>
        <w:jc w:val="center"/>
        <w:outlineLvl w:val="0"/>
        <w:rPr>
          <w:rFonts w:ascii="宋体" w:hAnsi="宋体" w:cs="宋体"/>
          <w:b/>
          <w:szCs w:val="28"/>
        </w:rPr>
      </w:pPr>
      <w:r>
        <w:rPr>
          <w:rFonts w:ascii="宋体" w:hAnsi="宋体" w:cs="宋体" w:hint="eastAsia"/>
          <w:b/>
          <w:szCs w:val="28"/>
        </w:rPr>
        <w:t>报价函</w:t>
      </w:r>
    </w:p>
    <w:p w:rsidR="0002590B" w:rsidRDefault="00E16A80">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02590B" w:rsidRDefault="00E16A8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w:t>
      </w:r>
      <w:r>
        <w:rPr>
          <w:rFonts w:ascii="宋体" w:hAnsi="宋体" w:cs="宋体" w:hint="eastAsia"/>
          <w:sz w:val="24"/>
          <w:szCs w:val="24"/>
        </w:rPr>
        <w:t>____________________________</w:t>
      </w:r>
      <w:r>
        <w:rPr>
          <w:rFonts w:ascii="宋体" w:hAnsi="宋体" w:cs="宋体" w:hint="eastAsia"/>
          <w:sz w:val="24"/>
          <w:szCs w:val="24"/>
        </w:rPr>
        <w:t>（项目名称）的</w:t>
      </w:r>
      <w:r>
        <w:rPr>
          <w:rFonts w:ascii="宋体" w:hAnsi="宋体" w:cs="宋体" w:hint="eastAsia"/>
          <w:sz w:val="24"/>
          <w:szCs w:val="24"/>
        </w:rPr>
        <w:t>询价</w:t>
      </w:r>
      <w:r>
        <w:rPr>
          <w:rFonts w:ascii="宋体" w:hAnsi="宋体" w:cs="宋体"/>
          <w:sz w:val="24"/>
          <w:szCs w:val="24"/>
        </w:rPr>
        <w:t>采购</w:t>
      </w:r>
      <w:r>
        <w:rPr>
          <w:rFonts w:ascii="宋体" w:hAnsi="宋体" w:cs="宋体" w:hint="eastAsia"/>
          <w:sz w:val="24"/>
          <w:szCs w:val="24"/>
        </w:rPr>
        <w:t>文件，经详细研究，决定参加该项目的</w:t>
      </w:r>
      <w:r>
        <w:rPr>
          <w:rFonts w:ascii="宋体" w:hAnsi="宋体" w:cs="宋体" w:hint="eastAsia"/>
          <w:sz w:val="24"/>
          <w:szCs w:val="24"/>
        </w:rPr>
        <w:t>询价</w:t>
      </w:r>
      <w:r>
        <w:rPr>
          <w:rFonts w:ascii="宋体" w:hAnsi="宋体" w:cs="宋体" w:hint="eastAsia"/>
          <w:sz w:val="24"/>
          <w:szCs w:val="24"/>
        </w:rPr>
        <w:t>。</w:t>
      </w:r>
    </w:p>
    <w:p w:rsidR="0002590B" w:rsidRDefault="00E16A80">
      <w:pPr>
        <w:numPr>
          <w:ilvl w:val="0"/>
          <w:numId w:val="2"/>
        </w:numPr>
        <w:tabs>
          <w:tab w:val="left" w:pos="6300"/>
        </w:tabs>
        <w:snapToGrid w:val="0"/>
        <w:spacing w:line="360" w:lineRule="auto"/>
        <w:ind w:leftChars="175" w:left="1229" w:hangingChars="308" w:hanging="739"/>
        <w:jc w:val="left"/>
        <w:rPr>
          <w:rFonts w:ascii="宋体" w:hAnsi="宋体" w:cs="宋体"/>
          <w:sz w:val="24"/>
          <w:szCs w:val="24"/>
        </w:rPr>
      </w:pPr>
      <w:r>
        <w:rPr>
          <w:rFonts w:ascii="宋体" w:hAnsi="宋体" w:cs="宋体" w:hint="eastAsia"/>
          <w:sz w:val="24"/>
          <w:szCs w:val="24"/>
        </w:rPr>
        <w:t>愿意按照询比采购文件中的一切要求，提供本项目的技术服务，报价为人民币</w:t>
      </w:r>
    </w:p>
    <w:p w:rsidR="0002590B" w:rsidRDefault="00E16A80" w:rsidP="00C0614D">
      <w:pPr>
        <w:tabs>
          <w:tab w:val="left" w:pos="6300"/>
        </w:tabs>
        <w:snapToGrid w:val="0"/>
        <w:spacing w:line="360" w:lineRule="auto"/>
        <w:ind w:leftChars="-133" w:left="-372" w:firstLineChars="500" w:firstLine="1200"/>
        <w:jc w:val="left"/>
        <w:rPr>
          <w:rFonts w:ascii="宋体" w:hAnsi="宋体" w:cs="宋体"/>
          <w:sz w:val="24"/>
          <w:szCs w:val="24"/>
        </w:rPr>
      </w:pPr>
      <w:r>
        <w:rPr>
          <w:rFonts w:ascii="宋体" w:hAnsi="宋体" w:cs="宋体" w:hint="eastAsia"/>
          <w:sz w:val="24"/>
          <w:szCs w:val="24"/>
          <w:u w:val="single"/>
        </w:rPr>
        <w:t>大写：</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元整</w:t>
      </w:r>
      <w:r>
        <w:rPr>
          <w:rFonts w:ascii="宋体" w:hAnsi="宋体" w:cs="宋体" w:hint="eastAsia"/>
          <w:sz w:val="24"/>
          <w:szCs w:val="24"/>
        </w:rPr>
        <w:t>；人民币</w:t>
      </w:r>
      <w:r>
        <w:rPr>
          <w:rFonts w:ascii="宋体" w:hAnsi="宋体" w:cs="宋体" w:hint="eastAsia"/>
          <w:sz w:val="24"/>
          <w:szCs w:val="24"/>
          <w:u w:val="single"/>
        </w:rPr>
        <w:t>小写：</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元</w:t>
      </w:r>
      <w:r>
        <w:rPr>
          <w:rFonts w:ascii="宋体" w:hAnsi="宋体" w:cs="宋体" w:hint="eastAsia"/>
          <w:sz w:val="24"/>
          <w:szCs w:val="24"/>
        </w:rPr>
        <w:t>。</w:t>
      </w:r>
    </w:p>
    <w:p w:rsidR="0002590B" w:rsidRDefault="00E16A8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、我方现提交的响应文件为：响应文件电子文档壹份。</w:t>
      </w:r>
    </w:p>
    <w:p w:rsidR="0002590B" w:rsidRDefault="00E16A8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、我方承诺：本次询比的有效期为</w:t>
      </w:r>
      <w:r>
        <w:rPr>
          <w:rFonts w:ascii="宋体" w:hAnsi="宋体" w:cs="宋体" w:hint="eastAsia"/>
          <w:sz w:val="24"/>
          <w:szCs w:val="24"/>
        </w:rPr>
        <w:t>90</w:t>
      </w:r>
      <w:r>
        <w:rPr>
          <w:rFonts w:ascii="宋体" w:hAnsi="宋体" w:cs="宋体" w:hint="eastAsia"/>
          <w:sz w:val="24"/>
          <w:szCs w:val="24"/>
        </w:rPr>
        <w:t>天。</w:t>
      </w:r>
    </w:p>
    <w:p w:rsidR="0002590B" w:rsidRDefault="00E16A8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、我方完全理解和接受贵方询比</w:t>
      </w:r>
      <w:r>
        <w:rPr>
          <w:rFonts w:ascii="宋体" w:hAnsi="宋体" w:cs="宋体"/>
          <w:sz w:val="24"/>
          <w:szCs w:val="24"/>
        </w:rPr>
        <w:t>采购</w:t>
      </w:r>
      <w:r>
        <w:rPr>
          <w:rFonts w:ascii="宋体" w:hAnsi="宋体" w:cs="宋体" w:hint="eastAsia"/>
          <w:sz w:val="24"/>
          <w:szCs w:val="24"/>
        </w:rPr>
        <w:t>文件的一切规定和要求及评审办法。</w:t>
      </w:r>
    </w:p>
    <w:p w:rsidR="0002590B" w:rsidRDefault="00E16A8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、在整个询比</w:t>
      </w:r>
      <w:r>
        <w:rPr>
          <w:rFonts w:ascii="宋体" w:hAnsi="宋体" w:cs="宋体"/>
          <w:sz w:val="24"/>
          <w:szCs w:val="24"/>
        </w:rPr>
        <w:t>采购</w:t>
      </w:r>
      <w:r>
        <w:rPr>
          <w:rFonts w:ascii="宋体" w:hAnsi="宋体" w:cs="宋体" w:hint="eastAsia"/>
          <w:sz w:val="24"/>
          <w:szCs w:val="24"/>
        </w:rPr>
        <w:t>过程中，我方若有违规行为，接受按照重庆市政府采购规定给予惩罚。</w:t>
      </w:r>
    </w:p>
    <w:p w:rsidR="0002590B" w:rsidRDefault="00E16A8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、我方若中选，将按照询比结果签订合同，并且严格履行合同义务。本承诺函将成为合同不可分割的一部分，与合同具有同等的法律效力。</w:t>
      </w:r>
    </w:p>
    <w:p w:rsidR="0002590B" w:rsidRDefault="00E16A8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8"/>
        </w:rPr>
        <w:t>我方理解，最低报价不是成交的唯一条件。</w:t>
      </w:r>
    </w:p>
    <w:p w:rsidR="0002590B" w:rsidRDefault="0002590B">
      <w:pPr>
        <w:tabs>
          <w:tab w:val="left" w:pos="6300"/>
        </w:tabs>
        <w:snapToGrid w:val="0"/>
        <w:spacing w:line="360" w:lineRule="auto"/>
        <w:ind w:firstLine="570"/>
        <w:rPr>
          <w:rFonts w:ascii="宋体" w:hAnsi="宋体" w:cs="宋体"/>
          <w:sz w:val="24"/>
          <w:szCs w:val="24"/>
        </w:rPr>
      </w:pPr>
    </w:p>
    <w:p w:rsidR="0002590B" w:rsidRDefault="0002590B">
      <w:pPr>
        <w:tabs>
          <w:tab w:val="left" w:pos="6300"/>
        </w:tabs>
        <w:snapToGrid w:val="0"/>
        <w:spacing w:line="360" w:lineRule="auto"/>
        <w:ind w:firstLine="570"/>
        <w:rPr>
          <w:rFonts w:ascii="宋体" w:hAnsi="宋体" w:cs="宋体"/>
          <w:sz w:val="24"/>
          <w:szCs w:val="24"/>
        </w:rPr>
      </w:pPr>
    </w:p>
    <w:p w:rsidR="0002590B" w:rsidRDefault="0002590B">
      <w:pPr>
        <w:tabs>
          <w:tab w:val="left" w:pos="6300"/>
        </w:tabs>
        <w:snapToGrid w:val="0"/>
        <w:spacing w:line="360" w:lineRule="auto"/>
        <w:ind w:firstLine="570"/>
        <w:rPr>
          <w:rFonts w:ascii="宋体" w:hAnsi="宋体" w:cs="宋体"/>
          <w:sz w:val="24"/>
          <w:szCs w:val="24"/>
        </w:rPr>
      </w:pPr>
    </w:p>
    <w:p w:rsidR="0002590B" w:rsidRDefault="0002590B">
      <w:pPr>
        <w:tabs>
          <w:tab w:val="left" w:pos="6300"/>
        </w:tabs>
        <w:snapToGrid w:val="0"/>
        <w:spacing w:line="360" w:lineRule="auto"/>
        <w:ind w:firstLine="570"/>
        <w:rPr>
          <w:rFonts w:ascii="宋体" w:hAnsi="宋体" w:cs="宋体"/>
          <w:sz w:val="24"/>
          <w:szCs w:val="24"/>
        </w:rPr>
      </w:pPr>
    </w:p>
    <w:p w:rsidR="0002590B" w:rsidRDefault="00E16A80">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供应商名称（公章）：</w:t>
      </w:r>
    </w:p>
    <w:p w:rsidR="0002590B" w:rsidRDefault="00E16A80">
      <w:pPr>
        <w:snapToGrid w:val="0"/>
        <w:spacing w:line="360" w:lineRule="auto"/>
        <w:ind w:firstLineChars="200" w:firstLine="480"/>
        <w:rPr>
          <w:rFonts w:ascii="宋体" w:hAnsi="宋体" w:cs="宋体"/>
          <w:sz w:val="24"/>
          <w:szCs w:val="24"/>
        </w:rPr>
        <w:sectPr w:rsidR="0002590B">
          <w:footerReference w:type="default" r:id="rId9"/>
          <w:pgSz w:w="11907" w:h="16840"/>
          <w:pgMar w:top="1134" w:right="1191" w:bottom="1134" w:left="1304" w:header="851" w:footer="992" w:gutter="0"/>
          <w:pgNumType w:fmt="numberInDash" w:start="1"/>
          <w:cols w:space="720"/>
          <w:docGrid w:linePitch="380" w:charSpace="-5735"/>
        </w:sect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02590B" w:rsidRDefault="00E16A80">
      <w:pPr>
        <w:tabs>
          <w:tab w:val="left" w:pos="2895"/>
        </w:tabs>
        <w:spacing w:line="312" w:lineRule="auto"/>
        <w:ind w:firstLineChars="200" w:firstLine="480"/>
        <w:rPr>
          <w:rFonts w:ascii="宋体" w:hAnsi="宋体" w:cs="宋体"/>
          <w:sz w:val="24"/>
          <w:szCs w:val="24"/>
        </w:rPr>
      </w:pPr>
      <w:r>
        <w:rPr>
          <w:rFonts w:ascii="宋体" w:hAnsi="宋体" w:cs="宋体" w:hint="eastAsia"/>
          <w:sz w:val="24"/>
          <w:szCs w:val="24"/>
        </w:rPr>
        <w:lastRenderedPageBreak/>
        <w:t>（二）明细报价表</w:t>
      </w:r>
    </w:p>
    <w:p w:rsidR="0002590B" w:rsidRDefault="00E16A80">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宋体" w:hAnsi="宋体" w:cs="宋体" w:hint="eastAsia"/>
          <w:b/>
          <w:szCs w:val="28"/>
        </w:rPr>
        <w:tab/>
      </w:r>
      <w:r>
        <w:rPr>
          <w:rFonts w:ascii="宋体" w:hAnsi="宋体" w:cs="宋体" w:hint="eastAsia"/>
          <w:b/>
          <w:szCs w:val="28"/>
        </w:rPr>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695"/>
        <w:gridCol w:w="3404"/>
        <w:gridCol w:w="1344"/>
        <w:gridCol w:w="1344"/>
        <w:gridCol w:w="1344"/>
      </w:tblGrid>
      <w:tr w:rsidR="0002590B">
        <w:trPr>
          <w:trHeight w:hRule="exact" w:val="570"/>
        </w:trPr>
        <w:tc>
          <w:tcPr>
            <w:tcW w:w="1022" w:type="dxa"/>
            <w:vAlign w:val="center"/>
          </w:tcPr>
          <w:p w:rsidR="0002590B" w:rsidRDefault="00E16A80">
            <w:pPr>
              <w:jc w:val="center"/>
              <w:rPr>
                <w:rFonts w:ascii="宋体" w:hAnsi="宋体" w:cs="宋体"/>
                <w:b/>
                <w:sz w:val="21"/>
                <w:szCs w:val="21"/>
              </w:rPr>
            </w:pPr>
            <w:r>
              <w:rPr>
                <w:rFonts w:ascii="宋体" w:hAnsi="宋体" w:cs="宋体" w:hint="eastAsia"/>
                <w:b/>
                <w:sz w:val="21"/>
                <w:szCs w:val="21"/>
              </w:rPr>
              <w:t>序号</w:t>
            </w:r>
          </w:p>
        </w:tc>
        <w:tc>
          <w:tcPr>
            <w:tcW w:w="1695" w:type="dxa"/>
            <w:vAlign w:val="center"/>
          </w:tcPr>
          <w:p w:rsidR="0002590B" w:rsidRDefault="00E16A80">
            <w:pPr>
              <w:jc w:val="center"/>
              <w:rPr>
                <w:rFonts w:ascii="宋体" w:hAnsi="宋体" w:cs="宋体"/>
                <w:b/>
                <w:sz w:val="21"/>
                <w:szCs w:val="21"/>
              </w:rPr>
            </w:pPr>
            <w:r>
              <w:rPr>
                <w:rFonts w:ascii="宋体" w:hAnsi="宋体" w:cs="宋体" w:hint="eastAsia"/>
                <w:b/>
                <w:sz w:val="21"/>
                <w:szCs w:val="21"/>
              </w:rPr>
              <w:t>名称</w:t>
            </w:r>
          </w:p>
        </w:tc>
        <w:tc>
          <w:tcPr>
            <w:tcW w:w="3404" w:type="dxa"/>
            <w:vAlign w:val="center"/>
          </w:tcPr>
          <w:p w:rsidR="0002590B" w:rsidRDefault="00E16A80">
            <w:pPr>
              <w:jc w:val="center"/>
              <w:rPr>
                <w:rFonts w:ascii="宋体" w:hAnsi="宋体" w:cs="宋体"/>
                <w:b/>
                <w:sz w:val="21"/>
                <w:szCs w:val="21"/>
              </w:rPr>
            </w:pPr>
            <w:r>
              <w:rPr>
                <w:rFonts w:ascii="宋体" w:hAnsi="宋体" w:cs="宋体" w:hint="eastAsia"/>
                <w:b/>
                <w:sz w:val="21"/>
                <w:szCs w:val="21"/>
              </w:rPr>
              <w:t>相关信息</w:t>
            </w:r>
          </w:p>
        </w:tc>
        <w:tc>
          <w:tcPr>
            <w:tcW w:w="1344" w:type="dxa"/>
            <w:vAlign w:val="center"/>
          </w:tcPr>
          <w:p w:rsidR="0002590B" w:rsidRDefault="00E16A80">
            <w:pPr>
              <w:jc w:val="center"/>
              <w:rPr>
                <w:rFonts w:ascii="宋体" w:hAnsi="宋体" w:cs="宋体"/>
                <w:b/>
                <w:sz w:val="21"/>
                <w:szCs w:val="21"/>
              </w:rPr>
            </w:pPr>
            <w:r>
              <w:rPr>
                <w:rFonts w:ascii="宋体" w:hAnsi="宋体" w:cs="宋体" w:hint="eastAsia"/>
                <w:b/>
                <w:sz w:val="21"/>
                <w:szCs w:val="21"/>
              </w:rPr>
              <w:t>数量</w:t>
            </w:r>
          </w:p>
        </w:tc>
        <w:tc>
          <w:tcPr>
            <w:tcW w:w="1344" w:type="dxa"/>
            <w:vAlign w:val="center"/>
          </w:tcPr>
          <w:p w:rsidR="0002590B" w:rsidRDefault="00E16A80">
            <w:pPr>
              <w:jc w:val="center"/>
              <w:rPr>
                <w:rFonts w:ascii="宋体" w:hAnsi="宋体" w:cs="宋体"/>
                <w:b/>
                <w:sz w:val="21"/>
                <w:szCs w:val="21"/>
              </w:rPr>
            </w:pPr>
            <w:r>
              <w:rPr>
                <w:rFonts w:ascii="宋体" w:hAnsi="宋体" w:cs="宋体" w:hint="eastAsia"/>
                <w:b/>
                <w:sz w:val="21"/>
                <w:szCs w:val="21"/>
              </w:rPr>
              <w:t>单价</w:t>
            </w:r>
          </w:p>
        </w:tc>
        <w:tc>
          <w:tcPr>
            <w:tcW w:w="1344" w:type="dxa"/>
            <w:vAlign w:val="center"/>
          </w:tcPr>
          <w:p w:rsidR="0002590B" w:rsidRDefault="00E16A80">
            <w:pPr>
              <w:jc w:val="center"/>
              <w:rPr>
                <w:rFonts w:ascii="宋体" w:hAnsi="宋体" w:cs="宋体"/>
                <w:b/>
                <w:sz w:val="21"/>
                <w:szCs w:val="21"/>
              </w:rPr>
            </w:pPr>
            <w:r>
              <w:rPr>
                <w:rFonts w:ascii="宋体" w:hAnsi="宋体" w:cs="宋体" w:hint="eastAsia"/>
                <w:b/>
                <w:sz w:val="21"/>
                <w:szCs w:val="21"/>
              </w:rPr>
              <w:t>合计</w:t>
            </w: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2111</w:t>
            </w:r>
          </w:p>
        </w:tc>
        <w:tc>
          <w:tcPr>
            <w:tcW w:w="1695" w:type="dxa"/>
            <w:vAlign w:val="center"/>
          </w:tcPr>
          <w:p w:rsidR="0002590B" w:rsidRDefault="0002590B">
            <w:pPr>
              <w:jc w:val="center"/>
              <w:rPr>
                <w:rFonts w:ascii="宋体" w:hAnsi="宋体" w:cs="宋体"/>
                <w:sz w:val="21"/>
                <w:szCs w:val="21"/>
              </w:rPr>
            </w:pP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22</w:t>
            </w:r>
          </w:p>
        </w:tc>
        <w:tc>
          <w:tcPr>
            <w:tcW w:w="1695" w:type="dxa"/>
            <w:vAlign w:val="center"/>
          </w:tcPr>
          <w:p w:rsidR="0002590B" w:rsidRDefault="0002590B">
            <w:pPr>
              <w:jc w:val="center"/>
              <w:rPr>
                <w:rFonts w:ascii="宋体" w:hAnsi="宋体" w:cs="宋体"/>
                <w:sz w:val="21"/>
                <w:szCs w:val="21"/>
              </w:rPr>
            </w:pP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13</w:t>
            </w:r>
          </w:p>
        </w:tc>
        <w:tc>
          <w:tcPr>
            <w:tcW w:w="1695" w:type="dxa"/>
            <w:vAlign w:val="center"/>
          </w:tcPr>
          <w:p w:rsidR="0002590B" w:rsidRDefault="0002590B">
            <w:pPr>
              <w:jc w:val="center"/>
              <w:rPr>
                <w:rFonts w:ascii="宋体" w:hAnsi="宋体" w:cs="宋体"/>
                <w:sz w:val="21"/>
                <w:szCs w:val="21"/>
              </w:rPr>
            </w:pP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4</w:t>
            </w:r>
          </w:p>
        </w:tc>
        <w:tc>
          <w:tcPr>
            <w:tcW w:w="1695" w:type="dxa"/>
            <w:vAlign w:val="center"/>
          </w:tcPr>
          <w:p w:rsidR="0002590B" w:rsidRDefault="0002590B">
            <w:pPr>
              <w:jc w:val="center"/>
              <w:rPr>
                <w:rFonts w:ascii="宋体" w:hAnsi="宋体" w:cs="宋体"/>
                <w:sz w:val="21"/>
                <w:szCs w:val="21"/>
              </w:rPr>
            </w:pP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5</w:t>
            </w:r>
          </w:p>
        </w:tc>
        <w:tc>
          <w:tcPr>
            <w:tcW w:w="1695" w:type="dxa"/>
            <w:vAlign w:val="center"/>
          </w:tcPr>
          <w:p w:rsidR="0002590B" w:rsidRDefault="0002590B">
            <w:pPr>
              <w:jc w:val="center"/>
              <w:rPr>
                <w:rFonts w:ascii="宋体" w:hAnsi="宋体" w:cs="宋体"/>
                <w:sz w:val="21"/>
                <w:szCs w:val="21"/>
              </w:rPr>
            </w:pP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6</w:t>
            </w:r>
          </w:p>
        </w:tc>
        <w:tc>
          <w:tcPr>
            <w:tcW w:w="1695" w:type="dxa"/>
            <w:vAlign w:val="center"/>
          </w:tcPr>
          <w:p w:rsidR="0002590B" w:rsidRDefault="0002590B">
            <w:pPr>
              <w:jc w:val="center"/>
              <w:rPr>
                <w:rFonts w:ascii="宋体" w:hAnsi="宋体" w:cs="宋体"/>
                <w:sz w:val="21"/>
                <w:szCs w:val="21"/>
              </w:rPr>
            </w:pP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7</w:t>
            </w:r>
          </w:p>
        </w:tc>
        <w:tc>
          <w:tcPr>
            <w:tcW w:w="1695" w:type="dxa"/>
            <w:vAlign w:val="center"/>
          </w:tcPr>
          <w:p w:rsidR="0002590B" w:rsidRDefault="0002590B">
            <w:pPr>
              <w:jc w:val="center"/>
              <w:rPr>
                <w:rFonts w:ascii="宋体" w:hAnsi="宋体" w:cs="宋体"/>
                <w:sz w:val="21"/>
                <w:szCs w:val="21"/>
              </w:rPr>
            </w:pP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8</w:t>
            </w:r>
          </w:p>
        </w:tc>
        <w:tc>
          <w:tcPr>
            <w:tcW w:w="1695" w:type="dxa"/>
            <w:vAlign w:val="center"/>
          </w:tcPr>
          <w:p w:rsidR="0002590B" w:rsidRDefault="00E16A80">
            <w:pPr>
              <w:jc w:val="center"/>
              <w:rPr>
                <w:rFonts w:ascii="宋体" w:hAnsi="宋体" w:cs="宋体"/>
                <w:sz w:val="21"/>
                <w:szCs w:val="21"/>
              </w:rPr>
            </w:pPr>
            <w:r>
              <w:rPr>
                <w:rFonts w:ascii="宋体" w:hAnsi="宋体" w:cs="宋体" w:hint="eastAsia"/>
                <w:sz w:val="21"/>
                <w:szCs w:val="21"/>
              </w:rPr>
              <w:t>人工费</w:t>
            </w: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E16A80">
            <w:pPr>
              <w:jc w:val="center"/>
              <w:rPr>
                <w:rFonts w:ascii="宋体" w:hAnsi="宋体" w:cs="宋体"/>
                <w:sz w:val="21"/>
                <w:szCs w:val="21"/>
              </w:rPr>
            </w:pPr>
            <w:r>
              <w:rPr>
                <w:rFonts w:ascii="宋体" w:hAnsi="宋体" w:cs="宋体" w:hint="eastAsia"/>
                <w:sz w:val="21"/>
                <w:szCs w:val="21"/>
              </w:rPr>
              <w:t>/</w:t>
            </w: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9</w:t>
            </w:r>
          </w:p>
        </w:tc>
        <w:tc>
          <w:tcPr>
            <w:tcW w:w="1695" w:type="dxa"/>
            <w:vAlign w:val="center"/>
          </w:tcPr>
          <w:p w:rsidR="0002590B" w:rsidRDefault="00E16A80">
            <w:pPr>
              <w:jc w:val="center"/>
              <w:rPr>
                <w:rFonts w:ascii="宋体" w:hAnsi="宋体" w:cs="宋体"/>
                <w:sz w:val="21"/>
                <w:szCs w:val="21"/>
              </w:rPr>
            </w:pPr>
            <w:r>
              <w:rPr>
                <w:rFonts w:ascii="宋体" w:hAnsi="宋体" w:cs="宋体" w:hint="eastAsia"/>
                <w:sz w:val="21"/>
                <w:szCs w:val="21"/>
              </w:rPr>
              <w:t>各种税费</w:t>
            </w: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E16A80">
            <w:pPr>
              <w:jc w:val="center"/>
              <w:rPr>
                <w:rFonts w:ascii="宋体" w:hAnsi="宋体" w:cs="宋体"/>
                <w:sz w:val="21"/>
                <w:szCs w:val="21"/>
              </w:rPr>
            </w:pPr>
            <w:r>
              <w:rPr>
                <w:rFonts w:ascii="宋体" w:hAnsi="宋体" w:cs="宋体" w:hint="eastAsia"/>
                <w:sz w:val="21"/>
                <w:szCs w:val="21"/>
              </w:rPr>
              <w:t>/</w:t>
            </w: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10</w:t>
            </w:r>
          </w:p>
        </w:tc>
        <w:tc>
          <w:tcPr>
            <w:tcW w:w="1695" w:type="dxa"/>
            <w:vAlign w:val="center"/>
          </w:tcPr>
          <w:p w:rsidR="0002590B" w:rsidRDefault="00E16A80">
            <w:pPr>
              <w:jc w:val="center"/>
              <w:rPr>
                <w:rFonts w:ascii="宋体" w:hAnsi="宋体" w:cs="宋体"/>
                <w:sz w:val="21"/>
                <w:szCs w:val="21"/>
              </w:rPr>
            </w:pPr>
            <w:r>
              <w:rPr>
                <w:rFonts w:ascii="宋体" w:hAnsi="宋体" w:cs="宋体" w:hint="eastAsia"/>
                <w:sz w:val="21"/>
                <w:szCs w:val="21"/>
              </w:rPr>
              <w:t>其他费用</w:t>
            </w: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E16A80">
            <w:pPr>
              <w:jc w:val="center"/>
              <w:rPr>
                <w:rFonts w:ascii="宋体" w:hAnsi="宋体" w:cs="宋体"/>
                <w:sz w:val="21"/>
                <w:szCs w:val="21"/>
              </w:rPr>
            </w:pPr>
            <w:r>
              <w:rPr>
                <w:rFonts w:ascii="宋体" w:hAnsi="宋体" w:cs="宋体" w:hint="eastAsia"/>
                <w:sz w:val="21"/>
                <w:szCs w:val="21"/>
              </w:rPr>
              <w:t>/</w:t>
            </w: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11</w:t>
            </w:r>
          </w:p>
        </w:tc>
        <w:tc>
          <w:tcPr>
            <w:tcW w:w="1695" w:type="dxa"/>
            <w:vAlign w:val="center"/>
          </w:tcPr>
          <w:p w:rsidR="0002590B" w:rsidRDefault="00E16A80">
            <w:pPr>
              <w:jc w:val="center"/>
              <w:rPr>
                <w:rFonts w:ascii="宋体" w:hAnsi="宋体" w:cs="宋体"/>
                <w:sz w:val="21"/>
                <w:szCs w:val="21"/>
              </w:rPr>
            </w:pPr>
            <w:r>
              <w:rPr>
                <w:rFonts w:ascii="宋体" w:hAnsi="宋体" w:cs="宋体" w:hint="eastAsia"/>
                <w:sz w:val="21"/>
                <w:szCs w:val="21"/>
              </w:rPr>
              <w:t>……</w:t>
            </w:r>
          </w:p>
        </w:tc>
        <w:tc>
          <w:tcPr>
            <w:tcW w:w="3404" w:type="dxa"/>
          </w:tcPr>
          <w:p w:rsidR="0002590B" w:rsidRDefault="0002590B">
            <w:pPr>
              <w:jc w:val="center"/>
              <w:rPr>
                <w:rFonts w:ascii="宋体" w:hAnsi="宋体" w:cs="宋体"/>
                <w:sz w:val="21"/>
                <w:szCs w:val="21"/>
              </w:rPr>
            </w:pPr>
          </w:p>
        </w:tc>
        <w:tc>
          <w:tcPr>
            <w:tcW w:w="1344" w:type="dxa"/>
            <w:vAlign w:val="center"/>
          </w:tcPr>
          <w:p w:rsidR="0002590B" w:rsidRDefault="00E16A80">
            <w:pPr>
              <w:jc w:val="center"/>
              <w:rPr>
                <w:rFonts w:ascii="宋体" w:hAnsi="宋体" w:cs="宋体"/>
                <w:sz w:val="21"/>
                <w:szCs w:val="21"/>
              </w:rPr>
            </w:pPr>
            <w:r>
              <w:rPr>
                <w:rFonts w:ascii="宋体" w:hAnsi="宋体" w:cs="宋体" w:hint="eastAsia"/>
                <w:sz w:val="21"/>
                <w:szCs w:val="21"/>
              </w:rPr>
              <w:t>/</w:t>
            </w:r>
          </w:p>
        </w:tc>
        <w:tc>
          <w:tcPr>
            <w:tcW w:w="1344" w:type="dxa"/>
          </w:tcPr>
          <w:p w:rsidR="0002590B" w:rsidRDefault="0002590B">
            <w:pPr>
              <w:jc w:val="center"/>
              <w:rPr>
                <w:rFonts w:ascii="宋体" w:hAnsi="宋体" w:cs="宋体"/>
                <w:sz w:val="21"/>
                <w:szCs w:val="21"/>
              </w:rPr>
            </w:pPr>
          </w:p>
        </w:tc>
        <w:tc>
          <w:tcPr>
            <w:tcW w:w="1344" w:type="dxa"/>
          </w:tcPr>
          <w:p w:rsidR="0002590B" w:rsidRDefault="0002590B">
            <w:pPr>
              <w:jc w:val="center"/>
              <w:rPr>
                <w:rFonts w:ascii="宋体" w:hAnsi="宋体" w:cs="宋体"/>
                <w:sz w:val="21"/>
                <w:szCs w:val="21"/>
              </w:rPr>
            </w:pPr>
          </w:p>
        </w:tc>
      </w:tr>
      <w:tr w:rsidR="0002590B">
        <w:trPr>
          <w:trHeight w:hRule="exact" w:val="422"/>
        </w:trPr>
        <w:tc>
          <w:tcPr>
            <w:tcW w:w="1022" w:type="dxa"/>
            <w:vAlign w:val="center"/>
          </w:tcPr>
          <w:p w:rsidR="0002590B" w:rsidRDefault="00E16A80">
            <w:pPr>
              <w:pStyle w:val="a3"/>
              <w:spacing w:line="240" w:lineRule="auto"/>
              <w:ind w:left="3920"/>
              <w:jc w:val="center"/>
              <w:outlineLvl w:val="0"/>
              <w:rPr>
                <w:rFonts w:ascii="宋体" w:hAnsi="宋体" w:cs="宋体"/>
                <w:sz w:val="21"/>
                <w:szCs w:val="21"/>
              </w:rPr>
            </w:pPr>
            <w:r>
              <w:rPr>
                <w:rFonts w:ascii="宋体" w:hAnsi="宋体" w:cs="宋体" w:hint="eastAsia"/>
                <w:sz w:val="21"/>
                <w:szCs w:val="21"/>
              </w:rPr>
              <w:t>12</w:t>
            </w:r>
          </w:p>
        </w:tc>
        <w:tc>
          <w:tcPr>
            <w:tcW w:w="1695" w:type="dxa"/>
            <w:vAlign w:val="center"/>
          </w:tcPr>
          <w:p w:rsidR="0002590B" w:rsidRDefault="00E16A80">
            <w:pPr>
              <w:jc w:val="center"/>
              <w:rPr>
                <w:rFonts w:ascii="宋体" w:hAnsi="宋体" w:cs="宋体"/>
                <w:sz w:val="21"/>
                <w:szCs w:val="21"/>
              </w:rPr>
            </w:pPr>
            <w:r>
              <w:rPr>
                <w:rFonts w:ascii="宋体" w:hAnsi="宋体" w:cs="宋体" w:hint="eastAsia"/>
                <w:sz w:val="21"/>
                <w:szCs w:val="21"/>
              </w:rPr>
              <w:t>总计</w:t>
            </w:r>
          </w:p>
        </w:tc>
        <w:tc>
          <w:tcPr>
            <w:tcW w:w="7436" w:type="dxa"/>
            <w:gridSpan w:val="4"/>
          </w:tcPr>
          <w:p w:rsidR="0002590B" w:rsidRDefault="0002590B">
            <w:pPr>
              <w:rPr>
                <w:rFonts w:ascii="宋体" w:hAnsi="宋体" w:cs="宋体"/>
                <w:sz w:val="21"/>
                <w:szCs w:val="21"/>
              </w:rPr>
            </w:pPr>
          </w:p>
        </w:tc>
      </w:tr>
    </w:tbl>
    <w:p w:rsidR="0002590B" w:rsidRDefault="0002590B">
      <w:pPr>
        <w:snapToGrid w:val="0"/>
        <w:spacing w:line="312" w:lineRule="auto"/>
        <w:ind w:firstLineChars="200" w:firstLine="480"/>
        <w:rPr>
          <w:rFonts w:ascii="宋体" w:hAnsi="宋体" w:cs="宋体"/>
          <w:sz w:val="24"/>
          <w:szCs w:val="28"/>
        </w:rPr>
      </w:pPr>
    </w:p>
    <w:p w:rsidR="0002590B" w:rsidRDefault="0002590B">
      <w:pPr>
        <w:snapToGrid w:val="0"/>
        <w:spacing w:line="312" w:lineRule="auto"/>
        <w:ind w:firstLineChars="200" w:firstLine="480"/>
        <w:rPr>
          <w:rFonts w:ascii="宋体" w:hAnsi="宋体" w:cs="宋体"/>
          <w:sz w:val="24"/>
          <w:szCs w:val="28"/>
        </w:rPr>
      </w:pPr>
    </w:p>
    <w:p w:rsidR="0002590B" w:rsidRDefault="00E16A80">
      <w:pPr>
        <w:snapToGrid w:val="0"/>
        <w:spacing w:line="312" w:lineRule="auto"/>
        <w:rPr>
          <w:rFonts w:ascii="宋体" w:hAnsi="宋体" w:cs="宋体"/>
          <w:sz w:val="24"/>
          <w:szCs w:val="28"/>
        </w:rPr>
      </w:pPr>
      <w:r>
        <w:rPr>
          <w:rFonts w:ascii="宋体" w:hAnsi="宋体" w:cs="宋体" w:hint="eastAsia"/>
          <w:sz w:val="24"/>
          <w:szCs w:val="28"/>
        </w:rPr>
        <w:t>注：本表可根据项目实际情况调整，并逐页盖章。</w:t>
      </w:r>
    </w:p>
    <w:p w:rsidR="0002590B" w:rsidRDefault="0002590B">
      <w:pPr>
        <w:pStyle w:val="1"/>
        <w:spacing w:line="312" w:lineRule="auto"/>
        <w:ind w:firstLine="480"/>
        <w:rPr>
          <w:rFonts w:ascii="宋体" w:hAnsi="宋体" w:cs="宋体"/>
          <w:sz w:val="24"/>
          <w:szCs w:val="24"/>
        </w:rPr>
      </w:pPr>
    </w:p>
    <w:p w:rsidR="0002590B" w:rsidRDefault="00E16A80">
      <w:pPr>
        <w:pStyle w:val="1"/>
        <w:spacing w:line="312" w:lineRule="auto"/>
        <w:ind w:firstLine="480"/>
        <w:rPr>
          <w:rFonts w:ascii="宋体" w:hAnsi="宋体" w:cs="宋体"/>
        </w:rPr>
      </w:pPr>
      <w:r>
        <w:rPr>
          <w:rFonts w:ascii="宋体" w:hAnsi="宋体" w:cs="宋体" w:hint="eastAsia"/>
          <w:sz w:val="24"/>
          <w:szCs w:val="24"/>
        </w:rPr>
        <w:t xml:space="preserve">            </w:t>
      </w:r>
    </w:p>
    <w:p w:rsidR="0002590B" w:rsidRDefault="0002590B">
      <w:pPr>
        <w:spacing w:line="312" w:lineRule="auto"/>
        <w:rPr>
          <w:rFonts w:ascii="宋体" w:hAnsi="宋体" w:cs="宋体"/>
        </w:rPr>
      </w:pPr>
    </w:p>
    <w:p w:rsidR="0002590B" w:rsidRDefault="00E16A80">
      <w:pPr>
        <w:spacing w:line="312" w:lineRule="auto"/>
        <w:rPr>
          <w:rFonts w:ascii="宋体" w:hAnsi="宋体" w:cs="宋体"/>
        </w:rPr>
      </w:pPr>
      <w:r>
        <w:rPr>
          <w:rFonts w:ascii="宋体" w:hAnsi="宋体" w:cs="宋体" w:hint="eastAsia"/>
          <w:sz w:val="24"/>
          <w:szCs w:val="24"/>
        </w:rPr>
        <w:t xml:space="preserve">                                                   </w:t>
      </w:r>
      <w:r>
        <w:rPr>
          <w:rFonts w:ascii="宋体" w:hAnsi="宋体" w:cs="宋体" w:hint="eastAsia"/>
          <w:sz w:val="24"/>
          <w:szCs w:val="24"/>
        </w:rPr>
        <w:t>供应商名称（公章）：</w:t>
      </w:r>
    </w:p>
    <w:p w:rsidR="0002590B" w:rsidRDefault="00E16A80">
      <w:pPr>
        <w:spacing w:line="312" w:lineRule="auto"/>
        <w:ind w:right="480" w:firstLineChars="2700" w:firstLine="648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02590B" w:rsidRDefault="0002590B">
      <w:pPr>
        <w:spacing w:line="312" w:lineRule="auto"/>
        <w:ind w:firstLine="420"/>
        <w:rPr>
          <w:rFonts w:ascii="宋体" w:hAnsi="宋体" w:cs="宋体"/>
          <w:b/>
          <w:szCs w:val="28"/>
        </w:rPr>
      </w:pPr>
    </w:p>
    <w:p w:rsidR="0002590B" w:rsidRDefault="0002590B">
      <w:pPr>
        <w:spacing w:line="312" w:lineRule="auto"/>
        <w:rPr>
          <w:rFonts w:ascii="宋体" w:hAnsi="宋体" w:cs="宋体"/>
          <w:b/>
          <w:szCs w:val="28"/>
        </w:rPr>
      </w:pPr>
    </w:p>
    <w:p w:rsidR="0002590B" w:rsidRDefault="0002590B">
      <w:pPr>
        <w:spacing w:line="312" w:lineRule="auto"/>
        <w:rPr>
          <w:rFonts w:ascii="宋体" w:hAnsi="宋体" w:cs="宋体"/>
          <w:b/>
          <w:szCs w:val="28"/>
        </w:rPr>
      </w:pPr>
    </w:p>
    <w:p w:rsidR="0002590B" w:rsidRDefault="0002590B">
      <w:pPr>
        <w:spacing w:line="312" w:lineRule="auto"/>
        <w:ind w:firstLineChars="200" w:firstLine="480"/>
        <w:rPr>
          <w:rFonts w:ascii="宋体" w:hAnsi="宋体" w:cs="宋体"/>
          <w:color w:val="FF0000"/>
          <w:sz w:val="24"/>
          <w:szCs w:val="24"/>
        </w:rPr>
      </w:pPr>
    </w:p>
    <w:p w:rsidR="0002590B" w:rsidRDefault="0002590B">
      <w:pPr>
        <w:spacing w:line="312" w:lineRule="auto"/>
        <w:ind w:firstLineChars="200" w:firstLine="480"/>
        <w:rPr>
          <w:rFonts w:ascii="宋体" w:hAnsi="宋体" w:cs="宋体"/>
          <w:color w:val="FF0000"/>
          <w:sz w:val="24"/>
          <w:szCs w:val="24"/>
        </w:rPr>
        <w:sectPr w:rsidR="0002590B">
          <w:headerReference w:type="default" r:id="rId10"/>
          <w:footerReference w:type="default" r:id="rId11"/>
          <w:pgSz w:w="11907" w:h="16840"/>
          <w:pgMar w:top="1134" w:right="1418" w:bottom="1134" w:left="1418" w:header="964" w:footer="992" w:gutter="0"/>
          <w:pgNumType w:fmt="numberInDash"/>
          <w:cols w:space="720"/>
          <w:docGrid w:linePitch="312"/>
        </w:sectPr>
      </w:pPr>
    </w:p>
    <w:p w:rsidR="0002590B" w:rsidRDefault="00E16A80">
      <w:pPr>
        <w:pStyle w:val="3"/>
        <w:numPr>
          <w:ilvl w:val="0"/>
          <w:numId w:val="1"/>
        </w:numPr>
        <w:spacing w:before="0" w:after="0" w:line="360" w:lineRule="auto"/>
        <w:jc w:val="left"/>
        <w:rPr>
          <w:rFonts w:ascii="宋体" w:hAnsi="宋体" w:cs="宋体"/>
          <w:sz w:val="24"/>
          <w:szCs w:val="24"/>
        </w:rPr>
      </w:pPr>
      <w:r>
        <w:rPr>
          <w:rFonts w:ascii="宋体" w:hAnsi="宋体" w:cs="宋体" w:hint="eastAsia"/>
          <w:sz w:val="24"/>
          <w:szCs w:val="24"/>
        </w:rPr>
        <w:lastRenderedPageBreak/>
        <w:t>资格条件及其他</w:t>
      </w:r>
    </w:p>
    <w:p w:rsidR="0002590B" w:rsidRDefault="00E16A80">
      <w:pPr>
        <w:ind w:firstLineChars="500" w:firstLine="1200"/>
        <w:rPr>
          <w:rFonts w:ascii="宋体" w:hAnsi="宋体" w:cs="宋体"/>
          <w:i/>
          <w:iCs/>
          <w:sz w:val="24"/>
          <w:szCs w:val="24"/>
          <w:u w:val="single"/>
        </w:rPr>
      </w:pPr>
      <w:r>
        <w:rPr>
          <w:rFonts w:ascii="宋体" w:hAnsi="宋体" w:cs="宋体" w:hint="eastAsia"/>
          <w:i/>
          <w:iCs/>
          <w:sz w:val="24"/>
          <w:szCs w:val="24"/>
          <w:u w:val="single"/>
        </w:rPr>
        <w:t>按照采购文件要求提供</w:t>
      </w:r>
      <w:r>
        <w:rPr>
          <w:rFonts w:ascii="宋体" w:hAnsi="宋体" w:cs="宋体" w:hint="eastAsia"/>
          <w:i/>
          <w:iCs/>
          <w:sz w:val="24"/>
          <w:szCs w:val="24"/>
          <w:u w:val="single"/>
        </w:rPr>
        <w:t>电子文档或</w:t>
      </w:r>
      <w:r>
        <w:rPr>
          <w:rFonts w:ascii="宋体" w:hAnsi="宋体" w:cs="宋体" w:hint="eastAsia"/>
          <w:i/>
          <w:iCs/>
          <w:sz w:val="24"/>
          <w:szCs w:val="24"/>
          <w:u w:val="single"/>
        </w:rPr>
        <w:t>扫描件</w:t>
      </w:r>
    </w:p>
    <w:p w:rsidR="0002590B" w:rsidRDefault="0002590B">
      <w:pPr>
        <w:ind w:firstLineChars="500" w:firstLine="1200"/>
        <w:rPr>
          <w:rFonts w:ascii="宋体" w:hAnsi="宋体" w:cs="宋体"/>
          <w:i/>
          <w:iCs/>
          <w:sz w:val="24"/>
          <w:szCs w:val="24"/>
          <w:u w:val="single"/>
        </w:rPr>
      </w:pPr>
    </w:p>
    <w:p w:rsidR="0002590B" w:rsidRDefault="00E16A80">
      <w:pPr>
        <w:numPr>
          <w:ilvl w:val="0"/>
          <w:numId w:val="1"/>
        </w:numPr>
        <w:spacing w:line="312" w:lineRule="auto"/>
        <w:rPr>
          <w:rFonts w:ascii="宋体" w:hAnsi="宋体" w:cs="宋体"/>
          <w:b/>
          <w:sz w:val="24"/>
          <w:szCs w:val="24"/>
        </w:rPr>
      </w:pPr>
      <w:r>
        <w:rPr>
          <w:rFonts w:ascii="宋体" w:hAnsi="宋体" w:cs="宋体" w:hint="eastAsia"/>
          <w:b/>
          <w:sz w:val="24"/>
          <w:szCs w:val="24"/>
        </w:rPr>
        <w:t>服务</w:t>
      </w:r>
      <w:r>
        <w:rPr>
          <w:rFonts w:ascii="宋体" w:hAnsi="宋体" w:cs="宋体" w:hint="eastAsia"/>
          <w:b/>
          <w:sz w:val="24"/>
          <w:szCs w:val="24"/>
        </w:rPr>
        <w:t>（</w:t>
      </w:r>
      <w:r>
        <w:rPr>
          <w:rFonts w:ascii="宋体" w:hAnsi="宋体" w:cs="宋体" w:hint="eastAsia"/>
          <w:b/>
          <w:sz w:val="24"/>
          <w:szCs w:val="24"/>
        </w:rPr>
        <w:t>技术</w:t>
      </w:r>
      <w:r>
        <w:rPr>
          <w:rFonts w:ascii="宋体" w:hAnsi="宋体" w:cs="宋体" w:hint="eastAsia"/>
          <w:b/>
          <w:sz w:val="24"/>
          <w:szCs w:val="24"/>
        </w:rPr>
        <w:t>）</w:t>
      </w:r>
      <w:r>
        <w:rPr>
          <w:rFonts w:ascii="宋体" w:hAnsi="宋体" w:cs="宋体" w:hint="eastAsia"/>
          <w:b/>
          <w:sz w:val="24"/>
          <w:szCs w:val="24"/>
        </w:rPr>
        <w:t>方案</w:t>
      </w:r>
    </w:p>
    <w:p w:rsidR="0002590B" w:rsidRDefault="00E16A80">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方案（格式自定）</w:t>
      </w:r>
    </w:p>
    <w:p w:rsidR="0002590B" w:rsidRDefault="0002590B">
      <w:pPr>
        <w:spacing w:line="312" w:lineRule="auto"/>
        <w:rPr>
          <w:rFonts w:ascii="宋体" w:hAnsi="宋体" w:cs="宋体"/>
          <w:b/>
          <w:sz w:val="24"/>
          <w:szCs w:val="24"/>
        </w:rPr>
      </w:pPr>
    </w:p>
    <w:p w:rsidR="0002590B" w:rsidRDefault="00E16A80">
      <w:pPr>
        <w:numPr>
          <w:ilvl w:val="0"/>
          <w:numId w:val="1"/>
        </w:numPr>
      </w:pPr>
      <w:r>
        <w:rPr>
          <w:rFonts w:hint="eastAsia"/>
        </w:rPr>
        <w:t>商务要求响应承诺（对采购文件第三点要求的各商务条款逐条列明）</w:t>
      </w:r>
    </w:p>
    <w:p w:rsidR="0002590B" w:rsidRDefault="00E16A80">
      <w:pPr>
        <w:jc w:val="center"/>
      </w:pPr>
      <w:r>
        <w:rPr>
          <w:rFonts w:hint="eastAsia"/>
        </w:rPr>
        <w:t>（格式自拟）</w:t>
      </w:r>
    </w:p>
    <w:p w:rsidR="0002590B" w:rsidRDefault="0002590B">
      <w:pPr>
        <w:pStyle w:val="3"/>
        <w:spacing w:before="0" w:after="0" w:line="312" w:lineRule="auto"/>
        <w:rPr>
          <w:rFonts w:ascii="宋体" w:hAnsi="宋体" w:cs="宋体"/>
          <w:sz w:val="24"/>
          <w:szCs w:val="24"/>
        </w:rPr>
      </w:pPr>
    </w:p>
    <w:p w:rsidR="0002590B" w:rsidRDefault="0002590B">
      <w:pPr>
        <w:tabs>
          <w:tab w:val="left" w:pos="6300"/>
        </w:tabs>
        <w:snapToGrid w:val="0"/>
        <w:spacing w:line="312" w:lineRule="auto"/>
        <w:rPr>
          <w:rFonts w:ascii="宋体" w:hAnsi="宋体" w:cs="宋体"/>
          <w:b/>
          <w:bCs/>
          <w:sz w:val="24"/>
          <w:szCs w:val="24"/>
        </w:rPr>
      </w:pPr>
    </w:p>
    <w:p w:rsidR="0002590B" w:rsidRDefault="0002590B">
      <w:pPr>
        <w:tabs>
          <w:tab w:val="left" w:pos="6300"/>
        </w:tabs>
        <w:snapToGrid w:val="0"/>
        <w:spacing w:line="312" w:lineRule="auto"/>
        <w:rPr>
          <w:rFonts w:ascii="宋体" w:hAnsi="宋体" w:cs="宋体"/>
          <w:b/>
          <w:bCs/>
          <w:sz w:val="24"/>
          <w:szCs w:val="24"/>
        </w:rPr>
      </w:pPr>
    </w:p>
    <w:p w:rsidR="0002590B" w:rsidRDefault="00E16A80">
      <w:pPr>
        <w:rPr>
          <w:rFonts w:ascii="宋体" w:hAnsi="宋体" w:cs="宋体"/>
          <w:b/>
          <w:bCs/>
          <w:sz w:val="24"/>
          <w:szCs w:val="24"/>
        </w:rPr>
      </w:pPr>
      <w:r>
        <w:rPr>
          <w:rFonts w:ascii="宋体" w:hAnsi="宋体" w:cs="宋体" w:hint="eastAsia"/>
          <w:b/>
          <w:bCs/>
          <w:sz w:val="24"/>
          <w:szCs w:val="24"/>
        </w:rPr>
        <w:br w:type="page"/>
      </w:r>
    </w:p>
    <w:p w:rsidR="0002590B" w:rsidRDefault="00E16A80">
      <w:pPr>
        <w:tabs>
          <w:tab w:val="left" w:pos="6300"/>
        </w:tabs>
        <w:snapToGrid w:val="0"/>
        <w:spacing w:line="312" w:lineRule="auto"/>
        <w:rPr>
          <w:rFonts w:ascii="宋体" w:hAnsi="宋体" w:cs="宋体"/>
          <w:b/>
          <w:bCs/>
          <w:sz w:val="24"/>
          <w:szCs w:val="24"/>
        </w:rPr>
      </w:pPr>
      <w:r>
        <w:rPr>
          <w:rFonts w:ascii="宋体" w:hAnsi="宋体" w:cs="宋体" w:hint="eastAsia"/>
          <w:b/>
          <w:bCs/>
          <w:sz w:val="24"/>
          <w:szCs w:val="24"/>
        </w:rPr>
        <w:lastRenderedPageBreak/>
        <w:t>五</w:t>
      </w:r>
      <w:r>
        <w:rPr>
          <w:rFonts w:ascii="宋体" w:hAnsi="宋体" w:cs="宋体" w:hint="eastAsia"/>
          <w:b/>
          <w:bCs/>
          <w:sz w:val="24"/>
          <w:szCs w:val="24"/>
        </w:rPr>
        <w:t>、</w:t>
      </w:r>
      <w:bookmarkEnd w:id="0"/>
      <w:bookmarkEnd w:id="1"/>
      <w:bookmarkEnd w:id="2"/>
      <w:bookmarkEnd w:id="3"/>
      <w:bookmarkEnd w:id="4"/>
      <w:r>
        <w:rPr>
          <w:rFonts w:ascii="宋体" w:hAnsi="宋体" w:cs="宋体" w:hint="eastAsia"/>
          <w:b/>
          <w:bCs/>
          <w:sz w:val="24"/>
          <w:szCs w:val="24"/>
        </w:rPr>
        <w:t>法定代表人授权委托书（格式）</w:t>
      </w:r>
      <w:r>
        <w:rPr>
          <w:rFonts w:ascii="宋体" w:hAnsi="宋体" w:cs="宋体" w:hint="eastAsia"/>
          <w:b/>
          <w:bCs/>
          <w:sz w:val="24"/>
          <w:szCs w:val="24"/>
        </w:rPr>
        <w:t>/</w:t>
      </w:r>
      <w:r>
        <w:rPr>
          <w:rFonts w:ascii="宋体" w:hAnsi="宋体" w:cs="宋体" w:hint="eastAsia"/>
          <w:b/>
          <w:bCs/>
          <w:sz w:val="24"/>
          <w:szCs w:val="24"/>
        </w:rPr>
        <w:t>法定代表人（格式）（二选一）</w:t>
      </w:r>
    </w:p>
    <w:p w:rsidR="0002590B" w:rsidRDefault="0002590B">
      <w:pPr>
        <w:tabs>
          <w:tab w:val="left" w:pos="6300"/>
        </w:tabs>
        <w:snapToGrid w:val="0"/>
        <w:spacing w:line="312" w:lineRule="auto"/>
        <w:jc w:val="center"/>
        <w:rPr>
          <w:rFonts w:ascii="宋体" w:hAnsi="宋体" w:cs="宋体"/>
          <w:sz w:val="24"/>
          <w:szCs w:val="24"/>
        </w:rPr>
      </w:pPr>
    </w:p>
    <w:p w:rsidR="0002590B" w:rsidRDefault="00E16A80">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法定代表人授权委托书</w:t>
      </w:r>
    </w:p>
    <w:p w:rsidR="0002590B" w:rsidRDefault="00E16A80">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02590B" w:rsidRDefault="00E16A80">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代表我单位全权办理上述项目的询比、签约等具体工作，并签署全部有关文件、协议及合同。</w:t>
      </w:r>
    </w:p>
    <w:p w:rsidR="0002590B" w:rsidRDefault="00E16A80">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02590B" w:rsidRDefault="00E16A80">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02590B" w:rsidRDefault="0002590B">
      <w:pPr>
        <w:tabs>
          <w:tab w:val="left" w:pos="6300"/>
        </w:tabs>
        <w:snapToGrid w:val="0"/>
        <w:spacing w:line="312" w:lineRule="auto"/>
        <w:ind w:firstLine="570"/>
        <w:rPr>
          <w:rFonts w:ascii="宋体" w:hAnsi="宋体" w:cs="宋体"/>
          <w:sz w:val="24"/>
          <w:szCs w:val="24"/>
        </w:rPr>
      </w:pPr>
    </w:p>
    <w:p w:rsidR="0002590B" w:rsidRDefault="0002590B">
      <w:pPr>
        <w:tabs>
          <w:tab w:val="left" w:pos="6300"/>
        </w:tabs>
        <w:snapToGrid w:val="0"/>
        <w:spacing w:line="312" w:lineRule="auto"/>
        <w:ind w:firstLine="570"/>
        <w:rPr>
          <w:rFonts w:ascii="宋体" w:hAnsi="宋体" w:cs="宋体"/>
          <w:sz w:val="24"/>
          <w:szCs w:val="24"/>
        </w:rPr>
      </w:pPr>
    </w:p>
    <w:p w:rsidR="0002590B" w:rsidRDefault="00E16A80">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w:t>
      </w:r>
      <w:r>
        <w:rPr>
          <w:rFonts w:ascii="宋体" w:hAnsi="宋体" w:cs="宋体" w:hint="eastAsia"/>
          <w:sz w:val="24"/>
          <w:szCs w:val="24"/>
        </w:rPr>
        <w:t xml:space="preserve">                                 </w:t>
      </w:r>
      <w:r>
        <w:rPr>
          <w:rFonts w:ascii="宋体" w:hAnsi="宋体" w:cs="宋体" w:hint="eastAsia"/>
          <w:sz w:val="24"/>
          <w:szCs w:val="24"/>
        </w:rPr>
        <w:t>法定代表人：</w:t>
      </w:r>
    </w:p>
    <w:p w:rsidR="0002590B" w:rsidRDefault="00E16A80">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（签字或盖章）</w:t>
      </w:r>
    </w:p>
    <w:p w:rsidR="0002590B" w:rsidRDefault="0002590B">
      <w:pPr>
        <w:tabs>
          <w:tab w:val="left" w:pos="6300"/>
        </w:tabs>
        <w:snapToGrid w:val="0"/>
        <w:spacing w:line="312" w:lineRule="auto"/>
        <w:ind w:firstLine="570"/>
        <w:rPr>
          <w:rFonts w:ascii="宋体" w:hAnsi="宋体" w:cs="宋体"/>
          <w:sz w:val="24"/>
          <w:szCs w:val="24"/>
        </w:rPr>
      </w:pPr>
    </w:p>
    <w:p w:rsidR="0002590B" w:rsidRDefault="00E16A80">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rsidR="0002590B" w:rsidRDefault="0002590B">
      <w:pPr>
        <w:tabs>
          <w:tab w:val="left" w:pos="6300"/>
        </w:tabs>
        <w:snapToGrid w:val="0"/>
        <w:spacing w:line="312" w:lineRule="auto"/>
        <w:ind w:firstLine="570"/>
        <w:rPr>
          <w:rFonts w:ascii="宋体" w:hAnsi="宋体" w:cs="宋体"/>
          <w:sz w:val="24"/>
          <w:szCs w:val="24"/>
        </w:rPr>
      </w:pPr>
    </w:p>
    <w:p w:rsidR="0002590B" w:rsidRDefault="00E16A80">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供应商名称（公章）</w:t>
      </w:r>
    </w:p>
    <w:p w:rsidR="0002590B" w:rsidRDefault="00E16A80">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02590B" w:rsidRDefault="00E16A80">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rsidR="0002590B" w:rsidRDefault="0002590B">
      <w:pPr>
        <w:tabs>
          <w:tab w:val="left" w:pos="6300"/>
        </w:tabs>
        <w:snapToGrid w:val="0"/>
        <w:spacing w:line="312" w:lineRule="auto"/>
        <w:ind w:right="-1"/>
        <w:rPr>
          <w:rFonts w:ascii="宋体" w:hAnsi="宋体" w:cs="宋体"/>
          <w:sz w:val="24"/>
          <w:szCs w:val="24"/>
        </w:rPr>
      </w:pPr>
    </w:p>
    <w:p w:rsidR="0002590B" w:rsidRDefault="00E16A80">
      <w:pPr>
        <w:tabs>
          <w:tab w:val="left" w:pos="6300"/>
        </w:tabs>
        <w:snapToGrid w:val="0"/>
        <w:spacing w:line="312" w:lineRule="auto"/>
        <w:jc w:val="center"/>
        <w:rPr>
          <w:rFonts w:ascii="宋体" w:hAnsi="宋体" w:cs="宋体"/>
          <w:b/>
          <w:bCs/>
          <w:sz w:val="24"/>
          <w:szCs w:val="24"/>
        </w:rPr>
      </w:pPr>
      <w:r>
        <w:rPr>
          <w:rFonts w:ascii="宋体" w:hAnsi="宋体" w:cs="宋体" w:hint="eastAsia"/>
          <w:b/>
          <w:bCs/>
          <w:sz w:val="24"/>
          <w:szCs w:val="24"/>
        </w:rPr>
        <w:t>法定代表人证明</w:t>
      </w:r>
    </w:p>
    <w:p w:rsidR="0002590B" w:rsidRDefault="00E16A80">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02590B" w:rsidRDefault="00E16A80">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（法定代表人名称及身份证代码）是</w:t>
      </w:r>
      <w:r>
        <w:rPr>
          <w:rFonts w:ascii="宋体" w:hAnsi="宋体" w:cs="宋体" w:hint="eastAsia"/>
          <w:sz w:val="24"/>
          <w:szCs w:val="24"/>
          <w:u w:val="single"/>
        </w:rPr>
        <w:t xml:space="preserve">                    </w:t>
      </w:r>
      <w:r>
        <w:rPr>
          <w:rFonts w:ascii="宋体" w:hAnsi="宋体" w:cs="宋体" w:hint="eastAsia"/>
          <w:sz w:val="24"/>
          <w:szCs w:val="24"/>
        </w:rPr>
        <w:t>（供应商名称）的法定代表人，电话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代表我单位全权办理上述项目的询比、签约等具体工作，并签署全部有关文件、协议及合同。签字负全部责任。</w:t>
      </w:r>
    </w:p>
    <w:p w:rsidR="0002590B" w:rsidRDefault="0002590B">
      <w:pPr>
        <w:tabs>
          <w:tab w:val="left" w:pos="6300"/>
        </w:tabs>
        <w:snapToGrid w:val="0"/>
        <w:spacing w:line="312" w:lineRule="auto"/>
        <w:ind w:firstLine="570"/>
        <w:rPr>
          <w:rFonts w:ascii="宋体" w:hAnsi="宋体" w:cs="宋体"/>
          <w:sz w:val="24"/>
          <w:szCs w:val="24"/>
        </w:rPr>
      </w:pPr>
    </w:p>
    <w:p w:rsidR="0002590B" w:rsidRDefault="0002590B">
      <w:pPr>
        <w:tabs>
          <w:tab w:val="left" w:pos="6300"/>
        </w:tabs>
        <w:snapToGrid w:val="0"/>
        <w:spacing w:line="312" w:lineRule="auto"/>
        <w:ind w:firstLine="570"/>
        <w:rPr>
          <w:rFonts w:ascii="宋体" w:hAnsi="宋体" w:cs="宋体"/>
          <w:sz w:val="24"/>
          <w:szCs w:val="24"/>
        </w:rPr>
      </w:pPr>
    </w:p>
    <w:p w:rsidR="0002590B" w:rsidRDefault="00E16A80">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法定代表人（签字或盖章）：</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供应商名称（公章）</w:t>
      </w:r>
    </w:p>
    <w:p w:rsidR="0002590B" w:rsidRDefault="00E16A80">
      <w:pPr>
        <w:tabs>
          <w:tab w:val="left" w:pos="6300"/>
        </w:tabs>
        <w:snapToGrid w:val="0"/>
        <w:spacing w:line="312" w:lineRule="auto"/>
        <w:ind w:right="360" w:firstLine="570"/>
        <w:jc w:val="right"/>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02590B" w:rsidRDefault="00E16A80">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（附：法定代表人身份证正反面复印件）</w:t>
      </w:r>
    </w:p>
    <w:p w:rsidR="0002590B" w:rsidRDefault="0002590B">
      <w:pPr>
        <w:tabs>
          <w:tab w:val="left" w:pos="6300"/>
        </w:tabs>
        <w:snapToGrid w:val="0"/>
        <w:spacing w:line="312" w:lineRule="auto"/>
        <w:ind w:firstLine="570"/>
        <w:rPr>
          <w:rFonts w:ascii="宋体" w:hAnsi="宋体" w:cs="宋体"/>
          <w:sz w:val="24"/>
          <w:szCs w:val="24"/>
        </w:rPr>
      </w:pPr>
    </w:p>
    <w:p w:rsidR="0002590B" w:rsidRDefault="0002590B">
      <w:pPr>
        <w:tabs>
          <w:tab w:val="left" w:pos="6300"/>
        </w:tabs>
        <w:snapToGrid w:val="0"/>
        <w:spacing w:line="312" w:lineRule="auto"/>
        <w:ind w:firstLine="570"/>
        <w:rPr>
          <w:rFonts w:ascii="宋体" w:hAnsi="宋体" w:cs="宋体"/>
          <w:sz w:val="24"/>
          <w:szCs w:val="24"/>
        </w:rPr>
      </w:pPr>
    </w:p>
    <w:p w:rsidR="0002590B" w:rsidRDefault="0002590B">
      <w:pPr>
        <w:tabs>
          <w:tab w:val="left" w:pos="6300"/>
        </w:tabs>
        <w:snapToGrid w:val="0"/>
        <w:spacing w:line="312" w:lineRule="auto"/>
        <w:ind w:firstLine="570"/>
        <w:rPr>
          <w:rFonts w:ascii="宋体" w:hAnsi="宋体" w:cs="宋体"/>
          <w:sz w:val="24"/>
          <w:szCs w:val="24"/>
        </w:rPr>
      </w:pPr>
    </w:p>
    <w:p w:rsidR="0002590B" w:rsidRDefault="00E16A80">
      <w:pPr>
        <w:pStyle w:val="3"/>
        <w:spacing w:before="0" w:after="0" w:line="312" w:lineRule="auto"/>
        <w:rPr>
          <w:rFonts w:ascii="宋体" w:hAnsi="宋体" w:cs="宋体"/>
          <w:sz w:val="24"/>
          <w:szCs w:val="24"/>
        </w:rPr>
      </w:pPr>
      <w:r>
        <w:rPr>
          <w:rFonts w:ascii="宋体" w:hAnsi="宋体" w:cs="宋体" w:hint="eastAsia"/>
          <w:sz w:val="24"/>
          <w:szCs w:val="24"/>
        </w:rPr>
        <w:lastRenderedPageBreak/>
        <w:t>六</w:t>
      </w:r>
      <w:r>
        <w:rPr>
          <w:rFonts w:ascii="宋体" w:hAnsi="宋体" w:cs="宋体" w:hint="eastAsia"/>
          <w:sz w:val="24"/>
          <w:szCs w:val="24"/>
        </w:rPr>
        <w:t>、其他</w:t>
      </w:r>
      <w:r>
        <w:rPr>
          <w:rFonts w:ascii="宋体" w:hAnsi="宋体" w:cs="宋体" w:hint="eastAsia"/>
          <w:sz w:val="24"/>
          <w:szCs w:val="24"/>
        </w:rPr>
        <w:t>供应商认为可补充</w:t>
      </w:r>
      <w:r>
        <w:rPr>
          <w:rFonts w:ascii="宋体" w:hAnsi="宋体" w:cs="宋体" w:hint="eastAsia"/>
          <w:sz w:val="24"/>
          <w:szCs w:val="24"/>
        </w:rPr>
        <w:t>提供的资料</w:t>
      </w:r>
    </w:p>
    <w:p w:rsidR="0002590B" w:rsidRDefault="00E16A80">
      <w:pPr>
        <w:tabs>
          <w:tab w:val="left" w:pos="6300"/>
        </w:tabs>
        <w:snapToGrid w:val="0"/>
        <w:spacing w:line="312" w:lineRule="auto"/>
        <w:rPr>
          <w:rFonts w:ascii="宋体" w:hAnsi="宋体" w:cs="宋体"/>
          <w:sz w:val="24"/>
          <w:szCs w:val="24"/>
        </w:rPr>
      </w:pPr>
      <w:r>
        <w:rPr>
          <w:rFonts w:ascii="宋体" w:hAnsi="宋体" w:cs="宋体" w:hint="eastAsia"/>
          <w:sz w:val="24"/>
          <w:szCs w:val="24"/>
        </w:rPr>
        <w:t>（一）其他资料</w:t>
      </w:r>
    </w:p>
    <w:p w:rsidR="0002590B" w:rsidRDefault="00E16A80">
      <w:r>
        <w:rPr>
          <w:rFonts w:ascii="宋体" w:hAnsi="宋体" w:cs="宋体" w:hint="eastAsia"/>
          <w:sz w:val="24"/>
          <w:szCs w:val="24"/>
        </w:rPr>
        <w:t>1</w:t>
      </w:r>
      <w:r>
        <w:rPr>
          <w:rFonts w:ascii="宋体" w:hAnsi="宋体" w:cs="宋体" w:hint="eastAsia"/>
          <w:sz w:val="24"/>
          <w:szCs w:val="24"/>
        </w:rPr>
        <w:t>、其他与项目有关的资料（自附）。</w:t>
      </w:r>
    </w:p>
    <w:p w:rsidR="0002590B" w:rsidRDefault="0002590B">
      <w:pPr>
        <w:tabs>
          <w:tab w:val="left" w:pos="6300"/>
        </w:tabs>
        <w:snapToGrid w:val="0"/>
        <w:spacing w:line="312" w:lineRule="auto"/>
        <w:ind w:firstLine="570"/>
        <w:rPr>
          <w:rFonts w:ascii="宋体" w:hAnsi="宋体" w:cs="宋体"/>
          <w:sz w:val="24"/>
          <w:szCs w:val="24"/>
        </w:rPr>
      </w:pPr>
    </w:p>
    <w:p w:rsidR="0002590B" w:rsidRDefault="0002590B">
      <w:pPr>
        <w:tabs>
          <w:tab w:val="left" w:pos="6300"/>
        </w:tabs>
        <w:snapToGrid w:val="0"/>
        <w:spacing w:line="312" w:lineRule="auto"/>
        <w:rPr>
          <w:rFonts w:ascii="宋体" w:hAnsi="宋体" w:cs="宋体"/>
          <w:sz w:val="24"/>
          <w:szCs w:val="24"/>
        </w:rPr>
      </w:pPr>
    </w:p>
    <w:p w:rsidR="0002590B" w:rsidRDefault="0002590B">
      <w:pPr>
        <w:tabs>
          <w:tab w:val="left" w:pos="6300"/>
        </w:tabs>
        <w:snapToGrid w:val="0"/>
        <w:spacing w:line="312" w:lineRule="auto"/>
        <w:rPr>
          <w:rFonts w:ascii="宋体" w:hAnsi="宋体" w:cs="宋体"/>
          <w:sz w:val="24"/>
          <w:szCs w:val="24"/>
        </w:rPr>
      </w:pPr>
    </w:p>
    <w:p w:rsidR="0002590B" w:rsidRDefault="0002590B">
      <w:pPr>
        <w:tabs>
          <w:tab w:val="left" w:pos="6300"/>
        </w:tabs>
        <w:snapToGrid w:val="0"/>
        <w:spacing w:line="312" w:lineRule="auto"/>
        <w:rPr>
          <w:rFonts w:ascii="宋体" w:hAnsi="宋体" w:cs="宋体"/>
          <w:sz w:val="24"/>
          <w:szCs w:val="24"/>
        </w:rPr>
      </w:pPr>
    </w:p>
    <w:p w:rsidR="0002590B" w:rsidRDefault="0002590B">
      <w:pPr>
        <w:tabs>
          <w:tab w:val="left" w:pos="6300"/>
        </w:tabs>
        <w:snapToGrid w:val="0"/>
        <w:spacing w:line="312" w:lineRule="auto"/>
        <w:rPr>
          <w:rFonts w:ascii="宋体" w:hAnsi="宋体" w:cs="宋体"/>
          <w:sz w:val="24"/>
          <w:szCs w:val="24"/>
        </w:rPr>
      </w:pPr>
    </w:p>
    <w:p w:rsidR="0002590B" w:rsidRDefault="0002590B">
      <w:pPr>
        <w:tabs>
          <w:tab w:val="left" w:pos="6300"/>
        </w:tabs>
        <w:snapToGrid w:val="0"/>
        <w:spacing w:line="312" w:lineRule="auto"/>
        <w:rPr>
          <w:rFonts w:ascii="宋体" w:hAnsi="宋体" w:cs="宋体"/>
          <w:sz w:val="24"/>
          <w:szCs w:val="24"/>
        </w:rPr>
      </w:pPr>
    </w:p>
    <w:p w:rsidR="0002590B" w:rsidRDefault="0002590B">
      <w:pPr>
        <w:tabs>
          <w:tab w:val="left" w:pos="6300"/>
        </w:tabs>
        <w:snapToGrid w:val="0"/>
        <w:spacing w:line="312" w:lineRule="auto"/>
        <w:rPr>
          <w:rFonts w:ascii="宋体" w:hAnsi="宋体" w:cs="宋体"/>
          <w:sz w:val="24"/>
          <w:szCs w:val="24"/>
        </w:rPr>
      </w:pPr>
    </w:p>
    <w:p w:rsidR="0002590B" w:rsidRDefault="0002590B">
      <w:pPr>
        <w:tabs>
          <w:tab w:val="left" w:pos="6300"/>
        </w:tabs>
        <w:snapToGrid w:val="0"/>
        <w:spacing w:line="312" w:lineRule="auto"/>
        <w:rPr>
          <w:rFonts w:ascii="宋体" w:hAnsi="宋体" w:cs="宋体"/>
          <w:sz w:val="24"/>
          <w:szCs w:val="24"/>
        </w:rPr>
      </w:pPr>
    </w:p>
    <w:p w:rsidR="0002590B" w:rsidRDefault="0002590B">
      <w:pPr>
        <w:tabs>
          <w:tab w:val="left" w:pos="6300"/>
        </w:tabs>
        <w:snapToGrid w:val="0"/>
        <w:spacing w:line="312" w:lineRule="auto"/>
        <w:rPr>
          <w:rFonts w:ascii="宋体" w:hAnsi="宋体" w:cs="宋体"/>
          <w:sz w:val="24"/>
          <w:szCs w:val="24"/>
        </w:rPr>
      </w:pPr>
    </w:p>
    <w:p w:rsidR="0002590B" w:rsidRDefault="00E16A80">
      <w:pPr>
        <w:tabs>
          <w:tab w:val="left" w:pos="6300"/>
        </w:tabs>
        <w:snapToGrid w:val="0"/>
        <w:spacing w:line="312" w:lineRule="auto"/>
        <w:ind w:right="480" w:firstLine="570"/>
        <w:jc w:val="center"/>
      </w:pPr>
      <w:r>
        <w:rPr>
          <w:rFonts w:ascii="宋体" w:hAnsi="宋体" w:cs="宋体" w:hint="eastAsia"/>
          <w:sz w:val="24"/>
          <w:szCs w:val="24"/>
        </w:rPr>
        <w:t>（结束）</w:t>
      </w:r>
    </w:p>
    <w:sectPr w:rsidR="0002590B">
      <w:headerReference w:type="default" r:id="rId12"/>
      <w:footerReference w:type="default" r:id="rId13"/>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80" w:rsidRDefault="00E16A80">
      <w:r>
        <w:separator/>
      </w:r>
    </w:p>
  </w:endnote>
  <w:endnote w:type="continuationSeparator" w:id="0">
    <w:p w:rsidR="00E16A80" w:rsidRDefault="00E1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0B" w:rsidRDefault="00E16A80">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rsidR="0002590B" w:rsidRDefault="00E16A80">
                          <w:pPr>
                            <w:pStyle w:val="a4"/>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C0614D">
                            <w:rPr>
                              <w:rFonts w:ascii="宋体" w:hAnsi="宋体" w:cs="宋体"/>
                              <w:noProof/>
                            </w:rPr>
                            <w:t>- 1 -</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2.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" filled="f" stroked="f">
              <v:textbox style="mso-fit-shape-to-text:t" inset="0,0,0,0">
                <w:txbxContent>
                  <w:p w:rsidR="0002590B" w:rsidRDefault="00E16A80">
                    <w:pPr>
                      <w:pStyle w:val="a4"/>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C0614D">
                      <w:rPr>
                        <w:rFonts w:ascii="宋体" w:hAnsi="宋体" w:cs="宋体"/>
                        <w:noProof/>
                      </w:rPr>
                      <w:t>- 1 -</w:t>
                    </w:r>
                    <w:r>
                      <w:rPr>
                        <w:rFonts w:ascii="宋体" w:hAnsi="宋体" w:cs="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0B" w:rsidRDefault="00E16A8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rsidR="0002590B" w:rsidRDefault="00E16A80">
                          <w:pPr>
                            <w:pStyle w:val="a4"/>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C0614D">
                            <w:rPr>
                              <w:rFonts w:ascii="宋体" w:hAnsi="宋体" w:cs="宋体"/>
                              <w:noProof/>
                            </w:rPr>
                            <w:t>- 6 -</w:t>
                          </w:r>
                          <w:r>
                            <w:rPr>
                              <w:rFonts w:ascii="宋体" w:hAnsi="宋体" w:cs="宋体"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" filled="f" stroked="f">
              <v:textbox style="mso-fit-shape-to-text:t" inset="0,0,0,0">
                <w:txbxContent>
                  <w:p w:rsidR="0002590B" w:rsidRDefault="00E16A80">
                    <w:pPr>
                      <w:pStyle w:val="a4"/>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C0614D">
                      <w:rPr>
                        <w:rFonts w:ascii="宋体" w:hAnsi="宋体" w:cs="宋体"/>
                        <w:noProof/>
                      </w:rPr>
                      <w:t>- 6 -</w:t>
                    </w:r>
                    <w:r>
                      <w:rPr>
                        <w:rFonts w:ascii="宋体" w:hAnsi="宋体" w:cs="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0B" w:rsidRDefault="00E16A80">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rsidR="0002590B" w:rsidRDefault="00E16A80">
                          <w:pPr>
                            <w:pStyle w:val="a4"/>
                          </w:pPr>
                          <w:r>
                            <w:rPr>
                              <w:rFonts w:hint="eastAsia"/>
                            </w:rPr>
                            <w:fldChar w:fldCharType="begin"/>
                          </w:r>
                          <w:r>
                            <w:rPr>
                              <w:rFonts w:hint="eastAsia"/>
                            </w:rPr>
                            <w:instrText xml:space="preserve"> PAGE  \* MERGEFORMAT </w:instrText>
                          </w:r>
                          <w:r>
                            <w:rPr>
                              <w:rFonts w:hint="eastAsia"/>
                            </w:rPr>
                            <w:fldChar w:fldCharType="separate"/>
                          </w:r>
                          <w:r w:rsidR="00C0614D">
                            <w:rPr>
                              <w:noProof/>
                            </w:rPr>
                            <w:t>- 9 -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1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" filled="f" stroked="f">
              <v:textbox style="mso-fit-shape-to-text:t" inset="0,0,0,0">
                <w:txbxContent>
                  <w:p w:rsidR="0002590B" w:rsidRDefault="00E16A80">
                    <w:pPr>
                      <w:pStyle w:val="a4"/>
                    </w:pPr>
                    <w:r>
                      <w:rPr>
                        <w:rFonts w:hint="eastAsia"/>
                      </w:rPr>
                      <w:fldChar w:fldCharType="begin"/>
                    </w:r>
                    <w:r>
                      <w:rPr>
                        <w:rFonts w:hint="eastAsia"/>
                      </w:rPr>
                      <w:instrText xml:space="preserve"> PAGE  \* MERGEFORMAT </w:instrText>
                    </w:r>
                    <w:r>
                      <w:rPr>
                        <w:rFonts w:hint="eastAsia"/>
                      </w:rPr>
                      <w:fldChar w:fldCharType="separate"/>
                    </w:r>
                    <w:r w:rsidR="00C0614D">
                      <w:rPr>
                        <w:noProof/>
                      </w:rPr>
                      <w:t>- 9 -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80" w:rsidRDefault="00E16A80">
      <w:r>
        <w:separator/>
      </w:r>
    </w:p>
  </w:footnote>
  <w:footnote w:type="continuationSeparator" w:id="0">
    <w:p w:rsidR="00E16A80" w:rsidRDefault="00E16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0B" w:rsidRDefault="0002590B">
    <w:pPr>
      <w:pStyle w:val="a5"/>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0B" w:rsidRDefault="0002590B">
    <w:pPr>
      <w:pStyle w:val="a5"/>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431AEE"/>
    <w:multiLevelType w:val="singleLevel"/>
    <w:tmpl w:val="C6431AEE"/>
    <w:lvl w:ilvl="0">
      <w:start w:val="1"/>
      <w:numFmt w:val="decimal"/>
      <w:suff w:val="nothing"/>
      <w:lvlText w:val="%1、"/>
      <w:lvlJc w:val="left"/>
    </w:lvl>
  </w:abstractNum>
  <w:abstractNum w:abstractNumId="1">
    <w:nsid w:val="64F7617D"/>
    <w:multiLevelType w:val="singleLevel"/>
    <w:tmpl w:val="64F7617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23A36"/>
    <w:rsid w:val="0002590B"/>
    <w:rsid w:val="00C0614D"/>
    <w:rsid w:val="00E16A80"/>
    <w:rsid w:val="038C185D"/>
    <w:rsid w:val="07223A36"/>
    <w:rsid w:val="08B33959"/>
    <w:rsid w:val="19A377D9"/>
    <w:rsid w:val="1CB977B8"/>
    <w:rsid w:val="3C174CBB"/>
    <w:rsid w:val="3DDC4012"/>
    <w:rsid w:val="42E1052A"/>
    <w:rsid w:val="542F0BC5"/>
    <w:rsid w:val="6B2D7B77"/>
    <w:rsid w:val="751A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700" w:lineRule="exact"/>
      <w:ind w:left="960"/>
    </w:pPr>
    <w:rPr>
      <w:sz w:val="4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rPr>
  </w:style>
  <w:style w:type="paragraph" w:styleId="1">
    <w:name w:val="toc 1"/>
    <w:basedOn w:val="a"/>
    <w:next w:val="a"/>
    <w:qFormat/>
    <w:pPr>
      <w:spacing w:line="180" w:lineRule="auto"/>
      <w:jc w:val="center"/>
    </w:pPr>
    <w:rPr>
      <w:sz w:val="30"/>
    </w:rPr>
  </w:style>
  <w:style w:type="paragraph" w:styleId="2">
    <w:name w:val="Body Text 2"/>
    <w:basedOn w:val="a"/>
    <w:qFormat/>
    <w:pPr>
      <w:adjustRightInd w:val="0"/>
      <w:snapToGrid w:val="0"/>
      <w:spacing w:after="120" w:line="480" w:lineRule="auto"/>
    </w:pPr>
    <w:rPr>
      <w:sz w:val="24"/>
    </w:rPr>
  </w:style>
  <w:style w:type="character" w:customStyle="1" w:styleId="NormalCharacter">
    <w:name w:val="NormalCharact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700" w:lineRule="exact"/>
      <w:ind w:left="960"/>
    </w:pPr>
    <w:rPr>
      <w:sz w:val="4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rPr>
  </w:style>
  <w:style w:type="paragraph" w:styleId="1">
    <w:name w:val="toc 1"/>
    <w:basedOn w:val="a"/>
    <w:next w:val="a"/>
    <w:qFormat/>
    <w:pPr>
      <w:spacing w:line="180" w:lineRule="auto"/>
      <w:jc w:val="center"/>
    </w:pPr>
    <w:rPr>
      <w:sz w:val="30"/>
    </w:rPr>
  </w:style>
  <w:style w:type="paragraph" w:styleId="2">
    <w:name w:val="Body Text 2"/>
    <w:basedOn w:val="a"/>
    <w:qFormat/>
    <w:pPr>
      <w:adjustRightInd w:val="0"/>
      <w:snapToGrid w:val="0"/>
      <w:spacing w:after="120" w:line="480" w:lineRule="auto"/>
    </w:pPr>
    <w:rPr>
      <w:sz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流云</dc:creator>
  <cp:lastModifiedBy>xb21cn</cp:lastModifiedBy>
  <cp:revision>2</cp:revision>
  <dcterms:created xsi:type="dcterms:W3CDTF">2026-04-23T07:34:00Z</dcterms:created>
  <dcterms:modified xsi:type="dcterms:W3CDTF">2026-04-23T07:34:00Z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163A7BF232D949A59C966791B0D73039_13</vt:lpwstr>
  </property>
  <property fmtid="{D5CDD505-2E9C-101B-9397-08002B2CF9AE}" pid="4" name="KSOTemplateDocerSaveRecord">
    <vt:lpwstr>eyJoZGlkIjoiZTZjMWZkYjNiZWUxZjIwM2VjOThlZGJhNDBlZDRlY2EiLCJ1c2VySWQiOiIyNDgzMDQwNTkifQ==</vt:lpwstr>
  </property>
</Properties>
</file>