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C3BE">
      <w:pPr>
        <w:jc w:val="center"/>
        <w:rPr>
          <w:rFonts w:hint="eastAsia"/>
          <w:b/>
          <w:bCs/>
          <w:sz w:val="44"/>
          <w:szCs w:val="44"/>
          <w:lang w:val="en-US" w:eastAsia="zh-CN"/>
        </w:rPr>
      </w:pPr>
      <w:r>
        <w:rPr>
          <w:rFonts w:hint="eastAsia"/>
          <w:b/>
          <w:bCs/>
          <w:sz w:val="44"/>
          <w:szCs w:val="44"/>
          <w:lang w:val="en-US" w:eastAsia="zh-CN"/>
        </w:rPr>
        <w:t>“社会·渝悦·养老”应用建设项目</w:t>
      </w:r>
    </w:p>
    <w:p w14:paraId="671A7AAA">
      <w:pPr>
        <w:jc w:val="center"/>
        <w:rPr>
          <w:rFonts w:hint="eastAsia"/>
          <w:lang w:val="en-US" w:eastAsia="zh-CN"/>
        </w:rPr>
      </w:pPr>
      <w:r>
        <w:rPr>
          <w:rFonts w:hint="eastAsia"/>
          <w:b/>
          <w:bCs/>
          <w:sz w:val="44"/>
          <w:szCs w:val="44"/>
          <w:lang w:val="en-US" w:eastAsia="zh-CN"/>
        </w:rPr>
        <w:t>澄清通知</w:t>
      </w:r>
    </w:p>
    <w:p w14:paraId="04ADDD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各供应商：</w:t>
      </w:r>
    </w:p>
    <w:p w14:paraId="6A8E28C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“社会·渝悦·养老”应用建设项目”</w:t>
      </w:r>
      <w:r>
        <w:rPr>
          <w:rFonts w:hint="eastAsia" w:ascii="宋体" w:hAnsi="宋体" w:eastAsia="宋体" w:cs="宋体"/>
          <w:b w:val="0"/>
          <w:bCs w:val="0"/>
          <w:color w:val="auto"/>
          <w:sz w:val="24"/>
          <w:szCs w:val="24"/>
          <w:highlight w:val="none"/>
          <w:u w:val="none"/>
          <w:lang w:val="en-US" w:eastAsia="zh-CN"/>
        </w:rPr>
        <w:t>项目磋商文件有关澄清事项如下：</w:t>
      </w:r>
    </w:p>
    <w:tbl>
      <w:tblPr>
        <w:tblStyle w:val="5"/>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203"/>
        <w:gridCol w:w="4460"/>
      </w:tblGrid>
      <w:tr w14:paraId="4D1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4126915">
            <w:pPr>
              <w:keepNext w:val="0"/>
              <w:keepLines w:val="0"/>
              <w:pageBreakBefore w:val="0"/>
              <w:widowControl/>
              <w:kinsoku/>
              <w:wordWrap/>
              <w:overflowPunct/>
              <w:topLinePunct w:val="0"/>
              <w:autoSpaceDE/>
              <w:autoSpaceDN/>
              <w:bidi w:val="0"/>
              <w:snapToGrid/>
              <w:spacing w:line="500" w:lineRule="exact"/>
              <w:ind w:right="0" w:rightChars="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5203" w:type="dxa"/>
            <w:tcBorders>
              <w:top w:val="single" w:color="auto" w:sz="4" w:space="0"/>
              <w:left w:val="single" w:color="auto" w:sz="4" w:space="0"/>
              <w:bottom w:val="single" w:color="auto" w:sz="4" w:space="0"/>
              <w:right w:val="single" w:color="auto" w:sz="4" w:space="0"/>
            </w:tcBorders>
            <w:noWrap w:val="0"/>
            <w:vAlign w:val="center"/>
          </w:tcPr>
          <w:p w14:paraId="10FDB99C">
            <w:pPr>
              <w:keepNext w:val="0"/>
              <w:keepLines w:val="0"/>
              <w:pageBreakBefore w:val="0"/>
              <w:widowControl/>
              <w:kinsoku/>
              <w:wordWrap/>
              <w:overflowPunct/>
              <w:topLinePunct w:val="0"/>
              <w:autoSpaceDE/>
              <w:autoSpaceDN/>
              <w:bidi w:val="0"/>
              <w:snapToGrid/>
              <w:spacing w:line="500" w:lineRule="exact"/>
              <w:ind w:right="0" w:rightChars="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原公开招标文件内容</w:t>
            </w:r>
          </w:p>
        </w:tc>
        <w:tc>
          <w:tcPr>
            <w:tcW w:w="4460" w:type="dxa"/>
            <w:tcBorders>
              <w:top w:val="single" w:color="auto" w:sz="4" w:space="0"/>
              <w:left w:val="single" w:color="auto" w:sz="4" w:space="0"/>
              <w:bottom w:val="single" w:color="auto" w:sz="4" w:space="0"/>
              <w:right w:val="single" w:color="auto" w:sz="4" w:space="0"/>
            </w:tcBorders>
            <w:noWrap w:val="0"/>
            <w:vAlign w:val="center"/>
          </w:tcPr>
          <w:p w14:paraId="3B645505">
            <w:pPr>
              <w:keepNext w:val="0"/>
              <w:keepLines w:val="0"/>
              <w:pageBreakBefore w:val="0"/>
              <w:widowControl/>
              <w:kinsoku/>
              <w:wordWrap/>
              <w:overflowPunct/>
              <w:topLinePunct w:val="0"/>
              <w:autoSpaceDE/>
              <w:autoSpaceDN/>
              <w:bidi w:val="0"/>
              <w:snapToGrid/>
              <w:spacing w:line="500" w:lineRule="exact"/>
              <w:ind w:right="0" w:rightChars="0"/>
              <w:jc w:val="center"/>
              <w:rPr>
                <w:rFonts w:hint="eastAsia" w:ascii="宋体" w:hAnsi="宋体" w:eastAsia="宋体" w:cs="宋体"/>
                <w:b/>
                <w:color w:val="auto"/>
                <w:kern w:val="0"/>
                <w:sz w:val="24"/>
              </w:rPr>
            </w:pPr>
            <w:r>
              <w:rPr>
                <w:rFonts w:hint="eastAsia" w:ascii="宋体" w:hAnsi="宋体" w:eastAsia="宋体" w:cs="宋体"/>
                <w:b/>
                <w:color w:val="auto"/>
                <w:kern w:val="0"/>
                <w:sz w:val="24"/>
              </w:rPr>
              <w:t>修改为</w:t>
            </w:r>
          </w:p>
        </w:tc>
      </w:tr>
      <w:tr w14:paraId="06AA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BC89347">
            <w:pPr>
              <w:keepNext w:val="0"/>
              <w:keepLines w:val="0"/>
              <w:pageBreakBefore w:val="0"/>
              <w:widowControl/>
              <w:kinsoku/>
              <w:wordWrap/>
              <w:overflowPunct/>
              <w:topLinePunct w:val="0"/>
              <w:autoSpaceDE/>
              <w:autoSpaceDN/>
              <w:bidi w:val="0"/>
              <w:snapToGrid/>
              <w:spacing w:line="500" w:lineRule="exact"/>
              <w:ind w:right="0" w:rightChars="0"/>
              <w:jc w:val="center"/>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1</w:t>
            </w:r>
          </w:p>
        </w:tc>
        <w:tc>
          <w:tcPr>
            <w:tcW w:w="5203" w:type="dxa"/>
            <w:tcBorders>
              <w:top w:val="single" w:color="auto" w:sz="4" w:space="0"/>
              <w:left w:val="single" w:color="auto" w:sz="4" w:space="0"/>
              <w:bottom w:val="single" w:color="auto" w:sz="4" w:space="0"/>
              <w:right w:val="single" w:color="auto" w:sz="4" w:space="0"/>
            </w:tcBorders>
            <w:noWrap w:val="0"/>
            <w:vAlign w:val="center"/>
          </w:tcPr>
          <w:p w14:paraId="05DC6E84">
            <w:pPr>
              <w:spacing w:line="400" w:lineRule="exact"/>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第一篇  采购邀请书</w:t>
            </w:r>
          </w:p>
          <w:p w14:paraId="35E514F6">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rPr>
              <w:t>（六）本项目不接受联合体参与磋商，否则按无效处理。</w:t>
            </w:r>
          </w:p>
        </w:tc>
        <w:tc>
          <w:tcPr>
            <w:tcW w:w="4460" w:type="dxa"/>
            <w:tcBorders>
              <w:top w:val="single" w:color="auto" w:sz="4" w:space="0"/>
              <w:left w:val="single" w:color="auto" w:sz="4" w:space="0"/>
              <w:bottom w:val="single" w:color="auto" w:sz="4" w:space="0"/>
              <w:right w:val="single" w:color="auto" w:sz="4" w:space="0"/>
            </w:tcBorders>
            <w:noWrap w:val="0"/>
            <w:vAlign w:val="top"/>
          </w:tcPr>
          <w:p w14:paraId="6CF70C31">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highlight w:val="none"/>
              </w:rPr>
              <w:t>（六）本项目</w:t>
            </w:r>
            <w:r>
              <w:rPr>
                <w:rFonts w:hint="eastAsia" w:ascii="宋体" w:hAnsi="宋体" w:eastAsia="宋体" w:cs="宋体"/>
                <w:color w:val="auto"/>
                <w:sz w:val="24"/>
                <w:szCs w:val="24"/>
                <w:highlight w:val="none"/>
                <w:lang w:val="en-US" w:eastAsia="zh-CN"/>
              </w:rPr>
              <w:t>包1和包3</w:t>
            </w:r>
            <w:r>
              <w:rPr>
                <w:rFonts w:hint="eastAsia" w:ascii="宋体" w:hAnsi="宋体" w:eastAsia="宋体" w:cs="宋体"/>
                <w:color w:val="auto"/>
                <w:sz w:val="24"/>
                <w:szCs w:val="24"/>
                <w:highlight w:val="none"/>
              </w:rPr>
              <w:t>不接受联合体参与磋商，否则按无效处理。</w:t>
            </w:r>
            <w:r>
              <w:rPr>
                <w:rFonts w:hint="eastAsia" w:ascii="宋体" w:hAnsi="宋体" w:eastAsia="宋体" w:cs="宋体"/>
                <w:color w:val="auto"/>
                <w:sz w:val="24"/>
                <w:szCs w:val="24"/>
                <w:highlight w:val="none"/>
                <w:lang w:val="en-US" w:eastAsia="zh-CN"/>
              </w:rPr>
              <w:t>包2允许联合体参与磋商。</w:t>
            </w:r>
          </w:p>
        </w:tc>
      </w:tr>
      <w:tr w14:paraId="705A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990670E">
            <w:pPr>
              <w:keepNext w:val="0"/>
              <w:keepLines w:val="0"/>
              <w:pageBreakBefore w:val="0"/>
              <w:widowControl/>
              <w:kinsoku/>
              <w:wordWrap/>
              <w:overflowPunct/>
              <w:topLinePunct w:val="0"/>
              <w:autoSpaceDE/>
              <w:autoSpaceDN/>
              <w:bidi w:val="0"/>
              <w:snapToGrid/>
              <w:spacing w:line="500" w:lineRule="exact"/>
              <w:ind w:right="0" w:rightChars="0"/>
              <w:jc w:val="center"/>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2</w:t>
            </w:r>
          </w:p>
        </w:tc>
        <w:tc>
          <w:tcPr>
            <w:tcW w:w="5203" w:type="dxa"/>
            <w:tcBorders>
              <w:top w:val="single" w:color="auto" w:sz="4" w:space="0"/>
              <w:left w:val="single" w:color="auto" w:sz="4" w:space="0"/>
              <w:bottom w:val="single" w:color="auto" w:sz="4" w:space="0"/>
              <w:right w:val="single" w:color="auto" w:sz="4" w:space="0"/>
            </w:tcBorders>
            <w:noWrap w:val="0"/>
            <w:vAlign w:val="center"/>
          </w:tcPr>
          <w:p w14:paraId="32649D16">
            <w:pPr>
              <w:numPr>
                <w:ilvl w:val="0"/>
                <w:numId w:val="1"/>
              </w:numPr>
              <w:spacing w:line="400" w:lineRule="exact"/>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供应商须知   三磋商要求</w:t>
            </w:r>
          </w:p>
          <w:p w14:paraId="0DE9E157">
            <w:pPr>
              <w:pStyle w:val="8"/>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2114359">
            <w:pPr>
              <w:numPr>
                <w:ilvl w:val="0"/>
                <w:numId w:val="0"/>
              </w:numPr>
              <w:spacing w:line="400" w:lineRule="exact"/>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lang w:val="en-US" w:eastAsia="zh-CN"/>
              </w:rPr>
              <w:t>本项目不允许联合体</w:t>
            </w:r>
            <w:r>
              <w:rPr>
                <w:rFonts w:hint="eastAsia" w:ascii="宋体" w:hAnsi="宋体" w:eastAsia="宋体" w:cs="宋体"/>
                <w:color w:val="auto"/>
                <w:sz w:val="24"/>
                <w:szCs w:val="24"/>
                <w:highlight w:val="none"/>
              </w:rPr>
              <w:t>。</w:t>
            </w:r>
          </w:p>
        </w:tc>
        <w:tc>
          <w:tcPr>
            <w:tcW w:w="4460" w:type="dxa"/>
            <w:tcBorders>
              <w:top w:val="single" w:color="auto" w:sz="4" w:space="0"/>
              <w:left w:val="single" w:color="auto" w:sz="4" w:space="0"/>
              <w:bottom w:val="single" w:color="auto" w:sz="4" w:space="0"/>
              <w:right w:val="single" w:color="auto" w:sz="4" w:space="0"/>
            </w:tcBorders>
            <w:noWrap w:val="0"/>
            <w:vAlign w:val="top"/>
          </w:tcPr>
          <w:p w14:paraId="660607F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（二）联合体</w:t>
            </w:r>
          </w:p>
          <w:p w14:paraId="71DC154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1.两个以上供应商可以组成一个联合体，以一个供应商的身份共同参与磋商。</w:t>
            </w:r>
          </w:p>
          <w:p w14:paraId="47C2BE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2.以联合体形式参加磋商的，联合体各方均应满足供应商资格条件（详见“第一篇”）</w:t>
            </w:r>
            <w:r>
              <w:rPr>
                <w:rFonts w:hint="eastAsia" w:ascii="宋体" w:hAnsi="宋体" w:eastAsia="宋体" w:cs="宋体"/>
                <w:sz w:val="24"/>
              </w:rPr>
              <w:t>联合体中有同类资质的供应商按照联合体分工承担相同工作的，应当按照资质等级较低的供应商确定资质等级。</w:t>
            </w:r>
          </w:p>
          <w:p w14:paraId="6884DBF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6171F29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rPr>
              <w:t>以联合体形式参加政府采购活动的，联合体各方不得再单独参加或者与其他供应商另外组成联合体参加同一合同项下的政府采购活动。</w:t>
            </w:r>
          </w:p>
          <w:p w14:paraId="15EE4C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5.联合体业绩计算，按照共同联合协议分工认定。</w:t>
            </w:r>
          </w:p>
          <w:p w14:paraId="3FC8C847">
            <w:pPr>
              <w:spacing w:line="400" w:lineRule="exact"/>
              <w:ind w:firstLine="480" w:firstLineChars="200"/>
              <w:rPr>
                <w:rFonts w:hint="eastAsia" w:ascii="宋体" w:hAnsi="宋体" w:eastAsia="宋体" w:cs="宋体"/>
                <w:color w:val="auto"/>
                <w:kern w:val="0"/>
                <w:sz w:val="24"/>
                <w:szCs w:val="24"/>
                <w:lang w:bidi="ar"/>
              </w:rPr>
            </w:pPr>
            <w:r>
              <w:rPr>
                <w:rFonts w:hint="eastAsia" w:ascii="宋体" w:hAnsi="宋体" w:eastAsia="宋体" w:cs="宋体"/>
                <w:sz w:val="24"/>
                <w:szCs w:val="24"/>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tc>
      </w:tr>
      <w:tr w14:paraId="7937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A9D269D">
            <w:pPr>
              <w:keepNext w:val="0"/>
              <w:keepLines w:val="0"/>
              <w:pageBreakBefore w:val="0"/>
              <w:widowControl/>
              <w:kinsoku/>
              <w:wordWrap/>
              <w:overflowPunct/>
              <w:topLinePunct w:val="0"/>
              <w:autoSpaceDE/>
              <w:autoSpaceDN/>
              <w:bidi w:val="0"/>
              <w:snapToGrid/>
              <w:spacing w:line="500" w:lineRule="exact"/>
              <w:ind w:right="0" w:rightChars="0"/>
              <w:jc w:val="center"/>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3</w:t>
            </w:r>
          </w:p>
        </w:tc>
        <w:tc>
          <w:tcPr>
            <w:tcW w:w="9663" w:type="dxa"/>
            <w:gridSpan w:val="2"/>
            <w:tcBorders>
              <w:top w:val="single" w:color="auto" w:sz="4" w:space="0"/>
              <w:left w:val="single" w:color="auto" w:sz="4" w:space="0"/>
              <w:bottom w:val="single" w:color="auto" w:sz="4" w:space="0"/>
              <w:right w:val="single" w:color="auto" w:sz="4" w:space="0"/>
            </w:tcBorders>
            <w:noWrap w:val="0"/>
            <w:vAlign w:val="center"/>
          </w:tcPr>
          <w:p w14:paraId="150140CC">
            <w:pPr>
              <w:keepNext w:val="0"/>
              <w:keepLines w:val="0"/>
              <w:pageBreakBefore w:val="0"/>
              <w:widowControl/>
              <w:kinsoku/>
              <w:wordWrap/>
              <w:overflowPunct/>
              <w:topLinePunct w:val="0"/>
              <w:autoSpaceDE/>
              <w:autoSpaceDN/>
              <w:bidi w:val="0"/>
              <w:snapToGrid/>
              <w:spacing w:line="500" w:lineRule="exact"/>
              <w:ind w:right="0" w:rightChars="0" w:firstLine="480" w:firstLineChars="200"/>
              <w:jc w:val="left"/>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包2供应商有联合体的，提供联合体协议。</w:t>
            </w:r>
          </w:p>
        </w:tc>
      </w:tr>
      <w:tr w14:paraId="2BEA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45A850A1">
            <w:pPr>
              <w:keepNext w:val="0"/>
              <w:keepLines w:val="0"/>
              <w:pageBreakBefore w:val="0"/>
              <w:widowControl/>
              <w:kinsoku/>
              <w:wordWrap/>
              <w:overflowPunct/>
              <w:topLinePunct w:val="0"/>
              <w:autoSpaceDE/>
              <w:autoSpaceDN/>
              <w:bidi w:val="0"/>
              <w:snapToGrid/>
              <w:spacing w:line="500" w:lineRule="exact"/>
              <w:ind w:right="0" w:rightChars="0"/>
              <w:jc w:val="center"/>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4</w:t>
            </w:r>
          </w:p>
        </w:tc>
        <w:tc>
          <w:tcPr>
            <w:tcW w:w="9663" w:type="dxa"/>
            <w:gridSpan w:val="2"/>
            <w:tcBorders>
              <w:top w:val="single" w:color="auto" w:sz="4" w:space="0"/>
              <w:left w:val="single" w:color="auto" w:sz="4" w:space="0"/>
              <w:bottom w:val="single" w:color="auto" w:sz="4" w:space="0"/>
              <w:right w:val="single" w:color="auto" w:sz="4" w:space="0"/>
            </w:tcBorders>
            <w:noWrap w:val="0"/>
            <w:vAlign w:val="center"/>
          </w:tcPr>
          <w:p w14:paraId="62A185E2">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以联合体形式参与磋商的，共同联合协议中应确定主办方（主体），</w:t>
            </w:r>
            <w:r>
              <w:rPr>
                <w:rFonts w:hint="eastAsia" w:ascii="宋体" w:hAnsi="宋体" w:eastAsia="宋体" w:cs="宋体"/>
                <w:sz w:val="24"/>
              </w:rPr>
              <w:t>代表联合体进行磋商和澄清。</w:t>
            </w:r>
            <w:r>
              <w:rPr>
                <w:rFonts w:hint="eastAsia" w:ascii="宋体" w:hAnsi="宋体" w:eastAsia="宋体" w:cs="宋体"/>
                <w:kern w:val="0"/>
                <w:sz w:val="24"/>
                <w:szCs w:val="24"/>
              </w:rPr>
              <w:t>联合体各方均应满足供应商资格要求（详见“第一篇”）。</w:t>
            </w:r>
          </w:p>
          <w:p w14:paraId="301A4FD1">
            <w:pPr>
              <w:keepNext w:val="0"/>
              <w:keepLines w:val="0"/>
              <w:pageBreakBefore w:val="0"/>
              <w:widowControl/>
              <w:kinsoku/>
              <w:wordWrap/>
              <w:overflowPunct/>
              <w:topLinePunct w:val="0"/>
              <w:autoSpaceDE/>
              <w:autoSpaceDN/>
              <w:bidi w:val="0"/>
              <w:snapToGrid/>
              <w:spacing w:line="500" w:lineRule="exact"/>
              <w:ind w:right="0" w:rightChars="0" w:firstLine="480" w:firstLineChars="200"/>
              <w:jc w:val="left"/>
              <w:rPr>
                <w:rFonts w:hint="eastAsia" w:ascii="宋体" w:hAnsi="宋体" w:eastAsia="宋体" w:cs="宋体"/>
                <w:bCs/>
                <w:color w:val="auto"/>
                <w:kern w:val="0"/>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以联合体形式参加本项目的，联合体各方均为中小企业的，联合体视同中小企业（其中，联合体各方均为小微企业的，联合体视同小微企业</w:t>
            </w:r>
            <w:r>
              <w:rPr>
                <w:rFonts w:hint="eastAsia" w:ascii="宋体" w:hAnsi="宋体" w:eastAsia="宋体" w:cs="宋体"/>
                <w:kern w:val="0"/>
                <w:sz w:val="24"/>
                <w:szCs w:val="24"/>
              </w:rPr>
              <w:t>）。</w:t>
            </w:r>
          </w:p>
        </w:tc>
      </w:tr>
      <w:tr w14:paraId="0E2E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15DBB194">
            <w:pPr>
              <w:keepNext w:val="0"/>
              <w:keepLines w:val="0"/>
              <w:pageBreakBefore w:val="0"/>
              <w:widowControl/>
              <w:kinsoku/>
              <w:wordWrap/>
              <w:overflowPunct/>
              <w:topLinePunct w:val="0"/>
              <w:autoSpaceDE/>
              <w:autoSpaceDN/>
              <w:bidi w:val="0"/>
              <w:snapToGrid/>
              <w:spacing w:line="500" w:lineRule="exact"/>
              <w:ind w:right="0" w:rightChars="0"/>
              <w:jc w:val="center"/>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5</w:t>
            </w:r>
          </w:p>
        </w:tc>
        <w:tc>
          <w:tcPr>
            <w:tcW w:w="9663" w:type="dxa"/>
            <w:gridSpan w:val="2"/>
            <w:tcBorders>
              <w:top w:val="single" w:color="auto" w:sz="4" w:space="0"/>
              <w:left w:val="single" w:color="auto" w:sz="4" w:space="0"/>
              <w:bottom w:val="single" w:color="auto" w:sz="4" w:space="0"/>
              <w:right w:val="single" w:color="auto" w:sz="4" w:space="0"/>
            </w:tcBorders>
            <w:noWrap w:val="0"/>
            <w:vAlign w:val="center"/>
          </w:tcPr>
          <w:p w14:paraId="3E29930F">
            <w:pPr>
              <w:keepNext w:val="0"/>
              <w:keepLines w:val="0"/>
              <w:pageBreakBefore w:val="0"/>
              <w:widowControl/>
              <w:kinsoku/>
              <w:wordWrap/>
              <w:overflowPunct/>
              <w:topLinePunct w:val="0"/>
              <w:autoSpaceDE/>
              <w:autoSpaceDN/>
              <w:bidi w:val="0"/>
              <w:snapToGrid/>
              <w:spacing w:line="500" w:lineRule="exact"/>
              <w:ind w:right="0" w:rightChars="0"/>
              <w:jc w:val="left"/>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    磋商时间修改为：2025年7月9日14:30时</w:t>
            </w:r>
          </w:p>
        </w:tc>
      </w:tr>
      <w:tr w14:paraId="1D4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334BB2B">
            <w:pPr>
              <w:keepNext w:val="0"/>
              <w:keepLines w:val="0"/>
              <w:pageBreakBefore w:val="0"/>
              <w:widowControl/>
              <w:kinsoku/>
              <w:wordWrap/>
              <w:overflowPunct/>
              <w:topLinePunct w:val="0"/>
              <w:autoSpaceDE/>
              <w:autoSpaceDN/>
              <w:bidi w:val="0"/>
              <w:snapToGrid/>
              <w:spacing w:line="500" w:lineRule="exact"/>
              <w:ind w:right="0" w:rightChars="0"/>
              <w:jc w:val="center"/>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6</w:t>
            </w:r>
          </w:p>
        </w:tc>
        <w:tc>
          <w:tcPr>
            <w:tcW w:w="9663" w:type="dxa"/>
            <w:gridSpan w:val="2"/>
            <w:tcBorders>
              <w:top w:val="single" w:color="auto" w:sz="4" w:space="0"/>
              <w:left w:val="single" w:color="auto" w:sz="4" w:space="0"/>
              <w:bottom w:val="single" w:color="auto" w:sz="4" w:space="0"/>
              <w:right w:val="single" w:color="auto" w:sz="4" w:space="0"/>
            </w:tcBorders>
            <w:noWrap w:val="0"/>
            <w:vAlign w:val="center"/>
          </w:tcPr>
          <w:p w14:paraId="6BF3BBB1">
            <w:pPr>
              <w:keepNext w:val="0"/>
              <w:keepLines w:val="0"/>
              <w:pageBreakBefore w:val="0"/>
              <w:widowControl/>
              <w:kinsoku/>
              <w:wordWrap/>
              <w:overflowPunct/>
              <w:topLinePunct w:val="0"/>
              <w:autoSpaceDE/>
              <w:autoSpaceDN/>
              <w:bidi w:val="0"/>
              <w:snapToGrid/>
              <w:spacing w:line="500" w:lineRule="exact"/>
              <w:ind w:right="0" w:rightChars="0"/>
              <w:jc w:val="left"/>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   响应文件格式详见本次发布的磋商文件。</w:t>
            </w:r>
            <w:bookmarkStart w:id="0" w:name="_GoBack"/>
            <w:bookmarkEnd w:id="0"/>
          </w:p>
        </w:tc>
      </w:tr>
      <w:tr w14:paraId="1271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264AB51">
            <w:pPr>
              <w:keepNext w:val="0"/>
              <w:keepLines w:val="0"/>
              <w:pageBreakBefore w:val="0"/>
              <w:widowControl/>
              <w:kinsoku/>
              <w:wordWrap/>
              <w:overflowPunct/>
              <w:topLinePunct w:val="0"/>
              <w:autoSpaceDE/>
              <w:autoSpaceDN/>
              <w:bidi w:val="0"/>
              <w:snapToGrid/>
              <w:spacing w:line="500" w:lineRule="exact"/>
              <w:ind w:right="0" w:rightChars="0"/>
              <w:jc w:val="center"/>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7</w:t>
            </w:r>
          </w:p>
        </w:tc>
        <w:tc>
          <w:tcPr>
            <w:tcW w:w="9663" w:type="dxa"/>
            <w:gridSpan w:val="2"/>
            <w:tcBorders>
              <w:top w:val="single" w:color="auto" w:sz="4" w:space="0"/>
              <w:left w:val="single" w:color="auto" w:sz="4" w:space="0"/>
              <w:bottom w:val="single" w:color="auto" w:sz="4" w:space="0"/>
              <w:right w:val="single" w:color="auto" w:sz="4" w:space="0"/>
            </w:tcBorders>
            <w:noWrap w:val="0"/>
            <w:vAlign w:val="center"/>
          </w:tcPr>
          <w:p w14:paraId="6E0DE8C4">
            <w:pPr>
              <w:keepNext w:val="0"/>
              <w:keepLines w:val="0"/>
              <w:pageBreakBefore w:val="0"/>
              <w:widowControl/>
              <w:kinsoku/>
              <w:wordWrap/>
              <w:overflowPunct/>
              <w:topLinePunct w:val="0"/>
              <w:autoSpaceDE/>
              <w:autoSpaceDN/>
              <w:bidi w:val="0"/>
              <w:snapToGrid/>
              <w:spacing w:line="500" w:lineRule="exact"/>
              <w:ind w:right="0" w:rightChars="0"/>
              <w:jc w:val="left"/>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   所有内容均已本次发布的磋商文件为准。</w:t>
            </w:r>
          </w:p>
        </w:tc>
      </w:tr>
    </w:tbl>
    <w:p w14:paraId="3F7B03A5">
      <w:pPr>
        <w:rPr>
          <w:rFonts w:hint="eastAsia" w:ascii="宋体" w:hAnsi="宋体" w:eastAsia="宋体" w:cs="宋体"/>
          <w:b w:val="0"/>
          <w:bCs w:val="0"/>
          <w:color w:val="auto"/>
          <w:sz w:val="24"/>
          <w:szCs w:val="24"/>
          <w:highlight w:val="none"/>
          <w:lang w:val="en-US" w:eastAsia="zh-CN"/>
        </w:rPr>
      </w:pPr>
    </w:p>
    <w:p w14:paraId="01F728CB">
      <w:p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特此澄清！</w:t>
      </w:r>
    </w:p>
    <w:p w14:paraId="6C6FC923">
      <w:pPr>
        <w:rPr>
          <w:rFonts w:hint="eastAsia" w:ascii="宋体" w:hAnsi="宋体" w:eastAsia="宋体" w:cs="宋体"/>
          <w:b/>
          <w:color w:val="auto"/>
          <w:sz w:val="24"/>
          <w:szCs w:val="24"/>
          <w:highlight w:val="none"/>
          <w:lang w:val="en-US" w:eastAsia="zh-CN"/>
        </w:rPr>
      </w:pPr>
    </w:p>
    <w:p w14:paraId="486883A5">
      <w:pPr>
        <w:rPr>
          <w:rFonts w:hint="eastAsia" w:ascii="宋体" w:hAnsi="宋体" w:eastAsia="宋体" w:cs="宋体"/>
          <w:b/>
          <w:color w:val="auto"/>
          <w:sz w:val="24"/>
          <w:szCs w:val="24"/>
          <w:highlight w:val="none"/>
          <w:lang w:val="en-US" w:eastAsia="zh-CN"/>
        </w:rPr>
      </w:pPr>
    </w:p>
    <w:p w14:paraId="011065A6">
      <w:pPr>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采 购 人：重庆市民政局</w:t>
      </w:r>
    </w:p>
    <w:p w14:paraId="3BA8502C">
      <w:pPr>
        <w:jc w:val="righ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代理机构：攀钢集团工科工程咨询有限公司</w:t>
      </w:r>
    </w:p>
    <w:p w14:paraId="106D3831">
      <w:pPr>
        <w:jc w:val="right"/>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2025年 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1B09"/>
    <w:multiLevelType w:val="singleLevel"/>
    <w:tmpl w:val="A6061B09"/>
    <w:lvl w:ilvl="0" w:tentative="0">
      <w:start w:val="5"/>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26939"/>
    <w:rsid w:val="032307A1"/>
    <w:rsid w:val="0C2156FD"/>
    <w:rsid w:val="16E46671"/>
    <w:rsid w:val="2E756E38"/>
    <w:rsid w:val="32471BDD"/>
    <w:rsid w:val="32D250D0"/>
    <w:rsid w:val="39793DF0"/>
    <w:rsid w:val="47B916EB"/>
    <w:rsid w:val="4A671392"/>
    <w:rsid w:val="53490C56"/>
    <w:rsid w:val="569071CD"/>
    <w:rsid w:val="58226939"/>
    <w:rsid w:val="5FB67B54"/>
    <w:rsid w:val="612E2CF2"/>
    <w:rsid w:val="68EE7743"/>
    <w:rsid w:val="6A1E53DD"/>
    <w:rsid w:val="73D71308"/>
    <w:rsid w:val="7B58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3">
    <w:name w:val="Plain Text"/>
    <w:basedOn w:val="1"/>
    <w:qFormat/>
    <w:uiPriority w:val="0"/>
    <w:rPr>
      <w:rFonts w:ascii="宋体" w:hAnsi="Courier New"/>
      <w:sz w:val="21"/>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
    <w:basedOn w:val="1"/>
    <w:next w:val="3"/>
    <w:qFormat/>
    <w:uiPriority w:val="0"/>
    <w:rPr>
      <w:rFonts w:ascii="宋体" w:hAnsi="Courier New"/>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837</Characters>
  <Lines>0</Lines>
  <Paragraphs>0</Paragraphs>
  <TotalTime>14</TotalTime>
  <ScaleCrop>false</ScaleCrop>
  <LinksUpToDate>false</LinksUpToDate>
  <CharactersWithSpaces>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2025-03-21T08:43:00Z</dcterms:created>
  <dc:creator>22222</dc:creator>
  <cp:lastModifiedBy>余利萍</cp:lastModifiedBy>
  <dcterms:modified xsi:type="dcterms:W3CDTF">2025-07-02T10:53:57Z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7EDF0A943EEC4843A741A69C17759916_11</vt:lpwstr>
  </property>
  <property fmtid="{D5CDD505-2E9C-101B-9397-08002B2CF9AE}" pid="4" name="KSOTemplateDocerSaveRecord">
    <vt:lpwstr>eyJoZGlkIjoiZjdhOTYyYTVmY2Q3MDg1ODA5NmNjOTUxY2E3ZTljM2UiLCJ1c2VySWQiOiIzMDQzODA4ODcifQ==</vt:lpwstr>
  </property>
</Properties>
</file>