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3024">
      <w:pPr>
        <w:spacing w:line="600" w:lineRule="exact"/>
        <w:jc w:val="left"/>
        <w:outlineLvl w:val="0"/>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rPr>
        <w:t>项目名称：</w:t>
      </w:r>
      <w:r>
        <w:rPr>
          <w:rFonts w:hint="eastAsia" w:ascii="宋体" w:hAnsi="宋体" w:cs="宋体"/>
          <w:b/>
          <w:bCs/>
          <w:color w:val="auto"/>
          <w:sz w:val="40"/>
          <w:szCs w:val="40"/>
          <w:highlight w:val="none"/>
          <w:lang w:eastAsia="zh-CN"/>
        </w:rPr>
        <w:t>重庆市大渡口区规划和自然资源局食堂</w:t>
      </w:r>
    </w:p>
    <w:p w14:paraId="64D0DC25">
      <w:pPr>
        <w:spacing w:line="600" w:lineRule="exact"/>
        <w:ind w:firstLine="2008" w:firstLineChars="500"/>
        <w:jc w:val="left"/>
        <w:outlineLvl w:val="0"/>
        <w:rPr>
          <w:rStyle w:val="21"/>
          <w:rFonts w:hint="eastAsia" w:ascii="方正小标宋_GBK" w:hAnsi="方正小标宋_GBK" w:eastAsia="宋体" w:cs="方正小标宋_GBK"/>
          <w:color w:val="auto"/>
          <w:sz w:val="44"/>
          <w:szCs w:val="44"/>
          <w:highlight w:val="none"/>
          <w:lang w:eastAsia="zh-CN"/>
        </w:rPr>
      </w:pPr>
      <w:r>
        <w:rPr>
          <w:rFonts w:hint="eastAsia" w:ascii="宋体" w:hAnsi="宋体" w:cs="宋体"/>
          <w:b/>
          <w:bCs/>
          <w:color w:val="auto"/>
          <w:sz w:val="40"/>
          <w:szCs w:val="40"/>
          <w:highlight w:val="none"/>
          <w:lang w:eastAsia="zh-CN"/>
        </w:rPr>
        <w:t>服务外包项目</w:t>
      </w:r>
    </w:p>
    <w:p w14:paraId="17D01CE9">
      <w:pPr>
        <w:spacing w:line="600" w:lineRule="exact"/>
        <w:jc w:val="left"/>
        <w:outlineLvl w:val="0"/>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rPr>
        <w:t>项目编号：</w:t>
      </w:r>
      <w:r>
        <w:rPr>
          <w:rFonts w:hint="eastAsia" w:ascii="宋体" w:hAnsi="宋体" w:cs="宋体"/>
          <w:b/>
          <w:bCs/>
          <w:color w:val="auto"/>
          <w:sz w:val="40"/>
          <w:szCs w:val="40"/>
          <w:highlight w:val="none"/>
          <w:lang w:eastAsia="zh-CN"/>
        </w:rPr>
        <w:t>HXCQCG25145</w:t>
      </w:r>
    </w:p>
    <w:p w14:paraId="2547CAD9">
      <w:pPr>
        <w:spacing w:line="500" w:lineRule="exact"/>
        <w:jc w:val="left"/>
        <w:outlineLvl w:val="0"/>
        <w:rPr>
          <w:rFonts w:ascii="宋体" w:hAnsi="宋体" w:cs="宋体"/>
          <w:color w:val="auto"/>
          <w:sz w:val="36"/>
          <w:szCs w:val="36"/>
          <w:highlight w:val="none"/>
        </w:rPr>
      </w:pPr>
    </w:p>
    <w:p w14:paraId="004B2628">
      <w:pPr>
        <w:jc w:val="center"/>
        <w:rPr>
          <w:rFonts w:ascii="宋体" w:hAnsi="宋体" w:cs="宋体"/>
          <w:color w:val="auto"/>
          <w:highlight w:val="none"/>
        </w:rPr>
      </w:pPr>
    </w:p>
    <w:p w14:paraId="0730A0C0">
      <w:pPr>
        <w:spacing w:line="1600" w:lineRule="exact"/>
        <w:outlineLvl w:val="0"/>
        <w:rPr>
          <w:rFonts w:ascii="宋体" w:hAnsi="宋体" w:cs="宋体"/>
          <w:color w:val="auto"/>
          <w:sz w:val="130"/>
          <w:szCs w:val="130"/>
          <w:highlight w:val="none"/>
        </w:rPr>
      </w:pPr>
    </w:p>
    <w:p w14:paraId="3B73E037">
      <w:pPr>
        <w:spacing w:line="1600" w:lineRule="exact"/>
        <w:jc w:val="center"/>
        <w:outlineLvl w:val="0"/>
        <w:rPr>
          <w:rFonts w:ascii="宋体" w:hAnsi="宋体" w:cs="宋体"/>
          <w:b/>
          <w:bCs/>
          <w:color w:val="auto"/>
          <w:sz w:val="130"/>
          <w:szCs w:val="130"/>
          <w:highlight w:val="none"/>
        </w:rPr>
      </w:pPr>
      <w:r>
        <w:rPr>
          <w:rFonts w:hint="eastAsia" w:ascii="宋体" w:hAnsi="宋体" w:cs="宋体"/>
          <w:b/>
          <w:bCs/>
          <w:color w:val="auto"/>
          <w:sz w:val="130"/>
          <w:szCs w:val="130"/>
          <w:highlight w:val="none"/>
        </w:rPr>
        <w:t>竞争性磋商文件</w:t>
      </w:r>
    </w:p>
    <w:p w14:paraId="2B7ECD4E">
      <w:pPr>
        <w:spacing w:line="700" w:lineRule="exact"/>
        <w:jc w:val="center"/>
        <w:rPr>
          <w:rFonts w:ascii="宋体" w:hAnsi="宋体" w:cs="宋体"/>
          <w:color w:val="auto"/>
          <w:sz w:val="32"/>
          <w:highlight w:val="none"/>
        </w:rPr>
      </w:pPr>
    </w:p>
    <w:p w14:paraId="2401921F">
      <w:pPr>
        <w:spacing w:line="700" w:lineRule="exact"/>
        <w:jc w:val="center"/>
        <w:rPr>
          <w:rFonts w:ascii="宋体" w:hAnsi="宋体" w:cs="宋体"/>
          <w:color w:val="auto"/>
          <w:sz w:val="32"/>
          <w:highlight w:val="none"/>
        </w:rPr>
      </w:pPr>
    </w:p>
    <w:p w14:paraId="4A8A954B">
      <w:pPr>
        <w:spacing w:line="700" w:lineRule="exact"/>
        <w:ind w:firstLine="1749" w:firstLineChars="486"/>
        <w:rPr>
          <w:rFonts w:ascii="宋体" w:hAnsi="宋体" w:cs="宋体"/>
          <w:color w:val="auto"/>
          <w:sz w:val="36"/>
          <w:szCs w:val="36"/>
          <w:highlight w:val="none"/>
        </w:rPr>
      </w:pPr>
    </w:p>
    <w:p w14:paraId="57ADB6F2">
      <w:pPr>
        <w:spacing w:line="700" w:lineRule="exact"/>
        <w:rPr>
          <w:rFonts w:ascii="宋体" w:hAnsi="宋体" w:cs="宋体"/>
          <w:color w:val="auto"/>
          <w:sz w:val="36"/>
          <w:szCs w:val="36"/>
          <w:highlight w:val="none"/>
        </w:rPr>
      </w:pPr>
    </w:p>
    <w:p w14:paraId="6A5D9F31">
      <w:pPr>
        <w:spacing w:line="700" w:lineRule="exact"/>
        <w:rPr>
          <w:rFonts w:ascii="宋体" w:hAnsi="宋体" w:cs="宋体"/>
          <w:color w:val="auto"/>
          <w:sz w:val="36"/>
          <w:szCs w:val="36"/>
          <w:highlight w:val="none"/>
        </w:rPr>
      </w:pPr>
    </w:p>
    <w:p w14:paraId="66710267">
      <w:pPr>
        <w:spacing w:line="700" w:lineRule="exact"/>
        <w:jc w:val="center"/>
        <w:rPr>
          <w:rFonts w:ascii="宋体" w:hAnsi="宋体" w:cs="宋体"/>
          <w:b/>
          <w:color w:val="auto"/>
          <w:sz w:val="36"/>
          <w:szCs w:val="36"/>
          <w:highlight w:val="none"/>
        </w:rPr>
      </w:pPr>
    </w:p>
    <w:p w14:paraId="52276F8B">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采购人：</w:t>
      </w:r>
      <w:r>
        <w:rPr>
          <w:rFonts w:hint="eastAsia" w:ascii="宋体" w:hAnsi="宋体" w:cs="宋体"/>
          <w:b/>
          <w:bCs/>
          <w:color w:val="auto"/>
          <w:sz w:val="40"/>
          <w:szCs w:val="40"/>
          <w:highlight w:val="none"/>
          <w:lang w:eastAsia="zh-CN"/>
        </w:rPr>
        <w:t>重庆市大渡口区规划和自然资源局</w:t>
      </w:r>
      <w:r>
        <w:rPr>
          <w:rFonts w:hint="eastAsia" w:ascii="宋体" w:hAnsi="宋体" w:cs="宋体"/>
          <w:b/>
          <w:bCs/>
          <w:color w:val="auto"/>
          <w:sz w:val="40"/>
          <w:szCs w:val="40"/>
          <w:highlight w:val="none"/>
        </w:rPr>
        <w:t xml:space="preserve"> </w:t>
      </w:r>
    </w:p>
    <w:p w14:paraId="7360DD08">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采购代理机构：重庆鸿兴招标代理有限公司</w:t>
      </w:r>
    </w:p>
    <w:p w14:paraId="0C186D53">
      <w:pPr>
        <w:spacing w:line="500" w:lineRule="exact"/>
        <w:jc w:val="center"/>
        <w:outlineLvl w:val="0"/>
        <w:rPr>
          <w:rFonts w:ascii="宋体" w:hAnsi="宋体" w:cs="宋体"/>
          <w:b/>
          <w:bCs/>
          <w:color w:val="auto"/>
          <w:sz w:val="36"/>
          <w:szCs w:val="36"/>
          <w:highlight w:val="none"/>
        </w:rPr>
      </w:pPr>
    </w:p>
    <w:p w14:paraId="4DFD48EA">
      <w:pPr>
        <w:spacing w:line="720" w:lineRule="exact"/>
        <w:jc w:val="center"/>
        <w:outlineLvl w:val="0"/>
        <w:rPr>
          <w:rFonts w:ascii="宋体" w:hAnsi="宋体" w:cs="宋体"/>
          <w:b/>
          <w:bCs/>
          <w:color w:val="auto"/>
          <w:sz w:val="48"/>
          <w:szCs w:val="32"/>
          <w:highlight w:val="none"/>
        </w:rPr>
      </w:pPr>
      <w:r>
        <w:rPr>
          <w:rFonts w:hint="eastAsia" w:ascii="宋体" w:hAnsi="宋体" w:cs="宋体"/>
          <w:b/>
          <w:bCs/>
          <w:color w:val="auto"/>
          <w:sz w:val="36"/>
          <w:szCs w:val="36"/>
          <w:highlight w:val="none"/>
        </w:rPr>
        <w:t>二〇二五年</w:t>
      </w:r>
      <w:r>
        <w:rPr>
          <w:rFonts w:hint="eastAsia" w:ascii="宋体" w:hAnsi="宋体" w:cs="宋体"/>
          <w:b/>
          <w:bCs/>
          <w:color w:val="auto"/>
          <w:sz w:val="36"/>
          <w:szCs w:val="36"/>
          <w:highlight w:val="none"/>
          <w:lang w:eastAsia="zh-CN"/>
        </w:rPr>
        <w:t>九</w:t>
      </w:r>
      <w:r>
        <w:rPr>
          <w:rFonts w:hint="eastAsia" w:ascii="宋体" w:hAnsi="宋体" w:cs="宋体"/>
          <w:b/>
          <w:bCs/>
          <w:color w:val="auto"/>
          <w:sz w:val="36"/>
          <w:szCs w:val="36"/>
          <w:highlight w:val="none"/>
        </w:rPr>
        <w:t>月</w:t>
      </w:r>
    </w:p>
    <w:p w14:paraId="1E2ACEE0">
      <w:pPr>
        <w:spacing w:line="720" w:lineRule="exact"/>
        <w:jc w:val="center"/>
        <w:outlineLvl w:val="0"/>
        <w:rPr>
          <w:rFonts w:ascii="宋体" w:hAnsi="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5" w:h="16838"/>
          <w:pgMar w:top="1134" w:right="1191" w:bottom="1134" w:left="1191" w:header="850" w:footer="992" w:gutter="0"/>
          <w:pgNumType w:fmt="numberInDash" w:start="1"/>
          <w:cols w:space="0" w:num="1"/>
          <w:docGrid w:type="lines" w:linePitch="383" w:charSpace="0"/>
        </w:sectPr>
      </w:pPr>
    </w:p>
    <w:p w14:paraId="2E234419">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68D8A25E">
      <w:pPr>
        <w:pStyle w:val="15"/>
        <w:tabs>
          <w:tab w:val="right" w:leader="dot" w:pos="9523"/>
        </w:tabs>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_Toc14125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第一篇  采购邀请书</w:t>
      </w:r>
      <w:r>
        <w:tab/>
      </w:r>
      <w:r>
        <w:fldChar w:fldCharType="begin"/>
      </w:r>
      <w:r>
        <w:instrText xml:space="preserve"> PAGEREF _Toc14125 \h </w:instrText>
      </w:r>
      <w:r>
        <w:fldChar w:fldCharType="separate"/>
      </w:r>
      <w:r>
        <w:t>- 3 -</w:t>
      </w:r>
      <w:r>
        <w:fldChar w:fldCharType="end"/>
      </w:r>
      <w:r>
        <w:rPr>
          <w:rFonts w:hint="eastAsia" w:ascii="宋体" w:hAnsi="宋体" w:cs="宋体"/>
          <w:color w:val="auto"/>
          <w:szCs w:val="21"/>
          <w:highlight w:val="none"/>
        </w:rPr>
        <w:fldChar w:fldCharType="end"/>
      </w:r>
    </w:p>
    <w:p w14:paraId="57FA89FF">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_Toc28341 </w:instrText>
      </w:r>
      <w:r>
        <w:rPr>
          <w:rFonts w:hint="eastAsia" w:ascii="宋体" w:hAnsi="宋体" w:cs="宋体"/>
          <w:szCs w:val="21"/>
          <w:highlight w:val="none"/>
        </w:rPr>
        <w:fldChar w:fldCharType="separate"/>
      </w:r>
      <w:r>
        <w:rPr>
          <w:rFonts w:hint="eastAsia" w:ascii="宋体" w:hAnsi="宋体" w:eastAsia="宋体" w:cs="宋体"/>
          <w:highlight w:val="none"/>
        </w:rPr>
        <w:t>一、竞争性磋商内容</w:t>
      </w:r>
      <w:r>
        <w:tab/>
      </w:r>
      <w:r>
        <w:fldChar w:fldCharType="begin"/>
      </w:r>
      <w:r>
        <w:instrText xml:space="preserve"> PAGEREF _Toc28341 \h </w:instrText>
      </w:r>
      <w:r>
        <w:fldChar w:fldCharType="separate"/>
      </w:r>
      <w:r>
        <w:t>- 3 -</w:t>
      </w:r>
      <w:r>
        <w:fldChar w:fldCharType="end"/>
      </w:r>
      <w:r>
        <w:rPr>
          <w:rFonts w:hint="eastAsia" w:ascii="宋体" w:hAnsi="宋体" w:cs="宋体"/>
          <w:color w:val="auto"/>
          <w:szCs w:val="21"/>
          <w:highlight w:val="none"/>
        </w:rPr>
        <w:fldChar w:fldCharType="end"/>
      </w:r>
    </w:p>
    <w:p w14:paraId="23EBB58B">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_Toc26915 </w:instrText>
      </w:r>
      <w:r>
        <w:rPr>
          <w:rFonts w:hint="eastAsia" w:ascii="宋体" w:hAnsi="宋体" w:cs="宋体"/>
          <w:szCs w:val="21"/>
          <w:highlight w:val="none"/>
        </w:rPr>
        <w:fldChar w:fldCharType="separate"/>
      </w:r>
      <w:r>
        <w:rPr>
          <w:rFonts w:hint="eastAsia" w:ascii="宋体" w:hAnsi="宋体" w:eastAsia="宋体" w:cs="宋体"/>
          <w:highlight w:val="none"/>
        </w:rPr>
        <w:t>二、资金来源</w:t>
      </w:r>
      <w:r>
        <w:tab/>
      </w:r>
      <w:r>
        <w:fldChar w:fldCharType="begin"/>
      </w:r>
      <w:r>
        <w:instrText xml:space="preserve"> PAGEREF _Toc26915 \h </w:instrText>
      </w:r>
      <w:r>
        <w:fldChar w:fldCharType="separate"/>
      </w:r>
      <w:r>
        <w:t>- 3 -</w:t>
      </w:r>
      <w:r>
        <w:fldChar w:fldCharType="end"/>
      </w:r>
      <w:r>
        <w:rPr>
          <w:rFonts w:hint="eastAsia" w:ascii="宋体" w:hAnsi="宋体" w:cs="宋体"/>
          <w:color w:val="auto"/>
          <w:szCs w:val="21"/>
          <w:highlight w:val="none"/>
        </w:rPr>
        <w:fldChar w:fldCharType="end"/>
      </w:r>
    </w:p>
    <w:p w14:paraId="39FD5344">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_Toc30009 </w:instrText>
      </w:r>
      <w:r>
        <w:rPr>
          <w:rFonts w:hint="eastAsia" w:ascii="宋体" w:hAnsi="宋体" w:cs="宋体"/>
          <w:szCs w:val="21"/>
          <w:highlight w:val="none"/>
        </w:rPr>
        <w:fldChar w:fldCharType="separate"/>
      </w:r>
      <w:r>
        <w:rPr>
          <w:rFonts w:hint="eastAsia" w:ascii="宋体" w:hAnsi="宋体" w:eastAsia="宋体" w:cs="宋体"/>
          <w:highlight w:val="none"/>
        </w:rPr>
        <w:t>三、供应商资格条件</w:t>
      </w:r>
      <w:r>
        <w:tab/>
      </w:r>
      <w:r>
        <w:fldChar w:fldCharType="begin"/>
      </w:r>
      <w:r>
        <w:instrText xml:space="preserve"> PAGEREF _Toc30009 \h </w:instrText>
      </w:r>
      <w:r>
        <w:fldChar w:fldCharType="separate"/>
      </w:r>
      <w:r>
        <w:t>- 3 -</w:t>
      </w:r>
      <w:r>
        <w:fldChar w:fldCharType="end"/>
      </w:r>
      <w:r>
        <w:rPr>
          <w:rFonts w:hint="eastAsia" w:ascii="宋体" w:hAnsi="宋体" w:cs="宋体"/>
          <w:color w:val="auto"/>
          <w:szCs w:val="21"/>
          <w:highlight w:val="none"/>
        </w:rPr>
        <w:fldChar w:fldCharType="end"/>
      </w:r>
    </w:p>
    <w:p w14:paraId="7CBAB3DA">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_Toc900 </w:instrText>
      </w:r>
      <w:r>
        <w:rPr>
          <w:rFonts w:hint="eastAsia" w:ascii="宋体" w:hAnsi="宋体" w:cs="宋体"/>
          <w:szCs w:val="21"/>
          <w:highlight w:val="none"/>
        </w:rPr>
        <w:fldChar w:fldCharType="separate"/>
      </w:r>
      <w:r>
        <w:rPr>
          <w:rFonts w:hint="eastAsia" w:ascii="宋体" w:hAnsi="宋体" w:eastAsia="宋体" w:cs="宋体"/>
          <w:highlight w:val="none"/>
        </w:rPr>
        <w:t>四、磋商有关说明</w:t>
      </w:r>
      <w:r>
        <w:tab/>
      </w:r>
      <w:r>
        <w:fldChar w:fldCharType="begin"/>
      </w:r>
      <w:r>
        <w:instrText xml:space="preserve"> PAGEREF _Toc900 \h </w:instrText>
      </w:r>
      <w:r>
        <w:fldChar w:fldCharType="separate"/>
      </w:r>
      <w:r>
        <w:t>- 3 -</w:t>
      </w:r>
      <w:r>
        <w:fldChar w:fldCharType="end"/>
      </w:r>
      <w:r>
        <w:rPr>
          <w:rFonts w:hint="eastAsia" w:ascii="宋体" w:hAnsi="宋体" w:cs="宋体"/>
          <w:color w:val="auto"/>
          <w:szCs w:val="21"/>
          <w:highlight w:val="none"/>
        </w:rPr>
        <w:fldChar w:fldCharType="end"/>
      </w:r>
    </w:p>
    <w:p w14:paraId="21EA9E9A">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_Toc4846 </w:instrText>
      </w:r>
      <w:r>
        <w:rPr>
          <w:rFonts w:hint="eastAsia" w:ascii="宋体" w:hAnsi="宋体" w:cs="宋体"/>
          <w:szCs w:val="21"/>
          <w:highlight w:val="none"/>
        </w:rPr>
        <w:fldChar w:fldCharType="separate"/>
      </w:r>
      <w:r>
        <w:rPr>
          <w:rFonts w:hint="eastAsia" w:ascii="宋体" w:hAnsi="宋体" w:eastAsia="宋体" w:cs="宋体"/>
          <w:highlight w:val="none"/>
        </w:rPr>
        <w:t>五、磋商保证金</w:t>
      </w:r>
      <w:r>
        <w:tab/>
      </w:r>
      <w:r>
        <w:fldChar w:fldCharType="begin"/>
      </w:r>
      <w:r>
        <w:instrText xml:space="preserve"> PAGEREF _Toc4846 \h </w:instrText>
      </w:r>
      <w:r>
        <w:fldChar w:fldCharType="separate"/>
      </w:r>
      <w:r>
        <w:t>- 4 -</w:t>
      </w:r>
      <w:r>
        <w:fldChar w:fldCharType="end"/>
      </w:r>
      <w:r>
        <w:rPr>
          <w:rFonts w:hint="eastAsia" w:ascii="宋体" w:hAnsi="宋体" w:cs="宋体"/>
          <w:color w:val="auto"/>
          <w:szCs w:val="21"/>
          <w:highlight w:val="none"/>
        </w:rPr>
        <w:fldChar w:fldCharType="end"/>
      </w:r>
    </w:p>
    <w:p w14:paraId="361AE318">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_Toc32763 </w:instrText>
      </w:r>
      <w:r>
        <w:rPr>
          <w:rFonts w:hint="eastAsia" w:ascii="宋体" w:hAnsi="宋体" w:cs="宋体"/>
          <w:szCs w:val="21"/>
          <w:highlight w:val="none"/>
        </w:rPr>
        <w:fldChar w:fldCharType="separate"/>
      </w:r>
      <w:r>
        <w:rPr>
          <w:rFonts w:hint="eastAsia" w:ascii="宋体" w:hAnsi="宋体" w:eastAsia="宋体" w:cs="宋体"/>
          <w:highlight w:val="none"/>
        </w:rPr>
        <w:t>六、采购项目需落实的政府采购政策</w:t>
      </w:r>
      <w:r>
        <w:tab/>
      </w:r>
      <w:r>
        <w:fldChar w:fldCharType="begin"/>
      </w:r>
      <w:r>
        <w:instrText xml:space="preserve"> PAGEREF _Toc32763 \h </w:instrText>
      </w:r>
      <w:r>
        <w:fldChar w:fldCharType="separate"/>
      </w:r>
      <w:r>
        <w:t>- 4 -</w:t>
      </w:r>
      <w:r>
        <w:fldChar w:fldCharType="end"/>
      </w:r>
      <w:r>
        <w:rPr>
          <w:rFonts w:hint="eastAsia" w:ascii="宋体" w:hAnsi="宋体" w:cs="宋体"/>
          <w:color w:val="auto"/>
          <w:szCs w:val="21"/>
          <w:highlight w:val="none"/>
        </w:rPr>
        <w:fldChar w:fldCharType="end"/>
      </w:r>
    </w:p>
    <w:p w14:paraId="2EA0E780">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_Toc18536 </w:instrText>
      </w:r>
      <w:r>
        <w:rPr>
          <w:rFonts w:hint="eastAsia" w:ascii="宋体" w:hAnsi="宋体" w:cs="宋体"/>
          <w:szCs w:val="21"/>
          <w:highlight w:val="none"/>
        </w:rPr>
        <w:fldChar w:fldCharType="separate"/>
      </w:r>
      <w:r>
        <w:rPr>
          <w:rFonts w:hint="eastAsia" w:ascii="宋体" w:hAnsi="宋体" w:eastAsia="宋体" w:cs="宋体"/>
          <w:highlight w:val="none"/>
        </w:rPr>
        <w:t>七、其它有关规定</w:t>
      </w:r>
      <w:r>
        <w:tab/>
      </w:r>
      <w:r>
        <w:fldChar w:fldCharType="begin"/>
      </w:r>
      <w:r>
        <w:instrText xml:space="preserve"> PAGEREF _Toc18536 \h </w:instrText>
      </w:r>
      <w:r>
        <w:fldChar w:fldCharType="separate"/>
      </w:r>
      <w:r>
        <w:t>- 4 -</w:t>
      </w:r>
      <w:r>
        <w:fldChar w:fldCharType="end"/>
      </w:r>
      <w:r>
        <w:rPr>
          <w:rFonts w:hint="eastAsia" w:ascii="宋体" w:hAnsi="宋体" w:cs="宋体"/>
          <w:color w:val="auto"/>
          <w:szCs w:val="21"/>
          <w:highlight w:val="none"/>
        </w:rPr>
        <w:fldChar w:fldCharType="end"/>
      </w:r>
    </w:p>
    <w:p w14:paraId="08605484">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_Toc23574 </w:instrText>
      </w:r>
      <w:r>
        <w:rPr>
          <w:rFonts w:hint="eastAsia" w:ascii="宋体" w:hAnsi="宋体" w:cs="宋体"/>
          <w:szCs w:val="21"/>
          <w:highlight w:val="none"/>
        </w:rPr>
        <w:fldChar w:fldCharType="separate"/>
      </w:r>
      <w:r>
        <w:rPr>
          <w:rFonts w:hint="eastAsia" w:ascii="宋体" w:hAnsi="宋体" w:eastAsia="宋体" w:cs="宋体"/>
          <w:highlight w:val="none"/>
        </w:rPr>
        <w:t>八、联系方式</w:t>
      </w:r>
      <w:r>
        <w:tab/>
      </w:r>
      <w:r>
        <w:fldChar w:fldCharType="begin"/>
      </w:r>
      <w:r>
        <w:instrText xml:space="preserve"> PAGEREF _Toc23574 \h </w:instrText>
      </w:r>
      <w:r>
        <w:fldChar w:fldCharType="separate"/>
      </w:r>
      <w:r>
        <w:t>- 5 -</w:t>
      </w:r>
      <w:r>
        <w:fldChar w:fldCharType="end"/>
      </w:r>
      <w:r>
        <w:rPr>
          <w:rFonts w:hint="eastAsia" w:ascii="宋体" w:hAnsi="宋体" w:cs="宋体"/>
          <w:color w:val="auto"/>
          <w:szCs w:val="21"/>
          <w:highlight w:val="none"/>
        </w:rPr>
        <w:fldChar w:fldCharType="end"/>
      </w:r>
    </w:p>
    <w:p w14:paraId="50BFA961">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_Toc18200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第二篇  项目服务需求</w:t>
      </w:r>
      <w:r>
        <w:tab/>
      </w:r>
      <w:r>
        <w:fldChar w:fldCharType="begin"/>
      </w:r>
      <w:r>
        <w:instrText xml:space="preserve"> PAGEREF _Toc18200 \h </w:instrText>
      </w:r>
      <w:r>
        <w:fldChar w:fldCharType="separate"/>
      </w:r>
      <w:r>
        <w:t>- 6 -</w:t>
      </w:r>
      <w:r>
        <w:fldChar w:fldCharType="end"/>
      </w:r>
      <w:r>
        <w:rPr>
          <w:rFonts w:hint="eastAsia" w:ascii="宋体" w:hAnsi="宋体" w:cs="宋体"/>
          <w:color w:val="auto"/>
          <w:szCs w:val="21"/>
          <w:highlight w:val="none"/>
        </w:rPr>
        <w:fldChar w:fldCharType="end"/>
      </w:r>
    </w:p>
    <w:p w14:paraId="1F7FB08D">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_Toc3356 </w:instrText>
      </w:r>
      <w:r>
        <w:rPr>
          <w:rFonts w:hint="eastAsia" w:ascii="宋体" w:hAnsi="宋体" w:cs="宋体"/>
          <w:szCs w:val="21"/>
          <w:highlight w:val="none"/>
        </w:rPr>
        <w:fldChar w:fldCharType="separate"/>
      </w:r>
      <w:r>
        <w:rPr>
          <w:rFonts w:hint="eastAsia" w:ascii="宋体" w:hAnsi="宋体" w:eastAsia="宋体" w:cs="宋体"/>
          <w:highlight w:val="none"/>
        </w:rPr>
        <w:t>一、项目概况</w:t>
      </w:r>
      <w:r>
        <w:tab/>
      </w:r>
      <w:r>
        <w:fldChar w:fldCharType="begin"/>
      </w:r>
      <w:r>
        <w:instrText xml:space="preserve"> PAGEREF _Toc3356 \h </w:instrText>
      </w:r>
      <w:r>
        <w:fldChar w:fldCharType="separate"/>
      </w:r>
      <w:r>
        <w:t>- 6 -</w:t>
      </w:r>
      <w:r>
        <w:fldChar w:fldCharType="end"/>
      </w:r>
      <w:r>
        <w:rPr>
          <w:rFonts w:hint="eastAsia" w:ascii="宋体" w:hAnsi="宋体" w:cs="宋体"/>
          <w:color w:val="auto"/>
          <w:szCs w:val="21"/>
          <w:highlight w:val="none"/>
        </w:rPr>
        <w:fldChar w:fldCharType="end"/>
      </w:r>
    </w:p>
    <w:p w14:paraId="39DD2F3B">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_Toc31330 </w:instrText>
      </w:r>
      <w:r>
        <w:rPr>
          <w:rFonts w:hint="eastAsia" w:ascii="宋体" w:hAnsi="宋体" w:cs="宋体"/>
          <w:szCs w:val="21"/>
          <w:highlight w:val="none"/>
        </w:rPr>
        <w:fldChar w:fldCharType="separate"/>
      </w:r>
      <w:r>
        <w:rPr>
          <w:rFonts w:hint="eastAsia" w:ascii="宋体" w:hAnsi="宋体" w:eastAsia="宋体" w:cs="宋体"/>
          <w:highlight w:val="none"/>
        </w:rPr>
        <w:t>二、服务及质量需求</w:t>
      </w:r>
      <w:r>
        <w:tab/>
      </w:r>
      <w:r>
        <w:fldChar w:fldCharType="begin"/>
      </w:r>
      <w:r>
        <w:instrText xml:space="preserve"> PAGEREF _Toc31330 \h </w:instrText>
      </w:r>
      <w:r>
        <w:fldChar w:fldCharType="separate"/>
      </w:r>
      <w:r>
        <w:t>- 6 -</w:t>
      </w:r>
      <w:r>
        <w:fldChar w:fldCharType="end"/>
      </w:r>
      <w:r>
        <w:rPr>
          <w:rFonts w:hint="eastAsia" w:ascii="宋体" w:hAnsi="宋体" w:cs="宋体"/>
          <w:color w:val="auto"/>
          <w:szCs w:val="21"/>
          <w:highlight w:val="none"/>
        </w:rPr>
        <w:fldChar w:fldCharType="end"/>
      </w:r>
    </w:p>
    <w:p w14:paraId="4DBF8110">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_Toc14159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第三篇  项目商务需求</w:t>
      </w:r>
      <w:r>
        <w:tab/>
      </w:r>
      <w:r>
        <w:fldChar w:fldCharType="begin"/>
      </w:r>
      <w:r>
        <w:instrText xml:space="preserve"> PAGEREF _Toc14159 \h </w:instrText>
      </w:r>
      <w:r>
        <w:fldChar w:fldCharType="separate"/>
      </w:r>
      <w:r>
        <w:t>- 9 -</w:t>
      </w:r>
      <w:r>
        <w:fldChar w:fldCharType="end"/>
      </w:r>
      <w:r>
        <w:rPr>
          <w:rFonts w:hint="eastAsia" w:ascii="宋体" w:hAnsi="宋体" w:cs="宋体"/>
          <w:color w:val="auto"/>
          <w:szCs w:val="21"/>
          <w:highlight w:val="none"/>
        </w:rPr>
        <w:fldChar w:fldCharType="end"/>
      </w:r>
    </w:p>
    <w:p w14:paraId="0D11EBB6">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_Toc27199 </w:instrText>
      </w:r>
      <w:r>
        <w:rPr>
          <w:rFonts w:hint="eastAsia" w:ascii="宋体" w:hAnsi="宋体" w:cs="宋体"/>
          <w:szCs w:val="21"/>
          <w:highlight w:val="none"/>
        </w:rPr>
        <w:fldChar w:fldCharType="separate"/>
      </w:r>
      <w:r>
        <w:rPr>
          <w:rFonts w:hint="eastAsia" w:ascii="宋体" w:hAnsi="宋体" w:eastAsia="宋体" w:cs="宋体"/>
          <w:highlight w:val="none"/>
        </w:rPr>
        <w:t>一、服务期、地点及验收方式</w:t>
      </w:r>
      <w:r>
        <w:tab/>
      </w:r>
      <w:r>
        <w:fldChar w:fldCharType="begin"/>
      </w:r>
      <w:r>
        <w:instrText xml:space="preserve"> PAGEREF _Toc27199 \h </w:instrText>
      </w:r>
      <w:r>
        <w:fldChar w:fldCharType="separate"/>
      </w:r>
      <w:r>
        <w:t>- 9 -</w:t>
      </w:r>
      <w:r>
        <w:fldChar w:fldCharType="end"/>
      </w:r>
      <w:r>
        <w:rPr>
          <w:rFonts w:hint="eastAsia" w:ascii="宋体" w:hAnsi="宋体" w:cs="宋体"/>
          <w:color w:val="auto"/>
          <w:szCs w:val="21"/>
          <w:highlight w:val="none"/>
        </w:rPr>
        <w:fldChar w:fldCharType="end"/>
      </w:r>
    </w:p>
    <w:p w14:paraId="571A27C0">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_Toc27767 </w:instrText>
      </w:r>
      <w:r>
        <w:rPr>
          <w:rFonts w:hint="eastAsia" w:ascii="宋体" w:hAnsi="宋体" w:cs="宋体"/>
          <w:szCs w:val="21"/>
          <w:highlight w:val="none"/>
        </w:rPr>
        <w:fldChar w:fldCharType="separate"/>
      </w:r>
      <w:r>
        <w:rPr>
          <w:rFonts w:hint="eastAsia" w:ascii="宋体" w:hAnsi="宋体" w:eastAsia="宋体" w:cs="宋体"/>
          <w:highlight w:val="none"/>
        </w:rPr>
        <w:t>二、报价要求</w:t>
      </w:r>
      <w:r>
        <w:tab/>
      </w:r>
      <w:r>
        <w:fldChar w:fldCharType="begin"/>
      </w:r>
      <w:r>
        <w:instrText xml:space="preserve"> PAGEREF _Toc27767 \h </w:instrText>
      </w:r>
      <w:r>
        <w:fldChar w:fldCharType="separate"/>
      </w:r>
      <w:r>
        <w:t>- 9 -</w:t>
      </w:r>
      <w:r>
        <w:fldChar w:fldCharType="end"/>
      </w:r>
      <w:r>
        <w:rPr>
          <w:rFonts w:hint="eastAsia" w:ascii="宋体" w:hAnsi="宋体" w:cs="宋体"/>
          <w:color w:val="auto"/>
          <w:szCs w:val="21"/>
          <w:highlight w:val="none"/>
        </w:rPr>
        <w:fldChar w:fldCharType="end"/>
      </w:r>
    </w:p>
    <w:p w14:paraId="424DB3E7">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_Toc19496 </w:instrText>
      </w:r>
      <w:r>
        <w:rPr>
          <w:rFonts w:hint="eastAsia" w:ascii="宋体" w:hAnsi="宋体" w:cs="宋体"/>
          <w:szCs w:val="21"/>
          <w:highlight w:val="none"/>
        </w:rPr>
        <w:fldChar w:fldCharType="separate"/>
      </w:r>
      <w:r>
        <w:rPr>
          <w:rFonts w:hint="eastAsia" w:ascii="宋体" w:hAnsi="宋体" w:eastAsia="宋体" w:cs="宋体"/>
          <w:highlight w:val="none"/>
        </w:rPr>
        <w:t>三、付款方式</w:t>
      </w:r>
      <w:r>
        <w:tab/>
      </w:r>
      <w:r>
        <w:fldChar w:fldCharType="begin"/>
      </w:r>
      <w:r>
        <w:instrText xml:space="preserve"> PAGEREF _Toc19496 \h </w:instrText>
      </w:r>
      <w:r>
        <w:fldChar w:fldCharType="separate"/>
      </w:r>
      <w:r>
        <w:t>- 9 -</w:t>
      </w:r>
      <w:r>
        <w:fldChar w:fldCharType="end"/>
      </w:r>
      <w:r>
        <w:rPr>
          <w:rFonts w:hint="eastAsia" w:ascii="宋体" w:hAnsi="宋体" w:cs="宋体"/>
          <w:color w:val="auto"/>
          <w:szCs w:val="21"/>
          <w:highlight w:val="none"/>
        </w:rPr>
        <w:fldChar w:fldCharType="end"/>
      </w:r>
    </w:p>
    <w:p w14:paraId="1B9E6A4C">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_Toc5046 </w:instrText>
      </w:r>
      <w:r>
        <w:rPr>
          <w:rFonts w:hint="eastAsia" w:ascii="宋体" w:hAnsi="宋体" w:cs="宋体"/>
          <w:szCs w:val="21"/>
          <w:highlight w:val="none"/>
        </w:rPr>
        <w:fldChar w:fldCharType="separate"/>
      </w:r>
      <w:r>
        <w:rPr>
          <w:rFonts w:hint="eastAsia" w:ascii="宋体" w:hAnsi="宋体" w:eastAsia="宋体" w:cs="宋体"/>
          <w:highlight w:val="none"/>
        </w:rPr>
        <w:t>四、知识产权</w:t>
      </w:r>
      <w:r>
        <w:tab/>
      </w:r>
      <w:r>
        <w:fldChar w:fldCharType="begin"/>
      </w:r>
      <w:r>
        <w:instrText xml:space="preserve"> PAGEREF _Toc5046 \h </w:instrText>
      </w:r>
      <w:r>
        <w:fldChar w:fldCharType="separate"/>
      </w:r>
      <w:r>
        <w:t>- 9 -</w:t>
      </w:r>
      <w:r>
        <w:fldChar w:fldCharType="end"/>
      </w:r>
      <w:r>
        <w:rPr>
          <w:rFonts w:hint="eastAsia" w:ascii="宋体" w:hAnsi="宋体" w:cs="宋体"/>
          <w:color w:val="auto"/>
          <w:szCs w:val="21"/>
          <w:highlight w:val="none"/>
        </w:rPr>
        <w:fldChar w:fldCharType="end"/>
      </w:r>
    </w:p>
    <w:p w14:paraId="72228835">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_Toc31773 </w:instrText>
      </w:r>
      <w:r>
        <w:rPr>
          <w:rFonts w:hint="eastAsia" w:ascii="宋体" w:hAnsi="宋体" w:cs="宋体"/>
          <w:szCs w:val="21"/>
          <w:highlight w:val="none"/>
        </w:rPr>
        <w:fldChar w:fldCharType="separate"/>
      </w:r>
      <w:r>
        <w:rPr>
          <w:rFonts w:hint="eastAsia" w:ascii="宋体" w:hAnsi="宋体" w:eastAsia="宋体" w:cs="宋体"/>
          <w:highlight w:val="none"/>
        </w:rPr>
        <w:t>五、其他</w:t>
      </w:r>
      <w:r>
        <w:tab/>
      </w:r>
      <w:r>
        <w:fldChar w:fldCharType="begin"/>
      </w:r>
      <w:r>
        <w:instrText xml:space="preserve"> PAGEREF _Toc31773 \h </w:instrText>
      </w:r>
      <w:r>
        <w:fldChar w:fldCharType="separate"/>
      </w:r>
      <w:r>
        <w:t>- 10 -</w:t>
      </w:r>
      <w:r>
        <w:fldChar w:fldCharType="end"/>
      </w:r>
      <w:r>
        <w:rPr>
          <w:rFonts w:hint="eastAsia" w:ascii="宋体" w:hAnsi="宋体" w:cs="宋体"/>
          <w:color w:val="auto"/>
          <w:szCs w:val="21"/>
          <w:highlight w:val="none"/>
        </w:rPr>
        <w:fldChar w:fldCharType="end"/>
      </w:r>
    </w:p>
    <w:p w14:paraId="2B9E2896">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_Toc27879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第四篇  磋商程序及方法、评审标准、无效响应和</w:t>
      </w:r>
      <w:r>
        <w:rPr>
          <w:rFonts w:hint="eastAsia" w:ascii="宋体" w:hAnsi="宋体" w:eastAsia="宋体" w:cs="宋体"/>
          <w:bCs/>
          <w:szCs w:val="36"/>
          <w:highlight w:val="none"/>
        </w:rPr>
        <w:t>采购终止</w:t>
      </w:r>
      <w:r>
        <w:tab/>
      </w:r>
      <w:r>
        <w:fldChar w:fldCharType="begin"/>
      </w:r>
      <w:r>
        <w:instrText xml:space="preserve"> PAGEREF _Toc27879 \h </w:instrText>
      </w:r>
      <w:r>
        <w:fldChar w:fldCharType="separate"/>
      </w:r>
      <w:r>
        <w:t>- 11 -</w:t>
      </w:r>
      <w:r>
        <w:fldChar w:fldCharType="end"/>
      </w:r>
      <w:r>
        <w:rPr>
          <w:rFonts w:hint="eastAsia" w:ascii="宋体" w:hAnsi="宋体" w:cs="宋体"/>
          <w:color w:val="auto"/>
          <w:szCs w:val="21"/>
          <w:highlight w:val="none"/>
        </w:rPr>
        <w:fldChar w:fldCharType="end"/>
      </w:r>
    </w:p>
    <w:p w14:paraId="029AF5B0">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_Toc9978 </w:instrText>
      </w:r>
      <w:r>
        <w:rPr>
          <w:rFonts w:hint="eastAsia" w:ascii="宋体" w:hAnsi="宋体" w:cs="宋体"/>
          <w:szCs w:val="21"/>
          <w:highlight w:val="none"/>
        </w:rPr>
        <w:fldChar w:fldCharType="separate"/>
      </w:r>
      <w:r>
        <w:rPr>
          <w:rFonts w:hint="eastAsia" w:ascii="宋体" w:hAnsi="宋体" w:eastAsia="宋体" w:cs="宋体"/>
          <w:highlight w:val="none"/>
        </w:rPr>
        <w:t>一、磋商程序及方法</w:t>
      </w:r>
      <w:r>
        <w:tab/>
      </w:r>
      <w:r>
        <w:fldChar w:fldCharType="begin"/>
      </w:r>
      <w:r>
        <w:instrText xml:space="preserve"> PAGEREF _Toc9978 \h </w:instrText>
      </w:r>
      <w:r>
        <w:fldChar w:fldCharType="separate"/>
      </w:r>
      <w:r>
        <w:t>- 11 -</w:t>
      </w:r>
      <w:r>
        <w:fldChar w:fldCharType="end"/>
      </w:r>
      <w:r>
        <w:rPr>
          <w:rFonts w:hint="eastAsia" w:ascii="宋体" w:hAnsi="宋体" w:cs="宋体"/>
          <w:color w:val="auto"/>
          <w:szCs w:val="21"/>
          <w:highlight w:val="none"/>
        </w:rPr>
        <w:fldChar w:fldCharType="end"/>
      </w:r>
    </w:p>
    <w:p w14:paraId="0B1AA6E3">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_Toc29727 </w:instrText>
      </w:r>
      <w:r>
        <w:rPr>
          <w:rFonts w:hint="eastAsia" w:ascii="宋体" w:hAnsi="宋体" w:cs="宋体"/>
          <w:szCs w:val="21"/>
          <w:highlight w:val="none"/>
        </w:rPr>
        <w:fldChar w:fldCharType="separate"/>
      </w:r>
      <w:r>
        <w:rPr>
          <w:rFonts w:hint="eastAsia" w:ascii="宋体" w:hAnsi="宋体" w:eastAsia="宋体" w:cs="宋体"/>
          <w:highlight w:val="none"/>
        </w:rPr>
        <w:t>二、评审标准</w:t>
      </w:r>
      <w:r>
        <w:tab/>
      </w:r>
      <w:r>
        <w:fldChar w:fldCharType="begin"/>
      </w:r>
      <w:r>
        <w:instrText xml:space="preserve"> PAGEREF _Toc29727 \h </w:instrText>
      </w:r>
      <w:r>
        <w:fldChar w:fldCharType="separate"/>
      </w:r>
      <w:r>
        <w:t>- 13 -</w:t>
      </w:r>
      <w:r>
        <w:fldChar w:fldCharType="end"/>
      </w:r>
      <w:r>
        <w:rPr>
          <w:rFonts w:hint="eastAsia" w:ascii="宋体" w:hAnsi="宋体" w:cs="宋体"/>
          <w:color w:val="auto"/>
          <w:szCs w:val="21"/>
          <w:highlight w:val="none"/>
        </w:rPr>
        <w:fldChar w:fldCharType="end"/>
      </w:r>
    </w:p>
    <w:p w14:paraId="573E6BBA">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_Toc30853 </w:instrText>
      </w:r>
      <w:r>
        <w:rPr>
          <w:rFonts w:hint="eastAsia" w:ascii="宋体" w:hAnsi="宋体" w:cs="宋体"/>
          <w:szCs w:val="21"/>
          <w:highlight w:val="none"/>
        </w:rPr>
        <w:fldChar w:fldCharType="separate"/>
      </w:r>
      <w:r>
        <w:rPr>
          <w:rFonts w:hint="eastAsia" w:ascii="宋体" w:hAnsi="宋体" w:eastAsia="宋体" w:cs="宋体"/>
          <w:highlight w:val="none"/>
        </w:rPr>
        <w:t>三、无效响应</w:t>
      </w:r>
      <w:r>
        <w:tab/>
      </w:r>
      <w:r>
        <w:fldChar w:fldCharType="begin"/>
      </w:r>
      <w:r>
        <w:instrText xml:space="preserve"> PAGEREF _Toc30853 \h </w:instrText>
      </w:r>
      <w:r>
        <w:fldChar w:fldCharType="separate"/>
      </w:r>
      <w:r>
        <w:t>- 14 -</w:t>
      </w:r>
      <w:r>
        <w:fldChar w:fldCharType="end"/>
      </w:r>
      <w:r>
        <w:rPr>
          <w:rFonts w:hint="eastAsia" w:ascii="宋体" w:hAnsi="宋体" w:cs="宋体"/>
          <w:color w:val="auto"/>
          <w:szCs w:val="21"/>
          <w:highlight w:val="none"/>
        </w:rPr>
        <w:fldChar w:fldCharType="end"/>
      </w:r>
    </w:p>
    <w:p w14:paraId="20E505AD">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_Toc19974 </w:instrText>
      </w:r>
      <w:r>
        <w:rPr>
          <w:rFonts w:hint="eastAsia" w:ascii="宋体" w:hAnsi="宋体" w:cs="宋体"/>
          <w:szCs w:val="21"/>
          <w:highlight w:val="none"/>
        </w:rPr>
        <w:fldChar w:fldCharType="separate"/>
      </w:r>
      <w:r>
        <w:rPr>
          <w:rFonts w:hint="eastAsia" w:ascii="宋体" w:hAnsi="宋体" w:eastAsia="宋体" w:cs="宋体"/>
          <w:highlight w:val="none"/>
        </w:rPr>
        <w:t>四、采购终止</w:t>
      </w:r>
      <w:r>
        <w:tab/>
      </w:r>
      <w:r>
        <w:fldChar w:fldCharType="begin"/>
      </w:r>
      <w:r>
        <w:instrText xml:space="preserve"> PAGEREF _Toc19974 \h </w:instrText>
      </w:r>
      <w:r>
        <w:fldChar w:fldCharType="separate"/>
      </w:r>
      <w:r>
        <w:t>- 15 -</w:t>
      </w:r>
      <w:r>
        <w:fldChar w:fldCharType="end"/>
      </w:r>
      <w:r>
        <w:rPr>
          <w:rFonts w:hint="eastAsia" w:ascii="宋体" w:hAnsi="宋体" w:cs="宋体"/>
          <w:color w:val="auto"/>
          <w:szCs w:val="21"/>
          <w:highlight w:val="none"/>
        </w:rPr>
        <w:fldChar w:fldCharType="end"/>
      </w:r>
    </w:p>
    <w:p w14:paraId="3ABE62DD">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_Toc29397 </w:instrText>
      </w:r>
      <w:r>
        <w:rPr>
          <w:rFonts w:hint="eastAsia" w:ascii="宋体" w:hAnsi="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_Toc29397 \h </w:instrText>
      </w:r>
      <w:r>
        <w:fldChar w:fldCharType="separate"/>
      </w:r>
      <w:r>
        <w:t>- 16 -</w:t>
      </w:r>
      <w:r>
        <w:fldChar w:fldCharType="end"/>
      </w:r>
      <w:r>
        <w:rPr>
          <w:rFonts w:hint="eastAsia" w:ascii="宋体" w:hAnsi="宋体" w:cs="宋体"/>
          <w:color w:val="auto"/>
          <w:szCs w:val="21"/>
          <w:highlight w:val="none"/>
        </w:rPr>
        <w:fldChar w:fldCharType="end"/>
      </w:r>
    </w:p>
    <w:p w14:paraId="7EFFC1FE">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_Toc27681 </w:instrText>
      </w:r>
      <w:r>
        <w:rPr>
          <w:rFonts w:hint="eastAsia" w:ascii="宋体" w:hAnsi="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_Toc27681 \h </w:instrText>
      </w:r>
      <w:r>
        <w:fldChar w:fldCharType="separate"/>
      </w:r>
      <w:r>
        <w:t>- 16 -</w:t>
      </w:r>
      <w:r>
        <w:fldChar w:fldCharType="end"/>
      </w:r>
      <w:r>
        <w:rPr>
          <w:rFonts w:hint="eastAsia" w:ascii="宋体" w:hAnsi="宋体" w:cs="宋体"/>
          <w:color w:val="auto"/>
          <w:szCs w:val="21"/>
          <w:highlight w:val="none"/>
        </w:rPr>
        <w:fldChar w:fldCharType="end"/>
      </w:r>
    </w:p>
    <w:p w14:paraId="727C5523">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_Toc514 </w:instrText>
      </w:r>
      <w:r>
        <w:rPr>
          <w:rFonts w:hint="eastAsia" w:ascii="宋体" w:hAnsi="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_Toc514 \h </w:instrText>
      </w:r>
      <w:r>
        <w:fldChar w:fldCharType="separate"/>
      </w:r>
      <w:r>
        <w:t>- 16 -</w:t>
      </w:r>
      <w:r>
        <w:fldChar w:fldCharType="end"/>
      </w:r>
      <w:r>
        <w:rPr>
          <w:rFonts w:hint="eastAsia" w:ascii="宋体" w:hAnsi="宋体" w:cs="宋体"/>
          <w:color w:val="auto"/>
          <w:szCs w:val="21"/>
          <w:highlight w:val="none"/>
        </w:rPr>
        <w:fldChar w:fldCharType="end"/>
      </w:r>
    </w:p>
    <w:p w14:paraId="1177A3E5">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_Toc20549 </w:instrText>
      </w:r>
      <w:r>
        <w:rPr>
          <w:rFonts w:hint="eastAsia" w:ascii="宋体" w:hAnsi="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_Toc20549 \h </w:instrText>
      </w:r>
      <w:r>
        <w:fldChar w:fldCharType="separate"/>
      </w:r>
      <w:r>
        <w:t>- 16 -</w:t>
      </w:r>
      <w:r>
        <w:fldChar w:fldCharType="end"/>
      </w:r>
      <w:r>
        <w:rPr>
          <w:rFonts w:hint="eastAsia" w:ascii="宋体" w:hAnsi="宋体" w:cs="宋体"/>
          <w:color w:val="auto"/>
          <w:szCs w:val="21"/>
          <w:highlight w:val="none"/>
        </w:rPr>
        <w:fldChar w:fldCharType="end"/>
      </w:r>
    </w:p>
    <w:p w14:paraId="2F554C8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_Toc13883 </w:instrText>
      </w:r>
      <w:r>
        <w:rPr>
          <w:rFonts w:hint="eastAsia" w:ascii="宋体" w:hAnsi="宋体" w:cs="宋体"/>
          <w:szCs w:val="21"/>
          <w:highlight w:val="none"/>
        </w:rPr>
        <w:fldChar w:fldCharType="separate"/>
      </w:r>
      <w:r>
        <w:rPr>
          <w:rFonts w:hint="eastAsia" w:ascii="宋体" w:hAnsi="宋体" w:eastAsia="宋体" w:cs="宋体"/>
          <w:highlight w:val="none"/>
        </w:rPr>
        <w:t>四、成交供应商的确认和变更</w:t>
      </w:r>
      <w:r>
        <w:tab/>
      </w:r>
      <w:r>
        <w:fldChar w:fldCharType="begin"/>
      </w:r>
      <w:r>
        <w:instrText xml:space="preserve"> PAGEREF _Toc13883 \h </w:instrText>
      </w:r>
      <w:r>
        <w:fldChar w:fldCharType="separate"/>
      </w:r>
      <w:r>
        <w:t>- 17 -</w:t>
      </w:r>
      <w:r>
        <w:fldChar w:fldCharType="end"/>
      </w:r>
      <w:r>
        <w:rPr>
          <w:rFonts w:hint="eastAsia" w:ascii="宋体" w:hAnsi="宋体" w:cs="宋体"/>
          <w:color w:val="auto"/>
          <w:szCs w:val="21"/>
          <w:highlight w:val="none"/>
        </w:rPr>
        <w:fldChar w:fldCharType="end"/>
      </w:r>
    </w:p>
    <w:p w14:paraId="48062550">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_Toc20682 </w:instrText>
      </w:r>
      <w:r>
        <w:rPr>
          <w:rFonts w:hint="eastAsia" w:ascii="宋体" w:hAnsi="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_Toc20682 \h </w:instrText>
      </w:r>
      <w:r>
        <w:fldChar w:fldCharType="separate"/>
      </w:r>
      <w:r>
        <w:t>- 17 -</w:t>
      </w:r>
      <w:r>
        <w:fldChar w:fldCharType="end"/>
      </w:r>
      <w:r>
        <w:rPr>
          <w:rFonts w:hint="eastAsia" w:ascii="宋体" w:hAnsi="宋体" w:cs="宋体"/>
          <w:color w:val="auto"/>
          <w:szCs w:val="21"/>
          <w:highlight w:val="none"/>
        </w:rPr>
        <w:fldChar w:fldCharType="end"/>
      </w:r>
    </w:p>
    <w:p w14:paraId="327AF81F">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_Toc8123 </w:instrText>
      </w:r>
      <w:r>
        <w:rPr>
          <w:rFonts w:hint="eastAsia" w:ascii="宋体" w:hAnsi="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_Toc8123 \h </w:instrText>
      </w:r>
      <w:r>
        <w:fldChar w:fldCharType="separate"/>
      </w:r>
      <w:r>
        <w:t>- 17 -</w:t>
      </w:r>
      <w:r>
        <w:fldChar w:fldCharType="end"/>
      </w:r>
      <w:r>
        <w:rPr>
          <w:rFonts w:hint="eastAsia" w:ascii="宋体" w:hAnsi="宋体" w:cs="宋体"/>
          <w:color w:val="auto"/>
          <w:szCs w:val="21"/>
          <w:highlight w:val="none"/>
        </w:rPr>
        <w:fldChar w:fldCharType="end"/>
      </w:r>
    </w:p>
    <w:p w14:paraId="5B4EE88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_Toc2876 </w:instrText>
      </w:r>
      <w:r>
        <w:rPr>
          <w:rFonts w:hint="eastAsia" w:ascii="宋体" w:hAnsi="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_Toc2876 \h </w:instrText>
      </w:r>
      <w:r>
        <w:fldChar w:fldCharType="separate"/>
      </w:r>
      <w:r>
        <w:t>- 19 -</w:t>
      </w:r>
      <w:r>
        <w:fldChar w:fldCharType="end"/>
      </w:r>
      <w:r>
        <w:rPr>
          <w:rFonts w:hint="eastAsia" w:ascii="宋体" w:hAnsi="宋体" w:cs="宋体"/>
          <w:color w:val="auto"/>
          <w:szCs w:val="21"/>
          <w:highlight w:val="none"/>
        </w:rPr>
        <w:fldChar w:fldCharType="end"/>
      </w:r>
    </w:p>
    <w:p w14:paraId="188F0049">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_Toc25394 </w:instrText>
      </w:r>
      <w:r>
        <w:rPr>
          <w:rFonts w:hint="eastAsia" w:ascii="宋体" w:hAnsi="宋体" w:cs="宋体"/>
          <w:szCs w:val="21"/>
          <w:highlight w:val="none"/>
        </w:rPr>
        <w:fldChar w:fldCharType="separate"/>
      </w:r>
      <w:r>
        <w:rPr>
          <w:rFonts w:hint="eastAsia" w:ascii="宋体" w:hAnsi="宋体" w:eastAsia="宋体" w:cs="宋体"/>
          <w:highlight w:val="none"/>
        </w:rPr>
        <w:t>八、签订合同</w:t>
      </w:r>
      <w:r>
        <w:tab/>
      </w:r>
      <w:r>
        <w:fldChar w:fldCharType="begin"/>
      </w:r>
      <w:r>
        <w:instrText xml:space="preserve"> PAGEREF _Toc25394 \h </w:instrText>
      </w:r>
      <w:r>
        <w:fldChar w:fldCharType="separate"/>
      </w:r>
      <w:r>
        <w:t>- 19 -</w:t>
      </w:r>
      <w:r>
        <w:fldChar w:fldCharType="end"/>
      </w:r>
      <w:r>
        <w:rPr>
          <w:rFonts w:hint="eastAsia" w:ascii="宋体" w:hAnsi="宋体" w:cs="宋体"/>
          <w:color w:val="auto"/>
          <w:szCs w:val="21"/>
          <w:highlight w:val="none"/>
        </w:rPr>
        <w:fldChar w:fldCharType="end"/>
      </w:r>
    </w:p>
    <w:p w14:paraId="1BABA769">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_Toc24978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第六篇  采购合同</w:t>
      </w:r>
      <w:r>
        <w:tab/>
      </w:r>
      <w:r>
        <w:fldChar w:fldCharType="begin"/>
      </w:r>
      <w:r>
        <w:instrText xml:space="preserve"> PAGEREF _Toc24978 \h </w:instrText>
      </w:r>
      <w:r>
        <w:fldChar w:fldCharType="separate"/>
      </w:r>
      <w:r>
        <w:t>- 20 -</w:t>
      </w:r>
      <w:r>
        <w:fldChar w:fldCharType="end"/>
      </w:r>
      <w:r>
        <w:rPr>
          <w:rFonts w:hint="eastAsia" w:ascii="宋体" w:hAnsi="宋体" w:cs="宋体"/>
          <w:color w:val="auto"/>
          <w:szCs w:val="21"/>
          <w:highlight w:val="none"/>
        </w:rPr>
        <w:fldChar w:fldCharType="end"/>
      </w:r>
    </w:p>
    <w:p w14:paraId="657BFBA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_Toc4761 </w:instrText>
      </w:r>
      <w:r>
        <w:rPr>
          <w:rFonts w:hint="eastAsia" w:ascii="宋体" w:hAnsi="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_Toc4761 \h </w:instrText>
      </w:r>
      <w:r>
        <w:fldChar w:fldCharType="separate"/>
      </w:r>
      <w:r>
        <w:t>- 22 -</w:t>
      </w:r>
      <w:r>
        <w:fldChar w:fldCharType="end"/>
      </w:r>
      <w:r>
        <w:rPr>
          <w:rFonts w:hint="eastAsia" w:ascii="宋体" w:hAnsi="宋体" w:cs="宋体"/>
          <w:color w:val="auto"/>
          <w:szCs w:val="21"/>
          <w:highlight w:val="none"/>
        </w:rPr>
        <w:fldChar w:fldCharType="end"/>
      </w:r>
    </w:p>
    <w:p w14:paraId="2870054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_Toc32318 </w:instrText>
      </w:r>
      <w:r>
        <w:rPr>
          <w:rFonts w:hint="eastAsia" w:ascii="宋体" w:hAnsi="宋体" w:cs="宋体"/>
          <w:szCs w:val="21"/>
          <w:highlight w:val="none"/>
        </w:rPr>
        <w:fldChar w:fldCharType="separate"/>
      </w:r>
      <w:r>
        <w:rPr>
          <w:rFonts w:hint="eastAsia" w:ascii="宋体" w:hAnsi="宋体" w:eastAsia="宋体" w:cs="宋体"/>
          <w:highlight w:val="none"/>
        </w:rPr>
        <w:t>一、经济部分</w:t>
      </w:r>
      <w:r>
        <w:tab/>
      </w:r>
      <w:r>
        <w:fldChar w:fldCharType="begin"/>
      </w:r>
      <w:r>
        <w:instrText xml:space="preserve"> PAGEREF _Toc32318 \h </w:instrText>
      </w:r>
      <w:r>
        <w:fldChar w:fldCharType="separate"/>
      </w:r>
      <w:r>
        <w:t>- 23 -</w:t>
      </w:r>
      <w:r>
        <w:fldChar w:fldCharType="end"/>
      </w:r>
      <w:r>
        <w:rPr>
          <w:rFonts w:hint="eastAsia" w:ascii="宋体" w:hAnsi="宋体" w:cs="宋体"/>
          <w:color w:val="auto"/>
          <w:szCs w:val="21"/>
          <w:highlight w:val="none"/>
        </w:rPr>
        <w:fldChar w:fldCharType="end"/>
      </w:r>
    </w:p>
    <w:p w14:paraId="13AEE8A3">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_Toc30095 </w:instrText>
      </w:r>
      <w:r>
        <w:rPr>
          <w:rFonts w:hint="eastAsia" w:ascii="宋体" w:hAnsi="宋体" w:cs="宋体"/>
          <w:szCs w:val="21"/>
          <w:highlight w:val="none"/>
        </w:rPr>
        <w:fldChar w:fldCharType="separate"/>
      </w:r>
      <w:r>
        <w:rPr>
          <w:rFonts w:hint="eastAsia" w:ascii="宋体" w:hAnsi="宋体" w:eastAsia="宋体" w:cs="宋体"/>
          <w:highlight w:val="none"/>
        </w:rPr>
        <w:t>二、服务部分</w:t>
      </w:r>
      <w:r>
        <w:tab/>
      </w:r>
      <w:r>
        <w:fldChar w:fldCharType="begin"/>
      </w:r>
      <w:r>
        <w:instrText xml:space="preserve"> PAGEREF _Toc30095 \h </w:instrText>
      </w:r>
      <w:r>
        <w:fldChar w:fldCharType="separate"/>
      </w:r>
      <w:r>
        <w:t>- 25 -</w:t>
      </w:r>
      <w:r>
        <w:fldChar w:fldCharType="end"/>
      </w:r>
      <w:r>
        <w:rPr>
          <w:rFonts w:hint="eastAsia" w:ascii="宋体" w:hAnsi="宋体" w:cs="宋体"/>
          <w:color w:val="auto"/>
          <w:szCs w:val="21"/>
          <w:highlight w:val="none"/>
        </w:rPr>
        <w:fldChar w:fldCharType="end"/>
      </w:r>
    </w:p>
    <w:p w14:paraId="4AC80E6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_Toc32142 </w:instrText>
      </w:r>
      <w:r>
        <w:rPr>
          <w:rFonts w:hint="eastAsia" w:ascii="宋体" w:hAnsi="宋体" w:cs="宋体"/>
          <w:szCs w:val="21"/>
          <w:highlight w:val="none"/>
        </w:rPr>
        <w:fldChar w:fldCharType="separate"/>
      </w:r>
      <w:r>
        <w:rPr>
          <w:rFonts w:hint="eastAsia" w:ascii="宋体" w:hAnsi="宋体" w:eastAsia="宋体" w:cs="宋体"/>
          <w:highlight w:val="none"/>
        </w:rPr>
        <w:t>三、商务部分</w:t>
      </w:r>
      <w:r>
        <w:tab/>
      </w:r>
      <w:r>
        <w:fldChar w:fldCharType="begin"/>
      </w:r>
      <w:r>
        <w:instrText xml:space="preserve"> PAGEREF _Toc32142 \h </w:instrText>
      </w:r>
      <w:r>
        <w:fldChar w:fldCharType="separate"/>
      </w:r>
      <w:r>
        <w:t>- 27 -</w:t>
      </w:r>
      <w:r>
        <w:fldChar w:fldCharType="end"/>
      </w:r>
      <w:r>
        <w:rPr>
          <w:rFonts w:hint="eastAsia" w:ascii="宋体" w:hAnsi="宋体" w:cs="宋体"/>
          <w:color w:val="auto"/>
          <w:szCs w:val="21"/>
          <w:highlight w:val="none"/>
        </w:rPr>
        <w:fldChar w:fldCharType="end"/>
      </w:r>
    </w:p>
    <w:p w14:paraId="55F09E22">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_Toc1452 </w:instrText>
      </w:r>
      <w:r>
        <w:rPr>
          <w:rFonts w:hint="eastAsia" w:ascii="宋体" w:hAnsi="宋体" w:cs="宋体"/>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_Toc1452 \h </w:instrText>
      </w:r>
      <w:r>
        <w:fldChar w:fldCharType="separate"/>
      </w:r>
      <w:r>
        <w:t>- 29 -</w:t>
      </w:r>
      <w:r>
        <w:fldChar w:fldCharType="end"/>
      </w:r>
      <w:r>
        <w:rPr>
          <w:rFonts w:hint="eastAsia" w:ascii="宋体" w:hAnsi="宋体" w:cs="宋体"/>
          <w:color w:val="auto"/>
          <w:szCs w:val="21"/>
          <w:highlight w:val="none"/>
        </w:rPr>
        <w:fldChar w:fldCharType="end"/>
      </w:r>
    </w:p>
    <w:p w14:paraId="4CB25F7A">
      <w:pPr>
        <w:pStyle w:val="15"/>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_Toc3889 </w:instrText>
      </w:r>
      <w:r>
        <w:rPr>
          <w:rFonts w:hint="eastAsia" w:ascii="宋体" w:hAnsi="宋体" w:cs="宋体"/>
          <w:szCs w:val="21"/>
          <w:highlight w:val="none"/>
        </w:rPr>
        <w:fldChar w:fldCharType="separate"/>
      </w:r>
      <w:r>
        <w:rPr>
          <w:rFonts w:hint="eastAsia" w:ascii="宋体" w:hAnsi="宋体" w:eastAsia="宋体" w:cs="宋体"/>
          <w:highlight w:val="none"/>
        </w:rPr>
        <w:t>五、其他资料</w:t>
      </w:r>
      <w:r>
        <w:tab/>
      </w:r>
      <w:r>
        <w:fldChar w:fldCharType="begin"/>
      </w:r>
      <w:r>
        <w:instrText xml:space="preserve"> PAGEREF _Toc3889 \h </w:instrText>
      </w:r>
      <w:r>
        <w:fldChar w:fldCharType="separate"/>
      </w:r>
      <w:r>
        <w:t>- 34 -</w:t>
      </w:r>
      <w:r>
        <w:fldChar w:fldCharType="end"/>
      </w:r>
      <w:r>
        <w:rPr>
          <w:rFonts w:hint="eastAsia" w:ascii="宋体" w:hAnsi="宋体" w:cs="宋体"/>
          <w:color w:val="auto"/>
          <w:szCs w:val="21"/>
          <w:highlight w:val="none"/>
        </w:rPr>
        <w:fldChar w:fldCharType="end"/>
      </w:r>
    </w:p>
    <w:p w14:paraId="40F492DF">
      <w:pPr>
        <w:pStyle w:val="14"/>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_Toc18036 </w:instrText>
      </w:r>
      <w:r>
        <w:rPr>
          <w:rFonts w:hint="eastAsia" w:ascii="宋体" w:hAnsi="宋体" w:cs="宋体"/>
          <w:szCs w:val="21"/>
          <w:highlight w:val="none"/>
        </w:rPr>
        <w:fldChar w:fldCharType="separate"/>
      </w:r>
      <w:r>
        <w:rPr>
          <w:rFonts w:hint="eastAsia" w:ascii="宋体" w:hAnsi="宋体" w:eastAsia="宋体" w:cs="宋体"/>
          <w:szCs w:val="22"/>
          <w:highlight w:val="none"/>
        </w:rPr>
        <w:t>附件：竞争性磋商文件发售登记表</w:t>
      </w:r>
      <w:r>
        <w:tab/>
      </w:r>
      <w:r>
        <w:fldChar w:fldCharType="begin"/>
      </w:r>
      <w:r>
        <w:instrText xml:space="preserve"> PAGEREF _Toc18036 \h </w:instrText>
      </w:r>
      <w:r>
        <w:fldChar w:fldCharType="separate"/>
      </w:r>
      <w:r>
        <w:t>- 39 -</w:t>
      </w:r>
      <w:r>
        <w:fldChar w:fldCharType="end"/>
      </w:r>
      <w:r>
        <w:rPr>
          <w:rFonts w:hint="eastAsia" w:ascii="宋体" w:hAnsi="宋体" w:cs="宋体"/>
          <w:color w:val="auto"/>
          <w:szCs w:val="21"/>
          <w:highlight w:val="none"/>
        </w:rPr>
        <w:fldChar w:fldCharType="end"/>
      </w:r>
    </w:p>
    <w:p w14:paraId="2B500A97">
      <w:pPr>
        <w:pStyle w:val="15"/>
        <w:tabs>
          <w:tab w:val="right" w:leader="dot" w:pos="9402"/>
        </w:tabs>
        <w:spacing w:line="480" w:lineRule="exact"/>
        <w:ind w:left="560"/>
        <w:jc w:val="center"/>
        <w:rPr>
          <w:rFonts w:ascii="宋体" w:hAnsi="宋体" w:cs="宋体"/>
          <w:color w:val="auto"/>
          <w:sz w:val="18"/>
          <w:szCs w:val="22"/>
          <w:highlight w:val="none"/>
        </w:rPr>
        <w:sectPr>
          <w:pgSz w:w="11905" w:h="16838"/>
          <w:pgMar w:top="1134" w:right="1191" w:bottom="1134" w:left="1191" w:header="850" w:footer="992" w:gutter="0"/>
          <w:pgNumType w:fmt="numberInDash" w:start="1"/>
          <w:cols w:space="0" w:num="1"/>
          <w:docGrid w:type="lines" w:linePitch="383" w:charSpace="0"/>
        </w:sectPr>
      </w:pPr>
      <w:r>
        <w:rPr>
          <w:rFonts w:hint="eastAsia" w:ascii="宋体" w:hAnsi="宋体" w:cs="宋体"/>
          <w:color w:val="auto"/>
          <w:szCs w:val="21"/>
          <w:highlight w:val="none"/>
        </w:rPr>
        <w:fldChar w:fldCharType="end"/>
      </w:r>
    </w:p>
    <w:p w14:paraId="602560AB">
      <w:pPr>
        <w:pStyle w:val="2"/>
        <w:spacing w:line="360" w:lineRule="auto"/>
        <w:jc w:val="center"/>
        <w:rPr>
          <w:rFonts w:ascii="宋体" w:hAnsi="宋体" w:eastAsia="宋体" w:cs="宋体"/>
          <w:bCs/>
          <w:color w:val="auto"/>
          <w:szCs w:val="30"/>
          <w:highlight w:val="none"/>
        </w:rPr>
      </w:pPr>
      <w:bookmarkStart w:id="0" w:name="_Toc14125"/>
      <w:bookmarkStart w:id="1" w:name="_Toc12789052"/>
      <w:bookmarkStart w:id="2" w:name="_Toc76462316"/>
      <w:bookmarkStart w:id="3" w:name="_Toc11641050"/>
      <w:r>
        <w:rPr>
          <w:rFonts w:hint="eastAsia" w:ascii="宋体" w:hAnsi="宋体" w:eastAsia="宋体" w:cs="宋体"/>
          <w:bCs/>
          <w:color w:val="auto"/>
          <w:sz w:val="36"/>
          <w:szCs w:val="30"/>
          <w:highlight w:val="none"/>
        </w:rPr>
        <w:t>第一篇  采购邀请书</w:t>
      </w:r>
      <w:bookmarkEnd w:id="0"/>
      <w:bookmarkEnd w:id="1"/>
      <w:bookmarkEnd w:id="2"/>
      <w:bookmarkEnd w:id="3"/>
    </w:p>
    <w:p w14:paraId="0ECFB7E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重庆鸿兴招标代理有限公司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重庆市大渡口区规划和自然资源局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重庆市大渡口区规划和自然资源局食堂服务外包项目</w:t>
      </w:r>
      <w:r>
        <w:rPr>
          <w:rFonts w:hint="eastAsia" w:ascii="宋体" w:hAnsi="宋体" w:cs="宋体"/>
          <w:color w:val="auto"/>
          <w:sz w:val="24"/>
          <w:szCs w:val="24"/>
          <w:highlight w:val="none"/>
        </w:rPr>
        <w:t>进行竞争性磋商采购。欢迎有资格的供应商前来参与磋商。</w:t>
      </w:r>
    </w:p>
    <w:p w14:paraId="1D31FBB0">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313893526"/>
      <w:bookmarkStart w:id="5" w:name="_Toc28341"/>
      <w:bookmarkStart w:id="6" w:name="_Toc317775175"/>
      <w:bookmarkStart w:id="7" w:name="_Toc76462317"/>
      <w:r>
        <w:rPr>
          <w:rFonts w:hint="eastAsia" w:ascii="宋体" w:hAnsi="宋体" w:eastAsia="宋体" w:cs="宋体"/>
          <w:color w:val="auto"/>
          <w:sz w:val="24"/>
          <w:highlight w:val="none"/>
        </w:rPr>
        <w:t>一、竞争性磋商内容</w:t>
      </w:r>
      <w:bookmarkEnd w:id="4"/>
      <w:bookmarkEnd w:id="5"/>
      <w:bookmarkEnd w:id="6"/>
      <w:bookmarkEnd w:id="7"/>
    </w:p>
    <w:tbl>
      <w:tblPr>
        <w:tblStyle w:val="1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1644"/>
        <w:gridCol w:w="2014"/>
        <w:gridCol w:w="3047"/>
      </w:tblGrid>
      <w:tr w14:paraId="004A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73" w:type="dxa"/>
            <w:tcBorders>
              <w:top w:val="single" w:color="auto" w:sz="4" w:space="0"/>
              <w:left w:val="single" w:color="auto" w:sz="4" w:space="0"/>
              <w:right w:val="single" w:color="auto" w:sz="4" w:space="0"/>
            </w:tcBorders>
            <w:vAlign w:val="center"/>
          </w:tcPr>
          <w:p w14:paraId="19ACB40D">
            <w:pPr>
              <w:widowControl/>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项目名称</w:t>
            </w:r>
          </w:p>
        </w:tc>
        <w:tc>
          <w:tcPr>
            <w:tcW w:w="1644" w:type="dxa"/>
            <w:tcBorders>
              <w:top w:val="single" w:color="auto" w:sz="4" w:space="0"/>
              <w:left w:val="single" w:color="auto" w:sz="4" w:space="0"/>
              <w:right w:val="single" w:color="auto" w:sz="4" w:space="0"/>
            </w:tcBorders>
            <w:vAlign w:val="center"/>
          </w:tcPr>
          <w:p w14:paraId="45E6EEFD">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最高限价</w:t>
            </w:r>
          </w:p>
          <w:p w14:paraId="5916CDDD">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（万元）</w:t>
            </w:r>
          </w:p>
        </w:tc>
        <w:tc>
          <w:tcPr>
            <w:tcW w:w="2014" w:type="dxa"/>
            <w:tcBorders>
              <w:top w:val="single" w:color="auto" w:sz="4" w:space="0"/>
              <w:left w:val="single" w:color="auto" w:sz="4" w:space="0"/>
              <w:right w:val="single" w:color="auto" w:sz="4" w:space="0"/>
            </w:tcBorders>
            <w:vAlign w:val="center"/>
          </w:tcPr>
          <w:p w14:paraId="15CC915B">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成交供应商数量（名）</w:t>
            </w:r>
          </w:p>
        </w:tc>
        <w:tc>
          <w:tcPr>
            <w:tcW w:w="3047" w:type="dxa"/>
            <w:tcBorders>
              <w:top w:val="single" w:color="auto" w:sz="4" w:space="0"/>
              <w:left w:val="single" w:color="auto" w:sz="4" w:space="0"/>
              <w:right w:val="single" w:color="auto" w:sz="4" w:space="0"/>
            </w:tcBorders>
            <w:vAlign w:val="center"/>
          </w:tcPr>
          <w:p w14:paraId="06E5BCBA">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采购标的对应的中小企业划分标准所属行业</w:t>
            </w:r>
          </w:p>
        </w:tc>
      </w:tr>
      <w:tr w14:paraId="24AB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73" w:type="dxa"/>
            <w:tcBorders>
              <w:top w:val="single" w:color="auto" w:sz="4" w:space="0"/>
              <w:left w:val="single" w:color="auto" w:sz="4" w:space="0"/>
              <w:right w:val="single" w:color="auto" w:sz="4" w:space="0"/>
            </w:tcBorders>
            <w:vAlign w:val="center"/>
          </w:tcPr>
          <w:p w14:paraId="5114B954">
            <w:pPr>
              <w:widowControl/>
              <w:jc w:val="center"/>
              <w:rPr>
                <w:rFonts w:hint="eastAsia" w:ascii="宋体" w:hAnsi="宋体" w:eastAsia="宋体" w:cs="宋体"/>
                <w:color w:val="auto"/>
                <w:kern w:val="0"/>
                <w:sz w:val="24"/>
                <w:szCs w:val="32"/>
                <w:highlight w:val="none"/>
                <w:lang w:eastAsia="zh-CN"/>
              </w:rPr>
            </w:pPr>
            <w:bookmarkStart w:id="8" w:name="_Hlk344477914"/>
            <w:r>
              <w:rPr>
                <w:rFonts w:hint="eastAsia" w:ascii="宋体" w:hAnsi="宋体" w:cs="宋体"/>
                <w:color w:val="auto"/>
                <w:sz w:val="24"/>
                <w:szCs w:val="24"/>
                <w:highlight w:val="none"/>
                <w:lang w:eastAsia="zh-CN"/>
              </w:rPr>
              <w:t>重庆市大渡口区规划和自然资源局食堂服务外包项目</w:t>
            </w:r>
          </w:p>
        </w:tc>
        <w:tc>
          <w:tcPr>
            <w:tcW w:w="1644" w:type="dxa"/>
            <w:tcBorders>
              <w:top w:val="single" w:color="auto" w:sz="4" w:space="0"/>
              <w:left w:val="single" w:color="auto" w:sz="4" w:space="0"/>
              <w:right w:val="single" w:color="auto" w:sz="4" w:space="0"/>
            </w:tcBorders>
            <w:vAlign w:val="center"/>
          </w:tcPr>
          <w:p w14:paraId="79C98471">
            <w:pPr>
              <w:widowControl/>
              <w:jc w:val="center"/>
              <w:rPr>
                <w:rFonts w:hint="default" w:ascii="宋体" w:hAnsi="宋体" w:eastAsia="宋体" w:cs="宋体"/>
                <w:color w:val="auto"/>
                <w:kern w:val="0"/>
                <w:sz w:val="24"/>
                <w:szCs w:val="32"/>
                <w:highlight w:val="none"/>
                <w:lang w:val="en-US" w:eastAsia="zh-CN"/>
              </w:rPr>
            </w:pPr>
            <w:r>
              <w:rPr>
                <w:rFonts w:hint="eastAsia" w:ascii="宋体" w:hAnsi="宋体" w:cs="宋体"/>
                <w:color w:val="auto"/>
                <w:kern w:val="0"/>
                <w:sz w:val="24"/>
                <w:szCs w:val="32"/>
                <w:highlight w:val="none"/>
                <w:lang w:val="en-US" w:eastAsia="zh-CN"/>
              </w:rPr>
              <w:t>25</w:t>
            </w:r>
          </w:p>
        </w:tc>
        <w:tc>
          <w:tcPr>
            <w:tcW w:w="2014" w:type="dxa"/>
            <w:tcBorders>
              <w:top w:val="single" w:color="auto" w:sz="4" w:space="0"/>
              <w:left w:val="single" w:color="auto" w:sz="4" w:space="0"/>
              <w:right w:val="single" w:color="auto" w:sz="4" w:space="0"/>
            </w:tcBorders>
            <w:vAlign w:val="center"/>
          </w:tcPr>
          <w:p w14:paraId="67A7FC99">
            <w:pPr>
              <w:widowControl/>
              <w:jc w:val="center"/>
              <w:rPr>
                <w:rFonts w:ascii="宋体" w:hAnsi="宋体" w:cs="宋体"/>
                <w:color w:val="auto"/>
                <w:kern w:val="0"/>
                <w:sz w:val="24"/>
                <w:szCs w:val="32"/>
                <w:highlight w:val="none"/>
              </w:rPr>
            </w:pPr>
            <w:r>
              <w:rPr>
                <w:rFonts w:hint="eastAsia" w:ascii="宋体" w:hAnsi="宋体" w:cs="宋体"/>
                <w:color w:val="auto"/>
                <w:kern w:val="0"/>
                <w:sz w:val="24"/>
                <w:szCs w:val="32"/>
                <w:highlight w:val="none"/>
              </w:rPr>
              <w:t>1</w:t>
            </w:r>
          </w:p>
        </w:tc>
        <w:tc>
          <w:tcPr>
            <w:tcW w:w="3047" w:type="dxa"/>
            <w:tcBorders>
              <w:top w:val="single" w:color="auto" w:sz="4" w:space="0"/>
              <w:left w:val="single" w:color="auto" w:sz="4" w:space="0"/>
              <w:right w:val="single" w:color="auto" w:sz="4" w:space="0"/>
            </w:tcBorders>
            <w:vAlign w:val="center"/>
          </w:tcPr>
          <w:p w14:paraId="4407D49D">
            <w:pPr>
              <w:jc w:val="center"/>
              <w:rPr>
                <w:rFonts w:ascii="宋体" w:hAnsi="宋体" w:cs="宋体"/>
                <w:color w:val="auto"/>
                <w:sz w:val="24"/>
                <w:szCs w:val="24"/>
                <w:highlight w:val="none"/>
              </w:rPr>
            </w:pPr>
            <w:r>
              <w:rPr>
                <w:rFonts w:hint="eastAsia" w:ascii="宋体" w:hAnsi="宋体" w:cs="宋体"/>
                <w:color w:val="auto"/>
                <w:sz w:val="24"/>
                <w:szCs w:val="24"/>
                <w:highlight w:val="none"/>
              </w:rPr>
              <w:t>餐饮业</w:t>
            </w:r>
          </w:p>
        </w:tc>
      </w:tr>
      <w:bookmarkEnd w:id="8"/>
    </w:tbl>
    <w:p w14:paraId="27BFB063">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26915"/>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4ADB6B0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财政资金，预算金额为</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万元。</w:t>
      </w:r>
    </w:p>
    <w:p w14:paraId="23AC6810">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30009"/>
      <w:bookmarkStart w:id="14" w:name="_Toc76462319"/>
      <w:r>
        <w:rPr>
          <w:rFonts w:hint="eastAsia" w:ascii="宋体" w:hAnsi="宋体" w:eastAsia="宋体" w:cs="宋体"/>
          <w:color w:val="auto"/>
          <w:sz w:val="24"/>
          <w:highlight w:val="none"/>
        </w:rPr>
        <w:t>三、供应商资格条件</w:t>
      </w:r>
      <w:bookmarkEnd w:id="13"/>
      <w:bookmarkEnd w:id="14"/>
    </w:p>
    <w:p w14:paraId="39EA6E4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5AD44EC5">
      <w:pPr>
        <w:shd w:val="clear" w:color="auto" w:fill="FFFFFF"/>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（二）落实政府采购政策需满足的资格要求：本项目专门面向</w:t>
      </w:r>
      <w:r>
        <w:rPr>
          <w:rFonts w:hint="eastAsia" w:ascii="宋体" w:hAnsi="宋体" w:cs="宋体"/>
          <w:b/>
          <w:bCs/>
          <w:color w:val="auto"/>
          <w:sz w:val="24"/>
          <w:szCs w:val="24"/>
          <w:highlight w:val="none"/>
        </w:rPr>
        <w:t>中小企业</w:t>
      </w:r>
      <w:r>
        <w:rPr>
          <w:rFonts w:hint="eastAsia" w:ascii="宋体" w:hAnsi="宋体" w:cs="宋体"/>
          <w:color w:val="auto"/>
          <w:sz w:val="24"/>
          <w:szCs w:val="24"/>
          <w:highlight w:val="none"/>
        </w:rPr>
        <w:t>采购，供应商（服务承接企业）应为</w:t>
      </w:r>
      <w:r>
        <w:rPr>
          <w:rFonts w:hint="eastAsia" w:ascii="宋体" w:hAnsi="宋体" w:cs="宋体"/>
          <w:b/>
          <w:bCs/>
          <w:color w:val="auto"/>
          <w:sz w:val="24"/>
          <w:szCs w:val="24"/>
          <w:highlight w:val="none"/>
        </w:rPr>
        <w:t>中小微企业</w:t>
      </w:r>
      <w:r>
        <w:rPr>
          <w:rFonts w:hint="eastAsia" w:ascii="宋体" w:hAnsi="宋体" w:cs="宋体"/>
          <w:color w:val="auto"/>
          <w:sz w:val="24"/>
          <w:szCs w:val="24"/>
          <w:highlight w:val="none"/>
        </w:rPr>
        <w:t>（提供“中小企业声明函”）或监狱企业（提供“监狱企业证明文件”）或残疾人福利性单位（提供“残疾人福利性单位声明函”）。</w:t>
      </w:r>
    </w:p>
    <w:p w14:paraId="102322F3">
      <w:pPr>
        <w:spacing w:line="40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注：①“中小企业声明函”应由供应商出具，并加盖供应商公章，声明函格式详见本竞争性磋商文件第七篇“中小企业声明函”；②“监狱企业证明文件”应当由供应商（服务承接企业）提供其属于监狱企业的证明文件，该证明文件由省级以上监狱管理局、戒毒管理局（含新疆生产建设兵团）出具；③“残疾人福利性单位声明函”应由供应商（服务承接企业）提供其出具的“残疾人福利性单位声明函”，并加盖该残疾人福利性单位公章</w:t>
      </w:r>
      <w:r>
        <w:rPr>
          <w:rFonts w:hint="eastAsia" w:ascii="宋体" w:hAnsi="宋体" w:cs="宋体"/>
          <w:color w:val="auto"/>
          <w:sz w:val="24"/>
          <w:szCs w:val="24"/>
          <w:highlight w:val="none"/>
        </w:rPr>
        <w:t>。</w:t>
      </w:r>
    </w:p>
    <w:p w14:paraId="233FF105">
      <w:pPr>
        <w:spacing w:line="40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（三）本项目的特定资格要求：</w:t>
      </w:r>
      <w:r>
        <w:rPr>
          <w:rFonts w:hint="eastAsia" w:ascii="宋体" w:hAnsi="宋体" w:eastAsia="宋体" w:cs="宋体"/>
          <w:color w:val="auto"/>
          <w:sz w:val="24"/>
          <w:szCs w:val="24"/>
          <w:highlight w:val="none"/>
          <w:lang w:eastAsia="zh-CN"/>
        </w:rPr>
        <w:t>具备有效期内的食品经营许可证，提供证书复印件加盖供应商公章。</w:t>
      </w:r>
    </w:p>
    <w:p w14:paraId="735C800E">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5" w:name="_Toc900"/>
      <w:bookmarkStart w:id="16" w:name="_Toc76462320"/>
      <w:r>
        <w:rPr>
          <w:rFonts w:hint="eastAsia" w:ascii="宋体" w:hAnsi="宋体" w:eastAsia="宋体" w:cs="宋体"/>
          <w:color w:val="auto"/>
          <w:sz w:val="24"/>
          <w:highlight w:val="none"/>
        </w:rPr>
        <w:t>四、磋商有关说明</w:t>
      </w:r>
      <w:bookmarkEnd w:id="11"/>
      <w:bookmarkEnd w:id="15"/>
      <w:bookmarkEnd w:id="16"/>
    </w:p>
    <w:p w14:paraId="7670244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（一）供应商应通过“行采家”（https://www.gec123.com）登记加入供应商库”。</w:t>
      </w:r>
    </w:p>
    <w:p w14:paraId="3DDB1CD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下载或到采购代理机构处领取本项目竞争性磋商文件以及图纸、澄清等磋商前公布的所有项目资料，无论供应商下载或领取与否，均视为已知晓所有磋商实质性要求内容。</w:t>
      </w:r>
    </w:p>
    <w:p w14:paraId="432E6BD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61738E5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（四）报名及竞争性磋商文件发售期限： </w:t>
      </w:r>
    </w:p>
    <w:p w14:paraId="35C86F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1.报名及竞争性磋商文件发售期：2025年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（工作时间内）</w:t>
      </w:r>
      <w:r>
        <w:rPr>
          <w:rFonts w:hint="eastAsia" w:ascii="宋体" w:hAnsi="宋体" w:cs="宋体"/>
          <w:color w:val="auto"/>
          <w:sz w:val="24"/>
          <w:szCs w:val="24"/>
          <w:highlight w:val="none"/>
        </w:rPr>
        <w:t>。</w:t>
      </w:r>
    </w:p>
    <w:p w14:paraId="5E3D7F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w:t>
      </w:r>
    </w:p>
    <w:p w14:paraId="66886B6A">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①</w:t>
      </w:r>
      <w:r>
        <w:rPr>
          <w:rFonts w:hint="eastAsia" w:ascii="宋体" w:hAnsi="宋体" w:cs="宋体"/>
          <w:color w:val="auto"/>
          <w:sz w:val="24"/>
          <w:szCs w:val="24"/>
          <w:highlight w:val="none"/>
        </w:rPr>
        <w:t>现场报名</w:t>
      </w:r>
    </w:p>
    <w:p w14:paraId="347863A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报名及竞争性磋商文件发售期内，供应商到采购代理机构（重庆市渝北区龙华大道88号川岚重庆（川岚国际）1806）现场递交《竞争性磋商文件发售登记表》（加盖供应商公章）并以现金方式缴纳报名费。</w:t>
      </w:r>
    </w:p>
    <w:p w14:paraId="51D87F4D">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②</w:t>
      </w:r>
      <w:r>
        <w:rPr>
          <w:rFonts w:hint="eastAsia" w:ascii="宋体" w:hAnsi="宋体" w:cs="宋体"/>
          <w:color w:val="auto"/>
          <w:sz w:val="24"/>
          <w:szCs w:val="24"/>
          <w:highlight w:val="none"/>
        </w:rPr>
        <w:t>非现场报名</w:t>
      </w:r>
    </w:p>
    <w:p w14:paraId="5A084C4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将磋商文件购买费汇至以下账户内，转账时备注“报名费+项目编号”；并将汇款凭证（注明项目名称）、《竞争性磋商文件发售登记表》（加盖供应商公章）扫描后发送至邮箱2042936078@qq.com。（邮件主题为项目名称+供应商名称报名资料，如需开具发票的，请将开票信息一并发送至上述邮箱）。</w:t>
      </w:r>
    </w:p>
    <w:p w14:paraId="41845C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3.竞争性磋商文件售价：人民币300.00元/包（售后不退）。</w:t>
      </w:r>
    </w:p>
    <w:p w14:paraId="7E15A88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4.竞争性磋商文件购买费缴纳账户：</w:t>
      </w:r>
    </w:p>
    <w:p w14:paraId="622383E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  名：重庆鸿兴招标代理有限公司</w:t>
      </w:r>
    </w:p>
    <w:p w14:paraId="774D875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开户行：建行重庆大足支行</w:t>
      </w:r>
    </w:p>
    <w:p w14:paraId="0A48E9B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  号：50050100434100000290</w:t>
      </w:r>
    </w:p>
    <w:p w14:paraId="6724DC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注：在报名和竞争性磋商文件发售期内购买了磋商文件的供应商，其响应文件才被接收。</w:t>
      </w:r>
    </w:p>
    <w:p w14:paraId="7E11C5A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w:t>
      </w:r>
      <w:r>
        <w:rPr>
          <w:rFonts w:hint="eastAsia" w:ascii="宋体" w:hAnsi="宋体" w:cs="宋体"/>
          <w:color w:val="auto"/>
          <w:sz w:val="24"/>
          <w:szCs w:val="24"/>
          <w:highlight w:val="none"/>
          <w:lang w:eastAsia="zh-CN"/>
        </w:rPr>
        <w:t>重庆市大渡口区规划和自然资源局</w:t>
      </w:r>
      <w:r>
        <w:rPr>
          <w:rFonts w:hint="eastAsia" w:ascii="宋体" w:hAnsi="宋体" w:cs="宋体"/>
          <w:color w:val="auto"/>
          <w:sz w:val="24"/>
          <w:szCs w:val="24"/>
          <w:highlight w:val="none"/>
        </w:rPr>
        <w:t>（会议室）</w:t>
      </w:r>
    </w:p>
    <w:p w14:paraId="372CCFC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w:t>
      </w:r>
      <w:r>
        <w:rPr>
          <w:rFonts w:hint="eastAsia" w:ascii="宋体" w:hAnsi="宋体" w:cs="宋体"/>
          <w:color w:val="auto"/>
          <w:sz w:val="24"/>
          <w:szCs w:val="24"/>
          <w:highlight w:val="none"/>
          <w:lang w:val="en-US" w:eastAsia="zh-CN"/>
        </w:rPr>
        <w:t>开始</w:t>
      </w:r>
      <w:r>
        <w:rPr>
          <w:rFonts w:hint="eastAsia" w:ascii="宋体" w:hAnsi="宋体" w:cs="宋体"/>
          <w:color w:val="auto"/>
          <w:sz w:val="24"/>
          <w:szCs w:val="24"/>
          <w:highlight w:val="none"/>
        </w:rPr>
        <w:t>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p>
    <w:p w14:paraId="0DFD9A8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（七）响应文件递交截止时间：2025年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7F84703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（八）磋商开始时间：2025年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bookmarkStart w:id="139" w:name="_GoBack"/>
      <w:bookmarkEnd w:id="139"/>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2A72BC96">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7" w:name="_Toc4846"/>
      <w:bookmarkStart w:id="18" w:name="_Toc373860294"/>
      <w:bookmarkStart w:id="19" w:name="_Toc76462321"/>
      <w:r>
        <w:rPr>
          <w:rFonts w:hint="eastAsia" w:ascii="宋体" w:hAnsi="宋体" w:eastAsia="宋体" w:cs="宋体"/>
          <w:color w:val="auto"/>
          <w:sz w:val="24"/>
          <w:highlight w:val="none"/>
        </w:rPr>
        <w:t>五、磋商保证金</w:t>
      </w:r>
      <w:bookmarkEnd w:id="17"/>
    </w:p>
    <w:p w14:paraId="73842D8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本项目不设置投标保证金。</w:t>
      </w:r>
    </w:p>
    <w:p w14:paraId="39C9E81C">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20" w:name="_Toc32763"/>
      <w:r>
        <w:rPr>
          <w:rFonts w:hint="eastAsia" w:ascii="宋体" w:hAnsi="宋体" w:eastAsia="宋体" w:cs="宋体"/>
          <w:color w:val="auto"/>
          <w:sz w:val="24"/>
          <w:highlight w:val="none"/>
        </w:rPr>
        <w:t>六、</w:t>
      </w:r>
      <w:bookmarkEnd w:id="12"/>
      <w:bookmarkEnd w:id="18"/>
      <w:bookmarkStart w:id="21" w:name="_Toc479668114"/>
      <w:bookmarkStart w:id="22" w:name="_Toc480466698"/>
      <w:r>
        <w:rPr>
          <w:rFonts w:hint="eastAsia" w:ascii="宋体" w:hAnsi="宋体" w:eastAsia="宋体" w:cs="宋体"/>
          <w:color w:val="auto"/>
          <w:sz w:val="24"/>
          <w:highlight w:val="none"/>
        </w:rPr>
        <w:t>采购项目需落实的政府采购政策</w:t>
      </w:r>
      <w:bookmarkEnd w:id="19"/>
      <w:bookmarkEnd w:id="20"/>
      <w:bookmarkEnd w:id="21"/>
      <w:bookmarkEnd w:id="22"/>
    </w:p>
    <w:p w14:paraId="6C7E961A">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6A3307D">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43836E95">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1D0C4F2D">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37E07BE4">
      <w:pPr>
        <w:pStyle w:val="2"/>
        <w:adjustRightInd w:val="0"/>
        <w:snapToGrid w:val="0"/>
        <w:spacing w:before="0" w:after="0" w:line="380" w:lineRule="exact"/>
        <w:ind w:firstLine="482" w:firstLineChars="200"/>
        <w:rPr>
          <w:rFonts w:ascii="宋体" w:hAnsi="宋体" w:eastAsia="宋体" w:cs="宋体"/>
          <w:color w:val="auto"/>
          <w:sz w:val="24"/>
          <w:highlight w:val="none"/>
        </w:rPr>
      </w:pPr>
      <w:bookmarkStart w:id="23" w:name="_Toc480466699"/>
      <w:bookmarkStart w:id="24" w:name="_Toc76462322"/>
      <w:bookmarkStart w:id="25" w:name="_Toc18536"/>
      <w:r>
        <w:rPr>
          <w:rFonts w:hint="eastAsia" w:ascii="宋体" w:hAnsi="宋体" w:eastAsia="宋体" w:cs="宋体"/>
          <w:color w:val="auto"/>
          <w:sz w:val="24"/>
          <w:highlight w:val="none"/>
        </w:rPr>
        <w:t>七、其它有关规定</w:t>
      </w:r>
      <w:bookmarkEnd w:id="23"/>
      <w:bookmarkEnd w:id="24"/>
      <w:bookmarkEnd w:id="25"/>
    </w:p>
    <w:p w14:paraId="27ED3E3C">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349DA9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0A0559CE">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093072F5">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F21A8B8">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00732249">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bCs/>
          <w:color w:val="auto"/>
          <w:sz w:val="24"/>
          <w:szCs w:val="24"/>
          <w:highlight w:val="none"/>
        </w:rPr>
        <w:t>（六）</w:t>
      </w:r>
      <w:r>
        <w:rPr>
          <w:rFonts w:hint="eastAsia" w:ascii="宋体" w:hAnsi="宋体" w:cs="宋体"/>
          <w:b/>
          <w:color w:val="auto"/>
          <w:sz w:val="24"/>
          <w:szCs w:val="24"/>
          <w:highlight w:val="none"/>
        </w:rPr>
        <w:t>本项目不接受联合体参与磋商，否则按无效处理。</w:t>
      </w:r>
    </w:p>
    <w:p w14:paraId="76EB8FF3">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（七）本项目不接受合同分包，否则按无效处理。</w:t>
      </w:r>
    </w:p>
    <w:p w14:paraId="61BDF456">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6"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1FC834">
      <w:pPr>
        <w:pStyle w:val="2"/>
        <w:adjustRightInd w:val="0"/>
        <w:snapToGrid w:val="0"/>
        <w:spacing w:before="0" w:after="0" w:line="380" w:lineRule="exact"/>
        <w:ind w:firstLine="482" w:firstLineChars="200"/>
        <w:rPr>
          <w:rFonts w:ascii="宋体" w:hAnsi="宋体" w:eastAsia="宋体" w:cs="宋体"/>
          <w:color w:val="auto"/>
          <w:sz w:val="24"/>
          <w:highlight w:val="none"/>
        </w:rPr>
      </w:pPr>
      <w:bookmarkStart w:id="27" w:name="_Toc23574"/>
      <w:bookmarkStart w:id="28" w:name="_Toc76462323"/>
      <w:r>
        <w:rPr>
          <w:rFonts w:hint="eastAsia" w:ascii="宋体" w:hAnsi="宋体" w:eastAsia="宋体" w:cs="宋体"/>
          <w:color w:val="auto"/>
          <w:sz w:val="24"/>
          <w:highlight w:val="none"/>
        </w:rPr>
        <w:t>八、联系方式</w:t>
      </w:r>
      <w:bookmarkEnd w:id="26"/>
      <w:bookmarkEnd w:id="27"/>
      <w:bookmarkEnd w:id="28"/>
    </w:p>
    <w:p w14:paraId="6084D0A5">
      <w:pPr>
        <w:snapToGrid w:val="0"/>
        <w:spacing w:line="380" w:lineRule="exact"/>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重庆市大渡口区规划和自然资源局</w:t>
      </w:r>
    </w:p>
    <w:p w14:paraId="74443FFA">
      <w:pPr>
        <w:snapToGrid w:val="0"/>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联系人：何老师</w:t>
      </w:r>
      <w:r>
        <w:rPr>
          <w:rFonts w:hint="eastAsia" w:ascii="宋体" w:hAnsi="宋体" w:cs="宋体"/>
          <w:color w:val="auto"/>
          <w:sz w:val="24"/>
          <w:szCs w:val="24"/>
          <w:highlight w:val="none"/>
        </w:rPr>
        <w:tab/>
      </w:r>
    </w:p>
    <w:p w14:paraId="2F826371">
      <w:pPr>
        <w:snapToGrid w:val="0"/>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话：02368952536</w:t>
      </w:r>
    </w:p>
    <w:p w14:paraId="04E1A921">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址：重庆市大渡口区天安数码城1栋14-15楼</w:t>
      </w:r>
    </w:p>
    <w:p w14:paraId="74284B9F">
      <w:pPr>
        <w:snapToGrid w:val="0"/>
        <w:spacing w:line="38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（二）采购代理机构：重庆鸿兴招标代理有限公司</w:t>
      </w:r>
    </w:p>
    <w:p w14:paraId="67FB4A4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联系人：高老师</w:t>
      </w:r>
    </w:p>
    <w:p w14:paraId="75901089">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话：19112241635</w:t>
      </w:r>
    </w:p>
    <w:p w14:paraId="56E0B3EA">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址：重庆市渝北区龙华大道88号川岚重庆（川岚国际）1806</w:t>
      </w:r>
    </w:p>
    <w:p w14:paraId="2792462C">
      <w:pPr>
        <w:snapToGrid w:val="0"/>
        <w:spacing w:line="400" w:lineRule="exact"/>
        <w:ind w:firstLine="480" w:firstLineChars="200"/>
        <w:rPr>
          <w:rFonts w:ascii="宋体" w:hAnsi="宋体" w:cs="宋体"/>
          <w:color w:val="auto"/>
          <w:sz w:val="24"/>
          <w:szCs w:val="24"/>
          <w:highlight w:val="none"/>
        </w:rPr>
      </w:pPr>
    </w:p>
    <w:p w14:paraId="48725E91">
      <w:pPr>
        <w:snapToGrid w:val="0"/>
        <w:spacing w:line="400" w:lineRule="exact"/>
        <w:ind w:firstLine="482" w:firstLineChars="200"/>
        <w:rPr>
          <w:rFonts w:ascii="宋体" w:hAnsi="宋体" w:cs="宋体"/>
          <w:b/>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69D7F590">
      <w:pPr>
        <w:pStyle w:val="2"/>
        <w:spacing w:before="0" w:after="0" w:line="360" w:lineRule="auto"/>
        <w:jc w:val="center"/>
        <w:rPr>
          <w:rFonts w:ascii="宋体" w:hAnsi="宋体" w:eastAsia="宋体" w:cs="宋体"/>
          <w:bCs/>
          <w:color w:val="auto"/>
          <w:sz w:val="30"/>
          <w:szCs w:val="30"/>
          <w:highlight w:val="none"/>
        </w:rPr>
      </w:pPr>
      <w:bookmarkStart w:id="29" w:name="_Toc76462324"/>
      <w:bookmarkStart w:id="30" w:name="_Toc18200"/>
      <w:r>
        <w:rPr>
          <w:rFonts w:hint="eastAsia" w:ascii="宋体" w:hAnsi="宋体" w:eastAsia="宋体" w:cs="宋体"/>
          <w:bCs/>
          <w:color w:val="auto"/>
          <w:sz w:val="36"/>
          <w:szCs w:val="30"/>
          <w:highlight w:val="none"/>
        </w:rPr>
        <w:t>第二篇  项目服务需求</w:t>
      </w:r>
      <w:bookmarkEnd w:id="29"/>
      <w:bookmarkEnd w:id="30"/>
    </w:p>
    <w:p w14:paraId="51821E19">
      <w:pPr>
        <w:spacing w:line="400" w:lineRule="exact"/>
        <w:ind w:firstLine="480" w:firstLineChars="200"/>
        <w:rPr>
          <w:rFonts w:ascii="宋体" w:hAnsi="宋体" w:cs="宋体"/>
          <w:color w:val="auto"/>
          <w:sz w:val="24"/>
          <w:szCs w:val="24"/>
          <w:highlight w:val="none"/>
        </w:rPr>
      </w:pPr>
      <w:bookmarkStart w:id="31" w:name="_Toc76462325"/>
      <w:bookmarkStart w:id="32" w:name="_Toc12789058"/>
      <w:r>
        <w:rPr>
          <w:rFonts w:hint="eastAsia" w:ascii="宋体" w:hAnsi="宋体" w:cs="宋体"/>
          <w:color w:val="auto"/>
          <w:sz w:val="24"/>
          <w:szCs w:val="24"/>
          <w:highlight w:val="none"/>
        </w:rPr>
        <w:t>服务需求为符合性审查中的实质性要求，响应文件若不满足按无效响应处理。</w:t>
      </w:r>
    </w:p>
    <w:p w14:paraId="59746B84">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33" w:name="_Toc3356"/>
      <w:r>
        <w:rPr>
          <w:rFonts w:hint="eastAsia" w:ascii="宋体" w:hAnsi="宋体" w:eastAsia="宋体" w:cs="宋体"/>
          <w:color w:val="auto"/>
          <w:sz w:val="24"/>
          <w:highlight w:val="none"/>
        </w:rPr>
        <w:t>一、项目概况</w:t>
      </w:r>
      <w:bookmarkEnd w:id="33"/>
    </w:p>
    <w:tbl>
      <w:tblPr>
        <w:tblStyle w:val="16"/>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2766"/>
        <w:gridCol w:w="2065"/>
      </w:tblGrid>
      <w:tr w14:paraId="021B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28" w:type="dxa"/>
            <w:vAlign w:val="center"/>
          </w:tcPr>
          <w:p w14:paraId="07AAB7E2">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2766" w:type="dxa"/>
            <w:vAlign w:val="center"/>
          </w:tcPr>
          <w:p w14:paraId="2AD3F436">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数量/单位</w:t>
            </w:r>
          </w:p>
        </w:tc>
        <w:tc>
          <w:tcPr>
            <w:tcW w:w="2065" w:type="dxa"/>
            <w:vAlign w:val="center"/>
          </w:tcPr>
          <w:p w14:paraId="39F9DD0E">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6799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928" w:type="dxa"/>
            <w:vAlign w:val="center"/>
          </w:tcPr>
          <w:p w14:paraId="50E6D4B5">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重庆市大渡口区规划和自然资源局食堂服务外包项目</w:t>
            </w:r>
          </w:p>
        </w:tc>
        <w:tc>
          <w:tcPr>
            <w:tcW w:w="2766" w:type="dxa"/>
            <w:vAlign w:val="center"/>
          </w:tcPr>
          <w:p w14:paraId="78D04B8F">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1年</w:t>
            </w:r>
          </w:p>
        </w:tc>
        <w:tc>
          <w:tcPr>
            <w:tcW w:w="2065" w:type="dxa"/>
            <w:vAlign w:val="center"/>
          </w:tcPr>
          <w:p w14:paraId="0604ADDF">
            <w:pPr>
              <w:spacing w:line="400" w:lineRule="exact"/>
              <w:jc w:val="center"/>
              <w:rPr>
                <w:rFonts w:ascii="宋体" w:hAnsi="宋体" w:cs="宋体"/>
                <w:color w:val="auto"/>
                <w:sz w:val="24"/>
                <w:szCs w:val="24"/>
                <w:highlight w:val="none"/>
              </w:rPr>
            </w:pPr>
          </w:p>
        </w:tc>
      </w:tr>
    </w:tbl>
    <w:p w14:paraId="59255A8D">
      <w:pPr>
        <w:pStyle w:val="2"/>
        <w:adjustRightInd w:val="0"/>
        <w:snapToGrid w:val="0"/>
        <w:spacing w:before="0" w:after="0" w:line="400" w:lineRule="exact"/>
        <w:ind w:firstLine="482" w:firstLineChars="200"/>
        <w:rPr>
          <w:bCs/>
          <w:color w:val="auto"/>
          <w:sz w:val="24"/>
          <w:szCs w:val="24"/>
          <w:highlight w:val="none"/>
        </w:rPr>
      </w:pPr>
      <w:bookmarkStart w:id="34" w:name="_Toc4076"/>
      <w:bookmarkStart w:id="35" w:name="_Toc31330"/>
      <w:r>
        <w:rPr>
          <w:rFonts w:hint="eastAsia" w:ascii="宋体" w:hAnsi="宋体" w:eastAsia="宋体" w:cs="宋体"/>
          <w:color w:val="auto"/>
          <w:sz w:val="24"/>
          <w:highlight w:val="none"/>
        </w:rPr>
        <w:t>二、</w:t>
      </w:r>
      <w:bookmarkEnd w:id="34"/>
      <w:r>
        <w:rPr>
          <w:rFonts w:hint="eastAsia" w:ascii="宋体" w:hAnsi="宋体" w:eastAsia="宋体" w:cs="宋体"/>
          <w:color w:val="auto"/>
          <w:sz w:val="24"/>
          <w:highlight w:val="none"/>
        </w:rPr>
        <w:t>服务及质量需求</w:t>
      </w:r>
      <w:bookmarkEnd w:id="35"/>
    </w:p>
    <w:bookmarkEnd w:id="31"/>
    <w:p w14:paraId="477774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（一）餐饮服务内容</w:t>
      </w:r>
    </w:p>
    <w:p w14:paraId="3ED22C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为采购人职工食堂提供食材清洗、加工、制作等相关外包服务，以及因工作需要的公务用餐服务。</w:t>
      </w:r>
    </w:p>
    <w:p w14:paraId="1783A07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1、职工食堂位于大渡口区翠柏路天安数码城二期1幢2楼，使用面积约300平方米。</w:t>
      </w:r>
    </w:p>
    <w:p w14:paraId="4E9E8FE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2、就餐人数：100人左右。</w:t>
      </w:r>
    </w:p>
    <w:p w14:paraId="1F5CDBC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3、就餐时间：早餐：7:50—9：00，午餐：12:00--13:00。</w:t>
      </w:r>
    </w:p>
    <w:p w14:paraId="771618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4、就餐服务类别及形式：</w:t>
      </w:r>
    </w:p>
    <w:p w14:paraId="64D42F1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（1）日常就餐：工作日的早餐和午餐服务；</w:t>
      </w:r>
    </w:p>
    <w:p w14:paraId="35558D5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（2）零星接待用餐；</w:t>
      </w:r>
    </w:p>
    <w:p w14:paraId="3C756B5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（3）日常就餐的早餐和午餐均为自助形式，接待用餐以桌为单位。</w:t>
      </w:r>
    </w:p>
    <w:p w14:paraId="36DEC9B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5、菜品内容：</w:t>
      </w:r>
    </w:p>
    <w:p w14:paraId="7FA3C0D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①早餐主食、早点不得少于5种；各种咸菜和蔬菜品种不得少于4种；在前述基础上，鸡蛋、豆浆、稀饭、面条每天必有。</w:t>
      </w:r>
    </w:p>
    <w:p w14:paraId="54C739C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②午餐主食品种不得少于2种（白米饭必有）；各式菜、汤的品种不得少于6种，具体要求：荤菜不少于3种（含俏荤菜）；素菜不少于2种；汤不少于1种。各类粗、杂粮类食品1种，并供应餐后水果。</w:t>
      </w:r>
    </w:p>
    <w:p w14:paraId="55D1804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（二）食堂运营服务相关要求</w:t>
      </w:r>
    </w:p>
    <w:p w14:paraId="57FB75B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（1）完成食堂早、中餐和接待用餐需求；</w:t>
      </w:r>
    </w:p>
    <w:p w14:paraId="3F1C2D9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（2）完成专项工作后勤餐饮保障任务；完成因特殊任务或其他工作需要而临时下达的保障任务。</w:t>
      </w:r>
    </w:p>
    <w:p w14:paraId="1BCDA0B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（3）有完善的管理方案，质量管理、档案管理等制度健全，有突发事件应急预案。</w:t>
      </w:r>
    </w:p>
    <w:p w14:paraId="23AE128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（4）合理搭配膳食，符合采购人特殊菜品要求，有专门菜品研发人员，不断提升菜品质量。</w:t>
      </w:r>
    </w:p>
    <w:p w14:paraId="7137FC6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（5）安全、节约使用水、电、气，配备兼职成本控制人员，配合完成成本控制管理。</w:t>
      </w:r>
    </w:p>
    <w:p w14:paraId="1B3F056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（6）食堂卫生进行划片分工，责任到人。保洁区域目视干净无污渍、无垃圾、无灰尘、无烟蒂、无纸屑，瓷砖地面光亮洁净，设施设备表面无灰尘及附着物；各种炊具、消毒柜用具光亮洁净，厨房排水沟见底。</w:t>
      </w:r>
    </w:p>
    <w:p w14:paraId="3243BE9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（7）服务人员工作期间统一着装且保持工作服整洁干净，行为规范，服务主动、热情，大方。</w:t>
      </w:r>
    </w:p>
    <w:p w14:paraId="7F26AE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（8）随时接受卫生防疫部门等相关部门的检查，不合格自行整改。</w:t>
      </w:r>
    </w:p>
    <w:p w14:paraId="3E8851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（9）遵守《中华人民共和国食品安全法》，确保食品质量，杜绝发生食品安全事件。</w:t>
      </w:r>
    </w:p>
    <w:p w14:paraId="7EBDD4D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（10）其它与食堂相关的其他工作。</w:t>
      </w:r>
    </w:p>
    <w:p w14:paraId="2185DF9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（三）工作纪律</w:t>
      </w:r>
    </w:p>
    <w:p w14:paraId="18C3174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1、遵守国家法律、行政法规等相关规定。</w:t>
      </w:r>
    </w:p>
    <w:p w14:paraId="3CB5863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2、严格按规定期限、方式保存食品和食材，库房物品按有利于保管的方式储存，定期清理库存，清除过期和变质的食品。</w:t>
      </w:r>
    </w:p>
    <w:p w14:paraId="2B3938C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3、严格按卫生防疫等相关规定进行餐具洗消、食材加工、菜品制作。</w:t>
      </w:r>
    </w:p>
    <w:p w14:paraId="2C9ED94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4、注意加工流程，生熟严格分开，餐具做到“一洗二清三消毒”。</w:t>
      </w:r>
    </w:p>
    <w:p w14:paraId="42EB8D7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5、爱护公共财物，按规范使用厨房设备，保护好厨房用品，损坏照价赔偿。</w:t>
      </w:r>
    </w:p>
    <w:p w14:paraId="6C120E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6、注意用气、用电安全，按规范接插电器，按厂方说明使用厨房设备。</w:t>
      </w:r>
    </w:p>
    <w:p w14:paraId="6E103DC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7、不得在工作时间饮酒、闹事，打牌或有其他不良行为。</w:t>
      </w:r>
    </w:p>
    <w:p w14:paraId="022537F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8、遵守消防规定，注意防火。</w:t>
      </w:r>
    </w:p>
    <w:p w14:paraId="59DF92F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（四）其他要求</w:t>
      </w:r>
    </w:p>
    <w:p w14:paraId="5E1B13C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1、成交供应商在食堂的厨房人员中指定一名管理人员，与采购人主动联系工作事宜。</w:t>
      </w:r>
    </w:p>
    <w:p w14:paraId="7EB39CA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2、成交单位在采购人指导下制定《食堂管理制度》，并作为日常工作规范，按照采购人要求负责做好食堂宣传文化制作。</w:t>
      </w:r>
    </w:p>
    <w:p w14:paraId="5DEBEA9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员工必须政审合格、无违法犯罪记录；所有员工必须持有健康证；成交单位必须定期对员工进行入职培训、消防培训、保密培训、食品安全培训等岗位培训，不断提高员工素质及技能，遵守内部管理措施。</w:t>
      </w:r>
    </w:p>
    <w:p w14:paraId="20230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4、负责食堂的清洁卫生及餐厨垃圾清运。</w:t>
      </w:r>
    </w:p>
    <w:p w14:paraId="2200CD7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5、成交单位工作人员自行解决住宿及休息场所。</w:t>
      </w:r>
    </w:p>
    <w:p w14:paraId="30BCF64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6、本项目餐具、厨具由采购人提供，供应商成交后应为所有服务人员缴纳社会保险，拟派人员住宿、服装由成交供应商自行解决。</w:t>
      </w:r>
    </w:p>
    <w:p w14:paraId="5C98A67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（五）服务人员相关要求：</w:t>
      </w:r>
    </w:p>
    <w:p w14:paraId="5ACF401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1、岗位设置：共5人（不得相互兼任），其中：</w:t>
      </w:r>
    </w:p>
    <w:p w14:paraId="0340EC3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①管理人员1人：</w:t>
      </w:r>
      <w:r>
        <w:rPr>
          <w:rFonts w:hint="eastAsia" w:ascii="宋体" w:hAnsi="宋体" w:cs="宋体"/>
          <w:color w:val="auto"/>
          <w:sz w:val="24"/>
          <w:szCs w:val="24"/>
          <w:highlight w:val="none"/>
          <w:lang w:eastAsia="zh-CN"/>
        </w:rPr>
        <w:t>身体</w:t>
      </w:r>
      <w:r>
        <w:rPr>
          <w:rFonts w:hint="eastAsia" w:ascii="宋体" w:hAnsi="宋体" w:eastAsia="宋体" w:cs="宋体"/>
          <w:color w:val="auto"/>
          <w:sz w:val="24"/>
          <w:szCs w:val="24"/>
          <w:highlight w:val="none"/>
        </w:rPr>
        <w:t>健康，持有效健康证。</w:t>
      </w:r>
    </w:p>
    <w:p w14:paraId="0A7E83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②厨师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人：年龄55岁以下，具备中式烹调师职业资格/技能证书，</w:t>
      </w:r>
      <w:r>
        <w:rPr>
          <w:rFonts w:hint="eastAsia" w:ascii="宋体" w:hAnsi="宋体" w:cs="宋体"/>
          <w:color w:val="auto"/>
          <w:sz w:val="24"/>
          <w:szCs w:val="24"/>
          <w:highlight w:val="none"/>
          <w:lang w:eastAsia="zh-CN"/>
        </w:rPr>
        <w:t>身体健康，</w:t>
      </w:r>
      <w:r>
        <w:rPr>
          <w:rFonts w:hint="eastAsia" w:ascii="宋体" w:hAnsi="宋体" w:eastAsia="宋体" w:cs="宋体"/>
          <w:color w:val="auto"/>
          <w:sz w:val="24"/>
          <w:szCs w:val="24"/>
          <w:highlight w:val="none"/>
        </w:rPr>
        <w:t>持有效健康证。</w:t>
      </w:r>
    </w:p>
    <w:p w14:paraId="7ED1C0F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③配菜帮厨2人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年龄 55岁以下，</w:t>
      </w:r>
      <w:r>
        <w:rPr>
          <w:rFonts w:hint="eastAsia" w:ascii="宋体" w:hAnsi="宋体" w:cs="宋体"/>
          <w:color w:val="auto"/>
          <w:sz w:val="24"/>
          <w:szCs w:val="24"/>
          <w:highlight w:val="none"/>
          <w:lang w:eastAsia="zh-CN"/>
        </w:rPr>
        <w:t>身体</w:t>
      </w:r>
      <w:r>
        <w:rPr>
          <w:rFonts w:hint="eastAsia" w:ascii="宋体" w:hAnsi="宋体" w:eastAsia="宋体" w:cs="宋体"/>
          <w:color w:val="auto"/>
          <w:sz w:val="24"/>
          <w:szCs w:val="24"/>
          <w:highlight w:val="none"/>
        </w:rPr>
        <w:t>健康，持有效健康证。</w:t>
      </w:r>
    </w:p>
    <w:p w14:paraId="3621975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④杂工1人：年龄55岁以下，</w:t>
      </w:r>
      <w:r>
        <w:rPr>
          <w:rFonts w:hint="eastAsia" w:ascii="宋体" w:hAnsi="宋体" w:cs="宋体"/>
          <w:color w:val="auto"/>
          <w:sz w:val="24"/>
          <w:szCs w:val="24"/>
          <w:highlight w:val="none"/>
          <w:lang w:eastAsia="zh-CN"/>
        </w:rPr>
        <w:t>身体</w:t>
      </w:r>
      <w:r>
        <w:rPr>
          <w:rFonts w:hint="eastAsia" w:ascii="宋体" w:hAnsi="宋体" w:eastAsia="宋体" w:cs="宋体"/>
          <w:color w:val="auto"/>
          <w:sz w:val="24"/>
          <w:szCs w:val="24"/>
          <w:highlight w:val="none"/>
        </w:rPr>
        <w:t>健康，持有效健康证。</w:t>
      </w:r>
    </w:p>
    <w:p w14:paraId="2772ADE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注：以上所有人员必须为供应商单位员工，要求身体健康，</w:t>
      </w:r>
      <w:r>
        <w:rPr>
          <w:rFonts w:hint="eastAsia" w:ascii="宋体" w:hAnsi="宋体" w:cs="宋体"/>
          <w:color w:val="auto"/>
          <w:sz w:val="24"/>
          <w:szCs w:val="24"/>
          <w:highlight w:val="none"/>
          <w:lang w:eastAsia="zh-CN"/>
        </w:rPr>
        <w:t>投标时</w:t>
      </w:r>
      <w:r>
        <w:rPr>
          <w:rFonts w:hint="eastAsia" w:ascii="宋体" w:hAnsi="宋体" w:eastAsia="宋体" w:cs="宋体"/>
          <w:color w:val="auto"/>
          <w:sz w:val="24"/>
          <w:szCs w:val="24"/>
          <w:highlight w:val="none"/>
        </w:rPr>
        <w:t>提供有效健康合格证、身份证、聘用劳动合同或202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eastAsia="zh-CN"/>
        </w:rPr>
        <w:t>任意一个月</w:t>
      </w:r>
      <w:r>
        <w:rPr>
          <w:rFonts w:hint="eastAsia" w:ascii="宋体" w:hAnsi="宋体" w:eastAsia="宋体" w:cs="宋体"/>
          <w:color w:val="auto"/>
          <w:sz w:val="24"/>
          <w:szCs w:val="24"/>
          <w:highlight w:val="none"/>
        </w:rPr>
        <w:t>社保证明复印件</w:t>
      </w:r>
      <w:r>
        <w:rPr>
          <w:rFonts w:hint="eastAsia" w:ascii="宋体" w:hAnsi="宋体" w:cs="宋体"/>
          <w:color w:val="auto"/>
          <w:sz w:val="24"/>
          <w:szCs w:val="24"/>
          <w:highlight w:val="none"/>
          <w:lang w:eastAsia="zh-CN"/>
        </w:rPr>
        <w:t>并加盖供应商公章</w:t>
      </w:r>
      <w:r>
        <w:rPr>
          <w:rFonts w:hint="eastAsia" w:ascii="宋体" w:hAnsi="宋体" w:eastAsia="宋体" w:cs="宋体"/>
          <w:color w:val="auto"/>
          <w:sz w:val="24"/>
          <w:szCs w:val="24"/>
          <w:highlight w:val="none"/>
        </w:rPr>
        <w:t>，厨师还需提供中式烹调师职业资格/技能证书复印件</w:t>
      </w:r>
      <w:r>
        <w:rPr>
          <w:rFonts w:hint="eastAsia" w:ascii="宋体" w:hAnsi="宋体" w:cs="宋体"/>
          <w:color w:val="auto"/>
          <w:sz w:val="24"/>
          <w:szCs w:val="24"/>
          <w:highlight w:val="none"/>
          <w:lang w:eastAsia="zh-CN"/>
        </w:rPr>
        <w:t>，并加盖供应商公章</w:t>
      </w:r>
      <w:r>
        <w:rPr>
          <w:rFonts w:hint="eastAsia" w:ascii="宋体" w:hAnsi="宋体" w:eastAsia="宋体" w:cs="宋体"/>
          <w:color w:val="auto"/>
          <w:sz w:val="24"/>
          <w:szCs w:val="24"/>
          <w:highlight w:val="none"/>
        </w:rPr>
        <w:t>。</w:t>
      </w:r>
    </w:p>
    <w:p w14:paraId="7ADBFF8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2、其他要求</w:t>
      </w:r>
    </w:p>
    <w:p w14:paraId="26C189E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供应商成交后响应文件中的拟派人员必须与实际现场服务的人员一致，否则采购人有权解除合同，响应文件视为虚假响应，采购人将上报财政主管部门，按照相关法律法规进行处罚。</w:t>
      </w:r>
    </w:p>
    <w:p w14:paraId="7F3899B6">
      <w:pPr>
        <w:spacing w:line="400" w:lineRule="exact"/>
        <w:ind w:firstLine="480" w:firstLineChars="200"/>
        <w:rPr>
          <w:rFonts w:ascii="宋体" w:hAnsi="宋体" w:cs="宋体"/>
          <w:color w:val="auto"/>
          <w:sz w:val="24"/>
          <w:szCs w:val="24"/>
          <w:highlight w:val="none"/>
        </w:rPr>
      </w:pPr>
    </w:p>
    <w:p w14:paraId="787FCD7A">
      <w:pPr>
        <w:spacing w:line="400" w:lineRule="exact"/>
        <w:ind w:firstLine="480" w:firstLineChars="200"/>
        <w:rPr>
          <w:rFonts w:ascii="宋体" w:hAnsi="宋体" w:cs="宋体"/>
          <w:color w:val="auto"/>
          <w:sz w:val="24"/>
          <w:szCs w:val="24"/>
          <w:highlight w:val="none"/>
        </w:rPr>
        <w:sectPr>
          <w:footerReference r:id="rId8" w:type="default"/>
          <w:footerReference r:id="rId9" w:type="even"/>
          <w:pgSz w:w="11905" w:h="16838"/>
          <w:pgMar w:top="1134" w:right="1191" w:bottom="1134" w:left="1191" w:header="850" w:footer="992" w:gutter="0"/>
          <w:pgNumType w:fmt="numberInDash"/>
          <w:cols w:space="0" w:num="1"/>
          <w:docGrid w:type="lines" w:linePitch="383" w:charSpace="0"/>
        </w:sectPr>
      </w:pPr>
    </w:p>
    <w:p w14:paraId="46D00D79">
      <w:pPr>
        <w:pStyle w:val="2"/>
        <w:spacing w:before="0" w:after="0" w:line="360" w:lineRule="auto"/>
        <w:jc w:val="center"/>
        <w:rPr>
          <w:rFonts w:ascii="宋体" w:hAnsi="宋体" w:eastAsia="宋体" w:cs="宋体"/>
          <w:bCs/>
          <w:color w:val="auto"/>
          <w:sz w:val="36"/>
          <w:szCs w:val="30"/>
          <w:highlight w:val="none"/>
        </w:rPr>
      </w:pPr>
      <w:bookmarkStart w:id="36" w:name="_Toc14159"/>
      <w:bookmarkStart w:id="37" w:name="_Toc76462327"/>
      <w:r>
        <w:rPr>
          <w:rFonts w:hint="eastAsia" w:ascii="宋体" w:hAnsi="宋体" w:eastAsia="宋体" w:cs="宋体"/>
          <w:bCs/>
          <w:color w:val="auto"/>
          <w:sz w:val="36"/>
          <w:szCs w:val="30"/>
          <w:highlight w:val="none"/>
        </w:rPr>
        <w:t xml:space="preserve">第三篇  </w:t>
      </w:r>
      <w:bookmarkEnd w:id="32"/>
      <w:r>
        <w:rPr>
          <w:rFonts w:hint="eastAsia" w:ascii="宋体" w:hAnsi="宋体" w:eastAsia="宋体" w:cs="宋体"/>
          <w:bCs/>
          <w:color w:val="auto"/>
          <w:sz w:val="36"/>
          <w:szCs w:val="30"/>
          <w:highlight w:val="none"/>
        </w:rPr>
        <w:t>项目商务需求</w:t>
      </w:r>
      <w:bookmarkEnd w:id="36"/>
      <w:bookmarkEnd w:id="37"/>
    </w:p>
    <w:p w14:paraId="4BA3547F">
      <w:pPr>
        <w:pStyle w:val="10"/>
        <w:spacing w:line="400" w:lineRule="exact"/>
        <w:ind w:left="0" w:leftChars="0" w:firstLine="559" w:firstLineChars="233"/>
        <w:rPr>
          <w:rFonts w:ascii="宋体" w:hAnsi="宋体" w:cs="宋体"/>
          <w:color w:val="auto"/>
          <w:sz w:val="24"/>
          <w:szCs w:val="24"/>
          <w:highlight w:val="none"/>
        </w:rPr>
      </w:pPr>
      <w:bookmarkStart w:id="38" w:name="_Toc76462328"/>
      <w:bookmarkStart w:id="39" w:name="_Toc344475120"/>
      <w:r>
        <w:rPr>
          <w:rFonts w:hint="eastAsia" w:ascii="宋体" w:hAnsi="宋体" w:cs="宋体"/>
          <w:color w:val="auto"/>
          <w:sz w:val="24"/>
          <w:szCs w:val="24"/>
          <w:highlight w:val="none"/>
        </w:rPr>
        <w:t>商务需求为符合性审查中的实质性要求，响应文件若不满足按无效响应处理。</w:t>
      </w:r>
    </w:p>
    <w:p w14:paraId="4E65BD8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0" w:name="_Toc27199"/>
      <w:r>
        <w:rPr>
          <w:rFonts w:hint="eastAsia" w:ascii="宋体" w:hAnsi="宋体" w:eastAsia="宋体" w:cs="宋体"/>
          <w:color w:val="auto"/>
          <w:sz w:val="24"/>
          <w:highlight w:val="none"/>
        </w:rPr>
        <w:t>一、服务期、地点及验收方式</w:t>
      </w:r>
      <w:bookmarkEnd w:id="38"/>
      <w:bookmarkEnd w:id="39"/>
      <w:bookmarkEnd w:id="40"/>
    </w:p>
    <w:p w14:paraId="31AB423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（一）服务期：签订合同之日起1年。</w:t>
      </w:r>
    </w:p>
    <w:p w14:paraId="49910EA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（二）服务地点：大渡口区翠柏路天安数码城二期1幢2楼。</w:t>
      </w:r>
    </w:p>
    <w:p w14:paraId="3473441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14:paraId="527A56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1.备餐要求</w:t>
      </w:r>
    </w:p>
    <w:p w14:paraId="79023E0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1.1成交供应商应保证餐厅正常运转，在规定时间内出餐。服务期间，因成交供应商原因造成延迟出餐的，</w:t>
      </w:r>
      <w:r>
        <w:rPr>
          <w:rFonts w:hint="eastAsia" w:ascii="宋体" w:hAnsi="宋体" w:cs="宋体"/>
          <w:color w:val="auto"/>
          <w:sz w:val="24"/>
          <w:szCs w:val="24"/>
          <w:highlight w:val="none"/>
          <w:lang w:eastAsia="zh-CN"/>
        </w:rPr>
        <w:t>扣除结算金额</w:t>
      </w:r>
      <w:r>
        <w:rPr>
          <w:rFonts w:hint="eastAsia" w:ascii="宋体" w:hAnsi="宋体" w:cs="宋体"/>
          <w:color w:val="auto"/>
          <w:sz w:val="24"/>
          <w:szCs w:val="24"/>
          <w:highlight w:val="none"/>
        </w:rPr>
        <w:t>200元；若单次延迟出餐时间达到15分钟及以上的，</w:t>
      </w:r>
      <w:r>
        <w:rPr>
          <w:rFonts w:hint="eastAsia" w:ascii="宋体" w:hAnsi="宋体" w:cs="宋体"/>
          <w:color w:val="auto"/>
          <w:sz w:val="24"/>
          <w:szCs w:val="24"/>
          <w:highlight w:val="none"/>
          <w:lang w:eastAsia="zh-CN"/>
        </w:rPr>
        <w:t>扣除结算金额</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00元。</w:t>
      </w:r>
    </w:p>
    <w:p w14:paraId="5362A52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1.2成交供应商应确保菜品无杂质异物，因杂质异物原因造成浪费的，成交供应商应照价赔偿。</w:t>
      </w:r>
    </w:p>
    <w:p w14:paraId="6F24FD0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1.3成交供应商应妥善保管采购人食材，造成采购人食材变质的，成交供应商应照价赔偿。</w:t>
      </w:r>
    </w:p>
    <w:p w14:paraId="4134D7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1.4因成交供应商造成的一切重大事故，由成交供应商承担经济赔偿责任以及全部法律责任，</w:t>
      </w:r>
      <w:r>
        <w:rPr>
          <w:rFonts w:hint="eastAsia" w:ascii="宋体" w:hAnsi="宋体" w:cs="宋体"/>
          <w:color w:val="auto"/>
          <w:sz w:val="24"/>
          <w:szCs w:val="24"/>
          <w:highlight w:val="none"/>
          <w:lang w:eastAsia="zh-CN"/>
        </w:rPr>
        <w:t>采购人有权拒绝支付单月费用</w:t>
      </w:r>
      <w:r>
        <w:rPr>
          <w:rFonts w:hint="eastAsia" w:ascii="宋体" w:hAnsi="宋体" w:cs="宋体"/>
          <w:color w:val="auto"/>
          <w:sz w:val="24"/>
          <w:szCs w:val="24"/>
          <w:highlight w:val="none"/>
        </w:rPr>
        <w:t>，并解除合同。</w:t>
      </w:r>
    </w:p>
    <w:p w14:paraId="666D501D">
      <w:pPr>
        <w:numPr>
          <w:ilvl w:val="-1"/>
          <w:numId w:val="0"/>
        </w:num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考核</w:t>
      </w:r>
      <w:r>
        <w:rPr>
          <w:rFonts w:hint="eastAsia" w:ascii="宋体" w:hAnsi="宋体" w:cs="宋体"/>
          <w:color w:val="auto"/>
          <w:sz w:val="24"/>
          <w:szCs w:val="24"/>
          <w:highlight w:val="none"/>
          <w:lang w:eastAsia="zh-CN"/>
        </w:rPr>
        <w:t>要求</w:t>
      </w:r>
    </w:p>
    <w:p w14:paraId="3ACE6B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采购人每月开展一次食堂满意度调查，根据卫生情况、工作人员服务质量等进行综合评估。满意度测评得分低于8</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分的，供应商应依照8</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分基准分，根据测评得分，每差一分，从结算金额中扣除50元。</w:t>
      </w:r>
      <w:r>
        <w:rPr>
          <w:rFonts w:hint="eastAsia" w:ascii="宋体" w:hAnsi="宋体" w:eastAsia="宋体" w:cs="宋体"/>
          <w:color w:val="auto"/>
          <w:sz w:val="24"/>
          <w:szCs w:val="24"/>
          <w:highlight w:val="none"/>
          <w:lang w:val="en-US" w:eastAsia="zh-CN"/>
        </w:rPr>
        <w:t>累计2次</w:t>
      </w:r>
      <w:r>
        <w:rPr>
          <w:rFonts w:hint="eastAsia" w:ascii="宋体" w:hAnsi="宋体" w:cs="宋体"/>
          <w:color w:val="auto"/>
          <w:sz w:val="24"/>
          <w:szCs w:val="24"/>
          <w:highlight w:val="none"/>
          <w:lang w:eastAsia="zh-CN"/>
        </w:rPr>
        <w:t>满意度调查</w:t>
      </w:r>
      <w:r>
        <w:rPr>
          <w:rFonts w:hint="eastAsia" w:ascii="宋体" w:hAnsi="宋体" w:eastAsia="宋体" w:cs="宋体"/>
          <w:color w:val="auto"/>
          <w:sz w:val="24"/>
          <w:szCs w:val="24"/>
          <w:highlight w:val="none"/>
          <w:lang w:val="en-US" w:eastAsia="zh-CN"/>
        </w:rPr>
        <w:t>低于50分（不含50分），采购人有权取消成交供应商服务资格，并解除合同。</w:t>
      </w:r>
    </w:p>
    <w:p w14:paraId="1305D47E">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1" w:name="_Toc344475121"/>
      <w:bookmarkStart w:id="42" w:name="_Toc76462329"/>
      <w:bookmarkStart w:id="43" w:name="_Toc27767"/>
      <w:r>
        <w:rPr>
          <w:rFonts w:hint="eastAsia" w:ascii="宋体" w:hAnsi="宋体" w:eastAsia="宋体" w:cs="宋体"/>
          <w:color w:val="auto"/>
          <w:sz w:val="24"/>
          <w:highlight w:val="none"/>
        </w:rPr>
        <w:t>二、</w:t>
      </w:r>
      <w:bookmarkEnd w:id="41"/>
      <w:r>
        <w:rPr>
          <w:rFonts w:hint="eastAsia" w:ascii="宋体" w:hAnsi="宋体" w:eastAsia="宋体" w:cs="宋体"/>
          <w:color w:val="auto"/>
          <w:sz w:val="24"/>
          <w:highlight w:val="none"/>
        </w:rPr>
        <w:t>报价要求</w:t>
      </w:r>
      <w:bookmarkEnd w:id="42"/>
      <w:bookmarkEnd w:id="43"/>
    </w:p>
    <w:p w14:paraId="387E085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报价为人民币报价，包括完成本项目所需的工作人员工资及各项保险、节假日加班费、劳保费、垃圾运输费、公司管理费、合理利润、税费等全部费用。因成交供应商自身原因造成漏报、少报皆由其自行承担责任，采购人不再补偿。</w:t>
      </w:r>
    </w:p>
    <w:p w14:paraId="7DE2891F">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4" w:name="_Toc344475122"/>
      <w:bookmarkStart w:id="45" w:name="_Toc76462330"/>
      <w:bookmarkStart w:id="46" w:name="_Toc19496"/>
      <w:r>
        <w:rPr>
          <w:rFonts w:hint="eastAsia" w:ascii="宋体" w:hAnsi="宋体" w:eastAsia="宋体" w:cs="宋体"/>
          <w:color w:val="auto"/>
          <w:sz w:val="24"/>
          <w:highlight w:val="none"/>
        </w:rPr>
        <w:t>三、</w:t>
      </w:r>
      <w:bookmarkEnd w:id="44"/>
      <w:bookmarkEnd w:id="45"/>
      <w:bookmarkStart w:id="47" w:name="_Toc344475125"/>
      <w:r>
        <w:rPr>
          <w:rFonts w:hint="eastAsia" w:ascii="宋体" w:hAnsi="宋体" w:eastAsia="宋体" w:cs="宋体"/>
          <w:color w:val="auto"/>
          <w:sz w:val="24"/>
          <w:highlight w:val="none"/>
        </w:rPr>
        <w:t>付款方式</w:t>
      </w:r>
      <w:bookmarkEnd w:id="46"/>
    </w:p>
    <w:bookmarkEnd w:id="47"/>
    <w:p w14:paraId="7AAF48FC">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本项目服务期内合同价固定不变，合同生效后，参照每月支付服务费用。采购人付款前成交人需提供相应金额的有效发票，成交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提供发票时间延迟则采购人付款时间相应顺延，且不承担任何延期付款的责任。</w:t>
      </w:r>
    </w:p>
    <w:p w14:paraId="280BBC27">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8" w:name="_Toc5046"/>
      <w:r>
        <w:rPr>
          <w:rFonts w:hint="eastAsia" w:ascii="宋体" w:hAnsi="宋体" w:eastAsia="宋体" w:cs="宋体"/>
          <w:color w:val="auto"/>
          <w:sz w:val="24"/>
          <w:highlight w:val="none"/>
        </w:rPr>
        <w:t>四、知识产权</w:t>
      </w:r>
      <w:bookmarkEnd w:id="48"/>
    </w:p>
    <w:p w14:paraId="3B204058">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4E9397A">
      <w:pPr>
        <w:snapToGrid w:val="0"/>
        <w:spacing w:line="400" w:lineRule="exact"/>
        <w:ind w:firstLine="539"/>
        <w:rPr>
          <w:rFonts w:ascii="宋体" w:hAnsi="宋体" w:cs="宋体"/>
          <w:color w:val="auto"/>
          <w:sz w:val="24"/>
          <w:szCs w:val="24"/>
          <w:highlight w:val="none"/>
          <w:lang w:val="zh-CN"/>
        </w:rPr>
      </w:pPr>
      <w:r>
        <w:rPr>
          <w:rFonts w:hint="eastAsia" w:ascii="宋体" w:hAnsi="宋体" w:cs="宋体"/>
          <w:color w:val="auto"/>
          <w:sz w:val="24"/>
          <w:szCs w:val="24"/>
          <w:highlight w:val="none"/>
        </w:rPr>
        <w:t>（二）涉及的知识产权归采购人所有。</w:t>
      </w:r>
    </w:p>
    <w:p w14:paraId="0B443ABE">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9" w:name="_Toc31773"/>
      <w:r>
        <w:rPr>
          <w:rFonts w:hint="eastAsia" w:ascii="宋体" w:hAnsi="宋体" w:eastAsia="宋体" w:cs="宋体"/>
          <w:color w:val="auto"/>
          <w:sz w:val="24"/>
          <w:highlight w:val="none"/>
        </w:rPr>
        <w:t>五、其他</w:t>
      </w:r>
      <w:bookmarkEnd w:id="49"/>
    </w:p>
    <w:p w14:paraId="58BDF114">
      <w:pPr>
        <w:snapToGrid w:val="0"/>
        <w:spacing w:line="400" w:lineRule="exact"/>
        <w:ind w:firstLine="53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（一）供应商必须在响应文件中对以上条款和服务承诺明确列出，承诺内容必须达到本篇及磋商文件其他条款的要求。</w:t>
      </w:r>
    </w:p>
    <w:p w14:paraId="11B88635">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lang w:val="zh-CN"/>
        </w:rPr>
        <w:t>（二）其他未尽事宜由供需双方在采购合同中详细约定。</w:t>
      </w:r>
    </w:p>
    <w:p w14:paraId="5934F081">
      <w:pPr>
        <w:snapToGrid w:val="0"/>
        <w:spacing w:line="400" w:lineRule="exact"/>
        <w:ind w:firstLine="540"/>
        <w:rPr>
          <w:rFonts w:ascii="宋体" w:hAnsi="宋体" w:cs="宋体"/>
          <w:color w:val="auto"/>
          <w:sz w:val="24"/>
          <w:szCs w:val="24"/>
          <w:highlight w:val="none"/>
        </w:rPr>
      </w:pPr>
    </w:p>
    <w:p w14:paraId="13D56FFF">
      <w:pPr>
        <w:pStyle w:val="2"/>
        <w:pageBreakBefore/>
        <w:spacing w:before="0" w:after="0" w:line="360" w:lineRule="auto"/>
        <w:jc w:val="center"/>
        <w:rPr>
          <w:rFonts w:ascii="宋体" w:hAnsi="宋体" w:eastAsia="宋体" w:cs="宋体"/>
          <w:bCs/>
          <w:color w:val="auto"/>
          <w:sz w:val="36"/>
          <w:szCs w:val="30"/>
          <w:highlight w:val="none"/>
        </w:rPr>
      </w:pPr>
      <w:bookmarkStart w:id="50" w:name="_Toc76462332"/>
      <w:bookmarkStart w:id="51" w:name="_Toc27879"/>
      <w:r>
        <w:rPr>
          <w:rFonts w:hint="eastAsia" w:ascii="宋体" w:hAnsi="宋体" w:eastAsia="宋体" w:cs="宋体"/>
          <w:bCs/>
          <w:color w:val="auto"/>
          <w:sz w:val="36"/>
          <w:szCs w:val="30"/>
          <w:highlight w:val="none"/>
        </w:rPr>
        <w:t>第四篇  磋商程序及方法、评审标准、无效响应和</w:t>
      </w:r>
      <w:r>
        <w:rPr>
          <w:rFonts w:hint="eastAsia" w:ascii="宋体" w:hAnsi="宋体" w:eastAsia="宋体" w:cs="宋体"/>
          <w:bCs/>
          <w:color w:val="auto"/>
          <w:sz w:val="36"/>
          <w:szCs w:val="36"/>
          <w:highlight w:val="none"/>
        </w:rPr>
        <w:t>采购终止</w:t>
      </w:r>
      <w:bookmarkEnd w:id="50"/>
      <w:bookmarkEnd w:id="51"/>
    </w:p>
    <w:p w14:paraId="1034EC29">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2" w:name="_Toc9978"/>
      <w:bookmarkStart w:id="53" w:name="_Toc76462333"/>
      <w:r>
        <w:rPr>
          <w:rFonts w:hint="eastAsia" w:ascii="宋体" w:hAnsi="宋体" w:eastAsia="宋体" w:cs="宋体"/>
          <w:color w:val="auto"/>
          <w:sz w:val="24"/>
          <w:highlight w:val="none"/>
        </w:rPr>
        <w:t>一、磋商程序及方法</w:t>
      </w:r>
      <w:bookmarkEnd w:id="52"/>
      <w:bookmarkEnd w:id="53"/>
    </w:p>
    <w:p w14:paraId="1C86E97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571045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026119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w:t>
      </w:r>
      <w:r>
        <w:rPr>
          <w:rFonts w:hint="eastAsia" w:ascii="宋体" w:hAnsi="宋体" w:cs="宋体"/>
          <w:color w:val="auto"/>
          <w:kern w:val="0"/>
          <w:sz w:val="24"/>
          <w:szCs w:val="24"/>
          <w:highlight w:val="none"/>
          <w:lang w:eastAsia="zh-CN"/>
        </w:rPr>
        <w:t>等</w:t>
      </w:r>
      <w:r>
        <w:rPr>
          <w:rFonts w:hint="eastAsia" w:ascii="宋体" w:hAnsi="宋体" w:cs="宋体"/>
          <w:color w:val="auto"/>
          <w:kern w:val="0"/>
          <w:sz w:val="24"/>
          <w:szCs w:val="24"/>
          <w:highlight w:val="none"/>
        </w:rPr>
        <w:t>进行审查，以确定供应商是否具备磋商资格。资格性审查资料表如下：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3261"/>
        <w:gridCol w:w="4671"/>
      </w:tblGrid>
      <w:tr w14:paraId="064F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12C1EC3F">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34A6ABC8">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671" w:type="dxa"/>
            <w:tcBorders>
              <w:top w:val="single" w:color="auto" w:sz="4" w:space="0"/>
              <w:left w:val="single" w:color="auto" w:sz="4" w:space="0"/>
              <w:bottom w:val="single" w:color="auto" w:sz="4" w:space="0"/>
              <w:right w:val="single" w:color="auto" w:sz="4" w:space="0"/>
            </w:tcBorders>
            <w:vAlign w:val="center"/>
          </w:tcPr>
          <w:p w14:paraId="7078474F">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0614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3CB6F9AE">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708" w:type="dxa"/>
            <w:vMerge w:val="restart"/>
            <w:vAlign w:val="center"/>
          </w:tcPr>
          <w:p w14:paraId="11864E9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261" w:type="dxa"/>
            <w:vAlign w:val="center"/>
          </w:tcPr>
          <w:p w14:paraId="342B1B12">
            <w:pPr>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671" w:type="dxa"/>
            <w:vAlign w:val="center"/>
          </w:tcPr>
          <w:p w14:paraId="3AC11276">
            <w:pPr>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FF493BB">
            <w:pPr>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5A11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ED446FA">
            <w:pPr>
              <w:jc w:val="center"/>
              <w:rPr>
                <w:rFonts w:ascii="宋体" w:hAnsi="宋体" w:cs="宋体"/>
                <w:color w:val="auto"/>
                <w:sz w:val="24"/>
                <w:szCs w:val="24"/>
                <w:highlight w:val="none"/>
              </w:rPr>
            </w:pPr>
          </w:p>
        </w:tc>
        <w:tc>
          <w:tcPr>
            <w:tcW w:w="708" w:type="dxa"/>
            <w:vMerge w:val="continue"/>
            <w:vAlign w:val="center"/>
          </w:tcPr>
          <w:p w14:paraId="18B2BA4C">
            <w:pPr>
              <w:rPr>
                <w:rFonts w:ascii="宋体" w:hAnsi="宋体" w:cs="宋体"/>
                <w:color w:val="auto"/>
                <w:sz w:val="24"/>
                <w:szCs w:val="24"/>
                <w:highlight w:val="none"/>
                <w:lang w:val="zh-CN"/>
              </w:rPr>
            </w:pPr>
          </w:p>
        </w:tc>
        <w:tc>
          <w:tcPr>
            <w:tcW w:w="3261" w:type="dxa"/>
            <w:vAlign w:val="center"/>
          </w:tcPr>
          <w:p w14:paraId="353893BB">
            <w:pPr>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671" w:type="dxa"/>
            <w:vMerge w:val="restart"/>
            <w:vAlign w:val="center"/>
          </w:tcPr>
          <w:p w14:paraId="79645E2D">
            <w:pPr>
              <w:rPr>
                <w:rFonts w:ascii="宋体" w:hAnsi="宋体" w:cs="宋体"/>
                <w:b/>
                <w:color w:val="auto"/>
                <w:sz w:val="24"/>
                <w:szCs w:val="24"/>
                <w:highlight w:val="none"/>
              </w:rPr>
            </w:pPr>
            <w:r>
              <w:rPr>
                <w:rFonts w:hint="eastAsia" w:ascii="宋体" w:hAnsi="宋体" w:cs="宋体"/>
                <w:color w:val="auto"/>
                <w:sz w:val="24"/>
                <w:szCs w:val="24"/>
                <w:highlight w:val="none"/>
              </w:rPr>
              <w:t>供应商提供“基本资格条件承诺函”（格式详见第七篇）</w:t>
            </w:r>
          </w:p>
        </w:tc>
      </w:tr>
      <w:tr w14:paraId="4C69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5CA60BD">
            <w:pPr>
              <w:jc w:val="center"/>
              <w:rPr>
                <w:rFonts w:ascii="宋体" w:hAnsi="宋体" w:cs="宋体"/>
                <w:color w:val="auto"/>
                <w:sz w:val="24"/>
                <w:szCs w:val="24"/>
                <w:highlight w:val="none"/>
              </w:rPr>
            </w:pPr>
          </w:p>
        </w:tc>
        <w:tc>
          <w:tcPr>
            <w:tcW w:w="708" w:type="dxa"/>
            <w:vMerge w:val="continue"/>
            <w:vAlign w:val="center"/>
          </w:tcPr>
          <w:p w14:paraId="0A4C44FE">
            <w:pPr>
              <w:rPr>
                <w:rFonts w:ascii="宋体" w:hAnsi="宋体" w:cs="宋体"/>
                <w:color w:val="auto"/>
                <w:sz w:val="24"/>
                <w:szCs w:val="24"/>
                <w:highlight w:val="none"/>
                <w:lang w:val="zh-CN"/>
              </w:rPr>
            </w:pPr>
          </w:p>
        </w:tc>
        <w:tc>
          <w:tcPr>
            <w:tcW w:w="3261" w:type="dxa"/>
            <w:vAlign w:val="center"/>
          </w:tcPr>
          <w:p w14:paraId="2A9C0620">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671" w:type="dxa"/>
            <w:vMerge w:val="continue"/>
            <w:vAlign w:val="center"/>
          </w:tcPr>
          <w:p w14:paraId="6AF26C00">
            <w:pPr>
              <w:rPr>
                <w:rFonts w:ascii="宋体" w:hAnsi="宋体" w:cs="宋体"/>
                <w:color w:val="auto"/>
                <w:sz w:val="24"/>
                <w:szCs w:val="24"/>
                <w:highlight w:val="none"/>
              </w:rPr>
            </w:pPr>
          </w:p>
        </w:tc>
      </w:tr>
      <w:tr w14:paraId="05EC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191FDCD">
            <w:pPr>
              <w:jc w:val="center"/>
              <w:rPr>
                <w:rFonts w:ascii="宋体" w:hAnsi="宋体" w:cs="宋体"/>
                <w:color w:val="auto"/>
                <w:sz w:val="24"/>
                <w:szCs w:val="24"/>
                <w:highlight w:val="none"/>
              </w:rPr>
            </w:pPr>
          </w:p>
        </w:tc>
        <w:tc>
          <w:tcPr>
            <w:tcW w:w="708" w:type="dxa"/>
            <w:vMerge w:val="continue"/>
            <w:vAlign w:val="center"/>
          </w:tcPr>
          <w:p w14:paraId="50B1613C">
            <w:pPr>
              <w:rPr>
                <w:rFonts w:ascii="宋体" w:hAnsi="宋体" w:cs="宋体"/>
                <w:color w:val="auto"/>
                <w:sz w:val="24"/>
                <w:szCs w:val="24"/>
                <w:highlight w:val="none"/>
                <w:lang w:val="zh-CN"/>
              </w:rPr>
            </w:pPr>
          </w:p>
        </w:tc>
        <w:tc>
          <w:tcPr>
            <w:tcW w:w="3261" w:type="dxa"/>
            <w:vAlign w:val="center"/>
          </w:tcPr>
          <w:p w14:paraId="5D5D2503">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671" w:type="dxa"/>
            <w:vMerge w:val="continue"/>
            <w:vAlign w:val="center"/>
          </w:tcPr>
          <w:p w14:paraId="32283706">
            <w:pPr>
              <w:rPr>
                <w:rFonts w:ascii="宋体" w:hAnsi="宋体" w:cs="宋体"/>
                <w:color w:val="auto"/>
                <w:sz w:val="24"/>
                <w:szCs w:val="24"/>
                <w:highlight w:val="none"/>
              </w:rPr>
            </w:pPr>
          </w:p>
        </w:tc>
      </w:tr>
      <w:tr w14:paraId="5E6D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FC07E71">
            <w:pPr>
              <w:jc w:val="center"/>
              <w:rPr>
                <w:rFonts w:ascii="宋体" w:hAnsi="宋体" w:cs="宋体"/>
                <w:color w:val="auto"/>
                <w:sz w:val="24"/>
                <w:szCs w:val="24"/>
                <w:highlight w:val="none"/>
              </w:rPr>
            </w:pPr>
          </w:p>
        </w:tc>
        <w:tc>
          <w:tcPr>
            <w:tcW w:w="708" w:type="dxa"/>
            <w:vMerge w:val="continue"/>
            <w:vAlign w:val="center"/>
          </w:tcPr>
          <w:p w14:paraId="0C29809D">
            <w:pPr>
              <w:rPr>
                <w:rFonts w:ascii="宋体" w:hAnsi="宋体" w:cs="宋体"/>
                <w:color w:val="auto"/>
                <w:sz w:val="24"/>
                <w:szCs w:val="24"/>
                <w:highlight w:val="none"/>
                <w:lang w:val="zh-CN"/>
              </w:rPr>
            </w:pPr>
          </w:p>
        </w:tc>
        <w:tc>
          <w:tcPr>
            <w:tcW w:w="3261" w:type="dxa"/>
            <w:vAlign w:val="center"/>
          </w:tcPr>
          <w:p w14:paraId="2EE0E74C">
            <w:pPr>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4671" w:type="dxa"/>
            <w:vMerge w:val="continue"/>
            <w:vAlign w:val="center"/>
          </w:tcPr>
          <w:p w14:paraId="1B4A2EE7">
            <w:pPr>
              <w:rPr>
                <w:rFonts w:ascii="宋体" w:hAnsi="宋体" w:cs="宋体"/>
                <w:b/>
                <w:color w:val="auto"/>
                <w:sz w:val="24"/>
                <w:szCs w:val="24"/>
                <w:highlight w:val="none"/>
              </w:rPr>
            </w:pPr>
          </w:p>
        </w:tc>
      </w:tr>
      <w:tr w14:paraId="4DFD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5024D089">
            <w:pPr>
              <w:jc w:val="center"/>
              <w:rPr>
                <w:rFonts w:ascii="宋体" w:hAnsi="宋体" w:cs="宋体"/>
                <w:color w:val="auto"/>
                <w:sz w:val="24"/>
                <w:szCs w:val="24"/>
                <w:highlight w:val="none"/>
              </w:rPr>
            </w:pPr>
          </w:p>
        </w:tc>
        <w:tc>
          <w:tcPr>
            <w:tcW w:w="708" w:type="dxa"/>
            <w:vMerge w:val="continue"/>
            <w:vAlign w:val="center"/>
          </w:tcPr>
          <w:p w14:paraId="674EBF9C">
            <w:pPr>
              <w:rPr>
                <w:rFonts w:ascii="宋体" w:hAnsi="宋体" w:cs="宋体"/>
                <w:color w:val="auto"/>
                <w:sz w:val="24"/>
                <w:szCs w:val="24"/>
                <w:highlight w:val="none"/>
              </w:rPr>
            </w:pPr>
          </w:p>
        </w:tc>
        <w:tc>
          <w:tcPr>
            <w:tcW w:w="3261" w:type="dxa"/>
            <w:vAlign w:val="center"/>
          </w:tcPr>
          <w:p w14:paraId="09F19B3F">
            <w:pPr>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671" w:type="dxa"/>
            <w:vAlign w:val="center"/>
          </w:tcPr>
          <w:p w14:paraId="644BE77F">
            <w:pPr>
              <w:rPr>
                <w:rFonts w:ascii="宋体" w:hAnsi="宋体" w:cs="宋体"/>
                <w:color w:val="auto"/>
                <w:sz w:val="24"/>
                <w:szCs w:val="24"/>
                <w:highlight w:val="none"/>
              </w:rPr>
            </w:pPr>
          </w:p>
        </w:tc>
      </w:tr>
      <w:tr w14:paraId="2E7E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2A0F279E">
            <w:pPr>
              <w:jc w:val="center"/>
              <w:rPr>
                <w:rFonts w:ascii="宋体" w:hAnsi="宋体" w:cs="宋体"/>
                <w:color w:val="auto"/>
                <w:sz w:val="24"/>
                <w:szCs w:val="24"/>
                <w:highlight w:val="none"/>
              </w:rPr>
            </w:pPr>
          </w:p>
        </w:tc>
        <w:tc>
          <w:tcPr>
            <w:tcW w:w="708" w:type="dxa"/>
            <w:vMerge w:val="continue"/>
            <w:vAlign w:val="center"/>
          </w:tcPr>
          <w:p w14:paraId="6D902C60">
            <w:pPr>
              <w:rPr>
                <w:rFonts w:ascii="宋体" w:hAnsi="宋体" w:cs="宋体"/>
                <w:color w:val="auto"/>
                <w:sz w:val="24"/>
                <w:szCs w:val="24"/>
                <w:highlight w:val="none"/>
              </w:rPr>
            </w:pPr>
          </w:p>
        </w:tc>
        <w:tc>
          <w:tcPr>
            <w:tcW w:w="3261" w:type="dxa"/>
            <w:vAlign w:val="center"/>
          </w:tcPr>
          <w:p w14:paraId="23BACE68">
            <w:pPr>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671" w:type="dxa"/>
            <w:vAlign w:val="center"/>
          </w:tcPr>
          <w:p w14:paraId="298750E9">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按“第一篇三、供应商资格要求（三）本项目的特定资格要求”的要求提交（如果有）。</w:t>
            </w:r>
          </w:p>
        </w:tc>
      </w:tr>
      <w:tr w14:paraId="06DA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4488E4">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69" w:type="dxa"/>
            <w:gridSpan w:val="2"/>
            <w:vAlign w:val="center"/>
          </w:tcPr>
          <w:p w14:paraId="70B1D96C">
            <w:pPr>
              <w:rPr>
                <w:rFonts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落实政府采购政策需满足的资格要求</w:t>
            </w:r>
          </w:p>
        </w:tc>
        <w:tc>
          <w:tcPr>
            <w:tcW w:w="4671" w:type="dxa"/>
            <w:vAlign w:val="center"/>
          </w:tcPr>
          <w:p w14:paraId="336BCAA8">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按“第一篇三、供应商资格要求（二）落实政府采购政策需满足的资格要求”的要求提交（如果有）。</w:t>
            </w:r>
          </w:p>
        </w:tc>
      </w:tr>
    </w:tbl>
    <w:p w14:paraId="19BC06B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7CC8F08">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6A4C9F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0A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165D79C">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66BB78A0">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450339C9">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4DC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EA7E5CA">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7E7ABB7E">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984" w:type="dxa"/>
            <w:vAlign w:val="center"/>
          </w:tcPr>
          <w:p w14:paraId="7976C9EE">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5409" w:type="dxa"/>
            <w:vAlign w:val="center"/>
          </w:tcPr>
          <w:p w14:paraId="0388582F">
            <w:pPr>
              <w:rPr>
                <w:rFonts w:ascii="宋体" w:hAnsi="宋体" w:cs="宋体"/>
                <w:color w:val="auto"/>
                <w:kern w:val="0"/>
                <w:sz w:val="24"/>
                <w:szCs w:val="24"/>
                <w:highlight w:val="none"/>
              </w:rPr>
            </w:pPr>
            <w:r>
              <w:rPr>
                <w:rFonts w:hint="eastAsia" w:ascii="宋体" w:hAnsi="宋体" w:cs="宋体"/>
                <w:color w:val="auto"/>
                <w:sz w:val="24"/>
                <w:szCs w:val="24"/>
                <w:highlight w:val="none"/>
              </w:rPr>
              <w:t>按竞争性磋商文件“第七篇响应文件编制要求”要求签署或盖章。</w:t>
            </w:r>
          </w:p>
        </w:tc>
      </w:tr>
      <w:tr w14:paraId="6841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EF11460">
            <w:pPr>
              <w:jc w:val="center"/>
              <w:rPr>
                <w:rFonts w:ascii="宋体" w:hAnsi="宋体" w:cs="宋体"/>
                <w:color w:val="auto"/>
                <w:kern w:val="0"/>
                <w:sz w:val="24"/>
                <w:szCs w:val="24"/>
                <w:highlight w:val="none"/>
              </w:rPr>
            </w:pPr>
          </w:p>
        </w:tc>
        <w:tc>
          <w:tcPr>
            <w:tcW w:w="1560" w:type="dxa"/>
            <w:vMerge w:val="continue"/>
            <w:vAlign w:val="center"/>
          </w:tcPr>
          <w:p w14:paraId="5F0435B8">
            <w:pPr>
              <w:rPr>
                <w:rFonts w:ascii="宋体" w:hAnsi="宋体" w:cs="宋体"/>
                <w:color w:val="auto"/>
                <w:kern w:val="0"/>
                <w:sz w:val="24"/>
                <w:szCs w:val="24"/>
                <w:highlight w:val="none"/>
              </w:rPr>
            </w:pPr>
          </w:p>
        </w:tc>
        <w:tc>
          <w:tcPr>
            <w:tcW w:w="1984" w:type="dxa"/>
            <w:vAlign w:val="center"/>
          </w:tcPr>
          <w:p w14:paraId="464C7B5F">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45DF0166">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法定代表人身份证明及授权委托书有效，符合竞争性磋商文件规定的格式，签署或盖章齐全。</w:t>
            </w:r>
          </w:p>
        </w:tc>
      </w:tr>
      <w:tr w14:paraId="4DDC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CC7C9CE">
            <w:pPr>
              <w:jc w:val="center"/>
              <w:rPr>
                <w:rFonts w:ascii="宋体" w:hAnsi="宋体" w:cs="宋体"/>
                <w:color w:val="auto"/>
                <w:kern w:val="0"/>
                <w:sz w:val="24"/>
                <w:szCs w:val="24"/>
                <w:highlight w:val="none"/>
              </w:rPr>
            </w:pPr>
          </w:p>
        </w:tc>
        <w:tc>
          <w:tcPr>
            <w:tcW w:w="1560" w:type="dxa"/>
            <w:vMerge w:val="continue"/>
            <w:vAlign w:val="center"/>
          </w:tcPr>
          <w:p w14:paraId="56F4C1CA">
            <w:pPr>
              <w:rPr>
                <w:rFonts w:ascii="宋体" w:hAnsi="宋体" w:cs="宋体"/>
                <w:color w:val="auto"/>
                <w:kern w:val="0"/>
                <w:sz w:val="24"/>
                <w:szCs w:val="24"/>
                <w:highlight w:val="none"/>
              </w:rPr>
            </w:pPr>
          </w:p>
        </w:tc>
        <w:tc>
          <w:tcPr>
            <w:tcW w:w="1984" w:type="dxa"/>
            <w:vAlign w:val="center"/>
          </w:tcPr>
          <w:p w14:paraId="0513B5FF">
            <w:pPr>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309BB10B">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56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9BCA2F8">
            <w:pPr>
              <w:jc w:val="center"/>
              <w:rPr>
                <w:rFonts w:ascii="宋体" w:hAnsi="宋体" w:cs="宋体"/>
                <w:color w:val="auto"/>
                <w:kern w:val="0"/>
                <w:sz w:val="24"/>
                <w:szCs w:val="24"/>
                <w:highlight w:val="none"/>
              </w:rPr>
            </w:pPr>
          </w:p>
        </w:tc>
        <w:tc>
          <w:tcPr>
            <w:tcW w:w="1560" w:type="dxa"/>
            <w:vMerge w:val="continue"/>
            <w:vAlign w:val="center"/>
          </w:tcPr>
          <w:p w14:paraId="73510BEF">
            <w:pPr>
              <w:rPr>
                <w:rFonts w:ascii="宋体" w:hAnsi="宋体" w:cs="宋体"/>
                <w:color w:val="auto"/>
                <w:kern w:val="0"/>
                <w:sz w:val="24"/>
                <w:szCs w:val="24"/>
                <w:highlight w:val="none"/>
              </w:rPr>
            </w:pPr>
          </w:p>
        </w:tc>
        <w:tc>
          <w:tcPr>
            <w:tcW w:w="1984" w:type="dxa"/>
            <w:vAlign w:val="center"/>
          </w:tcPr>
          <w:p w14:paraId="4A6CDF53">
            <w:pPr>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62F79C34">
            <w:pPr>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63A5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0EF97DF">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51FBC472">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781F7576">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6D9F197B">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文件正、副本数量（含电子文档）符合</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文件要求。</w:t>
            </w:r>
          </w:p>
        </w:tc>
      </w:tr>
      <w:tr w14:paraId="641F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332512B">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0601F047">
            <w:pPr>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响应程度审查</w:t>
            </w:r>
          </w:p>
        </w:tc>
        <w:tc>
          <w:tcPr>
            <w:tcW w:w="1984" w:type="dxa"/>
            <w:vAlign w:val="center"/>
          </w:tcPr>
          <w:p w14:paraId="62ACA8B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实质性响应</w:t>
            </w:r>
          </w:p>
        </w:tc>
        <w:tc>
          <w:tcPr>
            <w:tcW w:w="5409" w:type="dxa"/>
            <w:vAlign w:val="center"/>
          </w:tcPr>
          <w:p w14:paraId="2E6C172D">
            <w:pPr>
              <w:pStyle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竞争性磋商文件第二篇、第三篇全部内容。</w:t>
            </w:r>
          </w:p>
        </w:tc>
      </w:tr>
      <w:tr w14:paraId="1DC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A575EA8">
            <w:pPr>
              <w:jc w:val="center"/>
              <w:rPr>
                <w:rFonts w:ascii="宋体" w:hAnsi="宋体" w:cs="宋体"/>
                <w:color w:val="auto"/>
                <w:kern w:val="0"/>
                <w:sz w:val="24"/>
                <w:szCs w:val="24"/>
                <w:highlight w:val="none"/>
              </w:rPr>
            </w:pPr>
          </w:p>
        </w:tc>
        <w:tc>
          <w:tcPr>
            <w:tcW w:w="1560" w:type="dxa"/>
            <w:vMerge w:val="continue"/>
            <w:vAlign w:val="center"/>
          </w:tcPr>
          <w:p w14:paraId="7E7124F3">
            <w:pPr>
              <w:rPr>
                <w:rFonts w:ascii="宋体" w:hAnsi="宋体" w:cs="宋体"/>
                <w:color w:val="auto"/>
                <w:sz w:val="24"/>
                <w:szCs w:val="24"/>
                <w:highlight w:val="none"/>
                <w:lang w:val="zh-CN"/>
              </w:rPr>
            </w:pPr>
          </w:p>
        </w:tc>
        <w:tc>
          <w:tcPr>
            <w:tcW w:w="1984" w:type="dxa"/>
            <w:vAlign w:val="center"/>
          </w:tcPr>
          <w:p w14:paraId="5F96E131">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磋商有效期</w:t>
            </w:r>
          </w:p>
        </w:tc>
        <w:tc>
          <w:tcPr>
            <w:tcW w:w="5409" w:type="dxa"/>
            <w:vAlign w:val="center"/>
          </w:tcPr>
          <w:p w14:paraId="23FBBA47">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响应文件及有关承诺文件有效期为提交响应文件截止时间起90天。</w:t>
            </w:r>
          </w:p>
        </w:tc>
      </w:tr>
    </w:tbl>
    <w:p w14:paraId="4F64B67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5F96B6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1E651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4D92CA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260FADE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F09631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D6650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9E25F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752C74E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68A4C108">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4" w:name="_Toc29727"/>
      <w:bookmarkStart w:id="55" w:name="_Toc76462334"/>
      <w:r>
        <w:rPr>
          <w:rFonts w:hint="eastAsia" w:ascii="宋体" w:hAnsi="宋体" w:eastAsia="宋体" w:cs="宋体"/>
          <w:color w:val="auto"/>
          <w:sz w:val="24"/>
          <w:highlight w:val="none"/>
        </w:rPr>
        <w:t>二、</w:t>
      </w:r>
      <w:bookmarkStart w:id="56" w:name="_Toc342913394"/>
      <w:bookmarkStart w:id="57" w:name="_Toc102227320"/>
      <w:r>
        <w:rPr>
          <w:rFonts w:hint="eastAsia" w:ascii="宋体" w:hAnsi="宋体" w:eastAsia="宋体" w:cs="宋体"/>
          <w:color w:val="auto"/>
          <w:sz w:val="24"/>
          <w:highlight w:val="none"/>
        </w:rPr>
        <w:t>评审标准</w:t>
      </w:r>
      <w:bookmarkEnd w:id="54"/>
      <w:bookmarkEnd w:id="55"/>
    </w:p>
    <w:tbl>
      <w:tblPr>
        <w:tblStyle w:val="1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271"/>
        <w:gridCol w:w="784"/>
        <w:gridCol w:w="5166"/>
        <w:gridCol w:w="1934"/>
      </w:tblGrid>
      <w:tr w14:paraId="3EA9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81" w:type="dxa"/>
            <w:noWrap w:val="0"/>
            <w:vAlign w:val="center"/>
          </w:tcPr>
          <w:p w14:paraId="14FB1901">
            <w:pPr>
              <w:ind w:firstLine="28"/>
              <w:jc w:val="center"/>
              <w:rPr>
                <w:rFonts w:hint="eastAsia" w:ascii="宋体" w:hAnsi="宋体" w:eastAsia="宋体" w:cs="宋体"/>
                <w:b/>
                <w:bCs/>
                <w:color w:val="auto"/>
                <w:kern w:val="0"/>
                <w:sz w:val="24"/>
                <w:szCs w:val="24"/>
                <w:highlight w:val="none"/>
              </w:rPr>
            </w:pPr>
            <w:bookmarkStart w:id="58" w:name="_Toc76462335"/>
            <w:r>
              <w:rPr>
                <w:rFonts w:hint="eastAsia" w:ascii="宋体" w:hAnsi="宋体" w:eastAsia="宋体" w:cs="宋体"/>
                <w:b/>
                <w:bCs/>
                <w:color w:val="auto"/>
                <w:kern w:val="0"/>
                <w:sz w:val="24"/>
                <w:szCs w:val="24"/>
                <w:highlight w:val="none"/>
              </w:rPr>
              <w:t>序号</w:t>
            </w:r>
          </w:p>
        </w:tc>
        <w:tc>
          <w:tcPr>
            <w:tcW w:w="1271" w:type="dxa"/>
            <w:noWrap w:val="0"/>
            <w:vAlign w:val="center"/>
          </w:tcPr>
          <w:p w14:paraId="6384E15E">
            <w:pPr>
              <w:ind w:firstLine="28"/>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评分因素及权值</w:t>
            </w:r>
          </w:p>
        </w:tc>
        <w:tc>
          <w:tcPr>
            <w:tcW w:w="784" w:type="dxa"/>
            <w:noWrap w:val="0"/>
            <w:vAlign w:val="center"/>
          </w:tcPr>
          <w:p w14:paraId="13FCC1EC">
            <w:pPr>
              <w:ind w:firstLine="28"/>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166" w:type="dxa"/>
            <w:noWrap w:val="0"/>
            <w:vAlign w:val="center"/>
          </w:tcPr>
          <w:p w14:paraId="6FE1D551">
            <w:pPr>
              <w:ind w:firstLine="28"/>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1934" w:type="dxa"/>
            <w:noWrap w:val="0"/>
            <w:vAlign w:val="center"/>
          </w:tcPr>
          <w:p w14:paraId="76DC0185">
            <w:pPr>
              <w:pStyle w:val="28"/>
              <w:spacing w:before="0" w:after="0" w:line="24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说明</w:t>
            </w:r>
          </w:p>
        </w:tc>
      </w:tr>
      <w:tr w14:paraId="0445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81" w:type="dxa"/>
            <w:noWrap w:val="0"/>
            <w:vAlign w:val="center"/>
          </w:tcPr>
          <w:p w14:paraId="03465A2F">
            <w:pPr>
              <w:snapToGrid w:val="0"/>
              <w:spacing w:line="240" w:lineRule="atLeast"/>
              <w:ind w:firstLine="2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71" w:type="dxa"/>
            <w:noWrap w:val="0"/>
            <w:vAlign w:val="center"/>
          </w:tcPr>
          <w:p w14:paraId="466E6A0D">
            <w:pPr>
              <w:keepNext w:val="0"/>
              <w:keepLines w:val="0"/>
              <w:pageBreakBefore w:val="0"/>
              <w:widowControl w:val="0"/>
              <w:kinsoku/>
              <w:wordWrap/>
              <w:overflowPunct/>
              <w:topLinePunct w:val="0"/>
              <w:autoSpaceDE/>
              <w:autoSpaceDN/>
              <w:bidi w:val="0"/>
              <w:adjustRightInd/>
              <w:snapToGrid/>
              <w:spacing w:line="300" w:lineRule="exact"/>
              <w:ind w:left="0"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p w14:paraId="2997DA7A">
            <w:pPr>
              <w:keepNext w:val="0"/>
              <w:keepLines w:val="0"/>
              <w:pageBreakBefore w:val="0"/>
              <w:widowControl w:val="0"/>
              <w:kinsoku/>
              <w:wordWrap/>
              <w:overflowPunct/>
              <w:topLinePunct w:val="0"/>
              <w:autoSpaceDE/>
              <w:autoSpaceDN/>
              <w:bidi w:val="0"/>
              <w:adjustRightInd/>
              <w:snapToGrid/>
              <w:spacing w:line="300" w:lineRule="exact"/>
              <w:ind w:left="0" w:leftChars="0" w:firstLine="28"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p>
        </w:tc>
        <w:tc>
          <w:tcPr>
            <w:tcW w:w="784" w:type="dxa"/>
            <w:noWrap w:val="0"/>
            <w:vAlign w:val="center"/>
          </w:tcPr>
          <w:p w14:paraId="1B0E7511">
            <w:pPr>
              <w:keepNext w:val="0"/>
              <w:keepLines w:val="0"/>
              <w:pageBreakBefore w:val="0"/>
              <w:widowControl w:val="0"/>
              <w:kinsoku/>
              <w:wordWrap/>
              <w:overflowPunct/>
              <w:topLinePunct w:val="0"/>
              <w:autoSpaceDE/>
              <w:autoSpaceDN/>
              <w:bidi w:val="0"/>
              <w:adjustRightInd/>
              <w:snapToGrid/>
              <w:spacing w:line="300" w:lineRule="exact"/>
              <w:ind w:left="0" w:leftChars="0" w:firstLine="28"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5166" w:type="dxa"/>
            <w:noWrap w:val="0"/>
            <w:vAlign w:val="center"/>
          </w:tcPr>
          <w:p w14:paraId="2F2F9F53">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满足资格性、符合性要求且最后报价最低的供应商的价格为磋商基准价，其价格分为满分。其他供应商的价格分统一按照下列公式计算：</w:t>
            </w:r>
          </w:p>
          <w:p w14:paraId="2632F64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tc>
        <w:tc>
          <w:tcPr>
            <w:tcW w:w="1934" w:type="dxa"/>
            <w:noWrap w:val="0"/>
            <w:vAlign w:val="center"/>
          </w:tcPr>
          <w:p w14:paraId="48DD892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本项目为专门面向中小企业采购的项目，不再进行政策性扣减。</w:t>
            </w:r>
          </w:p>
        </w:tc>
      </w:tr>
      <w:tr w14:paraId="411B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81" w:type="dxa"/>
            <w:vMerge w:val="restart"/>
            <w:noWrap w:val="0"/>
            <w:vAlign w:val="center"/>
          </w:tcPr>
          <w:p w14:paraId="31329917">
            <w:pPr>
              <w:snapToGrid w:val="0"/>
              <w:spacing w:line="240" w:lineRule="atLeast"/>
              <w:ind w:firstLine="2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71" w:type="dxa"/>
            <w:vMerge w:val="restart"/>
            <w:noWrap w:val="0"/>
            <w:vAlign w:val="center"/>
          </w:tcPr>
          <w:p w14:paraId="432269F9">
            <w:pPr>
              <w:snapToGrid w:val="0"/>
              <w:spacing w:line="240" w:lineRule="atLeast"/>
              <w:ind w:firstLine="2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服务部分</w:t>
            </w:r>
          </w:p>
          <w:p w14:paraId="1D20A712">
            <w:pPr>
              <w:snapToGrid w:val="0"/>
              <w:spacing w:line="240" w:lineRule="atLeast"/>
              <w:ind w:firstLine="2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w:t>
            </w:r>
          </w:p>
        </w:tc>
        <w:tc>
          <w:tcPr>
            <w:tcW w:w="784" w:type="dxa"/>
            <w:noWrap w:val="0"/>
            <w:vAlign w:val="center"/>
          </w:tcPr>
          <w:p w14:paraId="24EFDCDA">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w:t>
            </w:r>
          </w:p>
        </w:tc>
        <w:tc>
          <w:tcPr>
            <w:tcW w:w="5166" w:type="dxa"/>
            <w:noWrap w:val="0"/>
            <w:vAlign w:val="center"/>
          </w:tcPr>
          <w:p w14:paraId="40BA1514">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食品加工与供餐服务保障（</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p w14:paraId="04EE4CF4">
            <w:pPr>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针对本项目，按照食品加工操作规范每个环节，拟定食品加工与供餐服务保障方案。</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提供的方案进行评审。</w:t>
            </w:r>
          </w:p>
          <w:p w14:paraId="0D33EB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内容不存在瑕疵，得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ABBBE51">
            <w:pPr>
              <w:keepNext w:val="0"/>
              <w:keepLines w:val="0"/>
              <w:pageBreakBefore w:val="0"/>
              <w:widowControl w:val="0"/>
              <w:kinsoku/>
              <w:wordWrap/>
              <w:overflowPunct/>
              <w:topLinePunct w:val="0"/>
              <w:autoSpaceDE/>
              <w:autoSpaceDN/>
              <w:bidi w:val="0"/>
              <w:adjustRightInd/>
              <w:snapToGrid/>
              <w:spacing w:line="300" w:lineRule="exact"/>
              <w:ind w:left="0" w:firstLine="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00BFA56">
            <w:pPr>
              <w:keepNext w:val="0"/>
              <w:keepLines w:val="0"/>
              <w:pageBreakBefore w:val="0"/>
              <w:widowControl w:val="0"/>
              <w:kinsoku/>
              <w:wordWrap/>
              <w:overflowPunct/>
              <w:topLinePunct w:val="0"/>
              <w:autoSpaceDE/>
              <w:autoSpaceDN/>
              <w:bidi w:val="0"/>
              <w:adjustRightInd/>
              <w:snapToGrid/>
              <w:spacing w:line="300" w:lineRule="exact"/>
              <w:ind w:left="0" w:firstLine="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C1DDCE7">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内容存在3处及以上瑕疵或未提供方案得0分。</w:t>
            </w:r>
          </w:p>
        </w:tc>
        <w:tc>
          <w:tcPr>
            <w:tcW w:w="1934" w:type="dxa"/>
            <w:vMerge w:val="restart"/>
            <w:noWrap w:val="0"/>
            <w:vAlign w:val="center"/>
          </w:tcPr>
          <w:p w14:paraId="5FAFB0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供应商提供方案，格式自拟。</w:t>
            </w:r>
          </w:p>
          <w:p w14:paraId="74E25D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ED93F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tc>
      </w:tr>
      <w:tr w14:paraId="7F0C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581" w:type="dxa"/>
            <w:vMerge w:val="continue"/>
            <w:noWrap w:val="0"/>
            <w:vAlign w:val="center"/>
          </w:tcPr>
          <w:p w14:paraId="5B569F0E">
            <w:pPr>
              <w:snapToGrid w:val="0"/>
              <w:spacing w:line="240" w:lineRule="atLeast"/>
              <w:ind w:firstLine="28"/>
              <w:rPr>
                <w:rFonts w:hint="eastAsia" w:ascii="宋体" w:hAnsi="宋体" w:eastAsia="宋体" w:cs="宋体"/>
                <w:color w:val="auto"/>
                <w:kern w:val="0"/>
                <w:sz w:val="24"/>
                <w:szCs w:val="24"/>
                <w:highlight w:val="none"/>
              </w:rPr>
            </w:pPr>
          </w:p>
        </w:tc>
        <w:tc>
          <w:tcPr>
            <w:tcW w:w="1271" w:type="dxa"/>
            <w:vMerge w:val="continue"/>
            <w:noWrap w:val="0"/>
            <w:vAlign w:val="center"/>
          </w:tcPr>
          <w:p w14:paraId="7795AAEA">
            <w:pPr>
              <w:snapToGrid w:val="0"/>
              <w:spacing w:line="240" w:lineRule="atLeast"/>
              <w:ind w:firstLine="28"/>
              <w:rPr>
                <w:rFonts w:hint="eastAsia" w:ascii="宋体" w:hAnsi="宋体" w:eastAsia="宋体" w:cs="宋体"/>
                <w:color w:val="auto"/>
                <w:kern w:val="0"/>
                <w:sz w:val="24"/>
                <w:szCs w:val="24"/>
                <w:highlight w:val="none"/>
              </w:rPr>
            </w:pPr>
          </w:p>
        </w:tc>
        <w:tc>
          <w:tcPr>
            <w:tcW w:w="784" w:type="dxa"/>
            <w:noWrap w:val="0"/>
            <w:vAlign w:val="center"/>
          </w:tcPr>
          <w:p w14:paraId="18112ED6">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w:t>
            </w:r>
          </w:p>
        </w:tc>
        <w:tc>
          <w:tcPr>
            <w:tcW w:w="5166" w:type="dxa"/>
            <w:noWrap w:val="0"/>
            <w:vAlign w:val="center"/>
          </w:tcPr>
          <w:p w14:paraId="784BB2BF">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食品安全管理（</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p w14:paraId="34C5307D">
            <w:pPr>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针对本项目，拟定食品安全管理机构、制度、措施和应急处置方案。</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提供的方案进行评审。</w:t>
            </w:r>
          </w:p>
          <w:p w14:paraId="220E11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内容不存在瑕疵，得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9BC6053">
            <w:pPr>
              <w:keepNext w:val="0"/>
              <w:keepLines w:val="0"/>
              <w:pageBreakBefore w:val="0"/>
              <w:widowControl w:val="0"/>
              <w:kinsoku/>
              <w:wordWrap/>
              <w:overflowPunct/>
              <w:topLinePunct w:val="0"/>
              <w:autoSpaceDE/>
              <w:autoSpaceDN/>
              <w:bidi w:val="0"/>
              <w:adjustRightInd/>
              <w:snapToGrid/>
              <w:spacing w:line="300" w:lineRule="exact"/>
              <w:ind w:left="0" w:firstLine="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10B9AFB">
            <w:pPr>
              <w:keepNext w:val="0"/>
              <w:keepLines w:val="0"/>
              <w:pageBreakBefore w:val="0"/>
              <w:widowControl w:val="0"/>
              <w:kinsoku/>
              <w:wordWrap/>
              <w:overflowPunct/>
              <w:topLinePunct w:val="0"/>
              <w:autoSpaceDE/>
              <w:autoSpaceDN/>
              <w:bidi w:val="0"/>
              <w:adjustRightInd/>
              <w:snapToGrid/>
              <w:spacing w:line="300" w:lineRule="exact"/>
              <w:ind w:left="0" w:firstLine="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DDB39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内容存在3处及以上瑕疵或未提供方案得0分。</w:t>
            </w:r>
          </w:p>
        </w:tc>
        <w:tc>
          <w:tcPr>
            <w:tcW w:w="1934" w:type="dxa"/>
            <w:vMerge w:val="continue"/>
            <w:noWrap w:val="0"/>
            <w:vAlign w:val="center"/>
          </w:tcPr>
          <w:p w14:paraId="57FAE08A">
            <w:pPr>
              <w:snapToGrid w:val="0"/>
              <w:spacing w:line="240" w:lineRule="atLeast"/>
              <w:rPr>
                <w:rFonts w:hint="eastAsia" w:ascii="宋体" w:hAnsi="宋体" w:eastAsia="宋体" w:cs="宋体"/>
                <w:color w:val="auto"/>
                <w:kern w:val="0"/>
                <w:sz w:val="24"/>
                <w:szCs w:val="24"/>
                <w:highlight w:val="none"/>
              </w:rPr>
            </w:pPr>
          </w:p>
        </w:tc>
      </w:tr>
      <w:tr w14:paraId="2FDB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581" w:type="dxa"/>
            <w:vMerge w:val="continue"/>
            <w:noWrap w:val="0"/>
            <w:vAlign w:val="center"/>
          </w:tcPr>
          <w:p w14:paraId="33D6B89D">
            <w:pPr>
              <w:snapToGrid w:val="0"/>
              <w:spacing w:line="240" w:lineRule="atLeast"/>
              <w:ind w:firstLine="28"/>
              <w:rPr>
                <w:rFonts w:hint="eastAsia" w:ascii="宋体" w:hAnsi="宋体" w:eastAsia="宋体" w:cs="宋体"/>
                <w:color w:val="auto"/>
                <w:kern w:val="0"/>
                <w:sz w:val="24"/>
                <w:szCs w:val="24"/>
                <w:highlight w:val="none"/>
              </w:rPr>
            </w:pPr>
          </w:p>
        </w:tc>
        <w:tc>
          <w:tcPr>
            <w:tcW w:w="1271" w:type="dxa"/>
            <w:vMerge w:val="continue"/>
            <w:noWrap w:val="0"/>
            <w:vAlign w:val="center"/>
          </w:tcPr>
          <w:p w14:paraId="144BDBEC">
            <w:pPr>
              <w:snapToGrid w:val="0"/>
              <w:spacing w:line="240" w:lineRule="atLeast"/>
              <w:ind w:firstLine="28"/>
              <w:rPr>
                <w:rFonts w:hint="eastAsia" w:ascii="宋体" w:hAnsi="宋体" w:eastAsia="宋体" w:cs="宋体"/>
                <w:color w:val="auto"/>
                <w:kern w:val="0"/>
                <w:sz w:val="24"/>
                <w:szCs w:val="24"/>
                <w:highlight w:val="none"/>
              </w:rPr>
            </w:pPr>
          </w:p>
        </w:tc>
        <w:tc>
          <w:tcPr>
            <w:tcW w:w="784" w:type="dxa"/>
            <w:noWrap w:val="0"/>
            <w:vAlign w:val="center"/>
          </w:tcPr>
          <w:p w14:paraId="0131D612">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5166" w:type="dxa"/>
            <w:noWrap w:val="0"/>
            <w:vAlign w:val="top"/>
          </w:tcPr>
          <w:p w14:paraId="50A80732">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突发事件应急处理方案（</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0E24C462">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制定突发事件应急处理方案。</w:t>
            </w:r>
          </w:p>
          <w:p w14:paraId="153E52AE">
            <w:pPr>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提供的方案进行评审。</w:t>
            </w:r>
          </w:p>
          <w:p w14:paraId="662413E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内容不存在瑕疵，得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57AE7BA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F64DA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58A8E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内容存在3处及以上瑕疵或未提供方案得0分。</w:t>
            </w:r>
          </w:p>
        </w:tc>
        <w:tc>
          <w:tcPr>
            <w:tcW w:w="1934" w:type="dxa"/>
            <w:vMerge w:val="continue"/>
            <w:noWrap w:val="0"/>
            <w:vAlign w:val="center"/>
          </w:tcPr>
          <w:p w14:paraId="6D26AE55">
            <w:pPr>
              <w:snapToGrid w:val="0"/>
              <w:spacing w:line="240" w:lineRule="atLeast"/>
              <w:rPr>
                <w:rFonts w:hint="eastAsia" w:ascii="宋体" w:hAnsi="宋体" w:eastAsia="宋体" w:cs="宋体"/>
                <w:color w:val="auto"/>
                <w:kern w:val="0"/>
                <w:sz w:val="24"/>
                <w:szCs w:val="24"/>
                <w:highlight w:val="none"/>
              </w:rPr>
            </w:pPr>
          </w:p>
        </w:tc>
      </w:tr>
      <w:tr w14:paraId="7087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trPr>
        <w:tc>
          <w:tcPr>
            <w:tcW w:w="581" w:type="dxa"/>
            <w:vMerge w:val="continue"/>
            <w:noWrap w:val="0"/>
            <w:vAlign w:val="center"/>
          </w:tcPr>
          <w:p w14:paraId="02A57FDF">
            <w:pPr>
              <w:snapToGrid w:val="0"/>
              <w:spacing w:line="240" w:lineRule="atLeast"/>
              <w:ind w:firstLine="28"/>
              <w:rPr>
                <w:rFonts w:hint="eastAsia" w:ascii="宋体" w:hAnsi="宋体" w:eastAsia="宋体" w:cs="宋体"/>
                <w:color w:val="auto"/>
                <w:kern w:val="0"/>
                <w:sz w:val="24"/>
                <w:szCs w:val="24"/>
                <w:highlight w:val="none"/>
              </w:rPr>
            </w:pPr>
          </w:p>
        </w:tc>
        <w:tc>
          <w:tcPr>
            <w:tcW w:w="1271" w:type="dxa"/>
            <w:vMerge w:val="continue"/>
            <w:noWrap w:val="0"/>
            <w:vAlign w:val="center"/>
          </w:tcPr>
          <w:p w14:paraId="4260BE58">
            <w:pPr>
              <w:snapToGrid w:val="0"/>
              <w:spacing w:line="240" w:lineRule="atLeast"/>
              <w:ind w:firstLine="28"/>
              <w:rPr>
                <w:rFonts w:hint="eastAsia" w:ascii="宋体" w:hAnsi="宋体" w:eastAsia="宋体" w:cs="宋体"/>
                <w:color w:val="auto"/>
                <w:kern w:val="0"/>
                <w:sz w:val="24"/>
                <w:szCs w:val="24"/>
                <w:highlight w:val="none"/>
              </w:rPr>
            </w:pPr>
          </w:p>
        </w:tc>
        <w:tc>
          <w:tcPr>
            <w:tcW w:w="784" w:type="dxa"/>
            <w:noWrap w:val="0"/>
            <w:vAlign w:val="center"/>
          </w:tcPr>
          <w:p w14:paraId="34ED0536">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5166" w:type="dxa"/>
            <w:noWrap w:val="0"/>
            <w:vAlign w:val="center"/>
          </w:tcPr>
          <w:p w14:paraId="3EB711D2">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员工管理、教育与培训（</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171F3076">
            <w:pPr>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针对本项目，拟定明确的可操作的员工管理、教育与培训方案。</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提供的方案进行评审。</w:t>
            </w:r>
          </w:p>
          <w:p w14:paraId="05ED94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内容不存在瑕疵，得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36CDD0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122B97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276A07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内容存在3处及以上瑕疵或未提供方案得0分。</w:t>
            </w:r>
          </w:p>
        </w:tc>
        <w:tc>
          <w:tcPr>
            <w:tcW w:w="1934" w:type="dxa"/>
            <w:vMerge w:val="continue"/>
            <w:noWrap w:val="0"/>
            <w:vAlign w:val="center"/>
          </w:tcPr>
          <w:p w14:paraId="39FB0028">
            <w:pPr>
              <w:snapToGrid w:val="0"/>
              <w:spacing w:line="240" w:lineRule="atLeast"/>
              <w:rPr>
                <w:rFonts w:hint="eastAsia" w:ascii="宋体" w:hAnsi="宋体" w:eastAsia="宋体" w:cs="宋体"/>
                <w:color w:val="auto"/>
                <w:kern w:val="0"/>
                <w:sz w:val="24"/>
                <w:szCs w:val="24"/>
                <w:highlight w:val="none"/>
              </w:rPr>
            </w:pPr>
          </w:p>
        </w:tc>
      </w:tr>
      <w:tr w14:paraId="0DEE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581" w:type="dxa"/>
            <w:vMerge w:val="continue"/>
            <w:noWrap w:val="0"/>
            <w:vAlign w:val="center"/>
          </w:tcPr>
          <w:p w14:paraId="36A7612F">
            <w:pPr>
              <w:snapToGrid w:val="0"/>
              <w:spacing w:line="240" w:lineRule="atLeast"/>
              <w:ind w:firstLine="28"/>
              <w:rPr>
                <w:rFonts w:hint="eastAsia" w:ascii="宋体" w:hAnsi="宋体" w:eastAsia="宋体" w:cs="宋体"/>
                <w:color w:val="auto"/>
                <w:kern w:val="0"/>
                <w:sz w:val="24"/>
                <w:szCs w:val="24"/>
                <w:highlight w:val="none"/>
              </w:rPr>
            </w:pPr>
          </w:p>
        </w:tc>
        <w:tc>
          <w:tcPr>
            <w:tcW w:w="1271" w:type="dxa"/>
            <w:vMerge w:val="continue"/>
            <w:noWrap w:val="0"/>
            <w:vAlign w:val="center"/>
          </w:tcPr>
          <w:p w14:paraId="667CF935">
            <w:pPr>
              <w:snapToGrid w:val="0"/>
              <w:spacing w:line="240" w:lineRule="atLeast"/>
              <w:ind w:firstLine="28"/>
              <w:rPr>
                <w:rFonts w:hint="eastAsia" w:ascii="宋体" w:hAnsi="宋体" w:eastAsia="宋体" w:cs="宋体"/>
                <w:color w:val="auto"/>
                <w:kern w:val="0"/>
                <w:sz w:val="24"/>
                <w:szCs w:val="24"/>
                <w:highlight w:val="none"/>
              </w:rPr>
            </w:pPr>
          </w:p>
        </w:tc>
        <w:tc>
          <w:tcPr>
            <w:tcW w:w="784" w:type="dxa"/>
            <w:noWrap w:val="0"/>
            <w:vAlign w:val="center"/>
          </w:tcPr>
          <w:p w14:paraId="6AB90B5C">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5166" w:type="dxa"/>
            <w:noWrap w:val="0"/>
            <w:vAlign w:val="center"/>
          </w:tcPr>
          <w:p w14:paraId="677B8ED1">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岗位设置、人员配置及资格要求（</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14:paraId="2FBCA354">
            <w:pPr>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针对本项目，拟定岗位设置、人员配置及资格要求方案。</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提供的方案进行评审。</w:t>
            </w:r>
          </w:p>
          <w:p w14:paraId="09B911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内容不存在瑕疵，得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37B7EB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内容存在1处瑕疵，得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7A9A1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内容存在2处瑕疵，得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072D67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8"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内容存在3处及以上瑕疵或未提供方案得0分。</w:t>
            </w:r>
          </w:p>
        </w:tc>
        <w:tc>
          <w:tcPr>
            <w:tcW w:w="1934" w:type="dxa"/>
            <w:vMerge w:val="continue"/>
            <w:noWrap w:val="0"/>
            <w:vAlign w:val="center"/>
          </w:tcPr>
          <w:p w14:paraId="6822C48F">
            <w:pPr>
              <w:snapToGrid w:val="0"/>
              <w:spacing w:line="240" w:lineRule="atLeast"/>
              <w:rPr>
                <w:rFonts w:hint="eastAsia" w:ascii="宋体" w:hAnsi="宋体" w:eastAsia="宋体" w:cs="宋体"/>
                <w:color w:val="auto"/>
                <w:kern w:val="0"/>
                <w:sz w:val="24"/>
                <w:szCs w:val="24"/>
                <w:highlight w:val="none"/>
              </w:rPr>
            </w:pPr>
          </w:p>
        </w:tc>
      </w:tr>
      <w:tr w14:paraId="1B29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581" w:type="dxa"/>
            <w:vMerge w:val="restart"/>
            <w:noWrap w:val="0"/>
            <w:vAlign w:val="center"/>
          </w:tcPr>
          <w:p w14:paraId="601B3C72">
            <w:pPr>
              <w:snapToGrid w:val="0"/>
              <w:spacing w:line="240" w:lineRule="atLeast"/>
              <w:ind w:firstLine="2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71" w:type="dxa"/>
            <w:vMerge w:val="restart"/>
            <w:noWrap w:val="0"/>
            <w:vAlign w:val="center"/>
          </w:tcPr>
          <w:p w14:paraId="4FE33E20">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p>
          <w:p w14:paraId="1378703B">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p>
        </w:tc>
        <w:tc>
          <w:tcPr>
            <w:tcW w:w="784" w:type="dxa"/>
            <w:noWrap w:val="0"/>
            <w:vAlign w:val="center"/>
          </w:tcPr>
          <w:p w14:paraId="706F3D54">
            <w:pPr>
              <w:snapToGrid w:val="0"/>
              <w:spacing w:line="240" w:lineRule="atLeast"/>
              <w:rPr>
                <w:rFonts w:hint="eastAsia" w:ascii="宋体" w:hAnsi="宋体" w:eastAsia="宋体" w:cs="宋体"/>
                <w:color w:val="auto"/>
                <w:kern w:val="0"/>
                <w:sz w:val="24"/>
                <w:szCs w:val="24"/>
                <w:highlight w:val="none"/>
                <w:lang w:val="en-US" w:eastAsia="zh-CN"/>
              </w:rPr>
            </w:pPr>
          </w:p>
          <w:p w14:paraId="64942233">
            <w:pPr>
              <w:snapToGrid w:val="0"/>
              <w:spacing w:line="24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w:t>
            </w:r>
          </w:p>
          <w:p w14:paraId="680A060D">
            <w:pPr>
              <w:snapToGrid w:val="0"/>
              <w:spacing w:line="240" w:lineRule="atLeas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12分</w:t>
            </w:r>
          </w:p>
        </w:tc>
        <w:tc>
          <w:tcPr>
            <w:tcW w:w="5166" w:type="dxa"/>
            <w:noWrap w:val="0"/>
            <w:vAlign w:val="center"/>
          </w:tcPr>
          <w:p w14:paraId="3AC8E2EA">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供应商在20</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年1月</w:t>
            </w:r>
            <w:r>
              <w:rPr>
                <w:rFonts w:hint="eastAsia" w:ascii="宋体" w:hAnsi="宋体" w:eastAsia="宋体" w:cs="宋体"/>
                <w:color w:val="auto"/>
                <w:kern w:val="0"/>
                <w:sz w:val="24"/>
                <w:szCs w:val="24"/>
                <w:highlight w:val="none"/>
                <w:lang w:val="en-US" w:eastAsia="zh-CN"/>
              </w:rPr>
              <w:t>1日</w:t>
            </w:r>
            <w:r>
              <w:rPr>
                <w:rFonts w:hint="eastAsia" w:ascii="宋体" w:hAnsi="宋体" w:eastAsia="宋体" w:cs="宋体"/>
                <w:color w:val="auto"/>
                <w:kern w:val="0"/>
                <w:sz w:val="24"/>
                <w:szCs w:val="24"/>
                <w:highlight w:val="none"/>
              </w:rPr>
              <w:t>至</w:t>
            </w:r>
            <w:r>
              <w:rPr>
                <w:rFonts w:hint="eastAsia" w:ascii="宋体" w:hAnsi="宋体" w:eastAsia="宋体" w:cs="宋体"/>
                <w:color w:val="auto"/>
                <w:kern w:val="0"/>
                <w:sz w:val="24"/>
                <w:szCs w:val="24"/>
                <w:highlight w:val="none"/>
                <w:lang w:eastAsia="zh-CN"/>
              </w:rPr>
              <w:t>磋商截止时间（以合同签订时间为准）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承接过</w:t>
            </w:r>
            <w:r>
              <w:rPr>
                <w:rFonts w:hint="eastAsia" w:ascii="宋体" w:hAnsi="宋体" w:eastAsia="宋体" w:cs="宋体"/>
                <w:color w:val="auto"/>
                <w:sz w:val="24"/>
                <w:szCs w:val="24"/>
                <w:highlight w:val="none"/>
              </w:rPr>
              <w:t>餐饮服务（食堂服务）业绩</w:t>
            </w:r>
            <w:r>
              <w:rPr>
                <w:rFonts w:hint="eastAsia" w:ascii="宋体" w:hAnsi="宋体" w:eastAsia="宋体" w:cs="宋体"/>
                <w:color w:val="auto"/>
                <w:kern w:val="0"/>
                <w:sz w:val="24"/>
                <w:szCs w:val="24"/>
                <w:highlight w:val="none"/>
              </w:rPr>
              <w:t>，提供一份得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分；本项最多得</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p>
        </w:tc>
        <w:tc>
          <w:tcPr>
            <w:tcW w:w="1934" w:type="dxa"/>
            <w:noWrap w:val="0"/>
            <w:vAlign w:val="center"/>
          </w:tcPr>
          <w:p w14:paraId="3EACE5C4">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有效</w:t>
            </w:r>
            <w:r>
              <w:rPr>
                <w:rFonts w:hint="eastAsia" w:ascii="宋体" w:hAnsi="宋体" w:eastAsia="宋体" w:cs="宋体"/>
                <w:color w:val="auto"/>
                <w:kern w:val="0"/>
                <w:sz w:val="24"/>
                <w:szCs w:val="24"/>
                <w:highlight w:val="none"/>
              </w:rPr>
              <w:t>合同复印件</w:t>
            </w:r>
            <w:r>
              <w:rPr>
                <w:rFonts w:hint="eastAsia" w:ascii="宋体" w:hAnsi="宋体" w:eastAsia="宋体" w:cs="宋体"/>
                <w:color w:val="auto"/>
                <w:kern w:val="0"/>
                <w:sz w:val="24"/>
                <w:szCs w:val="24"/>
                <w:highlight w:val="none"/>
                <w:lang w:eastAsia="zh-CN"/>
              </w:rPr>
              <w:t>，加盖供应商公章</w:t>
            </w:r>
            <w:r>
              <w:rPr>
                <w:rFonts w:hint="eastAsia" w:ascii="宋体" w:hAnsi="宋体" w:eastAsia="宋体" w:cs="宋体"/>
                <w:color w:val="auto"/>
                <w:kern w:val="0"/>
                <w:sz w:val="24"/>
                <w:szCs w:val="24"/>
                <w:highlight w:val="none"/>
              </w:rPr>
              <w:t>。</w:t>
            </w:r>
          </w:p>
        </w:tc>
      </w:tr>
      <w:tr w14:paraId="68F0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581" w:type="dxa"/>
            <w:vMerge w:val="continue"/>
            <w:noWrap w:val="0"/>
            <w:vAlign w:val="center"/>
          </w:tcPr>
          <w:p w14:paraId="2BCBE8A2">
            <w:pPr>
              <w:snapToGrid w:val="0"/>
              <w:spacing w:line="240" w:lineRule="atLeast"/>
              <w:ind w:firstLine="28"/>
              <w:rPr>
                <w:rFonts w:hint="eastAsia" w:ascii="宋体" w:hAnsi="宋体" w:eastAsia="宋体" w:cs="宋体"/>
                <w:color w:val="auto"/>
                <w:kern w:val="0"/>
                <w:sz w:val="24"/>
                <w:szCs w:val="24"/>
                <w:highlight w:val="none"/>
              </w:rPr>
            </w:pPr>
          </w:p>
        </w:tc>
        <w:tc>
          <w:tcPr>
            <w:tcW w:w="1271" w:type="dxa"/>
            <w:vMerge w:val="continue"/>
            <w:noWrap w:val="0"/>
            <w:vAlign w:val="center"/>
          </w:tcPr>
          <w:p w14:paraId="5B164378">
            <w:pPr>
              <w:snapToGrid w:val="0"/>
              <w:spacing w:line="240" w:lineRule="atLeast"/>
              <w:rPr>
                <w:rFonts w:hint="eastAsia" w:ascii="宋体" w:hAnsi="宋体" w:eastAsia="宋体" w:cs="宋体"/>
                <w:color w:val="auto"/>
                <w:kern w:val="0"/>
                <w:sz w:val="24"/>
                <w:szCs w:val="24"/>
                <w:highlight w:val="none"/>
              </w:rPr>
            </w:pPr>
          </w:p>
        </w:tc>
        <w:tc>
          <w:tcPr>
            <w:tcW w:w="784" w:type="dxa"/>
            <w:noWrap w:val="0"/>
            <w:vAlign w:val="center"/>
          </w:tcPr>
          <w:p w14:paraId="6EC8C90A">
            <w:pPr>
              <w:snapToGrid w:val="0"/>
              <w:spacing w:line="240" w:lineRule="atLeas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用户满意度</w:t>
            </w:r>
            <w:r>
              <w:rPr>
                <w:rFonts w:hint="eastAsia" w:ascii="宋体" w:hAnsi="宋体" w:eastAsia="宋体" w:cs="宋体"/>
                <w:color w:val="auto"/>
                <w:kern w:val="0"/>
                <w:sz w:val="24"/>
                <w:szCs w:val="24"/>
                <w:highlight w:val="none"/>
                <w:lang w:val="en-US" w:eastAsia="zh-CN"/>
              </w:rPr>
              <w:t>8分</w:t>
            </w:r>
          </w:p>
        </w:tc>
        <w:tc>
          <w:tcPr>
            <w:tcW w:w="5166" w:type="dxa"/>
            <w:noWrap w:val="0"/>
            <w:vAlign w:val="center"/>
          </w:tcPr>
          <w:p w14:paraId="54D4A16A">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每提供用户满意证明文件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综合考核为优秀的每个得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775D2262">
            <w:pPr>
              <w:snapToGrid w:val="0"/>
              <w:spacing w:line="24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此项最高</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1934" w:type="dxa"/>
            <w:noWrap w:val="0"/>
            <w:vAlign w:val="center"/>
          </w:tcPr>
          <w:p w14:paraId="6E4B5E61">
            <w:pPr>
              <w:snapToGrid w:val="0"/>
              <w:spacing w:line="240" w:lineRule="atLeas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提供有效合同复印件、</w:t>
            </w:r>
            <w:r>
              <w:rPr>
                <w:rFonts w:hint="eastAsia" w:ascii="宋体" w:hAnsi="宋体" w:eastAsia="宋体" w:cs="宋体"/>
                <w:color w:val="auto"/>
                <w:kern w:val="0"/>
                <w:sz w:val="24"/>
                <w:szCs w:val="24"/>
                <w:highlight w:val="none"/>
              </w:rPr>
              <w:t>用户满意证明文件</w:t>
            </w:r>
            <w:r>
              <w:rPr>
                <w:rFonts w:hint="eastAsia" w:ascii="宋体" w:hAnsi="宋体" w:eastAsia="宋体" w:cs="宋体"/>
                <w:color w:val="auto"/>
                <w:kern w:val="0"/>
                <w:sz w:val="24"/>
                <w:szCs w:val="24"/>
                <w:highlight w:val="none"/>
                <w:lang w:eastAsia="zh-CN"/>
              </w:rPr>
              <w:t>复印件（</w:t>
            </w:r>
            <w:r>
              <w:rPr>
                <w:rFonts w:hint="eastAsia" w:ascii="宋体" w:hAnsi="宋体" w:eastAsia="宋体" w:cs="宋体"/>
                <w:color w:val="auto"/>
                <w:kern w:val="0"/>
                <w:sz w:val="24"/>
                <w:szCs w:val="24"/>
                <w:highlight w:val="none"/>
              </w:rPr>
              <w:t>用户满意是指综合考核为优秀（或85分以上）</w:t>
            </w:r>
            <w:r>
              <w:rPr>
                <w:rFonts w:hint="eastAsia" w:ascii="宋体" w:hAnsi="宋体" w:eastAsia="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盖用户单位公章</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原件</w:t>
            </w:r>
            <w:r>
              <w:rPr>
                <w:rFonts w:hint="eastAsia" w:ascii="宋体" w:hAnsi="宋体" w:eastAsia="宋体" w:cs="宋体"/>
                <w:color w:val="auto"/>
                <w:kern w:val="0"/>
                <w:sz w:val="24"/>
                <w:szCs w:val="24"/>
                <w:highlight w:val="none"/>
                <w:lang w:eastAsia="zh-CN"/>
              </w:rPr>
              <w:t>备查</w:t>
            </w:r>
          </w:p>
        </w:tc>
      </w:tr>
    </w:tbl>
    <w:p w14:paraId="0DB83BED">
      <w:pPr>
        <w:snapToGrid w:val="0"/>
        <w:spacing w:line="400" w:lineRule="exact"/>
        <w:ind w:firstLine="465"/>
        <w:rPr>
          <w:rFonts w:hint="eastAsia" w:ascii="宋体" w:hAnsi="宋体" w:eastAsia="宋体" w:cs="宋体"/>
          <w:color w:val="auto"/>
          <w:sz w:val="24"/>
          <w:szCs w:val="24"/>
          <w:highlight w:val="none"/>
        </w:rPr>
      </w:pPr>
    </w:p>
    <w:p w14:paraId="6D87DF3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9" w:name="_Toc30853"/>
      <w:r>
        <w:rPr>
          <w:rFonts w:hint="eastAsia" w:ascii="宋体" w:hAnsi="宋体" w:eastAsia="宋体" w:cs="宋体"/>
          <w:color w:val="auto"/>
          <w:sz w:val="24"/>
          <w:highlight w:val="none"/>
        </w:rPr>
        <w:t>三、无效响应</w:t>
      </w:r>
      <w:bookmarkEnd w:id="58"/>
      <w:bookmarkEnd w:id="59"/>
    </w:p>
    <w:p w14:paraId="3011749D">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18536743">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5A4CB04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4ABA51DC">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0EABB4F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002722BF">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1FD4015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77912DD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7355B14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25956B9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2EDE4FC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280CBEF0">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0" w:name="_Toc19974"/>
      <w:bookmarkStart w:id="61" w:name="_Toc76462336"/>
      <w:r>
        <w:rPr>
          <w:rFonts w:hint="eastAsia" w:ascii="宋体" w:hAnsi="宋体" w:eastAsia="宋体" w:cs="宋体"/>
          <w:color w:val="auto"/>
          <w:sz w:val="24"/>
          <w:highlight w:val="none"/>
        </w:rPr>
        <w:t>四、</w:t>
      </w:r>
      <w:bookmarkEnd w:id="56"/>
      <w:bookmarkEnd w:id="57"/>
      <w:r>
        <w:rPr>
          <w:rFonts w:hint="eastAsia" w:ascii="宋体" w:hAnsi="宋体" w:eastAsia="宋体" w:cs="宋体"/>
          <w:color w:val="auto"/>
          <w:sz w:val="24"/>
          <w:highlight w:val="none"/>
        </w:rPr>
        <w:t>采购终止</w:t>
      </w:r>
      <w:bookmarkEnd w:id="60"/>
      <w:bookmarkEnd w:id="61"/>
    </w:p>
    <w:p w14:paraId="11D9E21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08ECFE4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3CD70B15">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6EDD040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D60E4F3">
      <w:pPr>
        <w:spacing w:line="400" w:lineRule="exact"/>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1323DB8A">
      <w:pPr>
        <w:pStyle w:val="2"/>
        <w:pageBreakBefore/>
        <w:spacing w:before="0" w:after="0" w:line="360" w:lineRule="auto"/>
        <w:jc w:val="center"/>
        <w:rPr>
          <w:rFonts w:ascii="宋体" w:hAnsi="宋体" w:eastAsia="宋体" w:cs="宋体"/>
          <w:color w:val="auto"/>
          <w:sz w:val="36"/>
          <w:szCs w:val="30"/>
          <w:highlight w:val="none"/>
        </w:rPr>
      </w:pPr>
      <w:bookmarkStart w:id="62" w:name="_Toc76462337"/>
      <w:bookmarkStart w:id="63" w:name="_Toc29397"/>
      <w:bookmarkStart w:id="64" w:name="_Toc102227313"/>
      <w:r>
        <w:rPr>
          <w:rFonts w:hint="eastAsia" w:ascii="宋体" w:hAnsi="宋体" w:eastAsia="宋体" w:cs="宋体"/>
          <w:color w:val="auto"/>
          <w:sz w:val="36"/>
          <w:szCs w:val="30"/>
          <w:highlight w:val="none"/>
        </w:rPr>
        <w:t>第五篇  供应商须知</w:t>
      </w:r>
      <w:bookmarkEnd w:id="62"/>
      <w:bookmarkEnd w:id="63"/>
      <w:bookmarkEnd w:id="64"/>
    </w:p>
    <w:p w14:paraId="0468354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5" w:name="_Toc27681"/>
      <w:bookmarkStart w:id="66" w:name="_Toc342913389"/>
      <w:bookmarkStart w:id="67" w:name="_Toc76462338"/>
      <w:r>
        <w:rPr>
          <w:rFonts w:hint="eastAsia" w:ascii="宋体" w:hAnsi="宋体" w:eastAsia="宋体" w:cs="宋体"/>
          <w:color w:val="auto"/>
          <w:sz w:val="24"/>
          <w:highlight w:val="none"/>
        </w:rPr>
        <w:t>一、磋商费用</w:t>
      </w:r>
      <w:bookmarkEnd w:id="65"/>
      <w:bookmarkEnd w:id="66"/>
      <w:bookmarkEnd w:id="67"/>
    </w:p>
    <w:p w14:paraId="35F21566">
      <w:pPr>
        <w:pStyle w:val="23"/>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0F1D7E43">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8" w:name="_Toc514"/>
      <w:bookmarkStart w:id="69" w:name="_Toc76462339"/>
      <w:bookmarkStart w:id="70" w:name="_Toc342913391"/>
      <w:r>
        <w:rPr>
          <w:rFonts w:hint="eastAsia" w:ascii="宋体" w:hAnsi="宋体" w:eastAsia="宋体" w:cs="宋体"/>
          <w:color w:val="auto"/>
          <w:sz w:val="24"/>
          <w:highlight w:val="none"/>
        </w:rPr>
        <w:t>二、竞争性磋商文件</w:t>
      </w:r>
      <w:bookmarkEnd w:id="68"/>
      <w:bookmarkEnd w:id="69"/>
      <w:bookmarkEnd w:id="70"/>
    </w:p>
    <w:p w14:paraId="453EEB5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2D0EC5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2247B8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2322321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1" w:name="_Toc318159780"/>
      <w:bookmarkStart w:id="72" w:name="_Toc318159349"/>
      <w:bookmarkStart w:id="73" w:name="_Toc318166429"/>
      <w:bookmarkStart w:id="74" w:name="_Toc318159160"/>
    </w:p>
    <w:p w14:paraId="58B040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0581154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1"/>
    <w:bookmarkEnd w:id="72"/>
    <w:bookmarkEnd w:id="73"/>
    <w:bookmarkEnd w:id="74"/>
    <w:p w14:paraId="13E0BBE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75" w:name="_Toc76462340"/>
      <w:bookmarkStart w:id="76" w:name="_Toc179714297"/>
      <w:bookmarkStart w:id="77" w:name="_Toc20549"/>
      <w:bookmarkStart w:id="78" w:name="_Toc342913392"/>
      <w:bookmarkStart w:id="79" w:name="_Toc102227318"/>
      <w:r>
        <w:rPr>
          <w:rFonts w:hint="eastAsia" w:ascii="宋体" w:hAnsi="宋体" w:eastAsia="宋体" w:cs="宋体"/>
          <w:color w:val="auto"/>
          <w:sz w:val="24"/>
          <w:highlight w:val="none"/>
        </w:rPr>
        <w:t>三、磋商要求</w:t>
      </w:r>
      <w:bookmarkEnd w:id="75"/>
      <w:bookmarkEnd w:id="76"/>
      <w:bookmarkEnd w:id="77"/>
      <w:bookmarkEnd w:id="78"/>
      <w:bookmarkEnd w:id="79"/>
    </w:p>
    <w:p w14:paraId="50071A0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16BA0C1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B4755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188DA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E4E73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02404E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0A6DD78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156E0CD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4A134E1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7DA456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6B1E9E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115DC70A">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CDB613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23875FA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7F8E42EB">
      <w:pPr>
        <w:pStyle w:val="8"/>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1D73A6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41FDEE3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54CE352B">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0" w:name="_Toc76462341"/>
      <w:bookmarkStart w:id="81" w:name="_Toc13883"/>
      <w:r>
        <w:rPr>
          <w:rFonts w:hint="eastAsia" w:ascii="宋体" w:hAnsi="宋体" w:eastAsia="宋体" w:cs="宋体"/>
          <w:color w:val="auto"/>
          <w:sz w:val="24"/>
          <w:highlight w:val="none"/>
        </w:rPr>
        <w:t>四、成交供应商的确认和变更</w:t>
      </w:r>
      <w:bookmarkEnd w:id="80"/>
      <w:bookmarkEnd w:id="81"/>
    </w:p>
    <w:p w14:paraId="663C3DF5">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7ADE27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AFEE09">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47033B9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5C2CC08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2" w:name="_Toc20682"/>
      <w:bookmarkStart w:id="83" w:name="_Toc102227321"/>
      <w:bookmarkStart w:id="84" w:name="_Toc342913395"/>
      <w:bookmarkStart w:id="85" w:name="_Toc76462342"/>
      <w:r>
        <w:rPr>
          <w:rFonts w:hint="eastAsia" w:ascii="宋体" w:hAnsi="宋体" w:eastAsia="宋体" w:cs="宋体"/>
          <w:color w:val="auto"/>
          <w:sz w:val="24"/>
          <w:highlight w:val="none"/>
        </w:rPr>
        <w:t>五、成交通知</w:t>
      </w:r>
      <w:bookmarkEnd w:id="82"/>
      <w:bookmarkEnd w:id="83"/>
      <w:bookmarkEnd w:id="84"/>
      <w:bookmarkEnd w:id="85"/>
    </w:p>
    <w:p w14:paraId="0601C89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（一）成交供应商确定后，采购代理机构将在“行采家”（https://www.gec123.com）上发布成交结果公告。</w:t>
      </w:r>
    </w:p>
    <w:p w14:paraId="36AF993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0658500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646BCCCF">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6" w:name="_Toc8123"/>
      <w:bookmarkStart w:id="87" w:name="_Toc76462343"/>
      <w:r>
        <w:rPr>
          <w:rFonts w:hint="eastAsia" w:ascii="宋体" w:hAnsi="宋体" w:eastAsia="宋体" w:cs="宋体"/>
          <w:color w:val="auto"/>
          <w:sz w:val="24"/>
          <w:highlight w:val="none"/>
        </w:rPr>
        <w:t>六、关于质疑和投诉</w:t>
      </w:r>
      <w:bookmarkEnd w:id="86"/>
      <w:bookmarkEnd w:id="87"/>
    </w:p>
    <w:p w14:paraId="6FE1BB97">
      <w:pPr>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7C9B855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w:t>
      </w:r>
      <w:r>
        <w:rPr>
          <w:rFonts w:hint="eastAsia" w:ascii="宋体" w:hAnsi="宋体" w:cs="宋体"/>
          <w:color w:val="auto"/>
          <w:sz w:val="24"/>
          <w:szCs w:val="24"/>
          <w:highlight w:val="none"/>
          <w:lang w:eastAsia="zh-CN"/>
        </w:rPr>
        <w:t>受到</w:t>
      </w:r>
      <w:r>
        <w:rPr>
          <w:rFonts w:hint="eastAsia" w:ascii="宋体" w:hAnsi="宋体" w:cs="宋体"/>
          <w:color w:val="auto"/>
          <w:sz w:val="24"/>
          <w:szCs w:val="24"/>
          <w:highlight w:val="none"/>
        </w:rPr>
        <w:t>伤害的，可向采购人或采购代理机构以书面形式提出质疑。</w:t>
      </w:r>
    </w:p>
    <w:p w14:paraId="05BD3F1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1DE7AA9C">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45D6E63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7F9F2B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131C90A0">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0823AE3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5D8CFBA0">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17F18C5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74A98BA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3E948E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693F083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2839AE9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D2C192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6C2EB9F1">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4D56CAB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0B4EA6A0">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18BC15A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070C26E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5164F5A6">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7E5855C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7447BB1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217F4B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宋体"/>
          <w:color w:val="auto"/>
          <w:sz w:val="24"/>
          <w:highlight w:val="none"/>
          <w:lang w:val="en-US" w:eastAsia="zh-CN"/>
        </w:rPr>
        <w:t>中国</w:t>
      </w:r>
      <w:r>
        <w:rPr>
          <w:rFonts w:hint="eastAsia" w:ascii="宋体" w:hAnsi="宋体" w:cs="宋体"/>
          <w:color w:val="auto"/>
          <w:sz w:val="24"/>
          <w:highlight w:val="none"/>
        </w:rPr>
        <w:t>台湾地区内形成的证据，应当履行相关的证明手续。</w:t>
      </w:r>
    </w:p>
    <w:p w14:paraId="403E694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D98DBED">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8" w:name="_Toc76462344"/>
      <w:bookmarkStart w:id="89" w:name="_Toc2876"/>
      <w:r>
        <w:rPr>
          <w:rFonts w:hint="eastAsia" w:ascii="宋体" w:hAnsi="宋体" w:eastAsia="宋体" w:cs="宋体"/>
          <w:color w:val="auto"/>
          <w:sz w:val="24"/>
          <w:highlight w:val="none"/>
        </w:rPr>
        <w:t>七、采购代理服务费</w:t>
      </w:r>
      <w:bookmarkEnd w:id="88"/>
      <w:bookmarkEnd w:id="89"/>
    </w:p>
    <w:p w14:paraId="5E97A276">
      <w:pPr>
        <w:spacing w:line="400" w:lineRule="exact"/>
        <w:ind w:firstLine="482" w:firstLineChars="200"/>
        <w:rPr>
          <w:rFonts w:ascii="宋体" w:hAnsi="宋体" w:cs="宋体"/>
          <w:b/>
          <w:bCs/>
          <w:color w:val="auto"/>
          <w:sz w:val="24"/>
          <w:highlight w:val="none"/>
        </w:rPr>
      </w:pPr>
      <w:bookmarkStart w:id="90" w:name="OLE_LINK8"/>
      <w:bookmarkStart w:id="91" w:name="OLE_LINK7"/>
      <w:r>
        <w:rPr>
          <w:rFonts w:hint="eastAsia" w:ascii="宋体" w:hAnsi="宋体" w:cs="宋体"/>
          <w:b/>
          <w:bCs/>
          <w:color w:val="auto"/>
          <w:sz w:val="24"/>
          <w:highlight w:val="none"/>
        </w:rPr>
        <w:t>（一）本采购项目由代理机构委托实施，经采购单位与采购代理机构委托协议约定，由</w:t>
      </w:r>
      <w:r>
        <w:rPr>
          <w:rFonts w:hint="eastAsia" w:ascii="宋体" w:hAnsi="宋体" w:cs="宋体"/>
          <w:b/>
          <w:bCs/>
          <w:color w:val="auto"/>
          <w:sz w:val="24"/>
          <w:highlight w:val="none"/>
          <w:lang w:eastAsia="zh-CN"/>
        </w:rPr>
        <w:t>成交</w:t>
      </w:r>
      <w:r>
        <w:rPr>
          <w:rFonts w:hint="eastAsia" w:ascii="宋体" w:hAnsi="宋体" w:cs="宋体"/>
          <w:b/>
          <w:bCs/>
          <w:color w:val="auto"/>
          <w:sz w:val="24"/>
          <w:highlight w:val="none"/>
        </w:rPr>
        <w:t>供应商向采购代理机构缴纳本项目采购代理服务费</w:t>
      </w:r>
      <w:r>
        <w:rPr>
          <w:rFonts w:hint="eastAsia" w:ascii="宋体" w:hAnsi="宋体" w:cs="宋体"/>
          <w:b/>
          <w:bCs/>
          <w:color w:val="auto"/>
          <w:sz w:val="24"/>
          <w:highlight w:val="none"/>
          <w:lang w:eastAsia="zh-CN"/>
        </w:rPr>
        <w:t>，</w:t>
      </w:r>
      <w:r>
        <w:rPr>
          <w:rFonts w:hint="eastAsia" w:ascii="宋体" w:hAnsi="宋体" w:cs="宋体"/>
          <w:b/>
          <w:bCs/>
          <w:color w:val="auto"/>
          <w:sz w:val="24"/>
          <w:szCs w:val="24"/>
          <w:highlight w:val="none"/>
        </w:rPr>
        <w:t>采购</w:t>
      </w:r>
      <w:r>
        <w:rPr>
          <w:rFonts w:hint="eastAsia" w:ascii="宋体" w:hAnsi="宋体" w:cs="宋体"/>
          <w:b/>
          <w:bCs/>
          <w:color w:val="auto"/>
          <w:sz w:val="24"/>
          <w:highlight w:val="none"/>
        </w:rPr>
        <w:t>代理服务费的收取标准按照服务类收费标准的</w:t>
      </w:r>
      <w:r>
        <w:rPr>
          <w:rFonts w:hint="eastAsia" w:ascii="宋体" w:hAnsi="宋体" w:cs="宋体"/>
          <w:b/>
          <w:bCs/>
          <w:color w:val="auto"/>
          <w:sz w:val="24"/>
          <w:highlight w:val="none"/>
          <w:lang w:val="en-US" w:eastAsia="zh-CN"/>
        </w:rPr>
        <w:t>90</w:t>
      </w:r>
      <w:r>
        <w:rPr>
          <w:rFonts w:hint="eastAsia" w:ascii="宋体" w:hAnsi="宋体" w:cs="宋体"/>
          <w:b/>
          <w:bCs/>
          <w:color w:val="auto"/>
          <w:sz w:val="24"/>
          <w:highlight w:val="none"/>
        </w:rPr>
        <w:t>%执行，即代理服务费金额=成交金额*1.5%*</w:t>
      </w:r>
      <w:r>
        <w:rPr>
          <w:rFonts w:hint="eastAsia" w:ascii="宋体" w:hAnsi="宋体" w:cs="宋体"/>
          <w:b/>
          <w:bCs/>
          <w:color w:val="auto"/>
          <w:sz w:val="24"/>
          <w:highlight w:val="none"/>
          <w:lang w:val="en-US" w:eastAsia="zh-CN"/>
        </w:rPr>
        <w:t>90</w:t>
      </w:r>
      <w:r>
        <w:rPr>
          <w:rFonts w:hint="eastAsia" w:ascii="宋体" w:hAnsi="宋体" w:cs="宋体"/>
          <w:b/>
          <w:bCs/>
          <w:color w:val="auto"/>
          <w:sz w:val="24"/>
          <w:highlight w:val="none"/>
        </w:rPr>
        <w:t>%（不足3000元的，按3000元收取）</w:t>
      </w:r>
    </w:p>
    <w:bookmarkEnd w:id="90"/>
    <w:bookmarkEnd w:id="91"/>
    <w:p w14:paraId="5DB68341">
      <w:pPr>
        <w:pStyle w:val="8"/>
        <w:spacing w:line="440" w:lineRule="atLeast"/>
        <w:ind w:firstLine="482" w:firstLineChars="200"/>
        <w:jc w:val="center"/>
        <w:rPr>
          <w:rFonts w:hAnsi="宋体" w:cs="宋体"/>
          <w:b/>
          <w:bCs/>
          <w:color w:val="auto"/>
          <w:sz w:val="24"/>
          <w:szCs w:val="24"/>
          <w:highlight w:val="none"/>
        </w:rPr>
      </w:pPr>
      <w:bookmarkStart w:id="92" w:name="_Toc76462345"/>
      <w:r>
        <w:rPr>
          <w:rFonts w:hint="eastAsia" w:hAnsi="宋体" w:cs="宋体"/>
          <w:b/>
          <w:bCs/>
          <w:color w:val="auto"/>
          <w:sz w:val="24"/>
          <w:szCs w:val="24"/>
          <w:highlight w:val="none"/>
        </w:rPr>
        <w:t>代理服务费收取标准</w:t>
      </w:r>
    </w:p>
    <w:tbl>
      <w:tblPr>
        <w:tblStyle w:val="1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2026"/>
        <w:gridCol w:w="2023"/>
        <w:gridCol w:w="1694"/>
      </w:tblGrid>
      <w:tr w14:paraId="60D9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37" w:type="dxa"/>
            <w:tcBorders>
              <w:tl2br w:val="single" w:color="auto" w:sz="4" w:space="0"/>
            </w:tcBorders>
            <w:vAlign w:val="center"/>
          </w:tcPr>
          <w:p w14:paraId="48E04CA2">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AiXikm7AEAAME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auto"/>
                <w:sz w:val="24"/>
                <w:szCs w:val="24"/>
                <w:highlight w:val="none"/>
              </w:rPr>
              <w:t xml:space="preserve">        类型</w:t>
            </w:r>
          </w:p>
          <w:p w14:paraId="4DEEAF15">
            <w:pPr>
              <w:pStyle w:val="8"/>
              <w:spacing w:line="400" w:lineRule="exact"/>
              <w:rPr>
                <w:rFonts w:hAnsi="宋体" w:cs="宋体"/>
                <w:color w:val="auto"/>
                <w:sz w:val="24"/>
                <w:szCs w:val="24"/>
                <w:highlight w:val="none"/>
              </w:rPr>
            </w:pPr>
            <w:r>
              <w:rPr>
                <w:rFonts w:hint="eastAsia" w:hAnsi="宋体" w:cs="宋体"/>
                <w:color w:val="auto"/>
                <w:sz w:val="24"/>
                <w:szCs w:val="24"/>
                <w:highlight w:val="none"/>
              </w:rPr>
              <w:t>成交金额（万元）</w:t>
            </w:r>
          </w:p>
        </w:tc>
        <w:tc>
          <w:tcPr>
            <w:tcW w:w="2026" w:type="dxa"/>
            <w:vAlign w:val="center"/>
          </w:tcPr>
          <w:p w14:paraId="0A1B3041">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货物类</w:t>
            </w:r>
          </w:p>
        </w:tc>
        <w:tc>
          <w:tcPr>
            <w:tcW w:w="2023" w:type="dxa"/>
            <w:vAlign w:val="center"/>
          </w:tcPr>
          <w:p w14:paraId="67BB0B1B">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服务类</w:t>
            </w:r>
          </w:p>
        </w:tc>
        <w:tc>
          <w:tcPr>
            <w:tcW w:w="1694" w:type="dxa"/>
            <w:vAlign w:val="center"/>
          </w:tcPr>
          <w:p w14:paraId="2C8DC20D">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工程类</w:t>
            </w:r>
          </w:p>
        </w:tc>
      </w:tr>
      <w:tr w14:paraId="137F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70ED70CD">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100以下</w:t>
            </w:r>
          </w:p>
        </w:tc>
        <w:tc>
          <w:tcPr>
            <w:tcW w:w="2026" w:type="dxa"/>
            <w:vAlign w:val="center"/>
          </w:tcPr>
          <w:p w14:paraId="7CA3EBB5">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2023" w:type="dxa"/>
            <w:vAlign w:val="center"/>
          </w:tcPr>
          <w:p w14:paraId="1C347D61">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1694" w:type="dxa"/>
            <w:vAlign w:val="center"/>
          </w:tcPr>
          <w:p w14:paraId="714CA23C">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1.0%</w:t>
            </w:r>
          </w:p>
        </w:tc>
      </w:tr>
      <w:tr w14:paraId="0C45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74AC0DAF">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100-500</w:t>
            </w:r>
          </w:p>
        </w:tc>
        <w:tc>
          <w:tcPr>
            <w:tcW w:w="2026" w:type="dxa"/>
            <w:vAlign w:val="center"/>
          </w:tcPr>
          <w:p w14:paraId="47C80EBE">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1.1%</w:t>
            </w:r>
          </w:p>
        </w:tc>
        <w:tc>
          <w:tcPr>
            <w:tcW w:w="2023" w:type="dxa"/>
            <w:vAlign w:val="center"/>
          </w:tcPr>
          <w:p w14:paraId="0CB092A9">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1694" w:type="dxa"/>
            <w:vAlign w:val="center"/>
          </w:tcPr>
          <w:p w14:paraId="1554F09D">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0.7%</w:t>
            </w:r>
          </w:p>
        </w:tc>
      </w:tr>
      <w:tr w14:paraId="7986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4AF6091A">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500-1000</w:t>
            </w:r>
          </w:p>
        </w:tc>
        <w:tc>
          <w:tcPr>
            <w:tcW w:w="2026" w:type="dxa"/>
            <w:vAlign w:val="center"/>
          </w:tcPr>
          <w:p w14:paraId="05579A6D">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2023" w:type="dxa"/>
            <w:vAlign w:val="center"/>
          </w:tcPr>
          <w:p w14:paraId="2E4D56D6">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0.45%</w:t>
            </w:r>
          </w:p>
        </w:tc>
        <w:tc>
          <w:tcPr>
            <w:tcW w:w="1694" w:type="dxa"/>
            <w:vAlign w:val="center"/>
          </w:tcPr>
          <w:p w14:paraId="78E4E92B">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0.55%</w:t>
            </w:r>
          </w:p>
        </w:tc>
      </w:tr>
      <w:tr w14:paraId="141C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7920D746">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1000-5000</w:t>
            </w:r>
          </w:p>
        </w:tc>
        <w:tc>
          <w:tcPr>
            <w:tcW w:w="2026" w:type="dxa"/>
            <w:vAlign w:val="center"/>
          </w:tcPr>
          <w:p w14:paraId="077AB2AF">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0.5%</w:t>
            </w:r>
          </w:p>
        </w:tc>
        <w:tc>
          <w:tcPr>
            <w:tcW w:w="2023" w:type="dxa"/>
            <w:vAlign w:val="center"/>
          </w:tcPr>
          <w:p w14:paraId="6FBB257F">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1694" w:type="dxa"/>
            <w:vAlign w:val="center"/>
          </w:tcPr>
          <w:p w14:paraId="4FC83C26">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0.35%</w:t>
            </w:r>
          </w:p>
        </w:tc>
      </w:tr>
      <w:tr w14:paraId="6E21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06D87309">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5000-10000</w:t>
            </w:r>
          </w:p>
        </w:tc>
        <w:tc>
          <w:tcPr>
            <w:tcW w:w="2026" w:type="dxa"/>
            <w:vAlign w:val="center"/>
          </w:tcPr>
          <w:p w14:paraId="21C282AB">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2023" w:type="dxa"/>
            <w:vAlign w:val="center"/>
          </w:tcPr>
          <w:p w14:paraId="4DEF2DB6">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0.1%</w:t>
            </w:r>
          </w:p>
        </w:tc>
        <w:tc>
          <w:tcPr>
            <w:tcW w:w="1694" w:type="dxa"/>
            <w:vAlign w:val="center"/>
          </w:tcPr>
          <w:p w14:paraId="6CE348A0">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0.2%</w:t>
            </w:r>
          </w:p>
        </w:tc>
      </w:tr>
      <w:tr w14:paraId="1413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7" w:type="dxa"/>
            <w:vAlign w:val="center"/>
          </w:tcPr>
          <w:p w14:paraId="64C79B14">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10000-100000</w:t>
            </w:r>
          </w:p>
        </w:tc>
        <w:tc>
          <w:tcPr>
            <w:tcW w:w="2026" w:type="dxa"/>
            <w:vAlign w:val="center"/>
          </w:tcPr>
          <w:p w14:paraId="59C56B2E">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2023" w:type="dxa"/>
            <w:vAlign w:val="center"/>
          </w:tcPr>
          <w:p w14:paraId="59E07FAC">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1694" w:type="dxa"/>
            <w:vAlign w:val="center"/>
          </w:tcPr>
          <w:p w14:paraId="0463D65F">
            <w:pPr>
              <w:pStyle w:val="8"/>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r>
      <w:bookmarkEnd w:id="92"/>
    </w:tbl>
    <w:p w14:paraId="165F4C08">
      <w:pPr>
        <w:spacing w:line="400" w:lineRule="exact"/>
        <w:ind w:firstLine="480" w:firstLineChars="200"/>
        <w:rPr>
          <w:rFonts w:ascii="宋体" w:hAnsi="宋体" w:cs="宋体"/>
          <w:color w:val="auto"/>
          <w:sz w:val="24"/>
          <w:highlight w:val="none"/>
        </w:rPr>
      </w:pPr>
      <w:bookmarkStart w:id="93" w:name="_Toc24537"/>
      <w:bookmarkStart w:id="94" w:name="_Toc102227322"/>
      <w:bookmarkStart w:id="95" w:name="_Toc342913396"/>
      <w:bookmarkStart w:id="96" w:name="_Toc76462346"/>
      <w:bookmarkStart w:id="97" w:name="_Toc12789059"/>
      <w:bookmarkStart w:id="98" w:name="_Toc11641055"/>
      <w:r>
        <w:rPr>
          <w:rFonts w:hint="eastAsia" w:ascii="宋体" w:hAnsi="宋体" w:cs="宋体"/>
          <w:color w:val="auto"/>
          <w:sz w:val="24"/>
          <w:highlight w:val="none"/>
        </w:rPr>
        <w:t>（二）采购代理服务费缴纳账号：</w:t>
      </w:r>
    </w:p>
    <w:p w14:paraId="624F8F9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户  名：重庆鸿兴招标代理有限公司</w:t>
      </w:r>
    </w:p>
    <w:p w14:paraId="17F1A6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开户行：工行重庆大足支行</w:t>
      </w:r>
    </w:p>
    <w:p w14:paraId="2B9DC04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号：3100096019200111969</w:t>
      </w:r>
      <w:bookmarkEnd w:id="93"/>
    </w:p>
    <w:p w14:paraId="2C9BC5B7">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99" w:name="_Toc25394"/>
      <w:r>
        <w:rPr>
          <w:rFonts w:hint="eastAsia" w:ascii="宋体" w:hAnsi="宋体" w:eastAsia="宋体" w:cs="宋体"/>
          <w:color w:val="auto"/>
          <w:sz w:val="24"/>
          <w:highlight w:val="none"/>
        </w:rPr>
        <w:t>八、签订</w:t>
      </w:r>
      <w:bookmarkEnd w:id="94"/>
      <w:r>
        <w:rPr>
          <w:rFonts w:hint="eastAsia" w:ascii="宋体" w:hAnsi="宋体" w:eastAsia="宋体" w:cs="宋体"/>
          <w:color w:val="auto"/>
          <w:sz w:val="24"/>
          <w:highlight w:val="none"/>
        </w:rPr>
        <w:t>合同</w:t>
      </w:r>
      <w:bookmarkEnd w:id="95"/>
      <w:bookmarkEnd w:id="96"/>
      <w:bookmarkEnd w:id="99"/>
    </w:p>
    <w:p w14:paraId="5AA3CDD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38096C3D">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r>
        <w:rPr>
          <w:rFonts w:hint="eastAsia" w:ascii="宋体" w:hAnsi="宋体" w:cs="宋体"/>
          <w:color w:val="auto"/>
          <w:sz w:val="24"/>
          <w:szCs w:val="24"/>
          <w:highlight w:val="none"/>
          <w:lang w:val="en-US" w:eastAsia="zh-CN"/>
        </w:rPr>
        <w:t>同时，</w:t>
      </w:r>
      <w:r>
        <w:rPr>
          <w:rFonts w:hint="eastAsia" w:ascii="宋体" w:hAnsi="宋体" w:cs="宋体"/>
          <w:color w:val="auto"/>
          <w:sz w:val="24"/>
          <w:szCs w:val="24"/>
          <w:highlight w:val="none"/>
        </w:rPr>
        <w:t>有关本次采购项目的商务谈判文件以及相关的函件，如采购文件、报价文件、澄清函、技术资料、乙方提供的售后质保方案以及各项与本采购项目相关，均为政府采购合同不可分割的一部分，与政府采购合同具有同等法律效力。</w:t>
      </w:r>
    </w:p>
    <w:p w14:paraId="3988B94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2E66F463">
      <w:pPr>
        <w:pStyle w:val="2"/>
        <w:spacing w:before="0" w:after="0" w:line="360" w:lineRule="auto"/>
        <w:jc w:val="center"/>
        <w:rPr>
          <w:rFonts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00" w:name="_Toc76462348"/>
      <w:bookmarkStart w:id="101" w:name="_Toc24978"/>
      <w:r>
        <w:rPr>
          <w:rFonts w:hint="eastAsia" w:ascii="宋体" w:hAnsi="宋体" w:eastAsia="宋体" w:cs="宋体"/>
          <w:bCs/>
          <w:color w:val="auto"/>
          <w:sz w:val="36"/>
          <w:szCs w:val="30"/>
          <w:highlight w:val="none"/>
        </w:rPr>
        <w:t xml:space="preserve">第六篇  </w:t>
      </w:r>
      <w:bookmarkEnd w:id="97"/>
      <w:bookmarkEnd w:id="98"/>
      <w:r>
        <w:rPr>
          <w:rFonts w:hint="eastAsia" w:ascii="宋体" w:hAnsi="宋体" w:eastAsia="宋体" w:cs="宋体"/>
          <w:bCs/>
          <w:color w:val="auto"/>
          <w:sz w:val="36"/>
          <w:szCs w:val="30"/>
          <w:highlight w:val="none"/>
        </w:rPr>
        <w:t>采购合同</w:t>
      </w:r>
      <w:bookmarkEnd w:id="100"/>
      <w:bookmarkEnd w:id="101"/>
    </w:p>
    <w:p w14:paraId="5537BECA">
      <w:pPr>
        <w:spacing w:line="500" w:lineRule="exact"/>
        <w:jc w:val="center"/>
        <w:rPr>
          <w:rFonts w:hint="eastAsia" w:ascii="宋体" w:hAnsi="宋体" w:eastAsia="宋体" w:cs="宋体"/>
          <w:b/>
          <w:sz w:val="44"/>
        </w:rPr>
      </w:pPr>
      <w:bookmarkStart w:id="102" w:name="_Toc76462349"/>
      <w:r>
        <w:rPr>
          <w:rFonts w:hint="eastAsia" w:ascii="宋体" w:hAnsi="宋体" w:eastAsia="宋体" w:cs="宋体"/>
          <w:b/>
          <w:sz w:val="44"/>
        </w:rPr>
        <w:t>重庆市政府采购合同</w:t>
      </w:r>
    </w:p>
    <w:p w14:paraId="4F317640">
      <w:pPr>
        <w:spacing w:line="500" w:lineRule="exact"/>
        <w:jc w:val="center"/>
        <w:rPr>
          <w:rFonts w:hint="eastAsia" w:ascii="宋体" w:hAnsi="宋体" w:eastAsia="宋体" w:cs="宋体"/>
        </w:rPr>
      </w:pPr>
      <w:r>
        <w:rPr>
          <w:rFonts w:hint="eastAsia" w:ascii="宋体" w:hAnsi="宋体" w:eastAsia="宋体" w:cs="宋体"/>
        </w:rPr>
        <w:t>（项目号：     ）</w:t>
      </w:r>
    </w:p>
    <w:p w14:paraId="2BBA6888">
      <w:pPr>
        <w:spacing w:line="500" w:lineRule="exact"/>
        <w:rPr>
          <w:rFonts w:hint="eastAsia" w:ascii="宋体" w:hAnsi="宋体" w:eastAsia="宋体" w:cs="宋体"/>
          <w:sz w:val="24"/>
        </w:rPr>
      </w:pPr>
      <w:r>
        <w:rPr>
          <w:rFonts w:hint="eastAsia" w:ascii="宋体" w:hAnsi="宋体" w:eastAsia="宋体" w:cs="宋体"/>
          <w:sz w:val="24"/>
        </w:rPr>
        <w:t>甲方：___________________________      计价单位：____________</w:t>
      </w:r>
    </w:p>
    <w:p w14:paraId="2ED8023A">
      <w:pPr>
        <w:spacing w:line="500" w:lineRule="exact"/>
        <w:rPr>
          <w:rFonts w:hint="eastAsia" w:ascii="宋体" w:hAnsi="宋体" w:eastAsia="宋体" w:cs="宋体"/>
          <w:sz w:val="24"/>
        </w:rPr>
      </w:pPr>
      <w:r>
        <w:rPr>
          <w:rFonts w:hint="eastAsia" w:ascii="宋体" w:hAnsi="宋体" w:eastAsia="宋体" w:cs="宋体"/>
          <w:sz w:val="24"/>
        </w:rPr>
        <w:t>乙方：___________________________      计量单位：_____________</w:t>
      </w:r>
    </w:p>
    <w:p w14:paraId="177C2159">
      <w:pPr>
        <w:spacing w:line="500" w:lineRule="exact"/>
        <w:rPr>
          <w:rFonts w:hint="eastAsia" w:ascii="宋体" w:hAnsi="宋体" w:eastAsia="宋体" w:cs="宋体"/>
          <w:sz w:val="24"/>
        </w:rPr>
      </w:pPr>
    </w:p>
    <w:p w14:paraId="40A8AF15">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17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1068E14">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磋商项目名称</w:t>
            </w:r>
          </w:p>
        </w:tc>
        <w:tc>
          <w:tcPr>
            <w:tcW w:w="984" w:type="dxa"/>
            <w:vAlign w:val="center"/>
          </w:tcPr>
          <w:p w14:paraId="491CB1F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vAlign w:val="center"/>
          </w:tcPr>
          <w:p w14:paraId="622B081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vAlign w:val="center"/>
          </w:tcPr>
          <w:p w14:paraId="4D06F382">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vAlign w:val="center"/>
          </w:tcPr>
          <w:p w14:paraId="66A0CAE6">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服务时间</w:t>
            </w:r>
          </w:p>
        </w:tc>
        <w:tc>
          <w:tcPr>
            <w:tcW w:w="1567" w:type="dxa"/>
            <w:vAlign w:val="center"/>
          </w:tcPr>
          <w:p w14:paraId="4506234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服务地点</w:t>
            </w:r>
          </w:p>
        </w:tc>
      </w:tr>
      <w:tr w14:paraId="5FFF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DACE046">
            <w:pPr>
              <w:spacing w:line="240" w:lineRule="atLeast"/>
              <w:jc w:val="center"/>
              <w:rPr>
                <w:rFonts w:hint="eastAsia" w:ascii="宋体" w:hAnsi="宋体" w:eastAsia="宋体" w:cs="宋体"/>
                <w:sz w:val="21"/>
                <w:szCs w:val="21"/>
              </w:rPr>
            </w:pPr>
          </w:p>
        </w:tc>
        <w:tc>
          <w:tcPr>
            <w:tcW w:w="984" w:type="dxa"/>
            <w:vAlign w:val="center"/>
          </w:tcPr>
          <w:p w14:paraId="6DD8BF50">
            <w:pPr>
              <w:spacing w:line="240" w:lineRule="atLeast"/>
              <w:jc w:val="center"/>
              <w:rPr>
                <w:rFonts w:hint="eastAsia" w:ascii="宋体" w:hAnsi="宋体" w:eastAsia="宋体" w:cs="宋体"/>
                <w:sz w:val="21"/>
                <w:szCs w:val="21"/>
              </w:rPr>
            </w:pPr>
          </w:p>
        </w:tc>
        <w:tc>
          <w:tcPr>
            <w:tcW w:w="1298" w:type="dxa"/>
            <w:gridSpan w:val="2"/>
            <w:vAlign w:val="center"/>
          </w:tcPr>
          <w:p w14:paraId="01661220">
            <w:pPr>
              <w:spacing w:line="240" w:lineRule="atLeast"/>
              <w:jc w:val="center"/>
              <w:rPr>
                <w:rFonts w:hint="eastAsia" w:ascii="宋体" w:hAnsi="宋体" w:eastAsia="宋体" w:cs="宋体"/>
                <w:sz w:val="21"/>
                <w:szCs w:val="21"/>
              </w:rPr>
            </w:pPr>
          </w:p>
        </w:tc>
        <w:tc>
          <w:tcPr>
            <w:tcW w:w="1134" w:type="dxa"/>
            <w:vAlign w:val="center"/>
          </w:tcPr>
          <w:p w14:paraId="0DB1EAB0">
            <w:pPr>
              <w:spacing w:line="240" w:lineRule="atLeast"/>
              <w:jc w:val="center"/>
              <w:rPr>
                <w:rFonts w:hint="eastAsia" w:ascii="宋体" w:hAnsi="宋体" w:eastAsia="宋体" w:cs="宋体"/>
                <w:sz w:val="21"/>
                <w:szCs w:val="21"/>
              </w:rPr>
            </w:pPr>
          </w:p>
        </w:tc>
        <w:tc>
          <w:tcPr>
            <w:tcW w:w="1559" w:type="dxa"/>
            <w:vAlign w:val="center"/>
          </w:tcPr>
          <w:p w14:paraId="53D1DDBD">
            <w:pPr>
              <w:spacing w:line="240" w:lineRule="atLeast"/>
              <w:jc w:val="center"/>
              <w:rPr>
                <w:rFonts w:hint="eastAsia" w:ascii="宋体" w:hAnsi="宋体" w:eastAsia="宋体" w:cs="宋体"/>
                <w:sz w:val="21"/>
                <w:szCs w:val="21"/>
              </w:rPr>
            </w:pPr>
          </w:p>
        </w:tc>
        <w:tc>
          <w:tcPr>
            <w:tcW w:w="1567" w:type="dxa"/>
            <w:vAlign w:val="center"/>
          </w:tcPr>
          <w:p w14:paraId="10C28298">
            <w:pPr>
              <w:spacing w:line="240" w:lineRule="atLeast"/>
              <w:jc w:val="center"/>
              <w:rPr>
                <w:rFonts w:hint="eastAsia" w:ascii="宋体" w:hAnsi="宋体" w:eastAsia="宋体" w:cs="宋体"/>
                <w:sz w:val="21"/>
                <w:szCs w:val="21"/>
              </w:rPr>
            </w:pPr>
          </w:p>
        </w:tc>
      </w:tr>
      <w:tr w14:paraId="7BA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9AEA888">
            <w:pPr>
              <w:spacing w:line="240" w:lineRule="atLeast"/>
              <w:jc w:val="center"/>
              <w:rPr>
                <w:rFonts w:hint="eastAsia" w:ascii="宋体" w:hAnsi="宋体" w:eastAsia="宋体" w:cs="宋体"/>
                <w:sz w:val="21"/>
                <w:szCs w:val="21"/>
              </w:rPr>
            </w:pPr>
          </w:p>
        </w:tc>
        <w:tc>
          <w:tcPr>
            <w:tcW w:w="984" w:type="dxa"/>
            <w:vAlign w:val="center"/>
          </w:tcPr>
          <w:p w14:paraId="05815C86">
            <w:pPr>
              <w:spacing w:line="240" w:lineRule="atLeast"/>
              <w:jc w:val="center"/>
              <w:rPr>
                <w:rFonts w:hint="eastAsia" w:ascii="宋体" w:hAnsi="宋体" w:eastAsia="宋体" w:cs="宋体"/>
                <w:sz w:val="21"/>
                <w:szCs w:val="21"/>
              </w:rPr>
            </w:pPr>
          </w:p>
        </w:tc>
        <w:tc>
          <w:tcPr>
            <w:tcW w:w="1298" w:type="dxa"/>
            <w:gridSpan w:val="2"/>
            <w:vAlign w:val="center"/>
          </w:tcPr>
          <w:p w14:paraId="2FB62442">
            <w:pPr>
              <w:spacing w:line="240" w:lineRule="atLeast"/>
              <w:jc w:val="center"/>
              <w:rPr>
                <w:rFonts w:hint="eastAsia" w:ascii="宋体" w:hAnsi="宋体" w:eastAsia="宋体" w:cs="宋体"/>
                <w:sz w:val="21"/>
                <w:szCs w:val="21"/>
              </w:rPr>
            </w:pPr>
          </w:p>
        </w:tc>
        <w:tc>
          <w:tcPr>
            <w:tcW w:w="1134" w:type="dxa"/>
            <w:vAlign w:val="center"/>
          </w:tcPr>
          <w:p w14:paraId="064FDBB6">
            <w:pPr>
              <w:spacing w:line="240" w:lineRule="atLeast"/>
              <w:jc w:val="center"/>
              <w:rPr>
                <w:rFonts w:hint="eastAsia" w:ascii="宋体" w:hAnsi="宋体" w:eastAsia="宋体" w:cs="宋体"/>
                <w:sz w:val="21"/>
                <w:szCs w:val="21"/>
              </w:rPr>
            </w:pPr>
          </w:p>
        </w:tc>
        <w:tc>
          <w:tcPr>
            <w:tcW w:w="1559" w:type="dxa"/>
            <w:vAlign w:val="center"/>
          </w:tcPr>
          <w:p w14:paraId="7D6B63A4">
            <w:pPr>
              <w:spacing w:line="240" w:lineRule="atLeast"/>
              <w:jc w:val="center"/>
              <w:rPr>
                <w:rFonts w:hint="eastAsia" w:ascii="宋体" w:hAnsi="宋体" w:eastAsia="宋体" w:cs="宋体"/>
                <w:sz w:val="21"/>
                <w:szCs w:val="21"/>
              </w:rPr>
            </w:pPr>
          </w:p>
        </w:tc>
        <w:tc>
          <w:tcPr>
            <w:tcW w:w="1567" w:type="dxa"/>
            <w:vAlign w:val="center"/>
          </w:tcPr>
          <w:p w14:paraId="79196048">
            <w:pPr>
              <w:spacing w:line="240" w:lineRule="atLeast"/>
              <w:jc w:val="center"/>
              <w:rPr>
                <w:rFonts w:hint="eastAsia" w:ascii="宋体" w:hAnsi="宋体" w:eastAsia="宋体" w:cs="宋体"/>
                <w:sz w:val="21"/>
                <w:szCs w:val="21"/>
              </w:rPr>
            </w:pPr>
          </w:p>
        </w:tc>
      </w:tr>
      <w:tr w14:paraId="1FD3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59319DC">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w:t>
            </w:r>
            <w:r>
              <w:rPr>
                <w:rFonts w:hint="eastAsia" w:ascii="宋体" w:hAnsi="宋体" w:cs="宋体"/>
                <w:sz w:val="21"/>
                <w:szCs w:val="21"/>
                <w:lang w:val="en-US" w:eastAsia="zh-CN"/>
              </w:rPr>
              <w:t>含税</w:t>
            </w:r>
            <w:r>
              <w:rPr>
                <w:rFonts w:hint="eastAsia" w:ascii="宋体" w:hAnsi="宋体" w:eastAsia="宋体" w:cs="宋体"/>
                <w:sz w:val="21"/>
                <w:szCs w:val="21"/>
              </w:rPr>
              <w:t>（小写）：</w:t>
            </w:r>
          </w:p>
        </w:tc>
      </w:tr>
      <w:tr w14:paraId="27F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AD31589">
            <w:pPr>
              <w:spacing w:line="240" w:lineRule="atLeast"/>
              <w:rPr>
                <w:rFonts w:hint="eastAsia" w:ascii="宋体" w:hAnsi="宋体" w:cs="宋体"/>
                <w:sz w:val="21"/>
                <w:szCs w:val="21"/>
              </w:rPr>
            </w:pPr>
            <w:r>
              <w:rPr>
                <w:rFonts w:hint="eastAsia" w:ascii="宋体" w:hAnsi="宋体" w:eastAsia="宋体" w:cs="宋体"/>
                <w:sz w:val="21"/>
                <w:szCs w:val="21"/>
              </w:rPr>
              <w:t>合计人民币</w:t>
            </w:r>
            <w:r>
              <w:rPr>
                <w:rFonts w:hint="eastAsia" w:ascii="宋体" w:hAnsi="宋体" w:cs="宋体"/>
                <w:sz w:val="21"/>
                <w:szCs w:val="21"/>
                <w:lang w:val="en-US" w:eastAsia="zh-CN"/>
              </w:rPr>
              <w:t>含税</w:t>
            </w:r>
            <w:r>
              <w:rPr>
                <w:rFonts w:hint="eastAsia" w:ascii="宋体" w:hAnsi="宋体" w:eastAsia="宋体" w:cs="宋体"/>
                <w:sz w:val="21"/>
                <w:szCs w:val="21"/>
              </w:rPr>
              <w:t>（大写）：</w:t>
            </w:r>
          </w:p>
        </w:tc>
      </w:tr>
      <w:tr w14:paraId="5368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3A338CB8">
            <w:pPr>
              <w:spacing w:line="240" w:lineRule="atLeast"/>
              <w:rPr>
                <w:rFonts w:hint="eastAsia" w:ascii="宋体" w:hAnsi="宋体" w:eastAsia="宋体" w:cs="宋体"/>
                <w:sz w:val="21"/>
                <w:szCs w:val="21"/>
              </w:rPr>
            </w:pPr>
            <w:r>
              <w:rPr>
                <w:rFonts w:hint="eastAsia" w:ascii="宋体" w:hAnsi="宋体" w:eastAsia="宋体" w:cs="宋体"/>
                <w:sz w:val="21"/>
                <w:szCs w:val="21"/>
              </w:rPr>
              <w:t>一、服务要求</w:t>
            </w:r>
          </w:p>
        </w:tc>
      </w:tr>
      <w:tr w14:paraId="7F1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04E5F4B7">
            <w:pPr>
              <w:spacing w:line="240" w:lineRule="atLeast"/>
              <w:rPr>
                <w:rFonts w:hint="eastAsia" w:ascii="宋体" w:hAnsi="宋体" w:eastAsia="宋体" w:cs="宋体"/>
                <w:sz w:val="21"/>
                <w:szCs w:val="21"/>
              </w:rPr>
            </w:pPr>
            <w:r>
              <w:rPr>
                <w:rFonts w:hint="eastAsia" w:ascii="宋体" w:hAnsi="宋体" w:eastAsia="宋体" w:cs="宋体"/>
                <w:sz w:val="21"/>
                <w:szCs w:val="21"/>
              </w:rPr>
              <w:t>二、考核方式</w:t>
            </w:r>
          </w:p>
        </w:tc>
      </w:tr>
      <w:tr w14:paraId="2987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0235D9B">
            <w:pPr>
              <w:spacing w:line="240" w:lineRule="atLeast"/>
              <w:rPr>
                <w:rFonts w:hint="eastAsia" w:ascii="宋体" w:hAnsi="宋体" w:eastAsia="宋体" w:cs="宋体"/>
                <w:sz w:val="21"/>
                <w:szCs w:val="21"/>
              </w:rPr>
            </w:pPr>
            <w:r>
              <w:rPr>
                <w:rFonts w:hint="eastAsia" w:ascii="宋体" w:hAnsi="宋体" w:eastAsia="宋体" w:cs="宋体"/>
                <w:sz w:val="21"/>
                <w:szCs w:val="21"/>
              </w:rPr>
              <w:t>三、付款方式：</w:t>
            </w:r>
          </w:p>
          <w:p w14:paraId="1C12E2BE">
            <w:pPr>
              <w:numPr>
                <w:ilvl w:val="-1"/>
                <w:numId w:val="0"/>
              </w:numPr>
              <w:spacing w:line="2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甲方付款前，乙方需先行提交合法、等额、有效的发票，否则甲方有权暂缓付款。</w:t>
            </w:r>
          </w:p>
          <w:p w14:paraId="532D64E6">
            <w:pPr>
              <w:numPr>
                <w:ilvl w:val="-1"/>
                <w:numId w:val="0"/>
              </w:numPr>
              <w:spacing w:line="240" w:lineRule="atLeast"/>
              <w:ind w:firstLine="420" w:firstLineChars="200"/>
              <w:rPr>
                <w:rFonts w:hint="eastAsia" w:ascii="宋体" w:hAnsi="宋体" w:eastAsia="宋体" w:cs="宋体"/>
              </w:rPr>
            </w:pPr>
            <w:r>
              <w:rPr>
                <w:rFonts w:hint="eastAsia" w:ascii="宋体" w:hAnsi="宋体" w:eastAsia="宋体" w:cs="宋体"/>
                <w:sz w:val="21"/>
                <w:szCs w:val="21"/>
              </w:rPr>
              <w:t>本合同服务金额包括人工工资、加班费、奖金、福利、社保、人身意外险、雇主责任险、工具等费用，实施服务必须的材料、器材、作业水费，以及供应商管理、交通、运输、利润、税金、交易服务费、各种风险等在内的一切费用。本金额不因物价上涨、通货膨胀等原因而变化。</w:t>
            </w:r>
          </w:p>
        </w:tc>
      </w:tr>
      <w:tr w14:paraId="1266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C34CC0E">
            <w:pPr>
              <w:rPr>
                <w:rFonts w:hint="eastAsia" w:ascii="宋体" w:hAnsi="宋体" w:cs="宋体"/>
                <w:sz w:val="21"/>
                <w:szCs w:val="21"/>
              </w:rPr>
            </w:pPr>
            <w:r>
              <w:rPr>
                <w:rFonts w:hint="eastAsia" w:ascii="宋体" w:hAnsi="宋体" w:cs="宋体"/>
                <w:sz w:val="21"/>
                <w:szCs w:val="21"/>
                <w:lang w:val="en-US" w:eastAsia="zh-CN"/>
              </w:rPr>
              <w:t>四、</w:t>
            </w:r>
            <w:r>
              <w:rPr>
                <w:rFonts w:hint="eastAsia" w:ascii="宋体" w:hAnsi="宋体" w:cs="宋体"/>
                <w:sz w:val="21"/>
                <w:szCs w:val="21"/>
              </w:rPr>
              <w:t>双方权利义务</w:t>
            </w:r>
          </w:p>
          <w:p w14:paraId="70B1D1B2">
            <w:pPr>
              <w:rPr>
                <w:rFonts w:hint="eastAsia" w:ascii="宋体" w:hAnsi="宋体" w:cs="宋体"/>
                <w:sz w:val="21"/>
                <w:szCs w:val="21"/>
                <w:lang w:val="en-US" w:eastAsia="zh-CN"/>
              </w:rPr>
            </w:pPr>
          </w:p>
        </w:tc>
      </w:tr>
      <w:tr w14:paraId="770B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0DACB27">
            <w:pPr>
              <w:numPr>
                <w:ilvl w:val="-1"/>
                <w:numId w:val="0"/>
              </w:numPr>
              <w:spacing w:line="240" w:lineRule="atLeast"/>
              <w:rPr>
                <w:rFonts w:hint="eastAsia" w:ascii="宋体" w:hAnsi="宋体" w:eastAsia="宋体" w:cs="宋体"/>
                <w:sz w:val="21"/>
                <w:szCs w:val="21"/>
              </w:rPr>
            </w:pPr>
            <w:r>
              <w:rPr>
                <w:rFonts w:hint="eastAsia" w:ascii="宋体" w:hAnsi="宋体" w:cs="宋体"/>
                <w:sz w:val="21"/>
                <w:szCs w:val="21"/>
                <w:lang w:eastAsia="zh-CN"/>
              </w:rPr>
              <w:t>五</w:t>
            </w:r>
            <w:r>
              <w:rPr>
                <w:rFonts w:hint="eastAsia" w:ascii="宋体" w:hAnsi="宋体" w:eastAsia="宋体" w:cs="宋体"/>
                <w:sz w:val="21"/>
                <w:szCs w:val="21"/>
              </w:rPr>
              <w:t>、违约责任：</w:t>
            </w:r>
          </w:p>
          <w:p w14:paraId="75B18539">
            <w:pPr>
              <w:numPr>
                <w:ilvl w:val="0"/>
                <w:numId w:val="1"/>
              </w:numPr>
              <w:spacing w:line="240" w:lineRule="atLeast"/>
              <w:rPr>
                <w:rFonts w:hint="eastAsia" w:ascii="宋体" w:hAnsi="宋体" w:cs="宋体"/>
                <w:sz w:val="21"/>
                <w:szCs w:val="21"/>
              </w:rPr>
            </w:pPr>
            <w:r>
              <w:rPr>
                <w:rFonts w:hint="eastAsia" w:ascii="宋体" w:hAnsi="宋体" w:cs="宋体"/>
                <w:sz w:val="21"/>
                <w:szCs w:val="21"/>
              </w:rPr>
              <w:t>乙方擅自转包本合同标的，甲方有权解除本合同并要求乙方承担合同总价的【30】%作为违约金，该违约金不足以赔偿损失的，还应继续承担相应责任，且返还已经支付的所有费用。</w:t>
            </w:r>
          </w:p>
          <w:p w14:paraId="79A495EA">
            <w:pPr>
              <w:numPr>
                <w:ilvl w:val="0"/>
                <w:numId w:val="1"/>
              </w:numPr>
              <w:spacing w:line="240" w:lineRule="atLeast"/>
              <w:rPr>
                <w:rFonts w:hint="eastAsia" w:ascii="宋体" w:hAnsi="宋体" w:cs="宋体"/>
                <w:sz w:val="21"/>
                <w:szCs w:val="21"/>
              </w:rPr>
            </w:pPr>
            <w:r>
              <w:rPr>
                <w:rFonts w:hint="eastAsia" w:ascii="宋体" w:hAnsi="宋体" w:cs="宋体"/>
                <w:sz w:val="21"/>
                <w:szCs w:val="21"/>
              </w:rPr>
              <w:t>乙方应履行并承担</w:t>
            </w:r>
            <w:r>
              <w:rPr>
                <w:rFonts w:hint="eastAsia" w:ascii="宋体" w:hAnsi="宋体" w:cs="宋体"/>
                <w:sz w:val="21"/>
                <w:szCs w:val="21"/>
                <w:lang w:val="en-US" w:eastAsia="zh-CN"/>
              </w:rPr>
              <w:t>食堂服务</w:t>
            </w:r>
            <w:r>
              <w:rPr>
                <w:rFonts w:hint="eastAsia" w:ascii="宋体" w:hAnsi="宋体" w:cs="宋体"/>
                <w:sz w:val="21"/>
                <w:szCs w:val="21"/>
              </w:rPr>
              <w:t>过程中的安全责任，采取一切必要的防护措施避免安全事故、人身伤亡事故和财产安全事故的发生。对于</w:t>
            </w:r>
            <w:r>
              <w:rPr>
                <w:rFonts w:hint="eastAsia" w:ascii="宋体" w:hAnsi="宋体" w:cs="宋体"/>
                <w:sz w:val="21"/>
                <w:szCs w:val="21"/>
                <w:lang w:val="en-US" w:eastAsia="zh-CN"/>
              </w:rPr>
              <w:t>食堂服务</w:t>
            </w:r>
            <w:r>
              <w:rPr>
                <w:rFonts w:hint="eastAsia" w:ascii="宋体" w:hAnsi="宋体" w:cs="宋体"/>
                <w:sz w:val="21"/>
                <w:szCs w:val="21"/>
              </w:rPr>
              <w:t>过程中过程中发生的所有安全事故，包括但不限于对甲方、乙方及任意第三方造成人身伤害、财产损失及相关的法律责任由乙方承担，与甲方无关。乙方在没有妥善处理完事故所有后续事宜前，甲方有权暂停支付本合同款项，待事故处理完毕后再支付给乙方。给甲方造成损失的，直接在合同款项中予以扣除，不足部分有权继续向乙方进行追索。</w:t>
            </w:r>
          </w:p>
          <w:p w14:paraId="0F9D4C58">
            <w:pPr>
              <w:numPr>
                <w:ilvl w:val="0"/>
                <w:numId w:val="1"/>
              </w:numPr>
              <w:spacing w:line="240" w:lineRule="atLeast"/>
              <w:rPr>
                <w:rFonts w:hint="eastAsia" w:ascii="宋体" w:hAnsi="宋体" w:cs="宋体"/>
                <w:sz w:val="21"/>
                <w:szCs w:val="21"/>
              </w:rPr>
            </w:pPr>
            <w:r>
              <w:rPr>
                <w:rFonts w:hint="eastAsia" w:ascii="宋体" w:hAnsi="宋体" w:cs="宋体"/>
                <w:sz w:val="21"/>
                <w:szCs w:val="21"/>
              </w:rPr>
              <w:t>乙方</w:t>
            </w:r>
            <w:r>
              <w:rPr>
                <w:rFonts w:hint="eastAsia" w:ascii="宋体" w:hAnsi="宋体" w:cs="宋体"/>
                <w:sz w:val="21"/>
                <w:szCs w:val="21"/>
                <w:lang w:val="en-US" w:eastAsia="zh-CN"/>
              </w:rPr>
              <w:t>应</w:t>
            </w:r>
            <w:r>
              <w:rPr>
                <w:rFonts w:hint="eastAsia" w:ascii="宋体" w:hAnsi="宋体" w:cs="宋体"/>
                <w:sz w:val="21"/>
                <w:szCs w:val="21"/>
              </w:rPr>
              <w:t>切实保障其雇请人员工资、报酬按时发放到位，乙方不能以任何原因、理由拖欠工资、报酬等。否则甲方有权暂停付款或直接将款项支付给乙方雇请的人员，乙方同意该款项与未付的</w:t>
            </w:r>
            <w:r>
              <w:rPr>
                <w:rFonts w:hint="eastAsia" w:ascii="宋体" w:hAnsi="宋体" w:cs="宋体"/>
                <w:sz w:val="21"/>
                <w:szCs w:val="21"/>
                <w:lang w:val="en-US" w:eastAsia="zh-CN"/>
              </w:rPr>
              <w:t>费用</w:t>
            </w:r>
            <w:r>
              <w:rPr>
                <w:rFonts w:hint="eastAsia" w:ascii="宋体" w:hAnsi="宋体" w:cs="宋体"/>
                <w:sz w:val="21"/>
                <w:szCs w:val="21"/>
              </w:rPr>
              <w:t>进行抵扣。</w:t>
            </w:r>
          </w:p>
          <w:p w14:paraId="7AF95B0C">
            <w:pPr>
              <w:numPr>
                <w:ilvl w:val="0"/>
                <w:numId w:val="1"/>
              </w:numPr>
              <w:spacing w:line="240" w:lineRule="atLeast"/>
              <w:rPr>
                <w:rFonts w:hint="eastAsia" w:ascii="宋体" w:hAnsi="宋体" w:cs="宋体"/>
                <w:sz w:val="21"/>
                <w:szCs w:val="21"/>
              </w:rPr>
            </w:pPr>
            <w:r>
              <w:rPr>
                <w:rFonts w:hint="eastAsia" w:ascii="宋体" w:hAnsi="宋体" w:cs="宋体"/>
                <w:sz w:val="21"/>
                <w:szCs w:val="21"/>
              </w:rPr>
              <w:t>采购文件、</w:t>
            </w:r>
            <w:r>
              <w:rPr>
                <w:rFonts w:hint="eastAsia" w:ascii="宋体" w:hAnsi="宋体" w:eastAsia="宋体" w:cs="宋体"/>
                <w:sz w:val="21"/>
                <w:szCs w:val="21"/>
              </w:rPr>
              <w:t>响应文件</w:t>
            </w:r>
            <w:r>
              <w:rPr>
                <w:rFonts w:hint="eastAsia" w:ascii="宋体" w:hAnsi="宋体" w:cs="宋体"/>
                <w:sz w:val="21"/>
                <w:szCs w:val="21"/>
              </w:rPr>
              <w:t>及本合同规定的所有事项，乙方达不到要求的，均视为乙方违约，甲方有权解除合同，并要求乙方承担合同总价的【30】%作为违约金，且返还已经支付的所有费用。</w:t>
            </w:r>
          </w:p>
          <w:p w14:paraId="07DDEFA8">
            <w:pPr>
              <w:numPr>
                <w:ilvl w:val="0"/>
                <w:numId w:val="1"/>
              </w:numPr>
              <w:spacing w:line="240" w:lineRule="atLeast"/>
              <w:rPr>
                <w:rFonts w:hint="eastAsia" w:ascii="宋体" w:hAnsi="宋体" w:eastAsia="宋体" w:cs="宋体"/>
                <w:sz w:val="21"/>
                <w:szCs w:val="21"/>
              </w:rPr>
            </w:pPr>
            <w:r>
              <w:rPr>
                <w:rFonts w:hint="eastAsia" w:ascii="宋体" w:hAnsi="宋体" w:cs="宋体"/>
                <w:sz w:val="21"/>
                <w:szCs w:val="21"/>
              </w:rPr>
              <w:t>本合同履行过程中，若因乙方的原因造成甲方的损失（包括但不限于名誉权受损）或乙方具有违约情形的，乙方应承担相应的赔偿责任，赔偿范围包括但不限于律师费、交通费、鉴定费、保全费、保单费、评估费及甲方全部损失等。</w:t>
            </w:r>
          </w:p>
        </w:tc>
      </w:tr>
      <w:tr w14:paraId="5CE3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9FD5D54">
            <w:pPr>
              <w:spacing w:line="240" w:lineRule="atLeast"/>
              <w:rPr>
                <w:rFonts w:hint="eastAsia" w:ascii="宋体" w:hAnsi="宋体" w:eastAsia="宋体" w:cs="宋体"/>
                <w:sz w:val="21"/>
                <w:szCs w:val="21"/>
              </w:rPr>
            </w:pPr>
            <w:r>
              <w:rPr>
                <w:rFonts w:hint="eastAsia" w:ascii="宋体" w:hAnsi="宋体" w:eastAsia="宋体" w:cs="宋体"/>
                <w:sz w:val="21"/>
                <w:szCs w:val="21"/>
              </w:rPr>
              <w:t>五、其他约定事项：</w:t>
            </w:r>
          </w:p>
          <w:p w14:paraId="4BBCC697">
            <w:pPr>
              <w:spacing w:line="240" w:lineRule="atLeast"/>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双方约定的其他事项：</w:t>
            </w:r>
          </w:p>
          <w:p w14:paraId="6EA2C099">
            <w:pPr>
              <w:spacing w:line="240" w:lineRule="atLeas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合同未尽事宜，甲、乙双方另行签订补充协议，补充协议与本合同具有同等法律效力，补充协议与本合同不一致的，以补充协议为准。</w:t>
            </w:r>
          </w:p>
          <w:p w14:paraId="4ACCB6FC">
            <w:pPr>
              <w:spacing w:line="240" w:lineRule="atLeas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本合同相关文件：有关本次采购项目的商务谈判文件以及相关的函件，如采购文件、</w:t>
            </w:r>
            <w:r>
              <w:rPr>
                <w:rFonts w:hint="eastAsia" w:ascii="宋体" w:hAnsi="宋体" w:eastAsia="宋体" w:cs="宋体"/>
                <w:sz w:val="21"/>
                <w:szCs w:val="21"/>
              </w:rPr>
              <w:t>响应文件</w:t>
            </w:r>
            <w:r>
              <w:rPr>
                <w:rFonts w:hint="eastAsia" w:ascii="宋体" w:hAnsi="宋体" w:eastAsia="宋体" w:cs="宋体"/>
                <w:sz w:val="21"/>
                <w:szCs w:val="21"/>
                <w:lang w:eastAsia="zh-CN"/>
              </w:rPr>
              <w:t>、</w:t>
            </w:r>
            <w:r>
              <w:rPr>
                <w:rFonts w:hint="eastAsia" w:ascii="宋体" w:hAnsi="宋体" w:cs="宋体"/>
                <w:sz w:val="21"/>
                <w:szCs w:val="21"/>
              </w:rPr>
              <w:t>报价文件、澄清</w:t>
            </w:r>
            <w:r>
              <w:rPr>
                <w:rFonts w:hint="eastAsia" w:ascii="宋体" w:hAnsi="宋体" w:cs="宋体"/>
                <w:sz w:val="21"/>
                <w:szCs w:val="21"/>
                <w:lang w:val="en-US" w:eastAsia="zh-CN"/>
              </w:rPr>
              <w:t>文件</w:t>
            </w:r>
            <w:r>
              <w:rPr>
                <w:rFonts w:hint="eastAsia" w:ascii="宋体" w:hAnsi="宋体" w:cs="宋体"/>
                <w:sz w:val="21"/>
                <w:szCs w:val="21"/>
              </w:rPr>
              <w:t>、技术资料、乙方提供的</w:t>
            </w:r>
            <w:r>
              <w:rPr>
                <w:rFonts w:hint="eastAsia" w:ascii="宋体" w:hAnsi="宋体" w:cs="宋体"/>
                <w:sz w:val="21"/>
                <w:szCs w:val="21"/>
                <w:lang w:val="en-US" w:eastAsia="zh-CN"/>
              </w:rPr>
              <w:t>承诺、</w:t>
            </w:r>
            <w:r>
              <w:rPr>
                <w:rFonts w:hint="eastAsia" w:ascii="宋体" w:hAnsi="宋体" w:cs="宋体"/>
                <w:sz w:val="21"/>
                <w:szCs w:val="21"/>
              </w:rPr>
              <w:t>售后质保方案以及各项与本采购项目相关，均为本合同不可分割的一部分，与本合同具有同等法律效力。</w:t>
            </w:r>
          </w:p>
          <w:p w14:paraId="6C403ECF">
            <w:pPr>
              <w:spacing w:line="240" w:lineRule="atLeast"/>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双方确认，因履行本合同之需要，一方向对方发送有关通知或者其他文件，送达一方可以按本合同载明的地址、联系方式等相关信息，以邮政、快递等方式送达，并且自发出之第三日起视为已经送达；如邮件被退回的，退回之日即视为已送达。如果一方需变更地址或者相关信息的，应提前五个工作日书面通知对方，在变更通知到达对方之前，视为没有变更。本条送达的约定适用于人民法院、仲裁机构、公证处等机构出具的各类法律文书的送达。</w:t>
            </w:r>
          </w:p>
          <w:p w14:paraId="7FA8BE59">
            <w:pPr>
              <w:spacing w:line="240" w:lineRule="atLeast"/>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cs="宋体"/>
                <w:sz w:val="21"/>
                <w:szCs w:val="21"/>
              </w:rPr>
              <w:t>本合同在履行过程中如发生争议，由甲、乙双方共同协商解决；协商不成的，可向重庆市大渡口区人民法院提起诉讼。</w:t>
            </w:r>
          </w:p>
          <w:p w14:paraId="420DB161">
            <w:pPr>
              <w:spacing w:line="240" w:lineRule="atLeast"/>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cs="宋体"/>
                <w:sz w:val="21"/>
                <w:szCs w:val="21"/>
              </w:rPr>
              <w:t>本合同一式</w:t>
            </w:r>
            <w:r>
              <w:rPr>
                <w:rFonts w:hint="eastAsia" w:ascii="宋体" w:hAnsi="宋体" w:cs="宋体"/>
                <w:sz w:val="21"/>
                <w:szCs w:val="21"/>
                <w:lang w:val="en-US" w:eastAsia="zh-CN"/>
              </w:rPr>
              <w:t xml:space="preserve">  </w:t>
            </w:r>
            <w:r>
              <w:rPr>
                <w:rFonts w:hint="eastAsia" w:ascii="宋体" w:hAnsi="宋体" w:cs="宋体"/>
                <w:sz w:val="21"/>
                <w:szCs w:val="21"/>
              </w:rPr>
              <w:t>份，甲方执</w:t>
            </w:r>
            <w:r>
              <w:rPr>
                <w:rFonts w:hint="eastAsia" w:ascii="宋体" w:hAnsi="宋体" w:cs="宋体"/>
                <w:sz w:val="21"/>
                <w:szCs w:val="21"/>
                <w:lang w:val="en-US" w:eastAsia="zh-CN"/>
              </w:rPr>
              <w:t xml:space="preserve">  </w:t>
            </w:r>
            <w:r>
              <w:rPr>
                <w:rFonts w:hint="eastAsia" w:ascii="宋体" w:hAnsi="宋体" w:cs="宋体"/>
                <w:sz w:val="21"/>
                <w:szCs w:val="21"/>
              </w:rPr>
              <w:t>份，乙方执</w:t>
            </w:r>
            <w:r>
              <w:rPr>
                <w:rFonts w:hint="eastAsia" w:ascii="宋体" w:hAnsi="宋体" w:cs="宋体"/>
                <w:sz w:val="21"/>
                <w:szCs w:val="21"/>
                <w:lang w:val="en-US" w:eastAsia="zh-CN"/>
              </w:rPr>
              <w:t xml:space="preserve">  </w:t>
            </w:r>
            <w:r>
              <w:rPr>
                <w:rFonts w:hint="eastAsia" w:ascii="宋体" w:hAnsi="宋体" w:cs="宋体"/>
                <w:sz w:val="21"/>
                <w:szCs w:val="21"/>
              </w:rPr>
              <w:t>份，均具有同等法律效力，自甲、乙双方法定代表人（或委托代理人）签字或盖章后生效。</w:t>
            </w:r>
          </w:p>
        </w:tc>
      </w:tr>
      <w:tr w14:paraId="6C6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B41B0A6">
            <w:pPr>
              <w:spacing w:line="240" w:lineRule="atLeast"/>
              <w:rPr>
                <w:rFonts w:hint="eastAsia" w:ascii="宋体" w:hAnsi="宋体" w:eastAsia="宋体" w:cs="宋体"/>
                <w:sz w:val="21"/>
                <w:szCs w:val="21"/>
              </w:rPr>
            </w:pPr>
            <w:r>
              <w:rPr>
                <w:rFonts w:hint="eastAsia" w:ascii="宋体" w:hAnsi="宋体" w:cs="宋体"/>
                <w:sz w:val="21"/>
                <w:szCs w:val="21"/>
              </w:rPr>
              <w:t>甲方</w:t>
            </w:r>
            <w:r>
              <w:rPr>
                <w:rFonts w:hint="eastAsia" w:ascii="宋体" w:hAnsi="宋体" w:eastAsia="宋体" w:cs="宋体"/>
                <w:sz w:val="21"/>
                <w:szCs w:val="21"/>
              </w:rPr>
              <w:t>：</w:t>
            </w:r>
          </w:p>
          <w:p w14:paraId="480D2C1A">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74C99D48">
            <w:pPr>
              <w:spacing w:line="240" w:lineRule="atLeast"/>
              <w:rPr>
                <w:rFonts w:hint="eastAsia" w:ascii="宋体" w:hAnsi="宋体" w:cs="宋体"/>
                <w:sz w:val="21"/>
                <w:szCs w:val="21"/>
              </w:rPr>
            </w:pPr>
            <w:r>
              <w:rPr>
                <w:rFonts w:hint="eastAsia" w:ascii="宋体" w:hAnsi="宋体" w:cs="宋体"/>
                <w:sz w:val="21"/>
                <w:szCs w:val="21"/>
              </w:rPr>
              <w:t>法定代表人（负责人）</w:t>
            </w:r>
          </w:p>
          <w:p w14:paraId="02C56C57">
            <w:pPr>
              <w:spacing w:line="240" w:lineRule="atLeast"/>
              <w:rPr>
                <w:rFonts w:hint="eastAsia" w:ascii="宋体" w:hAnsi="宋体" w:eastAsia="宋体" w:cs="宋体"/>
                <w:sz w:val="21"/>
                <w:szCs w:val="21"/>
              </w:rPr>
            </w:pPr>
            <w:r>
              <w:rPr>
                <w:rFonts w:hint="eastAsia" w:ascii="宋体" w:hAnsi="宋体" w:cs="宋体"/>
                <w:sz w:val="21"/>
                <w:szCs w:val="21"/>
              </w:rPr>
              <w:t>或委托代理人：</w:t>
            </w:r>
          </w:p>
          <w:p w14:paraId="1650F69B">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7ABBC330">
            <w:pPr>
              <w:spacing w:line="240" w:lineRule="atLeast"/>
              <w:rPr>
                <w:rFonts w:hint="eastAsia" w:ascii="宋体" w:hAnsi="宋体" w:eastAsia="宋体" w:cs="宋体"/>
                <w:sz w:val="21"/>
                <w:szCs w:val="21"/>
              </w:rPr>
            </w:pPr>
          </w:p>
        </w:tc>
        <w:tc>
          <w:tcPr>
            <w:tcW w:w="4984" w:type="dxa"/>
            <w:gridSpan w:val="5"/>
          </w:tcPr>
          <w:p w14:paraId="52A333E7">
            <w:pPr>
              <w:spacing w:line="240" w:lineRule="atLeast"/>
              <w:rPr>
                <w:rFonts w:hint="eastAsia" w:ascii="宋体" w:hAnsi="宋体" w:eastAsia="宋体" w:cs="宋体"/>
                <w:sz w:val="21"/>
                <w:szCs w:val="21"/>
              </w:rPr>
            </w:pPr>
            <w:r>
              <w:rPr>
                <w:rFonts w:hint="eastAsia" w:ascii="宋体" w:hAnsi="宋体" w:cs="宋体"/>
                <w:sz w:val="21"/>
                <w:szCs w:val="21"/>
              </w:rPr>
              <w:t>乙方</w:t>
            </w:r>
            <w:r>
              <w:rPr>
                <w:rFonts w:hint="eastAsia" w:ascii="宋体" w:hAnsi="宋体" w:eastAsia="宋体" w:cs="宋体"/>
                <w:sz w:val="21"/>
                <w:szCs w:val="21"/>
              </w:rPr>
              <w:t>：</w:t>
            </w:r>
          </w:p>
          <w:p w14:paraId="26B2FB9F">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075A0F4">
            <w:pPr>
              <w:spacing w:line="240" w:lineRule="atLeast"/>
              <w:rPr>
                <w:rFonts w:hint="eastAsia" w:ascii="宋体" w:hAnsi="宋体" w:cs="宋体"/>
                <w:sz w:val="21"/>
                <w:szCs w:val="21"/>
              </w:rPr>
            </w:pPr>
            <w:r>
              <w:rPr>
                <w:rFonts w:hint="eastAsia" w:ascii="宋体" w:hAnsi="宋体" w:cs="宋体"/>
                <w:sz w:val="21"/>
                <w:szCs w:val="21"/>
              </w:rPr>
              <w:t>法定代表人（负责人）</w:t>
            </w:r>
          </w:p>
          <w:p w14:paraId="737B708B">
            <w:pPr>
              <w:spacing w:line="240" w:lineRule="atLeast"/>
              <w:rPr>
                <w:rFonts w:hint="eastAsia" w:ascii="宋体" w:hAnsi="宋体" w:eastAsia="宋体" w:cs="宋体"/>
                <w:sz w:val="21"/>
                <w:szCs w:val="21"/>
              </w:rPr>
            </w:pPr>
            <w:r>
              <w:rPr>
                <w:rFonts w:hint="eastAsia" w:ascii="宋体" w:hAnsi="宋体" w:cs="宋体"/>
                <w:sz w:val="21"/>
                <w:szCs w:val="21"/>
              </w:rPr>
              <w:t>或委托代理人：</w:t>
            </w:r>
          </w:p>
          <w:p w14:paraId="59D30705">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3BBD5F85">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6BA78F5D">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1E89F084">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7CE5B5BD">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5160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FF9575E">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55422FBA">
            <w:pPr>
              <w:spacing w:line="240" w:lineRule="atLeast"/>
              <w:rPr>
                <w:rFonts w:hint="eastAsia" w:ascii="宋体" w:hAnsi="宋体" w:eastAsia="宋体" w:cs="宋体"/>
                <w:sz w:val="21"/>
                <w:szCs w:val="21"/>
              </w:rPr>
            </w:pPr>
          </w:p>
          <w:p w14:paraId="485F107E">
            <w:pPr>
              <w:spacing w:line="240" w:lineRule="atLeast"/>
              <w:rPr>
                <w:rFonts w:hint="eastAsia" w:ascii="宋体" w:hAnsi="宋体" w:eastAsia="宋体" w:cs="宋体"/>
                <w:sz w:val="21"/>
                <w:szCs w:val="21"/>
              </w:rPr>
            </w:pPr>
          </w:p>
        </w:tc>
      </w:tr>
    </w:tbl>
    <w:p w14:paraId="678A3F03">
      <w:pPr>
        <w:rPr>
          <w:rFonts w:hint="eastAsia" w:ascii="宋体" w:hAnsi="宋体" w:eastAsia="宋体" w:cs="宋体"/>
          <w:sz w:val="24"/>
        </w:rPr>
      </w:pPr>
      <w:r>
        <w:rPr>
          <w:rFonts w:hint="eastAsia" w:ascii="宋体" w:hAnsi="宋体" w:eastAsia="宋体" w:cs="宋体"/>
          <w:sz w:val="24"/>
        </w:rPr>
        <w:t>签约时间：           年   月   日      签约地点：</w:t>
      </w:r>
    </w:p>
    <w:p w14:paraId="004B36B0">
      <w:pPr>
        <w:pStyle w:val="2"/>
        <w:spacing w:before="0" w:after="0" w:line="360" w:lineRule="auto"/>
        <w:jc w:val="center"/>
        <w:rPr>
          <w:rFonts w:hint="eastAsia" w:ascii="宋体" w:hAnsi="宋体" w:eastAsia="宋体" w:cs="宋体"/>
          <w:b w:val="0"/>
          <w:color w:val="auto"/>
          <w:sz w:val="36"/>
          <w:szCs w:val="30"/>
          <w:highlight w:val="none"/>
        </w:rPr>
        <w:sectPr>
          <w:headerReference r:id="rId10" w:type="default"/>
          <w:footerReference r:id="rId11" w:type="default"/>
          <w:pgSz w:w="11905" w:h="16838"/>
          <w:pgMar w:top="1134" w:right="1191" w:bottom="1134" w:left="1191" w:header="850" w:footer="992" w:gutter="0"/>
          <w:pgNumType w:fmt="numberInDash"/>
          <w:cols w:space="0" w:num="1"/>
          <w:docGrid w:type="lines" w:linePitch="383" w:charSpace="0"/>
        </w:sectPr>
      </w:pPr>
    </w:p>
    <w:p w14:paraId="090DEE3E">
      <w:pPr>
        <w:pStyle w:val="2"/>
        <w:spacing w:before="0" w:after="0" w:line="360" w:lineRule="auto"/>
        <w:jc w:val="center"/>
        <w:rPr>
          <w:rFonts w:ascii="宋体" w:hAnsi="宋体" w:eastAsia="宋体" w:cs="宋体"/>
          <w:b w:val="0"/>
          <w:color w:val="auto"/>
          <w:sz w:val="36"/>
          <w:szCs w:val="30"/>
          <w:highlight w:val="none"/>
        </w:rPr>
      </w:pPr>
      <w:bookmarkStart w:id="103" w:name="_Toc4761"/>
      <w:r>
        <w:rPr>
          <w:rFonts w:hint="eastAsia" w:ascii="宋体" w:hAnsi="宋体" w:eastAsia="宋体" w:cs="宋体"/>
          <w:b w:val="0"/>
          <w:color w:val="auto"/>
          <w:sz w:val="36"/>
          <w:szCs w:val="30"/>
          <w:highlight w:val="none"/>
        </w:rPr>
        <w:t>第七篇  响应文件编制要求</w:t>
      </w:r>
      <w:bookmarkEnd w:id="102"/>
      <w:bookmarkEnd w:id="103"/>
    </w:p>
    <w:p w14:paraId="6965D31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4750D99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33736A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147DA12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515F853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6A3B79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1F85F82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4A5E66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4719A3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1F88B8E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CD5D3F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333263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20F1CF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00A32CA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44C4FC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116B136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133AAE05">
      <w:pPr>
        <w:spacing w:line="40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16E89A5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76641C52">
      <w:pPr>
        <w:snapToGrid w:val="0"/>
        <w:spacing w:line="360" w:lineRule="auto"/>
        <w:rPr>
          <w:rFonts w:ascii="宋体" w:hAnsi="宋体" w:cs="宋体"/>
          <w:color w:val="auto"/>
          <w:sz w:val="24"/>
          <w:szCs w:val="24"/>
          <w:highlight w:val="none"/>
          <w:bdr w:val="single" w:color="auto" w:sz="4" w:space="0"/>
        </w:rPr>
        <w:sectPr>
          <w:pgSz w:w="11905" w:h="16838"/>
          <w:pgMar w:top="1134" w:right="1191" w:bottom="1134" w:left="1191" w:header="850" w:footer="992" w:gutter="0"/>
          <w:pgNumType w:fmt="numberInDash"/>
          <w:cols w:space="0" w:num="1"/>
          <w:docGrid w:type="lines" w:linePitch="383" w:charSpace="0"/>
        </w:sectPr>
      </w:pPr>
    </w:p>
    <w:p w14:paraId="25649E80">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04" w:name="_Toc313888360"/>
      <w:bookmarkStart w:id="105" w:name="_Toc342913419"/>
      <w:bookmarkStart w:id="106" w:name="_Toc76462350"/>
      <w:bookmarkStart w:id="107" w:name="_Toc32318"/>
      <w:bookmarkStart w:id="108" w:name="_Toc313008356"/>
      <w:bookmarkStart w:id="109" w:name="_Toc283382454"/>
      <w:bookmarkStart w:id="110" w:name="_Toc12789073"/>
      <w:r>
        <w:rPr>
          <w:rFonts w:hint="eastAsia" w:ascii="宋体" w:hAnsi="宋体" w:eastAsia="宋体" w:cs="宋体"/>
          <w:color w:val="auto"/>
          <w:sz w:val="24"/>
          <w:highlight w:val="none"/>
        </w:rPr>
        <w:t>一、经济部分</w:t>
      </w:r>
      <w:bookmarkEnd w:id="104"/>
      <w:bookmarkEnd w:id="105"/>
      <w:bookmarkEnd w:id="106"/>
      <w:bookmarkEnd w:id="107"/>
      <w:bookmarkEnd w:id="108"/>
    </w:p>
    <w:bookmarkEnd w:id="109"/>
    <w:bookmarkEnd w:id="110"/>
    <w:p w14:paraId="59F7158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2BD61136">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7ED715DB">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0862513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6645E1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72A63FBC">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66EB562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27FF127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31C9CC3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70CB5E5C">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7A6EFD9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15105F4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0250F0B7">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29749868">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10903C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42CD9B9">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6A2887D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686BFEBE">
      <w:pPr>
        <w:snapToGrid w:val="0"/>
        <w:spacing w:line="312" w:lineRule="auto"/>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szCs w:val="24"/>
          <w:highlight w:val="none"/>
        </w:rPr>
        <w:t xml:space="preserve">                                                  年   月   日</w:t>
      </w:r>
    </w:p>
    <w:p w14:paraId="5B959DCA">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3FE9866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40B1A6D1">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16"/>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01D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018D451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57" w:type="dxa"/>
            <w:vAlign w:val="center"/>
          </w:tcPr>
          <w:p w14:paraId="24CBCEB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270C0170">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1C015F56">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5CF63D4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3A94F37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61C2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B3AFA84">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57" w:type="dxa"/>
            <w:vAlign w:val="center"/>
          </w:tcPr>
          <w:p w14:paraId="5833D604">
            <w:pPr>
              <w:jc w:val="center"/>
              <w:rPr>
                <w:rFonts w:ascii="宋体" w:hAnsi="宋体" w:cs="宋体"/>
                <w:color w:val="auto"/>
                <w:sz w:val="21"/>
                <w:szCs w:val="21"/>
                <w:highlight w:val="none"/>
              </w:rPr>
            </w:pPr>
          </w:p>
        </w:tc>
        <w:tc>
          <w:tcPr>
            <w:tcW w:w="3127" w:type="dxa"/>
          </w:tcPr>
          <w:p w14:paraId="4ADACED0">
            <w:pPr>
              <w:jc w:val="center"/>
              <w:rPr>
                <w:rFonts w:ascii="宋体" w:hAnsi="宋体" w:cs="宋体"/>
                <w:color w:val="auto"/>
                <w:sz w:val="21"/>
                <w:szCs w:val="21"/>
                <w:highlight w:val="none"/>
              </w:rPr>
            </w:pPr>
          </w:p>
        </w:tc>
        <w:tc>
          <w:tcPr>
            <w:tcW w:w="1235" w:type="dxa"/>
            <w:vAlign w:val="center"/>
          </w:tcPr>
          <w:p w14:paraId="6F01FC2D">
            <w:pPr>
              <w:jc w:val="center"/>
              <w:rPr>
                <w:rFonts w:ascii="宋体" w:hAnsi="宋体" w:cs="宋体"/>
                <w:color w:val="auto"/>
                <w:sz w:val="21"/>
                <w:szCs w:val="21"/>
                <w:highlight w:val="none"/>
              </w:rPr>
            </w:pPr>
          </w:p>
        </w:tc>
        <w:tc>
          <w:tcPr>
            <w:tcW w:w="1235" w:type="dxa"/>
          </w:tcPr>
          <w:p w14:paraId="120562B9">
            <w:pPr>
              <w:jc w:val="center"/>
              <w:rPr>
                <w:rFonts w:ascii="宋体" w:hAnsi="宋体" w:cs="宋体"/>
                <w:color w:val="auto"/>
                <w:sz w:val="21"/>
                <w:szCs w:val="21"/>
                <w:highlight w:val="none"/>
              </w:rPr>
            </w:pPr>
          </w:p>
        </w:tc>
        <w:tc>
          <w:tcPr>
            <w:tcW w:w="1235" w:type="dxa"/>
          </w:tcPr>
          <w:p w14:paraId="5AE5B46E">
            <w:pPr>
              <w:jc w:val="center"/>
              <w:rPr>
                <w:rFonts w:ascii="宋体" w:hAnsi="宋体" w:cs="宋体"/>
                <w:color w:val="auto"/>
                <w:sz w:val="21"/>
                <w:szCs w:val="21"/>
                <w:highlight w:val="none"/>
              </w:rPr>
            </w:pPr>
          </w:p>
        </w:tc>
      </w:tr>
      <w:tr w14:paraId="7A4C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C37283F">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57" w:type="dxa"/>
            <w:vAlign w:val="center"/>
          </w:tcPr>
          <w:p w14:paraId="7385B752">
            <w:pPr>
              <w:jc w:val="center"/>
              <w:rPr>
                <w:rFonts w:ascii="宋体" w:hAnsi="宋体" w:cs="宋体"/>
                <w:color w:val="auto"/>
                <w:sz w:val="21"/>
                <w:szCs w:val="21"/>
                <w:highlight w:val="none"/>
              </w:rPr>
            </w:pPr>
          </w:p>
        </w:tc>
        <w:tc>
          <w:tcPr>
            <w:tcW w:w="3127" w:type="dxa"/>
          </w:tcPr>
          <w:p w14:paraId="7F1B4946">
            <w:pPr>
              <w:jc w:val="center"/>
              <w:rPr>
                <w:rFonts w:ascii="宋体" w:hAnsi="宋体" w:cs="宋体"/>
                <w:color w:val="auto"/>
                <w:sz w:val="21"/>
                <w:szCs w:val="21"/>
                <w:highlight w:val="none"/>
              </w:rPr>
            </w:pPr>
          </w:p>
        </w:tc>
        <w:tc>
          <w:tcPr>
            <w:tcW w:w="1235" w:type="dxa"/>
            <w:vAlign w:val="center"/>
          </w:tcPr>
          <w:p w14:paraId="63AFBE0E">
            <w:pPr>
              <w:jc w:val="center"/>
              <w:rPr>
                <w:rFonts w:ascii="宋体" w:hAnsi="宋体" w:cs="宋体"/>
                <w:color w:val="auto"/>
                <w:sz w:val="21"/>
                <w:szCs w:val="21"/>
                <w:highlight w:val="none"/>
              </w:rPr>
            </w:pPr>
          </w:p>
        </w:tc>
        <w:tc>
          <w:tcPr>
            <w:tcW w:w="1235" w:type="dxa"/>
          </w:tcPr>
          <w:p w14:paraId="11F343DA">
            <w:pPr>
              <w:jc w:val="center"/>
              <w:rPr>
                <w:rFonts w:ascii="宋体" w:hAnsi="宋体" w:cs="宋体"/>
                <w:color w:val="auto"/>
                <w:sz w:val="21"/>
                <w:szCs w:val="21"/>
                <w:highlight w:val="none"/>
              </w:rPr>
            </w:pPr>
          </w:p>
        </w:tc>
        <w:tc>
          <w:tcPr>
            <w:tcW w:w="1235" w:type="dxa"/>
          </w:tcPr>
          <w:p w14:paraId="13DC94F6">
            <w:pPr>
              <w:jc w:val="center"/>
              <w:rPr>
                <w:rFonts w:ascii="宋体" w:hAnsi="宋体" w:cs="宋体"/>
                <w:color w:val="auto"/>
                <w:sz w:val="21"/>
                <w:szCs w:val="21"/>
                <w:highlight w:val="none"/>
              </w:rPr>
            </w:pPr>
          </w:p>
        </w:tc>
      </w:tr>
      <w:tr w14:paraId="773B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F26E553">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57" w:type="dxa"/>
            <w:vAlign w:val="center"/>
          </w:tcPr>
          <w:p w14:paraId="076ADB35">
            <w:pPr>
              <w:jc w:val="center"/>
              <w:rPr>
                <w:rFonts w:ascii="宋体" w:hAnsi="宋体" w:cs="宋体"/>
                <w:color w:val="auto"/>
                <w:sz w:val="21"/>
                <w:szCs w:val="21"/>
                <w:highlight w:val="none"/>
              </w:rPr>
            </w:pPr>
          </w:p>
        </w:tc>
        <w:tc>
          <w:tcPr>
            <w:tcW w:w="3127" w:type="dxa"/>
          </w:tcPr>
          <w:p w14:paraId="64B9C421">
            <w:pPr>
              <w:jc w:val="center"/>
              <w:rPr>
                <w:rFonts w:ascii="宋体" w:hAnsi="宋体" w:cs="宋体"/>
                <w:color w:val="auto"/>
                <w:sz w:val="21"/>
                <w:szCs w:val="21"/>
                <w:highlight w:val="none"/>
              </w:rPr>
            </w:pPr>
          </w:p>
        </w:tc>
        <w:tc>
          <w:tcPr>
            <w:tcW w:w="1235" w:type="dxa"/>
            <w:vAlign w:val="center"/>
          </w:tcPr>
          <w:p w14:paraId="100BE067">
            <w:pPr>
              <w:jc w:val="center"/>
              <w:rPr>
                <w:rFonts w:ascii="宋体" w:hAnsi="宋体" w:cs="宋体"/>
                <w:color w:val="auto"/>
                <w:sz w:val="21"/>
                <w:szCs w:val="21"/>
                <w:highlight w:val="none"/>
              </w:rPr>
            </w:pPr>
          </w:p>
        </w:tc>
        <w:tc>
          <w:tcPr>
            <w:tcW w:w="1235" w:type="dxa"/>
          </w:tcPr>
          <w:p w14:paraId="169235D9">
            <w:pPr>
              <w:jc w:val="center"/>
              <w:rPr>
                <w:rFonts w:ascii="宋体" w:hAnsi="宋体" w:cs="宋体"/>
                <w:color w:val="auto"/>
                <w:sz w:val="21"/>
                <w:szCs w:val="21"/>
                <w:highlight w:val="none"/>
              </w:rPr>
            </w:pPr>
          </w:p>
        </w:tc>
        <w:tc>
          <w:tcPr>
            <w:tcW w:w="1235" w:type="dxa"/>
          </w:tcPr>
          <w:p w14:paraId="5C0D06EC">
            <w:pPr>
              <w:jc w:val="center"/>
              <w:rPr>
                <w:rFonts w:ascii="宋体" w:hAnsi="宋体" w:cs="宋体"/>
                <w:color w:val="auto"/>
                <w:sz w:val="21"/>
                <w:szCs w:val="21"/>
                <w:highlight w:val="none"/>
              </w:rPr>
            </w:pPr>
          </w:p>
        </w:tc>
      </w:tr>
      <w:tr w14:paraId="16B4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C9A1575">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57" w:type="dxa"/>
            <w:vAlign w:val="center"/>
          </w:tcPr>
          <w:p w14:paraId="7A4A061C">
            <w:pPr>
              <w:jc w:val="center"/>
              <w:rPr>
                <w:rFonts w:ascii="宋体" w:hAnsi="宋体" w:cs="宋体"/>
                <w:color w:val="auto"/>
                <w:sz w:val="21"/>
                <w:szCs w:val="21"/>
                <w:highlight w:val="none"/>
              </w:rPr>
            </w:pPr>
          </w:p>
        </w:tc>
        <w:tc>
          <w:tcPr>
            <w:tcW w:w="3127" w:type="dxa"/>
          </w:tcPr>
          <w:p w14:paraId="4978C223">
            <w:pPr>
              <w:jc w:val="center"/>
              <w:rPr>
                <w:rFonts w:ascii="宋体" w:hAnsi="宋体" w:cs="宋体"/>
                <w:color w:val="auto"/>
                <w:sz w:val="21"/>
                <w:szCs w:val="21"/>
                <w:highlight w:val="none"/>
              </w:rPr>
            </w:pPr>
          </w:p>
        </w:tc>
        <w:tc>
          <w:tcPr>
            <w:tcW w:w="1235" w:type="dxa"/>
            <w:vAlign w:val="center"/>
          </w:tcPr>
          <w:p w14:paraId="2C0A70E2">
            <w:pPr>
              <w:jc w:val="center"/>
              <w:rPr>
                <w:rFonts w:ascii="宋体" w:hAnsi="宋体" w:cs="宋体"/>
                <w:color w:val="auto"/>
                <w:sz w:val="21"/>
                <w:szCs w:val="21"/>
                <w:highlight w:val="none"/>
              </w:rPr>
            </w:pPr>
          </w:p>
        </w:tc>
        <w:tc>
          <w:tcPr>
            <w:tcW w:w="1235" w:type="dxa"/>
          </w:tcPr>
          <w:p w14:paraId="20A0440C">
            <w:pPr>
              <w:jc w:val="center"/>
              <w:rPr>
                <w:rFonts w:ascii="宋体" w:hAnsi="宋体" w:cs="宋体"/>
                <w:color w:val="auto"/>
                <w:sz w:val="21"/>
                <w:szCs w:val="21"/>
                <w:highlight w:val="none"/>
              </w:rPr>
            </w:pPr>
          </w:p>
        </w:tc>
        <w:tc>
          <w:tcPr>
            <w:tcW w:w="1235" w:type="dxa"/>
          </w:tcPr>
          <w:p w14:paraId="13EB76D4">
            <w:pPr>
              <w:jc w:val="center"/>
              <w:rPr>
                <w:rFonts w:ascii="宋体" w:hAnsi="宋体" w:cs="宋体"/>
                <w:color w:val="auto"/>
                <w:sz w:val="21"/>
                <w:szCs w:val="21"/>
                <w:highlight w:val="none"/>
              </w:rPr>
            </w:pPr>
          </w:p>
        </w:tc>
      </w:tr>
      <w:tr w14:paraId="691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0436ED6">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57" w:type="dxa"/>
            <w:vAlign w:val="center"/>
          </w:tcPr>
          <w:p w14:paraId="2E20B34B">
            <w:pPr>
              <w:jc w:val="center"/>
              <w:rPr>
                <w:rFonts w:ascii="宋体" w:hAnsi="宋体" w:cs="宋体"/>
                <w:color w:val="auto"/>
                <w:sz w:val="21"/>
                <w:szCs w:val="21"/>
                <w:highlight w:val="none"/>
              </w:rPr>
            </w:pPr>
          </w:p>
        </w:tc>
        <w:tc>
          <w:tcPr>
            <w:tcW w:w="3127" w:type="dxa"/>
          </w:tcPr>
          <w:p w14:paraId="3F271EA5">
            <w:pPr>
              <w:jc w:val="center"/>
              <w:rPr>
                <w:rFonts w:ascii="宋体" w:hAnsi="宋体" w:cs="宋体"/>
                <w:color w:val="auto"/>
                <w:sz w:val="21"/>
                <w:szCs w:val="21"/>
                <w:highlight w:val="none"/>
              </w:rPr>
            </w:pPr>
          </w:p>
        </w:tc>
        <w:tc>
          <w:tcPr>
            <w:tcW w:w="1235" w:type="dxa"/>
            <w:vAlign w:val="center"/>
          </w:tcPr>
          <w:p w14:paraId="0BE99128">
            <w:pPr>
              <w:jc w:val="center"/>
              <w:rPr>
                <w:rFonts w:ascii="宋体" w:hAnsi="宋体" w:cs="宋体"/>
                <w:color w:val="auto"/>
                <w:sz w:val="21"/>
                <w:szCs w:val="21"/>
                <w:highlight w:val="none"/>
              </w:rPr>
            </w:pPr>
          </w:p>
        </w:tc>
        <w:tc>
          <w:tcPr>
            <w:tcW w:w="1235" w:type="dxa"/>
          </w:tcPr>
          <w:p w14:paraId="37988FC9">
            <w:pPr>
              <w:jc w:val="center"/>
              <w:rPr>
                <w:rFonts w:ascii="宋体" w:hAnsi="宋体" w:cs="宋体"/>
                <w:color w:val="auto"/>
                <w:sz w:val="21"/>
                <w:szCs w:val="21"/>
                <w:highlight w:val="none"/>
              </w:rPr>
            </w:pPr>
          </w:p>
        </w:tc>
        <w:tc>
          <w:tcPr>
            <w:tcW w:w="1235" w:type="dxa"/>
          </w:tcPr>
          <w:p w14:paraId="09879176">
            <w:pPr>
              <w:jc w:val="center"/>
              <w:rPr>
                <w:rFonts w:ascii="宋体" w:hAnsi="宋体" w:cs="宋体"/>
                <w:color w:val="auto"/>
                <w:sz w:val="21"/>
                <w:szCs w:val="21"/>
                <w:highlight w:val="none"/>
              </w:rPr>
            </w:pPr>
          </w:p>
        </w:tc>
      </w:tr>
      <w:tr w14:paraId="14A6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158219F">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57" w:type="dxa"/>
            <w:vAlign w:val="center"/>
          </w:tcPr>
          <w:p w14:paraId="2C05DC0B">
            <w:pPr>
              <w:jc w:val="center"/>
              <w:rPr>
                <w:rFonts w:ascii="宋体" w:hAnsi="宋体" w:cs="宋体"/>
                <w:color w:val="auto"/>
                <w:sz w:val="21"/>
                <w:szCs w:val="21"/>
                <w:highlight w:val="none"/>
              </w:rPr>
            </w:pPr>
          </w:p>
        </w:tc>
        <w:tc>
          <w:tcPr>
            <w:tcW w:w="3127" w:type="dxa"/>
          </w:tcPr>
          <w:p w14:paraId="73745204">
            <w:pPr>
              <w:jc w:val="center"/>
              <w:rPr>
                <w:rFonts w:ascii="宋体" w:hAnsi="宋体" w:cs="宋体"/>
                <w:color w:val="auto"/>
                <w:sz w:val="21"/>
                <w:szCs w:val="21"/>
                <w:highlight w:val="none"/>
              </w:rPr>
            </w:pPr>
          </w:p>
        </w:tc>
        <w:tc>
          <w:tcPr>
            <w:tcW w:w="1235" w:type="dxa"/>
            <w:vAlign w:val="center"/>
          </w:tcPr>
          <w:p w14:paraId="1FA18E25">
            <w:pPr>
              <w:jc w:val="center"/>
              <w:rPr>
                <w:rFonts w:ascii="宋体" w:hAnsi="宋体" w:cs="宋体"/>
                <w:color w:val="auto"/>
                <w:sz w:val="21"/>
                <w:szCs w:val="21"/>
                <w:highlight w:val="none"/>
              </w:rPr>
            </w:pPr>
          </w:p>
        </w:tc>
        <w:tc>
          <w:tcPr>
            <w:tcW w:w="1235" w:type="dxa"/>
          </w:tcPr>
          <w:p w14:paraId="3F873770">
            <w:pPr>
              <w:jc w:val="center"/>
              <w:rPr>
                <w:rFonts w:ascii="宋体" w:hAnsi="宋体" w:cs="宋体"/>
                <w:color w:val="auto"/>
                <w:sz w:val="21"/>
                <w:szCs w:val="21"/>
                <w:highlight w:val="none"/>
              </w:rPr>
            </w:pPr>
          </w:p>
        </w:tc>
        <w:tc>
          <w:tcPr>
            <w:tcW w:w="1235" w:type="dxa"/>
          </w:tcPr>
          <w:p w14:paraId="03B42B78">
            <w:pPr>
              <w:jc w:val="center"/>
              <w:rPr>
                <w:rFonts w:ascii="宋体" w:hAnsi="宋体" w:cs="宋体"/>
                <w:color w:val="auto"/>
                <w:sz w:val="21"/>
                <w:szCs w:val="21"/>
                <w:highlight w:val="none"/>
              </w:rPr>
            </w:pPr>
          </w:p>
        </w:tc>
      </w:tr>
      <w:tr w14:paraId="185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20D16A0">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57" w:type="dxa"/>
            <w:vAlign w:val="center"/>
          </w:tcPr>
          <w:p w14:paraId="0933DAF5">
            <w:pPr>
              <w:jc w:val="center"/>
              <w:rPr>
                <w:rFonts w:ascii="宋体" w:hAnsi="宋体" w:cs="宋体"/>
                <w:color w:val="auto"/>
                <w:sz w:val="21"/>
                <w:szCs w:val="21"/>
                <w:highlight w:val="none"/>
              </w:rPr>
            </w:pPr>
          </w:p>
        </w:tc>
        <w:tc>
          <w:tcPr>
            <w:tcW w:w="3127" w:type="dxa"/>
          </w:tcPr>
          <w:p w14:paraId="02FFD5B9">
            <w:pPr>
              <w:jc w:val="center"/>
              <w:rPr>
                <w:rFonts w:ascii="宋体" w:hAnsi="宋体" w:cs="宋体"/>
                <w:color w:val="auto"/>
                <w:sz w:val="21"/>
                <w:szCs w:val="21"/>
                <w:highlight w:val="none"/>
              </w:rPr>
            </w:pPr>
          </w:p>
        </w:tc>
        <w:tc>
          <w:tcPr>
            <w:tcW w:w="1235" w:type="dxa"/>
            <w:vAlign w:val="center"/>
          </w:tcPr>
          <w:p w14:paraId="5B8C1B57">
            <w:pPr>
              <w:jc w:val="center"/>
              <w:rPr>
                <w:rFonts w:ascii="宋体" w:hAnsi="宋体" w:cs="宋体"/>
                <w:color w:val="auto"/>
                <w:sz w:val="21"/>
                <w:szCs w:val="21"/>
                <w:highlight w:val="none"/>
              </w:rPr>
            </w:pPr>
          </w:p>
        </w:tc>
        <w:tc>
          <w:tcPr>
            <w:tcW w:w="1235" w:type="dxa"/>
          </w:tcPr>
          <w:p w14:paraId="25E786A4">
            <w:pPr>
              <w:jc w:val="center"/>
              <w:rPr>
                <w:rFonts w:ascii="宋体" w:hAnsi="宋体" w:cs="宋体"/>
                <w:color w:val="auto"/>
                <w:sz w:val="21"/>
                <w:szCs w:val="21"/>
                <w:highlight w:val="none"/>
              </w:rPr>
            </w:pPr>
          </w:p>
        </w:tc>
        <w:tc>
          <w:tcPr>
            <w:tcW w:w="1235" w:type="dxa"/>
          </w:tcPr>
          <w:p w14:paraId="6DAF4CD3">
            <w:pPr>
              <w:jc w:val="center"/>
              <w:rPr>
                <w:rFonts w:ascii="宋体" w:hAnsi="宋体" w:cs="宋体"/>
                <w:color w:val="auto"/>
                <w:sz w:val="21"/>
                <w:szCs w:val="21"/>
                <w:highlight w:val="none"/>
              </w:rPr>
            </w:pPr>
          </w:p>
        </w:tc>
      </w:tr>
      <w:tr w14:paraId="261A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F2BD98">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57" w:type="dxa"/>
            <w:vAlign w:val="center"/>
          </w:tcPr>
          <w:p w14:paraId="6D168B81">
            <w:pPr>
              <w:jc w:val="center"/>
              <w:rPr>
                <w:rFonts w:ascii="宋体" w:hAnsi="宋体" w:cs="宋体"/>
                <w:color w:val="auto"/>
                <w:sz w:val="21"/>
                <w:szCs w:val="21"/>
                <w:highlight w:val="none"/>
              </w:rPr>
            </w:pPr>
          </w:p>
        </w:tc>
        <w:tc>
          <w:tcPr>
            <w:tcW w:w="3127" w:type="dxa"/>
          </w:tcPr>
          <w:p w14:paraId="70796593">
            <w:pPr>
              <w:jc w:val="center"/>
              <w:rPr>
                <w:rFonts w:ascii="宋体" w:hAnsi="宋体" w:cs="宋体"/>
                <w:color w:val="auto"/>
                <w:sz w:val="21"/>
                <w:szCs w:val="21"/>
                <w:highlight w:val="none"/>
              </w:rPr>
            </w:pPr>
          </w:p>
        </w:tc>
        <w:tc>
          <w:tcPr>
            <w:tcW w:w="1235" w:type="dxa"/>
            <w:vAlign w:val="center"/>
          </w:tcPr>
          <w:p w14:paraId="121C2B60">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5E186003">
            <w:pPr>
              <w:jc w:val="center"/>
              <w:rPr>
                <w:rFonts w:ascii="宋体" w:hAnsi="宋体" w:cs="宋体"/>
                <w:color w:val="auto"/>
                <w:sz w:val="21"/>
                <w:szCs w:val="21"/>
                <w:highlight w:val="none"/>
              </w:rPr>
            </w:pPr>
          </w:p>
        </w:tc>
        <w:tc>
          <w:tcPr>
            <w:tcW w:w="1235" w:type="dxa"/>
          </w:tcPr>
          <w:p w14:paraId="306F6160">
            <w:pPr>
              <w:jc w:val="center"/>
              <w:rPr>
                <w:rFonts w:ascii="宋体" w:hAnsi="宋体" w:cs="宋体"/>
                <w:color w:val="auto"/>
                <w:sz w:val="21"/>
                <w:szCs w:val="21"/>
                <w:highlight w:val="none"/>
              </w:rPr>
            </w:pPr>
          </w:p>
        </w:tc>
      </w:tr>
      <w:tr w14:paraId="42B3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BAB34B">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57" w:type="dxa"/>
            <w:vAlign w:val="center"/>
          </w:tcPr>
          <w:p w14:paraId="15DB898A">
            <w:pPr>
              <w:jc w:val="center"/>
              <w:rPr>
                <w:rFonts w:ascii="宋体" w:hAnsi="宋体" w:cs="宋体"/>
                <w:color w:val="auto"/>
                <w:sz w:val="21"/>
                <w:szCs w:val="21"/>
                <w:highlight w:val="none"/>
              </w:rPr>
            </w:pPr>
          </w:p>
        </w:tc>
        <w:tc>
          <w:tcPr>
            <w:tcW w:w="3127" w:type="dxa"/>
          </w:tcPr>
          <w:p w14:paraId="39CA59AA">
            <w:pPr>
              <w:jc w:val="center"/>
              <w:rPr>
                <w:rFonts w:ascii="宋体" w:hAnsi="宋体" w:cs="宋体"/>
                <w:color w:val="auto"/>
                <w:sz w:val="21"/>
                <w:szCs w:val="21"/>
                <w:highlight w:val="none"/>
              </w:rPr>
            </w:pPr>
          </w:p>
        </w:tc>
        <w:tc>
          <w:tcPr>
            <w:tcW w:w="1235" w:type="dxa"/>
            <w:vAlign w:val="center"/>
          </w:tcPr>
          <w:p w14:paraId="0B529E5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283EEB02">
            <w:pPr>
              <w:jc w:val="center"/>
              <w:rPr>
                <w:rFonts w:ascii="宋体" w:hAnsi="宋体" w:cs="宋体"/>
                <w:color w:val="auto"/>
                <w:sz w:val="21"/>
                <w:szCs w:val="21"/>
                <w:highlight w:val="none"/>
              </w:rPr>
            </w:pPr>
          </w:p>
        </w:tc>
        <w:tc>
          <w:tcPr>
            <w:tcW w:w="1235" w:type="dxa"/>
          </w:tcPr>
          <w:p w14:paraId="2A5442A6">
            <w:pPr>
              <w:jc w:val="center"/>
              <w:rPr>
                <w:rFonts w:ascii="宋体" w:hAnsi="宋体" w:cs="宋体"/>
                <w:color w:val="auto"/>
                <w:sz w:val="21"/>
                <w:szCs w:val="21"/>
                <w:highlight w:val="none"/>
              </w:rPr>
            </w:pPr>
          </w:p>
        </w:tc>
      </w:tr>
      <w:tr w14:paraId="0093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49E3582">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57" w:type="dxa"/>
            <w:vAlign w:val="center"/>
          </w:tcPr>
          <w:p w14:paraId="581F6901">
            <w:pPr>
              <w:jc w:val="center"/>
              <w:rPr>
                <w:rFonts w:ascii="宋体" w:hAnsi="宋体" w:cs="宋体"/>
                <w:color w:val="auto"/>
                <w:sz w:val="21"/>
                <w:szCs w:val="21"/>
                <w:highlight w:val="none"/>
              </w:rPr>
            </w:pPr>
          </w:p>
        </w:tc>
        <w:tc>
          <w:tcPr>
            <w:tcW w:w="3127" w:type="dxa"/>
          </w:tcPr>
          <w:p w14:paraId="27A35F03">
            <w:pPr>
              <w:jc w:val="center"/>
              <w:rPr>
                <w:rFonts w:ascii="宋体" w:hAnsi="宋体" w:cs="宋体"/>
                <w:color w:val="auto"/>
                <w:sz w:val="21"/>
                <w:szCs w:val="21"/>
                <w:highlight w:val="none"/>
              </w:rPr>
            </w:pPr>
          </w:p>
        </w:tc>
        <w:tc>
          <w:tcPr>
            <w:tcW w:w="1235" w:type="dxa"/>
            <w:vAlign w:val="center"/>
          </w:tcPr>
          <w:p w14:paraId="27095984">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5DC763EB">
            <w:pPr>
              <w:jc w:val="center"/>
              <w:rPr>
                <w:rFonts w:ascii="宋体" w:hAnsi="宋体" w:cs="宋体"/>
                <w:color w:val="auto"/>
                <w:sz w:val="21"/>
                <w:szCs w:val="21"/>
                <w:highlight w:val="none"/>
              </w:rPr>
            </w:pPr>
          </w:p>
        </w:tc>
        <w:tc>
          <w:tcPr>
            <w:tcW w:w="1235" w:type="dxa"/>
          </w:tcPr>
          <w:p w14:paraId="354D0079">
            <w:pPr>
              <w:jc w:val="center"/>
              <w:rPr>
                <w:rFonts w:ascii="宋体" w:hAnsi="宋体" w:cs="宋体"/>
                <w:color w:val="auto"/>
                <w:sz w:val="21"/>
                <w:szCs w:val="21"/>
                <w:highlight w:val="none"/>
              </w:rPr>
            </w:pPr>
          </w:p>
        </w:tc>
      </w:tr>
      <w:tr w14:paraId="1220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08F51B7">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57" w:type="dxa"/>
            <w:vAlign w:val="center"/>
          </w:tcPr>
          <w:p w14:paraId="234C6D88">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127" w:type="dxa"/>
          </w:tcPr>
          <w:p w14:paraId="2756273F">
            <w:pPr>
              <w:jc w:val="center"/>
              <w:rPr>
                <w:rFonts w:ascii="宋体" w:hAnsi="宋体" w:cs="宋体"/>
                <w:color w:val="auto"/>
                <w:sz w:val="21"/>
                <w:szCs w:val="21"/>
                <w:highlight w:val="none"/>
              </w:rPr>
            </w:pPr>
          </w:p>
        </w:tc>
        <w:tc>
          <w:tcPr>
            <w:tcW w:w="1235" w:type="dxa"/>
            <w:vAlign w:val="center"/>
          </w:tcPr>
          <w:p w14:paraId="506EC24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5A25131D">
            <w:pPr>
              <w:jc w:val="center"/>
              <w:rPr>
                <w:rFonts w:ascii="宋体" w:hAnsi="宋体" w:cs="宋体"/>
                <w:color w:val="auto"/>
                <w:sz w:val="21"/>
                <w:szCs w:val="21"/>
                <w:highlight w:val="none"/>
              </w:rPr>
            </w:pPr>
          </w:p>
        </w:tc>
        <w:tc>
          <w:tcPr>
            <w:tcW w:w="1235" w:type="dxa"/>
          </w:tcPr>
          <w:p w14:paraId="5896E3B8">
            <w:pPr>
              <w:jc w:val="center"/>
              <w:rPr>
                <w:rFonts w:ascii="宋体" w:hAnsi="宋体" w:cs="宋体"/>
                <w:color w:val="auto"/>
                <w:sz w:val="21"/>
                <w:szCs w:val="21"/>
                <w:highlight w:val="none"/>
              </w:rPr>
            </w:pPr>
          </w:p>
        </w:tc>
      </w:tr>
      <w:tr w14:paraId="439B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C0AD91">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57" w:type="dxa"/>
            <w:vAlign w:val="center"/>
          </w:tcPr>
          <w:p w14:paraId="115C6E95">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1D57C26F">
            <w:pPr>
              <w:rPr>
                <w:rFonts w:ascii="宋体" w:hAnsi="宋体" w:cs="宋体"/>
                <w:color w:val="auto"/>
                <w:sz w:val="21"/>
                <w:szCs w:val="21"/>
                <w:highlight w:val="none"/>
              </w:rPr>
            </w:pPr>
          </w:p>
        </w:tc>
      </w:tr>
    </w:tbl>
    <w:p w14:paraId="0A7F5BB8">
      <w:pPr>
        <w:snapToGrid w:val="0"/>
        <w:spacing w:line="500" w:lineRule="exact"/>
        <w:ind w:firstLine="480" w:firstLineChars="200"/>
        <w:rPr>
          <w:rFonts w:ascii="宋体" w:hAnsi="宋体" w:cs="宋体"/>
          <w:color w:val="auto"/>
          <w:sz w:val="24"/>
          <w:szCs w:val="28"/>
          <w:highlight w:val="none"/>
        </w:rPr>
      </w:pPr>
    </w:p>
    <w:p w14:paraId="5E34230F">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5672CF1F">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11" w:name="OLE_LINK2"/>
      <w:bookmarkStart w:id="112" w:name="OLE_LINK1"/>
      <w:r>
        <w:rPr>
          <w:rFonts w:hint="eastAsia" w:ascii="宋体" w:hAnsi="宋体" w:cs="宋体"/>
          <w:color w:val="auto"/>
          <w:sz w:val="24"/>
          <w:szCs w:val="28"/>
          <w:highlight w:val="none"/>
        </w:rPr>
        <w:t>。</w:t>
      </w:r>
      <w:bookmarkEnd w:id="111"/>
      <w:bookmarkEnd w:id="112"/>
    </w:p>
    <w:p w14:paraId="09054F89">
      <w:pPr>
        <w:pStyle w:val="14"/>
        <w:spacing w:line="360" w:lineRule="auto"/>
        <w:rPr>
          <w:rFonts w:ascii="宋体" w:hAnsi="宋体" w:cs="宋体"/>
          <w:color w:val="auto"/>
          <w:sz w:val="24"/>
          <w:szCs w:val="24"/>
          <w:highlight w:val="none"/>
        </w:rPr>
      </w:pPr>
    </w:p>
    <w:p w14:paraId="65653633">
      <w:pPr>
        <w:pStyle w:val="14"/>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1074781">
      <w:pPr>
        <w:rPr>
          <w:rFonts w:ascii="宋体" w:hAnsi="宋体" w:cs="宋体"/>
          <w:color w:val="auto"/>
          <w:highlight w:val="none"/>
        </w:rPr>
      </w:pPr>
    </w:p>
    <w:p w14:paraId="3E9CAE3F">
      <w:pPr>
        <w:rPr>
          <w:rFonts w:ascii="宋体" w:hAnsi="宋体" w:cs="宋体"/>
          <w:color w:val="auto"/>
          <w:highlight w:val="none"/>
        </w:rPr>
      </w:pPr>
    </w:p>
    <w:p w14:paraId="39EAF334">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2BFB60D7">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0D3D6DF7">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2" w:type="default"/>
          <w:pgSz w:w="11905" w:h="16838"/>
          <w:pgMar w:top="1134" w:right="1191" w:bottom="1134" w:left="1191" w:header="850" w:footer="992" w:gutter="0"/>
          <w:pgNumType w:fmt="numberInDash"/>
          <w:cols w:space="0" w:num="1"/>
          <w:docGrid w:type="lines" w:linePitch="383" w:charSpace="0"/>
        </w:sectPr>
      </w:pPr>
    </w:p>
    <w:p w14:paraId="13ECBA91">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13" w:name="_Toc313888361"/>
      <w:bookmarkStart w:id="114" w:name="_Toc313008357"/>
      <w:bookmarkStart w:id="115" w:name="_Toc76462351"/>
      <w:bookmarkStart w:id="116" w:name="_Toc30095"/>
      <w:bookmarkStart w:id="117" w:name="_Toc342913420"/>
      <w:r>
        <w:rPr>
          <w:rFonts w:hint="eastAsia" w:ascii="宋体" w:hAnsi="宋体" w:eastAsia="宋体" w:cs="宋体"/>
          <w:color w:val="auto"/>
          <w:sz w:val="24"/>
          <w:highlight w:val="none"/>
        </w:rPr>
        <w:t>二、服务部分</w:t>
      </w:r>
      <w:bookmarkEnd w:id="113"/>
      <w:bookmarkEnd w:id="114"/>
      <w:bookmarkEnd w:id="115"/>
      <w:bookmarkEnd w:id="116"/>
      <w:bookmarkEnd w:id="117"/>
    </w:p>
    <w:p w14:paraId="4C03612E">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（一）服务响应偏离表</w:t>
      </w:r>
    </w:p>
    <w:p w14:paraId="2BA13F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5A6CD72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6"/>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02"/>
        <w:gridCol w:w="3117"/>
        <w:gridCol w:w="2336"/>
      </w:tblGrid>
      <w:tr w14:paraId="3347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86" w:type="dxa"/>
            <w:vAlign w:val="center"/>
          </w:tcPr>
          <w:p w14:paraId="258F72B1">
            <w:pPr>
              <w:tabs>
                <w:tab w:val="left" w:pos="6300"/>
              </w:tabs>
              <w:snapToGrid w:val="0"/>
              <w:spacing w:line="500" w:lineRule="exact"/>
              <w:jc w:val="center"/>
              <w:outlineLvl w:val="0"/>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3002" w:type="dxa"/>
            <w:vAlign w:val="center"/>
          </w:tcPr>
          <w:p w14:paraId="1EF0CB96">
            <w:pPr>
              <w:tabs>
                <w:tab w:val="left" w:pos="6300"/>
              </w:tabs>
              <w:snapToGrid w:val="0"/>
              <w:spacing w:line="500" w:lineRule="exact"/>
              <w:jc w:val="center"/>
              <w:outlineLvl w:val="0"/>
              <w:rPr>
                <w:rFonts w:ascii="宋体" w:hAnsi="宋体" w:cs="宋体"/>
                <w:color w:val="auto"/>
                <w:sz w:val="22"/>
                <w:szCs w:val="22"/>
                <w:highlight w:val="none"/>
              </w:rPr>
            </w:pPr>
            <w:r>
              <w:rPr>
                <w:rFonts w:hint="eastAsia" w:ascii="宋体" w:hAnsi="宋体" w:cs="宋体"/>
                <w:color w:val="auto"/>
                <w:sz w:val="22"/>
                <w:szCs w:val="22"/>
                <w:highlight w:val="none"/>
              </w:rPr>
              <w:t>采购需求</w:t>
            </w:r>
          </w:p>
        </w:tc>
        <w:tc>
          <w:tcPr>
            <w:tcW w:w="3117" w:type="dxa"/>
            <w:vAlign w:val="center"/>
          </w:tcPr>
          <w:p w14:paraId="3723F9E0">
            <w:pPr>
              <w:tabs>
                <w:tab w:val="left" w:pos="6300"/>
              </w:tabs>
              <w:snapToGrid w:val="0"/>
              <w:spacing w:line="500" w:lineRule="exact"/>
              <w:jc w:val="center"/>
              <w:outlineLvl w:val="0"/>
              <w:rPr>
                <w:rFonts w:ascii="宋体" w:hAnsi="宋体" w:cs="宋体"/>
                <w:color w:val="auto"/>
                <w:sz w:val="22"/>
                <w:szCs w:val="22"/>
                <w:highlight w:val="none"/>
              </w:rPr>
            </w:pPr>
            <w:r>
              <w:rPr>
                <w:rFonts w:hint="eastAsia" w:ascii="宋体" w:hAnsi="宋体" w:cs="宋体"/>
                <w:color w:val="auto"/>
                <w:sz w:val="22"/>
                <w:szCs w:val="22"/>
                <w:highlight w:val="none"/>
              </w:rPr>
              <w:t>响应情况</w:t>
            </w:r>
          </w:p>
        </w:tc>
        <w:tc>
          <w:tcPr>
            <w:tcW w:w="2336" w:type="dxa"/>
            <w:vAlign w:val="center"/>
          </w:tcPr>
          <w:p w14:paraId="21C8E6A7">
            <w:pPr>
              <w:tabs>
                <w:tab w:val="left" w:pos="6300"/>
              </w:tabs>
              <w:snapToGrid w:val="0"/>
              <w:spacing w:line="500" w:lineRule="exact"/>
              <w:jc w:val="center"/>
              <w:outlineLvl w:val="0"/>
              <w:rPr>
                <w:rFonts w:ascii="宋体" w:hAnsi="宋体" w:cs="宋体"/>
                <w:color w:val="auto"/>
                <w:sz w:val="22"/>
                <w:szCs w:val="22"/>
                <w:highlight w:val="none"/>
              </w:rPr>
            </w:pPr>
            <w:r>
              <w:rPr>
                <w:rFonts w:hint="eastAsia" w:ascii="宋体" w:hAnsi="宋体" w:cs="宋体"/>
                <w:color w:val="auto"/>
                <w:sz w:val="22"/>
                <w:szCs w:val="22"/>
                <w:highlight w:val="none"/>
              </w:rPr>
              <w:t>差异说明</w:t>
            </w:r>
          </w:p>
        </w:tc>
      </w:tr>
      <w:tr w14:paraId="2BE2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48EA6A03">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32336BAB">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C449F13">
            <w:pPr>
              <w:tabs>
                <w:tab w:val="left" w:pos="6300"/>
              </w:tabs>
              <w:snapToGrid w:val="0"/>
              <w:spacing w:line="500" w:lineRule="exact"/>
              <w:outlineLvl w:val="0"/>
              <w:rPr>
                <w:rFonts w:ascii="宋体" w:hAnsi="宋体" w:cs="宋体"/>
                <w:color w:val="auto"/>
                <w:sz w:val="21"/>
                <w:szCs w:val="21"/>
                <w:highlight w:val="none"/>
              </w:rPr>
            </w:pPr>
          </w:p>
        </w:tc>
        <w:tc>
          <w:tcPr>
            <w:tcW w:w="2336" w:type="dxa"/>
            <w:vAlign w:val="center"/>
          </w:tcPr>
          <w:p w14:paraId="44C6C6A7">
            <w:pPr>
              <w:tabs>
                <w:tab w:val="left" w:pos="6300"/>
              </w:tabs>
              <w:snapToGrid w:val="0"/>
              <w:spacing w:line="500" w:lineRule="exact"/>
              <w:jc w:val="center"/>
              <w:outlineLvl w:val="0"/>
              <w:rPr>
                <w:rFonts w:ascii="宋体" w:hAnsi="宋体" w:cs="宋体"/>
                <w:color w:val="auto"/>
                <w:sz w:val="21"/>
                <w:szCs w:val="21"/>
                <w:highlight w:val="none"/>
              </w:rPr>
            </w:pPr>
          </w:p>
        </w:tc>
      </w:tr>
      <w:tr w14:paraId="1B47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4DC5A0A0">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69A8F535">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D8449CE">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4CE131EF">
            <w:pPr>
              <w:tabs>
                <w:tab w:val="left" w:pos="6300"/>
              </w:tabs>
              <w:snapToGrid w:val="0"/>
              <w:spacing w:line="500" w:lineRule="exact"/>
              <w:jc w:val="center"/>
              <w:outlineLvl w:val="0"/>
              <w:rPr>
                <w:rFonts w:ascii="宋体" w:hAnsi="宋体" w:cs="宋体"/>
                <w:color w:val="auto"/>
                <w:sz w:val="21"/>
                <w:szCs w:val="21"/>
                <w:highlight w:val="none"/>
              </w:rPr>
            </w:pPr>
          </w:p>
        </w:tc>
      </w:tr>
      <w:tr w14:paraId="3C5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BDD7F2B">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595B02F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2DEE185">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269BBFA8">
            <w:pPr>
              <w:tabs>
                <w:tab w:val="left" w:pos="6300"/>
              </w:tabs>
              <w:snapToGrid w:val="0"/>
              <w:spacing w:line="500" w:lineRule="exact"/>
              <w:jc w:val="center"/>
              <w:outlineLvl w:val="0"/>
              <w:rPr>
                <w:rFonts w:ascii="宋体" w:hAnsi="宋体" w:cs="宋体"/>
                <w:color w:val="auto"/>
                <w:sz w:val="21"/>
                <w:szCs w:val="21"/>
                <w:highlight w:val="none"/>
              </w:rPr>
            </w:pPr>
          </w:p>
        </w:tc>
      </w:tr>
      <w:tr w14:paraId="139D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4B4C932">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743A55F">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C5E3B58">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43CE629B">
            <w:pPr>
              <w:tabs>
                <w:tab w:val="left" w:pos="6300"/>
              </w:tabs>
              <w:snapToGrid w:val="0"/>
              <w:spacing w:line="500" w:lineRule="exact"/>
              <w:jc w:val="center"/>
              <w:outlineLvl w:val="0"/>
              <w:rPr>
                <w:rFonts w:ascii="宋体" w:hAnsi="宋体" w:cs="宋体"/>
                <w:color w:val="auto"/>
                <w:sz w:val="21"/>
                <w:szCs w:val="21"/>
                <w:highlight w:val="none"/>
              </w:rPr>
            </w:pPr>
          </w:p>
        </w:tc>
      </w:tr>
      <w:tr w14:paraId="029C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10E92614">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8567AB7">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F16FE74">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0D367BAA">
            <w:pPr>
              <w:tabs>
                <w:tab w:val="left" w:pos="6300"/>
              </w:tabs>
              <w:snapToGrid w:val="0"/>
              <w:spacing w:line="500" w:lineRule="exact"/>
              <w:jc w:val="center"/>
              <w:outlineLvl w:val="0"/>
              <w:rPr>
                <w:rFonts w:ascii="宋体" w:hAnsi="宋体" w:cs="宋体"/>
                <w:color w:val="auto"/>
                <w:sz w:val="21"/>
                <w:szCs w:val="21"/>
                <w:highlight w:val="none"/>
              </w:rPr>
            </w:pPr>
          </w:p>
        </w:tc>
      </w:tr>
      <w:tr w14:paraId="341C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422AA542">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0CE248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065D0C8">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4F3F6AFC">
            <w:pPr>
              <w:tabs>
                <w:tab w:val="left" w:pos="6300"/>
              </w:tabs>
              <w:snapToGrid w:val="0"/>
              <w:spacing w:line="500" w:lineRule="exact"/>
              <w:jc w:val="center"/>
              <w:outlineLvl w:val="0"/>
              <w:rPr>
                <w:rFonts w:ascii="宋体" w:hAnsi="宋体" w:cs="宋体"/>
                <w:color w:val="auto"/>
                <w:sz w:val="21"/>
                <w:szCs w:val="21"/>
                <w:highlight w:val="none"/>
              </w:rPr>
            </w:pPr>
          </w:p>
        </w:tc>
      </w:tr>
      <w:tr w14:paraId="2AC4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5F6BD81">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F6A436B">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910D8A4">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00F0687E">
            <w:pPr>
              <w:tabs>
                <w:tab w:val="left" w:pos="6300"/>
              </w:tabs>
              <w:snapToGrid w:val="0"/>
              <w:spacing w:line="500" w:lineRule="exact"/>
              <w:jc w:val="center"/>
              <w:outlineLvl w:val="0"/>
              <w:rPr>
                <w:rFonts w:ascii="宋体" w:hAnsi="宋体" w:cs="宋体"/>
                <w:color w:val="auto"/>
                <w:sz w:val="21"/>
                <w:szCs w:val="21"/>
                <w:highlight w:val="none"/>
              </w:rPr>
            </w:pPr>
          </w:p>
        </w:tc>
      </w:tr>
      <w:tr w14:paraId="6A06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6D2ACC44">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BB872B7">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3F9CA5B8">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445B8A16">
            <w:pPr>
              <w:tabs>
                <w:tab w:val="left" w:pos="6300"/>
              </w:tabs>
              <w:snapToGrid w:val="0"/>
              <w:spacing w:line="500" w:lineRule="exact"/>
              <w:jc w:val="center"/>
              <w:outlineLvl w:val="0"/>
              <w:rPr>
                <w:rFonts w:ascii="宋体" w:hAnsi="宋体" w:cs="宋体"/>
                <w:color w:val="auto"/>
                <w:sz w:val="21"/>
                <w:szCs w:val="21"/>
                <w:highlight w:val="none"/>
              </w:rPr>
            </w:pPr>
          </w:p>
        </w:tc>
      </w:tr>
      <w:tr w14:paraId="2B47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99463E4">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17D9567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A69E763">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1A683206">
            <w:pPr>
              <w:tabs>
                <w:tab w:val="left" w:pos="6300"/>
              </w:tabs>
              <w:snapToGrid w:val="0"/>
              <w:spacing w:line="500" w:lineRule="exact"/>
              <w:jc w:val="center"/>
              <w:outlineLvl w:val="0"/>
              <w:rPr>
                <w:rFonts w:ascii="宋体" w:hAnsi="宋体" w:cs="宋体"/>
                <w:color w:val="auto"/>
                <w:sz w:val="21"/>
                <w:szCs w:val="21"/>
                <w:highlight w:val="none"/>
              </w:rPr>
            </w:pPr>
          </w:p>
        </w:tc>
      </w:tr>
      <w:tr w14:paraId="295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C9E768C">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7515B198">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814B336">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8FEC604">
            <w:pPr>
              <w:tabs>
                <w:tab w:val="left" w:pos="6300"/>
              </w:tabs>
              <w:snapToGrid w:val="0"/>
              <w:spacing w:line="500" w:lineRule="exact"/>
              <w:jc w:val="center"/>
              <w:outlineLvl w:val="0"/>
              <w:rPr>
                <w:rFonts w:ascii="宋体" w:hAnsi="宋体" w:cs="宋体"/>
                <w:color w:val="auto"/>
                <w:sz w:val="21"/>
                <w:szCs w:val="21"/>
                <w:highlight w:val="none"/>
              </w:rPr>
            </w:pPr>
          </w:p>
        </w:tc>
      </w:tr>
    </w:tbl>
    <w:p w14:paraId="6634BFB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36923B75">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5C569776">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032F95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11931F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A4C1D8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6DA44BD6">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5C71DB68">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098104A6">
      <w:pPr>
        <w:pStyle w:val="2"/>
        <w:adjustRightInd w:val="0"/>
        <w:snapToGrid w:val="0"/>
        <w:spacing w:before="0" w:after="0"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18" w:name="_Toc76462352"/>
      <w:bookmarkStart w:id="119" w:name="_Toc313008358"/>
      <w:bookmarkStart w:id="120" w:name="_Toc342913421"/>
      <w:bookmarkStart w:id="121" w:name="_Toc32142"/>
      <w:bookmarkStart w:id="122" w:name="_Toc313888362"/>
      <w:r>
        <w:rPr>
          <w:rFonts w:hint="eastAsia" w:ascii="宋体" w:hAnsi="宋体" w:eastAsia="宋体" w:cs="宋体"/>
          <w:color w:val="auto"/>
          <w:sz w:val="24"/>
          <w:highlight w:val="none"/>
        </w:rPr>
        <w:t>三、商务部分</w:t>
      </w:r>
      <w:bookmarkEnd w:id="118"/>
      <w:bookmarkEnd w:id="119"/>
      <w:bookmarkEnd w:id="120"/>
      <w:bookmarkEnd w:id="121"/>
      <w:bookmarkEnd w:id="122"/>
    </w:p>
    <w:p w14:paraId="6CB59A8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F16ED1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3C74A26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88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E38EF90">
            <w:pPr>
              <w:snapToGrid w:val="0"/>
              <w:spacing w:line="360" w:lineRule="auto"/>
              <w:ind w:firstLine="465"/>
              <w:rPr>
                <w:rFonts w:ascii="宋体" w:hAnsi="宋体" w:cs="宋体"/>
                <w:color w:val="auto"/>
                <w:sz w:val="24"/>
                <w:szCs w:val="32"/>
                <w:highlight w:val="none"/>
              </w:rPr>
            </w:pPr>
            <w:r>
              <w:rPr>
                <w:rFonts w:hint="eastAsia" w:ascii="宋体" w:hAnsi="宋体" w:cs="宋体"/>
                <w:color w:val="auto"/>
                <w:sz w:val="24"/>
                <w:szCs w:val="32"/>
                <w:highlight w:val="none"/>
              </w:rPr>
              <w:t>序号</w:t>
            </w:r>
          </w:p>
        </w:tc>
        <w:tc>
          <w:tcPr>
            <w:tcW w:w="3179" w:type="dxa"/>
            <w:vAlign w:val="center"/>
          </w:tcPr>
          <w:p w14:paraId="450FEECB">
            <w:pPr>
              <w:tabs>
                <w:tab w:val="left" w:pos="6300"/>
              </w:tabs>
              <w:snapToGrid w:val="0"/>
              <w:spacing w:line="360" w:lineRule="auto"/>
              <w:jc w:val="center"/>
              <w:outlineLvl w:val="0"/>
              <w:rPr>
                <w:rFonts w:ascii="宋体" w:hAnsi="宋体" w:cs="宋体"/>
                <w:color w:val="auto"/>
                <w:sz w:val="24"/>
                <w:szCs w:val="32"/>
                <w:highlight w:val="none"/>
              </w:rPr>
            </w:pPr>
            <w:r>
              <w:rPr>
                <w:rFonts w:hint="eastAsia" w:ascii="宋体" w:hAnsi="宋体" w:cs="宋体"/>
                <w:color w:val="auto"/>
                <w:sz w:val="24"/>
                <w:szCs w:val="32"/>
                <w:highlight w:val="none"/>
              </w:rPr>
              <w:t>磋商项目商务需求</w:t>
            </w:r>
          </w:p>
        </w:tc>
        <w:tc>
          <w:tcPr>
            <w:tcW w:w="2434" w:type="dxa"/>
            <w:vAlign w:val="center"/>
          </w:tcPr>
          <w:p w14:paraId="3EC8B1AC">
            <w:pPr>
              <w:tabs>
                <w:tab w:val="left" w:pos="6300"/>
              </w:tabs>
              <w:snapToGrid w:val="0"/>
              <w:spacing w:line="360" w:lineRule="auto"/>
              <w:jc w:val="center"/>
              <w:outlineLvl w:val="0"/>
              <w:rPr>
                <w:rFonts w:ascii="宋体" w:hAnsi="宋体" w:cs="宋体"/>
                <w:color w:val="auto"/>
                <w:sz w:val="24"/>
                <w:szCs w:val="32"/>
                <w:highlight w:val="none"/>
              </w:rPr>
            </w:pPr>
            <w:r>
              <w:rPr>
                <w:rFonts w:hint="eastAsia" w:ascii="宋体" w:hAnsi="宋体" w:cs="宋体"/>
                <w:color w:val="auto"/>
                <w:sz w:val="24"/>
                <w:szCs w:val="32"/>
                <w:highlight w:val="none"/>
              </w:rPr>
              <w:t>响应情况</w:t>
            </w:r>
          </w:p>
        </w:tc>
        <w:tc>
          <w:tcPr>
            <w:tcW w:w="2355" w:type="dxa"/>
            <w:vAlign w:val="center"/>
          </w:tcPr>
          <w:p w14:paraId="7DB808C0">
            <w:pPr>
              <w:tabs>
                <w:tab w:val="left" w:pos="6300"/>
              </w:tabs>
              <w:snapToGrid w:val="0"/>
              <w:spacing w:line="360" w:lineRule="auto"/>
              <w:jc w:val="center"/>
              <w:outlineLvl w:val="0"/>
              <w:rPr>
                <w:rFonts w:ascii="宋体" w:hAnsi="宋体" w:cs="宋体"/>
                <w:color w:val="auto"/>
                <w:sz w:val="24"/>
                <w:szCs w:val="32"/>
                <w:highlight w:val="none"/>
              </w:rPr>
            </w:pPr>
            <w:r>
              <w:rPr>
                <w:rFonts w:hint="eastAsia" w:ascii="宋体" w:hAnsi="宋体" w:cs="宋体"/>
                <w:color w:val="auto"/>
                <w:sz w:val="24"/>
                <w:szCs w:val="32"/>
                <w:highlight w:val="none"/>
              </w:rPr>
              <w:t>偏离说明</w:t>
            </w:r>
          </w:p>
        </w:tc>
      </w:tr>
      <w:tr w14:paraId="28D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2FAEA5">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1A309E6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0BC5D97D">
            <w:pPr>
              <w:tabs>
                <w:tab w:val="left" w:pos="6300"/>
              </w:tabs>
              <w:snapToGrid w:val="0"/>
              <w:spacing w:line="360" w:lineRule="auto"/>
              <w:outlineLvl w:val="0"/>
              <w:rPr>
                <w:rFonts w:ascii="宋体" w:hAnsi="宋体" w:cs="宋体"/>
                <w:color w:val="auto"/>
                <w:sz w:val="21"/>
                <w:szCs w:val="24"/>
                <w:highlight w:val="none"/>
              </w:rPr>
            </w:pPr>
          </w:p>
        </w:tc>
        <w:tc>
          <w:tcPr>
            <w:tcW w:w="2355" w:type="dxa"/>
            <w:vAlign w:val="center"/>
          </w:tcPr>
          <w:p w14:paraId="32ACEA22">
            <w:pPr>
              <w:tabs>
                <w:tab w:val="left" w:pos="6300"/>
              </w:tabs>
              <w:snapToGrid w:val="0"/>
              <w:spacing w:line="360" w:lineRule="auto"/>
              <w:jc w:val="center"/>
              <w:outlineLvl w:val="0"/>
              <w:rPr>
                <w:rFonts w:ascii="宋体" w:hAnsi="宋体" w:cs="宋体"/>
                <w:color w:val="auto"/>
                <w:sz w:val="21"/>
                <w:szCs w:val="24"/>
                <w:highlight w:val="none"/>
              </w:rPr>
            </w:pPr>
          </w:p>
        </w:tc>
      </w:tr>
      <w:tr w14:paraId="4C1A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E6719E">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395351D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F29AFE2">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31EA10C4">
            <w:pPr>
              <w:tabs>
                <w:tab w:val="left" w:pos="6300"/>
              </w:tabs>
              <w:snapToGrid w:val="0"/>
              <w:spacing w:line="360" w:lineRule="auto"/>
              <w:jc w:val="center"/>
              <w:outlineLvl w:val="0"/>
              <w:rPr>
                <w:rFonts w:ascii="宋体" w:hAnsi="宋体" w:cs="宋体"/>
                <w:color w:val="auto"/>
                <w:sz w:val="21"/>
                <w:szCs w:val="24"/>
                <w:highlight w:val="none"/>
              </w:rPr>
            </w:pPr>
          </w:p>
        </w:tc>
      </w:tr>
      <w:tr w14:paraId="1FBE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8AE6DA">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310679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09CC0BE5">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49E81858">
            <w:pPr>
              <w:tabs>
                <w:tab w:val="left" w:pos="6300"/>
              </w:tabs>
              <w:snapToGrid w:val="0"/>
              <w:spacing w:line="360" w:lineRule="auto"/>
              <w:jc w:val="center"/>
              <w:outlineLvl w:val="0"/>
              <w:rPr>
                <w:rFonts w:ascii="宋体" w:hAnsi="宋体" w:cs="宋体"/>
                <w:color w:val="auto"/>
                <w:sz w:val="21"/>
                <w:szCs w:val="24"/>
                <w:highlight w:val="none"/>
              </w:rPr>
            </w:pPr>
          </w:p>
        </w:tc>
      </w:tr>
      <w:tr w14:paraId="1C7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41EC7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1B062A2">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2C89810C">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57DD11C2">
            <w:pPr>
              <w:tabs>
                <w:tab w:val="left" w:pos="6300"/>
              </w:tabs>
              <w:snapToGrid w:val="0"/>
              <w:spacing w:line="360" w:lineRule="auto"/>
              <w:jc w:val="center"/>
              <w:outlineLvl w:val="0"/>
              <w:rPr>
                <w:rFonts w:ascii="宋体" w:hAnsi="宋体" w:cs="宋体"/>
                <w:color w:val="auto"/>
                <w:sz w:val="21"/>
                <w:szCs w:val="24"/>
                <w:highlight w:val="none"/>
              </w:rPr>
            </w:pPr>
          </w:p>
        </w:tc>
      </w:tr>
      <w:tr w14:paraId="4CB6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4BF01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05CE968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E8A5D82">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49FB1A01">
            <w:pPr>
              <w:tabs>
                <w:tab w:val="left" w:pos="6300"/>
              </w:tabs>
              <w:snapToGrid w:val="0"/>
              <w:spacing w:line="360" w:lineRule="auto"/>
              <w:jc w:val="center"/>
              <w:outlineLvl w:val="0"/>
              <w:rPr>
                <w:rFonts w:ascii="宋体" w:hAnsi="宋体" w:cs="宋体"/>
                <w:color w:val="auto"/>
                <w:sz w:val="21"/>
                <w:szCs w:val="24"/>
                <w:highlight w:val="none"/>
              </w:rPr>
            </w:pPr>
          </w:p>
        </w:tc>
      </w:tr>
      <w:tr w14:paraId="3DBF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A5B6D7">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48D4D0CD">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343D9A1C">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1908E79B">
            <w:pPr>
              <w:tabs>
                <w:tab w:val="left" w:pos="6300"/>
              </w:tabs>
              <w:snapToGrid w:val="0"/>
              <w:spacing w:line="360" w:lineRule="auto"/>
              <w:jc w:val="center"/>
              <w:outlineLvl w:val="0"/>
              <w:rPr>
                <w:rFonts w:ascii="宋体" w:hAnsi="宋体" w:cs="宋体"/>
                <w:color w:val="auto"/>
                <w:sz w:val="21"/>
                <w:szCs w:val="24"/>
                <w:highlight w:val="none"/>
              </w:rPr>
            </w:pPr>
          </w:p>
        </w:tc>
      </w:tr>
    </w:tbl>
    <w:p w14:paraId="42E8A61A">
      <w:pPr>
        <w:snapToGrid w:val="0"/>
        <w:spacing w:line="360" w:lineRule="auto"/>
        <w:ind w:firstLine="465"/>
        <w:rPr>
          <w:rFonts w:ascii="宋体" w:hAnsi="宋体" w:cs="宋体"/>
          <w:color w:val="auto"/>
          <w:sz w:val="24"/>
          <w:szCs w:val="24"/>
          <w:highlight w:val="none"/>
        </w:rPr>
      </w:pPr>
    </w:p>
    <w:p w14:paraId="21A431C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DF9EA1B">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0F85E939">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270A2B3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18A3A7B6">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F7D192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3266D2F4">
      <w:pPr>
        <w:snapToGrid w:val="0"/>
        <w:spacing w:line="400" w:lineRule="exact"/>
        <w:ind w:firstLine="480" w:firstLineChars="200"/>
        <w:rPr>
          <w:rFonts w:ascii="宋体" w:hAnsi="宋体" w:cs="宋体"/>
          <w:b/>
          <w:color w:val="auto"/>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highlight w:val="none"/>
        </w:rPr>
        <w:t>2.本表可扩展。</w:t>
      </w:r>
    </w:p>
    <w:p w14:paraId="48CAABAB">
      <w:pPr>
        <w:snapToGrid w:val="0"/>
        <w:spacing w:line="400" w:lineRule="exact"/>
        <w:ind w:firstLine="480" w:firstLineChars="200"/>
        <w:rPr>
          <w:rFonts w:ascii="宋体" w:hAnsi="宋体" w:cs="宋体"/>
          <w:color w:val="auto"/>
          <w:sz w:val="24"/>
          <w:szCs w:val="24"/>
          <w:highlight w:val="none"/>
        </w:rPr>
      </w:pPr>
      <w:bookmarkStart w:id="123" w:name="_Toc283382459"/>
      <w:r>
        <w:rPr>
          <w:rFonts w:hint="eastAsia" w:ascii="宋体" w:hAnsi="宋体" w:cs="宋体"/>
          <w:color w:val="auto"/>
          <w:sz w:val="24"/>
          <w:szCs w:val="24"/>
          <w:highlight w:val="none"/>
        </w:rPr>
        <w:t>（二）其它优惠承诺（格式自定）</w:t>
      </w:r>
    </w:p>
    <w:p w14:paraId="25395141">
      <w:pPr>
        <w:snapToGrid w:val="0"/>
        <w:spacing w:line="400" w:lineRule="exact"/>
        <w:ind w:firstLine="480" w:firstLineChars="200"/>
        <w:rPr>
          <w:rFonts w:ascii="宋体" w:hAnsi="宋体" w:cs="宋体"/>
          <w:color w:val="auto"/>
          <w:sz w:val="24"/>
          <w:szCs w:val="24"/>
          <w:highlight w:val="none"/>
        </w:rPr>
      </w:pPr>
    </w:p>
    <w:p w14:paraId="63F37245">
      <w:pPr>
        <w:pStyle w:val="2"/>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23"/>
      <w:bookmarkStart w:id="124" w:name="_Toc313888363"/>
      <w:bookmarkStart w:id="125" w:name="_Toc1452"/>
      <w:bookmarkStart w:id="126" w:name="_Toc313008359"/>
      <w:bookmarkStart w:id="127" w:name="_Toc342913422"/>
      <w:bookmarkStart w:id="128" w:name="_Toc76462353"/>
      <w:r>
        <w:rPr>
          <w:rFonts w:hint="eastAsia" w:ascii="宋体" w:hAnsi="宋体" w:eastAsia="宋体" w:cs="宋体"/>
          <w:color w:val="auto"/>
          <w:sz w:val="24"/>
          <w:highlight w:val="none"/>
        </w:rPr>
        <w:t>四、资格条件</w:t>
      </w:r>
      <w:bookmarkEnd w:id="124"/>
      <w:bookmarkEnd w:id="125"/>
      <w:bookmarkEnd w:id="126"/>
      <w:bookmarkEnd w:id="127"/>
      <w:bookmarkEnd w:id="128"/>
    </w:p>
    <w:p w14:paraId="0B1BB002">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E373936">
      <w:pPr>
        <w:tabs>
          <w:tab w:val="left" w:pos="6300"/>
        </w:tabs>
        <w:snapToGrid w:val="0"/>
        <w:spacing w:line="400" w:lineRule="exact"/>
        <w:ind w:firstLine="570"/>
        <w:rPr>
          <w:rFonts w:ascii="宋体" w:hAnsi="宋体" w:cs="宋体"/>
          <w:color w:val="auto"/>
          <w:highlight w:val="none"/>
        </w:rPr>
      </w:pPr>
    </w:p>
    <w:p w14:paraId="747CBE92">
      <w:pPr>
        <w:tabs>
          <w:tab w:val="left" w:pos="6300"/>
        </w:tabs>
        <w:snapToGrid w:val="0"/>
        <w:spacing w:line="500" w:lineRule="exact"/>
        <w:ind w:firstLine="570"/>
        <w:rPr>
          <w:rFonts w:ascii="宋体" w:hAnsi="宋体" w:cs="宋体"/>
          <w:color w:val="auto"/>
          <w:highlight w:val="none"/>
        </w:rPr>
      </w:pPr>
    </w:p>
    <w:p w14:paraId="5C69F96C">
      <w:pPr>
        <w:tabs>
          <w:tab w:val="left" w:pos="6300"/>
        </w:tabs>
        <w:snapToGrid w:val="0"/>
        <w:spacing w:line="500" w:lineRule="exact"/>
        <w:ind w:firstLine="570"/>
        <w:rPr>
          <w:rFonts w:ascii="宋体" w:hAnsi="宋体" w:cs="宋体"/>
          <w:color w:val="auto"/>
          <w:highlight w:val="none"/>
        </w:rPr>
      </w:pPr>
    </w:p>
    <w:p w14:paraId="0197910E">
      <w:pPr>
        <w:tabs>
          <w:tab w:val="left" w:pos="6300"/>
        </w:tabs>
        <w:snapToGrid w:val="0"/>
        <w:spacing w:line="500" w:lineRule="exact"/>
        <w:ind w:firstLine="570"/>
        <w:rPr>
          <w:rFonts w:ascii="宋体" w:hAnsi="宋体" w:cs="宋体"/>
          <w:color w:val="auto"/>
          <w:highlight w:val="none"/>
        </w:rPr>
      </w:pPr>
    </w:p>
    <w:p w14:paraId="440C3A2D">
      <w:pPr>
        <w:tabs>
          <w:tab w:val="left" w:pos="6300"/>
        </w:tabs>
        <w:snapToGrid w:val="0"/>
        <w:spacing w:line="500" w:lineRule="exact"/>
        <w:ind w:firstLine="570"/>
        <w:rPr>
          <w:rFonts w:ascii="宋体" w:hAnsi="宋体" w:cs="宋体"/>
          <w:color w:val="auto"/>
          <w:highlight w:val="none"/>
        </w:rPr>
      </w:pPr>
    </w:p>
    <w:p w14:paraId="087FAFD0">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2E8D867B">
      <w:pPr>
        <w:tabs>
          <w:tab w:val="left" w:pos="6300"/>
        </w:tabs>
        <w:snapToGrid w:val="0"/>
        <w:spacing w:line="500" w:lineRule="exact"/>
        <w:ind w:firstLine="570"/>
        <w:rPr>
          <w:rFonts w:ascii="宋体" w:hAnsi="宋体" w:cs="宋体"/>
          <w:color w:val="auto"/>
          <w:sz w:val="24"/>
          <w:highlight w:val="none"/>
        </w:rPr>
      </w:pPr>
    </w:p>
    <w:p w14:paraId="31052FC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2538B4A6">
      <w:pPr>
        <w:tabs>
          <w:tab w:val="left" w:pos="6300"/>
        </w:tabs>
        <w:snapToGrid w:val="0"/>
        <w:spacing w:line="500" w:lineRule="exact"/>
        <w:ind w:firstLine="570"/>
        <w:rPr>
          <w:rFonts w:ascii="宋体" w:hAnsi="宋体" w:cs="宋体"/>
          <w:color w:val="auto"/>
          <w:sz w:val="24"/>
          <w:highlight w:val="none"/>
        </w:rPr>
      </w:pPr>
    </w:p>
    <w:p w14:paraId="080B582F">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64105B4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068BCFFC">
      <w:pPr>
        <w:tabs>
          <w:tab w:val="left" w:pos="6300"/>
        </w:tabs>
        <w:snapToGrid w:val="0"/>
        <w:spacing w:line="500" w:lineRule="exact"/>
        <w:ind w:firstLine="570"/>
        <w:rPr>
          <w:rFonts w:ascii="宋体" w:hAnsi="宋体" w:cs="宋体"/>
          <w:color w:val="auto"/>
          <w:sz w:val="24"/>
          <w:highlight w:val="none"/>
        </w:rPr>
      </w:pPr>
    </w:p>
    <w:p w14:paraId="5BAC82CC">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3F6B3A4D">
      <w:pPr>
        <w:tabs>
          <w:tab w:val="left" w:pos="6300"/>
        </w:tabs>
        <w:snapToGrid w:val="0"/>
        <w:spacing w:line="500" w:lineRule="exact"/>
        <w:ind w:firstLine="570"/>
        <w:rPr>
          <w:rFonts w:ascii="宋体" w:hAnsi="宋体" w:cs="宋体"/>
          <w:color w:val="auto"/>
          <w:sz w:val="24"/>
          <w:highlight w:val="none"/>
        </w:rPr>
      </w:pPr>
    </w:p>
    <w:p w14:paraId="58AA3685">
      <w:pPr>
        <w:tabs>
          <w:tab w:val="left" w:pos="6300"/>
        </w:tabs>
        <w:snapToGrid w:val="0"/>
        <w:spacing w:line="500" w:lineRule="exact"/>
        <w:ind w:firstLine="570"/>
        <w:rPr>
          <w:rFonts w:ascii="宋体" w:hAnsi="宋体" w:cs="宋体"/>
          <w:color w:val="auto"/>
          <w:sz w:val="24"/>
          <w:highlight w:val="none"/>
        </w:rPr>
      </w:pPr>
    </w:p>
    <w:p w14:paraId="542AFB19">
      <w:pPr>
        <w:tabs>
          <w:tab w:val="left" w:pos="6300"/>
        </w:tabs>
        <w:snapToGrid w:val="0"/>
        <w:spacing w:line="500" w:lineRule="exact"/>
        <w:ind w:firstLine="570"/>
        <w:rPr>
          <w:rFonts w:ascii="宋体" w:hAnsi="宋体" w:cs="宋体"/>
          <w:color w:val="auto"/>
          <w:sz w:val="24"/>
          <w:highlight w:val="none"/>
        </w:rPr>
      </w:pPr>
    </w:p>
    <w:p w14:paraId="04466C5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587DA23C">
      <w:pPr>
        <w:tabs>
          <w:tab w:val="left" w:pos="6300"/>
        </w:tabs>
        <w:snapToGrid w:val="0"/>
        <w:spacing w:line="500" w:lineRule="exact"/>
        <w:ind w:firstLine="570"/>
        <w:rPr>
          <w:rFonts w:ascii="宋体" w:hAnsi="宋体" w:cs="宋体"/>
          <w:color w:val="auto"/>
          <w:sz w:val="24"/>
          <w:highlight w:val="none"/>
        </w:rPr>
      </w:pPr>
    </w:p>
    <w:p w14:paraId="00D2A8B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5177800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1E5937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FB66B61">
      <w:pPr>
        <w:tabs>
          <w:tab w:val="left" w:pos="6300"/>
        </w:tabs>
        <w:snapToGrid w:val="0"/>
        <w:spacing w:line="500" w:lineRule="exact"/>
        <w:ind w:firstLine="570"/>
        <w:rPr>
          <w:rFonts w:ascii="宋体" w:hAnsi="宋体" w:cs="宋体"/>
          <w:color w:val="auto"/>
          <w:sz w:val="24"/>
          <w:highlight w:val="none"/>
        </w:rPr>
      </w:pPr>
    </w:p>
    <w:p w14:paraId="10932C42">
      <w:pPr>
        <w:tabs>
          <w:tab w:val="left" w:pos="6300"/>
        </w:tabs>
        <w:snapToGrid w:val="0"/>
        <w:spacing w:line="500" w:lineRule="exact"/>
        <w:ind w:firstLine="570"/>
        <w:rPr>
          <w:rFonts w:ascii="宋体" w:hAnsi="宋体" w:cs="宋体"/>
          <w:color w:val="auto"/>
          <w:sz w:val="24"/>
          <w:highlight w:val="none"/>
        </w:rPr>
      </w:pPr>
    </w:p>
    <w:p w14:paraId="31EFB1F8">
      <w:pPr>
        <w:tabs>
          <w:tab w:val="left" w:pos="6300"/>
        </w:tabs>
        <w:snapToGrid w:val="0"/>
        <w:spacing w:line="500" w:lineRule="exact"/>
        <w:ind w:firstLine="570"/>
        <w:rPr>
          <w:rFonts w:ascii="宋体" w:hAnsi="宋体" w:cs="宋体"/>
          <w:color w:val="auto"/>
          <w:sz w:val="24"/>
          <w:highlight w:val="none"/>
        </w:rPr>
      </w:pPr>
    </w:p>
    <w:p w14:paraId="0D2750B0">
      <w:pPr>
        <w:tabs>
          <w:tab w:val="left" w:pos="6300"/>
        </w:tabs>
        <w:snapToGrid w:val="0"/>
        <w:spacing w:line="500" w:lineRule="exact"/>
        <w:ind w:firstLine="570"/>
        <w:rPr>
          <w:rFonts w:ascii="宋体" w:hAnsi="宋体" w:cs="宋体"/>
          <w:color w:val="auto"/>
          <w:sz w:val="24"/>
          <w:highlight w:val="none"/>
        </w:rPr>
      </w:pPr>
    </w:p>
    <w:p w14:paraId="71B67DAE">
      <w:pPr>
        <w:tabs>
          <w:tab w:val="left" w:pos="6300"/>
        </w:tabs>
        <w:snapToGrid w:val="0"/>
        <w:spacing w:line="500" w:lineRule="exact"/>
        <w:ind w:firstLine="570"/>
        <w:rPr>
          <w:rFonts w:ascii="宋体" w:hAnsi="宋体" w:cs="宋体"/>
          <w:color w:val="auto"/>
          <w:sz w:val="24"/>
          <w:highlight w:val="none"/>
        </w:rPr>
      </w:pPr>
    </w:p>
    <w:p w14:paraId="3EDC1188">
      <w:pPr>
        <w:tabs>
          <w:tab w:val="left" w:pos="6300"/>
        </w:tabs>
        <w:snapToGrid w:val="0"/>
        <w:spacing w:line="500" w:lineRule="exact"/>
        <w:ind w:firstLine="570"/>
        <w:rPr>
          <w:rFonts w:ascii="宋体" w:hAnsi="宋体" w:cs="宋体"/>
          <w:color w:val="auto"/>
          <w:sz w:val="24"/>
          <w:highlight w:val="none"/>
        </w:rPr>
      </w:pPr>
    </w:p>
    <w:p w14:paraId="65C2B0E8">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2694660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73AF4C0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32BB7E6">
      <w:pPr>
        <w:tabs>
          <w:tab w:val="left" w:pos="6300"/>
        </w:tabs>
        <w:snapToGrid w:val="0"/>
        <w:spacing w:line="500" w:lineRule="exact"/>
        <w:ind w:firstLine="570"/>
        <w:rPr>
          <w:rFonts w:ascii="宋体" w:hAnsi="宋体" w:cs="宋体"/>
          <w:color w:val="auto"/>
          <w:sz w:val="24"/>
          <w:highlight w:val="none"/>
        </w:rPr>
      </w:pPr>
    </w:p>
    <w:p w14:paraId="1AA2ECA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692DC1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202DC46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02249B7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2CB7342">
      <w:pPr>
        <w:tabs>
          <w:tab w:val="left" w:pos="6300"/>
        </w:tabs>
        <w:snapToGrid w:val="0"/>
        <w:spacing w:line="500" w:lineRule="exact"/>
        <w:ind w:firstLine="570"/>
        <w:rPr>
          <w:rFonts w:ascii="宋体" w:hAnsi="宋体" w:cs="宋体"/>
          <w:color w:val="auto"/>
          <w:sz w:val="24"/>
          <w:highlight w:val="none"/>
        </w:rPr>
      </w:pPr>
    </w:p>
    <w:p w14:paraId="064C71B6">
      <w:pPr>
        <w:tabs>
          <w:tab w:val="left" w:pos="6300"/>
        </w:tabs>
        <w:snapToGrid w:val="0"/>
        <w:spacing w:line="500" w:lineRule="exact"/>
        <w:ind w:firstLine="570"/>
        <w:rPr>
          <w:rFonts w:ascii="宋体" w:hAnsi="宋体" w:cs="宋体"/>
          <w:color w:val="auto"/>
          <w:sz w:val="24"/>
          <w:highlight w:val="none"/>
        </w:rPr>
      </w:pPr>
    </w:p>
    <w:p w14:paraId="4091DDF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0C72A9FC">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E11A61E">
      <w:pPr>
        <w:tabs>
          <w:tab w:val="left" w:pos="6300"/>
        </w:tabs>
        <w:snapToGrid w:val="0"/>
        <w:spacing w:line="500" w:lineRule="exact"/>
        <w:ind w:firstLine="570"/>
        <w:rPr>
          <w:rFonts w:ascii="宋体" w:hAnsi="宋体" w:cs="宋体"/>
          <w:color w:val="auto"/>
          <w:sz w:val="24"/>
          <w:szCs w:val="28"/>
          <w:highlight w:val="none"/>
        </w:rPr>
      </w:pPr>
    </w:p>
    <w:p w14:paraId="5A0EC2C8">
      <w:pPr>
        <w:tabs>
          <w:tab w:val="left" w:pos="6300"/>
        </w:tabs>
        <w:snapToGrid w:val="0"/>
        <w:spacing w:line="500" w:lineRule="exact"/>
        <w:ind w:firstLine="570"/>
        <w:rPr>
          <w:rFonts w:ascii="宋体" w:hAnsi="宋体" w:cs="宋体"/>
          <w:color w:val="auto"/>
          <w:sz w:val="24"/>
          <w:highlight w:val="none"/>
        </w:rPr>
      </w:pPr>
    </w:p>
    <w:p w14:paraId="34A67E5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5B67488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2D10FD42">
      <w:pPr>
        <w:tabs>
          <w:tab w:val="left" w:pos="6300"/>
        </w:tabs>
        <w:snapToGrid w:val="0"/>
        <w:spacing w:line="500" w:lineRule="exact"/>
        <w:ind w:firstLine="570"/>
        <w:rPr>
          <w:rFonts w:ascii="宋体" w:hAnsi="宋体" w:cs="宋体"/>
          <w:color w:val="auto"/>
          <w:sz w:val="24"/>
          <w:highlight w:val="none"/>
        </w:rPr>
      </w:pPr>
    </w:p>
    <w:p w14:paraId="63BBBC3C">
      <w:pPr>
        <w:tabs>
          <w:tab w:val="left" w:pos="6300"/>
        </w:tabs>
        <w:snapToGrid w:val="0"/>
        <w:spacing w:line="500" w:lineRule="exact"/>
        <w:ind w:firstLine="570"/>
        <w:rPr>
          <w:rFonts w:ascii="宋体" w:hAnsi="宋体" w:cs="宋体"/>
          <w:color w:val="auto"/>
          <w:sz w:val="24"/>
          <w:highlight w:val="none"/>
        </w:rPr>
      </w:pPr>
    </w:p>
    <w:p w14:paraId="0D3CD7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AC98457">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27BEFB4F">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08E615ED">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4B41918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05AD11DE">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5BDF55DC">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4C4957FB">
      <w:pPr>
        <w:tabs>
          <w:tab w:val="left" w:pos="6300"/>
        </w:tabs>
        <w:snapToGrid w:val="0"/>
        <w:spacing w:line="530" w:lineRule="exact"/>
        <w:rPr>
          <w:rFonts w:ascii="宋体" w:hAnsi="宋体" w:cs="宋体"/>
          <w:color w:val="auto"/>
          <w:sz w:val="24"/>
          <w:highlight w:val="none"/>
        </w:rPr>
      </w:pPr>
    </w:p>
    <w:p w14:paraId="52DA7B9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4CF0C32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7C46C2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61FC2BD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ACC20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DFD6C3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31490C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E7BF4FC">
      <w:pPr>
        <w:tabs>
          <w:tab w:val="left" w:pos="6300"/>
        </w:tabs>
        <w:snapToGrid w:val="0"/>
        <w:spacing w:line="500" w:lineRule="exact"/>
        <w:ind w:firstLine="480" w:firstLineChars="200"/>
        <w:rPr>
          <w:rFonts w:ascii="宋体" w:hAnsi="宋体" w:cs="宋体"/>
          <w:color w:val="auto"/>
          <w:sz w:val="24"/>
          <w:highlight w:val="none"/>
        </w:rPr>
      </w:pPr>
    </w:p>
    <w:p w14:paraId="6F776AF9">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A2B831">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5A64868F">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5038FF1C">
      <w:pPr>
        <w:tabs>
          <w:tab w:val="left" w:pos="6300"/>
        </w:tabs>
        <w:snapToGrid w:val="0"/>
        <w:spacing w:line="400" w:lineRule="exact"/>
        <w:ind w:firstLine="480" w:firstLineChars="200"/>
        <w:rPr>
          <w:rFonts w:ascii="宋体" w:hAnsi="宋体" w:cs="宋体"/>
          <w:color w:val="auto"/>
          <w:sz w:val="24"/>
          <w:szCs w:val="24"/>
          <w:highlight w:val="none"/>
        </w:rPr>
      </w:pPr>
    </w:p>
    <w:p w14:paraId="47D9EDD0">
      <w:pPr>
        <w:pStyle w:val="2"/>
        <w:adjustRightInd w:val="0"/>
        <w:snapToGrid w:val="0"/>
        <w:spacing w:before="0" w:after="0" w:line="400" w:lineRule="exact"/>
        <w:ind w:firstLine="560" w:firstLineChars="200"/>
        <w:rPr>
          <w:rFonts w:ascii="宋体" w:hAnsi="宋体" w:eastAsia="宋体" w:cs="宋体"/>
          <w:color w:val="auto"/>
          <w:sz w:val="24"/>
          <w:highlight w:val="none"/>
        </w:rPr>
      </w:pPr>
      <w:bookmarkStart w:id="129" w:name="_Toc14422"/>
      <w:r>
        <w:rPr>
          <w:rFonts w:hint="eastAsia" w:ascii="宋体" w:hAnsi="宋体" w:eastAsia="宋体" w:cs="宋体"/>
          <w:b w:val="0"/>
          <w:color w:val="auto"/>
          <w:sz w:val="28"/>
          <w:highlight w:val="none"/>
        </w:rPr>
        <w:br w:type="page"/>
      </w:r>
      <w:bookmarkStart w:id="130" w:name="_Toc76462354"/>
      <w:bookmarkStart w:id="131" w:name="_Toc3889"/>
      <w:r>
        <w:rPr>
          <w:rFonts w:hint="eastAsia" w:ascii="宋体" w:hAnsi="宋体" w:eastAsia="宋体" w:cs="宋体"/>
          <w:color w:val="auto"/>
          <w:sz w:val="24"/>
          <w:highlight w:val="none"/>
        </w:rPr>
        <w:t>五、其他资料</w:t>
      </w:r>
      <w:bookmarkEnd w:id="129"/>
      <w:bookmarkEnd w:id="130"/>
      <w:bookmarkEnd w:id="131"/>
    </w:p>
    <w:p w14:paraId="7533E67F">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2DE70F83">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中小企业声明函</w:t>
      </w:r>
    </w:p>
    <w:p w14:paraId="2385497E">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）的规定，本公司参加</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采购活动，服务全部由符合政策要求的中小企业承接。相关企业的具体情况如下：</w:t>
      </w:r>
    </w:p>
    <w:p w14:paraId="2684F09C">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4CE2F839">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p>
    <w:p w14:paraId="070F1024">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 xml:space="preserve"> （标的名称）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6D8D20F5">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p>
    <w:p w14:paraId="1E15E83E">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p>
    <w:p w14:paraId="19D05984">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11352FC5">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6C39D6FB">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538C3D2F">
      <w:pPr>
        <w:tabs>
          <w:tab w:val="left" w:pos="6300"/>
        </w:tabs>
        <w:snapToGrid w:val="0"/>
        <w:spacing w:line="500" w:lineRule="exact"/>
        <w:ind w:firstLine="6120" w:firstLineChars="2550"/>
        <w:rPr>
          <w:rFonts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3BE2D7FE">
      <w:pPr>
        <w:tabs>
          <w:tab w:val="left" w:pos="6300"/>
        </w:tabs>
        <w:snapToGrid w:val="0"/>
        <w:spacing w:line="500" w:lineRule="exact"/>
        <w:ind w:right="784" w:firstLine="6120" w:firstLineChars="2550"/>
        <w:rPr>
          <w:rFonts w:ascii="宋体" w:hAnsi="宋体" w:cs="宋体"/>
          <w:color w:val="auto"/>
          <w:sz w:val="24"/>
          <w:highlight w:val="none"/>
        </w:rPr>
      </w:pPr>
      <w:r>
        <w:rPr>
          <w:rFonts w:hint="eastAsia" w:ascii="宋体" w:hAnsi="宋体" w:cs="宋体"/>
          <w:color w:val="auto"/>
          <w:sz w:val="24"/>
          <w:szCs w:val="28"/>
          <w:highlight w:val="none"/>
        </w:rPr>
        <w:t>日期：</w:t>
      </w:r>
    </w:p>
    <w:p w14:paraId="064F053C">
      <w:pPr>
        <w:tabs>
          <w:tab w:val="left" w:pos="6300"/>
        </w:tabs>
        <w:snapToGrid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6EFB37F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4323C820">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4C977FBC">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7FEAAAEF">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45E76226">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1AA259F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76F079E">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CC97FB">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19BE25">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1154C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6958A2">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431BF9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065ED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31650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4D9C5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966E23">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5CC14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6606AB">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30487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C494A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604632">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77CFD85">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332C0D3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5A151474">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残疾人福利性单位声明函</w:t>
      </w:r>
    </w:p>
    <w:p w14:paraId="43138F4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29F3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1C8BFEB">
      <w:pPr>
        <w:tabs>
          <w:tab w:val="left" w:pos="6300"/>
        </w:tabs>
        <w:snapToGrid w:val="0"/>
        <w:spacing w:line="500" w:lineRule="exact"/>
        <w:ind w:firstLine="480" w:firstLineChars="200"/>
        <w:rPr>
          <w:rFonts w:ascii="宋体" w:hAnsi="宋体" w:cs="宋体"/>
          <w:color w:val="auto"/>
          <w:sz w:val="24"/>
          <w:highlight w:val="none"/>
        </w:rPr>
      </w:pPr>
    </w:p>
    <w:p w14:paraId="4D7A8D12">
      <w:pPr>
        <w:tabs>
          <w:tab w:val="left" w:pos="6300"/>
        </w:tabs>
        <w:snapToGrid w:val="0"/>
        <w:spacing w:line="500" w:lineRule="exact"/>
        <w:ind w:firstLine="480" w:firstLineChars="200"/>
        <w:rPr>
          <w:rFonts w:ascii="宋体" w:hAnsi="宋体" w:cs="宋体"/>
          <w:color w:val="auto"/>
          <w:sz w:val="24"/>
          <w:highlight w:val="none"/>
        </w:rPr>
      </w:pPr>
    </w:p>
    <w:p w14:paraId="4EA8643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6AF0B3E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4BF371B6">
      <w:pPr>
        <w:snapToGrid w:val="0"/>
        <w:spacing w:line="440" w:lineRule="exact"/>
        <w:ind w:firstLine="480" w:firstLineChars="200"/>
        <w:rPr>
          <w:rFonts w:ascii="宋体" w:hAnsi="宋体" w:cs="宋体"/>
          <w:color w:val="auto"/>
          <w:sz w:val="24"/>
          <w:highlight w:val="none"/>
        </w:rPr>
      </w:pPr>
    </w:p>
    <w:p w14:paraId="3FFBD164">
      <w:pPr>
        <w:snapToGrid w:val="0"/>
        <w:spacing w:line="440" w:lineRule="exact"/>
        <w:ind w:firstLine="480" w:firstLineChars="200"/>
        <w:rPr>
          <w:rFonts w:ascii="宋体" w:hAnsi="宋体" w:cs="宋体"/>
          <w:color w:val="auto"/>
          <w:sz w:val="24"/>
          <w:highlight w:val="none"/>
        </w:rPr>
      </w:pPr>
    </w:p>
    <w:p w14:paraId="5AD37759">
      <w:pPr>
        <w:snapToGrid w:val="0"/>
        <w:spacing w:line="440" w:lineRule="exact"/>
        <w:ind w:firstLine="480" w:firstLineChars="200"/>
        <w:rPr>
          <w:rFonts w:ascii="宋体" w:hAnsi="宋体" w:cs="宋体"/>
          <w:color w:val="auto"/>
          <w:sz w:val="24"/>
          <w:highlight w:val="none"/>
        </w:rPr>
      </w:pPr>
    </w:p>
    <w:p w14:paraId="4EA91A53">
      <w:pPr>
        <w:snapToGrid w:val="0"/>
        <w:spacing w:line="440" w:lineRule="exact"/>
        <w:ind w:firstLine="480" w:firstLineChars="200"/>
        <w:rPr>
          <w:rFonts w:ascii="宋体" w:hAnsi="宋体" w:cs="宋体"/>
          <w:color w:val="auto"/>
          <w:sz w:val="24"/>
          <w:highlight w:val="none"/>
        </w:rPr>
      </w:pPr>
    </w:p>
    <w:p w14:paraId="6F767D38">
      <w:pPr>
        <w:snapToGrid w:val="0"/>
        <w:spacing w:line="440" w:lineRule="exact"/>
        <w:ind w:firstLine="480" w:firstLineChars="200"/>
        <w:rPr>
          <w:rFonts w:ascii="宋体" w:hAnsi="宋体" w:cs="宋体"/>
          <w:color w:val="auto"/>
          <w:sz w:val="24"/>
          <w:highlight w:val="none"/>
        </w:rPr>
      </w:pPr>
    </w:p>
    <w:p w14:paraId="0EC8364A">
      <w:pPr>
        <w:snapToGrid w:val="0"/>
        <w:spacing w:line="440" w:lineRule="exact"/>
        <w:ind w:firstLine="480" w:firstLineChars="200"/>
        <w:rPr>
          <w:rFonts w:ascii="宋体" w:hAnsi="宋体" w:cs="宋体"/>
          <w:color w:val="auto"/>
          <w:sz w:val="24"/>
          <w:highlight w:val="none"/>
        </w:rPr>
      </w:pPr>
    </w:p>
    <w:p w14:paraId="4C3D0F5C">
      <w:pPr>
        <w:snapToGrid w:val="0"/>
        <w:spacing w:line="440" w:lineRule="exact"/>
        <w:ind w:firstLine="480" w:firstLineChars="200"/>
        <w:rPr>
          <w:rFonts w:ascii="宋体" w:hAnsi="宋体" w:cs="宋体"/>
          <w:color w:val="auto"/>
          <w:sz w:val="24"/>
          <w:highlight w:val="none"/>
        </w:rPr>
      </w:pPr>
    </w:p>
    <w:p w14:paraId="7A1614A9">
      <w:pPr>
        <w:snapToGrid w:val="0"/>
        <w:spacing w:line="440" w:lineRule="exact"/>
        <w:ind w:firstLine="480" w:firstLineChars="200"/>
        <w:rPr>
          <w:rFonts w:ascii="宋体" w:hAnsi="宋体" w:cs="宋体"/>
          <w:color w:val="auto"/>
          <w:sz w:val="24"/>
          <w:highlight w:val="none"/>
        </w:rPr>
      </w:pPr>
    </w:p>
    <w:p w14:paraId="1C342EBC">
      <w:pPr>
        <w:snapToGrid w:val="0"/>
        <w:spacing w:line="440" w:lineRule="exact"/>
        <w:ind w:firstLine="480" w:firstLineChars="200"/>
        <w:rPr>
          <w:rFonts w:ascii="宋体" w:hAnsi="宋体" w:cs="宋体"/>
          <w:color w:val="auto"/>
          <w:sz w:val="24"/>
          <w:highlight w:val="none"/>
        </w:rPr>
      </w:pPr>
    </w:p>
    <w:p w14:paraId="4701359E">
      <w:pPr>
        <w:snapToGrid w:val="0"/>
        <w:spacing w:line="440" w:lineRule="exact"/>
        <w:ind w:firstLine="480" w:firstLineChars="200"/>
        <w:rPr>
          <w:rFonts w:ascii="宋体" w:hAnsi="宋体" w:cs="宋体"/>
          <w:color w:val="auto"/>
          <w:sz w:val="24"/>
          <w:highlight w:val="none"/>
        </w:rPr>
      </w:pPr>
    </w:p>
    <w:p w14:paraId="0EBC99E5">
      <w:pPr>
        <w:snapToGrid w:val="0"/>
        <w:spacing w:line="440" w:lineRule="exact"/>
        <w:ind w:firstLine="480" w:firstLineChars="200"/>
        <w:rPr>
          <w:rFonts w:ascii="宋体" w:hAnsi="宋体" w:cs="宋体"/>
          <w:color w:val="auto"/>
          <w:sz w:val="24"/>
          <w:highlight w:val="none"/>
        </w:rPr>
      </w:pPr>
    </w:p>
    <w:p w14:paraId="0965DFD8">
      <w:pPr>
        <w:snapToGrid w:val="0"/>
        <w:spacing w:line="440" w:lineRule="exact"/>
        <w:ind w:firstLine="480" w:firstLineChars="200"/>
        <w:rPr>
          <w:rFonts w:ascii="宋体" w:hAnsi="宋体" w:cs="宋体"/>
          <w:color w:val="auto"/>
          <w:sz w:val="24"/>
          <w:highlight w:val="none"/>
        </w:rPr>
      </w:pPr>
    </w:p>
    <w:p w14:paraId="345AE0F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56670E41">
      <w:pPr>
        <w:snapToGrid w:val="0"/>
        <w:spacing w:line="440" w:lineRule="exact"/>
        <w:ind w:firstLine="480" w:firstLineChars="200"/>
        <w:rPr>
          <w:rFonts w:ascii="宋体" w:hAnsi="宋体" w:cs="宋体"/>
          <w:color w:val="auto"/>
          <w:sz w:val="24"/>
          <w:highlight w:val="none"/>
        </w:rPr>
      </w:pPr>
    </w:p>
    <w:p w14:paraId="5A748B94">
      <w:pPr>
        <w:snapToGrid w:val="0"/>
        <w:spacing w:line="400" w:lineRule="exact"/>
        <w:rPr>
          <w:rFonts w:ascii="宋体" w:hAnsi="宋体" w:cs="宋体"/>
          <w:color w:val="auto"/>
          <w:sz w:val="24"/>
          <w:szCs w:val="24"/>
          <w:highlight w:val="none"/>
        </w:rPr>
      </w:pPr>
    </w:p>
    <w:p w14:paraId="4B0DCA0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5EB285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2575068E">
      <w:pPr>
        <w:spacing w:line="360" w:lineRule="auto"/>
        <w:ind w:firstLine="480" w:firstLineChars="200"/>
        <w:rPr>
          <w:rFonts w:ascii="宋体" w:hAnsi="宋体" w:cs="宋体"/>
          <w:color w:val="auto"/>
          <w:sz w:val="24"/>
          <w:szCs w:val="24"/>
          <w:highlight w:val="none"/>
        </w:rPr>
      </w:pPr>
    </w:p>
    <w:p w14:paraId="3DF5A266">
      <w:pPr>
        <w:spacing w:line="360" w:lineRule="auto"/>
        <w:ind w:firstLine="480" w:firstLineChars="200"/>
        <w:jc w:val="center"/>
        <w:rPr>
          <w:rFonts w:ascii="宋体" w:hAnsi="宋体" w:cs="宋体"/>
          <w:color w:val="auto"/>
          <w:sz w:val="24"/>
          <w:szCs w:val="24"/>
          <w:highlight w:val="none"/>
        </w:rPr>
      </w:pPr>
    </w:p>
    <w:p w14:paraId="395425BA">
      <w:pPr>
        <w:spacing w:line="360" w:lineRule="auto"/>
        <w:ind w:firstLine="480" w:firstLineChars="200"/>
        <w:jc w:val="center"/>
        <w:rPr>
          <w:rFonts w:ascii="宋体" w:hAnsi="宋体" w:cs="宋体"/>
          <w:color w:val="auto"/>
          <w:sz w:val="24"/>
          <w:szCs w:val="24"/>
          <w:highlight w:val="none"/>
        </w:rPr>
      </w:pPr>
    </w:p>
    <w:p w14:paraId="414204A8">
      <w:pPr>
        <w:spacing w:line="360" w:lineRule="auto"/>
        <w:ind w:firstLine="480" w:firstLineChars="200"/>
        <w:jc w:val="center"/>
        <w:rPr>
          <w:rFonts w:ascii="宋体" w:hAnsi="宋体" w:cs="宋体"/>
          <w:color w:val="auto"/>
          <w:sz w:val="24"/>
          <w:szCs w:val="24"/>
          <w:highlight w:val="none"/>
        </w:rPr>
      </w:pPr>
    </w:p>
    <w:p w14:paraId="0728D531">
      <w:pPr>
        <w:spacing w:line="360" w:lineRule="auto"/>
        <w:ind w:firstLine="480" w:firstLineChars="200"/>
        <w:jc w:val="center"/>
        <w:rPr>
          <w:rFonts w:ascii="宋体" w:hAnsi="宋体" w:cs="宋体"/>
          <w:color w:val="auto"/>
          <w:sz w:val="24"/>
          <w:szCs w:val="24"/>
          <w:highlight w:val="none"/>
        </w:rPr>
      </w:pPr>
    </w:p>
    <w:p w14:paraId="59EA5EB7">
      <w:pPr>
        <w:spacing w:line="360" w:lineRule="auto"/>
        <w:ind w:firstLine="480" w:firstLineChars="200"/>
        <w:jc w:val="center"/>
        <w:rPr>
          <w:rFonts w:ascii="宋体" w:hAnsi="宋体" w:cs="宋体"/>
          <w:color w:val="auto"/>
          <w:sz w:val="24"/>
          <w:szCs w:val="24"/>
          <w:highlight w:val="none"/>
        </w:rPr>
      </w:pPr>
    </w:p>
    <w:p w14:paraId="15D6A1BF">
      <w:pPr>
        <w:spacing w:line="360" w:lineRule="auto"/>
        <w:ind w:firstLine="480" w:firstLineChars="200"/>
        <w:jc w:val="center"/>
        <w:rPr>
          <w:rFonts w:ascii="宋体" w:hAnsi="宋体" w:cs="宋体"/>
          <w:color w:val="auto"/>
          <w:sz w:val="24"/>
          <w:szCs w:val="24"/>
          <w:highlight w:val="none"/>
        </w:rPr>
      </w:pPr>
    </w:p>
    <w:p w14:paraId="7D42FDBB">
      <w:pPr>
        <w:spacing w:line="360" w:lineRule="auto"/>
        <w:ind w:firstLine="480" w:firstLineChars="200"/>
        <w:jc w:val="center"/>
        <w:rPr>
          <w:rFonts w:ascii="宋体" w:hAnsi="宋体" w:cs="宋体"/>
          <w:color w:val="auto"/>
          <w:sz w:val="24"/>
          <w:szCs w:val="24"/>
          <w:highlight w:val="none"/>
        </w:rPr>
      </w:pPr>
    </w:p>
    <w:p w14:paraId="55967C4B">
      <w:pPr>
        <w:spacing w:line="360" w:lineRule="auto"/>
        <w:ind w:firstLine="480" w:firstLineChars="200"/>
        <w:jc w:val="center"/>
        <w:rPr>
          <w:rFonts w:ascii="宋体" w:hAnsi="宋体" w:cs="宋体"/>
          <w:color w:val="auto"/>
          <w:sz w:val="24"/>
          <w:szCs w:val="24"/>
          <w:highlight w:val="none"/>
        </w:rPr>
      </w:pPr>
    </w:p>
    <w:p w14:paraId="1BAD190F">
      <w:pPr>
        <w:spacing w:line="360" w:lineRule="auto"/>
        <w:ind w:firstLine="480" w:firstLineChars="200"/>
        <w:jc w:val="center"/>
        <w:rPr>
          <w:rFonts w:ascii="宋体" w:hAnsi="宋体" w:cs="宋体"/>
          <w:color w:val="auto"/>
          <w:sz w:val="24"/>
          <w:szCs w:val="24"/>
          <w:highlight w:val="none"/>
        </w:rPr>
      </w:pPr>
    </w:p>
    <w:p w14:paraId="699065B3">
      <w:pPr>
        <w:spacing w:line="360" w:lineRule="auto"/>
        <w:ind w:firstLine="480" w:firstLineChars="200"/>
        <w:jc w:val="center"/>
        <w:rPr>
          <w:rFonts w:ascii="宋体" w:hAnsi="宋体" w:cs="宋体"/>
          <w:color w:val="auto"/>
          <w:sz w:val="24"/>
          <w:szCs w:val="24"/>
          <w:highlight w:val="none"/>
        </w:rPr>
      </w:pPr>
    </w:p>
    <w:p w14:paraId="65CF9469">
      <w:pPr>
        <w:spacing w:line="360" w:lineRule="auto"/>
        <w:ind w:firstLine="480" w:firstLineChars="200"/>
        <w:jc w:val="center"/>
        <w:rPr>
          <w:rFonts w:ascii="宋体" w:hAnsi="宋体" w:cs="宋体"/>
          <w:color w:val="auto"/>
          <w:sz w:val="24"/>
          <w:szCs w:val="24"/>
          <w:highlight w:val="none"/>
        </w:rPr>
      </w:pPr>
    </w:p>
    <w:p w14:paraId="55271C6B">
      <w:pPr>
        <w:spacing w:line="360" w:lineRule="auto"/>
        <w:ind w:firstLine="480" w:firstLineChars="200"/>
        <w:jc w:val="center"/>
        <w:rPr>
          <w:rFonts w:ascii="宋体" w:hAnsi="宋体" w:cs="宋体"/>
          <w:color w:val="auto"/>
          <w:sz w:val="24"/>
          <w:szCs w:val="24"/>
          <w:highlight w:val="none"/>
        </w:rPr>
      </w:pPr>
    </w:p>
    <w:p w14:paraId="08329650">
      <w:pPr>
        <w:spacing w:line="360" w:lineRule="auto"/>
        <w:ind w:firstLine="480" w:firstLineChars="200"/>
        <w:jc w:val="center"/>
        <w:rPr>
          <w:rFonts w:ascii="宋体" w:hAnsi="宋体" w:cs="宋体"/>
          <w:color w:val="auto"/>
          <w:sz w:val="24"/>
          <w:szCs w:val="24"/>
          <w:highlight w:val="none"/>
        </w:rPr>
      </w:pPr>
    </w:p>
    <w:p w14:paraId="4171834F">
      <w:pPr>
        <w:spacing w:line="360" w:lineRule="auto"/>
        <w:ind w:firstLine="480" w:firstLineChars="200"/>
        <w:jc w:val="center"/>
        <w:rPr>
          <w:rFonts w:ascii="宋体" w:hAnsi="宋体" w:cs="宋体"/>
          <w:color w:val="auto"/>
          <w:sz w:val="24"/>
          <w:szCs w:val="24"/>
          <w:highlight w:val="none"/>
        </w:rPr>
      </w:pPr>
    </w:p>
    <w:p w14:paraId="59B29A91">
      <w:pPr>
        <w:spacing w:line="360" w:lineRule="auto"/>
        <w:ind w:firstLine="480" w:firstLineChars="200"/>
        <w:jc w:val="center"/>
        <w:rPr>
          <w:rFonts w:ascii="宋体" w:hAnsi="宋体" w:cs="宋体"/>
          <w:color w:val="auto"/>
          <w:sz w:val="24"/>
          <w:szCs w:val="24"/>
          <w:highlight w:val="none"/>
        </w:rPr>
      </w:pPr>
    </w:p>
    <w:p w14:paraId="0BC912F9">
      <w:pPr>
        <w:spacing w:line="360" w:lineRule="auto"/>
        <w:ind w:firstLine="480" w:firstLineChars="20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（结束）</w:t>
      </w:r>
    </w:p>
    <w:p w14:paraId="39B0C9C3">
      <w:pPr>
        <w:pStyle w:val="24"/>
        <w:ind w:firstLine="480"/>
        <w:rPr>
          <w:rFonts w:ascii="宋体" w:hAnsi="宋体" w:eastAsia="宋体" w:cs="宋体"/>
          <w:color w:val="auto"/>
          <w:sz w:val="32"/>
          <w:szCs w:val="21"/>
          <w:highlight w:val="none"/>
        </w:rPr>
      </w:pPr>
      <w:r>
        <w:rPr>
          <w:rFonts w:hint="eastAsia" w:ascii="宋体" w:hAnsi="宋体" w:eastAsia="宋体" w:cs="宋体"/>
          <w:color w:val="auto"/>
          <w:sz w:val="24"/>
          <w:szCs w:val="24"/>
          <w:highlight w:val="none"/>
        </w:rPr>
        <w:br w:type="page"/>
      </w:r>
      <w:bookmarkStart w:id="132" w:name="_Toc31510"/>
      <w:bookmarkStart w:id="133" w:name="_Toc4759"/>
      <w:bookmarkStart w:id="134" w:name="_Toc18036"/>
      <w:bookmarkStart w:id="135" w:name="_Toc31598"/>
      <w:bookmarkStart w:id="136" w:name="_Toc195021153"/>
      <w:bookmarkStart w:id="137" w:name="_Toc4954"/>
      <w:bookmarkStart w:id="138" w:name="_Toc8606"/>
      <w:r>
        <w:rPr>
          <w:rFonts w:hint="eastAsia" w:ascii="宋体" w:hAnsi="宋体" w:eastAsia="宋体" w:cs="宋体"/>
          <w:color w:val="auto"/>
          <w:szCs w:val="22"/>
          <w:highlight w:val="none"/>
        </w:rPr>
        <w:t>附件：</w:t>
      </w:r>
      <w:bookmarkEnd w:id="132"/>
      <w:bookmarkEnd w:id="133"/>
      <w:r>
        <w:rPr>
          <w:rFonts w:hint="eastAsia" w:ascii="宋体" w:hAnsi="宋体" w:eastAsia="宋体" w:cs="宋体"/>
          <w:color w:val="auto"/>
          <w:szCs w:val="22"/>
          <w:highlight w:val="none"/>
        </w:rPr>
        <w:t>竞争性磋商文件发售登记表</w:t>
      </w:r>
      <w:bookmarkEnd w:id="134"/>
      <w:bookmarkEnd w:id="135"/>
      <w:bookmarkEnd w:id="136"/>
      <w:bookmarkEnd w:id="137"/>
      <w:bookmarkEnd w:id="138"/>
    </w:p>
    <w:p w14:paraId="76341E72">
      <w:pPr>
        <w:ind w:firstLine="480"/>
        <w:jc w:val="center"/>
        <w:outlineLvl w:val="1"/>
        <w:rPr>
          <w:rFonts w:ascii="宋体" w:hAnsi="宋体" w:cs="宋体"/>
          <w:b/>
          <w:color w:val="auto"/>
          <w:sz w:val="24"/>
          <w:highlight w:val="none"/>
        </w:rPr>
      </w:pPr>
    </w:p>
    <w:tbl>
      <w:tblPr>
        <w:tblStyle w:val="16"/>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40337C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449C5517">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7423" w:type="dxa"/>
            <w:gridSpan w:val="3"/>
            <w:vAlign w:val="center"/>
          </w:tcPr>
          <w:p w14:paraId="51A9FCE3">
            <w:pPr>
              <w:jc w:val="center"/>
              <w:rPr>
                <w:rFonts w:ascii="宋体" w:hAnsi="宋体" w:cs="宋体"/>
                <w:color w:val="auto"/>
                <w:sz w:val="24"/>
                <w:szCs w:val="24"/>
                <w:highlight w:val="none"/>
              </w:rPr>
            </w:pPr>
          </w:p>
        </w:tc>
      </w:tr>
      <w:tr w14:paraId="3910C0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6F92917C">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423" w:type="dxa"/>
            <w:gridSpan w:val="3"/>
            <w:vAlign w:val="center"/>
          </w:tcPr>
          <w:p w14:paraId="6FFD6D55">
            <w:pPr>
              <w:jc w:val="center"/>
              <w:rPr>
                <w:rFonts w:ascii="宋体" w:hAnsi="宋体" w:cs="宋体"/>
                <w:color w:val="auto"/>
                <w:sz w:val="24"/>
                <w:szCs w:val="24"/>
                <w:highlight w:val="none"/>
              </w:rPr>
            </w:pPr>
          </w:p>
        </w:tc>
      </w:tr>
      <w:tr w14:paraId="1F20CB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0DFB8C2F">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423" w:type="dxa"/>
            <w:gridSpan w:val="3"/>
            <w:vAlign w:val="center"/>
          </w:tcPr>
          <w:p w14:paraId="5F207180">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（供应商公章）</w:t>
            </w:r>
          </w:p>
        </w:tc>
      </w:tr>
      <w:tr w14:paraId="74AB58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3404C6B4">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96" w:type="dxa"/>
            <w:vAlign w:val="center"/>
          </w:tcPr>
          <w:p w14:paraId="63F72BDE">
            <w:pPr>
              <w:jc w:val="center"/>
              <w:rPr>
                <w:rFonts w:ascii="宋体" w:hAnsi="宋体" w:cs="宋体"/>
                <w:color w:val="auto"/>
                <w:sz w:val="24"/>
                <w:szCs w:val="24"/>
                <w:highlight w:val="none"/>
              </w:rPr>
            </w:pPr>
          </w:p>
        </w:tc>
        <w:tc>
          <w:tcPr>
            <w:tcW w:w="1053" w:type="dxa"/>
            <w:vAlign w:val="center"/>
          </w:tcPr>
          <w:p w14:paraId="4085A5BC">
            <w:pPr>
              <w:jc w:val="center"/>
              <w:rPr>
                <w:rFonts w:ascii="宋体" w:hAnsi="宋体" w:cs="宋体"/>
                <w:color w:val="auto"/>
                <w:sz w:val="24"/>
                <w:szCs w:val="24"/>
                <w:highlight w:val="none"/>
              </w:rPr>
            </w:pPr>
            <w:r>
              <w:rPr>
                <w:rFonts w:hint="eastAsia" w:ascii="宋体" w:hAnsi="宋体" w:cs="宋体"/>
                <w:color w:val="auto"/>
                <w:sz w:val="24"/>
                <w:szCs w:val="24"/>
                <w:highlight w:val="none"/>
              </w:rPr>
              <w:t>手机</w:t>
            </w:r>
          </w:p>
        </w:tc>
        <w:tc>
          <w:tcPr>
            <w:tcW w:w="3974" w:type="dxa"/>
            <w:vAlign w:val="center"/>
          </w:tcPr>
          <w:p w14:paraId="3CE6216A">
            <w:pPr>
              <w:jc w:val="center"/>
              <w:rPr>
                <w:rFonts w:ascii="宋体" w:hAnsi="宋体" w:cs="宋体"/>
                <w:color w:val="auto"/>
                <w:sz w:val="24"/>
                <w:szCs w:val="24"/>
                <w:highlight w:val="none"/>
              </w:rPr>
            </w:pPr>
          </w:p>
        </w:tc>
      </w:tr>
      <w:tr w14:paraId="644F81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5F0D0874">
            <w:pPr>
              <w:jc w:val="center"/>
              <w:rPr>
                <w:rFonts w:ascii="宋体" w:hAnsi="宋体" w:cs="宋体"/>
                <w:color w:val="auto"/>
                <w:sz w:val="24"/>
                <w:szCs w:val="24"/>
                <w:highlight w:val="none"/>
              </w:rPr>
            </w:pPr>
            <w:r>
              <w:rPr>
                <w:rFonts w:hint="eastAsia" w:ascii="宋体" w:hAnsi="宋体" w:cs="宋体"/>
                <w:color w:val="auto"/>
                <w:sz w:val="24"/>
                <w:szCs w:val="24"/>
                <w:highlight w:val="none"/>
              </w:rPr>
              <w:t>办公电话</w:t>
            </w:r>
          </w:p>
        </w:tc>
        <w:tc>
          <w:tcPr>
            <w:tcW w:w="2396" w:type="dxa"/>
            <w:vAlign w:val="center"/>
          </w:tcPr>
          <w:p w14:paraId="0E92DD50">
            <w:pPr>
              <w:jc w:val="center"/>
              <w:rPr>
                <w:rFonts w:ascii="宋体" w:hAnsi="宋体" w:cs="宋体"/>
                <w:color w:val="auto"/>
                <w:sz w:val="24"/>
                <w:szCs w:val="24"/>
                <w:highlight w:val="none"/>
              </w:rPr>
            </w:pPr>
          </w:p>
        </w:tc>
        <w:tc>
          <w:tcPr>
            <w:tcW w:w="1053" w:type="dxa"/>
            <w:vAlign w:val="center"/>
          </w:tcPr>
          <w:p w14:paraId="5ED36921">
            <w:pPr>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3974" w:type="dxa"/>
            <w:vAlign w:val="center"/>
          </w:tcPr>
          <w:p w14:paraId="707EF505">
            <w:pPr>
              <w:jc w:val="center"/>
              <w:rPr>
                <w:rFonts w:ascii="宋体" w:hAnsi="宋体" w:cs="宋体"/>
                <w:color w:val="auto"/>
                <w:sz w:val="24"/>
                <w:szCs w:val="24"/>
                <w:highlight w:val="none"/>
              </w:rPr>
            </w:pPr>
          </w:p>
        </w:tc>
      </w:tr>
      <w:tr w14:paraId="6DC4F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7E8183B8">
            <w:pPr>
              <w:jc w:val="center"/>
              <w:rPr>
                <w:rFonts w:ascii="宋体" w:hAnsi="宋体" w:cs="宋体"/>
                <w:color w:val="auto"/>
                <w:sz w:val="24"/>
                <w:szCs w:val="24"/>
                <w:highlight w:val="none"/>
              </w:rPr>
            </w:pPr>
            <w:r>
              <w:rPr>
                <w:rFonts w:hint="eastAsia" w:ascii="宋体" w:hAnsi="宋体" w:cs="宋体"/>
                <w:color w:val="auto"/>
                <w:sz w:val="24"/>
                <w:szCs w:val="24"/>
                <w:highlight w:val="none"/>
              </w:rPr>
              <w:t>E-mail</w:t>
            </w:r>
          </w:p>
        </w:tc>
        <w:tc>
          <w:tcPr>
            <w:tcW w:w="7423" w:type="dxa"/>
            <w:gridSpan w:val="3"/>
            <w:vAlign w:val="center"/>
          </w:tcPr>
          <w:p w14:paraId="1EA5AA54">
            <w:pPr>
              <w:jc w:val="center"/>
              <w:rPr>
                <w:rFonts w:ascii="宋体" w:hAnsi="宋体" w:cs="宋体"/>
                <w:color w:val="auto"/>
                <w:sz w:val="24"/>
                <w:szCs w:val="24"/>
                <w:highlight w:val="none"/>
              </w:rPr>
            </w:pPr>
          </w:p>
        </w:tc>
      </w:tr>
      <w:tr w14:paraId="39B6D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26581D50">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7423" w:type="dxa"/>
            <w:gridSpan w:val="3"/>
            <w:vAlign w:val="center"/>
          </w:tcPr>
          <w:p w14:paraId="77B0162B">
            <w:pPr>
              <w:jc w:val="center"/>
              <w:rPr>
                <w:rFonts w:ascii="宋体" w:hAnsi="宋体" w:cs="宋体"/>
                <w:color w:val="auto"/>
                <w:sz w:val="24"/>
                <w:szCs w:val="24"/>
                <w:highlight w:val="none"/>
              </w:rPr>
            </w:pPr>
          </w:p>
        </w:tc>
      </w:tr>
      <w:tr w14:paraId="19DEA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5E164389">
            <w:pPr>
              <w:jc w:val="center"/>
              <w:rPr>
                <w:rFonts w:ascii="宋体" w:hAnsi="宋体" w:cs="宋体"/>
                <w:color w:val="auto"/>
                <w:sz w:val="24"/>
                <w:szCs w:val="24"/>
                <w:highlight w:val="none"/>
              </w:rPr>
            </w:pPr>
            <w:r>
              <w:rPr>
                <w:rFonts w:hint="eastAsia" w:ascii="宋体" w:hAnsi="宋体" w:cs="宋体"/>
                <w:color w:val="auto"/>
                <w:sz w:val="24"/>
                <w:szCs w:val="24"/>
                <w:highlight w:val="none"/>
              </w:rPr>
              <w:t>开票信息</w:t>
            </w:r>
          </w:p>
        </w:tc>
        <w:tc>
          <w:tcPr>
            <w:tcW w:w="7423" w:type="dxa"/>
            <w:gridSpan w:val="3"/>
            <w:vAlign w:val="center"/>
          </w:tcPr>
          <w:p w14:paraId="37007B6D">
            <w:pPr>
              <w:jc w:val="center"/>
              <w:rPr>
                <w:rFonts w:ascii="宋体" w:hAnsi="宋体" w:cs="宋体"/>
                <w:color w:val="auto"/>
                <w:sz w:val="24"/>
                <w:szCs w:val="24"/>
                <w:highlight w:val="none"/>
              </w:rPr>
            </w:pPr>
          </w:p>
        </w:tc>
      </w:tr>
    </w:tbl>
    <w:p w14:paraId="0F2F69DD">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磋商文件售价：300元/份              代理机构：重庆鸿兴招标代理有限公司    </w:t>
      </w:r>
    </w:p>
    <w:p w14:paraId="2EAEA031">
      <w:pPr>
        <w:ind w:firstLine="482"/>
        <w:rPr>
          <w:rFonts w:ascii="宋体" w:hAnsi="宋体" w:cs="宋体"/>
          <w:b/>
          <w:color w:val="auto"/>
          <w:sz w:val="24"/>
          <w:szCs w:val="24"/>
          <w:highlight w:val="none"/>
        </w:rPr>
      </w:pPr>
    </w:p>
    <w:p w14:paraId="1B78920A">
      <w:pPr>
        <w:spacing w:line="360" w:lineRule="auto"/>
        <w:ind w:firstLine="560" w:firstLineChars="200"/>
        <w:jc w:val="center"/>
        <w:outlineLvl w:val="0"/>
        <w:rPr>
          <w:rFonts w:ascii="宋体" w:hAnsi="宋体" w:cs="宋体"/>
          <w:color w:val="auto"/>
          <w:highlight w:val="none"/>
        </w:rPr>
      </w:pPr>
    </w:p>
    <w:p w14:paraId="5D918314">
      <w:pPr>
        <w:rPr>
          <w:color w:val="auto"/>
          <w:highlight w:val="none"/>
        </w:rPr>
      </w:pPr>
    </w:p>
    <w:sectPr>
      <w:pgSz w:w="11905" w:h="16838"/>
      <w:pgMar w:top="1134" w:right="1191" w:bottom="1134" w:left="1191" w:header="850" w:footer="992" w:gutter="0"/>
      <w:pgNumType w:fmt="numberInDash"/>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EA71F0C-8674-4F7C-8CF2-4B138123D0C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C6E50EBD-83C4-40AB-91E7-E462EB6CEDE3}"/>
  </w:font>
  <w:font w:name="方正小标宋_GBK">
    <w:panose1 w:val="02000000000000000000"/>
    <w:charset w:val="86"/>
    <w:family w:val="script"/>
    <w:pitch w:val="default"/>
    <w:sig w:usb0="A00002BF" w:usb1="38CF7CFA" w:usb2="00082016" w:usb3="00000000" w:csb0="00040001" w:csb1="00000000"/>
    <w:embedRegular r:id="rId3" w:fontKey="{BD17D80D-8894-4464-B53A-BE1BB886B450}"/>
  </w:font>
  <w:font w:name="方正仿宋_GBK">
    <w:panose1 w:val="02000000000000000000"/>
    <w:charset w:val="86"/>
    <w:family w:val="script"/>
    <w:pitch w:val="default"/>
    <w:sig w:usb0="A00002BF" w:usb1="38CF7CFA" w:usb2="00082016" w:usb3="00000000" w:csb0="00040001" w:csb1="00000000"/>
    <w:embedRegular r:id="rId4" w:fontKey="{29E5D728-3440-43AE-BB7A-6E1BB47777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32DF">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E2E79">
                          <w:pPr>
                            <w:pStyle w:val="12"/>
                          </w:pPr>
                          <w:r>
                            <w:fldChar w:fldCharType="begin"/>
                          </w:r>
                          <w:r>
                            <w:instrText xml:space="preserve"> PAGE  \* MERGEFORMAT </w:instrText>
                          </w:r>
                          <w:r>
                            <w:fldChar w:fldCharType="separate"/>
                          </w:r>
                          <w:r>
                            <w:t>- 6 -</w:t>
                          </w:r>
                          <w:r>
                            <w:fldChar w:fldCharType="end"/>
                          </w:r>
                        </w:p>
                      </w:txbxContent>
                    </wps:txbx>
                    <wps:bodyPr vert="horz" wrap="none" lIns="0" tIns="0" rIns="0" bIns="0" anchor="t" anchorCtr="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C4xdoBAAC1AwAADgAAAGRycy9lMm9Eb2MueG1srVPBjtMwEL0j8Q+W&#10;7zRpk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64pfceaEpYGff3w///x9/vWN&#10;zcvX89ShzuOKEu88pcb+DfS0N5MfyZmE902w6U+SGMWpv6dLf1UfmUyXlovlsqSQpNh0IPzi4boP&#10;GN8psCwZFQ80wNxXcfyAcUidUlI1B7famDxE4/5xEGbyFIn7wDFZsd/1o6Ad1CfSQy+B6rQQvnLW&#10;0R5U3NHac2beO2pzWpnJCJOxmwzhJF2seORsMN/GvFqJCPqbQyR2mXQqPdQbGdE0s+xx89K6/H3O&#10;WQ+vb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5guMXaAQAAtQMAAA4AAAAAAAAAAQAg&#10;AAAAHgEAAGRycy9lMm9Eb2MueG1sUEsFBgAAAAAGAAYAWQEAAGoFAAAAAA==&#10;">
              <v:fill on="f" focussize="0,0"/>
              <v:stroke on="f"/>
              <v:imagedata o:title=""/>
              <o:lock v:ext="edit" aspectratio="f"/>
              <v:textbox inset="0mm,0mm,0mm,0mm" style="mso-fit-shape-to-text:t;">
                <w:txbxContent>
                  <w:p w14:paraId="495E2E79">
                    <w:pPr>
                      <w:pStyle w:val="1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0824">
    <w:pPr>
      <w:pStyle w:val="12"/>
      <w:framePr w:wrap="around" w:vAnchor="text" w:hAnchor="margin" w:xAlign="center" w:y="1"/>
      <w:rPr>
        <w:rStyle w:val="19"/>
      </w:rPr>
    </w:pPr>
    <w:r>
      <w:fldChar w:fldCharType="begin"/>
    </w:r>
    <w:r>
      <w:rPr>
        <w:rStyle w:val="19"/>
      </w:rPr>
      <w:instrText xml:space="preserve">PAGE  </w:instrText>
    </w:r>
    <w:r>
      <w:fldChar w:fldCharType="end"/>
    </w:r>
  </w:p>
  <w:p w14:paraId="373F0A2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B629">
    <w:pPr>
      <w:pStyle w:val="12"/>
      <w:rPr>
        <w:rStyle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0E95F">
                          <w:pPr>
                            <w:pStyle w:val="12"/>
                          </w:pPr>
                          <w:r>
                            <w:fldChar w:fldCharType="begin"/>
                          </w:r>
                          <w:r>
                            <w:instrText xml:space="preserve"> PAGE  \* MERGEFORMAT </w:instrText>
                          </w:r>
                          <w:r>
                            <w:fldChar w:fldCharType="separate"/>
                          </w:r>
                          <w:r>
                            <w:t>- 1 -</w:t>
                          </w:r>
                          <w:r>
                            <w:fldChar w:fldCharType="end"/>
                          </w: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Fj5VNoBAAC1AwAADgAAAGRycy9lMm9Eb2MueG1srVPBjtMwEL0j8Q+W&#10;7zRpk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uuKvOXPC0sDPv36ef/89//nB&#10;5uXLRepQ53FFiTeeUmP/Fnram8mP5EzC+ybY9CdJjOLU39Olv6qPTKZLy8VyWVJIUmw6EH5xd90H&#10;jO8VWJaMigcaYO6rOH7EOKROKamag2ttTB6icf85CDN5isR94Jis2O/6UdAO6hPpoZdAdVoI3znr&#10;aA8q7mjtOTMfHLU5rcxkhMnYTYZwki5WPHI2mO9iXq1EBP2bQ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ORY+VTaAQAAtQMAAA4AAAAAAAAAAQAg&#10;AAAAHgEAAGRycy9lMm9Eb2MueG1sUEsFBgAAAAAGAAYAWQEAAGoFAAAAAA==&#10;">
              <v:fill on="f" focussize="0,0"/>
              <v:stroke on="f"/>
              <v:imagedata o:title=""/>
              <o:lock v:ext="edit" aspectratio="f"/>
              <v:textbox inset="0mm,0mm,0mm,0mm" style="mso-fit-shape-to-text:t;">
                <w:txbxContent>
                  <w:p w14:paraId="1D50E95F">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712F6A7A">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A6DC">
    <w:pPr>
      <w:pStyle w:val="12"/>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307CE">
                          <w:pPr>
                            <w:pStyle w:val="12"/>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ERKTv3aAQAAtQMAAA4AAAAAAAAAAQAg&#10;AAAAHgEAAGRycy9lMm9Eb2MueG1sUEsFBgAAAAAGAAYAWQEAAGoFAAAAAA==&#10;">
              <v:fill on="f" focussize="0,0"/>
              <v:stroke on="f"/>
              <v:imagedata o:title=""/>
              <o:lock v:ext="edit" aspectratio="f"/>
              <v:textbox inset="0mm,0mm,0mm,0mm" style="mso-fit-shape-to-text:t;">
                <w:txbxContent>
                  <w:p w14:paraId="20B307CE">
                    <w:pPr>
                      <w:pStyle w:val="1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A03F">
    <w:pPr>
      <w:pStyle w:val="12"/>
      <w:framePr w:wrap="around" w:vAnchor="text" w:hAnchor="margin" w:xAlign="center" w:y="1"/>
      <w:rPr>
        <w:rStyle w:val="19"/>
      </w:rPr>
    </w:pPr>
    <w:r>
      <w:fldChar w:fldCharType="begin"/>
    </w:r>
    <w:r>
      <w:rPr>
        <w:rStyle w:val="19"/>
      </w:rPr>
      <w:instrText xml:space="preserve">PAGE  </w:instrText>
    </w:r>
    <w:r>
      <w:fldChar w:fldCharType="end"/>
    </w:r>
  </w:p>
  <w:p w14:paraId="2D45BCED">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25B4">
    <w:pPr>
      <w:pStyle w:val="12"/>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A0FD1">
                          <w:pPr>
                            <w:pStyle w:val="12"/>
                          </w:pPr>
                          <w:r>
                            <w:fldChar w:fldCharType="begin"/>
                          </w:r>
                          <w:r>
                            <w:instrText xml:space="preserve"> PAGE  \* MERGEFORMAT </w:instrText>
                          </w:r>
                          <w:r>
                            <w:fldChar w:fldCharType="separate"/>
                          </w:r>
                          <w:r>
                            <w:t>- 48 -</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Pa9oBAAC2AwAADgAAAGRycy9lMm9Eb2MueG1srVPBjtMwEL0j8Q+W&#10;7zRpk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a9qEOWdOWJr4+cf388/f51/f&#10;2Lx8fZVa1HlcUeadp9zYv4Ge0ic/kjMp75tg0580MYpTg0+XBqs+MpkuLRfLZUkhSbHpQPjFw3Uf&#10;ML5TYFkyKh5ogrmx4vgB45A6paRqDm61MXmKxv3jIMzkKRL3gWOyYr/rR0E7qE+kh54C1WkhfOWs&#10;o0WouKO958y8d9TntDOTESZjNxnCSbpY8cjZYL6NebcSEfQ3h0jsMulUeqg3MqJxZtnj6qV9+fuc&#10;sx6e2+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qLD2vaAQAAtgMAAA4AAAAAAAAAAQAg&#10;AAAAHgEAAGRycy9lMm9Eb2MueG1sUEsFBgAAAAAGAAYAWQEAAGoFAAAAAA==&#10;">
              <v:fill on="f" focussize="0,0"/>
              <v:stroke on="f"/>
              <v:imagedata o:title=""/>
              <o:lock v:ext="edit" aspectratio="f"/>
              <v:textbox inset="0mm,0mm,0mm,0mm" style="mso-fit-shape-to-text:t;">
                <w:txbxContent>
                  <w:p w14:paraId="054A0FD1">
                    <w:pPr>
                      <w:pStyle w:val="12"/>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DAEE">
    <w:pPr>
      <w:pStyle w:val="13"/>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-215900</wp:posOffset>
          </wp:positionV>
          <wp:extent cx="428625" cy="428625"/>
          <wp:effectExtent l="0" t="0" r="9525" b="9525"/>
          <wp:wrapTopAndBottom/>
          <wp:docPr id="1" name="图片 1025"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方正仿宋_GBK" w:eastAsia="方正仿宋_GBK"/>
        <w:sz w:val="21"/>
        <w:szCs w:val="21"/>
      </w:rPr>
      <w:t xml:space="preserve">  </w:t>
    </w:r>
    <w:r>
      <w:rPr>
        <w:rFonts w:hint="eastAsia" w:ascii="方正仿宋_GBK" w:eastAsia="方正仿宋_GBK"/>
        <w:sz w:val="22"/>
        <w:szCs w:val="22"/>
      </w:rPr>
      <w:t xml:space="preserve">  </w:t>
    </w:r>
    <w:r>
      <w:rPr>
        <w:rFonts w:hint="eastAsia" w:ascii="微软雅黑" w:hAnsi="微软雅黑" w:eastAsia="微软雅黑" w:cs="微软雅黑"/>
        <w:sz w:val="22"/>
        <w:szCs w:val="22"/>
      </w:rPr>
      <w:t xml:space="preserve">  </w:t>
    </w:r>
    <w:r>
      <w:rPr>
        <w:rFonts w:hint="eastAsia" w:ascii="宋体" w:hAnsi="宋体" w:cs="宋体"/>
        <w:sz w:val="22"/>
        <w:szCs w:val="22"/>
        <w:u w:val="single"/>
      </w:rPr>
      <w:t>重庆鸿兴招标代理有限公司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AFE">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23A9">
    <w:pPr>
      <w:pStyle w:val="13"/>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60288"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4" name="图片 1029"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9"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方正仿宋_GBK" w:eastAsia="方正仿宋_GBK"/>
        <w:sz w:val="21"/>
        <w:szCs w:val="21"/>
      </w:rPr>
      <w:t xml:space="preserve">  </w:t>
    </w:r>
    <w:r>
      <w:rPr>
        <w:rFonts w:hint="eastAsia" w:ascii="方正仿宋_GBK" w:eastAsia="方正仿宋_GBK"/>
        <w:sz w:val="22"/>
        <w:szCs w:val="22"/>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u w:val="single"/>
      </w:rPr>
      <w:t>重庆鸿兴招标代理有限公司                                          竞争性磋商文件</w:t>
    </w:r>
  </w:p>
  <w:p w14:paraId="2150A3F6">
    <w:pPr>
      <w:pStyle w:val="13"/>
      <w:pBdr>
        <w:bottom w:val="none" w:color="auto" w:sz="0" w:space="1"/>
      </w:pBdr>
      <w:tabs>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0DC9">
    <w:pPr>
      <w:pStyle w:val="13"/>
      <w:pBdr>
        <w:bottom w:val="none" w:color="auto" w:sz="0" w:space="1"/>
      </w:pBdr>
      <w:jc w:val="left"/>
      <w:rPr>
        <w:rFonts w:ascii="宋体" w:hAnsi="宋体" w:cs="宋体"/>
        <w:sz w:val="21"/>
        <w:szCs w:val="21"/>
      </w:rPr>
    </w:pPr>
    <w:r>
      <w:rPr>
        <w:rFonts w:hint="eastAsia" w:ascii="方正仿宋_GBK" w:eastAsia="方正仿宋_GBK"/>
        <w:sz w:val="21"/>
        <w:szCs w:val="21"/>
      </w:rPr>
      <w:t xml:space="preserve">      </w:t>
    </w:r>
    <w:r>
      <w:rPr>
        <w:rFonts w:hint="eastAsia" w:ascii="宋体" w:hAnsi="宋体" w:cs="宋体"/>
      </w:rPr>
      <w:drawing>
        <wp:anchor distT="0" distB="0" distL="114300" distR="114300" simplePos="0" relativeHeight="251661312"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5" name="图片 1030"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30"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宋体" w:hAnsi="宋体" w:cs="宋体"/>
        <w:sz w:val="22"/>
        <w:szCs w:val="22"/>
        <w:u w:val="single"/>
      </w:rPr>
      <w:t>重庆鸿兴招标代理有限公司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A10C2"/>
    <w:multiLevelType w:val="singleLevel"/>
    <w:tmpl w:val="D7EA10C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HorizontalSpacing w:val="280"/>
  <w:drawingGridVerticalSpacing w:val="19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50876"/>
    <w:rsid w:val="0003737F"/>
    <w:rsid w:val="00661F5B"/>
    <w:rsid w:val="006D274B"/>
    <w:rsid w:val="00754E27"/>
    <w:rsid w:val="007A4B6D"/>
    <w:rsid w:val="009032A6"/>
    <w:rsid w:val="009B6074"/>
    <w:rsid w:val="00C363B4"/>
    <w:rsid w:val="01417E18"/>
    <w:rsid w:val="016B5DB4"/>
    <w:rsid w:val="01F6294D"/>
    <w:rsid w:val="0398212A"/>
    <w:rsid w:val="03DF1EFE"/>
    <w:rsid w:val="053E0B8B"/>
    <w:rsid w:val="07D807BE"/>
    <w:rsid w:val="094D790A"/>
    <w:rsid w:val="0AF0197B"/>
    <w:rsid w:val="0B164BDA"/>
    <w:rsid w:val="10CA6D44"/>
    <w:rsid w:val="124453A8"/>
    <w:rsid w:val="12A37E4C"/>
    <w:rsid w:val="13450CD6"/>
    <w:rsid w:val="14200702"/>
    <w:rsid w:val="16D6652D"/>
    <w:rsid w:val="16F13FCB"/>
    <w:rsid w:val="182319C8"/>
    <w:rsid w:val="19F74699"/>
    <w:rsid w:val="1A1B1133"/>
    <w:rsid w:val="1A6B3692"/>
    <w:rsid w:val="1B2F5FE6"/>
    <w:rsid w:val="1CF2284B"/>
    <w:rsid w:val="1EE80487"/>
    <w:rsid w:val="1F946E5A"/>
    <w:rsid w:val="1FED4654"/>
    <w:rsid w:val="24035053"/>
    <w:rsid w:val="247335D2"/>
    <w:rsid w:val="256A5CF8"/>
    <w:rsid w:val="25E42EA6"/>
    <w:rsid w:val="27EF03B6"/>
    <w:rsid w:val="27FE6547"/>
    <w:rsid w:val="28C344D8"/>
    <w:rsid w:val="29EF2D31"/>
    <w:rsid w:val="2BCD16A0"/>
    <w:rsid w:val="2C575AD9"/>
    <w:rsid w:val="2E1D6FFC"/>
    <w:rsid w:val="2F6D561A"/>
    <w:rsid w:val="2FCC6FA5"/>
    <w:rsid w:val="31CE5211"/>
    <w:rsid w:val="31F51583"/>
    <w:rsid w:val="322A7F39"/>
    <w:rsid w:val="3251488B"/>
    <w:rsid w:val="32585FC3"/>
    <w:rsid w:val="344E17E4"/>
    <w:rsid w:val="34BE3AA9"/>
    <w:rsid w:val="377B7D53"/>
    <w:rsid w:val="37B022AE"/>
    <w:rsid w:val="388C1D5F"/>
    <w:rsid w:val="390019F4"/>
    <w:rsid w:val="39A95BE7"/>
    <w:rsid w:val="3CD120AC"/>
    <w:rsid w:val="3D267363"/>
    <w:rsid w:val="3E5E1F2E"/>
    <w:rsid w:val="3E841F8F"/>
    <w:rsid w:val="3F7F64A7"/>
    <w:rsid w:val="40C61AAF"/>
    <w:rsid w:val="413F7118"/>
    <w:rsid w:val="424262B6"/>
    <w:rsid w:val="474E3BA8"/>
    <w:rsid w:val="4A657E11"/>
    <w:rsid w:val="4C276CEC"/>
    <w:rsid w:val="4CD61C8B"/>
    <w:rsid w:val="4EBB21ED"/>
    <w:rsid w:val="507F43B6"/>
    <w:rsid w:val="52E13BBA"/>
    <w:rsid w:val="54B35714"/>
    <w:rsid w:val="55A7171D"/>
    <w:rsid w:val="56307F1D"/>
    <w:rsid w:val="5B266C40"/>
    <w:rsid w:val="5ED42D93"/>
    <w:rsid w:val="5FF76136"/>
    <w:rsid w:val="60D05118"/>
    <w:rsid w:val="625C1578"/>
    <w:rsid w:val="64DE17BA"/>
    <w:rsid w:val="68B82AA6"/>
    <w:rsid w:val="6A050876"/>
    <w:rsid w:val="6A161ADF"/>
    <w:rsid w:val="6B49647B"/>
    <w:rsid w:val="6BFE2EEF"/>
    <w:rsid w:val="6C867EA1"/>
    <w:rsid w:val="6DC707A3"/>
    <w:rsid w:val="6F447EB5"/>
    <w:rsid w:val="706F2940"/>
    <w:rsid w:val="707D4E30"/>
    <w:rsid w:val="72806C2A"/>
    <w:rsid w:val="73322503"/>
    <w:rsid w:val="746F6BD4"/>
    <w:rsid w:val="74A215D5"/>
    <w:rsid w:val="74A9052B"/>
    <w:rsid w:val="74B13CAA"/>
    <w:rsid w:val="75E42ED2"/>
    <w:rsid w:val="794B7384"/>
    <w:rsid w:val="7BC24CA1"/>
    <w:rsid w:val="7BFB419E"/>
    <w:rsid w:val="7C025299"/>
    <w:rsid w:val="7C85449A"/>
    <w:rsid w:val="7C8617DD"/>
    <w:rsid w:val="7DC53E83"/>
    <w:rsid w:val="7EB44F24"/>
    <w:rsid w:val="7EE0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99"/>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snapToGrid w:val="0"/>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1"/>
    <w:next w:val="11"/>
    <w:qFormat/>
    <w:uiPriority w:val="0"/>
    <w:pPr>
      <w:snapToGrid w:val="0"/>
      <w:spacing w:line="560" w:lineRule="atLeast"/>
      <w:ind w:firstLine="540"/>
    </w:pPr>
  </w:style>
  <w:style w:type="paragraph" w:styleId="11">
    <w:name w:val="Body Text First Indent 2"/>
    <w:basedOn w:val="7"/>
    <w:next w:val="1"/>
    <w:qFormat/>
    <w:uiPriority w:val="0"/>
    <w:pPr>
      <w:spacing w:after="120" w:line="240" w:lineRule="auto"/>
      <w:ind w:left="420" w:leftChars="200" w:firstLine="420" w:firstLine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customStyle="1" w:styleId="21">
    <w:name w:val="NormalCharacter"/>
    <w:link w:val="22"/>
    <w:qFormat/>
    <w:uiPriority w:val="0"/>
    <w:rPr>
      <w:rFonts w:ascii="Times New Roman" w:hAnsi="Times New Roman" w:eastAsia="宋体" w:cstheme="minorBidi"/>
      <w:kern w:val="2"/>
      <w:sz w:val="21"/>
      <w:szCs w:val="22"/>
      <w:lang w:val="en-US" w:eastAsia="zh-CN" w:bidi="ar-SA"/>
    </w:rPr>
  </w:style>
  <w:style w:type="paragraph" w:customStyle="1" w:styleId="22">
    <w:name w:val="UserStyle_1"/>
    <w:link w:val="21"/>
    <w:qFormat/>
    <w:uiPriority w:val="0"/>
    <w:pPr>
      <w:spacing w:after="160" w:line="240" w:lineRule="atLeast"/>
      <w:ind w:firstLine="200" w:firstLineChars="200"/>
      <w:jc w:val="both"/>
    </w:pPr>
    <w:rPr>
      <w:rFonts w:ascii="Times New Roman" w:hAnsi="Times New Roman" w:eastAsia="宋体" w:cstheme="minorBidi"/>
      <w:kern w:val="2"/>
      <w:sz w:val="21"/>
      <w:szCs w:val="22"/>
      <w:lang w:val="en-US" w:eastAsia="zh-CN" w:bidi="ar-SA"/>
    </w:rPr>
  </w:style>
  <w:style w:type="paragraph" w:customStyle="1" w:styleId="23">
    <w:name w:val="1"/>
    <w:basedOn w:val="1"/>
    <w:next w:val="8"/>
    <w:qFormat/>
    <w:uiPriority w:val="0"/>
    <w:rPr>
      <w:rFonts w:ascii="宋体" w:hAnsi="Courier New"/>
      <w:sz w:val="21"/>
    </w:rPr>
  </w:style>
  <w:style w:type="paragraph" w:customStyle="1" w:styleId="2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5">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6">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styleId="27">
    <w:name w:val="List Paragraph"/>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28">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10483</Words>
  <Characters>10844</Characters>
  <Lines>193</Lines>
  <Paragraphs>54</Paragraphs>
  <TotalTime>2</TotalTime>
  <ScaleCrop>false</ScaleCrop>
  <LinksUpToDate>false</LinksUpToDate>
  <CharactersWithSpaces>11013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2025-07-28T11:35:00Z</dcterms:created>
  <dc:creator>单飞坠</dc:creator>
  <cp:lastModifiedBy>代理</cp:lastModifiedBy>
  <cp:lastPrinted>2025-09-25T06:18:00Z</cp:lastPrinted>
  <dcterms:modified xsi:type="dcterms:W3CDTF">2025-10-09T09:30:31Z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F6FEC237BEAB988BA059CD6857F65FA2_43</vt:lpwstr>
  </property>
  <property fmtid="{D5CDD505-2E9C-101B-9397-08002B2CF9AE}" pid="4" name="KSOTemplateDocerSaveRecord">
    <vt:lpwstr>eyJoZGlkIjoiOGUzYTY2OGJkYjFhOGMxYmYwOGYzODA2ZDJjOGQ1NDgiLCJ1c2VySWQiOiIxMTMyNTA2NTc5In0=</vt:lpwstr>
  </property>
</Properties>
</file>