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2DDA9">
      <w:pPr>
        <w:pStyle w:val="2"/>
        <w:spacing w:beforeLines="0" w:afterLines="0"/>
        <w:jc w:val="center"/>
        <w:rPr>
          <w:rFonts w:hint="default" w:hAnsi="宋体" w:cs="宋体"/>
          <w:b/>
          <w:color w:val="auto"/>
          <w:sz w:val="30"/>
          <w:szCs w:val="30"/>
        </w:rPr>
      </w:pPr>
      <w:r>
        <w:rPr>
          <w:rFonts w:hint="default" w:hAnsi="宋体" w:cs="宋体"/>
          <w:b/>
          <w:color w:val="auto"/>
          <w:sz w:val="30"/>
          <w:szCs w:val="30"/>
        </w:rPr>
        <w:t>比选采购邀请书</w:t>
      </w:r>
    </w:p>
    <w:p w14:paraId="5D3462CC">
      <w:pPr>
        <w:snapToGrid w:val="0"/>
        <w:spacing w:beforeLines="0" w:afterLines="0" w:line="392" w:lineRule="exact"/>
        <w:ind w:firstLine="480" w:firstLineChars="200"/>
        <w:rPr>
          <w:rFonts w:hint="default" w:ascii="宋体" w:hAnsi="宋体" w:cs="宋体"/>
          <w:color w:val="auto"/>
          <w:sz w:val="24"/>
          <w:szCs w:val="24"/>
        </w:rPr>
      </w:pPr>
      <w:r>
        <w:rPr>
          <w:rFonts w:hint="default" w:ascii="宋体" w:hAnsi="宋体" w:cs="宋体"/>
          <w:color w:val="auto"/>
          <w:sz w:val="24"/>
          <w:szCs w:val="24"/>
          <w:u w:val="single"/>
        </w:rPr>
        <w:t>重庆靖正恒悦项目管理有限公司</w:t>
      </w:r>
      <w:r>
        <w:rPr>
          <w:rFonts w:hint="default" w:ascii="宋体" w:hAnsi="宋体" w:cs="宋体"/>
          <w:color w:val="auto"/>
          <w:sz w:val="24"/>
          <w:szCs w:val="24"/>
        </w:rPr>
        <w:t>（以下简称：采购代理机构）接受</w:t>
      </w:r>
      <w:r>
        <w:rPr>
          <w:rFonts w:hint="default" w:ascii="宋体" w:hAnsi="宋体" w:cs="宋体"/>
          <w:color w:val="auto"/>
          <w:sz w:val="24"/>
          <w:szCs w:val="24"/>
          <w:u w:val="single"/>
        </w:rPr>
        <w:t xml:space="preserve">重庆融汇物业管理有限公司 </w:t>
      </w:r>
      <w:r>
        <w:rPr>
          <w:rFonts w:hint="default" w:ascii="宋体" w:hAnsi="宋体" w:cs="宋体"/>
          <w:color w:val="auto"/>
          <w:sz w:val="24"/>
          <w:szCs w:val="24"/>
        </w:rPr>
        <w:t>（以下简称：采购人）的委托，对</w:t>
      </w:r>
      <w:r>
        <w:rPr>
          <w:rFonts w:hint="eastAsia" w:ascii="宋体" w:hAnsi="宋体" w:cs="宋体"/>
          <w:color w:val="auto"/>
          <w:sz w:val="24"/>
          <w:szCs w:val="24"/>
          <w:u w:val="single"/>
          <w:lang w:eastAsia="zh-CN"/>
        </w:rPr>
        <w:t>融汇半岛一期小区14栋2单元、19栋、18栋共三台电梯换新项目</w:t>
      </w:r>
      <w:r>
        <w:rPr>
          <w:rFonts w:hint="default" w:ascii="宋体" w:hAnsi="宋体" w:cs="宋体"/>
          <w:color w:val="auto"/>
          <w:sz w:val="24"/>
          <w:szCs w:val="24"/>
        </w:rPr>
        <w:t>进行竞争性比选采购。欢迎有资格的供应商前来参加报价。</w:t>
      </w:r>
    </w:p>
    <w:p w14:paraId="6160D14B">
      <w:pPr>
        <w:keepNext/>
        <w:keepLines/>
        <w:adjustRightInd w:val="0"/>
        <w:snapToGrid w:val="0"/>
        <w:spacing w:beforeLines="0" w:afterLines="0" w:line="392" w:lineRule="exact"/>
        <w:ind w:firstLine="482" w:firstLineChars="200"/>
        <w:outlineLvl w:val="1"/>
        <w:rPr>
          <w:rFonts w:hint="default" w:ascii="宋体" w:hAnsi="宋体" w:cs="宋体"/>
          <w:b/>
          <w:color w:val="auto"/>
          <w:sz w:val="24"/>
          <w:szCs w:val="24"/>
        </w:rPr>
      </w:pPr>
      <w:bookmarkStart w:id="0" w:name="_Toc9650"/>
      <w:bookmarkStart w:id="1" w:name="_Toc317775175"/>
      <w:bookmarkStart w:id="2" w:name="_Toc18246"/>
      <w:bookmarkStart w:id="3" w:name="_Toc313893526"/>
      <w:bookmarkStart w:id="4" w:name="_Toc7758"/>
      <w:bookmarkStart w:id="5" w:name="_Toc65660330"/>
      <w:bookmarkStart w:id="6" w:name="_Toc26091"/>
      <w:r>
        <w:rPr>
          <w:rFonts w:hint="default" w:ascii="宋体" w:hAnsi="宋体" w:cs="宋体"/>
          <w:b/>
          <w:color w:val="auto"/>
          <w:sz w:val="24"/>
          <w:szCs w:val="24"/>
        </w:rPr>
        <w:t>一、比选内容</w:t>
      </w:r>
      <w:bookmarkEnd w:id="0"/>
      <w:bookmarkEnd w:id="1"/>
      <w:bookmarkEnd w:id="2"/>
      <w:bookmarkEnd w:id="3"/>
      <w:bookmarkEnd w:id="4"/>
      <w:bookmarkEnd w:id="5"/>
      <w:bookmarkEnd w:id="6"/>
    </w:p>
    <w:tbl>
      <w:tblPr>
        <w:tblStyle w:val="5"/>
        <w:tblW w:w="45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8"/>
        <w:gridCol w:w="1707"/>
        <w:gridCol w:w="1288"/>
        <w:gridCol w:w="1609"/>
      </w:tblGrid>
      <w:tr w14:paraId="165E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217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8C37F8A">
            <w:pPr>
              <w:widowControl/>
              <w:spacing w:beforeLines="0" w:afterLines="0"/>
              <w:jc w:val="center"/>
              <w:rPr>
                <w:rFonts w:hint="default" w:ascii="宋体" w:hAnsi="宋体" w:cs="宋体"/>
                <w:b/>
                <w:color w:val="auto"/>
                <w:kern w:val="0"/>
                <w:sz w:val="21"/>
                <w:szCs w:val="24"/>
              </w:rPr>
            </w:pPr>
            <w:r>
              <w:rPr>
                <w:rFonts w:hint="default" w:ascii="宋体" w:hAnsi="宋体" w:cs="宋体"/>
                <w:b/>
                <w:color w:val="auto"/>
                <w:kern w:val="0"/>
                <w:sz w:val="21"/>
                <w:szCs w:val="24"/>
              </w:rPr>
              <w:t>名称</w:t>
            </w:r>
          </w:p>
        </w:tc>
        <w:tc>
          <w:tcPr>
            <w:tcW w:w="104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C65B7E9">
            <w:pPr>
              <w:widowControl/>
              <w:spacing w:beforeLines="0" w:afterLines="0"/>
              <w:jc w:val="center"/>
              <w:rPr>
                <w:rFonts w:hint="default" w:ascii="宋体" w:hAnsi="宋体" w:cs="宋体"/>
                <w:b/>
                <w:color w:val="auto"/>
                <w:kern w:val="0"/>
                <w:sz w:val="21"/>
                <w:szCs w:val="24"/>
              </w:rPr>
            </w:pPr>
            <w:r>
              <w:rPr>
                <w:rFonts w:hint="default" w:ascii="宋体" w:hAnsi="宋体" w:cs="宋体"/>
                <w:b/>
                <w:color w:val="auto"/>
                <w:kern w:val="0"/>
                <w:sz w:val="21"/>
                <w:szCs w:val="24"/>
              </w:rPr>
              <w:t>最高限价（万元）</w:t>
            </w:r>
          </w:p>
        </w:tc>
        <w:tc>
          <w:tcPr>
            <w:tcW w:w="79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0865C46">
            <w:pPr>
              <w:widowControl/>
              <w:spacing w:beforeLines="0" w:afterLines="0"/>
              <w:jc w:val="center"/>
              <w:rPr>
                <w:rFonts w:hint="default" w:ascii="宋体" w:hAnsi="宋体" w:cs="宋体"/>
                <w:b/>
                <w:color w:val="auto"/>
                <w:kern w:val="0"/>
                <w:sz w:val="21"/>
                <w:szCs w:val="24"/>
              </w:rPr>
            </w:pPr>
            <w:r>
              <w:rPr>
                <w:rFonts w:hint="default" w:ascii="宋体" w:hAnsi="宋体" w:cs="宋体"/>
                <w:b/>
                <w:color w:val="auto"/>
                <w:kern w:val="0"/>
                <w:sz w:val="21"/>
                <w:szCs w:val="24"/>
              </w:rPr>
              <w:t>投标保证金</w:t>
            </w:r>
          </w:p>
          <w:p w14:paraId="000C96B0">
            <w:pPr>
              <w:spacing w:beforeLines="0" w:afterLines="0"/>
              <w:jc w:val="center"/>
              <w:rPr>
                <w:rFonts w:hint="default" w:ascii="宋体" w:hAnsi="宋体" w:cs="宋体"/>
                <w:b/>
                <w:color w:val="auto"/>
                <w:kern w:val="0"/>
                <w:sz w:val="21"/>
                <w:szCs w:val="24"/>
              </w:rPr>
            </w:pPr>
            <w:r>
              <w:rPr>
                <w:rFonts w:hint="default" w:ascii="宋体" w:hAnsi="宋体" w:cs="宋体"/>
                <w:b/>
                <w:color w:val="auto"/>
                <w:kern w:val="0"/>
                <w:sz w:val="21"/>
                <w:szCs w:val="24"/>
              </w:rPr>
              <w:t>（万元）</w:t>
            </w:r>
          </w:p>
        </w:tc>
        <w:tc>
          <w:tcPr>
            <w:tcW w:w="98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7DE7D53">
            <w:pPr>
              <w:spacing w:beforeLines="0" w:afterLines="0"/>
              <w:jc w:val="center"/>
              <w:rPr>
                <w:rFonts w:hint="default" w:ascii="宋体" w:hAnsi="宋体" w:cs="宋体"/>
                <w:b/>
                <w:color w:val="auto"/>
                <w:kern w:val="0"/>
                <w:sz w:val="21"/>
                <w:szCs w:val="24"/>
              </w:rPr>
            </w:pPr>
            <w:r>
              <w:rPr>
                <w:rFonts w:hint="default" w:ascii="宋体" w:hAnsi="宋体" w:cs="宋体"/>
                <w:b/>
                <w:color w:val="auto"/>
                <w:kern w:val="0"/>
                <w:sz w:val="21"/>
                <w:szCs w:val="24"/>
              </w:rPr>
              <w:t>成交供应商数量（名）</w:t>
            </w:r>
          </w:p>
        </w:tc>
      </w:tr>
      <w:tr w14:paraId="42BC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217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644F447">
            <w:pPr>
              <w:widowControl/>
              <w:spacing w:beforeLines="0" w:afterLines="0"/>
              <w:jc w:val="center"/>
              <w:rPr>
                <w:rFonts w:hint="eastAsia" w:ascii="宋体" w:hAnsi="宋体" w:eastAsia="宋体" w:cs="宋体"/>
                <w:color w:val="auto"/>
                <w:kern w:val="0"/>
                <w:sz w:val="21"/>
                <w:szCs w:val="24"/>
                <w:lang w:eastAsia="zh-CN"/>
              </w:rPr>
            </w:pPr>
            <w:bookmarkStart w:id="7" w:name="_Hlk344477914"/>
            <w:r>
              <w:rPr>
                <w:rFonts w:hint="eastAsia" w:ascii="宋体" w:hAnsi="宋体" w:cs="宋体"/>
                <w:color w:val="auto"/>
                <w:sz w:val="24"/>
                <w:szCs w:val="24"/>
                <w:lang w:eastAsia="zh-CN"/>
              </w:rPr>
              <w:t>融汇半岛一期小区14栋2单元、19栋、18栋共三台电梯换新项目</w:t>
            </w:r>
          </w:p>
        </w:tc>
        <w:tc>
          <w:tcPr>
            <w:tcW w:w="104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EC000AB">
            <w:pPr>
              <w:spacing w:beforeLines="0" w:afterLines="0"/>
              <w:jc w:val="center"/>
              <w:rPr>
                <w:rFonts w:hint="default" w:ascii="宋体" w:hAnsi="宋体" w:cs="宋体"/>
                <w:color w:val="auto"/>
                <w:sz w:val="21"/>
                <w:szCs w:val="21"/>
              </w:rPr>
            </w:pPr>
            <w:r>
              <w:rPr>
                <w:rFonts w:hint="default" w:ascii="宋体" w:hAnsi="宋体" w:cs="宋体"/>
                <w:color w:val="auto"/>
                <w:sz w:val="21"/>
                <w:szCs w:val="21"/>
              </w:rPr>
              <w:t>64.1958</w:t>
            </w:r>
          </w:p>
        </w:tc>
        <w:tc>
          <w:tcPr>
            <w:tcW w:w="79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BAAE5B7">
            <w:pPr>
              <w:spacing w:beforeLines="0" w:afterLines="0"/>
              <w:jc w:val="center"/>
              <w:rPr>
                <w:rFonts w:hint="default" w:ascii="宋体" w:hAnsi="宋体" w:cs="宋体"/>
                <w:color w:val="auto"/>
                <w:sz w:val="21"/>
                <w:szCs w:val="21"/>
              </w:rPr>
            </w:pPr>
            <w:r>
              <w:rPr>
                <w:rFonts w:hint="default" w:ascii="宋体" w:hAnsi="宋体" w:cs="宋体"/>
                <w:color w:val="auto"/>
                <w:sz w:val="21"/>
                <w:szCs w:val="21"/>
              </w:rPr>
              <w:t>1</w:t>
            </w:r>
          </w:p>
        </w:tc>
        <w:tc>
          <w:tcPr>
            <w:tcW w:w="98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E6336B1">
            <w:pPr>
              <w:spacing w:beforeLines="0" w:afterLines="0"/>
              <w:jc w:val="center"/>
              <w:rPr>
                <w:rFonts w:hint="default" w:ascii="宋体" w:hAnsi="宋体" w:cs="宋体"/>
                <w:color w:val="auto"/>
                <w:sz w:val="21"/>
                <w:szCs w:val="21"/>
              </w:rPr>
            </w:pPr>
            <w:r>
              <w:rPr>
                <w:rFonts w:hint="default" w:ascii="宋体" w:hAnsi="宋体" w:cs="宋体"/>
                <w:color w:val="auto"/>
                <w:sz w:val="21"/>
                <w:szCs w:val="21"/>
              </w:rPr>
              <w:t>按楼栋确定</w:t>
            </w:r>
          </w:p>
        </w:tc>
      </w:tr>
      <w:bookmarkEnd w:id="7"/>
    </w:tbl>
    <w:p w14:paraId="4C1A6206">
      <w:pPr>
        <w:keepNext/>
        <w:keepLines/>
        <w:adjustRightInd w:val="0"/>
        <w:snapToGrid w:val="0"/>
        <w:spacing w:beforeLines="0" w:afterLines="0" w:line="392" w:lineRule="exact"/>
        <w:ind w:firstLine="482" w:firstLineChars="200"/>
        <w:outlineLvl w:val="1"/>
        <w:rPr>
          <w:rFonts w:hint="default" w:ascii="宋体" w:hAnsi="宋体" w:cs="宋体"/>
          <w:b/>
          <w:color w:val="auto"/>
          <w:sz w:val="24"/>
          <w:szCs w:val="24"/>
        </w:rPr>
      </w:pPr>
      <w:bookmarkStart w:id="8" w:name="_Toc27028"/>
      <w:bookmarkStart w:id="9" w:name="_Toc3256"/>
      <w:bookmarkStart w:id="10" w:name="_Toc29483"/>
      <w:bookmarkStart w:id="11" w:name="_Toc4424"/>
      <w:bookmarkStart w:id="12" w:name="_Toc65660331"/>
      <w:bookmarkStart w:id="13" w:name="_Toc373860293"/>
      <w:bookmarkStart w:id="14" w:name="_Toc317775178"/>
      <w:r>
        <w:rPr>
          <w:rFonts w:hint="default" w:ascii="宋体" w:hAnsi="宋体" w:cs="宋体"/>
          <w:b/>
          <w:color w:val="auto"/>
          <w:sz w:val="24"/>
          <w:szCs w:val="24"/>
        </w:rPr>
        <w:t>二、资金来源</w:t>
      </w:r>
      <w:bookmarkEnd w:id="8"/>
      <w:bookmarkEnd w:id="9"/>
      <w:bookmarkEnd w:id="10"/>
      <w:bookmarkEnd w:id="11"/>
      <w:bookmarkEnd w:id="12"/>
    </w:p>
    <w:p w14:paraId="14FB37A4">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物业专项维修资金和争取国债补贴。</w:t>
      </w:r>
      <w:bookmarkStart w:id="15" w:name="_Toc18548"/>
      <w:bookmarkStart w:id="16" w:name="_Toc65660332"/>
      <w:bookmarkStart w:id="17" w:name="_Toc2244"/>
      <w:bookmarkStart w:id="18" w:name="_Toc13541"/>
      <w:bookmarkStart w:id="19" w:name="_Toc20867"/>
      <w:bookmarkStart w:id="20" w:name="_Toc64731996"/>
    </w:p>
    <w:p w14:paraId="3696F26D">
      <w:pPr>
        <w:numPr>
          <w:ilvl w:val="0"/>
          <w:numId w:val="1"/>
        </w:numPr>
        <w:spacing w:beforeLines="0" w:afterLines="0" w:line="392" w:lineRule="exact"/>
        <w:ind w:firstLine="482" w:firstLineChars="200"/>
        <w:rPr>
          <w:rFonts w:hint="default" w:ascii="宋体" w:hAnsi="宋体" w:cs="宋体"/>
          <w:b/>
          <w:color w:val="auto"/>
          <w:sz w:val="24"/>
          <w:szCs w:val="24"/>
        </w:rPr>
      </w:pPr>
      <w:r>
        <w:rPr>
          <w:rFonts w:hint="default" w:ascii="宋体" w:hAnsi="宋体" w:cs="宋体"/>
          <w:b/>
          <w:color w:val="auto"/>
          <w:sz w:val="24"/>
          <w:szCs w:val="24"/>
        </w:rPr>
        <w:t>供应商资格条件</w:t>
      </w:r>
      <w:bookmarkEnd w:id="15"/>
      <w:bookmarkEnd w:id="16"/>
      <w:bookmarkEnd w:id="17"/>
      <w:bookmarkEnd w:id="18"/>
      <w:bookmarkEnd w:id="19"/>
      <w:bookmarkEnd w:id="20"/>
      <w:bookmarkStart w:id="21" w:name="_Toc20379"/>
      <w:bookmarkStart w:id="22" w:name="_Toc9086"/>
      <w:bookmarkStart w:id="23" w:name="_Toc16272"/>
      <w:bookmarkStart w:id="24" w:name="_Toc19434"/>
      <w:bookmarkStart w:id="25" w:name="_Toc1386"/>
      <w:bookmarkStart w:id="26" w:name="_Toc30747"/>
      <w:bookmarkStart w:id="27" w:name="_Toc65660333"/>
      <w:bookmarkStart w:id="28" w:name="_Toc11908"/>
      <w:bookmarkStart w:id="29" w:name="_Toc13903"/>
    </w:p>
    <w:p w14:paraId="16179D4E">
      <w:pPr>
        <w:spacing w:beforeLines="0" w:afterLines="0" w:line="392" w:lineRule="exact"/>
        <w:ind w:firstLine="420"/>
        <w:rPr>
          <w:rFonts w:hint="default" w:ascii="宋体" w:hAnsi="宋体" w:cs="宋体"/>
          <w:b/>
          <w:color w:val="auto"/>
          <w:sz w:val="28"/>
          <w:szCs w:val="24"/>
        </w:rPr>
      </w:pPr>
      <w:r>
        <w:rPr>
          <w:rFonts w:hint="default" w:ascii="宋体" w:hAnsi="宋体" w:cs="宋体"/>
          <w:b/>
          <w:color w:val="auto"/>
          <w:sz w:val="24"/>
          <w:szCs w:val="24"/>
        </w:rPr>
        <w:t>（一）基本资格条件</w:t>
      </w:r>
      <w:bookmarkEnd w:id="21"/>
      <w:bookmarkEnd w:id="22"/>
      <w:bookmarkEnd w:id="23"/>
      <w:bookmarkEnd w:id="24"/>
    </w:p>
    <w:p w14:paraId="6F5D5E74">
      <w:pPr>
        <w:spacing w:beforeLines="0" w:afterLines="0" w:line="392" w:lineRule="exact"/>
        <w:ind w:firstLine="480" w:firstLineChars="200"/>
        <w:rPr>
          <w:rFonts w:hint="default" w:ascii="宋体" w:hAnsi="宋体" w:cs="宋体"/>
          <w:color w:val="auto"/>
          <w:sz w:val="24"/>
          <w:szCs w:val="24"/>
        </w:rPr>
      </w:pPr>
      <w:r>
        <w:rPr>
          <w:rFonts w:hint="default" w:ascii="宋体" w:hAnsi="宋体" w:cs="宋体"/>
          <w:color w:val="auto"/>
          <w:sz w:val="24"/>
          <w:szCs w:val="24"/>
        </w:rPr>
        <w:t>1. 具有独立承担民事责任的能力；</w:t>
      </w:r>
    </w:p>
    <w:p w14:paraId="6D477F01">
      <w:pPr>
        <w:spacing w:beforeLines="0" w:afterLines="0" w:line="392" w:lineRule="exact"/>
        <w:ind w:firstLine="480" w:firstLineChars="200"/>
        <w:rPr>
          <w:rFonts w:hint="default" w:ascii="宋体" w:hAnsi="宋体" w:cs="宋体"/>
          <w:color w:val="auto"/>
          <w:sz w:val="24"/>
          <w:szCs w:val="24"/>
        </w:rPr>
      </w:pPr>
      <w:r>
        <w:rPr>
          <w:rFonts w:hint="default" w:ascii="宋体" w:hAnsi="宋体" w:cs="宋体"/>
          <w:color w:val="auto"/>
          <w:sz w:val="24"/>
          <w:szCs w:val="24"/>
        </w:rPr>
        <w:t>2. 具有良好的商业信誉和健全的财务会计制度；</w:t>
      </w:r>
    </w:p>
    <w:p w14:paraId="261095F5">
      <w:pPr>
        <w:spacing w:beforeLines="0" w:afterLines="0" w:line="392" w:lineRule="exact"/>
        <w:ind w:firstLine="480" w:firstLineChars="200"/>
        <w:rPr>
          <w:rFonts w:hint="default" w:ascii="宋体" w:hAnsi="宋体" w:cs="宋体"/>
          <w:color w:val="auto"/>
          <w:sz w:val="24"/>
          <w:szCs w:val="24"/>
        </w:rPr>
      </w:pPr>
      <w:r>
        <w:rPr>
          <w:rFonts w:hint="default" w:ascii="宋体" w:hAnsi="宋体" w:cs="宋体"/>
          <w:color w:val="auto"/>
          <w:sz w:val="24"/>
          <w:szCs w:val="24"/>
        </w:rPr>
        <w:t>3. 具有履行合同所必需的设备和专业技术能力；</w:t>
      </w:r>
    </w:p>
    <w:p w14:paraId="58E29A99">
      <w:pPr>
        <w:spacing w:beforeLines="0" w:afterLines="0" w:line="392" w:lineRule="exact"/>
        <w:ind w:firstLine="480" w:firstLineChars="200"/>
        <w:rPr>
          <w:rFonts w:hint="default" w:ascii="宋体" w:hAnsi="宋体" w:cs="宋体"/>
          <w:color w:val="auto"/>
          <w:sz w:val="24"/>
          <w:szCs w:val="24"/>
        </w:rPr>
      </w:pPr>
      <w:r>
        <w:rPr>
          <w:rFonts w:hint="default" w:ascii="宋体" w:hAnsi="宋体" w:cs="宋体"/>
          <w:color w:val="auto"/>
          <w:sz w:val="24"/>
          <w:szCs w:val="24"/>
        </w:rPr>
        <w:t>4. 有依法缴纳税收和社会保障资金的良好记录；</w:t>
      </w:r>
    </w:p>
    <w:p w14:paraId="5E7640FA">
      <w:pPr>
        <w:spacing w:beforeLines="0" w:afterLines="0" w:line="392" w:lineRule="exact"/>
        <w:ind w:firstLine="480" w:firstLineChars="200"/>
        <w:rPr>
          <w:rFonts w:hint="default" w:ascii="宋体" w:hAnsi="宋体" w:cs="宋体"/>
          <w:color w:val="auto"/>
          <w:sz w:val="24"/>
          <w:szCs w:val="24"/>
        </w:rPr>
      </w:pPr>
      <w:r>
        <w:rPr>
          <w:rFonts w:hint="default" w:ascii="宋体" w:hAnsi="宋体" w:cs="宋体"/>
          <w:color w:val="auto"/>
          <w:sz w:val="24"/>
          <w:szCs w:val="24"/>
        </w:rPr>
        <w:t>5. 参加政府采购活动前三年内，在经营活动中没有重大违法记录；</w:t>
      </w:r>
    </w:p>
    <w:p w14:paraId="5B7DBFA7">
      <w:pPr>
        <w:spacing w:beforeLines="0" w:afterLines="0" w:line="392" w:lineRule="exact"/>
        <w:ind w:firstLine="480" w:firstLineChars="200"/>
        <w:rPr>
          <w:rFonts w:hint="default" w:ascii="宋体" w:hAnsi="宋体" w:cs="宋体"/>
          <w:color w:val="auto"/>
          <w:sz w:val="24"/>
          <w:szCs w:val="24"/>
        </w:rPr>
      </w:pPr>
      <w:r>
        <w:rPr>
          <w:rFonts w:hint="default" w:ascii="宋体" w:hAnsi="宋体" w:cs="宋体"/>
          <w:color w:val="auto"/>
          <w:sz w:val="24"/>
          <w:szCs w:val="24"/>
        </w:rPr>
        <w:t>6. 法律、行政法规规定的其他条件。</w:t>
      </w:r>
    </w:p>
    <w:p w14:paraId="7AE9624E">
      <w:pPr>
        <w:spacing w:beforeLines="0" w:afterLines="0" w:line="392" w:lineRule="exact"/>
        <w:ind w:firstLine="420"/>
        <w:rPr>
          <w:rFonts w:hint="default" w:ascii="宋体" w:hAnsi="宋体" w:cs="宋体"/>
          <w:b/>
          <w:color w:val="auto"/>
          <w:sz w:val="24"/>
          <w:szCs w:val="24"/>
        </w:rPr>
      </w:pPr>
      <w:bookmarkStart w:id="30" w:name="_Toc12446"/>
      <w:bookmarkStart w:id="31" w:name="_Toc10828"/>
      <w:bookmarkStart w:id="32" w:name="_Toc31900"/>
      <w:bookmarkStart w:id="33" w:name="_Toc22654"/>
      <w:r>
        <w:rPr>
          <w:rFonts w:hint="default" w:ascii="宋体" w:hAnsi="宋体" w:cs="宋体"/>
          <w:b/>
          <w:color w:val="auto"/>
          <w:sz w:val="24"/>
          <w:szCs w:val="24"/>
        </w:rPr>
        <w:t>（二）特定资格条件</w:t>
      </w:r>
      <w:bookmarkEnd w:id="30"/>
      <w:bookmarkEnd w:id="31"/>
      <w:bookmarkEnd w:id="32"/>
      <w:bookmarkEnd w:id="33"/>
    </w:p>
    <w:p w14:paraId="73D73F11">
      <w:pPr>
        <w:spacing w:beforeLines="0" w:afterLines="0" w:line="392" w:lineRule="exact"/>
        <w:ind w:firstLine="420"/>
        <w:rPr>
          <w:rFonts w:hint="default" w:ascii="宋体" w:hAnsi="宋体" w:cs="宋体"/>
          <w:b/>
          <w:color w:val="auto"/>
          <w:sz w:val="24"/>
          <w:szCs w:val="24"/>
        </w:rPr>
      </w:pPr>
      <w:r>
        <w:rPr>
          <w:rFonts w:hint="default" w:ascii="宋体" w:hAnsi="宋体" w:cs="宋体"/>
          <w:b/>
          <w:color w:val="auto"/>
          <w:sz w:val="24"/>
          <w:szCs w:val="24"/>
        </w:rPr>
        <w:t>1、若供应商为所投电梯制造商的</w:t>
      </w:r>
    </w:p>
    <w:p w14:paraId="7AFC98B0">
      <w:pPr>
        <w:spacing w:beforeLines="0" w:afterLines="0" w:line="392" w:lineRule="exact"/>
        <w:ind w:firstLine="420"/>
        <w:rPr>
          <w:rFonts w:hint="default" w:ascii="宋体" w:hAnsi="宋体" w:cs="宋体"/>
          <w:b/>
          <w:color w:val="auto"/>
          <w:sz w:val="24"/>
          <w:szCs w:val="24"/>
        </w:rPr>
      </w:pPr>
      <w:r>
        <w:rPr>
          <w:rFonts w:hint="default" w:ascii="宋体" w:hAnsi="宋体" w:cs="宋体"/>
          <w:color w:val="auto"/>
          <w:sz w:val="24"/>
          <w:szCs w:val="24"/>
        </w:rPr>
        <w:t>须具有《中华人民共和国特种设备生产许可证》[许可项目为电梯制造（含安装、修理、改造）]，或具有《中华人民共和国特种设备制造许可证》（曳引驱动乘客电梯）B级及以上资质和《中华人民共和国特种设备安装改造维修（或修理）许可证》（电梯）[乘客电梯或曳引驱动乘客电梯B级及以上资质]</w:t>
      </w:r>
      <w:r>
        <w:rPr>
          <w:rFonts w:hint="default" w:ascii="宋体" w:hAnsi="宋体" w:cs="宋体"/>
          <w:b/>
          <w:color w:val="auto"/>
          <w:sz w:val="24"/>
          <w:szCs w:val="24"/>
        </w:rPr>
        <w:t>（提供证书复印件加盖供应商公章）。</w:t>
      </w:r>
    </w:p>
    <w:p w14:paraId="1E37D894">
      <w:pPr>
        <w:spacing w:beforeLines="0" w:afterLines="0" w:line="392" w:lineRule="exact"/>
        <w:ind w:firstLine="420"/>
        <w:rPr>
          <w:rFonts w:hint="default" w:ascii="宋体" w:hAnsi="宋体" w:cs="宋体"/>
          <w:b/>
          <w:color w:val="auto"/>
          <w:sz w:val="24"/>
          <w:szCs w:val="24"/>
        </w:rPr>
      </w:pPr>
      <w:r>
        <w:rPr>
          <w:rFonts w:hint="default" w:ascii="宋体" w:hAnsi="宋体" w:cs="宋体"/>
          <w:b/>
          <w:color w:val="auto"/>
          <w:sz w:val="24"/>
          <w:szCs w:val="24"/>
        </w:rPr>
        <w:t>2、若供应商为代理商或经销商的</w:t>
      </w:r>
    </w:p>
    <w:p w14:paraId="101CA0DE">
      <w:pPr>
        <w:spacing w:beforeLines="0" w:afterLines="0" w:line="392" w:lineRule="exact"/>
        <w:ind w:firstLine="420"/>
        <w:rPr>
          <w:rFonts w:hint="default" w:ascii="宋体" w:hAnsi="宋体" w:cs="宋体"/>
          <w:b/>
          <w:color w:val="auto"/>
          <w:sz w:val="24"/>
          <w:szCs w:val="24"/>
        </w:rPr>
      </w:pPr>
      <w:r>
        <w:rPr>
          <w:rFonts w:hint="default" w:ascii="宋体" w:hAnsi="宋体" w:cs="宋体"/>
          <w:color w:val="auto"/>
          <w:sz w:val="24"/>
          <w:szCs w:val="24"/>
        </w:rPr>
        <w:t>（1）所投产品制造商应具备以上要求1的前提下，供应商还须具有《中华人民共和国特种设备生产许可证》[许可项目为电梯安装（含修理）]或《中华人民共和国特种设备安装改造维修（或修理）许可证》（电梯）[乘客电梯或曳引驱动乘客电梯B级及以上资质]</w:t>
      </w:r>
      <w:r>
        <w:rPr>
          <w:rFonts w:hint="default" w:ascii="宋体" w:hAnsi="宋体" w:cs="宋体"/>
          <w:b/>
          <w:color w:val="auto"/>
          <w:sz w:val="24"/>
          <w:szCs w:val="24"/>
        </w:rPr>
        <w:t>（提供证书复印件加盖供应商公章）。</w:t>
      </w:r>
    </w:p>
    <w:p w14:paraId="1A69D848">
      <w:pPr>
        <w:spacing w:beforeLines="0" w:afterLines="0" w:line="392" w:lineRule="exact"/>
        <w:ind w:firstLine="420"/>
        <w:rPr>
          <w:rFonts w:hint="default" w:ascii="宋体" w:hAnsi="宋体" w:cs="宋体"/>
          <w:b/>
          <w:color w:val="auto"/>
          <w:sz w:val="24"/>
          <w:szCs w:val="24"/>
        </w:rPr>
      </w:pPr>
      <w:r>
        <w:rPr>
          <w:rFonts w:hint="default" w:ascii="宋体" w:hAnsi="宋体" w:cs="宋体"/>
          <w:color w:val="auto"/>
          <w:sz w:val="24"/>
          <w:szCs w:val="24"/>
        </w:rPr>
        <w:t>（2）须提供所投电梯品牌制造商针对本项目的唯一授权书。特别提醒：同一品牌电梯只能一家供应商参与投标。</w:t>
      </w:r>
      <w:r>
        <w:rPr>
          <w:rFonts w:hint="default" w:ascii="宋体" w:hAnsi="宋体" w:cs="宋体"/>
          <w:b/>
          <w:color w:val="auto"/>
          <w:sz w:val="24"/>
          <w:szCs w:val="24"/>
        </w:rPr>
        <w:t>（提供所投电梯品牌制造商针对本项目授权资料复印件并加盖供应商公章。）</w:t>
      </w:r>
    </w:p>
    <w:p w14:paraId="4B12FD30">
      <w:pPr>
        <w:spacing w:beforeLines="0" w:afterLines="0" w:line="392" w:lineRule="exact"/>
        <w:ind w:firstLine="420"/>
        <w:rPr>
          <w:rFonts w:hint="default" w:ascii="宋体" w:hAnsi="宋体" w:cs="宋体"/>
          <w:b/>
          <w:color w:val="auto"/>
          <w:sz w:val="24"/>
          <w:szCs w:val="24"/>
        </w:rPr>
      </w:pPr>
      <w:r>
        <w:rPr>
          <w:rFonts w:hint="default" w:ascii="宋体" w:hAnsi="宋体" w:cs="宋体"/>
          <w:b/>
          <w:color w:val="auto"/>
          <w:sz w:val="24"/>
          <w:szCs w:val="24"/>
        </w:rPr>
        <w:t>3、电梯品牌要求</w:t>
      </w:r>
    </w:p>
    <w:p w14:paraId="153D8D67">
      <w:pPr>
        <w:spacing w:beforeLines="0" w:afterLines="0" w:line="392" w:lineRule="exact"/>
        <w:ind w:firstLine="420"/>
        <w:rPr>
          <w:rFonts w:hint="default" w:ascii="宋体" w:hAnsi="宋体" w:cs="宋体"/>
          <w:b/>
          <w:color w:val="auto"/>
          <w:sz w:val="24"/>
          <w:szCs w:val="24"/>
        </w:rPr>
      </w:pPr>
      <w:r>
        <w:rPr>
          <w:rFonts w:hint="default" w:ascii="宋体" w:hAnsi="宋体" w:cs="宋体"/>
          <w:color w:val="auto"/>
          <w:sz w:val="24"/>
          <w:szCs w:val="24"/>
        </w:rPr>
        <w:t xml:space="preserve"> 本次招标电梯品牌要求须达到以下推荐知名品牌的中、高端系列质量，并满足厂家唯一授权且原厂质保及维保，如下：上海三菱、日立（中国）、通力、迅达、蒂升、奥的斯（中国）</w:t>
      </w:r>
      <w:r>
        <w:rPr>
          <w:rFonts w:hint="default" w:ascii="宋体" w:hAnsi="宋体" w:cs="宋体"/>
          <w:b/>
          <w:color w:val="auto"/>
          <w:sz w:val="24"/>
          <w:szCs w:val="24"/>
        </w:rPr>
        <w:t>（供应商自行承诺所投电梯品牌且提供此电梯后续维修零部件更换清单报价，格式自拟，并加盖厂家或厂家授权单位公章。此承诺函将作为合同附件）。</w:t>
      </w:r>
    </w:p>
    <w:p w14:paraId="06F621E2">
      <w:pPr>
        <w:spacing w:beforeLines="0" w:afterLines="0" w:line="392" w:lineRule="exact"/>
        <w:ind w:firstLine="420"/>
        <w:rPr>
          <w:rFonts w:hint="default" w:ascii="宋体" w:hAnsi="宋体" w:cs="宋体"/>
          <w:b/>
          <w:color w:val="auto"/>
          <w:sz w:val="24"/>
          <w:szCs w:val="24"/>
        </w:rPr>
      </w:pPr>
      <w:r>
        <w:rPr>
          <w:rFonts w:hint="default" w:ascii="宋体" w:hAnsi="宋体" w:cs="宋体"/>
          <w:b/>
          <w:color w:val="auto"/>
          <w:sz w:val="24"/>
          <w:szCs w:val="24"/>
        </w:rPr>
        <w:t>四、比选有关说明</w:t>
      </w:r>
      <w:bookmarkEnd w:id="13"/>
      <w:bookmarkEnd w:id="25"/>
      <w:bookmarkEnd w:id="26"/>
      <w:bookmarkEnd w:id="27"/>
      <w:bookmarkEnd w:id="28"/>
      <w:bookmarkEnd w:id="29"/>
    </w:p>
    <w:p w14:paraId="7B3BB401">
      <w:pPr>
        <w:spacing w:beforeLines="0" w:afterLines="0" w:line="392" w:lineRule="exact"/>
        <w:ind w:firstLine="420"/>
        <w:rPr>
          <w:rFonts w:hint="default" w:ascii="宋体" w:hAnsi="宋体" w:cs="宋体"/>
          <w:color w:val="auto"/>
          <w:sz w:val="24"/>
          <w:szCs w:val="24"/>
        </w:rPr>
      </w:pPr>
      <w:r>
        <w:rPr>
          <w:rFonts w:hint="default" w:ascii="宋体" w:hAnsi="宋体" w:cs="宋体"/>
          <w:b/>
          <w:color w:val="auto"/>
          <w:sz w:val="24"/>
          <w:szCs w:val="24"/>
        </w:rPr>
        <w:t>（一）凡有意参加比选的供应商，必须在“ 行采家 ”服务平台注册，成为正式供应商。供应商请于公告发布之日起至响应文件递交截止时间之前，在“行采家”（https://www.gec123.com/）上下载本项目竞争性比选文件以及补遗等比选前公布的所有项目资料，无论供应商下载与否，均视为已知晓所有比选实质性要求内容。本比选采购邀请书同时在行采家平台发布和融汇半岛一期小区公告栏张贴。</w:t>
      </w:r>
    </w:p>
    <w:p w14:paraId="24BDF37D">
      <w:pPr>
        <w:spacing w:beforeLines="0" w:afterLines="0" w:line="392" w:lineRule="exact"/>
        <w:ind w:firstLine="420"/>
        <w:rPr>
          <w:rFonts w:hint="default" w:ascii="宋体" w:hAnsi="宋体" w:cs="宋体"/>
          <w:b/>
          <w:color w:val="auto"/>
          <w:sz w:val="24"/>
          <w:szCs w:val="24"/>
        </w:rPr>
      </w:pPr>
      <w:r>
        <w:rPr>
          <w:rFonts w:hint="default" w:ascii="宋体" w:hAnsi="宋体" w:cs="宋体"/>
          <w:b/>
          <w:color w:val="auto"/>
          <w:sz w:val="24"/>
          <w:szCs w:val="24"/>
        </w:rPr>
        <w:t>（二）</w:t>
      </w:r>
      <w:bookmarkEnd w:id="14"/>
      <w:bookmarkStart w:id="34" w:name="_Toc65660334"/>
      <w:bookmarkStart w:id="35" w:name="_Toc521053053"/>
      <w:bookmarkStart w:id="36" w:name="_Toc6178"/>
      <w:bookmarkStart w:id="37" w:name="_Toc373860294"/>
      <w:bookmarkStart w:id="38" w:name="_Toc4638"/>
      <w:bookmarkStart w:id="39" w:name="_Toc11956"/>
      <w:bookmarkStart w:id="40" w:name="_Toc525047161"/>
      <w:r>
        <w:rPr>
          <w:rFonts w:hint="default" w:ascii="宋体" w:hAnsi="宋体" w:cs="宋体"/>
          <w:b/>
          <w:color w:val="auto"/>
          <w:sz w:val="24"/>
          <w:szCs w:val="24"/>
        </w:rPr>
        <w:t>报名及比选文件发售：</w:t>
      </w:r>
    </w:p>
    <w:p w14:paraId="131A023F">
      <w:pPr>
        <w:spacing w:beforeLines="0" w:afterLines="0" w:line="392" w:lineRule="exact"/>
        <w:ind w:left="837" w:leftChars="170" w:hanging="361" w:hangingChars="150"/>
        <w:rPr>
          <w:rFonts w:hint="default" w:ascii="宋体" w:hAnsi="宋体" w:cs="宋体"/>
          <w:color w:val="auto"/>
          <w:sz w:val="24"/>
          <w:szCs w:val="24"/>
        </w:rPr>
      </w:pPr>
      <w:bookmarkStart w:id="41" w:name="_Toc23330"/>
      <w:r>
        <w:rPr>
          <w:rFonts w:hint="default" w:ascii="宋体" w:hAnsi="宋体" w:cs="宋体"/>
          <w:b/>
          <w:color w:val="auto"/>
          <w:sz w:val="24"/>
          <w:szCs w:val="24"/>
        </w:rPr>
        <w:t>1.报名期限和比选文件发售期：公告发布之日（2025年</w:t>
      </w:r>
      <w:r>
        <w:rPr>
          <w:rFonts w:hint="eastAsia" w:ascii="宋体" w:hAnsi="宋体" w:cs="宋体"/>
          <w:b/>
          <w:color w:val="auto"/>
          <w:sz w:val="24"/>
          <w:szCs w:val="24"/>
          <w:lang w:val="en-US" w:eastAsia="zh-CN"/>
        </w:rPr>
        <w:t>11</w:t>
      </w:r>
      <w:r>
        <w:rPr>
          <w:rFonts w:hint="default" w:ascii="宋体" w:hAnsi="宋体" w:cs="宋体"/>
          <w:b/>
          <w:color w:val="auto"/>
          <w:sz w:val="24"/>
          <w:szCs w:val="24"/>
        </w:rPr>
        <w:t>月</w:t>
      </w:r>
      <w:r>
        <w:rPr>
          <w:rFonts w:hint="eastAsia" w:ascii="宋体" w:hAnsi="宋体" w:cs="宋体"/>
          <w:b/>
          <w:color w:val="auto"/>
          <w:sz w:val="24"/>
          <w:szCs w:val="24"/>
          <w:lang w:val="en-US" w:eastAsia="zh-CN"/>
        </w:rPr>
        <w:t>15</w:t>
      </w:r>
      <w:r>
        <w:rPr>
          <w:rFonts w:hint="default" w:ascii="宋体" w:hAnsi="宋体" w:cs="宋体"/>
          <w:b/>
          <w:color w:val="auto"/>
          <w:sz w:val="24"/>
          <w:szCs w:val="24"/>
        </w:rPr>
        <w:t>日）起至（2025年</w:t>
      </w:r>
      <w:r>
        <w:rPr>
          <w:rFonts w:hint="eastAsia" w:ascii="宋体" w:hAnsi="宋体" w:cs="宋体"/>
          <w:b/>
          <w:color w:val="auto"/>
          <w:sz w:val="24"/>
          <w:szCs w:val="24"/>
          <w:lang w:val="en-US" w:eastAsia="zh-CN"/>
        </w:rPr>
        <w:t>11</w:t>
      </w:r>
      <w:r>
        <w:rPr>
          <w:rFonts w:hint="default" w:ascii="宋体" w:hAnsi="宋体" w:cs="宋体"/>
          <w:b/>
          <w:color w:val="auto"/>
          <w:sz w:val="24"/>
          <w:szCs w:val="24"/>
        </w:rPr>
        <w:t>月</w:t>
      </w:r>
      <w:r>
        <w:rPr>
          <w:rFonts w:hint="eastAsia" w:ascii="宋体" w:hAnsi="宋体" w:cs="宋体"/>
          <w:b/>
          <w:color w:val="auto"/>
          <w:sz w:val="24"/>
          <w:szCs w:val="24"/>
          <w:lang w:val="en-US" w:eastAsia="zh-CN"/>
        </w:rPr>
        <w:t>19</w:t>
      </w:r>
      <w:r>
        <w:rPr>
          <w:rFonts w:hint="default" w:ascii="宋体" w:hAnsi="宋体" w:cs="宋体"/>
          <w:b/>
          <w:color w:val="auto"/>
          <w:sz w:val="24"/>
          <w:szCs w:val="24"/>
        </w:rPr>
        <w:t>日）17时00分止。</w:t>
      </w:r>
    </w:p>
    <w:p w14:paraId="412CBD8C">
      <w:pPr>
        <w:spacing w:beforeLines="0" w:afterLines="0" w:line="392" w:lineRule="exact"/>
        <w:ind w:firstLine="420"/>
        <w:rPr>
          <w:rFonts w:hint="default" w:ascii="宋体" w:hAnsi="宋体" w:cs="宋体"/>
          <w:color w:val="auto"/>
          <w:sz w:val="24"/>
          <w:szCs w:val="24"/>
        </w:rPr>
      </w:pPr>
      <w:r>
        <w:rPr>
          <w:rFonts w:hint="default" w:ascii="宋体" w:hAnsi="宋体" w:cs="宋体"/>
          <w:b/>
          <w:color w:val="auto"/>
          <w:sz w:val="24"/>
          <w:szCs w:val="24"/>
        </w:rPr>
        <w:t>2.比选文件售价：</w:t>
      </w:r>
      <w:r>
        <w:rPr>
          <w:rFonts w:hint="default" w:ascii="宋体" w:hAnsi="宋体" w:cs="宋体"/>
          <w:color w:val="auto"/>
          <w:sz w:val="24"/>
          <w:szCs w:val="24"/>
        </w:rPr>
        <w:t>人民币1000元/份（售后不退）。</w:t>
      </w:r>
    </w:p>
    <w:p w14:paraId="0B9B7C35">
      <w:pPr>
        <w:spacing w:beforeLines="0" w:afterLines="0" w:line="392" w:lineRule="exact"/>
        <w:ind w:firstLine="420"/>
        <w:rPr>
          <w:rFonts w:hint="default" w:ascii="宋体" w:hAnsi="宋体" w:cs="宋体"/>
          <w:color w:val="auto"/>
          <w:sz w:val="24"/>
          <w:szCs w:val="24"/>
        </w:rPr>
      </w:pPr>
      <w:r>
        <w:rPr>
          <w:rFonts w:hint="default" w:ascii="宋体" w:hAnsi="宋体" w:cs="宋体"/>
          <w:b/>
          <w:color w:val="auto"/>
          <w:sz w:val="24"/>
          <w:szCs w:val="24"/>
        </w:rPr>
        <w:t>3.报名方式</w:t>
      </w:r>
      <w:r>
        <w:rPr>
          <w:rFonts w:hint="default" w:ascii="宋体" w:hAnsi="宋体" w:cs="宋体"/>
          <w:color w:val="auto"/>
          <w:sz w:val="24"/>
          <w:szCs w:val="24"/>
        </w:rPr>
        <w:t>：在报名期限和比选文件发售期内，供应商将比选文件购买费用汇至以下账户（转账时备注：</w:t>
      </w:r>
      <w:r>
        <w:rPr>
          <w:rFonts w:hint="default"/>
          <w:color w:val="auto"/>
          <w:sz w:val="28"/>
          <w:szCs w:val="24"/>
        </w:rPr>
        <w:fldChar w:fldCharType="begin"/>
      </w:r>
      <w:r>
        <w:rPr>
          <w:rFonts w:hint="default"/>
          <w:color w:val="auto"/>
          <w:sz w:val="28"/>
          <w:szCs w:val="24"/>
        </w:rPr>
        <w:instrText xml:space="preserve"> HYPERLINK "mailto:</w:instrText>
      </w:r>
      <w:r>
        <w:rPr>
          <w:rFonts w:hint="default" w:ascii="宋体"/>
          <w:color w:val="auto"/>
          <w:sz w:val="28"/>
          <w:szCs w:val="24"/>
        </w:rPr>
        <w:instrText xml:space="preserve">投标单位简称+龙凤云洲4、5栋电梯文件费），同时将填写完善的《报名登记表》（格式详见本章比选公告附件）加盖投标人公章扫描后发送至23214839@qq.com（电子邮箱）或到招标代理机构处现场缴纳文件费并递交《报名登记表》报名，在比选文件发售期内报名的投标人，其投标文件才能被接收。" </w:instrText>
      </w:r>
      <w:r>
        <w:rPr>
          <w:rFonts w:hint="default" w:ascii="宋体"/>
          <w:color w:val="auto"/>
          <w:sz w:val="28"/>
          <w:szCs w:val="24"/>
        </w:rPr>
        <w:fldChar w:fldCharType="separate"/>
      </w:r>
      <w:r>
        <w:rPr>
          <w:rFonts w:hint="default" w:ascii="宋体" w:hAnsi="宋体" w:cs="宋体"/>
          <w:color w:val="auto"/>
          <w:sz w:val="24"/>
          <w:szCs w:val="24"/>
        </w:rPr>
        <w:t>供应商简称+融汇半岛一期电梯文件费），同时将填写完善的《报名登记表》（格式详见本篇附件）加盖供应商公章扫描后发送至215206226@qq.com（电子邮箱）或到采购代理机构处现场缴纳文件费并递交《报名登记表》报名，在报名期限和比选文件发售期内报名并交纳比选文件费的供应商，其响应文件才能被接收。</w:t>
      </w:r>
      <w:r>
        <w:rPr>
          <w:rFonts w:hint="default" w:ascii="宋体" w:hAnsi="宋体" w:cs="宋体"/>
          <w:color w:val="auto"/>
          <w:sz w:val="24"/>
          <w:szCs w:val="24"/>
        </w:rPr>
        <w:fldChar w:fldCharType="end"/>
      </w:r>
    </w:p>
    <w:p w14:paraId="16118245">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户  名：重庆靖正恒悦项目管理有限公司</w:t>
      </w:r>
    </w:p>
    <w:p w14:paraId="2384D828">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开户行：浙商银行重庆沙坪坝支行</w:t>
      </w:r>
    </w:p>
    <w:p w14:paraId="7BF48747">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账  号：6530000810120100049709</w:t>
      </w:r>
    </w:p>
    <w:p w14:paraId="3F9FAD29">
      <w:pPr>
        <w:spacing w:beforeLines="0" w:afterLines="0" w:line="392" w:lineRule="exact"/>
        <w:ind w:firstLine="420"/>
        <w:rPr>
          <w:rFonts w:hint="default" w:ascii="宋体" w:hAnsi="宋体" w:cs="宋体"/>
          <w:b/>
          <w:color w:val="auto"/>
          <w:sz w:val="24"/>
          <w:szCs w:val="24"/>
        </w:rPr>
      </w:pPr>
      <w:r>
        <w:rPr>
          <w:rFonts w:hint="default" w:ascii="宋体" w:hAnsi="宋体" w:cs="宋体"/>
          <w:b/>
          <w:color w:val="auto"/>
          <w:sz w:val="24"/>
          <w:szCs w:val="24"/>
        </w:rPr>
        <w:t>（三）本项目采用线上+线下相结合的投标方式，请各供应商按如下要求进行投标：</w:t>
      </w:r>
    </w:p>
    <w:p w14:paraId="74A89C1B">
      <w:pPr>
        <w:spacing w:beforeLines="0" w:afterLines="0" w:line="392" w:lineRule="exact"/>
        <w:ind w:firstLine="420"/>
        <w:rPr>
          <w:rFonts w:hint="default" w:ascii="宋体" w:hAnsi="宋体" w:cs="宋体"/>
          <w:b/>
          <w:color w:val="auto"/>
          <w:sz w:val="24"/>
          <w:szCs w:val="24"/>
        </w:rPr>
      </w:pPr>
      <w:r>
        <w:rPr>
          <w:rFonts w:hint="default" w:ascii="宋体" w:hAnsi="宋体" w:cs="宋体"/>
          <w:b/>
          <w:color w:val="auto"/>
          <w:sz w:val="24"/>
          <w:szCs w:val="24"/>
        </w:rPr>
        <w:t>1.线上报价及上传响应文件电子文档</w:t>
      </w:r>
    </w:p>
    <w:p w14:paraId="2C3746E4">
      <w:pPr>
        <w:spacing w:beforeLines="0" w:afterLines="0" w:line="392" w:lineRule="exact"/>
        <w:ind w:firstLine="420"/>
        <w:rPr>
          <w:rFonts w:hint="default" w:ascii="宋体" w:hAnsi="宋体" w:cs="宋体"/>
          <w:color w:val="auto"/>
          <w:sz w:val="21"/>
          <w:szCs w:val="21"/>
        </w:rPr>
      </w:pPr>
      <w:r>
        <w:rPr>
          <w:rFonts w:hint="default" w:ascii="宋体" w:hAnsi="宋体" w:cs="宋体"/>
          <w:color w:val="auto"/>
          <w:sz w:val="22"/>
          <w:szCs w:val="22"/>
        </w:rPr>
        <w:t>线上报价时间：</w:t>
      </w:r>
      <w:r>
        <w:rPr>
          <w:rFonts w:hint="default" w:ascii="宋体" w:hAnsi="宋体" w:cs="宋体"/>
          <w:b/>
          <w:color w:val="auto"/>
          <w:sz w:val="22"/>
          <w:szCs w:val="22"/>
        </w:rPr>
        <w:t>2025年</w:t>
      </w:r>
      <w:r>
        <w:rPr>
          <w:rFonts w:hint="eastAsia" w:ascii="宋体" w:hAnsi="宋体" w:cs="宋体"/>
          <w:b/>
          <w:color w:val="auto"/>
          <w:sz w:val="22"/>
          <w:szCs w:val="22"/>
          <w:lang w:val="en-US" w:eastAsia="zh-CN"/>
        </w:rPr>
        <w:t>11</w:t>
      </w:r>
      <w:r>
        <w:rPr>
          <w:rFonts w:hint="default" w:ascii="宋体" w:hAnsi="宋体" w:cs="宋体"/>
          <w:b/>
          <w:color w:val="auto"/>
          <w:sz w:val="22"/>
          <w:szCs w:val="22"/>
        </w:rPr>
        <w:t>月</w:t>
      </w:r>
      <w:r>
        <w:rPr>
          <w:rFonts w:hint="eastAsia" w:ascii="宋体" w:hAnsi="宋体" w:cs="宋体"/>
          <w:b/>
          <w:color w:val="auto"/>
          <w:sz w:val="22"/>
          <w:szCs w:val="22"/>
          <w:lang w:val="en-US" w:eastAsia="zh-CN"/>
        </w:rPr>
        <w:t>22</w:t>
      </w:r>
      <w:r>
        <w:rPr>
          <w:rFonts w:hint="default" w:ascii="宋体" w:hAnsi="宋体" w:cs="宋体"/>
          <w:b/>
          <w:color w:val="auto"/>
          <w:sz w:val="22"/>
          <w:szCs w:val="22"/>
        </w:rPr>
        <w:t>日</w:t>
      </w:r>
      <w:r>
        <w:rPr>
          <w:rFonts w:hint="eastAsia" w:ascii="宋体" w:hAnsi="宋体" w:cs="宋体"/>
          <w:b/>
          <w:color w:val="auto"/>
          <w:sz w:val="22"/>
          <w:szCs w:val="22"/>
          <w:lang w:val="en-US" w:eastAsia="zh-CN"/>
        </w:rPr>
        <w:t>11</w:t>
      </w:r>
      <w:r>
        <w:rPr>
          <w:rFonts w:hint="default" w:ascii="宋体" w:hAnsi="宋体" w:cs="宋体"/>
          <w:b/>
          <w:color w:val="auto"/>
          <w:sz w:val="22"/>
          <w:szCs w:val="22"/>
        </w:rPr>
        <w:t>时</w:t>
      </w:r>
      <w:r>
        <w:rPr>
          <w:rFonts w:hint="eastAsia" w:ascii="宋体" w:hAnsi="宋体" w:cs="宋体"/>
          <w:b/>
          <w:color w:val="auto"/>
          <w:sz w:val="22"/>
          <w:szCs w:val="22"/>
          <w:lang w:val="en-US" w:eastAsia="zh-CN"/>
        </w:rPr>
        <w:t>30</w:t>
      </w:r>
      <w:r>
        <w:rPr>
          <w:rFonts w:hint="default" w:ascii="宋体" w:hAnsi="宋体" w:cs="宋体"/>
          <w:b/>
          <w:color w:val="auto"/>
          <w:sz w:val="22"/>
          <w:szCs w:val="22"/>
        </w:rPr>
        <w:t>分至2025年</w:t>
      </w:r>
      <w:r>
        <w:rPr>
          <w:rFonts w:hint="eastAsia" w:ascii="宋体" w:hAnsi="宋体" w:cs="宋体"/>
          <w:b/>
          <w:color w:val="auto"/>
          <w:sz w:val="22"/>
          <w:szCs w:val="22"/>
          <w:lang w:val="en-US" w:eastAsia="zh-CN"/>
        </w:rPr>
        <w:t>11</w:t>
      </w:r>
      <w:r>
        <w:rPr>
          <w:rFonts w:hint="default" w:ascii="宋体" w:hAnsi="宋体" w:cs="宋体"/>
          <w:b/>
          <w:color w:val="auto"/>
          <w:sz w:val="22"/>
          <w:szCs w:val="22"/>
        </w:rPr>
        <w:t>月</w:t>
      </w:r>
      <w:r>
        <w:rPr>
          <w:rFonts w:hint="eastAsia" w:ascii="宋体" w:hAnsi="宋体" w:cs="宋体"/>
          <w:b/>
          <w:color w:val="auto"/>
          <w:sz w:val="22"/>
          <w:szCs w:val="22"/>
          <w:lang w:val="en-US" w:eastAsia="zh-CN"/>
        </w:rPr>
        <w:t>22</w:t>
      </w:r>
      <w:r>
        <w:rPr>
          <w:rFonts w:hint="default" w:ascii="宋体" w:hAnsi="宋体" w:cs="宋体"/>
          <w:b/>
          <w:color w:val="auto"/>
          <w:sz w:val="22"/>
          <w:szCs w:val="22"/>
        </w:rPr>
        <w:t>日</w:t>
      </w:r>
      <w:r>
        <w:rPr>
          <w:rFonts w:hint="eastAsia" w:ascii="宋体" w:hAnsi="宋体" w:cs="宋体"/>
          <w:b/>
          <w:color w:val="auto"/>
          <w:sz w:val="22"/>
          <w:szCs w:val="22"/>
          <w:lang w:val="en-US" w:eastAsia="zh-CN"/>
        </w:rPr>
        <w:t>14</w:t>
      </w:r>
      <w:r>
        <w:rPr>
          <w:rFonts w:hint="default" w:ascii="宋体" w:hAnsi="宋体" w:cs="宋体"/>
          <w:b/>
          <w:color w:val="auto"/>
          <w:sz w:val="22"/>
          <w:szCs w:val="22"/>
        </w:rPr>
        <w:t>时</w:t>
      </w:r>
      <w:r>
        <w:rPr>
          <w:rFonts w:hint="eastAsia" w:ascii="宋体" w:hAnsi="宋体" w:cs="宋体"/>
          <w:b/>
          <w:color w:val="auto"/>
          <w:sz w:val="22"/>
          <w:szCs w:val="22"/>
          <w:lang w:val="en-US" w:eastAsia="zh-CN"/>
        </w:rPr>
        <w:t>30</w:t>
      </w:r>
      <w:r>
        <w:rPr>
          <w:rFonts w:hint="default" w:ascii="宋体" w:hAnsi="宋体" w:cs="宋体"/>
          <w:b/>
          <w:color w:val="auto"/>
          <w:sz w:val="22"/>
          <w:szCs w:val="22"/>
        </w:rPr>
        <w:t>分</w:t>
      </w:r>
      <w:r>
        <w:rPr>
          <w:rFonts w:hint="default" w:ascii="宋体" w:hAnsi="宋体" w:cs="宋体"/>
          <w:color w:val="auto"/>
          <w:sz w:val="22"/>
          <w:szCs w:val="22"/>
        </w:rPr>
        <w:t>。</w:t>
      </w:r>
    </w:p>
    <w:p w14:paraId="6E37D4F1">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线上报价要求：按本项目规定的线上</w:t>
      </w:r>
      <w:bookmarkStart w:id="73" w:name="_GoBack"/>
      <w:bookmarkEnd w:id="73"/>
      <w:r>
        <w:rPr>
          <w:rFonts w:hint="default" w:ascii="宋体" w:hAnsi="宋体" w:cs="宋体"/>
          <w:color w:val="auto"/>
          <w:sz w:val="24"/>
          <w:szCs w:val="24"/>
        </w:rPr>
        <w:t>报价时间内在行采家（https://www.gec123.com/）上进行线上报价，并在规定的时间内上传响应文件电子文档。未在规定时间内报价和上传响应文件电子文档的供应商不具备比选资格。行采家上传的响应文件电子文档应为签字盖章齐全的纸质响应文件正本的扫描件（PDF格式），若与纸质响应文件正本不一致的，以纸质响应文件正本为准。</w:t>
      </w:r>
    </w:p>
    <w:p w14:paraId="6C41833D">
      <w:pPr>
        <w:spacing w:beforeLines="0" w:afterLines="0" w:line="392" w:lineRule="exact"/>
        <w:ind w:firstLine="420"/>
        <w:rPr>
          <w:rFonts w:hint="default" w:ascii="宋体" w:hAnsi="宋体" w:cs="宋体"/>
          <w:b/>
          <w:color w:val="auto"/>
          <w:sz w:val="24"/>
          <w:szCs w:val="24"/>
        </w:rPr>
      </w:pPr>
      <w:r>
        <w:rPr>
          <w:rFonts w:hint="default" w:ascii="宋体" w:hAnsi="宋体" w:cs="宋体"/>
          <w:b/>
          <w:color w:val="auto"/>
          <w:sz w:val="24"/>
          <w:szCs w:val="24"/>
        </w:rPr>
        <w:t>2.线下递交纸质响应文件</w:t>
      </w:r>
    </w:p>
    <w:p w14:paraId="18C72E96">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线下递交纸质响应文件开始时间：</w:t>
      </w:r>
      <w:r>
        <w:rPr>
          <w:rFonts w:hint="default" w:ascii="宋体" w:hAnsi="宋体" w:cs="宋体"/>
          <w:b/>
          <w:color w:val="auto"/>
          <w:sz w:val="24"/>
          <w:szCs w:val="24"/>
        </w:rPr>
        <w:t>2025年11月22日</w:t>
      </w:r>
      <w:r>
        <w:rPr>
          <w:rFonts w:hint="eastAsia" w:ascii="宋体" w:hAnsi="宋体" w:cs="宋体"/>
          <w:b/>
          <w:color w:val="auto"/>
          <w:sz w:val="24"/>
          <w:szCs w:val="24"/>
          <w:lang w:val="en-US" w:eastAsia="zh-CN"/>
        </w:rPr>
        <w:t>14</w:t>
      </w:r>
      <w:r>
        <w:rPr>
          <w:rFonts w:hint="default" w:ascii="宋体" w:hAnsi="宋体" w:cs="宋体"/>
          <w:b/>
          <w:color w:val="auto"/>
          <w:sz w:val="24"/>
          <w:szCs w:val="24"/>
        </w:rPr>
        <w:t>时</w:t>
      </w:r>
      <w:r>
        <w:rPr>
          <w:rFonts w:hint="eastAsia" w:ascii="宋体" w:hAnsi="宋体" w:cs="宋体"/>
          <w:b/>
          <w:color w:val="auto"/>
          <w:sz w:val="24"/>
          <w:szCs w:val="24"/>
          <w:lang w:val="en-US" w:eastAsia="zh-CN"/>
        </w:rPr>
        <w:t>00</w:t>
      </w:r>
      <w:r>
        <w:rPr>
          <w:rFonts w:hint="default" w:ascii="宋体" w:hAnsi="宋体" w:cs="宋体"/>
          <w:b/>
          <w:color w:val="auto"/>
          <w:sz w:val="24"/>
          <w:szCs w:val="24"/>
        </w:rPr>
        <w:t>分。</w:t>
      </w:r>
    </w:p>
    <w:p w14:paraId="045122E0">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线下递交纸质响应文件截止时间：</w:t>
      </w:r>
      <w:r>
        <w:rPr>
          <w:rFonts w:hint="default" w:ascii="宋体" w:hAnsi="宋体" w:cs="宋体"/>
          <w:b/>
          <w:color w:val="auto"/>
          <w:sz w:val="24"/>
          <w:szCs w:val="24"/>
        </w:rPr>
        <w:t>2025年11月22日</w:t>
      </w:r>
      <w:r>
        <w:rPr>
          <w:rFonts w:hint="eastAsia" w:ascii="宋体" w:hAnsi="宋体" w:cs="宋体"/>
          <w:b/>
          <w:color w:val="auto"/>
          <w:sz w:val="24"/>
          <w:szCs w:val="24"/>
          <w:lang w:val="en-US" w:eastAsia="zh-CN"/>
        </w:rPr>
        <w:t>14</w:t>
      </w:r>
      <w:r>
        <w:rPr>
          <w:rFonts w:hint="default" w:ascii="宋体" w:hAnsi="宋体" w:cs="宋体"/>
          <w:b/>
          <w:color w:val="auto"/>
          <w:sz w:val="24"/>
          <w:szCs w:val="24"/>
        </w:rPr>
        <w:t>时</w:t>
      </w:r>
      <w:r>
        <w:rPr>
          <w:rFonts w:hint="eastAsia" w:ascii="宋体" w:hAnsi="宋体" w:cs="宋体"/>
          <w:b/>
          <w:color w:val="auto"/>
          <w:sz w:val="24"/>
          <w:szCs w:val="24"/>
          <w:lang w:val="en-US" w:eastAsia="zh-CN"/>
        </w:rPr>
        <w:t>30</w:t>
      </w:r>
      <w:r>
        <w:rPr>
          <w:rFonts w:hint="default" w:ascii="宋体" w:hAnsi="宋体" w:cs="宋体"/>
          <w:b/>
          <w:color w:val="auto"/>
          <w:sz w:val="24"/>
          <w:szCs w:val="24"/>
        </w:rPr>
        <w:t>分。</w:t>
      </w:r>
    </w:p>
    <w:p w14:paraId="44D294FF">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线下递交纸质响应文件地点：融汇半岛一期小区客户服务中心【具体会议室以现场安排为准】。逾期送达的或者未送达指定地点的响应文件，采购人不予受理。</w:t>
      </w:r>
    </w:p>
    <w:p w14:paraId="26C1CDE2">
      <w:pPr>
        <w:spacing w:beforeLines="0" w:afterLines="0" w:line="392" w:lineRule="exact"/>
        <w:ind w:firstLine="420"/>
        <w:rPr>
          <w:rFonts w:hint="default" w:ascii="宋体" w:hAnsi="宋体" w:cs="宋体"/>
          <w:b/>
          <w:color w:val="auto"/>
          <w:sz w:val="24"/>
          <w:szCs w:val="24"/>
        </w:rPr>
      </w:pPr>
      <w:r>
        <w:rPr>
          <w:rFonts w:hint="default" w:ascii="宋体" w:hAnsi="宋体" w:cs="宋体"/>
          <w:b/>
          <w:color w:val="auto"/>
          <w:sz w:val="24"/>
          <w:szCs w:val="24"/>
        </w:rPr>
        <w:t>3.开标时间：同线下递交纸质响应文件截止时间。</w:t>
      </w:r>
    </w:p>
    <w:p w14:paraId="010D2A85">
      <w:pPr>
        <w:spacing w:beforeLines="0" w:afterLines="0" w:line="392" w:lineRule="exact"/>
        <w:ind w:firstLine="420"/>
        <w:rPr>
          <w:rFonts w:hint="default" w:ascii="宋体" w:hAnsi="宋体" w:cs="宋体"/>
          <w:b/>
          <w:color w:val="auto"/>
          <w:sz w:val="24"/>
          <w:szCs w:val="24"/>
        </w:rPr>
      </w:pPr>
      <w:r>
        <w:rPr>
          <w:rFonts w:hint="default" w:ascii="宋体" w:hAnsi="宋体" w:cs="宋体"/>
          <w:b/>
          <w:color w:val="auto"/>
          <w:sz w:val="24"/>
          <w:szCs w:val="24"/>
        </w:rPr>
        <w:t>4.开标地点：同线下递交纸质响应文件地点。</w:t>
      </w:r>
    </w:p>
    <w:p w14:paraId="79BE987C">
      <w:pPr>
        <w:spacing w:beforeLines="0" w:afterLines="0" w:line="392" w:lineRule="exact"/>
        <w:ind w:firstLine="420"/>
        <w:rPr>
          <w:rFonts w:hint="default" w:ascii="宋体" w:hAnsi="宋体" w:cs="宋体"/>
          <w:b/>
          <w:color w:val="auto"/>
          <w:sz w:val="24"/>
          <w:szCs w:val="24"/>
        </w:rPr>
      </w:pPr>
      <w:r>
        <w:rPr>
          <w:rFonts w:hint="default" w:ascii="宋体" w:hAnsi="宋体" w:cs="宋体"/>
          <w:b/>
          <w:color w:val="auto"/>
          <w:sz w:val="24"/>
          <w:szCs w:val="24"/>
        </w:rPr>
        <w:t>5.供应商须满足以下要件，其响应文件才被接受：</w:t>
      </w:r>
    </w:p>
    <w:p w14:paraId="2F9369AA">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（1）按时报名。</w:t>
      </w:r>
    </w:p>
    <w:p w14:paraId="7710999C">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（2）按时在行采家（https://www.gec123.com/）进行线上报价并上传签字盖章齐全的pdf格式的响应文件电子文档。</w:t>
      </w:r>
    </w:p>
    <w:p w14:paraId="5CCF5ADE">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（3）按时线下递交纸质响应文件。</w:t>
      </w:r>
    </w:p>
    <w:p w14:paraId="4C4F3E04">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（4）按时签到并按时缴纳投标保证金。</w:t>
      </w:r>
    </w:p>
    <w:p w14:paraId="749C10BD">
      <w:pPr>
        <w:spacing w:beforeLines="0" w:afterLines="0" w:line="392" w:lineRule="exact"/>
        <w:ind w:firstLine="420"/>
        <w:rPr>
          <w:rFonts w:hint="default" w:ascii="宋体" w:hAnsi="宋体" w:cs="宋体"/>
          <w:b/>
          <w:color w:val="auto"/>
          <w:sz w:val="24"/>
          <w:szCs w:val="24"/>
        </w:rPr>
      </w:pPr>
      <w:r>
        <w:rPr>
          <w:rFonts w:hint="default" w:ascii="宋体" w:hAnsi="宋体" w:cs="宋体"/>
          <w:b/>
          <w:color w:val="auto"/>
          <w:sz w:val="24"/>
          <w:szCs w:val="24"/>
        </w:rPr>
        <w:t>五、投标保证金</w:t>
      </w:r>
      <w:bookmarkEnd w:id="34"/>
      <w:bookmarkEnd w:id="35"/>
      <w:bookmarkEnd w:id="36"/>
      <w:bookmarkEnd w:id="37"/>
      <w:bookmarkEnd w:id="38"/>
      <w:bookmarkEnd w:id="39"/>
      <w:bookmarkEnd w:id="40"/>
      <w:bookmarkEnd w:id="41"/>
    </w:p>
    <w:p w14:paraId="020840B4">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（一）保证金递交</w:t>
      </w:r>
    </w:p>
    <w:p w14:paraId="43CA4F35">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1.供应商应足额交纳保证金（保证金金额详见本篇，一、比选内容），并汇至如下账户，保证金的到账截止时间同提交响应文件截止时间。</w:t>
      </w:r>
    </w:p>
    <w:p w14:paraId="58A171C9">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保证金账户：</w:t>
      </w:r>
    </w:p>
    <w:p w14:paraId="21E1AD33">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户  名：重庆靖正恒悦项目管理有限公司</w:t>
      </w:r>
    </w:p>
    <w:p w14:paraId="19C23826">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开户行：浙商银行重庆沙坪坝支行</w:t>
      </w:r>
    </w:p>
    <w:p w14:paraId="37624890">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账  号：6530000810120100049709</w:t>
      </w:r>
    </w:p>
    <w:p w14:paraId="41076D2F">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2.各供应商在银行转账（电汇）时，须充分考虑银行转账（电汇）的时间差风险，如同城转账、异地转账或汇款、跨行转账或电汇的时间要求。</w:t>
      </w:r>
    </w:p>
    <w:p w14:paraId="283DC2D7">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（二）保证金退还方式</w:t>
      </w:r>
    </w:p>
    <w:p w14:paraId="6A592B7F">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1.未成交供应商的保证金，在成交通知书发放后，采购代理机构在五个工作日内按来款渠道无息直接退还。</w:t>
      </w:r>
    </w:p>
    <w:p w14:paraId="10386909">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2.成交供应商的保证金，在成交供应商与采购人签订合同后，采购代理机构在五个工作日内按资金来款渠道无息直接退还。</w:t>
      </w:r>
    </w:p>
    <w:p w14:paraId="043D26E1">
      <w:pPr>
        <w:numPr>
          <w:ilvl w:val="0"/>
          <w:numId w:val="2"/>
        </w:numPr>
        <w:spacing w:beforeLines="0" w:afterLines="0" w:line="392" w:lineRule="exact"/>
        <w:ind w:firstLine="420"/>
        <w:rPr>
          <w:rFonts w:hint="default" w:ascii="宋体" w:hAnsi="宋体" w:cs="宋体"/>
          <w:b/>
          <w:color w:val="auto"/>
          <w:sz w:val="24"/>
          <w:szCs w:val="24"/>
        </w:rPr>
      </w:pPr>
      <w:bookmarkStart w:id="42" w:name="_Toc12296"/>
      <w:bookmarkStart w:id="43" w:name="_Toc521053054"/>
      <w:bookmarkStart w:id="44" w:name="_Toc6810"/>
      <w:bookmarkStart w:id="45" w:name="_Toc2945"/>
      <w:bookmarkStart w:id="46" w:name="_Toc525047162"/>
      <w:bookmarkStart w:id="47" w:name="_Toc479668114"/>
      <w:bookmarkStart w:id="48" w:name="_Toc65660335"/>
      <w:bookmarkStart w:id="49" w:name="_Toc4355"/>
      <w:r>
        <w:rPr>
          <w:rFonts w:hint="default" w:ascii="宋体" w:hAnsi="宋体" w:cs="宋体"/>
          <w:b/>
          <w:color w:val="auto"/>
          <w:sz w:val="24"/>
          <w:szCs w:val="24"/>
        </w:rPr>
        <w:t>定标原则</w:t>
      </w:r>
    </w:p>
    <w:p w14:paraId="2FD36F9A">
      <w:pPr>
        <w:numPr>
          <w:ilvl w:val="0"/>
          <w:numId w:val="0"/>
        </w:numPr>
        <w:spacing w:beforeLines="0" w:afterLines="0" w:line="392" w:lineRule="exact"/>
        <w:ind w:firstLine="480" w:firstLineChars="200"/>
        <w:rPr>
          <w:rFonts w:hint="default" w:ascii="宋体" w:hAnsi="宋体" w:cs="宋体"/>
          <w:color w:val="auto"/>
          <w:sz w:val="24"/>
          <w:szCs w:val="24"/>
        </w:rPr>
      </w:pPr>
      <w:r>
        <w:rPr>
          <w:rFonts w:hint="default" w:ascii="宋体" w:hAnsi="宋体" w:cs="宋体"/>
          <w:color w:val="auto"/>
          <w:sz w:val="24"/>
          <w:szCs w:val="24"/>
        </w:rPr>
        <w:t>经评审小组专家评审后按评审得分由高到低的顺序推荐三名候选人，三名候选人对各自品牌进行介绍并对现场业主疑问进行答辩（总时间不超过15分钟），后现场小区业主投票选举，按照现场投票数由高到低对供应商进行排序，得票最高的即为成交供应商，其最终得分为100分，得票数次之的供应商为第二名，最终得分为95分，得票数最低的供应商为第三名，最终得分为90分，经评审小组排序第四名的投标人最终得分为85分（如有），第五名最终得分为80分（如有），以此类推。中标候选人在小区公告栏张贴公示7日及以上，在此期间，采购人再行组织相关业主表决签字并公示，同意率达到法定比例后，由采购人向成交供应商签发成交通知书。</w:t>
      </w:r>
    </w:p>
    <w:p w14:paraId="0FE0C95F">
      <w:pPr>
        <w:spacing w:beforeLines="0" w:afterLines="0" w:line="392" w:lineRule="exact"/>
        <w:ind w:firstLine="420"/>
        <w:rPr>
          <w:rFonts w:hint="default" w:ascii="宋体" w:hAnsi="宋体" w:cs="宋体"/>
          <w:b/>
          <w:color w:val="auto"/>
          <w:sz w:val="24"/>
          <w:szCs w:val="24"/>
        </w:rPr>
      </w:pPr>
      <w:r>
        <w:rPr>
          <w:rFonts w:hint="default" w:ascii="宋体" w:hAnsi="宋体" w:cs="宋体"/>
          <w:b/>
          <w:color w:val="auto"/>
          <w:sz w:val="24"/>
          <w:szCs w:val="24"/>
        </w:rPr>
        <w:t>七、</w:t>
      </w:r>
      <w:bookmarkEnd w:id="42"/>
      <w:bookmarkEnd w:id="43"/>
      <w:bookmarkEnd w:id="44"/>
      <w:bookmarkEnd w:id="45"/>
      <w:bookmarkEnd w:id="46"/>
      <w:bookmarkEnd w:id="47"/>
      <w:bookmarkEnd w:id="48"/>
      <w:bookmarkEnd w:id="49"/>
      <w:r>
        <w:rPr>
          <w:rFonts w:hint="default" w:ascii="宋体" w:hAnsi="宋体" w:cs="宋体"/>
          <w:b/>
          <w:color w:val="auto"/>
          <w:sz w:val="24"/>
          <w:szCs w:val="24"/>
        </w:rPr>
        <w:t>其他有关规定</w:t>
      </w:r>
    </w:p>
    <w:p w14:paraId="75BDF363">
      <w:pPr>
        <w:spacing w:beforeLines="0" w:afterLines="0" w:line="392" w:lineRule="exact"/>
        <w:ind w:firstLine="420"/>
        <w:rPr>
          <w:rFonts w:hint="default" w:ascii="宋体" w:hAnsi="宋体" w:cs="宋体"/>
          <w:color w:val="auto"/>
          <w:sz w:val="24"/>
          <w:szCs w:val="24"/>
        </w:rPr>
      </w:pPr>
      <w:bookmarkStart w:id="50" w:name="_Toc4164"/>
      <w:r>
        <w:rPr>
          <w:rFonts w:hint="default" w:ascii="宋体" w:hAnsi="宋体" w:cs="宋体"/>
          <w:color w:val="auto"/>
          <w:sz w:val="24"/>
          <w:szCs w:val="24"/>
        </w:rPr>
        <w:t>（一）单位负责人为同一人或者存在直接控股、管理关系的不同供应商，不得参加同一合同项下的采购活动，否则均为无效响应。</w:t>
      </w:r>
      <w:bookmarkStart w:id="51" w:name="_Toc27096"/>
      <w:bookmarkStart w:id="52" w:name="_Toc7523"/>
      <w:bookmarkStart w:id="53" w:name="_Toc26534"/>
    </w:p>
    <w:p w14:paraId="347D09CF">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（二）为采购项目提供规范编制或者项目管理、监理、检测等服务的供应商，不得再参加该采购项目的其他采购活动，否则均为无效响应。</w:t>
      </w:r>
      <w:bookmarkEnd w:id="51"/>
      <w:bookmarkEnd w:id="52"/>
      <w:bookmarkEnd w:id="53"/>
      <w:bookmarkStart w:id="54" w:name="_Toc12146"/>
      <w:bookmarkStart w:id="55" w:name="_Toc28271"/>
      <w:bookmarkStart w:id="56" w:name="_Toc28581"/>
    </w:p>
    <w:p w14:paraId="17EC9752">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（三）本项目的补遗文件（如果有）一律在“行采家”（https://www.gec123.com/）上发布，请各供应商注意下载；无论供应商下载与否，均视同供应商已知晓本项目补遗文件（如果有）的内容。</w:t>
      </w:r>
      <w:bookmarkEnd w:id="54"/>
      <w:bookmarkEnd w:id="55"/>
      <w:bookmarkEnd w:id="56"/>
      <w:bookmarkStart w:id="57" w:name="_Toc25083"/>
      <w:bookmarkStart w:id="58" w:name="_Toc15302"/>
      <w:bookmarkStart w:id="59" w:name="_Toc24100"/>
    </w:p>
    <w:p w14:paraId="1BDB44B2">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（四）超过响应文件截止时间递交的响应文件，恕不接收。</w:t>
      </w:r>
      <w:bookmarkEnd w:id="57"/>
      <w:bookmarkEnd w:id="58"/>
      <w:bookmarkEnd w:id="59"/>
      <w:bookmarkStart w:id="60" w:name="_Toc8595"/>
      <w:bookmarkStart w:id="61" w:name="_Toc21653"/>
      <w:bookmarkStart w:id="62" w:name="_Toc17096"/>
    </w:p>
    <w:p w14:paraId="376D86C8">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（五）比选费用：无论比选结果如何，供应商参与本项目比选的所有费用均应由供应商自行承担。</w:t>
      </w:r>
      <w:bookmarkEnd w:id="60"/>
      <w:bookmarkEnd w:id="61"/>
      <w:bookmarkEnd w:id="62"/>
      <w:bookmarkStart w:id="63" w:name="_Toc20776"/>
      <w:bookmarkStart w:id="64" w:name="_Toc10564"/>
      <w:bookmarkStart w:id="65" w:name="_Toc31172"/>
    </w:p>
    <w:p w14:paraId="2B567E9B">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（六）本项目不接受联合体投标。</w:t>
      </w:r>
      <w:bookmarkEnd w:id="63"/>
      <w:bookmarkEnd w:id="64"/>
      <w:bookmarkEnd w:id="65"/>
    </w:p>
    <w:p w14:paraId="152E852A">
      <w:pPr>
        <w:spacing w:beforeLines="0" w:afterLines="0" w:line="392" w:lineRule="exact"/>
        <w:ind w:firstLine="420"/>
        <w:rPr>
          <w:rFonts w:hint="default" w:ascii="宋体" w:hAnsi="宋体" w:cs="宋体"/>
          <w:color w:val="auto"/>
          <w:sz w:val="24"/>
          <w:szCs w:val="24"/>
        </w:rPr>
      </w:pPr>
      <w:r>
        <w:rPr>
          <w:rFonts w:hint="default" w:ascii="宋体" w:hAnsi="宋体" w:cs="宋体"/>
          <w:b/>
          <w:color w:val="auto"/>
          <w:sz w:val="24"/>
          <w:szCs w:val="24"/>
        </w:rPr>
        <w:t>八、现场踏勘</w:t>
      </w:r>
      <w:bookmarkEnd w:id="50"/>
    </w:p>
    <w:p w14:paraId="12FBE0FB">
      <w:pPr>
        <w:spacing w:beforeLines="0" w:afterLines="0" w:line="392" w:lineRule="exact"/>
        <w:ind w:firstLine="420"/>
        <w:rPr>
          <w:rFonts w:hint="default" w:ascii="宋体" w:hAnsi="宋体" w:cs="宋体"/>
          <w:color w:val="auto"/>
          <w:sz w:val="24"/>
          <w:szCs w:val="24"/>
        </w:rPr>
      </w:pPr>
      <w:bookmarkStart w:id="66" w:name="_Toc521053056"/>
      <w:bookmarkStart w:id="67" w:name="_Toc525047164"/>
      <w:bookmarkStart w:id="68" w:name="_Toc1733"/>
      <w:bookmarkStart w:id="69" w:name="_Toc1552"/>
      <w:bookmarkStart w:id="70" w:name="_Toc65660337"/>
      <w:bookmarkStart w:id="71" w:name="_Toc10415"/>
      <w:r>
        <w:rPr>
          <w:rFonts w:hint="default" w:ascii="宋体" w:hAnsi="宋体" w:cs="宋体"/>
          <w:color w:val="auto"/>
          <w:sz w:val="24"/>
          <w:szCs w:val="24"/>
        </w:rPr>
        <w:t>为确保项目的正常实施开展，了解项目有关情况，供应商可以在竞争性比选文件公告期间进行现场自行踏勘，不管供应商踏勘与否，均视作供应商已了解本项目的所有工作内容。</w:t>
      </w:r>
      <w:r>
        <w:rPr>
          <w:rFonts w:hint="default" w:ascii="宋体" w:hAnsi="宋体" w:cs="宋体"/>
          <w:color w:val="auto"/>
          <w:sz w:val="24"/>
          <w:szCs w:val="24"/>
        </w:rPr>
        <w:tab/>
      </w:r>
      <w:bookmarkStart w:id="72" w:name="_Toc1061"/>
    </w:p>
    <w:p w14:paraId="54AB69D7">
      <w:pPr>
        <w:spacing w:beforeLines="0" w:afterLines="0" w:line="392" w:lineRule="exact"/>
        <w:ind w:firstLine="420"/>
        <w:rPr>
          <w:rFonts w:hint="default" w:ascii="宋体" w:hAnsi="宋体" w:cs="宋体"/>
          <w:b/>
          <w:color w:val="auto"/>
          <w:sz w:val="24"/>
          <w:szCs w:val="24"/>
        </w:rPr>
      </w:pPr>
      <w:r>
        <w:rPr>
          <w:rFonts w:hint="default" w:ascii="宋体" w:hAnsi="宋体" w:cs="宋体"/>
          <w:b/>
          <w:color w:val="auto"/>
          <w:sz w:val="24"/>
          <w:szCs w:val="24"/>
        </w:rPr>
        <w:t>九、联系方式</w:t>
      </w:r>
      <w:bookmarkEnd w:id="66"/>
      <w:bookmarkEnd w:id="67"/>
      <w:bookmarkEnd w:id="68"/>
      <w:bookmarkEnd w:id="69"/>
      <w:bookmarkEnd w:id="70"/>
      <w:bookmarkEnd w:id="71"/>
      <w:bookmarkEnd w:id="72"/>
    </w:p>
    <w:p w14:paraId="7362EBE9">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 xml:space="preserve">（一）采购人：重庆融汇物业管理有限公司 </w:t>
      </w:r>
    </w:p>
    <w:p w14:paraId="6A4A7F39">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联系人：李老师</w:t>
      </w:r>
    </w:p>
    <w:p w14:paraId="4CAD1C1A">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电  话：19336351098</w:t>
      </w:r>
    </w:p>
    <w:p w14:paraId="42A649A5">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地  址：重庆市巴南区融汇大道1号</w:t>
      </w:r>
    </w:p>
    <w:p w14:paraId="62084A0D">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（二）采购代理机构：重庆靖正恒悦项目管理有限公司</w:t>
      </w:r>
    </w:p>
    <w:p w14:paraId="75F84661">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联系人：吕老师</w:t>
      </w:r>
    </w:p>
    <w:p w14:paraId="56BDCD7A">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 xml:space="preserve">电  话：023-67786983  </w:t>
      </w:r>
    </w:p>
    <w:p w14:paraId="35248E9C">
      <w:pPr>
        <w:spacing w:beforeLines="0" w:afterLines="0" w:line="392" w:lineRule="exact"/>
        <w:ind w:firstLine="420"/>
        <w:rPr>
          <w:rFonts w:hint="default" w:ascii="宋体" w:hAnsi="宋体" w:cs="宋体"/>
          <w:color w:val="auto"/>
          <w:sz w:val="24"/>
          <w:szCs w:val="24"/>
        </w:rPr>
      </w:pPr>
      <w:r>
        <w:rPr>
          <w:rFonts w:hint="default" w:ascii="宋体" w:hAnsi="宋体" w:cs="宋体"/>
          <w:color w:val="auto"/>
          <w:sz w:val="24"/>
          <w:szCs w:val="24"/>
        </w:rPr>
        <w:t xml:space="preserve">地  址：重庆市江北区爱丁新甸双鱼 A 座 </w:t>
      </w:r>
    </w:p>
    <w:p w14:paraId="4CBAA6AA">
      <w:pPr>
        <w:spacing w:beforeLines="0" w:afterLines="0" w:line="392" w:lineRule="exact"/>
        <w:rPr>
          <w:rFonts w:hint="default" w:ascii="宋体" w:hAnsi="宋体" w:cs="宋体"/>
          <w:color w:val="auto"/>
          <w:sz w:val="28"/>
          <w:szCs w:val="24"/>
        </w:rPr>
      </w:pPr>
    </w:p>
    <w:p w14:paraId="7039C1A5">
      <w:pPr>
        <w:snapToGrid w:val="0"/>
        <w:spacing w:beforeLines="0" w:afterLines="0" w:line="380" w:lineRule="exact"/>
        <w:ind w:firstLine="480" w:firstLineChars="200"/>
        <w:rPr>
          <w:rFonts w:hint="default" w:ascii="宋体" w:hAnsi="宋体" w:cs="宋体"/>
          <w:color w:val="auto"/>
          <w:sz w:val="24"/>
          <w:szCs w:val="24"/>
        </w:rPr>
      </w:pPr>
      <w:r>
        <w:rPr>
          <w:rFonts w:hint="default" w:ascii="宋体" w:hAnsi="宋体" w:cs="宋体"/>
          <w:color w:val="auto"/>
          <w:sz w:val="24"/>
          <w:szCs w:val="24"/>
        </w:rPr>
        <w:t>附件：</w:t>
      </w:r>
    </w:p>
    <w:tbl>
      <w:tblPr>
        <w:tblStyle w:val="5"/>
        <w:tblpPr w:leftFromText="180" w:rightFromText="180" w:vertAnchor="text" w:horzAnchor="page" w:tblpX="1269" w:tblpY="988"/>
        <w:tblOverlap w:val="never"/>
        <w:tblW w:w="976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6"/>
        <w:gridCol w:w="6183"/>
      </w:tblGrid>
      <w:tr w14:paraId="5015CB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586" w:type="dxa"/>
            <w:tcBorders>
              <w:top w:val="double" w:color="auto" w:sz="4" w:space="0"/>
              <w:left w:val="double" w:color="auto" w:sz="4" w:space="0"/>
              <w:bottom w:val="single" w:color="auto" w:sz="4" w:space="0"/>
              <w:right w:val="single" w:color="auto" w:sz="4" w:space="0"/>
              <w:tl2br w:val="nil"/>
              <w:tr2bl w:val="nil"/>
            </w:tcBorders>
            <w:noWrap w:val="0"/>
            <w:vAlign w:val="center"/>
          </w:tcPr>
          <w:p w14:paraId="59F11D2A">
            <w:pPr>
              <w:snapToGrid w:val="0"/>
              <w:spacing w:beforeLines="0" w:afterLines="0" w:line="320" w:lineRule="exact"/>
              <w:ind w:firstLine="480" w:firstLineChars="200"/>
              <w:rPr>
                <w:rFonts w:hint="default" w:ascii="宋体" w:hAnsi="宋体" w:cs="宋体"/>
                <w:color w:val="auto"/>
                <w:sz w:val="24"/>
                <w:szCs w:val="24"/>
              </w:rPr>
            </w:pPr>
            <w:r>
              <w:rPr>
                <w:rFonts w:hint="default" w:ascii="宋体" w:hAnsi="宋体" w:cs="宋体"/>
                <w:color w:val="auto"/>
                <w:sz w:val="24"/>
                <w:szCs w:val="24"/>
              </w:rPr>
              <w:t>项目名称</w:t>
            </w:r>
          </w:p>
        </w:tc>
        <w:tc>
          <w:tcPr>
            <w:tcW w:w="6183" w:type="dxa"/>
            <w:tcBorders>
              <w:top w:val="double" w:color="auto" w:sz="4" w:space="0"/>
              <w:left w:val="single" w:color="auto" w:sz="4" w:space="0"/>
              <w:bottom w:val="single" w:color="auto" w:sz="4" w:space="0"/>
              <w:right w:val="double" w:color="auto" w:sz="4" w:space="0"/>
              <w:tl2br w:val="nil"/>
              <w:tr2bl w:val="nil"/>
            </w:tcBorders>
            <w:noWrap w:val="0"/>
            <w:vAlign w:val="center"/>
          </w:tcPr>
          <w:p w14:paraId="722B6300">
            <w:pPr>
              <w:snapToGrid w:val="0"/>
              <w:spacing w:beforeLines="0" w:afterLines="0" w:line="320" w:lineRule="exact"/>
              <w:ind w:firstLine="480" w:firstLineChars="200"/>
              <w:rPr>
                <w:rFonts w:hint="default" w:ascii="宋体" w:hAnsi="宋体" w:cs="宋体"/>
                <w:color w:val="auto"/>
                <w:sz w:val="24"/>
                <w:szCs w:val="24"/>
              </w:rPr>
            </w:pPr>
          </w:p>
        </w:tc>
      </w:tr>
      <w:tr w14:paraId="6E6F97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586" w:type="dxa"/>
            <w:tcBorders>
              <w:top w:val="single" w:color="auto" w:sz="4" w:space="0"/>
              <w:left w:val="double" w:color="auto" w:sz="4" w:space="0"/>
              <w:bottom w:val="single" w:color="auto" w:sz="4" w:space="0"/>
              <w:right w:val="single" w:color="auto" w:sz="4" w:space="0"/>
              <w:tl2br w:val="nil"/>
              <w:tr2bl w:val="nil"/>
            </w:tcBorders>
            <w:noWrap w:val="0"/>
            <w:vAlign w:val="center"/>
          </w:tcPr>
          <w:p w14:paraId="0F33A1BE">
            <w:pPr>
              <w:snapToGrid w:val="0"/>
              <w:spacing w:beforeLines="0" w:afterLines="0" w:line="320" w:lineRule="exact"/>
              <w:ind w:firstLine="480" w:firstLineChars="200"/>
              <w:rPr>
                <w:rFonts w:hint="default" w:ascii="宋体" w:hAnsi="宋体" w:cs="宋体"/>
                <w:color w:val="auto"/>
                <w:sz w:val="24"/>
                <w:szCs w:val="24"/>
              </w:rPr>
            </w:pPr>
            <w:r>
              <w:rPr>
                <w:rFonts w:hint="default" w:ascii="宋体" w:hAnsi="宋体" w:cs="宋体"/>
                <w:color w:val="auto"/>
                <w:sz w:val="24"/>
                <w:szCs w:val="24"/>
              </w:rPr>
              <w:t>供应商名称</w:t>
            </w:r>
          </w:p>
        </w:tc>
        <w:tc>
          <w:tcPr>
            <w:tcW w:w="6183" w:type="dxa"/>
            <w:tcBorders>
              <w:top w:val="single" w:color="auto" w:sz="4" w:space="0"/>
              <w:left w:val="single" w:color="auto" w:sz="4" w:space="0"/>
              <w:bottom w:val="single" w:color="auto" w:sz="4" w:space="0"/>
              <w:right w:val="double" w:color="auto" w:sz="4" w:space="0"/>
              <w:tl2br w:val="nil"/>
              <w:tr2bl w:val="nil"/>
            </w:tcBorders>
            <w:noWrap w:val="0"/>
            <w:vAlign w:val="bottom"/>
          </w:tcPr>
          <w:p w14:paraId="719098EB">
            <w:pPr>
              <w:snapToGrid w:val="0"/>
              <w:spacing w:beforeLines="0" w:afterLines="0" w:line="320" w:lineRule="exact"/>
              <w:ind w:firstLine="3840" w:firstLineChars="1600"/>
              <w:rPr>
                <w:rFonts w:hint="default" w:ascii="宋体" w:hAnsi="宋体" w:cs="宋体"/>
                <w:color w:val="auto"/>
                <w:sz w:val="24"/>
                <w:szCs w:val="24"/>
              </w:rPr>
            </w:pPr>
            <w:r>
              <w:rPr>
                <w:rFonts w:hint="default" w:ascii="宋体" w:hAnsi="宋体" w:cs="宋体"/>
                <w:color w:val="auto"/>
                <w:sz w:val="24"/>
                <w:szCs w:val="24"/>
              </w:rPr>
              <w:t>（供应商加盖公章）</w:t>
            </w:r>
          </w:p>
        </w:tc>
      </w:tr>
      <w:tr w14:paraId="46B16C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586" w:type="dxa"/>
            <w:tcBorders>
              <w:top w:val="single" w:color="auto" w:sz="4" w:space="0"/>
              <w:left w:val="double" w:color="auto" w:sz="4" w:space="0"/>
              <w:bottom w:val="single" w:color="auto" w:sz="4" w:space="0"/>
              <w:right w:val="single" w:color="auto" w:sz="4" w:space="0"/>
              <w:tl2br w:val="nil"/>
              <w:tr2bl w:val="nil"/>
            </w:tcBorders>
            <w:noWrap w:val="0"/>
            <w:vAlign w:val="center"/>
          </w:tcPr>
          <w:p w14:paraId="7996A4C1">
            <w:pPr>
              <w:snapToGrid w:val="0"/>
              <w:spacing w:beforeLines="0" w:afterLines="0" w:line="320" w:lineRule="exact"/>
              <w:ind w:firstLine="480" w:firstLineChars="200"/>
              <w:rPr>
                <w:rFonts w:hint="default" w:ascii="宋体" w:hAnsi="宋体" w:cs="宋体"/>
                <w:color w:val="auto"/>
                <w:sz w:val="24"/>
                <w:szCs w:val="24"/>
              </w:rPr>
            </w:pPr>
            <w:r>
              <w:rPr>
                <w:rFonts w:hint="default" w:ascii="宋体" w:hAnsi="宋体" w:cs="宋体"/>
                <w:color w:val="auto"/>
                <w:sz w:val="24"/>
                <w:szCs w:val="24"/>
              </w:rPr>
              <w:t>供应商联系人及手机号码</w:t>
            </w:r>
          </w:p>
        </w:tc>
        <w:tc>
          <w:tcPr>
            <w:tcW w:w="6183" w:type="dxa"/>
            <w:tcBorders>
              <w:top w:val="single" w:color="auto" w:sz="4" w:space="0"/>
              <w:left w:val="single" w:color="auto" w:sz="4" w:space="0"/>
              <w:bottom w:val="single" w:color="auto" w:sz="4" w:space="0"/>
              <w:right w:val="double" w:color="auto" w:sz="4" w:space="0"/>
              <w:tl2br w:val="nil"/>
              <w:tr2bl w:val="nil"/>
            </w:tcBorders>
            <w:noWrap w:val="0"/>
            <w:vAlign w:val="center"/>
          </w:tcPr>
          <w:p w14:paraId="6DF9CD98">
            <w:pPr>
              <w:snapToGrid w:val="0"/>
              <w:spacing w:beforeLines="0" w:afterLines="0" w:line="320" w:lineRule="exact"/>
              <w:ind w:firstLine="480" w:firstLineChars="200"/>
              <w:rPr>
                <w:rFonts w:hint="default" w:ascii="宋体" w:hAnsi="宋体" w:cs="宋体"/>
                <w:color w:val="auto"/>
                <w:sz w:val="24"/>
                <w:szCs w:val="24"/>
              </w:rPr>
            </w:pPr>
          </w:p>
        </w:tc>
      </w:tr>
      <w:tr w14:paraId="16BEA8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586" w:type="dxa"/>
            <w:tcBorders>
              <w:top w:val="single" w:color="auto" w:sz="4" w:space="0"/>
              <w:left w:val="double" w:color="auto" w:sz="4" w:space="0"/>
              <w:bottom w:val="single" w:color="auto" w:sz="4" w:space="0"/>
              <w:right w:val="single" w:color="auto" w:sz="4" w:space="0"/>
              <w:tl2br w:val="nil"/>
              <w:tr2bl w:val="nil"/>
            </w:tcBorders>
            <w:noWrap w:val="0"/>
            <w:vAlign w:val="center"/>
          </w:tcPr>
          <w:p w14:paraId="6807A718">
            <w:pPr>
              <w:snapToGrid w:val="0"/>
              <w:spacing w:beforeLines="0" w:afterLines="0" w:line="320" w:lineRule="exact"/>
              <w:ind w:firstLine="480" w:firstLineChars="200"/>
              <w:rPr>
                <w:rFonts w:hint="default" w:ascii="宋体" w:hAnsi="宋体" w:cs="宋体"/>
                <w:color w:val="auto"/>
                <w:sz w:val="24"/>
                <w:szCs w:val="24"/>
              </w:rPr>
            </w:pPr>
            <w:r>
              <w:rPr>
                <w:rFonts w:hint="default" w:ascii="宋体" w:hAnsi="宋体" w:cs="宋体"/>
                <w:color w:val="auto"/>
                <w:sz w:val="24"/>
                <w:szCs w:val="24"/>
              </w:rPr>
              <w:t>供应商电子邮箱</w:t>
            </w:r>
          </w:p>
        </w:tc>
        <w:tc>
          <w:tcPr>
            <w:tcW w:w="6183" w:type="dxa"/>
            <w:tcBorders>
              <w:top w:val="single" w:color="auto" w:sz="4" w:space="0"/>
              <w:left w:val="single" w:color="auto" w:sz="4" w:space="0"/>
              <w:bottom w:val="single" w:color="auto" w:sz="4" w:space="0"/>
              <w:right w:val="double" w:color="auto" w:sz="4" w:space="0"/>
              <w:tl2br w:val="nil"/>
              <w:tr2bl w:val="nil"/>
            </w:tcBorders>
            <w:noWrap w:val="0"/>
            <w:vAlign w:val="center"/>
          </w:tcPr>
          <w:p w14:paraId="3E9BAC4C">
            <w:pPr>
              <w:snapToGrid w:val="0"/>
              <w:spacing w:beforeLines="0" w:afterLines="0" w:line="320" w:lineRule="exact"/>
              <w:ind w:firstLine="480" w:firstLineChars="200"/>
              <w:rPr>
                <w:rFonts w:hint="default" w:ascii="宋体" w:hAnsi="宋体" w:cs="宋体"/>
                <w:color w:val="auto"/>
                <w:sz w:val="24"/>
                <w:szCs w:val="24"/>
              </w:rPr>
            </w:pPr>
          </w:p>
        </w:tc>
      </w:tr>
      <w:tr w14:paraId="660D27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586" w:type="dxa"/>
            <w:tcBorders>
              <w:top w:val="single" w:color="auto" w:sz="4" w:space="0"/>
              <w:left w:val="double" w:color="auto" w:sz="4" w:space="0"/>
              <w:bottom w:val="single" w:color="auto" w:sz="4" w:space="0"/>
              <w:right w:val="single" w:color="auto" w:sz="4" w:space="0"/>
              <w:tl2br w:val="nil"/>
              <w:tr2bl w:val="nil"/>
            </w:tcBorders>
            <w:noWrap w:val="0"/>
            <w:vAlign w:val="center"/>
          </w:tcPr>
          <w:p w14:paraId="2EDD24A1">
            <w:pPr>
              <w:snapToGrid w:val="0"/>
              <w:spacing w:beforeLines="0" w:afterLines="0" w:line="320" w:lineRule="exact"/>
              <w:ind w:firstLine="480" w:firstLineChars="200"/>
              <w:rPr>
                <w:rFonts w:hint="default" w:ascii="宋体" w:hAnsi="宋体" w:cs="宋体"/>
                <w:color w:val="auto"/>
                <w:sz w:val="24"/>
                <w:szCs w:val="24"/>
              </w:rPr>
            </w:pPr>
            <w:r>
              <w:rPr>
                <w:rFonts w:hint="default" w:ascii="宋体" w:hAnsi="宋体" w:cs="宋体"/>
                <w:color w:val="auto"/>
                <w:sz w:val="24"/>
                <w:szCs w:val="24"/>
              </w:rPr>
              <w:t>供应商地址</w:t>
            </w:r>
          </w:p>
        </w:tc>
        <w:tc>
          <w:tcPr>
            <w:tcW w:w="6183" w:type="dxa"/>
            <w:tcBorders>
              <w:top w:val="single" w:color="auto" w:sz="4" w:space="0"/>
              <w:left w:val="single" w:color="auto" w:sz="4" w:space="0"/>
              <w:bottom w:val="single" w:color="auto" w:sz="4" w:space="0"/>
              <w:right w:val="double" w:color="auto" w:sz="4" w:space="0"/>
              <w:tl2br w:val="nil"/>
              <w:tr2bl w:val="nil"/>
            </w:tcBorders>
            <w:noWrap w:val="0"/>
            <w:vAlign w:val="center"/>
          </w:tcPr>
          <w:p w14:paraId="6ACB32A1">
            <w:pPr>
              <w:snapToGrid w:val="0"/>
              <w:spacing w:beforeLines="0" w:afterLines="0" w:line="320" w:lineRule="exact"/>
              <w:ind w:firstLine="480" w:firstLineChars="200"/>
              <w:rPr>
                <w:rFonts w:hint="default" w:ascii="宋体" w:hAnsi="宋体" w:cs="宋体"/>
                <w:color w:val="auto"/>
                <w:sz w:val="24"/>
                <w:szCs w:val="24"/>
              </w:rPr>
            </w:pPr>
          </w:p>
        </w:tc>
      </w:tr>
      <w:tr w14:paraId="07B541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586" w:type="dxa"/>
            <w:tcBorders>
              <w:top w:val="single" w:color="auto" w:sz="4" w:space="0"/>
              <w:left w:val="double" w:color="auto" w:sz="4" w:space="0"/>
              <w:bottom w:val="single" w:color="auto" w:sz="4" w:space="0"/>
              <w:right w:val="single" w:color="auto" w:sz="4" w:space="0"/>
              <w:tl2br w:val="nil"/>
              <w:tr2bl w:val="nil"/>
            </w:tcBorders>
            <w:noWrap w:val="0"/>
            <w:vAlign w:val="center"/>
          </w:tcPr>
          <w:p w14:paraId="695CEE18">
            <w:pPr>
              <w:snapToGrid w:val="0"/>
              <w:spacing w:beforeLines="0" w:afterLines="0" w:line="320" w:lineRule="exact"/>
              <w:ind w:firstLine="480" w:firstLineChars="200"/>
              <w:rPr>
                <w:rFonts w:hint="default" w:ascii="宋体" w:hAnsi="宋体" w:cs="宋体"/>
                <w:color w:val="auto"/>
                <w:sz w:val="24"/>
                <w:szCs w:val="24"/>
              </w:rPr>
            </w:pPr>
            <w:r>
              <w:rPr>
                <w:rFonts w:hint="default" w:ascii="宋体" w:hAnsi="宋体" w:cs="宋体"/>
                <w:color w:val="auto"/>
                <w:sz w:val="24"/>
                <w:szCs w:val="24"/>
              </w:rPr>
              <w:t>所投电梯品牌</w:t>
            </w:r>
          </w:p>
        </w:tc>
        <w:tc>
          <w:tcPr>
            <w:tcW w:w="6183" w:type="dxa"/>
            <w:tcBorders>
              <w:top w:val="single" w:color="auto" w:sz="4" w:space="0"/>
              <w:left w:val="single" w:color="auto" w:sz="4" w:space="0"/>
              <w:bottom w:val="single" w:color="auto" w:sz="4" w:space="0"/>
              <w:right w:val="double" w:color="auto" w:sz="4" w:space="0"/>
              <w:tl2br w:val="nil"/>
              <w:tr2bl w:val="nil"/>
            </w:tcBorders>
            <w:noWrap w:val="0"/>
            <w:vAlign w:val="center"/>
          </w:tcPr>
          <w:p w14:paraId="71970F57">
            <w:pPr>
              <w:snapToGrid w:val="0"/>
              <w:spacing w:beforeLines="0" w:afterLines="0" w:line="320" w:lineRule="exact"/>
              <w:ind w:firstLine="480" w:firstLineChars="200"/>
              <w:rPr>
                <w:rFonts w:hint="default" w:ascii="宋体" w:hAnsi="宋体" w:cs="宋体"/>
                <w:color w:val="auto"/>
                <w:sz w:val="24"/>
                <w:szCs w:val="24"/>
              </w:rPr>
            </w:pPr>
          </w:p>
        </w:tc>
      </w:tr>
      <w:tr w14:paraId="6775AF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69" w:type="dxa"/>
            <w:gridSpan w:val="2"/>
            <w:tcBorders>
              <w:top w:val="single" w:color="auto" w:sz="4" w:space="0"/>
              <w:left w:val="double" w:color="auto" w:sz="4" w:space="0"/>
              <w:bottom w:val="double" w:color="auto" w:sz="4" w:space="0"/>
              <w:right w:val="double" w:color="auto" w:sz="4" w:space="0"/>
              <w:tl2br w:val="nil"/>
              <w:tr2bl w:val="nil"/>
            </w:tcBorders>
            <w:noWrap w:val="0"/>
            <w:vAlign w:val="center"/>
          </w:tcPr>
          <w:p w14:paraId="44790E40">
            <w:pPr>
              <w:snapToGrid w:val="0"/>
              <w:spacing w:beforeLines="0" w:afterLines="0" w:line="320" w:lineRule="exact"/>
              <w:ind w:firstLine="480" w:firstLineChars="200"/>
              <w:rPr>
                <w:rFonts w:hint="default" w:ascii="宋体" w:hAnsi="宋体" w:cs="宋体"/>
                <w:color w:val="auto"/>
                <w:sz w:val="24"/>
                <w:szCs w:val="24"/>
              </w:rPr>
            </w:pPr>
            <w:r>
              <w:rPr>
                <w:rFonts w:hint="default" w:ascii="宋体" w:hAnsi="宋体" w:cs="宋体"/>
                <w:color w:val="auto"/>
                <w:sz w:val="24"/>
                <w:szCs w:val="24"/>
              </w:rPr>
              <w:t xml:space="preserve">报名及获取比选文件日期：     年    月    日 </w:t>
            </w:r>
          </w:p>
        </w:tc>
      </w:tr>
    </w:tbl>
    <w:p w14:paraId="20BB153B">
      <w:pPr>
        <w:snapToGrid w:val="0"/>
        <w:spacing w:beforeLines="0" w:afterLines="0" w:line="520" w:lineRule="exact"/>
        <w:ind w:firstLine="880" w:firstLineChars="200"/>
        <w:jc w:val="center"/>
        <w:rPr>
          <w:rFonts w:hint="default" w:ascii="宋体" w:hAnsi="宋体" w:cs="宋体"/>
          <w:color w:val="auto"/>
          <w:sz w:val="24"/>
          <w:szCs w:val="24"/>
        </w:rPr>
      </w:pPr>
      <w:r>
        <w:rPr>
          <w:rFonts w:hint="default" w:ascii="宋体" w:hAnsi="宋体" w:cs="宋体"/>
          <w:color w:val="auto"/>
          <w:sz w:val="44"/>
          <w:szCs w:val="44"/>
        </w:rPr>
        <w:t>《报名登记表》</w:t>
      </w:r>
      <w:r>
        <w:rPr>
          <w:rFonts w:hint="default" w:ascii="宋体" w:hAnsi="宋体" w:cs="宋体"/>
          <w:color w:val="auto"/>
          <w:sz w:val="44"/>
          <w:szCs w:val="44"/>
        </w:rPr>
        <w:br w:type="textWrapping"/>
      </w:r>
    </w:p>
    <w:p w14:paraId="483A9E4D"/>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44593E"/>
    <w:multiLevelType w:val="multilevel"/>
    <w:tmpl w:val="DF44593E"/>
    <w:lvl w:ilvl="0" w:tentative="0">
      <w:start w:val="6"/>
      <w:numFmt w:val="chineseCounting"/>
      <w:suff w:val="nothing"/>
      <w:lvlText w:val="%1、"/>
      <w:lvlJc w:val="left"/>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5F9F03B8"/>
    <w:multiLevelType w:val="multilevel"/>
    <w:tmpl w:val="5F9F03B8"/>
    <w:lvl w:ilvl="0" w:tentative="0">
      <w:start w:val="3"/>
      <w:numFmt w:val="chineseCounting"/>
      <w:suff w:val="nothing"/>
      <w:lvlText w:val="%1、"/>
      <w:lvlJc w:val="left"/>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6079B"/>
    <w:rsid w:val="00CA1929"/>
    <w:rsid w:val="00D76FFD"/>
    <w:rsid w:val="00FA11E5"/>
    <w:rsid w:val="04183954"/>
    <w:rsid w:val="063C79CD"/>
    <w:rsid w:val="288E0F4E"/>
    <w:rsid w:val="2C245E51"/>
    <w:rsid w:val="2C3E49C8"/>
    <w:rsid w:val="4BBB7F84"/>
    <w:rsid w:val="61113EEE"/>
    <w:rsid w:val="62DE73A4"/>
    <w:rsid w:val="710C7811"/>
    <w:rsid w:val="71647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szCs w:val="20"/>
      <w:lang w:val="en-US" w:eastAsia="zh-CN" w:bidi="ar-SA"/>
    </w:rPr>
  </w:style>
  <w:style w:type="paragraph" w:styleId="2">
    <w:name w:val="heading 1"/>
    <w:basedOn w:val="1"/>
    <w:next w:val="1"/>
    <w:link w:val="9"/>
    <w:qFormat/>
    <w:uiPriority w:val="0"/>
    <w:pPr>
      <w:keepNext/>
      <w:snapToGrid w:val="0"/>
      <w:spacing w:line="360" w:lineRule="atLeast"/>
      <w:outlineLvl w:val="0"/>
    </w:pPr>
    <w:rPr>
      <w:rFonts w:ascii="宋体"/>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标题 1 字符"/>
    <w:basedOn w:val="6"/>
    <w:link w:val="2"/>
    <w:qFormat/>
    <w:uiPriority w:val="0"/>
    <w:rPr>
      <w:rFonts w:ascii="宋体" w:hAnsi="Calibri" w:eastAsia="宋体" w:cs="Times New Roman"/>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3005</Words>
  <Characters>3235</Characters>
  <Lines>25</Lines>
  <Paragraphs>7</Paragraphs>
  <TotalTime>12</TotalTime>
  <ScaleCrop>false</ScaleCrop>
  <LinksUpToDate>false</LinksUpToDate>
  <CharactersWithSpaces>3322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2025-10-07T09:41:00Z</dcterms:created>
  <dc:creator>lj</dc:creator>
  <cp:lastModifiedBy>LJ</cp:lastModifiedBy>
  <dcterms:modified xsi:type="dcterms:W3CDTF">2025-11-14T09:16:20Z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eyJoZGlkIjoiYmRhYjZmODE3MWRjYzc5YmI3MDQxNmFiOWViMWUzM2IiLCJ1c2VySWQiOiIxMjE4MzEzMjQyIn0=</vt:lpwstr>
  </property>
  <property fmtid="{D5CDD505-2E9C-101B-9397-08002B2CF9AE}" pid="3" name="KSOProductBuildVer">
    <vt:lpwstr>2052-12.1.0.23542</vt:lpwstr>
  </property>
  <property fmtid="{D5CDD505-2E9C-101B-9397-08002B2CF9AE}" pid="4" name="ICV">
    <vt:lpwstr>94D6BFAFE51046AFBD8EEEA89BA6AAE3_12</vt:lpwstr>
  </property>
</Properties>
</file>