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b/>
          <w:bCs/>
          <w:sz w:val="44"/>
          <w:szCs w:val="44"/>
          <w:lang w:eastAsia="zh-CN"/>
        </w:rPr>
      </w:pPr>
      <w:r>
        <w:rPr>
          <w:rFonts w:hint="eastAsia" w:ascii="方正小标宋_GBK" w:eastAsia="方正小标宋_GBK"/>
          <w:b/>
          <w:bCs/>
          <w:sz w:val="44"/>
          <w:szCs w:val="44"/>
        </w:rPr>
        <w:t>巫溪生态环境</w:t>
      </w:r>
      <w:r>
        <w:rPr>
          <w:rFonts w:hint="eastAsia" w:ascii="方正小标宋_GBK" w:eastAsia="方正小标宋_GBK"/>
          <w:b/>
          <w:bCs/>
          <w:sz w:val="44"/>
          <w:szCs w:val="44"/>
          <w:lang w:val="en-US" w:eastAsia="zh-CN"/>
        </w:rPr>
        <w:t>监测站</w:t>
      </w:r>
    </w:p>
    <w:p>
      <w:pPr>
        <w:jc w:val="center"/>
        <w:rPr>
          <w:rFonts w:hint="eastAsia" w:ascii="方正小标宋_GBK" w:eastAsia="方正小标宋_GBK"/>
          <w:b/>
          <w:bCs/>
          <w:sz w:val="44"/>
          <w:szCs w:val="44"/>
        </w:rPr>
      </w:pPr>
      <w:r>
        <w:rPr>
          <w:rFonts w:hint="eastAsia" w:ascii="方正小标宋_GBK" w:eastAsia="方正小标宋_GBK"/>
          <w:b/>
          <w:bCs/>
          <w:sz w:val="44"/>
          <w:szCs w:val="44"/>
        </w:rPr>
        <w:t>关于便携式全自动红外测油仪的采购公告</w:t>
      </w:r>
    </w:p>
    <w:p>
      <w:pPr>
        <w:rPr>
          <w:rFonts w:ascii="方正黑体_GBK" w:eastAsia="方正黑体_GBK"/>
          <w:b/>
          <w:bCs/>
          <w:szCs w:val="28"/>
        </w:rPr>
      </w:pPr>
    </w:p>
    <w:p>
      <w:pPr>
        <w:spacing w:line="560" w:lineRule="exact"/>
        <w:rPr>
          <w:rFonts w:hint="eastAsia" w:ascii="方正黑体_GBK" w:eastAsia="方正黑体_GBK"/>
          <w:bCs/>
          <w:sz w:val="32"/>
          <w:szCs w:val="32"/>
        </w:rPr>
      </w:pPr>
      <w:r>
        <w:rPr>
          <w:rFonts w:hint="eastAsia" w:ascii="方正黑体_GBK" w:eastAsia="方正黑体_GBK"/>
          <w:bCs/>
          <w:sz w:val="32"/>
          <w:szCs w:val="32"/>
        </w:rPr>
        <w:t>一、价格要求</w:t>
      </w:r>
    </w:p>
    <w:p>
      <w:pPr>
        <w:spacing w:line="560" w:lineRule="exact"/>
        <w:ind w:firstLine="640" w:firstLineChars="200"/>
        <w:rPr>
          <w:rFonts w:hint="eastAsia" w:ascii="方正楷体_GBK" w:eastAsia="方正楷体_GBK"/>
          <w:bCs/>
          <w:sz w:val="32"/>
          <w:szCs w:val="32"/>
        </w:rPr>
      </w:pPr>
      <w:r>
        <w:rPr>
          <w:rFonts w:hint="eastAsia" w:ascii="方正楷体_GBK" w:eastAsia="方正楷体_GBK"/>
          <w:bCs/>
          <w:sz w:val="32"/>
          <w:szCs w:val="32"/>
        </w:rPr>
        <w:t>巫溪县生态环境</w:t>
      </w:r>
      <w:r>
        <w:rPr>
          <w:rFonts w:hint="eastAsia" w:ascii="方正楷体_GBK" w:eastAsia="方正楷体_GBK"/>
          <w:bCs/>
          <w:sz w:val="32"/>
          <w:szCs w:val="32"/>
          <w:lang w:val="en-US" w:eastAsia="zh-CN"/>
        </w:rPr>
        <w:t>监测站</w:t>
      </w:r>
      <w:r>
        <w:rPr>
          <w:rFonts w:hint="eastAsia" w:ascii="方正楷体_GBK" w:eastAsia="方正楷体_GBK"/>
          <w:bCs/>
          <w:sz w:val="32"/>
          <w:szCs w:val="32"/>
        </w:rPr>
        <w:t>拟采购便携式全自动红外测油仪1套，最高限价为2</w:t>
      </w:r>
      <w:r>
        <w:rPr>
          <w:rFonts w:hint="eastAsia" w:ascii="方正楷体_GBK" w:eastAsia="方正楷体_GBK"/>
          <w:bCs/>
          <w:sz w:val="32"/>
          <w:szCs w:val="32"/>
          <w:lang w:val="en-US" w:eastAsia="zh-CN"/>
        </w:rPr>
        <w:t>3</w:t>
      </w:r>
      <w:r>
        <w:rPr>
          <w:rFonts w:hint="eastAsia" w:ascii="方正楷体_GBK" w:eastAsia="方正楷体_GBK"/>
          <w:bCs/>
          <w:sz w:val="32"/>
          <w:szCs w:val="32"/>
        </w:rPr>
        <w:t>万元。</w:t>
      </w:r>
    </w:p>
    <w:p>
      <w:pPr>
        <w:spacing w:line="560" w:lineRule="exact"/>
        <w:rPr>
          <w:rFonts w:ascii="方正黑体_GBK" w:eastAsia="方正黑体_GBK"/>
          <w:bCs/>
          <w:sz w:val="32"/>
          <w:szCs w:val="32"/>
        </w:rPr>
      </w:pPr>
      <w:r>
        <w:rPr>
          <w:rFonts w:hint="eastAsia" w:ascii="方正黑体_GBK" w:eastAsia="方正黑体_GBK"/>
          <w:bCs/>
          <w:sz w:val="32"/>
          <w:szCs w:val="32"/>
        </w:rPr>
        <w:t>二、所购设备具体要求</w:t>
      </w:r>
    </w:p>
    <w:p>
      <w:pPr>
        <w:spacing w:line="560" w:lineRule="exact"/>
        <w:rPr>
          <w:rFonts w:ascii="方正楷体_GBK" w:eastAsia="方正楷体_GBK"/>
          <w:bCs/>
          <w:sz w:val="32"/>
          <w:szCs w:val="32"/>
        </w:rPr>
      </w:pPr>
      <w:r>
        <w:rPr>
          <w:rFonts w:hint="eastAsia" w:ascii="方正楷体_GBK" w:eastAsia="方正楷体_GBK"/>
          <w:bCs/>
          <w:sz w:val="32"/>
          <w:szCs w:val="32"/>
        </w:rPr>
        <w:t>一、功能要求：</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1.1、设备采用一体化、便携式设计方式，前处理萃取系统、测量主机、试剂瓶、废液瓶、采样瓶全部集成在一个机箱内。</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1.2、为确保仪器的抗振性和防水性，仪器外箱需具有IP67防水等级和抗振等级检测报告。</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1.3、仪器一键式全自动操作：水样体积测量并输入、加试剂、萃取、分离、测量全部自动完成，各步骤之间不需人工干预。</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1.4、为保障多通阀的使用寿命，同时便于日常维护，多通阀和注射泵之间用管路相连接，不接受一体式设计。</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1.5、设备可配套市售各种规格石油类采样瓶，软件能存储不少于5种规格采样瓶信息。</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1.6、配有专用分析软件，集谱图、扫描、分析、计算于一体，具有计算机软件著作权证书。</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1.7、为满足现场防水防尘及防爆要求，箱体需一体式注塑成型，除正常开关箱体之外，不得有其他任何开孔。</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1.8、远程监控：可用手机远程操作仪器、调取数据。</w:t>
      </w:r>
    </w:p>
    <w:p>
      <w:pPr>
        <w:spacing w:line="560" w:lineRule="exact"/>
        <w:ind w:firstLine="640" w:firstLineChars="200"/>
        <w:rPr>
          <w:rFonts w:ascii="方正楷体_GBK" w:eastAsia="方正楷体_GBK"/>
          <w:bCs/>
          <w:sz w:val="32"/>
          <w:szCs w:val="32"/>
        </w:rPr>
      </w:pPr>
      <w:r>
        <w:rPr>
          <w:rFonts w:ascii="方正楷体_GBK" w:eastAsia="方正楷体_GBK"/>
          <w:bCs/>
          <w:sz w:val="32"/>
          <w:szCs w:val="32"/>
        </w:rPr>
        <w:t>1.9、液体计量精度：仪器用于添加试剂和转移液体的精密注射泵/液路系统应具备高精度与高重复性。</w:t>
      </w:r>
    </w:p>
    <w:p>
      <w:pPr>
        <w:spacing w:line="560" w:lineRule="exact"/>
        <w:rPr>
          <w:rFonts w:ascii="方正楷体_GBK" w:eastAsia="方正楷体_GBK"/>
          <w:bCs/>
          <w:sz w:val="32"/>
          <w:szCs w:val="32"/>
        </w:rPr>
      </w:pPr>
      <w:r>
        <w:rPr>
          <w:rFonts w:hint="eastAsia" w:ascii="方正楷体_GBK" w:eastAsia="方正楷体_GBK"/>
          <w:bCs/>
          <w:sz w:val="32"/>
          <w:szCs w:val="32"/>
        </w:rPr>
        <w:t>二、硬件技术要求：</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2.1、测量方法：HJ 637-2018 水质 石油类动植物油类测定 红外分光光度法。</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2.2、测量方式：样品不转移，自动测量体积，自动加试剂，自动萃取，自动分离，自动测量。</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2.3、萃 取 器：广口瓶直接萃取。</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2.4、水样体积：0-1000毫升。</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2.5、体积量取：仪器自动非接触式测量水样体积，误差＜2%，不使用探针测量体积，避免交叉污染。</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2.6、萃取试剂：四氯乙烯。</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2.7、测量时间：≤15分钟。</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2.8、线    性：  r＞0.999。</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2.9、测量范围 ： 0-50000mg/L，高浓度自动稀释。</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2.10、分 辨 率：  0.001mg/L。</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2.11、检 出 限：  0.04mg/L。</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2.12、重 现 性：  RSD＜3%。</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2.13、准 确 度：  ≤±2%。</w:t>
      </w:r>
    </w:p>
    <w:p>
      <w:pPr>
        <w:spacing w:line="560" w:lineRule="exact"/>
        <w:ind w:firstLine="640" w:firstLineChars="200"/>
        <w:rPr>
          <w:rFonts w:ascii="方正楷体_GBK" w:eastAsia="方正楷体_GBK"/>
          <w:bCs/>
          <w:sz w:val="32"/>
          <w:szCs w:val="32"/>
        </w:rPr>
      </w:pPr>
      <w:r>
        <w:rPr>
          <w:rFonts w:hint="eastAsia" w:ascii="方正楷体_GBK" w:eastAsia="方正楷体_GBK"/>
          <w:bCs/>
          <w:sz w:val="32"/>
          <w:szCs w:val="32"/>
        </w:rPr>
        <w:t>2.14、整套仪器重量≤</w:t>
      </w:r>
      <w:r>
        <w:rPr>
          <w:rFonts w:ascii="方正楷体_GBK" w:eastAsia="方正楷体_GBK"/>
          <w:bCs/>
          <w:sz w:val="32"/>
          <w:szCs w:val="32"/>
        </w:rPr>
        <w:t>30</w:t>
      </w:r>
      <w:r>
        <w:rPr>
          <w:rFonts w:hint="eastAsia" w:ascii="方正楷体_GBK" w:eastAsia="方正楷体_GBK"/>
          <w:bCs/>
          <w:sz w:val="32"/>
          <w:szCs w:val="32"/>
        </w:rPr>
        <w:t>kg。</w:t>
      </w:r>
    </w:p>
    <w:p>
      <w:pPr>
        <w:spacing w:line="560" w:lineRule="exact"/>
        <w:rPr>
          <w:rFonts w:hint="eastAsia" w:ascii="方正黑体_GBK" w:eastAsia="方正黑体_GBK"/>
          <w:bCs/>
          <w:sz w:val="32"/>
          <w:szCs w:val="32"/>
        </w:rPr>
      </w:pPr>
      <w:r>
        <w:rPr>
          <w:rFonts w:hint="eastAsia" w:ascii="方正黑体_GBK" w:eastAsia="方正黑体_GBK"/>
          <w:bCs/>
          <w:sz w:val="32"/>
          <w:szCs w:val="32"/>
        </w:rPr>
        <w:t>三、软件要求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eastAsia="方正楷体_GBK"/>
          <w:bCs/>
          <w:sz w:val="32"/>
          <w:szCs w:val="32"/>
        </w:rPr>
      </w:pPr>
      <w:r>
        <w:rPr>
          <w:rFonts w:hint="eastAsia" w:ascii="方正楷体_GBK" w:eastAsia="方正楷体_GBK"/>
          <w:bCs/>
          <w:sz w:val="32"/>
          <w:szCs w:val="32"/>
        </w:rPr>
        <w:t>3.1 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eastAsia="方正楷体_GBK"/>
          <w:bCs/>
          <w:sz w:val="32"/>
          <w:szCs w:val="32"/>
        </w:rPr>
      </w:pPr>
      <w:r>
        <w:rPr>
          <w:rFonts w:hint="eastAsia" w:ascii="方正楷体_GBK" w:eastAsia="方正楷体_GBK"/>
          <w:bCs/>
          <w:sz w:val="32"/>
          <w:szCs w:val="32"/>
        </w:rPr>
        <w:t>3.1.1 软件必须与仪器本体为同一制造商原生集成，不接受第三方或后期二次开发方案。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eastAsia="方正楷体_GBK"/>
          <w:bCs/>
          <w:sz w:val="32"/>
          <w:szCs w:val="32"/>
        </w:rPr>
      </w:pPr>
      <w:r>
        <w:rPr>
          <w:rFonts w:hint="eastAsia" w:ascii="方正楷体_GBK" w:eastAsia="方正楷体_GBK"/>
          <w:bCs/>
          <w:sz w:val="32"/>
          <w:szCs w:val="32"/>
        </w:rPr>
        <w:t>3.1.2 软件须符合HJ 637-2018等现行国家标准对数据溯源的全部要求，并支持未来标准升级的无缝热更新。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3.2 功能指标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3.2.1 内置HJ 637-2018公式，开放系数X、Y、Z、F手动/自动修正；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3.2.2 自动稀释：超量程样品智能判断并执行多级稀释，稀释系数自动带入计算；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3.2.3 数据库：SQLite/PostgreSQL双引擎可选，原始数据、日志、审计追踪存储≥10年；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3.2.4 三级权限：操作员、主管、管理员，符合FDA 21 CFR Part 11电子记录规范；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bCs/>
          <w:sz w:val="32"/>
          <w:szCs w:val="32"/>
        </w:rPr>
      </w:pPr>
      <w:r>
        <w:rPr>
          <w:rFonts w:hint="eastAsia" w:ascii="方正楷体_GBK" w:eastAsia="方正楷体_GBK"/>
          <w:bCs/>
          <w:sz w:val="32"/>
          <w:szCs w:val="32"/>
        </w:rPr>
        <w:t>3.2.5 支持客户端查看实时数据曲线，无卡顿。</w:t>
      </w:r>
      <w:r>
        <w:rPr>
          <w:rFonts w:ascii="方正楷体_GBK" w:eastAsia="方正楷体_GBK"/>
          <w:bCs/>
          <w:sz w:val="32"/>
          <w:szCs w:val="32"/>
        </w:rPr>
        <w:br w:type="textWrapping"/>
      </w:r>
      <w:r>
        <w:rPr>
          <w:rFonts w:hint="eastAsia" w:ascii="方正黑体_GBK" w:eastAsia="方正黑体_GBK"/>
          <w:bCs/>
          <w:sz w:val="32"/>
          <w:szCs w:val="32"/>
        </w:rPr>
        <w:t>四、配置清单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4.1、全自动便携式红外测油仪主机  1台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4.2、平板电脑（预装操作软件）     1台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4.3、无线键鼠套装  1套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4.4、隔水膜10mm（10/PK）  2包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4.5、硅酸镁柱    4根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4.6、过滤膜10mmPP(50/pk)   2包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lang w:val="en-US" w:eastAsia="zh-CN"/>
        </w:rPr>
        <w:t>4.7、</w:t>
      </w:r>
      <w:r>
        <w:rPr>
          <w:rFonts w:hint="eastAsia" w:ascii="方正楷体_GBK" w:eastAsia="方正楷体_GBK"/>
          <w:bCs/>
          <w:sz w:val="32"/>
          <w:szCs w:val="32"/>
        </w:rPr>
        <w:t>采样广口瓶    50个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4.8、操作软件     1套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lang w:val="en-US" w:eastAsia="zh-CN"/>
        </w:rPr>
      </w:pPr>
      <w:r>
        <w:rPr>
          <w:rFonts w:hint="eastAsia" w:ascii="方正楷体_GBK" w:eastAsia="方正楷体_GBK"/>
          <w:bCs/>
          <w:sz w:val="32"/>
          <w:szCs w:val="32"/>
          <w:lang w:val="en-US" w:eastAsia="zh-CN"/>
        </w:rPr>
        <w:t>4.9、配套试剂     20瓶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eastAsia="方正楷体_GBK"/>
          <w:bCs/>
          <w:sz w:val="32"/>
          <w:szCs w:val="32"/>
          <w:lang w:val="en-US" w:eastAsia="zh-CN"/>
        </w:rPr>
      </w:pPr>
      <w:r>
        <w:rPr>
          <w:rFonts w:hint="eastAsia" w:ascii="方正楷体_GBK" w:eastAsia="方正楷体_GBK"/>
          <w:bCs/>
          <w:sz w:val="32"/>
          <w:szCs w:val="32"/>
          <w:lang w:val="en-US" w:eastAsia="zh-CN"/>
        </w:rPr>
        <w:t>4.10、采样器      1套</w:t>
      </w:r>
    </w:p>
    <w:p>
      <w:pPr>
        <w:spacing w:line="560" w:lineRule="exact"/>
        <w:rPr>
          <w:rFonts w:hint="eastAsia" w:ascii="方正黑体_GBK" w:eastAsia="方正黑体_GBK"/>
          <w:bCs/>
          <w:sz w:val="32"/>
          <w:szCs w:val="32"/>
        </w:rPr>
      </w:pPr>
      <w:r>
        <w:rPr>
          <w:rFonts w:hint="eastAsia" w:ascii="方正黑体_GBK" w:eastAsia="方正黑体_GBK"/>
          <w:bCs/>
          <w:sz w:val="32"/>
          <w:szCs w:val="32"/>
        </w:rPr>
        <w:t>五、</w:t>
      </w:r>
      <w:r>
        <w:rPr>
          <w:rFonts w:hint="eastAsia" w:ascii="方正黑体_GBK" w:eastAsia="方正黑体_GBK"/>
          <w:bCs/>
          <w:sz w:val="32"/>
          <w:szCs w:val="32"/>
          <w:lang w:val="en-US" w:eastAsia="zh-CN"/>
        </w:rPr>
        <w:t>项目商务要求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（一）交货期限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中标人应在采购合同签订后 7个日内交货并完成安装调试。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（二）交货地点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交货地点：巫溪县生态环境</w:t>
      </w:r>
      <w:r>
        <w:rPr>
          <w:rFonts w:hint="eastAsia" w:ascii="方正楷体_GBK" w:eastAsia="方正楷体_GBK"/>
          <w:bCs/>
          <w:sz w:val="32"/>
          <w:szCs w:val="32"/>
          <w:lang w:val="en-US" w:eastAsia="zh-CN"/>
        </w:rPr>
        <w:t>监测站</w:t>
      </w:r>
      <w:r>
        <w:rPr>
          <w:rFonts w:hint="eastAsia" w:ascii="方正楷体_GBK" w:eastAsia="方正楷体_GBK"/>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（三）验收方式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bookmarkStart w:id="0" w:name="_Toc267320050"/>
      <w:r>
        <w:rPr>
          <w:rFonts w:hint="eastAsia" w:ascii="方正楷体_GBK" w:eastAsia="方正楷体_GBK"/>
          <w:bCs/>
          <w:sz w:val="32"/>
          <w:szCs w:val="32"/>
        </w:rPr>
        <w:t>1.货物到达现场后，中标人应在采购人人员在场的情况下当面开箱，共同清点、检查外观，作出开箱记录，双方签字确认。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2.中标人应保证货物到达采购人制定地点后完好无损，如有缺漏、损坏，由中标人负责调换、补齐或赔偿。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3.中标人应提供完备的技术资料、装箱单和合格证等，派遣有丰富经验和相应能力的工作人员进行现场安装调试，并对安装调试错误所导致的设备损坏承担全部赔偿责任。由中标供应商提供符合国家规定的验收标准及验收办法</w:t>
      </w:r>
      <w:r>
        <w:rPr>
          <w:rFonts w:hint="eastAsia" w:ascii="方正楷体_GBK" w:eastAsia="方正楷体_GBK"/>
          <w:bCs/>
          <w:sz w:val="32"/>
          <w:szCs w:val="32"/>
          <w:lang w:val="en-US" w:eastAsia="zh-CN"/>
        </w:rPr>
        <w:t>并对所购设备要求逐条验收</w:t>
      </w:r>
      <w:r>
        <w:rPr>
          <w:rFonts w:hint="eastAsia" w:ascii="方正楷体_GBK" w:eastAsia="方正楷体_GBK"/>
          <w:bCs/>
          <w:sz w:val="32"/>
          <w:szCs w:val="32"/>
        </w:rPr>
        <w:t>，并经采购</w:t>
      </w:r>
      <w:r>
        <w:rPr>
          <w:rFonts w:hint="eastAsia" w:ascii="方正楷体_GBK" w:eastAsia="方正楷体_GBK"/>
          <w:bCs/>
          <w:sz w:val="32"/>
          <w:szCs w:val="32"/>
          <w:lang w:val="en-US" w:eastAsia="zh-CN"/>
        </w:rPr>
        <w:t>方</w:t>
      </w:r>
      <w:r>
        <w:rPr>
          <w:rFonts w:hint="eastAsia" w:ascii="方正楷体_GBK" w:eastAsia="方正楷体_GBK"/>
          <w:bCs/>
          <w:sz w:val="32"/>
          <w:szCs w:val="32"/>
        </w:rPr>
        <w:t>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验收合格的要求如下：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1在规定时间内完成交货，并经采购人确认。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2设备技术参数与本采购文件中规定的一致，性能指标达到规定的标准。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3货物技术资料、装箱单、合格证等资料齐全，仪器带有具有检定资质机构的校准证书或者检定合格证书。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4 运行期间，中标供应商应自带标准物质进行检测验证，同时，采购人也将进行盲样测试。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5在系统试运行期间所出现的问题得到解决，并运行正常，试运行时间为1个月。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6设备在安装调试并试运行符合要求后，按中标供应商提供的方法进行验收，验收合格后中标供应商出具项目验收报告，并召开现场验收会。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lang w:val="en-US" w:eastAsia="zh-CN"/>
        </w:rPr>
        <w:t>7</w:t>
      </w:r>
      <w:r>
        <w:rPr>
          <w:rFonts w:hint="eastAsia" w:ascii="方正楷体_GBK" w:eastAsia="方正楷体_GBK"/>
          <w:bCs/>
          <w:sz w:val="32"/>
          <w:szCs w:val="32"/>
        </w:rPr>
        <w:t>.中标人提供的货物未达到招标文件规定要求，且对采购人造成损失的，由中标人承担一切责任，并赔偿所造成的损失。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lang w:val="en-US" w:eastAsia="zh-CN"/>
        </w:rPr>
        <w:t>8</w:t>
      </w:r>
      <w:r>
        <w:rPr>
          <w:rFonts w:hint="eastAsia" w:ascii="方正楷体_GBK" w:eastAsia="方正楷体_GBK"/>
          <w:bCs/>
          <w:sz w:val="32"/>
          <w:szCs w:val="32"/>
        </w:rPr>
        <w:t>.采购人需要制造商对中标人交付的产品（包括质量、技术参数等）进行确认的，制造商应予以配合，并出具书面意见。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lang w:val="en-US" w:eastAsia="zh-CN"/>
        </w:rPr>
        <w:t>9</w:t>
      </w:r>
      <w:bookmarkStart w:id="9" w:name="_GoBack"/>
      <w:bookmarkEnd w:id="9"/>
      <w:r>
        <w:rPr>
          <w:rFonts w:hint="eastAsia" w:ascii="方正楷体_GBK" w:eastAsia="方正楷体_GBK"/>
          <w:bCs/>
          <w:sz w:val="32"/>
          <w:szCs w:val="32"/>
        </w:rPr>
        <w:t>.产品包装材料归采购人所有。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bookmarkStart w:id="1" w:name="_Toc106347102"/>
      <w:r>
        <w:rPr>
          <w:rFonts w:hint="eastAsia" w:ascii="方正楷体_GBK" w:eastAsia="方正楷体_GBK"/>
          <w:bCs/>
          <w:sz w:val="32"/>
          <w:szCs w:val="32"/>
        </w:rPr>
        <w:t>（四）质量保证及售后服务</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1.产品质量保证</w:t>
      </w:r>
      <w:bookmarkStart w:id="2" w:name="_Toc267320051"/>
      <w:r>
        <w:rPr>
          <w:rFonts w:hint="eastAsia" w:ascii="方正楷体_GBK" w:eastAsia="方正楷体_GBK"/>
          <w:bCs/>
          <w:sz w:val="32"/>
          <w:szCs w:val="32"/>
        </w:rPr>
        <w:t>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自验收合格之日起，投标人提供不少于</w:t>
      </w:r>
      <w:r>
        <w:rPr>
          <w:rFonts w:hint="eastAsia" w:ascii="方正楷体_GBK" w:eastAsia="方正楷体_GBK"/>
          <w:bCs/>
          <w:sz w:val="32"/>
          <w:szCs w:val="32"/>
          <w:lang w:val="en-US" w:eastAsia="zh-CN"/>
        </w:rPr>
        <w:t>3</w:t>
      </w:r>
      <w:r>
        <w:rPr>
          <w:rFonts w:hint="eastAsia" w:ascii="方正楷体_GBK" w:eastAsia="方正楷体_GBK"/>
          <w:bCs/>
          <w:sz w:val="32"/>
          <w:szCs w:val="32"/>
        </w:rPr>
        <w:t>年的质保服务。投标人在质量保证期内应当为采购人提供以下技术支持服务：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1.1电话咨询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投标人应当为采购人提供技术援助电话，解答采购人在使用中遇到的问题，及时为采购人提出解决问题的建议。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1.2现场响应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采购人遇到使用及技术问题，电话咨询不能解决的，投标人应在24小时内到达现场进行处理，确保产品正常工作；无法在24小时内解决的，应在48小时内提供备用产品，使采购人能够正常使用。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1.3技术升级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在质保期内，如果投标人的产品技术升级，投标人应及时通知采购人，如采购人有相应要求，投标人应对采购人购买的产品进行升级服务。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2.1质量保证期过后，在设备报废前，投标人每半年到现场进行一次设备检修，投标人应同样提供免费电话咨询服务，并应承诺提供产品上门维护服务。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hint="eastAsia" w:ascii="方正楷体_GBK" w:eastAsia="方正楷体_GBK"/>
          <w:bCs/>
          <w:sz w:val="32"/>
          <w:szCs w:val="32"/>
        </w:rPr>
        <w:t>2.2质量保证期过后，采购人需要继续由原投标人提供售后服务的，该投标人应以优惠价格提供售后服务。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w:t>
      </w:r>
      <w:r>
        <w:rPr>
          <w:rFonts w:hint="eastAsia" w:ascii="方正楷体_GBK" w:eastAsia="方正楷体_GBK"/>
          <w:bCs/>
          <w:sz w:val="32"/>
          <w:szCs w:val="32"/>
          <w:lang w:val="en-US" w:eastAsia="zh-CN"/>
        </w:rPr>
        <w:t>五</w:t>
      </w:r>
      <w:r>
        <w:rPr>
          <w:rFonts w:hint="eastAsia" w:ascii="方正楷体_GBK" w:eastAsia="方正楷体_GBK"/>
          <w:bCs/>
          <w:sz w:val="32"/>
          <w:szCs w:val="32"/>
        </w:rPr>
        <w:t>）备品备件及易损件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投标人售后服务中，维修使用的备品备件及易损件应为原厂配件，未经采购人同意不得使用非原厂配件，常用的、容易损坏的备品备件及易损件的价格清单须在投标文件中列出。</w:t>
      </w:r>
      <w:bookmarkStart w:id="3" w:name="_Toc106347103"/>
    </w:p>
    <w:p>
      <w:pPr>
        <w:spacing w:line="560" w:lineRule="exact"/>
        <w:rPr>
          <w:rFonts w:hint="eastAsia" w:ascii="方正黑体_GBK" w:eastAsia="方正黑体_GBK"/>
          <w:bCs/>
          <w:sz w:val="32"/>
          <w:szCs w:val="32"/>
        </w:rPr>
      </w:pPr>
      <w:r>
        <w:rPr>
          <w:rFonts w:hint="eastAsia" w:ascii="方正黑体_GBK" w:eastAsia="方正黑体_GBK"/>
          <w:bCs/>
          <w:sz w:val="32"/>
          <w:szCs w:val="32"/>
        </w:rPr>
        <w:t>六、付款方式</w:t>
      </w:r>
      <w:bookmarkEnd w:id="2"/>
      <w:bookmarkEnd w:id="3"/>
    </w:p>
    <w:p>
      <w:pPr>
        <w:pStyle w:val="3"/>
        <w:keepNext w:val="0"/>
        <w:keepLines w:val="0"/>
        <w:spacing w:line="560" w:lineRule="exact"/>
        <w:ind w:firstLine="640" w:firstLineChars="200"/>
        <w:rPr>
          <w:rFonts w:hint="eastAsia" w:ascii="方正楷体_GBK" w:hAnsi="Times New Roman" w:eastAsia="方正楷体_GBK" w:cs="Times New Roman"/>
          <w:bCs/>
          <w:kern w:val="2"/>
          <w:sz w:val="32"/>
          <w:szCs w:val="32"/>
          <w:lang w:val="en-US" w:eastAsia="zh-CN" w:bidi="ar-SA"/>
        </w:rPr>
      </w:pPr>
      <w:bookmarkStart w:id="4" w:name="_Toc267320052"/>
      <w:r>
        <w:rPr>
          <w:rFonts w:hint="eastAsia" w:ascii="方正楷体_GBK" w:hAnsi="Times New Roman" w:eastAsia="方正楷体_GBK" w:cs="Times New Roman"/>
          <w:bCs/>
          <w:kern w:val="2"/>
          <w:sz w:val="32"/>
          <w:szCs w:val="32"/>
          <w:lang w:val="en-US" w:eastAsia="zh-CN" w:bidi="ar-SA"/>
        </w:rPr>
        <w:t>投标人按合同、招标文件等要求交货并安装调试完成，验收合格后出具项目验收报告，采购人以转账方式向投标人支付合同金额的95%，其余5%作为履约保证金，质保期满后10个工作日内支付。</w:t>
      </w:r>
    </w:p>
    <w:p>
      <w:pPr>
        <w:spacing w:line="560" w:lineRule="exact"/>
        <w:rPr>
          <w:rFonts w:hint="eastAsia" w:ascii="方正黑体_GBK" w:eastAsia="方正黑体_GBK"/>
          <w:bCs/>
          <w:sz w:val="32"/>
          <w:szCs w:val="32"/>
        </w:rPr>
      </w:pPr>
      <w:bookmarkStart w:id="5" w:name="_Toc106347113"/>
      <w:r>
        <w:rPr>
          <w:rFonts w:hint="eastAsia" w:ascii="方正黑体_GBK" w:eastAsia="方正黑体_GBK"/>
          <w:bCs/>
          <w:sz w:val="32"/>
          <w:szCs w:val="32"/>
        </w:rPr>
        <w:t>七、知识产权</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560" w:lineRule="exact"/>
        <w:rPr>
          <w:rFonts w:hint="eastAsia" w:ascii="方正黑体_GBK" w:eastAsia="方正黑体_GBK"/>
          <w:bCs/>
          <w:sz w:val="32"/>
          <w:szCs w:val="32"/>
        </w:rPr>
      </w:pPr>
      <w:bookmarkStart w:id="6" w:name="_Toc106347114"/>
      <w:r>
        <w:rPr>
          <w:rFonts w:hint="eastAsia" w:ascii="方正黑体_GBK" w:eastAsia="方正黑体_GBK"/>
          <w:bCs/>
          <w:sz w:val="32"/>
          <w:szCs w:val="32"/>
        </w:rPr>
        <w:t>八、培训</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投标人对其提供产品的使用和操作应尽培训义务。投标人应提供对采购人的基本免费培训，使采购人使用人员能够正常操作。</w:t>
      </w:r>
    </w:p>
    <w:p>
      <w:pPr>
        <w:spacing w:line="560" w:lineRule="exact"/>
        <w:rPr>
          <w:rFonts w:hint="eastAsia" w:ascii="方正黑体_GBK" w:eastAsia="方正黑体_GBK"/>
          <w:bCs/>
          <w:sz w:val="32"/>
          <w:szCs w:val="32"/>
        </w:rPr>
      </w:pPr>
      <w:bookmarkStart w:id="7" w:name="_Toc106347115"/>
      <w:r>
        <w:rPr>
          <w:rFonts w:hint="eastAsia" w:ascii="方正黑体_GBK" w:eastAsia="方正黑体_GBK"/>
          <w:bCs/>
          <w:sz w:val="32"/>
          <w:szCs w:val="32"/>
        </w:rPr>
        <w:t>九、</w:t>
      </w:r>
      <w:bookmarkStart w:id="8" w:name="_Toc75793515"/>
      <w:r>
        <w:rPr>
          <w:rFonts w:hint="eastAsia" w:ascii="方正黑体_GBK" w:eastAsia="方正黑体_GBK"/>
          <w:bCs/>
          <w:sz w:val="32"/>
          <w:szCs w:val="32"/>
        </w:rPr>
        <w:t>附件、图纸及包装要求</w:t>
      </w:r>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所有设备按照制造商规定的产品包装和随机标准附件为准。</w:t>
      </w:r>
    </w:p>
    <w:p>
      <w:pPr>
        <w:spacing w:line="324" w:lineRule="auto"/>
        <w:rPr>
          <w:rFonts w:hint="eastAsia" w:ascii="仿宋" w:hAnsi="仿宋" w:eastAsia="仿宋" w:cs="仿宋"/>
          <w:kern w:val="0"/>
          <w:sz w:val="24"/>
          <w:szCs w:val="24"/>
        </w:rPr>
      </w:pPr>
    </w:p>
    <w:p>
      <w:pPr>
        <w:spacing w:line="324" w:lineRule="auto"/>
        <w:rPr>
          <w:rFonts w:hint="eastAsia" w:ascii="仿宋" w:hAnsi="仿宋" w:eastAsia="仿宋" w:cs="仿宋"/>
          <w:kern w:val="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bCs/>
          <w:sz w:val="32"/>
          <w:szCs w:val="32"/>
        </w:rPr>
      </w:pPr>
      <w:r>
        <w:rPr>
          <w:rFonts w:hint="eastAsia" w:ascii="方正楷体_GBK" w:eastAsia="方正楷体_GBK"/>
          <w:bCs/>
          <w:sz w:val="32"/>
          <w:szCs w:val="32"/>
        </w:rPr>
        <w:t xml:space="preserve"> 联系人：周老师       电话：13436280082</w:t>
      </w:r>
    </w:p>
    <w:sectPr>
      <w:pgSz w:w="11906" w:h="16838"/>
      <w:pgMar w:top="1100" w:right="1800" w:bottom="59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VhYWU2MTQwYWY4ZGJiNmMzNDViMTc1NTM5YTQ5OGEifQ=="/>
  </w:docVars>
  <w:rsids>
    <w:rsidRoot w:val="2AC27BB9"/>
    <w:rsid w:val="00014F10"/>
    <w:rsid w:val="000873F2"/>
    <w:rsid w:val="001078DB"/>
    <w:rsid w:val="001A05AB"/>
    <w:rsid w:val="001C47D9"/>
    <w:rsid w:val="001D7AB7"/>
    <w:rsid w:val="00295BD1"/>
    <w:rsid w:val="00301683"/>
    <w:rsid w:val="003405EC"/>
    <w:rsid w:val="00382CFF"/>
    <w:rsid w:val="00394383"/>
    <w:rsid w:val="00435AF4"/>
    <w:rsid w:val="00464D01"/>
    <w:rsid w:val="004C30BE"/>
    <w:rsid w:val="004F2E4C"/>
    <w:rsid w:val="005763FE"/>
    <w:rsid w:val="005C7747"/>
    <w:rsid w:val="005D184A"/>
    <w:rsid w:val="00624B7C"/>
    <w:rsid w:val="006253A8"/>
    <w:rsid w:val="006356D3"/>
    <w:rsid w:val="006536BE"/>
    <w:rsid w:val="006C2240"/>
    <w:rsid w:val="006D62C4"/>
    <w:rsid w:val="00923AC3"/>
    <w:rsid w:val="009616BE"/>
    <w:rsid w:val="009B0CBD"/>
    <w:rsid w:val="009F0D40"/>
    <w:rsid w:val="00A36B16"/>
    <w:rsid w:val="00A87BE4"/>
    <w:rsid w:val="00AB3ECF"/>
    <w:rsid w:val="00AB7C0A"/>
    <w:rsid w:val="00AC4481"/>
    <w:rsid w:val="00AD304E"/>
    <w:rsid w:val="00AE0692"/>
    <w:rsid w:val="00AE580F"/>
    <w:rsid w:val="00B02616"/>
    <w:rsid w:val="00B53E18"/>
    <w:rsid w:val="00B67AEF"/>
    <w:rsid w:val="00B95708"/>
    <w:rsid w:val="00BE0DDB"/>
    <w:rsid w:val="00C059C2"/>
    <w:rsid w:val="00D452F7"/>
    <w:rsid w:val="00DF3D15"/>
    <w:rsid w:val="00EC77ED"/>
    <w:rsid w:val="00F33900"/>
    <w:rsid w:val="00FC366E"/>
    <w:rsid w:val="013F35AE"/>
    <w:rsid w:val="022F6093"/>
    <w:rsid w:val="03C826F6"/>
    <w:rsid w:val="03D75A1A"/>
    <w:rsid w:val="04226624"/>
    <w:rsid w:val="044F76FB"/>
    <w:rsid w:val="05094D59"/>
    <w:rsid w:val="054B3DBD"/>
    <w:rsid w:val="05746676"/>
    <w:rsid w:val="05CC0260"/>
    <w:rsid w:val="064249C6"/>
    <w:rsid w:val="06440A16"/>
    <w:rsid w:val="089B03BE"/>
    <w:rsid w:val="0B5A24C8"/>
    <w:rsid w:val="0B5E771F"/>
    <w:rsid w:val="0B6D6042"/>
    <w:rsid w:val="0BFE6C9A"/>
    <w:rsid w:val="0C937D2A"/>
    <w:rsid w:val="0D097FEC"/>
    <w:rsid w:val="0F7D22C3"/>
    <w:rsid w:val="0FCB1589"/>
    <w:rsid w:val="10797237"/>
    <w:rsid w:val="10AC4E5B"/>
    <w:rsid w:val="10B9577E"/>
    <w:rsid w:val="10C16D3D"/>
    <w:rsid w:val="111D54A2"/>
    <w:rsid w:val="11740332"/>
    <w:rsid w:val="11E54EEB"/>
    <w:rsid w:val="14FE0CA0"/>
    <w:rsid w:val="177249E0"/>
    <w:rsid w:val="1932277F"/>
    <w:rsid w:val="19B94B48"/>
    <w:rsid w:val="1A654388"/>
    <w:rsid w:val="1A654F2C"/>
    <w:rsid w:val="1ACF642C"/>
    <w:rsid w:val="1CF00880"/>
    <w:rsid w:val="1D244F05"/>
    <w:rsid w:val="1DC67833"/>
    <w:rsid w:val="1E4D27F9"/>
    <w:rsid w:val="1FDA7D5A"/>
    <w:rsid w:val="203767C6"/>
    <w:rsid w:val="20474C5B"/>
    <w:rsid w:val="213F32EF"/>
    <w:rsid w:val="21731A80"/>
    <w:rsid w:val="219339FC"/>
    <w:rsid w:val="22A31EF1"/>
    <w:rsid w:val="23EF5C64"/>
    <w:rsid w:val="24645258"/>
    <w:rsid w:val="261E10CA"/>
    <w:rsid w:val="26A9634C"/>
    <w:rsid w:val="2745364F"/>
    <w:rsid w:val="28506677"/>
    <w:rsid w:val="2A9117EF"/>
    <w:rsid w:val="2A9C3DF6"/>
    <w:rsid w:val="2AC27BB9"/>
    <w:rsid w:val="2C3A38C6"/>
    <w:rsid w:val="2CAC29D6"/>
    <w:rsid w:val="2DC53663"/>
    <w:rsid w:val="2E6966E5"/>
    <w:rsid w:val="30B149FC"/>
    <w:rsid w:val="30D06622"/>
    <w:rsid w:val="315679FF"/>
    <w:rsid w:val="330864CC"/>
    <w:rsid w:val="33D60378"/>
    <w:rsid w:val="34652B59"/>
    <w:rsid w:val="346E0FD9"/>
    <w:rsid w:val="3516543A"/>
    <w:rsid w:val="36525CB0"/>
    <w:rsid w:val="367B0D63"/>
    <w:rsid w:val="36DC4233"/>
    <w:rsid w:val="38374D8E"/>
    <w:rsid w:val="39A14F85"/>
    <w:rsid w:val="39E7368D"/>
    <w:rsid w:val="3A396F6B"/>
    <w:rsid w:val="3AC802EF"/>
    <w:rsid w:val="3AEA4709"/>
    <w:rsid w:val="3B9D5C20"/>
    <w:rsid w:val="3BDB1C0B"/>
    <w:rsid w:val="3C2E5B61"/>
    <w:rsid w:val="3C5D6E23"/>
    <w:rsid w:val="3CB52527"/>
    <w:rsid w:val="3CC11A3D"/>
    <w:rsid w:val="3D1D668E"/>
    <w:rsid w:val="3D217658"/>
    <w:rsid w:val="3E7A3FF6"/>
    <w:rsid w:val="3EE16C01"/>
    <w:rsid w:val="3EEC6CA2"/>
    <w:rsid w:val="3FDB0AC5"/>
    <w:rsid w:val="410427B6"/>
    <w:rsid w:val="423F17DF"/>
    <w:rsid w:val="43106CD7"/>
    <w:rsid w:val="43197CA2"/>
    <w:rsid w:val="432A7D99"/>
    <w:rsid w:val="44240C8C"/>
    <w:rsid w:val="44E26451"/>
    <w:rsid w:val="451707F1"/>
    <w:rsid w:val="46115240"/>
    <w:rsid w:val="466062C5"/>
    <w:rsid w:val="469453B8"/>
    <w:rsid w:val="46E57892"/>
    <w:rsid w:val="46E652C8"/>
    <w:rsid w:val="471517AC"/>
    <w:rsid w:val="472B5BBD"/>
    <w:rsid w:val="483B6EFD"/>
    <w:rsid w:val="49225414"/>
    <w:rsid w:val="493801A2"/>
    <w:rsid w:val="4C325F10"/>
    <w:rsid w:val="4D1C4610"/>
    <w:rsid w:val="4DAE0480"/>
    <w:rsid w:val="4E5B751A"/>
    <w:rsid w:val="4EAD2004"/>
    <w:rsid w:val="50E074E2"/>
    <w:rsid w:val="511A58F1"/>
    <w:rsid w:val="514214DC"/>
    <w:rsid w:val="51856AE2"/>
    <w:rsid w:val="51B73440"/>
    <w:rsid w:val="51B977CF"/>
    <w:rsid w:val="51D63812"/>
    <w:rsid w:val="521125DC"/>
    <w:rsid w:val="536846E4"/>
    <w:rsid w:val="540C7047"/>
    <w:rsid w:val="549C4376"/>
    <w:rsid w:val="56086D71"/>
    <w:rsid w:val="56825BFB"/>
    <w:rsid w:val="57515003"/>
    <w:rsid w:val="57747560"/>
    <w:rsid w:val="57D141F5"/>
    <w:rsid w:val="58BC07AC"/>
    <w:rsid w:val="58F500C1"/>
    <w:rsid w:val="596238CB"/>
    <w:rsid w:val="59E7032E"/>
    <w:rsid w:val="5A2F456A"/>
    <w:rsid w:val="5A644234"/>
    <w:rsid w:val="5B044F1C"/>
    <w:rsid w:val="5B977B3E"/>
    <w:rsid w:val="5C441A74"/>
    <w:rsid w:val="5C7A6246"/>
    <w:rsid w:val="5CBF7094"/>
    <w:rsid w:val="5D162E6C"/>
    <w:rsid w:val="5D6677C8"/>
    <w:rsid w:val="5DC32E6C"/>
    <w:rsid w:val="5E074753"/>
    <w:rsid w:val="5E130566"/>
    <w:rsid w:val="5E602469"/>
    <w:rsid w:val="5ECE7AA3"/>
    <w:rsid w:val="5F4E2C09"/>
    <w:rsid w:val="5F6C31EE"/>
    <w:rsid w:val="61BD594E"/>
    <w:rsid w:val="63F73C3D"/>
    <w:rsid w:val="64127CE3"/>
    <w:rsid w:val="65A73E55"/>
    <w:rsid w:val="65BA2DA7"/>
    <w:rsid w:val="68BD66EE"/>
    <w:rsid w:val="68CB6EE5"/>
    <w:rsid w:val="68FE11FC"/>
    <w:rsid w:val="6983542A"/>
    <w:rsid w:val="69D7577C"/>
    <w:rsid w:val="69DD0E44"/>
    <w:rsid w:val="69EB4A3F"/>
    <w:rsid w:val="6A5E607B"/>
    <w:rsid w:val="6D9263B7"/>
    <w:rsid w:val="6DAA54AF"/>
    <w:rsid w:val="6F3E3C12"/>
    <w:rsid w:val="6FA7767C"/>
    <w:rsid w:val="6FC438EB"/>
    <w:rsid w:val="70673B2B"/>
    <w:rsid w:val="70BC0902"/>
    <w:rsid w:val="71752DEB"/>
    <w:rsid w:val="72B71F90"/>
    <w:rsid w:val="74140D2B"/>
    <w:rsid w:val="743D111B"/>
    <w:rsid w:val="76634D94"/>
    <w:rsid w:val="76F141A8"/>
    <w:rsid w:val="77D23879"/>
    <w:rsid w:val="782F723D"/>
    <w:rsid w:val="784B161B"/>
    <w:rsid w:val="78830D93"/>
    <w:rsid w:val="78CE0BEB"/>
    <w:rsid w:val="78EC5072"/>
    <w:rsid w:val="792E72B8"/>
    <w:rsid w:val="7A807CC3"/>
    <w:rsid w:val="7B0E1773"/>
    <w:rsid w:val="7B3665D4"/>
    <w:rsid w:val="7B4C229B"/>
    <w:rsid w:val="7C547659"/>
    <w:rsid w:val="7C7404C5"/>
    <w:rsid w:val="7E0155BF"/>
    <w:rsid w:val="7E266DD3"/>
    <w:rsid w:val="7E8B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5"/>
    <w:qFormat/>
    <w:uiPriority w:val="0"/>
    <w:pPr>
      <w:ind w:firstLine="420" w:firstLineChars="100"/>
    </w:pPr>
    <w:rPr>
      <w:rFonts w:ascii="宋体" w:hAnsi="宋体"/>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semiHidden/>
    <w:qFormat/>
    <w:uiPriority w:val="0"/>
    <w:rPr>
      <w:sz w:val="21"/>
      <w:szCs w:val="21"/>
    </w:rPr>
  </w:style>
  <w:style w:type="paragraph" w:styleId="15">
    <w:name w:val="List Paragraph"/>
    <w:basedOn w:val="1"/>
    <w:qFormat/>
    <w:uiPriority w:val="34"/>
    <w:pPr>
      <w:ind w:firstLine="420" w:firstLineChars="200"/>
    </w:pPr>
    <w:rPr>
      <w:rFonts w:ascii="宋体" w:hAnsi="宋体"/>
    </w:rPr>
  </w:style>
  <w:style w:type="paragraph" w:customStyle="1" w:styleId="16">
    <w:name w:val="Default"/>
    <w:qFormat/>
    <w:uiPriority w:val="0"/>
    <w:pPr>
      <w:widowControl w:val="0"/>
      <w:autoSpaceDE w:val="0"/>
      <w:autoSpaceDN w:val="0"/>
      <w:adjustRightInd w:val="0"/>
      <w:spacing w:after="160" w:line="278" w:lineRule="auto"/>
    </w:pPr>
    <w:rPr>
      <w:rFonts w:ascii="宋体" w:eastAsia="宋体" w:cs="宋体" w:hAnsiTheme="minorHAnsi"/>
      <w:color w:val="000000"/>
      <w:sz w:val="24"/>
      <w:szCs w:val="24"/>
      <w:lang w:val="en-US" w:eastAsia="zh-CN" w:bidi="ar-SA"/>
    </w:rPr>
  </w:style>
  <w:style w:type="paragraph" w:customStyle="1" w:styleId="17">
    <w:name w:val="图例"/>
    <w:basedOn w:val="1"/>
    <w:qFormat/>
    <w:uiPriority w:val="0"/>
    <w:pPr>
      <w:spacing w:line="360" w:lineRule="auto"/>
      <w:jc w:val="center"/>
    </w:pPr>
    <w:rPr>
      <w:rFonts w:eastAsia="仿宋_GB2312"/>
      <w:b/>
      <w:sz w:val="24"/>
    </w:rPr>
  </w:style>
  <w:style w:type="character" w:customStyle="1" w:styleId="18">
    <w:name w:val="页眉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7B7204-D1C7-455C-997B-941B805AD13F}">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1427</Words>
  <Characters>1727</Characters>
  <Lines>75</Lines>
  <Paragraphs>82</Paragraphs>
  <TotalTime>23</TotalTime>
  <ScaleCrop>false</ScaleCrop>
  <LinksUpToDate>false</LinksUpToDate>
  <CharactersWithSpaces>3072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2023-07-13T10:14:00Z</dcterms:created>
  <dc:creator>James</dc:creator>
  <cp:lastModifiedBy>Administrator</cp:lastModifiedBy>
  <dcterms:modified xsi:type="dcterms:W3CDTF">2026-05-06T09:29:20Z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9B52BC1F80CF43D19B2A656461F89047_13</vt:lpwstr>
  </property>
</Properties>
</file>