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DBC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黑体_GBK" w:eastAsia="方正黑体_GBK"/>
          <w:color w:val="auto"/>
          <w:sz w:val="100"/>
          <w:highlight w:val="none"/>
          <w:lang w:val="en-US" w:eastAsia="zh-CN"/>
        </w:rPr>
      </w:pPr>
    </w:p>
    <w:p w14:paraId="53D6B6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方正黑体_GBK" w:hAnsi="宋体" w:eastAsia="方正黑体_GBK"/>
          <w:color w:val="auto"/>
          <w:spacing w:val="80"/>
          <w:sz w:val="112"/>
          <w:szCs w:val="112"/>
          <w:highlight w:val="none"/>
        </w:rPr>
      </w:pPr>
      <w:r>
        <w:rPr>
          <w:rFonts w:hint="eastAsia" w:ascii="方正黑体_GBK" w:hAnsi="宋体" w:eastAsia="方正黑体_GBK"/>
          <w:color w:val="auto"/>
          <w:spacing w:val="80"/>
          <w:sz w:val="112"/>
          <w:szCs w:val="112"/>
          <w:highlight w:val="none"/>
        </w:rPr>
        <w:t>竞争性磋商</w:t>
      </w:r>
    </w:p>
    <w:p w14:paraId="542851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方正黑体_GBK" w:hAnsi="宋体" w:eastAsia="方正黑体_GBK"/>
          <w:color w:val="auto"/>
          <w:spacing w:val="80"/>
          <w:sz w:val="112"/>
          <w:szCs w:val="112"/>
          <w:highlight w:val="none"/>
        </w:rPr>
      </w:pPr>
      <w:r>
        <w:rPr>
          <w:rFonts w:hint="eastAsia" w:ascii="方正黑体_GBK" w:hAnsi="宋体" w:eastAsia="方正黑体_GBK"/>
          <w:color w:val="auto"/>
          <w:spacing w:val="80"/>
          <w:sz w:val="112"/>
          <w:szCs w:val="112"/>
          <w:highlight w:val="none"/>
        </w:rPr>
        <w:t>文件</w:t>
      </w:r>
    </w:p>
    <w:p w14:paraId="3EAE463F">
      <w:pPr>
        <w:pageBreakBefore w:val="0"/>
        <w:wordWrap/>
        <w:topLinePunct w:val="0"/>
        <w:bidi w:val="0"/>
        <w:spacing w:line="560" w:lineRule="exact"/>
        <w:jc w:val="center"/>
        <w:textAlignment w:val="auto"/>
        <w:rPr>
          <w:rFonts w:hint="eastAsia" w:ascii="黑体" w:eastAsia="黑体"/>
          <w:color w:val="auto"/>
          <w:sz w:val="32"/>
          <w:highlight w:val="none"/>
          <w:lang w:eastAsia="zh-CN"/>
        </w:rPr>
      </w:pPr>
    </w:p>
    <w:p w14:paraId="5DBA8A16">
      <w:pPr>
        <w:pageBreakBefore w:val="0"/>
        <w:wordWrap/>
        <w:topLinePunct w:val="0"/>
        <w:bidi w:val="0"/>
        <w:spacing w:line="560" w:lineRule="exact"/>
        <w:textAlignment w:val="auto"/>
        <w:rPr>
          <w:rFonts w:hint="eastAsia" w:ascii="方正小标宋_GBK" w:hAnsi="宋体" w:eastAsia="方正小标宋_GBK"/>
          <w:color w:val="auto"/>
          <w:sz w:val="36"/>
          <w:szCs w:val="30"/>
          <w:highlight w:val="none"/>
        </w:rPr>
      </w:pPr>
    </w:p>
    <w:p w14:paraId="14591B3A">
      <w:pPr>
        <w:bidi w:val="0"/>
        <w:jc w:val="center"/>
        <w:rPr>
          <w:rFonts w:hint="default"/>
          <w:b/>
          <w:bCs/>
          <w:color w:val="auto"/>
          <w:highlight w:val="none"/>
          <w:lang w:val="en-US"/>
        </w:rPr>
      </w:pPr>
      <w:r>
        <w:rPr>
          <w:rFonts w:hint="eastAsia"/>
          <w:b/>
          <w:bCs/>
          <w:color w:val="auto"/>
          <w:highlight w:val="none"/>
        </w:rPr>
        <w:t>项目名称：</w:t>
      </w:r>
      <w:r>
        <w:rPr>
          <w:rFonts w:hint="eastAsia"/>
          <w:b/>
          <w:bCs/>
          <w:color w:val="auto"/>
          <w:highlight w:val="none"/>
          <w:lang w:val="en-US" w:eastAsia="zh-CN"/>
        </w:rPr>
        <w:t>武隆区2025年增殖放流项目</w:t>
      </w:r>
    </w:p>
    <w:p w14:paraId="25598ED9">
      <w:pPr>
        <w:autoSpaceDE w:val="0"/>
        <w:autoSpaceDN w:val="0"/>
        <w:adjustRightInd w:val="0"/>
        <w:ind w:left="0" w:leftChars="0" w:firstLine="758" w:firstLineChars="237"/>
        <w:jc w:val="both"/>
        <w:rPr>
          <w:rFonts w:hint="eastAsia" w:ascii="方正小标宋_GBK" w:hAnsi="宋体" w:eastAsia="方正小标宋_GBK"/>
          <w:color w:val="auto"/>
          <w:sz w:val="32"/>
          <w:szCs w:val="32"/>
          <w:highlight w:val="none"/>
        </w:rPr>
      </w:pPr>
    </w:p>
    <w:p w14:paraId="1F0FE37A">
      <w:pPr>
        <w:autoSpaceDE w:val="0"/>
        <w:autoSpaceDN w:val="0"/>
        <w:adjustRightInd w:val="0"/>
        <w:ind w:firstLine="640" w:firstLineChars="200"/>
        <w:jc w:val="center"/>
        <w:rPr>
          <w:rFonts w:hint="eastAsia" w:ascii="方正小标宋_GBK" w:hAnsi="宋体" w:eastAsia="方正小标宋_GBK"/>
          <w:color w:val="auto"/>
          <w:sz w:val="32"/>
          <w:szCs w:val="32"/>
          <w:highlight w:val="none"/>
        </w:rPr>
      </w:pPr>
    </w:p>
    <w:p w14:paraId="6E1DB6E1">
      <w:pPr>
        <w:spacing w:line="720" w:lineRule="auto"/>
        <w:ind w:left="0" w:leftChars="0" w:firstLine="998" w:firstLineChars="312"/>
        <w:jc w:val="both"/>
        <w:rPr>
          <w:rFonts w:hint="default" w:ascii="方正小标宋_GBK" w:hAnsi="宋体" w:eastAsia="方正小标宋_GBK"/>
          <w:color w:val="auto"/>
          <w:sz w:val="32"/>
          <w:szCs w:val="32"/>
          <w:highlight w:val="none"/>
          <w:u w:val="single"/>
          <w:lang w:val="en-US" w:eastAsia="zh-CN"/>
        </w:rPr>
      </w:pPr>
    </w:p>
    <w:p w14:paraId="5C5E1824">
      <w:pPr>
        <w:spacing w:line="720" w:lineRule="auto"/>
        <w:ind w:left="0" w:leftChars="0" w:firstLine="998" w:firstLineChars="312"/>
        <w:jc w:val="both"/>
        <w:rPr>
          <w:rFonts w:hint="default" w:ascii="方正小标宋_GBK" w:hAnsi="宋体" w:eastAsia="方正小标宋_GBK"/>
          <w:color w:val="auto"/>
          <w:sz w:val="32"/>
          <w:szCs w:val="32"/>
          <w:highlight w:val="none"/>
          <w:u w:val="single"/>
          <w:lang w:val="en-US" w:eastAsia="zh-CN"/>
        </w:rPr>
      </w:pPr>
    </w:p>
    <w:p w14:paraId="307D470A">
      <w:pPr>
        <w:pStyle w:val="17"/>
        <w:rPr>
          <w:rFonts w:hint="default" w:ascii="方正小标宋_GBK" w:hAnsi="宋体" w:eastAsia="方正小标宋_GBK"/>
          <w:color w:val="auto"/>
          <w:sz w:val="32"/>
          <w:szCs w:val="32"/>
          <w:highlight w:val="none"/>
          <w:u w:val="single"/>
          <w:lang w:val="en-US" w:eastAsia="zh-CN"/>
        </w:rPr>
      </w:pPr>
    </w:p>
    <w:p w14:paraId="6A7C0207">
      <w:pPr>
        <w:rPr>
          <w:rFonts w:hint="default"/>
          <w:color w:val="auto"/>
          <w:highlight w:val="none"/>
          <w:lang w:val="en-US" w:eastAsia="zh-CN"/>
        </w:rPr>
      </w:pPr>
    </w:p>
    <w:p w14:paraId="6D728D87">
      <w:pPr>
        <w:rPr>
          <w:rFonts w:hint="default"/>
          <w:color w:val="auto"/>
          <w:highlight w:val="none"/>
          <w:lang w:val="en-US" w:eastAsia="zh-CN"/>
        </w:rPr>
      </w:pPr>
    </w:p>
    <w:p w14:paraId="6ABD79E3">
      <w:pPr>
        <w:pageBreakBefore w:val="0"/>
        <w:wordWrap/>
        <w:topLinePunct w:val="0"/>
        <w:bidi w:val="0"/>
        <w:spacing w:line="560" w:lineRule="exact"/>
        <w:ind w:firstLine="720"/>
        <w:textAlignment w:val="auto"/>
        <w:rPr>
          <w:rFonts w:hint="eastAsia" w:ascii="方正小标宋_GBK" w:hAnsi="宋体" w:eastAsia="方正小标宋_GBK"/>
          <w:color w:val="auto"/>
          <w:sz w:val="32"/>
          <w:szCs w:val="32"/>
          <w:highlight w:val="none"/>
          <w:u w:val="single"/>
          <w:lang w:val="en-US" w:eastAsia="zh-CN"/>
        </w:rPr>
      </w:pPr>
      <w:r>
        <w:rPr>
          <w:rFonts w:hint="eastAsia" w:ascii="方正小标宋_GBK" w:hAnsi="宋体" w:eastAsia="方正小标宋_GBK"/>
          <w:color w:val="auto"/>
          <w:sz w:val="32"/>
          <w:szCs w:val="32"/>
          <w:highlight w:val="none"/>
          <w:lang w:val="en-US" w:eastAsia="zh-CN"/>
        </w:rPr>
        <w:t xml:space="preserve"> </w:t>
      </w:r>
      <w:r>
        <w:rPr>
          <w:rFonts w:hint="eastAsia" w:ascii="方正小标宋_GBK" w:hAnsi="宋体" w:eastAsia="方正小标宋_GBK"/>
          <w:color w:val="auto"/>
          <w:sz w:val="32"/>
          <w:szCs w:val="32"/>
          <w:highlight w:val="none"/>
        </w:rPr>
        <w:t>采购人：</w:t>
      </w:r>
      <w:r>
        <w:rPr>
          <w:rFonts w:hint="eastAsia" w:ascii="方正小标宋_GBK" w:hAnsi="宋体" w:eastAsia="方正小标宋_GBK"/>
          <w:color w:val="auto"/>
          <w:sz w:val="32"/>
          <w:szCs w:val="32"/>
          <w:highlight w:val="none"/>
          <w:u w:val="none"/>
          <w:lang w:val="en-US" w:eastAsia="zh-CN"/>
        </w:rPr>
        <w:t>重庆市武</w:t>
      </w:r>
      <w:r>
        <w:rPr>
          <w:rFonts w:hint="eastAsia" w:ascii="方正小标宋_GBK" w:hAnsi="宋体" w:eastAsia="方正小标宋_GBK"/>
          <w:color w:val="auto"/>
          <w:sz w:val="32"/>
          <w:szCs w:val="32"/>
          <w:highlight w:val="none"/>
          <w:lang w:val="en-US" w:eastAsia="zh-CN"/>
        </w:rPr>
        <w:t>隆区农业农村委员会（盖章）</w:t>
      </w:r>
    </w:p>
    <w:p w14:paraId="0CE183EF">
      <w:pPr>
        <w:pageBreakBefore w:val="0"/>
        <w:wordWrap/>
        <w:topLinePunct w:val="0"/>
        <w:bidi w:val="0"/>
        <w:spacing w:line="560" w:lineRule="exact"/>
        <w:ind w:firstLine="720"/>
        <w:textAlignment w:val="auto"/>
        <w:rPr>
          <w:rFonts w:hint="eastAsia" w:ascii="方正小标宋_GBK" w:hAnsi="宋体" w:eastAsia="方正小标宋_GBK"/>
          <w:color w:val="auto"/>
          <w:sz w:val="36"/>
          <w:szCs w:val="30"/>
          <w:highlight w:val="none"/>
          <w:u w:val="none"/>
          <w:lang w:eastAsia="zh-CN"/>
        </w:rPr>
      </w:pPr>
      <w:r>
        <w:rPr>
          <w:rFonts w:hint="eastAsia" w:ascii="方正小标宋_GBK" w:hAnsi="宋体" w:eastAsia="方正小标宋_GBK"/>
          <w:color w:val="auto"/>
          <w:sz w:val="32"/>
          <w:szCs w:val="32"/>
          <w:highlight w:val="none"/>
          <w:lang w:val="en-US" w:eastAsia="zh-CN"/>
        </w:rPr>
        <w:t xml:space="preserve"> 采购代理机构</w:t>
      </w:r>
      <w:r>
        <w:rPr>
          <w:rFonts w:hint="eastAsia" w:ascii="方正小标宋_GBK" w:hAnsi="宋体" w:eastAsia="方正小标宋_GBK"/>
          <w:color w:val="auto"/>
          <w:sz w:val="32"/>
          <w:szCs w:val="32"/>
          <w:highlight w:val="none"/>
        </w:rPr>
        <w:t>：</w:t>
      </w:r>
      <w:r>
        <w:rPr>
          <w:rFonts w:hint="eastAsia" w:ascii="方正小标宋_GBK" w:hAnsi="宋体" w:eastAsia="方正小标宋_GBK"/>
          <w:color w:val="auto"/>
          <w:sz w:val="32"/>
          <w:szCs w:val="32"/>
          <w:highlight w:val="none"/>
          <w:u w:val="none"/>
          <w:lang w:val="en-US" w:eastAsia="zh-CN"/>
        </w:rPr>
        <w:t>重庆方郡建设工程咨询有限公司（盖章）</w:t>
      </w:r>
    </w:p>
    <w:p w14:paraId="09D17DD0">
      <w:pPr>
        <w:pageBreakBefore w:val="0"/>
        <w:wordWrap/>
        <w:topLinePunct w:val="0"/>
        <w:bidi w:val="0"/>
        <w:spacing w:line="560" w:lineRule="exact"/>
        <w:jc w:val="center"/>
        <w:textAlignment w:val="auto"/>
        <w:rPr>
          <w:rFonts w:hint="eastAsia" w:ascii="方正小标宋_GBK" w:hAnsi="宋体" w:eastAsia="方正小标宋_GBK"/>
          <w:color w:val="auto"/>
          <w:sz w:val="32"/>
          <w:szCs w:val="32"/>
          <w:highlight w:val="none"/>
          <w:u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方正小标宋_GBK" w:hAnsi="宋体" w:eastAsia="方正小标宋_GBK"/>
          <w:color w:val="auto"/>
          <w:sz w:val="32"/>
          <w:szCs w:val="32"/>
          <w:highlight w:val="none"/>
          <w:u w:val="none"/>
        </w:rPr>
        <w:t>二</w:t>
      </w:r>
      <w:r>
        <w:rPr>
          <w:rFonts w:hint="eastAsia" w:ascii="微软雅黑" w:hAnsi="微软雅黑" w:eastAsia="微软雅黑" w:cs="微软雅黑"/>
          <w:color w:val="auto"/>
          <w:sz w:val="32"/>
          <w:szCs w:val="32"/>
          <w:highlight w:val="none"/>
          <w:u w:val="none"/>
        </w:rPr>
        <w:t>〇</w:t>
      </w:r>
      <w:r>
        <w:rPr>
          <w:rFonts w:hint="eastAsia" w:ascii="方正小标宋_GBK" w:hAnsi="宋体" w:eastAsia="方正小标宋_GBK"/>
          <w:color w:val="auto"/>
          <w:sz w:val="32"/>
          <w:szCs w:val="32"/>
          <w:highlight w:val="none"/>
          <w:u w:val="none"/>
        </w:rPr>
        <w:t>二</w:t>
      </w:r>
      <w:r>
        <w:rPr>
          <w:rFonts w:hint="eastAsia" w:ascii="方正小标宋_GBK" w:hAnsi="宋体" w:eastAsia="方正小标宋_GBK"/>
          <w:color w:val="auto"/>
          <w:sz w:val="32"/>
          <w:szCs w:val="32"/>
          <w:highlight w:val="none"/>
          <w:u w:val="none"/>
          <w:lang w:val="en-US" w:eastAsia="zh-CN"/>
        </w:rPr>
        <w:t>五</w:t>
      </w:r>
      <w:r>
        <w:rPr>
          <w:rFonts w:hint="eastAsia" w:ascii="方正小标宋_GBK" w:hAnsi="宋体" w:eastAsia="方正小标宋_GBK"/>
          <w:color w:val="auto"/>
          <w:sz w:val="32"/>
          <w:szCs w:val="32"/>
          <w:highlight w:val="none"/>
          <w:u w:val="none"/>
        </w:rPr>
        <w:t>年</w:t>
      </w:r>
      <w:r>
        <w:rPr>
          <w:rFonts w:hint="eastAsia" w:ascii="方正小标宋_GBK" w:hAnsi="宋体" w:eastAsia="方正小标宋_GBK"/>
          <w:color w:val="auto"/>
          <w:sz w:val="32"/>
          <w:szCs w:val="32"/>
          <w:highlight w:val="none"/>
          <w:u w:val="none"/>
          <w:lang w:val="en-US" w:eastAsia="zh-CN"/>
        </w:rPr>
        <w:t>十一</w:t>
      </w:r>
      <w:r>
        <w:rPr>
          <w:rFonts w:hint="eastAsia" w:ascii="方正小标宋_GBK" w:hAnsi="宋体" w:eastAsia="方正小标宋_GBK"/>
          <w:color w:val="auto"/>
          <w:sz w:val="32"/>
          <w:szCs w:val="32"/>
          <w:highlight w:val="none"/>
          <w:u w:val="none"/>
        </w:rPr>
        <w:t>月</w:t>
      </w:r>
    </w:p>
    <w:p w14:paraId="6B275782">
      <w:pPr>
        <w:pageBreakBefore w:val="0"/>
        <w:wordWrap/>
        <w:topLinePunct w:val="0"/>
        <w:bidi w:val="0"/>
        <w:spacing w:line="560" w:lineRule="exact"/>
        <w:jc w:val="center"/>
        <w:textAlignment w:val="auto"/>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6B6332A6">
      <w:pPr>
        <w:pStyle w:val="19"/>
        <w:tabs>
          <w:tab w:val="right" w:leader="dot" w:pos="9412"/>
        </w:tabs>
        <w:rPr>
          <w:color w:val="auto"/>
          <w:highlight w:val="none"/>
        </w:rPr>
      </w:pPr>
      <w:r>
        <w:rPr>
          <w:rFonts w:hint="eastAsia" w:ascii="方正仿宋_GBK" w:hAnsi="方正仿宋_GBK" w:eastAsia="方正仿宋_GBK" w:cs="方正仿宋_GBK"/>
          <w:b/>
          <w:bCs/>
          <w:color w:val="auto"/>
          <w:sz w:val="28"/>
          <w:szCs w:val="28"/>
          <w:highlight w:val="none"/>
        </w:rPr>
        <w:fldChar w:fldCharType="begin"/>
      </w:r>
      <w:r>
        <w:rPr>
          <w:rFonts w:hint="eastAsia" w:ascii="方正仿宋_GBK" w:hAnsi="方正仿宋_GBK" w:eastAsia="方正仿宋_GBK" w:cs="方正仿宋_GBK"/>
          <w:b/>
          <w:bCs/>
          <w:color w:val="auto"/>
          <w:sz w:val="28"/>
          <w:szCs w:val="28"/>
          <w:highlight w:val="none"/>
        </w:rPr>
        <w:instrText xml:space="preserve"> TOC \o "1-3" \h \z </w:instrText>
      </w:r>
      <w:r>
        <w:rPr>
          <w:rFonts w:hint="eastAsia" w:ascii="方正仿宋_GBK" w:hAnsi="方正仿宋_GBK" w:eastAsia="方正仿宋_GBK" w:cs="方正仿宋_GBK"/>
          <w:b/>
          <w:bCs/>
          <w:color w:val="auto"/>
          <w:sz w:val="28"/>
          <w:szCs w:val="28"/>
          <w:highlight w:val="none"/>
        </w:rPr>
        <w:fldChar w:fldCharType="separate"/>
      </w:r>
      <w:r>
        <w:rPr>
          <w:rFonts w:hint="eastAsia" w:ascii="方正仿宋_GBK" w:hAnsi="方正仿宋_GBK" w:eastAsia="方正仿宋_GBK" w:cs="方正仿宋_GBK"/>
          <w:bCs/>
          <w:color w:val="auto"/>
          <w:szCs w:val="28"/>
          <w:highlight w:val="none"/>
        </w:rPr>
        <w:fldChar w:fldCharType="begin"/>
      </w:r>
      <w:r>
        <w:rPr>
          <w:rFonts w:hint="eastAsia" w:ascii="方正仿宋_GBK" w:hAnsi="方正仿宋_GBK" w:eastAsia="方正仿宋_GBK" w:cs="方正仿宋_GBK"/>
          <w:bCs/>
          <w:color w:val="auto"/>
          <w:szCs w:val="28"/>
          <w:highlight w:val="none"/>
        </w:rPr>
        <w:instrText xml:space="preserve"> HYPERLINK \l _Toc12064 </w:instrText>
      </w:r>
      <w:r>
        <w:rPr>
          <w:rFonts w:hint="eastAsia" w:ascii="方正仿宋_GBK" w:hAnsi="方正仿宋_GBK" w:eastAsia="方正仿宋_GBK" w:cs="方正仿宋_GBK"/>
          <w:bCs/>
          <w:color w:val="auto"/>
          <w:szCs w:val="28"/>
          <w:highlight w:val="none"/>
        </w:rPr>
        <w:fldChar w:fldCharType="separate"/>
      </w:r>
      <w:r>
        <w:rPr>
          <w:rFonts w:hint="eastAsia" w:ascii="方正小标宋_GBK" w:hAnsi="宋体" w:eastAsia="方正小标宋_GBK"/>
          <w:color w:val="auto"/>
          <w:szCs w:val="30"/>
          <w:highlight w:val="none"/>
        </w:rPr>
        <w:t xml:space="preserve">第一篇  </w:t>
      </w:r>
      <w:r>
        <w:rPr>
          <w:rFonts w:hint="eastAsia" w:ascii="方正小标宋_GBK" w:hAnsi="宋体" w:eastAsia="方正小标宋_GBK"/>
          <w:color w:val="auto"/>
          <w:szCs w:val="30"/>
          <w:highlight w:val="none"/>
          <w:lang w:val="en-US" w:eastAsia="zh-CN"/>
        </w:rPr>
        <w:t>采购</w:t>
      </w:r>
      <w:r>
        <w:rPr>
          <w:rFonts w:hint="eastAsia" w:ascii="方正小标宋_GBK" w:hAnsi="宋体" w:eastAsia="方正小标宋_GBK"/>
          <w:color w:val="auto"/>
          <w:szCs w:val="30"/>
          <w:highlight w:val="none"/>
        </w:rPr>
        <w:t>邀请书</w:t>
      </w:r>
      <w:r>
        <w:rPr>
          <w:color w:val="auto"/>
          <w:highlight w:val="none"/>
        </w:rPr>
        <w:tab/>
      </w:r>
      <w:r>
        <w:rPr>
          <w:color w:val="auto"/>
          <w:highlight w:val="none"/>
        </w:rPr>
        <w:fldChar w:fldCharType="begin"/>
      </w:r>
      <w:r>
        <w:rPr>
          <w:color w:val="auto"/>
          <w:highlight w:val="none"/>
        </w:rPr>
        <w:instrText xml:space="preserve"> PAGEREF _Toc12064 \h </w:instrText>
      </w:r>
      <w:r>
        <w:rPr>
          <w:color w:val="auto"/>
          <w:highlight w:val="none"/>
        </w:rPr>
        <w:fldChar w:fldCharType="separate"/>
      </w:r>
      <w:r>
        <w:rPr>
          <w:color w:val="auto"/>
          <w:highlight w:val="none"/>
        </w:rPr>
        <w:t>2</w:t>
      </w:r>
      <w:r>
        <w:rPr>
          <w:color w:val="auto"/>
          <w:highlight w:val="none"/>
        </w:rPr>
        <w:fldChar w:fldCharType="end"/>
      </w:r>
      <w:r>
        <w:rPr>
          <w:rFonts w:hint="eastAsia" w:ascii="方正仿宋_GBK" w:hAnsi="方正仿宋_GBK" w:eastAsia="方正仿宋_GBK" w:cs="方正仿宋_GBK"/>
          <w:bCs/>
          <w:color w:val="auto"/>
          <w:szCs w:val="28"/>
          <w:highlight w:val="none"/>
        </w:rPr>
        <w:fldChar w:fldCharType="end"/>
      </w:r>
    </w:p>
    <w:p w14:paraId="7A059971">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_Toc13532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rPr>
        <w:t xml:space="preserve">一、 </w:t>
      </w:r>
      <w:r>
        <w:rPr>
          <w:rFonts w:hint="eastAsia" w:ascii="方正仿宋_GBK" w:hAnsi="宋体" w:eastAsia="方正仿宋_GBK"/>
          <w:color w:val="auto"/>
          <w:szCs w:val="24"/>
          <w:highlight w:val="none"/>
        </w:rPr>
        <w:t>竞争性磋商</w:t>
      </w:r>
      <w:r>
        <w:rPr>
          <w:rFonts w:hint="eastAsia" w:ascii="方正仿宋_GBK" w:eastAsia="方正仿宋_GBK"/>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_Toc13532 \h </w:instrText>
      </w:r>
      <w:r>
        <w:rPr>
          <w:color w:val="auto"/>
          <w:highlight w:val="none"/>
        </w:rPr>
        <w:fldChar w:fldCharType="separate"/>
      </w:r>
      <w:r>
        <w:rPr>
          <w:color w:val="auto"/>
          <w:highlight w:val="none"/>
        </w:rPr>
        <w:t>2</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2BF0C4CC">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_Toc17952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_Toc17952 \h </w:instrText>
      </w:r>
      <w:r>
        <w:rPr>
          <w:color w:val="auto"/>
          <w:highlight w:val="none"/>
        </w:rPr>
        <w:fldChar w:fldCharType="separate"/>
      </w:r>
      <w:r>
        <w:rPr>
          <w:color w:val="auto"/>
          <w:highlight w:val="none"/>
        </w:rPr>
        <w:t>2</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5B43549A">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_Toc25504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_Toc25504 \h </w:instrText>
      </w:r>
      <w:r>
        <w:rPr>
          <w:color w:val="auto"/>
          <w:highlight w:val="none"/>
        </w:rPr>
        <w:fldChar w:fldCharType="separate"/>
      </w:r>
      <w:r>
        <w:rPr>
          <w:color w:val="auto"/>
          <w:highlight w:val="none"/>
        </w:rPr>
        <w:t>2</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5E942648">
      <w:pPr>
        <w:pStyle w:val="19"/>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_Toc11561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小标宋_GBK" w:hAnsi="宋体" w:eastAsia="方正小标宋_GBK"/>
          <w:color w:val="auto"/>
          <w:szCs w:val="30"/>
          <w:highlight w:val="none"/>
        </w:rPr>
        <w:t xml:space="preserve">第二篇  </w:t>
      </w:r>
      <w:r>
        <w:rPr>
          <w:rFonts w:hint="eastAsia" w:ascii="方正小标宋_GBK" w:hAnsi="宋体" w:eastAsia="方正小标宋_GBK"/>
          <w:color w:val="auto"/>
          <w:szCs w:val="30"/>
          <w:highlight w:val="none"/>
          <w:lang w:val="en-US" w:eastAsia="zh-CN"/>
        </w:rPr>
        <w:t>项目具体内容、数量</w:t>
      </w:r>
      <w:r>
        <w:rPr>
          <w:rFonts w:hint="eastAsia" w:ascii="方正小标宋_GBK" w:hAnsi="宋体" w:eastAsia="方正小标宋_GBK"/>
          <w:color w:val="auto"/>
          <w:szCs w:val="30"/>
          <w:highlight w:val="none"/>
          <w:lang w:eastAsia="zh-CN"/>
        </w:rPr>
        <w:t>及相关要求</w:t>
      </w:r>
      <w:r>
        <w:rPr>
          <w:color w:val="auto"/>
          <w:highlight w:val="none"/>
        </w:rPr>
        <w:tab/>
      </w:r>
      <w:r>
        <w:rPr>
          <w:color w:val="auto"/>
          <w:highlight w:val="none"/>
        </w:rPr>
        <w:fldChar w:fldCharType="begin"/>
      </w:r>
      <w:r>
        <w:rPr>
          <w:color w:val="auto"/>
          <w:highlight w:val="none"/>
        </w:rPr>
        <w:instrText xml:space="preserve"> PAGEREF _Toc11561 \h </w:instrText>
      </w:r>
      <w:r>
        <w:rPr>
          <w:color w:val="auto"/>
          <w:highlight w:val="none"/>
        </w:rPr>
        <w:fldChar w:fldCharType="separate"/>
      </w:r>
      <w:r>
        <w:rPr>
          <w:color w:val="auto"/>
          <w:highlight w:val="none"/>
        </w:rPr>
        <w:t>6</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2A9AAE34">
      <w:pPr>
        <w:pStyle w:val="19"/>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_Toc26786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小标宋_GBK" w:hAnsi="宋体" w:eastAsia="方正小标宋_GBK"/>
          <w:color w:val="auto"/>
          <w:szCs w:val="30"/>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_Toc26786 \h </w:instrText>
      </w:r>
      <w:r>
        <w:rPr>
          <w:color w:val="auto"/>
          <w:highlight w:val="none"/>
        </w:rPr>
        <w:fldChar w:fldCharType="separate"/>
      </w:r>
      <w:r>
        <w:rPr>
          <w:color w:val="auto"/>
          <w:highlight w:val="none"/>
        </w:rPr>
        <w:t>9</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50B426B9">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_Toc13165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hAnsi="宋体" w:eastAsia="方正仿宋_GBK"/>
          <w:color w:val="auto"/>
          <w:szCs w:val="24"/>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_Toc13165 \h </w:instrText>
      </w:r>
      <w:r>
        <w:rPr>
          <w:color w:val="auto"/>
          <w:highlight w:val="none"/>
        </w:rPr>
        <w:fldChar w:fldCharType="separate"/>
      </w:r>
      <w:r>
        <w:rPr>
          <w:color w:val="auto"/>
          <w:highlight w:val="none"/>
        </w:rPr>
        <w:t>9</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34F657D6">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_Toc19220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_Toc19220 \h </w:instrText>
      </w:r>
      <w:r>
        <w:rPr>
          <w:color w:val="auto"/>
          <w:highlight w:val="none"/>
        </w:rPr>
        <w:fldChar w:fldCharType="separate"/>
      </w:r>
      <w:r>
        <w:rPr>
          <w:color w:val="auto"/>
          <w:highlight w:val="none"/>
        </w:rPr>
        <w:t>12</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5CCBE7A7">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_Toc3322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rPr>
        <w:t>一、磋商费用</w:t>
      </w:r>
      <w:r>
        <w:rPr>
          <w:color w:val="auto"/>
          <w:highlight w:val="none"/>
        </w:rPr>
        <w:tab/>
      </w:r>
      <w:r>
        <w:rPr>
          <w:color w:val="auto"/>
          <w:highlight w:val="none"/>
        </w:rPr>
        <w:fldChar w:fldCharType="begin"/>
      </w:r>
      <w:r>
        <w:rPr>
          <w:color w:val="auto"/>
          <w:highlight w:val="none"/>
        </w:rPr>
        <w:instrText xml:space="preserve"> PAGEREF _Toc3322 \h </w:instrText>
      </w:r>
      <w:r>
        <w:rPr>
          <w:color w:val="auto"/>
          <w:highlight w:val="none"/>
        </w:rPr>
        <w:fldChar w:fldCharType="separate"/>
      </w:r>
      <w:r>
        <w:rPr>
          <w:color w:val="auto"/>
          <w:highlight w:val="none"/>
        </w:rPr>
        <w:t>14</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3A958EA1">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_Toc6635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_Toc6635 \h </w:instrText>
      </w:r>
      <w:r>
        <w:rPr>
          <w:color w:val="auto"/>
          <w:highlight w:val="none"/>
        </w:rPr>
        <w:fldChar w:fldCharType="separate"/>
      </w:r>
      <w:r>
        <w:rPr>
          <w:color w:val="auto"/>
          <w:highlight w:val="none"/>
        </w:rPr>
        <w:t>14</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39BB90AD">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_Toc29598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rPr>
        <w:t>三、磋商要求</w:t>
      </w:r>
      <w:r>
        <w:rPr>
          <w:color w:val="auto"/>
          <w:highlight w:val="none"/>
        </w:rPr>
        <w:tab/>
      </w:r>
      <w:r>
        <w:rPr>
          <w:color w:val="auto"/>
          <w:highlight w:val="none"/>
        </w:rPr>
        <w:fldChar w:fldCharType="begin"/>
      </w:r>
      <w:r>
        <w:rPr>
          <w:color w:val="auto"/>
          <w:highlight w:val="none"/>
        </w:rPr>
        <w:instrText xml:space="preserve"> PAGEREF _Toc29598 \h </w:instrText>
      </w:r>
      <w:r>
        <w:rPr>
          <w:color w:val="auto"/>
          <w:highlight w:val="none"/>
        </w:rPr>
        <w:fldChar w:fldCharType="separate"/>
      </w:r>
      <w:r>
        <w:rPr>
          <w:color w:val="auto"/>
          <w:highlight w:val="none"/>
        </w:rPr>
        <w:t>14</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76CB3D2F">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_Toc15265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_Toc15265 \h </w:instrText>
      </w:r>
      <w:r>
        <w:rPr>
          <w:color w:val="auto"/>
          <w:highlight w:val="none"/>
        </w:rPr>
        <w:fldChar w:fldCharType="separate"/>
      </w:r>
      <w:r>
        <w:rPr>
          <w:color w:val="auto"/>
          <w:highlight w:val="none"/>
        </w:rPr>
        <w:t>16</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61579F4F">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_Toc8238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lang w:eastAsia="zh-CN"/>
        </w:rPr>
        <w:t>五</w:t>
      </w:r>
      <w:r>
        <w:rPr>
          <w:rFonts w:hint="eastAsia" w:ascii="方正仿宋_GBK" w:eastAsia="方正仿宋_GBK"/>
          <w:color w:val="auto"/>
          <w:szCs w:val="24"/>
          <w:highlight w:val="none"/>
        </w:rPr>
        <w:t>、缴费</w:t>
      </w:r>
      <w:r>
        <w:rPr>
          <w:color w:val="auto"/>
          <w:highlight w:val="none"/>
        </w:rPr>
        <w:tab/>
      </w:r>
      <w:r>
        <w:rPr>
          <w:color w:val="auto"/>
          <w:highlight w:val="none"/>
        </w:rPr>
        <w:fldChar w:fldCharType="begin"/>
      </w:r>
      <w:r>
        <w:rPr>
          <w:color w:val="auto"/>
          <w:highlight w:val="none"/>
        </w:rPr>
        <w:instrText xml:space="preserve"> PAGEREF _Toc8238 \h </w:instrText>
      </w:r>
      <w:r>
        <w:rPr>
          <w:color w:val="auto"/>
          <w:highlight w:val="none"/>
        </w:rPr>
        <w:fldChar w:fldCharType="separate"/>
      </w:r>
      <w:r>
        <w:rPr>
          <w:color w:val="auto"/>
          <w:highlight w:val="none"/>
        </w:rPr>
        <w:t>16</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76CB3D97">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_Toc18679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lang w:eastAsia="zh-CN"/>
        </w:rPr>
        <w:t>六</w:t>
      </w:r>
      <w:r>
        <w:rPr>
          <w:rFonts w:hint="eastAsia" w:ascii="方正仿宋_GBK" w:eastAsia="方正仿宋_GBK"/>
          <w:color w:val="auto"/>
          <w:szCs w:val="24"/>
          <w:highlight w:val="none"/>
        </w:rPr>
        <w:t>、成交通知</w:t>
      </w:r>
      <w:r>
        <w:rPr>
          <w:color w:val="auto"/>
          <w:highlight w:val="none"/>
        </w:rPr>
        <w:tab/>
      </w:r>
      <w:r>
        <w:rPr>
          <w:color w:val="auto"/>
          <w:highlight w:val="none"/>
        </w:rPr>
        <w:fldChar w:fldCharType="begin"/>
      </w:r>
      <w:r>
        <w:rPr>
          <w:color w:val="auto"/>
          <w:highlight w:val="none"/>
        </w:rPr>
        <w:instrText xml:space="preserve"> PAGEREF _Toc18679 \h </w:instrText>
      </w:r>
      <w:r>
        <w:rPr>
          <w:color w:val="auto"/>
          <w:highlight w:val="none"/>
        </w:rPr>
        <w:fldChar w:fldCharType="separate"/>
      </w:r>
      <w:r>
        <w:rPr>
          <w:color w:val="auto"/>
          <w:highlight w:val="none"/>
        </w:rPr>
        <w:t>16</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3174B247">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_Toc26301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lang w:eastAsia="zh-CN"/>
        </w:rPr>
        <w:t>七</w:t>
      </w:r>
      <w:r>
        <w:rPr>
          <w:rFonts w:hint="eastAsia" w:ascii="方正仿宋_GBK" w:eastAsia="方正仿宋_GBK"/>
          <w:color w:val="auto"/>
          <w:szCs w:val="24"/>
          <w:highlight w:val="none"/>
        </w:rPr>
        <w:t>、关于质疑和投诉</w:t>
      </w:r>
      <w:r>
        <w:rPr>
          <w:color w:val="auto"/>
          <w:highlight w:val="none"/>
        </w:rPr>
        <w:tab/>
      </w:r>
      <w:r>
        <w:rPr>
          <w:color w:val="auto"/>
          <w:highlight w:val="none"/>
        </w:rPr>
        <w:fldChar w:fldCharType="begin"/>
      </w:r>
      <w:r>
        <w:rPr>
          <w:color w:val="auto"/>
          <w:highlight w:val="none"/>
        </w:rPr>
        <w:instrText xml:space="preserve"> PAGEREF _Toc26301 \h </w:instrText>
      </w:r>
      <w:r>
        <w:rPr>
          <w:color w:val="auto"/>
          <w:highlight w:val="none"/>
        </w:rPr>
        <w:fldChar w:fldCharType="separate"/>
      </w:r>
      <w:r>
        <w:rPr>
          <w:color w:val="auto"/>
          <w:highlight w:val="none"/>
        </w:rPr>
        <w:t>17</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04D1F253">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_Toc12986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lang w:eastAsia="zh-CN"/>
        </w:rPr>
        <w:t>八</w:t>
      </w:r>
      <w:r>
        <w:rPr>
          <w:rFonts w:hint="eastAsia" w:ascii="方正仿宋_GBK" w:eastAsia="方正仿宋_GBK"/>
          <w:color w:val="auto"/>
          <w:szCs w:val="24"/>
          <w:highlight w:val="none"/>
        </w:rPr>
        <w:t>、签订合同</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17</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1ABB7769">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_Toc21953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eastAsia="方正仿宋_GBK"/>
          <w:color w:val="auto"/>
          <w:szCs w:val="24"/>
          <w:highlight w:val="none"/>
          <w:lang w:eastAsia="zh-CN"/>
        </w:rPr>
        <w:t>九</w:t>
      </w:r>
      <w:r>
        <w:rPr>
          <w:rFonts w:hint="eastAsia" w:ascii="方正仿宋_GBK" w:eastAsia="方正仿宋_GBK"/>
          <w:color w:val="auto"/>
          <w:szCs w:val="24"/>
          <w:highlight w:val="none"/>
        </w:rPr>
        <w:t>、</w:t>
      </w:r>
      <w:r>
        <w:rPr>
          <w:rFonts w:hint="eastAsia" w:ascii="方正仿宋_GBK" w:eastAsia="方正仿宋_GBK"/>
          <w:color w:val="auto"/>
          <w:highlight w:val="none"/>
        </w:rPr>
        <w:t>政府采购信用融资</w:t>
      </w:r>
      <w:r>
        <w:rPr>
          <w:color w:val="auto"/>
          <w:highlight w:val="none"/>
        </w:rPr>
        <w:tab/>
      </w:r>
      <w:r>
        <w:rPr>
          <w:color w:val="auto"/>
          <w:highlight w:val="none"/>
        </w:rPr>
        <w:fldChar w:fldCharType="begin"/>
      </w:r>
      <w:r>
        <w:rPr>
          <w:color w:val="auto"/>
          <w:highlight w:val="none"/>
        </w:rPr>
        <w:instrText xml:space="preserve"> PAGEREF _Toc21953 \h </w:instrText>
      </w:r>
      <w:r>
        <w:rPr>
          <w:color w:val="auto"/>
          <w:highlight w:val="none"/>
        </w:rPr>
        <w:fldChar w:fldCharType="separate"/>
      </w:r>
      <w:r>
        <w:rPr>
          <w:color w:val="auto"/>
          <w:highlight w:val="none"/>
        </w:rPr>
        <w:t>17</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65473D82">
      <w:pPr>
        <w:pStyle w:val="19"/>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_Toc13029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小标宋_GBK" w:hAnsi="宋体" w:eastAsia="方正小标宋_GBK"/>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_Toc13029 \h </w:instrText>
      </w:r>
      <w:r>
        <w:rPr>
          <w:color w:val="auto"/>
          <w:highlight w:val="none"/>
        </w:rPr>
        <w:fldChar w:fldCharType="separate"/>
      </w:r>
      <w:r>
        <w:rPr>
          <w:color w:val="auto"/>
          <w:highlight w:val="none"/>
        </w:rPr>
        <w:t>18</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06D14A7C">
      <w:pPr>
        <w:pStyle w:val="19"/>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_Toc30528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小标宋_GBK" w:hAnsi="宋体" w:eastAsia="方正小标宋_GBK"/>
          <w:color w:val="auto"/>
          <w:szCs w:val="30"/>
          <w:highlight w:val="none"/>
          <w:lang w:val="en-US"/>
        </w:rPr>
        <w:t xml:space="preserve">第七篇 </w:t>
      </w:r>
      <w:r>
        <w:rPr>
          <w:rFonts w:hint="eastAsia" w:ascii="方正小标宋_GBK" w:hAnsi="宋体" w:eastAsia="方正小标宋_GBK"/>
          <w:color w:val="auto"/>
          <w:szCs w:val="30"/>
          <w:highlight w:val="none"/>
        </w:rPr>
        <w:t>响应文件</w:t>
      </w:r>
      <w:r>
        <w:rPr>
          <w:rFonts w:hint="eastAsia" w:ascii="方正小标宋_GBK" w:hAnsi="宋体" w:eastAsia="方正小标宋_GBK"/>
          <w:color w:val="auto"/>
          <w:szCs w:val="30"/>
          <w:highlight w:val="none"/>
          <w:lang w:val="en-US" w:eastAsia="zh-CN"/>
        </w:rPr>
        <w:t>格式</w:t>
      </w:r>
      <w:r>
        <w:rPr>
          <w:color w:val="auto"/>
          <w:highlight w:val="none"/>
        </w:rPr>
        <w:tab/>
      </w:r>
      <w:r>
        <w:rPr>
          <w:color w:val="auto"/>
          <w:highlight w:val="none"/>
        </w:rPr>
        <w:fldChar w:fldCharType="begin"/>
      </w:r>
      <w:r>
        <w:rPr>
          <w:color w:val="auto"/>
          <w:highlight w:val="none"/>
        </w:rPr>
        <w:instrText xml:space="preserve"> PAGEREF _Toc30528 \h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3F204D80">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_Toc19342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hAnsi="宋体" w:eastAsia="方正仿宋_GBK"/>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_Toc19342 \h </w:instrText>
      </w:r>
      <w:r>
        <w:rPr>
          <w:color w:val="auto"/>
          <w:highlight w:val="none"/>
        </w:rPr>
        <w:fldChar w:fldCharType="separate"/>
      </w:r>
      <w:r>
        <w:rPr>
          <w:color w:val="auto"/>
          <w:highlight w:val="none"/>
        </w:rPr>
        <w:t>- 21 -</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4173BB4D">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_Toc3187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hAnsi="宋体" w:eastAsia="方正仿宋_GBK"/>
          <w:color w:val="auto"/>
          <w:szCs w:val="24"/>
          <w:highlight w:val="none"/>
        </w:rPr>
        <w:t>二、</w:t>
      </w:r>
      <w:r>
        <w:rPr>
          <w:rFonts w:hint="eastAsia" w:ascii="方正仿宋_GBK" w:hAnsi="宋体" w:eastAsia="方正仿宋_GBK"/>
          <w:color w:val="auto"/>
          <w:szCs w:val="24"/>
          <w:highlight w:val="none"/>
          <w:lang w:val="en-US" w:eastAsia="zh-CN"/>
        </w:rPr>
        <w:t>技术</w:t>
      </w:r>
      <w:r>
        <w:rPr>
          <w:rFonts w:hint="eastAsia" w:ascii="方正仿宋_GBK" w:hAnsi="宋体" w:eastAsia="方正仿宋_GBK"/>
          <w:color w:val="auto"/>
          <w:szCs w:val="24"/>
          <w:highlight w:val="none"/>
        </w:rPr>
        <w:t>部分</w:t>
      </w:r>
      <w:r>
        <w:rPr>
          <w:color w:val="auto"/>
          <w:highlight w:val="none"/>
        </w:rPr>
        <w:tab/>
      </w:r>
      <w:r>
        <w:rPr>
          <w:color w:val="auto"/>
          <w:highlight w:val="none"/>
        </w:rPr>
        <w:fldChar w:fldCharType="begin"/>
      </w:r>
      <w:r>
        <w:rPr>
          <w:color w:val="auto"/>
          <w:highlight w:val="none"/>
        </w:rPr>
        <w:instrText xml:space="preserve"> PAGEREF _Toc3187 \h </w:instrText>
      </w:r>
      <w:r>
        <w:rPr>
          <w:color w:val="auto"/>
          <w:highlight w:val="none"/>
        </w:rPr>
        <w:fldChar w:fldCharType="separate"/>
      </w:r>
      <w:r>
        <w:rPr>
          <w:color w:val="auto"/>
          <w:highlight w:val="none"/>
        </w:rPr>
        <w:t>- 23 -</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5690F0C7">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_Toc27267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hAnsi="宋体" w:eastAsia="方正仿宋_GBK"/>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_Toc27267 \h </w:instrText>
      </w:r>
      <w:r>
        <w:rPr>
          <w:color w:val="auto"/>
          <w:highlight w:val="none"/>
        </w:rPr>
        <w:fldChar w:fldCharType="separate"/>
      </w:r>
      <w:r>
        <w:rPr>
          <w:color w:val="auto"/>
          <w:highlight w:val="none"/>
        </w:rPr>
        <w:t>- 25 -</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05616AE6">
      <w:pPr>
        <w:pStyle w:val="11"/>
        <w:tabs>
          <w:tab w:val="right" w:leader="dot" w:pos="9412"/>
        </w:tabs>
        <w:rPr>
          <w:color w:val="auto"/>
          <w:highlight w:val="none"/>
        </w:rPr>
      </w:pPr>
      <w:r>
        <w:rPr>
          <w:rFonts w:hint="eastAsia" w:ascii="方正仿宋_GBK" w:hAnsi="方正仿宋_GBK" w:eastAsia="方正仿宋_GBK" w:cs="方正仿宋_GBK"/>
          <w:bCs/>
          <w:color w:val="auto"/>
          <w:kern w:val="2"/>
          <w:szCs w:val="28"/>
          <w:highlight w:val="none"/>
          <w:lang w:val="en-US" w:eastAsia="zh-CN" w:bidi="ar-SA"/>
        </w:rPr>
        <w:fldChar w:fldCharType="begin"/>
      </w:r>
      <w:r>
        <w:rPr>
          <w:rFonts w:hint="eastAsia" w:ascii="方正仿宋_GBK" w:hAnsi="方正仿宋_GBK" w:eastAsia="方正仿宋_GBK" w:cs="方正仿宋_GBK"/>
          <w:bCs/>
          <w:color w:val="auto"/>
          <w:kern w:val="2"/>
          <w:szCs w:val="28"/>
          <w:highlight w:val="none"/>
          <w:lang w:val="en-US" w:eastAsia="zh-CN" w:bidi="ar-SA"/>
        </w:rPr>
        <w:instrText xml:space="preserve"> HYPERLINK \l _Toc8074 </w:instrText>
      </w:r>
      <w:r>
        <w:rPr>
          <w:rFonts w:hint="eastAsia" w:ascii="方正仿宋_GBK" w:hAnsi="方正仿宋_GBK" w:eastAsia="方正仿宋_GBK" w:cs="方正仿宋_GBK"/>
          <w:bCs/>
          <w:color w:val="auto"/>
          <w:kern w:val="2"/>
          <w:szCs w:val="28"/>
          <w:highlight w:val="none"/>
          <w:lang w:val="en-US" w:eastAsia="zh-CN" w:bidi="ar-SA"/>
        </w:rPr>
        <w:fldChar w:fldCharType="separate"/>
      </w:r>
      <w:r>
        <w:rPr>
          <w:rFonts w:hint="eastAsia" w:ascii="方正仿宋_GBK" w:hAnsi="宋体" w:eastAsia="方正仿宋_GBK"/>
          <w:color w:val="auto"/>
          <w:szCs w:val="24"/>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_Toc8074 \h </w:instrText>
      </w:r>
      <w:r>
        <w:rPr>
          <w:color w:val="auto"/>
          <w:highlight w:val="none"/>
        </w:rPr>
        <w:fldChar w:fldCharType="separate"/>
      </w:r>
      <w:r>
        <w:rPr>
          <w:color w:val="auto"/>
          <w:highlight w:val="none"/>
        </w:rPr>
        <w:t>- 27 -</w:t>
      </w:r>
      <w:r>
        <w:rPr>
          <w:color w:val="auto"/>
          <w:highlight w:val="none"/>
        </w:rPr>
        <w:fldChar w:fldCharType="end"/>
      </w:r>
      <w:r>
        <w:rPr>
          <w:rFonts w:hint="eastAsia" w:ascii="方正仿宋_GBK" w:hAnsi="方正仿宋_GBK" w:eastAsia="方正仿宋_GBK" w:cs="方正仿宋_GBK"/>
          <w:bCs/>
          <w:color w:val="auto"/>
          <w:kern w:val="2"/>
          <w:szCs w:val="28"/>
          <w:highlight w:val="none"/>
          <w:lang w:val="en-US" w:eastAsia="zh-CN" w:bidi="ar-SA"/>
        </w:rPr>
        <w:fldChar w:fldCharType="end"/>
      </w:r>
    </w:p>
    <w:p w14:paraId="3DB72D28">
      <w:pPr>
        <w:pStyle w:val="19"/>
        <w:keepNext w:val="0"/>
        <w:keepLines w:val="0"/>
        <w:pageBreakBefore w:val="0"/>
        <w:widowControl w:val="0"/>
        <w:tabs>
          <w:tab w:val="right" w:leader="middleDot" w:pos="7980"/>
          <w:tab w:val="right" w:leader="middleDot" w:pos="8400"/>
          <w:tab w:val="right" w:leader="middleDot" w:pos="9412"/>
        </w:tabs>
        <w:kinsoku/>
        <w:wordWrap/>
        <w:overflowPunct/>
        <w:topLinePunct w:val="0"/>
        <w:autoSpaceDE/>
        <w:autoSpaceDN/>
        <w:bidi w:val="0"/>
        <w:adjustRightInd/>
        <w:snapToGrid/>
        <w:spacing w:line="560" w:lineRule="exact"/>
        <w:ind w:left="560"/>
        <w:jc w:val="center"/>
        <w:textAlignment w:val="auto"/>
        <w:rPr>
          <w:rFonts w:hint="eastAsia" w:ascii="方正仿宋_GBK" w:hAnsi="方正仿宋_GBK" w:eastAsia="方正仿宋_GBK" w:cs="方正仿宋_GBK"/>
          <w:bCs/>
          <w:color w:val="auto"/>
          <w:kern w:val="2"/>
          <w:szCs w:val="28"/>
          <w:highlight w:val="none"/>
          <w:lang w:val="en-US" w:eastAsia="zh-CN" w:bidi="ar-SA"/>
        </w:rPr>
      </w:pPr>
      <w:r>
        <w:rPr>
          <w:rFonts w:hint="eastAsia" w:ascii="方正仿宋_GBK" w:hAnsi="方正仿宋_GBK" w:eastAsia="方正仿宋_GBK" w:cs="方正仿宋_GBK"/>
          <w:bCs/>
          <w:color w:val="auto"/>
          <w:kern w:val="2"/>
          <w:szCs w:val="28"/>
          <w:highlight w:val="none"/>
          <w:lang w:val="en-US" w:eastAsia="zh-CN" w:bidi="ar-SA"/>
        </w:rPr>
        <w:fldChar w:fldCharType="end"/>
      </w:r>
    </w:p>
    <w:p w14:paraId="6BF35137">
      <w:pPr>
        <w:bidi w:val="0"/>
        <w:rPr>
          <w:color w:val="auto"/>
          <w:highlight w:val="none"/>
        </w:rPr>
      </w:pPr>
    </w:p>
    <w:p w14:paraId="5B51C10E">
      <w:pPr>
        <w:tabs>
          <w:tab w:val="center" w:pos="4706"/>
        </w:tabs>
        <w:bidi w:val="0"/>
        <w:jc w:val="left"/>
        <w:rPr>
          <w:rFonts w:hint="eastAsia" w:eastAsiaTheme="minorEastAsia"/>
          <w:color w:val="auto"/>
          <w:highlight w:val="none"/>
          <w:lang w:eastAsia="zh-CN"/>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color w:val="auto"/>
          <w:highlight w:val="none"/>
          <w:lang w:eastAsia="zh-CN"/>
        </w:rPr>
        <w:tab/>
      </w:r>
    </w:p>
    <w:p w14:paraId="2016A114">
      <w:pPr>
        <w:pStyle w:val="3"/>
        <w:pageBreakBefore w:val="0"/>
        <w:wordWrap/>
        <w:topLinePunct w:val="0"/>
        <w:bidi w:val="0"/>
        <w:spacing w:before="100" w:beforeAutospacing="1" w:after="100" w:afterAutospacing="1" w:line="560" w:lineRule="exact"/>
        <w:jc w:val="center"/>
        <w:textAlignment w:val="auto"/>
        <w:rPr>
          <w:rFonts w:hint="eastAsia" w:ascii="方正小标宋_GBK" w:hAnsi="宋体" w:eastAsia="方正小标宋_GBK"/>
          <w:b w:val="0"/>
          <w:color w:val="auto"/>
          <w:szCs w:val="30"/>
          <w:highlight w:val="none"/>
        </w:rPr>
      </w:pPr>
      <w:bookmarkStart w:id="0" w:name="_Toc12789052"/>
      <w:bookmarkStart w:id="1" w:name="_Toc12064"/>
      <w:bookmarkStart w:id="2" w:name="_Toc11641050"/>
      <w:r>
        <w:rPr>
          <w:rFonts w:hint="eastAsia" w:ascii="方正小标宋_GBK" w:hAnsi="宋体" w:eastAsia="方正小标宋_GBK"/>
          <w:b w:val="0"/>
          <w:color w:val="auto"/>
          <w:sz w:val="36"/>
          <w:szCs w:val="30"/>
          <w:highlight w:val="none"/>
        </w:rPr>
        <w:t xml:space="preserve">第一篇  </w:t>
      </w:r>
      <w:r>
        <w:rPr>
          <w:rFonts w:hint="eastAsia" w:ascii="方正小标宋_GBK" w:hAnsi="宋体" w:eastAsia="方正小标宋_GBK"/>
          <w:b w:val="0"/>
          <w:color w:val="auto"/>
          <w:sz w:val="36"/>
          <w:szCs w:val="30"/>
          <w:highlight w:val="none"/>
          <w:lang w:val="en-US" w:eastAsia="zh-CN"/>
        </w:rPr>
        <w:t>采购</w:t>
      </w:r>
      <w:r>
        <w:rPr>
          <w:rFonts w:hint="eastAsia" w:ascii="方正小标宋_GBK" w:hAnsi="宋体" w:eastAsia="方正小标宋_GBK"/>
          <w:b w:val="0"/>
          <w:color w:val="auto"/>
          <w:sz w:val="36"/>
          <w:szCs w:val="30"/>
          <w:highlight w:val="none"/>
        </w:rPr>
        <w:t>邀请书</w:t>
      </w:r>
      <w:bookmarkEnd w:id="0"/>
      <w:bookmarkEnd w:id="1"/>
      <w:bookmarkEnd w:id="2"/>
    </w:p>
    <w:p w14:paraId="452A54E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重庆方郡建设工程咨询有限公司（以下简称：采购代理机构）受重庆市武隆区农业农村委员会（以下简称：采购人）的委托，对武隆区2025年增殖放流项目进行竞争性磋商采购。欢迎有资质的供应商前来参与磋商。</w:t>
      </w:r>
    </w:p>
    <w:p w14:paraId="222C9D91">
      <w:pPr>
        <w:pStyle w:val="4"/>
        <w:pageBreakBefore w:val="0"/>
        <w:numPr>
          <w:ilvl w:val="0"/>
          <w:numId w:val="2"/>
        </w:numPr>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3" w:name="_Toc13532"/>
      <w:bookmarkStart w:id="4" w:name="_Toc313893526"/>
      <w:bookmarkStart w:id="5" w:name="_Toc317775175"/>
      <w:r>
        <w:rPr>
          <w:rFonts w:hint="eastAsia" w:ascii="方正仿宋_GBK" w:hAnsi="宋体" w:eastAsia="方正仿宋_GBK"/>
          <w:color w:val="auto"/>
          <w:sz w:val="24"/>
          <w:szCs w:val="24"/>
          <w:highlight w:val="none"/>
        </w:rPr>
        <w:t>竞争性磋商</w:t>
      </w:r>
      <w:r>
        <w:rPr>
          <w:rFonts w:hint="eastAsia" w:ascii="方正仿宋_GBK" w:eastAsia="方正仿宋_GBK"/>
          <w:color w:val="auto"/>
          <w:sz w:val="24"/>
          <w:szCs w:val="24"/>
          <w:highlight w:val="none"/>
        </w:rPr>
        <w:t>内容</w:t>
      </w:r>
      <w:bookmarkEnd w:id="3"/>
      <w:bookmarkEnd w:id="4"/>
      <w:bookmarkEnd w:id="5"/>
    </w:p>
    <w:tbl>
      <w:tblPr>
        <w:tblStyle w:val="24"/>
        <w:tblW w:w="966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500"/>
        <w:gridCol w:w="1641"/>
        <w:gridCol w:w="1800"/>
        <w:gridCol w:w="2452"/>
      </w:tblGrid>
      <w:tr w14:paraId="2616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274" w:type="dxa"/>
            <w:vAlign w:val="center"/>
          </w:tcPr>
          <w:p w14:paraId="084EA08B">
            <w:pPr>
              <w:pStyle w:val="10"/>
              <w:pageBreakBefore w:val="0"/>
              <w:wordWrap/>
              <w:topLinePunct w:val="0"/>
              <w:bidi w:val="0"/>
              <w:spacing w:line="240" w:lineRule="auto"/>
              <w:ind w:left="0"/>
              <w:jc w:val="center"/>
              <w:textAlignment w:val="auto"/>
              <w:outlineLvl w:val="0"/>
              <w:rPr>
                <w:rFonts w:hint="eastAsia" w:ascii="方正仿宋_GBK" w:hAnsi="宋体" w:eastAsia="方正仿宋_GBK" w:cs="宋体"/>
                <w:b/>
                <w:bCs/>
                <w:color w:val="auto"/>
                <w:kern w:val="0"/>
                <w:sz w:val="21"/>
                <w:szCs w:val="24"/>
                <w:highlight w:val="none"/>
                <w:lang w:val="en-US" w:eastAsia="zh-CN" w:bidi="ar-SA"/>
              </w:rPr>
            </w:pPr>
            <w:r>
              <w:rPr>
                <w:rFonts w:hint="eastAsia" w:ascii="方正仿宋_GBK" w:hAnsi="宋体" w:eastAsia="方正仿宋_GBK" w:cs="宋体"/>
                <w:b/>
                <w:bCs/>
                <w:color w:val="auto"/>
                <w:kern w:val="0"/>
                <w:sz w:val="21"/>
                <w:szCs w:val="24"/>
                <w:highlight w:val="none"/>
                <w:lang w:val="en-US" w:eastAsia="zh-CN" w:bidi="ar-SA"/>
              </w:rPr>
              <w:t>项目内容</w:t>
            </w:r>
          </w:p>
        </w:tc>
        <w:tc>
          <w:tcPr>
            <w:tcW w:w="1500" w:type="dxa"/>
            <w:vAlign w:val="center"/>
          </w:tcPr>
          <w:p w14:paraId="541442D2">
            <w:pPr>
              <w:pStyle w:val="10"/>
              <w:pageBreakBefore w:val="0"/>
              <w:wordWrap/>
              <w:topLinePunct w:val="0"/>
              <w:bidi w:val="0"/>
              <w:spacing w:line="240" w:lineRule="auto"/>
              <w:ind w:left="0"/>
              <w:jc w:val="center"/>
              <w:textAlignment w:val="auto"/>
              <w:outlineLvl w:val="0"/>
              <w:rPr>
                <w:rFonts w:hint="eastAsia" w:ascii="方正仿宋_GBK" w:hAnsi="宋体" w:eastAsia="方正仿宋_GBK" w:cs="宋体"/>
                <w:b/>
                <w:bCs/>
                <w:color w:val="auto"/>
                <w:kern w:val="0"/>
                <w:sz w:val="21"/>
                <w:szCs w:val="24"/>
                <w:highlight w:val="none"/>
                <w:lang w:val="en-US" w:eastAsia="zh-CN" w:bidi="ar-SA"/>
              </w:rPr>
            </w:pPr>
            <w:r>
              <w:rPr>
                <w:rFonts w:hint="eastAsia" w:ascii="方正仿宋_GBK" w:hAnsi="宋体" w:eastAsia="方正仿宋_GBK" w:cs="宋体"/>
                <w:b/>
                <w:bCs/>
                <w:color w:val="auto"/>
                <w:kern w:val="0"/>
                <w:sz w:val="21"/>
                <w:szCs w:val="24"/>
                <w:highlight w:val="none"/>
                <w:lang w:val="en-US" w:eastAsia="zh-CN" w:bidi="ar-SA"/>
              </w:rPr>
              <w:t>最高限价  （万元）</w:t>
            </w:r>
          </w:p>
        </w:tc>
        <w:tc>
          <w:tcPr>
            <w:tcW w:w="1641" w:type="dxa"/>
            <w:vAlign w:val="center"/>
          </w:tcPr>
          <w:p w14:paraId="68EAC1A4">
            <w:pPr>
              <w:pStyle w:val="10"/>
              <w:pageBreakBefore w:val="0"/>
              <w:wordWrap/>
              <w:topLinePunct w:val="0"/>
              <w:bidi w:val="0"/>
              <w:spacing w:line="240" w:lineRule="auto"/>
              <w:ind w:left="0"/>
              <w:jc w:val="center"/>
              <w:textAlignment w:val="auto"/>
              <w:outlineLvl w:val="0"/>
              <w:rPr>
                <w:rFonts w:hint="default" w:ascii="方正仿宋_GBK" w:hAnsi="宋体" w:eastAsia="方正仿宋_GBK" w:cs="宋体"/>
                <w:b/>
                <w:bCs/>
                <w:color w:val="auto"/>
                <w:kern w:val="0"/>
                <w:sz w:val="21"/>
                <w:szCs w:val="24"/>
                <w:highlight w:val="none"/>
                <w:lang w:val="en-US" w:eastAsia="zh-CN" w:bidi="ar-SA"/>
              </w:rPr>
            </w:pPr>
            <w:r>
              <w:rPr>
                <w:rFonts w:hint="eastAsia" w:ascii="方正仿宋_GBK" w:hAnsi="宋体" w:eastAsia="方正仿宋_GBK" w:cs="宋体"/>
                <w:b/>
                <w:bCs/>
                <w:color w:val="auto"/>
                <w:kern w:val="0"/>
                <w:sz w:val="21"/>
                <w:szCs w:val="24"/>
                <w:highlight w:val="none"/>
                <w:lang w:val="en-US" w:eastAsia="zh-CN" w:bidi="ar-SA"/>
              </w:rPr>
              <w:t>投标保证金 （万元）</w:t>
            </w:r>
          </w:p>
        </w:tc>
        <w:tc>
          <w:tcPr>
            <w:tcW w:w="1800" w:type="dxa"/>
            <w:vAlign w:val="center"/>
          </w:tcPr>
          <w:p w14:paraId="580C508D">
            <w:pPr>
              <w:pStyle w:val="10"/>
              <w:pageBreakBefore w:val="0"/>
              <w:wordWrap/>
              <w:topLinePunct w:val="0"/>
              <w:bidi w:val="0"/>
              <w:spacing w:line="240" w:lineRule="auto"/>
              <w:ind w:left="0"/>
              <w:jc w:val="center"/>
              <w:textAlignment w:val="auto"/>
              <w:outlineLvl w:val="0"/>
              <w:rPr>
                <w:rFonts w:hint="default" w:ascii="方正仿宋_GBK" w:hAnsi="宋体" w:eastAsia="方正仿宋_GBK" w:cs="宋体"/>
                <w:b/>
                <w:bCs/>
                <w:color w:val="auto"/>
                <w:kern w:val="0"/>
                <w:sz w:val="21"/>
                <w:szCs w:val="24"/>
                <w:highlight w:val="none"/>
                <w:lang w:val="en-US" w:eastAsia="zh-CN" w:bidi="ar-SA"/>
              </w:rPr>
            </w:pPr>
            <w:r>
              <w:rPr>
                <w:rFonts w:hint="eastAsia" w:ascii="方正仿宋_GBK" w:hAnsi="宋体" w:eastAsia="方正仿宋_GBK" w:cs="宋体"/>
                <w:b/>
                <w:bCs/>
                <w:color w:val="auto"/>
                <w:kern w:val="0"/>
                <w:sz w:val="21"/>
                <w:szCs w:val="24"/>
                <w:highlight w:val="none"/>
                <w:lang w:val="en-US" w:eastAsia="zh-CN" w:bidi="ar-SA"/>
              </w:rPr>
              <w:t>成交供应商数量（名）</w:t>
            </w:r>
          </w:p>
        </w:tc>
        <w:tc>
          <w:tcPr>
            <w:tcW w:w="2452" w:type="dxa"/>
            <w:vAlign w:val="center"/>
          </w:tcPr>
          <w:p w14:paraId="5D29847B">
            <w:pPr>
              <w:jc w:val="center"/>
              <w:rPr>
                <w:rFonts w:hint="eastAsia" w:ascii="方正仿宋_GBK" w:hAnsi="宋体" w:eastAsia="方正仿宋_GBK" w:cs="宋体"/>
                <w:b/>
                <w:bCs/>
                <w:color w:val="auto"/>
                <w:kern w:val="0"/>
                <w:sz w:val="21"/>
                <w:szCs w:val="24"/>
                <w:highlight w:val="none"/>
                <w:lang w:val="en-US" w:eastAsia="zh-CN" w:bidi="ar-SA"/>
              </w:rPr>
            </w:pPr>
            <w:r>
              <w:rPr>
                <w:rFonts w:hint="eastAsia" w:ascii="方正仿宋_GBK" w:hAnsi="宋体" w:eastAsia="方正仿宋_GBK" w:cs="宋体"/>
                <w:b/>
                <w:bCs/>
                <w:color w:val="auto"/>
                <w:kern w:val="0"/>
                <w:sz w:val="21"/>
                <w:szCs w:val="24"/>
                <w:highlight w:val="none"/>
                <w:lang w:val="en-US" w:eastAsia="zh-CN" w:bidi="ar-SA"/>
              </w:rPr>
              <w:t>采购标的对应的中小企业划分标准所属行业</w:t>
            </w:r>
          </w:p>
        </w:tc>
      </w:tr>
      <w:tr w14:paraId="00C0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74" w:type="dxa"/>
            <w:vAlign w:val="center"/>
          </w:tcPr>
          <w:p w14:paraId="53161E08">
            <w:pPr>
              <w:pStyle w:val="10"/>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0"/>
              <w:rPr>
                <w:rFonts w:hint="default" w:ascii="方正仿宋_GBK" w:hAnsi="方正仿宋_GBK" w:eastAsia="方正仿宋_GBK" w:cs="方正仿宋_GBK"/>
                <w:b/>
                <w:bCs w:val="0"/>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武隆区2025年增殖放流项目</w:t>
            </w:r>
          </w:p>
        </w:tc>
        <w:tc>
          <w:tcPr>
            <w:tcW w:w="1500" w:type="dxa"/>
            <w:vAlign w:val="center"/>
          </w:tcPr>
          <w:p w14:paraId="4906B7A5">
            <w:pPr>
              <w:pStyle w:val="10"/>
              <w:pageBreakBefore w:val="0"/>
              <w:wordWrap/>
              <w:topLinePunct w:val="0"/>
              <w:bidi w:val="0"/>
              <w:spacing w:line="560" w:lineRule="exact"/>
              <w:ind w:left="0" w:leftChars="0"/>
              <w:jc w:val="center"/>
              <w:textAlignment w:val="auto"/>
              <w:outlineLvl w:val="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20.00</w:t>
            </w:r>
          </w:p>
        </w:tc>
        <w:tc>
          <w:tcPr>
            <w:tcW w:w="1641" w:type="dxa"/>
            <w:vAlign w:val="center"/>
          </w:tcPr>
          <w:p w14:paraId="4F6D37B2">
            <w:pPr>
              <w:pStyle w:val="10"/>
              <w:pageBreakBefore w:val="0"/>
              <w:wordWrap/>
              <w:topLinePunct w:val="0"/>
              <w:bidi w:val="0"/>
              <w:spacing w:line="560" w:lineRule="exact"/>
              <w:ind w:left="0" w:leftChars="0"/>
              <w:jc w:val="center"/>
              <w:textAlignment w:val="auto"/>
              <w:outlineLvl w:val="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0.5</w:t>
            </w:r>
          </w:p>
        </w:tc>
        <w:tc>
          <w:tcPr>
            <w:tcW w:w="1800" w:type="dxa"/>
            <w:vAlign w:val="center"/>
          </w:tcPr>
          <w:p w14:paraId="2813FE38">
            <w:pPr>
              <w:pStyle w:val="10"/>
              <w:pageBreakBefore w:val="0"/>
              <w:wordWrap/>
              <w:topLinePunct w:val="0"/>
              <w:bidi w:val="0"/>
              <w:spacing w:line="560" w:lineRule="exact"/>
              <w:ind w:left="0"/>
              <w:jc w:val="center"/>
              <w:textAlignment w:val="auto"/>
              <w:outlineLvl w:val="0"/>
              <w:rPr>
                <w:rFonts w:hint="default" w:ascii="方正仿宋_GBK" w:hAnsi="方正仿宋_GBK" w:eastAsia="方正仿宋_GBK" w:cs="方正仿宋_GBK"/>
                <w:b/>
                <w:bCs w:val="0"/>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2452" w:type="dxa"/>
            <w:vAlign w:val="center"/>
          </w:tcPr>
          <w:p w14:paraId="17995C16">
            <w:pPr>
              <w:widowControl/>
              <w:jc w:val="center"/>
              <w:rPr>
                <w:rFonts w:hint="eastAsia" w:ascii="方正仿宋_GBK" w:hAnsi="方正仿宋_GBK" w:eastAsia="方正仿宋_GBK" w:cs="方正仿宋_GBK"/>
                <w:b/>
                <w:bCs w:val="0"/>
                <w:color w:val="auto"/>
                <w:sz w:val="24"/>
                <w:szCs w:val="24"/>
                <w:highlight w:val="none"/>
                <w:lang w:val="en-US" w:eastAsia="zh-CN"/>
              </w:rPr>
            </w:pPr>
            <w:r>
              <w:rPr>
                <w:rFonts w:hint="eastAsia" w:ascii="方正仿宋_GBK" w:hAnsi="宋体" w:eastAsia="方正仿宋_GBK" w:cs="宋体"/>
                <w:color w:val="auto"/>
                <w:kern w:val="0"/>
                <w:sz w:val="21"/>
                <w:szCs w:val="24"/>
                <w:highlight w:val="none"/>
                <w:lang w:val="en-US" w:eastAsia="zh-CN" w:bidi="ar-SA"/>
              </w:rPr>
              <w:t>农、林、牧、渔业</w:t>
            </w:r>
          </w:p>
        </w:tc>
      </w:tr>
    </w:tbl>
    <w:p w14:paraId="7871AB12">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6" w:name="_Toc17952"/>
      <w:bookmarkStart w:id="7" w:name="_Toc317775178"/>
      <w:bookmarkStart w:id="8" w:name="_Toc373860293"/>
      <w:r>
        <w:rPr>
          <w:rFonts w:hint="eastAsia" w:ascii="方正仿宋_GBK" w:eastAsia="方正仿宋_GBK"/>
          <w:color w:val="auto"/>
          <w:sz w:val="24"/>
          <w:szCs w:val="24"/>
          <w:highlight w:val="none"/>
        </w:rPr>
        <w:t>二、资金来源</w:t>
      </w:r>
      <w:bookmarkEnd w:id="6"/>
    </w:p>
    <w:p w14:paraId="5F34B6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预算资金</w:t>
      </w:r>
      <w:r>
        <w:rPr>
          <w:rFonts w:hint="eastAsia" w:ascii="方正仿宋_GBK" w:hAnsi="宋体" w:eastAsia="方正仿宋_GBK"/>
          <w:color w:val="auto"/>
          <w:sz w:val="24"/>
          <w:szCs w:val="24"/>
          <w:highlight w:val="none"/>
          <w:lang w:val="en-US" w:eastAsia="zh-CN"/>
        </w:rPr>
        <w:t>20.00万元</w:t>
      </w:r>
      <w:r>
        <w:rPr>
          <w:rFonts w:hint="eastAsia" w:ascii="方正仿宋_GBK" w:hAnsi="宋体" w:eastAsia="方正仿宋_GBK"/>
          <w:color w:val="auto"/>
          <w:sz w:val="24"/>
          <w:szCs w:val="24"/>
          <w:highlight w:val="none"/>
        </w:rPr>
        <w:t>，出资比例：100%。</w:t>
      </w:r>
    </w:p>
    <w:p w14:paraId="0D58BCF8">
      <w:pPr>
        <w:pStyle w:val="4"/>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ascii="方正仿宋_GBK" w:eastAsia="方正仿宋_GBK"/>
          <w:color w:val="auto"/>
          <w:sz w:val="24"/>
          <w:szCs w:val="24"/>
          <w:highlight w:val="none"/>
        </w:rPr>
      </w:pPr>
      <w:bookmarkStart w:id="9" w:name="_Toc25504"/>
      <w:r>
        <w:rPr>
          <w:rFonts w:hint="eastAsia" w:ascii="方正仿宋_GBK" w:eastAsia="方正仿宋_GBK"/>
          <w:color w:val="auto"/>
          <w:sz w:val="24"/>
          <w:szCs w:val="24"/>
          <w:highlight w:val="none"/>
        </w:rPr>
        <w:t>三、供应商资格条件</w:t>
      </w:r>
      <w:bookmarkEnd w:id="9"/>
    </w:p>
    <w:p w14:paraId="3C0416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供应商是指向采购人提供服务或者货物的法人、其他组织或者自然人。合格的供应商应首先符合政府采购法第二十二条规定的基本资格条件，同时符合根据该项目特殊要求设置的特定资格条件。</w:t>
      </w:r>
    </w:p>
    <w:p w14:paraId="33E9A40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（一）满足《中华人民共和国政府采购法》第二十二条规定。</w:t>
      </w:r>
    </w:p>
    <w:p w14:paraId="7FE668E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（二）落实政府采购政策需满足的资格要求：无。</w:t>
      </w:r>
    </w:p>
    <w:p w14:paraId="10ED658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（三）本项目的特定资格要求：</w:t>
      </w:r>
    </w:p>
    <w:p w14:paraId="570D6E6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3.1供应商须具备重庆市县级及以上渔业行政主管部门颁发的水产苗种生产许可证。</w:t>
      </w:r>
    </w:p>
    <w:p w14:paraId="6A7BDCC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3.2供应商须具备《水生野生动物人工繁育许可证》（或水生野生动物驯养繁殖许可证）；</w:t>
      </w:r>
    </w:p>
    <w:p w14:paraId="7A823BD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3.3.供应商需位列农业农村部公布的《珍稀濒危水生动物增殖放流苗种供应单位名单》（包含鱼苗品种）之中；</w:t>
      </w:r>
    </w:p>
    <w:p w14:paraId="634E907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3.4.供应商需位列农业农村部公布的《经济鱼类水生动物增殖放流苗种供应单位名单》（包含鱼苗品种）之中。</w:t>
      </w:r>
    </w:p>
    <w:p w14:paraId="772F258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以上资格条件需提供相应证明材料并加盖供应商公章。</w:t>
      </w:r>
    </w:p>
    <w:bookmarkEnd w:id="7"/>
    <w:bookmarkEnd w:id="8"/>
    <w:p w14:paraId="2AA054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b/>
          <w:bCs/>
          <w:color w:val="auto"/>
          <w:sz w:val="24"/>
          <w:szCs w:val="24"/>
          <w:highlight w:val="none"/>
          <w:lang w:val="en-US" w:eastAsia="zh-CN"/>
        </w:rPr>
      </w:pPr>
      <w:r>
        <w:rPr>
          <w:rFonts w:hint="eastAsia" w:ascii="方正仿宋_GBK" w:hAnsi="宋体" w:eastAsia="方正仿宋_GBK"/>
          <w:b/>
          <w:bCs/>
          <w:color w:val="auto"/>
          <w:sz w:val="24"/>
          <w:szCs w:val="24"/>
          <w:highlight w:val="none"/>
          <w:lang w:val="en-US" w:eastAsia="zh-CN"/>
        </w:rPr>
        <w:t>四、磋商、开标有关说明</w:t>
      </w:r>
    </w:p>
    <w:p w14:paraId="38AB0E60">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（一）供应商应通过行采家（https://www.gec123.com），进行注册，成为行采家平台供应商。</w:t>
      </w:r>
    </w:p>
    <w:p w14:paraId="24516D13">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二）凡有意参加磋商的供应商，请在行采家（https://www.gec123.com）网上下载本项目磋商文件以及图纸、补遗文件等开标前公布的所有项目资料，无论供应商领取或下载与否，均视为已知晓所有磋商实质性要求内容。</w:t>
      </w:r>
    </w:p>
    <w:p w14:paraId="4A16BE79">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（三）竞争性磋商公告期限：自采购公告发布之日起五个工作日。</w:t>
      </w:r>
    </w:p>
    <w:p w14:paraId="342E2F18">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（四）竞争性磋商文件报名及提供期限</w:t>
      </w:r>
    </w:p>
    <w:p w14:paraId="1EFDBE18">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请有意投标的供应商于2025年11月3日至2025年11月7日（上午9:00分至12：00分，下午14：00分至17：:00分。北京时间，法定节假日除外），到采购代理公司报名，地址：重庆市武隆区芙蓉中路76号2幢4-2，报名人须持供应商法人授权书、营业执照、资质证书（以上证件均盖单位鲜章）领取竞争性磋商文件。</w:t>
      </w:r>
    </w:p>
    <w:p w14:paraId="5EBE6F72">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 竞争性磋商文件售价：无</w:t>
      </w:r>
    </w:p>
    <w:p w14:paraId="41F995E8">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（五）供应商须满足以下三种要求，其响应文件才被接受：</w:t>
      </w:r>
    </w:p>
    <w:p w14:paraId="2220CAD0">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1、按时报名领取竞争性磋商文件；</w:t>
      </w:r>
    </w:p>
    <w:p w14:paraId="51441104">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2、按时签到；</w:t>
      </w:r>
    </w:p>
    <w:p w14:paraId="6DAD64BB">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3、按时递交了响应文件。</w:t>
      </w:r>
    </w:p>
    <w:p w14:paraId="07EE2B4A">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（六）递交响应文件地点：重庆市武隆区汽车站三楼会议室。</w:t>
      </w:r>
    </w:p>
    <w:p w14:paraId="2B9E3907">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（七）递交响应文件开始时间：2025年11月14日北京时间9:30 </w:t>
      </w:r>
    </w:p>
    <w:p w14:paraId="5C7482DE">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（八）提交响应文件截止时间：2025年11月14日北京时间10:00</w:t>
      </w:r>
    </w:p>
    <w:p w14:paraId="3982EB19">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（九）磋商开始时间：2025年11月14日北京时间10：00</w:t>
      </w:r>
    </w:p>
    <w:p w14:paraId="2CB47F58">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（十）磋商地点：</w:t>
      </w:r>
      <w:bookmarkStart w:id="10" w:name="_Toc466546906"/>
      <w:r>
        <w:rPr>
          <w:rFonts w:hint="eastAsia" w:ascii="方正仿宋_GBK" w:hAnsi="宋体" w:eastAsia="方正仿宋_GBK"/>
          <w:color w:val="auto"/>
          <w:sz w:val="24"/>
          <w:szCs w:val="24"/>
          <w:highlight w:val="none"/>
          <w:lang w:val="en-US" w:eastAsia="zh-CN"/>
        </w:rPr>
        <w:t>重庆市武隆区汽车站三楼会议室。</w:t>
      </w:r>
    </w:p>
    <w:p w14:paraId="734910F9">
      <w:pPr>
        <w:pageBreakBefore w:val="0"/>
        <w:wordWrap/>
        <w:topLinePunct w:val="0"/>
        <w:bidi w:val="0"/>
        <w:spacing w:line="560" w:lineRule="exact"/>
        <w:ind w:firstLine="480" w:firstLineChars="200"/>
        <w:textAlignment w:val="auto"/>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五、磋商保证金</w:t>
      </w:r>
      <w:bookmarkEnd w:id="10"/>
    </w:p>
    <w:p w14:paraId="7A0FBAD8">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bookmarkStart w:id="11" w:name="_Toc373860294"/>
      <w:bookmarkStart w:id="12" w:name="_Toc67036796"/>
      <w:bookmarkStart w:id="13" w:name="_Toc530494724"/>
      <w:r>
        <w:rPr>
          <w:rFonts w:hint="eastAsia" w:ascii="方正仿宋_GBK" w:hAnsi="宋体" w:eastAsia="方正仿宋_GBK"/>
          <w:color w:val="auto"/>
          <w:sz w:val="24"/>
          <w:szCs w:val="24"/>
          <w:highlight w:val="none"/>
        </w:rPr>
        <w:t>（一）缴纳</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保证金方式</w:t>
      </w:r>
    </w:p>
    <w:p w14:paraId="4CA639F2">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保证金以现金的方式，在递交响应文件时一并递交</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现金用信封密封，盖投标单位公章</w:t>
      </w:r>
      <w:r>
        <w:rPr>
          <w:rFonts w:hint="eastAsia" w:ascii="方正仿宋_GBK" w:hAnsi="宋体" w:eastAsia="方正仿宋_GBK"/>
          <w:color w:val="auto"/>
          <w:sz w:val="24"/>
          <w:szCs w:val="24"/>
          <w:highlight w:val="none"/>
          <w:lang w:eastAsia="zh-CN"/>
        </w:rPr>
        <w:t>。</w:t>
      </w:r>
    </w:p>
    <w:p w14:paraId="1C71798C">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保证金退还方式</w:t>
      </w:r>
    </w:p>
    <w:p w14:paraId="4C492273">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项目评审完毕后，没有中标的</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rPr>
        <w:t>当场退还投标保证金（无息），中标单位签订合同后退还投标保证金（无息）</w:t>
      </w:r>
    </w:p>
    <w:p w14:paraId="47FC301B">
      <w:pPr>
        <w:pageBreakBefore w:val="0"/>
        <w:wordWrap/>
        <w:topLinePunct w:val="0"/>
        <w:bidi w:val="0"/>
        <w:spacing w:line="560" w:lineRule="exact"/>
        <w:ind w:firstLine="480" w:firstLineChars="200"/>
        <w:textAlignment w:val="auto"/>
        <w:rPr>
          <w:rFonts w:hint="eastAsia" w:ascii="方正仿宋_GBK" w:hAnsi="宋体" w:eastAsia="方正仿宋_GBK"/>
          <w:b/>
          <w:bCs/>
          <w:color w:val="auto"/>
          <w:sz w:val="24"/>
          <w:szCs w:val="24"/>
          <w:highlight w:val="none"/>
          <w:lang w:val="en-US" w:eastAsia="zh-CN"/>
        </w:rPr>
      </w:pPr>
      <w:r>
        <w:rPr>
          <w:rFonts w:hint="eastAsia" w:ascii="方正仿宋_GBK" w:hAnsi="宋体" w:eastAsia="方正仿宋_GBK"/>
          <w:b/>
          <w:bCs/>
          <w:color w:val="auto"/>
          <w:sz w:val="24"/>
          <w:szCs w:val="24"/>
          <w:highlight w:val="none"/>
          <w:lang w:val="en-US" w:eastAsia="zh-CN"/>
        </w:rPr>
        <w:t>六、</w:t>
      </w:r>
      <w:bookmarkEnd w:id="11"/>
      <w:bookmarkStart w:id="14" w:name="_Toc480466698"/>
      <w:bookmarkStart w:id="15" w:name="_Toc479668114"/>
      <w:r>
        <w:rPr>
          <w:rFonts w:hint="eastAsia" w:ascii="方正仿宋_GBK" w:hAnsi="宋体" w:eastAsia="方正仿宋_GBK"/>
          <w:b/>
          <w:bCs/>
          <w:color w:val="auto"/>
          <w:sz w:val="24"/>
          <w:szCs w:val="24"/>
          <w:highlight w:val="none"/>
          <w:lang w:val="en-US" w:eastAsia="zh-CN"/>
        </w:rPr>
        <w:t>采购项目需落实的政府采购政策</w:t>
      </w:r>
      <w:bookmarkEnd w:id="12"/>
      <w:bookmarkEnd w:id="13"/>
      <w:bookmarkEnd w:id="14"/>
      <w:bookmarkEnd w:id="15"/>
    </w:p>
    <w:p w14:paraId="4077F083">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bookmarkStart w:id="16" w:name="_Toc67036797"/>
      <w:bookmarkStart w:id="17" w:name="_Toc493506284"/>
      <w:r>
        <w:rPr>
          <w:rFonts w:hint="eastAsia" w:ascii="方正仿宋_GBK" w:hAnsi="宋体" w:eastAsia="方正仿宋_GBK"/>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CA572FC">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（二）按照财政部、工业和信息化部关于印发《政府采购促进中小企业发展管理办法》的通知（财库〔2020〕46号）的规定，落实促进中小企业发展政策。</w:t>
      </w:r>
    </w:p>
    <w:p w14:paraId="1B77B4DE">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（三）按照&lt;财政部、司法部关于政府采购支持监狱企业发展有关问题的通知&gt;（财库〔2014〕68号）的规定，落实支持监狱企业发展政策。</w:t>
      </w:r>
    </w:p>
    <w:p w14:paraId="3F28BE72">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（四）按照《三部门联合发布关于促进残疾人就业政府采购政策的通知》（财库〔2017〕 141号）的规定，落实支持残疾人福利性单位发展政策。</w:t>
      </w:r>
    </w:p>
    <w:p w14:paraId="5396FA2F">
      <w:pPr>
        <w:pageBreakBefore w:val="0"/>
        <w:wordWrap/>
        <w:topLinePunct w:val="0"/>
        <w:bidi w:val="0"/>
        <w:spacing w:line="560" w:lineRule="exact"/>
        <w:ind w:firstLine="480" w:firstLineChars="200"/>
        <w:textAlignment w:val="auto"/>
        <w:rPr>
          <w:rFonts w:hint="eastAsia" w:ascii="方正仿宋_GBK" w:hAnsi="宋体" w:eastAsia="方正仿宋_GBK"/>
          <w:b/>
          <w:bCs/>
          <w:color w:val="auto"/>
          <w:sz w:val="24"/>
          <w:szCs w:val="24"/>
          <w:highlight w:val="none"/>
          <w:lang w:val="en-US" w:eastAsia="zh-CN"/>
        </w:rPr>
      </w:pPr>
      <w:r>
        <w:rPr>
          <w:rFonts w:hint="eastAsia" w:ascii="方正仿宋_GBK" w:hAnsi="宋体" w:eastAsia="方正仿宋_GBK"/>
          <w:b/>
          <w:bCs/>
          <w:color w:val="auto"/>
          <w:sz w:val="24"/>
          <w:szCs w:val="24"/>
          <w:highlight w:val="none"/>
          <w:lang w:val="en-US" w:eastAsia="zh-CN"/>
        </w:rPr>
        <w:t>七、其它有关规定</w:t>
      </w:r>
      <w:bookmarkEnd w:id="16"/>
      <w:bookmarkEnd w:id="17"/>
    </w:p>
    <w:p w14:paraId="56140B1E">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（一）单位负责人为同一人或者存在直接控股、管理关系的不同供应商，不得参加同一合同项下的政府采购活动。</w:t>
      </w:r>
    </w:p>
    <w:p w14:paraId="1D4B409A">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（二）为采购项目提供整体设计、规范编制或者项目管理、监理、检测等服务的供应商，不得再参加该采购项目的其他采购活动。</w:t>
      </w:r>
    </w:p>
    <w:p w14:paraId="027866BF">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（三）本项目若有澄清文件一律在行采家（https://www.gec123.com/）上发布，请各供应商注意下载或到采购代理机构领取；无论供应商下载或领取与否，均视同供应商已知晓本</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项目澄清文件的内容。</w:t>
      </w:r>
    </w:p>
    <w:p w14:paraId="52078B85">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（四）超过响应文件递交截止时间递交的响应文件，恕不接收。</w:t>
      </w:r>
    </w:p>
    <w:p w14:paraId="059CABF9">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（五）磋商费用：无论投标结果如何，供应商参与本项目投标的所有费用均应由供应商自行承担。</w:t>
      </w:r>
    </w:p>
    <w:p w14:paraId="6B6417EA">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（六）本项目不接受联合体参与投标。</w:t>
      </w:r>
    </w:p>
    <w:p w14:paraId="74C6CDA1">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E1B5B0">
      <w:pPr>
        <w:pageBreakBefore w:val="0"/>
        <w:wordWrap/>
        <w:topLinePunct w:val="0"/>
        <w:bidi w:val="0"/>
        <w:spacing w:line="560" w:lineRule="exact"/>
        <w:ind w:firstLine="480" w:firstLineChars="200"/>
        <w:textAlignment w:val="auto"/>
        <w:rPr>
          <w:rFonts w:hint="eastAsia" w:ascii="方正仿宋_GBK" w:hAnsi="宋体" w:eastAsia="方正仿宋_GBK"/>
          <w:b/>
          <w:bCs/>
          <w:color w:val="auto"/>
          <w:sz w:val="24"/>
          <w:szCs w:val="24"/>
          <w:highlight w:val="none"/>
          <w:lang w:val="en-US" w:eastAsia="zh-CN"/>
        </w:rPr>
      </w:pPr>
      <w:bookmarkStart w:id="18" w:name="_Toc470532856"/>
      <w:bookmarkStart w:id="19" w:name="_Toc441065659"/>
      <w:bookmarkStart w:id="20" w:name="_Toc67036798"/>
      <w:r>
        <w:rPr>
          <w:rFonts w:hint="eastAsia" w:ascii="方正仿宋_GBK" w:hAnsi="宋体" w:eastAsia="方正仿宋_GBK"/>
          <w:b/>
          <w:bCs/>
          <w:color w:val="auto"/>
          <w:sz w:val="24"/>
          <w:szCs w:val="24"/>
          <w:highlight w:val="none"/>
          <w:lang w:val="en-US" w:eastAsia="zh-CN"/>
        </w:rPr>
        <w:t>八、联系方式</w:t>
      </w:r>
      <w:bookmarkEnd w:id="18"/>
      <w:bookmarkEnd w:id="19"/>
      <w:bookmarkEnd w:id="20"/>
    </w:p>
    <w:p w14:paraId="37434D7A">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采购</w:t>
      </w:r>
      <w:r>
        <w:rPr>
          <w:rFonts w:hint="eastAsia" w:ascii="方正仿宋_GBK" w:hAnsi="宋体" w:eastAsia="方正仿宋_GBK"/>
          <w:color w:val="auto"/>
          <w:sz w:val="24"/>
          <w:szCs w:val="24"/>
          <w:highlight w:val="none"/>
        </w:rPr>
        <w:t>人：</w:t>
      </w:r>
      <w:r>
        <w:rPr>
          <w:rFonts w:hint="eastAsia" w:ascii="方正仿宋_GBK" w:hAnsi="宋体" w:eastAsia="方正仿宋_GBK"/>
          <w:color w:val="auto"/>
          <w:sz w:val="24"/>
          <w:szCs w:val="24"/>
          <w:highlight w:val="none"/>
          <w:lang w:eastAsia="zh-CN"/>
        </w:rPr>
        <w:t>重庆市武隆区农业农村委员会</w:t>
      </w:r>
    </w:p>
    <w:p w14:paraId="02BABB4B">
      <w:pPr>
        <w:pageBreakBefore w:val="0"/>
        <w:wordWrap/>
        <w:topLinePunct w:val="0"/>
        <w:bidi w:val="0"/>
        <w:spacing w:line="560" w:lineRule="exact"/>
        <w:ind w:firstLine="480" w:firstLineChars="200"/>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代老师</w:t>
      </w:r>
    </w:p>
    <w:p w14:paraId="0CF650F7">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手  机：</w:t>
      </w:r>
      <w:r>
        <w:rPr>
          <w:rFonts w:hint="eastAsia" w:ascii="方正仿宋_GBK" w:hAnsi="宋体" w:eastAsia="方正仿宋_GBK"/>
          <w:color w:val="auto"/>
          <w:sz w:val="24"/>
          <w:szCs w:val="24"/>
          <w:highlight w:val="none"/>
          <w:lang w:val="en-US" w:eastAsia="zh-CN"/>
        </w:rPr>
        <w:t>13101222727</w:t>
      </w:r>
    </w:p>
    <w:p w14:paraId="71C9F529">
      <w:pPr>
        <w:pageBreakBefore w:val="0"/>
        <w:wordWrap/>
        <w:topLinePunct w:val="0"/>
        <w:bidi w:val="0"/>
        <w:spacing w:line="560" w:lineRule="exact"/>
        <w:ind w:firstLine="480" w:firstLineChars="200"/>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采购代理机构</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重庆方郡建设工程咨询有限公司</w:t>
      </w:r>
    </w:p>
    <w:p w14:paraId="39981062">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刘</w:t>
      </w:r>
      <w:r>
        <w:rPr>
          <w:rFonts w:hint="eastAsia" w:ascii="方正仿宋_GBK" w:hAnsi="宋体" w:eastAsia="方正仿宋_GBK"/>
          <w:color w:val="auto"/>
          <w:sz w:val="24"/>
          <w:szCs w:val="24"/>
          <w:highlight w:val="none"/>
          <w:lang w:eastAsia="zh-CN"/>
        </w:rPr>
        <w:t>老师</w:t>
      </w:r>
    </w:p>
    <w:p w14:paraId="49986006">
      <w:pPr>
        <w:pageBreakBefore w:val="0"/>
        <w:wordWrap/>
        <w:topLinePunct w:val="0"/>
        <w:bidi w:val="0"/>
        <w:spacing w:line="560" w:lineRule="exact"/>
        <w:ind w:firstLine="480" w:firstLineChars="200"/>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15330531587</w:t>
      </w:r>
    </w:p>
    <w:p w14:paraId="5EE09831">
      <w:pPr>
        <w:pStyle w:val="6"/>
        <w:rPr>
          <w:rFonts w:hint="eastAsia" w:ascii="方正仿宋_GBK" w:hAnsi="宋体" w:eastAsia="方正仿宋_GBK"/>
          <w:color w:val="auto"/>
          <w:sz w:val="24"/>
          <w:szCs w:val="24"/>
          <w:highlight w:val="none"/>
          <w:lang w:val="en-US" w:eastAsia="zh-CN"/>
        </w:rPr>
      </w:pPr>
    </w:p>
    <w:p w14:paraId="1E1F423D">
      <w:pPr>
        <w:rPr>
          <w:rFonts w:hint="eastAsia" w:ascii="方正仿宋_GBK" w:hAnsi="宋体" w:eastAsia="方正仿宋_GBK"/>
          <w:color w:val="auto"/>
          <w:sz w:val="24"/>
          <w:szCs w:val="24"/>
          <w:highlight w:val="none"/>
          <w:lang w:val="en-US" w:eastAsia="zh-CN"/>
        </w:rPr>
      </w:pPr>
    </w:p>
    <w:p w14:paraId="18615C7F">
      <w:pPr>
        <w:pStyle w:val="9"/>
        <w:rPr>
          <w:rFonts w:hint="eastAsia" w:ascii="方正仿宋_GBK" w:hAnsi="宋体" w:eastAsia="方正仿宋_GBK"/>
          <w:color w:val="auto"/>
          <w:sz w:val="24"/>
          <w:szCs w:val="24"/>
          <w:highlight w:val="none"/>
          <w:lang w:val="en-US" w:eastAsia="zh-CN"/>
        </w:rPr>
      </w:pPr>
    </w:p>
    <w:p w14:paraId="5F77780C">
      <w:pPr>
        <w:pStyle w:val="9"/>
        <w:rPr>
          <w:rFonts w:hint="eastAsia" w:ascii="方正仿宋_GBK" w:hAnsi="宋体" w:eastAsia="方正仿宋_GBK"/>
          <w:color w:val="auto"/>
          <w:sz w:val="24"/>
          <w:szCs w:val="24"/>
          <w:highlight w:val="none"/>
          <w:lang w:val="en-US" w:eastAsia="zh-CN"/>
        </w:rPr>
      </w:pPr>
    </w:p>
    <w:p w14:paraId="37DABEC2">
      <w:pPr>
        <w:pStyle w:val="9"/>
        <w:rPr>
          <w:rFonts w:hint="eastAsia" w:ascii="方正仿宋_GBK" w:hAnsi="宋体" w:eastAsia="方正仿宋_GBK"/>
          <w:color w:val="auto"/>
          <w:sz w:val="24"/>
          <w:szCs w:val="24"/>
          <w:highlight w:val="none"/>
          <w:lang w:val="en-US" w:eastAsia="zh-CN"/>
        </w:rPr>
      </w:pPr>
    </w:p>
    <w:p w14:paraId="2F1EA9E8">
      <w:pPr>
        <w:pStyle w:val="9"/>
        <w:rPr>
          <w:rFonts w:hint="eastAsia" w:ascii="方正仿宋_GBK" w:hAnsi="宋体" w:eastAsia="方正仿宋_GBK"/>
          <w:color w:val="auto"/>
          <w:sz w:val="24"/>
          <w:szCs w:val="24"/>
          <w:highlight w:val="none"/>
          <w:lang w:val="en-US" w:eastAsia="zh-CN"/>
        </w:rPr>
      </w:pPr>
    </w:p>
    <w:p w14:paraId="3C8F9304">
      <w:pPr>
        <w:rPr>
          <w:rFonts w:hint="eastAsia" w:ascii="方正仿宋_GBK" w:hAnsi="宋体" w:eastAsia="方正仿宋_GBK"/>
          <w:color w:val="auto"/>
          <w:sz w:val="24"/>
          <w:szCs w:val="24"/>
          <w:highlight w:val="none"/>
          <w:lang w:val="en-US" w:eastAsia="zh-CN"/>
        </w:rPr>
      </w:pPr>
    </w:p>
    <w:p w14:paraId="7BAA7982">
      <w:pPr>
        <w:pStyle w:val="9"/>
        <w:rPr>
          <w:rFonts w:hint="eastAsia" w:ascii="方正仿宋_GBK" w:hAnsi="宋体" w:eastAsia="方正仿宋_GBK"/>
          <w:color w:val="auto"/>
          <w:sz w:val="24"/>
          <w:szCs w:val="24"/>
          <w:highlight w:val="none"/>
          <w:lang w:val="en-US" w:eastAsia="zh-CN"/>
        </w:rPr>
      </w:pPr>
    </w:p>
    <w:p w14:paraId="0CF41EEF">
      <w:pPr>
        <w:rPr>
          <w:rFonts w:hint="eastAsia" w:ascii="方正仿宋_GBK" w:hAnsi="宋体" w:eastAsia="方正仿宋_GBK"/>
          <w:color w:val="auto"/>
          <w:sz w:val="24"/>
          <w:szCs w:val="24"/>
          <w:highlight w:val="none"/>
          <w:lang w:val="en-US" w:eastAsia="zh-CN"/>
        </w:rPr>
      </w:pPr>
    </w:p>
    <w:p w14:paraId="7D1D82A9">
      <w:pPr>
        <w:pStyle w:val="9"/>
        <w:rPr>
          <w:rFonts w:hint="eastAsia" w:ascii="方正仿宋_GBK" w:hAnsi="宋体" w:eastAsia="方正仿宋_GBK"/>
          <w:color w:val="auto"/>
          <w:sz w:val="24"/>
          <w:szCs w:val="24"/>
          <w:highlight w:val="none"/>
          <w:lang w:val="en-US" w:eastAsia="zh-CN"/>
        </w:rPr>
      </w:pPr>
    </w:p>
    <w:p w14:paraId="052CE81E">
      <w:pPr>
        <w:rPr>
          <w:rFonts w:hint="eastAsia" w:ascii="方正仿宋_GBK" w:hAnsi="宋体" w:eastAsia="方正仿宋_GBK"/>
          <w:color w:val="auto"/>
          <w:sz w:val="24"/>
          <w:szCs w:val="24"/>
          <w:highlight w:val="none"/>
          <w:lang w:val="en-US" w:eastAsia="zh-CN"/>
        </w:rPr>
      </w:pPr>
    </w:p>
    <w:p w14:paraId="55943506">
      <w:pPr>
        <w:pStyle w:val="9"/>
        <w:rPr>
          <w:rFonts w:hint="eastAsia" w:ascii="方正仿宋_GBK" w:hAnsi="宋体" w:eastAsia="方正仿宋_GBK"/>
          <w:color w:val="auto"/>
          <w:sz w:val="24"/>
          <w:szCs w:val="24"/>
          <w:highlight w:val="none"/>
          <w:lang w:val="en-US" w:eastAsia="zh-CN"/>
        </w:rPr>
      </w:pPr>
    </w:p>
    <w:p w14:paraId="1644E4DA">
      <w:pPr>
        <w:rPr>
          <w:rFonts w:hint="eastAsia" w:ascii="方正仿宋_GBK" w:hAnsi="宋体" w:eastAsia="方正仿宋_GBK"/>
          <w:color w:val="auto"/>
          <w:sz w:val="24"/>
          <w:szCs w:val="24"/>
          <w:highlight w:val="none"/>
          <w:lang w:val="en-US" w:eastAsia="zh-CN"/>
        </w:rPr>
      </w:pPr>
    </w:p>
    <w:p w14:paraId="6ECE9F8E">
      <w:pPr>
        <w:pStyle w:val="9"/>
        <w:rPr>
          <w:rFonts w:hint="eastAsia" w:ascii="方正仿宋_GBK" w:hAnsi="宋体" w:eastAsia="方正仿宋_GBK"/>
          <w:color w:val="auto"/>
          <w:sz w:val="24"/>
          <w:szCs w:val="24"/>
          <w:highlight w:val="none"/>
          <w:lang w:val="en-US" w:eastAsia="zh-CN"/>
        </w:rPr>
      </w:pPr>
    </w:p>
    <w:p w14:paraId="56B79E9F">
      <w:pPr>
        <w:rPr>
          <w:rFonts w:hint="eastAsia" w:ascii="方正仿宋_GBK" w:hAnsi="宋体" w:eastAsia="方正仿宋_GBK"/>
          <w:color w:val="auto"/>
          <w:sz w:val="24"/>
          <w:szCs w:val="24"/>
          <w:highlight w:val="none"/>
          <w:lang w:val="en-US" w:eastAsia="zh-CN"/>
        </w:rPr>
      </w:pPr>
    </w:p>
    <w:p w14:paraId="27D8A5DA">
      <w:pPr>
        <w:pStyle w:val="9"/>
        <w:rPr>
          <w:rFonts w:hint="eastAsia" w:ascii="方正仿宋_GBK" w:hAnsi="宋体" w:eastAsia="方正仿宋_GBK"/>
          <w:color w:val="auto"/>
          <w:sz w:val="24"/>
          <w:szCs w:val="24"/>
          <w:highlight w:val="none"/>
          <w:lang w:val="en-US" w:eastAsia="zh-CN"/>
        </w:rPr>
      </w:pPr>
    </w:p>
    <w:p w14:paraId="4BD5F442">
      <w:pPr>
        <w:rPr>
          <w:rFonts w:hint="eastAsia" w:ascii="方正仿宋_GBK" w:hAnsi="宋体" w:eastAsia="方正仿宋_GBK"/>
          <w:color w:val="auto"/>
          <w:sz w:val="24"/>
          <w:szCs w:val="24"/>
          <w:highlight w:val="none"/>
          <w:lang w:val="en-US" w:eastAsia="zh-CN"/>
        </w:rPr>
      </w:pPr>
    </w:p>
    <w:p w14:paraId="4D37BD6C">
      <w:pPr>
        <w:pStyle w:val="9"/>
        <w:rPr>
          <w:rFonts w:hint="eastAsia" w:ascii="方正仿宋_GBK" w:hAnsi="宋体" w:eastAsia="方正仿宋_GBK"/>
          <w:color w:val="auto"/>
          <w:sz w:val="24"/>
          <w:szCs w:val="24"/>
          <w:highlight w:val="none"/>
          <w:lang w:val="en-US" w:eastAsia="zh-CN"/>
        </w:rPr>
      </w:pPr>
    </w:p>
    <w:p w14:paraId="36F9DBA9">
      <w:pPr>
        <w:rPr>
          <w:rFonts w:hint="eastAsia"/>
          <w:color w:val="auto"/>
          <w:highlight w:val="none"/>
          <w:lang w:val="en-US" w:eastAsia="zh-CN"/>
        </w:rPr>
      </w:pPr>
    </w:p>
    <w:p w14:paraId="71101BD7">
      <w:pPr>
        <w:pStyle w:val="6"/>
        <w:rPr>
          <w:rFonts w:hint="eastAsia" w:ascii="方正仿宋_GBK" w:hAnsi="宋体" w:eastAsia="方正仿宋_GBK"/>
          <w:color w:val="auto"/>
          <w:sz w:val="24"/>
          <w:szCs w:val="24"/>
          <w:highlight w:val="none"/>
          <w:lang w:val="en-US" w:eastAsia="zh-CN"/>
        </w:rPr>
      </w:pPr>
    </w:p>
    <w:p w14:paraId="402B098C">
      <w:pPr>
        <w:pStyle w:val="42"/>
        <w:rPr>
          <w:rFonts w:hint="eastAsia" w:ascii="方正仿宋_GBK" w:hAnsi="宋体" w:eastAsia="方正仿宋_GBK"/>
          <w:color w:val="auto"/>
          <w:sz w:val="24"/>
          <w:szCs w:val="24"/>
          <w:highlight w:val="none"/>
        </w:rPr>
      </w:pPr>
    </w:p>
    <w:p w14:paraId="7CAF54BA">
      <w:pPr>
        <w:pStyle w:val="42"/>
        <w:rPr>
          <w:rFonts w:hint="eastAsia" w:ascii="方正仿宋_GBK" w:hAnsi="宋体" w:eastAsia="方正仿宋_GBK"/>
          <w:color w:val="auto"/>
          <w:sz w:val="24"/>
          <w:szCs w:val="24"/>
          <w:highlight w:val="none"/>
        </w:rPr>
      </w:pPr>
    </w:p>
    <w:p w14:paraId="3CC6B2BF">
      <w:pPr>
        <w:pStyle w:val="3"/>
        <w:pageBreakBefore w:val="0"/>
        <w:wordWrap/>
        <w:topLinePunct w:val="0"/>
        <w:bidi w:val="0"/>
        <w:spacing w:before="100" w:beforeAutospacing="1" w:after="100" w:afterAutospacing="1" w:line="560" w:lineRule="exact"/>
        <w:jc w:val="center"/>
        <w:textAlignment w:val="auto"/>
        <w:rPr>
          <w:rFonts w:hint="eastAsia" w:ascii="方正小标宋_GBK" w:hAnsi="宋体" w:eastAsia="方正小标宋_GBK"/>
          <w:b w:val="0"/>
          <w:color w:val="auto"/>
          <w:sz w:val="36"/>
          <w:szCs w:val="30"/>
          <w:highlight w:val="none"/>
        </w:rPr>
      </w:pPr>
      <w:bookmarkStart w:id="21" w:name="_Toc11561"/>
      <w:r>
        <w:rPr>
          <w:rFonts w:hint="eastAsia" w:ascii="方正小标宋_GBK" w:hAnsi="宋体" w:eastAsia="方正小标宋_GBK"/>
          <w:b w:val="0"/>
          <w:color w:val="auto"/>
          <w:sz w:val="36"/>
          <w:szCs w:val="30"/>
          <w:highlight w:val="none"/>
        </w:rPr>
        <w:t xml:space="preserve">第二篇  </w:t>
      </w:r>
      <w:r>
        <w:rPr>
          <w:rFonts w:hint="eastAsia" w:ascii="方正小标宋_GBK" w:hAnsi="宋体" w:eastAsia="方正小标宋_GBK"/>
          <w:b w:val="0"/>
          <w:color w:val="auto"/>
          <w:sz w:val="36"/>
          <w:szCs w:val="30"/>
          <w:highlight w:val="none"/>
          <w:lang w:val="en-US" w:eastAsia="zh-CN"/>
        </w:rPr>
        <w:t>项目具体内容、数量</w:t>
      </w:r>
      <w:r>
        <w:rPr>
          <w:rFonts w:hint="eastAsia" w:ascii="方正小标宋_GBK" w:hAnsi="宋体" w:eastAsia="方正小标宋_GBK"/>
          <w:b w:val="0"/>
          <w:color w:val="auto"/>
          <w:sz w:val="36"/>
          <w:szCs w:val="30"/>
          <w:highlight w:val="none"/>
          <w:lang w:eastAsia="zh-CN"/>
        </w:rPr>
        <w:t>及相关要求</w:t>
      </w:r>
      <w:bookmarkEnd w:id="21"/>
    </w:p>
    <w:p w14:paraId="599FAE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方正黑体_GBK" w:hAnsi="方正黑体_GBK" w:eastAsia="方正黑体_GBK" w:cs="方正黑体_GBK"/>
          <w:b/>
          <w:bCs/>
          <w:color w:val="auto"/>
          <w:sz w:val="28"/>
          <w:szCs w:val="28"/>
          <w:highlight w:val="none"/>
          <w:lang w:val="en-US" w:eastAsia="zh-CN"/>
        </w:rPr>
      </w:pPr>
      <w:bookmarkStart w:id="22" w:name="_Toc1235"/>
      <w:bookmarkStart w:id="23" w:name="_Toc12789058"/>
      <w:r>
        <w:rPr>
          <w:rFonts w:hint="eastAsia" w:ascii="方正黑体_GBK" w:hAnsi="方正黑体_GBK" w:eastAsia="方正黑体_GBK" w:cs="方正黑体_GBK"/>
          <w:b/>
          <w:bCs/>
          <w:color w:val="auto"/>
          <w:kern w:val="2"/>
          <w:sz w:val="28"/>
          <w:szCs w:val="28"/>
          <w:highlight w:val="none"/>
          <w:lang w:val="en-US" w:eastAsia="zh-CN" w:bidi="ar-SA"/>
        </w:rPr>
        <w:t>一、</w:t>
      </w:r>
      <w:bookmarkEnd w:id="22"/>
      <w:bookmarkStart w:id="24" w:name="_Toc498953292"/>
      <w:bookmarkStart w:id="25" w:name="_Toc498953294"/>
      <w:r>
        <w:rPr>
          <w:rFonts w:hint="eastAsia" w:ascii="方正黑体_GBK" w:hAnsi="方正黑体_GBK" w:eastAsia="方正黑体_GBK" w:cs="方正黑体_GBK"/>
          <w:b/>
          <w:bCs/>
          <w:color w:val="auto"/>
          <w:sz w:val="28"/>
          <w:szCs w:val="28"/>
          <w:highlight w:val="none"/>
          <w:lang w:val="en-US" w:eastAsia="zh-CN"/>
        </w:rPr>
        <w:t>项目内容</w:t>
      </w:r>
    </w:p>
    <w:bookmarkEnd w:id="24"/>
    <w:bookmarkEnd w:id="25"/>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1"/>
        <w:gridCol w:w="3357"/>
      </w:tblGrid>
      <w:tr w14:paraId="0CD1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271" w:type="dxa"/>
            <w:vAlign w:val="center"/>
          </w:tcPr>
          <w:p w14:paraId="44FBFE72">
            <w:pPr>
              <w:pStyle w:val="9"/>
              <w:pageBreakBefore w:val="0"/>
              <w:kinsoku/>
              <w:wordWrap/>
              <w:topLinePunct w:val="0"/>
              <w:bidi w:val="0"/>
              <w:spacing w:line="400" w:lineRule="exact"/>
              <w:jc w:val="center"/>
              <w:rPr>
                <w:rFonts w:hint="default" w:ascii="方正仿宋_GBK" w:hAnsi="宋体" w:eastAsia="方正仿宋_GBK" w:cstheme="minorBidi"/>
                <w:color w:val="auto"/>
                <w:kern w:val="2"/>
                <w:sz w:val="24"/>
                <w:szCs w:val="24"/>
                <w:highlight w:val="none"/>
                <w:vertAlign w:val="baseline"/>
                <w:lang w:val="en-US" w:eastAsia="zh-CN" w:bidi="ar-SA"/>
              </w:rPr>
            </w:pPr>
            <w:r>
              <w:rPr>
                <w:rFonts w:hint="eastAsia" w:ascii="方正仿宋_GBK" w:hAnsi="宋体" w:eastAsia="方正仿宋_GBK" w:cstheme="minorBidi"/>
                <w:color w:val="auto"/>
                <w:kern w:val="2"/>
                <w:sz w:val="24"/>
                <w:szCs w:val="24"/>
                <w:highlight w:val="none"/>
                <w:vertAlign w:val="baseline"/>
                <w:lang w:val="en-US" w:eastAsia="zh-CN" w:bidi="ar-SA"/>
              </w:rPr>
              <w:t>项目内容</w:t>
            </w:r>
          </w:p>
        </w:tc>
        <w:tc>
          <w:tcPr>
            <w:tcW w:w="3357" w:type="dxa"/>
            <w:vAlign w:val="center"/>
          </w:tcPr>
          <w:p w14:paraId="735F7136">
            <w:pPr>
              <w:pStyle w:val="9"/>
              <w:pageBreakBefore w:val="0"/>
              <w:kinsoku/>
              <w:wordWrap/>
              <w:topLinePunct w:val="0"/>
              <w:bidi w:val="0"/>
              <w:spacing w:line="400" w:lineRule="exact"/>
              <w:jc w:val="center"/>
              <w:rPr>
                <w:rFonts w:hint="default" w:ascii="方正仿宋_GBK" w:hAnsi="宋体" w:eastAsia="方正仿宋_GBK" w:cstheme="minorBidi"/>
                <w:color w:val="auto"/>
                <w:kern w:val="2"/>
                <w:sz w:val="24"/>
                <w:szCs w:val="24"/>
                <w:highlight w:val="none"/>
                <w:vertAlign w:val="baseline"/>
                <w:lang w:val="en-US" w:eastAsia="zh-CN" w:bidi="ar-SA"/>
              </w:rPr>
            </w:pPr>
            <w:r>
              <w:rPr>
                <w:rFonts w:hint="eastAsia" w:ascii="方正仿宋_GBK" w:hAnsi="宋体" w:eastAsia="方正仿宋_GBK" w:cstheme="minorBidi"/>
                <w:color w:val="auto"/>
                <w:kern w:val="2"/>
                <w:sz w:val="24"/>
                <w:szCs w:val="24"/>
                <w:highlight w:val="none"/>
                <w:vertAlign w:val="baseline"/>
                <w:lang w:val="en-US" w:eastAsia="zh-CN" w:bidi="ar-SA"/>
              </w:rPr>
              <w:t>数量/单位</w:t>
            </w:r>
          </w:p>
        </w:tc>
      </w:tr>
      <w:tr w14:paraId="0E10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271" w:type="dxa"/>
            <w:vAlign w:val="center"/>
          </w:tcPr>
          <w:p w14:paraId="22691DB4">
            <w:pPr>
              <w:pStyle w:val="9"/>
              <w:pageBreakBefore w:val="0"/>
              <w:kinsoku/>
              <w:wordWrap/>
              <w:topLinePunct w:val="0"/>
              <w:bidi w:val="0"/>
              <w:spacing w:line="400" w:lineRule="exact"/>
              <w:jc w:val="center"/>
              <w:rPr>
                <w:rFonts w:hint="default" w:ascii="方正仿宋_GBK" w:hAnsi="宋体" w:eastAsia="方正仿宋_GBK" w:cstheme="minorBidi"/>
                <w:color w:val="auto"/>
                <w:kern w:val="2"/>
                <w:sz w:val="24"/>
                <w:szCs w:val="24"/>
                <w:highlight w:val="none"/>
                <w:vertAlign w:val="baseline"/>
                <w:lang w:val="en-US" w:eastAsia="zh-CN" w:bidi="ar-SA"/>
              </w:rPr>
            </w:pPr>
            <w:r>
              <w:rPr>
                <w:rFonts w:hint="eastAsia" w:ascii="方正仿宋_GBK" w:hAnsi="宋体" w:eastAsia="方正仿宋_GBK"/>
                <w:color w:val="auto"/>
                <w:sz w:val="24"/>
                <w:szCs w:val="24"/>
                <w:highlight w:val="none"/>
                <w:lang w:val="en-US" w:eastAsia="zh-CN"/>
              </w:rPr>
              <w:t>武隆区2025年增殖放流项目</w:t>
            </w:r>
          </w:p>
        </w:tc>
        <w:tc>
          <w:tcPr>
            <w:tcW w:w="3357" w:type="dxa"/>
            <w:vAlign w:val="center"/>
          </w:tcPr>
          <w:p w14:paraId="36E4BCAA">
            <w:pPr>
              <w:pStyle w:val="9"/>
              <w:pageBreakBefore w:val="0"/>
              <w:kinsoku/>
              <w:wordWrap/>
              <w:topLinePunct w:val="0"/>
              <w:bidi w:val="0"/>
              <w:spacing w:line="400" w:lineRule="exact"/>
              <w:jc w:val="center"/>
              <w:rPr>
                <w:rFonts w:hint="default" w:ascii="方正仿宋_GBK" w:hAnsi="宋体" w:eastAsia="方正仿宋_GBK" w:cstheme="minorBidi"/>
                <w:color w:val="auto"/>
                <w:kern w:val="2"/>
                <w:sz w:val="24"/>
                <w:szCs w:val="24"/>
                <w:highlight w:val="none"/>
                <w:vertAlign w:val="baseline"/>
                <w:lang w:val="en-US" w:eastAsia="zh-CN" w:bidi="ar-SA"/>
              </w:rPr>
            </w:pPr>
            <w:r>
              <w:rPr>
                <w:rFonts w:hint="eastAsia" w:ascii="方正仿宋_GBK" w:hAnsi="宋体" w:eastAsia="方正仿宋_GBK" w:cstheme="minorBidi"/>
                <w:color w:val="auto"/>
                <w:kern w:val="2"/>
                <w:sz w:val="24"/>
                <w:szCs w:val="24"/>
                <w:highlight w:val="none"/>
                <w:vertAlign w:val="baseline"/>
                <w:lang w:val="en-US" w:eastAsia="zh-CN" w:bidi="ar-SA"/>
              </w:rPr>
              <w:t>1项</w:t>
            </w:r>
          </w:p>
        </w:tc>
      </w:tr>
    </w:tbl>
    <w:p w14:paraId="34B0D533">
      <w:pPr>
        <w:pStyle w:val="9"/>
        <w:pageBreakBefore w:val="0"/>
        <w:kinsoku/>
        <w:wordWrap/>
        <w:topLinePunct w:val="0"/>
        <w:bidi w:val="0"/>
        <w:spacing w:line="400" w:lineRule="exact"/>
        <w:ind w:firstLine="480" w:firstLineChars="200"/>
        <w:rPr>
          <w:rFonts w:hint="eastAsia" w:ascii="方正仿宋_GBK" w:hAnsi="宋体" w:eastAsia="方正仿宋_GBK" w:cstheme="minorBidi"/>
          <w:color w:val="auto"/>
          <w:kern w:val="2"/>
          <w:sz w:val="24"/>
          <w:szCs w:val="24"/>
          <w:highlight w:val="none"/>
          <w:lang w:val="en-US" w:eastAsia="zh-CN" w:bidi="ar-SA"/>
        </w:rPr>
      </w:pPr>
    </w:p>
    <w:p w14:paraId="40E938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default" w:ascii="方正黑体_GBK" w:hAnsi="方正黑体_GBK" w:eastAsia="方正黑体_GBK" w:cs="方正黑体_GBK"/>
          <w:b/>
          <w:bCs/>
          <w:color w:val="auto"/>
          <w:kern w:val="2"/>
          <w:sz w:val="28"/>
          <w:szCs w:val="28"/>
          <w:highlight w:val="none"/>
          <w:lang w:val="en-US" w:eastAsia="zh-CN" w:bidi="ar-SA"/>
        </w:rPr>
      </w:pPr>
      <w:r>
        <w:rPr>
          <w:rFonts w:hint="eastAsia" w:ascii="方正黑体_GBK" w:hAnsi="方正黑体_GBK" w:eastAsia="方正黑体_GBK" w:cs="方正黑体_GBK"/>
          <w:b/>
          <w:bCs/>
          <w:color w:val="auto"/>
          <w:kern w:val="2"/>
          <w:sz w:val="28"/>
          <w:szCs w:val="28"/>
          <w:highlight w:val="none"/>
          <w:lang w:val="en-US" w:eastAsia="zh-CN" w:bidi="ar-SA"/>
        </w:rPr>
        <w:t>二、项目技术参数及要求</w:t>
      </w:r>
    </w:p>
    <w:tbl>
      <w:tblPr>
        <w:tblStyle w:val="24"/>
        <w:tblW w:w="9738" w:type="dxa"/>
        <w:tblInd w:w="0" w:type="dxa"/>
        <w:tblLayout w:type="fixed"/>
        <w:tblCellMar>
          <w:top w:w="0" w:type="dxa"/>
          <w:left w:w="108" w:type="dxa"/>
          <w:bottom w:w="0" w:type="dxa"/>
          <w:right w:w="108" w:type="dxa"/>
        </w:tblCellMar>
      </w:tblPr>
      <w:tblGrid>
        <w:gridCol w:w="938"/>
        <w:gridCol w:w="1540"/>
        <w:gridCol w:w="2900"/>
        <w:gridCol w:w="1640"/>
        <w:gridCol w:w="1900"/>
        <w:gridCol w:w="820"/>
      </w:tblGrid>
      <w:tr w14:paraId="7452F3CF">
        <w:tblPrEx>
          <w:tblCellMar>
            <w:top w:w="0" w:type="dxa"/>
            <w:left w:w="108" w:type="dxa"/>
            <w:bottom w:w="0" w:type="dxa"/>
            <w:right w:w="108" w:type="dxa"/>
          </w:tblCellMar>
        </w:tblPrEx>
        <w:trPr>
          <w:trHeight w:val="825" w:hRule="atLeast"/>
        </w:trPr>
        <w:tc>
          <w:tcPr>
            <w:tcW w:w="938" w:type="dxa"/>
            <w:tcBorders>
              <w:top w:val="single" w:color="auto" w:sz="4" w:space="0"/>
              <w:left w:val="single" w:color="auto" w:sz="4" w:space="0"/>
              <w:bottom w:val="single" w:color="auto" w:sz="4" w:space="0"/>
              <w:right w:val="single" w:color="auto" w:sz="4" w:space="0"/>
            </w:tcBorders>
            <w:vAlign w:val="center"/>
          </w:tcPr>
          <w:p w14:paraId="0353B200">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序号</w:t>
            </w:r>
          </w:p>
        </w:tc>
        <w:tc>
          <w:tcPr>
            <w:tcW w:w="1540" w:type="dxa"/>
            <w:tcBorders>
              <w:top w:val="single" w:color="auto" w:sz="4" w:space="0"/>
              <w:left w:val="nil"/>
              <w:bottom w:val="single" w:color="auto" w:sz="4" w:space="0"/>
              <w:right w:val="single" w:color="auto" w:sz="4" w:space="0"/>
            </w:tcBorders>
            <w:vAlign w:val="center"/>
          </w:tcPr>
          <w:p w14:paraId="38B029C1">
            <w:pPr>
              <w:pageBreakBefore w:val="0"/>
              <w:widowControl w:val="0"/>
              <w:numPr>
                <w:ilvl w:val="0"/>
                <w:numId w:val="0"/>
              </w:numPr>
              <w:tabs>
                <w:tab w:val="left" w:pos="732"/>
              </w:tabs>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所涉水域</w:t>
            </w:r>
          </w:p>
        </w:tc>
        <w:tc>
          <w:tcPr>
            <w:tcW w:w="2900" w:type="dxa"/>
            <w:tcBorders>
              <w:top w:val="single" w:color="auto" w:sz="4" w:space="0"/>
              <w:left w:val="nil"/>
              <w:bottom w:val="single" w:color="auto" w:sz="4" w:space="0"/>
              <w:right w:val="single" w:color="auto" w:sz="4" w:space="0"/>
            </w:tcBorders>
            <w:vAlign w:val="center"/>
          </w:tcPr>
          <w:p w14:paraId="756D2390">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种类</w:t>
            </w:r>
          </w:p>
        </w:tc>
        <w:tc>
          <w:tcPr>
            <w:tcW w:w="1640" w:type="dxa"/>
            <w:tcBorders>
              <w:top w:val="single" w:color="auto" w:sz="4" w:space="0"/>
              <w:left w:val="nil"/>
              <w:bottom w:val="single" w:color="auto" w:sz="4" w:space="0"/>
              <w:right w:val="single" w:color="auto" w:sz="4" w:space="0"/>
            </w:tcBorders>
            <w:vAlign w:val="center"/>
          </w:tcPr>
          <w:p w14:paraId="2F50A16A">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规格</w:t>
            </w:r>
          </w:p>
        </w:tc>
        <w:tc>
          <w:tcPr>
            <w:tcW w:w="1900" w:type="dxa"/>
            <w:tcBorders>
              <w:top w:val="single" w:color="auto" w:sz="4" w:space="0"/>
              <w:left w:val="nil"/>
              <w:bottom w:val="single" w:color="auto" w:sz="4" w:space="0"/>
              <w:right w:val="single" w:color="auto" w:sz="4" w:space="0"/>
            </w:tcBorders>
            <w:vAlign w:val="center"/>
          </w:tcPr>
          <w:p w14:paraId="5B0BCCC9">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数量（万尾）</w:t>
            </w:r>
          </w:p>
        </w:tc>
        <w:tc>
          <w:tcPr>
            <w:tcW w:w="820" w:type="dxa"/>
            <w:tcBorders>
              <w:top w:val="single" w:color="auto" w:sz="4" w:space="0"/>
              <w:left w:val="nil"/>
              <w:bottom w:val="single" w:color="auto" w:sz="4" w:space="0"/>
              <w:right w:val="single" w:color="auto" w:sz="4" w:space="0"/>
            </w:tcBorders>
            <w:vAlign w:val="center"/>
          </w:tcPr>
          <w:p w14:paraId="7DD12A1E">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备注</w:t>
            </w:r>
          </w:p>
        </w:tc>
      </w:tr>
      <w:tr w14:paraId="178849B4">
        <w:tblPrEx>
          <w:tblCellMar>
            <w:top w:w="0" w:type="dxa"/>
            <w:left w:w="108" w:type="dxa"/>
            <w:bottom w:w="0" w:type="dxa"/>
            <w:right w:w="108" w:type="dxa"/>
          </w:tblCellMar>
        </w:tblPrEx>
        <w:trPr>
          <w:trHeight w:val="530" w:hRule="atLeast"/>
        </w:trPr>
        <w:tc>
          <w:tcPr>
            <w:tcW w:w="938" w:type="dxa"/>
            <w:tcBorders>
              <w:top w:val="nil"/>
              <w:left w:val="single" w:color="auto" w:sz="4" w:space="0"/>
              <w:bottom w:val="single" w:color="auto" w:sz="4" w:space="0"/>
              <w:right w:val="single" w:color="auto" w:sz="4" w:space="0"/>
            </w:tcBorders>
            <w:vAlign w:val="center"/>
          </w:tcPr>
          <w:p w14:paraId="693485D7">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w:t>
            </w:r>
          </w:p>
        </w:tc>
        <w:tc>
          <w:tcPr>
            <w:tcW w:w="1540" w:type="dxa"/>
            <w:vMerge w:val="restart"/>
            <w:tcBorders>
              <w:top w:val="nil"/>
              <w:left w:val="nil"/>
              <w:right w:val="single" w:color="auto" w:sz="4" w:space="0"/>
            </w:tcBorders>
            <w:vAlign w:val="center"/>
          </w:tcPr>
          <w:p w14:paraId="759ACAFE">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乌江干流</w:t>
            </w:r>
          </w:p>
        </w:tc>
        <w:tc>
          <w:tcPr>
            <w:tcW w:w="2900" w:type="dxa"/>
            <w:tcBorders>
              <w:top w:val="nil"/>
              <w:left w:val="nil"/>
              <w:bottom w:val="single" w:color="auto" w:sz="4" w:space="0"/>
              <w:right w:val="single" w:color="auto" w:sz="4" w:space="0"/>
            </w:tcBorders>
            <w:vAlign w:val="center"/>
          </w:tcPr>
          <w:p w14:paraId="55889066">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岩原鲤*</w:t>
            </w:r>
          </w:p>
        </w:tc>
        <w:tc>
          <w:tcPr>
            <w:tcW w:w="1640" w:type="dxa"/>
            <w:tcBorders>
              <w:top w:val="nil"/>
              <w:left w:val="nil"/>
              <w:bottom w:val="single" w:color="auto" w:sz="4" w:space="0"/>
              <w:right w:val="single" w:color="auto" w:sz="4" w:space="0"/>
            </w:tcBorders>
            <w:vAlign w:val="center"/>
          </w:tcPr>
          <w:p w14:paraId="2230323F">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≥10cm</w:t>
            </w:r>
          </w:p>
        </w:tc>
        <w:tc>
          <w:tcPr>
            <w:tcW w:w="1900" w:type="dxa"/>
            <w:tcBorders>
              <w:top w:val="nil"/>
              <w:left w:val="nil"/>
              <w:bottom w:val="single" w:color="auto" w:sz="4" w:space="0"/>
              <w:right w:val="single" w:color="auto" w:sz="4" w:space="0"/>
            </w:tcBorders>
            <w:vAlign w:val="center"/>
          </w:tcPr>
          <w:p w14:paraId="1BD052D6">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w:t>
            </w:r>
          </w:p>
        </w:tc>
        <w:tc>
          <w:tcPr>
            <w:tcW w:w="820" w:type="dxa"/>
            <w:tcBorders>
              <w:top w:val="single" w:color="000000" w:sz="8" w:space="0"/>
              <w:left w:val="single" w:color="000000" w:sz="8" w:space="0"/>
              <w:bottom w:val="single" w:color="000000" w:sz="8" w:space="0"/>
              <w:right w:val="single" w:color="000000" w:sz="8" w:space="0"/>
            </w:tcBorders>
            <w:vAlign w:val="center"/>
          </w:tcPr>
          <w:p w14:paraId="431DC2C9">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r w14:paraId="1F726FE0">
        <w:tblPrEx>
          <w:tblCellMar>
            <w:top w:w="0" w:type="dxa"/>
            <w:left w:w="108" w:type="dxa"/>
            <w:bottom w:w="0" w:type="dxa"/>
            <w:right w:w="108" w:type="dxa"/>
          </w:tblCellMar>
        </w:tblPrEx>
        <w:trPr>
          <w:trHeight w:val="447" w:hRule="atLeast"/>
        </w:trPr>
        <w:tc>
          <w:tcPr>
            <w:tcW w:w="938" w:type="dxa"/>
            <w:tcBorders>
              <w:top w:val="nil"/>
              <w:left w:val="single" w:color="auto" w:sz="4" w:space="0"/>
              <w:bottom w:val="single" w:color="auto" w:sz="4" w:space="0"/>
              <w:right w:val="single" w:color="auto" w:sz="4" w:space="0"/>
            </w:tcBorders>
            <w:vAlign w:val="center"/>
          </w:tcPr>
          <w:p w14:paraId="50594396">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w:t>
            </w:r>
          </w:p>
        </w:tc>
        <w:tc>
          <w:tcPr>
            <w:tcW w:w="1540" w:type="dxa"/>
            <w:vMerge w:val="continue"/>
            <w:tcBorders>
              <w:left w:val="nil"/>
              <w:right w:val="single" w:color="auto" w:sz="4" w:space="0"/>
            </w:tcBorders>
            <w:vAlign w:val="center"/>
          </w:tcPr>
          <w:p w14:paraId="06CEC02D">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p>
        </w:tc>
        <w:tc>
          <w:tcPr>
            <w:tcW w:w="2900" w:type="dxa"/>
            <w:tcBorders>
              <w:top w:val="nil"/>
              <w:left w:val="nil"/>
              <w:bottom w:val="single" w:color="auto" w:sz="4" w:space="0"/>
              <w:right w:val="single" w:color="auto" w:sz="4" w:space="0"/>
            </w:tcBorders>
            <w:vAlign w:val="center"/>
          </w:tcPr>
          <w:p w14:paraId="626BDE5F">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白甲鱼</w:t>
            </w:r>
          </w:p>
        </w:tc>
        <w:tc>
          <w:tcPr>
            <w:tcW w:w="1640" w:type="dxa"/>
            <w:tcBorders>
              <w:top w:val="nil"/>
              <w:left w:val="nil"/>
              <w:bottom w:val="single" w:color="auto" w:sz="4" w:space="0"/>
              <w:right w:val="single" w:color="auto" w:sz="4" w:space="0"/>
            </w:tcBorders>
            <w:vAlign w:val="center"/>
          </w:tcPr>
          <w:p w14:paraId="1C5EE61B">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≥10cm</w:t>
            </w:r>
          </w:p>
        </w:tc>
        <w:tc>
          <w:tcPr>
            <w:tcW w:w="1900" w:type="dxa"/>
            <w:tcBorders>
              <w:top w:val="nil"/>
              <w:left w:val="nil"/>
              <w:bottom w:val="single" w:color="auto" w:sz="4" w:space="0"/>
              <w:right w:val="single" w:color="auto" w:sz="4" w:space="0"/>
            </w:tcBorders>
            <w:vAlign w:val="center"/>
          </w:tcPr>
          <w:p w14:paraId="127B10DF">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≥5</w:t>
            </w:r>
          </w:p>
        </w:tc>
        <w:tc>
          <w:tcPr>
            <w:tcW w:w="820" w:type="dxa"/>
            <w:tcBorders>
              <w:top w:val="nil"/>
              <w:left w:val="single" w:color="000000" w:sz="8" w:space="0"/>
              <w:bottom w:val="single" w:color="000000" w:sz="8" w:space="0"/>
              <w:right w:val="single" w:color="000000" w:sz="8" w:space="0"/>
            </w:tcBorders>
            <w:vAlign w:val="center"/>
          </w:tcPr>
          <w:p w14:paraId="3620561F">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r w14:paraId="0CA4BC56">
        <w:tblPrEx>
          <w:tblCellMar>
            <w:top w:w="0" w:type="dxa"/>
            <w:left w:w="108" w:type="dxa"/>
            <w:bottom w:w="0" w:type="dxa"/>
            <w:right w:w="108" w:type="dxa"/>
          </w:tblCellMar>
        </w:tblPrEx>
        <w:trPr>
          <w:trHeight w:val="420" w:hRule="atLeast"/>
        </w:trPr>
        <w:tc>
          <w:tcPr>
            <w:tcW w:w="938" w:type="dxa"/>
            <w:tcBorders>
              <w:top w:val="nil"/>
              <w:left w:val="single" w:color="auto" w:sz="4" w:space="0"/>
              <w:bottom w:val="single" w:color="auto" w:sz="4" w:space="0"/>
              <w:right w:val="single" w:color="auto" w:sz="4" w:space="0"/>
            </w:tcBorders>
            <w:vAlign w:val="center"/>
          </w:tcPr>
          <w:p w14:paraId="1D12BA11">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w:t>
            </w:r>
          </w:p>
        </w:tc>
        <w:tc>
          <w:tcPr>
            <w:tcW w:w="1540" w:type="dxa"/>
            <w:vMerge w:val="continue"/>
            <w:tcBorders>
              <w:left w:val="nil"/>
              <w:right w:val="single" w:color="auto" w:sz="4" w:space="0"/>
            </w:tcBorders>
            <w:vAlign w:val="center"/>
          </w:tcPr>
          <w:p w14:paraId="37C94F55">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p>
        </w:tc>
        <w:tc>
          <w:tcPr>
            <w:tcW w:w="2900" w:type="dxa"/>
            <w:tcBorders>
              <w:top w:val="nil"/>
              <w:left w:val="nil"/>
              <w:bottom w:val="single" w:color="auto" w:sz="4" w:space="0"/>
              <w:right w:val="single" w:color="auto" w:sz="4" w:space="0"/>
            </w:tcBorders>
            <w:vAlign w:val="center"/>
          </w:tcPr>
          <w:p w14:paraId="116CB2C5">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中华倒刺鲃</w:t>
            </w:r>
          </w:p>
        </w:tc>
        <w:tc>
          <w:tcPr>
            <w:tcW w:w="1640" w:type="dxa"/>
            <w:tcBorders>
              <w:top w:val="nil"/>
              <w:left w:val="nil"/>
              <w:bottom w:val="single" w:color="auto" w:sz="4" w:space="0"/>
              <w:right w:val="single" w:color="auto" w:sz="4" w:space="0"/>
            </w:tcBorders>
            <w:vAlign w:val="center"/>
          </w:tcPr>
          <w:p w14:paraId="31681EE0">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≥10cm</w:t>
            </w:r>
          </w:p>
        </w:tc>
        <w:tc>
          <w:tcPr>
            <w:tcW w:w="1900" w:type="dxa"/>
            <w:tcBorders>
              <w:top w:val="nil"/>
              <w:left w:val="nil"/>
              <w:bottom w:val="single" w:color="auto" w:sz="4" w:space="0"/>
              <w:right w:val="single" w:color="auto" w:sz="4" w:space="0"/>
            </w:tcBorders>
            <w:vAlign w:val="center"/>
          </w:tcPr>
          <w:p w14:paraId="55BB4459">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≥8</w:t>
            </w:r>
          </w:p>
        </w:tc>
        <w:tc>
          <w:tcPr>
            <w:tcW w:w="820" w:type="dxa"/>
            <w:tcBorders>
              <w:top w:val="nil"/>
              <w:left w:val="nil"/>
              <w:bottom w:val="single" w:color="auto" w:sz="4" w:space="0"/>
              <w:right w:val="single" w:color="auto" w:sz="4" w:space="0"/>
            </w:tcBorders>
            <w:vAlign w:val="center"/>
          </w:tcPr>
          <w:p w14:paraId="2DAB7CAF">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r w14:paraId="058AC0AD">
        <w:tblPrEx>
          <w:tblCellMar>
            <w:top w:w="0" w:type="dxa"/>
            <w:left w:w="108" w:type="dxa"/>
            <w:bottom w:w="0" w:type="dxa"/>
            <w:right w:w="108" w:type="dxa"/>
          </w:tblCellMar>
        </w:tblPrEx>
        <w:trPr>
          <w:trHeight w:val="465" w:hRule="atLeast"/>
        </w:trPr>
        <w:tc>
          <w:tcPr>
            <w:tcW w:w="938" w:type="dxa"/>
            <w:tcBorders>
              <w:top w:val="single" w:color="auto" w:sz="4" w:space="0"/>
              <w:left w:val="single" w:color="auto" w:sz="4" w:space="0"/>
              <w:bottom w:val="single" w:color="auto" w:sz="4" w:space="0"/>
              <w:right w:val="single" w:color="auto" w:sz="4" w:space="0"/>
            </w:tcBorders>
            <w:vAlign w:val="center"/>
          </w:tcPr>
          <w:p w14:paraId="7AC28F86">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4</w:t>
            </w:r>
          </w:p>
        </w:tc>
        <w:tc>
          <w:tcPr>
            <w:tcW w:w="1540" w:type="dxa"/>
            <w:vMerge w:val="continue"/>
            <w:tcBorders>
              <w:left w:val="nil"/>
              <w:right w:val="single" w:color="auto" w:sz="4" w:space="0"/>
            </w:tcBorders>
            <w:vAlign w:val="center"/>
          </w:tcPr>
          <w:p w14:paraId="601D10D0">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p>
        </w:tc>
        <w:tc>
          <w:tcPr>
            <w:tcW w:w="2900" w:type="dxa"/>
            <w:tcBorders>
              <w:top w:val="single" w:color="auto" w:sz="4" w:space="0"/>
              <w:left w:val="single" w:color="auto" w:sz="4" w:space="0"/>
              <w:bottom w:val="single" w:color="auto" w:sz="4" w:space="0"/>
              <w:right w:val="single" w:color="auto" w:sz="4" w:space="0"/>
            </w:tcBorders>
            <w:vAlign w:val="center"/>
          </w:tcPr>
          <w:p w14:paraId="0CB1ACDE">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长吻鮠</w:t>
            </w:r>
          </w:p>
        </w:tc>
        <w:tc>
          <w:tcPr>
            <w:tcW w:w="1640" w:type="dxa"/>
            <w:tcBorders>
              <w:top w:val="single" w:color="auto" w:sz="4" w:space="0"/>
              <w:left w:val="single" w:color="auto" w:sz="4" w:space="0"/>
              <w:bottom w:val="single" w:color="auto" w:sz="4" w:space="0"/>
              <w:right w:val="single" w:color="auto" w:sz="4" w:space="0"/>
            </w:tcBorders>
            <w:vAlign w:val="center"/>
          </w:tcPr>
          <w:p w14:paraId="20F708E4">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≥10cm</w:t>
            </w:r>
          </w:p>
        </w:tc>
        <w:tc>
          <w:tcPr>
            <w:tcW w:w="1900" w:type="dxa"/>
            <w:tcBorders>
              <w:top w:val="single" w:color="auto" w:sz="4" w:space="0"/>
              <w:left w:val="single" w:color="auto" w:sz="4" w:space="0"/>
              <w:bottom w:val="single" w:color="auto" w:sz="4" w:space="0"/>
              <w:right w:val="single" w:color="auto" w:sz="4" w:space="0"/>
            </w:tcBorders>
            <w:vAlign w:val="center"/>
          </w:tcPr>
          <w:p w14:paraId="41FAA5C3">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w:t>
            </w:r>
          </w:p>
        </w:tc>
        <w:tc>
          <w:tcPr>
            <w:tcW w:w="820" w:type="dxa"/>
            <w:tcBorders>
              <w:top w:val="single" w:color="auto" w:sz="4" w:space="0"/>
              <w:left w:val="single" w:color="auto" w:sz="4" w:space="0"/>
              <w:bottom w:val="single" w:color="auto" w:sz="4" w:space="0"/>
              <w:right w:val="single" w:color="auto" w:sz="4" w:space="0"/>
            </w:tcBorders>
            <w:vAlign w:val="center"/>
          </w:tcPr>
          <w:p w14:paraId="43164FA8">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r w14:paraId="7AD16C11">
        <w:tblPrEx>
          <w:tblCellMar>
            <w:top w:w="0" w:type="dxa"/>
            <w:left w:w="108" w:type="dxa"/>
            <w:bottom w:w="0" w:type="dxa"/>
            <w:right w:w="108" w:type="dxa"/>
          </w:tblCellMar>
        </w:tblPrEx>
        <w:trPr>
          <w:trHeight w:val="450" w:hRule="atLeast"/>
        </w:trPr>
        <w:tc>
          <w:tcPr>
            <w:tcW w:w="938" w:type="dxa"/>
            <w:tcBorders>
              <w:top w:val="single" w:color="auto" w:sz="4" w:space="0"/>
              <w:left w:val="single" w:color="auto" w:sz="4" w:space="0"/>
              <w:bottom w:val="single" w:color="auto" w:sz="4" w:space="0"/>
              <w:right w:val="single" w:color="auto" w:sz="4" w:space="0"/>
            </w:tcBorders>
            <w:vAlign w:val="center"/>
          </w:tcPr>
          <w:p w14:paraId="1EE1484F">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5</w:t>
            </w:r>
          </w:p>
        </w:tc>
        <w:tc>
          <w:tcPr>
            <w:tcW w:w="1540" w:type="dxa"/>
            <w:vMerge w:val="continue"/>
            <w:tcBorders>
              <w:left w:val="nil"/>
              <w:right w:val="single" w:color="auto" w:sz="4" w:space="0"/>
            </w:tcBorders>
            <w:vAlign w:val="center"/>
          </w:tcPr>
          <w:p w14:paraId="55CA9803">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p>
        </w:tc>
        <w:tc>
          <w:tcPr>
            <w:tcW w:w="2900" w:type="dxa"/>
            <w:tcBorders>
              <w:top w:val="single" w:color="auto" w:sz="4" w:space="0"/>
              <w:left w:val="single" w:color="auto" w:sz="4" w:space="0"/>
              <w:bottom w:val="single" w:color="auto" w:sz="4" w:space="0"/>
              <w:right w:val="single" w:color="auto" w:sz="4" w:space="0"/>
            </w:tcBorders>
            <w:vAlign w:val="center"/>
          </w:tcPr>
          <w:p w14:paraId="2DC127D7">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大鳍鳠</w:t>
            </w:r>
          </w:p>
        </w:tc>
        <w:tc>
          <w:tcPr>
            <w:tcW w:w="1640" w:type="dxa"/>
            <w:tcBorders>
              <w:top w:val="single" w:color="auto" w:sz="4" w:space="0"/>
              <w:left w:val="single" w:color="auto" w:sz="4" w:space="0"/>
              <w:bottom w:val="single" w:color="auto" w:sz="4" w:space="0"/>
              <w:right w:val="single" w:color="auto" w:sz="4" w:space="0"/>
            </w:tcBorders>
            <w:vAlign w:val="center"/>
          </w:tcPr>
          <w:p w14:paraId="0F1D58E7">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≥5cm</w:t>
            </w:r>
          </w:p>
        </w:tc>
        <w:tc>
          <w:tcPr>
            <w:tcW w:w="1900" w:type="dxa"/>
            <w:tcBorders>
              <w:top w:val="single" w:color="auto" w:sz="4" w:space="0"/>
              <w:left w:val="single" w:color="auto" w:sz="4" w:space="0"/>
              <w:bottom w:val="single" w:color="auto" w:sz="4" w:space="0"/>
              <w:right w:val="single" w:color="auto" w:sz="4" w:space="0"/>
            </w:tcBorders>
            <w:vAlign w:val="center"/>
          </w:tcPr>
          <w:p w14:paraId="7AB83AB4">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w:t>
            </w:r>
          </w:p>
        </w:tc>
        <w:tc>
          <w:tcPr>
            <w:tcW w:w="820" w:type="dxa"/>
            <w:tcBorders>
              <w:top w:val="single" w:color="auto" w:sz="4" w:space="0"/>
              <w:left w:val="single" w:color="auto" w:sz="4" w:space="0"/>
              <w:bottom w:val="single" w:color="auto" w:sz="4" w:space="0"/>
              <w:right w:val="single" w:color="auto" w:sz="4" w:space="0"/>
            </w:tcBorders>
            <w:vAlign w:val="center"/>
          </w:tcPr>
          <w:p w14:paraId="1E813068">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r w14:paraId="1FB7FE9B">
        <w:tblPrEx>
          <w:tblCellMar>
            <w:top w:w="0" w:type="dxa"/>
            <w:left w:w="108" w:type="dxa"/>
            <w:bottom w:w="0" w:type="dxa"/>
            <w:right w:w="108" w:type="dxa"/>
          </w:tblCellMar>
        </w:tblPrEx>
        <w:trPr>
          <w:trHeight w:val="450" w:hRule="atLeast"/>
        </w:trPr>
        <w:tc>
          <w:tcPr>
            <w:tcW w:w="938" w:type="dxa"/>
            <w:tcBorders>
              <w:top w:val="single" w:color="auto" w:sz="4" w:space="0"/>
              <w:left w:val="single" w:color="auto" w:sz="4" w:space="0"/>
              <w:bottom w:val="single" w:color="auto" w:sz="4" w:space="0"/>
              <w:right w:val="single" w:color="auto" w:sz="4" w:space="0"/>
            </w:tcBorders>
            <w:vAlign w:val="center"/>
          </w:tcPr>
          <w:p w14:paraId="02AE83DB">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w:t>
            </w:r>
          </w:p>
        </w:tc>
        <w:tc>
          <w:tcPr>
            <w:tcW w:w="1540" w:type="dxa"/>
            <w:vMerge w:val="continue"/>
            <w:tcBorders>
              <w:left w:val="nil"/>
              <w:right w:val="single" w:color="auto" w:sz="4" w:space="0"/>
            </w:tcBorders>
            <w:vAlign w:val="center"/>
          </w:tcPr>
          <w:p w14:paraId="6270349C">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p>
        </w:tc>
        <w:tc>
          <w:tcPr>
            <w:tcW w:w="2900" w:type="dxa"/>
            <w:tcBorders>
              <w:top w:val="single" w:color="auto" w:sz="4" w:space="0"/>
              <w:left w:val="single" w:color="auto" w:sz="4" w:space="0"/>
              <w:bottom w:val="single" w:color="auto" w:sz="4" w:space="0"/>
              <w:right w:val="single" w:color="auto" w:sz="4" w:space="0"/>
            </w:tcBorders>
            <w:vAlign w:val="center"/>
          </w:tcPr>
          <w:p w14:paraId="4AB2C7B5">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鲢</w:t>
            </w:r>
          </w:p>
        </w:tc>
        <w:tc>
          <w:tcPr>
            <w:tcW w:w="1640" w:type="dxa"/>
            <w:tcBorders>
              <w:top w:val="single" w:color="auto" w:sz="4" w:space="0"/>
              <w:left w:val="single" w:color="auto" w:sz="4" w:space="0"/>
              <w:bottom w:val="single" w:color="auto" w:sz="4" w:space="0"/>
              <w:right w:val="single" w:color="auto" w:sz="4" w:space="0"/>
            </w:tcBorders>
            <w:vAlign w:val="center"/>
          </w:tcPr>
          <w:p w14:paraId="03F3865E">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3-4cm</w:t>
            </w:r>
          </w:p>
        </w:tc>
        <w:tc>
          <w:tcPr>
            <w:tcW w:w="1900" w:type="dxa"/>
            <w:tcBorders>
              <w:top w:val="single" w:color="auto" w:sz="4" w:space="0"/>
              <w:left w:val="single" w:color="auto" w:sz="4" w:space="0"/>
              <w:bottom w:val="single" w:color="auto" w:sz="4" w:space="0"/>
              <w:right w:val="single" w:color="auto" w:sz="4" w:space="0"/>
            </w:tcBorders>
            <w:vAlign w:val="center"/>
          </w:tcPr>
          <w:p w14:paraId="00163C49">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≥5</w:t>
            </w:r>
          </w:p>
        </w:tc>
        <w:tc>
          <w:tcPr>
            <w:tcW w:w="820" w:type="dxa"/>
            <w:tcBorders>
              <w:top w:val="single" w:color="auto" w:sz="4" w:space="0"/>
              <w:left w:val="single" w:color="auto" w:sz="4" w:space="0"/>
              <w:bottom w:val="single" w:color="auto" w:sz="4" w:space="0"/>
              <w:right w:val="single" w:color="auto" w:sz="4" w:space="0"/>
            </w:tcBorders>
            <w:vAlign w:val="center"/>
          </w:tcPr>
          <w:p w14:paraId="066FB208">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r w14:paraId="5D7EEF22">
        <w:tblPrEx>
          <w:tblCellMar>
            <w:top w:w="0" w:type="dxa"/>
            <w:left w:w="108" w:type="dxa"/>
            <w:bottom w:w="0" w:type="dxa"/>
            <w:right w:w="108" w:type="dxa"/>
          </w:tblCellMar>
        </w:tblPrEx>
        <w:trPr>
          <w:trHeight w:val="450" w:hRule="atLeast"/>
        </w:trPr>
        <w:tc>
          <w:tcPr>
            <w:tcW w:w="938" w:type="dxa"/>
            <w:tcBorders>
              <w:top w:val="single" w:color="auto" w:sz="4" w:space="0"/>
              <w:left w:val="single" w:color="auto" w:sz="4" w:space="0"/>
              <w:bottom w:val="single" w:color="auto" w:sz="4" w:space="0"/>
              <w:right w:val="single" w:color="auto" w:sz="4" w:space="0"/>
            </w:tcBorders>
            <w:vAlign w:val="center"/>
          </w:tcPr>
          <w:p w14:paraId="5FD430B7">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7</w:t>
            </w:r>
          </w:p>
        </w:tc>
        <w:tc>
          <w:tcPr>
            <w:tcW w:w="1540" w:type="dxa"/>
            <w:vMerge w:val="continue"/>
            <w:tcBorders>
              <w:left w:val="nil"/>
              <w:right w:val="single" w:color="auto" w:sz="4" w:space="0"/>
            </w:tcBorders>
            <w:vAlign w:val="center"/>
          </w:tcPr>
          <w:p w14:paraId="298F41AB">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p>
        </w:tc>
        <w:tc>
          <w:tcPr>
            <w:tcW w:w="2900" w:type="dxa"/>
            <w:tcBorders>
              <w:top w:val="single" w:color="auto" w:sz="4" w:space="0"/>
              <w:left w:val="single" w:color="auto" w:sz="4" w:space="0"/>
              <w:bottom w:val="single" w:color="auto" w:sz="4" w:space="0"/>
              <w:right w:val="single" w:color="auto" w:sz="4" w:space="0"/>
            </w:tcBorders>
            <w:vAlign w:val="center"/>
          </w:tcPr>
          <w:p w14:paraId="5F284042">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鳙</w:t>
            </w:r>
          </w:p>
        </w:tc>
        <w:tc>
          <w:tcPr>
            <w:tcW w:w="1640" w:type="dxa"/>
            <w:tcBorders>
              <w:top w:val="single" w:color="auto" w:sz="4" w:space="0"/>
              <w:left w:val="single" w:color="auto" w:sz="4" w:space="0"/>
              <w:bottom w:val="single" w:color="auto" w:sz="4" w:space="0"/>
              <w:right w:val="single" w:color="auto" w:sz="4" w:space="0"/>
            </w:tcBorders>
            <w:vAlign w:val="center"/>
          </w:tcPr>
          <w:p w14:paraId="26711D8B">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3-4cm</w:t>
            </w:r>
          </w:p>
        </w:tc>
        <w:tc>
          <w:tcPr>
            <w:tcW w:w="1900" w:type="dxa"/>
            <w:tcBorders>
              <w:top w:val="single" w:color="auto" w:sz="4" w:space="0"/>
              <w:left w:val="single" w:color="auto" w:sz="4" w:space="0"/>
              <w:bottom w:val="single" w:color="auto" w:sz="4" w:space="0"/>
              <w:right w:val="single" w:color="auto" w:sz="4" w:space="0"/>
            </w:tcBorders>
            <w:vAlign w:val="center"/>
          </w:tcPr>
          <w:p w14:paraId="60A83B61">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w:t>
            </w:r>
          </w:p>
        </w:tc>
        <w:tc>
          <w:tcPr>
            <w:tcW w:w="820" w:type="dxa"/>
            <w:tcBorders>
              <w:top w:val="single" w:color="auto" w:sz="4" w:space="0"/>
              <w:left w:val="single" w:color="auto" w:sz="4" w:space="0"/>
              <w:bottom w:val="single" w:color="auto" w:sz="4" w:space="0"/>
              <w:right w:val="single" w:color="auto" w:sz="4" w:space="0"/>
            </w:tcBorders>
            <w:vAlign w:val="center"/>
          </w:tcPr>
          <w:p w14:paraId="504733DE">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r w14:paraId="2A3B49B2">
        <w:tblPrEx>
          <w:tblCellMar>
            <w:top w:w="0" w:type="dxa"/>
            <w:left w:w="108" w:type="dxa"/>
            <w:bottom w:w="0" w:type="dxa"/>
            <w:right w:w="108" w:type="dxa"/>
          </w:tblCellMar>
        </w:tblPrEx>
        <w:trPr>
          <w:trHeight w:val="450" w:hRule="atLeast"/>
        </w:trPr>
        <w:tc>
          <w:tcPr>
            <w:tcW w:w="938" w:type="dxa"/>
            <w:tcBorders>
              <w:top w:val="single" w:color="auto" w:sz="4" w:space="0"/>
              <w:left w:val="single" w:color="auto" w:sz="4" w:space="0"/>
              <w:bottom w:val="single" w:color="auto" w:sz="4" w:space="0"/>
              <w:right w:val="single" w:color="auto" w:sz="4" w:space="0"/>
            </w:tcBorders>
            <w:vAlign w:val="center"/>
          </w:tcPr>
          <w:p w14:paraId="1FD9BD11">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8</w:t>
            </w:r>
          </w:p>
        </w:tc>
        <w:tc>
          <w:tcPr>
            <w:tcW w:w="1540" w:type="dxa"/>
            <w:vMerge w:val="continue"/>
            <w:tcBorders>
              <w:left w:val="nil"/>
              <w:right w:val="single" w:color="auto" w:sz="4" w:space="0"/>
            </w:tcBorders>
            <w:vAlign w:val="center"/>
          </w:tcPr>
          <w:p w14:paraId="73310517">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p>
        </w:tc>
        <w:tc>
          <w:tcPr>
            <w:tcW w:w="2900" w:type="dxa"/>
            <w:tcBorders>
              <w:top w:val="single" w:color="auto" w:sz="4" w:space="0"/>
              <w:left w:val="single" w:color="auto" w:sz="4" w:space="0"/>
              <w:bottom w:val="single" w:color="auto" w:sz="4" w:space="0"/>
              <w:right w:val="single" w:color="auto" w:sz="4" w:space="0"/>
            </w:tcBorders>
            <w:vAlign w:val="center"/>
          </w:tcPr>
          <w:p w14:paraId="5010589C">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鲢</w:t>
            </w:r>
          </w:p>
        </w:tc>
        <w:tc>
          <w:tcPr>
            <w:tcW w:w="1640" w:type="dxa"/>
            <w:tcBorders>
              <w:top w:val="single" w:color="auto" w:sz="4" w:space="0"/>
              <w:left w:val="single" w:color="auto" w:sz="4" w:space="0"/>
              <w:bottom w:val="single" w:color="auto" w:sz="4" w:space="0"/>
              <w:right w:val="single" w:color="auto" w:sz="4" w:space="0"/>
            </w:tcBorders>
            <w:vAlign w:val="center"/>
          </w:tcPr>
          <w:p w14:paraId="5DD73D68">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≥10cm</w:t>
            </w:r>
          </w:p>
        </w:tc>
        <w:tc>
          <w:tcPr>
            <w:tcW w:w="1900" w:type="dxa"/>
            <w:tcBorders>
              <w:top w:val="single" w:color="auto" w:sz="4" w:space="0"/>
              <w:left w:val="single" w:color="auto" w:sz="4" w:space="0"/>
              <w:bottom w:val="single" w:color="auto" w:sz="4" w:space="0"/>
              <w:right w:val="single" w:color="auto" w:sz="4" w:space="0"/>
            </w:tcBorders>
            <w:vAlign w:val="center"/>
          </w:tcPr>
          <w:p w14:paraId="7B59CB3F">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≥7</w:t>
            </w:r>
          </w:p>
        </w:tc>
        <w:tc>
          <w:tcPr>
            <w:tcW w:w="820" w:type="dxa"/>
            <w:tcBorders>
              <w:top w:val="single" w:color="auto" w:sz="4" w:space="0"/>
              <w:left w:val="single" w:color="auto" w:sz="4" w:space="0"/>
              <w:bottom w:val="single" w:color="auto" w:sz="4" w:space="0"/>
              <w:right w:val="single" w:color="auto" w:sz="4" w:space="0"/>
            </w:tcBorders>
            <w:vAlign w:val="center"/>
          </w:tcPr>
          <w:p w14:paraId="22220816">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r w14:paraId="0EE283FF">
        <w:tblPrEx>
          <w:tblCellMar>
            <w:top w:w="0" w:type="dxa"/>
            <w:left w:w="108" w:type="dxa"/>
            <w:bottom w:w="0" w:type="dxa"/>
            <w:right w:w="108" w:type="dxa"/>
          </w:tblCellMar>
        </w:tblPrEx>
        <w:trPr>
          <w:trHeight w:val="450" w:hRule="atLeast"/>
        </w:trPr>
        <w:tc>
          <w:tcPr>
            <w:tcW w:w="938" w:type="dxa"/>
            <w:tcBorders>
              <w:top w:val="single" w:color="auto" w:sz="4" w:space="0"/>
              <w:left w:val="single" w:color="auto" w:sz="4" w:space="0"/>
              <w:bottom w:val="single" w:color="auto" w:sz="4" w:space="0"/>
              <w:right w:val="single" w:color="auto" w:sz="4" w:space="0"/>
            </w:tcBorders>
            <w:vAlign w:val="center"/>
          </w:tcPr>
          <w:p w14:paraId="0CB0FACE">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9</w:t>
            </w:r>
          </w:p>
        </w:tc>
        <w:tc>
          <w:tcPr>
            <w:tcW w:w="1540" w:type="dxa"/>
            <w:vMerge w:val="continue"/>
            <w:tcBorders>
              <w:left w:val="nil"/>
              <w:bottom w:val="single" w:color="auto" w:sz="4" w:space="0"/>
              <w:right w:val="single" w:color="auto" w:sz="4" w:space="0"/>
            </w:tcBorders>
            <w:vAlign w:val="center"/>
          </w:tcPr>
          <w:p w14:paraId="48C34EA1">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p>
        </w:tc>
        <w:tc>
          <w:tcPr>
            <w:tcW w:w="2900" w:type="dxa"/>
            <w:tcBorders>
              <w:top w:val="single" w:color="auto" w:sz="4" w:space="0"/>
              <w:left w:val="single" w:color="auto" w:sz="4" w:space="0"/>
              <w:bottom w:val="single" w:color="auto" w:sz="4" w:space="0"/>
              <w:right w:val="single" w:color="auto" w:sz="4" w:space="0"/>
            </w:tcBorders>
            <w:vAlign w:val="center"/>
          </w:tcPr>
          <w:p w14:paraId="6F0E2C8E">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鳙</w:t>
            </w:r>
          </w:p>
        </w:tc>
        <w:tc>
          <w:tcPr>
            <w:tcW w:w="1640" w:type="dxa"/>
            <w:tcBorders>
              <w:top w:val="single" w:color="auto" w:sz="4" w:space="0"/>
              <w:left w:val="single" w:color="auto" w:sz="4" w:space="0"/>
              <w:bottom w:val="single" w:color="auto" w:sz="4" w:space="0"/>
              <w:right w:val="single" w:color="auto" w:sz="4" w:space="0"/>
            </w:tcBorders>
            <w:vAlign w:val="center"/>
          </w:tcPr>
          <w:p w14:paraId="2FAF605B">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≥10cm</w:t>
            </w:r>
          </w:p>
        </w:tc>
        <w:tc>
          <w:tcPr>
            <w:tcW w:w="1900" w:type="dxa"/>
            <w:tcBorders>
              <w:top w:val="single" w:color="auto" w:sz="4" w:space="0"/>
              <w:left w:val="single" w:color="auto" w:sz="4" w:space="0"/>
              <w:bottom w:val="single" w:color="auto" w:sz="4" w:space="0"/>
              <w:right w:val="single" w:color="auto" w:sz="4" w:space="0"/>
            </w:tcBorders>
            <w:vAlign w:val="center"/>
          </w:tcPr>
          <w:p w14:paraId="4751616D">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≥7</w:t>
            </w:r>
          </w:p>
        </w:tc>
        <w:tc>
          <w:tcPr>
            <w:tcW w:w="820" w:type="dxa"/>
            <w:tcBorders>
              <w:top w:val="single" w:color="auto" w:sz="4" w:space="0"/>
              <w:left w:val="single" w:color="auto" w:sz="4" w:space="0"/>
              <w:bottom w:val="single" w:color="auto" w:sz="4" w:space="0"/>
              <w:right w:val="single" w:color="auto" w:sz="4" w:space="0"/>
            </w:tcBorders>
            <w:vAlign w:val="center"/>
          </w:tcPr>
          <w:p w14:paraId="1931DB5B">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rPr>
                <w:rFonts w:hint="eastAsia" w:ascii="方正仿宋_GBK" w:hAnsi="宋体" w:eastAsia="方正仿宋_GBK"/>
                <w:color w:val="auto"/>
                <w:sz w:val="24"/>
                <w:szCs w:val="24"/>
                <w:highlight w:val="none"/>
                <w:lang w:val="en-US" w:eastAsia="zh-CN"/>
              </w:rPr>
            </w:pPr>
          </w:p>
        </w:tc>
      </w:tr>
    </w:tbl>
    <w:p w14:paraId="3A968C86">
      <w:pPr>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数量及规格</w:t>
      </w:r>
    </w:p>
    <w:p w14:paraId="07C56399">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岩原鲤*（规格：≥10cm）不少于3万尾、白甲鱼（规格：≥10cm）不少于5万尾、中华倒刺鲃（规格：≥10cm）不少于8万尾、长吻鮠（规格：≥10cm）不少于6万尾、大鳍鳠（规格：≥5cm）不少于1万尾、鲢（规格：3-4cm）不少于5万尾、鳙（规格：3-4cm）不少于6万尾、鲢（规格：≥10cm）不少于7万尾、鳙（规格：≥10cm）不少于7万尾在乌江开展增殖放流。</w:t>
      </w:r>
    </w:p>
    <w:p w14:paraId="362DEAFC">
      <w:pPr>
        <w:pageBreakBefore w:val="0"/>
        <w:widowControl w:val="0"/>
        <w:numPr>
          <w:ilvl w:val="0"/>
          <w:numId w:val="3"/>
        </w:numPr>
        <w:kinsoku/>
        <w:wordWrap/>
        <w:overflowPunct/>
        <w:topLinePunct w:val="0"/>
        <w:autoSpaceDE/>
        <w:autoSpaceDN/>
        <w:bidi w:val="0"/>
        <w:adjustRightInd/>
        <w:snapToGrid/>
        <w:spacing w:line="500" w:lineRule="exact"/>
        <w:ind w:left="0" w:leftChars="0"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规范苗种来源</w:t>
      </w:r>
    </w:p>
    <w:p w14:paraId="1D9D70B7">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放流物种的亲本应来源于放流水域原产地天然水域、水产种质资源保护区或省级以上原种场保育的原种。严禁从农贸市场、花鸟虫鱼市场等渠道购买水生生物苗种用于增殖放流。</w:t>
      </w:r>
    </w:p>
    <w:p w14:paraId="5B6E8B23">
      <w:pPr>
        <w:pStyle w:val="17"/>
        <w:rPr>
          <w:rFonts w:hint="eastAsia" w:ascii="方正仿宋_GBK" w:hAnsi="方正仿宋_GBK" w:eastAsia="方正仿宋_GBK" w:cs="方正仿宋_GBK"/>
          <w:color w:val="auto"/>
          <w:sz w:val="24"/>
          <w:szCs w:val="24"/>
          <w:highlight w:val="none"/>
          <w:lang w:val="en-US" w:eastAsia="zh-CN"/>
        </w:rPr>
      </w:pPr>
    </w:p>
    <w:p w14:paraId="26CC7E7A">
      <w:pPr>
        <w:pStyle w:val="17"/>
        <w:rPr>
          <w:rFonts w:hint="eastAsia"/>
          <w:color w:val="auto"/>
          <w:highlight w:val="none"/>
          <w:lang w:val="en-US" w:eastAsia="zh-CN"/>
        </w:rPr>
      </w:pPr>
    </w:p>
    <w:p w14:paraId="6DFCC6E0">
      <w:pPr>
        <w:numPr>
          <w:ilvl w:val="0"/>
          <w:numId w:val="4"/>
        </w:numPr>
        <w:spacing w:line="440" w:lineRule="exact"/>
        <w:ind w:firstLine="560"/>
        <w:jc w:val="center"/>
        <w:rPr>
          <w:rFonts w:hint="eastAsia" w:ascii="方正小标宋_GBK" w:hAnsi="宋体" w:eastAsia="方正小标宋_GBK"/>
          <w:b w:val="0"/>
          <w:color w:val="auto"/>
          <w:sz w:val="36"/>
          <w:szCs w:val="30"/>
          <w:highlight w:val="none"/>
        </w:rPr>
      </w:pPr>
      <w:r>
        <w:rPr>
          <w:rFonts w:hint="eastAsia" w:ascii="方正小标宋_GBK" w:hAnsi="宋体" w:eastAsia="方正小标宋_GBK"/>
          <w:b w:val="0"/>
          <w:color w:val="auto"/>
          <w:sz w:val="36"/>
          <w:szCs w:val="30"/>
          <w:highlight w:val="none"/>
        </w:rPr>
        <w:t xml:space="preserve"> </w:t>
      </w:r>
      <w:r>
        <w:rPr>
          <w:rFonts w:hint="eastAsia" w:ascii="方正小标宋_GBK" w:hAnsi="宋体" w:eastAsia="方正小标宋_GBK"/>
          <w:b w:val="0"/>
          <w:color w:val="auto"/>
          <w:sz w:val="36"/>
          <w:szCs w:val="30"/>
          <w:highlight w:val="none"/>
          <w:lang w:val="en-US" w:eastAsia="zh-CN"/>
        </w:rPr>
        <w:t>项目</w:t>
      </w:r>
      <w:r>
        <w:rPr>
          <w:rFonts w:hint="eastAsia" w:ascii="方正小标宋_GBK" w:hAnsi="宋体" w:eastAsia="方正小标宋_GBK"/>
          <w:b w:val="0"/>
          <w:color w:val="auto"/>
          <w:sz w:val="36"/>
          <w:szCs w:val="30"/>
          <w:highlight w:val="none"/>
        </w:rPr>
        <w:t>商务需求</w:t>
      </w:r>
      <w:bookmarkEnd w:id="23"/>
    </w:p>
    <w:p w14:paraId="5546125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方正仿宋_GBK" w:hAnsi="宋体" w:eastAsia="方正仿宋_GBK" w:cstheme="minorBidi"/>
          <w:b/>
          <w:bCs w:val="0"/>
          <w:color w:val="auto"/>
          <w:kern w:val="2"/>
          <w:sz w:val="24"/>
          <w:szCs w:val="24"/>
          <w:highlight w:val="none"/>
          <w:lang w:val="en-US" w:eastAsia="zh-CN" w:bidi="ar-SA"/>
        </w:rPr>
      </w:pPr>
      <w:bookmarkStart w:id="26" w:name="_Toc344475120"/>
      <w:bookmarkStart w:id="27" w:name="_Toc4806"/>
      <w:r>
        <w:rPr>
          <w:rFonts w:hint="eastAsia" w:ascii="方正仿宋_GBK" w:hAnsi="宋体" w:eastAsia="方正仿宋_GBK" w:cstheme="minorBidi"/>
          <w:b/>
          <w:bCs w:val="0"/>
          <w:color w:val="auto"/>
          <w:kern w:val="2"/>
          <w:sz w:val="24"/>
          <w:szCs w:val="24"/>
          <w:highlight w:val="none"/>
          <w:lang w:val="en-US" w:eastAsia="zh-CN" w:bidi="ar-SA"/>
        </w:rPr>
        <w:t xml:space="preserve"> </w:t>
      </w:r>
      <w:bookmarkEnd w:id="26"/>
      <w:bookmarkEnd w:id="27"/>
      <w:bookmarkStart w:id="28" w:name="_Toc100843746"/>
      <w:bookmarkStart w:id="29" w:name="_Toc344475121"/>
      <w:bookmarkStart w:id="30" w:name="_Toc28040"/>
      <w:r>
        <w:rPr>
          <w:rFonts w:hint="eastAsia" w:ascii="方正仿宋_GBK" w:hAnsi="宋体" w:eastAsia="方正仿宋_GBK" w:cstheme="minorBidi"/>
          <w:b/>
          <w:bCs w:val="0"/>
          <w:color w:val="auto"/>
          <w:kern w:val="2"/>
          <w:sz w:val="24"/>
          <w:szCs w:val="24"/>
          <w:highlight w:val="none"/>
          <w:lang w:val="en-US" w:eastAsia="zh-CN" w:bidi="ar-SA"/>
        </w:rPr>
        <w:t>一、</w:t>
      </w:r>
      <w:bookmarkEnd w:id="28"/>
      <w:r>
        <w:rPr>
          <w:rFonts w:hint="eastAsia" w:ascii="方正仿宋_GBK" w:hAnsi="宋体" w:eastAsia="方正仿宋_GBK" w:cstheme="minorBidi"/>
          <w:b/>
          <w:bCs w:val="0"/>
          <w:color w:val="auto"/>
          <w:kern w:val="2"/>
          <w:sz w:val="24"/>
          <w:szCs w:val="24"/>
          <w:highlight w:val="none"/>
          <w:lang w:val="en-US" w:eastAsia="zh-CN" w:bidi="ar-SA"/>
        </w:rPr>
        <w:t>交货期、地点，验收方式及要求</w:t>
      </w:r>
    </w:p>
    <w:p w14:paraId="5524C3E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b/>
          <w:bCs/>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（一）交货期</w:t>
      </w:r>
      <w:r>
        <w:rPr>
          <w:rFonts w:hint="eastAsia" w:ascii="方正仿宋_GBK" w:hAnsi="宋体" w:eastAsia="方正仿宋_GBK"/>
          <w:color w:val="auto"/>
          <w:sz w:val="24"/>
          <w:szCs w:val="24"/>
          <w:highlight w:val="none"/>
          <w:lang w:val="en-US" w:eastAsia="zh-CN"/>
        </w:rPr>
        <w:t>：</w:t>
      </w:r>
      <w:r>
        <w:rPr>
          <w:rFonts w:hint="eastAsia" w:ascii="方正仿宋_GBK" w:hAnsi="宋体" w:eastAsia="方正仿宋_GBK"/>
          <w:b/>
          <w:bCs/>
          <w:color w:val="auto"/>
          <w:sz w:val="24"/>
          <w:szCs w:val="24"/>
          <w:highlight w:val="none"/>
          <w:lang w:val="en-US" w:eastAsia="zh-CN"/>
        </w:rPr>
        <w:t>签订合同后在2025年</w:t>
      </w:r>
      <w:r>
        <w:rPr>
          <w:rFonts w:hint="eastAsia" w:ascii="方正仿宋_GBK" w:hAnsi="宋体" w:eastAsia="方正仿宋_GBK"/>
          <w:b/>
          <w:bCs/>
          <w:color w:val="auto"/>
          <w:sz w:val="24"/>
          <w:szCs w:val="24"/>
          <w:highlight w:val="none"/>
          <w:u w:val="none"/>
          <w:lang w:val="en-US" w:eastAsia="zh-CN"/>
        </w:rPr>
        <w:t>11</w:t>
      </w:r>
      <w:r>
        <w:rPr>
          <w:rFonts w:hint="eastAsia" w:ascii="方正仿宋_GBK" w:hAnsi="宋体" w:eastAsia="方正仿宋_GBK"/>
          <w:b/>
          <w:bCs/>
          <w:color w:val="auto"/>
          <w:sz w:val="24"/>
          <w:szCs w:val="24"/>
          <w:highlight w:val="none"/>
          <w:lang w:val="en-US" w:eastAsia="zh-CN"/>
        </w:rPr>
        <w:t>月30日以前按照采购人要求运送到指定地点并按照相关规定及要求放流。</w:t>
      </w:r>
    </w:p>
    <w:p w14:paraId="4BEF0FA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（二）货物送达地点</w:t>
      </w:r>
      <w:r>
        <w:rPr>
          <w:rFonts w:hint="eastAsia" w:ascii="仿宋" w:hAnsi="仿宋" w:eastAsia="仿宋" w:cs="仿宋"/>
          <w:color w:val="auto"/>
          <w:sz w:val="26"/>
          <w:szCs w:val="26"/>
          <w:highlight w:val="none"/>
        </w:rPr>
        <w:t>：</w:t>
      </w:r>
      <w:r>
        <w:rPr>
          <w:rFonts w:hint="eastAsia" w:ascii="方正仿宋_GBK" w:hAnsi="宋体" w:eastAsia="方正仿宋_GBK"/>
          <w:color w:val="auto"/>
          <w:sz w:val="24"/>
          <w:szCs w:val="24"/>
          <w:highlight w:val="none"/>
          <w:lang w:val="en-US" w:eastAsia="zh-CN"/>
        </w:rPr>
        <w:t>采购人指定地点。</w:t>
      </w:r>
    </w:p>
    <w:p w14:paraId="15394AF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（三）验收方式及要求：</w:t>
      </w:r>
    </w:p>
    <w:p w14:paraId="1F4C31D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1.成交供应商的鱼种，在供货之前必须经水生生物检疫机构检验检疫合格，提供的检疫合格证在有效期以内。同时，所有鱼苗需提供符合《渝农办发〔2020〕72号》要求的药残检测合格报告。</w:t>
      </w:r>
    </w:p>
    <w:p w14:paraId="0265FFA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2.数量验收。本次放流鱼苗采取袋装计数或罐装计数。</w:t>
      </w:r>
    </w:p>
    <w:p w14:paraId="2F273CA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（1）袋装计数：分鱼类品种每种鱼随机抽1-3袋求平均数作为每袋的计数标准，再依照每一种鱼类的总袋数×标准数﹦本车该种鱼类的总数。</w:t>
      </w:r>
    </w:p>
    <w:p w14:paraId="466B38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（2）罐装计数：按不同鱼类种类，随机在每车的罐中舀1-3次，每次计算单位重量尾数，3次的平均值为该种鱼类的记数标准值，本车该鱼类鱼总尾数﹦记数标准值×本车该种鱼的总重量。</w:t>
      </w:r>
    </w:p>
    <w:p w14:paraId="4831610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3.规格验收。每车次随机选取鱼种10-20尾，分别测量每尾规格，求其平均值。规格平均值符合采购要求的为该车次规格合格。</w:t>
      </w:r>
    </w:p>
    <w:p w14:paraId="68C2D31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4.成交人应派遣专业技术人员进行现场放流，现场放流时由采购人自行组织验收。如因产品质量问题发生争议时，由采购人委托相应的权威机构进行质量鉴定，以其鉴定结果为准，鉴定合格时，质量鉴定费用及造成的损失由采购人承担，鉴定不合格时，质量鉴定费用及造成的损失由成交人承担。</w:t>
      </w:r>
    </w:p>
    <w:p w14:paraId="501C74A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5.在验收的过程中，死亡的、可能不成活的以及不符合规格的鱼种，由成交人自行处理。否则，采购人拒绝接受。</w:t>
      </w:r>
    </w:p>
    <w:p w14:paraId="09EFBF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6.验收合格条件如下：</w:t>
      </w:r>
    </w:p>
    <w:p w14:paraId="27C3E3A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所有鱼种的苗种培育接受监督检查未见与规定要求不符情况</w:t>
      </w:r>
    </w:p>
    <w:p w14:paraId="3898091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6.1  品种与采购合同一致，规格不低于采购合同规格，各品种数量均达到采购合同要求，超出部分不另外计价。</w:t>
      </w:r>
    </w:p>
    <w:p w14:paraId="2B3B910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6.2  鱼种检疫报告资料和药残检测报告齐全。</w:t>
      </w:r>
    </w:p>
    <w:p w14:paraId="7A1655D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6.3  鱼种要求：所供鱼种必须体质健壮,规格整齐，无病无伤，游动能力强，抗逆性好。</w:t>
      </w:r>
    </w:p>
    <w:p w14:paraId="5413CEB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6.4在规定时间内完成交货并验收，并经采购人确认。</w:t>
      </w:r>
    </w:p>
    <w:p w14:paraId="493D0B8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6.5须出具每种鱼苗送货当日的检疫合格证明，否则采购人有权拒收，造成的损失由成交人承担须出具每种鱼苗送货当日的检疫合格证明。</w:t>
      </w:r>
    </w:p>
    <w:p w14:paraId="5BBF00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7.成交人提供的货物未达到磋商文件规定要求，且对采购人造成损失的，由成交人承担一切责任并赔偿所造成的损失。</w:t>
      </w:r>
    </w:p>
    <w:p w14:paraId="5B7B30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b/>
          <w:bCs w:val="0"/>
          <w:color w:val="auto"/>
          <w:sz w:val="24"/>
          <w:szCs w:val="24"/>
          <w:highlight w:val="none"/>
          <w:lang w:val="en-US" w:eastAsia="zh-CN"/>
        </w:rPr>
      </w:pPr>
      <w:r>
        <w:rPr>
          <w:rFonts w:hint="eastAsia" w:ascii="方正仿宋_GBK" w:hAnsi="宋体" w:eastAsia="方正仿宋_GBK"/>
          <w:b/>
          <w:bCs w:val="0"/>
          <w:color w:val="auto"/>
          <w:sz w:val="24"/>
          <w:szCs w:val="24"/>
          <w:highlight w:val="none"/>
          <w:lang w:val="en-US" w:eastAsia="zh-CN"/>
        </w:rPr>
        <w:t>二、</w:t>
      </w:r>
      <w:bookmarkEnd w:id="29"/>
      <w:r>
        <w:rPr>
          <w:rFonts w:hint="eastAsia" w:ascii="方正仿宋_GBK" w:hAnsi="宋体" w:eastAsia="方正仿宋_GBK"/>
          <w:b/>
          <w:bCs w:val="0"/>
          <w:color w:val="auto"/>
          <w:sz w:val="24"/>
          <w:szCs w:val="24"/>
          <w:highlight w:val="none"/>
          <w:lang w:val="en-US" w:eastAsia="zh-CN"/>
        </w:rPr>
        <w:t>报价要求</w:t>
      </w:r>
      <w:bookmarkEnd w:id="30"/>
    </w:p>
    <w:p w14:paraId="4E3CFC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bookmarkStart w:id="31" w:name="_Toc344475122"/>
      <w:bookmarkStart w:id="32" w:name="_Toc29631"/>
      <w:r>
        <w:rPr>
          <w:rFonts w:hint="eastAsia" w:ascii="方正仿宋_GBK" w:hAnsi="宋体" w:eastAsia="方正仿宋_GBK"/>
          <w:color w:val="auto"/>
          <w:sz w:val="24"/>
          <w:szCs w:val="24"/>
          <w:highlight w:val="none"/>
          <w:lang w:val="en-US" w:eastAsia="zh-CN"/>
        </w:rPr>
        <w:t>本次报价须为人民币报价，包含苗种价格、捕捞、暂养、上下车、包装、运输（含转运费）、投放、安全生产管理、税金、检疫、检测等所有费用。</w:t>
      </w:r>
    </w:p>
    <w:p w14:paraId="0BDF4FE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b/>
          <w:bCs/>
          <w:color w:val="auto"/>
          <w:sz w:val="24"/>
          <w:szCs w:val="24"/>
          <w:highlight w:val="none"/>
          <w:lang w:val="zh-CN" w:eastAsia="zh-CN"/>
        </w:rPr>
      </w:pPr>
      <w:r>
        <w:rPr>
          <w:rFonts w:hint="eastAsia" w:ascii="方正仿宋_GBK" w:hAnsi="宋体" w:eastAsia="方正仿宋_GBK"/>
          <w:b/>
          <w:bCs/>
          <w:color w:val="auto"/>
          <w:sz w:val="24"/>
          <w:szCs w:val="24"/>
          <w:highlight w:val="none"/>
          <w:lang w:val="zh-CN" w:eastAsia="zh-CN"/>
        </w:rPr>
        <w:t>三、付款方式</w:t>
      </w:r>
      <w:bookmarkEnd w:id="31"/>
      <w:bookmarkEnd w:id="32"/>
    </w:p>
    <w:p w14:paraId="3028F1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bookmarkStart w:id="33" w:name="_Toc19543"/>
      <w:bookmarkStart w:id="34" w:name="_Toc344475123"/>
      <w:r>
        <w:rPr>
          <w:rFonts w:hint="eastAsia" w:ascii="方正仿宋_GBK" w:hAnsi="宋体" w:eastAsia="方正仿宋_GBK"/>
          <w:color w:val="auto"/>
          <w:sz w:val="24"/>
          <w:szCs w:val="24"/>
          <w:highlight w:val="none"/>
          <w:lang w:val="en-US" w:eastAsia="zh-CN"/>
        </w:rPr>
        <w:t xml:space="preserve"> 供货完毕，经验收合格后，一次性付清合同价款。</w:t>
      </w:r>
    </w:p>
    <w:p w14:paraId="2BDC07A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b/>
          <w:bCs/>
          <w:color w:val="auto"/>
          <w:sz w:val="24"/>
          <w:szCs w:val="24"/>
          <w:highlight w:val="none"/>
          <w:lang w:val="zh-CN" w:eastAsia="zh-CN"/>
        </w:rPr>
      </w:pPr>
      <w:r>
        <w:rPr>
          <w:rFonts w:hint="eastAsia" w:ascii="方正仿宋_GBK" w:hAnsi="宋体" w:eastAsia="方正仿宋_GBK"/>
          <w:b/>
          <w:bCs/>
          <w:color w:val="auto"/>
          <w:sz w:val="24"/>
          <w:szCs w:val="24"/>
          <w:highlight w:val="none"/>
          <w:lang w:val="zh-CN" w:eastAsia="zh-CN"/>
        </w:rPr>
        <w:t>四、知识产权</w:t>
      </w:r>
      <w:bookmarkEnd w:id="33"/>
      <w:bookmarkEnd w:id="34"/>
    </w:p>
    <w:p w14:paraId="7DB24DA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zh-CN" w:eastAsia="zh-CN"/>
        </w:rPr>
      </w:pPr>
      <w:bookmarkStart w:id="35" w:name="_Toc344475124"/>
      <w:bookmarkStart w:id="36" w:name="_Toc13514"/>
      <w:r>
        <w:rPr>
          <w:rFonts w:hint="eastAsia" w:ascii="方正仿宋_GBK" w:hAnsi="宋体" w:eastAsia="方正仿宋_GBK"/>
          <w:color w:val="auto"/>
          <w:sz w:val="24"/>
          <w:szCs w:val="24"/>
          <w:highlight w:val="none"/>
          <w:lang w:val="zh-CN" w:eastAsia="zh-CN"/>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7EBD5E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zh-CN" w:eastAsia="zh-CN"/>
        </w:rPr>
      </w:pPr>
      <w:r>
        <w:rPr>
          <w:rFonts w:hint="eastAsia" w:ascii="方正仿宋_GBK" w:hAnsi="宋体" w:eastAsia="方正仿宋_GBK"/>
          <w:color w:val="auto"/>
          <w:sz w:val="24"/>
          <w:szCs w:val="24"/>
          <w:highlight w:val="none"/>
          <w:lang w:val="zh-CN" w:eastAsia="zh-CN"/>
        </w:rPr>
        <w:t>（二）涉及软件开发等服务类项目知识产权的，知识产权归采购人所有。</w:t>
      </w:r>
    </w:p>
    <w:p w14:paraId="25E4743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b/>
          <w:bCs/>
          <w:color w:val="auto"/>
          <w:sz w:val="24"/>
          <w:szCs w:val="24"/>
          <w:highlight w:val="none"/>
          <w:lang w:val="zh-CN" w:eastAsia="zh-CN"/>
        </w:rPr>
      </w:pPr>
      <w:r>
        <w:rPr>
          <w:rFonts w:hint="eastAsia" w:ascii="方正仿宋_GBK" w:hAnsi="宋体" w:eastAsia="方正仿宋_GBK"/>
          <w:b/>
          <w:bCs/>
          <w:color w:val="auto"/>
          <w:sz w:val="24"/>
          <w:szCs w:val="24"/>
          <w:highlight w:val="none"/>
          <w:lang w:val="zh-CN" w:eastAsia="zh-CN"/>
        </w:rPr>
        <w:t>五、</w:t>
      </w:r>
      <w:bookmarkEnd w:id="35"/>
      <w:bookmarkStart w:id="37" w:name="_Toc344475125"/>
      <w:r>
        <w:rPr>
          <w:rFonts w:hint="eastAsia" w:ascii="方正仿宋_GBK" w:hAnsi="宋体" w:eastAsia="方正仿宋_GBK"/>
          <w:b/>
          <w:bCs/>
          <w:color w:val="auto"/>
          <w:sz w:val="24"/>
          <w:szCs w:val="24"/>
          <w:highlight w:val="none"/>
          <w:lang w:val="zh-CN" w:eastAsia="zh-CN"/>
        </w:rPr>
        <w:t>其他</w:t>
      </w:r>
      <w:bookmarkEnd w:id="36"/>
    </w:p>
    <w:bookmarkEnd w:id="37"/>
    <w:p w14:paraId="055156D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zh-CN" w:eastAsia="zh-CN"/>
        </w:rPr>
      </w:pPr>
      <w:r>
        <w:rPr>
          <w:rFonts w:hint="eastAsia" w:ascii="方正仿宋_GBK" w:hAnsi="宋体" w:eastAsia="方正仿宋_GBK"/>
          <w:color w:val="auto"/>
          <w:sz w:val="24"/>
          <w:szCs w:val="24"/>
          <w:highlight w:val="none"/>
          <w:lang w:val="zh-CN" w:eastAsia="zh-CN"/>
        </w:rPr>
        <w:t>（一）供应商必须在响应文件中对以上条款和服务承诺明确列出，承诺内容必须达到本篇及竞争性磋商文件其他条款的要求。</w:t>
      </w:r>
    </w:p>
    <w:p w14:paraId="538BB15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zh-CN" w:eastAsia="zh-CN"/>
        </w:rPr>
      </w:pPr>
      <w:r>
        <w:rPr>
          <w:rFonts w:hint="eastAsia" w:ascii="方正仿宋_GBK" w:hAnsi="宋体" w:eastAsia="方正仿宋_GBK"/>
          <w:color w:val="auto"/>
          <w:sz w:val="24"/>
          <w:szCs w:val="24"/>
          <w:highlight w:val="none"/>
          <w:lang w:val="zh-CN" w:eastAsia="zh-CN"/>
        </w:rPr>
        <w:t>（二）其他未尽事宜由供需双方在采购合同中详细约定。</w:t>
      </w:r>
    </w:p>
    <w:p w14:paraId="3238BE00">
      <w:pPr>
        <w:pStyle w:val="9"/>
        <w:rPr>
          <w:rFonts w:hint="eastAsia" w:ascii="方正仿宋_GBK" w:hAnsi="宋体" w:eastAsia="方正仿宋_GBK"/>
          <w:color w:val="auto"/>
          <w:sz w:val="24"/>
          <w:szCs w:val="24"/>
          <w:highlight w:val="none"/>
          <w:lang w:val="zh-CN" w:eastAsia="zh-CN"/>
        </w:rPr>
      </w:pPr>
    </w:p>
    <w:p w14:paraId="076744E8">
      <w:pPr>
        <w:rPr>
          <w:rFonts w:hint="eastAsia" w:ascii="方正仿宋_GBK" w:hAnsi="宋体" w:eastAsia="方正仿宋_GBK"/>
          <w:color w:val="auto"/>
          <w:sz w:val="24"/>
          <w:szCs w:val="24"/>
          <w:highlight w:val="none"/>
          <w:lang w:val="zh-CN" w:eastAsia="zh-CN"/>
        </w:rPr>
      </w:pPr>
    </w:p>
    <w:p w14:paraId="45B2A7A6">
      <w:pPr>
        <w:pStyle w:val="9"/>
        <w:rPr>
          <w:rFonts w:hint="eastAsia" w:ascii="方正仿宋_GBK" w:hAnsi="宋体" w:eastAsia="方正仿宋_GBK"/>
          <w:color w:val="auto"/>
          <w:sz w:val="24"/>
          <w:szCs w:val="24"/>
          <w:highlight w:val="none"/>
          <w:lang w:val="zh-CN" w:eastAsia="zh-CN"/>
        </w:rPr>
      </w:pPr>
    </w:p>
    <w:p w14:paraId="7A80B7F6">
      <w:pPr>
        <w:rPr>
          <w:rFonts w:hint="eastAsia" w:ascii="方正仿宋_GBK" w:hAnsi="宋体" w:eastAsia="方正仿宋_GBK"/>
          <w:color w:val="auto"/>
          <w:sz w:val="24"/>
          <w:szCs w:val="24"/>
          <w:highlight w:val="none"/>
          <w:lang w:val="zh-CN" w:eastAsia="zh-CN"/>
        </w:rPr>
      </w:pPr>
    </w:p>
    <w:p w14:paraId="0174DC68">
      <w:pPr>
        <w:pStyle w:val="9"/>
        <w:rPr>
          <w:rFonts w:hint="eastAsia" w:ascii="方正仿宋_GBK" w:hAnsi="宋体" w:eastAsia="方正仿宋_GBK"/>
          <w:color w:val="auto"/>
          <w:sz w:val="24"/>
          <w:szCs w:val="24"/>
          <w:highlight w:val="none"/>
          <w:lang w:val="zh-CN" w:eastAsia="zh-CN"/>
        </w:rPr>
      </w:pPr>
    </w:p>
    <w:p w14:paraId="36F9279B">
      <w:pPr>
        <w:rPr>
          <w:rFonts w:hint="eastAsia" w:ascii="方正仿宋_GBK" w:hAnsi="宋体" w:eastAsia="方正仿宋_GBK"/>
          <w:color w:val="auto"/>
          <w:sz w:val="24"/>
          <w:szCs w:val="24"/>
          <w:highlight w:val="none"/>
          <w:lang w:val="zh-CN" w:eastAsia="zh-CN"/>
        </w:rPr>
      </w:pPr>
    </w:p>
    <w:p w14:paraId="16997BA9">
      <w:pPr>
        <w:pStyle w:val="9"/>
        <w:rPr>
          <w:rFonts w:hint="eastAsia" w:ascii="方正仿宋_GBK" w:hAnsi="宋体" w:eastAsia="方正仿宋_GBK"/>
          <w:color w:val="auto"/>
          <w:sz w:val="24"/>
          <w:szCs w:val="24"/>
          <w:highlight w:val="none"/>
          <w:lang w:val="zh-CN" w:eastAsia="zh-CN"/>
        </w:rPr>
      </w:pPr>
    </w:p>
    <w:p w14:paraId="511C76C7">
      <w:pPr>
        <w:rPr>
          <w:rFonts w:hint="eastAsia" w:ascii="方正仿宋_GBK" w:hAnsi="宋体" w:eastAsia="方正仿宋_GBK"/>
          <w:color w:val="auto"/>
          <w:sz w:val="24"/>
          <w:szCs w:val="24"/>
          <w:highlight w:val="none"/>
          <w:lang w:val="zh-CN" w:eastAsia="zh-CN"/>
        </w:rPr>
      </w:pPr>
    </w:p>
    <w:p w14:paraId="4465A66F">
      <w:pPr>
        <w:pStyle w:val="9"/>
        <w:rPr>
          <w:rFonts w:hint="eastAsia" w:ascii="方正仿宋_GBK" w:hAnsi="宋体" w:eastAsia="方正仿宋_GBK"/>
          <w:color w:val="auto"/>
          <w:sz w:val="24"/>
          <w:szCs w:val="24"/>
          <w:highlight w:val="none"/>
          <w:lang w:val="zh-CN" w:eastAsia="zh-CN"/>
        </w:rPr>
      </w:pPr>
    </w:p>
    <w:p w14:paraId="5CF6B626">
      <w:pPr>
        <w:rPr>
          <w:rFonts w:hint="eastAsia"/>
          <w:color w:val="auto"/>
          <w:highlight w:val="none"/>
          <w:lang w:val="zh-CN" w:eastAsia="zh-CN"/>
        </w:rPr>
      </w:pPr>
    </w:p>
    <w:p w14:paraId="5E0DA3B3">
      <w:pPr>
        <w:pStyle w:val="3"/>
        <w:pageBreakBefore w:val="0"/>
        <w:wordWrap/>
        <w:topLinePunct w:val="0"/>
        <w:bidi w:val="0"/>
        <w:spacing w:before="100" w:beforeAutospacing="1" w:after="100" w:afterAutospacing="1" w:line="560" w:lineRule="exact"/>
        <w:jc w:val="center"/>
        <w:textAlignment w:val="auto"/>
        <w:rPr>
          <w:rFonts w:hint="eastAsia" w:ascii="方正小标宋_GBK" w:hAnsi="宋体" w:eastAsia="方正小标宋_GBK"/>
          <w:b w:val="0"/>
          <w:color w:val="auto"/>
          <w:sz w:val="36"/>
          <w:szCs w:val="30"/>
          <w:highlight w:val="none"/>
          <w:u w:val="none"/>
        </w:rPr>
      </w:pPr>
      <w:bookmarkStart w:id="38" w:name="_Toc26786"/>
      <w:r>
        <w:rPr>
          <w:rFonts w:hint="eastAsia" w:ascii="方正小标宋_GBK" w:hAnsi="宋体" w:eastAsia="方正小标宋_GBK"/>
          <w:b w:val="0"/>
          <w:color w:val="auto"/>
          <w:sz w:val="36"/>
          <w:szCs w:val="30"/>
          <w:highlight w:val="none"/>
          <w:u w:val="none"/>
        </w:rPr>
        <w:t>第四篇  磋商程序及方法、评审标准、无效响应和采购终止</w:t>
      </w:r>
      <w:bookmarkEnd w:id="38"/>
    </w:p>
    <w:p w14:paraId="4F58E373">
      <w:pPr>
        <w:pStyle w:val="4"/>
        <w:pageBreakBefore w:val="0"/>
        <w:wordWrap/>
        <w:topLinePunct w:val="0"/>
        <w:bidi w:val="0"/>
        <w:spacing w:before="0" w:after="0" w:line="560" w:lineRule="exact"/>
        <w:textAlignment w:val="auto"/>
        <w:rPr>
          <w:rFonts w:hint="eastAsia" w:ascii="方正仿宋_GBK" w:hAnsi="宋体" w:eastAsia="方正仿宋_GBK"/>
          <w:color w:val="auto"/>
          <w:sz w:val="24"/>
          <w:szCs w:val="24"/>
          <w:highlight w:val="none"/>
        </w:rPr>
      </w:pPr>
      <w:bookmarkStart w:id="39" w:name="_Toc13165"/>
      <w:bookmarkStart w:id="40" w:name="_Toc30586"/>
      <w:r>
        <w:rPr>
          <w:rFonts w:hint="eastAsia" w:ascii="方正仿宋_GBK" w:hAnsi="宋体" w:eastAsia="方正仿宋_GBK"/>
          <w:color w:val="auto"/>
          <w:sz w:val="24"/>
          <w:szCs w:val="24"/>
          <w:highlight w:val="none"/>
        </w:rPr>
        <w:t>一、磋商程序及方法</w:t>
      </w:r>
      <w:bookmarkEnd w:id="39"/>
      <w:bookmarkEnd w:id="40"/>
    </w:p>
    <w:p w14:paraId="537C3554">
      <w:pPr>
        <w:pageBreakBefore w:val="0"/>
        <w:wordWrap/>
        <w:topLinePunct w:val="0"/>
        <w:bidi w:val="0"/>
        <w:spacing w:line="240" w:lineRule="auto"/>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（一）磋商按竞争性磋商文件规定的时间和地点进行，供应商须有法定代表人或其授权代表参加并签到。竞争性磋商以</w:t>
      </w:r>
      <w:r>
        <w:rPr>
          <w:rFonts w:hint="eastAsia" w:ascii="方正仿宋_GBK" w:hAnsi="宋体" w:eastAsia="方正仿宋_GBK"/>
          <w:color w:val="auto"/>
          <w:sz w:val="24"/>
          <w:szCs w:val="24"/>
          <w:highlight w:val="none"/>
          <w:lang w:val="en-US" w:eastAsia="zh-CN"/>
        </w:rPr>
        <w:t>递交响应文件签到表的顺序</w:t>
      </w:r>
      <w:r>
        <w:rPr>
          <w:rFonts w:hint="eastAsia" w:ascii="方正仿宋_GBK" w:hAnsi="宋体" w:eastAsia="方正仿宋_GBK"/>
          <w:color w:val="auto"/>
          <w:sz w:val="24"/>
          <w:szCs w:val="24"/>
          <w:highlight w:val="none"/>
        </w:rPr>
        <w:t>确定磋商顺序，由本项目依法组建的磋商小组分别与各供应商进行磋商。</w:t>
      </w:r>
    </w:p>
    <w:p w14:paraId="6910B322">
      <w:pPr>
        <w:pageBreakBefore w:val="0"/>
        <w:wordWrap/>
        <w:topLinePunct w:val="0"/>
        <w:bidi w:val="0"/>
        <w:spacing w:line="240" w:lineRule="auto"/>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516B66E3">
      <w:pPr>
        <w:pageBreakBefore w:val="0"/>
        <w:wordWrap/>
        <w:topLinePunct w:val="0"/>
        <w:bidi w:val="0"/>
        <w:snapToGrid w:val="0"/>
        <w:spacing w:line="240" w:lineRule="auto"/>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资格性检查。依据法律法规和竞争性磋商文件的规定，对响应文件中的资格证明、磋商保证金等进行审查，以确定供应商是否具备磋商</w:t>
      </w:r>
      <w:r>
        <w:rPr>
          <w:rFonts w:hint="eastAsia" w:ascii="方正仿宋_GBK" w:hAnsi="宋体" w:eastAsia="方正仿宋_GBK" w:cs="宋体"/>
          <w:color w:val="auto"/>
          <w:kern w:val="0"/>
          <w:sz w:val="24"/>
          <w:szCs w:val="24"/>
          <w:highlight w:val="none"/>
        </w:rPr>
        <w:t>资格。资格性检查资料表如下：</w:t>
      </w:r>
    </w:p>
    <w:tbl>
      <w:tblPr>
        <w:tblStyle w:val="24"/>
        <w:tblW w:w="9964"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57"/>
        <w:gridCol w:w="3922"/>
      </w:tblGrid>
      <w:tr w14:paraId="1511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vAlign w:val="center"/>
          </w:tcPr>
          <w:p w14:paraId="6E831B30">
            <w:pPr>
              <w:pageBreakBefore w:val="0"/>
              <w:wordWrap/>
              <w:topLinePunct w:val="0"/>
              <w:bidi w:val="0"/>
              <w:spacing w:line="560" w:lineRule="exact"/>
              <w:jc w:val="center"/>
              <w:textAlignment w:val="auto"/>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5366" w:type="dxa"/>
            <w:gridSpan w:val="2"/>
            <w:vAlign w:val="center"/>
          </w:tcPr>
          <w:p w14:paraId="00C6073C">
            <w:pPr>
              <w:pageBreakBefore w:val="0"/>
              <w:wordWrap/>
              <w:topLinePunct w:val="0"/>
              <w:bidi w:val="0"/>
              <w:spacing w:line="560" w:lineRule="exact"/>
              <w:jc w:val="center"/>
              <w:textAlignment w:val="auto"/>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3922" w:type="dxa"/>
            <w:vAlign w:val="center"/>
          </w:tcPr>
          <w:p w14:paraId="0850C992">
            <w:pPr>
              <w:pageBreakBefore w:val="0"/>
              <w:wordWrap/>
              <w:topLinePunct w:val="0"/>
              <w:bidi w:val="0"/>
              <w:spacing w:line="560" w:lineRule="exact"/>
              <w:jc w:val="center"/>
              <w:textAlignment w:val="auto"/>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3019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676" w:type="dxa"/>
            <w:vMerge w:val="restart"/>
            <w:vAlign w:val="center"/>
          </w:tcPr>
          <w:p w14:paraId="2E0315FE">
            <w:pPr>
              <w:pageBreakBefore w:val="0"/>
              <w:wordWrap/>
              <w:topLinePunct w:val="0"/>
              <w:bidi w:val="0"/>
              <w:spacing w:line="560" w:lineRule="exact"/>
              <w:jc w:val="both"/>
              <w:textAlignment w:val="auto"/>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p w14:paraId="7AE7B8D6">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p>
        </w:tc>
        <w:tc>
          <w:tcPr>
            <w:tcW w:w="709" w:type="dxa"/>
            <w:vMerge w:val="restart"/>
            <w:vAlign w:val="center"/>
          </w:tcPr>
          <w:p w14:paraId="25A3EE9D">
            <w:pPr>
              <w:pageBreakBefore w:val="0"/>
              <w:wordWrap/>
              <w:topLinePunct w:val="0"/>
              <w:bidi w:val="0"/>
              <w:spacing w:line="240" w:lineRule="auto"/>
              <w:textAlignment w:val="auto"/>
              <w:rPr>
                <w:rFonts w:hint="eastAsia" w:ascii="方正仿宋_GBK" w:hAnsi="仿宋" w:eastAsia="方正仿宋_GBK" w:cs="Times New Roman"/>
                <w:color w:val="auto"/>
                <w:sz w:val="21"/>
                <w:szCs w:val="21"/>
                <w:highlight w:val="none"/>
                <w:lang w:val="zh-CN"/>
              </w:rPr>
            </w:pPr>
            <w:r>
              <w:rPr>
                <w:rFonts w:hint="eastAsia" w:ascii="方正仿宋_GBK" w:hAnsi="仿宋" w:eastAsia="方正仿宋_GBK" w:cs="Times New Roman"/>
                <w:color w:val="auto"/>
                <w:sz w:val="21"/>
                <w:szCs w:val="21"/>
                <w:highlight w:val="none"/>
                <w:lang w:val="zh-CN"/>
              </w:rPr>
              <w:t>《中华人民共和国政府采购法》第二十二条规定</w:t>
            </w:r>
          </w:p>
          <w:p w14:paraId="5020D753">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p>
        </w:tc>
        <w:tc>
          <w:tcPr>
            <w:tcW w:w="4657" w:type="dxa"/>
            <w:vAlign w:val="center"/>
          </w:tcPr>
          <w:p w14:paraId="32EBB8C8">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（1）具有独立承担民事责任的能力</w:t>
            </w:r>
          </w:p>
        </w:tc>
        <w:tc>
          <w:tcPr>
            <w:tcW w:w="3922" w:type="dxa"/>
            <w:vAlign w:val="center"/>
          </w:tcPr>
          <w:p w14:paraId="5A177015">
            <w:pPr>
              <w:pageBreakBefore w:val="0"/>
              <w:wordWrap/>
              <w:topLinePunct w:val="0"/>
              <w:bidi w:val="0"/>
              <w:spacing w:line="240" w:lineRule="auto"/>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77326C1F">
            <w:pPr>
              <w:pageBreakBefore w:val="0"/>
              <w:wordWrap/>
              <w:topLinePunct w:val="0"/>
              <w:bidi w:val="0"/>
              <w:spacing w:line="240" w:lineRule="auto"/>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2.供应商法定代表人身份证明和法定代表人授权代表委托书。</w:t>
            </w:r>
          </w:p>
        </w:tc>
      </w:tr>
      <w:tr w14:paraId="6034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76" w:type="dxa"/>
            <w:vMerge w:val="continue"/>
            <w:vAlign w:val="center"/>
          </w:tcPr>
          <w:p w14:paraId="30DFE342">
            <w:pPr>
              <w:pageBreakBefore w:val="0"/>
              <w:wordWrap/>
              <w:topLinePunct w:val="0"/>
              <w:bidi w:val="0"/>
              <w:spacing w:line="560" w:lineRule="exact"/>
              <w:jc w:val="center"/>
              <w:textAlignment w:val="auto"/>
              <w:rPr>
                <w:rFonts w:hint="eastAsia" w:ascii="方正仿宋_GBK" w:hAnsi="宋体" w:eastAsia="方正仿宋_GBK"/>
                <w:color w:val="auto"/>
                <w:sz w:val="21"/>
                <w:szCs w:val="21"/>
                <w:highlight w:val="none"/>
              </w:rPr>
            </w:pPr>
          </w:p>
        </w:tc>
        <w:tc>
          <w:tcPr>
            <w:tcW w:w="709" w:type="dxa"/>
            <w:vMerge w:val="continue"/>
            <w:vAlign w:val="center"/>
          </w:tcPr>
          <w:p w14:paraId="1645D51F">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p>
        </w:tc>
        <w:tc>
          <w:tcPr>
            <w:tcW w:w="4657" w:type="dxa"/>
            <w:vAlign w:val="center"/>
          </w:tcPr>
          <w:p w14:paraId="60C35568">
            <w:pPr>
              <w:pageBreakBefore w:val="0"/>
              <w:wordWrap/>
              <w:topLinePunct w:val="0"/>
              <w:bidi w:val="0"/>
              <w:spacing w:line="240" w:lineRule="auto"/>
              <w:textAlignment w:val="auto"/>
              <w:rPr>
                <w:rFonts w:hint="eastAsia" w:ascii="方正仿宋_GBK" w:hAnsi="宋体" w:eastAsia="方正仿宋_GBK"/>
                <w:color w:val="auto"/>
                <w:sz w:val="21"/>
                <w:szCs w:val="21"/>
                <w:highlight w:val="none"/>
              </w:rPr>
            </w:pPr>
            <w:r>
              <w:rPr>
                <w:rFonts w:hint="eastAsia" w:ascii="方正仿宋_GBK" w:hAnsi="宋体" w:eastAsia="方正仿宋_GBK" w:cs="仿宋_GB2312"/>
                <w:color w:val="auto"/>
                <w:sz w:val="21"/>
                <w:szCs w:val="21"/>
                <w:highlight w:val="none"/>
                <w:lang w:val="zh-CN"/>
              </w:rPr>
              <w:t>（2）</w:t>
            </w:r>
            <w:r>
              <w:rPr>
                <w:rFonts w:hint="eastAsia" w:ascii="方正仿宋_GBK" w:hAnsi="宋体" w:eastAsia="方正仿宋_GBK"/>
                <w:color w:val="auto"/>
                <w:sz w:val="21"/>
                <w:szCs w:val="21"/>
                <w:highlight w:val="none"/>
              </w:rPr>
              <w:t>具有良好的商业信誉和健全的财务会计制度</w:t>
            </w:r>
          </w:p>
        </w:tc>
        <w:tc>
          <w:tcPr>
            <w:tcW w:w="3922" w:type="dxa"/>
            <w:vMerge w:val="restart"/>
            <w:vAlign w:val="center"/>
          </w:tcPr>
          <w:p w14:paraId="1BDF51E2">
            <w:pPr>
              <w:pageBreakBefore w:val="0"/>
              <w:wordWrap/>
              <w:topLinePunct w:val="0"/>
              <w:bidi w:val="0"/>
              <w:spacing w:line="360" w:lineRule="auto"/>
              <w:textAlignment w:val="auto"/>
              <w:rPr>
                <w:rFonts w:hint="eastAsia" w:ascii="方正仿宋_GBK" w:hAnsi="仿宋" w:eastAsia="方正仿宋_GBK" w:cs="Times New Roman"/>
                <w:color w:val="auto"/>
                <w:sz w:val="21"/>
                <w:szCs w:val="21"/>
                <w:highlight w:val="none"/>
                <w:lang w:eastAsia="zh-CN"/>
              </w:rPr>
            </w:pPr>
            <w:r>
              <w:rPr>
                <w:rFonts w:hint="eastAsia" w:ascii="方正仿宋_GBK" w:hAnsi="仿宋" w:eastAsia="方正仿宋_GBK" w:cs="Times New Roman"/>
                <w:color w:val="auto"/>
                <w:sz w:val="21"/>
                <w:szCs w:val="21"/>
                <w:highlight w:val="none"/>
                <w:lang w:eastAsia="zh-CN"/>
              </w:rPr>
              <w:t>供应商提供“基本资格条件承诺函”（详见第七篇）</w:t>
            </w:r>
          </w:p>
          <w:p w14:paraId="48CDB93E">
            <w:pPr>
              <w:pageBreakBefore w:val="0"/>
              <w:wordWrap/>
              <w:topLinePunct w:val="0"/>
              <w:bidi w:val="0"/>
              <w:spacing w:line="240" w:lineRule="auto"/>
              <w:textAlignment w:val="auto"/>
              <w:rPr>
                <w:rFonts w:hint="eastAsia" w:ascii="方正仿宋_GBK" w:hAnsi="宋体" w:eastAsia="方正仿宋_GBK"/>
                <w:color w:val="auto"/>
                <w:sz w:val="21"/>
                <w:szCs w:val="21"/>
                <w:highlight w:val="none"/>
              </w:rPr>
            </w:pPr>
          </w:p>
        </w:tc>
      </w:tr>
      <w:tr w14:paraId="51E2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16BF7D38">
            <w:pPr>
              <w:pageBreakBefore w:val="0"/>
              <w:wordWrap/>
              <w:topLinePunct w:val="0"/>
              <w:bidi w:val="0"/>
              <w:spacing w:line="560" w:lineRule="exact"/>
              <w:jc w:val="center"/>
              <w:textAlignment w:val="auto"/>
              <w:rPr>
                <w:rFonts w:hint="eastAsia" w:ascii="方正仿宋_GBK" w:hAnsi="宋体" w:eastAsia="方正仿宋_GBK"/>
                <w:color w:val="auto"/>
                <w:sz w:val="21"/>
                <w:szCs w:val="21"/>
                <w:highlight w:val="none"/>
              </w:rPr>
            </w:pPr>
          </w:p>
        </w:tc>
        <w:tc>
          <w:tcPr>
            <w:tcW w:w="709" w:type="dxa"/>
            <w:vMerge w:val="continue"/>
            <w:vAlign w:val="center"/>
          </w:tcPr>
          <w:p w14:paraId="14FEBA79">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p>
        </w:tc>
        <w:tc>
          <w:tcPr>
            <w:tcW w:w="4657" w:type="dxa"/>
            <w:vAlign w:val="center"/>
          </w:tcPr>
          <w:p w14:paraId="25912F0D">
            <w:pPr>
              <w:pageBreakBefore w:val="0"/>
              <w:wordWrap/>
              <w:topLinePunct w:val="0"/>
              <w:bidi w:val="0"/>
              <w:spacing w:line="240" w:lineRule="auto"/>
              <w:textAlignment w:val="auto"/>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（3）具有履行合同所必需的设备和专业技术能力</w:t>
            </w:r>
          </w:p>
        </w:tc>
        <w:tc>
          <w:tcPr>
            <w:tcW w:w="3922" w:type="dxa"/>
            <w:vMerge w:val="continue"/>
            <w:vAlign w:val="center"/>
          </w:tcPr>
          <w:p w14:paraId="0159EC50">
            <w:pPr>
              <w:pageBreakBefore w:val="0"/>
              <w:wordWrap/>
              <w:topLinePunct w:val="0"/>
              <w:bidi w:val="0"/>
              <w:spacing w:line="360" w:lineRule="auto"/>
              <w:textAlignment w:val="auto"/>
              <w:rPr>
                <w:rFonts w:hint="eastAsia" w:ascii="方正仿宋_GBK" w:hAnsi="宋体" w:eastAsia="方正仿宋_GBK"/>
                <w:color w:val="auto"/>
                <w:sz w:val="21"/>
                <w:szCs w:val="21"/>
                <w:highlight w:val="none"/>
              </w:rPr>
            </w:pPr>
          </w:p>
        </w:tc>
      </w:tr>
      <w:tr w14:paraId="724C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vAlign w:val="center"/>
          </w:tcPr>
          <w:p w14:paraId="38BE8850">
            <w:pPr>
              <w:pageBreakBefore w:val="0"/>
              <w:wordWrap/>
              <w:topLinePunct w:val="0"/>
              <w:bidi w:val="0"/>
              <w:spacing w:line="560" w:lineRule="exact"/>
              <w:jc w:val="center"/>
              <w:textAlignment w:val="auto"/>
              <w:rPr>
                <w:rFonts w:hint="eastAsia" w:ascii="方正仿宋_GBK" w:hAnsi="宋体" w:eastAsia="方正仿宋_GBK"/>
                <w:color w:val="auto"/>
                <w:sz w:val="21"/>
                <w:szCs w:val="21"/>
                <w:highlight w:val="none"/>
              </w:rPr>
            </w:pPr>
          </w:p>
        </w:tc>
        <w:tc>
          <w:tcPr>
            <w:tcW w:w="709" w:type="dxa"/>
            <w:vMerge w:val="continue"/>
            <w:vAlign w:val="center"/>
          </w:tcPr>
          <w:p w14:paraId="3FC47BCD">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p>
        </w:tc>
        <w:tc>
          <w:tcPr>
            <w:tcW w:w="4657" w:type="dxa"/>
            <w:vAlign w:val="center"/>
          </w:tcPr>
          <w:p w14:paraId="364D683A">
            <w:pPr>
              <w:pageBreakBefore w:val="0"/>
              <w:wordWrap/>
              <w:topLinePunct w:val="0"/>
              <w:bidi w:val="0"/>
              <w:spacing w:line="240" w:lineRule="auto"/>
              <w:textAlignment w:val="auto"/>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（4）有依法缴纳税收和社会保障金的良好记录</w:t>
            </w:r>
          </w:p>
        </w:tc>
        <w:tc>
          <w:tcPr>
            <w:tcW w:w="3922" w:type="dxa"/>
            <w:vMerge w:val="continue"/>
            <w:vAlign w:val="center"/>
          </w:tcPr>
          <w:p w14:paraId="6A8BEE58">
            <w:pPr>
              <w:pageBreakBefore w:val="0"/>
              <w:wordWrap/>
              <w:topLinePunct w:val="0"/>
              <w:bidi w:val="0"/>
              <w:spacing w:line="360" w:lineRule="auto"/>
              <w:textAlignment w:val="auto"/>
              <w:rPr>
                <w:rFonts w:hint="eastAsia" w:ascii="方正仿宋_GBK" w:hAnsi="宋体" w:eastAsia="方正仿宋_GBK"/>
                <w:color w:val="auto"/>
                <w:sz w:val="21"/>
                <w:szCs w:val="21"/>
                <w:highlight w:val="none"/>
              </w:rPr>
            </w:pPr>
          </w:p>
        </w:tc>
      </w:tr>
      <w:tr w14:paraId="7DD9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76" w:type="dxa"/>
            <w:vMerge w:val="continue"/>
            <w:vAlign w:val="center"/>
          </w:tcPr>
          <w:p w14:paraId="2D79CFD6">
            <w:pPr>
              <w:pageBreakBefore w:val="0"/>
              <w:wordWrap/>
              <w:topLinePunct w:val="0"/>
              <w:bidi w:val="0"/>
              <w:spacing w:line="560" w:lineRule="exact"/>
              <w:jc w:val="center"/>
              <w:textAlignment w:val="auto"/>
              <w:rPr>
                <w:rFonts w:hint="eastAsia" w:ascii="方正仿宋_GBK" w:hAnsi="宋体" w:eastAsia="方正仿宋_GBK"/>
                <w:color w:val="auto"/>
                <w:sz w:val="21"/>
                <w:szCs w:val="21"/>
                <w:highlight w:val="none"/>
              </w:rPr>
            </w:pPr>
          </w:p>
        </w:tc>
        <w:tc>
          <w:tcPr>
            <w:tcW w:w="709" w:type="dxa"/>
            <w:vMerge w:val="continue"/>
            <w:vAlign w:val="center"/>
          </w:tcPr>
          <w:p w14:paraId="320A5447">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p>
        </w:tc>
        <w:tc>
          <w:tcPr>
            <w:tcW w:w="4657" w:type="dxa"/>
            <w:vAlign w:val="center"/>
          </w:tcPr>
          <w:p w14:paraId="3E4088AB">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lang w:val="zh-CN"/>
              </w:rPr>
              <w:t>（</w:t>
            </w:r>
            <w:r>
              <w:rPr>
                <w:rFonts w:hint="eastAsia" w:ascii="方正仿宋_GBK" w:hAnsi="宋体" w:eastAsia="方正仿宋_GBK"/>
                <w:color w:val="auto"/>
                <w:sz w:val="21"/>
                <w:szCs w:val="21"/>
                <w:highlight w:val="none"/>
                <w:lang w:val="zh-CN"/>
              </w:rPr>
              <w:t>5）参加政府采购活动前三年内，在经营活动中没有重大违法记录</w:t>
            </w:r>
          </w:p>
        </w:tc>
        <w:tc>
          <w:tcPr>
            <w:tcW w:w="3922" w:type="dxa"/>
            <w:vMerge w:val="continue"/>
            <w:vAlign w:val="center"/>
          </w:tcPr>
          <w:p w14:paraId="595FC2E3">
            <w:pPr>
              <w:pageBreakBefore w:val="0"/>
              <w:wordWrap/>
              <w:topLinePunct w:val="0"/>
              <w:bidi w:val="0"/>
              <w:spacing w:line="240" w:lineRule="auto"/>
              <w:textAlignment w:val="auto"/>
              <w:rPr>
                <w:rFonts w:hint="eastAsia" w:ascii="方正仿宋_GBK" w:hAnsi="宋体" w:eastAsia="方正仿宋_GBK"/>
                <w:color w:val="auto"/>
                <w:sz w:val="21"/>
                <w:szCs w:val="21"/>
                <w:highlight w:val="none"/>
              </w:rPr>
            </w:pPr>
          </w:p>
        </w:tc>
      </w:tr>
      <w:tr w14:paraId="4C1F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vAlign w:val="center"/>
          </w:tcPr>
          <w:p w14:paraId="25CA1D26">
            <w:pPr>
              <w:pageBreakBefore w:val="0"/>
              <w:wordWrap/>
              <w:topLinePunct w:val="0"/>
              <w:bidi w:val="0"/>
              <w:spacing w:line="560" w:lineRule="exact"/>
              <w:jc w:val="center"/>
              <w:textAlignment w:val="auto"/>
              <w:rPr>
                <w:rFonts w:hint="eastAsia" w:ascii="方正仿宋_GBK" w:hAnsi="宋体" w:eastAsia="方正仿宋_GBK"/>
                <w:color w:val="auto"/>
                <w:sz w:val="21"/>
                <w:szCs w:val="21"/>
                <w:highlight w:val="none"/>
              </w:rPr>
            </w:pPr>
          </w:p>
        </w:tc>
        <w:tc>
          <w:tcPr>
            <w:tcW w:w="709" w:type="dxa"/>
            <w:vMerge w:val="continue"/>
            <w:vAlign w:val="center"/>
          </w:tcPr>
          <w:p w14:paraId="7750B6CA">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p>
        </w:tc>
        <w:tc>
          <w:tcPr>
            <w:tcW w:w="4657" w:type="dxa"/>
            <w:vAlign w:val="center"/>
          </w:tcPr>
          <w:p w14:paraId="0A4CB5CD">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（6）法律、行政法规规定的其他条件</w:t>
            </w:r>
          </w:p>
        </w:tc>
        <w:tc>
          <w:tcPr>
            <w:tcW w:w="3922" w:type="dxa"/>
            <w:vAlign w:val="center"/>
          </w:tcPr>
          <w:p w14:paraId="2FC8FD04">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p>
        </w:tc>
      </w:tr>
      <w:tr w14:paraId="226D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vMerge w:val="continue"/>
            <w:vAlign w:val="center"/>
          </w:tcPr>
          <w:p w14:paraId="6D49F07E">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p>
        </w:tc>
        <w:tc>
          <w:tcPr>
            <w:tcW w:w="709" w:type="dxa"/>
            <w:vMerge w:val="continue"/>
            <w:vAlign w:val="center"/>
          </w:tcPr>
          <w:p w14:paraId="7CE07E3A">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p>
        </w:tc>
        <w:tc>
          <w:tcPr>
            <w:tcW w:w="4657" w:type="dxa"/>
            <w:vAlign w:val="center"/>
          </w:tcPr>
          <w:p w14:paraId="2E45141C">
            <w:pPr>
              <w:pageBreakBefore w:val="0"/>
              <w:wordWrap/>
              <w:topLinePunct w:val="0"/>
              <w:bidi w:val="0"/>
              <w:spacing w:line="560" w:lineRule="exact"/>
              <w:textAlignment w:val="auto"/>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7</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本项目</w:t>
            </w:r>
            <w:r>
              <w:rPr>
                <w:rFonts w:hint="eastAsia" w:ascii="方正仿宋_GBK" w:hAnsi="宋体" w:eastAsia="方正仿宋_GBK"/>
                <w:color w:val="auto"/>
                <w:sz w:val="21"/>
                <w:szCs w:val="21"/>
                <w:highlight w:val="none"/>
              </w:rPr>
              <w:t>特定资格条件</w:t>
            </w:r>
          </w:p>
        </w:tc>
        <w:tc>
          <w:tcPr>
            <w:tcW w:w="3922" w:type="dxa"/>
            <w:vAlign w:val="center"/>
          </w:tcPr>
          <w:p w14:paraId="18589143">
            <w:pPr>
              <w:pageBreakBefore w:val="0"/>
              <w:wordWrap/>
              <w:topLinePunct w:val="0"/>
              <w:bidi w:val="0"/>
              <w:spacing w:line="240" w:lineRule="auto"/>
              <w:textAlignment w:val="auto"/>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按第一篇“三、供应商资格要求（三）本项目的特定资格要求”的要求提交</w:t>
            </w:r>
          </w:p>
        </w:tc>
      </w:tr>
      <w:tr w14:paraId="3537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Align w:val="center"/>
          </w:tcPr>
          <w:p w14:paraId="38431CA1">
            <w:pPr>
              <w:pageBreakBefore w:val="0"/>
              <w:wordWrap/>
              <w:topLinePunct w:val="0"/>
              <w:bidi w:val="0"/>
              <w:spacing w:line="560" w:lineRule="exact"/>
              <w:textAlignment w:val="auto"/>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2</w:t>
            </w:r>
          </w:p>
        </w:tc>
        <w:tc>
          <w:tcPr>
            <w:tcW w:w="5366" w:type="dxa"/>
            <w:gridSpan w:val="2"/>
            <w:vAlign w:val="center"/>
          </w:tcPr>
          <w:p w14:paraId="2C7E85A0">
            <w:pPr>
              <w:rPr>
                <w:rFonts w:hint="eastAsia" w:ascii="方正仿宋_GBK" w:hAnsi="仿宋" w:eastAsia="方正仿宋_GBK" w:cs="Times New Roman"/>
                <w:color w:val="auto"/>
                <w:kern w:val="2"/>
                <w:sz w:val="21"/>
                <w:szCs w:val="21"/>
                <w:highlight w:val="none"/>
                <w:lang w:val="en-US" w:eastAsia="zh-CN" w:bidi="ar-SA"/>
              </w:rPr>
            </w:pPr>
            <w:r>
              <w:rPr>
                <w:rFonts w:hint="eastAsia" w:ascii="方正仿宋_GBK" w:hAnsi="仿宋" w:eastAsia="方正仿宋_GBK" w:cs="Times New Roman"/>
                <w:color w:val="auto"/>
                <w:sz w:val="21"/>
                <w:szCs w:val="21"/>
                <w:highlight w:val="none"/>
              </w:rPr>
              <w:t>落实政府采购政策需满足的资格要求</w:t>
            </w:r>
          </w:p>
        </w:tc>
        <w:tc>
          <w:tcPr>
            <w:tcW w:w="3922" w:type="dxa"/>
            <w:vAlign w:val="center"/>
          </w:tcPr>
          <w:p w14:paraId="49E21E93">
            <w:pPr>
              <w:pageBreakBefore w:val="0"/>
              <w:wordWrap/>
              <w:topLinePunct w:val="0"/>
              <w:bidi w:val="0"/>
              <w:spacing w:line="240" w:lineRule="auto"/>
              <w:textAlignment w:val="auto"/>
              <w:rPr>
                <w:rFonts w:hint="eastAsia" w:ascii="方正仿宋_GBK" w:hAnsi="仿宋" w:eastAsia="方正仿宋_GBK" w:cs="Times New Roman"/>
                <w:color w:val="auto"/>
                <w:sz w:val="21"/>
                <w:szCs w:val="21"/>
                <w:highlight w:val="none"/>
                <w:lang w:val="en-US" w:eastAsia="zh-CN"/>
              </w:rPr>
            </w:pPr>
            <w:r>
              <w:rPr>
                <w:rFonts w:hint="eastAsia" w:ascii="方正仿宋_GBK" w:hAnsi="仿宋" w:eastAsia="方正仿宋_GBK" w:cs="Times New Roman"/>
                <w:color w:val="auto"/>
                <w:sz w:val="21"/>
                <w:szCs w:val="21"/>
                <w:highlight w:val="none"/>
              </w:rPr>
              <w:t>按“第一篇三、</w:t>
            </w:r>
            <w:r>
              <w:rPr>
                <w:rFonts w:hint="eastAsia" w:ascii="方正仿宋_GBK" w:hAnsi="仿宋" w:eastAsia="方正仿宋_GBK" w:cs="Times New Roman"/>
                <w:color w:val="auto"/>
                <w:sz w:val="21"/>
                <w:szCs w:val="21"/>
                <w:highlight w:val="none"/>
                <w:lang w:eastAsia="zh-CN"/>
              </w:rPr>
              <w:t>供应商</w:t>
            </w:r>
            <w:r>
              <w:rPr>
                <w:rFonts w:hint="eastAsia" w:ascii="方正仿宋_GBK" w:hAnsi="仿宋" w:eastAsia="方正仿宋_GBK" w:cs="Times New Roman"/>
                <w:color w:val="auto"/>
                <w:sz w:val="21"/>
                <w:szCs w:val="21"/>
                <w:highlight w:val="none"/>
              </w:rPr>
              <w:t>资格要求（二）落实政府采购政策需满足的资格要求”的要求提交（如果有）。</w:t>
            </w:r>
          </w:p>
        </w:tc>
      </w:tr>
      <w:tr w14:paraId="6FC3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Align w:val="center"/>
          </w:tcPr>
          <w:p w14:paraId="6E070886">
            <w:pPr>
              <w:pageBreakBefore w:val="0"/>
              <w:wordWrap/>
              <w:topLinePunct w:val="0"/>
              <w:bidi w:val="0"/>
              <w:spacing w:line="560" w:lineRule="exact"/>
              <w:textAlignment w:val="auto"/>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w:t>
            </w:r>
          </w:p>
        </w:tc>
        <w:tc>
          <w:tcPr>
            <w:tcW w:w="5366" w:type="dxa"/>
            <w:gridSpan w:val="2"/>
            <w:vAlign w:val="center"/>
          </w:tcPr>
          <w:p w14:paraId="2A9420F7">
            <w:pPr>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磋商保证金</w:t>
            </w:r>
          </w:p>
        </w:tc>
        <w:tc>
          <w:tcPr>
            <w:tcW w:w="3922" w:type="dxa"/>
            <w:vAlign w:val="center"/>
          </w:tcPr>
          <w:p w14:paraId="275E94AE">
            <w:pPr>
              <w:rPr>
                <w:rFonts w:hint="eastAsia" w:ascii="方正仿宋_GBK" w:hAnsi="仿宋" w:eastAsia="方正仿宋_GBK" w:cs="Times New Roman"/>
                <w:color w:val="auto"/>
                <w:sz w:val="21"/>
                <w:szCs w:val="21"/>
                <w:highlight w:val="none"/>
              </w:rPr>
            </w:pPr>
            <w:r>
              <w:rPr>
                <w:rFonts w:hint="eastAsia" w:ascii="方正仿宋_GBK" w:hAnsi="仿宋" w:eastAsia="方正仿宋_GBK" w:cs="Times New Roman"/>
                <w:color w:val="auto"/>
                <w:sz w:val="21"/>
                <w:szCs w:val="21"/>
                <w:highlight w:val="none"/>
              </w:rPr>
              <w:t>按照磋商文件要求足额交纳所投项目的磋商保证金。</w:t>
            </w:r>
          </w:p>
        </w:tc>
      </w:tr>
    </w:tbl>
    <w:p w14:paraId="46A8080A">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5698B2F9">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4BE0987">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C37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1E44CDF">
            <w:pPr>
              <w:pageBreakBefore w:val="0"/>
              <w:wordWrap/>
              <w:topLinePunct w:val="0"/>
              <w:bidi w:val="0"/>
              <w:spacing w:line="560" w:lineRule="exact"/>
              <w:jc w:val="center"/>
              <w:textAlignment w:val="auto"/>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vAlign w:val="center"/>
          </w:tcPr>
          <w:p w14:paraId="3520B665">
            <w:pPr>
              <w:pageBreakBefore w:val="0"/>
              <w:wordWrap/>
              <w:topLinePunct w:val="0"/>
              <w:bidi w:val="0"/>
              <w:spacing w:line="560" w:lineRule="exact"/>
              <w:jc w:val="center"/>
              <w:textAlignment w:val="auto"/>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vAlign w:val="center"/>
          </w:tcPr>
          <w:p w14:paraId="57437035">
            <w:pPr>
              <w:pageBreakBefore w:val="0"/>
              <w:wordWrap/>
              <w:topLinePunct w:val="0"/>
              <w:bidi w:val="0"/>
              <w:spacing w:line="560" w:lineRule="exact"/>
              <w:jc w:val="center"/>
              <w:textAlignment w:val="auto"/>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39C3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CF22316">
            <w:pPr>
              <w:pageBreakBefore w:val="0"/>
              <w:wordWrap/>
              <w:topLinePunct w:val="0"/>
              <w:bidi w:val="0"/>
              <w:spacing w:line="560" w:lineRule="exact"/>
              <w:jc w:val="center"/>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vAlign w:val="center"/>
          </w:tcPr>
          <w:p w14:paraId="6CAAC9CB">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vAlign w:val="center"/>
          </w:tcPr>
          <w:p w14:paraId="7717FE70">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w:t>
            </w:r>
          </w:p>
        </w:tc>
        <w:tc>
          <w:tcPr>
            <w:tcW w:w="5409" w:type="dxa"/>
            <w:vAlign w:val="center"/>
          </w:tcPr>
          <w:p w14:paraId="70F85637">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响应文件上法定代表人或其授权代表人的签字齐全。</w:t>
            </w:r>
          </w:p>
        </w:tc>
      </w:tr>
      <w:tr w14:paraId="7D3C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1976739">
            <w:pPr>
              <w:pageBreakBefore w:val="0"/>
              <w:wordWrap/>
              <w:topLinePunct w:val="0"/>
              <w:bidi w:val="0"/>
              <w:spacing w:line="560" w:lineRule="exact"/>
              <w:jc w:val="center"/>
              <w:textAlignment w:val="auto"/>
              <w:rPr>
                <w:rFonts w:hint="eastAsia" w:ascii="方正仿宋_GBK" w:hAnsi="宋体" w:eastAsia="方正仿宋_GBK" w:cs="宋体"/>
                <w:color w:val="auto"/>
                <w:kern w:val="0"/>
                <w:sz w:val="21"/>
                <w:szCs w:val="21"/>
                <w:highlight w:val="none"/>
              </w:rPr>
            </w:pPr>
          </w:p>
        </w:tc>
        <w:tc>
          <w:tcPr>
            <w:tcW w:w="1560" w:type="dxa"/>
            <w:vMerge w:val="continue"/>
            <w:vAlign w:val="center"/>
          </w:tcPr>
          <w:p w14:paraId="464D8F23">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p>
        </w:tc>
        <w:tc>
          <w:tcPr>
            <w:tcW w:w="1984" w:type="dxa"/>
            <w:vAlign w:val="center"/>
          </w:tcPr>
          <w:p w14:paraId="60E44940">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vAlign w:val="center"/>
          </w:tcPr>
          <w:p w14:paraId="480F7315">
            <w:pPr>
              <w:pageBreakBefore w:val="0"/>
              <w:wordWrap/>
              <w:topLinePunct w:val="0"/>
              <w:bidi w:val="0"/>
              <w:spacing w:line="560" w:lineRule="exact"/>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法定代表人身份证明及授权委托书有效，符合竞争性磋商文件规定的格式，签字或盖章齐全。</w:t>
            </w:r>
          </w:p>
        </w:tc>
      </w:tr>
      <w:tr w14:paraId="66D6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8ECA428">
            <w:pPr>
              <w:pageBreakBefore w:val="0"/>
              <w:wordWrap/>
              <w:topLinePunct w:val="0"/>
              <w:bidi w:val="0"/>
              <w:spacing w:line="560" w:lineRule="exact"/>
              <w:jc w:val="center"/>
              <w:textAlignment w:val="auto"/>
              <w:rPr>
                <w:rFonts w:hint="eastAsia" w:ascii="方正仿宋_GBK" w:hAnsi="宋体" w:eastAsia="方正仿宋_GBK" w:cs="宋体"/>
                <w:color w:val="auto"/>
                <w:kern w:val="0"/>
                <w:sz w:val="21"/>
                <w:szCs w:val="21"/>
                <w:highlight w:val="none"/>
              </w:rPr>
            </w:pPr>
          </w:p>
        </w:tc>
        <w:tc>
          <w:tcPr>
            <w:tcW w:w="1560" w:type="dxa"/>
            <w:vMerge w:val="continue"/>
            <w:vAlign w:val="center"/>
          </w:tcPr>
          <w:p w14:paraId="6BD4A264">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p>
        </w:tc>
        <w:tc>
          <w:tcPr>
            <w:tcW w:w="1984" w:type="dxa"/>
            <w:vAlign w:val="center"/>
          </w:tcPr>
          <w:p w14:paraId="3A5ED3D9">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vAlign w:val="center"/>
          </w:tcPr>
          <w:p w14:paraId="7955E390">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每个分包只能有一个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17D0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31A1610">
            <w:pPr>
              <w:pageBreakBefore w:val="0"/>
              <w:wordWrap/>
              <w:topLinePunct w:val="0"/>
              <w:bidi w:val="0"/>
              <w:spacing w:line="560" w:lineRule="exact"/>
              <w:jc w:val="center"/>
              <w:textAlignment w:val="auto"/>
              <w:rPr>
                <w:rFonts w:hint="eastAsia" w:ascii="方正仿宋_GBK" w:hAnsi="宋体" w:eastAsia="方正仿宋_GBK" w:cs="宋体"/>
                <w:color w:val="auto"/>
                <w:kern w:val="0"/>
                <w:sz w:val="21"/>
                <w:szCs w:val="21"/>
                <w:highlight w:val="none"/>
              </w:rPr>
            </w:pPr>
          </w:p>
        </w:tc>
        <w:tc>
          <w:tcPr>
            <w:tcW w:w="1560" w:type="dxa"/>
            <w:vMerge w:val="continue"/>
            <w:vAlign w:val="center"/>
          </w:tcPr>
          <w:p w14:paraId="056AF72A">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p>
        </w:tc>
        <w:tc>
          <w:tcPr>
            <w:tcW w:w="1984" w:type="dxa"/>
            <w:vAlign w:val="center"/>
          </w:tcPr>
          <w:p w14:paraId="479AF93D">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vAlign w:val="center"/>
          </w:tcPr>
          <w:p w14:paraId="185F5709">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只能在采购预算范围内报价，</w:t>
            </w:r>
            <w:r>
              <w:rPr>
                <w:rFonts w:hint="eastAsia" w:ascii="方正仿宋_GBK" w:hAnsi="宋体" w:eastAsia="方正仿宋_GBK"/>
                <w:color w:val="auto"/>
                <w:sz w:val="21"/>
                <w:szCs w:val="21"/>
                <w:highlight w:val="none"/>
              </w:rPr>
              <w:t>只能有一个有效报价，不得提交选择性报价。</w:t>
            </w:r>
          </w:p>
        </w:tc>
      </w:tr>
      <w:tr w14:paraId="5246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62430B11">
            <w:pPr>
              <w:pageBreakBefore w:val="0"/>
              <w:wordWrap/>
              <w:topLinePunct w:val="0"/>
              <w:bidi w:val="0"/>
              <w:spacing w:line="560" w:lineRule="exact"/>
              <w:jc w:val="center"/>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vMerge w:val="restart"/>
            <w:vAlign w:val="center"/>
          </w:tcPr>
          <w:p w14:paraId="462BE8AE">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vAlign w:val="center"/>
          </w:tcPr>
          <w:p w14:paraId="0D30039B">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vAlign w:val="center"/>
          </w:tcPr>
          <w:p w14:paraId="2D1C61EF">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2331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5948A918">
            <w:pPr>
              <w:pageBreakBefore w:val="0"/>
              <w:wordWrap/>
              <w:topLinePunct w:val="0"/>
              <w:bidi w:val="0"/>
              <w:spacing w:line="560" w:lineRule="exact"/>
              <w:jc w:val="center"/>
              <w:textAlignment w:val="auto"/>
              <w:rPr>
                <w:rFonts w:hint="eastAsia" w:ascii="方正仿宋_GBK" w:hAnsi="宋体" w:eastAsia="方正仿宋_GBK" w:cs="宋体"/>
                <w:color w:val="auto"/>
                <w:kern w:val="0"/>
                <w:sz w:val="21"/>
                <w:szCs w:val="21"/>
                <w:highlight w:val="none"/>
              </w:rPr>
            </w:pPr>
          </w:p>
        </w:tc>
        <w:tc>
          <w:tcPr>
            <w:tcW w:w="1560" w:type="dxa"/>
            <w:vMerge w:val="continue"/>
            <w:vAlign w:val="center"/>
          </w:tcPr>
          <w:p w14:paraId="42E453DB">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p>
        </w:tc>
        <w:tc>
          <w:tcPr>
            <w:tcW w:w="1984" w:type="dxa"/>
            <w:vAlign w:val="center"/>
          </w:tcPr>
          <w:p w14:paraId="6CFCBAEC">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文件内容</w:t>
            </w:r>
          </w:p>
        </w:tc>
        <w:tc>
          <w:tcPr>
            <w:tcW w:w="5409" w:type="dxa"/>
            <w:vAlign w:val="center"/>
          </w:tcPr>
          <w:p w14:paraId="172E543F">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文件内容齐全、无遗漏。</w:t>
            </w:r>
          </w:p>
        </w:tc>
      </w:tr>
      <w:tr w14:paraId="4E0C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70138C0">
            <w:pPr>
              <w:pageBreakBefore w:val="0"/>
              <w:wordWrap/>
              <w:topLinePunct w:val="0"/>
              <w:bidi w:val="0"/>
              <w:spacing w:line="560" w:lineRule="exact"/>
              <w:jc w:val="center"/>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vAlign w:val="center"/>
          </w:tcPr>
          <w:p w14:paraId="042A7260">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竞争性磋商文件的响应程度审查</w:t>
            </w:r>
          </w:p>
        </w:tc>
        <w:tc>
          <w:tcPr>
            <w:tcW w:w="1984" w:type="dxa"/>
            <w:vAlign w:val="center"/>
          </w:tcPr>
          <w:p w14:paraId="332A8D43">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响应文件内容</w:t>
            </w:r>
          </w:p>
        </w:tc>
        <w:tc>
          <w:tcPr>
            <w:tcW w:w="5409" w:type="dxa"/>
            <w:vAlign w:val="center"/>
          </w:tcPr>
          <w:p w14:paraId="129A7C74">
            <w:pPr>
              <w:pStyle w:val="13"/>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lang w:val="en-US" w:eastAsia="zh-CN"/>
              </w:rPr>
            </w:pPr>
            <w:r>
              <w:rPr>
                <w:rFonts w:hint="eastAsia" w:ascii="方正仿宋_GBK" w:hAnsi="宋体" w:eastAsia="方正仿宋_GBK" w:cs="宋体"/>
                <w:color w:val="auto"/>
                <w:kern w:val="0"/>
                <w:sz w:val="21"/>
                <w:szCs w:val="21"/>
                <w:highlight w:val="none"/>
                <w:lang w:val="en-US" w:eastAsia="zh-CN"/>
              </w:rPr>
              <w:t>对竞争性磋商文件第三篇规定的磋商内容作出响应。</w:t>
            </w:r>
          </w:p>
        </w:tc>
      </w:tr>
      <w:tr w14:paraId="41F1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1B57168">
            <w:pPr>
              <w:pageBreakBefore w:val="0"/>
              <w:wordWrap/>
              <w:topLinePunct w:val="0"/>
              <w:bidi w:val="0"/>
              <w:spacing w:line="560" w:lineRule="exact"/>
              <w:jc w:val="center"/>
              <w:textAlignment w:val="auto"/>
              <w:rPr>
                <w:rFonts w:hint="eastAsia" w:ascii="方正仿宋_GBK" w:hAnsi="宋体" w:eastAsia="方正仿宋_GBK" w:cs="宋体"/>
                <w:color w:val="auto"/>
                <w:kern w:val="0"/>
                <w:sz w:val="21"/>
                <w:szCs w:val="21"/>
                <w:highlight w:val="none"/>
              </w:rPr>
            </w:pPr>
          </w:p>
        </w:tc>
        <w:tc>
          <w:tcPr>
            <w:tcW w:w="1560" w:type="dxa"/>
            <w:vMerge w:val="continue"/>
            <w:vAlign w:val="center"/>
          </w:tcPr>
          <w:p w14:paraId="3A78E3B5">
            <w:pPr>
              <w:pageBreakBefore w:val="0"/>
              <w:wordWrap/>
              <w:topLinePunct w:val="0"/>
              <w:bidi w:val="0"/>
              <w:spacing w:line="560" w:lineRule="exact"/>
              <w:textAlignment w:val="auto"/>
              <w:rPr>
                <w:rFonts w:hint="eastAsia" w:ascii="方正仿宋_GBK" w:hAnsi="宋体" w:eastAsia="方正仿宋_GBK" w:cs="仿宋_GB2312"/>
                <w:color w:val="auto"/>
                <w:sz w:val="21"/>
                <w:szCs w:val="21"/>
                <w:highlight w:val="none"/>
                <w:lang w:val="zh-CN"/>
              </w:rPr>
            </w:pPr>
          </w:p>
        </w:tc>
        <w:tc>
          <w:tcPr>
            <w:tcW w:w="1984" w:type="dxa"/>
            <w:vAlign w:val="center"/>
          </w:tcPr>
          <w:p w14:paraId="34354797">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vAlign w:val="center"/>
          </w:tcPr>
          <w:p w14:paraId="025F73CD">
            <w:pPr>
              <w:pageBreakBefore w:val="0"/>
              <w:wordWrap/>
              <w:topLinePunct w:val="0"/>
              <w:bidi w:val="0"/>
              <w:spacing w:line="560" w:lineRule="exact"/>
              <w:textAlignment w:val="auto"/>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满足磋商文件</w:t>
            </w:r>
            <w:r>
              <w:rPr>
                <w:rFonts w:hint="eastAsia" w:ascii="方正仿宋_GBK" w:hAnsi="宋体" w:eastAsia="方正仿宋_GBK" w:cs="仿宋_GB2312"/>
                <w:color w:val="auto"/>
                <w:sz w:val="21"/>
                <w:szCs w:val="21"/>
                <w:highlight w:val="none"/>
                <w:lang w:val="zh-CN"/>
              </w:rPr>
              <w:t>规定。</w:t>
            </w:r>
          </w:p>
        </w:tc>
      </w:tr>
    </w:tbl>
    <w:p w14:paraId="70588732">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3B913E">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2C12759D">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（五）在磋商过程中磋商的任何一方不得向他人透露与磋商有关的技术资料、价格或其他信息。</w:t>
      </w:r>
    </w:p>
    <w:p w14:paraId="6F055A97">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763303C">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（七）供应商在磋商时作出的所有书面承诺须由法定代表人或其授权代表签字。</w:t>
      </w:r>
    </w:p>
    <w:p w14:paraId="3444C279">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bookmarkStart w:id="41" w:name="_Hlk58399171"/>
      <w:bookmarkStart w:id="42" w:name="_Hlk37409240"/>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bookmarkEnd w:id="41"/>
    <w:bookmarkEnd w:id="42"/>
    <w:p w14:paraId="610F4E83">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。供应商总得分为价格、商务、技术等评定因素分别按照相应权重值计算分项得分后相加，满分为100分</w:t>
      </w:r>
      <w:r>
        <w:rPr>
          <w:rFonts w:hint="eastAsia" w:ascii="方正仿宋_GBK" w:hAnsi="宋体" w:eastAsia="方正仿宋_GBK"/>
          <w:color w:val="auto"/>
          <w:sz w:val="24"/>
          <w:szCs w:val="24"/>
          <w:highlight w:val="none"/>
        </w:rPr>
        <w:t>。</w:t>
      </w:r>
    </w:p>
    <w:p w14:paraId="23E2E602">
      <w:pPr>
        <w:pageBreakBefore w:val="0"/>
        <w:wordWrap/>
        <w:topLinePunct w:val="0"/>
        <w:bidi w:val="0"/>
        <w:spacing w:line="560" w:lineRule="exact"/>
        <w:ind w:firstLine="480" w:firstLineChars="200"/>
        <w:textAlignment w:val="auto"/>
        <w:rPr>
          <w:rFonts w:hint="eastAsia"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（十）</w:t>
      </w:r>
      <w:r>
        <w:rPr>
          <w:rFonts w:hint="eastAsia" w:ascii="方正仿宋_GBK" w:hAnsi="宋体" w:eastAsia="方正仿宋_GBK" w:cs="宋体"/>
          <w:color w:val="auto"/>
          <w:kern w:val="0"/>
          <w:sz w:val="24"/>
          <w:szCs w:val="24"/>
          <w:highlight w:val="none"/>
        </w:rPr>
        <w:t>磋商小组各成员独立对每个实质性响应文件进行评价、打分，然后汇总每个供应商每项评分因素的得分，并根据综合评分情况按照评审得分由高到低顺序推荐3名成交供应商，并编写评审报告。若供应商的评审得分相同的，按照最后报价由低到高的顺序排列推荐。评审得分且最后报价相同的，按照节目内容和节目质量得分顺序排列推荐。若所推荐的成交供应商的服务与商务部分为0分，将失去成为成交候选供应商的资格。</w:t>
      </w:r>
    </w:p>
    <w:p w14:paraId="21FAD440">
      <w:pPr>
        <w:pageBreakBefore w:val="0"/>
        <w:wordWrap/>
        <w:topLinePunct w:val="0"/>
        <w:bidi w:val="0"/>
        <w:spacing w:line="560" w:lineRule="exact"/>
        <w:textAlignment w:val="auto"/>
        <w:rPr>
          <w:rFonts w:hint="eastAsia" w:ascii="方正仿宋_GBK" w:eastAsia="方正仿宋_GBK"/>
          <w:b/>
          <w:color w:val="auto"/>
          <w:sz w:val="24"/>
          <w:szCs w:val="24"/>
          <w:highlight w:val="none"/>
        </w:rPr>
      </w:pPr>
      <w:r>
        <w:rPr>
          <w:rFonts w:hint="eastAsia" w:ascii="方正仿宋_GBK" w:hAnsi="宋体" w:eastAsia="方正仿宋_GBK"/>
          <w:b/>
          <w:color w:val="auto"/>
          <w:sz w:val="24"/>
          <w:szCs w:val="24"/>
          <w:highlight w:val="none"/>
        </w:rPr>
        <w:t>二、</w:t>
      </w:r>
      <w:bookmarkStart w:id="43" w:name="_Toc342913394"/>
      <w:bookmarkStart w:id="44" w:name="_Toc102227320"/>
      <w:r>
        <w:rPr>
          <w:rFonts w:hint="eastAsia" w:ascii="方正仿宋_GBK" w:eastAsia="方正仿宋_GBK"/>
          <w:b/>
          <w:color w:val="auto"/>
          <w:sz w:val="24"/>
          <w:szCs w:val="24"/>
          <w:highlight w:val="none"/>
        </w:rPr>
        <w:t>评审标准</w:t>
      </w:r>
    </w:p>
    <w:p w14:paraId="7CFDEC19">
      <w:pPr>
        <w:pStyle w:val="9"/>
        <w:rPr>
          <w:rFonts w:hint="eastAsia" w:ascii="方正仿宋_GBK" w:eastAsia="方正仿宋_GBK"/>
          <w:b/>
          <w:color w:val="auto"/>
          <w:sz w:val="24"/>
          <w:szCs w:val="24"/>
          <w:highlight w:val="none"/>
          <w:lang w:eastAsia="zh-CN"/>
        </w:rPr>
      </w:pPr>
      <w:r>
        <w:rPr>
          <w:rFonts w:hint="eastAsia" w:ascii="方正仿宋_GBK" w:eastAsia="方正仿宋_GBK"/>
          <w:b/>
          <w:color w:val="auto"/>
          <w:sz w:val="24"/>
          <w:szCs w:val="24"/>
          <w:highlight w:val="none"/>
          <w:lang w:eastAsia="zh-CN"/>
        </w:rPr>
        <w:t>（一）评审因素</w:t>
      </w:r>
    </w:p>
    <w:tbl>
      <w:tblPr>
        <w:tblStyle w:val="24"/>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990"/>
        <w:gridCol w:w="1012"/>
        <w:gridCol w:w="5087"/>
        <w:gridCol w:w="2149"/>
      </w:tblGrid>
      <w:tr w14:paraId="3BC4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99" w:type="dxa"/>
            <w:vAlign w:val="center"/>
          </w:tcPr>
          <w:p w14:paraId="2436ED90">
            <w:pPr>
              <w:spacing w:line="260" w:lineRule="exact"/>
              <w:ind w:firstLine="28"/>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990" w:type="dxa"/>
            <w:vAlign w:val="center"/>
          </w:tcPr>
          <w:p w14:paraId="66421855">
            <w:pPr>
              <w:spacing w:line="260" w:lineRule="exact"/>
              <w:ind w:firstLine="28"/>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评分因素</w:t>
            </w:r>
          </w:p>
          <w:p w14:paraId="75EE7E70">
            <w:pPr>
              <w:spacing w:line="260" w:lineRule="exact"/>
              <w:ind w:firstLine="28"/>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及权重</w:t>
            </w:r>
          </w:p>
        </w:tc>
        <w:tc>
          <w:tcPr>
            <w:tcW w:w="1012" w:type="dxa"/>
            <w:vAlign w:val="center"/>
          </w:tcPr>
          <w:p w14:paraId="2FF0EB8D">
            <w:pPr>
              <w:spacing w:line="260" w:lineRule="exact"/>
              <w:ind w:firstLine="28"/>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分值</w:t>
            </w:r>
          </w:p>
        </w:tc>
        <w:tc>
          <w:tcPr>
            <w:tcW w:w="5087" w:type="dxa"/>
            <w:vAlign w:val="center"/>
          </w:tcPr>
          <w:p w14:paraId="5768FBE6">
            <w:pPr>
              <w:pStyle w:val="43"/>
              <w:spacing w:before="0" w:after="0"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评分标准</w:t>
            </w:r>
          </w:p>
        </w:tc>
        <w:tc>
          <w:tcPr>
            <w:tcW w:w="2149" w:type="dxa"/>
            <w:vAlign w:val="center"/>
          </w:tcPr>
          <w:p w14:paraId="7175DD50">
            <w:pPr>
              <w:pStyle w:val="43"/>
              <w:spacing w:before="0" w:after="0"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tc>
      </w:tr>
      <w:tr w14:paraId="474E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399" w:type="dxa"/>
            <w:vAlign w:val="center"/>
          </w:tcPr>
          <w:p w14:paraId="568B1F14">
            <w:pPr>
              <w:spacing w:line="26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990" w:type="dxa"/>
            <w:vAlign w:val="center"/>
          </w:tcPr>
          <w:p w14:paraId="2F57CE49">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磋商</w:t>
            </w:r>
          </w:p>
          <w:p w14:paraId="34D9FCF7">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p>
          <w:p w14:paraId="5761DA66">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（30%）</w:t>
            </w:r>
          </w:p>
        </w:tc>
        <w:tc>
          <w:tcPr>
            <w:tcW w:w="1012" w:type="dxa"/>
            <w:vAlign w:val="center"/>
          </w:tcPr>
          <w:p w14:paraId="46797552">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w:t>
            </w:r>
          </w:p>
          <w:p w14:paraId="56BE8237">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报价</w:t>
            </w:r>
          </w:p>
          <w:p w14:paraId="2468105A">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（30分）</w:t>
            </w:r>
          </w:p>
        </w:tc>
        <w:tc>
          <w:tcPr>
            <w:tcW w:w="5087" w:type="dxa"/>
            <w:vAlign w:val="center"/>
          </w:tcPr>
          <w:p w14:paraId="3AE6F3B9">
            <w:pPr>
              <w:spacing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满足资格性、符合性要求且最后报价最低的供应商的价格为磋商基准价，按照下列公式计算每个供应商的磋商报价得分。</w:t>
            </w:r>
          </w:p>
          <w:p w14:paraId="2962B7F6">
            <w:pPr>
              <w:spacing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磋商报价得分=（磋商基准价/最后磋商报价）×价格权值×100。</w:t>
            </w:r>
          </w:p>
        </w:tc>
        <w:tc>
          <w:tcPr>
            <w:tcW w:w="2149" w:type="dxa"/>
            <w:vAlign w:val="center"/>
          </w:tcPr>
          <w:p w14:paraId="4142B678">
            <w:pPr>
              <w:spacing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高于最高限价为无效报价</w:t>
            </w:r>
          </w:p>
        </w:tc>
      </w:tr>
      <w:tr w14:paraId="5979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399" w:type="dxa"/>
            <w:vMerge w:val="restart"/>
            <w:vAlign w:val="center"/>
          </w:tcPr>
          <w:p w14:paraId="0F92BBEC">
            <w:pPr>
              <w:spacing w:line="260" w:lineRule="exact"/>
              <w:ind w:firstLine="28"/>
              <w:jc w:val="center"/>
              <w:rPr>
                <w:rFonts w:hint="eastAsia" w:ascii="仿宋" w:hAnsi="仿宋" w:eastAsia="仿宋" w:cs="仿宋"/>
                <w:color w:val="auto"/>
                <w:sz w:val="22"/>
                <w:szCs w:val="22"/>
                <w:highlight w:val="none"/>
              </w:rPr>
            </w:pPr>
          </w:p>
          <w:p w14:paraId="01C945B3">
            <w:pPr>
              <w:spacing w:line="26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990" w:type="dxa"/>
            <w:vMerge w:val="restart"/>
            <w:vAlign w:val="center"/>
          </w:tcPr>
          <w:p w14:paraId="09048797">
            <w:pPr>
              <w:spacing w:line="26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w:t>
            </w:r>
          </w:p>
          <w:p w14:paraId="086E83EC">
            <w:pPr>
              <w:spacing w:line="26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部分</w:t>
            </w:r>
          </w:p>
          <w:p w14:paraId="309E6806">
            <w:pPr>
              <w:spacing w:line="26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60</w:t>
            </w:r>
            <w:r>
              <w:rPr>
                <w:rFonts w:hint="eastAsia" w:ascii="仿宋" w:hAnsi="仿宋" w:eastAsia="仿宋" w:cs="仿宋"/>
                <w:color w:val="auto"/>
                <w:sz w:val="22"/>
                <w:szCs w:val="22"/>
                <w:highlight w:val="none"/>
              </w:rPr>
              <w:t>%）</w:t>
            </w:r>
          </w:p>
        </w:tc>
        <w:tc>
          <w:tcPr>
            <w:tcW w:w="1012" w:type="dxa"/>
            <w:vMerge w:val="restart"/>
            <w:vAlign w:val="center"/>
          </w:tcPr>
          <w:p w14:paraId="2E38DF14">
            <w:pPr>
              <w:spacing w:line="26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增殖放流实施方案</w:t>
            </w:r>
          </w:p>
          <w:p w14:paraId="0628C1DD">
            <w:pPr>
              <w:spacing w:line="26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0</w:t>
            </w:r>
          </w:p>
        </w:tc>
        <w:tc>
          <w:tcPr>
            <w:tcW w:w="5087" w:type="dxa"/>
            <w:vAlign w:val="center"/>
          </w:tcPr>
          <w:p w14:paraId="62032C88">
            <w:pPr>
              <w:spacing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根据项目服务要求撰写增殖放流实施方案（包含：增殖放流实施方案、放流活动方案、安全应急方案）。方案完整，针对性强，可操作性强得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0分，方案比较完整，针对性比较强，可操作得</w:t>
            </w:r>
            <w:r>
              <w:rPr>
                <w:rFonts w:hint="eastAsia" w:ascii="仿宋" w:hAnsi="仿宋" w:eastAsia="仿宋" w:cs="仿宋"/>
                <w:color w:val="auto"/>
                <w:sz w:val="22"/>
                <w:szCs w:val="22"/>
                <w:highlight w:val="none"/>
                <w:lang w:val="en-US" w:eastAsia="zh-CN"/>
              </w:rPr>
              <w:t>40</w:t>
            </w:r>
            <w:r>
              <w:rPr>
                <w:rFonts w:hint="eastAsia" w:ascii="仿宋" w:hAnsi="仿宋" w:eastAsia="仿宋" w:cs="仿宋"/>
                <w:color w:val="auto"/>
                <w:sz w:val="22"/>
                <w:szCs w:val="22"/>
                <w:highlight w:val="none"/>
              </w:rPr>
              <w:t>分，方案不完整，无针对性强，无操作性得</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0分，无方案得0分。</w:t>
            </w:r>
          </w:p>
        </w:tc>
        <w:tc>
          <w:tcPr>
            <w:tcW w:w="2149" w:type="dxa"/>
            <w:vAlign w:val="center"/>
          </w:tcPr>
          <w:p w14:paraId="1D4528A4">
            <w:pPr>
              <w:spacing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评审小组横向比较各供应商服务方案，根据投标人提供的项目实施方案完整性，针对性，可操作性进行打分，按照得分区间独立评分。</w:t>
            </w:r>
          </w:p>
        </w:tc>
      </w:tr>
      <w:tr w14:paraId="7269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399" w:type="dxa"/>
            <w:vMerge w:val="continue"/>
            <w:vAlign w:val="center"/>
          </w:tcPr>
          <w:p w14:paraId="669526E5">
            <w:pPr>
              <w:spacing w:line="260" w:lineRule="exact"/>
              <w:ind w:firstLine="28"/>
              <w:jc w:val="center"/>
              <w:rPr>
                <w:rFonts w:hint="eastAsia" w:ascii="仿宋" w:hAnsi="仿宋" w:eastAsia="仿宋" w:cs="仿宋"/>
                <w:color w:val="auto"/>
                <w:sz w:val="22"/>
                <w:szCs w:val="22"/>
                <w:highlight w:val="none"/>
              </w:rPr>
            </w:pPr>
          </w:p>
        </w:tc>
        <w:tc>
          <w:tcPr>
            <w:tcW w:w="990" w:type="dxa"/>
            <w:vMerge w:val="continue"/>
            <w:vAlign w:val="center"/>
          </w:tcPr>
          <w:p w14:paraId="4F08B5D1">
            <w:pPr>
              <w:spacing w:line="260" w:lineRule="exact"/>
              <w:ind w:firstLine="28"/>
              <w:jc w:val="center"/>
              <w:rPr>
                <w:rFonts w:hint="eastAsia" w:ascii="仿宋" w:hAnsi="仿宋" w:eastAsia="仿宋" w:cs="仿宋"/>
                <w:color w:val="auto"/>
                <w:sz w:val="22"/>
                <w:szCs w:val="22"/>
                <w:highlight w:val="none"/>
              </w:rPr>
            </w:pPr>
          </w:p>
        </w:tc>
        <w:tc>
          <w:tcPr>
            <w:tcW w:w="1012" w:type="dxa"/>
            <w:vMerge w:val="continue"/>
            <w:vAlign w:val="center"/>
          </w:tcPr>
          <w:p w14:paraId="72E1BFB5">
            <w:pPr>
              <w:spacing w:line="260" w:lineRule="exact"/>
              <w:ind w:firstLine="28"/>
              <w:jc w:val="center"/>
              <w:rPr>
                <w:rFonts w:hint="eastAsia" w:ascii="仿宋" w:hAnsi="仿宋" w:eastAsia="仿宋" w:cs="仿宋"/>
                <w:color w:val="auto"/>
                <w:sz w:val="22"/>
                <w:szCs w:val="22"/>
                <w:highlight w:val="none"/>
              </w:rPr>
            </w:pPr>
          </w:p>
        </w:tc>
        <w:tc>
          <w:tcPr>
            <w:tcW w:w="5087" w:type="dxa"/>
            <w:vAlign w:val="center"/>
          </w:tcPr>
          <w:p w14:paraId="3D662A74">
            <w:pPr>
              <w:spacing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在满足需求得前提下，提供数量越多，得分越高。提供数量最多者，多得10分，其次多得8分，依次递减2分，直至多得0分。</w:t>
            </w:r>
          </w:p>
        </w:tc>
        <w:tc>
          <w:tcPr>
            <w:tcW w:w="2149" w:type="dxa"/>
            <w:vAlign w:val="center"/>
          </w:tcPr>
          <w:p w14:paraId="04831400">
            <w:pPr>
              <w:spacing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投标供应商按照招标文件要求，在满足采购基础要求的同时提供数量最多作为加分项。</w:t>
            </w:r>
          </w:p>
        </w:tc>
      </w:tr>
      <w:tr w14:paraId="5E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99" w:type="dxa"/>
            <w:vAlign w:val="center"/>
          </w:tcPr>
          <w:p w14:paraId="77E0DE23">
            <w:pPr>
              <w:spacing w:line="26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990" w:type="dxa"/>
            <w:vAlign w:val="center"/>
          </w:tcPr>
          <w:p w14:paraId="19853E7C">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商务</w:t>
            </w:r>
          </w:p>
          <w:p w14:paraId="5695B102">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部分</w:t>
            </w:r>
          </w:p>
          <w:p w14:paraId="690BFEB6">
            <w:pPr>
              <w:spacing w:line="26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w:t>
            </w:r>
          </w:p>
        </w:tc>
        <w:tc>
          <w:tcPr>
            <w:tcW w:w="1012" w:type="dxa"/>
            <w:vAlign w:val="center"/>
          </w:tcPr>
          <w:p w14:paraId="0F70764A">
            <w:pPr>
              <w:spacing w:line="260" w:lineRule="exact"/>
              <w:ind w:firstLine="28"/>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10分</w:t>
            </w:r>
          </w:p>
        </w:tc>
        <w:tc>
          <w:tcPr>
            <w:tcW w:w="5087" w:type="dxa"/>
            <w:vAlign w:val="center"/>
          </w:tcPr>
          <w:p w14:paraId="0A1E9D8D">
            <w:pPr>
              <w:spacing w:line="260" w:lineRule="exact"/>
              <w:rPr>
                <w:rFonts w:hint="eastAsia" w:ascii="仿宋" w:hAnsi="仿宋" w:eastAsia="仿宋" w:cs="仿宋"/>
                <w:color w:val="auto"/>
                <w:sz w:val="22"/>
                <w:szCs w:val="22"/>
                <w:highlight w:val="none"/>
              </w:rPr>
            </w:pPr>
            <w:r>
              <w:rPr>
                <w:rFonts w:hint="eastAsia" w:ascii="仿宋" w:hAnsi="仿宋" w:eastAsia="仿宋" w:cs="仿宋"/>
                <w:b w:val="0"/>
                <w:color w:val="auto"/>
                <w:kern w:val="2"/>
                <w:sz w:val="21"/>
                <w:szCs w:val="21"/>
                <w:highlight w:val="none"/>
                <w:lang w:val="en-US" w:eastAsia="zh-CN" w:bidi="ar-SA"/>
              </w:rPr>
              <w:t>项目负责人或项目技术人员具有高级及以上水产工程师1人得5分，每增加1人加5分，最多得10分。</w:t>
            </w:r>
          </w:p>
        </w:tc>
        <w:tc>
          <w:tcPr>
            <w:tcW w:w="2149" w:type="dxa"/>
            <w:vAlign w:val="center"/>
          </w:tcPr>
          <w:p w14:paraId="181D0C36">
            <w:pPr>
              <w:spacing w:line="26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提供资质证书复印件及投标截止前供应商为拟派人员购买的近3个月社保证明或近3个月工资单等相关证明材料加盖供应商公章。</w:t>
            </w:r>
          </w:p>
        </w:tc>
      </w:tr>
    </w:tbl>
    <w:p w14:paraId="0297C14C">
      <w:pPr>
        <w:pageBreakBefore w:val="0"/>
        <w:wordWrap/>
        <w:topLinePunct w:val="0"/>
        <w:bidi w:val="0"/>
        <w:spacing w:line="560" w:lineRule="exact"/>
        <w:ind w:firstLine="480" w:firstLineChars="200"/>
        <w:textAlignment w:val="auto"/>
        <w:rPr>
          <w:rFonts w:hint="eastAsia" w:ascii="方正仿宋_GBK" w:eastAsia="方正仿宋_GBK"/>
          <w:color w:val="auto"/>
          <w:sz w:val="24"/>
          <w:szCs w:val="24"/>
          <w:highlight w:val="none"/>
        </w:rPr>
      </w:pPr>
      <w:bookmarkStart w:id="45" w:name="_Toc28835"/>
      <w:r>
        <w:rPr>
          <w:rFonts w:hint="eastAsia" w:ascii="方正仿宋_GBK" w:hAnsi="宋体" w:eastAsia="方正仿宋_GBK" w:cs="宋体"/>
          <w:b/>
          <w:bCs/>
          <w:color w:val="auto"/>
          <w:kern w:val="0"/>
          <w:sz w:val="24"/>
          <w:szCs w:val="24"/>
          <w:highlight w:val="none"/>
          <w:lang w:val="en-US" w:eastAsia="zh-CN"/>
        </w:rPr>
        <w:t xml:space="preserve">  </w:t>
      </w:r>
      <w:r>
        <w:rPr>
          <w:rFonts w:hint="eastAsia" w:ascii="方正仿宋_GBK" w:eastAsia="方正仿宋_GBK"/>
          <w:color w:val="auto"/>
          <w:sz w:val="24"/>
          <w:szCs w:val="24"/>
          <w:highlight w:val="none"/>
          <w:lang w:val="en-US" w:eastAsia="zh-CN"/>
        </w:rPr>
        <w:t xml:space="preserve">   </w:t>
      </w:r>
      <w:r>
        <w:rPr>
          <w:rFonts w:hint="eastAsia" w:ascii="方正仿宋_GBK" w:eastAsia="方正仿宋_GBK"/>
          <w:color w:val="auto"/>
          <w:sz w:val="24"/>
          <w:szCs w:val="24"/>
          <w:highlight w:val="none"/>
        </w:rPr>
        <w:t>三、无效响应</w:t>
      </w:r>
      <w:bookmarkEnd w:id="45"/>
    </w:p>
    <w:p w14:paraId="1C89CABC">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4FF48813">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（一）供应商不符合规定的基本资格条件或特定资格条件的；</w:t>
      </w:r>
    </w:p>
    <w:p w14:paraId="71E7910E">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（二）供应商的法定代表人或其授权代表未参加磋商；</w:t>
      </w:r>
    </w:p>
    <w:p w14:paraId="1C9765E3">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（三）供应商所提交的响应文件不按第六篇“响应文件编制要求”规定签字、盖章；</w:t>
      </w:r>
    </w:p>
    <w:p w14:paraId="35B7BBC1">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（四）供应商的最后报价超过采购预算的；</w:t>
      </w:r>
    </w:p>
    <w:p w14:paraId="2B143A03">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（五）法定代表人为同一个人的两个及两个以上法人，母公司、全资子公司及其控股公司，在同一分包采购中同时参与磋商；</w:t>
      </w:r>
    </w:p>
    <w:p w14:paraId="259F5A8A">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（六）单位负责人为同一人或者存在直接控股、管理关系的不同供应商，参加同一合同项下的政府采购活动的；</w:t>
      </w:r>
    </w:p>
    <w:p w14:paraId="31404BCF">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BCF2B89">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（八）供应商的服务期、质量保证期及磋商有效期不满足竞争性磋商文件要求的；</w:t>
      </w:r>
    </w:p>
    <w:p w14:paraId="7FACBE88">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722DF289">
      <w:pPr>
        <w:pStyle w:val="4"/>
        <w:pageBreakBefore w:val="0"/>
        <w:wordWrap/>
        <w:topLinePunct w:val="0"/>
        <w:bidi w:val="0"/>
        <w:spacing w:before="0" w:after="0" w:line="560" w:lineRule="exact"/>
        <w:textAlignment w:val="auto"/>
        <w:rPr>
          <w:rFonts w:hint="eastAsia" w:ascii="方正仿宋_GBK" w:eastAsia="方正仿宋_GBK"/>
          <w:color w:val="auto"/>
          <w:sz w:val="24"/>
          <w:szCs w:val="24"/>
          <w:highlight w:val="none"/>
        </w:rPr>
      </w:pPr>
      <w:bookmarkStart w:id="46" w:name="_Toc26026"/>
      <w:r>
        <w:rPr>
          <w:rFonts w:hint="eastAsia" w:ascii="方正仿宋_GBK" w:eastAsia="方正仿宋_GBK"/>
          <w:color w:val="auto"/>
          <w:sz w:val="24"/>
          <w:szCs w:val="24"/>
          <w:highlight w:val="none"/>
          <w:lang w:val="en-US" w:eastAsia="zh-CN"/>
        </w:rPr>
        <w:t xml:space="preserve">    </w:t>
      </w:r>
      <w:bookmarkStart w:id="47" w:name="_Toc19220"/>
      <w:r>
        <w:rPr>
          <w:rFonts w:hint="eastAsia" w:ascii="方正仿宋_GBK" w:eastAsia="方正仿宋_GBK"/>
          <w:color w:val="auto"/>
          <w:sz w:val="24"/>
          <w:szCs w:val="24"/>
          <w:highlight w:val="none"/>
        </w:rPr>
        <w:t>四、</w:t>
      </w:r>
      <w:bookmarkEnd w:id="43"/>
      <w:bookmarkEnd w:id="44"/>
      <w:r>
        <w:rPr>
          <w:rFonts w:hint="eastAsia" w:ascii="方正仿宋_GBK" w:eastAsia="方正仿宋_GBK"/>
          <w:color w:val="auto"/>
          <w:sz w:val="24"/>
          <w:szCs w:val="24"/>
          <w:highlight w:val="none"/>
        </w:rPr>
        <w:t>采购终止</w:t>
      </w:r>
      <w:bookmarkEnd w:id="46"/>
      <w:bookmarkEnd w:id="47"/>
    </w:p>
    <w:p w14:paraId="4D5D6F45">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66F3A652">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（一）因情况变化，不再符合规定的竞争性磋商采购方式适用情形的；</w:t>
      </w:r>
    </w:p>
    <w:p w14:paraId="078D20AE">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0600E941">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w:t>
      </w:r>
      <w:r>
        <w:rPr>
          <w:rFonts w:ascii="Calibri" w:hAnsi="Calibri" w:eastAsia="方正仿宋_GBK"/>
          <w:color w:val="auto"/>
          <w:sz w:val="24"/>
          <w:szCs w:val="24"/>
          <w:highlight w:val="none"/>
        </w:rPr>
        <w:t>,</w:t>
      </w:r>
      <w:r>
        <w:rPr>
          <w:rFonts w:hint="eastAsia" w:ascii="Calibri" w:hAnsi="Calibri" w:eastAsia="方正仿宋_GBK"/>
          <w:color w:val="auto"/>
          <w:sz w:val="24"/>
          <w:szCs w:val="24"/>
          <w:highlight w:val="none"/>
        </w:rPr>
        <w:t>以及财政部财库[2015]124号文件规定的情形</w:t>
      </w:r>
      <w:r>
        <w:rPr>
          <w:rFonts w:hint="eastAsia" w:ascii="方正仿宋_GBK" w:hAnsi="宋体" w:eastAsia="方正仿宋_GBK"/>
          <w:color w:val="auto"/>
          <w:sz w:val="24"/>
          <w:szCs w:val="24"/>
          <w:highlight w:val="none"/>
        </w:rPr>
        <w:t>除外。</w:t>
      </w:r>
      <w:bookmarkStart w:id="48" w:name="_Toc102227313"/>
    </w:p>
    <w:p w14:paraId="33DCAD0D">
      <w:pPr>
        <w:pageBreakBefore w:val="0"/>
        <w:wordWrap/>
        <w:topLinePunct w:val="0"/>
        <w:bidi w:val="0"/>
        <w:snapToGrid w:val="0"/>
        <w:spacing w:line="560" w:lineRule="exact"/>
        <w:ind w:firstLine="465"/>
        <w:jc w:val="center"/>
        <w:textAlignment w:val="auto"/>
        <w:rPr>
          <w:rFonts w:hint="eastAsia" w:ascii="方正仿宋_GBK" w:hAnsi="宋体" w:eastAsia="方正仿宋_GBK"/>
          <w:color w:val="auto"/>
          <w:sz w:val="24"/>
          <w:szCs w:val="24"/>
          <w:highlight w:val="none"/>
        </w:rPr>
      </w:pPr>
    </w:p>
    <w:p w14:paraId="123AA397">
      <w:pPr>
        <w:pageBreakBefore w:val="0"/>
        <w:wordWrap/>
        <w:topLinePunct w:val="0"/>
        <w:bidi w:val="0"/>
        <w:snapToGrid w:val="0"/>
        <w:spacing w:line="560" w:lineRule="exact"/>
        <w:ind w:firstLine="465"/>
        <w:jc w:val="center"/>
        <w:textAlignment w:val="auto"/>
        <w:rPr>
          <w:rFonts w:hint="eastAsia" w:ascii="方正仿宋_GBK" w:hAnsi="宋体" w:eastAsia="方正仿宋_GBK"/>
          <w:color w:val="auto"/>
          <w:sz w:val="24"/>
          <w:szCs w:val="24"/>
          <w:highlight w:val="none"/>
        </w:rPr>
      </w:pPr>
    </w:p>
    <w:p w14:paraId="6336DBB0">
      <w:pPr>
        <w:pageBreakBefore w:val="0"/>
        <w:wordWrap/>
        <w:topLinePunct w:val="0"/>
        <w:bidi w:val="0"/>
        <w:snapToGrid w:val="0"/>
        <w:spacing w:line="560" w:lineRule="exact"/>
        <w:ind w:firstLine="465"/>
        <w:jc w:val="center"/>
        <w:textAlignment w:val="auto"/>
        <w:rPr>
          <w:rFonts w:hint="eastAsia" w:ascii="方正仿宋_GBK" w:hAnsi="宋体" w:eastAsia="方正仿宋_GBK"/>
          <w:color w:val="auto"/>
          <w:sz w:val="24"/>
          <w:szCs w:val="24"/>
          <w:highlight w:val="none"/>
        </w:rPr>
      </w:pPr>
    </w:p>
    <w:p w14:paraId="0855FEAF">
      <w:pPr>
        <w:pageBreakBefore w:val="0"/>
        <w:wordWrap/>
        <w:topLinePunct w:val="0"/>
        <w:bidi w:val="0"/>
        <w:snapToGrid w:val="0"/>
        <w:spacing w:line="560" w:lineRule="exact"/>
        <w:ind w:firstLine="465"/>
        <w:jc w:val="center"/>
        <w:textAlignment w:val="auto"/>
        <w:rPr>
          <w:rFonts w:hint="eastAsia" w:ascii="方正仿宋_GBK" w:hAnsi="宋体" w:eastAsia="方正仿宋_GBK"/>
          <w:color w:val="auto"/>
          <w:sz w:val="24"/>
          <w:szCs w:val="24"/>
          <w:highlight w:val="none"/>
        </w:rPr>
      </w:pPr>
    </w:p>
    <w:p w14:paraId="1B64EE9A">
      <w:pPr>
        <w:pageBreakBefore w:val="0"/>
        <w:wordWrap/>
        <w:topLinePunct w:val="0"/>
        <w:bidi w:val="0"/>
        <w:snapToGrid w:val="0"/>
        <w:spacing w:line="560" w:lineRule="exact"/>
        <w:ind w:firstLine="465"/>
        <w:jc w:val="center"/>
        <w:textAlignment w:val="auto"/>
        <w:rPr>
          <w:rFonts w:hint="eastAsia" w:ascii="方正仿宋_GBK" w:hAnsi="宋体" w:eastAsia="方正仿宋_GBK"/>
          <w:color w:val="auto"/>
          <w:sz w:val="24"/>
          <w:szCs w:val="24"/>
          <w:highlight w:val="none"/>
        </w:rPr>
      </w:pPr>
    </w:p>
    <w:p w14:paraId="6A8AA1FA">
      <w:pPr>
        <w:pageBreakBefore w:val="0"/>
        <w:wordWrap/>
        <w:topLinePunct w:val="0"/>
        <w:bidi w:val="0"/>
        <w:snapToGrid w:val="0"/>
        <w:spacing w:line="560" w:lineRule="exact"/>
        <w:ind w:firstLine="465"/>
        <w:jc w:val="center"/>
        <w:textAlignment w:val="auto"/>
        <w:rPr>
          <w:rFonts w:hint="eastAsia" w:ascii="方正仿宋_GBK" w:hAnsi="宋体" w:eastAsia="方正仿宋_GBK"/>
          <w:color w:val="auto"/>
          <w:sz w:val="24"/>
          <w:szCs w:val="24"/>
          <w:highlight w:val="none"/>
        </w:rPr>
      </w:pPr>
    </w:p>
    <w:p w14:paraId="23554017">
      <w:pPr>
        <w:pageBreakBefore w:val="0"/>
        <w:wordWrap/>
        <w:topLinePunct w:val="0"/>
        <w:bidi w:val="0"/>
        <w:snapToGrid w:val="0"/>
        <w:spacing w:line="560" w:lineRule="exact"/>
        <w:ind w:firstLine="465"/>
        <w:jc w:val="center"/>
        <w:textAlignment w:val="auto"/>
        <w:rPr>
          <w:rFonts w:hint="eastAsia" w:ascii="方正仿宋_GBK" w:hAnsi="宋体" w:eastAsia="方正仿宋_GBK"/>
          <w:color w:val="auto"/>
          <w:sz w:val="24"/>
          <w:szCs w:val="24"/>
          <w:highlight w:val="none"/>
        </w:rPr>
      </w:pPr>
    </w:p>
    <w:p w14:paraId="36133883">
      <w:pPr>
        <w:pageBreakBefore w:val="0"/>
        <w:wordWrap/>
        <w:topLinePunct w:val="0"/>
        <w:bidi w:val="0"/>
        <w:snapToGrid w:val="0"/>
        <w:spacing w:line="560" w:lineRule="exact"/>
        <w:ind w:firstLine="465"/>
        <w:jc w:val="center"/>
        <w:textAlignment w:val="auto"/>
        <w:rPr>
          <w:rFonts w:hint="eastAsia" w:ascii="方正仿宋_GBK" w:hAnsi="宋体" w:eastAsia="方正仿宋_GBK"/>
          <w:color w:val="auto"/>
          <w:sz w:val="24"/>
          <w:szCs w:val="24"/>
          <w:highlight w:val="none"/>
        </w:rPr>
      </w:pPr>
    </w:p>
    <w:p w14:paraId="6CF977E1">
      <w:pPr>
        <w:pStyle w:val="17"/>
        <w:rPr>
          <w:rFonts w:hint="eastAsia" w:ascii="方正仿宋_GBK" w:hAnsi="宋体" w:eastAsia="方正仿宋_GBK"/>
          <w:color w:val="auto"/>
          <w:sz w:val="24"/>
          <w:szCs w:val="24"/>
          <w:highlight w:val="none"/>
        </w:rPr>
      </w:pPr>
    </w:p>
    <w:p w14:paraId="05C959CC">
      <w:pPr>
        <w:rPr>
          <w:rFonts w:hint="eastAsia" w:ascii="方正仿宋_GBK" w:hAnsi="宋体" w:eastAsia="方正仿宋_GBK"/>
          <w:color w:val="auto"/>
          <w:sz w:val="24"/>
          <w:szCs w:val="24"/>
          <w:highlight w:val="none"/>
        </w:rPr>
      </w:pPr>
    </w:p>
    <w:p w14:paraId="03667DAA">
      <w:pPr>
        <w:pStyle w:val="17"/>
        <w:rPr>
          <w:rFonts w:hint="eastAsia" w:ascii="方正仿宋_GBK" w:hAnsi="宋体" w:eastAsia="方正仿宋_GBK"/>
          <w:color w:val="auto"/>
          <w:sz w:val="24"/>
          <w:szCs w:val="24"/>
          <w:highlight w:val="none"/>
        </w:rPr>
      </w:pPr>
    </w:p>
    <w:p w14:paraId="179595C6">
      <w:pPr>
        <w:rPr>
          <w:rFonts w:hint="eastAsia" w:ascii="方正仿宋_GBK" w:hAnsi="宋体" w:eastAsia="方正仿宋_GBK"/>
          <w:color w:val="auto"/>
          <w:sz w:val="24"/>
          <w:szCs w:val="24"/>
          <w:highlight w:val="none"/>
        </w:rPr>
      </w:pPr>
    </w:p>
    <w:p w14:paraId="1C5CBB2E">
      <w:pPr>
        <w:rPr>
          <w:rFonts w:hint="eastAsia" w:ascii="方正仿宋_GBK" w:hAnsi="宋体" w:eastAsia="方正仿宋_GBK"/>
          <w:color w:val="auto"/>
          <w:sz w:val="24"/>
          <w:szCs w:val="24"/>
          <w:highlight w:val="none"/>
        </w:rPr>
      </w:pPr>
    </w:p>
    <w:p w14:paraId="7026EEFE">
      <w:pPr>
        <w:rPr>
          <w:rFonts w:hint="eastAsia" w:ascii="方正仿宋_GBK" w:hAnsi="宋体" w:eastAsia="方正仿宋_GBK"/>
          <w:color w:val="auto"/>
          <w:sz w:val="24"/>
          <w:szCs w:val="24"/>
          <w:highlight w:val="none"/>
        </w:rPr>
      </w:pPr>
    </w:p>
    <w:p w14:paraId="50EE3CFF">
      <w:pPr>
        <w:rPr>
          <w:rFonts w:hint="eastAsia" w:ascii="方正仿宋_GBK" w:hAnsi="宋体" w:eastAsia="方正仿宋_GBK"/>
          <w:color w:val="auto"/>
          <w:sz w:val="24"/>
          <w:szCs w:val="24"/>
          <w:highlight w:val="none"/>
        </w:rPr>
      </w:pPr>
    </w:p>
    <w:p w14:paraId="0CF928F0">
      <w:pPr>
        <w:rPr>
          <w:rFonts w:hint="eastAsia" w:ascii="方正仿宋_GBK" w:hAnsi="宋体" w:eastAsia="方正仿宋_GBK"/>
          <w:color w:val="auto"/>
          <w:sz w:val="24"/>
          <w:szCs w:val="24"/>
          <w:highlight w:val="none"/>
        </w:rPr>
      </w:pPr>
    </w:p>
    <w:p w14:paraId="1590CD53">
      <w:pPr>
        <w:rPr>
          <w:rFonts w:hint="eastAsia" w:ascii="方正仿宋_GBK" w:hAnsi="宋体" w:eastAsia="方正仿宋_GBK"/>
          <w:color w:val="auto"/>
          <w:sz w:val="24"/>
          <w:szCs w:val="24"/>
          <w:highlight w:val="none"/>
        </w:rPr>
      </w:pPr>
    </w:p>
    <w:p w14:paraId="41D40327">
      <w:pPr>
        <w:rPr>
          <w:rFonts w:hint="eastAsia" w:ascii="方正仿宋_GBK" w:hAnsi="宋体" w:eastAsia="方正仿宋_GBK"/>
          <w:color w:val="auto"/>
          <w:sz w:val="24"/>
          <w:szCs w:val="24"/>
          <w:highlight w:val="none"/>
        </w:rPr>
      </w:pPr>
    </w:p>
    <w:p w14:paraId="5E869C48">
      <w:pPr>
        <w:rPr>
          <w:rFonts w:hint="eastAsia" w:ascii="方正仿宋_GBK" w:hAnsi="宋体" w:eastAsia="方正仿宋_GBK"/>
          <w:color w:val="auto"/>
          <w:sz w:val="24"/>
          <w:szCs w:val="24"/>
          <w:highlight w:val="none"/>
        </w:rPr>
      </w:pPr>
    </w:p>
    <w:p w14:paraId="27AC18AA">
      <w:pPr>
        <w:rPr>
          <w:rFonts w:hint="eastAsia" w:ascii="方正仿宋_GBK" w:hAnsi="宋体" w:eastAsia="方正仿宋_GBK"/>
          <w:color w:val="auto"/>
          <w:sz w:val="24"/>
          <w:szCs w:val="24"/>
          <w:highlight w:val="none"/>
        </w:rPr>
      </w:pPr>
    </w:p>
    <w:p w14:paraId="7B726958">
      <w:pPr>
        <w:rPr>
          <w:rFonts w:hint="eastAsia" w:ascii="方正仿宋_GBK" w:hAnsi="宋体" w:eastAsia="方正仿宋_GBK"/>
          <w:color w:val="auto"/>
          <w:sz w:val="24"/>
          <w:szCs w:val="24"/>
          <w:highlight w:val="none"/>
        </w:rPr>
      </w:pPr>
    </w:p>
    <w:p w14:paraId="24803329">
      <w:pPr>
        <w:rPr>
          <w:rFonts w:hint="eastAsia" w:ascii="方正仿宋_GBK" w:hAnsi="宋体" w:eastAsia="方正仿宋_GBK"/>
          <w:color w:val="auto"/>
          <w:sz w:val="24"/>
          <w:szCs w:val="24"/>
          <w:highlight w:val="none"/>
        </w:rPr>
      </w:pPr>
    </w:p>
    <w:p w14:paraId="06FA50B9">
      <w:pPr>
        <w:rPr>
          <w:rFonts w:hint="eastAsia" w:ascii="方正仿宋_GBK" w:hAnsi="宋体" w:eastAsia="方正仿宋_GBK"/>
          <w:color w:val="auto"/>
          <w:sz w:val="24"/>
          <w:szCs w:val="24"/>
          <w:highlight w:val="none"/>
        </w:rPr>
      </w:pPr>
    </w:p>
    <w:p w14:paraId="78540761">
      <w:pPr>
        <w:rPr>
          <w:rFonts w:hint="eastAsia" w:ascii="方正仿宋_GBK" w:hAnsi="宋体" w:eastAsia="方正仿宋_GBK"/>
          <w:color w:val="auto"/>
          <w:sz w:val="24"/>
          <w:szCs w:val="24"/>
          <w:highlight w:val="none"/>
        </w:rPr>
      </w:pPr>
    </w:p>
    <w:p w14:paraId="1B1CA63F">
      <w:pPr>
        <w:rPr>
          <w:rFonts w:hint="eastAsia" w:ascii="方正仿宋_GBK" w:hAnsi="宋体" w:eastAsia="方正仿宋_GBK"/>
          <w:color w:val="auto"/>
          <w:sz w:val="24"/>
          <w:szCs w:val="24"/>
          <w:highlight w:val="none"/>
        </w:rPr>
      </w:pPr>
    </w:p>
    <w:p w14:paraId="3BA3783F">
      <w:pPr>
        <w:rPr>
          <w:rFonts w:hint="eastAsia" w:ascii="方正仿宋_GBK" w:hAnsi="宋体" w:eastAsia="方正仿宋_GBK"/>
          <w:color w:val="auto"/>
          <w:sz w:val="24"/>
          <w:szCs w:val="24"/>
          <w:highlight w:val="none"/>
        </w:rPr>
      </w:pPr>
    </w:p>
    <w:p w14:paraId="1076774E">
      <w:pPr>
        <w:rPr>
          <w:rFonts w:hint="eastAsia" w:ascii="方正仿宋_GBK" w:hAnsi="宋体" w:eastAsia="方正仿宋_GBK"/>
          <w:color w:val="auto"/>
          <w:sz w:val="24"/>
          <w:szCs w:val="24"/>
          <w:highlight w:val="none"/>
        </w:rPr>
      </w:pPr>
    </w:p>
    <w:p w14:paraId="2E183D70">
      <w:pPr>
        <w:rPr>
          <w:rFonts w:hint="eastAsia" w:ascii="方正仿宋_GBK" w:hAnsi="宋体" w:eastAsia="方正仿宋_GBK"/>
          <w:color w:val="auto"/>
          <w:sz w:val="24"/>
          <w:szCs w:val="24"/>
          <w:highlight w:val="none"/>
        </w:rPr>
      </w:pPr>
    </w:p>
    <w:p w14:paraId="2080ECBA">
      <w:pPr>
        <w:rPr>
          <w:rFonts w:hint="eastAsia" w:ascii="方正仿宋_GBK" w:hAnsi="宋体" w:eastAsia="方正仿宋_GBK"/>
          <w:color w:val="auto"/>
          <w:sz w:val="24"/>
          <w:szCs w:val="24"/>
          <w:highlight w:val="none"/>
        </w:rPr>
      </w:pPr>
    </w:p>
    <w:p w14:paraId="218B1E12">
      <w:pPr>
        <w:rPr>
          <w:rFonts w:hint="eastAsia" w:ascii="方正仿宋_GBK" w:hAnsi="宋体" w:eastAsia="方正仿宋_GBK"/>
          <w:color w:val="auto"/>
          <w:sz w:val="24"/>
          <w:szCs w:val="24"/>
          <w:highlight w:val="none"/>
        </w:rPr>
      </w:pPr>
    </w:p>
    <w:p w14:paraId="777FAC86">
      <w:pPr>
        <w:pageBreakBefore w:val="0"/>
        <w:wordWrap/>
        <w:topLinePunct w:val="0"/>
        <w:bidi w:val="0"/>
        <w:snapToGrid w:val="0"/>
        <w:spacing w:line="560" w:lineRule="exact"/>
        <w:ind w:firstLine="465"/>
        <w:jc w:val="center"/>
        <w:textAlignment w:val="auto"/>
        <w:rPr>
          <w:rFonts w:hint="eastAsia" w:ascii="方正小标宋_GBK" w:hAnsi="宋体" w:eastAsia="方正小标宋_GBK"/>
          <w:b w:val="0"/>
          <w:color w:val="auto"/>
          <w:sz w:val="36"/>
          <w:szCs w:val="30"/>
          <w:highlight w:val="none"/>
        </w:rPr>
      </w:pPr>
      <w:r>
        <w:rPr>
          <w:rFonts w:hint="eastAsia" w:ascii="方正小标宋_GBK" w:hAnsi="宋体" w:eastAsia="方正小标宋_GBK"/>
          <w:b w:val="0"/>
          <w:color w:val="auto"/>
          <w:sz w:val="36"/>
          <w:szCs w:val="30"/>
          <w:highlight w:val="none"/>
        </w:rPr>
        <w:t>第五篇  供应商须知</w:t>
      </w:r>
      <w:bookmarkEnd w:id="48"/>
    </w:p>
    <w:p w14:paraId="52FF5EB3">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49" w:name="_Toc3322"/>
      <w:bookmarkStart w:id="50" w:name="_Toc342913389"/>
      <w:r>
        <w:rPr>
          <w:rFonts w:hint="eastAsia" w:ascii="方正仿宋_GBK" w:eastAsia="方正仿宋_GBK"/>
          <w:color w:val="auto"/>
          <w:sz w:val="24"/>
          <w:szCs w:val="24"/>
          <w:highlight w:val="none"/>
        </w:rPr>
        <w:t>一、磋商费用</w:t>
      </w:r>
      <w:bookmarkEnd w:id="49"/>
      <w:bookmarkEnd w:id="50"/>
    </w:p>
    <w:p w14:paraId="7ED7CB31">
      <w:pPr>
        <w:pStyle w:val="44"/>
        <w:pageBreakBefore w:val="0"/>
        <w:wordWrap/>
        <w:topLinePunct w:val="0"/>
        <w:bidi w:val="0"/>
        <w:spacing w:line="560" w:lineRule="exact"/>
        <w:ind w:firstLine="480" w:firstLineChars="200"/>
        <w:textAlignment w:val="auto"/>
        <w:rPr>
          <w:rFonts w:hint="eastAsia" w:ascii="方正仿宋_GBK" w:hAnsi="宋体" w:eastAsia="方正仿宋_GBK" w:cstheme="minorBidi"/>
          <w:color w:val="auto"/>
          <w:kern w:val="2"/>
          <w:sz w:val="24"/>
          <w:szCs w:val="24"/>
          <w:highlight w:val="none"/>
          <w:lang w:val="en-US" w:eastAsia="zh-CN" w:bidi="ar-SA"/>
        </w:rPr>
      </w:pPr>
      <w:r>
        <w:rPr>
          <w:rFonts w:hint="eastAsia" w:ascii="方正仿宋_GBK" w:hAnsi="宋体" w:eastAsia="方正仿宋_GBK" w:cstheme="minorBidi"/>
          <w:color w:val="auto"/>
          <w:kern w:val="2"/>
          <w:sz w:val="24"/>
          <w:szCs w:val="24"/>
          <w:highlight w:val="none"/>
          <w:lang w:val="en-US" w:eastAsia="zh-CN" w:bidi="ar-SA"/>
        </w:rPr>
        <w:t>参与磋商的供应商应承担其编制响应文件与递交响应文件所涉及的一切费用，不论磋商结果如何，采购人和采购代理机构在任何情况下无义务也无责任承担这些费用。</w:t>
      </w:r>
    </w:p>
    <w:p w14:paraId="7624FD57">
      <w:pPr>
        <w:pStyle w:val="4"/>
        <w:pageBreakBefore w:val="0"/>
        <w:tabs>
          <w:tab w:val="left" w:pos="2640"/>
        </w:tabs>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51" w:name="_Toc342913391"/>
      <w:bookmarkStart w:id="52" w:name="_Toc6635"/>
      <w:r>
        <w:rPr>
          <w:rFonts w:hint="eastAsia" w:ascii="方正仿宋_GBK" w:eastAsia="方正仿宋_GBK"/>
          <w:color w:val="auto"/>
          <w:sz w:val="24"/>
          <w:szCs w:val="24"/>
          <w:highlight w:val="none"/>
        </w:rPr>
        <w:t>二、竞争性磋商文件</w:t>
      </w:r>
      <w:bookmarkEnd w:id="51"/>
      <w:bookmarkEnd w:id="52"/>
    </w:p>
    <w:p w14:paraId="52D16D86">
      <w:pPr>
        <w:pStyle w:val="44"/>
        <w:pageBreakBefore w:val="0"/>
        <w:wordWrap/>
        <w:topLinePunct w:val="0"/>
        <w:bidi w:val="0"/>
        <w:spacing w:line="560" w:lineRule="exact"/>
        <w:ind w:firstLine="480" w:firstLineChars="200"/>
        <w:textAlignment w:val="auto"/>
        <w:rPr>
          <w:rFonts w:hint="eastAsia" w:ascii="方正仿宋_GBK" w:hAnsi="宋体" w:eastAsia="方正仿宋_GBK" w:cstheme="minorBidi"/>
          <w:color w:val="auto"/>
          <w:kern w:val="2"/>
          <w:sz w:val="24"/>
          <w:szCs w:val="24"/>
          <w:highlight w:val="none"/>
          <w:lang w:val="en-US" w:eastAsia="zh-CN" w:bidi="ar-SA"/>
        </w:rPr>
      </w:pPr>
      <w:r>
        <w:rPr>
          <w:rFonts w:hint="eastAsia" w:ascii="方正仿宋_GBK" w:hAnsi="宋体" w:eastAsia="方正仿宋_GBK" w:cstheme="minorBidi"/>
          <w:color w:val="auto"/>
          <w:kern w:val="2"/>
          <w:sz w:val="24"/>
          <w:szCs w:val="24"/>
          <w:highlight w:val="none"/>
          <w:lang w:val="en-US" w:eastAsia="zh-CN" w:bidi="ar-SA"/>
        </w:rPr>
        <w:t>（一）竞争性磋商文件由采购邀请书、供应商须知、项目具体内容、数量及相关要求、采购商务需求、合同草案条款、响应文件编制要求六部分组成。</w:t>
      </w:r>
    </w:p>
    <w:p w14:paraId="481924F3">
      <w:pPr>
        <w:pStyle w:val="44"/>
        <w:pageBreakBefore w:val="0"/>
        <w:wordWrap/>
        <w:topLinePunct w:val="0"/>
        <w:bidi w:val="0"/>
        <w:spacing w:line="560" w:lineRule="exact"/>
        <w:ind w:firstLine="480" w:firstLineChars="200"/>
        <w:textAlignment w:val="auto"/>
        <w:rPr>
          <w:rFonts w:hint="eastAsia" w:ascii="方正仿宋_GBK" w:hAnsi="宋体" w:eastAsia="方正仿宋_GBK" w:cstheme="minorBidi"/>
          <w:color w:val="auto"/>
          <w:kern w:val="2"/>
          <w:sz w:val="24"/>
          <w:szCs w:val="24"/>
          <w:highlight w:val="none"/>
          <w:lang w:val="en-US" w:eastAsia="zh-CN" w:bidi="ar-SA"/>
        </w:rPr>
      </w:pPr>
      <w:r>
        <w:rPr>
          <w:rFonts w:hint="eastAsia" w:ascii="方正仿宋_GBK" w:hAnsi="宋体" w:eastAsia="方正仿宋_GBK" w:cstheme="minorBidi"/>
          <w:color w:val="auto"/>
          <w:kern w:val="2"/>
          <w:sz w:val="24"/>
          <w:szCs w:val="24"/>
          <w:highlight w:val="none"/>
          <w:lang w:val="en-US" w:eastAsia="zh-CN" w:bidi="ar-SA"/>
        </w:rPr>
        <w:t>（二）采购人（或采购代理机构）所作的一切有效的书面通知、修改及补充，都是竞争性磋商文件不可分割的部分。</w:t>
      </w:r>
    </w:p>
    <w:p w14:paraId="2548C975">
      <w:pPr>
        <w:pStyle w:val="44"/>
        <w:pageBreakBefore w:val="0"/>
        <w:wordWrap/>
        <w:topLinePunct w:val="0"/>
        <w:bidi w:val="0"/>
        <w:spacing w:line="560" w:lineRule="exact"/>
        <w:ind w:firstLine="480" w:firstLineChars="200"/>
        <w:textAlignment w:val="auto"/>
        <w:rPr>
          <w:rFonts w:hint="eastAsia" w:ascii="方正仿宋_GBK" w:hAnsi="宋体" w:eastAsia="方正仿宋_GBK" w:cstheme="minorBidi"/>
          <w:color w:val="auto"/>
          <w:kern w:val="2"/>
          <w:sz w:val="24"/>
          <w:szCs w:val="24"/>
          <w:highlight w:val="none"/>
          <w:lang w:val="en-US" w:eastAsia="zh-CN" w:bidi="ar-SA"/>
        </w:rPr>
      </w:pPr>
      <w:bookmarkStart w:id="53" w:name="_Toc318159780"/>
      <w:bookmarkStart w:id="54" w:name="_Toc318159349"/>
      <w:bookmarkStart w:id="55" w:name="_Toc318159160"/>
      <w:bookmarkStart w:id="56" w:name="_Toc318166429"/>
      <w:r>
        <w:rPr>
          <w:rFonts w:hint="eastAsia" w:ascii="方正仿宋_GBK" w:hAnsi="宋体" w:eastAsia="方正仿宋_GBK" w:cstheme="minorBidi"/>
          <w:color w:val="auto"/>
          <w:kern w:val="2"/>
          <w:sz w:val="24"/>
          <w:szCs w:val="24"/>
          <w:highlight w:val="none"/>
          <w:lang w:val="en-US" w:eastAsia="zh-CN" w:bidi="ar-SA"/>
        </w:rPr>
        <w:t>（三）本竞争性磋商文件中，磋商小组根据与供应商进行磋商可能实质性变动的内容为竞争性磋商文件第二、三、六篇全部内容。</w:t>
      </w:r>
    </w:p>
    <w:p w14:paraId="1B8C15A9">
      <w:pPr>
        <w:pStyle w:val="44"/>
        <w:pageBreakBefore w:val="0"/>
        <w:wordWrap/>
        <w:topLinePunct w:val="0"/>
        <w:bidi w:val="0"/>
        <w:spacing w:line="560" w:lineRule="exact"/>
        <w:ind w:firstLine="480" w:firstLineChars="200"/>
        <w:textAlignment w:val="auto"/>
        <w:rPr>
          <w:rFonts w:hint="eastAsia" w:ascii="方正仿宋_GBK" w:hAnsi="宋体" w:eastAsia="方正仿宋_GBK" w:cstheme="minorBidi"/>
          <w:color w:val="auto"/>
          <w:kern w:val="2"/>
          <w:sz w:val="24"/>
          <w:szCs w:val="24"/>
          <w:highlight w:val="none"/>
          <w:lang w:val="en-US" w:eastAsia="zh-CN" w:bidi="ar-SA"/>
        </w:rPr>
      </w:pPr>
      <w:r>
        <w:rPr>
          <w:rFonts w:hint="eastAsia" w:ascii="方正仿宋_GBK" w:hAnsi="宋体" w:eastAsia="方正仿宋_GBK" w:cstheme="minorBidi"/>
          <w:color w:val="auto"/>
          <w:kern w:val="2"/>
          <w:sz w:val="24"/>
          <w:szCs w:val="24"/>
          <w:highlight w:val="none"/>
          <w:lang w:val="en-US" w:eastAsia="zh-CN" w:bidi="ar-SA"/>
        </w:rPr>
        <w:t>（四）评审的依据为竞争性磋商文件和响应文件（含有效的书面承诺）。磋商小组判断响应文件对竞争性磋商文件的响应，仅基于响应文件本身而不靠外部证据。</w:t>
      </w:r>
    </w:p>
    <w:bookmarkEnd w:id="53"/>
    <w:bookmarkEnd w:id="54"/>
    <w:bookmarkEnd w:id="55"/>
    <w:bookmarkEnd w:id="56"/>
    <w:p w14:paraId="661FD159">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57" w:name="_Toc179714297"/>
      <w:bookmarkStart w:id="58" w:name="_Toc342913392"/>
      <w:bookmarkStart w:id="59" w:name="_Toc29598"/>
      <w:bookmarkStart w:id="60" w:name="_Toc102227318"/>
      <w:r>
        <w:rPr>
          <w:rFonts w:hint="eastAsia" w:ascii="方正仿宋_GBK" w:eastAsia="方正仿宋_GBK"/>
          <w:color w:val="auto"/>
          <w:sz w:val="24"/>
          <w:szCs w:val="24"/>
          <w:highlight w:val="none"/>
        </w:rPr>
        <w:t>三、磋商要求</w:t>
      </w:r>
      <w:bookmarkEnd w:id="57"/>
      <w:bookmarkEnd w:id="58"/>
      <w:bookmarkEnd w:id="59"/>
      <w:bookmarkEnd w:id="60"/>
    </w:p>
    <w:p w14:paraId="6BC406A4">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524B0F55">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3168B36">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186BDAF1">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篇“响应文件编制要求”规定的部分和供应商所作的一切有效补充、修改和承诺等文件组成，供应商应按照第</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篇“响应文件编制要求”规定的目录顺序组织编写和装订，也可在基本格式基础上对表格进行扩展，未规定格式的由供应商自定格式。</w:t>
      </w:r>
    </w:p>
    <w:p w14:paraId="2EA1521C">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）磋商有效期：响应文件及有关承诺文件有效期为提交响应文件截止时间起90天。</w:t>
      </w:r>
    </w:p>
    <w:p w14:paraId="32179B42">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三</w:t>
      </w:r>
      <w:r>
        <w:rPr>
          <w:rFonts w:hint="eastAsia" w:ascii="方正仿宋_GBK" w:hAnsi="宋体" w:eastAsia="方正仿宋_GBK"/>
          <w:color w:val="auto"/>
          <w:sz w:val="24"/>
          <w:szCs w:val="24"/>
          <w:highlight w:val="none"/>
        </w:rPr>
        <w:t>）磋商保证金：</w:t>
      </w:r>
    </w:p>
    <w:p w14:paraId="348D832A">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1.供应商应在响应截止时间前，按</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文件第一篇规定缴纳</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保证金。</w:t>
      </w:r>
    </w:p>
    <w:p w14:paraId="5B874019">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保证金为</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的有效约束条件。</w:t>
      </w:r>
    </w:p>
    <w:p w14:paraId="38E85645">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保证金的有效期限在</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有效期过后三十天内继续有效。</w:t>
      </w:r>
    </w:p>
    <w:p w14:paraId="0BA70AE6">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保证金币种应与</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报价币种相同。</w:t>
      </w:r>
    </w:p>
    <w:p w14:paraId="5F0DBDBA">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5.供应商有下列情形之一的，采购人或者采购代理机构可以不退还</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保证金：</w:t>
      </w:r>
    </w:p>
    <w:p w14:paraId="05341886">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5.1供应商在</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有效期内撤回响应文件的；</w:t>
      </w:r>
    </w:p>
    <w:p w14:paraId="78CE5617">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5.2供应商未按规定提交履约保证金的；</w:t>
      </w:r>
    </w:p>
    <w:p w14:paraId="2434AA03">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5.3供应商在</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过程中弄虚作假，提供虚假材料的；</w:t>
      </w:r>
    </w:p>
    <w:p w14:paraId="72A861F1">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5.4成交供应商无正当理由不与采购人签订合同的；</w:t>
      </w:r>
    </w:p>
    <w:p w14:paraId="171A2B1F">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5.5成交供应商将成交项目转让给他人或者在响应文件中未说明且未经采购人同意，将成交项目分包给他人的；</w:t>
      </w:r>
    </w:p>
    <w:p w14:paraId="2780475E">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5.6成交供应商拒绝履行合同义务的；</w:t>
      </w:r>
    </w:p>
    <w:p w14:paraId="3EE7D1FD">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5.7其他严重扰乱招询价程序的。</w:t>
      </w:r>
    </w:p>
    <w:p w14:paraId="49385295">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四</w:t>
      </w:r>
      <w:r>
        <w:rPr>
          <w:rFonts w:hint="eastAsia" w:ascii="方正仿宋_GBK" w:hAnsi="宋体" w:eastAsia="方正仿宋_GBK"/>
          <w:color w:val="auto"/>
          <w:sz w:val="24"/>
          <w:szCs w:val="24"/>
          <w:highlight w:val="none"/>
        </w:rPr>
        <w:t>）修正错误</w:t>
      </w:r>
    </w:p>
    <w:p w14:paraId="01C098E0">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20952ACF">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742253C">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五</w:t>
      </w:r>
      <w:r>
        <w:rPr>
          <w:rFonts w:hint="eastAsia" w:ascii="方正仿宋_GBK" w:hAnsi="宋体" w:eastAsia="方正仿宋_GBK"/>
          <w:color w:val="auto"/>
          <w:sz w:val="24"/>
          <w:szCs w:val="24"/>
          <w:highlight w:val="none"/>
        </w:rPr>
        <w:t>）提交响应文件的份数和签署</w:t>
      </w:r>
    </w:p>
    <w:p w14:paraId="2A62978B">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w:t>
      </w:r>
      <w:r>
        <w:rPr>
          <w:rFonts w:hint="eastAsia" w:ascii="方正仿宋_GBK" w:hAnsi="宋体" w:eastAsia="方正仿宋_GBK"/>
          <w:color w:val="auto"/>
          <w:sz w:val="24"/>
          <w:szCs w:val="24"/>
          <w:highlight w:val="none"/>
          <w:lang w:eastAsia="zh-CN"/>
        </w:rPr>
        <w:t>三</w:t>
      </w:r>
      <w:r>
        <w:rPr>
          <w:rFonts w:hint="eastAsia" w:ascii="方正仿宋_GBK" w:hAnsi="宋体" w:eastAsia="方正仿宋_GBK"/>
          <w:color w:val="auto"/>
          <w:sz w:val="24"/>
          <w:szCs w:val="24"/>
          <w:highlight w:val="none"/>
        </w:rPr>
        <w:t>份，其中正本一份，副本二份；副本可为正本的复印件，应与正本一致，如出现不一致情况以正本为准。</w:t>
      </w:r>
    </w:p>
    <w:p w14:paraId="0B129FBE">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在响应文件正本中，竞争性磋商文件第</w:t>
      </w:r>
      <w:r>
        <w:rPr>
          <w:rFonts w:hint="eastAsia" w:ascii="方正仿宋_GBK" w:hAnsi="宋体" w:eastAsia="方正仿宋_GBK"/>
          <w:color w:val="auto"/>
          <w:sz w:val="24"/>
          <w:highlight w:val="none"/>
          <w:lang w:val="en-US" w:eastAsia="zh-CN"/>
        </w:rPr>
        <w:t>七</w:t>
      </w:r>
      <w:r>
        <w:rPr>
          <w:rFonts w:hint="eastAsia" w:ascii="方正仿宋_GBK" w:hAnsi="宋体" w:eastAsia="方正仿宋_GBK"/>
          <w:color w:val="auto"/>
          <w:sz w:val="24"/>
          <w:highlight w:val="none"/>
        </w:rPr>
        <w:t>篇响应文件编制要求中规定签字、盖章的地方必须按其规定签字、盖章。</w:t>
      </w:r>
    </w:p>
    <w:p w14:paraId="4E69A016">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）响应文件的递交</w:t>
      </w:r>
    </w:p>
    <w:p w14:paraId="39EFFE75">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szCs w:val="24"/>
          <w:highlight w:val="none"/>
        </w:rPr>
        <w:t xml:space="preserve"> 响应文件</w:t>
      </w:r>
      <w:r>
        <w:rPr>
          <w:rFonts w:hint="eastAsia" w:ascii="方正仿宋_GBK" w:hAnsi="宋体" w:eastAsia="方正仿宋_GBK"/>
          <w:color w:val="auto"/>
          <w:sz w:val="24"/>
          <w:highlight w:val="none"/>
        </w:rPr>
        <w:t>的密封</w:t>
      </w:r>
    </w:p>
    <w:p w14:paraId="203168BB">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1.1</w:t>
      </w:r>
      <w:r>
        <w:rPr>
          <w:rFonts w:hint="eastAsia" w:ascii="方正仿宋_GBK" w:hAnsi="宋体" w:eastAsia="方正仿宋_GBK"/>
          <w:color w:val="auto"/>
          <w:sz w:val="24"/>
          <w:szCs w:val="24"/>
          <w:highlight w:val="none"/>
        </w:rPr>
        <w:t>响应文件</w:t>
      </w:r>
      <w:r>
        <w:rPr>
          <w:rFonts w:hint="eastAsia" w:ascii="方正仿宋_GBK" w:hAnsi="宋体" w:eastAsia="方正仿宋_GBK"/>
          <w:color w:val="auto"/>
          <w:sz w:val="24"/>
          <w:highlight w:val="none"/>
        </w:rPr>
        <w:t>的正本、副本均应密封送达</w:t>
      </w:r>
      <w:r>
        <w:rPr>
          <w:rFonts w:hint="eastAsia" w:ascii="方正仿宋_GBK" w:hAnsi="宋体" w:eastAsia="方正仿宋_GBK"/>
          <w:color w:val="auto"/>
          <w:sz w:val="24"/>
          <w:szCs w:val="24"/>
          <w:highlight w:val="none"/>
        </w:rPr>
        <w:t>递交响应文件地点</w:t>
      </w:r>
      <w:r>
        <w:rPr>
          <w:rFonts w:hint="eastAsia" w:ascii="方正仿宋_GBK" w:hAnsi="宋体" w:eastAsia="方正仿宋_GBK"/>
          <w:color w:val="auto"/>
          <w:sz w:val="24"/>
          <w:highlight w:val="none"/>
        </w:rPr>
        <w:t>，应在封套上注明项目名称、供应商名称。若正本、副本分别进行密封的，还应在封套上注明“正本”、“副本”字样。</w:t>
      </w:r>
    </w:p>
    <w:p w14:paraId="630D8F63">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1.2封套的封口处应加盖供应商公章或由法定代表人授权代表签字。</w:t>
      </w:r>
    </w:p>
    <w:p w14:paraId="1358466E">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2.磋商响应文件必须由供应商指派代表现场递交，不接受邮寄等其它方式递交。</w:t>
      </w:r>
    </w:p>
    <w:p w14:paraId="7B62B2D3">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3.如果未按上述规定进行密封，采购代理机构对响应文件误投、丢失或提前拆封不负责任。</w:t>
      </w:r>
    </w:p>
    <w:p w14:paraId="1A7B519C">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七</w:t>
      </w:r>
      <w:r>
        <w:rPr>
          <w:rFonts w:hint="eastAsia" w:ascii="方正仿宋_GBK" w:hAnsi="宋体" w:eastAsia="方正仿宋_GBK"/>
          <w:color w:val="auto"/>
          <w:sz w:val="24"/>
          <w:szCs w:val="24"/>
          <w:highlight w:val="none"/>
        </w:rPr>
        <w:t>）供应商参与人员</w:t>
      </w:r>
    </w:p>
    <w:p w14:paraId="693C3CC6">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各个供应商应当派1-2名代表参与磋商，至少1人应为法定代表人或具有法定代表人授权委托书的授权代表。</w:t>
      </w:r>
    </w:p>
    <w:p w14:paraId="7F02D989">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61" w:name="_Toc15265"/>
      <w:r>
        <w:rPr>
          <w:rFonts w:hint="eastAsia" w:ascii="方正仿宋_GBK" w:eastAsia="方正仿宋_GBK"/>
          <w:color w:val="auto"/>
          <w:sz w:val="24"/>
          <w:szCs w:val="24"/>
          <w:highlight w:val="none"/>
        </w:rPr>
        <w:t>四、成交供应商的确认和变更</w:t>
      </w:r>
      <w:bookmarkEnd w:id="61"/>
    </w:p>
    <w:p w14:paraId="78FB474A">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0ACD69F2">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694ABB5">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2CACE546">
      <w:pPr>
        <w:pStyle w:val="12"/>
        <w:spacing w:line="400" w:lineRule="exact"/>
        <w:ind w:firstLine="480" w:firstLineChars="200"/>
        <w:rPr>
          <w:rFonts w:hint="eastAsia" w:ascii="方正仿宋_GBK" w:hAnsi="宋体" w:eastAsia="方正仿宋_GBK" w:cstheme="minorBidi"/>
          <w:color w:val="auto"/>
          <w:kern w:val="2"/>
          <w:sz w:val="24"/>
          <w:szCs w:val="24"/>
          <w:highlight w:val="none"/>
          <w:lang w:val="en-US" w:eastAsia="zh-CN" w:bidi="ar-SA"/>
        </w:rPr>
      </w:pPr>
      <w:r>
        <w:rPr>
          <w:rFonts w:hint="eastAsia" w:ascii="方正仿宋_GBK" w:hAnsi="宋体" w:eastAsia="方正仿宋_GBK" w:cstheme="minorBidi"/>
          <w:color w:val="auto"/>
          <w:kern w:val="2"/>
          <w:sz w:val="24"/>
          <w:szCs w:val="24"/>
          <w:highlight w:val="none"/>
          <w:lang w:val="en-US" w:eastAsia="zh-CN" w:bidi="ar-SA"/>
        </w:rPr>
        <w:t>1、成交供应商拒绝与采购人签订合同的，采购人可以按照评审报告推荐的成交候选人顺序，确定排名下一位的候选人为成交供应商，也可以重新开展政府采购活动。</w:t>
      </w:r>
    </w:p>
    <w:p w14:paraId="304720AF">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2、成交供应商无充分理由放弃成交的，采购人将会同采购代理机构把相关情况报财政部门，财政部门将根据相关法律法规的规定对违规供应商进行处罚。</w:t>
      </w:r>
    </w:p>
    <w:p w14:paraId="59F06CA4">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62" w:name="_Toc8238"/>
      <w:r>
        <w:rPr>
          <w:rFonts w:hint="eastAsia" w:ascii="方正仿宋_GBK" w:eastAsia="方正仿宋_GBK"/>
          <w:color w:val="auto"/>
          <w:sz w:val="24"/>
          <w:szCs w:val="24"/>
          <w:highlight w:val="none"/>
          <w:lang w:eastAsia="zh-CN"/>
        </w:rPr>
        <w:t>五</w:t>
      </w:r>
      <w:r>
        <w:rPr>
          <w:rFonts w:hint="eastAsia" w:ascii="方正仿宋_GBK" w:eastAsia="方正仿宋_GBK"/>
          <w:color w:val="auto"/>
          <w:sz w:val="24"/>
          <w:szCs w:val="24"/>
          <w:highlight w:val="none"/>
        </w:rPr>
        <w:t>、缴费</w:t>
      </w:r>
      <w:bookmarkEnd w:id="62"/>
    </w:p>
    <w:p w14:paraId="5034867C">
      <w:pPr>
        <w:pStyle w:val="12"/>
        <w:spacing w:line="400" w:lineRule="exact"/>
        <w:ind w:firstLine="480" w:firstLineChars="200"/>
        <w:rPr>
          <w:rFonts w:hint="eastAsia" w:ascii="方正仿宋_GBK" w:hAnsi="宋体" w:eastAsia="方正仿宋_GBK" w:cstheme="minorBidi"/>
          <w:color w:val="auto"/>
          <w:kern w:val="2"/>
          <w:sz w:val="24"/>
          <w:szCs w:val="24"/>
          <w:highlight w:val="none"/>
          <w:lang w:val="en-US" w:eastAsia="zh-CN" w:bidi="ar-SA"/>
        </w:rPr>
      </w:pPr>
      <w:bookmarkStart w:id="63" w:name="_Toc102227321"/>
      <w:bookmarkStart w:id="64" w:name="_Toc342913395"/>
      <w:r>
        <w:rPr>
          <w:rFonts w:hint="eastAsia" w:ascii="方正仿宋_GBK" w:hAnsi="宋体" w:eastAsia="方正仿宋_GBK" w:cstheme="minorBidi"/>
          <w:color w:val="auto"/>
          <w:kern w:val="2"/>
          <w:sz w:val="24"/>
          <w:szCs w:val="24"/>
          <w:highlight w:val="none"/>
          <w:lang w:val="en-US" w:eastAsia="zh-CN" w:bidi="ar-SA"/>
        </w:rPr>
        <w:t>中标人在领取中标通知书时，向代理机构缴纳代理费5000.00元。</w:t>
      </w:r>
    </w:p>
    <w:p w14:paraId="14565174">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65" w:name="_Toc18679"/>
      <w:r>
        <w:rPr>
          <w:rFonts w:hint="eastAsia" w:ascii="方正仿宋_GBK" w:eastAsia="方正仿宋_GBK"/>
          <w:color w:val="auto"/>
          <w:sz w:val="24"/>
          <w:szCs w:val="24"/>
          <w:highlight w:val="none"/>
          <w:lang w:eastAsia="zh-CN"/>
        </w:rPr>
        <w:t>六</w:t>
      </w:r>
      <w:r>
        <w:rPr>
          <w:rFonts w:hint="eastAsia" w:ascii="方正仿宋_GBK" w:eastAsia="方正仿宋_GBK"/>
          <w:color w:val="auto"/>
          <w:sz w:val="24"/>
          <w:szCs w:val="24"/>
          <w:highlight w:val="none"/>
        </w:rPr>
        <w:t>、成交通知</w:t>
      </w:r>
      <w:bookmarkEnd w:id="63"/>
      <w:bookmarkEnd w:id="64"/>
      <w:bookmarkEnd w:id="65"/>
    </w:p>
    <w:p w14:paraId="58FF2E78">
      <w:pPr>
        <w:pageBreakBefore w:val="0"/>
        <w:numPr>
          <w:ilvl w:val="0"/>
          <w:numId w:val="0"/>
        </w:numPr>
        <w:wordWrap/>
        <w:topLinePunct w:val="0"/>
        <w:bidi w:val="0"/>
        <w:snapToGrid w:val="0"/>
        <w:spacing w:line="560" w:lineRule="exact"/>
        <w:ind w:firstLine="240" w:firstLineChars="1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（一）采购人依法确定成交供应商后，采购代理机构以书面形式发出成交通知书。</w:t>
      </w:r>
    </w:p>
    <w:p w14:paraId="65329544">
      <w:pPr>
        <w:pageBreakBefore w:val="0"/>
        <w:numPr>
          <w:ilvl w:val="0"/>
          <w:numId w:val="0"/>
        </w:numPr>
        <w:wordWrap/>
        <w:topLinePunct w:val="0"/>
        <w:bidi w:val="0"/>
        <w:snapToGrid w:val="0"/>
        <w:spacing w:line="560" w:lineRule="exact"/>
        <w:ind w:firstLine="240" w:firstLineChars="1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（二）成交通知书发出后，采购人改变成交结果，或者成交供应商放弃成交，应当承担相应的法律责任。</w:t>
      </w:r>
    </w:p>
    <w:p w14:paraId="497C962D">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66" w:name="_Toc26301"/>
      <w:r>
        <w:rPr>
          <w:rFonts w:hint="eastAsia" w:ascii="方正仿宋_GBK" w:eastAsia="方正仿宋_GBK"/>
          <w:color w:val="auto"/>
          <w:sz w:val="24"/>
          <w:szCs w:val="24"/>
          <w:highlight w:val="none"/>
          <w:lang w:eastAsia="zh-CN"/>
        </w:rPr>
        <w:t>七</w:t>
      </w:r>
      <w:r>
        <w:rPr>
          <w:rFonts w:hint="eastAsia" w:ascii="方正仿宋_GBK" w:eastAsia="方正仿宋_GBK"/>
          <w:color w:val="auto"/>
          <w:sz w:val="24"/>
          <w:szCs w:val="24"/>
          <w:highlight w:val="none"/>
        </w:rPr>
        <w:t>、关于质疑和投诉</w:t>
      </w:r>
      <w:bookmarkEnd w:id="66"/>
    </w:p>
    <w:p w14:paraId="544C0E59">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bookmarkStart w:id="67" w:name="_Toc102227322"/>
      <w:bookmarkStart w:id="68" w:name="_Toc342913396"/>
      <w:bookmarkStart w:id="69" w:name="_Toc12789059"/>
      <w:bookmarkStart w:id="70" w:name="_Toc11641055"/>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采购人或者采购代理机构应当在3个工作日内对供应商依法提出的询问作出答复。供应商询问可以是口头或书面形式。</w:t>
      </w:r>
    </w:p>
    <w:p w14:paraId="54CF8F82">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（二）质疑</w:t>
      </w:r>
    </w:p>
    <w:p w14:paraId="7C8F516E">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按照《政府采购质疑和投诉办法》（中华人民共和国财政部令94号）执行。供应商必须一次性提出针对同一采购环节的质疑。</w:t>
      </w:r>
    </w:p>
    <w:p w14:paraId="0453CAFF">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（三）投诉</w:t>
      </w:r>
    </w:p>
    <w:p w14:paraId="3580886A">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按照《政府采购质疑和投诉办法》（中华人民共和国财政部令94号）执行。</w:t>
      </w:r>
    </w:p>
    <w:p w14:paraId="47398FAB">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szCs w:val="24"/>
          <w:highlight w:val="none"/>
        </w:rPr>
      </w:pPr>
      <w:bookmarkStart w:id="71" w:name="_Toc12986"/>
      <w:r>
        <w:rPr>
          <w:rFonts w:hint="eastAsia" w:ascii="方正仿宋_GBK" w:eastAsia="方正仿宋_GBK"/>
          <w:color w:val="auto"/>
          <w:sz w:val="24"/>
          <w:szCs w:val="24"/>
          <w:highlight w:val="none"/>
          <w:lang w:eastAsia="zh-CN"/>
        </w:rPr>
        <w:t>八</w:t>
      </w:r>
      <w:r>
        <w:rPr>
          <w:rFonts w:hint="eastAsia" w:ascii="方正仿宋_GBK" w:eastAsia="方正仿宋_GBK"/>
          <w:color w:val="auto"/>
          <w:sz w:val="24"/>
          <w:szCs w:val="24"/>
          <w:highlight w:val="none"/>
        </w:rPr>
        <w:t>、签订</w:t>
      </w:r>
      <w:bookmarkEnd w:id="67"/>
      <w:r>
        <w:rPr>
          <w:rFonts w:hint="eastAsia" w:ascii="方正仿宋_GBK" w:eastAsia="方正仿宋_GBK"/>
          <w:color w:val="auto"/>
          <w:sz w:val="24"/>
          <w:szCs w:val="24"/>
          <w:highlight w:val="none"/>
        </w:rPr>
        <w:t>合同</w:t>
      </w:r>
      <w:bookmarkEnd w:id="68"/>
      <w:bookmarkEnd w:id="71"/>
    </w:p>
    <w:p w14:paraId="3F2CC151">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（一）采购人应当自成交通知书发出之日起三十日内，按照竞争性磋商文件和成交供应商响应文件的约定，与成交供应商签订书面合同。所签订的合同不得对竞争性磋商文件和供应商的响应文件作实质性修改。</w:t>
      </w:r>
    </w:p>
    <w:p w14:paraId="55D31642">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（二）采购人应当自政府采购合同签订之日起2个工作日内，将政府采购合同在重庆市政府采购网上公告，但政府采购合同中涉及国家秘密、商业秘密的内容除外。</w:t>
      </w:r>
    </w:p>
    <w:p w14:paraId="3D71F19E">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（三）竞争性磋商文件、供应商的响应文件及澄清文件等，均为签订政府采购合同的依据。</w:t>
      </w:r>
    </w:p>
    <w:p w14:paraId="10C00F1E">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（四）合同生效条款由供需双方约定，法律、行政法规规定应当办理批准、登记等手续后生效的合同，依照其规定。</w:t>
      </w:r>
    </w:p>
    <w:p w14:paraId="0DE21958">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（五）合同原则上应按照《重庆市政府采购合同》签订，相关单位要求适用合同通用格式版本的，应按其要求另行签订其他合同。</w:t>
      </w:r>
    </w:p>
    <w:p w14:paraId="69C9EEEA">
      <w:pPr>
        <w:pStyle w:val="4"/>
        <w:pageBreakBefore w:val="0"/>
        <w:wordWrap/>
        <w:topLinePunct w:val="0"/>
        <w:bidi w:val="0"/>
        <w:spacing w:before="0" w:after="0" w:line="560" w:lineRule="exact"/>
        <w:ind w:firstLine="480" w:firstLineChars="200"/>
        <w:textAlignment w:val="auto"/>
        <w:rPr>
          <w:rFonts w:hint="eastAsia" w:ascii="方正仿宋_GBK" w:eastAsia="方正仿宋_GBK"/>
          <w:color w:val="auto"/>
          <w:sz w:val="24"/>
          <w:highlight w:val="none"/>
        </w:rPr>
      </w:pPr>
      <w:bookmarkStart w:id="72" w:name="_Toc14780"/>
      <w:bookmarkStart w:id="73" w:name="_Toc21953"/>
      <w:r>
        <w:rPr>
          <w:rFonts w:hint="eastAsia" w:ascii="方正仿宋_GBK" w:eastAsia="方正仿宋_GBK"/>
          <w:color w:val="auto"/>
          <w:sz w:val="24"/>
          <w:szCs w:val="24"/>
          <w:highlight w:val="none"/>
          <w:lang w:eastAsia="zh-CN"/>
        </w:rPr>
        <w:t>九</w:t>
      </w:r>
      <w:r>
        <w:rPr>
          <w:rFonts w:hint="eastAsia" w:ascii="方正仿宋_GBK" w:eastAsia="方正仿宋_GBK"/>
          <w:color w:val="auto"/>
          <w:sz w:val="24"/>
          <w:szCs w:val="24"/>
          <w:highlight w:val="none"/>
        </w:rPr>
        <w:t>、</w:t>
      </w:r>
      <w:r>
        <w:rPr>
          <w:rFonts w:hint="eastAsia" w:ascii="方正仿宋_GBK" w:eastAsia="方正仿宋_GBK"/>
          <w:color w:val="auto"/>
          <w:sz w:val="24"/>
          <w:highlight w:val="none"/>
        </w:rPr>
        <w:t>政府采购信用融资</w:t>
      </w:r>
      <w:bookmarkEnd w:id="72"/>
      <w:bookmarkEnd w:id="73"/>
    </w:p>
    <w:p w14:paraId="2E8D5D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736A15AC">
      <w:pPr>
        <w:pStyle w:val="3"/>
        <w:pageBreakBefore w:val="0"/>
        <w:numPr>
          <w:ilvl w:val="0"/>
          <w:numId w:val="5"/>
        </w:numPr>
        <w:wordWrap/>
        <w:topLinePunct w:val="0"/>
        <w:bidi w:val="0"/>
        <w:spacing w:before="100" w:beforeAutospacing="1" w:after="100" w:afterAutospacing="1" w:line="560" w:lineRule="exact"/>
        <w:jc w:val="center"/>
        <w:textAlignment w:val="auto"/>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r>
        <w:rPr>
          <w:rFonts w:hint="eastAsia" w:ascii="方正小标宋_GBK" w:hAnsi="宋体" w:eastAsia="方正小标宋_GBK"/>
          <w:b w:val="0"/>
          <w:color w:val="auto"/>
          <w:sz w:val="36"/>
          <w:szCs w:val="30"/>
          <w:highlight w:val="none"/>
        </w:rPr>
        <w:t xml:space="preserve"> </w:t>
      </w:r>
      <w:bookmarkEnd w:id="69"/>
      <w:bookmarkEnd w:id="70"/>
      <w:bookmarkStart w:id="74" w:name="_Toc13029"/>
      <w:r>
        <w:rPr>
          <w:rFonts w:hint="eastAsia" w:ascii="方正小标宋_GBK" w:hAnsi="宋体" w:eastAsia="方正小标宋_GBK"/>
          <w:b w:val="0"/>
          <w:color w:val="auto"/>
          <w:sz w:val="36"/>
          <w:szCs w:val="30"/>
          <w:highlight w:val="none"/>
        </w:rPr>
        <w:t>合同草案条款</w:t>
      </w:r>
      <w:bookmarkEnd w:id="74"/>
    </w:p>
    <w:p w14:paraId="6E4C5900">
      <w:pPr>
        <w:rPr>
          <w:rFonts w:hint="eastAsia" w:ascii="仿宋" w:hAnsi="仿宋" w:eastAsia="仿宋" w:cs="仿宋"/>
          <w:color w:val="auto"/>
          <w:highlight w:val="none"/>
        </w:rPr>
      </w:pPr>
      <w:bookmarkStart w:id="75" w:name="_Hlt41879464"/>
      <w:bookmarkEnd w:id="75"/>
      <w:bookmarkStart w:id="76" w:name="_Toc148265480"/>
      <w:bookmarkStart w:id="77" w:name="_Toc303945820"/>
      <w:bookmarkStart w:id="78" w:name="_Toc12789072"/>
      <w:r>
        <w:rPr>
          <w:rFonts w:hint="eastAsia" w:ascii="仿宋" w:hAnsi="仿宋" w:eastAsia="仿宋" w:cs="仿宋"/>
          <w:b/>
          <w:color w:val="auto"/>
          <w:szCs w:val="28"/>
          <w:highlight w:val="none"/>
        </w:rPr>
        <w:t>可根据项目情况修改或自拟</w:t>
      </w:r>
    </w:p>
    <w:p w14:paraId="10A9D529">
      <w:pPr>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重庆市政府采购合同</w:t>
      </w:r>
    </w:p>
    <w:p w14:paraId="272F86AE">
      <w:pPr>
        <w:spacing w:line="500" w:lineRule="exact"/>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（项目号：     ）</w:t>
      </w:r>
    </w:p>
    <w:p w14:paraId="432F942A">
      <w:pPr>
        <w:spacing w:line="50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甲方（需方）：___________________      计价单位：____________</w:t>
      </w:r>
    </w:p>
    <w:p w14:paraId="099657B0">
      <w:pPr>
        <w:spacing w:line="50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乙方（供方）：____________________      计量单位：_____________</w:t>
      </w:r>
    </w:p>
    <w:p w14:paraId="77FA5583">
      <w:pPr>
        <w:spacing w:line="50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经双方协商一致，达成以下购销合同：</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A7B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FDB320A">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984" w:type="dxa"/>
            <w:vAlign w:val="center"/>
          </w:tcPr>
          <w:p w14:paraId="6E41D3AA">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8" w:type="dxa"/>
            <w:gridSpan w:val="2"/>
            <w:vAlign w:val="center"/>
          </w:tcPr>
          <w:p w14:paraId="08379F1A">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1134" w:type="dxa"/>
            <w:vAlign w:val="center"/>
          </w:tcPr>
          <w:p w14:paraId="0F318BAB">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59" w:type="dxa"/>
            <w:vAlign w:val="center"/>
          </w:tcPr>
          <w:p w14:paraId="695DBA67">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w:t>
            </w:r>
          </w:p>
        </w:tc>
        <w:tc>
          <w:tcPr>
            <w:tcW w:w="1567" w:type="dxa"/>
            <w:vAlign w:val="center"/>
          </w:tcPr>
          <w:p w14:paraId="33C1E670">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r>
      <w:tr w14:paraId="2D2E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D597BA">
            <w:pPr>
              <w:spacing w:line="240" w:lineRule="atLeast"/>
              <w:jc w:val="center"/>
              <w:rPr>
                <w:rFonts w:hint="eastAsia" w:ascii="仿宋" w:hAnsi="仿宋" w:eastAsia="仿宋" w:cs="仿宋"/>
                <w:color w:val="auto"/>
                <w:sz w:val="24"/>
                <w:szCs w:val="24"/>
                <w:highlight w:val="none"/>
              </w:rPr>
            </w:pPr>
          </w:p>
        </w:tc>
        <w:tc>
          <w:tcPr>
            <w:tcW w:w="984" w:type="dxa"/>
            <w:vAlign w:val="center"/>
          </w:tcPr>
          <w:p w14:paraId="1285947A">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4EF4E11F">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522ACE40">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23B8C387">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63AE7180">
            <w:pPr>
              <w:spacing w:line="240" w:lineRule="atLeast"/>
              <w:jc w:val="center"/>
              <w:rPr>
                <w:rFonts w:hint="eastAsia" w:ascii="仿宋" w:hAnsi="仿宋" w:eastAsia="仿宋" w:cs="仿宋"/>
                <w:color w:val="auto"/>
                <w:sz w:val="24"/>
                <w:szCs w:val="24"/>
                <w:highlight w:val="none"/>
              </w:rPr>
            </w:pPr>
          </w:p>
        </w:tc>
      </w:tr>
      <w:tr w14:paraId="0CD8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C64C6C0">
            <w:pPr>
              <w:spacing w:line="240" w:lineRule="atLeast"/>
              <w:jc w:val="center"/>
              <w:rPr>
                <w:rFonts w:hint="eastAsia" w:ascii="仿宋" w:hAnsi="仿宋" w:eastAsia="仿宋" w:cs="仿宋"/>
                <w:color w:val="auto"/>
                <w:sz w:val="24"/>
                <w:szCs w:val="24"/>
                <w:highlight w:val="none"/>
              </w:rPr>
            </w:pPr>
          </w:p>
        </w:tc>
        <w:tc>
          <w:tcPr>
            <w:tcW w:w="984" w:type="dxa"/>
            <w:vAlign w:val="center"/>
          </w:tcPr>
          <w:p w14:paraId="04BC3E37">
            <w:pPr>
              <w:spacing w:line="240" w:lineRule="atLeast"/>
              <w:jc w:val="center"/>
              <w:rPr>
                <w:rFonts w:hint="eastAsia" w:ascii="仿宋" w:hAnsi="仿宋" w:eastAsia="仿宋" w:cs="仿宋"/>
                <w:color w:val="auto"/>
                <w:sz w:val="24"/>
                <w:szCs w:val="24"/>
                <w:highlight w:val="none"/>
              </w:rPr>
            </w:pPr>
          </w:p>
        </w:tc>
        <w:tc>
          <w:tcPr>
            <w:tcW w:w="1298" w:type="dxa"/>
            <w:gridSpan w:val="2"/>
            <w:vAlign w:val="center"/>
          </w:tcPr>
          <w:p w14:paraId="3E7CBC64">
            <w:pPr>
              <w:spacing w:line="240" w:lineRule="atLeast"/>
              <w:jc w:val="center"/>
              <w:rPr>
                <w:rFonts w:hint="eastAsia" w:ascii="仿宋" w:hAnsi="仿宋" w:eastAsia="仿宋" w:cs="仿宋"/>
                <w:color w:val="auto"/>
                <w:sz w:val="24"/>
                <w:szCs w:val="24"/>
                <w:highlight w:val="none"/>
              </w:rPr>
            </w:pPr>
          </w:p>
        </w:tc>
        <w:tc>
          <w:tcPr>
            <w:tcW w:w="1134" w:type="dxa"/>
            <w:vAlign w:val="center"/>
          </w:tcPr>
          <w:p w14:paraId="1524A354">
            <w:pPr>
              <w:spacing w:line="240" w:lineRule="atLeast"/>
              <w:jc w:val="center"/>
              <w:rPr>
                <w:rFonts w:hint="eastAsia" w:ascii="仿宋" w:hAnsi="仿宋" w:eastAsia="仿宋" w:cs="仿宋"/>
                <w:color w:val="auto"/>
                <w:sz w:val="24"/>
                <w:szCs w:val="24"/>
                <w:highlight w:val="none"/>
              </w:rPr>
            </w:pPr>
          </w:p>
        </w:tc>
        <w:tc>
          <w:tcPr>
            <w:tcW w:w="1559" w:type="dxa"/>
            <w:vAlign w:val="center"/>
          </w:tcPr>
          <w:p w14:paraId="77035BF4">
            <w:pPr>
              <w:spacing w:line="240" w:lineRule="atLeast"/>
              <w:jc w:val="center"/>
              <w:rPr>
                <w:rFonts w:hint="eastAsia" w:ascii="仿宋" w:hAnsi="仿宋" w:eastAsia="仿宋" w:cs="仿宋"/>
                <w:color w:val="auto"/>
                <w:sz w:val="24"/>
                <w:szCs w:val="24"/>
                <w:highlight w:val="none"/>
              </w:rPr>
            </w:pPr>
          </w:p>
        </w:tc>
        <w:tc>
          <w:tcPr>
            <w:tcW w:w="1567" w:type="dxa"/>
            <w:vAlign w:val="center"/>
          </w:tcPr>
          <w:p w14:paraId="1592C4F7">
            <w:pPr>
              <w:spacing w:line="240" w:lineRule="atLeast"/>
              <w:jc w:val="center"/>
              <w:rPr>
                <w:rFonts w:hint="eastAsia" w:ascii="仿宋" w:hAnsi="仿宋" w:eastAsia="仿宋" w:cs="仿宋"/>
                <w:color w:val="auto"/>
                <w:sz w:val="24"/>
                <w:szCs w:val="24"/>
                <w:highlight w:val="none"/>
              </w:rPr>
            </w:pPr>
          </w:p>
        </w:tc>
      </w:tr>
      <w:tr w14:paraId="4EAD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45EAE98">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4634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883BD14">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2105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41" w:hRule="atLeast"/>
        </w:trPr>
        <w:tc>
          <w:tcPr>
            <w:tcW w:w="9613" w:type="dxa"/>
            <w:gridSpan w:val="7"/>
            <w:vAlign w:val="top"/>
          </w:tcPr>
          <w:p w14:paraId="09AE47EE">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一、服务要求</w:t>
            </w:r>
          </w:p>
        </w:tc>
      </w:tr>
      <w:tr w14:paraId="7626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28" w:type="dxa"/>
            <w:gridSpan w:val="8"/>
            <w:vAlign w:val="top"/>
          </w:tcPr>
          <w:p w14:paraId="25AC44B1">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二、考核方式</w:t>
            </w:r>
          </w:p>
        </w:tc>
      </w:tr>
      <w:tr w14:paraId="5332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gridSpan w:val="8"/>
            <w:vAlign w:val="top"/>
          </w:tcPr>
          <w:p w14:paraId="4F00967E">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三、付款方式：</w:t>
            </w:r>
          </w:p>
          <w:p w14:paraId="2BD3A00F">
            <w:pPr>
              <w:pStyle w:val="13"/>
              <w:spacing w:line="240" w:lineRule="atLeast"/>
              <w:rPr>
                <w:rFonts w:hint="eastAsia" w:ascii="仿宋" w:hAnsi="仿宋" w:eastAsia="仿宋" w:cs="仿宋"/>
                <w:color w:val="auto"/>
                <w:sz w:val="24"/>
                <w:szCs w:val="24"/>
                <w:highlight w:val="none"/>
              </w:rPr>
            </w:pPr>
          </w:p>
        </w:tc>
      </w:tr>
      <w:tr w14:paraId="45B7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72654144">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14:paraId="0990E41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按《合同法》、《政府采购法》执行，或按双方约定。</w:t>
            </w:r>
          </w:p>
        </w:tc>
      </w:tr>
      <w:tr w14:paraId="39DB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46370A50">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五、其他约定事项：</w:t>
            </w:r>
          </w:p>
          <w:p w14:paraId="1A96D525">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1.采购文件及其补遗文件、响应文件和承诺是本合同不可分割的部分。</w:t>
            </w:r>
          </w:p>
          <w:p w14:paraId="452EF313">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48D0A46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3.本合同一式__份， 需方__份，供方__份，具同等法律效力。</w:t>
            </w:r>
          </w:p>
          <w:p w14:paraId="63D4357E">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6E3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2695896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46BD3EEE">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7DC21775">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4A92150A">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4984" w:type="dxa"/>
            <w:gridSpan w:val="5"/>
            <w:vAlign w:val="top"/>
          </w:tcPr>
          <w:p w14:paraId="2214DC8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077C9D67">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5A482FC8">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1FB15883">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1C7C5CBE">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5D17091C">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2D908A9F">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5B405745">
            <w:pPr>
              <w:widowControl/>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4277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2D239D3B">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70C3C001">
            <w:pPr>
              <w:spacing w:line="240" w:lineRule="atLeast"/>
              <w:rPr>
                <w:rFonts w:hint="eastAsia" w:ascii="仿宋" w:hAnsi="仿宋" w:eastAsia="仿宋" w:cs="仿宋"/>
                <w:color w:val="auto"/>
                <w:sz w:val="24"/>
                <w:szCs w:val="24"/>
                <w:highlight w:val="none"/>
              </w:rPr>
            </w:pPr>
          </w:p>
        </w:tc>
      </w:tr>
    </w:tbl>
    <w:p w14:paraId="05BB0ECD">
      <w:pPr>
        <w:rPr>
          <w:rFonts w:hint="eastAsia" w:ascii="仿宋" w:hAnsi="仿宋" w:eastAsia="仿宋" w:cs="仿宋"/>
          <w:color w:val="auto"/>
          <w:szCs w:val="28"/>
          <w:highlight w:val="none"/>
        </w:rPr>
      </w:pPr>
    </w:p>
    <w:p w14:paraId="72A0D133">
      <w:pPr>
        <w:rPr>
          <w:rFonts w:hint="eastAsia" w:ascii="仿宋" w:hAnsi="仿宋" w:eastAsia="仿宋" w:cs="仿宋"/>
          <w:color w:val="auto"/>
          <w:szCs w:val="28"/>
          <w:highlight w:val="none"/>
        </w:rPr>
      </w:pPr>
      <w:r>
        <w:rPr>
          <w:rFonts w:hint="eastAsia" w:ascii="仿宋" w:hAnsi="仿宋" w:eastAsia="仿宋" w:cs="仿宋"/>
          <w:color w:val="auto"/>
          <w:szCs w:val="28"/>
          <w:highlight w:val="none"/>
        </w:rPr>
        <w:t>签约时间：           年   月   日      签约地点：</w:t>
      </w:r>
    </w:p>
    <w:p w14:paraId="016B6CAD">
      <w:pPr>
        <w:tabs>
          <w:tab w:val="left" w:pos="9000"/>
        </w:tabs>
        <w:spacing w:line="276" w:lineRule="auto"/>
        <w:rPr>
          <w:rFonts w:hint="eastAsia" w:ascii="仿宋" w:hAnsi="仿宋" w:eastAsia="仿宋" w:cs="仿宋"/>
          <w:color w:val="auto"/>
          <w:szCs w:val="28"/>
          <w:highlight w:val="none"/>
        </w:rPr>
        <w:sectPr>
          <w:footerReference r:id="rId8" w:type="default"/>
          <w:pgSz w:w="11907" w:h="16840"/>
          <w:pgMar w:top="1134" w:right="1191" w:bottom="1134" w:left="1304" w:header="680" w:footer="992" w:gutter="0"/>
          <w:cols w:space="720" w:num="1"/>
          <w:docGrid w:linePitch="312" w:charSpace="0"/>
        </w:sectPr>
      </w:pPr>
    </w:p>
    <w:p w14:paraId="1A5525FE">
      <w:pPr>
        <w:rPr>
          <w:rFonts w:hint="eastAsia" w:ascii="方正仿宋_GBK" w:eastAsia="方正仿宋_GBK"/>
          <w:color w:val="auto"/>
          <w:sz w:val="24"/>
          <w:highlight w:val="none"/>
        </w:rPr>
      </w:pPr>
    </w:p>
    <w:bookmarkEnd w:id="76"/>
    <w:bookmarkEnd w:id="77"/>
    <w:p w14:paraId="29B969D0">
      <w:pPr>
        <w:pStyle w:val="3"/>
        <w:pageBreakBefore w:val="0"/>
        <w:numPr>
          <w:ilvl w:val="0"/>
          <w:numId w:val="6"/>
        </w:numPr>
        <w:wordWrap/>
        <w:topLinePunct w:val="0"/>
        <w:bidi w:val="0"/>
        <w:spacing w:before="100" w:beforeAutospacing="1" w:after="100" w:afterAutospacing="1" w:line="560" w:lineRule="exact"/>
        <w:jc w:val="center"/>
        <w:textAlignment w:val="auto"/>
        <w:rPr>
          <w:rFonts w:hint="default" w:ascii="方正小标宋_GBK" w:hAnsi="宋体" w:eastAsia="方正小标宋_GBK"/>
          <w:b w:val="0"/>
          <w:color w:val="auto"/>
          <w:sz w:val="36"/>
          <w:szCs w:val="30"/>
          <w:highlight w:val="none"/>
          <w:lang w:val="en-US"/>
        </w:rPr>
      </w:pPr>
      <w:r>
        <w:rPr>
          <w:rFonts w:hint="eastAsia" w:ascii="方正小标宋_GBK" w:hAnsi="宋体" w:eastAsia="方正小标宋_GBK"/>
          <w:b w:val="0"/>
          <w:color w:val="auto"/>
          <w:sz w:val="36"/>
          <w:szCs w:val="30"/>
          <w:highlight w:val="none"/>
        </w:rPr>
        <w:t xml:space="preserve"> </w:t>
      </w:r>
      <w:bookmarkEnd w:id="78"/>
      <w:bookmarkStart w:id="79" w:name="_Toc30528"/>
      <w:r>
        <w:rPr>
          <w:rFonts w:hint="eastAsia" w:ascii="方正小标宋_GBK" w:hAnsi="宋体" w:eastAsia="方正小标宋_GBK"/>
          <w:b w:val="0"/>
          <w:color w:val="auto"/>
          <w:sz w:val="36"/>
          <w:szCs w:val="30"/>
          <w:highlight w:val="none"/>
        </w:rPr>
        <w:t>响应文件</w:t>
      </w:r>
      <w:r>
        <w:rPr>
          <w:rFonts w:hint="eastAsia" w:ascii="方正小标宋_GBK" w:hAnsi="宋体" w:eastAsia="方正小标宋_GBK"/>
          <w:b w:val="0"/>
          <w:color w:val="auto"/>
          <w:sz w:val="36"/>
          <w:szCs w:val="30"/>
          <w:highlight w:val="none"/>
          <w:lang w:val="en-US" w:eastAsia="zh-CN"/>
        </w:rPr>
        <w:t>格式</w:t>
      </w:r>
      <w:bookmarkEnd w:id="79"/>
    </w:p>
    <w:p w14:paraId="0828463E">
      <w:pPr>
        <w:widowControl w:val="0"/>
        <w:numPr>
          <w:ilvl w:val="0"/>
          <w:numId w:val="0"/>
        </w:numPr>
        <w:jc w:val="both"/>
        <w:rPr>
          <w:rFonts w:hint="eastAsia"/>
          <w:color w:val="auto"/>
          <w:highlight w:val="none"/>
        </w:rPr>
      </w:pPr>
    </w:p>
    <w:p w14:paraId="6EECB728">
      <w:pPr>
        <w:pStyle w:val="6"/>
        <w:rPr>
          <w:rFonts w:hint="default" w:eastAsiaTheme="minorEastAsia"/>
          <w:color w:val="auto"/>
          <w:highlight w:val="none"/>
          <w:lang w:val="en-US" w:eastAsia="zh-CN"/>
        </w:rPr>
      </w:pPr>
      <w:r>
        <w:rPr>
          <w:rFonts w:hint="eastAsia"/>
          <w:color w:val="auto"/>
          <w:highlight w:val="none"/>
          <w:lang w:val="en-US" w:eastAsia="zh-CN"/>
        </w:rPr>
        <w:t>响应文件封面格式</w:t>
      </w:r>
    </w:p>
    <w:tbl>
      <w:tblPr>
        <w:tblStyle w:val="2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7A9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vAlign w:val="top"/>
          </w:tcPr>
          <w:p w14:paraId="2E5FC2B6">
            <w:pPr>
              <w:ind w:firstLine="640"/>
              <w:jc w:val="right"/>
              <w:rPr>
                <w:color w:val="auto"/>
                <w:sz w:val="32"/>
                <w:szCs w:val="32"/>
                <w:highlight w:val="none"/>
              </w:rPr>
            </w:pPr>
          </w:p>
          <w:p w14:paraId="3C91FB02">
            <w:pPr>
              <w:ind w:firstLine="640"/>
              <w:jc w:val="right"/>
              <w:rPr>
                <w:color w:val="auto"/>
                <w:sz w:val="32"/>
                <w:szCs w:val="32"/>
                <w:highlight w:val="none"/>
              </w:rPr>
            </w:pPr>
          </w:p>
          <w:p w14:paraId="6A02570E">
            <w:pPr>
              <w:pStyle w:val="47"/>
              <w:ind w:firstLine="6160" w:firstLineChars="2200"/>
              <w:rPr>
                <w:color w:val="auto"/>
                <w:highlight w:val="none"/>
              </w:rPr>
            </w:pPr>
            <w:r>
              <w:rPr>
                <w:rFonts w:hint="eastAsia"/>
                <w:color w:val="auto"/>
                <w:highlight w:val="none"/>
              </w:rPr>
              <w:t>正本（或副本）</w:t>
            </w:r>
          </w:p>
          <w:p w14:paraId="12B93DBA">
            <w:pPr>
              <w:ind w:firstLine="640"/>
              <w:rPr>
                <w:color w:val="auto"/>
                <w:sz w:val="32"/>
                <w:szCs w:val="32"/>
                <w:highlight w:val="none"/>
              </w:rPr>
            </w:pPr>
          </w:p>
          <w:p w14:paraId="30B823DF">
            <w:pPr>
              <w:ind w:firstLine="640"/>
              <w:rPr>
                <w:color w:val="auto"/>
                <w:sz w:val="32"/>
                <w:szCs w:val="32"/>
                <w:highlight w:val="none"/>
              </w:rPr>
            </w:pPr>
          </w:p>
          <w:p w14:paraId="62A7878C">
            <w:pPr>
              <w:pStyle w:val="48"/>
              <w:rPr>
                <w:color w:val="auto"/>
                <w:highlight w:val="none"/>
              </w:rPr>
            </w:pPr>
            <w:r>
              <w:rPr>
                <w:rFonts w:hint="eastAsia"/>
                <w:color w:val="auto"/>
                <w:highlight w:val="none"/>
              </w:rPr>
              <w:t>响应文件</w:t>
            </w:r>
          </w:p>
          <w:p w14:paraId="334E3AD7">
            <w:pPr>
              <w:ind w:firstLine="640"/>
              <w:rPr>
                <w:color w:val="auto"/>
                <w:sz w:val="32"/>
                <w:szCs w:val="32"/>
                <w:highlight w:val="none"/>
              </w:rPr>
            </w:pPr>
          </w:p>
          <w:p w14:paraId="3ABC0DBD">
            <w:pPr>
              <w:ind w:firstLine="640"/>
              <w:rPr>
                <w:color w:val="auto"/>
                <w:sz w:val="32"/>
                <w:szCs w:val="32"/>
                <w:highlight w:val="none"/>
              </w:rPr>
            </w:pPr>
          </w:p>
          <w:p w14:paraId="379C1D1A">
            <w:pPr>
              <w:spacing w:line="240" w:lineRule="auto"/>
              <w:ind w:left="560" w:leftChars="200" w:firstLine="0" w:firstLineChars="0"/>
              <w:rPr>
                <w:rFonts w:hint="eastAsia" w:ascii="仿宋_GB2312"/>
                <w:b/>
                <w:color w:val="auto"/>
                <w:sz w:val="32"/>
                <w:szCs w:val="32"/>
                <w:highlight w:val="none"/>
              </w:rPr>
            </w:pPr>
          </w:p>
          <w:p w14:paraId="0D38A56A">
            <w:pPr>
              <w:spacing w:line="240" w:lineRule="auto"/>
              <w:ind w:left="560" w:leftChars="200" w:firstLine="0" w:firstLineChars="0"/>
              <w:rPr>
                <w:rFonts w:hint="eastAsia" w:ascii="仿宋_GB2312"/>
                <w:b/>
                <w:color w:val="auto"/>
                <w:sz w:val="32"/>
                <w:szCs w:val="32"/>
                <w:highlight w:val="none"/>
              </w:rPr>
            </w:pPr>
          </w:p>
          <w:p w14:paraId="38E3A305">
            <w:pPr>
              <w:spacing w:line="240" w:lineRule="auto"/>
              <w:ind w:left="560" w:leftChars="200" w:firstLine="0" w:firstLineChars="0"/>
              <w:rPr>
                <w:rFonts w:hint="eastAsia" w:ascii="仿宋_GB2312"/>
                <w:b/>
                <w:color w:val="auto"/>
                <w:sz w:val="32"/>
                <w:szCs w:val="32"/>
                <w:highlight w:val="none"/>
              </w:rPr>
            </w:pPr>
          </w:p>
          <w:p w14:paraId="5E33A15B">
            <w:pPr>
              <w:spacing w:line="240" w:lineRule="auto"/>
              <w:ind w:left="560" w:leftChars="200" w:firstLine="0" w:firstLineChars="0"/>
              <w:rPr>
                <w:rFonts w:hint="eastAsia" w:ascii="仿宋_GB2312"/>
                <w:b/>
                <w:color w:val="auto"/>
                <w:sz w:val="32"/>
                <w:szCs w:val="32"/>
                <w:highlight w:val="none"/>
              </w:rPr>
            </w:pPr>
          </w:p>
          <w:p w14:paraId="794DC615">
            <w:pPr>
              <w:spacing w:line="240" w:lineRule="auto"/>
              <w:ind w:left="560" w:leftChars="200" w:firstLine="0" w:firstLineChars="0"/>
              <w:rPr>
                <w:rFonts w:hint="eastAsia" w:ascii="仿宋_GB2312"/>
                <w:b/>
                <w:color w:val="auto"/>
                <w:sz w:val="32"/>
                <w:szCs w:val="32"/>
                <w:highlight w:val="none"/>
              </w:rPr>
            </w:pPr>
            <w:r>
              <w:rPr>
                <w:rFonts w:hint="eastAsia" w:ascii="仿宋_GB2312"/>
                <w:b/>
                <w:color w:val="auto"/>
                <w:sz w:val="32"/>
                <w:szCs w:val="32"/>
                <w:highlight w:val="none"/>
              </w:rPr>
              <w:t>采购项目名称：</w:t>
            </w:r>
          </w:p>
          <w:p w14:paraId="5AFFF752">
            <w:pPr>
              <w:ind w:firstLine="640"/>
              <w:rPr>
                <w:color w:val="auto"/>
                <w:sz w:val="32"/>
                <w:szCs w:val="32"/>
                <w:highlight w:val="none"/>
              </w:rPr>
            </w:pPr>
          </w:p>
          <w:p w14:paraId="7DCAE0C0">
            <w:pPr>
              <w:ind w:firstLine="640"/>
              <w:rPr>
                <w:color w:val="auto"/>
                <w:sz w:val="32"/>
                <w:szCs w:val="32"/>
                <w:highlight w:val="none"/>
              </w:rPr>
            </w:pPr>
          </w:p>
          <w:p w14:paraId="7D478DDC">
            <w:pPr>
              <w:ind w:firstLine="640"/>
              <w:rPr>
                <w:color w:val="auto"/>
                <w:sz w:val="32"/>
                <w:szCs w:val="32"/>
                <w:highlight w:val="none"/>
              </w:rPr>
            </w:pPr>
          </w:p>
          <w:p w14:paraId="728F847A">
            <w:pPr>
              <w:ind w:firstLine="640"/>
              <w:rPr>
                <w:color w:val="auto"/>
                <w:sz w:val="32"/>
                <w:szCs w:val="32"/>
                <w:highlight w:val="none"/>
              </w:rPr>
            </w:pPr>
          </w:p>
          <w:p w14:paraId="77328E23">
            <w:pPr>
              <w:pStyle w:val="49"/>
              <w:rPr>
                <w:color w:val="auto"/>
                <w:highlight w:val="none"/>
              </w:rPr>
            </w:pPr>
            <w:r>
              <w:rPr>
                <w:rFonts w:hint="eastAsia"/>
                <w:color w:val="auto"/>
                <w:highlight w:val="none"/>
              </w:rPr>
              <w:t>供应商名称（加盖供应商公章）：</w:t>
            </w:r>
          </w:p>
          <w:p w14:paraId="60207E64">
            <w:pPr>
              <w:pStyle w:val="49"/>
              <w:rPr>
                <w:color w:val="auto"/>
                <w:highlight w:val="none"/>
              </w:rPr>
            </w:pPr>
            <w:r>
              <w:rPr>
                <w:rFonts w:hint="eastAsia"/>
                <w:color w:val="auto"/>
                <w:highlight w:val="none"/>
              </w:rPr>
              <w:t>供应商法定代表人或授权代理人（签字）：</w:t>
            </w:r>
          </w:p>
          <w:p w14:paraId="6AEE428F">
            <w:pPr>
              <w:pStyle w:val="49"/>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　　月　　日</w:t>
            </w:r>
          </w:p>
          <w:p w14:paraId="675A4D64">
            <w:pPr>
              <w:ind w:firstLine="640"/>
              <w:rPr>
                <w:color w:val="auto"/>
                <w:sz w:val="32"/>
                <w:szCs w:val="32"/>
                <w:highlight w:val="none"/>
              </w:rPr>
            </w:pPr>
          </w:p>
          <w:p w14:paraId="62E62B20">
            <w:pPr>
              <w:ind w:firstLine="640"/>
              <w:rPr>
                <w:color w:val="auto"/>
                <w:sz w:val="32"/>
                <w:szCs w:val="32"/>
                <w:highlight w:val="none"/>
              </w:rPr>
            </w:pPr>
          </w:p>
          <w:p w14:paraId="36C4857A">
            <w:pPr>
              <w:ind w:firstLine="640"/>
              <w:rPr>
                <w:color w:val="auto"/>
                <w:sz w:val="32"/>
                <w:szCs w:val="32"/>
                <w:highlight w:val="none"/>
              </w:rPr>
            </w:pPr>
          </w:p>
          <w:p w14:paraId="6D8F1D47">
            <w:pPr>
              <w:ind w:firstLine="640"/>
              <w:rPr>
                <w:color w:val="auto"/>
                <w:sz w:val="32"/>
                <w:szCs w:val="32"/>
                <w:highlight w:val="none"/>
              </w:rPr>
            </w:pPr>
          </w:p>
          <w:p w14:paraId="05CDBFAD">
            <w:pPr>
              <w:ind w:firstLine="640"/>
              <w:rPr>
                <w:color w:val="auto"/>
                <w:sz w:val="32"/>
                <w:szCs w:val="32"/>
                <w:highlight w:val="none"/>
              </w:rPr>
            </w:pPr>
          </w:p>
          <w:p w14:paraId="2C37A082">
            <w:pPr>
              <w:ind w:firstLine="640"/>
              <w:rPr>
                <w:color w:val="auto"/>
                <w:sz w:val="32"/>
                <w:szCs w:val="32"/>
                <w:highlight w:val="none"/>
              </w:rPr>
            </w:pPr>
          </w:p>
          <w:p w14:paraId="38F2F023">
            <w:pPr>
              <w:ind w:firstLine="640"/>
              <w:rPr>
                <w:rFonts w:ascii="宋体" w:hAnsi="宋体"/>
                <w:color w:val="auto"/>
                <w:sz w:val="32"/>
                <w:szCs w:val="32"/>
                <w:highlight w:val="none"/>
              </w:rPr>
            </w:pPr>
          </w:p>
        </w:tc>
      </w:tr>
    </w:tbl>
    <w:p w14:paraId="3D38B77C">
      <w:pPr>
        <w:pStyle w:val="6"/>
        <w:rPr>
          <w:rFonts w:hint="default" w:eastAsiaTheme="minorEastAsia"/>
          <w:color w:val="auto"/>
          <w:highlight w:val="none"/>
          <w:lang w:val="en-US" w:eastAsia="zh-CN"/>
        </w:rPr>
      </w:pPr>
    </w:p>
    <w:p w14:paraId="17CEC50E">
      <w:pPr>
        <w:rPr>
          <w:rFonts w:hint="eastAsia"/>
          <w:color w:val="auto"/>
          <w:highlight w:val="none"/>
        </w:rPr>
      </w:pPr>
    </w:p>
    <w:p w14:paraId="48D52EAB">
      <w:pPr>
        <w:pStyle w:val="6"/>
        <w:rPr>
          <w:rFonts w:hint="eastAsia"/>
          <w:color w:val="auto"/>
          <w:highlight w:val="none"/>
        </w:rPr>
      </w:pPr>
    </w:p>
    <w:p w14:paraId="0D8CA9F4">
      <w:pPr>
        <w:rPr>
          <w:rFonts w:hint="eastAsia"/>
          <w:color w:val="auto"/>
          <w:highlight w:val="none"/>
        </w:rPr>
      </w:pPr>
    </w:p>
    <w:p w14:paraId="4B0F6353">
      <w:pPr>
        <w:rPr>
          <w:rFonts w:hint="default" w:eastAsiaTheme="minorEastAsia"/>
          <w:color w:val="auto"/>
          <w:highlight w:val="none"/>
          <w:lang w:val="en-US" w:eastAsia="zh-CN"/>
        </w:rPr>
      </w:pPr>
      <w:r>
        <w:rPr>
          <w:rFonts w:hint="eastAsia"/>
          <w:color w:val="auto"/>
          <w:highlight w:val="none"/>
          <w:lang w:val="en-US" w:eastAsia="zh-CN"/>
        </w:rPr>
        <w:t>响应文件目录</w:t>
      </w:r>
    </w:p>
    <w:p w14:paraId="1098D3EF">
      <w:pPr>
        <w:pageBreakBefore w:val="0"/>
        <w:wordWrap/>
        <w:topLinePunct w:val="0"/>
        <w:bidi w:val="0"/>
        <w:spacing w:line="560" w:lineRule="exact"/>
        <w:ind w:firstLine="480" w:firstLineChars="200"/>
        <w:textAlignment w:val="auto"/>
        <w:rPr>
          <w:rFonts w:hint="eastAsia" w:ascii="方正仿宋_GBK" w:hAnsi="宋体" w:eastAsia="方正仿宋_GBK"/>
          <w:b/>
          <w:color w:val="auto"/>
          <w:sz w:val="24"/>
          <w:szCs w:val="24"/>
          <w:highlight w:val="none"/>
        </w:rPr>
      </w:pPr>
      <w:bookmarkStart w:id="80" w:name="_Toc313008356"/>
      <w:bookmarkStart w:id="81" w:name="_Toc313888360"/>
      <w:bookmarkStart w:id="82" w:name="_Toc342913419"/>
      <w:bookmarkStart w:id="83" w:name="_Toc283382454"/>
      <w:bookmarkStart w:id="84" w:name="_Toc12789073"/>
      <w:r>
        <w:rPr>
          <w:rFonts w:hint="eastAsia" w:ascii="方正仿宋_GBK" w:hAnsi="宋体" w:eastAsia="方正仿宋_GBK"/>
          <w:b/>
          <w:color w:val="auto"/>
          <w:sz w:val="24"/>
          <w:szCs w:val="24"/>
          <w:highlight w:val="none"/>
        </w:rPr>
        <w:t>一、经济部分</w:t>
      </w:r>
    </w:p>
    <w:p w14:paraId="1179DF71">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41CDCC4C">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4501FDF9">
      <w:pPr>
        <w:pageBreakBefore w:val="0"/>
        <w:wordWrap/>
        <w:topLinePunct w:val="0"/>
        <w:bidi w:val="0"/>
        <w:spacing w:line="560" w:lineRule="exact"/>
        <w:ind w:firstLine="480" w:firstLineChars="200"/>
        <w:textAlignment w:val="auto"/>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二、</w:t>
      </w:r>
      <w:r>
        <w:rPr>
          <w:rFonts w:hint="eastAsia" w:ascii="方正仿宋_GBK" w:hAnsi="宋体" w:eastAsia="方正仿宋_GBK"/>
          <w:b/>
          <w:color w:val="auto"/>
          <w:sz w:val="24"/>
          <w:szCs w:val="24"/>
          <w:highlight w:val="none"/>
          <w:lang w:val="en-US" w:eastAsia="zh-CN"/>
        </w:rPr>
        <w:t>技术</w:t>
      </w:r>
      <w:r>
        <w:rPr>
          <w:rFonts w:hint="eastAsia" w:ascii="方正仿宋_GBK" w:hAnsi="宋体" w:eastAsia="方正仿宋_GBK"/>
          <w:b/>
          <w:color w:val="auto"/>
          <w:sz w:val="24"/>
          <w:szCs w:val="24"/>
          <w:highlight w:val="none"/>
        </w:rPr>
        <w:t>部分</w:t>
      </w:r>
    </w:p>
    <w:p w14:paraId="4CE26AB9">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val="en-US" w:eastAsia="zh-CN"/>
        </w:rPr>
        <w:t>技术</w:t>
      </w:r>
      <w:r>
        <w:rPr>
          <w:rFonts w:hint="eastAsia" w:ascii="方正仿宋_GBK" w:hAnsi="宋体" w:eastAsia="方正仿宋_GBK"/>
          <w:color w:val="auto"/>
          <w:sz w:val="24"/>
          <w:szCs w:val="24"/>
          <w:highlight w:val="none"/>
        </w:rPr>
        <w:t>方案</w:t>
      </w:r>
    </w:p>
    <w:p w14:paraId="11881F80">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val="en-US" w:eastAsia="zh-CN"/>
        </w:rPr>
        <w:t>技术</w:t>
      </w:r>
      <w:r>
        <w:rPr>
          <w:rFonts w:hint="eastAsia" w:ascii="方正仿宋_GBK" w:hAnsi="宋体" w:eastAsia="方正仿宋_GBK"/>
          <w:color w:val="auto"/>
          <w:sz w:val="24"/>
          <w:szCs w:val="24"/>
          <w:highlight w:val="none"/>
        </w:rPr>
        <w:t>响应偏离表</w:t>
      </w:r>
    </w:p>
    <w:p w14:paraId="223BFC74">
      <w:pPr>
        <w:pageBreakBefore w:val="0"/>
        <w:wordWrap/>
        <w:topLinePunct w:val="0"/>
        <w:bidi w:val="0"/>
        <w:spacing w:line="560" w:lineRule="exact"/>
        <w:ind w:firstLine="480" w:firstLineChars="200"/>
        <w:textAlignment w:val="auto"/>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三、商务部分</w:t>
      </w:r>
    </w:p>
    <w:p w14:paraId="07310A47">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20B2877F">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w:t>
      </w:r>
    </w:p>
    <w:p w14:paraId="0C2AFC29">
      <w:pPr>
        <w:pageBreakBefore w:val="0"/>
        <w:wordWrap/>
        <w:topLinePunct w:val="0"/>
        <w:bidi w:val="0"/>
        <w:spacing w:line="560" w:lineRule="exact"/>
        <w:ind w:firstLine="480" w:firstLineChars="200"/>
        <w:textAlignment w:val="auto"/>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四、资格条件及其他</w:t>
      </w:r>
    </w:p>
    <w:p w14:paraId="3DD6F430">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（一）营业执照（副本）或事业单位法人证书（副本）复印件或个体工商户营业执照</w:t>
      </w:r>
    </w:p>
    <w:p w14:paraId="6F3EC9C0">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）法定代表人身份证明书（格式）</w:t>
      </w:r>
    </w:p>
    <w:p w14:paraId="4295789B">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）法定代表人授权委托书（格式）</w:t>
      </w:r>
    </w:p>
    <w:p w14:paraId="69D2B51D">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）基本资格条件承诺函（格式）</w:t>
      </w:r>
    </w:p>
    <w:p w14:paraId="1D573DB4">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）特定资格条件证书或证明文件</w:t>
      </w:r>
    </w:p>
    <w:p w14:paraId="2BD5F659">
      <w:pPr>
        <w:pageBreakBefore w:val="0"/>
        <w:wordWrap/>
        <w:topLinePunct w:val="0"/>
        <w:bidi w:val="0"/>
        <w:spacing w:line="560" w:lineRule="exact"/>
        <w:ind w:firstLine="480" w:firstLineChars="200"/>
        <w:textAlignment w:val="auto"/>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五、其他应提供的资料</w:t>
      </w:r>
    </w:p>
    <w:p w14:paraId="408550D8">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（一）中小微企业声明函、监狱企业证明文件、残疾人福利性单位声明函</w:t>
      </w:r>
    </w:p>
    <w:p w14:paraId="27E66E49">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（二）其他与项目有关的资料</w:t>
      </w:r>
    </w:p>
    <w:p w14:paraId="4B1B353D">
      <w:pPr>
        <w:rPr>
          <w:rFonts w:hint="eastAsia" w:ascii="方正仿宋_GBK" w:hAnsi="宋体" w:eastAsia="方正仿宋_GBK"/>
          <w:color w:val="auto"/>
          <w:sz w:val="24"/>
          <w:szCs w:val="24"/>
          <w:highlight w:val="none"/>
        </w:rPr>
      </w:pPr>
    </w:p>
    <w:p w14:paraId="437254AD">
      <w:pPr>
        <w:pStyle w:val="9"/>
        <w:rPr>
          <w:rFonts w:hint="eastAsia" w:ascii="方正仿宋_GBK" w:hAnsi="宋体" w:eastAsia="方正仿宋_GBK"/>
          <w:color w:val="auto"/>
          <w:sz w:val="24"/>
          <w:szCs w:val="24"/>
          <w:highlight w:val="none"/>
        </w:rPr>
      </w:pPr>
    </w:p>
    <w:p w14:paraId="716BDC9B">
      <w:pPr>
        <w:pStyle w:val="9"/>
        <w:rPr>
          <w:rFonts w:hint="eastAsia" w:ascii="方正仿宋_GBK" w:hAnsi="宋体" w:eastAsia="方正仿宋_GBK"/>
          <w:color w:val="auto"/>
          <w:sz w:val="24"/>
          <w:szCs w:val="24"/>
          <w:highlight w:val="none"/>
        </w:rPr>
      </w:pPr>
    </w:p>
    <w:p w14:paraId="1B8AD232">
      <w:pPr>
        <w:pStyle w:val="9"/>
        <w:rPr>
          <w:rFonts w:hint="eastAsia" w:ascii="方正仿宋_GBK" w:hAnsi="宋体" w:eastAsia="方正仿宋_GBK"/>
          <w:color w:val="auto"/>
          <w:sz w:val="24"/>
          <w:szCs w:val="24"/>
          <w:highlight w:val="none"/>
        </w:rPr>
      </w:pPr>
    </w:p>
    <w:p w14:paraId="35684C3B">
      <w:pPr>
        <w:pStyle w:val="9"/>
        <w:rPr>
          <w:rFonts w:hint="eastAsia" w:ascii="方正仿宋_GBK" w:hAnsi="宋体" w:eastAsia="方正仿宋_GBK"/>
          <w:color w:val="auto"/>
          <w:sz w:val="24"/>
          <w:szCs w:val="24"/>
          <w:highlight w:val="none"/>
        </w:rPr>
      </w:pPr>
    </w:p>
    <w:p w14:paraId="0E821944">
      <w:pPr>
        <w:pStyle w:val="9"/>
        <w:rPr>
          <w:rFonts w:hint="eastAsia" w:ascii="方正仿宋_GBK" w:hAnsi="宋体" w:eastAsia="方正仿宋_GBK"/>
          <w:color w:val="auto"/>
          <w:sz w:val="24"/>
          <w:szCs w:val="24"/>
          <w:highlight w:val="none"/>
        </w:rPr>
      </w:pPr>
    </w:p>
    <w:p w14:paraId="7F3B57FB">
      <w:pPr>
        <w:pStyle w:val="9"/>
        <w:rPr>
          <w:rFonts w:hint="eastAsia" w:ascii="方正仿宋_GBK" w:hAnsi="宋体" w:eastAsia="方正仿宋_GBK"/>
          <w:color w:val="auto"/>
          <w:sz w:val="24"/>
          <w:szCs w:val="24"/>
          <w:highlight w:val="none"/>
        </w:rPr>
      </w:pPr>
    </w:p>
    <w:p w14:paraId="50929919">
      <w:pPr>
        <w:pStyle w:val="9"/>
        <w:rPr>
          <w:rFonts w:hint="eastAsia" w:ascii="方正仿宋_GBK" w:hAnsi="宋体" w:eastAsia="方正仿宋_GBK"/>
          <w:color w:val="auto"/>
          <w:sz w:val="24"/>
          <w:szCs w:val="24"/>
          <w:highlight w:val="none"/>
        </w:rPr>
      </w:pPr>
    </w:p>
    <w:p w14:paraId="08AE5049">
      <w:pPr>
        <w:pStyle w:val="4"/>
        <w:pageBreakBefore w:val="0"/>
        <w:wordWrap/>
        <w:topLinePunct w:val="0"/>
        <w:bidi w:val="0"/>
        <w:spacing w:before="0" w:after="0" w:line="560" w:lineRule="exact"/>
        <w:ind w:firstLine="480" w:firstLineChars="200"/>
        <w:textAlignment w:val="auto"/>
        <w:rPr>
          <w:rFonts w:hint="eastAsia" w:ascii="方正仿宋_GBK" w:hAnsi="宋体" w:eastAsia="方正仿宋_GBK"/>
          <w:color w:val="auto"/>
          <w:sz w:val="24"/>
          <w:szCs w:val="24"/>
          <w:highlight w:val="none"/>
        </w:rPr>
      </w:pPr>
      <w:bookmarkStart w:id="85" w:name="_Toc19342"/>
      <w:r>
        <w:rPr>
          <w:rFonts w:hint="eastAsia" w:ascii="方正仿宋_GBK" w:hAnsi="宋体" w:eastAsia="方正仿宋_GBK"/>
          <w:color w:val="auto"/>
          <w:sz w:val="24"/>
          <w:szCs w:val="24"/>
          <w:highlight w:val="none"/>
        </w:rPr>
        <w:t>一、经济部分</w:t>
      </w:r>
      <w:bookmarkEnd w:id="80"/>
      <w:bookmarkEnd w:id="81"/>
      <w:bookmarkEnd w:id="82"/>
      <w:bookmarkEnd w:id="85"/>
    </w:p>
    <w:bookmarkEnd w:id="83"/>
    <w:bookmarkEnd w:id="84"/>
    <w:p w14:paraId="13C426DB">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336FC3EF">
      <w:pPr>
        <w:pageBreakBefore w:val="0"/>
        <w:tabs>
          <w:tab w:val="left" w:pos="6300"/>
        </w:tabs>
        <w:wordWrap/>
        <w:topLinePunct w:val="0"/>
        <w:bidi w:val="0"/>
        <w:snapToGrid w:val="0"/>
        <w:spacing w:line="560" w:lineRule="exact"/>
        <w:ind w:firstLine="560" w:firstLineChars="200"/>
        <w:jc w:val="center"/>
        <w:textAlignment w:val="auto"/>
        <w:outlineLvl w:val="0"/>
        <w:rPr>
          <w:rFonts w:hint="eastAsia" w:ascii="方正仿宋_GBK" w:hAnsi="宋体" w:eastAsia="方正仿宋_GBK"/>
          <w:b/>
          <w:color w:val="auto"/>
          <w:szCs w:val="28"/>
          <w:highlight w:val="none"/>
        </w:rPr>
      </w:pPr>
      <w:r>
        <w:rPr>
          <w:rFonts w:hint="eastAsia" w:ascii="方正仿宋_GBK" w:hAnsi="宋体" w:eastAsia="方正仿宋_GBK"/>
          <w:b/>
          <w:color w:val="auto"/>
          <w:szCs w:val="28"/>
          <w:highlight w:val="none"/>
        </w:rPr>
        <w:t>竞争性磋商报价函</w:t>
      </w:r>
    </w:p>
    <w:p w14:paraId="1AC0FEFF">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w:t>
      </w:r>
      <w:r>
        <w:rPr>
          <w:rFonts w:hint="eastAsia" w:ascii="方正仿宋_GBK" w:hAnsi="宋体" w:eastAsia="方正仿宋_GBK"/>
          <w:color w:val="auto"/>
          <w:sz w:val="24"/>
          <w:szCs w:val="24"/>
          <w:highlight w:val="none"/>
          <w:u w:val="single"/>
          <w:lang w:val="en-US" w:eastAsia="zh-CN"/>
        </w:rPr>
        <w:t>人</w:t>
      </w:r>
      <w:r>
        <w:rPr>
          <w:rFonts w:hint="eastAsia" w:ascii="方正仿宋_GBK" w:hAnsi="宋体" w:eastAsia="方正仿宋_GBK"/>
          <w:color w:val="auto"/>
          <w:sz w:val="24"/>
          <w:szCs w:val="24"/>
          <w:highlight w:val="none"/>
          <w:u w:val="single"/>
        </w:rPr>
        <w:t>名称）</w:t>
      </w:r>
      <w:r>
        <w:rPr>
          <w:rFonts w:hint="eastAsia" w:ascii="方正仿宋_GBK" w:hAnsi="宋体" w:eastAsia="方正仿宋_GBK"/>
          <w:color w:val="auto"/>
          <w:sz w:val="24"/>
          <w:szCs w:val="24"/>
          <w:highlight w:val="none"/>
        </w:rPr>
        <w:t>：</w:t>
      </w:r>
    </w:p>
    <w:p w14:paraId="74858469">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我方收到____________________________（项目名称）的竞争性磋商文件，经详细研究，决定参加该项目的磋商。</w:t>
      </w:r>
    </w:p>
    <w:p w14:paraId="57D24024">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1、愿意按照竞争性磋商文件中的一切要求，提供本项目的技术服务，初始报价为人民币大写：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元。以我公司最后报价为准。</w:t>
      </w:r>
    </w:p>
    <w:p w14:paraId="524D617A">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476C158E">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3、我方承诺：本次磋商的有效期为90天。</w:t>
      </w:r>
    </w:p>
    <w:p w14:paraId="7F78EDE1">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60A02334">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5、在整个竞争性磋商过程中，我方若有违规行为，接受按照《中华人民共和国政府采购法》及其实施条例等规定给予惩罚。</w:t>
      </w:r>
    </w:p>
    <w:p w14:paraId="195F5E6C">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32FD6FA8">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w:t>
      </w:r>
      <w:r>
        <w:rPr>
          <w:rFonts w:hint="eastAsia" w:ascii="方正仿宋_GBK" w:hAnsi="宋体" w:eastAsia="方正仿宋_GBK"/>
          <w:color w:val="auto"/>
          <w:sz w:val="24"/>
          <w:szCs w:val="28"/>
          <w:highlight w:val="none"/>
        </w:rPr>
        <w:t>我方理解，最低报价不是成交的唯一条件。</w:t>
      </w:r>
    </w:p>
    <w:p w14:paraId="614AC198">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我方同意按竞争性磋商文件规定，交纳竞争性磋商文件要求的磋商保证金。如果我方成为成交供应商，保证在接到成交通知书后，向采购代理机构和交易中心交纳竞争性磋商文件规定的采购代理服务费和交易服务费。</w:t>
      </w:r>
    </w:p>
    <w:p w14:paraId="230CFD6B">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p>
    <w:p w14:paraId="64688DB2">
      <w:pPr>
        <w:pageBreakBefore w:val="0"/>
        <w:tabs>
          <w:tab w:val="left" w:pos="6300"/>
        </w:tabs>
        <w:wordWrap/>
        <w:topLinePunct w:val="0"/>
        <w:bidi w:val="0"/>
        <w:snapToGrid w:val="0"/>
        <w:spacing w:line="560" w:lineRule="exact"/>
        <w:ind w:firstLine="6000" w:firstLineChars="25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w:t>
      </w:r>
    </w:p>
    <w:p w14:paraId="44787FF1">
      <w:pPr>
        <w:pageBreakBefore w:val="0"/>
        <w:wordWrap/>
        <w:topLinePunct w:val="0"/>
        <w:bidi w:val="0"/>
        <w:snapToGrid w:val="0"/>
        <w:spacing w:line="560" w:lineRule="exact"/>
        <w:ind w:firstLine="6240" w:firstLineChars="26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648BC580">
      <w:pPr>
        <w:pageBreakBefore w:val="0"/>
        <w:wordWrap/>
        <w:topLinePunct w:val="0"/>
        <w:bidi w:val="0"/>
        <w:snapToGrid w:val="0"/>
        <w:spacing w:line="560" w:lineRule="exact"/>
        <w:ind w:firstLine="6240" w:firstLineChars="2600"/>
        <w:textAlignment w:val="auto"/>
        <w:rPr>
          <w:rFonts w:hint="eastAsia" w:ascii="方正仿宋_GBK" w:hAnsi="宋体" w:eastAsia="方正仿宋_GBK"/>
          <w:color w:val="auto"/>
          <w:sz w:val="24"/>
          <w:szCs w:val="24"/>
          <w:highlight w:val="none"/>
        </w:rPr>
        <w:sectPr>
          <w:footerReference r:id="rId9" w:type="default"/>
          <w:pgSz w:w="11907" w:h="16840"/>
          <w:pgMar w:top="1134" w:right="1191" w:bottom="1134" w:left="1304" w:header="851" w:footer="992" w:gutter="0"/>
          <w:pgNumType w:fmt="numberInDash"/>
          <w:cols w:space="720" w:num="1"/>
          <w:docGrid w:linePitch="380" w:charSpace="-5735"/>
        </w:sectPr>
      </w:pPr>
    </w:p>
    <w:p w14:paraId="4D82C765">
      <w:pPr>
        <w:pageBreakBefore w:val="0"/>
        <w:tabs>
          <w:tab w:val="left" w:pos="2895"/>
        </w:tabs>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235CBF83">
      <w:pPr>
        <w:pageBreakBefore w:val="0"/>
        <w:wordWrap/>
        <w:topLinePunct w:val="0"/>
        <w:bidi w:val="0"/>
        <w:spacing w:line="560" w:lineRule="exact"/>
        <w:ind w:firstLine="560" w:firstLineChars="200"/>
        <w:textAlignment w:val="auto"/>
        <w:rPr>
          <w:rFonts w:hint="eastAsia" w:ascii="方正仿宋_GBK" w:eastAsia="方正仿宋_GBK"/>
          <w:b/>
          <w:color w:val="auto"/>
          <w:szCs w:val="28"/>
          <w:highlight w:val="none"/>
        </w:rPr>
      </w:pPr>
      <w:r>
        <w:rPr>
          <w:rFonts w:hint="eastAsia" w:ascii="方正仿宋_GBK" w:eastAsia="方正仿宋_GBK"/>
          <w:b/>
          <w:color w:val="auto"/>
          <w:szCs w:val="28"/>
          <w:highlight w:val="none"/>
        </w:rPr>
        <w:t>明细报价表</w:t>
      </w:r>
    </w:p>
    <w:p w14:paraId="6E1A28A0">
      <w:pPr>
        <w:pageBreakBefore w:val="0"/>
        <w:wordWrap/>
        <w:topLinePunct w:val="0"/>
        <w:bidi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val="en-US" w:eastAsia="zh-CN"/>
        </w:rPr>
        <w:t>名称</w:t>
      </w:r>
      <w:r>
        <w:rPr>
          <w:rFonts w:hint="eastAsia" w:ascii="方正仿宋_GBK" w:hAnsi="宋体" w:eastAsia="方正仿宋_GBK"/>
          <w:color w:val="auto"/>
          <w:sz w:val="24"/>
          <w:szCs w:val="24"/>
          <w:highlight w:val="none"/>
        </w:rPr>
        <w:t>：</w:t>
      </w:r>
    </w:p>
    <w:tbl>
      <w:tblPr>
        <w:tblStyle w:val="2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0BEF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7B0B2C6D">
            <w:pPr>
              <w:pageBreakBefore w:val="0"/>
              <w:wordWrap/>
              <w:topLinePunct w:val="0"/>
              <w:bidi w:val="0"/>
              <w:spacing w:line="560" w:lineRule="exact"/>
              <w:jc w:val="center"/>
              <w:textAlignment w:val="auto"/>
              <w:rPr>
                <w:rFonts w:hint="eastAsia" w:ascii="方正黑体_GBK" w:hAnsi="宋体" w:eastAsia="方正黑体_GBK"/>
                <w:color w:val="auto"/>
                <w:sz w:val="21"/>
                <w:szCs w:val="21"/>
                <w:highlight w:val="none"/>
              </w:rPr>
            </w:pPr>
            <w:r>
              <w:rPr>
                <w:rFonts w:hint="eastAsia" w:ascii="方正黑体_GBK" w:hAnsi="宋体" w:eastAsia="方正黑体_GBK"/>
                <w:color w:val="auto"/>
                <w:sz w:val="21"/>
                <w:szCs w:val="21"/>
                <w:highlight w:val="none"/>
              </w:rPr>
              <w:t>序号</w:t>
            </w:r>
          </w:p>
        </w:tc>
        <w:tc>
          <w:tcPr>
            <w:tcW w:w="1695" w:type="dxa"/>
            <w:vAlign w:val="center"/>
          </w:tcPr>
          <w:p w14:paraId="7E363C21">
            <w:pPr>
              <w:pageBreakBefore w:val="0"/>
              <w:wordWrap/>
              <w:topLinePunct w:val="0"/>
              <w:bidi w:val="0"/>
              <w:spacing w:line="560" w:lineRule="exact"/>
              <w:jc w:val="center"/>
              <w:textAlignment w:val="auto"/>
              <w:rPr>
                <w:rFonts w:hint="eastAsia" w:ascii="方正黑体_GBK" w:hAnsi="宋体" w:eastAsia="方正黑体_GBK"/>
                <w:color w:val="auto"/>
                <w:sz w:val="21"/>
                <w:szCs w:val="21"/>
                <w:highlight w:val="none"/>
              </w:rPr>
            </w:pPr>
            <w:r>
              <w:rPr>
                <w:rFonts w:hint="eastAsia" w:ascii="方正黑体_GBK" w:hAnsi="宋体" w:eastAsia="方正黑体_GBK"/>
                <w:color w:val="auto"/>
                <w:sz w:val="21"/>
                <w:szCs w:val="21"/>
                <w:highlight w:val="none"/>
              </w:rPr>
              <w:t>名称</w:t>
            </w:r>
          </w:p>
        </w:tc>
        <w:tc>
          <w:tcPr>
            <w:tcW w:w="3404" w:type="dxa"/>
            <w:vAlign w:val="center"/>
          </w:tcPr>
          <w:p w14:paraId="04F97E58">
            <w:pPr>
              <w:pageBreakBefore w:val="0"/>
              <w:wordWrap/>
              <w:topLinePunct w:val="0"/>
              <w:bidi w:val="0"/>
              <w:spacing w:line="560" w:lineRule="exact"/>
              <w:jc w:val="center"/>
              <w:textAlignment w:val="auto"/>
              <w:rPr>
                <w:rFonts w:hint="eastAsia" w:ascii="方正黑体_GBK" w:hAnsi="宋体" w:eastAsia="方正黑体_GBK"/>
                <w:color w:val="auto"/>
                <w:sz w:val="21"/>
                <w:szCs w:val="21"/>
                <w:highlight w:val="none"/>
              </w:rPr>
            </w:pPr>
            <w:r>
              <w:rPr>
                <w:rFonts w:hint="eastAsia" w:ascii="方正黑体_GBK" w:hAnsi="宋体" w:eastAsia="方正黑体_GBK"/>
                <w:color w:val="auto"/>
                <w:sz w:val="21"/>
                <w:szCs w:val="21"/>
                <w:highlight w:val="none"/>
              </w:rPr>
              <w:t>相关信息</w:t>
            </w:r>
          </w:p>
        </w:tc>
        <w:tc>
          <w:tcPr>
            <w:tcW w:w="1344" w:type="dxa"/>
            <w:vAlign w:val="center"/>
          </w:tcPr>
          <w:p w14:paraId="111058B1">
            <w:pPr>
              <w:pageBreakBefore w:val="0"/>
              <w:wordWrap/>
              <w:topLinePunct w:val="0"/>
              <w:bidi w:val="0"/>
              <w:spacing w:line="560" w:lineRule="exact"/>
              <w:jc w:val="center"/>
              <w:textAlignment w:val="auto"/>
              <w:rPr>
                <w:rFonts w:hint="eastAsia" w:ascii="方正黑体_GBK" w:hAnsi="宋体" w:eastAsia="方正黑体_GBK"/>
                <w:color w:val="auto"/>
                <w:sz w:val="21"/>
                <w:szCs w:val="21"/>
                <w:highlight w:val="none"/>
              </w:rPr>
            </w:pPr>
            <w:r>
              <w:rPr>
                <w:rFonts w:hint="eastAsia" w:ascii="方正黑体_GBK" w:hAnsi="宋体" w:eastAsia="方正黑体_GBK"/>
                <w:color w:val="auto"/>
                <w:sz w:val="21"/>
                <w:szCs w:val="21"/>
                <w:highlight w:val="none"/>
              </w:rPr>
              <w:t>数量</w:t>
            </w:r>
          </w:p>
        </w:tc>
        <w:tc>
          <w:tcPr>
            <w:tcW w:w="1344" w:type="dxa"/>
            <w:vAlign w:val="center"/>
          </w:tcPr>
          <w:p w14:paraId="50458773">
            <w:pPr>
              <w:pageBreakBefore w:val="0"/>
              <w:wordWrap/>
              <w:topLinePunct w:val="0"/>
              <w:bidi w:val="0"/>
              <w:spacing w:line="560" w:lineRule="exact"/>
              <w:jc w:val="center"/>
              <w:textAlignment w:val="auto"/>
              <w:rPr>
                <w:rFonts w:hint="eastAsia" w:ascii="方正黑体_GBK" w:hAnsi="宋体" w:eastAsia="方正黑体_GBK"/>
                <w:color w:val="auto"/>
                <w:sz w:val="21"/>
                <w:szCs w:val="21"/>
                <w:highlight w:val="none"/>
              </w:rPr>
            </w:pPr>
            <w:r>
              <w:rPr>
                <w:rFonts w:hint="eastAsia" w:ascii="方正黑体_GBK" w:hAnsi="宋体" w:eastAsia="方正黑体_GBK"/>
                <w:color w:val="auto"/>
                <w:sz w:val="21"/>
                <w:szCs w:val="21"/>
                <w:highlight w:val="none"/>
              </w:rPr>
              <w:t>单价</w:t>
            </w:r>
          </w:p>
        </w:tc>
        <w:tc>
          <w:tcPr>
            <w:tcW w:w="1344" w:type="dxa"/>
            <w:vAlign w:val="center"/>
          </w:tcPr>
          <w:p w14:paraId="2B64FE83">
            <w:pPr>
              <w:pageBreakBefore w:val="0"/>
              <w:wordWrap/>
              <w:topLinePunct w:val="0"/>
              <w:bidi w:val="0"/>
              <w:spacing w:line="560" w:lineRule="exact"/>
              <w:jc w:val="center"/>
              <w:textAlignment w:val="auto"/>
              <w:rPr>
                <w:rFonts w:hint="eastAsia" w:ascii="方正黑体_GBK" w:hAnsi="宋体" w:eastAsia="方正黑体_GBK"/>
                <w:color w:val="auto"/>
                <w:sz w:val="21"/>
                <w:szCs w:val="21"/>
                <w:highlight w:val="none"/>
              </w:rPr>
            </w:pPr>
            <w:r>
              <w:rPr>
                <w:rFonts w:hint="eastAsia" w:ascii="方正黑体_GBK" w:hAnsi="宋体" w:eastAsia="方正黑体_GBK"/>
                <w:color w:val="auto"/>
                <w:sz w:val="21"/>
                <w:szCs w:val="21"/>
                <w:highlight w:val="none"/>
              </w:rPr>
              <w:t>合计</w:t>
            </w:r>
          </w:p>
        </w:tc>
      </w:tr>
      <w:tr w14:paraId="7A91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2AA9DCD">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tc>
        <w:tc>
          <w:tcPr>
            <w:tcW w:w="1695" w:type="dxa"/>
            <w:vAlign w:val="center"/>
          </w:tcPr>
          <w:p w14:paraId="7D68764A">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3404" w:type="dxa"/>
            <w:vAlign w:val="top"/>
          </w:tcPr>
          <w:p w14:paraId="5FABC8B6">
            <w:pPr>
              <w:pageBreakBefore w:val="0"/>
              <w:wordWrap/>
              <w:topLinePunct w:val="0"/>
              <w:bidi w:val="0"/>
              <w:spacing w:line="560" w:lineRule="exact"/>
              <w:ind w:firstLine="420" w:firstLineChars="200"/>
              <w:textAlignment w:val="auto"/>
              <w:rPr>
                <w:rFonts w:ascii="方正仿宋_GBK" w:hAnsi="宋体" w:eastAsia="方正仿宋_GBK"/>
                <w:color w:val="auto"/>
                <w:sz w:val="21"/>
                <w:szCs w:val="21"/>
                <w:highlight w:val="none"/>
              </w:rPr>
            </w:pPr>
          </w:p>
        </w:tc>
        <w:tc>
          <w:tcPr>
            <w:tcW w:w="1344" w:type="dxa"/>
            <w:vAlign w:val="center"/>
          </w:tcPr>
          <w:p w14:paraId="05F145EC">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lang w:eastAsia="zh-CN"/>
              </w:rPr>
            </w:pPr>
          </w:p>
        </w:tc>
        <w:tc>
          <w:tcPr>
            <w:tcW w:w="1344" w:type="dxa"/>
            <w:vAlign w:val="top"/>
          </w:tcPr>
          <w:p w14:paraId="7B480D2D">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7F3AB6E7">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r w14:paraId="0537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CD06D1C">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w:t>
            </w:r>
          </w:p>
        </w:tc>
        <w:tc>
          <w:tcPr>
            <w:tcW w:w="1695" w:type="dxa"/>
            <w:vAlign w:val="center"/>
          </w:tcPr>
          <w:p w14:paraId="55BD7961">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3404" w:type="dxa"/>
            <w:vAlign w:val="top"/>
          </w:tcPr>
          <w:p w14:paraId="69FFF75C">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center"/>
          </w:tcPr>
          <w:p w14:paraId="27A671FD">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7B3E649D">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0F0852D0">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r w14:paraId="220B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022" w:type="dxa"/>
            <w:vAlign w:val="center"/>
          </w:tcPr>
          <w:p w14:paraId="3597ECA3">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w:t>
            </w:r>
          </w:p>
        </w:tc>
        <w:tc>
          <w:tcPr>
            <w:tcW w:w="1695" w:type="dxa"/>
            <w:vAlign w:val="center"/>
          </w:tcPr>
          <w:p w14:paraId="1736F572">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3404" w:type="dxa"/>
            <w:vAlign w:val="top"/>
          </w:tcPr>
          <w:p w14:paraId="3EF70655">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center"/>
          </w:tcPr>
          <w:p w14:paraId="62E5655B">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71000D78">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142BE1BD">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r w14:paraId="5895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87BAD89">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4</w:t>
            </w:r>
          </w:p>
        </w:tc>
        <w:tc>
          <w:tcPr>
            <w:tcW w:w="1695" w:type="dxa"/>
            <w:vAlign w:val="center"/>
          </w:tcPr>
          <w:p w14:paraId="349A6778">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3404" w:type="dxa"/>
            <w:vAlign w:val="top"/>
          </w:tcPr>
          <w:p w14:paraId="38E41209">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center"/>
          </w:tcPr>
          <w:p w14:paraId="385E6411">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4E38967D">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296DE0A0">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r w14:paraId="386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2EB2839">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5</w:t>
            </w:r>
          </w:p>
        </w:tc>
        <w:tc>
          <w:tcPr>
            <w:tcW w:w="1695" w:type="dxa"/>
            <w:vAlign w:val="center"/>
          </w:tcPr>
          <w:p w14:paraId="1E793FE5">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3404" w:type="dxa"/>
            <w:vAlign w:val="top"/>
          </w:tcPr>
          <w:p w14:paraId="13C43291">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center"/>
          </w:tcPr>
          <w:p w14:paraId="7FE918F6">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76DDB4B0">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7478F691">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r w14:paraId="4D75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300DCE0">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6</w:t>
            </w:r>
          </w:p>
        </w:tc>
        <w:tc>
          <w:tcPr>
            <w:tcW w:w="1695" w:type="dxa"/>
            <w:vAlign w:val="center"/>
          </w:tcPr>
          <w:p w14:paraId="705F31F5">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3404" w:type="dxa"/>
            <w:vAlign w:val="top"/>
          </w:tcPr>
          <w:p w14:paraId="04D3ABC2">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center"/>
          </w:tcPr>
          <w:p w14:paraId="56044B1F">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38FB02C8">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17B12B13">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r w14:paraId="3D00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09E97E3">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7</w:t>
            </w:r>
          </w:p>
        </w:tc>
        <w:tc>
          <w:tcPr>
            <w:tcW w:w="1695" w:type="dxa"/>
            <w:vAlign w:val="center"/>
          </w:tcPr>
          <w:p w14:paraId="236DEE77">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3404" w:type="dxa"/>
            <w:vAlign w:val="top"/>
          </w:tcPr>
          <w:p w14:paraId="2AE86008">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center"/>
          </w:tcPr>
          <w:p w14:paraId="1A7AD209">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6E693243">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29F21C98">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r w14:paraId="6B99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CA71A10">
            <w:pPr>
              <w:pStyle w:val="10"/>
              <w:pageBreakBefore w:val="0"/>
              <w:wordWrap/>
              <w:topLinePunct w:val="0"/>
              <w:bidi w:val="0"/>
              <w:spacing w:line="560" w:lineRule="exact"/>
              <w:ind w:left="3920" w:firstLine="420" w:firstLineChars="200"/>
              <w:jc w:val="center"/>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8</w:t>
            </w:r>
          </w:p>
        </w:tc>
        <w:tc>
          <w:tcPr>
            <w:tcW w:w="1695" w:type="dxa"/>
            <w:vAlign w:val="top"/>
          </w:tcPr>
          <w:p w14:paraId="110833E1">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3404" w:type="dxa"/>
            <w:vAlign w:val="top"/>
          </w:tcPr>
          <w:p w14:paraId="41DDCEBE">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bookmarkStart w:id="102" w:name="_GoBack"/>
            <w:bookmarkEnd w:id="102"/>
          </w:p>
        </w:tc>
        <w:tc>
          <w:tcPr>
            <w:tcW w:w="1344" w:type="dxa"/>
            <w:vAlign w:val="center"/>
          </w:tcPr>
          <w:p w14:paraId="761BCAFF">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1344" w:type="dxa"/>
            <w:vAlign w:val="top"/>
          </w:tcPr>
          <w:p w14:paraId="008BC9DA">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1344" w:type="dxa"/>
            <w:vAlign w:val="top"/>
          </w:tcPr>
          <w:p w14:paraId="69417E1F">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r>
      <w:tr w14:paraId="4EFA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93887C">
            <w:pPr>
              <w:pStyle w:val="10"/>
              <w:pageBreakBefore w:val="0"/>
              <w:wordWrap/>
              <w:topLinePunct w:val="0"/>
              <w:bidi w:val="0"/>
              <w:spacing w:line="560" w:lineRule="exact"/>
              <w:ind w:left="3920" w:firstLine="420" w:firstLineChars="200"/>
              <w:jc w:val="center"/>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9</w:t>
            </w:r>
          </w:p>
        </w:tc>
        <w:tc>
          <w:tcPr>
            <w:tcW w:w="1695" w:type="dxa"/>
            <w:vAlign w:val="top"/>
          </w:tcPr>
          <w:p w14:paraId="45437AF0">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3404" w:type="dxa"/>
            <w:vAlign w:val="top"/>
          </w:tcPr>
          <w:p w14:paraId="1930981A">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1344" w:type="dxa"/>
            <w:vAlign w:val="center"/>
          </w:tcPr>
          <w:p w14:paraId="73B528A6">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1344" w:type="dxa"/>
            <w:vAlign w:val="top"/>
          </w:tcPr>
          <w:p w14:paraId="14F141C6">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1344" w:type="dxa"/>
            <w:vAlign w:val="top"/>
          </w:tcPr>
          <w:p w14:paraId="279F22FB">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r>
      <w:tr w14:paraId="0620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2B6FFA4">
            <w:pPr>
              <w:pStyle w:val="10"/>
              <w:pageBreakBefore w:val="0"/>
              <w:wordWrap/>
              <w:topLinePunct w:val="0"/>
              <w:bidi w:val="0"/>
              <w:spacing w:line="560" w:lineRule="exact"/>
              <w:ind w:left="3920" w:firstLine="420" w:firstLineChars="200"/>
              <w:jc w:val="center"/>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10</w:t>
            </w:r>
          </w:p>
        </w:tc>
        <w:tc>
          <w:tcPr>
            <w:tcW w:w="1695" w:type="dxa"/>
            <w:vAlign w:val="top"/>
          </w:tcPr>
          <w:p w14:paraId="74D28822">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3404" w:type="dxa"/>
            <w:vAlign w:val="top"/>
          </w:tcPr>
          <w:p w14:paraId="57E2D357">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1344" w:type="dxa"/>
            <w:vAlign w:val="center"/>
          </w:tcPr>
          <w:p w14:paraId="6E51254E">
            <w:pPr>
              <w:pageBreakBefore w:val="0"/>
              <w:wordWrap/>
              <w:topLinePunct w:val="0"/>
              <w:bidi w:val="0"/>
              <w:spacing w:line="560" w:lineRule="exact"/>
              <w:ind w:firstLine="420" w:firstLineChars="200"/>
              <w:jc w:val="center"/>
              <w:textAlignment w:val="auto"/>
              <w:rPr>
                <w:rFonts w:hint="default" w:ascii="方正仿宋_GBK" w:hAnsi="宋体" w:eastAsia="方正仿宋_GBK"/>
                <w:color w:val="auto"/>
                <w:sz w:val="21"/>
                <w:szCs w:val="21"/>
                <w:highlight w:val="none"/>
                <w:lang w:val="en-US"/>
              </w:rPr>
            </w:pPr>
          </w:p>
        </w:tc>
        <w:tc>
          <w:tcPr>
            <w:tcW w:w="1344" w:type="dxa"/>
            <w:vAlign w:val="top"/>
          </w:tcPr>
          <w:p w14:paraId="4EFEAB65">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1344" w:type="dxa"/>
            <w:vAlign w:val="top"/>
          </w:tcPr>
          <w:p w14:paraId="4FE3BBD6">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r>
      <w:tr w14:paraId="42EB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8622065">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11</w:t>
            </w:r>
          </w:p>
        </w:tc>
        <w:tc>
          <w:tcPr>
            <w:tcW w:w="1695" w:type="dxa"/>
            <w:vAlign w:val="top"/>
          </w:tcPr>
          <w:p w14:paraId="3C32304F">
            <w:pPr>
              <w:pageBreakBefore w:val="0"/>
              <w:wordWrap/>
              <w:topLinePunct w:val="0"/>
              <w:bidi w:val="0"/>
              <w:spacing w:line="560" w:lineRule="exact"/>
              <w:ind w:firstLine="420" w:firstLineChars="200"/>
              <w:jc w:val="center"/>
              <w:textAlignment w:val="auto"/>
              <w:rPr>
                <w:rFonts w:hint="eastAsia" w:ascii="方正仿宋_GBK" w:hAnsi="宋体" w:eastAsia="方正仿宋_GBK"/>
                <w:color w:val="auto"/>
                <w:sz w:val="21"/>
                <w:szCs w:val="21"/>
                <w:highlight w:val="none"/>
              </w:rPr>
            </w:pPr>
          </w:p>
        </w:tc>
        <w:tc>
          <w:tcPr>
            <w:tcW w:w="3404" w:type="dxa"/>
            <w:vAlign w:val="top"/>
          </w:tcPr>
          <w:p w14:paraId="06FEE085">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center"/>
          </w:tcPr>
          <w:p w14:paraId="4824969E">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58F63B98">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c>
          <w:tcPr>
            <w:tcW w:w="1344" w:type="dxa"/>
            <w:vAlign w:val="top"/>
          </w:tcPr>
          <w:p w14:paraId="2E25C619">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r w14:paraId="7B5B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022" w:type="dxa"/>
            <w:vAlign w:val="center"/>
          </w:tcPr>
          <w:p w14:paraId="59D1B3E8">
            <w:pPr>
              <w:pStyle w:val="10"/>
              <w:pageBreakBefore w:val="0"/>
              <w:wordWrap/>
              <w:topLinePunct w:val="0"/>
              <w:bidi w:val="0"/>
              <w:spacing w:line="560" w:lineRule="exact"/>
              <w:ind w:left="3920" w:firstLine="420" w:firstLineChars="200"/>
              <w:textAlignment w:val="auto"/>
              <w:outlineLvl w:val="0"/>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12</w:t>
            </w:r>
          </w:p>
        </w:tc>
        <w:tc>
          <w:tcPr>
            <w:tcW w:w="1695" w:type="dxa"/>
            <w:vAlign w:val="center"/>
          </w:tcPr>
          <w:p w14:paraId="3D31037D">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总计</w:t>
            </w:r>
          </w:p>
        </w:tc>
        <w:tc>
          <w:tcPr>
            <w:tcW w:w="7436" w:type="dxa"/>
            <w:gridSpan w:val="4"/>
            <w:vAlign w:val="top"/>
          </w:tcPr>
          <w:p w14:paraId="43AB71C8">
            <w:pPr>
              <w:pageBreakBefore w:val="0"/>
              <w:wordWrap/>
              <w:topLinePunct w:val="0"/>
              <w:bidi w:val="0"/>
              <w:spacing w:line="560" w:lineRule="exact"/>
              <w:ind w:firstLine="420" w:firstLineChars="200"/>
              <w:textAlignment w:val="auto"/>
              <w:rPr>
                <w:rFonts w:hint="eastAsia" w:ascii="方正仿宋_GBK" w:hAnsi="宋体" w:eastAsia="方正仿宋_GBK"/>
                <w:color w:val="auto"/>
                <w:sz w:val="21"/>
                <w:szCs w:val="21"/>
                <w:highlight w:val="none"/>
              </w:rPr>
            </w:pPr>
          </w:p>
        </w:tc>
      </w:tr>
    </w:tbl>
    <w:p w14:paraId="136A958B">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8"/>
          <w:highlight w:val="none"/>
        </w:rPr>
      </w:pPr>
    </w:p>
    <w:p w14:paraId="284BC435">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注：1、请供应商完整填写本表。</w:t>
      </w:r>
    </w:p>
    <w:p w14:paraId="3B85C466">
      <w:pPr>
        <w:pageBreakBefore w:val="0"/>
        <w:wordWrap/>
        <w:topLinePunct w:val="0"/>
        <w:bidi w:val="0"/>
        <w:snapToGrid w:val="0"/>
        <w:spacing w:line="560" w:lineRule="exact"/>
        <w:ind w:firstLine="960" w:firstLineChars="40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2、该表可扩展</w:t>
      </w:r>
      <w:bookmarkStart w:id="86" w:name="OLE_LINK2"/>
      <w:bookmarkStart w:id="87" w:name="OLE_LINK1"/>
      <w:r>
        <w:rPr>
          <w:rFonts w:hint="eastAsia" w:ascii="方正仿宋_GBK" w:hAnsi="宋体" w:eastAsia="方正仿宋_GBK"/>
          <w:color w:val="auto"/>
          <w:sz w:val="24"/>
          <w:szCs w:val="28"/>
          <w:highlight w:val="none"/>
        </w:rPr>
        <w:t>，并逐页签字或盖章。</w:t>
      </w:r>
      <w:bookmarkEnd w:id="86"/>
      <w:bookmarkEnd w:id="87"/>
    </w:p>
    <w:p w14:paraId="0EE6B855">
      <w:pPr>
        <w:pageBreakBefore w:val="0"/>
        <w:wordWrap/>
        <w:topLinePunct w:val="0"/>
        <w:bidi w:val="0"/>
        <w:snapToGrid w:val="0"/>
        <w:spacing w:line="560" w:lineRule="exact"/>
        <w:ind w:firstLine="960" w:firstLineChars="40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3、该表可根据项目实际情况调整。</w:t>
      </w:r>
    </w:p>
    <w:p w14:paraId="430A1100">
      <w:pPr>
        <w:pStyle w:val="17"/>
        <w:pageBreakBefore w:val="0"/>
        <w:wordWrap/>
        <w:topLinePunct w:val="0"/>
        <w:bidi w:val="0"/>
        <w:spacing w:line="560" w:lineRule="exact"/>
        <w:ind w:firstLine="480" w:firstLineChars="200"/>
        <w:jc w:val="both"/>
        <w:textAlignment w:val="auto"/>
        <w:rPr>
          <w:rFonts w:hint="eastAsia" w:ascii="方正仿宋_GBK" w:hAnsi="宋体" w:eastAsia="方正仿宋_GBK"/>
          <w:color w:val="auto"/>
          <w:sz w:val="24"/>
          <w:szCs w:val="24"/>
          <w:highlight w:val="none"/>
        </w:rPr>
      </w:pPr>
    </w:p>
    <w:p w14:paraId="38C4EA5C">
      <w:pPr>
        <w:pStyle w:val="17"/>
        <w:pageBreakBefore w:val="0"/>
        <w:wordWrap/>
        <w:topLinePunct w:val="0"/>
        <w:bidi w:val="0"/>
        <w:spacing w:line="560" w:lineRule="exact"/>
        <w:ind w:firstLine="480" w:firstLineChars="200"/>
        <w:jc w:val="both"/>
        <w:textAlignment w:val="auto"/>
        <w:rPr>
          <w:rFonts w:hint="eastAsia" w:ascii="方正仿宋_GBK" w:hAnsi="宋体" w:eastAsia="方正仿宋_GBK"/>
          <w:color w:val="auto"/>
          <w:sz w:val="24"/>
          <w:szCs w:val="24"/>
          <w:highlight w:val="none"/>
        </w:rPr>
      </w:pPr>
    </w:p>
    <w:p w14:paraId="68704E53">
      <w:pPr>
        <w:pageBreakBefore w:val="0"/>
        <w:wordWrap/>
        <w:topLinePunct w:val="0"/>
        <w:bidi w:val="0"/>
        <w:spacing w:line="560" w:lineRule="exact"/>
        <w:ind w:firstLine="560" w:firstLineChars="200"/>
        <w:textAlignment w:val="auto"/>
        <w:rPr>
          <w:rFonts w:hint="eastAsia"/>
          <w:color w:val="auto"/>
          <w:highlight w:val="none"/>
        </w:rPr>
      </w:pPr>
    </w:p>
    <w:p w14:paraId="3B180259">
      <w:pPr>
        <w:pageBreakBefore w:val="0"/>
        <w:wordWrap/>
        <w:topLinePunct w:val="0"/>
        <w:bidi w:val="0"/>
        <w:spacing w:line="560" w:lineRule="exact"/>
        <w:ind w:firstLine="5520" w:firstLineChars="2300"/>
        <w:textAlignment w:val="auto"/>
        <w:rPr>
          <w:rFonts w:hint="eastAsia"/>
          <w:color w:val="auto"/>
          <w:highlight w:val="none"/>
        </w:rPr>
      </w:pPr>
      <w:r>
        <w:rPr>
          <w:rFonts w:hint="eastAsia" w:ascii="方正仿宋_GBK" w:hAnsi="宋体" w:eastAsia="方正仿宋_GBK"/>
          <w:color w:val="auto"/>
          <w:sz w:val="24"/>
          <w:szCs w:val="24"/>
          <w:highlight w:val="none"/>
        </w:rPr>
        <w:t>供应商名称（公章）：</w:t>
      </w:r>
    </w:p>
    <w:p w14:paraId="5FAA4AF4">
      <w:pPr>
        <w:pageBreakBefore w:val="0"/>
        <w:wordWrap/>
        <w:topLinePunct w:val="0"/>
        <w:bidi w:val="0"/>
        <w:spacing w:line="560" w:lineRule="exact"/>
        <w:ind w:right="480" w:firstLine="5760" w:firstLineChars="24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52696DF7">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14:paraId="720BEE02">
      <w:pPr>
        <w:pStyle w:val="4"/>
        <w:pageBreakBefore w:val="0"/>
        <w:wordWrap/>
        <w:topLinePunct w:val="0"/>
        <w:bidi w:val="0"/>
        <w:spacing w:before="0" w:after="0" w:line="560" w:lineRule="exact"/>
        <w:textAlignment w:val="auto"/>
        <w:rPr>
          <w:rFonts w:hint="eastAsia" w:ascii="方正仿宋_GBK" w:hAnsi="宋体" w:eastAsia="方正仿宋_GBK"/>
          <w:color w:val="auto"/>
          <w:sz w:val="24"/>
          <w:szCs w:val="24"/>
          <w:highlight w:val="none"/>
        </w:rPr>
      </w:pPr>
      <w:bookmarkStart w:id="88" w:name="_Toc7611"/>
      <w:bookmarkStart w:id="89" w:name="_Toc3187"/>
      <w:bookmarkStart w:id="90" w:name="_Toc342913420"/>
      <w:bookmarkStart w:id="91" w:name="_Toc313888363"/>
      <w:bookmarkStart w:id="92" w:name="_Toc25693"/>
      <w:bookmarkStart w:id="93" w:name="_Toc313008357"/>
      <w:bookmarkStart w:id="94" w:name="_Toc342913422"/>
      <w:bookmarkStart w:id="95" w:name="_Toc313008359"/>
      <w:bookmarkStart w:id="96" w:name="_Toc313888361"/>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val="en-US" w:eastAsia="zh-CN"/>
        </w:rPr>
        <w:t>技术</w:t>
      </w:r>
      <w:r>
        <w:rPr>
          <w:rFonts w:hint="eastAsia" w:ascii="方正仿宋_GBK" w:hAnsi="宋体" w:eastAsia="方正仿宋_GBK"/>
          <w:color w:val="auto"/>
          <w:sz w:val="24"/>
          <w:szCs w:val="24"/>
          <w:highlight w:val="none"/>
        </w:rPr>
        <w:t>部分</w:t>
      </w:r>
      <w:bookmarkEnd w:id="88"/>
      <w:bookmarkEnd w:id="89"/>
    </w:p>
    <w:p w14:paraId="121D5708">
      <w:pPr>
        <w:pageBreakBefore w:val="0"/>
        <w:wordWrap/>
        <w:topLinePunct w:val="0"/>
        <w:bidi w:val="0"/>
        <w:snapToGrid w:val="0"/>
        <w:spacing w:line="560" w:lineRule="exact"/>
        <w:jc w:val="center"/>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val="en-US" w:eastAsia="zh-CN"/>
        </w:rPr>
        <w:t>技术</w:t>
      </w:r>
      <w:r>
        <w:rPr>
          <w:rFonts w:hint="eastAsia" w:ascii="方正仿宋_GBK" w:hAnsi="宋体" w:eastAsia="方正仿宋_GBK"/>
          <w:color w:val="auto"/>
          <w:sz w:val="24"/>
          <w:szCs w:val="24"/>
          <w:highlight w:val="none"/>
        </w:rPr>
        <w:t>方案（格式自定）</w:t>
      </w:r>
    </w:p>
    <w:p w14:paraId="2203BB49">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Cs w:val="24"/>
          <w:highlight w:val="none"/>
        </w:rPr>
      </w:pPr>
      <w:r>
        <w:rPr>
          <w:rFonts w:ascii="方正仿宋_GBK" w:hAnsi="宋体" w:eastAsia="方正仿宋_GBK"/>
          <w:color w:val="auto"/>
          <w:szCs w:val="24"/>
          <w:highlight w:val="none"/>
        </w:rPr>
        <w:br w:type="page"/>
      </w: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val="en-US" w:eastAsia="zh-CN"/>
        </w:rPr>
        <w:t>技术</w:t>
      </w:r>
      <w:r>
        <w:rPr>
          <w:rFonts w:hint="eastAsia" w:ascii="方正仿宋_GBK" w:hAnsi="宋体" w:eastAsia="方正仿宋_GBK"/>
          <w:color w:val="auto"/>
          <w:sz w:val="24"/>
          <w:szCs w:val="24"/>
          <w:highlight w:val="none"/>
        </w:rPr>
        <w:t>响应偏离表</w:t>
      </w:r>
    </w:p>
    <w:p w14:paraId="10F371C5">
      <w:pPr>
        <w:pStyle w:val="13"/>
        <w:pageBreakBefore w:val="0"/>
        <w:tabs>
          <w:tab w:val="left" w:pos="6300"/>
        </w:tabs>
        <w:wordWrap/>
        <w:topLinePunct w:val="0"/>
        <w:bidi w:val="0"/>
        <w:snapToGrid w:val="0"/>
        <w:spacing w:line="560" w:lineRule="exact"/>
        <w:ind w:firstLine="480" w:firstLineChars="200"/>
        <w:textAlignment w:val="auto"/>
        <w:outlineLvl w:val="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项目名称：</w:t>
      </w:r>
    </w:p>
    <w:tbl>
      <w:tblPr>
        <w:tblStyle w:val="24"/>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D1F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47C0C42">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2658" w:type="dxa"/>
            <w:vAlign w:val="center"/>
          </w:tcPr>
          <w:p w14:paraId="7EF68533">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2759" w:type="dxa"/>
            <w:vAlign w:val="center"/>
          </w:tcPr>
          <w:p w14:paraId="5AE71EC7">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2067" w:type="dxa"/>
            <w:vAlign w:val="center"/>
          </w:tcPr>
          <w:p w14:paraId="150D742C">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7070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19CF12">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206DC86E">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254E01A3">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53E6E504">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r w14:paraId="21E7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B6EC85">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0F6E251A">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329A2192">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3C26B202">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r w14:paraId="4086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80791CA">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6FA4BEC3">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3CA799A1">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150FDA8D">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r w14:paraId="0221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511FFEF">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0132BF74">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00B19AB6">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25C4CC53">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r w14:paraId="61FD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C396177">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0D67B5D6">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0629281C">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0AB68792">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r w14:paraId="5BE7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EE9C27">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4B7E3CE9">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1B800B23">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18D7AD85">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r w14:paraId="4A93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68EEC79">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2455F42C">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7017658F">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70FB0DA9">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r w14:paraId="172E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D64792">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5D82F698">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042845E1">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4F9B8866">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r w14:paraId="7A10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2A6531D">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658" w:type="dxa"/>
            <w:vAlign w:val="center"/>
          </w:tcPr>
          <w:p w14:paraId="41F12FC3">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759" w:type="dxa"/>
            <w:vAlign w:val="center"/>
          </w:tcPr>
          <w:p w14:paraId="206EDA54">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c>
          <w:tcPr>
            <w:tcW w:w="2067" w:type="dxa"/>
            <w:vAlign w:val="center"/>
          </w:tcPr>
          <w:p w14:paraId="3465B448">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1"/>
                <w:highlight w:val="none"/>
              </w:rPr>
            </w:pPr>
          </w:p>
        </w:tc>
      </w:tr>
    </w:tbl>
    <w:p w14:paraId="79E2A6CE">
      <w:pPr>
        <w:pageBreakBefore w:val="0"/>
        <w:wordWrap/>
        <w:topLinePunct w:val="0"/>
        <w:bidi w:val="0"/>
        <w:spacing w:line="560" w:lineRule="exact"/>
        <w:ind w:firstLine="600" w:firstLineChars="25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                                      法人授权代表：</w:t>
      </w:r>
    </w:p>
    <w:p w14:paraId="2A59EB00">
      <w:pPr>
        <w:pageBreakBefore w:val="0"/>
        <w:wordWrap/>
        <w:topLinePunct w:val="0"/>
        <w:bidi w:val="0"/>
        <w:spacing w:line="560" w:lineRule="exact"/>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（供应商公章）                               （签字或盖章）</w:t>
      </w:r>
    </w:p>
    <w:p w14:paraId="5E7BEF46">
      <w:pPr>
        <w:pageBreakBefore w:val="0"/>
        <w:tabs>
          <w:tab w:val="left" w:pos="6300"/>
        </w:tabs>
        <w:wordWrap/>
        <w:topLinePunct w:val="0"/>
        <w:bidi w:val="0"/>
        <w:snapToGrid w:val="0"/>
        <w:spacing w:line="560" w:lineRule="exact"/>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0F7DE70A">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501B6AE6">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 xml:space="preserve">、本表即为对本项目“第二篇  </w:t>
      </w:r>
      <w:r>
        <w:rPr>
          <w:rFonts w:hint="eastAsia" w:ascii="方正仿宋_GBK" w:hAnsi="宋体" w:eastAsia="方正仿宋_GBK"/>
          <w:color w:val="auto"/>
          <w:sz w:val="24"/>
          <w:highlight w:val="none"/>
          <w:lang w:val="en-US" w:eastAsia="zh-CN"/>
        </w:rPr>
        <w:t>项目具体内容、数量及相关要求</w:t>
      </w:r>
      <w:r>
        <w:rPr>
          <w:rFonts w:hint="eastAsia" w:ascii="方正仿宋_GBK" w:hAnsi="宋体" w:eastAsia="方正仿宋_GBK"/>
          <w:color w:val="auto"/>
          <w:sz w:val="24"/>
          <w:highlight w:val="none"/>
        </w:rPr>
        <w:t>”中所列技术要求进行比较和响应；</w:t>
      </w:r>
    </w:p>
    <w:p w14:paraId="68DF64A1">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2、该表必须按照竞争性磋商要求逐条如实填写，根据响应情况在“差异说明”项填写正偏离或负偏离及原因，完全符合的填写“无差异”；</w:t>
      </w:r>
    </w:p>
    <w:p w14:paraId="2EE48049">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3、该表可扩展</w:t>
      </w:r>
      <w:r>
        <w:rPr>
          <w:rFonts w:hint="eastAsia" w:ascii="方正仿宋_GBK" w:hAnsi="宋体" w:eastAsia="方正仿宋_GBK"/>
          <w:color w:val="auto"/>
          <w:sz w:val="24"/>
          <w:szCs w:val="28"/>
          <w:highlight w:val="none"/>
        </w:rPr>
        <w:t>，并逐页签字或盖章</w:t>
      </w:r>
      <w:r>
        <w:rPr>
          <w:rFonts w:hint="eastAsia" w:ascii="方正仿宋_GBK" w:hAnsi="宋体" w:eastAsia="方正仿宋_GBK"/>
          <w:color w:val="auto"/>
          <w:sz w:val="24"/>
          <w:highlight w:val="none"/>
        </w:rPr>
        <w:t>；</w:t>
      </w:r>
    </w:p>
    <w:p w14:paraId="6318B48A">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4、可附相关技术支撑材料。（格式自定）</w:t>
      </w:r>
    </w:p>
    <w:p w14:paraId="61C83092">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5、若“响应情况”栏中仅填写“无偏离”或“有偏离”等内容而未作实质性参数描述，该供应商将</w:t>
      </w:r>
      <w:r>
        <w:rPr>
          <w:rFonts w:hint="eastAsia" w:ascii="方正仿宋_GBK" w:hAnsi="宋体" w:eastAsia="方正仿宋_GBK"/>
          <w:color w:val="auto"/>
          <w:sz w:val="24"/>
          <w:szCs w:val="24"/>
          <w:highlight w:val="none"/>
        </w:rPr>
        <w:t>失去成为成交供应商的资格，仅保留其合格供应商的身份。</w:t>
      </w:r>
    </w:p>
    <w:p w14:paraId="76E52B57">
      <w:pPr>
        <w:pStyle w:val="9"/>
        <w:rPr>
          <w:rFonts w:hint="eastAsia" w:ascii="方正仿宋_GBK" w:hAnsi="宋体" w:eastAsia="方正仿宋_GBK"/>
          <w:color w:val="auto"/>
          <w:sz w:val="24"/>
          <w:szCs w:val="24"/>
          <w:highlight w:val="none"/>
        </w:rPr>
      </w:pPr>
    </w:p>
    <w:p w14:paraId="3E089CB6">
      <w:pPr>
        <w:pStyle w:val="4"/>
        <w:pageBreakBefore w:val="0"/>
        <w:wordWrap/>
        <w:topLinePunct w:val="0"/>
        <w:bidi w:val="0"/>
        <w:spacing w:before="0" w:after="0" w:line="560" w:lineRule="exact"/>
        <w:textAlignment w:val="auto"/>
        <w:rPr>
          <w:rFonts w:hint="eastAsia" w:ascii="方正仿宋_GBK" w:hAnsi="宋体" w:eastAsia="方正仿宋_GBK"/>
          <w:color w:val="auto"/>
          <w:sz w:val="24"/>
          <w:szCs w:val="24"/>
          <w:highlight w:val="none"/>
        </w:rPr>
      </w:pPr>
      <w:bookmarkStart w:id="97" w:name="_Toc27267"/>
      <w:bookmarkStart w:id="98" w:name="_Toc19256"/>
      <w:r>
        <w:rPr>
          <w:rFonts w:hint="eastAsia" w:ascii="方正仿宋_GBK" w:hAnsi="宋体" w:eastAsia="方正仿宋_GBK"/>
          <w:color w:val="auto"/>
          <w:sz w:val="24"/>
          <w:szCs w:val="24"/>
          <w:highlight w:val="none"/>
        </w:rPr>
        <w:t>三、商务部分</w:t>
      </w:r>
      <w:bookmarkEnd w:id="97"/>
      <w:bookmarkEnd w:id="98"/>
    </w:p>
    <w:p w14:paraId="1CFDC8D7">
      <w:pPr>
        <w:pageBreakBefore w:val="0"/>
        <w:wordWrap/>
        <w:topLinePunct w:val="0"/>
        <w:bidi w:val="0"/>
        <w:snapToGrid w:val="0"/>
        <w:spacing w:line="56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3AF756DF">
      <w:pPr>
        <w:pageBreakBefore w:val="0"/>
        <w:wordWrap/>
        <w:topLinePunct w:val="0"/>
        <w:bidi w:val="0"/>
        <w:snapToGrid w:val="0"/>
        <w:spacing w:line="560" w:lineRule="exact"/>
        <w:jc w:val="center"/>
        <w:textAlignment w:val="auto"/>
        <w:rPr>
          <w:rFonts w:hint="eastAsia" w:ascii="方正仿宋_GBK" w:hAnsi="宋体" w:eastAsia="方正仿宋_GBK"/>
          <w:b/>
          <w:color w:val="auto"/>
          <w:szCs w:val="28"/>
          <w:highlight w:val="none"/>
        </w:rPr>
      </w:pPr>
      <w:r>
        <w:rPr>
          <w:rFonts w:hint="eastAsia" w:ascii="方正仿宋_GBK" w:hAnsi="宋体" w:eastAsia="方正仿宋_GBK"/>
          <w:b/>
          <w:color w:val="auto"/>
          <w:szCs w:val="28"/>
          <w:highlight w:val="none"/>
        </w:rPr>
        <w:t>商务响应偏离表（本表可自行设计格式）</w:t>
      </w:r>
    </w:p>
    <w:p w14:paraId="13576DF2">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对于竞争性磋商文件的商务要求，如有任何偏离请如实填写下表：</w:t>
      </w:r>
    </w:p>
    <w:tbl>
      <w:tblPr>
        <w:tblStyle w:val="24"/>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898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A03B481">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vAlign w:val="center"/>
          </w:tcPr>
          <w:p w14:paraId="78A16D1E">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磋商项目需求</w:t>
            </w:r>
          </w:p>
        </w:tc>
        <w:tc>
          <w:tcPr>
            <w:tcW w:w="2434" w:type="dxa"/>
            <w:vAlign w:val="center"/>
          </w:tcPr>
          <w:p w14:paraId="2CF12571">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vAlign w:val="center"/>
          </w:tcPr>
          <w:p w14:paraId="16341956">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129F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60FC052">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3179" w:type="dxa"/>
            <w:vAlign w:val="center"/>
          </w:tcPr>
          <w:p w14:paraId="14BE300F">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434" w:type="dxa"/>
            <w:vAlign w:val="center"/>
          </w:tcPr>
          <w:p w14:paraId="778D4507">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355" w:type="dxa"/>
            <w:vAlign w:val="center"/>
          </w:tcPr>
          <w:p w14:paraId="7B5C26A5">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r>
      <w:tr w14:paraId="7E59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7FF1C0E">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3179" w:type="dxa"/>
            <w:vAlign w:val="center"/>
          </w:tcPr>
          <w:p w14:paraId="056DB4BF">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434" w:type="dxa"/>
            <w:vAlign w:val="center"/>
          </w:tcPr>
          <w:p w14:paraId="256AA0AE">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355" w:type="dxa"/>
            <w:vAlign w:val="center"/>
          </w:tcPr>
          <w:p w14:paraId="14756BED">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r>
      <w:tr w14:paraId="62CE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D4EF0D6">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3179" w:type="dxa"/>
            <w:vAlign w:val="center"/>
          </w:tcPr>
          <w:p w14:paraId="516C2DB3">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434" w:type="dxa"/>
            <w:vAlign w:val="center"/>
          </w:tcPr>
          <w:p w14:paraId="1C1AABA7">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355" w:type="dxa"/>
            <w:vAlign w:val="center"/>
          </w:tcPr>
          <w:p w14:paraId="236C5F15">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r>
      <w:tr w14:paraId="3D27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26F5BF">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3179" w:type="dxa"/>
            <w:vAlign w:val="center"/>
          </w:tcPr>
          <w:p w14:paraId="1B2755B9">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434" w:type="dxa"/>
            <w:vAlign w:val="center"/>
          </w:tcPr>
          <w:p w14:paraId="041A1DB5">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355" w:type="dxa"/>
            <w:vAlign w:val="center"/>
          </w:tcPr>
          <w:p w14:paraId="04B57508">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r>
      <w:tr w14:paraId="05CC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507D20">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3179" w:type="dxa"/>
            <w:vAlign w:val="center"/>
          </w:tcPr>
          <w:p w14:paraId="6CEE188F">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434" w:type="dxa"/>
            <w:vAlign w:val="center"/>
          </w:tcPr>
          <w:p w14:paraId="55CB35FC">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355" w:type="dxa"/>
            <w:vAlign w:val="center"/>
          </w:tcPr>
          <w:p w14:paraId="682B9B0C">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r>
      <w:tr w14:paraId="48E5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B6E019">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3179" w:type="dxa"/>
            <w:vAlign w:val="center"/>
          </w:tcPr>
          <w:p w14:paraId="07ADE28C">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434" w:type="dxa"/>
            <w:vAlign w:val="center"/>
          </w:tcPr>
          <w:p w14:paraId="4738A836">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c>
          <w:tcPr>
            <w:tcW w:w="2355" w:type="dxa"/>
            <w:vAlign w:val="center"/>
          </w:tcPr>
          <w:p w14:paraId="5AF32F74">
            <w:pPr>
              <w:pageBreakBefore w:val="0"/>
              <w:tabs>
                <w:tab w:val="left" w:pos="6300"/>
              </w:tabs>
              <w:wordWrap/>
              <w:topLinePunct w:val="0"/>
              <w:bidi w:val="0"/>
              <w:snapToGrid w:val="0"/>
              <w:spacing w:line="560" w:lineRule="exact"/>
              <w:jc w:val="center"/>
              <w:textAlignment w:val="auto"/>
              <w:outlineLvl w:val="0"/>
              <w:rPr>
                <w:rFonts w:hint="eastAsia" w:ascii="方正仿宋_GBK" w:hAnsi="宋体" w:eastAsia="方正仿宋_GBK"/>
                <w:color w:val="auto"/>
                <w:sz w:val="21"/>
                <w:szCs w:val="24"/>
                <w:highlight w:val="none"/>
              </w:rPr>
            </w:pPr>
          </w:p>
        </w:tc>
      </w:tr>
    </w:tbl>
    <w:p w14:paraId="6B17B24B">
      <w:pPr>
        <w:pageBreakBefore w:val="0"/>
        <w:wordWrap/>
        <w:topLinePunct w:val="0"/>
        <w:bidi w:val="0"/>
        <w:snapToGrid w:val="0"/>
        <w:spacing w:line="560" w:lineRule="exact"/>
        <w:ind w:firstLine="465"/>
        <w:textAlignment w:val="auto"/>
        <w:rPr>
          <w:rFonts w:hint="eastAsia" w:ascii="方正仿宋_GBK" w:hAnsi="宋体" w:eastAsia="方正仿宋_GBK"/>
          <w:color w:val="auto"/>
          <w:sz w:val="24"/>
          <w:szCs w:val="24"/>
          <w:highlight w:val="none"/>
        </w:rPr>
      </w:pPr>
    </w:p>
    <w:p w14:paraId="71DE3BFF">
      <w:pPr>
        <w:pageBreakBefore w:val="0"/>
        <w:wordWrap/>
        <w:topLinePunct w:val="0"/>
        <w:bidi w:val="0"/>
        <w:spacing w:line="560" w:lineRule="exact"/>
        <w:ind w:firstLine="600" w:firstLineChars="25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                                      法人授权代表：</w:t>
      </w:r>
    </w:p>
    <w:p w14:paraId="4B69FD27">
      <w:pPr>
        <w:pageBreakBefore w:val="0"/>
        <w:wordWrap/>
        <w:topLinePunct w:val="0"/>
        <w:bidi w:val="0"/>
        <w:spacing w:line="560" w:lineRule="exact"/>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27F474CC">
      <w:pPr>
        <w:pageBreakBefore w:val="0"/>
        <w:wordWrap/>
        <w:topLinePunct w:val="0"/>
        <w:bidi w:val="0"/>
        <w:spacing w:line="560" w:lineRule="exact"/>
        <w:ind w:firstLine="360" w:firstLineChars="15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（签字或盖章）</w:t>
      </w:r>
    </w:p>
    <w:p w14:paraId="1CBB53DE">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7E5F4937">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2B5C0884">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、本表即为对本项目“第三篇 采购商务需求”中所列服务要求进行比较和响应；</w:t>
      </w:r>
    </w:p>
    <w:p w14:paraId="54D63E1E">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2、该表必须按照竞争性磋商要求逐条如实填写，根据响应情况在“差异说明”项填写正偏离或负偏离及原因，完全符合的填写“无差异”；</w:t>
      </w:r>
    </w:p>
    <w:p w14:paraId="78DED9C1">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3、该表可扩展</w:t>
      </w:r>
      <w:r>
        <w:rPr>
          <w:rFonts w:hint="eastAsia" w:ascii="方正仿宋_GBK" w:hAnsi="宋体" w:eastAsia="方正仿宋_GBK"/>
          <w:color w:val="auto"/>
          <w:sz w:val="24"/>
          <w:szCs w:val="28"/>
          <w:highlight w:val="none"/>
        </w:rPr>
        <w:t>，并逐页签字或盖章</w:t>
      </w:r>
      <w:r>
        <w:rPr>
          <w:rFonts w:hint="eastAsia" w:ascii="方正仿宋_GBK" w:hAnsi="宋体" w:eastAsia="方正仿宋_GBK"/>
          <w:color w:val="auto"/>
          <w:sz w:val="24"/>
          <w:highlight w:val="none"/>
        </w:rPr>
        <w:t>；</w:t>
      </w:r>
    </w:p>
    <w:p w14:paraId="37AB2F81">
      <w:pPr>
        <w:pageBreakBefore w:val="0"/>
        <w:wordWrap/>
        <w:topLinePunct w:val="0"/>
        <w:bidi w:val="0"/>
        <w:spacing w:line="560" w:lineRule="exact"/>
        <w:ind w:firstLine="560" w:firstLineChars="200"/>
        <w:textAlignment w:val="auto"/>
        <w:rPr>
          <w:rFonts w:hint="eastAsia" w:ascii="方正仿宋_GBK" w:hAnsi="宋体" w:eastAsia="方正仿宋_GBK"/>
          <w:color w:val="auto"/>
          <w:sz w:val="24"/>
          <w:szCs w:val="24"/>
          <w:highlight w:val="none"/>
        </w:rPr>
      </w:pPr>
      <w:r>
        <w:rPr>
          <w:color w:val="auto"/>
          <w:highlight w:val="none"/>
        </w:rPr>
        <w:br w:type="page"/>
      </w:r>
      <w:r>
        <w:rPr>
          <w:rFonts w:hint="eastAsia" w:ascii="方正仿宋_GBK" w:hAnsi="宋体" w:eastAsia="方正仿宋_GBK"/>
          <w:color w:val="auto"/>
          <w:sz w:val="24"/>
          <w:szCs w:val="24"/>
          <w:highlight w:val="none"/>
        </w:rPr>
        <w:t>（二）其它优惠承诺（格式自定）</w:t>
      </w:r>
    </w:p>
    <w:p w14:paraId="43AD27F2">
      <w:pPr>
        <w:pStyle w:val="4"/>
        <w:pageBreakBefore w:val="0"/>
        <w:wordWrap/>
        <w:topLinePunct w:val="0"/>
        <w:bidi w:val="0"/>
        <w:spacing w:before="0" w:after="0" w:line="560" w:lineRule="exact"/>
        <w:textAlignment w:val="auto"/>
        <w:rPr>
          <w:rFonts w:hint="eastAsia"/>
          <w:color w:val="auto"/>
          <w:highlight w:val="none"/>
        </w:rPr>
      </w:pPr>
      <w:r>
        <w:rPr>
          <w:rFonts w:ascii="方正仿宋_GBK" w:hAnsi="宋体" w:eastAsia="方正仿宋_GBK"/>
          <w:color w:val="auto"/>
          <w:sz w:val="24"/>
          <w:szCs w:val="24"/>
          <w:highlight w:val="none"/>
        </w:rPr>
        <w:br w:type="page"/>
      </w:r>
      <w:bookmarkStart w:id="99" w:name="_Toc11253"/>
      <w:bookmarkStart w:id="100" w:name="_Toc8074"/>
      <w:r>
        <w:rPr>
          <w:rFonts w:hint="eastAsia" w:ascii="方正仿宋_GBK" w:hAnsi="宋体" w:eastAsia="方正仿宋_GBK"/>
          <w:color w:val="auto"/>
          <w:sz w:val="24"/>
          <w:szCs w:val="24"/>
          <w:highlight w:val="none"/>
        </w:rPr>
        <w:t>四、资格条件及其他</w:t>
      </w:r>
      <w:bookmarkEnd w:id="99"/>
      <w:bookmarkEnd w:id="100"/>
    </w:p>
    <w:p w14:paraId="6DFD6971">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highlight w:val="none"/>
        </w:rPr>
      </w:pPr>
      <w:r>
        <w:rPr>
          <w:rFonts w:hint="eastAsia" w:ascii="方正仿宋_GBK" w:hAnsi="宋体" w:eastAsia="方正仿宋_GBK"/>
          <w:color w:val="auto"/>
          <w:highlight w:val="none"/>
        </w:rPr>
        <w:t>（一）营业执照（副本）</w:t>
      </w:r>
      <w:r>
        <w:rPr>
          <w:rFonts w:hint="eastAsia" w:ascii="方正仿宋_GBK" w:hAnsi="宋体" w:eastAsia="方正仿宋_GBK"/>
          <w:color w:val="auto"/>
          <w:szCs w:val="28"/>
          <w:highlight w:val="none"/>
        </w:rPr>
        <w:t>或事业单位法人证书（副本）</w:t>
      </w:r>
      <w:r>
        <w:rPr>
          <w:rFonts w:hint="eastAsia" w:ascii="方正仿宋_GBK" w:hAnsi="宋体" w:eastAsia="方正仿宋_GBK"/>
          <w:color w:val="auto"/>
          <w:highlight w:val="none"/>
        </w:rPr>
        <w:t>复印件或个体工商户营业执照</w:t>
      </w:r>
    </w:p>
    <w:p w14:paraId="5CEC260A">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highlight w:val="none"/>
        </w:rPr>
      </w:pPr>
    </w:p>
    <w:p w14:paraId="5864424A">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highlight w:val="none"/>
        </w:rPr>
      </w:pPr>
    </w:p>
    <w:p w14:paraId="559D445D">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highlight w:val="none"/>
        </w:rPr>
      </w:pPr>
    </w:p>
    <w:p w14:paraId="72152CF6">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highlight w:val="none"/>
        </w:rPr>
      </w:pPr>
    </w:p>
    <w:p w14:paraId="77083100">
      <w:pPr>
        <w:pageBreakBefore w:val="0"/>
        <w:widowControl/>
        <w:wordWrap/>
        <w:topLinePunct w:val="0"/>
        <w:bidi w:val="0"/>
        <w:spacing w:line="560" w:lineRule="exact"/>
        <w:ind w:firstLine="560" w:firstLineChars="200"/>
        <w:jc w:val="left"/>
        <w:textAlignment w:val="auto"/>
        <w:rPr>
          <w:rFonts w:hint="eastAsia" w:ascii="方正仿宋_GBK" w:hAnsi="宋体" w:eastAsia="方正仿宋_GBK"/>
          <w:color w:val="auto"/>
          <w:highlight w:val="none"/>
        </w:rPr>
      </w:pPr>
      <w:r>
        <w:rPr>
          <w:rFonts w:ascii="方正仿宋_GBK" w:hAnsi="宋体" w:eastAsia="方正仿宋_GBK"/>
          <w:color w:val="auto"/>
          <w:highlight w:val="none"/>
        </w:rPr>
        <w:br w:type="page"/>
      </w:r>
      <w:r>
        <w:rPr>
          <w:rFonts w:hint="eastAsia" w:ascii="方正仿宋_GBK" w:hAnsi="宋体" w:eastAsia="方正仿宋_GBK"/>
          <w:color w:val="auto"/>
          <w:highlight w:val="none"/>
        </w:rPr>
        <w:t>（</w:t>
      </w:r>
      <w:r>
        <w:rPr>
          <w:rFonts w:hint="eastAsia" w:ascii="方正仿宋_GBK" w:hAnsi="宋体" w:eastAsia="方正仿宋_GBK"/>
          <w:color w:val="auto"/>
          <w:highlight w:val="none"/>
          <w:lang w:val="en-US" w:eastAsia="zh-CN"/>
        </w:rPr>
        <w:t>二</w:t>
      </w:r>
      <w:r>
        <w:rPr>
          <w:rFonts w:hint="eastAsia" w:ascii="方正仿宋_GBK" w:hAnsi="宋体" w:eastAsia="方正仿宋_GBK"/>
          <w:color w:val="auto"/>
          <w:highlight w:val="none"/>
        </w:rPr>
        <w:t>）法定代表人身份证明书（格式）</w:t>
      </w:r>
    </w:p>
    <w:p w14:paraId="019DDAA5">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5CD56B04">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项目名称：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u w:val="none"/>
          <w:lang w:val="en-US" w:eastAsia="zh-CN"/>
        </w:rPr>
        <w:t xml:space="preserve">  </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u w:val="none"/>
          <w:lang w:val="en-US" w:eastAsia="zh-CN"/>
        </w:rPr>
        <w:t xml:space="preserve">     </w:t>
      </w:r>
      <w:r>
        <w:rPr>
          <w:rFonts w:hint="eastAsia" w:ascii="方正仿宋_GBK" w:hAnsi="宋体" w:eastAsia="方正仿宋_GBK"/>
          <w:color w:val="auto"/>
          <w:sz w:val="24"/>
          <w:highlight w:val="none"/>
          <w:u w:val="single"/>
        </w:rPr>
        <w:t xml:space="preserve">                                              </w:t>
      </w:r>
    </w:p>
    <w:p w14:paraId="13C904BD">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00264BA6">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w:t>
      </w:r>
      <w:r>
        <w:rPr>
          <w:rFonts w:hint="eastAsia" w:ascii="方正仿宋_GBK" w:hAnsi="宋体" w:eastAsia="方正仿宋_GBK"/>
          <w:color w:val="auto"/>
          <w:sz w:val="24"/>
          <w:highlight w:val="none"/>
          <w:lang w:val="en-US" w:eastAsia="zh-CN"/>
        </w:rPr>
        <w:t>人</w:t>
      </w:r>
      <w:r>
        <w:rPr>
          <w:rFonts w:hint="eastAsia" w:ascii="方正仿宋_GBK" w:hAnsi="宋体" w:eastAsia="方正仿宋_GBK"/>
          <w:color w:val="auto"/>
          <w:sz w:val="24"/>
          <w:highlight w:val="none"/>
        </w:rPr>
        <w:t>名称）：</w:t>
      </w:r>
    </w:p>
    <w:p w14:paraId="2AF918C5">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4A84B398">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1FB418C1">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762EE10A">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4BD6B730">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6616DAA8">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6F4E8005">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2E2ECA2C">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34A6E805">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14A03B39">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59450767">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（附：法定代表人身份证正反面复印件）</w:t>
      </w:r>
    </w:p>
    <w:p w14:paraId="1E619254">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02428065">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06546F2F">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6C524285">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31CEB853">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19A10FF7">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75D920DE">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highlight w:val="none"/>
        </w:rPr>
      </w:pPr>
      <w:r>
        <w:rPr>
          <w:color w:val="auto"/>
          <w:highlight w:val="none"/>
        </w:rPr>
        <w:br w:type="column"/>
      </w:r>
      <w:r>
        <w:rPr>
          <w:rFonts w:hint="eastAsia" w:ascii="方正仿宋_GBK" w:hAnsi="宋体" w:eastAsia="方正仿宋_GBK"/>
          <w:color w:val="auto"/>
          <w:highlight w:val="none"/>
        </w:rPr>
        <w:t>（</w:t>
      </w:r>
      <w:r>
        <w:rPr>
          <w:rFonts w:hint="eastAsia" w:ascii="方正仿宋_GBK" w:hAnsi="宋体" w:eastAsia="方正仿宋_GBK"/>
          <w:color w:val="auto"/>
          <w:highlight w:val="none"/>
          <w:lang w:val="en-US" w:eastAsia="zh-CN"/>
        </w:rPr>
        <w:t>三</w:t>
      </w:r>
      <w:r>
        <w:rPr>
          <w:rFonts w:hint="eastAsia" w:ascii="方正仿宋_GBK" w:hAnsi="宋体" w:eastAsia="方正仿宋_GBK"/>
          <w:color w:val="auto"/>
          <w:highlight w:val="none"/>
        </w:rPr>
        <w:t>）法定代表人授权委托书（格式）</w:t>
      </w:r>
    </w:p>
    <w:p w14:paraId="4E50F9EF">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6DEC8489">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2F2D53CA">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464DE995">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w:t>
      </w:r>
      <w:r>
        <w:rPr>
          <w:rFonts w:hint="eastAsia" w:ascii="方正仿宋_GBK" w:hAnsi="宋体" w:eastAsia="方正仿宋_GBK"/>
          <w:color w:val="auto"/>
          <w:sz w:val="24"/>
          <w:highlight w:val="none"/>
          <w:lang w:val="en-US" w:eastAsia="zh-CN"/>
        </w:rPr>
        <w:t>人</w:t>
      </w:r>
      <w:r>
        <w:rPr>
          <w:rFonts w:hint="eastAsia" w:ascii="方正仿宋_GBK" w:hAnsi="宋体" w:eastAsia="方正仿宋_GBK"/>
          <w:color w:val="auto"/>
          <w:sz w:val="24"/>
          <w:highlight w:val="none"/>
        </w:rPr>
        <w:t>名称）：</w:t>
      </w:r>
    </w:p>
    <w:p w14:paraId="3DD93E93">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13C48A51">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我单位对被授权人的签字负全部责任。</w:t>
      </w:r>
    </w:p>
    <w:p w14:paraId="69E850D0">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在撤消授权的书面通知以前，本授权书一直有效。被授权人在授权书有效期内签署的所有文件不因授权的撤消而失效。</w:t>
      </w:r>
    </w:p>
    <w:p w14:paraId="771698C3">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63DA64D1">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14AB419F">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5AED6D7A">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（签字或盖章）                                （签字或盖章）</w:t>
      </w:r>
    </w:p>
    <w:p w14:paraId="4B3AAAF8">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szCs w:val="28"/>
          <w:highlight w:val="none"/>
        </w:rPr>
      </w:pPr>
    </w:p>
    <w:p w14:paraId="1A4D1651">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17458FDB">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2BD46AAC">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05E3338F">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212CA808">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sz w:val="24"/>
          <w:highlight w:val="none"/>
        </w:rPr>
      </w:pPr>
    </w:p>
    <w:p w14:paraId="219C7DC9">
      <w:pPr>
        <w:pageBreakBefore w:val="0"/>
        <w:tabs>
          <w:tab w:val="left" w:pos="6300"/>
        </w:tabs>
        <w:wordWrap/>
        <w:topLinePunct w:val="0"/>
        <w:bidi w:val="0"/>
        <w:snapToGrid w:val="0"/>
        <w:spacing w:line="560" w:lineRule="exact"/>
        <w:ind w:right="480" w:firstLine="570"/>
        <w:jc w:val="right"/>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8555BF2">
      <w:pPr>
        <w:pageBreakBefore w:val="0"/>
        <w:tabs>
          <w:tab w:val="left" w:pos="6300"/>
        </w:tabs>
        <w:wordWrap/>
        <w:topLinePunct w:val="0"/>
        <w:bidi w:val="0"/>
        <w:snapToGrid w:val="0"/>
        <w:spacing w:line="560" w:lineRule="exact"/>
        <w:ind w:right="480" w:firstLine="570"/>
        <w:jc w:val="right"/>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55C1A188">
      <w:pPr>
        <w:pageBreakBefore w:val="0"/>
        <w:tabs>
          <w:tab w:val="left" w:pos="6300"/>
        </w:tabs>
        <w:wordWrap/>
        <w:topLinePunct w:val="0"/>
        <w:bidi w:val="0"/>
        <w:snapToGrid w:val="0"/>
        <w:spacing w:line="560" w:lineRule="exact"/>
        <w:ind w:right="480" w:firstLine="570"/>
        <w:jc w:val="right"/>
        <w:textAlignment w:val="auto"/>
        <w:rPr>
          <w:rFonts w:hint="eastAsia" w:ascii="方正仿宋_GBK" w:hAnsi="宋体" w:eastAsia="方正仿宋_GBK"/>
          <w:color w:val="auto"/>
          <w:sz w:val="24"/>
          <w:highlight w:val="none"/>
        </w:rPr>
      </w:pPr>
    </w:p>
    <w:p w14:paraId="05B1BD17">
      <w:pPr>
        <w:pageBreakBefore w:val="0"/>
        <w:tabs>
          <w:tab w:val="left" w:pos="6300"/>
        </w:tabs>
        <w:wordWrap/>
        <w:topLinePunct w:val="0"/>
        <w:bidi w:val="0"/>
        <w:snapToGrid w:val="0"/>
        <w:spacing w:line="560" w:lineRule="exact"/>
        <w:ind w:right="480" w:firstLine="570"/>
        <w:jc w:val="right"/>
        <w:textAlignment w:val="auto"/>
        <w:rPr>
          <w:rFonts w:hint="eastAsia" w:ascii="方正仿宋_GBK" w:hAnsi="宋体" w:eastAsia="方正仿宋_GBK"/>
          <w:color w:val="auto"/>
          <w:sz w:val="24"/>
          <w:highlight w:val="none"/>
        </w:rPr>
      </w:pPr>
    </w:p>
    <w:p w14:paraId="3B912D33">
      <w:pPr>
        <w:snapToGrid/>
        <w:spacing w:line="530" w:lineRule="exact"/>
        <w:ind w:firstLine="560" w:firstLineChars="200"/>
        <w:jc w:val="both"/>
        <w:outlineLvl w:val="0"/>
        <w:rPr>
          <w:rFonts w:ascii="宋体" w:hAnsi="宋体"/>
          <w:color w:val="auto"/>
          <w:highlight w:val="none"/>
        </w:rPr>
      </w:pPr>
      <w:r>
        <w:rPr>
          <w:rFonts w:ascii="宋体" w:hAnsi="宋体"/>
          <w:color w:val="auto"/>
          <w:highlight w:val="none"/>
        </w:rPr>
        <w:br w:type="column"/>
      </w:r>
      <w:r>
        <w:rPr>
          <w:rFonts w:hint="eastAsia" w:ascii="方正仿宋_GBK" w:hAnsi="宋体" w:eastAsia="方正仿宋_GBK" w:cs="Times New Roman"/>
          <w:color w:val="auto"/>
          <w:highlight w:val="none"/>
        </w:rPr>
        <w:t>（四）基本资格条件承诺函</w:t>
      </w:r>
    </w:p>
    <w:p w14:paraId="1406B82C">
      <w:pPr>
        <w:snapToGrid/>
        <w:spacing w:line="530" w:lineRule="exact"/>
        <w:ind w:firstLine="723" w:firstLineChars="200"/>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基本资格条件承诺函</w:t>
      </w:r>
    </w:p>
    <w:p w14:paraId="64C89273">
      <w:pPr>
        <w:tabs>
          <w:tab w:val="left" w:pos="6300"/>
        </w:tabs>
        <w:snapToGrid w:val="0"/>
        <w:spacing w:line="530" w:lineRule="exact"/>
        <w:rPr>
          <w:color w:val="auto"/>
          <w:sz w:val="24"/>
          <w:highlight w:val="none"/>
        </w:rPr>
      </w:pPr>
    </w:p>
    <w:p w14:paraId="40ED32F9">
      <w:pPr>
        <w:tabs>
          <w:tab w:val="left" w:pos="6300"/>
        </w:tabs>
        <w:snapToGrid w:val="0"/>
        <w:spacing w:line="500" w:lineRule="exact"/>
        <w:ind w:firstLine="480" w:firstLineChars="200"/>
        <w:rPr>
          <w:rFonts w:hint="eastAsia" w:ascii="方正仿宋_GBK" w:hAnsi="仿宋" w:eastAsia="方正仿宋_GBK" w:cs="Times New Roman"/>
          <w:color w:val="auto"/>
          <w:sz w:val="24"/>
          <w:highlight w:val="none"/>
          <w:u w:val="single"/>
        </w:rPr>
      </w:pPr>
      <w:r>
        <w:rPr>
          <w:rFonts w:hint="eastAsia" w:ascii="方正仿宋_GBK" w:hAnsi="仿宋" w:eastAsia="方正仿宋_GBK" w:cs="Times New Roman"/>
          <w:color w:val="auto"/>
          <w:sz w:val="24"/>
          <w:highlight w:val="none"/>
          <w:u w:val="single"/>
        </w:rPr>
        <w:t>致                   （采购代理机构名称）：</w:t>
      </w:r>
    </w:p>
    <w:p w14:paraId="713F7754">
      <w:pPr>
        <w:tabs>
          <w:tab w:val="left" w:pos="6300"/>
        </w:tabs>
        <w:snapToGrid w:val="0"/>
        <w:spacing w:line="500" w:lineRule="exact"/>
        <w:ind w:firstLine="480" w:firstLineChars="200"/>
        <w:rPr>
          <w:rFonts w:hint="eastAsia" w:ascii="方正仿宋_GBK" w:hAnsi="仿宋" w:eastAsia="方正仿宋_GBK" w:cs="Times New Roman"/>
          <w:color w:val="auto"/>
          <w:sz w:val="24"/>
          <w:highlight w:val="none"/>
          <w:u w:val="single"/>
        </w:rPr>
      </w:pPr>
      <w:r>
        <w:rPr>
          <w:rFonts w:hint="eastAsia" w:ascii="方正仿宋_GBK" w:hAnsi="仿宋" w:eastAsia="方正仿宋_GBK" w:cs="Times New Roman"/>
          <w:color w:val="auto"/>
          <w:sz w:val="24"/>
          <w:highlight w:val="none"/>
          <w:u w:val="single"/>
        </w:rPr>
        <w:t xml:space="preserve">                      （</w:t>
      </w:r>
      <w:r>
        <w:rPr>
          <w:rFonts w:hint="eastAsia" w:ascii="方正仿宋_GBK" w:hAnsi="仿宋" w:eastAsia="方正仿宋_GBK" w:cs="Times New Roman"/>
          <w:color w:val="auto"/>
          <w:sz w:val="24"/>
          <w:highlight w:val="none"/>
          <w:u w:val="single"/>
          <w:lang w:eastAsia="zh-CN"/>
        </w:rPr>
        <w:t>供应商</w:t>
      </w:r>
      <w:r>
        <w:rPr>
          <w:rFonts w:hint="eastAsia" w:ascii="方正仿宋_GBK" w:hAnsi="仿宋" w:eastAsia="方正仿宋_GBK" w:cs="Times New Roman"/>
          <w:color w:val="auto"/>
          <w:sz w:val="24"/>
          <w:highlight w:val="none"/>
          <w:u w:val="single"/>
        </w:rPr>
        <w:t>名称）郑重承诺：</w:t>
      </w:r>
    </w:p>
    <w:p w14:paraId="22282E13">
      <w:pPr>
        <w:tabs>
          <w:tab w:val="left" w:pos="6300"/>
        </w:tabs>
        <w:snapToGrid w:val="0"/>
        <w:spacing w:line="500" w:lineRule="exact"/>
        <w:ind w:firstLine="480" w:firstLineChars="200"/>
        <w:rPr>
          <w:rFonts w:hint="eastAsia" w:ascii="方正仿宋_GBK" w:hAnsi="仿宋" w:eastAsia="方正仿宋_GBK" w:cs="Times New Roman"/>
          <w:color w:val="auto"/>
          <w:sz w:val="24"/>
          <w:highlight w:val="none"/>
          <w:u w:val="none"/>
        </w:rPr>
      </w:pPr>
      <w:r>
        <w:rPr>
          <w:rFonts w:hint="eastAsia" w:ascii="方正仿宋_GBK" w:hAnsi="仿宋" w:eastAsia="方正仿宋_GBK" w:cs="Times New Roman"/>
          <w:color w:val="auto"/>
          <w:sz w:val="24"/>
          <w:highlight w:val="none"/>
          <w:u w:val="none"/>
        </w:rPr>
        <w:t>1.我方具有良好的商业信誉和健全的财务会计制度，具有履行合同所必需的设备和专业技术能力，具</w:t>
      </w:r>
      <w:r>
        <w:rPr>
          <w:rFonts w:hint="eastAsia" w:ascii="方正仿宋_GBK" w:hAnsi="仿宋" w:eastAsia="方正仿宋_GBK" w:cs="Times New Roman"/>
          <w:color w:val="auto"/>
          <w:sz w:val="24"/>
          <w:highlight w:val="none"/>
          <w:u w:val="none"/>
          <w:lang w:val="zh-CN"/>
        </w:rPr>
        <w:t>有依法缴纳税收和社会保障金的良好记录</w:t>
      </w:r>
      <w:r>
        <w:rPr>
          <w:rFonts w:hint="eastAsia" w:ascii="方正仿宋_GBK" w:hAnsi="仿宋" w:eastAsia="方正仿宋_GBK" w:cs="Times New Roman"/>
          <w:color w:val="auto"/>
          <w:sz w:val="24"/>
          <w:highlight w:val="none"/>
          <w:u w:val="none"/>
        </w:rPr>
        <w:t>，参加本项目采购活动前三年内无重大违法活动记录。</w:t>
      </w:r>
    </w:p>
    <w:p w14:paraId="69024DD0">
      <w:pPr>
        <w:tabs>
          <w:tab w:val="left" w:pos="6300"/>
        </w:tabs>
        <w:snapToGrid w:val="0"/>
        <w:spacing w:line="500" w:lineRule="exact"/>
        <w:ind w:firstLine="480" w:firstLineChars="200"/>
        <w:rPr>
          <w:rFonts w:hint="eastAsia" w:ascii="方正仿宋_GBK" w:hAnsi="仿宋" w:eastAsia="方正仿宋_GBK" w:cs="Times New Roman"/>
          <w:color w:val="auto"/>
          <w:sz w:val="24"/>
          <w:highlight w:val="none"/>
          <w:u w:val="none"/>
        </w:rPr>
      </w:pPr>
      <w:r>
        <w:rPr>
          <w:rFonts w:hint="eastAsia" w:ascii="方正仿宋_GBK" w:hAnsi="仿宋" w:eastAsia="方正仿宋_GBK" w:cs="Times New Roman"/>
          <w:color w:val="auto"/>
          <w:sz w:val="24"/>
          <w:highlight w:val="none"/>
          <w:u w:val="none"/>
        </w:rPr>
        <w:t>2.我方未列入在信用中国网站（www.creditchina.gov.cn）“失信被执行人”、“重大税收违法案件当事人名单”中，也未列入中国政府采购网（www.ccgp.gov.cn）“政府采购严重违法失信行为记录名单”中。</w:t>
      </w:r>
    </w:p>
    <w:p w14:paraId="28F086B3">
      <w:pPr>
        <w:tabs>
          <w:tab w:val="left" w:pos="6300"/>
        </w:tabs>
        <w:snapToGrid w:val="0"/>
        <w:spacing w:line="500" w:lineRule="exact"/>
        <w:ind w:firstLine="480" w:firstLineChars="200"/>
        <w:rPr>
          <w:rFonts w:hint="eastAsia" w:ascii="方正仿宋_GBK" w:hAnsi="仿宋" w:eastAsia="方正仿宋_GBK" w:cs="Times New Roman"/>
          <w:color w:val="auto"/>
          <w:sz w:val="24"/>
          <w:highlight w:val="none"/>
          <w:u w:val="none"/>
        </w:rPr>
      </w:pPr>
      <w:r>
        <w:rPr>
          <w:rFonts w:hint="eastAsia" w:ascii="方正仿宋_GBK" w:hAnsi="仿宋" w:eastAsia="方正仿宋_GBK" w:cs="Times New Roman"/>
          <w:color w:val="auto"/>
          <w:sz w:val="24"/>
          <w:highlight w:val="none"/>
          <w:u w:val="none"/>
        </w:rPr>
        <w:t>3.我方在采购项目评审（评标）环节结束后，随时接受采购人、采购代理机构的检查验证，配合提供相关证明材料，证明符合《中华人民共和国政府采购法》规定的</w:t>
      </w:r>
      <w:r>
        <w:rPr>
          <w:rFonts w:hint="eastAsia" w:ascii="方正仿宋_GBK" w:hAnsi="仿宋" w:eastAsia="方正仿宋_GBK" w:cs="Times New Roman"/>
          <w:color w:val="auto"/>
          <w:sz w:val="24"/>
          <w:highlight w:val="none"/>
          <w:u w:val="none"/>
          <w:lang w:eastAsia="zh-CN"/>
        </w:rPr>
        <w:t>供应商</w:t>
      </w:r>
      <w:r>
        <w:rPr>
          <w:rFonts w:hint="eastAsia" w:ascii="方正仿宋_GBK" w:hAnsi="仿宋" w:eastAsia="方正仿宋_GBK" w:cs="Times New Roman"/>
          <w:color w:val="auto"/>
          <w:sz w:val="24"/>
          <w:highlight w:val="none"/>
          <w:u w:val="none"/>
        </w:rPr>
        <w:t>基本资格条件。</w:t>
      </w:r>
    </w:p>
    <w:p w14:paraId="19D869EC">
      <w:pPr>
        <w:tabs>
          <w:tab w:val="left" w:pos="6300"/>
        </w:tabs>
        <w:snapToGrid w:val="0"/>
        <w:spacing w:line="500" w:lineRule="exact"/>
        <w:ind w:firstLine="480" w:firstLineChars="200"/>
        <w:rPr>
          <w:rFonts w:hint="eastAsia" w:ascii="方正仿宋_GBK" w:hAnsi="仿宋" w:eastAsia="方正仿宋_GBK" w:cs="Times New Roman"/>
          <w:color w:val="auto"/>
          <w:sz w:val="24"/>
          <w:highlight w:val="none"/>
          <w:u w:val="none"/>
        </w:rPr>
      </w:pPr>
      <w:r>
        <w:rPr>
          <w:rFonts w:hint="eastAsia" w:ascii="方正仿宋_GBK" w:hAnsi="仿宋" w:eastAsia="方正仿宋_GBK" w:cs="Times New Roman"/>
          <w:color w:val="auto"/>
          <w:sz w:val="24"/>
          <w:highlight w:val="none"/>
          <w:u w:val="none"/>
        </w:rPr>
        <w:t>我方对以上承诺负全部法律责任。</w:t>
      </w:r>
    </w:p>
    <w:p w14:paraId="3C92C375">
      <w:pPr>
        <w:tabs>
          <w:tab w:val="left" w:pos="6300"/>
        </w:tabs>
        <w:snapToGrid w:val="0"/>
        <w:spacing w:line="500" w:lineRule="exact"/>
        <w:ind w:firstLine="480" w:firstLineChars="200"/>
        <w:rPr>
          <w:rFonts w:hint="eastAsia" w:ascii="方正仿宋_GBK" w:hAnsi="仿宋" w:eastAsia="方正仿宋_GBK" w:cs="Times New Roman"/>
          <w:color w:val="auto"/>
          <w:sz w:val="24"/>
          <w:highlight w:val="none"/>
          <w:u w:val="none"/>
        </w:rPr>
      </w:pPr>
      <w:r>
        <w:rPr>
          <w:rFonts w:hint="eastAsia" w:ascii="方正仿宋_GBK" w:hAnsi="仿宋" w:eastAsia="方正仿宋_GBK" w:cs="Times New Roman"/>
          <w:color w:val="auto"/>
          <w:sz w:val="24"/>
          <w:highlight w:val="none"/>
          <w:u w:val="none"/>
        </w:rPr>
        <w:t>特此承诺。</w:t>
      </w:r>
    </w:p>
    <w:p w14:paraId="4E14A650">
      <w:pPr>
        <w:tabs>
          <w:tab w:val="left" w:pos="6300"/>
        </w:tabs>
        <w:snapToGrid w:val="0"/>
        <w:spacing w:line="500" w:lineRule="exact"/>
        <w:ind w:firstLine="480" w:firstLineChars="200"/>
        <w:rPr>
          <w:rFonts w:hint="eastAsia" w:ascii="方正仿宋_GBK" w:hAnsi="仿宋" w:eastAsia="方正仿宋_GBK" w:cs="Times New Roman"/>
          <w:color w:val="auto"/>
          <w:sz w:val="24"/>
          <w:highlight w:val="none"/>
          <w:u w:val="none"/>
        </w:rPr>
      </w:pPr>
    </w:p>
    <w:p w14:paraId="5C06DE33">
      <w:pPr>
        <w:tabs>
          <w:tab w:val="left" w:pos="6300"/>
        </w:tabs>
        <w:snapToGrid w:val="0"/>
        <w:spacing w:line="500" w:lineRule="exact"/>
        <w:ind w:firstLine="7200" w:firstLineChars="3000"/>
        <w:rPr>
          <w:rFonts w:hint="eastAsia" w:ascii="方正仿宋_GBK" w:hAnsi="仿宋" w:eastAsia="方正仿宋_GBK" w:cs="Times New Roman"/>
          <w:color w:val="auto"/>
          <w:sz w:val="24"/>
          <w:highlight w:val="none"/>
          <w:u w:val="none"/>
        </w:rPr>
      </w:pPr>
      <w:r>
        <w:rPr>
          <w:rFonts w:hint="eastAsia" w:ascii="方正仿宋_GBK" w:hAnsi="仿宋" w:eastAsia="方正仿宋_GBK" w:cs="Times New Roman"/>
          <w:color w:val="auto"/>
          <w:sz w:val="24"/>
          <w:highlight w:val="none"/>
          <w:u w:val="none"/>
        </w:rPr>
        <w:t>（</w:t>
      </w:r>
      <w:r>
        <w:rPr>
          <w:rFonts w:hint="eastAsia" w:ascii="方正仿宋_GBK" w:hAnsi="仿宋" w:eastAsia="方正仿宋_GBK" w:cs="Times New Roman"/>
          <w:color w:val="auto"/>
          <w:sz w:val="24"/>
          <w:highlight w:val="none"/>
          <w:u w:val="none"/>
          <w:lang w:eastAsia="zh-CN"/>
        </w:rPr>
        <w:t>供应商</w:t>
      </w:r>
      <w:r>
        <w:rPr>
          <w:rFonts w:hint="eastAsia" w:ascii="方正仿宋_GBK" w:hAnsi="仿宋" w:eastAsia="方正仿宋_GBK" w:cs="Times New Roman"/>
          <w:color w:val="auto"/>
          <w:sz w:val="24"/>
          <w:highlight w:val="none"/>
          <w:u w:val="none"/>
        </w:rPr>
        <w:t>公章）</w:t>
      </w:r>
    </w:p>
    <w:p w14:paraId="04CA364B">
      <w:pPr>
        <w:tabs>
          <w:tab w:val="left" w:pos="6300"/>
        </w:tabs>
        <w:snapToGrid w:val="0"/>
        <w:spacing w:line="500" w:lineRule="exact"/>
        <w:ind w:firstLine="7440" w:firstLineChars="3100"/>
        <w:rPr>
          <w:rFonts w:hint="eastAsia" w:ascii="方正仿宋_GBK" w:hAnsi="仿宋" w:eastAsia="方正仿宋_GBK" w:cs="Times New Roman"/>
          <w:color w:val="auto"/>
          <w:sz w:val="24"/>
          <w:highlight w:val="none"/>
          <w:u w:val="none"/>
        </w:rPr>
      </w:pPr>
      <w:r>
        <w:rPr>
          <w:rFonts w:hint="eastAsia" w:ascii="方正仿宋_GBK" w:hAnsi="仿宋" w:eastAsia="方正仿宋_GBK" w:cs="Times New Roman"/>
          <w:color w:val="auto"/>
          <w:sz w:val="24"/>
          <w:highlight w:val="none"/>
          <w:u w:val="none"/>
        </w:rPr>
        <w:t>年   月   日</w:t>
      </w:r>
    </w:p>
    <w:p w14:paraId="49C9B6EB">
      <w:pPr>
        <w:pageBreakBefore w:val="0"/>
        <w:tabs>
          <w:tab w:val="left" w:pos="6300"/>
        </w:tabs>
        <w:wordWrap/>
        <w:topLinePunct w:val="0"/>
        <w:bidi w:val="0"/>
        <w:snapToGrid w:val="0"/>
        <w:spacing w:line="560" w:lineRule="exact"/>
        <w:ind w:firstLine="570"/>
        <w:textAlignment w:val="auto"/>
        <w:rPr>
          <w:rFonts w:hint="eastAsia" w:ascii="方正仿宋_GBK" w:hAnsi="宋体" w:eastAsia="方正仿宋_GBK"/>
          <w:color w:val="auto"/>
          <w:highlight w:val="none"/>
          <w:u w:val="none"/>
        </w:rPr>
      </w:pPr>
      <w:r>
        <w:rPr>
          <w:rFonts w:hint="eastAsia" w:ascii="方正仿宋_GBK" w:hAnsi="仿宋" w:eastAsia="方正仿宋_GBK" w:cs="Times New Roman"/>
          <w:color w:val="auto"/>
          <w:sz w:val="24"/>
          <w:highlight w:val="none"/>
          <w:u w:val="none"/>
        </w:rPr>
        <w:br w:type="page"/>
      </w:r>
    </w:p>
    <w:p w14:paraId="2E837C16">
      <w:pPr>
        <w:pStyle w:val="9"/>
        <w:ind w:left="420"/>
        <w:rPr>
          <w:rFonts w:hint="eastAsia" w:ascii="方正仿宋_GBK" w:hAnsi="宋体" w:eastAsia="方正仿宋_GBK" w:cs="Times New Roman"/>
          <w:color w:val="auto"/>
          <w:kern w:val="2"/>
          <w:sz w:val="28"/>
          <w:szCs w:val="22"/>
          <w:highlight w:val="none"/>
          <w:lang w:val="en-US" w:eastAsia="zh-CN" w:bidi="ar-SA"/>
        </w:rPr>
      </w:pPr>
      <w:bookmarkStart w:id="101" w:name="_Toc14422"/>
      <w:r>
        <w:rPr>
          <w:rFonts w:hint="eastAsia" w:ascii="方正仿宋_GBK" w:hAnsi="宋体" w:eastAsia="方正仿宋_GBK" w:cs="Times New Roman"/>
          <w:color w:val="auto"/>
          <w:kern w:val="2"/>
          <w:sz w:val="28"/>
          <w:szCs w:val="22"/>
          <w:highlight w:val="none"/>
          <w:lang w:val="en-US" w:eastAsia="zh-CN" w:bidi="ar-SA"/>
        </w:rPr>
        <w:t>（五）特定资格条件证书或证明文件（如果有）</w:t>
      </w:r>
    </w:p>
    <w:p w14:paraId="17E795BC">
      <w:pPr>
        <w:pStyle w:val="22"/>
        <w:rPr>
          <w:rFonts w:hint="eastAsia" w:ascii="仿宋" w:hAnsi="仿宋" w:eastAsia="仿宋" w:cs="仿宋"/>
          <w:color w:val="auto"/>
          <w:szCs w:val="28"/>
          <w:highlight w:val="none"/>
        </w:rPr>
      </w:pPr>
    </w:p>
    <w:p w14:paraId="2EC43FA3">
      <w:pPr>
        <w:pStyle w:val="22"/>
        <w:rPr>
          <w:rFonts w:hint="eastAsia" w:ascii="仿宋" w:hAnsi="仿宋" w:eastAsia="仿宋" w:cs="仿宋"/>
          <w:color w:val="auto"/>
          <w:szCs w:val="28"/>
          <w:highlight w:val="none"/>
        </w:rPr>
      </w:pPr>
    </w:p>
    <w:p w14:paraId="4F796BA8">
      <w:pPr>
        <w:pStyle w:val="22"/>
        <w:rPr>
          <w:rFonts w:hint="eastAsia" w:ascii="仿宋" w:hAnsi="仿宋" w:eastAsia="仿宋" w:cs="仿宋"/>
          <w:color w:val="auto"/>
          <w:szCs w:val="28"/>
          <w:highlight w:val="none"/>
        </w:rPr>
      </w:pPr>
    </w:p>
    <w:p w14:paraId="48793EC6">
      <w:pPr>
        <w:pStyle w:val="22"/>
        <w:rPr>
          <w:rFonts w:hint="eastAsia" w:ascii="仿宋" w:hAnsi="仿宋" w:eastAsia="仿宋" w:cs="仿宋"/>
          <w:color w:val="auto"/>
          <w:szCs w:val="28"/>
          <w:highlight w:val="none"/>
        </w:rPr>
      </w:pPr>
    </w:p>
    <w:p w14:paraId="127B6359">
      <w:pPr>
        <w:pStyle w:val="22"/>
        <w:rPr>
          <w:rFonts w:hint="eastAsia" w:ascii="仿宋" w:hAnsi="仿宋" w:eastAsia="仿宋" w:cs="仿宋"/>
          <w:color w:val="auto"/>
          <w:szCs w:val="28"/>
          <w:highlight w:val="none"/>
        </w:rPr>
      </w:pPr>
    </w:p>
    <w:p w14:paraId="2DF05546">
      <w:pPr>
        <w:pStyle w:val="22"/>
        <w:rPr>
          <w:rFonts w:hint="eastAsia" w:ascii="仿宋" w:hAnsi="仿宋" w:eastAsia="仿宋" w:cs="仿宋"/>
          <w:color w:val="auto"/>
          <w:szCs w:val="28"/>
          <w:highlight w:val="none"/>
        </w:rPr>
      </w:pPr>
    </w:p>
    <w:p w14:paraId="44EA1CF7">
      <w:pPr>
        <w:pStyle w:val="22"/>
        <w:rPr>
          <w:rFonts w:hint="eastAsia" w:ascii="仿宋" w:hAnsi="仿宋" w:eastAsia="仿宋" w:cs="仿宋"/>
          <w:color w:val="auto"/>
          <w:szCs w:val="28"/>
          <w:highlight w:val="none"/>
        </w:rPr>
      </w:pPr>
    </w:p>
    <w:p w14:paraId="5ABC0B10">
      <w:pPr>
        <w:pStyle w:val="22"/>
        <w:rPr>
          <w:rFonts w:hint="eastAsia" w:ascii="仿宋" w:hAnsi="仿宋" w:eastAsia="仿宋" w:cs="仿宋"/>
          <w:color w:val="auto"/>
          <w:szCs w:val="28"/>
          <w:highlight w:val="none"/>
        </w:rPr>
      </w:pPr>
    </w:p>
    <w:p w14:paraId="4E02EA0B">
      <w:pPr>
        <w:pStyle w:val="22"/>
        <w:rPr>
          <w:rFonts w:hint="eastAsia" w:ascii="仿宋" w:hAnsi="仿宋" w:eastAsia="仿宋" w:cs="仿宋"/>
          <w:color w:val="auto"/>
          <w:szCs w:val="28"/>
          <w:highlight w:val="none"/>
        </w:rPr>
      </w:pPr>
    </w:p>
    <w:p w14:paraId="1A5C4D0B">
      <w:pPr>
        <w:pStyle w:val="22"/>
        <w:rPr>
          <w:rFonts w:hint="eastAsia" w:ascii="仿宋" w:hAnsi="仿宋" w:eastAsia="仿宋" w:cs="仿宋"/>
          <w:color w:val="auto"/>
          <w:szCs w:val="28"/>
          <w:highlight w:val="none"/>
        </w:rPr>
      </w:pPr>
    </w:p>
    <w:p w14:paraId="3252F5D9">
      <w:pPr>
        <w:pStyle w:val="22"/>
        <w:rPr>
          <w:rFonts w:hint="eastAsia" w:ascii="仿宋" w:hAnsi="仿宋" w:eastAsia="仿宋" w:cs="仿宋"/>
          <w:color w:val="auto"/>
          <w:szCs w:val="28"/>
          <w:highlight w:val="none"/>
        </w:rPr>
      </w:pPr>
    </w:p>
    <w:p w14:paraId="6130D2E1">
      <w:pPr>
        <w:pStyle w:val="22"/>
        <w:rPr>
          <w:rFonts w:hint="eastAsia" w:ascii="仿宋" w:hAnsi="仿宋" w:eastAsia="仿宋" w:cs="仿宋"/>
          <w:color w:val="auto"/>
          <w:szCs w:val="28"/>
          <w:highlight w:val="none"/>
        </w:rPr>
      </w:pPr>
    </w:p>
    <w:p w14:paraId="00A4ED71">
      <w:pPr>
        <w:pStyle w:val="22"/>
        <w:rPr>
          <w:rFonts w:hint="eastAsia" w:ascii="仿宋" w:hAnsi="仿宋" w:eastAsia="仿宋" w:cs="仿宋"/>
          <w:color w:val="auto"/>
          <w:szCs w:val="28"/>
          <w:highlight w:val="none"/>
        </w:rPr>
      </w:pPr>
    </w:p>
    <w:p w14:paraId="01676F76">
      <w:pPr>
        <w:pStyle w:val="22"/>
        <w:rPr>
          <w:rFonts w:hint="eastAsia" w:ascii="仿宋" w:hAnsi="仿宋" w:eastAsia="仿宋" w:cs="仿宋"/>
          <w:color w:val="auto"/>
          <w:szCs w:val="28"/>
          <w:highlight w:val="none"/>
        </w:rPr>
      </w:pPr>
    </w:p>
    <w:p w14:paraId="2F605FC2">
      <w:pPr>
        <w:pStyle w:val="22"/>
        <w:rPr>
          <w:rFonts w:hint="eastAsia" w:ascii="仿宋" w:hAnsi="仿宋" w:eastAsia="仿宋" w:cs="仿宋"/>
          <w:color w:val="auto"/>
          <w:szCs w:val="28"/>
          <w:highlight w:val="none"/>
        </w:rPr>
      </w:pPr>
    </w:p>
    <w:p w14:paraId="74B89DC6">
      <w:pPr>
        <w:pStyle w:val="22"/>
        <w:rPr>
          <w:rFonts w:hint="eastAsia" w:ascii="仿宋" w:hAnsi="仿宋" w:eastAsia="仿宋" w:cs="仿宋"/>
          <w:color w:val="auto"/>
          <w:szCs w:val="28"/>
          <w:highlight w:val="none"/>
        </w:rPr>
      </w:pPr>
    </w:p>
    <w:p w14:paraId="707A3E0F">
      <w:pPr>
        <w:pStyle w:val="22"/>
        <w:rPr>
          <w:rFonts w:hint="eastAsia" w:ascii="仿宋" w:hAnsi="仿宋" w:eastAsia="仿宋" w:cs="仿宋"/>
          <w:color w:val="auto"/>
          <w:szCs w:val="28"/>
          <w:highlight w:val="none"/>
        </w:rPr>
      </w:pPr>
    </w:p>
    <w:p w14:paraId="2C22283E">
      <w:pPr>
        <w:pStyle w:val="22"/>
        <w:rPr>
          <w:rFonts w:hint="eastAsia" w:ascii="仿宋" w:hAnsi="仿宋" w:eastAsia="仿宋" w:cs="仿宋"/>
          <w:color w:val="auto"/>
          <w:szCs w:val="28"/>
          <w:highlight w:val="none"/>
        </w:rPr>
      </w:pPr>
    </w:p>
    <w:p w14:paraId="57520FFC">
      <w:pPr>
        <w:pStyle w:val="22"/>
        <w:rPr>
          <w:rFonts w:hint="eastAsia" w:ascii="仿宋" w:hAnsi="仿宋" w:eastAsia="仿宋" w:cs="仿宋"/>
          <w:color w:val="auto"/>
          <w:szCs w:val="28"/>
          <w:highlight w:val="none"/>
        </w:rPr>
      </w:pPr>
    </w:p>
    <w:p w14:paraId="07CF4965">
      <w:pPr>
        <w:pStyle w:val="22"/>
        <w:rPr>
          <w:rFonts w:hint="eastAsia" w:ascii="仿宋" w:hAnsi="仿宋" w:eastAsia="仿宋" w:cs="仿宋"/>
          <w:color w:val="auto"/>
          <w:szCs w:val="28"/>
          <w:highlight w:val="none"/>
        </w:rPr>
      </w:pPr>
    </w:p>
    <w:p w14:paraId="1406617B">
      <w:pPr>
        <w:pStyle w:val="22"/>
        <w:rPr>
          <w:rFonts w:hint="eastAsia" w:ascii="仿宋" w:hAnsi="仿宋" w:eastAsia="仿宋" w:cs="仿宋"/>
          <w:color w:val="auto"/>
          <w:szCs w:val="28"/>
          <w:highlight w:val="none"/>
        </w:rPr>
      </w:pPr>
    </w:p>
    <w:p w14:paraId="516C9B1B">
      <w:pPr>
        <w:pStyle w:val="22"/>
        <w:rPr>
          <w:rFonts w:hint="eastAsia" w:ascii="仿宋" w:hAnsi="仿宋" w:eastAsia="仿宋" w:cs="仿宋"/>
          <w:color w:val="auto"/>
          <w:szCs w:val="28"/>
          <w:highlight w:val="none"/>
        </w:rPr>
      </w:pPr>
    </w:p>
    <w:p w14:paraId="7581C3A4">
      <w:pPr>
        <w:pStyle w:val="22"/>
        <w:rPr>
          <w:rFonts w:hint="eastAsia" w:ascii="仿宋" w:hAnsi="仿宋" w:eastAsia="仿宋" w:cs="仿宋"/>
          <w:color w:val="auto"/>
          <w:szCs w:val="28"/>
          <w:highlight w:val="none"/>
        </w:rPr>
      </w:pPr>
    </w:p>
    <w:p w14:paraId="26B66BAD">
      <w:pPr>
        <w:pStyle w:val="22"/>
        <w:rPr>
          <w:rFonts w:hint="eastAsia" w:ascii="仿宋" w:hAnsi="仿宋" w:eastAsia="仿宋" w:cs="仿宋"/>
          <w:color w:val="auto"/>
          <w:szCs w:val="28"/>
          <w:highlight w:val="none"/>
        </w:rPr>
      </w:pPr>
    </w:p>
    <w:p w14:paraId="7C421007">
      <w:pPr>
        <w:pStyle w:val="22"/>
        <w:rPr>
          <w:rFonts w:hint="eastAsia" w:ascii="仿宋" w:hAnsi="仿宋" w:eastAsia="仿宋" w:cs="仿宋"/>
          <w:color w:val="auto"/>
          <w:szCs w:val="28"/>
          <w:highlight w:val="none"/>
        </w:rPr>
      </w:pPr>
    </w:p>
    <w:p w14:paraId="6B68A46F">
      <w:pPr>
        <w:pStyle w:val="22"/>
        <w:rPr>
          <w:rFonts w:hint="eastAsia" w:ascii="仿宋" w:hAnsi="仿宋" w:eastAsia="仿宋" w:cs="仿宋"/>
          <w:color w:val="auto"/>
          <w:szCs w:val="28"/>
          <w:highlight w:val="none"/>
        </w:rPr>
      </w:pPr>
    </w:p>
    <w:p w14:paraId="4A5D3701">
      <w:pPr>
        <w:pStyle w:val="22"/>
        <w:rPr>
          <w:rFonts w:hint="eastAsia" w:ascii="仿宋" w:hAnsi="仿宋" w:eastAsia="仿宋" w:cs="仿宋"/>
          <w:color w:val="auto"/>
          <w:szCs w:val="28"/>
          <w:highlight w:val="none"/>
        </w:rPr>
      </w:pPr>
    </w:p>
    <w:p w14:paraId="6D3959AD">
      <w:pPr>
        <w:pStyle w:val="22"/>
        <w:rPr>
          <w:rFonts w:hint="eastAsia" w:ascii="仿宋" w:hAnsi="仿宋" w:eastAsia="仿宋" w:cs="仿宋"/>
          <w:color w:val="auto"/>
          <w:szCs w:val="28"/>
          <w:highlight w:val="none"/>
        </w:rPr>
      </w:pPr>
    </w:p>
    <w:p w14:paraId="4B01CA85">
      <w:pPr>
        <w:pStyle w:val="22"/>
        <w:rPr>
          <w:rFonts w:hint="eastAsia" w:ascii="仿宋" w:hAnsi="仿宋" w:eastAsia="仿宋" w:cs="仿宋"/>
          <w:color w:val="auto"/>
          <w:szCs w:val="28"/>
          <w:highlight w:val="none"/>
        </w:rPr>
      </w:pPr>
    </w:p>
    <w:p w14:paraId="50FCB7BD">
      <w:pPr>
        <w:pStyle w:val="22"/>
        <w:rPr>
          <w:rFonts w:hint="eastAsia" w:ascii="仿宋" w:hAnsi="仿宋" w:eastAsia="仿宋" w:cs="仿宋"/>
          <w:color w:val="auto"/>
          <w:szCs w:val="28"/>
          <w:highlight w:val="none"/>
        </w:rPr>
      </w:pPr>
    </w:p>
    <w:p w14:paraId="340C3683">
      <w:pPr>
        <w:tabs>
          <w:tab w:val="left" w:pos="6300"/>
        </w:tabs>
        <w:snapToGrid w:val="0"/>
        <w:spacing w:line="500" w:lineRule="exact"/>
        <w:ind w:firstLine="57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五、其他应提供的资料</w:t>
      </w:r>
      <w:bookmarkEnd w:id="101"/>
    </w:p>
    <w:p w14:paraId="7ADE78C9">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（一）中小企业声明函、监狱企业证明文件、残疾人福利性单位声明函</w:t>
      </w:r>
    </w:p>
    <w:p w14:paraId="101C0239">
      <w:pPr>
        <w:tabs>
          <w:tab w:val="left" w:pos="6300"/>
        </w:tabs>
        <w:snapToGrid w:val="0"/>
        <w:spacing w:line="500" w:lineRule="exact"/>
        <w:jc w:val="center"/>
        <w:rPr>
          <w:rFonts w:hint="eastAsia" w:ascii="方正仿宋_GBK" w:hAnsi="仿宋" w:eastAsia="方正仿宋_GBK"/>
          <w:color w:val="auto"/>
          <w:highlight w:val="none"/>
        </w:rPr>
      </w:pPr>
      <w:r>
        <w:rPr>
          <w:rFonts w:hint="eastAsia" w:ascii="方正仿宋_GBK" w:hAnsi="仿宋" w:eastAsia="方正仿宋_GBK"/>
          <w:color w:val="auto"/>
          <w:highlight w:val="none"/>
        </w:rPr>
        <w:t>中小企业声明函</w:t>
      </w:r>
    </w:p>
    <w:p w14:paraId="79F5277F">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本公司（联合体）郑重声明，根据《政府采购促进中小企业发展管理办法》（</w:t>
      </w:r>
      <w:r>
        <w:rPr>
          <w:rFonts w:hint="eastAsia" w:ascii="方正仿宋_GBK" w:hAnsi="宋体" w:eastAsia="方正仿宋_GBK"/>
          <w:color w:val="auto"/>
          <w:sz w:val="24"/>
          <w:szCs w:val="24"/>
          <w:highlight w:val="none"/>
        </w:rPr>
        <w:t>财库〔2020〕46号</w:t>
      </w:r>
      <w:r>
        <w:rPr>
          <w:rFonts w:hint="eastAsia" w:ascii="方正仿宋_GBK" w:hAnsi="仿宋" w:eastAsia="方正仿宋_GBK"/>
          <w:color w:val="auto"/>
          <w:sz w:val="24"/>
          <w:szCs w:val="28"/>
          <w:highlight w:val="none"/>
        </w:rPr>
        <w:t>）的规定，本公司（联合体）参加</w:t>
      </w:r>
      <w:r>
        <w:rPr>
          <w:rFonts w:hint="eastAsia" w:ascii="方正仿宋_GBK" w:hAnsi="仿宋" w:eastAsia="方正仿宋_GBK"/>
          <w:i/>
          <w:color w:val="auto"/>
          <w:sz w:val="24"/>
          <w:szCs w:val="28"/>
          <w:highlight w:val="none"/>
          <w:u w:val="single"/>
        </w:rPr>
        <w:t>（单位名称）</w:t>
      </w:r>
      <w:r>
        <w:rPr>
          <w:rFonts w:hint="eastAsia" w:ascii="方正仿宋_GBK" w:hAnsi="仿宋" w:eastAsia="方正仿宋_GBK"/>
          <w:color w:val="auto"/>
          <w:sz w:val="24"/>
          <w:szCs w:val="28"/>
          <w:highlight w:val="none"/>
        </w:rPr>
        <w:t>的</w:t>
      </w:r>
      <w:r>
        <w:rPr>
          <w:rFonts w:hint="eastAsia" w:ascii="方正仿宋_GBK" w:hAnsi="仿宋" w:eastAsia="方正仿宋_GBK"/>
          <w:i/>
          <w:color w:val="auto"/>
          <w:sz w:val="24"/>
          <w:szCs w:val="28"/>
          <w:highlight w:val="none"/>
          <w:u w:val="single"/>
        </w:rPr>
        <w:t>（项目名称）</w:t>
      </w:r>
      <w:r>
        <w:rPr>
          <w:rFonts w:hint="eastAsia" w:ascii="方正仿宋_GBK" w:hAnsi="仿宋" w:eastAsia="方正仿宋_GBK"/>
          <w:color w:val="auto"/>
          <w:sz w:val="24"/>
          <w:szCs w:val="28"/>
          <w:highlight w:val="none"/>
        </w:rPr>
        <w:t>采购活动，提供的货物全部由符合政策要求的中小企业制造。相关企业（含联合体中的中小企业、签订分包意向协议的中小企业）的具体情况如下：</w:t>
      </w:r>
    </w:p>
    <w:p w14:paraId="4EE21AFE">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1.</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（采购文件中明确的所属行业）行业</w:t>
      </w:r>
      <w:r>
        <w:rPr>
          <w:rFonts w:hint="eastAsia" w:ascii="方正仿宋_GBK" w:hAnsi="仿宋" w:eastAsia="方正仿宋_GBK"/>
          <w:color w:val="auto"/>
          <w:sz w:val="24"/>
          <w:szCs w:val="28"/>
          <w:highlight w:val="none"/>
        </w:rPr>
        <w:t>；制造商为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42489ABB">
      <w:pPr>
        <w:tabs>
          <w:tab w:val="left" w:pos="6300"/>
        </w:tabs>
        <w:snapToGrid w:val="0"/>
        <w:spacing w:line="500" w:lineRule="exact"/>
        <w:ind w:firstLine="480" w:firstLineChars="200"/>
        <w:rPr>
          <w:rFonts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2.</w:t>
      </w:r>
      <w:r>
        <w:rPr>
          <w:rFonts w:hint="eastAsia" w:ascii="方正仿宋_GBK" w:hAnsi="仿宋" w:eastAsia="方正仿宋_GBK"/>
          <w:i/>
          <w:color w:val="auto"/>
          <w:sz w:val="24"/>
          <w:szCs w:val="28"/>
          <w:highlight w:val="none"/>
          <w:u w:val="single"/>
        </w:rPr>
        <w:t>（标的名称）</w:t>
      </w:r>
      <w:r>
        <w:rPr>
          <w:rFonts w:hint="eastAsia" w:ascii="方正仿宋_GBK" w:hAnsi="仿宋" w:eastAsia="方正仿宋_GBK"/>
          <w:color w:val="auto"/>
          <w:sz w:val="24"/>
          <w:szCs w:val="28"/>
          <w:highlight w:val="none"/>
        </w:rPr>
        <w:t>，属于</w:t>
      </w:r>
      <w:r>
        <w:rPr>
          <w:rFonts w:hint="eastAsia" w:ascii="方正仿宋_GBK" w:hAnsi="仿宋" w:eastAsia="方正仿宋_GBK"/>
          <w:i/>
          <w:color w:val="auto"/>
          <w:sz w:val="24"/>
          <w:szCs w:val="28"/>
          <w:highlight w:val="none"/>
          <w:u w:val="single"/>
        </w:rPr>
        <w:t>（采购文件中明确的所属行业）行业</w:t>
      </w:r>
      <w:r>
        <w:rPr>
          <w:rFonts w:hint="eastAsia" w:ascii="方正仿宋_GBK" w:hAnsi="仿宋" w:eastAsia="方正仿宋_GBK"/>
          <w:color w:val="auto"/>
          <w:sz w:val="24"/>
          <w:szCs w:val="28"/>
          <w:highlight w:val="none"/>
        </w:rPr>
        <w:t>；制造商为</w:t>
      </w:r>
      <w:r>
        <w:rPr>
          <w:rFonts w:hint="eastAsia" w:ascii="方正仿宋_GBK" w:hAnsi="仿宋" w:eastAsia="方正仿宋_GBK"/>
          <w:i/>
          <w:color w:val="auto"/>
          <w:sz w:val="24"/>
          <w:szCs w:val="28"/>
          <w:highlight w:val="none"/>
          <w:u w:val="single"/>
        </w:rPr>
        <w:t>（企业名称）</w:t>
      </w:r>
      <w:r>
        <w:rPr>
          <w:rFonts w:hint="eastAsia" w:ascii="方正仿宋_GBK" w:hAnsi="仿宋" w:eastAsia="方正仿宋_GBK"/>
          <w:color w:val="auto"/>
          <w:sz w:val="24"/>
          <w:szCs w:val="28"/>
          <w:highlight w:val="none"/>
        </w:rPr>
        <w:t>，从业人员</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人，营业收入为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万元，资产总额为</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万元，属于</w:t>
      </w:r>
      <w:r>
        <w:rPr>
          <w:rFonts w:hint="eastAsia" w:ascii="方正仿宋_GBK" w:hAnsi="仿宋" w:eastAsia="方正仿宋_GBK"/>
          <w:i/>
          <w:color w:val="auto"/>
          <w:sz w:val="24"/>
          <w:szCs w:val="28"/>
          <w:highlight w:val="none"/>
          <w:u w:val="single"/>
        </w:rPr>
        <w:t>（中型企业、小型企业、微型企业）</w:t>
      </w:r>
      <w:r>
        <w:rPr>
          <w:rFonts w:hint="eastAsia" w:ascii="方正仿宋_GBK" w:hAnsi="仿宋" w:eastAsia="方正仿宋_GBK"/>
          <w:color w:val="auto"/>
          <w:sz w:val="24"/>
          <w:szCs w:val="28"/>
          <w:highlight w:val="none"/>
        </w:rPr>
        <w:t>；</w:t>
      </w:r>
    </w:p>
    <w:p w14:paraId="4D40C872">
      <w:pPr>
        <w:tabs>
          <w:tab w:val="left" w:pos="6300"/>
        </w:tabs>
        <w:snapToGrid w:val="0"/>
        <w:spacing w:line="500" w:lineRule="exact"/>
        <w:ind w:right="782" w:firstLine="480" w:firstLineChars="200"/>
        <w:rPr>
          <w:rFonts w:hint="eastAsia" w:ascii="方正仿宋_GBK" w:hAnsi="仿宋" w:eastAsia="方正仿宋_GBK"/>
          <w:color w:val="auto"/>
          <w:sz w:val="24"/>
          <w:highlight w:val="none"/>
        </w:rPr>
      </w:pPr>
      <w:r>
        <w:rPr>
          <w:rFonts w:ascii="方正仿宋_GBK" w:hAnsi="仿宋" w:eastAsia="方正仿宋_GBK"/>
          <w:color w:val="auto"/>
          <w:sz w:val="24"/>
          <w:highlight w:val="none"/>
        </w:rPr>
        <w:t>……</w:t>
      </w:r>
    </w:p>
    <w:p w14:paraId="2116FA72">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以上企业，不属于大企业的分支机构，不存在控股股东为大企业的情形，也不存在与大企业的负责人为同一人的情形。</w:t>
      </w:r>
    </w:p>
    <w:p w14:paraId="06703E9D">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本企业对上述声明内容的真实性负责。如有虚假，将依法承担相应责任。</w:t>
      </w:r>
    </w:p>
    <w:p w14:paraId="72D4B00A">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                                                    </w:t>
      </w:r>
    </w:p>
    <w:p w14:paraId="75E0915B">
      <w:pPr>
        <w:tabs>
          <w:tab w:val="left" w:pos="6300"/>
        </w:tabs>
        <w:snapToGrid w:val="0"/>
        <w:spacing w:line="500" w:lineRule="exact"/>
        <w:ind w:firstLine="6120" w:firstLineChars="25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 xml:space="preserve">企业名称（盖章）： </w:t>
      </w:r>
    </w:p>
    <w:p w14:paraId="0DBEC98E">
      <w:pPr>
        <w:tabs>
          <w:tab w:val="left" w:pos="6300"/>
        </w:tabs>
        <w:snapToGrid w:val="0"/>
        <w:spacing w:line="500" w:lineRule="exact"/>
        <w:ind w:firstLine="6120" w:firstLineChars="255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日期：</w:t>
      </w:r>
    </w:p>
    <w:p w14:paraId="4705C32D">
      <w:pPr>
        <w:tabs>
          <w:tab w:val="left" w:pos="6300"/>
        </w:tabs>
        <w:snapToGrid w:val="0"/>
        <w:spacing w:line="420" w:lineRule="exact"/>
        <w:jc w:val="left"/>
        <w:rPr>
          <w:rFonts w:hint="eastAsia" w:ascii="方正仿宋_GBK" w:hAnsi="宋体" w:eastAsia="方正仿宋_GBK" w:cs="宋体"/>
          <w:color w:val="auto"/>
          <w:kern w:val="0"/>
          <w:sz w:val="21"/>
          <w:szCs w:val="21"/>
          <w:highlight w:val="none"/>
        </w:rPr>
      </w:pPr>
    </w:p>
    <w:p w14:paraId="1076DF68">
      <w:pPr>
        <w:tabs>
          <w:tab w:val="left" w:pos="6300"/>
        </w:tabs>
        <w:snapToGrid w:val="0"/>
        <w:spacing w:line="420" w:lineRule="exact"/>
        <w:jc w:val="left"/>
        <w:rPr>
          <w:rFonts w:hint="eastAsia" w:ascii="方正仿宋_GBK" w:hAnsi="宋体" w:eastAsia="方正仿宋_GBK" w:cs="宋体"/>
          <w:color w:val="auto"/>
          <w:kern w:val="0"/>
          <w:sz w:val="21"/>
          <w:szCs w:val="21"/>
          <w:highlight w:val="none"/>
        </w:rPr>
      </w:pPr>
    </w:p>
    <w:p w14:paraId="1F48C8CE">
      <w:pPr>
        <w:tabs>
          <w:tab w:val="left" w:pos="6300"/>
        </w:tabs>
        <w:snapToGrid w:val="0"/>
        <w:spacing w:line="420" w:lineRule="exact"/>
        <w:jc w:val="left"/>
        <w:rPr>
          <w:rFonts w:hint="eastAsia" w:ascii="方正仿宋_GBK" w:hAnsi="宋体" w:eastAsia="方正仿宋_GBK" w:cs="宋体"/>
          <w:color w:val="auto"/>
          <w:kern w:val="0"/>
          <w:sz w:val="21"/>
          <w:szCs w:val="21"/>
          <w:highlight w:val="none"/>
        </w:rPr>
      </w:pPr>
    </w:p>
    <w:p w14:paraId="2D67F165">
      <w:pPr>
        <w:tabs>
          <w:tab w:val="left" w:pos="6300"/>
        </w:tabs>
        <w:snapToGrid w:val="0"/>
        <w:spacing w:line="420" w:lineRule="exact"/>
        <w:jc w:val="lef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填写时应注意以下事项：</w:t>
      </w:r>
    </w:p>
    <w:p w14:paraId="04101557">
      <w:pPr>
        <w:tabs>
          <w:tab w:val="left" w:pos="6300"/>
        </w:tabs>
        <w:snapToGrid w:val="0"/>
        <w:spacing w:line="420" w:lineRule="exact"/>
        <w:ind w:firstLine="420" w:firstLineChars="200"/>
        <w:jc w:val="lef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1.从业人员、营业收入、资产总额填报上一年度数据，无上一年度数据的新成立企业可不填报。</w:t>
      </w:r>
    </w:p>
    <w:p w14:paraId="69E80BCF">
      <w:pPr>
        <w:tabs>
          <w:tab w:val="left" w:pos="6300"/>
        </w:tabs>
        <w:snapToGrid w:val="0"/>
        <w:spacing w:line="420" w:lineRule="exact"/>
        <w:ind w:firstLine="420" w:firstLineChars="200"/>
        <w:jc w:val="left"/>
        <w:rPr>
          <w:rFonts w:hint="eastAsia" w:ascii="方正仿宋_GBK" w:hAnsi="宋体" w:eastAsia="方正仿宋_GBK" w:cs="宋体"/>
          <w:b/>
          <w:color w:val="auto"/>
          <w:kern w:val="0"/>
          <w:sz w:val="21"/>
          <w:szCs w:val="21"/>
          <w:highlight w:val="none"/>
          <w:u w:val="single"/>
        </w:rPr>
      </w:pPr>
      <w:r>
        <w:rPr>
          <w:rFonts w:hint="eastAsia" w:ascii="方正仿宋_GBK" w:hAnsi="宋体" w:eastAsia="方正仿宋_GBK" w:cs="宋体"/>
          <w:b/>
          <w:color w:val="auto"/>
          <w:kern w:val="0"/>
          <w:sz w:val="21"/>
          <w:szCs w:val="21"/>
          <w:highlight w:val="none"/>
          <w:u w:val="single"/>
        </w:rPr>
        <w:t>2.中小企业应当按照《中小企业划型标准规定》（工信部联企业〔2011〕300号），如实填写并提交《中小企业声明函》。</w:t>
      </w:r>
    </w:p>
    <w:p w14:paraId="58B30EDC">
      <w:pPr>
        <w:tabs>
          <w:tab w:val="left" w:pos="6300"/>
        </w:tabs>
        <w:snapToGrid w:val="0"/>
        <w:spacing w:line="420" w:lineRule="exact"/>
        <w:ind w:firstLine="420" w:firstLineChars="200"/>
        <w:jc w:val="left"/>
        <w:rPr>
          <w:rFonts w:hint="eastAsia" w:ascii="方正仿宋_GBK" w:hAnsi="宋体" w:eastAsia="方正仿宋_GBK" w:cs="宋体"/>
          <w:b/>
          <w:color w:val="auto"/>
          <w:kern w:val="0"/>
          <w:sz w:val="21"/>
          <w:szCs w:val="21"/>
          <w:highlight w:val="none"/>
          <w:u w:val="single"/>
        </w:rPr>
      </w:pPr>
      <w:r>
        <w:rPr>
          <w:rFonts w:hint="eastAsia" w:ascii="方正仿宋_GBK" w:hAnsi="宋体" w:eastAsia="方正仿宋_GBK" w:cs="宋体"/>
          <w:b/>
          <w:color w:val="auto"/>
          <w:kern w:val="0"/>
          <w:sz w:val="21"/>
          <w:szCs w:val="21"/>
          <w:highlight w:val="none"/>
          <w:u w:val="single"/>
        </w:rPr>
        <w:t>3.</w:t>
      </w:r>
      <w:r>
        <w:rPr>
          <w:rFonts w:hint="eastAsia" w:ascii="方正仿宋_GBK" w:hAnsi="宋体" w:eastAsia="方正仿宋_GBK" w:cs="宋体"/>
          <w:b/>
          <w:color w:val="auto"/>
          <w:kern w:val="0"/>
          <w:sz w:val="21"/>
          <w:szCs w:val="21"/>
          <w:highlight w:val="none"/>
          <w:u w:val="single"/>
          <w:lang w:eastAsia="zh-CN"/>
        </w:rPr>
        <w:t>供应商</w:t>
      </w:r>
      <w:r>
        <w:rPr>
          <w:rFonts w:hint="eastAsia" w:ascii="方正仿宋_GBK" w:hAnsi="宋体" w:eastAsia="方正仿宋_GBK" w:cs="宋体"/>
          <w:b/>
          <w:color w:val="auto"/>
          <w:kern w:val="0"/>
          <w:sz w:val="21"/>
          <w:szCs w:val="21"/>
          <w:highlight w:val="none"/>
          <w:u w:val="single"/>
        </w:rPr>
        <w:t>填写《中小企业声明函》中所属行业时，应与采购文件第一篇“采购标的对应的中小企业划分标准所属行业”中填写的所属行业一致。</w:t>
      </w:r>
    </w:p>
    <w:p w14:paraId="5A4CBCDF">
      <w:pPr>
        <w:tabs>
          <w:tab w:val="left" w:pos="6300"/>
        </w:tabs>
        <w:snapToGrid w:val="0"/>
        <w:spacing w:line="500" w:lineRule="exact"/>
        <w:rPr>
          <w:rFonts w:hint="eastAsia" w:ascii="方正仿宋_GBK" w:hAnsi="仿宋" w:eastAsia="方正仿宋_GBK"/>
          <w:color w:val="auto"/>
          <w:sz w:val="21"/>
          <w:szCs w:val="21"/>
          <w:highlight w:val="none"/>
        </w:rPr>
      </w:pPr>
      <w:r>
        <w:rPr>
          <w:rFonts w:ascii="方正仿宋_GBK" w:hAnsi="仿宋" w:eastAsia="方正仿宋_GBK"/>
          <w:color w:val="auto"/>
          <w:sz w:val="24"/>
          <w:szCs w:val="28"/>
          <w:highlight w:val="none"/>
        </w:rPr>
        <w:br w:type="page"/>
      </w:r>
      <w:r>
        <w:rPr>
          <w:rFonts w:hint="eastAsia" w:ascii="方正仿宋_GBK" w:hAnsi="仿宋" w:eastAsia="方正仿宋_GBK"/>
          <w:color w:val="auto"/>
          <w:sz w:val="21"/>
          <w:szCs w:val="21"/>
          <w:highlight w:val="none"/>
        </w:rPr>
        <w:t>注：各行业划型标准：</w:t>
      </w:r>
    </w:p>
    <w:p w14:paraId="0FA1DA3F">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1B1A71E7">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A15B25">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AA6A614">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98F0063">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B1A705">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C82854">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CDA717">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CFCA9F">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527A72">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1D5B3B">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E2374C5">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EEAD4F">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3C9A53">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A49FA6">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8E083A">
      <w:pPr>
        <w:tabs>
          <w:tab w:val="left" w:pos="6300"/>
        </w:tabs>
        <w:snapToGrid w:val="0"/>
        <w:spacing w:line="400" w:lineRule="exact"/>
        <w:ind w:firstLine="420" w:firstLineChars="200"/>
        <w:jc w:val="left"/>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55CD558">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r>
        <w:rPr>
          <w:rFonts w:ascii="方正仿宋_GBK" w:hAnsi="仿宋" w:eastAsia="方正仿宋_GBK"/>
          <w:color w:val="auto"/>
          <w:highlight w:val="none"/>
        </w:rPr>
        <w:br w:type="page"/>
      </w:r>
    </w:p>
    <w:p w14:paraId="37E30176">
      <w:pPr>
        <w:tabs>
          <w:tab w:val="left" w:pos="6300"/>
        </w:tabs>
        <w:snapToGrid w:val="0"/>
        <w:spacing w:line="500" w:lineRule="exact"/>
        <w:ind w:firstLine="560"/>
        <w:jc w:val="center"/>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监狱企业证明文件</w:t>
      </w:r>
    </w:p>
    <w:p w14:paraId="0EAC8099">
      <w:pPr>
        <w:tabs>
          <w:tab w:val="left" w:pos="6300"/>
        </w:tabs>
        <w:snapToGrid w:val="0"/>
        <w:spacing w:line="400" w:lineRule="exact"/>
        <w:ind w:firstLine="561"/>
        <w:jc w:val="left"/>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以省级以上监狱管理局、戒毒管理局（含新疆生产建设兵团）出具的属于监狱企业的证明文件为准。</w:t>
      </w:r>
    </w:p>
    <w:p w14:paraId="0B246FD3">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33A3AFB3">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43479C22">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6EE9AF49">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6186182B">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2D16C116">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44751461">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7DCF8D91">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0F091F36">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70874C07">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5ADB7DBA">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6CA4A20D">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3D898717">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0E8C14A0">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7A8DF758">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0CC01C64">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62A7D243">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3D024E85">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6F327D7C">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4CED13E2">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5AE6067A">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074992FD">
      <w:pPr>
        <w:pStyle w:val="9"/>
        <w:rPr>
          <w:rFonts w:hint="eastAsia" w:ascii="方正仿宋_GBK" w:hAnsi="宋体" w:eastAsia="方正仿宋_GBK"/>
          <w:color w:val="auto"/>
          <w:highlight w:val="none"/>
        </w:rPr>
      </w:pPr>
    </w:p>
    <w:p w14:paraId="39214A47">
      <w:pPr>
        <w:pStyle w:val="9"/>
        <w:rPr>
          <w:rFonts w:hint="eastAsia" w:ascii="方正仿宋_GBK" w:hAnsi="宋体" w:eastAsia="方正仿宋_GBK"/>
          <w:color w:val="auto"/>
          <w:highlight w:val="none"/>
        </w:rPr>
      </w:pPr>
    </w:p>
    <w:p w14:paraId="7513F34E">
      <w:pPr>
        <w:pageBreakBefore w:val="0"/>
        <w:tabs>
          <w:tab w:val="left" w:pos="6300"/>
        </w:tabs>
        <w:wordWrap/>
        <w:topLinePunct w:val="0"/>
        <w:bidi w:val="0"/>
        <w:snapToGrid w:val="0"/>
        <w:spacing w:line="560" w:lineRule="exact"/>
        <w:ind w:firstLine="570"/>
        <w:jc w:val="center"/>
        <w:textAlignment w:val="auto"/>
        <w:rPr>
          <w:rFonts w:hint="eastAsia" w:ascii="方正仿宋_GBK" w:hAnsi="宋体" w:eastAsia="方正仿宋_GBK"/>
          <w:color w:val="auto"/>
          <w:highlight w:val="none"/>
        </w:rPr>
      </w:pPr>
    </w:p>
    <w:p w14:paraId="0893CF4D">
      <w:pPr>
        <w:tabs>
          <w:tab w:val="left" w:pos="6300"/>
        </w:tabs>
        <w:snapToGrid w:val="0"/>
        <w:spacing w:line="400" w:lineRule="exact"/>
        <w:ind w:firstLine="561"/>
        <w:jc w:val="center"/>
        <w:rPr>
          <w:rFonts w:hint="eastAsia" w:ascii="方正仿宋_GBK" w:hAnsi="仿宋" w:eastAsia="方正仿宋_GBK"/>
          <w:color w:val="auto"/>
          <w:szCs w:val="28"/>
          <w:highlight w:val="none"/>
        </w:rPr>
      </w:pPr>
      <w:r>
        <w:rPr>
          <w:rFonts w:hint="eastAsia" w:ascii="方正仿宋_GBK" w:hAnsi="仿宋" w:eastAsia="方正仿宋_GBK"/>
          <w:color w:val="auto"/>
          <w:highlight w:val="none"/>
        </w:rPr>
        <w:t xml:space="preserve"> </w:t>
      </w:r>
      <w:r>
        <w:rPr>
          <w:rFonts w:hint="eastAsia" w:ascii="方正仿宋_GBK" w:hAnsi="仿宋" w:eastAsia="方正仿宋_GBK"/>
          <w:color w:val="auto"/>
          <w:szCs w:val="28"/>
          <w:highlight w:val="none"/>
        </w:rPr>
        <w:t>残疾人福利性单位声明函</w:t>
      </w:r>
    </w:p>
    <w:p w14:paraId="282E43DD">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本单位郑重声明，根据《财政部 民政部 中国残疾人联合会关于促进残疾人就业政府采购政策的通知》（财库〔</w:t>
      </w:r>
      <w:r>
        <w:rPr>
          <w:rFonts w:hint="eastAsia" w:ascii="方正仿宋_GBK" w:hAnsi="仿宋" w:eastAsia="方正仿宋_GBK"/>
          <w:color w:val="auto"/>
          <w:sz w:val="24"/>
          <w:highlight w:val="none"/>
          <w:lang w:eastAsia="zh-CN"/>
        </w:rPr>
        <w:t>2008</w:t>
      </w:r>
      <w:r>
        <w:rPr>
          <w:rFonts w:hint="eastAsia" w:ascii="方正仿宋_GBK" w:hAnsi="仿宋" w:eastAsia="方正仿宋_GBK"/>
          <w:color w:val="auto"/>
          <w:sz w:val="24"/>
          <w:highlight w:val="none"/>
        </w:rPr>
        <w:t>〕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0C23F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本单位对上述声明的真实性负责。如有虚假，将依法承担相应责任。</w:t>
      </w:r>
    </w:p>
    <w:p w14:paraId="3FF84A4E">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18ECEB65">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250D2EF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lang w:eastAsia="zh-CN"/>
        </w:rPr>
        <w:t>供应商</w:t>
      </w:r>
      <w:r>
        <w:rPr>
          <w:rFonts w:hint="eastAsia" w:ascii="方正仿宋_GBK" w:hAnsi="仿宋" w:eastAsia="方正仿宋_GBK"/>
          <w:color w:val="auto"/>
          <w:sz w:val="24"/>
          <w:highlight w:val="none"/>
        </w:rPr>
        <w:t>名称（盖章）：</w:t>
      </w:r>
    </w:p>
    <w:p w14:paraId="5354E5A2">
      <w:pPr>
        <w:tabs>
          <w:tab w:val="left" w:pos="6300"/>
        </w:tabs>
        <w:snapToGrid w:val="0"/>
        <w:spacing w:line="500" w:lineRule="exact"/>
        <w:ind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日   期：</w:t>
      </w:r>
    </w:p>
    <w:p w14:paraId="49534877">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493B1DC2">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77D96B0">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5BC34049">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1662729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569A8573">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39928F6">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6C538C8">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09E0CDE4">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38C8F93E">
      <w:pPr>
        <w:tabs>
          <w:tab w:val="left" w:pos="6300"/>
        </w:tabs>
        <w:snapToGrid w:val="0"/>
        <w:spacing w:line="500" w:lineRule="exact"/>
        <w:ind w:firstLine="570"/>
        <w:jc w:val="left"/>
        <w:rPr>
          <w:rFonts w:hint="eastAsia" w:ascii="方正仿宋_GBK" w:hAnsi="仿宋" w:eastAsia="方正仿宋_GBK"/>
          <w:color w:val="auto"/>
          <w:sz w:val="24"/>
          <w:highlight w:val="none"/>
        </w:rPr>
      </w:pPr>
    </w:p>
    <w:p w14:paraId="0D5E5302">
      <w:pPr>
        <w:tabs>
          <w:tab w:val="left" w:pos="6300"/>
        </w:tabs>
        <w:snapToGrid w:val="0"/>
        <w:spacing w:line="500" w:lineRule="exact"/>
        <w:ind w:firstLine="570"/>
        <w:jc w:val="left"/>
        <w:rPr>
          <w:rFonts w:hint="eastAsia" w:ascii="方正仿宋_GBK" w:hAnsi="仿宋" w:eastAsia="方正仿宋_GBK"/>
          <w:color w:val="auto"/>
          <w:highlight w:val="none"/>
        </w:rPr>
      </w:pPr>
      <w:r>
        <w:rPr>
          <w:rFonts w:hint="eastAsia" w:ascii="方正仿宋_GBK" w:hAnsi="宋体" w:eastAsia="方正仿宋_GBK" w:cs="宋体"/>
          <w:color w:val="auto"/>
          <w:kern w:val="0"/>
          <w:sz w:val="24"/>
          <w:highlight w:val="none"/>
        </w:rPr>
        <w:t>若中标人为残疾人福利性单位的，将在结果公告时公告其《残疾人福利性单位声明函》。</w:t>
      </w:r>
    </w:p>
    <w:p w14:paraId="7D5D3A82">
      <w:pPr>
        <w:pageBreakBefore w:val="0"/>
        <w:tabs>
          <w:tab w:val="left" w:pos="6300"/>
        </w:tabs>
        <w:wordWrap/>
        <w:topLinePunct w:val="0"/>
        <w:bidi w:val="0"/>
        <w:snapToGrid w:val="0"/>
        <w:spacing w:line="560" w:lineRule="exact"/>
        <w:ind w:firstLine="560" w:firstLineChars="200"/>
        <w:textAlignment w:val="auto"/>
        <w:rPr>
          <w:rFonts w:hint="eastAsia" w:ascii="方正仿宋_GBK" w:hAnsi="宋体" w:eastAsia="方正仿宋_GBK"/>
          <w:color w:val="auto"/>
          <w:sz w:val="24"/>
          <w:highlight w:val="none"/>
        </w:rPr>
      </w:pPr>
      <w:r>
        <w:rPr>
          <w:rFonts w:hint="eastAsia" w:ascii="方正仿宋_GBK" w:hAnsi="仿宋" w:eastAsia="方正仿宋_GBK"/>
          <w:color w:val="auto"/>
          <w:highlight w:val="none"/>
        </w:rPr>
        <w:br w:type="page"/>
      </w:r>
      <w:r>
        <w:rPr>
          <w:rFonts w:hint="eastAsia" w:ascii="宋体" w:hAnsi="宋体"/>
          <w:color w:val="auto"/>
          <w:highlight w:val="none"/>
        </w:rPr>
        <w:t xml:space="preserve"> </w:t>
      </w:r>
    </w:p>
    <w:p w14:paraId="4A4521EA">
      <w:pPr>
        <w:pageBreakBefore w:val="0"/>
        <w:tabs>
          <w:tab w:val="left" w:pos="6300"/>
        </w:tabs>
        <w:wordWrap/>
        <w:topLinePunct w:val="0"/>
        <w:bidi w:val="0"/>
        <w:snapToGrid w:val="0"/>
        <w:spacing w:line="560" w:lineRule="exact"/>
        <w:ind w:firstLine="480" w:firstLineChars="200"/>
        <w:textAlignment w:val="auto"/>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（二）其他与项目有关的资料（自附）</w:t>
      </w:r>
    </w:p>
    <w:p w14:paraId="422D338E">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283DA8B4">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6E2BE32A">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0EBEB234">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550BE719">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2CEB0DE3">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27458DEF">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33E62AB2">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3E810D52">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34535328">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06DC67C5">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28795821">
      <w:pPr>
        <w:pStyle w:val="23"/>
        <w:pageBreakBefore w:val="0"/>
        <w:wordWrap/>
        <w:topLinePunct w:val="0"/>
        <w:bidi w:val="0"/>
        <w:spacing w:line="560" w:lineRule="exact"/>
        <w:ind w:left="0" w:leftChars="0" w:firstLine="0" w:firstLineChars="0"/>
        <w:textAlignment w:val="auto"/>
        <w:rPr>
          <w:rFonts w:hint="eastAsia" w:ascii="方正仿宋_GBK" w:hAnsi="宋体" w:eastAsia="方正仿宋_GBK"/>
          <w:color w:val="auto"/>
          <w:sz w:val="28"/>
          <w:szCs w:val="28"/>
          <w:highlight w:val="none"/>
          <w:lang w:val="en-US" w:eastAsia="zh-CN"/>
        </w:rPr>
      </w:pPr>
    </w:p>
    <w:p w14:paraId="50387238">
      <w:pPr>
        <w:pageBreakBefore w:val="0"/>
        <w:wordWrap/>
        <w:topLinePunct w:val="0"/>
        <w:bidi w:val="0"/>
        <w:spacing w:line="560" w:lineRule="exact"/>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（结束）</w:t>
      </w:r>
      <w:bookmarkEnd w:id="90"/>
      <w:bookmarkEnd w:id="91"/>
      <w:bookmarkEnd w:id="92"/>
      <w:bookmarkEnd w:id="93"/>
      <w:bookmarkEnd w:id="94"/>
      <w:bookmarkEnd w:id="95"/>
      <w:bookmarkEnd w:id="96"/>
    </w:p>
    <w:p w14:paraId="5BAF3011">
      <w:pPr>
        <w:pStyle w:val="17"/>
        <w:rPr>
          <w:rFonts w:hint="eastAsia" w:ascii="方正仿宋_GBK" w:hAnsi="宋体" w:eastAsia="方正仿宋_GBK"/>
          <w:color w:val="auto"/>
          <w:sz w:val="24"/>
          <w:szCs w:val="24"/>
          <w:highlight w:val="none"/>
        </w:rPr>
      </w:pPr>
    </w:p>
    <w:p w14:paraId="4F97D483">
      <w:pPr>
        <w:rPr>
          <w:rFonts w:hint="eastAsia" w:ascii="方正仿宋_GBK" w:hAnsi="宋体" w:eastAsia="方正仿宋_GBK"/>
          <w:color w:val="auto"/>
          <w:sz w:val="24"/>
          <w:szCs w:val="24"/>
          <w:highlight w:val="none"/>
        </w:rPr>
      </w:pPr>
    </w:p>
    <w:p w14:paraId="6D4911D5">
      <w:pPr>
        <w:pStyle w:val="17"/>
        <w:rPr>
          <w:rFonts w:hint="eastAsia" w:ascii="方正仿宋_GBK" w:hAnsi="宋体" w:eastAsia="方正仿宋_GBK"/>
          <w:color w:val="auto"/>
          <w:sz w:val="24"/>
          <w:szCs w:val="24"/>
          <w:highlight w:val="none"/>
        </w:rPr>
      </w:pPr>
    </w:p>
    <w:p w14:paraId="6D1C8DDA">
      <w:pPr>
        <w:rPr>
          <w:rFonts w:hint="eastAsia" w:ascii="方正仿宋_GBK" w:hAnsi="宋体" w:eastAsia="方正仿宋_GBK"/>
          <w:color w:val="auto"/>
          <w:sz w:val="24"/>
          <w:szCs w:val="24"/>
          <w:highlight w:val="none"/>
        </w:rPr>
      </w:pPr>
    </w:p>
    <w:p w14:paraId="41DD6350">
      <w:pPr>
        <w:pStyle w:val="17"/>
        <w:rPr>
          <w:rFonts w:hint="eastAsia" w:ascii="方正仿宋_GBK" w:hAnsi="宋体" w:eastAsia="方正仿宋_GBK"/>
          <w:color w:val="auto"/>
          <w:sz w:val="24"/>
          <w:szCs w:val="24"/>
          <w:highlight w:val="none"/>
        </w:rPr>
      </w:pPr>
    </w:p>
    <w:p w14:paraId="46181C81">
      <w:pPr>
        <w:rPr>
          <w:rFonts w:hint="eastAsia" w:ascii="方正仿宋_GBK" w:hAnsi="宋体" w:eastAsia="方正仿宋_GBK"/>
          <w:color w:val="auto"/>
          <w:sz w:val="24"/>
          <w:szCs w:val="24"/>
          <w:highlight w:val="none"/>
        </w:rPr>
      </w:pPr>
    </w:p>
    <w:p w14:paraId="589AEBD3">
      <w:pPr>
        <w:pStyle w:val="17"/>
        <w:rPr>
          <w:rFonts w:hint="eastAsia" w:ascii="方正仿宋_GBK" w:hAnsi="宋体" w:eastAsia="方正仿宋_GBK"/>
          <w:color w:val="auto"/>
          <w:sz w:val="24"/>
          <w:szCs w:val="24"/>
          <w:highlight w:val="none"/>
        </w:rPr>
      </w:pPr>
    </w:p>
    <w:p w14:paraId="665BF76A">
      <w:pPr>
        <w:rPr>
          <w:rFonts w:hint="eastAsia" w:ascii="方正仿宋_GBK" w:hAnsi="宋体" w:eastAsia="方正仿宋_GBK"/>
          <w:color w:val="auto"/>
          <w:sz w:val="24"/>
          <w:szCs w:val="24"/>
          <w:highlight w:val="none"/>
        </w:rPr>
      </w:pPr>
    </w:p>
    <w:p w14:paraId="29C67CC6">
      <w:pPr>
        <w:pStyle w:val="17"/>
        <w:rPr>
          <w:rFonts w:hint="eastAsia" w:ascii="方正仿宋_GBK" w:hAnsi="宋体" w:eastAsia="方正仿宋_GBK"/>
          <w:color w:val="auto"/>
          <w:sz w:val="24"/>
          <w:szCs w:val="24"/>
          <w:highlight w:val="none"/>
        </w:rPr>
      </w:pPr>
    </w:p>
    <w:p w14:paraId="1D64E606">
      <w:pPr>
        <w:rPr>
          <w:rFonts w:hint="eastAsia" w:ascii="方正仿宋_GBK" w:hAnsi="宋体" w:eastAsia="方正仿宋_GBK"/>
          <w:color w:val="auto"/>
          <w:sz w:val="24"/>
          <w:szCs w:val="24"/>
          <w:highlight w:val="none"/>
        </w:rPr>
      </w:pPr>
    </w:p>
    <w:p w14:paraId="5312911B">
      <w:pPr>
        <w:pStyle w:val="17"/>
        <w:rPr>
          <w:rFonts w:hint="eastAsia" w:ascii="方正仿宋_GBK" w:hAnsi="宋体" w:eastAsia="方正仿宋_GBK"/>
          <w:color w:val="auto"/>
          <w:sz w:val="24"/>
          <w:szCs w:val="24"/>
          <w:highlight w:val="none"/>
        </w:rPr>
      </w:pPr>
    </w:p>
    <w:p w14:paraId="7E562EC5">
      <w:pPr>
        <w:rPr>
          <w:rFonts w:hint="eastAsia" w:ascii="方正仿宋_GBK" w:hAnsi="宋体" w:eastAsia="方正仿宋_GBK"/>
          <w:color w:val="auto"/>
          <w:sz w:val="24"/>
          <w:szCs w:val="24"/>
          <w:highlight w:val="none"/>
        </w:rPr>
      </w:pPr>
    </w:p>
    <w:p w14:paraId="12137014">
      <w:pPr>
        <w:pStyle w:val="17"/>
        <w:rPr>
          <w:rFonts w:hint="eastAsia" w:ascii="方正仿宋_GBK" w:hAnsi="宋体" w:eastAsia="方正仿宋_GBK"/>
          <w:color w:val="auto"/>
          <w:sz w:val="24"/>
          <w:szCs w:val="24"/>
          <w:highlight w:val="none"/>
        </w:rPr>
      </w:pPr>
    </w:p>
    <w:p w14:paraId="06722B72">
      <w:pPr>
        <w:rPr>
          <w:rFonts w:hint="eastAsia"/>
          <w:color w:val="auto"/>
          <w:highlight w:val="none"/>
        </w:rPr>
      </w:pPr>
    </w:p>
    <w:p w14:paraId="3FF43ED3">
      <w:pPr>
        <w:pStyle w:val="17"/>
        <w:rPr>
          <w:rFonts w:hint="eastAsia" w:ascii="方正仿宋_GBK" w:hAnsi="宋体" w:eastAsia="方正仿宋_GBK"/>
          <w:color w:val="auto"/>
          <w:sz w:val="24"/>
          <w:szCs w:val="24"/>
          <w:highlight w:val="none"/>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63C1">
    <w:pPr>
      <w:pStyle w:val="15"/>
      <w:framePr w:wrap="around" w:vAnchor="text" w:hAnchor="margin" w:xAlign="center" w:y="1"/>
      <w:rPr>
        <w:rStyle w:val="28"/>
      </w:rPr>
    </w:pPr>
    <w:r>
      <w:fldChar w:fldCharType="begin"/>
    </w:r>
    <w:r>
      <w:rPr>
        <w:rStyle w:val="28"/>
      </w:rPr>
      <w:instrText xml:space="preserve">PAGE  </w:instrText>
    </w:r>
    <w:r>
      <w:fldChar w:fldCharType="separate"/>
    </w:r>
    <w:r>
      <w:fldChar w:fldCharType="end"/>
    </w:r>
  </w:p>
  <w:p w14:paraId="1D1BA70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89F5">
    <w:pPr>
      <w:pStyle w:val="15"/>
      <w:framePr w:wrap="around" w:vAnchor="text" w:hAnchor="margin" w:xAlign="center" w:y="1"/>
      <w:rPr>
        <w:rStyle w:val="28"/>
      </w:rPr>
    </w:pPr>
  </w:p>
  <w:p w14:paraId="7C47452B">
    <w:pPr>
      <w:pStyle w:val="15"/>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B2F0">
    <w:pPr>
      <w:pStyle w:val="15"/>
      <w:framePr w:wrap="around" w:vAnchor="text" w:hAnchor="margin" w:xAlign="center" w:y="1"/>
      <w:jc w:val="center"/>
      <w:rPr>
        <w:rStyle w:val="28"/>
        <w:rFonts w:hint="eastAsia" w:ascii="宋体"/>
        <w:sz w:val="21"/>
        <w:szCs w:val="21"/>
      </w:rPr>
    </w:pPr>
    <w:r>
      <w:rPr>
        <w:rFonts w:ascii="宋体"/>
        <w:sz w:val="21"/>
        <w:szCs w:val="21"/>
      </w:rPr>
      <w:fldChar w:fldCharType="begin"/>
    </w:r>
    <w:r>
      <w:rPr>
        <w:rStyle w:val="28"/>
        <w:rFonts w:ascii="宋体"/>
        <w:sz w:val="21"/>
        <w:szCs w:val="21"/>
      </w:rPr>
      <w:instrText xml:space="preserve">PAGE  </w:instrText>
    </w:r>
    <w:r>
      <w:rPr>
        <w:rFonts w:ascii="宋体"/>
        <w:sz w:val="21"/>
        <w:szCs w:val="21"/>
      </w:rPr>
      <w:fldChar w:fldCharType="separate"/>
    </w:r>
    <w:r>
      <w:rPr>
        <w:rStyle w:val="28"/>
        <w:rFonts w:ascii="宋体"/>
        <w:sz w:val="21"/>
        <w:szCs w:val="21"/>
      </w:rPr>
      <w:t>- 5 -</w:t>
    </w:r>
    <w:r>
      <w:rPr>
        <w:rFonts w:ascii="宋体"/>
        <w:sz w:val="21"/>
        <w:szCs w:val="21"/>
      </w:rPr>
      <w:fldChar w:fldCharType="end"/>
    </w:r>
  </w:p>
  <w:p w14:paraId="38D470C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648F">
    <w:pPr>
      <w:pStyle w:val="15"/>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395CC">
                          <w:pPr>
                            <w:pStyle w:val="15"/>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7395CC">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427">
    <w:pPr>
      <w:pStyle w:val="15"/>
      <w:jc w:val="center"/>
      <w:rPr>
        <w:rFonts w:hint="eastAsia" w:ascii="宋体" w:hAnsi="宋体"/>
        <w:sz w:val="21"/>
        <w:szCs w:val="21"/>
      </w:rP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- 38 -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395BE">
    <w:pPr>
      <w:pStyle w:val="16"/>
      <w:jc w:val="both"/>
      <w:rPr>
        <w:rFonts w:hint="eastAsia" w:ascii="方正仿宋_GBK" w:eastAsia="方正仿宋_GBK"/>
        <w:sz w:val="21"/>
        <w:szCs w:val="21"/>
      </w:rPr>
    </w:pPr>
    <w:r>
      <w:rPr>
        <w:rFonts w:hint="eastAsia" w:ascii="方正仿宋_GBK" w:eastAsia="方正仿宋_GBK"/>
        <w:sz w:val="21"/>
        <w:szCs w:val="21"/>
        <w:lang w:val="en-US" w:eastAsia="zh-CN"/>
      </w:rPr>
      <w:t xml:space="preserve">重庆方郡建设工程咨询有限公司           </w:t>
    </w: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06F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77FB">
    <w:pPr>
      <w:pStyle w:val="16"/>
      <w:jc w:val="both"/>
      <w:rPr>
        <w:rFonts w:hint="eastAsia" w:ascii="方正仿宋_GBK" w:eastAsia="方正仿宋_GBK"/>
        <w:sz w:val="21"/>
        <w:szCs w:val="21"/>
      </w:rPr>
    </w:pPr>
    <w:r>
      <w:rPr>
        <w:rFonts w:hint="eastAsia" w:ascii="方正仿宋_GBK" w:eastAsia="方正仿宋_GBK"/>
        <w:sz w:val="21"/>
        <w:szCs w:val="21"/>
        <w:lang w:val="en-US" w:eastAsia="zh-CN"/>
      </w:rPr>
      <w:t>重庆方郡建设工程咨询有限公司</w:t>
    </w: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CC45">
    <w:pPr>
      <w:pStyle w:val="16"/>
      <w:jc w:val="both"/>
      <w:rPr>
        <w:rFonts w:hint="eastAsia" w:ascii="方正仿宋_GBK" w:eastAsia="方正仿宋_GBK"/>
        <w:sz w:val="21"/>
        <w:szCs w:val="21"/>
      </w:rPr>
    </w:pPr>
    <w:r>
      <w:rPr>
        <w:rFonts w:hint="eastAsia" w:ascii="方正仿宋_GBK" w:eastAsia="方正仿宋_GBK"/>
        <w:sz w:val="21"/>
        <w:szCs w:val="21"/>
        <w:lang w:val="en-US" w:eastAsia="zh-CN"/>
      </w:rPr>
      <w:t>重庆方郡建设工程咨询有限公司</w:t>
    </w: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99709"/>
    <w:multiLevelType w:val="singleLevel"/>
    <w:tmpl w:val="8B399709"/>
    <w:lvl w:ilvl="0" w:tentative="0">
      <w:start w:val="1"/>
      <w:numFmt w:val="chineseCounting"/>
      <w:suff w:val="nothing"/>
      <w:lvlText w:val="（%1）"/>
      <w:lvlJc w:val="left"/>
      <w:rPr>
        <w:rFonts w:hint="eastAsia"/>
      </w:rPr>
    </w:lvl>
  </w:abstractNum>
  <w:abstractNum w:abstractNumId="1">
    <w:nsid w:val="B0E6F134"/>
    <w:multiLevelType w:val="singleLevel"/>
    <w:tmpl w:val="B0E6F134"/>
    <w:lvl w:ilvl="0" w:tentative="0">
      <w:start w:val="7"/>
      <w:numFmt w:val="chineseCounting"/>
      <w:suff w:val="space"/>
      <w:lvlText w:val="第%1篇"/>
      <w:lvlJc w:val="left"/>
      <w:rPr>
        <w:rFonts w:hint="eastAsia"/>
      </w:rPr>
    </w:lvl>
  </w:abstractNum>
  <w:abstractNum w:abstractNumId="2">
    <w:nsid w:val="BBED2476"/>
    <w:multiLevelType w:val="singleLevel"/>
    <w:tmpl w:val="BBED2476"/>
    <w:lvl w:ilvl="0" w:tentative="0">
      <w:start w:val="3"/>
      <w:numFmt w:val="chineseCounting"/>
      <w:suff w:val="space"/>
      <w:lvlText w:val="第%1篇"/>
      <w:lvlJc w:val="left"/>
      <w:rPr>
        <w:rFonts w:hint="eastAsia"/>
      </w:rPr>
    </w:lvl>
  </w:abstractNum>
  <w:abstractNum w:abstractNumId="3">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1"/>
      <w:lvlText w:val="%5)"/>
      <w:lvlJc w:val="left"/>
      <w:pPr>
        <w:tabs>
          <w:tab w:val="left" w:pos="1696"/>
        </w:tabs>
        <w:ind w:left="1696"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8B78184"/>
    <w:multiLevelType w:val="singleLevel"/>
    <w:tmpl w:val="58B78184"/>
    <w:lvl w:ilvl="0" w:tentative="0">
      <w:start w:val="1"/>
      <w:numFmt w:val="chineseCounting"/>
      <w:suff w:val="nothing"/>
      <w:lvlText w:val="%1、"/>
      <w:lvlJc w:val="left"/>
    </w:lvl>
  </w:abstractNum>
  <w:abstractNum w:abstractNumId="5">
    <w:nsid w:val="6341A3D3"/>
    <w:multiLevelType w:val="singleLevel"/>
    <w:tmpl w:val="6341A3D3"/>
    <w:lvl w:ilvl="0" w:tentative="0">
      <w:start w:val="6"/>
      <w:numFmt w:val="chineseCounting"/>
      <w:suff w:val="space"/>
      <w:lvlText w:val="第%1篇"/>
      <w:lvlJc w:val="left"/>
      <w:rPr>
        <w:rFonts w:hint="eastAsia"/>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1255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djMTc1MmUyMDhiYmVhYmE0ZjliZjgyYTVlM2YifQ=="/>
  </w:docVars>
  <w:rsids>
    <w:rsidRoot w:val="204C3F75"/>
    <w:rsid w:val="006F358D"/>
    <w:rsid w:val="009933F0"/>
    <w:rsid w:val="00F945D1"/>
    <w:rsid w:val="011E4B7C"/>
    <w:rsid w:val="01DD2B60"/>
    <w:rsid w:val="021C07B6"/>
    <w:rsid w:val="02535CBD"/>
    <w:rsid w:val="025E294B"/>
    <w:rsid w:val="02702204"/>
    <w:rsid w:val="028F2DD8"/>
    <w:rsid w:val="02BD66B8"/>
    <w:rsid w:val="02FF0D3C"/>
    <w:rsid w:val="0313130C"/>
    <w:rsid w:val="031F450B"/>
    <w:rsid w:val="032A1892"/>
    <w:rsid w:val="034F46D6"/>
    <w:rsid w:val="043D09D3"/>
    <w:rsid w:val="04402E4D"/>
    <w:rsid w:val="045204DB"/>
    <w:rsid w:val="04547F6B"/>
    <w:rsid w:val="04685F05"/>
    <w:rsid w:val="049B394B"/>
    <w:rsid w:val="04D074C8"/>
    <w:rsid w:val="051229CF"/>
    <w:rsid w:val="05900FD6"/>
    <w:rsid w:val="05975BB3"/>
    <w:rsid w:val="06043E9E"/>
    <w:rsid w:val="060B7631"/>
    <w:rsid w:val="06AB391F"/>
    <w:rsid w:val="06BC6D09"/>
    <w:rsid w:val="06E10649"/>
    <w:rsid w:val="06F3549D"/>
    <w:rsid w:val="06FB327C"/>
    <w:rsid w:val="06FD4A3D"/>
    <w:rsid w:val="073A23A8"/>
    <w:rsid w:val="07465DF0"/>
    <w:rsid w:val="079542FA"/>
    <w:rsid w:val="07DD47E7"/>
    <w:rsid w:val="07E63258"/>
    <w:rsid w:val="080373B0"/>
    <w:rsid w:val="080A0D5E"/>
    <w:rsid w:val="08114650"/>
    <w:rsid w:val="087A70F9"/>
    <w:rsid w:val="087E15BA"/>
    <w:rsid w:val="08841F59"/>
    <w:rsid w:val="08847D7D"/>
    <w:rsid w:val="08857D8D"/>
    <w:rsid w:val="08D23872"/>
    <w:rsid w:val="08E6741A"/>
    <w:rsid w:val="09130AF9"/>
    <w:rsid w:val="098317BA"/>
    <w:rsid w:val="099154D9"/>
    <w:rsid w:val="09AD2A2C"/>
    <w:rsid w:val="0A1043FB"/>
    <w:rsid w:val="0A2560D4"/>
    <w:rsid w:val="0A8A06EA"/>
    <w:rsid w:val="0A9E29E3"/>
    <w:rsid w:val="0AA94600"/>
    <w:rsid w:val="0AE32ECB"/>
    <w:rsid w:val="0B663BE0"/>
    <w:rsid w:val="0BAE0780"/>
    <w:rsid w:val="0BB30BEA"/>
    <w:rsid w:val="0BB772BD"/>
    <w:rsid w:val="0BD644C6"/>
    <w:rsid w:val="0C294B5A"/>
    <w:rsid w:val="0C47711E"/>
    <w:rsid w:val="0CB67FB1"/>
    <w:rsid w:val="0D0F1D4F"/>
    <w:rsid w:val="0D4454D3"/>
    <w:rsid w:val="0D5D20E6"/>
    <w:rsid w:val="0EB2783D"/>
    <w:rsid w:val="0EB56CE5"/>
    <w:rsid w:val="0F6552B2"/>
    <w:rsid w:val="0FAC2C86"/>
    <w:rsid w:val="0FBA4AE9"/>
    <w:rsid w:val="101E1EBF"/>
    <w:rsid w:val="102B64CB"/>
    <w:rsid w:val="10D80401"/>
    <w:rsid w:val="10F36AC8"/>
    <w:rsid w:val="10F86C20"/>
    <w:rsid w:val="118D0A8B"/>
    <w:rsid w:val="1190496F"/>
    <w:rsid w:val="11A64611"/>
    <w:rsid w:val="11AA7AD5"/>
    <w:rsid w:val="11BF6ECB"/>
    <w:rsid w:val="11D952E1"/>
    <w:rsid w:val="12445AAA"/>
    <w:rsid w:val="12547EF9"/>
    <w:rsid w:val="127135A3"/>
    <w:rsid w:val="12BA3EDE"/>
    <w:rsid w:val="12CD4A6B"/>
    <w:rsid w:val="12FD2683"/>
    <w:rsid w:val="13014076"/>
    <w:rsid w:val="13036395"/>
    <w:rsid w:val="133428BA"/>
    <w:rsid w:val="13356543"/>
    <w:rsid w:val="135E5DB8"/>
    <w:rsid w:val="138D4625"/>
    <w:rsid w:val="13CC755A"/>
    <w:rsid w:val="13EA72F7"/>
    <w:rsid w:val="13F82C9B"/>
    <w:rsid w:val="14553115"/>
    <w:rsid w:val="14AD6E7F"/>
    <w:rsid w:val="14F41CE2"/>
    <w:rsid w:val="15CC7E09"/>
    <w:rsid w:val="15CE592F"/>
    <w:rsid w:val="161C1E73"/>
    <w:rsid w:val="161D2AB6"/>
    <w:rsid w:val="161E7A1F"/>
    <w:rsid w:val="16BF1122"/>
    <w:rsid w:val="16E66CA8"/>
    <w:rsid w:val="16F17BAE"/>
    <w:rsid w:val="17150B56"/>
    <w:rsid w:val="174E7FEF"/>
    <w:rsid w:val="175019F0"/>
    <w:rsid w:val="175A35EC"/>
    <w:rsid w:val="177B7D38"/>
    <w:rsid w:val="1794611A"/>
    <w:rsid w:val="17AC24F2"/>
    <w:rsid w:val="1848564F"/>
    <w:rsid w:val="189641AF"/>
    <w:rsid w:val="19162D5F"/>
    <w:rsid w:val="19A75F7A"/>
    <w:rsid w:val="1A1D0C33"/>
    <w:rsid w:val="1AD4436E"/>
    <w:rsid w:val="1AD954DC"/>
    <w:rsid w:val="1ADB07B1"/>
    <w:rsid w:val="1B0E0519"/>
    <w:rsid w:val="1B23093A"/>
    <w:rsid w:val="1B740D26"/>
    <w:rsid w:val="1B8F3FCC"/>
    <w:rsid w:val="1BE1104D"/>
    <w:rsid w:val="1C0828AC"/>
    <w:rsid w:val="1C506F7B"/>
    <w:rsid w:val="1C5827AA"/>
    <w:rsid w:val="1C6877EC"/>
    <w:rsid w:val="1C8257CF"/>
    <w:rsid w:val="1CE83200"/>
    <w:rsid w:val="1D1D3CAE"/>
    <w:rsid w:val="1D43269F"/>
    <w:rsid w:val="1D4C6E8C"/>
    <w:rsid w:val="1D5628BA"/>
    <w:rsid w:val="1D7D0FDD"/>
    <w:rsid w:val="1D8506C0"/>
    <w:rsid w:val="1DE4771A"/>
    <w:rsid w:val="1E015F37"/>
    <w:rsid w:val="1E4137D9"/>
    <w:rsid w:val="1EDC2A49"/>
    <w:rsid w:val="1EDC730E"/>
    <w:rsid w:val="1F4B4494"/>
    <w:rsid w:val="1FB3284E"/>
    <w:rsid w:val="1FB57996"/>
    <w:rsid w:val="1FC62669"/>
    <w:rsid w:val="201C1D84"/>
    <w:rsid w:val="204C3F75"/>
    <w:rsid w:val="207B4472"/>
    <w:rsid w:val="2098794B"/>
    <w:rsid w:val="20A07D9A"/>
    <w:rsid w:val="21046072"/>
    <w:rsid w:val="212B5CA2"/>
    <w:rsid w:val="217E5182"/>
    <w:rsid w:val="21890770"/>
    <w:rsid w:val="219E2EEF"/>
    <w:rsid w:val="21CF5CD7"/>
    <w:rsid w:val="21D12E20"/>
    <w:rsid w:val="221B0D2F"/>
    <w:rsid w:val="22364F87"/>
    <w:rsid w:val="22426C13"/>
    <w:rsid w:val="227E71C5"/>
    <w:rsid w:val="228D2A7C"/>
    <w:rsid w:val="22E00AD3"/>
    <w:rsid w:val="2343223C"/>
    <w:rsid w:val="23832C0A"/>
    <w:rsid w:val="23971593"/>
    <w:rsid w:val="240D1D18"/>
    <w:rsid w:val="24581020"/>
    <w:rsid w:val="24607994"/>
    <w:rsid w:val="250C4B14"/>
    <w:rsid w:val="256550CC"/>
    <w:rsid w:val="258424AE"/>
    <w:rsid w:val="265579A6"/>
    <w:rsid w:val="266E1E9E"/>
    <w:rsid w:val="26D60D4F"/>
    <w:rsid w:val="278059D8"/>
    <w:rsid w:val="27CD46F8"/>
    <w:rsid w:val="27F2478C"/>
    <w:rsid w:val="2810762C"/>
    <w:rsid w:val="2823610A"/>
    <w:rsid w:val="282B6C11"/>
    <w:rsid w:val="284D64C8"/>
    <w:rsid w:val="287A65F5"/>
    <w:rsid w:val="289732FD"/>
    <w:rsid w:val="28A75E17"/>
    <w:rsid w:val="28F65471"/>
    <w:rsid w:val="29015B1F"/>
    <w:rsid w:val="29035DCE"/>
    <w:rsid w:val="29B45618"/>
    <w:rsid w:val="29B91008"/>
    <w:rsid w:val="29BF27A5"/>
    <w:rsid w:val="29CC3EBD"/>
    <w:rsid w:val="29D8715F"/>
    <w:rsid w:val="2A4B60A2"/>
    <w:rsid w:val="2A51242C"/>
    <w:rsid w:val="2A7D34A0"/>
    <w:rsid w:val="2AAB40B8"/>
    <w:rsid w:val="2B0B60AC"/>
    <w:rsid w:val="2B2B6FC1"/>
    <w:rsid w:val="2B4A2480"/>
    <w:rsid w:val="2B510E33"/>
    <w:rsid w:val="2B697120"/>
    <w:rsid w:val="2B85569B"/>
    <w:rsid w:val="2B8B1EC9"/>
    <w:rsid w:val="2BAE59C2"/>
    <w:rsid w:val="2BDB26FC"/>
    <w:rsid w:val="2BDF7F37"/>
    <w:rsid w:val="2C082D46"/>
    <w:rsid w:val="2C7D08F8"/>
    <w:rsid w:val="2C917CEA"/>
    <w:rsid w:val="2CA62D19"/>
    <w:rsid w:val="2CBA494D"/>
    <w:rsid w:val="2CBE6FCD"/>
    <w:rsid w:val="2CF94F09"/>
    <w:rsid w:val="2D1A344E"/>
    <w:rsid w:val="2D4300C9"/>
    <w:rsid w:val="2D910169"/>
    <w:rsid w:val="2DC644E1"/>
    <w:rsid w:val="2DC90383"/>
    <w:rsid w:val="2E2F178D"/>
    <w:rsid w:val="2E4E5407"/>
    <w:rsid w:val="2E59454C"/>
    <w:rsid w:val="2E842AC5"/>
    <w:rsid w:val="2EE47B19"/>
    <w:rsid w:val="2F3E36CD"/>
    <w:rsid w:val="2F3F142C"/>
    <w:rsid w:val="2F67771A"/>
    <w:rsid w:val="2F983963"/>
    <w:rsid w:val="2FDF6D90"/>
    <w:rsid w:val="2FFB5B7E"/>
    <w:rsid w:val="30054072"/>
    <w:rsid w:val="301D0006"/>
    <w:rsid w:val="303C419E"/>
    <w:rsid w:val="30704963"/>
    <w:rsid w:val="309033C1"/>
    <w:rsid w:val="309F0360"/>
    <w:rsid w:val="3165120C"/>
    <w:rsid w:val="31AB10D1"/>
    <w:rsid w:val="32A0644D"/>
    <w:rsid w:val="32DA370D"/>
    <w:rsid w:val="32DE17B1"/>
    <w:rsid w:val="32F953DA"/>
    <w:rsid w:val="334370F2"/>
    <w:rsid w:val="33C3042B"/>
    <w:rsid w:val="33DE12B0"/>
    <w:rsid w:val="341B222F"/>
    <w:rsid w:val="341B2EC8"/>
    <w:rsid w:val="34371BE4"/>
    <w:rsid w:val="34403B79"/>
    <w:rsid w:val="344C23E9"/>
    <w:rsid w:val="34F70E23"/>
    <w:rsid w:val="35242C90"/>
    <w:rsid w:val="36316424"/>
    <w:rsid w:val="36A11061"/>
    <w:rsid w:val="37217B5C"/>
    <w:rsid w:val="375D3EB0"/>
    <w:rsid w:val="37CF0B71"/>
    <w:rsid w:val="380A0027"/>
    <w:rsid w:val="38824795"/>
    <w:rsid w:val="38C84008"/>
    <w:rsid w:val="38C87054"/>
    <w:rsid w:val="38FD6A99"/>
    <w:rsid w:val="39035686"/>
    <w:rsid w:val="39062892"/>
    <w:rsid w:val="391C483F"/>
    <w:rsid w:val="391E001F"/>
    <w:rsid w:val="392073FF"/>
    <w:rsid w:val="39362CE0"/>
    <w:rsid w:val="39370857"/>
    <w:rsid w:val="39382F3B"/>
    <w:rsid w:val="395660D8"/>
    <w:rsid w:val="396F76D8"/>
    <w:rsid w:val="399C1B14"/>
    <w:rsid w:val="39EE7A9E"/>
    <w:rsid w:val="3A125B1B"/>
    <w:rsid w:val="3A447B0C"/>
    <w:rsid w:val="3A5D52BC"/>
    <w:rsid w:val="3AA70BF4"/>
    <w:rsid w:val="3AA9734A"/>
    <w:rsid w:val="3AB40CE8"/>
    <w:rsid w:val="3AC70A1B"/>
    <w:rsid w:val="3AFD1260"/>
    <w:rsid w:val="3B10094A"/>
    <w:rsid w:val="3B742F29"/>
    <w:rsid w:val="3B893F22"/>
    <w:rsid w:val="3BA62285"/>
    <w:rsid w:val="3BB64EF6"/>
    <w:rsid w:val="3BD827B4"/>
    <w:rsid w:val="3BF11DDA"/>
    <w:rsid w:val="3BFB033C"/>
    <w:rsid w:val="3C0510B8"/>
    <w:rsid w:val="3C6F2F08"/>
    <w:rsid w:val="3CED1D4E"/>
    <w:rsid w:val="3D344362"/>
    <w:rsid w:val="3D6C49FA"/>
    <w:rsid w:val="3D7B749E"/>
    <w:rsid w:val="3DAB7D39"/>
    <w:rsid w:val="3DBE0F39"/>
    <w:rsid w:val="3E043CF1"/>
    <w:rsid w:val="3EAB487E"/>
    <w:rsid w:val="3F4A7D1D"/>
    <w:rsid w:val="3F641CB4"/>
    <w:rsid w:val="3F694ADB"/>
    <w:rsid w:val="3FD95650"/>
    <w:rsid w:val="4003473C"/>
    <w:rsid w:val="403C77B5"/>
    <w:rsid w:val="40CB5C91"/>
    <w:rsid w:val="40ED025F"/>
    <w:rsid w:val="41A77D13"/>
    <w:rsid w:val="41DA3F03"/>
    <w:rsid w:val="41FF7419"/>
    <w:rsid w:val="4203663C"/>
    <w:rsid w:val="42536F39"/>
    <w:rsid w:val="426B6130"/>
    <w:rsid w:val="429306FC"/>
    <w:rsid w:val="42DE1388"/>
    <w:rsid w:val="42EC5D45"/>
    <w:rsid w:val="434D0795"/>
    <w:rsid w:val="43550C13"/>
    <w:rsid w:val="4359242C"/>
    <w:rsid w:val="43F32DC3"/>
    <w:rsid w:val="43F443EF"/>
    <w:rsid w:val="44396078"/>
    <w:rsid w:val="445B60F3"/>
    <w:rsid w:val="44635B16"/>
    <w:rsid w:val="44830D5B"/>
    <w:rsid w:val="44837C2E"/>
    <w:rsid w:val="44E548ED"/>
    <w:rsid w:val="4583092D"/>
    <w:rsid w:val="4588524B"/>
    <w:rsid w:val="46455A08"/>
    <w:rsid w:val="46AC2B7E"/>
    <w:rsid w:val="46F53B57"/>
    <w:rsid w:val="470B5645"/>
    <w:rsid w:val="4712116E"/>
    <w:rsid w:val="476C4D9F"/>
    <w:rsid w:val="48045B25"/>
    <w:rsid w:val="485338EE"/>
    <w:rsid w:val="488E42F5"/>
    <w:rsid w:val="48A5492C"/>
    <w:rsid w:val="48E8532B"/>
    <w:rsid w:val="48FE5D4E"/>
    <w:rsid w:val="49025314"/>
    <w:rsid w:val="491D5FD2"/>
    <w:rsid w:val="498853EC"/>
    <w:rsid w:val="49DF65C6"/>
    <w:rsid w:val="4A086C85"/>
    <w:rsid w:val="4A0B1A75"/>
    <w:rsid w:val="4A4C7A31"/>
    <w:rsid w:val="4A52532A"/>
    <w:rsid w:val="4A6E36E4"/>
    <w:rsid w:val="4A834233"/>
    <w:rsid w:val="4AA66B24"/>
    <w:rsid w:val="4AB21CC6"/>
    <w:rsid w:val="4AC42881"/>
    <w:rsid w:val="4ACD3B06"/>
    <w:rsid w:val="4B061C69"/>
    <w:rsid w:val="4B27129B"/>
    <w:rsid w:val="4B4D4687"/>
    <w:rsid w:val="4B623A25"/>
    <w:rsid w:val="4B7B6213"/>
    <w:rsid w:val="4B9875F1"/>
    <w:rsid w:val="4BAF3531"/>
    <w:rsid w:val="4BF95EA3"/>
    <w:rsid w:val="4C0F74FD"/>
    <w:rsid w:val="4C235335"/>
    <w:rsid w:val="4C2C4B82"/>
    <w:rsid w:val="4C56770E"/>
    <w:rsid w:val="4C761ACB"/>
    <w:rsid w:val="4C7F7322"/>
    <w:rsid w:val="4D461C73"/>
    <w:rsid w:val="4D5B2628"/>
    <w:rsid w:val="4DA225AB"/>
    <w:rsid w:val="4DF35E5E"/>
    <w:rsid w:val="4E721E75"/>
    <w:rsid w:val="4E7C0F40"/>
    <w:rsid w:val="4EBC4F7F"/>
    <w:rsid w:val="4ED1467A"/>
    <w:rsid w:val="4F6011A8"/>
    <w:rsid w:val="4F711D33"/>
    <w:rsid w:val="4F8B5B26"/>
    <w:rsid w:val="4FA01B3C"/>
    <w:rsid w:val="4FED1CE2"/>
    <w:rsid w:val="500217F6"/>
    <w:rsid w:val="501F2D60"/>
    <w:rsid w:val="502C2DA2"/>
    <w:rsid w:val="507A57B9"/>
    <w:rsid w:val="50F5489C"/>
    <w:rsid w:val="50FD6AED"/>
    <w:rsid w:val="513B38F9"/>
    <w:rsid w:val="51AE27A6"/>
    <w:rsid w:val="52644C8F"/>
    <w:rsid w:val="5266581E"/>
    <w:rsid w:val="52A76312"/>
    <w:rsid w:val="52BC0775"/>
    <w:rsid w:val="52CF6267"/>
    <w:rsid w:val="531F67D9"/>
    <w:rsid w:val="53D30EF1"/>
    <w:rsid w:val="540A52F0"/>
    <w:rsid w:val="54B97601"/>
    <w:rsid w:val="54D84031"/>
    <w:rsid w:val="54E3193D"/>
    <w:rsid w:val="54FB1FED"/>
    <w:rsid w:val="550F5D34"/>
    <w:rsid w:val="5520154E"/>
    <w:rsid w:val="5536081F"/>
    <w:rsid w:val="553C34B7"/>
    <w:rsid w:val="5556640C"/>
    <w:rsid w:val="55AC7B9C"/>
    <w:rsid w:val="55BD3EF0"/>
    <w:rsid w:val="55D952F9"/>
    <w:rsid w:val="55DD599B"/>
    <w:rsid w:val="56253E58"/>
    <w:rsid w:val="563E4293"/>
    <w:rsid w:val="56574EF1"/>
    <w:rsid w:val="56E211D2"/>
    <w:rsid w:val="570F2313"/>
    <w:rsid w:val="574C6341"/>
    <w:rsid w:val="575431DF"/>
    <w:rsid w:val="57911D3D"/>
    <w:rsid w:val="57A303BF"/>
    <w:rsid w:val="57B2713E"/>
    <w:rsid w:val="584A6390"/>
    <w:rsid w:val="5856779E"/>
    <w:rsid w:val="588666FD"/>
    <w:rsid w:val="589D0D30"/>
    <w:rsid w:val="58E93370"/>
    <w:rsid w:val="591F7CAE"/>
    <w:rsid w:val="595524E2"/>
    <w:rsid w:val="59567A86"/>
    <w:rsid w:val="59935211"/>
    <w:rsid w:val="599F3245"/>
    <w:rsid w:val="59AA36A9"/>
    <w:rsid w:val="59D61EA7"/>
    <w:rsid w:val="5A1462AB"/>
    <w:rsid w:val="5A661851"/>
    <w:rsid w:val="5A716954"/>
    <w:rsid w:val="5AB23BC0"/>
    <w:rsid w:val="5AF1709F"/>
    <w:rsid w:val="5AF17D83"/>
    <w:rsid w:val="5B0A12EF"/>
    <w:rsid w:val="5B571030"/>
    <w:rsid w:val="5B7B51F4"/>
    <w:rsid w:val="5B8B450F"/>
    <w:rsid w:val="5BB04BA3"/>
    <w:rsid w:val="5BD25B35"/>
    <w:rsid w:val="5BEC151E"/>
    <w:rsid w:val="5C662144"/>
    <w:rsid w:val="5CDF272C"/>
    <w:rsid w:val="5D2256C5"/>
    <w:rsid w:val="5D351D0E"/>
    <w:rsid w:val="5D752101"/>
    <w:rsid w:val="5DB01D01"/>
    <w:rsid w:val="5DCE28BF"/>
    <w:rsid w:val="5DCE7C8C"/>
    <w:rsid w:val="5DDB0074"/>
    <w:rsid w:val="5E344BB0"/>
    <w:rsid w:val="5E4827FD"/>
    <w:rsid w:val="5E4A2CDD"/>
    <w:rsid w:val="5E6C03D0"/>
    <w:rsid w:val="5E6F08FE"/>
    <w:rsid w:val="5E716562"/>
    <w:rsid w:val="5E875EFE"/>
    <w:rsid w:val="5EB547A6"/>
    <w:rsid w:val="5EC55BEF"/>
    <w:rsid w:val="5F166DF9"/>
    <w:rsid w:val="5F1C3390"/>
    <w:rsid w:val="5F773F09"/>
    <w:rsid w:val="5FB000C8"/>
    <w:rsid w:val="5FD0361E"/>
    <w:rsid w:val="60171E1C"/>
    <w:rsid w:val="601E4DC3"/>
    <w:rsid w:val="60453634"/>
    <w:rsid w:val="60D3786A"/>
    <w:rsid w:val="610D300E"/>
    <w:rsid w:val="61420C85"/>
    <w:rsid w:val="616209CB"/>
    <w:rsid w:val="616854AF"/>
    <w:rsid w:val="618533F8"/>
    <w:rsid w:val="61885E1C"/>
    <w:rsid w:val="61896A50"/>
    <w:rsid w:val="619F47AE"/>
    <w:rsid w:val="61AB2672"/>
    <w:rsid w:val="61CC43F4"/>
    <w:rsid w:val="62353A9F"/>
    <w:rsid w:val="62822BA5"/>
    <w:rsid w:val="62FD34D6"/>
    <w:rsid w:val="635472DD"/>
    <w:rsid w:val="6356215D"/>
    <w:rsid w:val="63931D5D"/>
    <w:rsid w:val="63B54C98"/>
    <w:rsid w:val="63BC0A6C"/>
    <w:rsid w:val="63FF00AC"/>
    <w:rsid w:val="641471B3"/>
    <w:rsid w:val="64234664"/>
    <w:rsid w:val="647B0F57"/>
    <w:rsid w:val="64B61A0A"/>
    <w:rsid w:val="65053E40"/>
    <w:rsid w:val="652D168E"/>
    <w:rsid w:val="65347D3C"/>
    <w:rsid w:val="65635354"/>
    <w:rsid w:val="659E4097"/>
    <w:rsid w:val="65CA05CB"/>
    <w:rsid w:val="65DC0FE9"/>
    <w:rsid w:val="65F012C3"/>
    <w:rsid w:val="65F20FAA"/>
    <w:rsid w:val="65FC33BF"/>
    <w:rsid w:val="66001244"/>
    <w:rsid w:val="663033FB"/>
    <w:rsid w:val="668876FF"/>
    <w:rsid w:val="66974DB2"/>
    <w:rsid w:val="66AD51AD"/>
    <w:rsid w:val="66D57719"/>
    <w:rsid w:val="66D904BA"/>
    <w:rsid w:val="66DD34BB"/>
    <w:rsid w:val="67084824"/>
    <w:rsid w:val="67D07E75"/>
    <w:rsid w:val="680D5687"/>
    <w:rsid w:val="680F1D4E"/>
    <w:rsid w:val="681E6A37"/>
    <w:rsid w:val="684E3A97"/>
    <w:rsid w:val="68643D04"/>
    <w:rsid w:val="688F051A"/>
    <w:rsid w:val="68A34E9A"/>
    <w:rsid w:val="68A6149A"/>
    <w:rsid w:val="68AC0466"/>
    <w:rsid w:val="68BC35A7"/>
    <w:rsid w:val="68C06216"/>
    <w:rsid w:val="68D31535"/>
    <w:rsid w:val="68DD0E93"/>
    <w:rsid w:val="68FA31EC"/>
    <w:rsid w:val="69200F56"/>
    <w:rsid w:val="6959746A"/>
    <w:rsid w:val="69B10CC7"/>
    <w:rsid w:val="69BB1BB0"/>
    <w:rsid w:val="69E75475"/>
    <w:rsid w:val="69F305F5"/>
    <w:rsid w:val="6AFE3E32"/>
    <w:rsid w:val="6B1B45DE"/>
    <w:rsid w:val="6B2F2401"/>
    <w:rsid w:val="6B510668"/>
    <w:rsid w:val="6B6D635A"/>
    <w:rsid w:val="6BDE5CC3"/>
    <w:rsid w:val="6BE33AFB"/>
    <w:rsid w:val="6C320F9B"/>
    <w:rsid w:val="6C4E5FF7"/>
    <w:rsid w:val="6C611506"/>
    <w:rsid w:val="6CB703CF"/>
    <w:rsid w:val="6D1676EB"/>
    <w:rsid w:val="6D667370"/>
    <w:rsid w:val="6DD35B89"/>
    <w:rsid w:val="6DDF49BB"/>
    <w:rsid w:val="6E51513B"/>
    <w:rsid w:val="6FB85F4B"/>
    <w:rsid w:val="6FE90AE1"/>
    <w:rsid w:val="70170A73"/>
    <w:rsid w:val="70387CEF"/>
    <w:rsid w:val="70784EB5"/>
    <w:rsid w:val="70CF42F6"/>
    <w:rsid w:val="719924C0"/>
    <w:rsid w:val="71C00097"/>
    <w:rsid w:val="71CB1E97"/>
    <w:rsid w:val="72011E13"/>
    <w:rsid w:val="72012551"/>
    <w:rsid w:val="72220DAF"/>
    <w:rsid w:val="728704B4"/>
    <w:rsid w:val="729D51F3"/>
    <w:rsid w:val="72D463E5"/>
    <w:rsid w:val="72D96D82"/>
    <w:rsid w:val="72ED20C8"/>
    <w:rsid w:val="73140AA3"/>
    <w:rsid w:val="7352461E"/>
    <w:rsid w:val="73F23F99"/>
    <w:rsid w:val="73F31593"/>
    <w:rsid w:val="73F54826"/>
    <w:rsid w:val="741C1FF6"/>
    <w:rsid w:val="74303E73"/>
    <w:rsid w:val="74433410"/>
    <w:rsid w:val="748F1DC6"/>
    <w:rsid w:val="74FE67DF"/>
    <w:rsid w:val="75002C14"/>
    <w:rsid w:val="753215CA"/>
    <w:rsid w:val="75882F08"/>
    <w:rsid w:val="75914370"/>
    <w:rsid w:val="759565EC"/>
    <w:rsid w:val="75D04741"/>
    <w:rsid w:val="75E41BCE"/>
    <w:rsid w:val="7603147C"/>
    <w:rsid w:val="7686701A"/>
    <w:rsid w:val="76971B73"/>
    <w:rsid w:val="76D811B0"/>
    <w:rsid w:val="76E424E5"/>
    <w:rsid w:val="772120EC"/>
    <w:rsid w:val="77332259"/>
    <w:rsid w:val="77AF4622"/>
    <w:rsid w:val="77C13CCC"/>
    <w:rsid w:val="77C96E79"/>
    <w:rsid w:val="77DA1086"/>
    <w:rsid w:val="77DC1ED3"/>
    <w:rsid w:val="77F4039A"/>
    <w:rsid w:val="77FB3873"/>
    <w:rsid w:val="78056576"/>
    <w:rsid w:val="7843143D"/>
    <w:rsid w:val="78532E60"/>
    <w:rsid w:val="788334CC"/>
    <w:rsid w:val="78A0407E"/>
    <w:rsid w:val="78C52452"/>
    <w:rsid w:val="7905039E"/>
    <w:rsid w:val="790E548B"/>
    <w:rsid w:val="794A1E31"/>
    <w:rsid w:val="79E713A9"/>
    <w:rsid w:val="7A6D4434"/>
    <w:rsid w:val="7A797843"/>
    <w:rsid w:val="7AAC329A"/>
    <w:rsid w:val="7AC10747"/>
    <w:rsid w:val="7AF97C89"/>
    <w:rsid w:val="7B021B38"/>
    <w:rsid w:val="7B144A8C"/>
    <w:rsid w:val="7B4B1689"/>
    <w:rsid w:val="7B5C6DE0"/>
    <w:rsid w:val="7BC61360"/>
    <w:rsid w:val="7BEC1388"/>
    <w:rsid w:val="7BF91FCC"/>
    <w:rsid w:val="7BFB7156"/>
    <w:rsid w:val="7C105E75"/>
    <w:rsid w:val="7C2130EA"/>
    <w:rsid w:val="7C27505A"/>
    <w:rsid w:val="7C5979E1"/>
    <w:rsid w:val="7C891DB3"/>
    <w:rsid w:val="7D400A8C"/>
    <w:rsid w:val="7E3D474A"/>
    <w:rsid w:val="7E3F7E95"/>
    <w:rsid w:val="7E551114"/>
    <w:rsid w:val="7ECD2834"/>
    <w:rsid w:val="7F0D32E7"/>
    <w:rsid w:val="7F6930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53"/>
    <w:qFormat/>
    <w:uiPriority w:val="0"/>
    <w:pPr>
      <w:keepNext/>
      <w:snapToGrid w:val="0"/>
      <w:spacing w:line="360" w:lineRule="atLeast"/>
      <w:jc w:val="center"/>
      <w:outlineLvl w:val="0"/>
    </w:pPr>
    <w:rPr>
      <w:rFonts w:ascii="宋体" w:hAnsi="宋体" w:eastAsia="黑体"/>
      <w:b/>
      <w:kern w:val="0"/>
      <w:sz w:val="36"/>
    </w:rPr>
  </w:style>
  <w:style w:type="paragraph" w:styleId="3">
    <w:name w:val="heading 2"/>
    <w:basedOn w:val="1"/>
    <w:next w:val="1"/>
    <w:link w:val="4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qFormat/>
    <w:uiPriority w:val="0"/>
    <w:pPr>
      <w:widowControl/>
      <w:tabs>
        <w:tab w:val="left" w:pos="1134"/>
      </w:tabs>
      <w:adjustRightInd w:val="0"/>
      <w:snapToGrid w:val="0"/>
      <w:spacing w:line="280" w:lineRule="atLeast"/>
      <w:jc w:val="left"/>
    </w:pPr>
    <w:rPr>
      <w:rFonts w:eastAsia="PMingLiU"/>
      <w:kern w:val="0"/>
      <w:sz w:val="24"/>
      <w:szCs w:val="20"/>
      <w:lang w:eastAsia="zh-TW"/>
    </w:rPr>
  </w:style>
  <w:style w:type="paragraph" w:styleId="8">
    <w:name w:val="Body Text 3"/>
    <w:basedOn w:val="1"/>
    <w:qFormat/>
    <w:uiPriority w:val="0"/>
    <w:pPr>
      <w:adjustRightInd w:val="0"/>
      <w:snapToGrid w:val="0"/>
      <w:spacing w:after="120" w:afterLines="0" w:afterAutospacing="0" w:line="360" w:lineRule="auto"/>
    </w:pPr>
    <w:rPr>
      <w:sz w:val="16"/>
    </w:rPr>
  </w:style>
  <w:style w:type="paragraph" w:styleId="9">
    <w:name w:val="Body Text"/>
    <w:basedOn w:val="1"/>
    <w:next w:val="1"/>
    <w:qFormat/>
    <w:uiPriority w:val="0"/>
    <w:rPr>
      <w:sz w:val="26"/>
    </w:rPr>
  </w:style>
  <w:style w:type="paragraph" w:styleId="10">
    <w:name w:val="Body Text Indent"/>
    <w:basedOn w:val="1"/>
    <w:qFormat/>
    <w:uiPriority w:val="0"/>
    <w:pPr>
      <w:spacing w:line="700" w:lineRule="exact"/>
      <w:ind w:left="960"/>
    </w:pPr>
    <w:rPr>
      <w:sz w:val="44"/>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spacing w:line="180" w:lineRule="auto"/>
      <w:jc w:val="center"/>
    </w:pPr>
    <w:rPr>
      <w:sz w:val="30"/>
    </w:rPr>
  </w:style>
  <w:style w:type="paragraph" w:styleId="18">
    <w:name w:val="index 9"/>
    <w:basedOn w:val="1"/>
    <w:next w:val="1"/>
    <w:qFormat/>
    <w:uiPriority w:val="0"/>
    <w:pPr>
      <w:ind w:left="1600" w:leftChars="1600"/>
    </w:pPr>
  </w:style>
  <w:style w:type="paragraph" w:styleId="19">
    <w:name w:val="toc 2"/>
    <w:basedOn w:val="1"/>
    <w:next w:val="1"/>
    <w:qFormat/>
    <w:uiPriority w:val="0"/>
    <w:pPr>
      <w:ind w:left="420" w:leftChars="200"/>
    </w:pPr>
  </w:style>
  <w:style w:type="paragraph" w:styleId="20">
    <w:name w:val="HTML Preformatted"/>
    <w:basedOn w:val="1"/>
    <w:unhideWhenUsed/>
    <w:qFormat/>
    <w:uiPriority w:val="99"/>
    <w:rPr>
      <w:rFonts w:ascii="Courier New" w:hAnsi="Courier New"/>
      <w:sz w:val="20"/>
      <w:szCs w:val="24"/>
    </w:rPr>
  </w:style>
  <w:style w:type="paragraph" w:styleId="21">
    <w:name w:val="Normal (Web)"/>
    <w:basedOn w:val="1"/>
    <w:qFormat/>
    <w:uiPriority w:val="0"/>
    <w:pPr>
      <w:jc w:val="left"/>
    </w:pPr>
    <w:rPr>
      <w:rFonts w:ascii="Calibri" w:hAnsi="Calibri" w:cs="Calibri"/>
      <w:kern w:val="0"/>
      <w:sz w:val="24"/>
      <w:szCs w:val="24"/>
    </w:rPr>
  </w:style>
  <w:style w:type="paragraph" w:styleId="22">
    <w:name w:val="Body Text First Indent"/>
    <w:basedOn w:val="9"/>
    <w:qFormat/>
    <w:uiPriority w:val="0"/>
    <w:pPr>
      <w:spacing w:line="360" w:lineRule="auto"/>
      <w:ind w:firstLine="420"/>
    </w:pPr>
    <w:rPr>
      <w:rFonts w:ascii="宋体" w:hAnsi="宋体"/>
      <w:sz w:val="24"/>
    </w:rPr>
  </w:style>
  <w:style w:type="paragraph" w:styleId="23">
    <w:name w:val="Body Text First Indent 2"/>
    <w:basedOn w:val="10"/>
    <w:qFormat/>
    <w:uiPriority w:val="0"/>
    <w:pPr>
      <w:spacing w:after="120" w:afterLines="0" w:afterAutospacing="0" w:line="240" w:lineRule="auto"/>
      <w:ind w:left="420" w:leftChars="200" w:firstLine="420" w:firstLineChars="200"/>
    </w:pPr>
    <w:rPr>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qFormat/>
    <w:uiPriority w:val="0"/>
    <w:rPr>
      <w:color w:val="0000FF"/>
      <w:u w:val="single"/>
    </w:rPr>
  </w:style>
  <w:style w:type="character" w:styleId="36">
    <w:name w:val="HTML Code"/>
    <w:basedOn w:val="26"/>
    <w:qFormat/>
    <w:uiPriority w:val="0"/>
    <w:rPr>
      <w:rFonts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hint="default" w:ascii="monospace" w:hAnsi="monospace" w:eastAsia="monospace" w:cs="monospace"/>
    </w:rPr>
  </w:style>
  <w:style w:type="paragraph" w:customStyle="1" w:styleId="40">
    <w:name w:val="索引 51"/>
    <w:basedOn w:val="1"/>
    <w:next w:val="1"/>
    <w:qFormat/>
    <w:uiPriority w:val="0"/>
    <w:pPr>
      <w:ind w:left="1680"/>
    </w:pPr>
  </w:style>
  <w:style w:type="paragraph" w:customStyle="1" w:styleId="41">
    <w:name w:val="标题 5（有编号）（绿盟科技）"/>
    <w:basedOn w:val="1"/>
    <w:next w:val="42"/>
    <w:qFormat/>
    <w:uiPriority w:val="0"/>
    <w:pPr>
      <w:keepNext/>
      <w:keepLines/>
      <w:numPr>
        <w:ilvl w:val="4"/>
        <w:numId w:val="1"/>
      </w:numPr>
      <w:tabs>
        <w:tab w:val="left" w:pos="2100"/>
      </w:tabs>
      <w:spacing w:before="280" w:after="156" w:line="377" w:lineRule="auto"/>
      <w:outlineLvl w:val="4"/>
    </w:pPr>
    <w:rPr>
      <w:rFonts w:ascii="Arial" w:hAnsi="Arial" w:eastAsia="黑体"/>
      <w:b/>
      <w:kern w:val="0"/>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44">
    <w:name w:val="1"/>
    <w:basedOn w:val="1"/>
    <w:next w:val="12"/>
    <w:qFormat/>
    <w:uiPriority w:val="0"/>
    <w:rPr>
      <w:rFonts w:ascii="宋体" w:hAnsi="Courier New"/>
      <w:sz w:val="21"/>
    </w:rPr>
  </w:style>
  <w:style w:type="character" w:customStyle="1" w:styleId="45">
    <w:name w:val="标题 2 Char"/>
    <w:link w:val="3"/>
    <w:qFormat/>
    <w:uiPriority w:val="0"/>
    <w:rPr>
      <w:rFonts w:ascii="Arial" w:hAnsi="Arial" w:eastAsia="黑体"/>
      <w:b/>
      <w:sz w:val="32"/>
    </w:rPr>
  </w:style>
  <w:style w:type="paragraph" w:customStyle="1" w:styleId="46">
    <w:name w:val="List Paragraph"/>
    <w:basedOn w:val="1"/>
    <w:qFormat/>
    <w:uiPriority w:val="0"/>
    <w:pPr>
      <w:ind w:firstLine="420" w:firstLineChars="200"/>
    </w:pPr>
    <w:rPr>
      <w:rFonts w:ascii="Calibri" w:hAnsi="Calibri" w:cs="Calibri"/>
    </w:rPr>
  </w:style>
  <w:style w:type="paragraph" w:customStyle="1" w:styleId="47">
    <w:name w:val="正文2"/>
    <w:basedOn w:val="1"/>
    <w:qFormat/>
    <w:uiPriority w:val="0"/>
    <w:pPr>
      <w:ind w:firstLine="600" w:firstLineChars="600"/>
    </w:pPr>
  </w:style>
  <w:style w:type="paragraph" w:customStyle="1" w:styleId="48">
    <w:name w:val="封一"/>
    <w:basedOn w:val="1"/>
    <w:qFormat/>
    <w:uiPriority w:val="0"/>
    <w:pPr>
      <w:spacing w:line="240" w:lineRule="auto"/>
      <w:ind w:firstLine="0" w:firstLineChars="0"/>
      <w:jc w:val="center"/>
    </w:pPr>
    <w:rPr>
      <w:rFonts w:ascii="黑体" w:hAnsi="黑体" w:eastAsia="黑体"/>
      <w:sz w:val="84"/>
      <w:szCs w:val="84"/>
    </w:rPr>
  </w:style>
  <w:style w:type="paragraph" w:customStyle="1" w:styleId="49">
    <w:name w:val="封二"/>
    <w:basedOn w:val="1"/>
    <w:qFormat/>
    <w:uiPriority w:val="0"/>
    <w:pPr>
      <w:spacing w:line="240" w:lineRule="auto"/>
      <w:ind w:left="480" w:leftChars="200" w:firstLine="0" w:firstLineChars="0"/>
    </w:pPr>
    <w:rPr>
      <w:rFonts w:ascii="仿宋_GB2312"/>
      <w:b/>
      <w:sz w:val="32"/>
      <w:szCs w:val="32"/>
    </w:rPr>
  </w:style>
  <w:style w:type="character" w:customStyle="1" w:styleId="50">
    <w:name w:val="active1"/>
    <w:basedOn w:val="26"/>
    <w:qFormat/>
    <w:uiPriority w:val="0"/>
    <w:rPr>
      <w:color w:val="FFFFFF"/>
      <w:shd w:val="clear" w:fill="E02F23"/>
    </w:rPr>
  </w:style>
  <w:style w:type="paragraph" w:customStyle="1" w:styleId="51">
    <w:name w:val="正文首行缩进两字符"/>
    <w:basedOn w:val="1"/>
    <w:qFormat/>
    <w:uiPriority w:val="0"/>
    <w:pPr>
      <w:tabs>
        <w:tab w:val="left" w:pos="0"/>
      </w:tabs>
      <w:spacing w:line="360" w:lineRule="auto"/>
      <w:ind w:firstLine="200" w:firstLineChars="200"/>
    </w:pPr>
    <w:rPr>
      <w:szCs w:val="20"/>
    </w:rPr>
  </w:style>
  <w:style w:type="paragraph" w:customStyle="1" w:styleId="5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53">
    <w:name w:val="标题 1 字符"/>
    <w:link w:val="2"/>
    <w:qFormat/>
    <w:uiPriority w:val="0"/>
    <w:rPr>
      <w:rFonts w:ascii="宋体" w:hAnsi="宋体" w:eastAsia="黑体"/>
      <w:b/>
      <w:kern w:val="0"/>
      <w:sz w:val="36"/>
    </w:rPr>
  </w:style>
  <w:style w:type="paragraph" w:customStyle="1" w:styleId="54">
    <w:name w:val="开评标用项目名称"/>
    <w:basedOn w:val="2"/>
    <w:qFormat/>
    <w:uiPriority w:val="0"/>
    <w:pPr>
      <w:outlineLvl w:val="9"/>
    </w:pPr>
    <w:rPr>
      <w:rFonts w:ascii="Times New Roman" w:hAnsi="Times New Roman" w:eastAsia="宋体" w:cs="Times New Roman"/>
    </w:rPr>
  </w:style>
  <w:style w:type="paragraph" w:customStyle="1" w:styleId="55">
    <w:name w:val="Heading3"/>
    <w:basedOn w:val="1"/>
    <w:next w:val="1"/>
    <w:qFormat/>
    <w:uiPriority w:val="0"/>
    <w:pPr>
      <w:keepNext/>
      <w:keepLines/>
      <w:spacing w:before="260" w:after="260" w:line="413" w:lineRule="auto"/>
      <w:jc w:val="both"/>
      <w:textAlignment w:val="baseline"/>
    </w:pPr>
    <w:rPr>
      <w:rFonts w:cs="Calibri"/>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6384</Words>
  <Characters>6699</Characters>
  <Lines>0</Lines>
  <Paragraphs>0</Paragraphs>
  <TotalTime>49</TotalTime>
  <ScaleCrop>false</ScaleCrop>
  <LinksUpToDate>false</LinksUpToDate>
  <CharactersWithSpaces>6798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2017-03-02T02:32:00Z</dcterms:created>
  <dc:creator>Administrator</dc:creator>
  <cp:lastModifiedBy>Administrator</cp:lastModifiedBy>
  <cp:lastPrinted>2025-11-03T02:52:22Z</cp:lastPrinted>
  <dcterms:modified xsi:type="dcterms:W3CDTF">2025-11-03T02:52:33Z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2166F02AF69844338773A52605F0A35F</vt:lpwstr>
  </property>
  <property fmtid="{D5CDD505-2E9C-101B-9397-08002B2CF9AE}" pid="4" name="KSOTemplateDocerSaveRecord">
    <vt:lpwstr>eyJoZGlkIjoiYmYzMjdjMTc1MmUyMDhiYmVhYmE0ZjliZjgyYTVlM2YifQ==</vt:lpwstr>
  </property>
</Properties>
</file>