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89E5D">
      <w:pPr>
        <w:spacing w:line="360" w:lineRule="auto"/>
        <w:rPr>
          <w:rFonts w:hint="eastAsia" w:ascii="方正仿宋_GBK" w:hAnsi="方正仿宋_GBK" w:eastAsia="方正仿宋_GBK" w:cs="方正仿宋_GBK"/>
          <w:sz w:val="32"/>
          <w:szCs w:val="32"/>
        </w:rPr>
      </w:pPr>
    </w:p>
    <w:p w14:paraId="0D55538D">
      <w:pPr>
        <w:spacing w:line="360" w:lineRule="auto"/>
        <w:rPr>
          <w:rFonts w:hint="eastAsia" w:ascii="方正仿宋_GBK" w:hAnsi="方正仿宋_GBK" w:eastAsia="方正仿宋_GBK" w:cs="方正仿宋_GBK"/>
          <w:sz w:val="32"/>
          <w:szCs w:val="32"/>
        </w:rPr>
      </w:pPr>
    </w:p>
    <w:p w14:paraId="7F4D329D">
      <w:pPr>
        <w:spacing w:line="360" w:lineRule="auto"/>
        <w:ind w:left="0" w:leftChars="0" w:firstLine="0" w:firstLineChars="0"/>
        <w:jc w:val="left"/>
        <w:rPr>
          <w:rFonts w:hint="default" w:ascii="方正仿宋_GBK" w:hAnsi="方正仿宋_GBK" w:eastAsia="方正仿宋_GBK" w:cs="方正仿宋_GBK"/>
          <w:b w:val="0"/>
          <w:bCs w:val="0"/>
          <w:sz w:val="32"/>
          <w:szCs w:val="32"/>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项目名称：大渡口区住房城乡建委档案数字化进馆服务</w:t>
      </w:r>
    </w:p>
    <w:p w14:paraId="5756A638">
      <w:pPr>
        <w:spacing w:line="360" w:lineRule="auto"/>
        <w:ind w:left="0" w:leftChars="0" w:firstLine="0" w:firstLineChars="0"/>
        <w:jc w:val="center"/>
        <w:rPr>
          <w:rFonts w:hint="eastAsia" w:ascii="方正仿宋_GBK" w:hAnsi="方正仿宋_GBK" w:eastAsia="方正仿宋_GBK" w:cs="方正仿宋_GBK"/>
          <w:b w:val="0"/>
          <w:bCs w:val="0"/>
          <w:sz w:val="32"/>
          <w:szCs w:val="32"/>
          <w:lang w:val="en-US" w:eastAsia="zh-CN"/>
        </w:rPr>
      </w:pPr>
    </w:p>
    <w:p w14:paraId="1A044F04">
      <w:pPr>
        <w:spacing w:line="360" w:lineRule="auto"/>
        <w:ind w:left="0" w:leftChars="0" w:firstLine="0" w:firstLineChars="0"/>
        <w:jc w:val="center"/>
        <w:rPr>
          <w:rFonts w:hint="eastAsia" w:ascii="方正仿宋_GBK" w:hAnsi="方正仿宋_GBK" w:eastAsia="方正仿宋_GBK" w:cs="方正仿宋_GBK"/>
          <w:b w:val="0"/>
          <w:bCs w:val="0"/>
          <w:sz w:val="32"/>
          <w:szCs w:val="32"/>
          <w:lang w:val="en-US" w:eastAsia="zh-CN"/>
        </w:rPr>
      </w:pPr>
    </w:p>
    <w:p w14:paraId="67D3CE23">
      <w:pPr>
        <w:spacing w:line="360" w:lineRule="auto"/>
        <w:ind w:left="0" w:leftChars="0" w:firstLine="0" w:firstLineChars="0"/>
        <w:jc w:val="center"/>
        <w:rPr>
          <w:rFonts w:hint="eastAsia" w:ascii="方正仿宋_GBK" w:hAnsi="方正仿宋_GBK" w:eastAsia="方正仿宋_GBK" w:cs="方正仿宋_GBK"/>
          <w:b w:val="0"/>
          <w:bCs w:val="0"/>
          <w:sz w:val="32"/>
          <w:szCs w:val="32"/>
          <w:lang w:val="en-US" w:eastAsia="zh-CN"/>
        </w:rPr>
      </w:pPr>
    </w:p>
    <w:p w14:paraId="1BA09C04">
      <w:pPr>
        <w:spacing w:line="360" w:lineRule="auto"/>
        <w:ind w:left="0" w:leftChars="0" w:firstLine="0" w:firstLineChars="0"/>
        <w:jc w:val="center"/>
        <w:rPr>
          <w:rFonts w:hint="eastAsia" w:ascii="方正仿宋_GBK" w:hAnsi="方正仿宋_GBK" w:eastAsia="方正仿宋_GBK" w:cs="方正仿宋_GBK"/>
          <w:b w:val="0"/>
          <w:bCs w:val="0"/>
          <w:sz w:val="32"/>
          <w:szCs w:val="32"/>
          <w:lang w:val="en-US" w:eastAsia="zh-CN"/>
        </w:rPr>
      </w:pPr>
    </w:p>
    <w:p w14:paraId="46EDF293">
      <w:pPr>
        <w:spacing w:line="360" w:lineRule="auto"/>
        <w:ind w:left="0" w:leftChars="0" w:firstLine="0" w:firstLineChars="0"/>
        <w:jc w:val="center"/>
        <w:rPr>
          <w:rFonts w:hint="eastAsia" w:ascii="方正仿宋_GBK" w:hAnsi="方正仿宋_GBK" w:eastAsia="方正仿宋_GBK" w:cs="方正仿宋_GBK"/>
          <w:b w:val="0"/>
          <w:bCs w:val="0"/>
          <w:sz w:val="32"/>
          <w:szCs w:val="32"/>
          <w:lang w:val="en-US" w:eastAsia="zh-CN"/>
        </w:rPr>
      </w:pPr>
    </w:p>
    <w:p w14:paraId="114830E3">
      <w:pPr>
        <w:spacing w:line="360" w:lineRule="auto"/>
        <w:ind w:left="0" w:leftChars="0" w:firstLine="0" w:firstLineChars="0"/>
        <w:jc w:val="center"/>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采购文件</w:t>
      </w:r>
    </w:p>
    <w:p w14:paraId="55356080">
      <w:pPr>
        <w:spacing w:line="360" w:lineRule="auto"/>
        <w:ind w:left="0" w:leftChars="0" w:firstLine="0" w:firstLineChars="0"/>
        <w:jc w:val="center"/>
        <w:rPr>
          <w:rFonts w:hint="eastAsia" w:ascii="方正仿宋_GBK" w:hAnsi="方正仿宋_GBK" w:eastAsia="方正仿宋_GBK" w:cs="方正仿宋_GBK"/>
          <w:b/>
          <w:bCs/>
          <w:sz w:val="32"/>
          <w:szCs w:val="32"/>
          <w:lang w:val="en-US" w:eastAsia="zh-CN"/>
        </w:rPr>
      </w:pPr>
    </w:p>
    <w:p w14:paraId="18058C2C">
      <w:pPr>
        <w:spacing w:line="360" w:lineRule="auto"/>
        <w:ind w:left="0" w:leftChars="0" w:firstLine="0" w:firstLineChars="0"/>
        <w:jc w:val="center"/>
        <w:rPr>
          <w:rFonts w:hint="eastAsia" w:ascii="方正仿宋_GBK" w:hAnsi="方正仿宋_GBK" w:eastAsia="方正仿宋_GBK" w:cs="方正仿宋_GBK"/>
          <w:b/>
          <w:bCs/>
          <w:sz w:val="32"/>
          <w:szCs w:val="32"/>
          <w:lang w:val="en-US" w:eastAsia="zh-CN"/>
        </w:rPr>
      </w:pPr>
    </w:p>
    <w:p w14:paraId="384575E4">
      <w:pPr>
        <w:spacing w:line="360" w:lineRule="auto"/>
        <w:ind w:left="0" w:leftChars="0" w:firstLine="0" w:firstLineChars="0"/>
        <w:jc w:val="center"/>
        <w:rPr>
          <w:rFonts w:hint="eastAsia" w:ascii="方正仿宋_GBK" w:hAnsi="方正仿宋_GBK" w:eastAsia="方正仿宋_GBK" w:cs="方正仿宋_GBK"/>
          <w:b/>
          <w:bCs/>
          <w:sz w:val="32"/>
          <w:szCs w:val="32"/>
          <w:lang w:val="en-US" w:eastAsia="zh-CN"/>
        </w:rPr>
      </w:pPr>
    </w:p>
    <w:p w14:paraId="3E16AC3F">
      <w:pPr>
        <w:spacing w:line="360" w:lineRule="auto"/>
        <w:ind w:left="0" w:leftChars="0"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采购人：大渡口区住房和城乡建设委员会</w:t>
      </w:r>
    </w:p>
    <w:p w14:paraId="778B1AB4">
      <w:pPr>
        <w:spacing w:line="360" w:lineRule="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br w:type="page"/>
      </w:r>
    </w:p>
    <w:p w14:paraId="19F45B36">
      <w:pPr>
        <w:pStyle w:val="2"/>
        <w:keepNext/>
        <w:keepLines/>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项目名称</w:t>
      </w:r>
    </w:p>
    <w:p w14:paraId="4FA0D838">
      <w:pPr>
        <w:bidi w:val="0"/>
        <w:spacing w:line="360" w:lineRule="auto"/>
        <w:ind w:left="0" w:leftChars="0" w:firstLine="640" w:firstLineChars="200"/>
        <w:rPr>
          <w:rFonts w:hint="default"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sz w:val="32"/>
          <w:szCs w:val="32"/>
          <w:lang w:val="en-US" w:eastAsia="zh-CN"/>
        </w:rPr>
        <w:t>项目名称：</w:t>
      </w:r>
      <w:r>
        <w:rPr>
          <w:rFonts w:hint="eastAsia" w:cs="方正仿宋_GBK"/>
          <w:sz w:val="32"/>
          <w:szCs w:val="32"/>
          <w:highlight w:val="none"/>
          <w:lang w:val="en-US" w:eastAsia="zh-CN"/>
        </w:rPr>
        <w:t>大渡口区住房和城乡建设委员会档案数字化进馆服务</w:t>
      </w:r>
    </w:p>
    <w:p w14:paraId="602DB6CC">
      <w:pPr>
        <w:pStyle w:val="2"/>
        <w:keepNext/>
        <w:keepLines/>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采购内容</w:t>
      </w:r>
    </w:p>
    <w:tbl>
      <w:tblPr>
        <w:tblStyle w:val="15"/>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10"/>
        <w:gridCol w:w="1487"/>
        <w:gridCol w:w="1704"/>
        <w:gridCol w:w="1566"/>
        <w:gridCol w:w="1464"/>
      </w:tblGrid>
      <w:tr w14:paraId="49FD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80" w:type="dxa"/>
            <w:tcBorders>
              <w:top w:val="single" w:color="auto" w:sz="4" w:space="0"/>
              <w:left w:val="single" w:color="auto" w:sz="4" w:space="0"/>
              <w:right w:val="single" w:color="auto" w:sz="4" w:space="0"/>
            </w:tcBorders>
            <w:noWrap w:val="0"/>
            <w:vAlign w:val="center"/>
          </w:tcPr>
          <w:p w14:paraId="5D76A4F1">
            <w:pPr>
              <w:spacing w:line="240" w:lineRule="auto"/>
              <w:ind w:left="0" w:leftChars="0" w:firstLine="0" w:firstLineChars="0"/>
              <w:jc w:val="center"/>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分包号</w:t>
            </w:r>
          </w:p>
        </w:tc>
        <w:tc>
          <w:tcPr>
            <w:tcW w:w="1910" w:type="dxa"/>
            <w:tcBorders>
              <w:top w:val="single" w:color="auto" w:sz="4" w:space="0"/>
              <w:left w:val="single" w:color="auto" w:sz="4" w:space="0"/>
              <w:right w:val="single" w:color="auto" w:sz="4" w:space="0"/>
            </w:tcBorders>
            <w:noWrap w:val="0"/>
            <w:vAlign w:val="center"/>
          </w:tcPr>
          <w:p w14:paraId="23AEB7FF">
            <w:pPr>
              <w:spacing w:line="240" w:lineRule="auto"/>
              <w:ind w:left="0" w:leftChars="0" w:firstLine="0" w:firstLineChars="0"/>
              <w:jc w:val="center"/>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分包名称</w:t>
            </w:r>
          </w:p>
        </w:tc>
        <w:tc>
          <w:tcPr>
            <w:tcW w:w="1487" w:type="dxa"/>
            <w:tcBorders>
              <w:top w:val="single" w:color="auto" w:sz="4" w:space="0"/>
              <w:left w:val="single" w:color="auto" w:sz="4" w:space="0"/>
              <w:right w:val="single" w:color="auto" w:sz="4" w:space="0"/>
            </w:tcBorders>
            <w:noWrap w:val="0"/>
            <w:vAlign w:val="center"/>
          </w:tcPr>
          <w:p w14:paraId="10182A1E">
            <w:pPr>
              <w:spacing w:line="240" w:lineRule="auto"/>
              <w:ind w:left="0" w:leftChars="0" w:firstLine="0" w:firstLineChars="0"/>
              <w:jc w:val="center"/>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采购预算</w:t>
            </w:r>
          </w:p>
          <w:p w14:paraId="75F6D93F">
            <w:pPr>
              <w:spacing w:line="240" w:lineRule="auto"/>
              <w:ind w:left="0" w:leftChars="0" w:firstLine="0" w:firstLineChars="0"/>
              <w:jc w:val="center"/>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（万元）</w:t>
            </w:r>
          </w:p>
        </w:tc>
        <w:tc>
          <w:tcPr>
            <w:tcW w:w="1704" w:type="dxa"/>
            <w:tcBorders>
              <w:top w:val="single" w:color="auto" w:sz="4" w:space="0"/>
              <w:left w:val="single" w:color="auto" w:sz="4" w:space="0"/>
              <w:right w:val="single" w:color="auto" w:sz="4" w:space="0"/>
            </w:tcBorders>
            <w:noWrap w:val="0"/>
            <w:vAlign w:val="center"/>
          </w:tcPr>
          <w:p w14:paraId="164603DE">
            <w:pPr>
              <w:spacing w:line="240" w:lineRule="auto"/>
              <w:ind w:left="0" w:leftChars="0" w:firstLine="0" w:firstLineChars="0"/>
              <w:jc w:val="center"/>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磋商保证金</w:t>
            </w:r>
          </w:p>
          <w:p w14:paraId="6300C163">
            <w:pPr>
              <w:spacing w:line="240" w:lineRule="auto"/>
              <w:ind w:left="0" w:leftChars="0" w:firstLine="0" w:firstLineChars="0"/>
              <w:jc w:val="center"/>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（万元）</w:t>
            </w:r>
          </w:p>
        </w:tc>
        <w:tc>
          <w:tcPr>
            <w:tcW w:w="1566" w:type="dxa"/>
            <w:tcBorders>
              <w:top w:val="single" w:color="auto" w:sz="4" w:space="0"/>
              <w:left w:val="single" w:color="auto" w:sz="4" w:space="0"/>
              <w:right w:val="single" w:color="auto" w:sz="4" w:space="0"/>
            </w:tcBorders>
            <w:noWrap w:val="0"/>
            <w:vAlign w:val="center"/>
          </w:tcPr>
          <w:p w14:paraId="5FBF8FC3">
            <w:pPr>
              <w:spacing w:line="240" w:lineRule="auto"/>
              <w:ind w:left="0" w:leftChars="0" w:firstLine="0" w:firstLineChars="0"/>
              <w:jc w:val="center"/>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成交数量</w:t>
            </w:r>
          </w:p>
          <w:p w14:paraId="51B1CF9C">
            <w:pPr>
              <w:spacing w:line="240" w:lineRule="auto"/>
              <w:ind w:left="0" w:leftChars="0" w:firstLine="0" w:firstLineChars="0"/>
              <w:jc w:val="center"/>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（名）</w:t>
            </w:r>
          </w:p>
        </w:tc>
        <w:tc>
          <w:tcPr>
            <w:tcW w:w="1464" w:type="dxa"/>
            <w:tcBorders>
              <w:top w:val="single" w:color="auto" w:sz="4" w:space="0"/>
              <w:left w:val="single" w:color="auto" w:sz="4" w:space="0"/>
              <w:right w:val="single" w:color="auto" w:sz="4" w:space="0"/>
            </w:tcBorders>
            <w:noWrap w:val="0"/>
            <w:vAlign w:val="center"/>
          </w:tcPr>
          <w:p w14:paraId="7CBE855D">
            <w:pPr>
              <w:spacing w:line="240" w:lineRule="auto"/>
              <w:ind w:left="0" w:leftChars="0" w:firstLine="0" w:firstLineChars="0"/>
              <w:jc w:val="center"/>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备注</w:t>
            </w:r>
          </w:p>
        </w:tc>
      </w:tr>
      <w:tr w14:paraId="38AB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0" w:type="dxa"/>
            <w:tcBorders>
              <w:top w:val="single" w:color="auto" w:sz="4" w:space="0"/>
              <w:left w:val="single" w:color="auto" w:sz="4" w:space="0"/>
              <w:right w:val="single" w:color="auto" w:sz="4" w:space="0"/>
            </w:tcBorders>
            <w:noWrap w:val="0"/>
            <w:vAlign w:val="center"/>
          </w:tcPr>
          <w:p w14:paraId="29FD8EBC">
            <w:pPr>
              <w:spacing w:line="240" w:lineRule="auto"/>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910" w:type="dxa"/>
            <w:tcBorders>
              <w:top w:val="single" w:color="auto" w:sz="4" w:space="0"/>
              <w:left w:val="single" w:color="auto" w:sz="4" w:space="0"/>
              <w:right w:val="single" w:color="auto" w:sz="4" w:space="0"/>
            </w:tcBorders>
            <w:noWrap w:val="0"/>
            <w:vAlign w:val="center"/>
          </w:tcPr>
          <w:p w14:paraId="5A703932">
            <w:pPr>
              <w:spacing w:line="240" w:lineRule="auto"/>
              <w:ind w:left="0" w:leftChars="0" w:firstLine="0" w:firstLineChars="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大渡口区住房城乡建委档案</w:t>
            </w:r>
            <w:r>
              <w:rPr>
                <w:rFonts w:hint="eastAsia" w:cs="方正仿宋_GBK"/>
                <w:sz w:val="21"/>
                <w:szCs w:val="21"/>
                <w:lang w:val="en-US" w:eastAsia="zh-CN"/>
              </w:rPr>
              <w:t>数字化进馆服务采购</w:t>
            </w:r>
          </w:p>
        </w:tc>
        <w:tc>
          <w:tcPr>
            <w:tcW w:w="1487" w:type="dxa"/>
            <w:tcBorders>
              <w:top w:val="single" w:color="auto" w:sz="4" w:space="0"/>
              <w:left w:val="single" w:color="auto" w:sz="4" w:space="0"/>
              <w:right w:val="single" w:color="auto" w:sz="4" w:space="0"/>
            </w:tcBorders>
            <w:noWrap w:val="0"/>
            <w:vAlign w:val="center"/>
          </w:tcPr>
          <w:p w14:paraId="6C772B31">
            <w:pPr>
              <w:spacing w:line="240" w:lineRule="auto"/>
              <w:ind w:left="0" w:leftChars="0" w:firstLine="0" w:firstLineChars="0"/>
              <w:jc w:val="center"/>
              <w:rPr>
                <w:rFonts w:hint="default" w:ascii="方正仿宋_GBK" w:hAnsi="方正仿宋_GBK" w:eastAsia="方正仿宋_GBK" w:cs="方正仿宋_GBK"/>
                <w:sz w:val="21"/>
                <w:szCs w:val="21"/>
                <w:lang w:val="en-US" w:eastAsia="zh-CN"/>
              </w:rPr>
            </w:pPr>
            <w:r>
              <w:rPr>
                <w:rFonts w:hint="eastAsia" w:cs="方正仿宋_GBK"/>
                <w:sz w:val="21"/>
                <w:szCs w:val="21"/>
                <w:lang w:val="en-US" w:eastAsia="zh-CN"/>
              </w:rPr>
              <w:t>7.3</w:t>
            </w:r>
          </w:p>
        </w:tc>
        <w:tc>
          <w:tcPr>
            <w:tcW w:w="1704" w:type="dxa"/>
            <w:tcBorders>
              <w:top w:val="single" w:color="auto" w:sz="4" w:space="0"/>
              <w:left w:val="single" w:color="auto" w:sz="4" w:space="0"/>
              <w:right w:val="single" w:color="auto" w:sz="4" w:space="0"/>
            </w:tcBorders>
            <w:noWrap w:val="0"/>
            <w:vAlign w:val="center"/>
          </w:tcPr>
          <w:p w14:paraId="0368CD2A">
            <w:pPr>
              <w:spacing w:line="240" w:lineRule="auto"/>
              <w:ind w:left="0" w:leftChars="0" w:firstLine="0" w:firstLineChars="0"/>
              <w:jc w:val="center"/>
              <w:rPr>
                <w:rFonts w:hint="eastAsia" w:ascii="方正仿宋_GBK" w:hAnsi="方正仿宋_GBK" w:eastAsia="方正仿宋_GBK" w:cs="方正仿宋_GBK"/>
                <w:sz w:val="21"/>
                <w:szCs w:val="21"/>
              </w:rPr>
            </w:pPr>
          </w:p>
        </w:tc>
        <w:tc>
          <w:tcPr>
            <w:tcW w:w="1566" w:type="dxa"/>
            <w:tcBorders>
              <w:top w:val="single" w:color="auto" w:sz="4" w:space="0"/>
              <w:left w:val="single" w:color="auto" w:sz="4" w:space="0"/>
              <w:right w:val="single" w:color="auto" w:sz="4" w:space="0"/>
            </w:tcBorders>
            <w:noWrap w:val="0"/>
            <w:vAlign w:val="center"/>
          </w:tcPr>
          <w:p w14:paraId="64881C27">
            <w:pPr>
              <w:spacing w:line="240" w:lineRule="auto"/>
              <w:ind w:left="0" w:lef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464" w:type="dxa"/>
            <w:tcBorders>
              <w:top w:val="single" w:color="auto" w:sz="4" w:space="0"/>
              <w:left w:val="single" w:color="auto" w:sz="4" w:space="0"/>
              <w:right w:val="single" w:color="auto" w:sz="4" w:space="0"/>
            </w:tcBorders>
            <w:noWrap w:val="0"/>
            <w:vAlign w:val="center"/>
          </w:tcPr>
          <w:p w14:paraId="00DB0576">
            <w:pPr>
              <w:spacing w:line="240" w:lineRule="auto"/>
              <w:ind w:left="0" w:leftChars="0" w:firstLine="0" w:firstLineChars="0"/>
              <w:jc w:val="center"/>
              <w:rPr>
                <w:rFonts w:hint="eastAsia" w:ascii="方正仿宋_GBK" w:hAnsi="方正仿宋_GBK" w:eastAsia="方正仿宋_GBK" w:cs="方正仿宋_GBK"/>
                <w:sz w:val="21"/>
                <w:szCs w:val="21"/>
              </w:rPr>
            </w:pPr>
          </w:p>
        </w:tc>
      </w:tr>
    </w:tbl>
    <w:p w14:paraId="671F317E">
      <w:pPr>
        <w:pStyle w:val="2"/>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lang w:val="en-US" w:eastAsia="zh-CN"/>
        </w:rPr>
        <w:t>供应商资格条件</w:t>
      </w:r>
    </w:p>
    <w:p w14:paraId="230CBAC6">
      <w:pPr>
        <w:bidi w:val="0"/>
        <w:rPr>
          <w:rFonts w:hint="eastAsia"/>
          <w:lang w:val="en-US" w:eastAsia="zh-CN"/>
        </w:rPr>
      </w:pPr>
      <w:r>
        <w:rPr>
          <w:rFonts w:hint="eastAsia"/>
          <w:lang w:val="en-US" w:eastAsia="zh-CN"/>
        </w:rPr>
        <w:t>供应商是指向采购人提供服务或者货物的法人、其他组织或者自然人。合格的供应商应首先符合政府采购法第二十二条规定的基本资格条件，同时符合根据该项目特殊要求设置的特定资格条件。</w:t>
      </w:r>
    </w:p>
    <w:p w14:paraId="3CCC8FCA">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基本资格条件</w:t>
      </w:r>
    </w:p>
    <w:p w14:paraId="5AB6580E">
      <w:pPr>
        <w:bidi w:val="0"/>
        <w:spacing w:line="360"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75CD703D">
      <w:pPr>
        <w:bidi w:val="0"/>
        <w:spacing w:line="360"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05C812CC">
      <w:pPr>
        <w:bidi w:val="0"/>
        <w:spacing w:line="360"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3、具有履行合同所必需的设备和专业技术能力；</w:t>
      </w:r>
    </w:p>
    <w:p w14:paraId="1DA3F74D">
      <w:pPr>
        <w:bidi w:val="0"/>
        <w:spacing w:line="360"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4、有依法缴纳税收和社会保障资金的良好记录；</w:t>
      </w:r>
    </w:p>
    <w:p w14:paraId="569A3F2E">
      <w:pPr>
        <w:bidi w:val="0"/>
        <w:spacing w:line="360"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5、参加政府采购活动前三年内，在经营活动中没有重大违法记录；</w:t>
      </w:r>
    </w:p>
    <w:p w14:paraId="6F497171">
      <w:pPr>
        <w:bidi w:val="0"/>
        <w:spacing w:line="360"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6、法律、行政法规规定的其他条件。</w:t>
      </w:r>
    </w:p>
    <w:p w14:paraId="727D9FB5">
      <w:pPr>
        <w:pStyle w:val="3"/>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特定资格条件</w:t>
      </w:r>
    </w:p>
    <w:p w14:paraId="1AE3B7A6">
      <w:pPr>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具有省级或以上国家保密局颁发的“国家秘密载体印制资质”的“涉密档案数字化加工”类乙级或以上资格，外地企业需同时提供在重庆市保密局登记备案证明。（复印件加盖公章，原件备查）</w:t>
      </w:r>
    </w:p>
    <w:p w14:paraId="51E7DC81">
      <w:pPr>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注：本项目不接受联合体。</w:t>
      </w:r>
    </w:p>
    <w:p w14:paraId="6D88C377">
      <w:pPr>
        <w:pStyle w:val="3"/>
        <w:widowControl/>
        <w:numPr>
          <w:ilvl w:val="1"/>
          <w:numId w:val="0"/>
        </w:numPr>
        <w:autoSpaceDE w:val="0"/>
        <w:autoSpaceDN/>
        <w:spacing w:before="0" w:beforeAutospacing="0" w:after="0" w:afterAutospacing="0" w:line="480" w:lineRule="exact"/>
        <w:ind w:leftChars="200"/>
        <w:outlineLvl w:val="0"/>
        <w:rPr>
          <w:rFonts w:hint="default" w:ascii="方正黑体_GBK" w:hAnsi="方正黑体_GBK" w:eastAsia="方正黑体_GBK" w:cs="方正黑体_GBK"/>
          <w:b w:val="0"/>
          <w:kern w:val="2"/>
          <w:sz w:val="32"/>
          <w:szCs w:val="32"/>
          <w:highlight w:val="none"/>
        </w:rPr>
      </w:pPr>
      <w:r>
        <w:rPr>
          <w:rFonts w:hint="default" w:ascii="方正黑体_GBK" w:hAnsi="方正黑体_GBK" w:eastAsia="方正黑体_GBK" w:cs="方正黑体_GBK"/>
          <w:b w:val="0"/>
          <w:kern w:val="2"/>
          <w:sz w:val="32"/>
          <w:szCs w:val="32"/>
          <w:highlight w:val="none"/>
        </w:rPr>
        <w:t>四、磋商有关说明</w:t>
      </w:r>
    </w:p>
    <w:p w14:paraId="7BB39B7D">
      <w:pPr>
        <w:keepNext w:val="0"/>
        <w:keepLines w:val="0"/>
        <w:widowControl w:val="0"/>
        <w:suppressLineNumbers w:val="0"/>
        <w:autoSpaceDE w:val="0"/>
        <w:autoSpaceDN/>
        <w:spacing w:before="0" w:beforeAutospacing="0" w:after="0" w:afterAutospacing="0" w:line="480" w:lineRule="exact"/>
        <w:ind w:left="0" w:right="0" w:firstLine="640" w:firstLineChars="200"/>
        <w:jc w:val="both"/>
        <w:rPr>
          <w:rFonts w:hint="default" w:ascii="方正仿宋_GBK" w:hAnsi="宋体" w:eastAsia="方正仿宋_GBK" w:cs="宋体"/>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（一）本磋商公告将在</w:t>
      </w:r>
      <w:r>
        <w:rPr>
          <w:rFonts w:hint="default" w:ascii="方正仿宋_GBK" w:hAnsi="宋体" w:eastAsia="方正仿宋_GBK" w:cs="宋体"/>
          <w:kern w:val="2"/>
          <w:sz w:val="32"/>
          <w:szCs w:val="32"/>
          <w:highlight w:val="none"/>
          <w:lang w:val="en-US" w:eastAsia="zh-CN" w:bidi="ar"/>
        </w:rPr>
        <w:t>“行采家”平台（https://www.gec123.com）上发布。</w:t>
      </w:r>
    </w:p>
    <w:p w14:paraId="5CD1F709">
      <w:pPr>
        <w:keepNext w:val="0"/>
        <w:keepLines w:val="0"/>
        <w:widowControl w:val="0"/>
        <w:suppressLineNumbers w:val="0"/>
        <w:autoSpaceDE w:val="0"/>
        <w:autoSpaceDN/>
        <w:spacing w:before="0" w:beforeAutospacing="0" w:after="0" w:afterAutospacing="0" w:line="480" w:lineRule="exact"/>
        <w:ind w:left="0" w:right="0" w:firstLine="640" w:firstLineChars="200"/>
        <w:jc w:val="both"/>
        <w:rPr>
          <w:rFonts w:hint="default" w:ascii="方正仿宋_GBK" w:hAnsi="宋体" w:eastAsia="方正仿宋_GBK" w:cs="宋体"/>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（二）磋商文件获取方式：</w:t>
      </w:r>
    </w:p>
    <w:p w14:paraId="44A1545D">
      <w:pPr>
        <w:keepNext w:val="0"/>
        <w:keepLines w:val="0"/>
        <w:widowControl w:val="0"/>
        <w:suppressLineNumbers w:val="0"/>
        <w:autoSpaceDE w:val="0"/>
        <w:autoSpaceDN/>
        <w:spacing w:before="0" w:beforeAutospacing="0" w:after="0" w:afterAutospacing="0" w:line="480" w:lineRule="exact"/>
        <w:ind w:left="0" w:right="0" w:firstLine="640" w:firstLineChars="200"/>
        <w:jc w:val="both"/>
        <w:rPr>
          <w:rFonts w:hint="default" w:ascii="方正仿宋_GBK" w:hAnsi="宋体" w:eastAsia="方正仿宋_GBK" w:cs="宋体"/>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凡有意参加磋商的供应商，通过</w:t>
      </w:r>
      <w:r>
        <w:rPr>
          <w:rFonts w:hint="default" w:ascii="方正仿宋_GBK" w:hAnsi="宋体" w:eastAsia="方正仿宋_GBK" w:cs="宋体"/>
          <w:kern w:val="2"/>
          <w:sz w:val="32"/>
          <w:szCs w:val="32"/>
          <w:highlight w:val="none"/>
          <w:lang w:val="en-US" w:eastAsia="zh-CN" w:bidi="ar"/>
        </w:rPr>
        <w:t>“行采家”平台（https://www.gec123.com）进行下载，无论供应商下载与否，均视为已知晓所有磋商内容。</w:t>
      </w:r>
    </w:p>
    <w:p w14:paraId="1E49627E">
      <w:pPr>
        <w:keepNext w:val="0"/>
        <w:keepLines w:val="0"/>
        <w:widowControl w:val="0"/>
        <w:suppressLineNumbers w:val="0"/>
        <w:autoSpaceDE w:val="0"/>
        <w:autoSpaceDN/>
        <w:spacing w:before="0" w:beforeAutospacing="0" w:after="0" w:afterAutospacing="0" w:line="480" w:lineRule="exact"/>
        <w:ind w:left="0" w:right="0" w:firstLine="640" w:firstLineChars="200"/>
        <w:jc w:val="both"/>
        <w:rPr>
          <w:rFonts w:hint="default" w:ascii="方正仿宋_GBK" w:hAnsi="宋体" w:eastAsia="方正仿宋_GBK" w:cs="宋体"/>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（三）递交响应文件地点：大渡口区住房和城乡建设委员会</w:t>
      </w:r>
      <w:r>
        <w:rPr>
          <w:rFonts w:hint="default" w:ascii="方正仿宋_GBK" w:hAnsi="宋体" w:eastAsia="方正仿宋_GBK" w:cs="宋体"/>
          <w:kern w:val="2"/>
          <w:sz w:val="32"/>
          <w:szCs w:val="32"/>
          <w:highlight w:val="none"/>
          <w:lang w:val="en-US" w:eastAsia="zh-CN" w:bidi="ar"/>
        </w:rPr>
        <w:t>503</w:t>
      </w:r>
      <w:r>
        <w:rPr>
          <w:rFonts w:hint="default" w:ascii="方正仿宋_GBK" w:hAnsi="方正仿宋_GBK" w:eastAsia="方正仿宋_GBK" w:cs="方正仿宋_GBK"/>
          <w:kern w:val="2"/>
          <w:sz w:val="32"/>
          <w:szCs w:val="32"/>
          <w:highlight w:val="none"/>
          <w:lang w:val="en-US" w:eastAsia="zh-CN" w:bidi="ar"/>
        </w:rPr>
        <w:t>会议室（大渡口区文体路</w:t>
      </w:r>
      <w:r>
        <w:rPr>
          <w:rFonts w:hint="default" w:ascii="方正仿宋_GBK" w:hAnsi="宋体" w:eastAsia="方正仿宋_GBK" w:cs="宋体"/>
          <w:kern w:val="2"/>
          <w:sz w:val="32"/>
          <w:szCs w:val="32"/>
          <w:highlight w:val="none"/>
          <w:lang w:val="en-US" w:eastAsia="zh-CN" w:bidi="ar"/>
        </w:rPr>
        <w:t>126号政府西楼5楼</w:t>
      </w:r>
      <w:r>
        <w:rPr>
          <w:rFonts w:hint="default" w:ascii="方正仿宋_GBK" w:hAnsi="方正仿宋_GBK" w:eastAsia="方正仿宋_GBK" w:cs="方正仿宋_GBK"/>
          <w:kern w:val="2"/>
          <w:sz w:val="32"/>
          <w:szCs w:val="32"/>
          <w:highlight w:val="none"/>
          <w:lang w:val="en-US" w:eastAsia="zh-CN" w:bidi="ar"/>
        </w:rPr>
        <w:t>）</w:t>
      </w:r>
    </w:p>
    <w:p w14:paraId="05B270F6">
      <w:pPr>
        <w:keepNext w:val="0"/>
        <w:keepLines w:val="0"/>
        <w:widowControl w:val="0"/>
        <w:suppressLineNumbers w:val="0"/>
        <w:autoSpaceDE w:val="0"/>
        <w:autoSpaceDN/>
        <w:spacing w:before="0" w:beforeAutospacing="0" w:after="0" w:afterAutospacing="0" w:line="480" w:lineRule="exact"/>
        <w:ind w:left="0" w:right="0" w:firstLine="640" w:firstLineChars="200"/>
        <w:jc w:val="both"/>
        <w:rPr>
          <w:rFonts w:hint="default" w:ascii="方正仿宋_GBK" w:hAnsi="宋体" w:eastAsia="方正仿宋_GBK" w:cs="宋体"/>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
        </w:rPr>
        <w:t>（四）响应文件递交开始时间：</w:t>
      </w:r>
      <w:r>
        <w:rPr>
          <w:rFonts w:hint="default" w:ascii="方正仿宋_GBK" w:hAnsi="宋体" w:eastAsia="方正仿宋_GBK" w:cs="宋体"/>
          <w:kern w:val="2"/>
          <w:sz w:val="32"/>
          <w:szCs w:val="32"/>
          <w:highlight w:val="none"/>
          <w:lang w:val="en-US" w:eastAsia="zh-CN" w:bidi="ar"/>
        </w:rPr>
        <w:t>2025</w:t>
      </w:r>
      <w:r>
        <w:rPr>
          <w:rFonts w:hint="default" w:ascii="方正仿宋_GBK" w:hAnsi="方正仿宋_GBK" w:eastAsia="方正仿宋_GBK" w:cs="方正仿宋_GBK"/>
          <w:kern w:val="2"/>
          <w:sz w:val="32"/>
          <w:szCs w:val="32"/>
          <w:highlight w:val="none"/>
          <w:lang w:val="en-US" w:eastAsia="zh-CN" w:bidi="ar"/>
        </w:rPr>
        <w:t>年</w:t>
      </w:r>
      <w:r>
        <w:rPr>
          <w:rFonts w:hint="default" w:ascii="方正仿宋_GBK" w:hAnsi="方正仿宋_GBK" w:eastAsia="方正仿宋_GBK" w:cs="方正仿宋_GBK"/>
          <w:kern w:val="2"/>
          <w:sz w:val="32"/>
          <w:szCs w:val="32"/>
          <w:highlight w:val="none"/>
          <w:lang w:eastAsia="zh-CN" w:bidi="ar"/>
        </w:rPr>
        <w:t>12</w:t>
      </w:r>
      <w:r>
        <w:rPr>
          <w:rFonts w:hint="default" w:ascii="方正仿宋_GBK" w:hAnsi="方正仿宋_GBK" w:eastAsia="方正仿宋_GBK" w:cs="方正仿宋_GBK"/>
          <w:kern w:val="2"/>
          <w:sz w:val="32"/>
          <w:szCs w:val="32"/>
          <w:highlight w:val="none"/>
          <w:lang w:val="en-US" w:eastAsia="zh-CN" w:bidi="ar"/>
        </w:rPr>
        <w:t>月</w:t>
      </w:r>
      <w:r>
        <w:rPr>
          <w:rFonts w:hint="eastAsia" w:cs="方正仿宋_GBK"/>
          <w:kern w:val="2"/>
          <w:sz w:val="32"/>
          <w:szCs w:val="32"/>
          <w:highlight w:val="none"/>
          <w:lang w:val="en-US" w:eastAsia="zh-CN" w:bidi="ar"/>
        </w:rPr>
        <w:t>8</w:t>
      </w:r>
      <w:r>
        <w:rPr>
          <w:rFonts w:hint="default" w:ascii="方正仿宋_GBK" w:hAnsi="方正仿宋_GBK" w:eastAsia="方正仿宋_GBK" w:cs="方正仿宋_GBK"/>
          <w:kern w:val="2"/>
          <w:sz w:val="32"/>
          <w:szCs w:val="32"/>
          <w:highlight w:val="none"/>
          <w:lang w:val="en-US" w:eastAsia="zh-CN" w:bidi="ar"/>
        </w:rPr>
        <w:t>日北京时间</w:t>
      </w:r>
      <w:r>
        <w:rPr>
          <w:rFonts w:hint="default" w:ascii="方正仿宋_GBK" w:hAnsi="方正仿宋_GBK" w:eastAsia="方正仿宋_GBK" w:cs="方正仿宋_GBK"/>
          <w:kern w:val="2"/>
          <w:sz w:val="32"/>
          <w:szCs w:val="32"/>
          <w:highlight w:val="none"/>
          <w:lang w:eastAsia="zh-CN" w:bidi="ar"/>
        </w:rPr>
        <w:t>9:30</w:t>
      </w:r>
    </w:p>
    <w:p w14:paraId="73DD8E63">
      <w:pPr>
        <w:keepNext w:val="0"/>
        <w:keepLines w:val="0"/>
        <w:widowControl w:val="0"/>
        <w:suppressLineNumbers w:val="0"/>
        <w:autoSpaceDE w:val="0"/>
        <w:autoSpaceDN/>
        <w:spacing w:before="0" w:beforeAutospacing="0" w:after="0" w:afterAutospacing="0" w:line="480" w:lineRule="exact"/>
        <w:ind w:left="0" w:right="0" w:firstLine="640" w:firstLineChars="200"/>
        <w:jc w:val="both"/>
        <w:rPr>
          <w:rFonts w:hint="default" w:ascii="方正仿宋_GBK" w:hAnsi="方正仿宋_GBK" w:eastAsia="方正仿宋_GBK" w:cs="方正仿宋_GBK"/>
          <w:kern w:val="2"/>
          <w:sz w:val="32"/>
          <w:szCs w:val="32"/>
          <w:highlight w:val="none"/>
          <w:lang w:eastAsia="zh-CN" w:bidi="ar"/>
        </w:rPr>
      </w:pPr>
      <w:r>
        <w:rPr>
          <w:rFonts w:hint="default" w:ascii="方正仿宋_GBK" w:hAnsi="方正仿宋_GBK" w:eastAsia="方正仿宋_GBK" w:cs="方正仿宋_GBK"/>
          <w:kern w:val="2"/>
          <w:sz w:val="32"/>
          <w:szCs w:val="32"/>
          <w:highlight w:val="none"/>
          <w:lang w:val="en-US" w:eastAsia="zh-CN" w:bidi="ar"/>
        </w:rPr>
        <w:t>（五）响应文件递交截止时间：</w:t>
      </w:r>
      <w:r>
        <w:rPr>
          <w:rFonts w:hint="default" w:ascii="方正仿宋_GBK" w:hAnsi="宋体" w:eastAsia="方正仿宋_GBK" w:cs="宋体"/>
          <w:kern w:val="2"/>
          <w:sz w:val="32"/>
          <w:szCs w:val="32"/>
          <w:highlight w:val="none"/>
          <w:lang w:val="en-US" w:eastAsia="zh-CN" w:bidi="ar"/>
        </w:rPr>
        <w:t>2025</w:t>
      </w:r>
      <w:r>
        <w:rPr>
          <w:rFonts w:hint="default" w:ascii="方正仿宋_GBK" w:hAnsi="方正仿宋_GBK" w:eastAsia="方正仿宋_GBK" w:cs="方正仿宋_GBK"/>
          <w:kern w:val="2"/>
          <w:sz w:val="32"/>
          <w:szCs w:val="32"/>
          <w:highlight w:val="none"/>
          <w:lang w:val="en-US" w:eastAsia="zh-CN" w:bidi="ar"/>
        </w:rPr>
        <w:t>年</w:t>
      </w:r>
      <w:r>
        <w:rPr>
          <w:rFonts w:hint="default" w:ascii="方正仿宋_GBK" w:hAnsi="方正仿宋_GBK" w:eastAsia="方正仿宋_GBK" w:cs="方正仿宋_GBK"/>
          <w:kern w:val="2"/>
          <w:sz w:val="32"/>
          <w:szCs w:val="32"/>
          <w:highlight w:val="none"/>
          <w:lang w:eastAsia="zh-CN" w:bidi="ar"/>
        </w:rPr>
        <w:t>12</w:t>
      </w:r>
      <w:r>
        <w:rPr>
          <w:rFonts w:hint="default" w:ascii="方正仿宋_GBK" w:hAnsi="方正仿宋_GBK" w:eastAsia="方正仿宋_GBK" w:cs="方正仿宋_GBK"/>
          <w:kern w:val="2"/>
          <w:sz w:val="32"/>
          <w:szCs w:val="32"/>
          <w:highlight w:val="none"/>
          <w:lang w:val="en-US" w:eastAsia="zh-CN" w:bidi="ar"/>
        </w:rPr>
        <w:t>月</w:t>
      </w:r>
      <w:r>
        <w:rPr>
          <w:rFonts w:hint="eastAsia" w:cs="方正仿宋_GBK"/>
          <w:kern w:val="2"/>
          <w:sz w:val="32"/>
          <w:szCs w:val="32"/>
          <w:highlight w:val="none"/>
          <w:lang w:val="en-US" w:eastAsia="zh-CN" w:bidi="ar"/>
        </w:rPr>
        <w:t>8</w:t>
      </w:r>
      <w:r>
        <w:rPr>
          <w:rFonts w:hint="default" w:ascii="方正仿宋_GBK" w:hAnsi="方正仿宋_GBK" w:eastAsia="方正仿宋_GBK" w:cs="方正仿宋_GBK"/>
          <w:kern w:val="2"/>
          <w:sz w:val="32"/>
          <w:szCs w:val="32"/>
          <w:highlight w:val="none"/>
          <w:lang w:val="en-US" w:eastAsia="zh-CN" w:bidi="ar"/>
        </w:rPr>
        <w:t>日北京时间</w:t>
      </w:r>
      <w:r>
        <w:rPr>
          <w:rFonts w:hint="default" w:ascii="方正仿宋_GBK" w:hAnsi="方正仿宋_GBK" w:eastAsia="方正仿宋_GBK" w:cs="方正仿宋_GBK"/>
          <w:kern w:val="2"/>
          <w:sz w:val="32"/>
          <w:szCs w:val="32"/>
          <w:highlight w:val="none"/>
          <w:lang w:eastAsia="zh-CN" w:bidi="ar"/>
        </w:rPr>
        <w:t>10:00</w:t>
      </w:r>
    </w:p>
    <w:p w14:paraId="57460947">
      <w:pPr>
        <w:keepNext w:val="0"/>
        <w:keepLines w:val="0"/>
        <w:widowControl w:val="0"/>
        <w:suppressLineNumbers w:val="0"/>
        <w:autoSpaceDE w:val="0"/>
        <w:autoSpaceDN/>
        <w:spacing w:before="0" w:beforeAutospacing="0" w:after="0" w:afterAutospacing="0" w:line="480" w:lineRule="exact"/>
        <w:ind w:left="0" w:right="0" w:firstLine="640" w:firstLineChars="200"/>
        <w:jc w:val="both"/>
        <w:rPr>
          <w:rFonts w:hint="default" w:ascii="方正仿宋_GBK" w:hAnsi="方正仿宋_GBK" w:eastAsia="方正仿宋_GBK" w:cs="方正仿宋_GBK"/>
          <w:kern w:val="2"/>
          <w:sz w:val="32"/>
          <w:szCs w:val="32"/>
          <w:highlight w:val="none"/>
          <w:lang w:eastAsia="zh-CN" w:bidi="ar"/>
        </w:rPr>
      </w:pPr>
      <w:r>
        <w:rPr>
          <w:rFonts w:hint="default" w:ascii="方正仿宋_GBK" w:hAnsi="方正仿宋_GBK" w:eastAsia="方正仿宋_GBK" w:cs="方正仿宋_GBK"/>
          <w:kern w:val="2"/>
          <w:sz w:val="32"/>
          <w:szCs w:val="32"/>
          <w:highlight w:val="none"/>
          <w:lang w:val="en-US" w:eastAsia="zh-CN" w:bidi="ar"/>
        </w:rPr>
        <w:t>（六）磋商开始时间：</w:t>
      </w:r>
      <w:r>
        <w:rPr>
          <w:rFonts w:hint="default" w:ascii="方正仿宋_GBK" w:hAnsi="宋体" w:eastAsia="方正仿宋_GBK" w:cs="宋体"/>
          <w:kern w:val="2"/>
          <w:sz w:val="32"/>
          <w:szCs w:val="32"/>
          <w:highlight w:val="none"/>
          <w:lang w:val="en-US" w:eastAsia="zh-CN" w:bidi="ar"/>
        </w:rPr>
        <w:t>2025</w:t>
      </w:r>
      <w:r>
        <w:rPr>
          <w:rFonts w:hint="default" w:ascii="方正仿宋_GBK" w:hAnsi="方正仿宋_GBK" w:eastAsia="方正仿宋_GBK" w:cs="方正仿宋_GBK"/>
          <w:kern w:val="2"/>
          <w:sz w:val="32"/>
          <w:szCs w:val="32"/>
          <w:highlight w:val="none"/>
          <w:lang w:val="en-US" w:eastAsia="zh-CN" w:bidi="ar"/>
        </w:rPr>
        <w:t>年</w:t>
      </w:r>
      <w:r>
        <w:rPr>
          <w:rFonts w:hint="default" w:ascii="方正仿宋_GBK" w:hAnsi="方正仿宋_GBK" w:eastAsia="方正仿宋_GBK" w:cs="方正仿宋_GBK"/>
          <w:kern w:val="2"/>
          <w:sz w:val="32"/>
          <w:szCs w:val="32"/>
          <w:highlight w:val="none"/>
          <w:lang w:eastAsia="zh-CN" w:bidi="ar"/>
        </w:rPr>
        <w:t>12</w:t>
      </w:r>
      <w:r>
        <w:rPr>
          <w:rFonts w:hint="default" w:ascii="方正仿宋_GBK" w:hAnsi="方正仿宋_GBK" w:eastAsia="方正仿宋_GBK" w:cs="方正仿宋_GBK"/>
          <w:kern w:val="2"/>
          <w:sz w:val="32"/>
          <w:szCs w:val="32"/>
          <w:highlight w:val="none"/>
          <w:lang w:val="en-US" w:eastAsia="zh-CN" w:bidi="ar"/>
        </w:rPr>
        <w:t>月</w:t>
      </w:r>
      <w:r>
        <w:rPr>
          <w:rFonts w:hint="eastAsia" w:cs="方正仿宋_GBK"/>
          <w:kern w:val="2"/>
          <w:sz w:val="32"/>
          <w:szCs w:val="32"/>
          <w:highlight w:val="none"/>
          <w:lang w:val="en-US" w:eastAsia="zh-CN" w:bidi="ar"/>
        </w:rPr>
        <w:t>8</w:t>
      </w:r>
      <w:r>
        <w:rPr>
          <w:rFonts w:hint="default" w:ascii="方正仿宋_GBK" w:hAnsi="方正仿宋_GBK" w:eastAsia="方正仿宋_GBK" w:cs="方正仿宋_GBK"/>
          <w:kern w:val="2"/>
          <w:sz w:val="32"/>
          <w:szCs w:val="32"/>
          <w:highlight w:val="none"/>
          <w:lang w:val="en-US" w:eastAsia="zh-CN" w:bidi="ar"/>
        </w:rPr>
        <w:t>日北京时间</w:t>
      </w:r>
      <w:r>
        <w:rPr>
          <w:rFonts w:hint="default" w:ascii="方正仿宋_GBK" w:hAnsi="方正仿宋_GBK" w:eastAsia="方正仿宋_GBK" w:cs="方正仿宋_GBK"/>
          <w:kern w:val="2"/>
          <w:sz w:val="32"/>
          <w:szCs w:val="32"/>
          <w:highlight w:val="none"/>
          <w:lang w:eastAsia="zh-CN" w:bidi="ar"/>
        </w:rPr>
        <w:t>10:00</w:t>
      </w:r>
    </w:p>
    <w:p w14:paraId="30343286">
      <w:pPr>
        <w:keepNext w:val="0"/>
        <w:keepLines w:val="0"/>
        <w:widowControl w:val="0"/>
        <w:suppressLineNumbers w:val="0"/>
        <w:autoSpaceDE w:val="0"/>
        <w:autoSpaceDN/>
        <w:spacing w:before="0" w:beforeAutospacing="0" w:after="0" w:afterAutospacing="0" w:line="480" w:lineRule="exact"/>
        <w:ind w:left="0" w:right="0" w:firstLine="640" w:firstLineChars="200"/>
        <w:jc w:val="both"/>
        <w:rPr>
          <w:rFonts w:hint="eastAsia" w:ascii="方正仿宋_GBK" w:hAnsi="方正仿宋_GBK" w:eastAsia="方正仿宋_GBK" w:cs="方正仿宋_GBK"/>
          <w:sz w:val="32"/>
          <w:szCs w:val="32"/>
          <w:highlight w:val="none"/>
          <w:lang w:val="en-US" w:eastAsia="zh-CN"/>
        </w:rPr>
      </w:pPr>
      <w:r>
        <w:rPr>
          <w:rFonts w:hint="default" w:ascii="方正仿宋_GBK" w:hAnsi="方正仿宋_GBK" w:eastAsia="方正仿宋_GBK" w:cs="方正仿宋_GBK"/>
          <w:kern w:val="2"/>
          <w:sz w:val="32"/>
          <w:szCs w:val="32"/>
          <w:highlight w:val="none"/>
          <w:lang w:val="en-US" w:eastAsia="zh-CN" w:bidi="ar"/>
        </w:rPr>
        <w:t>（七）磋商地点：大渡口区住房和城乡建设委员会</w:t>
      </w:r>
      <w:r>
        <w:rPr>
          <w:rFonts w:hint="default" w:ascii="方正仿宋_GBK" w:hAnsi="宋体" w:eastAsia="方正仿宋_GBK" w:cs="宋体"/>
          <w:kern w:val="2"/>
          <w:sz w:val="32"/>
          <w:szCs w:val="32"/>
          <w:highlight w:val="none"/>
          <w:lang w:val="en-US" w:eastAsia="zh-CN" w:bidi="ar"/>
        </w:rPr>
        <w:t>503</w:t>
      </w:r>
      <w:r>
        <w:rPr>
          <w:rFonts w:hint="default" w:ascii="方正仿宋_GBK" w:hAnsi="方正仿宋_GBK" w:eastAsia="方正仿宋_GBK" w:cs="方正仿宋_GBK"/>
          <w:kern w:val="2"/>
          <w:sz w:val="32"/>
          <w:szCs w:val="32"/>
          <w:highlight w:val="none"/>
          <w:lang w:val="en-US" w:eastAsia="zh-CN" w:bidi="ar"/>
        </w:rPr>
        <w:t>会议室（大渡口区文体路</w:t>
      </w:r>
      <w:r>
        <w:rPr>
          <w:rFonts w:hint="default" w:ascii="方正仿宋_GBK" w:hAnsi="宋体" w:eastAsia="方正仿宋_GBK" w:cs="宋体"/>
          <w:kern w:val="2"/>
          <w:sz w:val="32"/>
          <w:szCs w:val="32"/>
          <w:highlight w:val="none"/>
          <w:lang w:val="en-US" w:eastAsia="zh-CN" w:bidi="ar"/>
        </w:rPr>
        <w:t>126号政府西楼5楼</w:t>
      </w:r>
      <w:r>
        <w:rPr>
          <w:rFonts w:hint="default" w:ascii="方正仿宋_GBK" w:hAnsi="方正仿宋_GBK" w:eastAsia="方正仿宋_GBK" w:cs="方正仿宋_GBK"/>
          <w:kern w:val="2"/>
          <w:sz w:val="32"/>
          <w:szCs w:val="32"/>
          <w:highlight w:val="none"/>
          <w:lang w:val="en-US" w:eastAsia="zh-CN" w:bidi="ar"/>
        </w:rPr>
        <w:t>）</w:t>
      </w:r>
    </w:p>
    <w:p w14:paraId="749C23D5">
      <w:pPr>
        <w:pStyle w:val="2"/>
        <w:keepNext/>
        <w:keepLines/>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lang w:val="en-US" w:eastAsia="zh-CN"/>
        </w:rPr>
      </w:pPr>
      <w:r>
        <w:rPr>
          <w:rFonts w:hint="default"/>
          <w:lang w:eastAsia="zh-CN"/>
        </w:rPr>
        <w:t>五、</w:t>
      </w:r>
      <w:r>
        <w:rPr>
          <w:rFonts w:hint="eastAsia"/>
          <w:lang w:val="en-US" w:eastAsia="zh-CN"/>
        </w:rPr>
        <w:t>项目服务需求</w:t>
      </w:r>
    </w:p>
    <w:p w14:paraId="4839DC9D">
      <w:pPr>
        <w:pStyle w:val="3"/>
        <w:keepNext/>
        <w:keepLines/>
        <w:pageBreakBefore w:val="0"/>
        <w:widowControl w:val="0"/>
        <w:numPr>
          <w:ilvl w:val="1"/>
          <w:numId w:val="0"/>
        </w:numPr>
        <w:kinsoku/>
        <w:wordWrap/>
        <w:overflowPunct/>
        <w:topLinePunct w:val="0"/>
        <w:autoSpaceDE/>
        <w:autoSpaceDN/>
        <w:bidi w:val="0"/>
        <w:adjustRightInd/>
        <w:snapToGrid/>
        <w:ind w:leftChars="0" w:firstLine="640" w:firstLineChars="200"/>
        <w:textAlignment w:val="auto"/>
        <w:rPr>
          <w:rFonts w:hint="eastAsia"/>
          <w:lang w:val="en-US" w:eastAsia="zh-CN"/>
        </w:rPr>
      </w:pPr>
      <w:r>
        <w:rPr>
          <w:rFonts w:hint="default"/>
          <w:lang w:eastAsia="zh-CN"/>
        </w:rPr>
        <w:t>（一）</w:t>
      </w:r>
      <w:r>
        <w:rPr>
          <w:rFonts w:hint="eastAsia"/>
          <w:lang w:val="en-US" w:eastAsia="zh-CN"/>
        </w:rPr>
        <w:t>项目任务</w:t>
      </w:r>
      <w:bookmarkStart w:id="1" w:name="_GoBack"/>
      <w:bookmarkEnd w:id="1"/>
    </w:p>
    <w:tbl>
      <w:tblPr>
        <w:tblStyle w:val="15"/>
        <w:tblW w:w="902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311"/>
        <w:gridCol w:w="1432"/>
        <w:gridCol w:w="2009"/>
        <w:gridCol w:w="2339"/>
      </w:tblGrid>
      <w:tr w14:paraId="4FA2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2" w:type="dxa"/>
            <w:noWrap w:val="0"/>
            <w:vAlign w:val="center"/>
          </w:tcPr>
          <w:p w14:paraId="6D575775">
            <w:pPr>
              <w:ind w:left="0" w:leftChars="0" w:firstLine="0" w:firstLineChars="0"/>
              <w:jc w:val="center"/>
              <w:rPr>
                <w:rFonts w:hint="eastAsia"/>
              </w:rPr>
            </w:pPr>
            <w:r>
              <w:rPr>
                <w:rFonts w:hint="eastAsia"/>
              </w:rPr>
              <w:t>序号</w:t>
            </w:r>
          </w:p>
        </w:tc>
        <w:tc>
          <w:tcPr>
            <w:tcW w:w="2311" w:type="dxa"/>
            <w:noWrap w:val="0"/>
            <w:vAlign w:val="center"/>
          </w:tcPr>
          <w:p w14:paraId="68B60EBB">
            <w:pPr>
              <w:ind w:left="0" w:leftChars="0" w:firstLine="0" w:firstLineChars="0"/>
              <w:jc w:val="center"/>
              <w:rPr>
                <w:rFonts w:hint="eastAsia"/>
              </w:rPr>
            </w:pPr>
            <w:r>
              <w:rPr>
                <w:rFonts w:hint="eastAsia"/>
              </w:rPr>
              <w:t>货物名称</w:t>
            </w:r>
          </w:p>
        </w:tc>
        <w:tc>
          <w:tcPr>
            <w:tcW w:w="1432" w:type="dxa"/>
            <w:noWrap w:val="0"/>
            <w:vAlign w:val="center"/>
          </w:tcPr>
          <w:p w14:paraId="31ED403C">
            <w:pPr>
              <w:ind w:left="0" w:leftChars="0" w:firstLine="0" w:firstLineChars="0"/>
              <w:jc w:val="center"/>
              <w:rPr>
                <w:rFonts w:hint="eastAsia"/>
              </w:rPr>
            </w:pPr>
            <w:r>
              <w:rPr>
                <w:rFonts w:hint="eastAsia"/>
              </w:rPr>
              <w:t>数量</w:t>
            </w:r>
          </w:p>
        </w:tc>
        <w:tc>
          <w:tcPr>
            <w:tcW w:w="2009" w:type="dxa"/>
            <w:noWrap w:val="0"/>
            <w:vAlign w:val="center"/>
          </w:tcPr>
          <w:p w14:paraId="4C0EA067">
            <w:pPr>
              <w:ind w:left="0" w:leftChars="0" w:firstLine="0" w:firstLineChars="0"/>
              <w:jc w:val="center"/>
              <w:rPr>
                <w:rFonts w:hint="eastAsia"/>
              </w:rPr>
            </w:pPr>
            <w:r>
              <w:rPr>
                <w:rFonts w:hint="eastAsia"/>
              </w:rPr>
              <w:t>最高限价</w:t>
            </w:r>
          </w:p>
        </w:tc>
        <w:tc>
          <w:tcPr>
            <w:tcW w:w="2339" w:type="dxa"/>
            <w:noWrap w:val="0"/>
            <w:vAlign w:val="center"/>
          </w:tcPr>
          <w:p w14:paraId="7B805453">
            <w:pPr>
              <w:ind w:left="0" w:leftChars="0" w:firstLine="0" w:firstLineChars="0"/>
              <w:jc w:val="center"/>
              <w:rPr>
                <w:rFonts w:hint="eastAsia"/>
              </w:rPr>
            </w:pPr>
            <w:r>
              <w:rPr>
                <w:rFonts w:hint="eastAsia"/>
              </w:rPr>
              <w:t>备注</w:t>
            </w:r>
          </w:p>
        </w:tc>
      </w:tr>
      <w:tr w14:paraId="0220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2" w:type="dxa"/>
            <w:noWrap w:val="0"/>
            <w:vAlign w:val="center"/>
          </w:tcPr>
          <w:p w14:paraId="6E5A6C70">
            <w:pPr>
              <w:ind w:left="0" w:leftChars="0" w:firstLine="0" w:firstLineChars="0"/>
              <w:jc w:val="center"/>
              <w:rPr>
                <w:rFonts w:hint="eastAsia"/>
              </w:rPr>
            </w:pPr>
            <w:r>
              <w:rPr>
                <w:rFonts w:hint="eastAsia"/>
              </w:rPr>
              <w:t>1</w:t>
            </w:r>
          </w:p>
        </w:tc>
        <w:tc>
          <w:tcPr>
            <w:tcW w:w="2311" w:type="dxa"/>
            <w:noWrap w:val="0"/>
            <w:vAlign w:val="center"/>
          </w:tcPr>
          <w:p w14:paraId="4DF5DAD5">
            <w:pPr>
              <w:ind w:left="0" w:leftChars="0" w:firstLine="0" w:firstLineChars="0"/>
              <w:jc w:val="center"/>
              <w:rPr>
                <w:rFonts w:hint="eastAsia"/>
              </w:rPr>
            </w:pPr>
            <w:r>
              <w:rPr>
                <w:rFonts w:hint="eastAsia"/>
              </w:rPr>
              <w:t>文书档案整理</w:t>
            </w:r>
          </w:p>
        </w:tc>
        <w:tc>
          <w:tcPr>
            <w:tcW w:w="1432" w:type="dxa"/>
            <w:noWrap w:val="0"/>
            <w:vAlign w:val="center"/>
          </w:tcPr>
          <w:p w14:paraId="5BBBF988">
            <w:pPr>
              <w:ind w:left="0" w:leftChars="0" w:firstLine="0" w:firstLineChars="0"/>
              <w:jc w:val="center"/>
              <w:rPr>
                <w:rFonts w:hint="eastAsia"/>
                <w:highlight w:val="none"/>
              </w:rPr>
            </w:pPr>
            <w:r>
              <w:rPr>
                <w:rFonts w:hint="eastAsia"/>
                <w:highlight w:val="none"/>
                <w:lang w:val="en-US" w:eastAsia="zh-CN"/>
              </w:rPr>
              <w:t>12</w:t>
            </w:r>
            <w:r>
              <w:rPr>
                <w:rFonts w:hint="eastAsia"/>
                <w:highlight w:val="none"/>
              </w:rPr>
              <w:t>000件</w:t>
            </w:r>
          </w:p>
        </w:tc>
        <w:tc>
          <w:tcPr>
            <w:tcW w:w="2009" w:type="dxa"/>
            <w:noWrap w:val="0"/>
            <w:vAlign w:val="center"/>
          </w:tcPr>
          <w:p w14:paraId="73ECCF0B">
            <w:pPr>
              <w:ind w:left="0" w:leftChars="0" w:firstLine="0" w:firstLineChars="0"/>
              <w:jc w:val="center"/>
              <w:rPr>
                <w:rFonts w:hint="eastAsia"/>
                <w:highlight w:val="none"/>
              </w:rPr>
            </w:pPr>
            <w:r>
              <w:rPr>
                <w:rFonts w:hint="eastAsia"/>
                <w:highlight w:val="none"/>
                <w:lang w:val="en-US" w:eastAsia="zh-CN"/>
              </w:rPr>
              <w:t>4</w:t>
            </w:r>
            <w:r>
              <w:rPr>
                <w:rFonts w:hint="eastAsia"/>
                <w:highlight w:val="none"/>
              </w:rPr>
              <w:t>元/件</w:t>
            </w:r>
          </w:p>
        </w:tc>
        <w:tc>
          <w:tcPr>
            <w:tcW w:w="2339" w:type="dxa"/>
            <w:vMerge w:val="restart"/>
            <w:noWrap w:val="0"/>
            <w:vAlign w:val="center"/>
          </w:tcPr>
          <w:p w14:paraId="74E8A7C3">
            <w:pPr>
              <w:ind w:left="0" w:leftChars="0" w:firstLine="0" w:firstLineChars="0"/>
              <w:jc w:val="center"/>
              <w:rPr>
                <w:rFonts w:hint="eastAsia"/>
              </w:rPr>
            </w:pPr>
            <w:r>
              <w:rPr>
                <w:rFonts w:hint="eastAsia"/>
              </w:rPr>
              <w:t>数量均为预估数量，最终结算以实际加工数量据实结算,中标单价须在合同中明确。</w:t>
            </w:r>
          </w:p>
        </w:tc>
      </w:tr>
      <w:tr w14:paraId="3879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2" w:type="dxa"/>
            <w:noWrap w:val="0"/>
            <w:vAlign w:val="center"/>
          </w:tcPr>
          <w:p w14:paraId="0DD2C100">
            <w:pPr>
              <w:ind w:left="0" w:leftChars="0" w:firstLine="0" w:firstLineChars="0"/>
              <w:jc w:val="center"/>
              <w:rPr>
                <w:rFonts w:hint="eastAsia" w:eastAsia="方正仿宋_GBK"/>
                <w:lang w:val="en-US" w:eastAsia="zh-CN"/>
              </w:rPr>
            </w:pPr>
            <w:r>
              <w:rPr>
                <w:rFonts w:hint="eastAsia"/>
                <w:lang w:val="en-US" w:eastAsia="zh-CN"/>
              </w:rPr>
              <w:t>2</w:t>
            </w:r>
          </w:p>
        </w:tc>
        <w:tc>
          <w:tcPr>
            <w:tcW w:w="2311" w:type="dxa"/>
            <w:noWrap w:val="0"/>
            <w:vAlign w:val="center"/>
          </w:tcPr>
          <w:p w14:paraId="2F1CB619">
            <w:pPr>
              <w:ind w:left="0" w:leftChars="0" w:firstLine="0" w:firstLineChars="0"/>
              <w:jc w:val="center"/>
              <w:rPr>
                <w:rFonts w:hint="eastAsia"/>
              </w:rPr>
            </w:pPr>
            <w:r>
              <w:rPr>
                <w:rFonts w:hint="eastAsia"/>
              </w:rPr>
              <w:t>文书、</w:t>
            </w:r>
            <w:r>
              <w:rPr>
                <w:rFonts w:hint="eastAsia"/>
                <w:lang w:val="en-US" w:eastAsia="zh-CN"/>
              </w:rPr>
              <w:t>会计</w:t>
            </w:r>
            <w:r>
              <w:rPr>
                <w:rFonts w:hint="eastAsia"/>
              </w:rPr>
              <w:t>档案数字化扫描</w:t>
            </w:r>
          </w:p>
        </w:tc>
        <w:tc>
          <w:tcPr>
            <w:tcW w:w="1432" w:type="dxa"/>
            <w:noWrap w:val="0"/>
            <w:vAlign w:val="center"/>
          </w:tcPr>
          <w:p w14:paraId="1FD74A22">
            <w:pPr>
              <w:ind w:left="0" w:leftChars="0" w:firstLine="0" w:firstLineChars="0"/>
              <w:jc w:val="center"/>
              <w:rPr>
                <w:rFonts w:hint="eastAsia"/>
                <w:highlight w:val="none"/>
              </w:rPr>
            </w:pPr>
            <w:r>
              <w:rPr>
                <w:rFonts w:hint="eastAsia"/>
                <w:highlight w:val="none"/>
                <w:lang w:val="en-US" w:eastAsia="zh-CN"/>
              </w:rPr>
              <w:t>6</w:t>
            </w:r>
            <w:r>
              <w:rPr>
                <w:rFonts w:hint="eastAsia"/>
                <w:highlight w:val="none"/>
              </w:rPr>
              <w:t>0000页</w:t>
            </w:r>
          </w:p>
        </w:tc>
        <w:tc>
          <w:tcPr>
            <w:tcW w:w="2009" w:type="dxa"/>
            <w:noWrap w:val="0"/>
            <w:vAlign w:val="center"/>
          </w:tcPr>
          <w:p w14:paraId="59E270B5">
            <w:pPr>
              <w:ind w:left="0" w:leftChars="0" w:firstLine="0" w:firstLineChars="0"/>
              <w:jc w:val="center"/>
              <w:rPr>
                <w:rFonts w:hint="eastAsia"/>
                <w:highlight w:val="none"/>
              </w:rPr>
            </w:pPr>
            <w:r>
              <w:rPr>
                <w:rFonts w:hint="eastAsia"/>
                <w:highlight w:val="none"/>
              </w:rPr>
              <w:t>0.</w:t>
            </w:r>
            <w:r>
              <w:rPr>
                <w:rFonts w:hint="eastAsia"/>
                <w:highlight w:val="none"/>
                <w:lang w:val="en-US" w:eastAsia="zh-CN"/>
              </w:rPr>
              <w:t>3</w:t>
            </w:r>
            <w:r>
              <w:rPr>
                <w:rFonts w:hint="eastAsia"/>
                <w:highlight w:val="none"/>
              </w:rPr>
              <w:t>元/页</w:t>
            </w:r>
          </w:p>
        </w:tc>
        <w:tc>
          <w:tcPr>
            <w:tcW w:w="2339" w:type="dxa"/>
            <w:vMerge w:val="continue"/>
            <w:noWrap w:val="0"/>
            <w:vAlign w:val="center"/>
          </w:tcPr>
          <w:p w14:paraId="55234F8D">
            <w:pPr>
              <w:jc w:val="center"/>
              <w:rPr>
                <w:rFonts w:hint="eastAsia"/>
              </w:rPr>
            </w:pPr>
          </w:p>
        </w:tc>
      </w:tr>
      <w:tr w14:paraId="03AF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2" w:type="dxa"/>
            <w:noWrap w:val="0"/>
            <w:vAlign w:val="center"/>
          </w:tcPr>
          <w:p w14:paraId="72A955BD">
            <w:pPr>
              <w:ind w:left="0" w:leftChars="0" w:firstLine="0" w:firstLineChars="0"/>
              <w:jc w:val="center"/>
              <w:rPr>
                <w:rFonts w:hint="eastAsia" w:eastAsia="方正仿宋_GBK"/>
                <w:lang w:val="en-US" w:eastAsia="zh-CN"/>
              </w:rPr>
            </w:pPr>
            <w:r>
              <w:rPr>
                <w:rFonts w:hint="eastAsia"/>
                <w:lang w:val="en-US" w:eastAsia="zh-CN"/>
              </w:rPr>
              <w:t>3</w:t>
            </w:r>
          </w:p>
        </w:tc>
        <w:tc>
          <w:tcPr>
            <w:tcW w:w="2311" w:type="dxa"/>
            <w:noWrap w:val="0"/>
            <w:vAlign w:val="center"/>
          </w:tcPr>
          <w:p w14:paraId="4FC03CEF">
            <w:pPr>
              <w:ind w:left="0" w:leftChars="0" w:firstLine="0" w:firstLineChars="0"/>
              <w:jc w:val="center"/>
              <w:rPr>
                <w:rFonts w:hint="eastAsia"/>
              </w:rPr>
            </w:pPr>
            <w:r>
              <w:rPr>
                <w:rFonts w:hint="eastAsia"/>
              </w:rPr>
              <w:t>会计账簿、会计报表档案整理</w:t>
            </w:r>
          </w:p>
        </w:tc>
        <w:tc>
          <w:tcPr>
            <w:tcW w:w="1432" w:type="dxa"/>
            <w:noWrap w:val="0"/>
            <w:vAlign w:val="center"/>
          </w:tcPr>
          <w:p w14:paraId="6825E3F4">
            <w:pPr>
              <w:ind w:left="0" w:leftChars="0" w:firstLine="0" w:firstLineChars="0"/>
              <w:jc w:val="center"/>
              <w:rPr>
                <w:rFonts w:hint="eastAsia"/>
                <w:highlight w:val="none"/>
              </w:rPr>
            </w:pPr>
            <w:r>
              <w:rPr>
                <w:rFonts w:hint="eastAsia"/>
                <w:highlight w:val="none"/>
                <w:lang w:val="en-US" w:eastAsia="zh-CN"/>
              </w:rPr>
              <w:t>20</w:t>
            </w:r>
            <w:r>
              <w:rPr>
                <w:rFonts w:hint="eastAsia"/>
                <w:highlight w:val="none"/>
              </w:rPr>
              <w:t>卷</w:t>
            </w:r>
          </w:p>
        </w:tc>
        <w:tc>
          <w:tcPr>
            <w:tcW w:w="2009" w:type="dxa"/>
            <w:noWrap w:val="0"/>
            <w:vAlign w:val="center"/>
          </w:tcPr>
          <w:p w14:paraId="3A37E1C7">
            <w:pPr>
              <w:ind w:left="0" w:leftChars="0" w:firstLine="0" w:firstLineChars="0"/>
              <w:jc w:val="center"/>
              <w:rPr>
                <w:rFonts w:hint="eastAsia"/>
                <w:highlight w:val="none"/>
              </w:rPr>
            </w:pPr>
            <w:r>
              <w:rPr>
                <w:rFonts w:hint="eastAsia"/>
                <w:highlight w:val="none"/>
                <w:lang w:val="en-US" w:eastAsia="zh-CN"/>
              </w:rPr>
              <w:t>25</w:t>
            </w:r>
            <w:r>
              <w:rPr>
                <w:rFonts w:hint="eastAsia"/>
                <w:highlight w:val="none"/>
              </w:rPr>
              <w:t>元/卷</w:t>
            </w:r>
          </w:p>
        </w:tc>
        <w:tc>
          <w:tcPr>
            <w:tcW w:w="2339" w:type="dxa"/>
            <w:vMerge w:val="continue"/>
            <w:noWrap w:val="0"/>
            <w:vAlign w:val="center"/>
          </w:tcPr>
          <w:p w14:paraId="16C03602">
            <w:pPr>
              <w:jc w:val="center"/>
              <w:rPr>
                <w:rFonts w:hint="eastAsia"/>
              </w:rPr>
            </w:pPr>
          </w:p>
        </w:tc>
      </w:tr>
      <w:tr w14:paraId="76C4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2" w:type="dxa"/>
            <w:noWrap w:val="0"/>
            <w:vAlign w:val="center"/>
          </w:tcPr>
          <w:p w14:paraId="066CC069">
            <w:pPr>
              <w:ind w:left="0" w:leftChars="0" w:firstLine="0" w:firstLineChars="0"/>
              <w:jc w:val="center"/>
              <w:rPr>
                <w:rFonts w:hint="eastAsia" w:eastAsia="方正仿宋_GBK"/>
                <w:lang w:val="en-US" w:eastAsia="zh-CN"/>
              </w:rPr>
            </w:pPr>
            <w:r>
              <w:rPr>
                <w:rFonts w:hint="eastAsia"/>
                <w:lang w:val="en-US" w:eastAsia="zh-CN"/>
              </w:rPr>
              <w:t>4</w:t>
            </w:r>
          </w:p>
        </w:tc>
        <w:tc>
          <w:tcPr>
            <w:tcW w:w="2311" w:type="dxa"/>
            <w:noWrap w:val="0"/>
            <w:vAlign w:val="center"/>
          </w:tcPr>
          <w:p w14:paraId="2055398C">
            <w:pPr>
              <w:ind w:left="0" w:leftChars="0" w:firstLine="0" w:firstLineChars="0"/>
              <w:jc w:val="center"/>
              <w:rPr>
                <w:rFonts w:hint="eastAsia"/>
              </w:rPr>
            </w:pPr>
            <w:r>
              <w:rPr>
                <w:rFonts w:hint="eastAsia"/>
              </w:rPr>
              <w:t>数据著录</w:t>
            </w:r>
          </w:p>
        </w:tc>
        <w:tc>
          <w:tcPr>
            <w:tcW w:w="1432" w:type="dxa"/>
            <w:noWrap w:val="0"/>
            <w:vAlign w:val="center"/>
          </w:tcPr>
          <w:p w14:paraId="5B7AC511">
            <w:pPr>
              <w:ind w:left="0" w:leftChars="0" w:firstLine="0" w:firstLineChars="0"/>
              <w:jc w:val="center"/>
              <w:rPr>
                <w:rFonts w:hint="eastAsia"/>
                <w:highlight w:val="none"/>
              </w:rPr>
            </w:pPr>
            <w:r>
              <w:rPr>
                <w:rFonts w:hint="eastAsia"/>
                <w:highlight w:val="none"/>
                <w:lang w:val="en-US" w:eastAsia="zh-CN"/>
              </w:rPr>
              <w:t>12</w:t>
            </w:r>
            <w:r>
              <w:rPr>
                <w:rFonts w:hint="eastAsia"/>
                <w:highlight w:val="none"/>
              </w:rPr>
              <w:t>000条</w:t>
            </w:r>
          </w:p>
        </w:tc>
        <w:tc>
          <w:tcPr>
            <w:tcW w:w="2009" w:type="dxa"/>
            <w:noWrap w:val="0"/>
            <w:vAlign w:val="center"/>
          </w:tcPr>
          <w:p w14:paraId="4FECE200">
            <w:pPr>
              <w:ind w:left="0" w:leftChars="0" w:firstLine="0" w:firstLineChars="0"/>
              <w:jc w:val="center"/>
              <w:rPr>
                <w:rFonts w:hint="eastAsia"/>
                <w:highlight w:val="none"/>
              </w:rPr>
            </w:pPr>
            <w:r>
              <w:rPr>
                <w:rFonts w:hint="eastAsia"/>
                <w:highlight w:val="none"/>
              </w:rPr>
              <w:t>0.</w:t>
            </w:r>
            <w:r>
              <w:rPr>
                <w:rFonts w:hint="eastAsia"/>
                <w:highlight w:val="none"/>
                <w:lang w:val="en-US" w:eastAsia="zh-CN"/>
              </w:rPr>
              <w:t>3</w:t>
            </w:r>
            <w:r>
              <w:rPr>
                <w:rFonts w:hint="eastAsia"/>
                <w:highlight w:val="none"/>
              </w:rPr>
              <w:t>元/条</w:t>
            </w:r>
          </w:p>
        </w:tc>
        <w:tc>
          <w:tcPr>
            <w:tcW w:w="2339" w:type="dxa"/>
            <w:vMerge w:val="continue"/>
            <w:noWrap w:val="0"/>
            <w:vAlign w:val="center"/>
          </w:tcPr>
          <w:p w14:paraId="1AC9F965">
            <w:pPr>
              <w:jc w:val="center"/>
              <w:rPr>
                <w:rFonts w:hint="eastAsia"/>
              </w:rPr>
            </w:pPr>
          </w:p>
        </w:tc>
      </w:tr>
      <w:tr w14:paraId="0D31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2" w:type="dxa"/>
            <w:noWrap w:val="0"/>
            <w:vAlign w:val="center"/>
          </w:tcPr>
          <w:p w14:paraId="6E130105">
            <w:pPr>
              <w:ind w:left="0" w:leftChars="0" w:firstLine="0" w:firstLineChars="0"/>
              <w:jc w:val="center"/>
              <w:rPr>
                <w:rFonts w:hint="default"/>
                <w:lang w:val="en-US" w:eastAsia="zh-CN"/>
              </w:rPr>
            </w:pPr>
            <w:r>
              <w:rPr>
                <w:rFonts w:hint="eastAsia"/>
                <w:lang w:val="en-US" w:eastAsia="zh-CN"/>
              </w:rPr>
              <w:t>5</w:t>
            </w:r>
          </w:p>
        </w:tc>
        <w:tc>
          <w:tcPr>
            <w:tcW w:w="2311" w:type="dxa"/>
            <w:noWrap w:val="0"/>
            <w:vAlign w:val="center"/>
          </w:tcPr>
          <w:p w14:paraId="542E51F2">
            <w:pPr>
              <w:ind w:left="0" w:leftChars="0" w:firstLine="0" w:firstLineChars="0"/>
              <w:jc w:val="center"/>
              <w:rPr>
                <w:rFonts w:hint="default" w:eastAsia="方正仿宋_GBK"/>
                <w:lang w:val="en-US" w:eastAsia="zh-CN"/>
              </w:rPr>
            </w:pPr>
            <w:r>
              <w:rPr>
                <w:rFonts w:hint="eastAsia"/>
                <w:lang w:val="en-US" w:eastAsia="zh-CN"/>
              </w:rPr>
              <w:t>档案盒</w:t>
            </w:r>
          </w:p>
        </w:tc>
        <w:tc>
          <w:tcPr>
            <w:tcW w:w="1432" w:type="dxa"/>
            <w:noWrap w:val="0"/>
            <w:vAlign w:val="center"/>
          </w:tcPr>
          <w:p w14:paraId="2BDF8EEB">
            <w:pPr>
              <w:ind w:left="0" w:leftChars="0" w:firstLine="0" w:firstLineChars="0"/>
              <w:jc w:val="center"/>
              <w:rPr>
                <w:rFonts w:hint="default"/>
                <w:highlight w:val="none"/>
                <w:lang w:val="en-US" w:eastAsia="zh-CN"/>
              </w:rPr>
            </w:pPr>
            <w:r>
              <w:rPr>
                <w:rFonts w:hint="eastAsia"/>
                <w:highlight w:val="none"/>
                <w:lang w:val="en-US" w:eastAsia="zh-CN"/>
              </w:rPr>
              <w:t>450个</w:t>
            </w:r>
          </w:p>
        </w:tc>
        <w:tc>
          <w:tcPr>
            <w:tcW w:w="2009" w:type="dxa"/>
            <w:noWrap w:val="0"/>
            <w:vAlign w:val="center"/>
          </w:tcPr>
          <w:p w14:paraId="33F8F17C">
            <w:pPr>
              <w:ind w:left="0" w:leftChars="0" w:firstLine="0" w:firstLineChars="0"/>
              <w:jc w:val="center"/>
              <w:rPr>
                <w:rFonts w:hint="default" w:eastAsia="方正仿宋_GBK"/>
                <w:highlight w:val="none"/>
                <w:lang w:val="en-US" w:eastAsia="zh-CN"/>
              </w:rPr>
            </w:pPr>
            <w:r>
              <w:rPr>
                <w:rFonts w:hint="eastAsia"/>
                <w:highlight w:val="none"/>
                <w:lang w:val="en-US" w:eastAsia="zh-CN"/>
              </w:rPr>
              <w:t>3.5 元/个</w:t>
            </w:r>
          </w:p>
        </w:tc>
        <w:tc>
          <w:tcPr>
            <w:tcW w:w="2339" w:type="dxa"/>
            <w:vMerge w:val="continue"/>
            <w:noWrap w:val="0"/>
            <w:vAlign w:val="center"/>
          </w:tcPr>
          <w:p w14:paraId="2354399D">
            <w:pPr>
              <w:jc w:val="center"/>
              <w:rPr>
                <w:rFonts w:hint="eastAsia"/>
              </w:rPr>
            </w:pPr>
          </w:p>
        </w:tc>
      </w:tr>
      <w:tr w14:paraId="334E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32" w:type="dxa"/>
            <w:noWrap w:val="0"/>
            <w:vAlign w:val="center"/>
          </w:tcPr>
          <w:p w14:paraId="1C60516C">
            <w:pPr>
              <w:ind w:left="0" w:leftChars="0" w:firstLine="0" w:firstLineChars="0"/>
              <w:jc w:val="center"/>
              <w:rPr>
                <w:rFonts w:hint="default"/>
                <w:lang w:val="en-US" w:eastAsia="zh-CN"/>
              </w:rPr>
            </w:pPr>
            <w:r>
              <w:rPr>
                <w:rFonts w:hint="eastAsia"/>
                <w:lang w:val="en-US" w:eastAsia="zh-CN"/>
              </w:rPr>
              <w:t>6</w:t>
            </w:r>
          </w:p>
        </w:tc>
        <w:tc>
          <w:tcPr>
            <w:tcW w:w="2311" w:type="dxa"/>
            <w:shd w:val="clear" w:color="auto" w:fill="auto"/>
            <w:noWrap w:val="0"/>
            <w:vAlign w:val="center"/>
          </w:tcPr>
          <w:p w14:paraId="38E38546">
            <w:pPr>
              <w:ind w:left="0" w:leftChars="0" w:firstLine="0" w:firstLineChars="0"/>
              <w:jc w:val="center"/>
              <w:rPr>
                <w:rFonts w:hint="eastAsia" w:ascii="方正仿宋_GBK" w:hAnsi="方正仿宋_GBK" w:eastAsia="方正仿宋_GBK" w:cs="方正仿宋_GBK"/>
                <w:kern w:val="2"/>
                <w:sz w:val="32"/>
                <w:szCs w:val="22"/>
                <w:lang w:val="en-US" w:eastAsia="zh-CN" w:bidi="ar-SA"/>
              </w:rPr>
            </w:pPr>
            <w:r>
              <w:rPr>
                <w:rFonts w:hint="eastAsia"/>
                <w:lang w:val="en-US" w:eastAsia="zh-CN"/>
              </w:rPr>
              <w:t>1T移动硬盘</w:t>
            </w:r>
          </w:p>
        </w:tc>
        <w:tc>
          <w:tcPr>
            <w:tcW w:w="1432" w:type="dxa"/>
            <w:shd w:val="clear" w:color="auto" w:fill="auto"/>
            <w:noWrap w:val="0"/>
            <w:vAlign w:val="center"/>
          </w:tcPr>
          <w:p w14:paraId="466ECB32">
            <w:pPr>
              <w:ind w:left="0" w:leftChars="0" w:firstLine="0" w:firstLineChars="0"/>
              <w:jc w:val="center"/>
              <w:rPr>
                <w:rFonts w:hint="eastAsia" w:ascii="方正仿宋_GBK" w:hAnsi="方正仿宋_GBK" w:eastAsia="方正仿宋_GBK" w:cs="方正仿宋_GBK"/>
                <w:kern w:val="2"/>
                <w:sz w:val="32"/>
                <w:szCs w:val="22"/>
                <w:highlight w:val="none"/>
                <w:lang w:val="en-US" w:eastAsia="zh-CN" w:bidi="ar-SA"/>
              </w:rPr>
            </w:pPr>
            <w:r>
              <w:rPr>
                <w:rFonts w:hint="eastAsia"/>
                <w:highlight w:val="none"/>
                <w:lang w:val="en-US" w:eastAsia="zh-CN"/>
              </w:rPr>
              <w:t>2个</w:t>
            </w:r>
          </w:p>
        </w:tc>
        <w:tc>
          <w:tcPr>
            <w:tcW w:w="2009" w:type="dxa"/>
            <w:shd w:val="clear" w:color="auto" w:fill="auto"/>
            <w:noWrap w:val="0"/>
            <w:vAlign w:val="center"/>
          </w:tcPr>
          <w:p w14:paraId="6BA4F470">
            <w:pPr>
              <w:ind w:left="0" w:leftChars="0" w:firstLine="0" w:firstLineChars="0"/>
              <w:jc w:val="center"/>
              <w:rPr>
                <w:rFonts w:hint="eastAsia" w:ascii="方正仿宋_GBK" w:hAnsi="方正仿宋_GBK" w:eastAsia="方正仿宋_GBK" w:cs="方正仿宋_GBK"/>
                <w:kern w:val="2"/>
                <w:sz w:val="32"/>
                <w:szCs w:val="22"/>
                <w:highlight w:val="none"/>
                <w:lang w:val="en-US" w:eastAsia="zh-CN" w:bidi="ar-SA"/>
              </w:rPr>
            </w:pPr>
            <w:r>
              <w:rPr>
                <w:rFonts w:hint="eastAsia"/>
                <w:highlight w:val="none"/>
                <w:lang w:val="en-US" w:eastAsia="zh-CN"/>
              </w:rPr>
              <w:t>1000元/个</w:t>
            </w:r>
          </w:p>
        </w:tc>
        <w:tc>
          <w:tcPr>
            <w:tcW w:w="2339" w:type="dxa"/>
            <w:vMerge w:val="continue"/>
            <w:noWrap w:val="0"/>
            <w:vAlign w:val="center"/>
          </w:tcPr>
          <w:p w14:paraId="45858A53">
            <w:pPr>
              <w:jc w:val="center"/>
              <w:rPr>
                <w:rFonts w:hint="eastAsia"/>
              </w:rPr>
            </w:pPr>
          </w:p>
        </w:tc>
      </w:tr>
    </w:tbl>
    <w:p w14:paraId="5591F94C">
      <w:pPr>
        <w:pStyle w:val="3"/>
        <w:keepNext/>
        <w:keepLines/>
        <w:pageBreakBefore w:val="0"/>
        <w:widowControl w:val="0"/>
        <w:numPr>
          <w:ilvl w:val="1"/>
          <w:numId w:val="0"/>
        </w:numPr>
        <w:kinsoku/>
        <w:wordWrap/>
        <w:overflowPunct/>
        <w:topLinePunct w:val="0"/>
        <w:autoSpaceDE/>
        <w:autoSpaceDN/>
        <w:bidi w:val="0"/>
        <w:adjustRightInd/>
        <w:snapToGrid/>
        <w:ind w:leftChars="0" w:firstLine="640" w:firstLineChars="200"/>
        <w:textAlignment w:val="auto"/>
        <w:rPr>
          <w:rFonts w:hint="eastAsia"/>
          <w:lang w:val="en-US" w:eastAsia="zh-CN"/>
        </w:rPr>
      </w:pPr>
      <w:r>
        <w:rPr>
          <w:rFonts w:hint="default"/>
          <w:lang w:eastAsia="zh-CN"/>
        </w:rPr>
        <w:t>（二）</w:t>
      </w:r>
      <w:r>
        <w:rPr>
          <w:rFonts w:hint="eastAsia"/>
          <w:lang w:val="en-US" w:eastAsia="zh-CN"/>
        </w:rPr>
        <w:t>项目服务内容及需求</w:t>
      </w:r>
    </w:p>
    <w:p w14:paraId="37A6C5CD">
      <w:pPr>
        <w:pStyle w:val="4"/>
        <w:keepNext/>
        <w:keepLines/>
        <w:pageBreakBefore w:val="0"/>
        <w:widowControl w:val="0"/>
        <w:numPr>
          <w:ilvl w:val="2"/>
          <w:numId w:val="0"/>
        </w:numPr>
        <w:kinsoku/>
        <w:wordWrap/>
        <w:overflowPunct/>
        <w:topLinePunct w:val="0"/>
        <w:autoSpaceDE/>
        <w:autoSpaceDN/>
        <w:bidi w:val="0"/>
        <w:adjustRightInd/>
        <w:snapToGrid/>
        <w:spacing w:line="600" w:lineRule="exact"/>
        <w:ind w:firstLine="643" w:firstLineChars="200"/>
        <w:textAlignment w:val="auto"/>
        <w:rPr>
          <w:rFonts w:hint="eastAsia"/>
          <w:b/>
          <w:bCs/>
          <w:highlight w:val="none"/>
        </w:rPr>
      </w:pPr>
      <w:r>
        <w:rPr>
          <w:rFonts w:hint="eastAsia"/>
          <w:b/>
          <w:bCs/>
          <w:highlight w:val="none"/>
          <w:lang w:val="en-US" w:eastAsia="zh-CN"/>
        </w:rPr>
        <w:t>1.</w:t>
      </w:r>
      <w:r>
        <w:rPr>
          <w:rFonts w:hint="eastAsia"/>
          <w:b/>
          <w:bCs/>
          <w:highlight w:val="none"/>
        </w:rPr>
        <w:t>项目服务内容</w:t>
      </w:r>
    </w:p>
    <w:p w14:paraId="64331ADF">
      <w:pPr>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对重庆市</w:t>
      </w:r>
      <w:r>
        <w:rPr>
          <w:rFonts w:hint="eastAsia" w:cs="方正仿宋_GBK"/>
          <w:sz w:val="32"/>
          <w:szCs w:val="32"/>
          <w:lang w:val="en-US" w:eastAsia="zh-CN"/>
        </w:rPr>
        <w:t>大渡口区住房和城乡建设委员会2019年-2024年形成的文书档案、会计档案</w:t>
      </w:r>
      <w:r>
        <w:rPr>
          <w:rFonts w:hint="eastAsia" w:cs="方正仿宋_GBK"/>
          <w:sz w:val="32"/>
          <w:szCs w:val="32"/>
          <w:highlight w:val="none"/>
          <w:lang w:val="en-US" w:eastAsia="zh-CN"/>
        </w:rPr>
        <w:t>按</w:t>
      </w:r>
      <w:r>
        <w:rPr>
          <w:rFonts w:hint="eastAsia" w:ascii="方正仿宋_GBK" w:hAnsi="方正仿宋_GBK" w:eastAsia="方正仿宋_GBK" w:cs="方正仿宋_GBK"/>
          <w:sz w:val="32"/>
          <w:szCs w:val="32"/>
          <w:lang w:val="en-US" w:eastAsia="zh-CN"/>
        </w:rPr>
        <w:t>要求</w:t>
      </w:r>
      <w:r>
        <w:rPr>
          <w:rFonts w:hint="eastAsia" w:cs="方正仿宋_GBK"/>
          <w:sz w:val="32"/>
          <w:szCs w:val="32"/>
          <w:lang w:val="en-US" w:eastAsia="zh-CN"/>
        </w:rPr>
        <w:t>进行</w:t>
      </w:r>
      <w:r>
        <w:rPr>
          <w:rFonts w:hint="eastAsia" w:ascii="方正仿宋_GBK" w:hAnsi="方正仿宋_GBK" w:eastAsia="方正仿宋_GBK" w:cs="方正仿宋_GBK"/>
          <w:sz w:val="32"/>
          <w:szCs w:val="32"/>
          <w:lang w:val="en-US" w:eastAsia="zh-CN"/>
        </w:rPr>
        <w:t>规范整理及数字化加工，</w:t>
      </w:r>
      <w:r>
        <w:rPr>
          <w:rFonts w:hint="eastAsia" w:cs="方正仿宋_GBK"/>
          <w:sz w:val="32"/>
          <w:szCs w:val="32"/>
          <w:lang w:val="en-US" w:eastAsia="zh-CN"/>
        </w:rPr>
        <w:t>使档案实体及数字化成果</w:t>
      </w:r>
      <w:r>
        <w:rPr>
          <w:rFonts w:hint="eastAsia" w:ascii="方正仿宋_GBK" w:hAnsi="方正仿宋_GBK" w:eastAsia="方正仿宋_GBK" w:cs="方正仿宋_GBK"/>
          <w:sz w:val="32"/>
          <w:szCs w:val="32"/>
          <w:lang w:val="en-US" w:eastAsia="zh-CN"/>
        </w:rPr>
        <w:t>达到移交区档案馆的目标。</w:t>
      </w:r>
    </w:p>
    <w:p w14:paraId="55412201">
      <w:pPr>
        <w:pStyle w:val="4"/>
        <w:keepNext/>
        <w:keepLines/>
        <w:pageBreakBefore w:val="0"/>
        <w:widowControl w:val="0"/>
        <w:numPr>
          <w:ilvl w:val="2"/>
          <w:numId w:val="0"/>
        </w:numPr>
        <w:kinsoku/>
        <w:wordWrap/>
        <w:overflowPunct/>
        <w:topLinePunct w:val="0"/>
        <w:autoSpaceDE/>
        <w:autoSpaceDN/>
        <w:bidi w:val="0"/>
        <w:adjustRightInd/>
        <w:snapToGrid/>
        <w:spacing w:line="600" w:lineRule="exact"/>
        <w:ind w:firstLine="643" w:firstLineChars="200"/>
        <w:textAlignment w:val="auto"/>
        <w:rPr>
          <w:rFonts w:hint="eastAsia"/>
          <w:b/>
          <w:bCs/>
        </w:rPr>
      </w:pPr>
      <w:r>
        <w:rPr>
          <w:rFonts w:hint="eastAsia"/>
          <w:b/>
          <w:bCs/>
          <w:lang w:val="en-US" w:eastAsia="zh-CN"/>
        </w:rPr>
        <w:t>2.</w:t>
      </w:r>
      <w:r>
        <w:rPr>
          <w:rFonts w:hint="eastAsia"/>
          <w:b/>
          <w:bCs/>
        </w:rPr>
        <w:t>项目遵循标准</w:t>
      </w:r>
    </w:p>
    <w:p w14:paraId="0CD987B7">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rPr>
      </w:pPr>
      <w:r>
        <w:rPr>
          <w:rFonts w:hint="eastAsia"/>
          <w:lang w:val="en-US" w:eastAsia="zh-CN"/>
        </w:rPr>
        <w:t>2.1</w:t>
      </w:r>
      <w:r>
        <w:rPr>
          <w:rFonts w:hint="eastAsia"/>
        </w:rPr>
        <w:t>管理性标准规范</w:t>
      </w:r>
    </w:p>
    <w:p w14:paraId="3A4E10FB">
      <w:pPr>
        <w:pageBreakBefore w:val="0"/>
        <w:numPr>
          <w:ilvl w:val="0"/>
          <w:numId w:val="2"/>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《中华人民共和国保守国家秘密法》；</w:t>
      </w:r>
    </w:p>
    <w:p w14:paraId="097E4DA1">
      <w:pPr>
        <w:pageBreakBefore w:val="0"/>
        <w:numPr>
          <w:ilvl w:val="0"/>
          <w:numId w:val="2"/>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《中华人民共和国档案法》；</w:t>
      </w:r>
    </w:p>
    <w:p w14:paraId="246A80A5">
      <w:pPr>
        <w:pageBreakBefore w:val="0"/>
        <w:numPr>
          <w:ilvl w:val="0"/>
          <w:numId w:val="2"/>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《中华人民共和国保守国家秘密法实施办法》；</w:t>
      </w:r>
    </w:p>
    <w:p w14:paraId="1BE4896A">
      <w:pPr>
        <w:pageBreakBefore w:val="0"/>
        <w:numPr>
          <w:ilvl w:val="0"/>
          <w:numId w:val="2"/>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《重庆市国家保密局、重庆市档案局关于进一步加强档案数字化加工保密管理工作的通知》；</w:t>
      </w:r>
    </w:p>
    <w:p w14:paraId="15406EF9">
      <w:pPr>
        <w:pageBreakBefore w:val="0"/>
        <w:numPr>
          <w:ilvl w:val="0"/>
          <w:numId w:val="2"/>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《档案数字化外包安全管理规范》（档办法〔2014〕7号）；</w:t>
      </w:r>
    </w:p>
    <w:p w14:paraId="5E8FE3A8">
      <w:pPr>
        <w:pageBreakBefore w:val="0"/>
        <w:numPr>
          <w:ilvl w:val="0"/>
          <w:numId w:val="2"/>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《档案服务外包工作规范》（DA/T68.2-2020）；</w:t>
      </w:r>
    </w:p>
    <w:p w14:paraId="11B1E495">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方正仿宋_GBK" w:hAnsi="方正仿宋_GBK" w:eastAsia="方正仿宋_GBK" w:cs="方正仿宋_GBK"/>
          <w:sz w:val="32"/>
          <w:szCs w:val="32"/>
        </w:rPr>
      </w:pPr>
      <w:r>
        <w:rPr>
          <w:rFonts w:hint="eastAsia" w:cs="方正仿宋_GBK"/>
          <w:sz w:val="32"/>
          <w:szCs w:val="32"/>
          <w:lang w:val="en-US" w:eastAsia="zh-CN"/>
        </w:rPr>
        <w:t>2.2</w:t>
      </w:r>
      <w:r>
        <w:rPr>
          <w:rFonts w:hint="eastAsia" w:ascii="方正仿宋_GBK" w:hAnsi="方正仿宋_GBK" w:eastAsia="方正仿宋_GBK" w:cs="方正仿宋_GBK"/>
          <w:sz w:val="32"/>
          <w:szCs w:val="32"/>
        </w:rPr>
        <w:t xml:space="preserve">业务性、技术性标准规范 </w:t>
      </w:r>
    </w:p>
    <w:p w14:paraId="27AC5E30">
      <w:pPr>
        <w:pageBreakBefore w:val="0"/>
        <w:numPr>
          <w:ilvl w:val="0"/>
          <w:numId w:val="3"/>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《重庆市档案局关于印发重庆市档案数字化副本移交接收办法的通知》（渝档发〔2018〕6号）</w:t>
      </w:r>
      <w:r>
        <w:rPr>
          <w:rFonts w:hint="eastAsia" w:cs="方正仿宋_GBK"/>
          <w:sz w:val="32"/>
          <w:szCs w:val="32"/>
          <w:lang w:val="en-US" w:eastAsia="zh-CN"/>
        </w:rPr>
        <w:t>；</w:t>
      </w:r>
    </w:p>
    <w:p w14:paraId="3256B5AC">
      <w:pPr>
        <w:pageBreakBefore w:val="0"/>
        <w:numPr>
          <w:ilvl w:val="0"/>
          <w:numId w:val="3"/>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《档案著录规则》（DA T 18-2022）；</w:t>
      </w:r>
    </w:p>
    <w:p w14:paraId="1C498C67">
      <w:pPr>
        <w:pageBreakBefore w:val="0"/>
        <w:numPr>
          <w:ilvl w:val="0"/>
          <w:numId w:val="3"/>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《档号编制规则》（DA/T 13—2022）；</w:t>
      </w:r>
    </w:p>
    <w:p w14:paraId="2D14C133">
      <w:pPr>
        <w:pageBreakBefore w:val="0"/>
        <w:numPr>
          <w:ilvl w:val="0"/>
          <w:numId w:val="3"/>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《纸质档数字化规范》（DA/T31-2017）</w:t>
      </w:r>
      <w:r>
        <w:rPr>
          <w:rFonts w:hint="eastAsia" w:cs="方正仿宋_GBK"/>
          <w:sz w:val="32"/>
          <w:szCs w:val="32"/>
          <w:lang w:val="en-US" w:eastAsia="zh-CN"/>
        </w:rPr>
        <w:t>；</w:t>
      </w:r>
    </w:p>
    <w:p w14:paraId="353006BB">
      <w:pPr>
        <w:pageBreakBefore w:val="0"/>
        <w:numPr>
          <w:ilvl w:val="0"/>
          <w:numId w:val="3"/>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《档案数字化外包安全管理规范》（档办法〔2014〕7号）</w:t>
      </w:r>
      <w:r>
        <w:rPr>
          <w:rFonts w:hint="eastAsia" w:cs="方正仿宋_GBK"/>
          <w:sz w:val="32"/>
          <w:szCs w:val="32"/>
          <w:lang w:val="en-US" w:eastAsia="zh-CN"/>
        </w:rPr>
        <w:t>；</w:t>
      </w:r>
    </w:p>
    <w:p w14:paraId="4FEC552F">
      <w:pPr>
        <w:pageBreakBefore w:val="0"/>
        <w:numPr>
          <w:ilvl w:val="0"/>
          <w:numId w:val="3"/>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《重庆市归档文件整理规则》（渝档发〔2016〕7号）</w:t>
      </w:r>
      <w:r>
        <w:rPr>
          <w:rFonts w:hint="eastAsia" w:cs="方正仿宋_GBK"/>
          <w:sz w:val="32"/>
          <w:szCs w:val="32"/>
          <w:lang w:val="en-US" w:eastAsia="zh-CN"/>
        </w:rPr>
        <w:t>；</w:t>
      </w:r>
    </w:p>
    <w:p w14:paraId="418F8213">
      <w:pPr>
        <w:pageBreakBefore w:val="0"/>
        <w:numPr>
          <w:ilvl w:val="0"/>
          <w:numId w:val="3"/>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《重庆市纸质档案数字化实施细则》（渝档发〔2018〕5号）</w:t>
      </w:r>
      <w:r>
        <w:rPr>
          <w:rFonts w:hint="eastAsia" w:cs="方正仿宋_GBK"/>
          <w:sz w:val="32"/>
          <w:szCs w:val="32"/>
          <w:lang w:val="en-US" w:eastAsia="zh-CN"/>
        </w:rPr>
        <w:t>；</w:t>
      </w:r>
    </w:p>
    <w:p w14:paraId="19676F79">
      <w:pPr>
        <w:pageBreakBefore w:val="0"/>
        <w:numPr>
          <w:ilvl w:val="0"/>
          <w:numId w:val="3"/>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rPr>
        <w:t>《重庆市会计档案整理规则》渝档发[2016]8号文件</w:t>
      </w:r>
      <w:r>
        <w:rPr>
          <w:rFonts w:hint="eastAsia" w:cs="方正仿宋_GBK"/>
          <w:lang w:eastAsia="zh-CN"/>
        </w:rPr>
        <w:t>；</w:t>
      </w:r>
    </w:p>
    <w:p w14:paraId="1131327D">
      <w:pPr>
        <w:pStyle w:val="4"/>
        <w:keepNext/>
        <w:keepLines/>
        <w:pageBreakBefore w:val="0"/>
        <w:widowControl w:val="0"/>
        <w:numPr>
          <w:ilvl w:val="2"/>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sz w:val="32"/>
          <w:szCs w:val="32"/>
          <w:highlight w:val="none"/>
          <w:lang w:eastAsia="zh-CN"/>
        </w:rPr>
      </w:pPr>
      <w:r>
        <w:rPr>
          <w:rFonts w:hint="eastAsia" w:cs="方正仿宋_GBK"/>
          <w:b/>
          <w:bCs/>
          <w:sz w:val="32"/>
          <w:szCs w:val="32"/>
          <w:highlight w:val="none"/>
          <w:lang w:val="en-US" w:eastAsia="zh-CN"/>
        </w:rPr>
        <w:t>3.</w:t>
      </w:r>
      <w:r>
        <w:rPr>
          <w:rFonts w:hint="eastAsia" w:ascii="方正仿宋_GBK" w:hAnsi="方正仿宋_GBK" w:eastAsia="方正仿宋_GBK" w:cs="方正仿宋_GBK"/>
          <w:b/>
          <w:bCs/>
          <w:sz w:val="32"/>
          <w:szCs w:val="32"/>
          <w:highlight w:val="none"/>
        </w:rPr>
        <w:t>项目</w:t>
      </w:r>
      <w:r>
        <w:rPr>
          <w:rFonts w:hint="eastAsia" w:ascii="方正仿宋_GBK" w:hAnsi="方正仿宋_GBK" w:eastAsia="方正仿宋_GBK" w:cs="方正仿宋_GBK"/>
          <w:b/>
          <w:bCs/>
          <w:sz w:val="32"/>
          <w:szCs w:val="32"/>
          <w:highlight w:val="none"/>
          <w:lang w:val="en-US" w:eastAsia="zh-CN"/>
        </w:rPr>
        <w:t>技术及质量</w:t>
      </w:r>
      <w:r>
        <w:rPr>
          <w:rFonts w:hint="eastAsia" w:ascii="方正仿宋_GBK" w:hAnsi="方正仿宋_GBK" w:eastAsia="方正仿宋_GBK" w:cs="方正仿宋_GBK"/>
          <w:b/>
          <w:bCs/>
          <w:sz w:val="32"/>
          <w:szCs w:val="32"/>
          <w:highlight w:val="none"/>
        </w:rPr>
        <w:t>要求</w:t>
      </w:r>
    </w:p>
    <w:p w14:paraId="1B5C4E27">
      <w:pPr>
        <w:pageBreakBefore w:val="0"/>
        <w:kinsoku/>
        <w:wordWrap/>
        <w:overflowPunct/>
        <w:topLinePunct w:val="0"/>
        <w:autoSpaceDE/>
        <w:autoSpaceDN/>
        <w:bidi w:val="0"/>
        <w:adjustRightInd/>
        <w:spacing w:line="600" w:lineRule="exact"/>
        <w:ind w:firstLine="624" w:firstLineChars="200"/>
        <w:textAlignment w:val="auto"/>
        <w:rPr>
          <w:rFonts w:hint="eastAsia" w:hAnsi="宋体"/>
          <w:spacing w:val="-4"/>
        </w:rPr>
      </w:pPr>
      <w:r>
        <w:rPr>
          <w:rFonts w:hAnsi="宋体"/>
          <w:spacing w:val="-4"/>
        </w:rPr>
        <w:t>主要工作环节内容包括：调档交接、档案整理、档案扫描、图像处理、图像存储、目录建库、质量自检、</w:t>
      </w:r>
      <w:r>
        <w:rPr>
          <w:rFonts w:hint="eastAsia" w:hAnsi="宋体"/>
          <w:spacing w:val="-4"/>
          <w:lang w:val="en-US" w:eastAsia="zh-CN"/>
        </w:rPr>
        <w:t>数据挂接、数据备份、</w:t>
      </w:r>
      <w:r>
        <w:rPr>
          <w:rFonts w:hAnsi="宋体"/>
          <w:spacing w:val="-4"/>
        </w:rPr>
        <w:t>档案</w:t>
      </w:r>
      <w:r>
        <w:rPr>
          <w:rFonts w:hint="eastAsia" w:hAnsi="宋体"/>
          <w:spacing w:val="-4"/>
        </w:rPr>
        <w:t>移交</w:t>
      </w:r>
      <w:r>
        <w:rPr>
          <w:rFonts w:hAnsi="宋体"/>
          <w:spacing w:val="-4"/>
        </w:rPr>
        <w:t>等，加工过程中需要确保档案及其档案信息的安全保密。各工作环节要求如下：</w:t>
      </w:r>
    </w:p>
    <w:p w14:paraId="5DBA1C9A">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b/>
          <w:bCs w:val="0"/>
        </w:rPr>
      </w:pPr>
      <w:r>
        <w:rPr>
          <w:rFonts w:hint="eastAsia"/>
          <w:b/>
          <w:bCs w:val="0"/>
          <w:lang w:val="en-US" w:eastAsia="zh-CN"/>
        </w:rPr>
        <w:t>4.</w:t>
      </w:r>
      <w:r>
        <w:rPr>
          <w:rFonts w:hint="eastAsia"/>
          <w:b/>
          <w:bCs w:val="0"/>
        </w:rPr>
        <w:t>调档交接</w:t>
      </w:r>
    </w:p>
    <w:p w14:paraId="6CD33C70">
      <w:pPr>
        <w:pageBreakBefore w:val="0"/>
        <w:kinsoku/>
        <w:wordWrap/>
        <w:overflowPunct/>
        <w:topLinePunct w:val="0"/>
        <w:autoSpaceDE/>
        <w:autoSpaceDN/>
        <w:bidi w:val="0"/>
        <w:adjustRightInd/>
        <w:snapToGrid w:val="0"/>
        <w:spacing w:line="600" w:lineRule="exact"/>
        <w:ind w:firstLine="640" w:firstLineChars="200"/>
        <w:textAlignment w:val="auto"/>
        <w:rPr>
          <w:rFonts w:hint="eastAsia" w:ascii="宋体" w:hAnsi="宋体" w:cs="宋体"/>
        </w:rPr>
      </w:pPr>
      <w:r>
        <w:rPr>
          <w:rFonts w:hint="eastAsia" w:ascii="宋体" w:hAnsi="宋体" w:cs="宋体"/>
        </w:rPr>
        <w:t>中标人应指定专人按照与采购单位共同制订的计划分批次、分科室对需要进行整理、数字化加工的档案及资料进行调档，并与采购单位指定的专人一起做好档案及资料的清点交接工作，并做好移交记录，填写</w:t>
      </w:r>
      <w:r>
        <w:rPr>
          <w:rFonts w:hint="eastAsia" w:ascii="宋体" w:hAnsi="宋体" w:cs="宋体"/>
          <w:kern w:val="0"/>
        </w:rPr>
        <w:t>《档案交接登记表》</w:t>
      </w:r>
      <w:r>
        <w:rPr>
          <w:rFonts w:hint="eastAsia" w:ascii="宋体" w:hAnsi="宋体" w:cs="宋体"/>
        </w:rPr>
        <w:t>。</w:t>
      </w:r>
    </w:p>
    <w:p w14:paraId="0BF556AE">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b/>
          <w:bCs w:val="0"/>
        </w:rPr>
      </w:pPr>
      <w:r>
        <w:rPr>
          <w:rFonts w:hint="eastAsia"/>
          <w:b/>
          <w:bCs w:val="0"/>
          <w:lang w:val="en-US" w:eastAsia="zh-CN"/>
        </w:rPr>
        <w:t>5.</w:t>
      </w:r>
      <w:r>
        <w:rPr>
          <w:rFonts w:hint="eastAsia"/>
          <w:b/>
          <w:bCs w:val="0"/>
        </w:rPr>
        <w:t>档案整理</w:t>
      </w:r>
    </w:p>
    <w:p w14:paraId="76E4A2AB">
      <w:pPr>
        <w:pageBreakBefore w:val="0"/>
        <w:kinsoku/>
        <w:wordWrap/>
        <w:overflowPunct/>
        <w:topLinePunct w:val="0"/>
        <w:autoSpaceDE/>
        <w:autoSpaceDN/>
        <w:bidi w:val="0"/>
        <w:adjustRightInd/>
        <w:snapToGrid w:val="0"/>
        <w:spacing w:line="600" w:lineRule="exact"/>
        <w:ind w:firstLine="627" w:firstLineChars="196"/>
        <w:textAlignment w:val="auto"/>
        <w:rPr>
          <w:rFonts w:hint="eastAsia" w:ascii="宋体" w:hAnsi="宋体" w:cs="宋体"/>
          <w:b/>
          <w:bCs/>
        </w:rPr>
      </w:pPr>
      <w:r>
        <w:rPr>
          <w:rFonts w:hint="eastAsia" w:ascii="宋体" w:hAnsi="宋体" w:cs="宋体"/>
        </w:rPr>
        <w:t>中标人需按照大渡口区档案馆对文书档案和会计档案的入馆要求，完成</w:t>
      </w:r>
      <w:r>
        <w:rPr>
          <w:rFonts w:hint="eastAsia" w:ascii="宋体" w:hAnsi="宋体" w:cs="宋体"/>
          <w:lang w:val="en-US" w:eastAsia="zh-CN"/>
        </w:rPr>
        <w:t>区住房城乡建委2019年-2024年档案</w:t>
      </w:r>
      <w:r>
        <w:rPr>
          <w:rFonts w:hint="eastAsia" w:ascii="宋体" w:hAnsi="宋体" w:cs="宋体"/>
        </w:rPr>
        <w:t>资料的规范化整理工作。</w:t>
      </w:r>
    </w:p>
    <w:p w14:paraId="341A7A97">
      <w:pPr>
        <w:pageBreakBefore w:val="0"/>
        <w:numPr>
          <w:ilvl w:val="0"/>
          <w:numId w:val="4"/>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拆除装订。</w:t>
      </w:r>
      <w:r>
        <w:rPr>
          <w:rFonts w:hint="eastAsia" w:ascii="方正仿宋_GBK" w:hAnsi="方正仿宋_GBK" w:eastAsia="方正仿宋_GBK" w:cs="方正仿宋_GBK"/>
        </w:rPr>
        <w:t>对不利于整理的档案或影响扫描工作的档案，应拆除装订物。拆除装订物时应注意保护档案不受损害。</w:t>
      </w:r>
    </w:p>
    <w:p w14:paraId="604BC5B7">
      <w:pPr>
        <w:pageBreakBefore w:val="0"/>
        <w:numPr>
          <w:ilvl w:val="0"/>
          <w:numId w:val="4"/>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页面修整。</w:t>
      </w:r>
      <w:r>
        <w:rPr>
          <w:rFonts w:hint="eastAsia" w:ascii="方正仿宋_GBK" w:hAnsi="方正仿宋_GBK" w:eastAsia="方正仿宋_GBK" w:cs="方正仿宋_GBK"/>
        </w:rPr>
        <w:t>对破损严重、无法直接进行扫描的档案，应先进行技术修复，折皱不平影响扫描质量的原件应先进行相应处理（压平或熨平等）后再进行扫描。</w:t>
      </w:r>
    </w:p>
    <w:p w14:paraId="37D43FA5">
      <w:pPr>
        <w:pageBreakBefore w:val="0"/>
        <w:numPr>
          <w:ilvl w:val="0"/>
          <w:numId w:val="4"/>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宋体" w:hAnsi="宋体" w:cs="宋体"/>
        </w:rPr>
      </w:pPr>
      <w:r>
        <w:rPr>
          <w:rFonts w:hint="eastAsia" w:ascii="方正仿宋_GBK" w:hAnsi="方正仿宋_GBK" w:eastAsia="方正仿宋_GBK" w:cs="方正仿宋_GBK"/>
          <w:b/>
          <w:bCs/>
        </w:rPr>
        <w:t>装订。</w:t>
      </w:r>
      <w:r>
        <w:rPr>
          <w:rFonts w:hint="eastAsia" w:ascii="方正仿宋_GBK" w:hAnsi="方正仿宋_GBK" w:eastAsia="方正仿宋_GBK" w:cs="方正仿宋_GBK"/>
        </w:rPr>
        <w:t>对整理完成的档案或扫描工作完成后拆除过装订物的档案，应按档案保管的要求重新装订。恢复装订时，要保持档案的排列顺序不变，不得漏页、错页，不压字，装订牢固、不掉页，做到安全、准确、无遗漏。</w:t>
      </w:r>
    </w:p>
    <w:p w14:paraId="190D185D">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rPr>
      </w:pPr>
      <w:r>
        <w:rPr>
          <w:rFonts w:hint="eastAsia"/>
          <w:b/>
          <w:bCs w:val="0"/>
          <w:lang w:val="en-US" w:eastAsia="zh-CN"/>
        </w:rPr>
        <w:t>6.</w:t>
      </w:r>
      <w:r>
        <w:rPr>
          <w:rFonts w:hint="eastAsia"/>
          <w:b/>
          <w:bCs w:val="0"/>
        </w:rPr>
        <w:t>档案扫描</w:t>
      </w:r>
    </w:p>
    <w:p w14:paraId="06D4CF77">
      <w:pPr>
        <w:pageBreakBefore w:val="0"/>
        <w:numPr>
          <w:ilvl w:val="0"/>
          <w:numId w:val="5"/>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严格按照《纸质档案数字化规范》DAT31—2017、《重庆市纸质档案数字化实施细则》渝档发[2018]5号、《重庆市档案局数字化副本移交与接收办法》渝档发[2018]6号要求，为有效的反映档案完整性，此次加工文书档案扫描永久和30年，根据档案幅面的大小选择相应规格的扫描仪或专业扫描仪进行扫描</w:t>
      </w:r>
      <w:r>
        <w:rPr>
          <w:rFonts w:hint="eastAsia" w:cs="方正仿宋_GBK"/>
          <w:lang w:eastAsia="zh-CN"/>
        </w:rPr>
        <w:t>，</w:t>
      </w:r>
      <w:r>
        <w:rPr>
          <w:rFonts w:hint="eastAsia" w:ascii="方正仿宋_GBK" w:hAnsi="方正仿宋_GBK" w:eastAsia="方正仿宋_GBK" w:cs="方正仿宋_GBK"/>
        </w:rPr>
        <w:t>纸张状况好的档案可采用高速扫描方式以提高工作效率。</w:t>
      </w:r>
    </w:p>
    <w:p w14:paraId="7F48CA93">
      <w:pPr>
        <w:pageBreakBefore w:val="0"/>
        <w:numPr>
          <w:ilvl w:val="0"/>
          <w:numId w:val="5"/>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根据档案的实际情况，扫描模式要求采用彩色模式。</w:t>
      </w:r>
    </w:p>
    <w:p w14:paraId="0ED959C5">
      <w:pPr>
        <w:pageBreakBefore w:val="0"/>
        <w:numPr>
          <w:ilvl w:val="0"/>
          <w:numId w:val="5"/>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扫描分辨率参数大小的选择，原则上以扫描后的图像清晰、完整、不影响图像的利用效果为准。分辨率需选择大于或等于300 dpi。特殊情况下，如文字偏小、密集、清晰度较差等，可适当提高分辨率，采用局部深化技术解决。带插图的采用高分辨率彩色扫描技术将插图与文字一起扫描，保证档案的历史面貌。照片采用JPEG格式扫描，保证照片清晰度。部分文件复写字迹正面不清晰，背面比较清晰，对于这种原件应正面、背面均作扫描，并对背面的图像作水平翻转处理，最后将正面的图像与经过翻转处理后的背面图像拼接为一页。</w:t>
      </w:r>
    </w:p>
    <w:p w14:paraId="78B623E1">
      <w:pPr>
        <w:pageBreakBefore w:val="0"/>
        <w:numPr>
          <w:ilvl w:val="0"/>
          <w:numId w:val="5"/>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认真填写加工流水表单，登记扫描的页数，核对每份文件的实际扫描页数与物理档案文件页数是否一致，不一致时应注明具体原因和处理方法。并提交采购人审核同意后，进行处理。</w:t>
      </w:r>
    </w:p>
    <w:p w14:paraId="5566D050">
      <w:pPr>
        <w:pageBreakBefore w:val="0"/>
        <w:numPr>
          <w:ilvl w:val="0"/>
          <w:numId w:val="5"/>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由于操作不当，造成扫描的图像文件不完整或无法清晰识别时，应重新扫描。</w:t>
      </w:r>
    </w:p>
    <w:p w14:paraId="3A5A1151">
      <w:pPr>
        <w:pageBreakBefore w:val="0"/>
        <w:numPr>
          <w:ilvl w:val="0"/>
          <w:numId w:val="5"/>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发现扫描图像的排列顺序与档案原件不一致时，应及时进行调整。</w:t>
      </w:r>
    </w:p>
    <w:p w14:paraId="466AF1A4">
      <w:pPr>
        <w:pageBreakBefore w:val="0"/>
        <w:numPr>
          <w:ilvl w:val="0"/>
          <w:numId w:val="5"/>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扫描图像存储格式为JPEG，文件名称必须以该文件的档号命名。扫描时应逐级建立文件夹，形成的图像文件按其归属存入相应的文件夹内。</w:t>
      </w:r>
    </w:p>
    <w:p w14:paraId="5EAEA768">
      <w:pPr>
        <w:pageBreakBefore w:val="0"/>
        <w:numPr>
          <w:ilvl w:val="0"/>
          <w:numId w:val="5"/>
        </w:numPr>
        <w:tabs>
          <w:tab w:val="left" w:pos="0"/>
        </w:tabs>
        <w:kinsoku/>
        <w:wordWrap/>
        <w:overflowPunct/>
        <w:topLinePunct w:val="0"/>
        <w:autoSpaceDE/>
        <w:autoSpaceDN/>
        <w:bidi w:val="0"/>
        <w:adjustRightInd/>
        <w:spacing w:line="600" w:lineRule="exact"/>
        <w:ind w:left="5" w:leftChars="0" w:firstLine="635" w:firstLineChars="0"/>
        <w:textAlignment w:val="auto"/>
        <w:rPr>
          <w:rFonts w:ascii="宋体"/>
        </w:rPr>
      </w:pPr>
      <w:r>
        <w:rPr>
          <w:rFonts w:hint="eastAsia" w:ascii="方正仿宋_GBK" w:hAnsi="方正仿宋_GBK" w:eastAsia="方正仿宋_GBK" w:cs="方正仿宋_GBK"/>
        </w:rPr>
        <w:t>中标人必须保证档案内容与档案载体的安全，档案不得丢失、泄密、损坏，提交相应电子数据的备份。</w:t>
      </w:r>
    </w:p>
    <w:p w14:paraId="0299E4EB">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b/>
          <w:bCs w:val="0"/>
        </w:rPr>
      </w:pPr>
      <w:r>
        <w:rPr>
          <w:rFonts w:hint="eastAsia"/>
          <w:b/>
          <w:bCs w:val="0"/>
          <w:lang w:val="en-US" w:eastAsia="zh-CN"/>
        </w:rPr>
        <w:t>7.</w:t>
      </w:r>
      <w:r>
        <w:rPr>
          <w:rFonts w:hint="eastAsia"/>
          <w:b/>
          <w:bCs w:val="0"/>
        </w:rPr>
        <w:t>图像处理</w:t>
      </w:r>
    </w:p>
    <w:p w14:paraId="41079886">
      <w:pPr>
        <w:pageBreakBefore w:val="0"/>
        <w:numPr>
          <w:ilvl w:val="0"/>
          <w:numId w:val="6"/>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纠偏</w:t>
      </w:r>
    </w:p>
    <w:p w14:paraId="7B62E0AF">
      <w:pPr>
        <w:pageBreakBefore w:val="0"/>
        <w:kinsoku/>
        <w:wordWrap/>
        <w:overflowPunct/>
        <w:topLinePunct w:val="0"/>
        <w:autoSpaceDE/>
        <w:autoSpaceDN/>
        <w:bidi w:val="0"/>
        <w:adjustRightInd/>
        <w:spacing w:line="600" w:lineRule="exact"/>
        <w:textAlignment w:val="auto"/>
      </w:pPr>
      <w:r>
        <w:rPr>
          <w:rFonts w:hint="eastAsia"/>
        </w:rPr>
        <w:t>对出现偏斜的图像应进行纠偏处理，图像偏度不得大于1度，图像拼接处信息要完整，不能缺少任何信息。对方向不正确的图像应进行旋转还原，以符合阅读习惯。</w:t>
      </w:r>
    </w:p>
    <w:p w14:paraId="62660C4A">
      <w:pPr>
        <w:pageBreakBefore w:val="0"/>
        <w:numPr>
          <w:ilvl w:val="0"/>
          <w:numId w:val="6"/>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去污</w:t>
      </w:r>
    </w:p>
    <w:p w14:paraId="583EADAC">
      <w:pPr>
        <w:pageBreakBefore w:val="0"/>
        <w:kinsoku/>
        <w:wordWrap/>
        <w:overflowPunct/>
        <w:topLinePunct w:val="0"/>
        <w:autoSpaceDE/>
        <w:autoSpaceDN/>
        <w:bidi w:val="0"/>
        <w:adjustRightInd/>
        <w:spacing w:line="600" w:lineRule="exact"/>
        <w:textAlignment w:val="auto"/>
        <w:rPr>
          <w:rFonts w:hint="eastAsia"/>
        </w:rPr>
      </w:pPr>
      <w:r>
        <w:rPr>
          <w:rFonts w:hint="eastAsia"/>
        </w:rPr>
        <w:t>对图像页面中出现的影响图像质量的杂质如黑点、黑线、黑框、黑边等要进行去污处理。处理过程中要遵循在不影响可懂度的前提下展现档案原貌的原则。</w:t>
      </w:r>
    </w:p>
    <w:p w14:paraId="65ADF027">
      <w:pPr>
        <w:pageBreakBefore w:val="0"/>
        <w:numPr>
          <w:ilvl w:val="0"/>
          <w:numId w:val="6"/>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图像拼接</w:t>
      </w:r>
    </w:p>
    <w:p w14:paraId="5F533FB7">
      <w:pPr>
        <w:pageBreakBefore w:val="0"/>
        <w:kinsoku/>
        <w:wordWrap/>
        <w:overflowPunct/>
        <w:topLinePunct w:val="0"/>
        <w:autoSpaceDE/>
        <w:autoSpaceDN/>
        <w:bidi w:val="0"/>
        <w:adjustRightInd/>
        <w:spacing w:line="600" w:lineRule="exact"/>
        <w:ind w:firstLine="640" w:firstLineChars="200"/>
        <w:textAlignment w:val="auto"/>
        <w:rPr>
          <w:rFonts w:hint="eastAsia" w:ascii="宋体" w:hAnsi="宋体" w:cs="宋体"/>
        </w:rPr>
      </w:pPr>
      <w:r>
        <w:rPr>
          <w:rFonts w:hint="eastAsia" w:ascii="宋体" w:hAnsi="宋体" w:cs="宋体"/>
        </w:rPr>
        <w:t>对大幅面档案进行分区扫描形成的多幅图像，要进行拼接处理，合并为一个完整的图像，以保证档案数字化图像的整体性。</w:t>
      </w:r>
    </w:p>
    <w:p w14:paraId="2D1D8A5E">
      <w:pPr>
        <w:pageBreakBefore w:val="0"/>
        <w:numPr>
          <w:ilvl w:val="0"/>
          <w:numId w:val="6"/>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裁边处理</w:t>
      </w:r>
    </w:p>
    <w:p w14:paraId="36B5CB1B">
      <w:pPr>
        <w:pageBreakBefore w:val="0"/>
        <w:kinsoku/>
        <w:wordWrap/>
        <w:overflowPunct/>
        <w:topLinePunct w:val="0"/>
        <w:autoSpaceDE/>
        <w:autoSpaceDN/>
        <w:bidi w:val="0"/>
        <w:adjustRightInd/>
        <w:spacing w:line="600" w:lineRule="exact"/>
        <w:ind w:firstLine="640" w:firstLineChars="200"/>
        <w:textAlignment w:val="auto"/>
        <w:rPr>
          <w:rFonts w:hint="eastAsia" w:ascii="宋体" w:hAnsi="宋体" w:cs="宋体"/>
        </w:rPr>
      </w:pPr>
      <w:r>
        <w:rPr>
          <w:rFonts w:hint="eastAsia" w:ascii="宋体" w:hAnsi="宋体" w:cs="宋体"/>
        </w:rPr>
        <w:t>采用彩色模式扫描的图像应进行裁边处理，去除多余的白边，以有效缩小图像文件的容量，节省存储空间。</w:t>
      </w:r>
    </w:p>
    <w:p w14:paraId="43A09061">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b/>
          <w:bCs w:val="0"/>
        </w:rPr>
      </w:pPr>
      <w:r>
        <w:rPr>
          <w:rFonts w:hint="eastAsia"/>
          <w:b/>
          <w:bCs w:val="0"/>
          <w:lang w:val="en-US" w:eastAsia="zh-CN"/>
        </w:rPr>
        <w:t>8.</w:t>
      </w:r>
      <w:r>
        <w:rPr>
          <w:rFonts w:hint="eastAsia"/>
          <w:b/>
          <w:bCs w:val="0"/>
        </w:rPr>
        <w:t>图像存储</w:t>
      </w:r>
    </w:p>
    <w:p w14:paraId="6B41C5BD">
      <w:pPr>
        <w:pageBreakBefore w:val="0"/>
        <w:numPr>
          <w:ilvl w:val="0"/>
          <w:numId w:val="7"/>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存储格式</w:t>
      </w:r>
    </w:p>
    <w:p w14:paraId="627172A9">
      <w:pPr>
        <w:pageBreakBefore w:val="0"/>
        <w:kinsoku/>
        <w:wordWrap/>
        <w:overflowPunct/>
        <w:topLinePunct w:val="0"/>
        <w:autoSpaceDE/>
        <w:autoSpaceDN/>
        <w:bidi w:val="0"/>
        <w:adjustRightInd/>
        <w:spacing w:line="600" w:lineRule="exact"/>
        <w:textAlignment w:val="auto"/>
        <w:rPr>
          <w:rFonts w:hint="eastAsia"/>
        </w:rPr>
      </w:pPr>
      <w:r>
        <w:rPr>
          <w:rFonts w:hint="eastAsia"/>
        </w:rPr>
        <w:t>要求采用JPEG格式存储保存，所有档案数字化数据同时转换为双层PDF格式存贮，如果计算机无法识别的可转换为单层PDF。</w:t>
      </w:r>
    </w:p>
    <w:p w14:paraId="37F7A80E">
      <w:pPr>
        <w:pageBreakBefore w:val="0"/>
        <w:numPr>
          <w:ilvl w:val="0"/>
          <w:numId w:val="7"/>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图像文件的命名</w:t>
      </w:r>
    </w:p>
    <w:p w14:paraId="7AC6961C">
      <w:pPr>
        <w:pageBreakBefore w:val="0"/>
        <w:kinsoku/>
        <w:wordWrap/>
        <w:overflowPunct/>
        <w:topLinePunct w:val="0"/>
        <w:autoSpaceDE/>
        <w:autoSpaceDN/>
        <w:bidi w:val="0"/>
        <w:adjustRightInd/>
        <w:spacing w:line="600" w:lineRule="exact"/>
        <w:ind w:firstLine="627" w:firstLineChars="196"/>
        <w:textAlignment w:val="auto"/>
        <w:rPr>
          <w:rFonts w:hint="eastAsia" w:ascii="宋体" w:hAnsi="宋体" w:cs="宋体"/>
        </w:rPr>
      </w:pPr>
      <w:r>
        <w:rPr>
          <w:rFonts w:hint="eastAsia" w:ascii="宋体" w:hAnsi="宋体" w:cs="宋体"/>
        </w:rPr>
        <w:t>以目录数据库内该文件档号对应扫描图像建立文件夹，并对文件夹内图像文件进行命名。</w:t>
      </w:r>
    </w:p>
    <w:p w14:paraId="0FD7BD5D">
      <w:pPr>
        <w:pageBreakBefore w:val="0"/>
        <w:kinsoku/>
        <w:wordWrap/>
        <w:overflowPunct/>
        <w:topLinePunct w:val="0"/>
        <w:autoSpaceDE/>
        <w:autoSpaceDN/>
        <w:bidi w:val="0"/>
        <w:adjustRightInd/>
        <w:spacing w:line="600" w:lineRule="exact"/>
        <w:ind w:firstLine="640" w:firstLineChars="200"/>
        <w:textAlignment w:val="auto"/>
        <w:rPr>
          <w:rFonts w:hint="eastAsia" w:ascii="宋体" w:hAnsi="宋体" w:cs="宋体"/>
        </w:rPr>
      </w:pPr>
      <w:r>
        <w:rPr>
          <w:rFonts w:hint="eastAsia" w:ascii="宋体" w:hAnsi="宋体" w:cs="宋体"/>
        </w:rPr>
        <w:t>每份档案文件与其图像文件通过档号加序号和图像文件名的一致性，建立起一一对应关系，为实现档案目录数据与图像文件的对接提供条件。</w:t>
      </w:r>
    </w:p>
    <w:p w14:paraId="100E55CB">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b/>
          <w:bCs w:val="0"/>
        </w:rPr>
      </w:pPr>
      <w:r>
        <w:rPr>
          <w:rFonts w:hint="eastAsia"/>
          <w:b/>
          <w:bCs w:val="0"/>
          <w:lang w:val="en-US" w:eastAsia="zh-CN"/>
        </w:rPr>
        <w:t>9.</w:t>
      </w:r>
      <w:r>
        <w:rPr>
          <w:rFonts w:hint="eastAsia"/>
          <w:b/>
          <w:bCs w:val="0"/>
        </w:rPr>
        <w:t>目录建库要求</w:t>
      </w:r>
    </w:p>
    <w:p w14:paraId="30ABB38E">
      <w:pPr>
        <w:pageBreakBefore w:val="0"/>
        <w:kinsoku/>
        <w:wordWrap/>
        <w:overflowPunct/>
        <w:topLinePunct w:val="0"/>
        <w:autoSpaceDE/>
        <w:autoSpaceDN/>
        <w:bidi w:val="0"/>
        <w:adjustRightInd/>
        <w:spacing w:line="600" w:lineRule="exact"/>
        <w:textAlignment w:val="auto"/>
        <w:rPr>
          <w:rFonts w:hint="eastAsia"/>
        </w:rPr>
      </w:pPr>
      <w:r>
        <w:rPr>
          <w:rFonts w:hint="eastAsia"/>
        </w:rPr>
        <w:t>根据《档案著录规则》（DA／T 18—1999）和档案管理系统要求，建立标准化的机读案卷和卷内目录数据库，实现机读目录数据与电子原件一一对应关系，实现电子档案的快速精确检索，建立正确率必须保证100%完整性。</w:t>
      </w:r>
    </w:p>
    <w:p w14:paraId="7C139D2D">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b/>
          <w:bCs w:val="0"/>
        </w:rPr>
      </w:pPr>
      <w:r>
        <w:rPr>
          <w:rFonts w:hint="eastAsia"/>
          <w:b/>
          <w:bCs w:val="0"/>
          <w:lang w:val="en-US" w:eastAsia="zh-CN"/>
        </w:rPr>
        <w:t>10.</w:t>
      </w:r>
      <w:r>
        <w:rPr>
          <w:rFonts w:hint="eastAsia"/>
          <w:b/>
          <w:bCs w:val="0"/>
        </w:rPr>
        <w:t>质量自检</w:t>
      </w:r>
    </w:p>
    <w:p w14:paraId="1F720BC7">
      <w:pPr>
        <w:pageBreakBefore w:val="0"/>
        <w:kinsoku/>
        <w:wordWrap/>
        <w:overflowPunct/>
        <w:topLinePunct w:val="0"/>
        <w:autoSpaceDE/>
        <w:autoSpaceDN/>
        <w:bidi w:val="0"/>
        <w:adjustRightInd/>
        <w:spacing w:line="600" w:lineRule="exact"/>
        <w:textAlignment w:val="auto"/>
        <w:rPr>
          <w:rFonts w:hint="eastAsia"/>
        </w:rPr>
      </w:pPr>
      <w:r>
        <w:rPr>
          <w:rFonts w:hint="eastAsia"/>
        </w:rPr>
        <w:t>加工单位必须建立严格的质量检测体系，对加工的数据进行自检，自检达到数据质量标准的，才能递交招标人验收。</w:t>
      </w:r>
    </w:p>
    <w:p w14:paraId="79A0A620">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b/>
          <w:bCs w:val="0"/>
        </w:rPr>
      </w:pPr>
      <w:r>
        <w:rPr>
          <w:rFonts w:hint="eastAsia"/>
          <w:b/>
          <w:bCs w:val="0"/>
          <w:lang w:val="en-US" w:eastAsia="zh-CN"/>
        </w:rPr>
        <w:t>11.</w:t>
      </w:r>
      <w:r>
        <w:rPr>
          <w:rFonts w:hint="eastAsia"/>
          <w:b/>
          <w:bCs w:val="0"/>
        </w:rPr>
        <w:t>数据挂接要求</w:t>
      </w:r>
    </w:p>
    <w:p w14:paraId="57AD544F">
      <w:pPr>
        <w:pageBreakBefore w:val="0"/>
        <w:numPr>
          <w:ilvl w:val="0"/>
          <w:numId w:val="8"/>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将经过质量检测后的数字化图像文件（JPEG格式文件）对照数据库中的目录数据，通过批量挂接或通过逐份导入的方式导入采购人此次采购的档案管理系统中，同时还需导入重庆市大渡口区档案馆的档案管理系统中。 </w:t>
      </w:r>
    </w:p>
    <w:p w14:paraId="5F611A57">
      <w:pPr>
        <w:pageBreakBefore w:val="0"/>
        <w:numPr>
          <w:ilvl w:val="0"/>
          <w:numId w:val="8"/>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建立目录数据与图像文件的关联后，中标方应按100%的比例对挂接质量进行全面检查，检查数据挂接的完整性（有无漏挂）、准确性（有无错挂）、有效性，有不符合质量要求的要重新挂接。</w:t>
      </w:r>
    </w:p>
    <w:p w14:paraId="7A7FDC0E">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b/>
          <w:bCs w:val="0"/>
        </w:rPr>
      </w:pPr>
      <w:r>
        <w:rPr>
          <w:rFonts w:hint="eastAsia"/>
          <w:b/>
          <w:bCs w:val="0"/>
          <w:lang w:val="en-US" w:eastAsia="zh-CN"/>
        </w:rPr>
        <w:t>12.</w:t>
      </w:r>
      <w:r>
        <w:rPr>
          <w:rFonts w:hint="eastAsia"/>
          <w:b/>
          <w:bCs w:val="0"/>
        </w:rPr>
        <w:t>数据备份要求</w:t>
      </w:r>
    </w:p>
    <w:p w14:paraId="7ECBB837">
      <w:pPr>
        <w:pageBreakBefore w:val="0"/>
        <w:numPr>
          <w:ilvl w:val="0"/>
          <w:numId w:val="9"/>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备份范围</w:t>
      </w:r>
    </w:p>
    <w:p w14:paraId="0A44A8B2">
      <w:pPr>
        <w:pageBreakBefore w:val="0"/>
        <w:kinsoku/>
        <w:wordWrap/>
        <w:overflowPunct/>
        <w:topLinePunct w:val="0"/>
        <w:autoSpaceDE/>
        <w:autoSpaceDN/>
        <w:bidi w:val="0"/>
        <w:adjustRightInd/>
        <w:spacing w:line="600" w:lineRule="exact"/>
        <w:ind w:firstLine="640" w:firstLineChars="200"/>
        <w:textAlignment w:val="auto"/>
        <w:rPr>
          <w:rFonts w:hint="eastAsia" w:ascii="宋体" w:hAnsi="宋体" w:cs="宋体"/>
        </w:rPr>
      </w:pPr>
      <w:r>
        <w:rPr>
          <w:rFonts w:hint="eastAsia" w:ascii="宋体" w:hAnsi="宋体" w:cs="宋体"/>
        </w:rPr>
        <w:t>经验收合格的完整数据应及时进行备份。</w:t>
      </w:r>
    </w:p>
    <w:p w14:paraId="6953B389">
      <w:pPr>
        <w:pageBreakBefore w:val="0"/>
        <w:numPr>
          <w:ilvl w:val="0"/>
          <w:numId w:val="9"/>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备份方式</w:t>
      </w:r>
    </w:p>
    <w:p w14:paraId="4D93CD78">
      <w:pPr>
        <w:pageBreakBefore w:val="0"/>
        <w:kinsoku/>
        <w:wordWrap/>
        <w:overflowPunct/>
        <w:topLinePunct w:val="0"/>
        <w:autoSpaceDE/>
        <w:autoSpaceDN/>
        <w:bidi w:val="0"/>
        <w:adjustRightInd/>
        <w:spacing w:line="600" w:lineRule="exact"/>
        <w:ind w:firstLine="640" w:firstLineChars="200"/>
        <w:textAlignment w:val="auto"/>
        <w:rPr>
          <w:rFonts w:hint="eastAsia" w:ascii="宋体" w:hAnsi="宋体" w:cs="宋体"/>
        </w:rPr>
      </w:pPr>
      <w:r>
        <w:rPr>
          <w:rFonts w:hint="eastAsia" w:ascii="宋体" w:hAnsi="宋体" w:cs="宋体"/>
        </w:rPr>
        <w:t>为保证数据安全，中标人提供两套移动硬盘备份数据，建立相应的图像文件数据库，并挂接到</w:t>
      </w:r>
      <w:r>
        <w:rPr>
          <w:rFonts w:hint="eastAsia" w:ascii="宋体" w:hAnsi="宋体" w:cs="宋体"/>
          <w:lang w:val="en-US" w:eastAsia="zh-CN"/>
        </w:rPr>
        <w:t>大渡口区住房和城乡建设委员会</w:t>
      </w:r>
      <w:r>
        <w:rPr>
          <w:rFonts w:hint="eastAsia" w:ascii="宋体" w:hAnsi="宋体" w:cs="宋体"/>
        </w:rPr>
        <w:t>档案管理系统上。</w:t>
      </w:r>
    </w:p>
    <w:p w14:paraId="657B817B">
      <w:pPr>
        <w:pageBreakBefore w:val="0"/>
        <w:numPr>
          <w:ilvl w:val="0"/>
          <w:numId w:val="9"/>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数据检验</w:t>
      </w:r>
    </w:p>
    <w:p w14:paraId="431D1A22">
      <w:pPr>
        <w:pageBreakBefore w:val="0"/>
        <w:kinsoku/>
        <w:wordWrap/>
        <w:overflowPunct/>
        <w:topLinePunct w:val="0"/>
        <w:autoSpaceDE/>
        <w:autoSpaceDN/>
        <w:bidi w:val="0"/>
        <w:adjustRightInd/>
        <w:spacing w:line="600" w:lineRule="exact"/>
        <w:ind w:firstLine="640" w:firstLineChars="200"/>
        <w:textAlignment w:val="auto"/>
        <w:rPr>
          <w:rFonts w:hint="eastAsia" w:ascii="宋体" w:hAnsi="宋体" w:cs="宋体"/>
        </w:rPr>
      </w:pPr>
      <w:r>
        <w:rPr>
          <w:rFonts w:hint="eastAsia" w:ascii="宋体" w:hAnsi="宋体" w:cs="宋体"/>
        </w:rPr>
        <w:t>备份数据也应进行检验。备份数据的检验的内容主要包括备份数据能否打开、数据信息是否完整、文件数量是否准确等。</w:t>
      </w:r>
    </w:p>
    <w:p w14:paraId="756BA741">
      <w:pPr>
        <w:pageBreakBefore w:val="0"/>
        <w:numPr>
          <w:ilvl w:val="0"/>
          <w:numId w:val="9"/>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备份标签</w:t>
      </w:r>
    </w:p>
    <w:p w14:paraId="021DCFA0">
      <w:pPr>
        <w:pageBreakBefore w:val="0"/>
        <w:kinsoku/>
        <w:wordWrap/>
        <w:overflowPunct/>
        <w:topLinePunct w:val="0"/>
        <w:autoSpaceDE/>
        <w:autoSpaceDN/>
        <w:bidi w:val="0"/>
        <w:adjustRightInd/>
        <w:spacing w:line="600" w:lineRule="exact"/>
        <w:ind w:firstLine="640" w:firstLineChars="200"/>
        <w:textAlignment w:val="auto"/>
        <w:rPr>
          <w:rFonts w:hint="eastAsia" w:ascii="宋体" w:hAnsi="宋体" w:cs="宋体"/>
        </w:rPr>
      </w:pPr>
      <w:r>
        <w:rPr>
          <w:rFonts w:hint="eastAsia" w:ascii="宋体" w:hAnsi="宋体" w:cs="宋体"/>
        </w:rPr>
        <w:t>数据备份后应在相应的备份介质上做好标签，以便查找和管理。</w:t>
      </w:r>
    </w:p>
    <w:p w14:paraId="2D2316D7">
      <w:pPr>
        <w:pageBreakBefore w:val="0"/>
        <w:numPr>
          <w:ilvl w:val="0"/>
          <w:numId w:val="9"/>
        </w:numPr>
        <w:tabs>
          <w:tab w:val="left" w:pos="0"/>
        </w:tabs>
        <w:kinsoku/>
        <w:wordWrap/>
        <w:overflowPunct/>
        <w:topLinePunct w:val="0"/>
        <w:autoSpaceDE/>
        <w:autoSpaceDN/>
        <w:bidi w:val="0"/>
        <w:adjustRightInd/>
        <w:spacing w:line="600" w:lineRule="exact"/>
        <w:ind w:left="5" w:leftChars="0" w:firstLine="635" w:firstLineChars="0"/>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备份登记</w:t>
      </w:r>
    </w:p>
    <w:p w14:paraId="2C89B4F4">
      <w:pPr>
        <w:pageBreakBefore w:val="0"/>
        <w:kinsoku/>
        <w:wordWrap/>
        <w:overflowPunct/>
        <w:topLinePunct w:val="0"/>
        <w:autoSpaceDE/>
        <w:autoSpaceDN/>
        <w:bidi w:val="0"/>
        <w:adjustRightInd/>
        <w:spacing w:line="600" w:lineRule="exact"/>
        <w:ind w:firstLine="640" w:firstLineChars="200"/>
        <w:textAlignment w:val="auto"/>
        <w:rPr>
          <w:rFonts w:hint="eastAsia" w:ascii="宋体" w:hAnsi="宋体" w:cs="宋体"/>
        </w:rPr>
      </w:pPr>
      <w:r>
        <w:rPr>
          <w:rFonts w:hint="eastAsia" w:ascii="宋体" w:hAnsi="宋体" w:cs="宋体"/>
        </w:rPr>
        <w:t>填写数字化备份管理登记表单。</w:t>
      </w:r>
    </w:p>
    <w:p w14:paraId="005E7AE1">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b/>
          <w:bCs w:val="0"/>
        </w:rPr>
      </w:pPr>
      <w:r>
        <w:rPr>
          <w:rFonts w:hint="eastAsia"/>
          <w:b/>
          <w:bCs w:val="0"/>
          <w:lang w:val="en-US" w:eastAsia="zh-CN"/>
        </w:rPr>
        <w:t>13.</w:t>
      </w:r>
      <w:r>
        <w:rPr>
          <w:rFonts w:hint="eastAsia"/>
          <w:b/>
          <w:bCs w:val="0"/>
        </w:rPr>
        <w:t>档案装具</w:t>
      </w:r>
    </w:p>
    <w:p w14:paraId="2F571CAB">
      <w:pPr>
        <w:pageBreakBefore w:val="0"/>
        <w:kinsoku/>
        <w:wordWrap/>
        <w:overflowPunct/>
        <w:topLinePunct w:val="0"/>
        <w:autoSpaceDE/>
        <w:autoSpaceDN/>
        <w:bidi w:val="0"/>
        <w:adjustRightInd/>
        <w:spacing w:line="600" w:lineRule="exact"/>
        <w:ind w:firstLine="640" w:firstLineChars="200"/>
        <w:textAlignment w:val="auto"/>
        <w:rPr>
          <w:rFonts w:ascii="宋体" w:hAnsi="宋体" w:cs="宋体"/>
        </w:rPr>
      </w:pPr>
      <w:r>
        <w:rPr>
          <w:rFonts w:hint="eastAsia" w:ascii="宋体" w:hAnsi="宋体" w:cs="宋体"/>
        </w:rPr>
        <w:t>此次项目所需的档案盒需</w:t>
      </w:r>
      <w:r>
        <w:rPr>
          <w:rFonts w:hint="eastAsia" w:ascii="宋体" w:hAnsi="宋体" w:cs="宋体"/>
          <w:lang w:val="en-US" w:eastAsia="zh-CN"/>
        </w:rPr>
        <w:t>符合</w:t>
      </w:r>
      <w:r>
        <w:rPr>
          <w:rFonts w:hint="eastAsia" w:ascii="宋体" w:hAnsi="宋体" w:cs="宋体"/>
        </w:rPr>
        <w:t>大渡口</w:t>
      </w:r>
      <w:r>
        <w:rPr>
          <w:rFonts w:hint="eastAsia" w:ascii="宋体" w:hAnsi="宋体" w:cs="宋体"/>
          <w:lang w:val="en-US" w:eastAsia="zh-CN"/>
        </w:rPr>
        <w:t>区</w:t>
      </w:r>
      <w:r>
        <w:rPr>
          <w:rFonts w:hint="eastAsia" w:ascii="宋体" w:hAnsi="宋体" w:cs="宋体"/>
        </w:rPr>
        <w:t>档案馆对于入馆档案装具的要求。</w:t>
      </w:r>
    </w:p>
    <w:p w14:paraId="0E0315F1">
      <w:pPr>
        <w:pStyle w:val="5"/>
        <w:keepNext/>
        <w:keepLines/>
        <w:pageBreakBefore w:val="0"/>
        <w:widowControl w:val="0"/>
        <w:numPr>
          <w:ilvl w:val="3"/>
          <w:numId w:val="0"/>
        </w:numPr>
        <w:kinsoku/>
        <w:wordWrap/>
        <w:overflowPunct/>
        <w:topLinePunct w:val="0"/>
        <w:autoSpaceDE/>
        <w:autoSpaceDN/>
        <w:bidi w:val="0"/>
        <w:adjustRightInd/>
        <w:snapToGrid/>
        <w:spacing w:beforeLines="0" w:afterLines="0" w:line="600" w:lineRule="exact"/>
        <w:ind w:firstLine="643" w:firstLineChars="200"/>
        <w:textAlignment w:val="auto"/>
        <w:rPr>
          <w:rFonts w:hint="eastAsia"/>
          <w:b/>
          <w:bCs w:val="0"/>
        </w:rPr>
      </w:pPr>
      <w:r>
        <w:rPr>
          <w:rFonts w:hint="eastAsia"/>
          <w:b/>
          <w:bCs w:val="0"/>
          <w:lang w:val="en-US" w:eastAsia="zh-CN"/>
        </w:rPr>
        <w:t>14.</w:t>
      </w:r>
      <w:r>
        <w:rPr>
          <w:rFonts w:hint="eastAsia"/>
          <w:b/>
          <w:bCs w:val="0"/>
        </w:rPr>
        <w:t>档案移交</w:t>
      </w:r>
    </w:p>
    <w:p w14:paraId="674E43BC">
      <w:pPr>
        <w:pageBreakBefore w:val="0"/>
        <w:kinsoku/>
        <w:wordWrap/>
        <w:overflowPunct/>
        <w:topLinePunct w:val="0"/>
        <w:autoSpaceDE/>
        <w:autoSpaceDN/>
        <w:bidi w:val="0"/>
        <w:adjustRightInd/>
        <w:spacing w:line="600" w:lineRule="exact"/>
        <w:ind w:firstLine="627" w:firstLineChars="196"/>
        <w:textAlignment w:val="auto"/>
        <w:rPr>
          <w:rFonts w:hint="eastAsia" w:ascii="方正仿宋_GBK" w:hAnsi="方正仿宋_GBK" w:eastAsia="方正仿宋_GBK" w:cs="方正仿宋_GBK"/>
          <w:color w:val="auto"/>
          <w:sz w:val="32"/>
          <w:szCs w:val="32"/>
          <w:highlight w:val="none"/>
          <w:lang w:val="en-US" w:eastAsia="zh-CN"/>
        </w:rPr>
      </w:pPr>
      <w:r>
        <w:rPr>
          <w:rFonts w:hint="eastAsia" w:ascii="宋体" w:hAnsi="宋体" w:cs="宋体"/>
        </w:rPr>
        <w:t>将加工完成的档案移交</w:t>
      </w:r>
      <w:r>
        <w:rPr>
          <w:rFonts w:hint="eastAsia" w:ascii="宋体" w:hAnsi="宋体" w:cs="宋体"/>
          <w:lang w:val="en-US" w:eastAsia="zh-CN"/>
        </w:rPr>
        <w:t>至</w:t>
      </w:r>
      <w:r>
        <w:rPr>
          <w:rFonts w:hint="eastAsia" w:ascii="宋体" w:hAnsi="宋体" w:cs="宋体"/>
        </w:rPr>
        <w:t>大渡口区档案馆，移交时应提供书面交接清单和新生成的目录清单。由中标人派专人与采购方指定专人一起移交，移交清点完毕后，双方在质检验收清单、加工数量统计清单上签字确认，同时双方在档案资料入库清单上签字确认，完成交接验收工作。</w:t>
      </w:r>
    </w:p>
    <w:p w14:paraId="103D66A5">
      <w:pPr>
        <w:pStyle w:val="3"/>
        <w:pageBreakBefore w:val="0"/>
        <w:numPr>
          <w:ilvl w:val="1"/>
          <w:numId w:val="0"/>
        </w:numPr>
        <w:kinsoku/>
        <w:wordWrap/>
        <w:overflowPunct/>
        <w:topLinePunct w:val="0"/>
        <w:autoSpaceDE/>
        <w:autoSpaceDN/>
        <w:bidi w:val="0"/>
        <w:adjustRightInd/>
        <w:spacing w:line="600" w:lineRule="exact"/>
        <w:ind w:leftChars="0" w:firstLine="640" w:firstLineChars="200"/>
        <w:textAlignment w:val="auto"/>
        <w:rPr>
          <w:rFonts w:hint="eastAsia"/>
          <w:lang w:val="en-US" w:eastAsia="zh-CN"/>
        </w:rPr>
      </w:pPr>
      <w:r>
        <w:rPr>
          <w:rFonts w:hint="eastAsia"/>
          <w:lang w:val="en-US" w:eastAsia="zh-CN"/>
        </w:rPr>
        <w:t>（三）加工方式与管理</w:t>
      </w:r>
    </w:p>
    <w:p w14:paraId="7A66D08B">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cs="方正仿宋_GBK"/>
          <w:sz w:val="32"/>
          <w:szCs w:val="32"/>
          <w:lang w:val="en-US" w:eastAsia="zh-CN"/>
        </w:rPr>
        <w:t>1.</w:t>
      </w:r>
      <w:r>
        <w:rPr>
          <w:rFonts w:hint="eastAsia" w:ascii="方正仿宋_GBK" w:hAnsi="方正仿宋_GBK" w:eastAsia="方正仿宋_GBK" w:cs="方正仿宋_GBK"/>
          <w:sz w:val="32"/>
          <w:szCs w:val="32"/>
        </w:rPr>
        <w:t>供应商提供加工人员、技术支持人员、管理人员及所有必须的设备。</w:t>
      </w:r>
    </w:p>
    <w:p w14:paraId="37A21F7E">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highlight w:val="none"/>
          <w:lang w:val="en-US" w:eastAsia="zh-CN"/>
        </w:rPr>
        <w:t>2.项目负责人</w:t>
      </w:r>
      <w:r>
        <w:rPr>
          <w:rFonts w:hint="eastAsia" w:ascii="方正仿宋_GBK" w:hAnsi="方正仿宋_GBK" w:eastAsia="方正仿宋_GBK" w:cs="方正仿宋_GBK"/>
          <w:sz w:val="32"/>
          <w:szCs w:val="32"/>
        </w:rPr>
        <w:t>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highlight w:val="none"/>
          <w:lang w:val="en-US" w:eastAsia="zh-CN"/>
        </w:rPr>
        <w:t>成交供应商在签订合同时应成立项目组，未经采购人同意不得随意更换项目负责人，若项目负责人不能满足采购人工作需求，应按采购人要求及时更换。为保障项目加工过程中档案规范安全、流程管理安排合理、加工过程安全保密、项目现场管理规范安全。</w:t>
      </w:r>
    </w:p>
    <w:p w14:paraId="10D39323">
      <w:pPr>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加工服务人员要求：供应商根据工作需要，提供数量适当、经过保密培训具备保密意识、具备档案数字化加工服务素质的工作人员，不得有违法犯罪的记录，不得采用临时聘用人员。工作人员中，应有专人负责安全和质量管理，</w:t>
      </w:r>
      <w:r>
        <w:rPr>
          <w:rFonts w:hint="eastAsia" w:ascii="方正仿宋_GBK" w:hAnsi="方正仿宋_GBK" w:eastAsia="方正仿宋_GBK" w:cs="方正仿宋_GBK"/>
          <w:sz w:val="32"/>
          <w:szCs w:val="32"/>
          <w:lang w:val="en-GB"/>
        </w:rPr>
        <w:t>项目负责人在作业期间，应经常巡检现场，发现问题，及时与采购人联系。其项目</w:t>
      </w:r>
      <w:r>
        <w:rPr>
          <w:rFonts w:hint="eastAsia" w:ascii="方正仿宋_GBK" w:hAnsi="方正仿宋_GBK" w:eastAsia="方正仿宋_GBK" w:cs="方正仿宋_GBK"/>
          <w:sz w:val="32"/>
          <w:szCs w:val="32"/>
          <w:lang w:val="en-US" w:eastAsia="zh-CN"/>
        </w:rPr>
        <w:t>成员</w:t>
      </w:r>
      <w:r>
        <w:rPr>
          <w:rFonts w:hint="eastAsia" w:ascii="方正仿宋_GBK" w:hAnsi="方正仿宋_GBK" w:eastAsia="方正仿宋_GBK" w:cs="方正仿宋_GBK"/>
          <w:sz w:val="32"/>
          <w:szCs w:val="32"/>
          <w:lang w:val="en-GB"/>
        </w:rPr>
        <w:t>应承担过档案</w:t>
      </w:r>
      <w:r>
        <w:rPr>
          <w:rFonts w:hint="eastAsia" w:ascii="方正仿宋_GBK" w:hAnsi="方正仿宋_GBK" w:eastAsia="方正仿宋_GBK" w:cs="方正仿宋_GBK"/>
          <w:sz w:val="32"/>
          <w:szCs w:val="32"/>
          <w:lang w:val="en-US" w:eastAsia="zh-CN"/>
        </w:rPr>
        <w:t>信息化</w:t>
      </w:r>
      <w:r>
        <w:rPr>
          <w:rFonts w:hint="eastAsia" w:ascii="方正仿宋_GBK" w:hAnsi="方正仿宋_GBK" w:eastAsia="方正仿宋_GBK" w:cs="方正仿宋_GBK"/>
          <w:sz w:val="32"/>
          <w:szCs w:val="32"/>
          <w:lang w:val="en-GB"/>
        </w:rPr>
        <w:t>项目，</w:t>
      </w:r>
      <w:r>
        <w:rPr>
          <w:rFonts w:hint="eastAsia" w:ascii="方正仿宋_GBK" w:hAnsi="方正仿宋_GBK" w:eastAsia="方正仿宋_GBK" w:cs="方正仿宋_GBK"/>
          <w:sz w:val="32"/>
          <w:szCs w:val="32"/>
        </w:rPr>
        <w:t>进场人员需具备相关专业能力，</w:t>
      </w:r>
      <w:r>
        <w:rPr>
          <w:rFonts w:hint="eastAsia" w:ascii="方正仿宋_GBK" w:hAnsi="方正仿宋_GBK" w:eastAsia="方正仿宋_GBK" w:cs="方正仿宋_GBK"/>
          <w:sz w:val="32"/>
          <w:szCs w:val="32"/>
          <w:lang w:val="en-GB"/>
        </w:rPr>
        <w:t>人员数量应确保项目的顺利实施</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GB"/>
        </w:rPr>
        <w:t>工作人员进场</w:t>
      </w:r>
      <w:r>
        <w:rPr>
          <w:rFonts w:hint="eastAsia" w:ascii="方正仿宋_GBK" w:hAnsi="方正仿宋_GBK" w:eastAsia="方正仿宋_GBK" w:cs="方正仿宋_GBK"/>
          <w:sz w:val="32"/>
          <w:szCs w:val="32"/>
          <w:lang w:val="en-US" w:eastAsia="zh-CN"/>
        </w:rPr>
        <w:t>前</w:t>
      </w:r>
      <w:r>
        <w:rPr>
          <w:rFonts w:hint="eastAsia" w:ascii="方正仿宋_GBK" w:hAnsi="方正仿宋_GBK" w:eastAsia="方正仿宋_GBK" w:cs="方正仿宋_GBK"/>
          <w:sz w:val="32"/>
          <w:szCs w:val="32"/>
          <w:lang w:val="en-GB"/>
        </w:rPr>
        <w:t>应提交工作人员清单，并提供身份证复印件</w:t>
      </w:r>
      <w:r>
        <w:rPr>
          <w:rFonts w:hint="eastAsia" w:ascii="方正仿宋_GBK" w:hAnsi="方正仿宋_GBK" w:eastAsia="方正仿宋_GBK" w:cs="方正仿宋_GBK"/>
          <w:sz w:val="32"/>
          <w:szCs w:val="32"/>
          <w:lang w:val="en-GB" w:eastAsia="zh-CN"/>
        </w:rPr>
        <w:t>、</w:t>
      </w:r>
      <w:r>
        <w:rPr>
          <w:rFonts w:hint="eastAsia" w:ascii="方正仿宋_GBK" w:hAnsi="方正仿宋_GBK" w:eastAsia="方正仿宋_GBK" w:cs="方正仿宋_GBK"/>
          <w:sz w:val="32"/>
          <w:szCs w:val="32"/>
          <w:lang w:val="en-US" w:eastAsia="zh-CN"/>
        </w:rPr>
        <w:t>人员保密协议</w:t>
      </w:r>
      <w:r>
        <w:rPr>
          <w:rFonts w:hint="eastAsia" w:ascii="方正仿宋_GBK" w:hAnsi="方正仿宋_GBK" w:eastAsia="方正仿宋_GBK" w:cs="方正仿宋_GBK"/>
          <w:sz w:val="32"/>
          <w:szCs w:val="32"/>
          <w:lang w:val="en-GB"/>
        </w:rPr>
        <w:t>交采购人备案。工作人员如有变动，应及时上报采购人</w:t>
      </w:r>
      <w:r>
        <w:rPr>
          <w:rFonts w:hint="eastAsia" w:ascii="方正仿宋_GBK" w:hAnsi="方正仿宋_GBK" w:eastAsia="方正仿宋_GBK" w:cs="方正仿宋_GBK"/>
          <w:sz w:val="32"/>
          <w:szCs w:val="32"/>
          <w:lang w:val="en-GB" w:eastAsia="zh-CN"/>
        </w:rPr>
        <w:t>，</w:t>
      </w:r>
      <w:r>
        <w:rPr>
          <w:rFonts w:hint="eastAsia" w:ascii="方正仿宋_GBK" w:hAnsi="方正仿宋_GBK" w:eastAsia="方正仿宋_GBK" w:cs="方正仿宋_GBK"/>
          <w:sz w:val="32"/>
          <w:szCs w:val="32"/>
          <w:lang w:val="en-US" w:eastAsia="zh-CN"/>
        </w:rPr>
        <w:t>原则上项目负责人如无特殊情况不予更换。</w:t>
      </w:r>
    </w:p>
    <w:p w14:paraId="21B1680E">
      <w:pPr>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.软件及设备要求：由供应商自行组织数字化加工所需的软件及设备，安装到采购方</w:t>
      </w:r>
      <w:r>
        <w:rPr>
          <w:rFonts w:hint="eastAsia" w:ascii="方正仿宋_GBK" w:hAnsi="方正仿宋_GBK" w:eastAsia="方正仿宋_GBK" w:cs="方正仿宋_GBK"/>
          <w:sz w:val="32"/>
          <w:szCs w:val="32"/>
          <w:lang w:val="en-US" w:eastAsia="zh-CN"/>
        </w:rPr>
        <w:t>指定</w:t>
      </w:r>
      <w:r>
        <w:rPr>
          <w:rFonts w:hint="eastAsia" w:ascii="方正仿宋_GBK" w:hAnsi="方正仿宋_GBK" w:eastAsia="方正仿宋_GBK" w:cs="方正仿宋_GBK"/>
          <w:sz w:val="32"/>
          <w:szCs w:val="32"/>
        </w:rPr>
        <w:t>的场地，并服从采购方的管理。供应商拟安装的软件产品必须具有自主知识产权并在响应文件中提供相关证明。服务过程中的耗材由供方自行负责。项目结束后必须在采购方的监督下对电脑所有硬盘等存储设备进行数据粉碎处理；所有进场设备必须经采购方检查批准后，才能撤离现场。</w:t>
      </w:r>
    </w:p>
    <w:p w14:paraId="0CF9EEAC">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5.由成交供应商负责在加工现场安装视频监控系统，接受采购人对本项目实施的全过程进行实时监控；采购人应定期对视频监控数据进行回放检查，在删除视频监控数据之前，要留存视频回放安全检查记录。</w:t>
      </w:r>
    </w:p>
    <w:p w14:paraId="45580CE5">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加工现场布置要协调、整齐，成交公司名称、工作区域均标识清楚、管理有序。工作人员要求统一着装，挂牌上岗，并遵守采购人各项规章制度，不得在加工区内喝水、进食、吸烟等，严禁携带火种进入加工场所，并保持工作场所干净、整洁。</w:t>
      </w:r>
    </w:p>
    <w:p w14:paraId="2948E9A2">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7.加工现场内所有纸质材料的销毁，必须经过采购人项目管理人员办理相关手续后方可销毁。分批验收进行数据移交完成后，工作站上的数据必须在采购人项目管理人员的现场监督下销毁。</w:t>
      </w:r>
    </w:p>
    <w:p w14:paraId="685FAD0A">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8.成交供应商应保证在项目运行期间工作人员稳定，如有人员变动需经采购人同意且项目业务骨干的变动不得超过50%。</w:t>
      </w:r>
    </w:p>
    <w:p w14:paraId="28ACBC21">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highlight w:val="none"/>
          <w:lang w:val="en-US" w:eastAsia="zh-CN"/>
        </w:rPr>
        <w:t>9.在项目实施完毕后，成交供应商应自觉遵守《保密法》，对此次加工成果以书面方式向采购人承诺数据无存留承诺。</w:t>
      </w:r>
    </w:p>
    <w:p w14:paraId="2D81DEDB">
      <w:pPr>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.采购人档案管理部门负责指导、监督、验收、档案交接。</w:t>
      </w:r>
    </w:p>
    <w:p w14:paraId="68A0081F">
      <w:pPr>
        <w:pageBreakBefore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.供应商须接</w:t>
      </w:r>
      <w:r>
        <w:rPr>
          <w:rFonts w:hint="eastAsia" w:ascii="方正仿宋_GBK" w:hAnsi="方正仿宋_GBK" w:eastAsia="方正仿宋_GBK" w:cs="方正仿宋_GBK"/>
          <w:sz w:val="32"/>
          <w:szCs w:val="32"/>
          <w:lang w:val="en-US" w:eastAsia="zh-CN"/>
        </w:rPr>
        <w:t>采购人</w:t>
      </w:r>
      <w:r>
        <w:rPr>
          <w:rFonts w:hint="eastAsia" w:ascii="方正仿宋_GBK" w:hAnsi="方正仿宋_GBK" w:eastAsia="方正仿宋_GBK" w:cs="方正仿宋_GBK"/>
          <w:sz w:val="32"/>
          <w:szCs w:val="32"/>
        </w:rPr>
        <w:t>指导监督，遵守法律法规，承担其内部管理的全部法律和经济责任。</w:t>
      </w:r>
    </w:p>
    <w:p w14:paraId="1693724E">
      <w:pPr>
        <w:pStyle w:val="3"/>
        <w:keepNext/>
        <w:keepLines/>
        <w:pageBreakBefore w:val="0"/>
        <w:widowControl w:val="0"/>
        <w:numPr>
          <w:ilvl w:val="1"/>
          <w:numId w:val="0"/>
        </w:numPr>
        <w:kinsoku/>
        <w:wordWrap/>
        <w:overflowPunct/>
        <w:topLinePunct w:val="0"/>
        <w:autoSpaceDE/>
        <w:autoSpaceDN/>
        <w:bidi w:val="0"/>
        <w:adjustRightInd/>
        <w:snapToGrid/>
        <w:spacing w:line="600" w:lineRule="exact"/>
        <w:ind w:leftChars="200"/>
        <w:textAlignment w:val="auto"/>
        <w:rPr>
          <w:rFonts w:hint="eastAsia"/>
          <w:lang w:val="en-US" w:eastAsia="zh-CN"/>
        </w:rPr>
      </w:pPr>
      <w:r>
        <w:rPr>
          <w:rFonts w:hint="eastAsia"/>
          <w:lang w:val="en-US" w:eastAsia="zh-CN"/>
        </w:rPr>
        <w:t>（四）保密要求</w:t>
      </w:r>
    </w:p>
    <w:p w14:paraId="680A0830">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成交供应商严格遵守《中华人民共和国档案法》《中华人民共和国保守国家秘密法》等国家及重庆市的保密规定及相关规章制度，与采购人签订安全管理责任书，自觉接受采购人检查监督，确保场所正常秩序和安全。档案不得遗失，如有损坏，由成交供应商无偿修复，如发生档案遗失、损毁情况，采购方将依法追究成交供应商的法律责任，为保障项目加工符合保密管理要求。成交供应商应与采购人签订保密协议，同时应做到：</w:t>
      </w:r>
    </w:p>
    <w:p w14:paraId="42EFC524">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1.与项目工作人员签订保密协议，加强对工作人员的保密教育。</w:t>
      </w:r>
    </w:p>
    <w:p w14:paraId="1FAAF12E">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2.建立严格的保密制度，加强管理，杜绝工作人员对档案及档案信息的私自复制行为。</w:t>
      </w:r>
    </w:p>
    <w:p w14:paraId="267FAA2C">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不同的工序之间要采取措施，杜绝泄密事故的发生。在加工过程中，成交供应商不能丢失、损毁档案，档案资料不能放错卷、盒。由于成交供应商过错导致档案资料及数据损毁或泄密的，成交供应商承担一切责任。</w:t>
      </w:r>
    </w:p>
    <w:p w14:paraId="4DBE958D">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4.成交供应商对项目的各个环节均应进行详细的登记，建立工作日志并及时整理、汇总、装订成册，在项目工作完成的同时建立起完整、规范的记录。</w:t>
      </w:r>
    </w:p>
    <w:p w14:paraId="2C3C6EA3">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5.不得在工作场所使用与工作无关的任何电器设备，如手提电脑、手机、相机、mp3、mp4及其他移动存储介质。</w:t>
      </w:r>
    </w:p>
    <w:p w14:paraId="67CCA2F8">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6.项目实施过程中，如违反上述2-5要求规定两次（含）以上，扣除履约保证金5%。</w:t>
      </w:r>
    </w:p>
    <w:p w14:paraId="5A3C51E7">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7.完成项目后，成交供应商对本项目的技术情报和数据资料保密承担责任。</w:t>
      </w:r>
    </w:p>
    <w:p w14:paraId="4C24F27A">
      <w:pPr>
        <w:pageBreakBefore w:val="0"/>
        <w:kinsoku/>
        <w:wordWrap/>
        <w:overflowPunct/>
        <w:topLinePunct w:val="0"/>
        <w:autoSpaceDE/>
        <w:autoSpaceDN/>
        <w:bidi w:val="0"/>
        <w:adjustRightInd/>
        <w:spacing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8.本次档案整理加工，未经采购人同意，项目实施过程中任何人不得擅自修改、删除和拷贝加工数据。</w:t>
      </w:r>
    </w:p>
    <w:p w14:paraId="25175D10">
      <w:pPr>
        <w:pStyle w:val="2"/>
        <w:keepNext/>
        <w:keepLines/>
        <w:pageBreakBefore w:val="0"/>
        <w:widowControl w:val="0"/>
        <w:numPr>
          <w:ilvl w:val="0"/>
          <w:numId w:val="0"/>
        </w:numPr>
        <w:kinsoku/>
        <w:wordWrap/>
        <w:overflowPunct/>
        <w:topLinePunct w:val="0"/>
        <w:autoSpaceDE/>
        <w:autoSpaceDN/>
        <w:bidi w:val="0"/>
        <w:adjustRightInd/>
        <w:snapToGrid/>
        <w:spacing w:beforeLines="0" w:afterLines="0" w:line="600" w:lineRule="exact"/>
        <w:ind w:leftChars="200"/>
        <w:textAlignment w:val="auto"/>
        <w:rPr>
          <w:rFonts w:hint="eastAsia"/>
        </w:rPr>
      </w:pPr>
      <w:bookmarkStart w:id="0" w:name="_Toc504485964"/>
      <w:r>
        <w:rPr>
          <w:rFonts w:hint="default"/>
          <w:lang w:eastAsia="zh-CN"/>
        </w:rPr>
        <w:t>六</w:t>
      </w:r>
      <w:r>
        <w:rPr>
          <w:rFonts w:hint="eastAsia"/>
          <w:lang w:val="en-US" w:eastAsia="zh-CN"/>
        </w:rPr>
        <w:t>、</w:t>
      </w:r>
      <w:r>
        <w:rPr>
          <w:rFonts w:hint="eastAsia"/>
        </w:rPr>
        <w:t>商务要求</w:t>
      </w:r>
      <w:bookmarkEnd w:id="0"/>
    </w:p>
    <w:p w14:paraId="31E1D313">
      <w:pPr>
        <w:pStyle w:val="3"/>
        <w:keepNext/>
        <w:keepLines/>
        <w:pageBreakBefore w:val="0"/>
        <w:widowControl w:val="0"/>
        <w:numPr>
          <w:ilvl w:val="1"/>
          <w:numId w:val="0"/>
        </w:numPr>
        <w:kinsoku/>
        <w:wordWrap/>
        <w:overflowPunct/>
        <w:topLinePunct w:val="0"/>
        <w:autoSpaceDE/>
        <w:autoSpaceDN/>
        <w:bidi w:val="0"/>
        <w:adjustRightInd/>
        <w:snapToGrid/>
        <w:spacing w:line="600" w:lineRule="exact"/>
        <w:ind w:leftChars="200"/>
        <w:textAlignment w:val="auto"/>
        <w:rPr>
          <w:rFonts w:hint="eastAsia"/>
        </w:rPr>
      </w:pPr>
      <w:r>
        <w:rPr>
          <w:rFonts w:hint="eastAsia"/>
          <w:lang w:eastAsia="zh-CN"/>
        </w:rPr>
        <w:t>（</w:t>
      </w:r>
      <w:r>
        <w:rPr>
          <w:rFonts w:hint="eastAsia"/>
          <w:lang w:val="en-US" w:eastAsia="zh-CN"/>
        </w:rPr>
        <w:t>一</w:t>
      </w:r>
      <w:r>
        <w:rPr>
          <w:rFonts w:hint="eastAsia"/>
          <w:lang w:eastAsia="zh-CN"/>
        </w:rPr>
        <w:t>）</w:t>
      </w:r>
      <w:r>
        <w:rPr>
          <w:rFonts w:hint="eastAsia"/>
        </w:rPr>
        <w:t>服务地点、期限、验收方式</w:t>
      </w:r>
    </w:p>
    <w:p w14:paraId="4C21B0E9">
      <w:pPr>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cs="方正仿宋_GBK"/>
          <w:sz w:val="32"/>
          <w:szCs w:val="32"/>
          <w:lang w:val="en-US" w:eastAsia="zh-CN"/>
        </w:rPr>
      </w:pPr>
      <w:r>
        <w:rPr>
          <w:rFonts w:hint="eastAsia" w:cs="方正仿宋_GBK"/>
          <w:b/>
          <w:bCs/>
          <w:sz w:val="32"/>
          <w:szCs w:val="32"/>
          <w:lang w:val="en-US" w:eastAsia="zh-CN"/>
        </w:rPr>
        <w:t>1.</w:t>
      </w:r>
      <w:r>
        <w:rPr>
          <w:rFonts w:hint="eastAsia" w:ascii="方正仿宋_GBK" w:hAnsi="方正仿宋_GBK" w:eastAsia="方正仿宋_GBK" w:cs="方正仿宋_GBK"/>
          <w:b/>
          <w:bCs/>
          <w:sz w:val="32"/>
          <w:szCs w:val="32"/>
        </w:rPr>
        <w:t>服务期限</w:t>
      </w:r>
      <w:r>
        <w:rPr>
          <w:rFonts w:hint="eastAsia" w:ascii="方正仿宋_GBK" w:hAnsi="方正仿宋_GBK" w:eastAsia="方正仿宋_GBK" w:cs="方正仿宋_GBK"/>
          <w:sz w:val="32"/>
          <w:szCs w:val="32"/>
          <w:highlight w:val="none"/>
        </w:rPr>
        <w:t>：202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年12月</w:t>
      </w:r>
      <w:r>
        <w:rPr>
          <w:rFonts w:hint="eastAsia" w:ascii="方正仿宋_GBK" w:hAnsi="方正仿宋_GBK" w:eastAsia="方正仿宋_GBK" w:cs="方正仿宋_GBK"/>
          <w:sz w:val="32"/>
          <w:szCs w:val="32"/>
          <w:highlight w:val="none"/>
          <w:lang w:val="en-US" w:eastAsia="zh-CN"/>
        </w:rPr>
        <w:t>31</w:t>
      </w:r>
      <w:r>
        <w:rPr>
          <w:rFonts w:hint="eastAsia" w:ascii="方正仿宋_GBK" w:hAnsi="方正仿宋_GBK" w:eastAsia="方正仿宋_GBK" w:cs="方正仿宋_GBK"/>
          <w:sz w:val="32"/>
          <w:szCs w:val="32"/>
          <w:highlight w:val="none"/>
        </w:rPr>
        <w:t>日前</w:t>
      </w:r>
      <w:r>
        <w:rPr>
          <w:rFonts w:hint="eastAsia" w:ascii="方正仿宋_GBK" w:hAnsi="方正仿宋_GBK" w:eastAsia="方正仿宋_GBK" w:cs="方正仿宋_GBK"/>
          <w:sz w:val="32"/>
          <w:szCs w:val="32"/>
          <w:highlight w:val="none"/>
          <w:lang w:val="en-US" w:eastAsia="zh-CN"/>
        </w:rPr>
        <w:t>完成</w:t>
      </w:r>
      <w:r>
        <w:rPr>
          <w:rFonts w:hint="eastAsia" w:cs="方正仿宋_GBK"/>
          <w:sz w:val="32"/>
          <w:szCs w:val="32"/>
          <w:highlight w:val="none"/>
          <w:lang w:val="en-US" w:eastAsia="zh-CN"/>
        </w:rPr>
        <w:t>2019年文书和财务档案工作，2026年1月31日前完成2020年-2024年全部档案工作</w:t>
      </w:r>
      <w:r>
        <w:rPr>
          <w:rFonts w:hint="eastAsia" w:cs="方正仿宋_GBK"/>
          <w:sz w:val="32"/>
          <w:szCs w:val="32"/>
          <w:lang w:val="en-US" w:eastAsia="zh-CN"/>
        </w:rPr>
        <w:t>。</w:t>
      </w:r>
    </w:p>
    <w:p w14:paraId="237564B5">
      <w:pPr>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服务地点：</w:t>
      </w:r>
      <w:r>
        <w:rPr>
          <w:rFonts w:hint="eastAsia" w:ascii="方正仿宋_GBK" w:hAnsi="方正仿宋_GBK" w:eastAsia="方正仿宋_GBK" w:cs="方正仿宋_GBK"/>
          <w:sz w:val="32"/>
          <w:szCs w:val="32"/>
        </w:rPr>
        <w:t>由采购人指定地点。</w:t>
      </w:r>
    </w:p>
    <w:p w14:paraId="180502A2">
      <w:pPr>
        <w:pStyle w:val="14"/>
        <w:pageBreakBefore w:val="0"/>
        <w:kinsoku/>
        <w:wordWrap/>
        <w:overflowPunct/>
        <w:topLinePunct w:val="0"/>
        <w:autoSpaceDE/>
        <w:autoSpaceDN/>
        <w:bidi w:val="0"/>
        <w:adjustRightInd/>
        <w:spacing w:before="0" w:beforeAutospacing="0" w:after="0" w:afterAutospacing="0" w:line="600" w:lineRule="exact"/>
        <w:ind w:firstLine="643" w:firstLineChars="200"/>
        <w:textAlignment w:val="auto"/>
        <w:rPr>
          <w:rFonts w:hint="eastAsia" w:ascii="方正仿宋_GBK" w:hAnsi="方正仿宋_GBK" w:eastAsia="方正仿宋_GBK" w:cs="方正仿宋_GBK"/>
          <w:bCs/>
          <w:kern w:val="2"/>
          <w:sz w:val="32"/>
          <w:szCs w:val="32"/>
        </w:rPr>
      </w:pPr>
      <w:r>
        <w:rPr>
          <w:rFonts w:hint="eastAsia" w:ascii="方正仿宋_GBK" w:hAnsi="方正仿宋_GBK" w:eastAsia="方正仿宋_GBK" w:cs="方正仿宋_GBK"/>
          <w:b/>
          <w:bCs/>
          <w:kern w:val="2"/>
          <w:sz w:val="32"/>
          <w:szCs w:val="32"/>
          <w:lang w:val="en-US" w:eastAsia="zh-CN"/>
        </w:rPr>
        <w:t>3.</w:t>
      </w:r>
      <w:r>
        <w:rPr>
          <w:rFonts w:hint="eastAsia" w:ascii="方正仿宋_GBK" w:hAnsi="方正仿宋_GBK" w:eastAsia="方正仿宋_GBK" w:cs="方正仿宋_GBK"/>
          <w:b/>
          <w:bCs/>
          <w:kern w:val="2"/>
          <w:sz w:val="32"/>
          <w:szCs w:val="32"/>
        </w:rPr>
        <w:t>验收方式：</w:t>
      </w:r>
      <w:r>
        <w:rPr>
          <w:rFonts w:hint="eastAsia" w:ascii="方正仿宋_GBK" w:hAnsi="方正仿宋_GBK" w:eastAsia="方正仿宋_GBK" w:cs="方正仿宋_GBK"/>
          <w:kern w:val="2"/>
          <w:sz w:val="32"/>
          <w:szCs w:val="32"/>
          <w:lang w:val="en-US" w:eastAsia="zh-CN" w:bidi="ar-SA"/>
        </w:rPr>
        <w:t>采购人</w:t>
      </w:r>
      <w:r>
        <w:rPr>
          <w:rFonts w:hint="eastAsia" w:ascii="方正仿宋_GBK" w:hAnsi="方正仿宋_GBK" w:cs="方正仿宋_GBK"/>
          <w:kern w:val="2"/>
          <w:sz w:val="32"/>
          <w:szCs w:val="32"/>
          <w:lang w:val="en-US" w:eastAsia="zh-CN" w:bidi="ar-SA"/>
        </w:rPr>
        <w:t>指定专人</w:t>
      </w:r>
      <w:r>
        <w:rPr>
          <w:rFonts w:hint="eastAsia" w:ascii="方正仿宋_GBK" w:hAnsi="方正仿宋_GBK" w:eastAsia="方正仿宋_GBK" w:cs="方正仿宋_GBK"/>
          <w:kern w:val="2"/>
          <w:sz w:val="32"/>
          <w:szCs w:val="32"/>
          <w:lang w:val="en-US" w:eastAsia="zh-CN" w:bidi="ar-SA"/>
        </w:rPr>
        <w:t>，对档案整理及数字化成果进行验收，直到达到</w:t>
      </w:r>
      <w:r>
        <w:rPr>
          <w:rFonts w:hint="eastAsia" w:ascii="方正仿宋_GBK" w:hAnsi="方正仿宋_GBK" w:cs="方正仿宋_GBK"/>
          <w:kern w:val="2"/>
          <w:sz w:val="32"/>
          <w:szCs w:val="32"/>
          <w:lang w:val="en-US" w:eastAsia="zh-CN" w:bidi="ar-SA"/>
        </w:rPr>
        <w:t>大渡口</w:t>
      </w:r>
      <w:r>
        <w:rPr>
          <w:rFonts w:hint="eastAsia" w:ascii="方正仿宋_GBK" w:hAnsi="方正仿宋_GBK" w:eastAsia="方正仿宋_GBK" w:cs="方正仿宋_GBK"/>
          <w:kern w:val="2"/>
          <w:sz w:val="32"/>
          <w:szCs w:val="32"/>
          <w:lang w:val="en-US" w:eastAsia="zh-CN" w:bidi="ar-SA"/>
        </w:rPr>
        <w:t>区档案馆进馆标准。</w:t>
      </w:r>
    </w:p>
    <w:p w14:paraId="344725E3">
      <w:pPr>
        <w:pageBreakBefore w:val="0"/>
        <w:numPr>
          <w:ilvl w:val="0"/>
          <w:numId w:val="0"/>
        </w:numPr>
        <w:tabs>
          <w:tab w:val="left" w:pos="0"/>
        </w:tabs>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rPr>
      </w:pPr>
      <w:r>
        <w:rPr>
          <w:rFonts w:hint="eastAsia" w:cs="方正仿宋_GBK"/>
          <w:lang w:eastAsia="zh-CN"/>
        </w:rPr>
        <w:t>（</w:t>
      </w:r>
      <w:r>
        <w:rPr>
          <w:rFonts w:hint="eastAsia" w:cs="方正仿宋_GBK"/>
          <w:lang w:val="en-US" w:eastAsia="zh-CN"/>
        </w:rPr>
        <w:t>1</w:t>
      </w:r>
      <w:r>
        <w:rPr>
          <w:rFonts w:hint="eastAsia" w:cs="方正仿宋_GBK"/>
          <w:lang w:eastAsia="zh-CN"/>
        </w:rPr>
        <w:t>）</w:t>
      </w:r>
      <w:r>
        <w:rPr>
          <w:rFonts w:hint="eastAsia" w:ascii="方正仿宋_GBK" w:hAnsi="方正仿宋_GBK" w:eastAsia="方正仿宋_GBK" w:cs="方正仿宋_GBK"/>
        </w:rPr>
        <w:t>质量检查。对装订完成的档案及完成数字化加工的图像质量作质量检测，确保电子档案的完整性、正确性、一致性。成交供应商应当提供对装订完成的档案以及加工数据的验收方案和手段，保证采购方可以对档案加工过程的每个环节进度、质量和安全措施进行监督。</w:t>
      </w:r>
    </w:p>
    <w:p w14:paraId="0CD12E40">
      <w:pPr>
        <w:pageBreakBefore w:val="0"/>
        <w:numPr>
          <w:ilvl w:val="0"/>
          <w:numId w:val="0"/>
        </w:numPr>
        <w:tabs>
          <w:tab w:val="left" w:pos="0"/>
        </w:tabs>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rPr>
      </w:pPr>
      <w:r>
        <w:rPr>
          <w:rFonts w:hint="eastAsia" w:cs="方正仿宋_GBK"/>
          <w:lang w:eastAsia="zh-CN"/>
        </w:rPr>
        <w:t>（</w:t>
      </w:r>
      <w:r>
        <w:rPr>
          <w:rFonts w:hint="eastAsia" w:cs="方正仿宋_GBK"/>
          <w:lang w:val="en-US" w:eastAsia="zh-CN"/>
        </w:rPr>
        <w:t>2</w:t>
      </w:r>
      <w:r>
        <w:rPr>
          <w:rFonts w:hint="eastAsia" w:cs="方正仿宋_GBK"/>
          <w:lang w:eastAsia="zh-CN"/>
        </w:rPr>
        <w:t>）</w:t>
      </w:r>
      <w:r>
        <w:rPr>
          <w:rFonts w:hint="eastAsia" w:ascii="方正仿宋_GBK" w:hAnsi="方正仿宋_GBK" w:eastAsia="方正仿宋_GBK" w:cs="方正仿宋_GBK"/>
        </w:rPr>
        <w:t>分批次对供应商质检后的扫描图像进行抽检。抽检率：按页抽检率不低于5%。抽检图像要求：图像整洁、无歪斜、无黑边、浏览及能够打印清晰；抽检数据对应要求：档案目录数据完整正确且与扫描图像100%正确对应。抽检合格率：要求达到9</w:t>
      </w:r>
      <w:r>
        <w:rPr>
          <w:rFonts w:hint="eastAsia" w:cs="方正仿宋_GBK"/>
          <w:lang w:val="en-US" w:eastAsia="zh-CN"/>
        </w:rPr>
        <w:t>5</w:t>
      </w:r>
      <w:r>
        <w:rPr>
          <w:rFonts w:hint="eastAsia" w:ascii="方正仿宋_GBK" w:hAnsi="方正仿宋_GBK" w:eastAsia="方正仿宋_GBK" w:cs="方正仿宋_GBK"/>
        </w:rPr>
        <w:t>% 。当抽检合格率低于9</w:t>
      </w:r>
      <w:r>
        <w:rPr>
          <w:rFonts w:hint="eastAsia" w:cs="方正仿宋_GBK"/>
          <w:lang w:val="en-US" w:eastAsia="zh-CN"/>
        </w:rPr>
        <w:t>5</w:t>
      </w:r>
      <w:r>
        <w:rPr>
          <w:rFonts w:hint="eastAsia" w:ascii="方正仿宋_GBK" w:hAnsi="方正仿宋_GBK" w:eastAsia="方正仿宋_GBK" w:cs="方正仿宋_GBK"/>
        </w:rPr>
        <w:t>%时，成交供应商需对该批次档案扫描图像进行重新检查、修改，直到合格率达9</w:t>
      </w:r>
      <w:r>
        <w:rPr>
          <w:rFonts w:hint="eastAsia" w:cs="方正仿宋_GBK"/>
          <w:lang w:val="en-US" w:eastAsia="zh-CN"/>
        </w:rPr>
        <w:t>5</w:t>
      </w:r>
      <w:r>
        <w:rPr>
          <w:rFonts w:hint="eastAsia" w:ascii="方正仿宋_GBK" w:hAnsi="方正仿宋_GBK" w:eastAsia="方正仿宋_GBK" w:cs="方正仿宋_GBK"/>
        </w:rPr>
        <w:t>%。合格率=合格的文件数/被抽检文件总数*100%</w:t>
      </w:r>
    </w:p>
    <w:p w14:paraId="161EDF44">
      <w:pPr>
        <w:pageBreakBefore w:val="0"/>
        <w:numPr>
          <w:ilvl w:val="0"/>
          <w:numId w:val="0"/>
        </w:numPr>
        <w:tabs>
          <w:tab w:val="left" w:pos="0"/>
        </w:tabs>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bCs/>
          <w:kern w:val="2"/>
          <w:sz w:val="32"/>
          <w:szCs w:val="32"/>
        </w:rPr>
      </w:pPr>
      <w:r>
        <w:rPr>
          <w:rFonts w:hint="eastAsia" w:cs="方正仿宋_GBK"/>
          <w:lang w:eastAsia="zh-CN"/>
        </w:rPr>
        <w:t>（</w:t>
      </w:r>
      <w:r>
        <w:rPr>
          <w:rFonts w:hint="eastAsia" w:cs="方正仿宋_GBK"/>
          <w:lang w:val="en-US" w:eastAsia="zh-CN"/>
        </w:rPr>
        <w:t>3</w:t>
      </w:r>
      <w:r>
        <w:rPr>
          <w:rFonts w:hint="eastAsia" w:cs="方正仿宋_GBK"/>
          <w:lang w:eastAsia="zh-CN"/>
        </w:rPr>
        <w:t>）</w:t>
      </w:r>
      <w:r>
        <w:rPr>
          <w:rFonts w:hint="eastAsia" w:ascii="方正仿宋_GBK" w:hAnsi="方正仿宋_GBK" w:eastAsia="方正仿宋_GBK" w:cs="方正仿宋_GBK"/>
        </w:rPr>
        <w:t>验收归档。质检通过的数据及档案原件定期移交采购人验收；档案加工过程和数据成果由采购人档案管理人员把关，定期抽查，不合格的必须重新处理。</w:t>
      </w:r>
    </w:p>
    <w:p w14:paraId="44513986">
      <w:pPr>
        <w:pStyle w:val="3"/>
        <w:keepNext/>
        <w:keepLines/>
        <w:pageBreakBefore w:val="0"/>
        <w:widowControl w:val="0"/>
        <w:numPr>
          <w:ilvl w:val="1"/>
          <w:numId w:val="0"/>
        </w:numPr>
        <w:kinsoku/>
        <w:wordWrap/>
        <w:overflowPunct/>
        <w:topLinePunct w:val="0"/>
        <w:autoSpaceDE/>
        <w:autoSpaceDN/>
        <w:bidi w:val="0"/>
        <w:adjustRightInd/>
        <w:snapToGrid/>
        <w:spacing w:line="600" w:lineRule="exact"/>
        <w:ind w:leftChars="200"/>
        <w:textAlignment w:val="auto"/>
        <w:rPr>
          <w:rFonts w:hint="eastAsia"/>
        </w:rPr>
      </w:pPr>
      <w:r>
        <w:rPr>
          <w:rFonts w:hint="eastAsia"/>
          <w:lang w:eastAsia="zh-CN"/>
        </w:rPr>
        <w:t>（</w:t>
      </w:r>
      <w:r>
        <w:rPr>
          <w:rFonts w:hint="eastAsia"/>
          <w:lang w:val="en-US" w:eastAsia="zh-CN"/>
        </w:rPr>
        <w:t>二</w:t>
      </w:r>
      <w:r>
        <w:rPr>
          <w:rFonts w:hint="eastAsia"/>
          <w:lang w:eastAsia="zh-CN"/>
        </w:rPr>
        <w:t>）</w:t>
      </w:r>
      <w:r>
        <w:rPr>
          <w:rFonts w:hint="eastAsia"/>
        </w:rPr>
        <w:t>报价要求</w:t>
      </w:r>
    </w:p>
    <w:p w14:paraId="2CD4C50D">
      <w:pPr>
        <w:pStyle w:val="19"/>
        <w:pageBreakBefore w:val="0"/>
        <w:kinsoku/>
        <w:wordWrap/>
        <w:overflowPunct/>
        <w:topLinePunct w:val="0"/>
        <w:autoSpaceDE/>
        <w:autoSpaceDN/>
        <w:bidi w:val="0"/>
        <w:adjustRightInd/>
        <w:spacing w:line="60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供应商报价包括完成本项目所需的服务费、人工费及提供服务所需的设备或货物购买（制造）费、辅材费、运输费、装卸费、安装调试费、培训费及各种应纳的税费等。因成交供应商自身原因造成漏报、少报皆由其自行承担责任，采购人不再补偿。</w:t>
      </w:r>
    </w:p>
    <w:p w14:paraId="4CAA2B8A">
      <w:pPr>
        <w:pStyle w:val="3"/>
        <w:keepNext/>
        <w:keepLines/>
        <w:pageBreakBefore w:val="0"/>
        <w:widowControl w:val="0"/>
        <w:numPr>
          <w:ilvl w:val="1"/>
          <w:numId w:val="0"/>
        </w:numPr>
        <w:kinsoku/>
        <w:wordWrap/>
        <w:overflowPunct/>
        <w:topLinePunct w:val="0"/>
        <w:autoSpaceDE/>
        <w:autoSpaceDN/>
        <w:bidi w:val="0"/>
        <w:adjustRightInd/>
        <w:snapToGrid/>
        <w:spacing w:line="600" w:lineRule="exact"/>
        <w:ind w:leftChars="200"/>
        <w:textAlignment w:val="auto"/>
        <w:rPr>
          <w:rFonts w:hint="eastAsia"/>
          <w:lang w:eastAsia="zh-CN"/>
        </w:rPr>
      </w:pPr>
      <w:r>
        <w:rPr>
          <w:rFonts w:hint="eastAsia"/>
          <w:lang w:eastAsia="zh-CN"/>
        </w:rPr>
        <w:t>（</w:t>
      </w:r>
      <w:r>
        <w:rPr>
          <w:rFonts w:hint="eastAsia"/>
          <w:lang w:val="en-US" w:eastAsia="zh-CN"/>
        </w:rPr>
        <w:t>三</w:t>
      </w:r>
      <w:r>
        <w:rPr>
          <w:rFonts w:hint="eastAsia"/>
          <w:lang w:eastAsia="zh-CN"/>
        </w:rPr>
        <w:t>）</w:t>
      </w:r>
      <w:r>
        <w:rPr>
          <w:rFonts w:hint="eastAsia"/>
        </w:rPr>
        <w:t>付款方式</w:t>
      </w:r>
      <w:r>
        <w:rPr>
          <w:rFonts w:hint="eastAsia"/>
          <w:lang w:eastAsia="zh-CN"/>
        </w:rPr>
        <w:t>（</w:t>
      </w:r>
      <w:r>
        <w:rPr>
          <w:rFonts w:hint="eastAsia"/>
          <w:lang w:val="en-US" w:eastAsia="zh-CN"/>
        </w:rPr>
        <w:t>或阶段付款</w:t>
      </w:r>
      <w:r>
        <w:rPr>
          <w:rFonts w:hint="eastAsia"/>
          <w:lang w:eastAsia="zh-CN"/>
        </w:rPr>
        <w:t>）</w:t>
      </w:r>
    </w:p>
    <w:p w14:paraId="4223AE4E">
      <w:pPr>
        <w:pageBreakBefore w:val="0"/>
        <w:kinsoku/>
        <w:wordWrap/>
        <w:overflowPunct/>
        <w:topLinePunct w:val="0"/>
        <w:autoSpaceDE/>
        <w:autoSpaceDN/>
        <w:bidi w:val="0"/>
        <w:adjustRightInd/>
        <w:spacing w:line="600" w:lineRule="exact"/>
        <w:ind w:firstLine="480"/>
        <w:textAlignment w:val="auto"/>
        <w:rPr>
          <w:rFonts w:hint="eastAsia" w:ascii="方正仿宋_GBK" w:hAnsi="方正仿宋_GBK" w:eastAsia="方正仿宋_GBK" w:cs="方正仿宋_GBK"/>
          <w:bCs/>
          <w:kern w:val="0"/>
          <w:sz w:val="32"/>
          <w:szCs w:val="32"/>
          <w:highlight w:val="none"/>
          <w:lang w:val="en-US" w:eastAsia="zh-CN" w:bidi="ar-SA"/>
        </w:rPr>
      </w:pPr>
      <w:r>
        <w:rPr>
          <w:rFonts w:hint="eastAsia" w:ascii="方正仿宋_GBK" w:hAnsi="方正仿宋_GBK" w:eastAsia="方正仿宋_GBK" w:cs="方正仿宋_GBK"/>
          <w:bCs/>
          <w:kern w:val="0"/>
          <w:sz w:val="32"/>
          <w:szCs w:val="32"/>
          <w:highlight w:val="none"/>
          <w:lang w:val="en-US" w:eastAsia="zh-CN" w:bidi="ar-SA"/>
        </w:rPr>
        <w:t>1.第一次付款：合同签订后供应商设备、人员进场，支付标的合同款总额的30%；</w:t>
      </w:r>
      <w:r>
        <w:rPr>
          <w:rFonts w:hint="eastAsia" w:cs="方正仿宋_GBK"/>
          <w:bCs/>
          <w:kern w:val="0"/>
          <w:sz w:val="32"/>
          <w:szCs w:val="32"/>
          <w:highlight w:val="none"/>
          <w:lang w:val="en-US" w:eastAsia="zh-CN" w:bidi="ar-SA"/>
        </w:rPr>
        <w:t>（遇年末关账，付款时间顺延）。</w:t>
      </w:r>
    </w:p>
    <w:p w14:paraId="7F7B7C82">
      <w:pPr>
        <w:pageBreakBefore w:val="0"/>
        <w:kinsoku/>
        <w:wordWrap/>
        <w:overflowPunct/>
        <w:topLinePunct w:val="0"/>
        <w:autoSpaceDE/>
        <w:autoSpaceDN/>
        <w:bidi w:val="0"/>
        <w:adjustRightInd/>
        <w:spacing w:line="600" w:lineRule="exact"/>
        <w:ind w:firstLine="480"/>
        <w:textAlignment w:val="auto"/>
        <w:rPr>
          <w:rFonts w:hint="eastAsia" w:ascii="方正仿宋_GBK" w:hAnsi="方正仿宋_GBK" w:eastAsia="方正仿宋_GBK" w:cs="方正仿宋_GBK"/>
          <w:bCs/>
          <w:kern w:val="0"/>
          <w:sz w:val="32"/>
          <w:szCs w:val="32"/>
          <w:highlight w:val="none"/>
          <w:lang w:val="en-US" w:eastAsia="zh-CN" w:bidi="ar-SA"/>
        </w:rPr>
      </w:pPr>
      <w:r>
        <w:rPr>
          <w:rFonts w:hint="eastAsia" w:ascii="方正仿宋_GBK" w:hAnsi="方正仿宋_GBK" w:eastAsia="方正仿宋_GBK" w:cs="方正仿宋_GBK"/>
          <w:bCs/>
          <w:kern w:val="0"/>
          <w:sz w:val="32"/>
          <w:szCs w:val="32"/>
          <w:highlight w:val="none"/>
          <w:lang w:val="en-US" w:eastAsia="zh-CN" w:bidi="ar-SA"/>
        </w:rPr>
        <w:t xml:space="preserve">2.第二次付款：完成本项目全部任务并通过项目总体验收后, </w:t>
      </w:r>
      <w:r>
        <w:rPr>
          <w:rFonts w:hint="eastAsia" w:cs="方正仿宋_GBK"/>
          <w:bCs/>
          <w:kern w:val="0"/>
          <w:sz w:val="32"/>
          <w:szCs w:val="32"/>
          <w:highlight w:val="none"/>
          <w:lang w:val="en-US" w:eastAsia="zh-CN" w:bidi="ar-SA"/>
        </w:rPr>
        <w:t>成功移交区档案馆，</w:t>
      </w:r>
      <w:r>
        <w:rPr>
          <w:rFonts w:hint="eastAsia" w:ascii="方正仿宋_GBK" w:hAnsi="方正仿宋_GBK" w:eastAsia="方正仿宋_GBK" w:cs="方正仿宋_GBK"/>
          <w:bCs/>
          <w:kern w:val="0"/>
          <w:sz w:val="32"/>
          <w:szCs w:val="32"/>
          <w:highlight w:val="none"/>
          <w:lang w:val="en-US" w:eastAsia="zh-CN" w:bidi="ar-SA"/>
        </w:rPr>
        <w:t>经据实结算采购人向供应商支付项目实际服务总额的剩余尾款。</w:t>
      </w:r>
    </w:p>
    <w:p w14:paraId="4A5A8245">
      <w:pPr>
        <w:pStyle w:val="3"/>
        <w:keepNext/>
        <w:keepLines/>
        <w:pageBreakBefore w:val="0"/>
        <w:widowControl w:val="0"/>
        <w:numPr>
          <w:ilvl w:val="1"/>
          <w:numId w:val="0"/>
        </w:numPr>
        <w:kinsoku/>
        <w:wordWrap/>
        <w:overflowPunct/>
        <w:topLinePunct w:val="0"/>
        <w:autoSpaceDE/>
        <w:autoSpaceDN/>
        <w:bidi w:val="0"/>
        <w:adjustRightInd/>
        <w:snapToGrid/>
        <w:spacing w:line="600" w:lineRule="exact"/>
        <w:ind w:leftChars="200"/>
        <w:textAlignment w:val="auto"/>
        <w:rPr>
          <w:rFonts w:hint="eastAsia"/>
        </w:rPr>
      </w:pPr>
      <w:r>
        <w:rPr>
          <w:rFonts w:hint="eastAsia"/>
          <w:lang w:eastAsia="zh-CN"/>
        </w:rPr>
        <w:t>（</w:t>
      </w:r>
      <w:r>
        <w:rPr>
          <w:rFonts w:hint="eastAsia"/>
          <w:lang w:val="en-US" w:eastAsia="zh-CN"/>
        </w:rPr>
        <w:t>四</w:t>
      </w:r>
      <w:r>
        <w:rPr>
          <w:rFonts w:hint="eastAsia"/>
          <w:lang w:eastAsia="zh-CN"/>
        </w:rPr>
        <w:t>）</w:t>
      </w:r>
      <w:r>
        <w:rPr>
          <w:rFonts w:hint="eastAsia"/>
        </w:rPr>
        <w:t>服务保证及售后服务</w:t>
      </w:r>
    </w:p>
    <w:p w14:paraId="2967D98C">
      <w:pPr>
        <w:pStyle w:val="4"/>
        <w:keepNext/>
        <w:keepLines/>
        <w:pageBreakBefore w:val="0"/>
        <w:widowControl w:val="0"/>
        <w:numPr>
          <w:ilvl w:val="2"/>
          <w:numId w:val="0"/>
        </w:numPr>
        <w:kinsoku/>
        <w:wordWrap/>
        <w:overflowPunct/>
        <w:topLinePunct w:val="0"/>
        <w:autoSpaceDE/>
        <w:autoSpaceDN/>
        <w:bidi w:val="0"/>
        <w:adjustRightInd/>
        <w:snapToGrid/>
        <w:spacing w:line="600" w:lineRule="exact"/>
        <w:ind w:firstLine="643" w:firstLineChars="200"/>
        <w:textAlignment w:val="auto"/>
        <w:rPr>
          <w:rFonts w:hint="eastAsia"/>
          <w:b/>
          <w:bCs/>
        </w:rPr>
      </w:pPr>
      <w:r>
        <w:rPr>
          <w:rFonts w:hint="eastAsia"/>
          <w:b/>
          <w:bCs/>
          <w:lang w:val="en-US" w:eastAsia="zh-CN"/>
        </w:rPr>
        <w:t>1.</w:t>
      </w:r>
      <w:r>
        <w:rPr>
          <w:rFonts w:hint="eastAsia"/>
          <w:b/>
          <w:bCs/>
        </w:rPr>
        <w:t>质保期</w:t>
      </w:r>
    </w:p>
    <w:p w14:paraId="67E60341">
      <w:pPr>
        <w:pageBreakBefore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本项目质保期不低于</w:t>
      </w:r>
      <w:r>
        <w:rPr>
          <w:rFonts w:hint="eastAsia" w:cs="方正仿宋_GBK"/>
          <w:bCs/>
          <w:sz w:val="32"/>
          <w:szCs w:val="32"/>
          <w:lang w:val="en-US" w:eastAsia="zh-CN"/>
        </w:rPr>
        <w:t>2</w:t>
      </w:r>
      <w:r>
        <w:rPr>
          <w:rFonts w:hint="eastAsia" w:ascii="方正仿宋_GBK" w:hAnsi="方正仿宋_GBK" w:eastAsia="方正仿宋_GBK" w:cs="方正仿宋_GBK"/>
          <w:bCs/>
          <w:sz w:val="32"/>
          <w:szCs w:val="32"/>
        </w:rPr>
        <w:t>年，从验收合格之日起计算（投标人的服务期优于上述年限的，按实际承诺期限执行）。</w:t>
      </w:r>
    </w:p>
    <w:p w14:paraId="4B2F7F78">
      <w:pPr>
        <w:pStyle w:val="4"/>
        <w:keepNext/>
        <w:keepLines/>
        <w:pageBreakBefore w:val="0"/>
        <w:widowControl w:val="0"/>
        <w:numPr>
          <w:ilvl w:val="2"/>
          <w:numId w:val="0"/>
        </w:numPr>
        <w:kinsoku/>
        <w:wordWrap/>
        <w:overflowPunct/>
        <w:topLinePunct w:val="0"/>
        <w:autoSpaceDE/>
        <w:autoSpaceDN/>
        <w:bidi w:val="0"/>
        <w:adjustRightInd/>
        <w:snapToGrid/>
        <w:spacing w:line="600" w:lineRule="exact"/>
        <w:ind w:firstLine="643" w:firstLineChars="200"/>
        <w:textAlignment w:val="auto"/>
        <w:rPr>
          <w:rFonts w:hint="eastAsia"/>
          <w:b/>
          <w:bCs/>
        </w:rPr>
      </w:pPr>
      <w:r>
        <w:rPr>
          <w:rFonts w:hint="eastAsia"/>
          <w:b/>
          <w:bCs/>
          <w:lang w:val="en-US" w:eastAsia="zh-CN"/>
        </w:rPr>
        <w:t>2.</w:t>
      </w:r>
      <w:r>
        <w:rPr>
          <w:rFonts w:hint="eastAsia"/>
          <w:b/>
          <w:bCs/>
        </w:rPr>
        <w:t>售后服务</w:t>
      </w:r>
    </w:p>
    <w:p w14:paraId="7373AD36">
      <w:pPr>
        <w:pageBreakBefore w:val="0"/>
        <w:numPr>
          <w:ilvl w:val="0"/>
          <w:numId w:val="0"/>
        </w:numPr>
        <w:tabs>
          <w:tab w:val="left" w:pos="0"/>
        </w:tabs>
        <w:kinsoku/>
        <w:wordWrap/>
        <w:overflowPunct/>
        <w:topLinePunct w:val="0"/>
        <w:autoSpaceDE/>
        <w:autoSpaceDN/>
        <w:bidi w:val="0"/>
        <w:adjustRightInd/>
        <w:spacing w:line="600" w:lineRule="exact"/>
        <w:ind w:left="640" w:leftChars="0"/>
        <w:textAlignment w:val="auto"/>
        <w:rPr>
          <w:rFonts w:hint="eastAsia" w:ascii="方正仿宋_GBK" w:hAnsi="方正仿宋_GBK" w:eastAsia="方正仿宋_GBK" w:cs="方正仿宋_GBK"/>
          <w:b/>
          <w:bCs/>
        </w:rPr>
      </w:pPr>
      <w:r>
        <w:rPr>
          <w:rFonts w:hint="eastAsia" w:cs="方正仿宋_GBK"/>
          <w:b/>
          <w:bCs/>
          <w:lang w:eastAsia="zh-CN"/>
        </w:rPr>
        <w:t>（</w:t>
      </w:r>
      <w:r>
        <w:rPr>
          <w:rFonts w:hint="eastAsia" w:cs="方正仿宋_GBK"/>
          <w:b/>
          <w:bCs/>
          <w:lang w:val="en-US" w:eastAsia="zh-CN"/>
        </w:rPr>
        <w:t>1</w:t>
      </w:r>
      <w:r>
        <w:rPr>
          <w:rFonts w:hint="eastAsia" w:cs="方正仿宋_GBK"/>
          <w:b/>
          <w:bCs/>
          <w:lang w:eastAsia="zh-CN"/>
        </w:rPr>
        <w:t>）</w:t>
      </w:r>
      <w:r>
        <w:rPr>
          <w:rFonts w:hint="eastAsia" w:ascii="方正仿宋_GBK" w:hAnsi="方正仿宋_GBK" w:eastAsia="方正仿宋_GBK" w:cs="方正仿宋_GBK"/>
          <w:b/>
          <w:bCs/>
        </w:rPr>
        <w:t>电话咨询</w:t>
      </w:r>
    </w:p>
    <w:p w14:paraId="18E8005B">
      <w:pPr>
        <w:pageBreakBefore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成交供应商</w:t>
      </w:r>
      <w:r>
        <w:rPr>
          <w:rFonts w:hint="eastAsia" w:ascii="方正仿宋_GBK" w:hAnsi="方正仿宋_GBK" w:eastAsia="方正仿宋_GBK" w:cs="方正仿宋_GBK"/>
          <w:bCs/>
          <w:sz w:val="32"/>
          <w:szCs w:val="32"/>
        </w:rPr>
        <w:t>应当为采购人提供技术援助电话，解答采购人在使用中遇到的问题，及时为采购人提出解决问题的建议。</w:t>
      </w:r>
    </w:p>
    <w:p w14:paraId="2F4808E8">
      <w:pPr>
        <w:pageBreakBefore w:val="0"/>
        <w:numPr>
          <w:ilvl w:val="0"/>
          <w:numId w:val="0"/>
        </w:numPr>
        <w:tabs>
          <w:tab w:val="left" w:pos="0"/>
        </w:tabs>
        <w:kinsoku/>
        <w:wordWrap/>
        <w:overflowPunct/>
        <w:topLinePunct w:val="0"/>
        <w:autoSpaceDE/>
        <w:autoSpaceDN/>
        <w:bidi w:val="0"/>
        <w:adjustRightInd/>
        <w:spacing w:line="600" w:lineRule="exact"/>
        <w:ind w:left="640" w:leftChars="0"/>
        <w:textAlignment w:val="auto"/>
        <w:rPr>
          <w:rFonts w:hint="eastAsia" w:ascii="方正仿宋_GBK" w:hAnsi="方正仿宋_GBK" w:eastAsia="方正仿宋_GBK" w:cs="方正仿宋_GBK"/>
          <w:b/>
          <w:bCs/>
        </w:rPr>
      </w:pPr>
      <w:r>
        <w:rPr>
          <w:rFonts w:hint="eastAsia" w:cs="方正仿宋_GBK"/>
          <w:b/>
          <w:bCs/>
          <w:lang w:eastAsia="zh-CN"/>
        </w:rPr>
        <w:t>（</w:t>
      </w:r>
      <w:r>
        <w:rPr>
          <w:rFonts w:hint="eastAsia" w:cs="方正仿宋_GBK"/>
          <w:b/>
          <w:bCs/>
          <w:lang w:val="en-US" w:eastAsia="zh-CN"/>
        </w:rPr>
        <w:t>2</w:t>
      </w:r>
      <w:r>
        <w:rPr>
          <w:rFonts w:hint="eastAsia" w:cs="方正仿宋_GBK"/>
          <w:b/>
          <w:bCs/>
          <w:lang w:eastAsia="zh-CN"/>
        </w:rPr>
        <w:t>）</w:t>
      </w:r>
      <w:r>
        <w:rPr>
          <w:rFonts w:hint="eastAsia" w:ascii="方正仿宋_GBK" w:hAnsi="方正仿宋_GBK" w:eastAsia="方正仿宋_GBK" w:cs="方正仿宋_GBK"/>
          <w:b/>
          <w:bCs/>
        </w:rPr>
        <w:t>现场响应</w:t>
      </w:r>
    </w:p>
    <w:p w14:paraId="0AAC2A33">
      <w:pPr>
        <w:pageBreakBefore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采购人遇到使用及技术问题，电话咨询不能解决的，</w:t>
      </w:r>
      <w:r>
        <w:rPr>
          <w:rFonts w:hint="eastAsia" w:ascii="方正仿宋_GBK" w:hAnsi="方正仿宋_GBK" w:eastAsia="方正仿宋_GBK" w:cs="方正仿宋_GBK"/>
          <w:bCs/>
          <w:sz w:val="32"/>
          <w:szCs w:val="32"/>
          <w:lang w:val="en-US" w:eastAsia="zh-CN"/>
        </w:rPr>
        <w:t>成交供应商</w:t>
      </w:r>
      <w:r>
        <w:rPr>
          <w:rFonts w:hint="eastAsia" w:ascii="方正仿宋_GBK" w:hAnsi="方正仿宋_GBK" w:eastAsia="方正仿宋_GBK" w:cs="方正仿宋_GBK"/>
          <w:bCs/>
          <w:sz w:val="32"/>
          <w:szCs w:val="32"/>
        </w:rPr>
        <w:t>应在24小时内到达现场进行处理，确保产品正常工作；无法在</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bCs/>
          <w:sz w:val="32"/>
          <w:szCs w:val="32"/>
        </w:rPr>
        <w:t>4小时内解决的，应在48小时内提供备用产品，使采购人能够正常使用。</w:t>
      </w:r>
    </w:p>
    <w:p w14:paraId="273DBA5A">
      <w:pPr>
        <w:pageBreakBefore w:val="0"/>
        <w:numPr>
          <w:ilvl w:val="0"/>
          <w:numId w:val="0"/>
        </w:numPr>
        <w:tabs>
          <w:tab w:val="left" w:pos="0"/>
        </w:tabs>
        <w:kinsoku/>
        <w:wordWrap/>
        <w:overflowPunct/>
        <w:topLinePunct w:val="0"/>
        <w:autoSpaceDE/>
        <w:autoSpaceDN/>
        <w:bidi w:val="0"/>
        <w:adjustRightInd/>
        <w:spacing w:line="600" w:lineRule="exact"/>
        <w:ind w:left="640" w:leftChars="0"/>
        <w:textAlignment w:val="auto"/>
        <w:rPr>
          <w:rFonts w:hint="eastAsia" w:ascii="方正仿宋_GBK" w:hAnsi="方正仿宋_GBK" w:eastAsia="方正仿宋_GBK" w:cs="方正仿宋_GBK"/>
          <w:b/>
          <w:bCs/>
        </w:rPr>
      </w:pPr>
      <w:r>
        <w:rPr>
          <w:rFonts w:hint="eastAsia" w:cs="方正仿宋_GBK"/>
          <w:b/>
          <w:bCs/>
          <w:lang w:eastAsia="zh-CN"/>
        </w:rPr>
        <w:t>（</w:t>
      </w:r>
      <w:r>
        <w:rPr>
          <w:rFonts w:hint="eastAsia" w:cs="方正仿宋_GBK"/>
          <w:b/>
          <w:bCs/>
          <w:lang w:val="en-US" w:eastAsia="zh-CN"/>
        </w:rPr>
        <w:t>3</w:t>
      </w:r>
      <w:r>
        <w:rPr>
          <w:rFonts w:hint="eastAsia" w:cs="方正仿宋_GBK"/>
          <w:b/>
          <w:bCs/>
          <w:lang w:eastAsia="zh-CN"/>
        </w:rPr>
        <w:t>）</w:t>
      </w:r>
      <w:r>
        <w:rPr>
          <w:rFonts w:hint="eastAsia" w:ascii="方正仿宋_GBK" w:hAnsi="方正仿宋_GBK" w:eastAsia="方正仿宋_GBK" w:cs="方正仿宋_GBK"/>
          <w:b/>
          <w:bCs/>
        </w:rPr>
        <w:t>质保期外服务要求</w:t>
      </w:r>
    </w:p>
    <w:p w14:paraId="7A64F579">
      <w:pPr>
        <w:pageBreakBefore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①</w:t>
      </w:r>
      <w:r>
        <w:rPr>
          <w:rFonts w:hint="eastAsia" w:ascii="方正仿宋_GBK" w:hAnsi="方正仿宋_GBK" w:eastAsia="方正仿宋_GBK" w:cs="方正仿宋_GBK"/>
          <w:bCs/>
          <w:sz w:val="32"/>
          <w:szCs w:val="32"/>
        </w:rPr>
        <w:t>质量保证期过后，</w:t>
      </w:r>
      <w:r>
        <w:rPr>
          <w:rFonts w:hint="eastAsia" w:ascii="方正仿宋_GBK" w:hAnsi="方正仿宋_GBK" w:eastAsia="方正仿宋_GBK" w:cs="方正仿宋_GBK"/>
          <w:bCs/>
          <w:sz w:val="32"/>
          <w:szCs w:val="32"/>
          <w:lang w:val="en-US" w:eastAsia="zh-CN"/>
        </w:rPr>
        <w:t>成交供应商</w:t>
      </w:r>
      <w:r>
        <w:rPr>
          <w:rFonts w:hint="eastAsia" w:ascii="方正仿宋_GBK" w:hAnsi="方正仿宋_GBK" w:eastAsia="方正仿宋_GBK" w:cs="方正仿宋_GBK"/>
          <w:bCs/>
          <w:sz w:val="32"/>
          <w:szCs w:val="32"/>
        </w:rPr>
        <w:t>应同样提供免费电话咨询服务，并应承诺提供上门维护服务。</w:t>
      </w:r>
    </w:p>
    <w:p w14:paraId="2C85E6D0">
      <w:pPr>
        <w:pageBreakBefore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②</w:t>
      </w:r>
      <w:r>
        <w:rPr>
          <w:rFonts w:hint="eastAsia" w:ascii="方正仿宋_GBK" w:hAnsi="方正仿宋_GBK" w:eastAsia="方正仿宋_GBK" w:cs="方正仿宋_GBK"/>
          <w:bCs/>
          <w:sz w:val="32"/>
          <w:szCs w:val="32"/>
        </w:rPr>
        <w:t>质量保证期过后，采购人需要继续由原</w:t>
      </w:r>
      <w:r>
        <w:rPr>
          <w:rFonts w:hint="eastAsia" w:ascii="方正仿宋_GBK" w:hAnsi="方正仿宋_GBK" w:eastAsia="方正仿宋_GBK" w:cs="方正仿宋_GBK"/>
          <w:bCs/>
          <w:sz w:val="32"/>
          <w:szCs w:val="32"/>
          <w:lang w:val="en-US" w:eastAsia="zh-CN"/>
        </w:rPr>
        <w:t>供应商</w:t>
      </w:r>
      <w:r>
        <w:rPr>
          <w:rFonts w:hint="eastAsia" w:ascii="方正仿宋_GBK" w:hAnsi="方正仿宋_GBK" w:eastAsia="方正仿宋_GBK" w:cs="方正仿宋_GBK"/>
          <w:bCs/>
          <w:sz w:val="32"/>
          <w:szCs w:val="32"/>
        </w:rPr>
        <w:t>提供售后服务的，中标人应以优惠价格提供售后服务。</w:t>
      </w:r>
    </w:p>
    <w:p w14:paraId="6818FBCD">
      <w:pPr>
        <w:pStyle w:val="3"/>
        <w:keepNext/>
        <w:keepLines/>
        <w:pageBreakBefore w:val="0"/>
        <w:widowControl w:val="0"/>
        <w:numPr>
          <w:ilvl w:val="1"/>
          <w:numId w:val="0"/>
        </w:numPr>
        <w:kinsoku/>
        <w:wordWrap/>
        <w:overflowPunct/>
        <w:topLinePunct w:val="0"/>
        <w:autoSpaceDE/>
        <w:autoSpaceDN/>
        <w:bidi w:val="0"/>
        <w:adjustRightInd/>
        <w:snapToGrid/>
        <w:spacing w:line="600" w:lineRule="exact"/>
        <w:ind w:leftChars="200"/>
        <w:textAlignment w:val="auto"/>
        <w:rPr>
          <w:rFonts w:hint="eastAsia"/>
        </w:rPr>
      </w:pPr>
      <w:r>
        <w:rPr>
          <w:rFonts w:hint="eastAsia"/>
          <w:lang w:eastAsia="zh-CN"/>
        </w:rPr>
        <w:t>（</w:t>
      </w:r>
      <w:r>
        <w:rPr>
          <w:rFonts w:hint="eastAsia"/>
          <w:lang w:val="en-US" w:eastAsia="zh-CN"/>
        </w:rPr>
        <w:t>五</w:t>
      </w:r>
      <w:r>
        <w:rPr>
          <w:rFonts w:hint="eastAsia"/>
          <w:lang w:eastAsia="zh-CN"/>
        </w:rPr>
        <w:t>）</w:t>
      </w:r>
      <w:r>
        <w:rPr>
          <w:rFonts w:hint="eastAsia"/>
        </w:rPr>
        <w:t>知识产权</w:t>
      </w:r>
    </w:p>
    <w:p w14:paraId="22B6C54D">
      <w:pPr>
        <w:pStyle w:val="19"/>
        <w:pageBreakBefore w:val="0"/>
        <w:kinsoku/>
        <w:wordWrap/>
        <w:overflowPunct/>
        <w:topLinePunct w:val="0"/>
        <w:autoSpaceDE/>
        <w:autoSpaceDN/>
        <w:bidi w:val="0"/>
        <w:adjustRightInd/>
        <w:spacing w:line="60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2605A29">
      <w:pPr>
        <w:pStyle w:val="3"/>
        <w:keepNext/>
        <w:keepLines/>
        <w:pageBreakBefore w:val="0"/>
        <w:widowControl w:val="0"/>
        <w:numPr>
          <w:ilvl w:val="1"/>
          <w:numId w:val="0"/>
        </w:numPr>
        <w:kinsoku/>
        <w:wordWrap/>
        <w:overflowPunct/>
        <w:topLinePunct w:val="0"/>
        <w:autoSpaceDE/>
        <w:autoSpaceDN/>
        <w:bidi w:val="0"/>
        <w:adjustRightInd/>
        <w:snapToGrid/>
        <w:spacing w:line="600" w:lineRule="exact"/>
        <w:ind w:leftChars="200"/>
        <w:textAlignment w:val="auto"/>
        <w:rPr>
          <w:rFonts w:hint="eastAsia"/>
        </w:rPr>
      </w:pPr>
      <w:r>
        <w:rPr>
          <w:rFonts w:hint="eastAsia"/>
          <w:lang w:eastAsia="zh-CN"/>
        </w:rPr>
        <w:t>（</w:t>
      </w:r>
      <w:r>
        <w:rPr>
          <w:rFonts w:hint="eastAsia"/>
          <w:lang w:val="en-US" w:eastAsia="zh-CN"/>
        </w:rPr>
        <w:t>六</w:t>
      </w:r>
      <w:r>
        <w:rPr>
          <w:rFonts w:hint="eastAsia"/>
          <w:lang w:eastAsia="zh-CN"/>
        </w:rPr>
        <w:t>）</w:t>
      </w:r>
      <w:r>
        <w:rPr>
          <w:rFonts w:hint="eastAsia"/>
        </w:rPr>
        <w:t>其他</w:t>
      </w:r>
    </w:p>
    <w:p w14:paraId="139D3A69">
      <w:pPr>
        <w:pageBreakBefore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cs="方正仿宋_GBK"/>
          <w:sz w:val="32"/>
          <w:szCs w:val="32"/>
          <w:lang w:eastAsia="zh-CN"/>
        </w:rPr>
        <w:t>.</w:t>
      </w:r>
      <w:r>
        <w:rPr>
          <w:rFonts w:hint="eastAsia" w:ascii="方正仿宋_GBK" w:hAnsi="方正仿宋_GBK" w:eastAsia="方正仿宋_GBK" w:cs="方正仿宋_GBK"/>
          <w:sz w:val="32"/>
          <w:szCs w:val="32"/>
        </w:rPr>
        <w:t>供应商必须对以上条款和服务承诺明确列出，承诺内容必须达到要求。</w:t>
      </w:r>
    </w:p>
    <w:p w14:paraId="6A67CC94">
      <w:pPr>
        <w:pageBreakBefore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cs="方正仿宋_GBK"/>
          <w:sz w:val="32"/>
          <w:szCs w:val="32"/>
          <w:lang w:eastAsia="zh-CN"/>
        </w:rPr>
        <w:t>.</w:t>
      </w:r>
      <w:r>
        <w:rPr>
          <w:rFonts w:hint="eastAsia" w:ascii="方正仿宋_GBK" w:hAnsi="方正仿宋_GBK" w:eastAsia="方正仿宋_GBK" w:cs="方正仿宋_GBK"/>
          <w:sz w:val="32"/>
          <w:szCs w:val="32"/>
        </w:rPr>
        <w:t>其他未尽事宜由供需双方在采购合同中详细约定。</w:t>
      </w:r>
    </w:p>
    <w:p w14:paraId="7F56E617">
      <w:pPr>
        <w:pStyle w:val="19"/>
        <w:pageBreakBefore w:val="0"/>
        <w:kinsoku/>
        <w:wordWrap/>
        <w:overflowPunct/>
        <w:topLinePunct w:val="0"/>
        <w:autoSpaceDE/>
        <w:autoSpaceDN/>
        <w:bidi w:val="0"/>
        <w:adjustRightInd/>
        <w:spacing w:line="60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bCs/>
          <w:sz w:val="32"/>
          <w:szCs w:val="32"/>
        </w:rPr>
        <w:t>本项目不提供现场勘查服务，请投标供应商仔细阅读招标文件，合理报价。</w:t>
      </w:r>
    </w:p>
    <w:p w14:paraId="70BD9910">
      <w:pPr>
        <w:rPr>
          <w:rFonts w:hint="eastAsia"/>
          <w:lang w:val="en-US" w:eastAsia="zh-CN"/>
        </w:rPr>
      </w:pPr>
      <w:r>
        <w:rPr>
          <w:rFonts w:hint="eastAsia"/>
          <w:lang w:val="en-US" w:eastAsia="zh-CN"/>
        </w:rPr>
        <w:br w:type="page"/>
      </w:r>
    </w:p>
    <w:p w14:paraId="1A31644A">
      <w:pPr>
        <w:pStyle w:val="2"/>
        <w:numPr>
          <w:ilvl w:val="0"/>
          <w:numId w:val="0"/>
        </w:numPr>
        <w:bidi w:val="0"/>
        <w:ind w:leftChars="0"/>
        <w:rPr>
          <w:rFonts w:hint="eastAsia"/>
          <w:lang w:val="en-US" w:eastAsia="zh-CN"/>
        </w:rPr>
      </w:pPr>
      <w:r>
        <w:rPr>
          <w:rFonts w:hint="default"/>
          <w:lang w:eastAsia="zh-CN"/>
        </w:rPr>
        <w:t>七</w:t>
      </w:r>
      <w:r>
        <w:rPr>
          <w:rFonts w:hint="eastAsia"/>
          <w:lang w:val="en-US" w:eastAsia="zh-CN"/>
        </w:rPr>
        <w:t>、评分标准</w:t>
      </w:r>
    </w:p>
    <w:tbl>
      <w:tblPr>
        <w:tblStyle w:val="15"/>
        <w:tblW w:w="900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8"/>
        <w:gridCol w:w="623"/>
        <w:gridCol w:w="668"/>
        <w:gridCol w:w="790"/>
        <w:gridCol w:w="4443"/>
        <w:gridCol w:w="1937"/>
      </w:tblGrid>
      <w:tr w14:paraId="7519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548" w:type="dxa"/>
            <w:shd w:val="clear" w:color="auto" w:fill="auto"/>
            <w:vAlign w:val="center"/>
          </w:tcPr>
          <w:p w14:paraId="078AC91D">
            <w:pPr>
              <w:spacing w:line="240" w:lineRule="auto"/>
              <w:ind w:left="0" w:leftChars="0" w:firstLine="0" w:firstLineChars="0"/>
              <w:jc w:val="center"/>
              <w:rPr>
                <w:sz w:val="21"/>
                <w:szCs w:val="21"/>
              </w:rPr>
            </w:pPr>
            <w:r>
              <w:rPr>
                <w:rFonts w:hint="eastAsia"/>
                <w:sz w:val="21"/>
                <w:szCs w:val="21"/>
                <w:lang w:val="en-US" w:eastAsia="zh-CN"/>
              </w:rPr>
              <w:t>序号</w:t>
            </w:r>
          </w:p>
        </w:tc>
        <w:tc>
          <w:tcPr>
            <w:tcW w:w="1291" w:type="dxa"/>
            <w:gridSpan w:val="2"/>
            <w:shd w:val="clear" w:color="auto" w:fill="auto"/>
            <w:vAlign w:val="center"/>
          </w:tcPr>
          <w:p w14:paraId="6CBFE2C6">
            <w:pPr>
              <w:spacing w:line="240" w:lineRule="auto"/>
              <w:ind w:left="0" w:leftChars="0" w:firstLine="0" w:firstLineChars="0"/>
              <w:jc w:val="center"/>
              <w:rPr>
                <w:rFonts w:hint="eastAsia"/>
                <w:sz w:val="21"/>
                <w:szCs w:val="21"/>
              </w:rPr>
            </w:pPr>
            <w:r>
              <w:rPr>
                <w:rFonts w:hint="eastAsia"/>
                <w:sz w:val="21"/>
                <w:szCs w:val="21"/>
                <w:lang w:val="en-US" w:eastAsia="zh-CN"/>
              </w:rPr>
              <w:t>评分因素及权重</w:t>
            </w:r>
          </w:p>
        </w:tc>
        <w:tc>
          <w:tcPr>
            <w:tcW w:w="790" w:type="dxa"/>
            <w:shd w:val="clear" w:color="auto" w:fill="auto"/>
            <w:vAlign w:val="center"/>
          </w:tcPr>
          <w:p w14:paraId="79821DBD">
            <w:pPr>
              <w:spacing w:line="240" w:lineRule="auto"/>
              <w:ind w:left="0" w:leftChars="0" w:firstLine="0" w:firstLineChars="0"/>
              <w:jc w:val="center"/>
              <w:rPr>
                <w:rFonts w:hint="eastAsia"/>
                <w:sz w:val="21"/>
                <w:szCs w:val="21"/>
              </w:rPr>
            </w:pPr>
            <w:r>
              <w:rPr>
                <w:rFonts w:hint="eastAsia"/>
                <w:sz w:val="21"/>
                <w:szCs w:val="21"/>
                <w:lang w:val="en-US" w:eastAsia="zh-CN"/>
              </w:rPr>
              <w:t>分值</w:t>
            </w:r>
          </w:p>
        </w:tc>
        <w:tc>
          <w:tcPr>
            <w:tcW w:w="4443" w:type="dxa"/>
            <w:shd w:val="clear" w:color="auto" w:fill="auto"/>
            <w:vAlign w:val="center"/>
          </w:tcPr>
          <w:p w14:paraId="42AB83CC">
            <w:pPr>
              <w:spacing w:line="240" w:lineRule="auto"/>
              <w:ind w:left="0" w:leftChars="0" w:firstLine="0" w:firstLineChars="0"/>
              <w:jc w:val="center"/>
              <w:rPr>
                <w:rFonts w:hint="eastAsia"/>
                <w:sz w:val="21"/>
                <w:szCs w:val="21"/>
              </w:rPr>
            </w:pPr>
            <w:r>
              <w:rPr>
                <w:rFonts w:hint="eastAsia"/>
                <w:sz w:val="21"/>
                <w:szCs w:val="21"/>
                <w:lang w:val="en-US" w:eastAsia="zh-CN"/>
              </w:rPr>
              <w:t>评分标准</w:t>
            </w:r>
          </w:p>
        </w:tc>
        <w:tc>
          <w:tcPr>
            <w:tcW w:w="1937" w:type="dxa"/>
            <w:shd w:val="clear" w:color="auto" w:fill="auto"/>
            <w:vAlign w:val="center"/>
          </w:tcPr>
          <w:p w14:paraId="16AA68DE">
            <w:pPr>
              <w:spacing w:line="240" w:lineRule="auto"/>
              <w:ind w:left="0" w:leftChars="0" w:firstLine="0" w:firstLineChars="0"/>
              <w:jc w:val="center"/>
              <w:rPr>
                <w:rFonts w:hint="eastAsia"/>
                <w:sz w:val="21"/>
                <w:szCs w:val="21"/>
              </w:rPr>
            </w:pPr>
            <w:r>
              <w:rPr>
                <w:rFonts w:hint="eastAsia"/>
                <w:sz w:val="21"/>
                <w:szCs w:val="21"/>
                <w:lang w:val="en-US" w:eastAsia="zh-CN"/>
              </w:rPr>
              <w:t>说明</w:t>
            </w:r>
          </w:p>
        </w:tc>
      </w:tr>
      <w:tr w14:paraId="4C77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548" w:type="dxa"/>
            <w:shd w:val="clear" w:color="auto" w:fill="auto"/>
            <w:vAlign w:val="center"/>
          </w:tcPr>
          <w:p w14:paraId="3608376E">
            <w:pPr>
              <w:spacing w:line="240" w:lineRule="auto"/>
              <w:ind w:left="0" w:leftChars="0" w:firstLine="0" w:firstLineChars="0"/>
              <w:jc w:val="center"/>
              <w:rPr>
                <w:rFonts w:hint="eastAsia"/>
                <w:sz w:val="21"/>
                <w:szCs w:val="21"/>
              </w:rPr>
            </w:pPr>
            <w:r>
              <w:rPr>
                <w:rFonts w:hint="eastAsia"/>
                <w:sz w:val="21"/>
                <w:szCs w:val="21"/>
                <w:lang w:val="en-US" w:eastAsia="zh-CN"/>
              </w:rPr>
              <w:t>1</w:t>
            </w:r>
          </w:p>
        </w:tc>
        <w:tc>
          <w:tcPr>
            <w:tcW w:w="1291" w:type="dxa"/>
            <w:gridSpan w:val="2"/>
            <w:shd w:val="clear" w:color="auto" w:fill="auto"/>
            <w:vAlign w:val="center"/>
          </w:tcPr>
          <w:p w14:paraId="7CE1BBD3">
            <w:pPr>
              <w:spacing w:line="240" w:lineRule="auto"/>
              <w:ind w:left="0" w:leftChars="0" w:firstLine="0" w:firstLineChars="0"/>
              <w:jc w:val="center"/>
              <w:rPr>
                <w:rFonts w:hint="eastAsia"/>
                <w:sz w:val="21"/>
                <w:szCs w:val="21"/>
              </w:rPr>
            </w:pPr>
            <w:r>
              <w:rPr>
                <w:rFonts w:hint="eastAsia"/>
                <w:sz w:val="21"/>
                <w:szCs w:val="21"/>
                <w:lang w:val="en-US" w:eastAsia="zh-CN"/>
              </w:rPr>
              <w:t>投标报价</w:t>
            </w:r>
          </w:p>
        </w:tc>
        <w:tc>
          <w:tcPr>
            <w:tcW w:w="790" w:type="dxa"/>
            <w:shd w:val="clear" w:color="auto" w:fill="auto"/>
            <w:vAlign w:val="center"/>
          </w:tcPr>
          <w:p w14:paraId="300FEF5F">
            <w:pPr>
              <w:spacing w:line="240" w:lineRule="auto"/>
              <w:ind w:left="0" w:leftChars="0" w:firstLine="0" w:firstLineChars="0"/>
              <w:jc w:val="center"/>
              <w:rPr>
                <w:rFonts w:hint="eastAsia"/>
                <w:sz w:val="21"/>
                <w:szCs w:val="21"/>
                <w:highlight w:val="none"/>
              </w:rPr>
            </w:pPr>
            <w:r>
              <w:rPr>
                <w:rFonts w:hint="default"/>
                <w:sz w:val="21"/>
                <w:szCs w:val="21"/>
                <w:highlight w:val="none"/>
                <w:lang w:eastAsia="zh-CN"/>
              </w:rPr>
              <w:t>30</w:t>
            </w:r>
            <w:r>
              <w:rPr>
                <w:rFonts w:hint="eastAsia"/>
                <w:sz w:val="21"/>
                <w:szCs w:val="21"/>
                <w:highlight w:val="none"/>
                <w:lang w:val="en-US" w:eastAsia="zh-CN"/>
              </w:rPr>
              <w:t>分</w:t>
            </w:r>
          </w:p>
        </w:tc>
        <w:tc>
          <w:tcPr>
            <w:tcW w:w="4443" w:type="dxa"/>
            <w:shd w:val="clear" w:color="auto" w:fill="auto"/>
            <w:vAlign w:val="center"/>
          </w:tcPr>
          <w:p w14:paraId="5F8359C9">
            <w:pPr>
              <w:spacing w:line="240" w:lineRule="auto"/>
              <w:ind w:left="0" w:leftChars="0" w:firstLine="0" w:firstLineChars="0"/>
              <w:jc w:val="both"/>
              <w:rPr>
                <w:rFonts w:hint="eastAsia"/>
                <w:sz w:val="21"/>
                <w:szCs w:val="21"/>
                <w:highlight w:val="none"/>
              </w:rPr>
            </w:pPr>
            <w:r>
              <w:rPr>
                <w:rFonts w:hint="eastAsia"/>
                <w:sz w:val="21"/>
                <w:szCs w:val="21"/>
                <w:highlight w:val="none"/>
                <w:lang w:val="en-US" w:eastAsia="zh-CN"/>
              </w:rPr>
              <w:t>有效的投标报价中的最低价作为评标基准价，按照下列公式计算每个供应商的投标价格得分。</w:t>
            </w:r>
            <w:r>
              <w:rPr>
                <w:rFonts w:hint="eastAsia"/>
                <w:sz w:val="21"/>
                <w:szCs w:val="21"/>
                <w:highlight w:val="none"/>
                <w:lang w:val="en-US" w:eastAsia="zh-CN"/>
              </w:rPr>
              <w:br w:type="textWrapping"/>
            </w:r>
            <w:r>
              <w:rPr>
                <w:rFonts w:hint="eastAsia"/>
                <w:sz w:val="21"/>
                <w:szCs w:val="21"/>
                <w:highlight w:val="none"/>
                <w:lang w:val="en-US" w:eastAsia="zh-CN"/>
              </w:rPr>
              <w:t>投标报价得分=（评标基准价/投标报价）*价格权重*100%</w:t>
            </w:r>
          </w:p>
        </w:tc>
        <w:tc>
          <w:tcPr>
            <w:tcW w:w="1937" w:type="dxa"/>
            <w:shd w:val="clear" w:color="auto" w:fill="auto"/>
            <w:vAlign w:val="center"/>
          </w:tcPr>
          <w:p w14:paraId="7AA89615">
            <w:pPr>
              <w:spacing w:line="240" w:lineRule="auto"/>
              <w:ind w:left="0" w:leftChars="0" w:firstLine="0" w:firstLineChars="0"/>
              <w:jc w:val="both"/>
              <w:rPr>
                <w:rFonts w:hint="eastAsia"/>
                <w:sz w:val="21"/>
                <w:szCs w:val="21"/>
              </w:rPr>
            </w:pPr>
            <w:r>
              <w:rPr>
                <w:rFonts w:hint="eastAsia"/>
                <w:sz w:val="21"/>
                <w:szCs w:val="21"/>
                <w:lang w:val="en-US" w:eastAsia="zh-CN"/>
              </w:rPr>
              <w:t>超过最高限价的报价为无效报价。</w:t>
            </w:r>
          </w:p>
        </w:tc>
      </w:tr>
      <w:tr w14:paraId="6477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0" w:hRule="atLeast"/>
        </w:trPr>
        <w:tc>
          <w:tcPr>
            <w:tcW w:w="548" w:type="dxa"/>
            <w:vMerge w:val="restart"/>
            <w:shd w:val="clear" w:color="auto" w:fill="auto"/>
            <w:vAlign w:val="center"/>
          </w:tcPr>
          <w:p w14:paraId="2A2586C1">
            <w:pPr>
              <w:spacing w:line="240" w:lineRule="auto"/>
              <w:ind w:left="0" w:leftChars="0" w:firstLine="0" w:firstLineChars="0"/>
              <w:jc w:val="center"/>
              <w:rPr>
                <w:rFonts w:hint="eastAsia"/>
                <w:sz w:val="21"/>
                <w:szCs w:val="21"/>
              </w:rPr>
            </w:pPr>
            <w:r>
              <w:rPr>
                <w:rFonts w:hint="eastAsia"/>
                <w:sz w:val="21"/>
                <w:szCs w:val="21"/>
                <w:lang w:val="en-US" w:eastAsia="zh-CN"/>
              </w:rPr>
              <w:t>2</w:t>
            </w:r>
          </w:p>
        </w:tc>
        <w:tc>
          <w:tcPr>
            <w:tcW w:w="1291" w:type="dxa"/>
            <w:gridSpan w:val="2"/>
            <w:vMerge w:val="restart"/>
            <w:shd w:val="clear" w:color="auto" w:fill="auto"/>
            <w:vAlign w:val="center"/>
          </w:tcPr>
          <w:p w14:paraId="1FAA04C7">
            <w:pPr>
              <w:spacing w:line="240" w:lineRule="auto"/>
              <w:ind w:left="0" w:leftChars="0" w:firstLine="0" w:firstLineChars="0"/>
              <w:jc w:val="center"/>
              <w:rPr>
                <w:rFonts w:hint="eastAsia"/>
                <w:sz w:val="21"/>
                <w:szCs w:val="21"/>
              </w:rPr>
            </w:pPr>
            <w:r>
              <w:rPr>
                <w:rFonts w:hint="eastAsia"/>
                <w:sz w:val="21"/>
                <w:szCs w:val="21"/>
                <w:lang w:val="en-US" w:eastAsia="zh-CN"/>
              </w:rPr>
              <w:t>技术部分</w:t>
            </w:r>
          </w:p>
        </w:tc>
        <w:tc>
          <w:tcPr>
            <w:tcW w:w="790" w:type="dxa"/>
            <w:shd w:val="clear" w:color="auto" w:fill="auto"/>
            <w:vAlign w:val="center"/>
          </w:tcPr>
          <w:p w14:paraId="54A2B716">
            <w:pPr>
              <w:spacing w:line="240" w:lineRule="auto"/>
              <w:ind w:left="0" w:leftChars="0" w:firstLine="0" w:firstLineChars="0"/>
              <w:jc w:val="center"/>
              <w:rPr>
                <w:rFonts w:hint="eastAsia"/>
                <w:sz w:val="21"/>
                <w:szCs w:val="21"/>
              </w:rPr>
            </w:pPr>
            <w:r>
              <w:rPr>
                <w:rFonts w:hint="eastAsia"/>
                <w:sz w:val="21"/>
                <w:szCs w:val="21"/>
                <w:lang w:val="en-US" w:eastAsia="zh-CN"/>
              </w:rPr>
              <w:t>6分</w:t>
            </w:r>
          </w:p>
        </w:tc>
        <w:tc>
          <w:tcPr>
            <w:tcW w:w="4443" w:type="dxa"/>
            <w:shd w:val="clear" w:color="auto" w:fill="auto"/>
            <w:vAlign w:val="center"/>
          </w:tcPr>
          <w:p w14:paraId="7B3E6270">
            <w:pPr>
              <w:spacing w:line="240" w:lineRule="auto"/>
              <w:ind w:left="0" w:leftChars="0" w:firstLine="0" w:firstLineChars="0"/>
              <w:jc w:val="both"/>
              <w:rPr>
                <w:rFonts w:hint="eastAsia"/>
                <w:sz w:val="21"/>
                <w:szCs w:val="21"/>
              </w:rPr>
            </w:pPr>
            <w:r>
              <w:rPr>
                <w:rFonts w:hint="eastAsia"/>
                <w:sz w:val="21"/>
                <w:szCs w:val="21"/>
                <w:lang w:val="en-US" w:eastAsia="zh-CN"/>
              </w:rPr>
              <w:t>供应商结合本项目的采购需求提供完整且合理的档案数字化服务实施方案，方案内容包括但不限于：</w:t>
            </w:r>
            <w:r>
              <w:rPr>
                <w:rFonts w:hint="eastAsia"/>
                <w:sz w:val="21"/>
                <w:szCs w:val="21"/>
                <w:lang w:val="en-US" w:eastAsia="zh-CN"/>
              </w:rPr>
              <w:br w:type="textWrapping"/>
            </w:r>
            <w:r>
              <w:rPr>
                <w:rFonts w:hint="eastAsia"/>
                <w:sz w:val="21"/>
                <w:szCs w:val="21"/>
                <w:lang w:val="en-US" w:eastAsia="zh-CN"/>
              </w:rPr>
              <w:t>（1）含有项目的整体安排。</w:t>
            </w:r>
            <w:r>
              <w:rPr>
                <w:rFonts w:hint="eastAsia"/>
                <w:sz w:val="21"/>
                <w:szCs w:val="21"/>
                <w:lang w:val="en-US" w:eastAsia="zh-CN"/>
              </w:rPr>
              <w:br w:type="textWrapping"/>
            </w:r>
            <w:r>
              <w:rPr>
                <w:rFonts w:hint="eastAsia"/>
                <w:sz w:val="21"/>
                <w:szCs w:val="21"/>
                <w:lang w:val="en-US" w:eastAsia="zh-CN"/>
              </w:rPr>
              <w:t>（2）含有项目加工流程图及详细的技术参数指标。</w:t>
            </w:r>
            <w:r>
              <w:rPr>
                <w:rFonts w:hint="eastAsia"/>
                <w:sz w:val="21"/>
                <w:szCs w:val="21"/>
                <w:lang w:val="en-US" w:eastAsia="zh-CN"/>
              </w:rPr>
              <w:br w:type="textWrapping"/>
            </w:r>
            <w:r>
              <w:rPr>
                <w:rFonts w:hint="eastAsia"/>
                <w:sz w:val="21"/>
                <w:szCs w:val="21"/>
                <w:lang w:val="en-US" w:eastAsia="zh-CN"/>
              </w:rPr>
              <w:t>（3）含有加工设备配置概况介绍。</w:t>
            </w:r>
            <w:r>
              <w:rPr>
                <w:rFonts w:hint="eastAsia"/>
                <w:sz w:val="21"/>
                <w:szCs w:val="21"/>
                <w:lang w:val="en-US" w:eastAsia="zh-CN"/>
              </w:rPr>
              <w:br w:type="textWrapping"/>
            </w:r>
            <w:r>
              <w:rPr>
                <w:rFonts w:hint="eastAsia"/>
                <w:sz w:val="21"/>
                <w:szCs w:val="21"/>
                <w:lang w:val="en-US" w:eastAsia="zh-CN"/>
              </w:rPr>
              <w:t>方案完整且详细，得8分；方案一般完整详细，得5分；方案不完整不详细，得3分；未提供方案，得 0 分。</w:t>
            </w:r>
          </w:p>
        </w:tc>
        <w:tc>
          <w:tcPr>
            <w:tcW w:w="1937" w:type="dxa"/>
            <w:vMerge w:val="restart"/>
            <w:shd w:val="clear" w:color="auto" w:fill="auto"/>
            <w:vAlign w:val="center"/>
          </w:tcPr>
          <w:p w14:paraId="5E66305F">
            <w:pPr>
              <w:spacing w:line="240" w:lineRule="auto"/>
              <w:ind w:left="0" w:leftChars="0" w:firstLine="0" w:firstLineChars="0"/>
              <w:jc w:val="both"/>
              <w:rPr>
                <w:rFonts w:hint="eastAsia"/>
                <w:sz w:val="21"/>
                <w:szCs w:val="21"/>
              </w:rPr>
            </w:pPr>
            <w:r>
              <w:rPr>
                <w:rFonts w:hint="eastAsia"/>
                <w:sz w:val="21"/>
                <w:szCs w:val="21"/>
                <w:lang w:val="en-US" w:eastAsia="zh-CN"/>
              </w:rPr>
              <w:t>注：方案不完整不详细是指：非专门针对本项目或不适用项目特性的情形、内容不完整或缺少关键节点、套用其他项目方案、内容前后矛盾、涉及的规范及标准错误、不利于项目实施、不可能实现的情形等任意一种情形。</w:t>
            </w:r>
          </w:p>
        </w:tc>
      </w:tr>
      <w:tr w14:paraId="6136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0" w:hRule="atLeast"/>
        </w:trPr>
        <w:tc>
          <w:tcPr>
            <w:tcW w:w="548" w:type="dxa"/>
            <w:vMerge w:val="continue"/>
            <w:shd w:val="clear" w:color="auto" w:fill="auto"/>
            <w:vAlign w:val="center"/>
          </w:tcPr>
          <w:p w14:paraId="3FDED4F5">
            <w:pPr>
              <w:spacing w:line="240" w:lineRule="auto"/>
              <w:ind w:left="0" w:leftChars="0" w:firstLine="0" w:firstLineChars="0"/>
              <w:jc w:val="center"/>
              <w:rPr>
                <w:rFonts w:hint="eastAsia"/>
                <w:sz w:val="21"/>
                <w:szCs w:val="21"/>
              </w:rPr>
            </w:pPr>
          </w:p>
        </w:tc>
        <w:tc>
          <w:tcPr>
            <w:tcW w:w="1291" w:type="dxa"/>
            <w:gridSpan w:val="2"/>
            <w:vMerge w:val="continue"/>
            <w:shd w:val="clear" w:color="auto" w:fill="auto"/>
            <w:vAlign w:val="center"/>
          </w:tcPr>
          <w:p w14:paraId="0A2E7DD9">
            <w:pPr>
              <w:spacing w:line="240" w:lineRule="auto"/>
              <w:ind w:left="0" w:leftChars="0" w:firstLine="0" w:firstLineChars="0"/>
              <w:jc w:val="center"/>
              <w:rPr>
                <w:rFonts w:hint="eastAsia"/>
                <w:sz w:val="21"/>
                <w:szCs w:val="21"/>
              </w:rPr>
            </w:pPr>
          </w:p>
        </w:tc>
        <w:tc>
          <w:tcPr>
            <w:tcW w:w="790" w:type="dxa"/>
            <w:shd w:val="clear" w:color="auto" w:fill="auto"/>
            <w:vAlign w:val="center"/>
          </w:tcPr>
          <w:p w14:paraId="2005D3A6">
            <w:pPr>
              <w:spacing w:line="240" w:lineRule="auto"/>
              <w:ind w:left="0" w:leftChars="0" w:firstLine="0" w:firstLineChars="0"/>
              <w:jc w:val="center"/>
              <w:rPr>
                <w:rFonts w:hint="eastAsia"/>
                <w:sz w:val="21"/>
                <w:szCs w:val="21"/>
              </w:rPr>
            </w:pPr>
            <w:r>
              <w:rPr>
                <w:rFonts w:hint="eastAsia"/>
                <w:sz w:val="21"/>
                <w:szCs w:val="21"/>
                <w:lang w:val="en-US" w:eastAsia="zh-CN"/>
              </w:rPr>
              <w:t>6分</w:t>
            </w:r>
          </w:p>
        </w:tc>
        <w:tc>
          <w:tcPr>
            <w:tcW w:w="4443" w:type="dxa"/>
            <w:shd w:val="clear" w:color="auto" w:fill="auto"/>
            <w:vAlign w:val="center"/>
          </w:tcPr>
          <w:p w14:paraId="431C386B">
            <w:pPr>
              <w:spacing w:line="240" w:lineRule="auto"/>
              <w:ind w:left="0" w:leftChars="0" w:firstLine="0" w:firstLineChars="0"/>
              <w:jc w:val="both"/>
              <w:rPr>
                <w:rFonts w:hint="eastAsia"/>
                <w:sz w:val="21"/>
                <w:szCs w:val="21"/>
              </w:rPr>
            </w:pPr>
            <w:r>
              <w:rPr>
                <w:rFonts w:hint="eastAsia"/>
                <w:sz w:val="21"/>
                <w:szCs w:val="21"/>
                <w:lang w:val="en-US" w:eastAsia="zh-CN"/>
              </w:rPr>
              <w:t>供应商结合本项目的采购需求提供质量保障方案，方案内容包括但不限于：</w:t>
            </w:r>
            <w:r>
              <w:rPr>
                <w:rFonts w:hint="eastAsia"/>
                <w:sz w:val="21"/>
                <w:szCs w:val="21"/>
                <w:lang w:val="en-US" w:eastAsia="zh-CN"/>
              </w:rPr>
              <w:br w:type="textWrapping"/>
            </w:r>
            <w:r>
              <w:rPr>
                <w:rFonts w:hint="eastAsia"/>
                <w:sz w:val="21"/>
                <w:szCs w:val="21"/>
                <w:lang w:val="en-US" w:eastAsia="zh-CN"/>
              </w:rPr>
              <w:t>（1）含有质量管理方案</w:t>
            </w:r>
            <w:r>
              <w:rPr>
                <w:rFonts w:hint="eastAsia"/>
                <w:sz w:val="21"/>
                <w:szCs w:val="21"/>
                <w:lang w:val="en-US" w:eastAsia="zh-CN"/>
              </w:rPr>
              <w:br w:type="textWrapping"/>
            </w:r>
            <w:r>
              <w:rPr>
                <w:rFonts w:hint="eastAsia"/>
                <w:sz w:val="21"/>
                <w:szCs w:val="21"/>
                <w:lang w:val="en-US" w:eastAsia="zh-CN"/>
              </w:rPr>
              <w:t>（2）含有质量控制管理计划和保障措施</w:t>
            </w:r>
            <w:r>
              <w:rPr>
                <w:rFonts w:hint="eastAsia"/>
                <w:sz w:val="21"/>
                <w:szCs w:val="21"/>
                <w:lang w:val="en-US" w:eastAsia="zh-CN"/>
              </w:rPr>
              <w:br w:type="textWrapping"/>
            </w:r>
            <w:r>
              <w:rPr>
                <w:rFonts w:hint="eastAsia"/>
                <w:sz w:val="21"/>
                <w:szCs w:val="21"/>
                <w:lang w:val="en-US" w:eastAsia="zh-CN"/>
              </w:rPr>
              <w:t>（3）含有人员组织机构设置</w:t>
            </w:r>
            <w:r>
              <w:rPr>
                <w:rFonts w:hint="eastAsia"/>
                <w:sz w:val="21"/>
                <w:szCs w:val="21"/>
                <w:lang w:val="en-US" w:eastAsia="zh-CN"/>
              </w:rPr>
              <w:br w:type="textWrapping"/>
            </w:r>
            <w:r>
              <w:rPr>
                <w:rFonts w:hint="eastAsia"/>
                <w:sz w:val="21"/>
                <w:szCs w:val="21"/>
                <w:lang w:val="en-US" w:eastAsia="zh-CN"/>
              </w:rPr>
              <w:t>方案完整且详细，得8分；方案一般完整详细，得5分；方案不完整不详细，得3分；未提供方案，得0分。</w:t>
            </w:r>
          </w:p>
        </w:tc>
        <w:tc>
          <w:tcPr>
            <w:tcW w:w="1937" w:type="dxa"/>
            <w:vMerge w:val="continue"/>
            <w:shd w:val="clear" w:color="auto" w:fill="auto"/>
            <w:vAlign w:val="center"/>
          </w:tcPr>
          <w:p w14:paraId="312C5D8A">
            <w:pPr>
              <w:spacing w:line="240" w:lineRule="auto"/>
              <w:ind w:left="0" w:leftChars="0" w:firstLine="0" w:firstLineChars="0"/>
              <w:jc w:val="both"/>
              <w:rPr>
                <w:rFonts w:hint="eastAsia"/>
                <w:sz w:val="21"/>
                <w:szCs w:val="21"/>
              </w:rPr>
            </w:pPr>
          </w:p>
        </w:tc>
      </w:tr>
      <w:tr w14:paraId="3229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0" w:hRule="atLeast"/>
        </w:trPr>
        <w:tc>
          <w:tcPr>
            <w:tcW w:w="548" w:type="dxa"/>
            <w:vMerge w:val="continue"/>
            <w:shd w:val="clear" w:color="auto" w:fill="auto"/>
            <w:vAlign w:val="center"/>
          </w:tcPr>
          <w:p w14:paraId="36289BA9">
            <w:pPr>
              <w:spacing w:line="240" w:lineRule="auto"/>
              <w:ind w:left="0" w:leftChars="0" w:firstLine="0" w:firstLineChars="0"/>
              <w:jc w:val="center"/>
              <w:rPr>
                <w:rFonts w:hint="eastAsia"/>
                <w:sz w:val="21"/>
                <w:szCs w:val="21"/>
              </w:rPr>
            </w:pPr>
          </w:p>
        </w:tc>
        <w:tc>
          <w:tcPr>
            <w:tcW w:w="1291" w:type="dxa"/>
            <w:gridSpan w:val="2"/>
            <w:vMerge w:val="continue"/>
            <w:shd w:val="clear" w:color="auto" w:fill="auto"/>
            <w:vAlign w:val="center"/>
          </w:tcPr>
          <w:p w14:paraId="130CAA89">
            <w:pPr>
              <w:spacing w:line="240" w:lineRule="auto"/>
              <w:ind w:left="0" w:leftChars="0" w:firstLine="0" w:firstLineChars="0"/>
              <w:jc w:val="center"/>
              <w:rPr>
                <w:rFonts w:hint="eastAsia"/>
                <w:sz w:val="21"/>
                <w:szCs w:val="21"/>
              </w:rPr>
            </w:pPr>
          </w:p>
        </w:tc>
        <w:tc>
          <w:tcPr>
            <w:tcW w:w="790" w:type="dxa"/>
            <w:shd w:val="clear" w:color="auto" w:fill="auto"/>
            <w:vAlign w:val="center"/>
          </w:tcPr>
          <w:p w14:paraId="7C1230A3">
            <w:pPr>
              <w:spacing w:line="240" w:lineRule="auto"/>
              <w:ind w:left="0" w:leftChars="0" w:firstLine="0" w:firstLineChars="0"/>
              <w:jc w:val="center"/>
              <w:rPr>
                <w:rFonts w:hint="eastAsia"/>
                <w:sz w:val="21"/>
                <w:szCs w:val="21"/>
              </w:rPr>
            </w:pPr>
            <w:r>
              <w:rPr>
                <w:rFonts w:hint="eastAsia"/>
                <w:sz w:val="21"/>
                <w:szCs w:val="21"/>
                <w:lang w:val="en-US" w:eastAsia="zh-CN"/>
              </w:rPr>
              <w:t>6分</w:t>
            </w:r>
          </w:p>
        </w:tc>
        <w:tc>
          <w:tcPr>
            <w:tcW w:w="4443" w:type="dxa"/>
            <w:shd w:val="clear" w:color="auto" w:fill="auto"/>
            <w:vAlign w:val="center"/>
          </w:tcPr>
          <w:p w14:paraId="700536F7">
            <w:pPr>
              <w:spacing w:line="240" w:lineRule="auto"/>
              <w:ind w:left="0" w:leftChars="0" w:firstLine="0" w:firstLineChars="0"/>
              <w:jc w:val="both"/>
              <w:rPr>
                <w:rFonts w:hint="eastAsia"/>
                <w:sz w:val="21"/>
                <w:szCs w:val="21"/>
              </w:rPr>
            </w:pPr>
            <w:r>
              <w:rPr>
                <w:rFonts w:hint="eastAsia"/>
                <w:sz w:val="21"/>
                <w:szCs w:val="21"/>
                <w:lang w:val="en-US" w:eastAsia="zh-CN"/>
              </w:rPr>
              <w:t>供应商结合本项目的采购需求作出工作进度安排计划，方案内容包括但不限于：</w:t>
            </w:r>
            <w:r>
              <w:rPr>
                <w:rFonts w:hint="eastAsia"/>
                <w:sz w:val="21"/>
                <w:szCs w:val="21"/>
                <w:lang w:val="en-US" w:eastAsia="zh-CN"/>
              </w:rPr>
              <w:br w:type="textWrapping"/>
            </w:r>
            <w:r>
              <w:rPr>
                <w:rFonts w:hint="eastAsia"/>
                <w:sz w:val="21"/>
                <w:szCs w:val="21"/>
                <w:lang w:val="en-US" w:eastAsia="zh-CN"/>
              </w:rPr>
              <w:t>（1）工期进度计划及项目施工细项相关安排</w:t>
            </w:r>
            <w:r>
              <w:rPr>
                <w:rFonts w:hint="eastAsia"/>
                <w:sz w:val="21"/>
                <w:szCs w:val="21"/>
                <w:lang w:val="en-US" w:eastAsia="zh-CN"/>
              </w:rPr>
              <w:br w:type="textWrapping"/>
            </w:r>
            <w:r>
              <w:rPr>
                <w:rFonts w:hint="eastAsia"/>
                <w:sz w:val="21"/>
                <w:szCs w:val="21"/>
                <w:lang w:val="en-US" w:eastAsia="zh-CN"/>
              </w:rPr>
              <w:t>（2）团队人员职能及分工安排</w:t>
            </w:r>
            <w:r>
              <w:rPr>
                <w:rFonts w:hint="eastAsia"/>
                <w:sz w:val="21"/>
                <w:szCs w:val="21"/>
                <w:lang w:val="en-US" w:eastAsia="zh-CN"/>
              </w:rPr>
              <w:br w:type="textWrapping"/>
            </w:r>
            <w:r>
              <w:rPr>
                <w:rFonts w:hint="eastAsia"/>
                <w:sz w:val="21"/>
                <w:szCs w:val="21"/>
                <w:lang w:val="en-US" w:eastAsia="zh-CN"/>
              </w:rPr>
              <w:t>方案安排合理且优于采购要求完成工作，得8分；方案合理，能满足采购要求完成工作，得5分；方案一般合理，基本满足采购要求完成工作，得 3分；未提供方案，得0分。</w:t>
            </w:r>
          </w:p>
        </w:tc>
        <w:tc>
          <w:tcPr>
            <w:tcW w:w="1937" w:type="dxa"/>
            <w:vMerge w:val="continue"/>
            <w:shd w:val="clear" w:color="auto" w:fill="auto"/>
            <w:vAlign w:val="center"/>
          </w:tcPr>
          <w:p w14:paraId="09168F80">
            <w:pPr>
              <w:spacing w:line="240" w:lineRule="auto"/>
              <w:ind w:left="0" w:leftChars="0" w:firstLine="0" w:firstLineChars="0"/>
              <w:jc w:val="both"/>
              <w:rPr>
                <w:rFonts w:hint="eastAsia"/>
                <w:sz w:val="21"/>
                <w:szCs w:val="21"/>
              </w:rPr>
            </w:pPr>
          </w:p>
        </w:tc>
      </w:tr>
      <w:tr w14:paraId="00D1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6" w:hRule="atLeast"/>
        </w:trPr>
        <w:tc>
          <w:tcPr>
            <w:tcW w:w="548" w:type="dxa"/>
            <w:vMerge w:val="continue"/>
            <w:shd w:val="clear" w:color="auto" w:fill="auto"/>
            <w:vAlign w:val="center"/>
          </w:tcPr>
          <w:p w14:paraId="7DE7A507">
            <w:pPr>
              <w:spacing w:line="240" w:lineRule="auto"/>
              <w:ind w:left="0" w:leftChars="0" w:firstLine="0" w:firstLineChars="0"/>
              <w:jc w:val="center"/>
              <w:rPr>
                <w:rFonts w:hint="eastAsia"/>
                <w:sz w:val="21"/>
                <w:szCs w:val="21"/>
              </w:rPr>
            </w:pPr>
          </w:p>
        </w:tc>
        <w:tc>
          <w:tcPr>
            <w:tcW w:w="1291" w:type="dxa"/>
            <w:gridSpan w:val="2"/>
            <w:vMerge w:val="continue"/>
            <w:shd w:val="clear" w:color="auto" w:fill="auto"/>
            <w:vAlign w:val="center"/>
          </w:tcPr>
          <w:p w14:paraId="11F77547">
            <w:pPr>
              <w:spacing w:line="240" w:lineRule="auto"/>
              <w:ind w:left="0" w:leftChars="0" w:firstLine="0" w:firstLineChars="0"/>
              <w:jc w:val="center"/>
              <w:rPr>
                <w:rFonts w:hint="eastAsia"/>
                <w:sz w:val="21"/>
                <w:szCs w:val="21"/>
              </w:rPr>
            </w:pPr>
          </w:p>
        </w:tc>
        <w:tc>
          <w:tcPr>
            <w:tcW w:w="790" w:type="dxa"/>
            <w:shd w:val="clear" w:color="auto" w:fill="auto"/>
            <w:vAlign w:val="center"/>
          </w:tcPr>
          <w:p w14:paraId="47E2FE26">
            <w:pPr>
              <w:spacing w:line="240" w:lineRule="auto"/>
              <w:ind w:left="0" w:leftChars="0" w:firstLine="0" w:firstLineChars="0"/>
              <w:jc w:val="center"/>
              <w:rPr>
                <w:rFonts w:hint="eastAsia"/>
                <w:sz w:val="21"/>
                <w:szCs w:val="21"/>
              </w:rPr>
            </w:pPr>
            <w:r>
              <w:rPr>
                <w:rFonts w:hint="eastAsia"/>
                <w:sz w:val="21"/>
                <w:szCs w:val="21"/>
                <w:lang w:val="en-US" w:eastAsia="zh-CN"/>
              </w:rPr>
              <w:t>6分</w:t>
            </w:r>
          </w:p>
        </w:tc>
        <w:tc>
          <w:tcPr>
            <w:tcW w:w="4443" w:type="dxa"/>
            <w:shd w:val="clear" w:color="auto" w:fill="auto"/>
            <w:vAlign w:val="center"/>
          </w:tcPr>
          <w:p w14:paraId="7716F64B">
            <w:pPr>
              <w:spacing w:line="240" w:lineRule="auto"/>
              <w:ind w:left="0" w:leftChars="0" w:firstLine="0" w:firstLineChars="0"/>
              <w:jc w:val="both"/>
              <w:rPr>
                <w:rFonts w:hint="eastAsia"/>
                <w:sz w:val="21"/>
                <w:szCs w:val="21"/>
              </w:rPr>
            </w:pPr>
            <w:r>
              <w:rPr>
                <w:rFonts w:hint="eastAsia"/>
                <w:sz w:val="21"/>
                <w:szCs w:val="21"/>
                <w:lang w:val="en-US" w:eastAsia="zh-CN"/>
              </w:rPr>
              <w:t>供应商结合本项目的采购需求提供安全保密方案，方案内容包括但不限于：</w:t>
            </w:r>
            <w:r>
              <w:rPr>
                <w:rFonts w:hint="eastAsia"/>
                <w:sz w:val="21"/>
                <w:szCs w:val="21"/>
                <w:lang w:val="en-US" w:eastAsia="zh-CN"/>
              </w:rPr>
              <w:br w:type="textWrapping"/>
            </w:r>
            <w:r>
              <w:rPr>
                <w:rFonts w:hint="eastAsia"/>
                <w:sz w:val="21"/>
                <w:szCs w:val="21"/>
                <w:lang w:val="en-US" w:eastAsia="zh-CN"/>
              </w:rPr>
              <w:t>（1）含有相关保密制度</w:t>
            </w:r>
            <w:r>
              <w:rPr>
                <w:rFonts w:hint="eastAsia"/>
                <w:sz w:val="21"/>
                <w:szCs w:val="21"/>
                <w:lang w:val="en-US" w:eastAsia="zh-CN"/>
              </w:rPr>
              <w:br w:type="textWrapping"/>
            </w:r>
            <w:r>
              <w:rPr>
                <w:rFonts w:hint="eastAsia"/>
                <w:sz w:val="21"/>
                <w:szCs w:val="21"/>
                <w:lang w:val="en-US" w:eastAsia="zh-CN"/>
              </w:rPr>
              <w:t>（2）含有对 ①档案实体安全； ②数据信息安全；③加工场地安全；④人员保密的措施制度。</w:t>
            </w:r>
            <w:r>
              <w:rPr>
                <w:rFonts w:hint="eastAsia"/>
                <w:sz w:val="21"/>
                <w:szCs w:val="21"/>
                <w:lang w:val="en-US" w:eastAsia="zh-CN"/>
              </w:rPr>
              <w:br w:type="textWrapping"/>
            </w:r>
            <w:r>
              <w:rPr>
                <w:rFonts w:hint="eastAsia"/>
                <w:sz w:val="21"/>
                <w:szCs w:val="21"/>
                <w:lang w:val="en-US" w:eastAsia="zh-CN"/>
              </w:rPr>
              <w:t>（3）应急处理措施。</w:t>
            </w:r>
            <w:r>
              <w:rPr>
                <w:rFonts w:hint="eastAsia"/>
                <w:sz w:val="21"/>
                <w:szCs w:val="21"/>
                <w:lang w:val="en-US" w:eastAsia="zh-CN"/>
              </w:rPr>
              <w:br w:type="textWrapping"/>
            </w:r>
            <w:r>
              <w:rPr>
                <w:rFonts w:hint="eastAsia"/>
                <w:sz w:val="21"/>
                <w:szCs w:val="21"/>
                <w:lang w:val="en-US" w:eastAsia="zh-CN"/>
              </w:rPr>
              <w:t>（4）保密承诺书。</w:t>
            </w:r>
            <w:r>
              <w:rPr>
                <w:rFonts w:hint="eastAsia"/>
                <w:sz w:val="21"/>
                <w:szCs w:val="21"/>
                <w:lang w:val="en-US" w:eastAsia="zh-CN"/>
              </w:rPr>
              <w:br w:type="textWrapping"/>
            </w:r>
            <w:r>
              <w:rPr>
                <w:rFonts w:hint="eastAsia"/>
                <w:sz w:val="21"/>
                <w:szCs w:val="21"/>
                <w:lang w:val="en-US" w:eastAsia="zh-CN"/>
              </w:rPr>
              <w:t>方案完整且详细，得8分；方案一般完整详细，得5分；方案不完整不详细，得3分；未提供方案，得0分。</w:t>
            </w:r>
          </w:p>
        </w:tc>
        <w:tc>
          <w:tcPr>
            <w:tcW w:w="1937" w:type="dxa"/>
            <w:vMerge w:val="continue"/>
            <w:shd w:val="clear" w:color="auto" w:fill="auto"/>
            <w:vAlign w:val="center"/>
          </w:tcPr>
          <w:p w14:paraId="7912674C">
            <w:pPr>
              <w:spacing w:line="240" w:lineRule="auto"/>
              <w:ind w:left="0" w:leftChars="0" w:firstLine="0" w:firstLineChars="0"/>
              <w:jc w:val="both"/>
              <w:rPr>
                <w:rFonts w:hint="eastAsia"/>
                <w:sz w:val="21"/>
                <w:szCs w:val="21"/>
              </w:rPr>
            </w:pPr>
          </w:p>
        </w:tc>
      </w:tr>
      <w:tr w14:paraId="36CF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0" w:hRule="atLeast"/>
        </w:trPr>
        <w:tc>
          <w:tcPr>
            <w:tcW w:w="548" w:type="dxa"/>
            <w:vMerge w:val="continue"/>
            <w:shd w:val="clear" w:color="auto" w:fill="auto"/>
            <w:vAlign w:val="center"/>
          </w:tcPr>
          <w:p w14:paraId="388BC69F">
            <w:pPr>
              <w:spacing w:line="240" w:lineRule="auto"/>
              <w:ind w:left="0" w:leftChars="0" w:firstLine="0" w:firstLineChars="0"/>
              <w:jc w:val="center"/>
              <w:rPr>
                <w:rFonts w:hint="eastAsia"/>
                <w:sz w:val="21"/>
                <w:szCs w:val="21"/>
              </w:rPr>
            </w:pPr>
          </w:p>
        </w:tc>
        <w:tc>
          <w:tcPr>
            <w:tcW w:w="1291" w:type="dxa"/>
            <w:gridSpan w:val="2"/>
            <w:vMerge w:val="continue"/>
            <w:shd w:val="clear" w:color="auto" w:fill="auto"/>
            <w:vAlign w:val="center"/>
          </w:tcPr>
          <w:p w14:paraId="4C652DB3">
            <w:pPr>
              <w:spacing w:line="240" w:lineRule="auto"/>
              <w:ind w:left="0" w:leftChars="0" w:firstLine="0" w:firstLineChars="0"/>
              <w:jc w:val="center"/>
              <w:rPr>
                <w:rFonts w:hint="eastAsia"/>
                <w:sz w:val="21"/>
                <w:szCs w:val="21"/>
              </w:rPr>
            </w:pPr>
          </w:p>
        </w:tc>
        <w:tc>
          <w:tcPr>
            <w:tcW w:w="790" w:type="dxa"/>
            <w:shd w:val="clear" w:color="auto" w:fill="auto"/>
            <w:vAlign w:val="center"/>
          </w:tcPr>
          <w:p w14:paraId="61BDF39B">
            <w:pPr>
              <w:spacing w:line="240" w:lineRule="auto"/>
              <w:ind w:left="0" w:leftChars="0" w:firstLine="0" w:firstLineChars="0"/>
              <w:jc w:val="center"/>
              <w:rPr>
                <w:rFonts w:hint="eastAsia"/>
                <w:sz w:val="21"/>
                <w:szCs w:val="21"/>
              </w:rPr>
            </w:pPr>
            <w:r>
              <w:rPr>
                <w:rFonts w:hint="eastAsia"/>
                <w:sz w:val="21"/>
                <w:szCs w:val="21"/>
                <w:lang w:val="en-US" w:eastAsia="zh-CN"/>
              </w:rPr>
              <w:t>6分</w:t>
            </w:r>
          </w:p>
        </w:tc>
        <w:tc>
          <w:tcPr>
            <w:tcW w:w="4443" w:type="dxa"/>
            <w:shd w:val="clear" w:color="auto" w:fill="auto"/>
            <w:vAlign w:val="center"/>
          </w:tcPr>
          <w:p w14:paraId="0E0E0A16">
            <w:pPr>
              <w:spacing w:line="240" w:lineRule="auto"/>
              <w:ind w:left="0" w:leftChars="0" w:firstLine="0" w:firstLineChars="0"/>
              <w:jc w:val="both"/>
              <w:rPr>
                <w:rFonts w:hint="eastAsia"/>
                <w:sz w:val="21"/>
                <w:szCs w:val="21"/>
              </w:rPr>
            </w:pPr>
            <w:r>
              <w:rPr>
                <w:rFonts w:hint="eastAsia"/>
                <w:sz w:val="21"/>
                <w:szCs w:val="21"/>
                <w:lang w:val="en-US" w:eastAsia="zh-CN"/>
              </w:rPr>
              <w:t>供应商结合本项目的采购需求提供售后服务方案，方案内容包括但不限于：</w:t>
            </w:r>
            <w:r>
              <w:rPr>
                <w:rFonts w:hint="eastAsia"/>
                <w:sz w:val="21"/>
                <w:szCs w:val="21"/>
                <w:lang w:val="en-US" w:eastAsia="zh-CN"/>
              </w:rPr>
              <w:br w:type="textWrapping"/>
            </w:r>
            <w:r>
              <w:rPr>
                <w:rFonts w:hint="eastAsia"/>
                <w:sz w:val="21"/>
                <w:szCs w:val="21"/>
                <w:lang w:val="en-US" w:eastAsia="zh-CN"/>
              </w:rPr>
              <w:t>（1）售后服务计划。</w:t>
            </w:r>
            <w:r>
              <w:rPr>
                <w:rFonts w:hint="eastAsia"/>
                <w:sz w:val="21"/>
                <w:szCs w:val="21"/>
                <w:lang w:val="en-US" w:eastAsia="zh-CN"/>
              </w:rPr>
              <w:br w:type="textWrapping"/>
            </w:r>
            <w:r>
              <w:rPr>
                <w:rFonts w:hint="eastAsia"/>
                <w:sz w:val="21"/>
                <w:szCs w:val="21"/>
                <w:lang w:val="en-US" w:eastAsia="zh-CN"/>
              </w:rPr>
              <w:t>（2）售后服务内容。</w:t>
            </w:r>
            <w:r>
              <w:rPr>
                <w:rFonts w:hint="eastAsia"/>
                <w:sz w:val="21"/>
                <w:szCs w:val="21"/>
                <w:lang w:val="en-US" w:eastAsia="zh-CN"/>
              </w:rPr>
              <w:br w:type="textWrapping"/>
            </w:r>
            <w:r>
              <w:rPr>
                <w:rFonts w:hint="eastAsia"/>
                <w:sz w:val="21"/>
                <w:szCs w:val="21"/>
                <w:lang w:val="en-US" w:eastAsia="zh-CN"/>
              </w:rPr>
              <w:t>（3）后续服务及优惠承诺。</w:t>
            </w:r>
            <w:r>
              <w:rPr>
                <w:rFonts w:hint="eastAsia"/>
                <w:sz w:val="21"/>
                <w:szCs w:val="21"/>
                <w:lang w:val="en-US" w:eastAsia="zh-CN"/>
              </w:rPr>
              <w:br w:type="textWrapping"/>
            </w:r>
            <w:r>
              <w:rPr>
                <w:rFonts w:hint="eastAsia"/>
                <w:sz w:val="21"/>
                <w:szCs w:val="21"/>
                <w:lang w:val="en-US" w:eastAsia="zh-CN"/>
              </w:rPr>
              <w:t>（4）售后响应措施和时效。</w:t>
            </w:r>
            <w:r>
              <w:rPr>
                <w:rFonts w:hint="eastAsia"/>
                <w:sz w:val="21"/>
                <w:szCs w:val="21"/>
                <w:lang w:val="en-US" w:eastAsia="zh-CN"/>
              </w:rPr>
              <w:br w:type="textWrapping"/>
            </w:r>
            <w:r>
              <w:rPr>
                <w:rFonts w:hint="eastAsia"/>
                <w:sz w:val="21"/>
                <w:szCs w:val="21"/>
                <w:lang w:val="en-US" w:eastAsia="zh-CN"/>
              </w:rPr>
              <w:t>方案完整且详细，得8分；方案一般完整详细，得5分；方案不完整不详细，得3分；未提供方案，得0分。</w:t>
            </w:r>
          </w:p>
        </w:tc>
        <w:tc>
          <w:tcPr>
            <w:tcW w:w="1937" w:type="dxa"/>
            <w:shd w:val="clear" w:color="auto" w:fill="auto"/>
            <w:vAlign w:val="center"/>
          </w:tcPr>
          <w:p w14:paraId="29B23E11">
            <w:pPr>
              <w:spacing w:line="240" w:lineRule="auto"/>
              <w:ind w:left="0" w:leftChars="0" w:firstLine="0" w:firstLineChars="0"/>
              <w:jc w:val="both"/>
              <w:rPr>
                <w:rFonts w:hint="eastAsia"/>
                <w:sz w:val="21"/>
                <w:szCs w:val="21"/>
              </w:rPr>
            </w:pPr>
          </w:p>
        </w:tc>
      </w:tr>
      <w:tr w14:paraId="64FC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0" w:hRule="atLeast"/>
        </w:trPr>
        <w:tc>
          <w:tcPr>
            <w:tcW w:w="548" w:type="dxa"/>
            <w:vMerge w:val="continue"/>
            <w:shd w:val="clear" w:color="auto" w:fill="auto"/>
            <w:vAlign w:val="center"/>
          </w:tcPr>
          <w:p w14:paraId="6DBE5114">
            <w:pPr>
              <w:spacing w:line="240" w:lineRule="auto"/>
              <w:ind w:left="0" w:leftChars="0" w:firstLine="0" w:firstLineChars="0"/>
              <w:jc w:val="center"/>
              <w:rPr>
                <w:rFonts w:hint="eastAsia"/>
                <w:sz w:val="21"/>
                <w:szCs w:val="21"/>
              </w:rPr>
            </w:pPr>
          </w:p>
        </w:tc>
        <w:tc>
          <w:tcPr>
            <w:tcW w:w="1291" w:type="dxa"/>
            <w:gridSpan w:val="2"/>
            <w:vMerge w:val="continue"/>
            <w:shd w:val="clear" w:color="auto" w:fill="auto"/>
            <w:vAlign w:val="center"/>
          </w:tcPr>
          <w:p w14:paraId="6135BDD9">
            <w:pPr>
              <w:spacing w:line="240" w:lineRule="auto"/>
              <w:ind w:left="0" w:leftChars="0" w:firstLine="0" w:firstLineChars="0"/>
              <w:jc w:val="center"/>
              <w:rPr>
                <w:rFonts w:hint="eastAsia"/>
                <w:sz w:val="21"/>
                <w:szCs w:val="21"/>
              </w:rPr>
            </w:pPr>
          </w:p>
        </w:tc>
        <w:tc>
          <w:tcPr>
            <w:tcW w:w="790" w:type="dxa"/>
            <w:shd w:val="clear" w:color="auto" w:fill="auto"/>
            <w:vAlign w:val="center"/>
          </w:tcPr>
          <w:p w14:paraId="330B9B9F">
            <w:pPr>
              <w:spacing w:line="240" w:lineRule="auto"/>
              <w:ind w:left="0" w:leftChars="0" w:firstLine="0" w:firstLineChars="0"/>
              <w:jc w:val="center"/>
              <w:rPr>
                <w:rFonts w:hint="eastAsia"/>
                <w:sz w:val="21"/>
                <w:szCs w:val="21"/>
              </w:rPr>
            </w:pPr>
            <w:r>
              <w:rPr>
                <w:rFonts w:hint="eastAsia"/>
                <w:sz w:val="21"/>
                <w:szCs w:val="21"/>
                <w:lang w:val="en-US" w:eastAsia="zh-CN"/>
              </w:rPr>
              <w:t>10分</w:t>
            </w:r>
          </w:p>
        </w:tc>
        <w:tc>
          <w:tcPr>
            <w:tcW w:w="4443" w:type="dxa"/>
            <w:shd w:val="clear" w:color="auto" w:fill="auto"/>
            <w:vAlign w:val="center"/>
          </w:tcPr>
          <w:p w14:paraId="1C6D6D53">
            <w:pPr>
              <w:spacing w:line="240" w:lineRule="auto"/>
              <w:ind w:left="0" w:leftChars="0" w:firstLine="0" w:firstLineChars="0"/>
              <w:jc w:val="both"/>
              <w:rPr>
                <w:rFonts w:hint="eastAsia"/>
                <w:sz w:val="21"/>
                <w:szCs w:val="21"/>
              </w:rPr>
            </w:pPr>
            <w:r>
              <w:rPr>
                <w:rFonts w:hint="eastAsia"/>
                <w:sz w:val="21"/>
                <w:szCs w:val="21"/>
                <w:lang w:val="en-US" w:eastAsia="zh-CN"/>
              </w:rPr>
              <w:t>供应商具备成熟的档案数字化加工技术，具备保障成果质量输出规范化、统一化的能力。提供自主知识产权的①“档案整理数字化加工及信息化自动分类管理系统”；②“元数据影像文件加工管理系统”；③“电子档案四性检测系统”；④“馆藏档案卷皮档案盒智能排版打印系统”；⑤</w:t>
            </w:r>
            <w:r>
              <w:rPr>
                <w:rFonts w:hint="eastAsia" w:ascii="方正仿宋_GBK" w:hAnsi="方正仿宋_GBK" w:eastAsia="方正仿宋_GBK" w:cs="方正仿宋_GBK"/>
                <w:sz w:val="21"/>
                <w:szCs w:val="21"/>
                <w:lang w:val="zh-CN"/>
              </w:rPr>
              <w:t>“档案数字化成果验收系统”</w:t>
            </w:r>
            <w:r>
              <w:rPr>
                <w:rFonts w:hint="eastAsia"/>
                <w:sz w:val="21"/>
                <w:szCs w:val="21"/>
                <w:lang w:val="en-US" w:eastAsia="zh-CN"/>
              </w:rPr>
              <w:t>。每提供1个软件著作权登记证书得2分，最多得10分。</w:t>
            </w:r>
          </w:p>
        </w:tc>
        <w:tc>
          <w:tcPr>
            <w:tcW w:w="1937" w:type="dxa"/>
            <w:shd w:val="clear" w:color="auto" w:fill="auto"/>
            <w:vAlign w:val="center"/>
          </w:tcPr>
          <w:p w14:paraId="7ABE475A">
            <w:pPr>
              <w:spacing w:line="240" w:lineRule="auto"/>
              <w:ind w:left="0" w:leftChars="0" w:firstLine="0" w:firstLineChars="0"/>
              <w:jc w:val="both"/>
              <w:rPr>
                <w:rFonts w:hint="eastAsia"/>
                <w:sz w:val="21"/>
                <w:szCs w:val="21"/>
              </w:rPr>
            </w:pPr>
            <w:r>
              <w:rPr>
                <w:rFonts w:hint="eastAsia"/>
                <w:sz w:val="21"/>
                <w:szCs w:val="21"/>
                <w:lang w:val="en-US" w:eastAsia="zh-CN"/>
              </w:rPr>
              <w:t>提供相关证书或证明材料复印件(并加盖供应商公章)，原件备查。软件著作权证书登记时间必须在项目公示之前。</w:t>
            </w:r>
          </w:p>
        </w:tc>
      </w:tr>
      <w:tr w14:paraId="7D26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0" w:hRule="atLeast"/>
        </w:trPr>
        <w:tc>
          <w:tcPr>
            <w:tcW w:w="548" w:type="dxa"/>
            <w:vMerge w:val="restart"/>
            <w:shd w:val="clear" w:color="auto" w:fill="auto"/>
            <w:vAlign w:val="center"/>
          </w:tcPr>
          <w:p w14:paraId="76C62BF1">
            <w:pPr>
              <w:spacing w:line="240" w:lineRule="auto"/>
              <w:ind w:left="0" w:leftChars="0" w:firstLine="0" w:firstLineChars="0"/>
              <w:jc w:val="center"/>
              <w:rPr>
                <w:rFonts w:hint="eastAsia"/>
                <w:sz w:val="21"/>
                <w:szCs w:val="21"/>
              </w:rPr>
            </w:pPr>
            <w:r>
              <w:rPr>
                <w:rFonts w:hint="eastAsia"/>
                <w:sz w:val="21"/>
                <w:szCs w:val="21"/>
                <w:lang w:val="en-US" w:eastAsia="zh-CN"/>
              </w:rPr>
              <w:t>3</w:t>
            </w:r>
          </w:p>
        </w:tc>
        <w:tc>
          <w:tcPr>
            <w:tcW w:w="623" w:type="dxa"/>
            <w:vMerge w:val="restart"/>
            <w:shd w:val="clear" w:color="auto" w:fill="auto"/>
            <w:vAlign w:val="center"/>
          </w:tcPr>
          <w:p w14:paraId="394D266C">
            <w:pPr>
              <w:spacing w:line="240" w:lineRule="auto"/>
              <w:ind w:left="0" w:leftChars="0" w:firstLine="0" w:firstLineChars="0"/>
              <w:jc w:val="center"/>
              <w:rPr>
                <w:rFonts w:hint="eastAsia"/>
                <w:sz w:val="21"/>
                <w:szCs w:val="21"/>
              </w:rPr>
            </w:pPr>
            <w:r>
              <w:rPr>
                <w:rFonts w:hint="eastAsia"/>
                <w:sz w:val="21"/>
                <w:szCs w:val="21"/>
                <w:lang w:val="en-US" w:eastAsia="zh-CN"/>
              </w:rPr>
              <w:t>商务部分</w:t>
            </w:r>
          </w:p>
        </w:tc>
        <w:tc>
          <w:tcPr>
            <w:tcW w:w="668" w:type="dxa"/>
            <w:vMerge w:val="restart"/>
            <w:shd w:val="clear" w:color="auto" w:fill="auto"/>
            <w:vAlign w:val="center"/>
          </w:tcPr>
          <w:p w14:paraId="5A520D6A">
            <w:pPr>
              <w:spacing w:line="240" w:lineRule="auto"/>
              <w:ind w:left="0" w:leftChars="0" w:firstLine="0" w:firstLineChars="0"/>
              <w:jc w:val="center"/>
              <w:rPr>
                <w:rFonts w:hint="eastAsia"/>
                <w:sz w:val="21"/>
                <w:szCs w:val="21"/>
              </w:rPr>
            </w:pPr>
            <w:r>
              <w:rPr>
                <w:rFonts w:hint="eastAsia"/>
                <w:sz w:val="21"/>
                <w:szCs w:val="21"/>
                <w:lang w:val="en-US" w:eastAsia="zh-CN"/>
              </w:rPr>
              <w:t>人员</w:t>
            </w:r>
          </w:p>
        </w:tc>
        <w:tc>
          <w:tcPr>
            <w:tcW w:w="790" w:type="dxa"/>
            <w:shd w:val="clear" w:color="auto" w:fill="auto"/>
            <w:vAlign w:val="center"/>
          </w:tcPr>
          <w:p w14:paraId="2AA8D8B7">
            <w:pPr>
              <w:spacing w:line="240" w:lineRule="auto"/>
              <w:ind w:left="0" w:leftChars="0" w:firstLine="0" w:firstLineChars="0"/>
              <w:jc w:val="center"/>
              <w:rPr>
                <w:rFonts w:hint="eastAsia"/>
                <w:sz w:val="21"/>
                <w:szCs w:val="21"/>
              </w:rPr>
            </w:pPr>
            <w:r>
              <w:rPr>
                <w:rFonts w:hint="eastAsia"/>
                <w:sz w:val="21"/>
                <w:szCs w:val="21"/>
                <w:lang w:val="en-US" w:eastAsia="zh-CN"/>
              </w:rPr>
              <w:t>项目负责人</w:t>
            </w:r>
            <w:r>
              <w:rPr>
                <w:rFonts w:hint="eastAsia"/>
                <w:sz w:val="21"/>
                <w:szCs w:val="21"/>
                <w:lang w:val="en-US" w:eastAsia="zh-CN"/>
              </w:rPr>
              <w:br w:type="textWrapping"/>
            </w:r>
            <w:r>
              <w:rPr>
                <w:rFonts w:hint="eastAsia"/>
                <w:sz w:val="21"/>
                <w:szCs w:val="21"/>
                <w:lang w:val="en-US" w:eastAsia="zh-CN"/>
              </w:rPr>
              <w:t>(3分）</w:t>
            </w:r>
          </w:p>
        </w:tc>
        <w:tc>
          <w:tcPr>
            <w:tcW w:w="4443" w:type="dxa"/>
            <w:shd w:val="clear" w:color="auto" w:fill="auto"/>
            <w:vAlign w:val="center"/>
          </w:tcPr>
          <w:p w14:paraId="4F34C668">
            <w:pPr>
              <w:spacing w:line="240" w:lineRule="auto"/>
              <w:ind w:left="0" w:leftChars="0" w:firstLine="0" w:firstLineChars="0"/>
              <w:jc w:val="both"/>
              <w:rPr>
                <w:rFonts w:hint="eastAsia"/>
                <w:sz w:val="21"/>
                <w:szCs w:val="21"/>
              </w:rPr>
            </w:pPr>
            <w:r>
              <w:rPr>
                <w:rFonts w:hint="eastAsia"/>
                <w:sz w:val="21"/>
                <w:szCs w:val="21"/>
                <w:lang w:val="en-US" w:eastAsia="zh-CN"/>
              </w:rPr>
              <w:t>项目负责人（1名）：具有①国家人力资源部门颁发的“项目管理员”及以上资格证书；②职称改革办公室颁发的“档案专业”初级及以上职称证书。</w:t>
            </w:r>
            <w:r>
              <w:rPr>
                <w:rFonts w:hint="eastAsia"/>
                <w:sz w:val="21"/>
                <w:szCs w:val="21"/>
                <w:lang w:val="en-US" w:eastAsia="zh-CN"/>
              </w:rPr>
              <w:br w:type="textWrapping"/>
            </w:r>
            <w:r>
              <w:rPr>
                <w:rFonts w:hint="eastAsia"/>
                <w:sz w:val="21"/>
                <w:szCs w:val="21"/>
                <w:lang w:val="en-US" w:eastAsia="zh-CN"/>
              </w:rPr>
              <w:t>上述证书每提供一个得1.5分，完全符合本项要求得3分，未提供不得分。本项总计3分。</w:t>
            </w:r>
          </w:p>
        </w:tc>
        <w:tc>
          <w:tcPr>
            <w:tcW w:w="1937" w:type="dxa"/>
            <w:vMerge w:val="restart"/>
            <w:shd w:val="clear" w:color="auto" w:fill="auto"/>
            <w:vAlign w:val="center"/>
          </w:tcPr>
          <w:p w14:paraId="70D44BF5">
            <w:pPr>
              <w:spacing w:line="240" w:lineRule="auto"/>
              <w:ind w:left="0" w:leftChars="0" w:firstLine="0" w:firstLineChars="0"/>
              <w:jc w:val="center"/>
              <w:rPr>
                <w:rFonts w:hint="eastAsia"/>
                <w:sz w:val="21"/>
                <w:szCs w:val="21"/>
              </w:rPr>
            </w:pPr>
            <w:r>
              <w:rPr>
                <w:rFonts w:hint="eastAsia"/>
                <w:sz w:val="21"/>
                <w:szCs w:val="21"/>
                <w:lang w:val="en-US" w:eastAsia="zh-CN"/>
              </w:rPr>
              <w:t>1.供应商需提供本项要求的人员相关证书复印件或证明材料的复印件（均需加盖供应商公章），原件备查。</w:t>
            </w:r>
            <w:r>
              <w:rPr>
                <w:rFonts w:hint="eastAsia"/>
                <w:sz w:val="21"/>
                <w:szCs w:val="21"/>
                <w:lang w:val="en-US" w:eastAsia="zh-CN"/>
              </w:rPr>
              <w:br w:type="textWrapping"/>
            </w:r>
            <w:r>
              <w:rPr>
                <w:rFonts w:hint="eastAsia"/>
                <w:sz w:val="21"/>
                <w:szCs w:val="21"/>
                <w:lang w:val="en-US" w:eastAsia="zh-CN"/>
              </w:rPr>
              <w:t>2.所有人员不得重复得分，需提供人员在本单位近半年缴纳的社保证明材料，并加盖公章。</w:t>
            </w:r>
          </w:p>
        </w:tc>
      </w:tr>
      <w:tr w14:paraId="6C6A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0" w:hRule="atLeast"/>
        </w:trPr>
        <w:tc>
          <w:tcPr>
            <w:tcW w:w="548" w:type="dxa"/>
            <w:vMerge w:val="continue"/>
            <w:shd w:val="clear" w:color="auto" w:fill="auto"/>
            <w:vAlign w:val="center"/>
          </w:tcPr>
          <w:p w14:paraId="29EEC73A">
            <w:pPr>
              <w:spacing w:line="240" w:lineRule="auto"/>
              <w:ind w:left="0" w:leftChars="0" w:firstLine="0" w:firstLineChars="0"/>
              <w:jc w:val="center"/>
              <w:rPr>
                <w:rFonts w:hint="eastAsia"/>
                <w:sz w:val="21"/>
                <w:szCs w:val="21"/>
              </w:rPr>
            </w:pPr>
          </w:p>
        </w:tc>
        <w:tc>
          <w:tcPr>
            <w:tcW w:w="623" w:type="dxa"/>
            <w:vMerge w:val="continue"/>
            <w:shd w:val="clear" w:color="auto" w:fill="auto"/>
            <w:vAlign w:val="center"/>
          </w:tcPr>
          <w:p w14:paraId="4AE22F0B">
            <w:pPr>
              <w:spacing w:line="240" w:lineRule="auto"/>
              <w:ind w:left="0" w:leftChars="0" w:firstLine="0" w:firstLineChars="0"/>
              <w:jc w:val="center"/>
              <w:rPr>
                <w:rFonts w:hint="eastAsia"/>
                <w:sz w:val="21"/>
                <w:szCs w:val="21"/>
              </w:rPr>
            </w:pPr>
          </w:p>
        </w:tc>
        <w:tc>
          <w:tcPr>
            <w:tcW w:w="668" w:type="dxa"/>
            <w:vMerge w:val="continue"/>
            <w:shd w:val="clear" w:color="auto" w:fill="auto"/>
            <w:vAlign w:val="center"/>
          </w:tcPr>
          <w:p w14:paraId="1867B1B4">
            <w:pPr>
              <w:spacing w:line="240" w:lineRule="auto"/>
              <w:ind w:left="0" w:leftChars="0" w:firstLine="0" w:firstLineChars="0"/>
              <w:jc w:val="center"/>
              <w:rPr>
                <w:rFonts w:hint="eastAsia"/>
                <w:sz w:val="21"/>
                <w:szCs w:val="21"/>
              </w:rPr>
            </w:pPr>
          </w:p>
        </w:tc>
        <w:tc>
          <w:tcPr>
            <w:tcW w:w="790" w:type="dxa"/>
            <w:shd w:val="clear" w:color="auto" w:fill="auto"/>
            <w:vAlign w:val="center"/>
          </w:tcPr>
          <w:p w14:paraId="70B31F45">
            <w:pPr>
              <w:spacing w:line="240" w:lineRule="auto"/>
              <w:ind w:left="0" w:leftChars="0" w:firstLine="0" w:firstLineChars="0"/>
              <w:jc w:val="center"/>
              <w:rPr>
                <w:rFonts w:hint="eastAsia"/>
                <w:sz w:val="21"/>
                <w:szCs w:val="21"/>
              </w:rPr>
            </w:pPr>
            <w:r>
              <w:rPr>
                <w:rFonts w:hint="eastAsia"/>
                <w:sz w:val="21"/>
                <w:szCs w:val="21"/>
                <w:lang w:val="en-US" w:eastAsia="zh-CN"/>
              </w:rPr>
              <w:t>保密负责人（3分）</w:t>
            </w:r>
          </w:p>
        </w:tc>
        <w:tc>
          <w:tcPr>
            <w:tcW w:w="4443" w:type="dxa"/>
            <w:shd w:val="clear" w:color="auto" w:fill="auto"/>
            <w:vAlign w:val="center"/>
          </w:tcPr>
          <w:p w14:paraId="6DC7E72F">
            <w:pPr>
              <w:spacing w:line="240" w:lineRule="auto"/>
              <w:ind w:left="0" w:leftChars="0" w:firstLine="0" w:firstLineChars="0"/>
              <w:jc w:val="both"/>
              <w:rPr>
                <w:rFonts w:hint="eastAsia"/>
                <w:sz w:val="21"/>
                <w:szCs w:val="21"/>
              </w:rPr>
            </w:pPr>
            <w:r>
              <w:rPr>
                <w:rFonts w:hint="eastAsia"/>
                <w:sz w:val="21"/>
                <w:szCs w:val="21"/>
                <w:lang w:val="en-US" w:eastAsia="zh-CN"/>
              </w:rPr>
              <w:t>保密负责人（1名）：具有①省（直辖市）级及以上保密局颁发的“保密干部”培训结业证书；②省（直辖市）级及以上档案行政主管部门颁发的“档案专业人员继续教育合格证书”。</w:t>
            </w:r>
            <w:r>
              <w:rPr>
                <w:rFonts w:hint="eastAsia"/>
                <w:sz w:val="21"/>
                <w:szCs w:val="21"/>
                <w:lang w:val="en-US" w:eastAsia="zh-CN"/>
              </w:rPr>
              <w:br w:type="textWrapping"/>
            </w:r>
            <w:r>
              <w:rPr>
                <w:rFonts w:hint="eastAsia"/>
                <w:sz w:val="21"/>
                <w:szCs w:val="21"/>
                <w:lang w:val="en-US" w:eastAsia="zh-CN"/>
              </w:rPr>
              <w:t>上述证书每提供一个得1.5分，完全符合本项要求得3分，未提供不得分。本项总计3分。</w:t>
            </w:r>
          </w:p>
        </w:tc>
        <w:tc>
          <w:tcPr>
            <w:tcW w:w="1937" w:type="dxa"/>
            <w:vMerge w:val="continue"/>
            <w:shd w:val="clear" w:color="auto" w:fill="auto"/>
            <w:vAlign w:val="center"/>
          </w:tcPr>
          <w:p w14:paraId="2F854E25">
            <w:pPr>
              <w:spacing w:line="240" w:lineRule="auto"/>
              <w:ind w:left="0" w:leftChars="0" w:firstLine="0" w:firstLineChars="0"/>
              <w:jc w:val="center"/>
              <w:rPr>
                <w:rFonts w:hint="eastAsia"/>
                <w:sz w:val="21"/>
                <w:szCs w:val="21"/>
              </w:rPr>
            </w:pPr>
          </w:p>
        </w:tc>
      </w:tr>
      <w:tr w14:paraId="0D61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0" w:hRule="atLeast"/>
        </w:trPr>
        <w:tc>
          <w:tcPr>
            <w:tcW w:w="548" w:type="dxa"/>
            <w:vMerge w:val="continue"/>
            <w:shd w:val="clear" w:color="auto" w:fill="auto"/>
            <w:vAlign w:val="center"/>
          </w:tcPr>
          <w:p w14:paraId="1BD92BD8">
            <w:pPr>
              <w:spacing w:line="240" w:lineRule="auto"/>
              <w:ind w:left="0" w:leftChars="0" w:firstLine="0" w:firstLineChars="0"/>
              <w:jc w:val="center"/>
              <w:rPr>
                <w:rFonts w:hint="eastAsia"/>
                <w:sz w:val="21"/>
                <w:szCs w:val="21"/>
              </w:rPr>
            </w:pPr>
          </w:p>
        </w:tc>
        <w:tc>
          <w:tcPr>
            <w:tcW w:w="623" w:type="dxa"/>
            <w:vMerge w:val="continue"/>
            <w:shd w:val="clear" w:color="auto" w:fill="auto"/>
            <w:vAlign w:val="center"/>
          </w:tcPr>
          <w:p w14:paraId="1616460E">
            <w:pPr>
              <w:spacing w:line="240" w:lineRule="auto"/>
              <w:ind w:left="0" w:leftChars="0" w:firstLine="0" w:firstLineChars="0"/>
              <w:jc w:val="center"/>
              <w:rPr>
                <w:rFonts w:hint="eastAsia"/>
                <w:sz w:val="21"/>
                <w:szCs w:val="21"/>
              </w:rPr>
            </w:pPr>
          </w:p>
        </w:tc>
        <w:tc>
          <w:tcPr>
            <w:tcW w:w="668" w:type="dxa"/>
            <w:vMerge w:val="continue"/>
            <w:shd w:val="clear" w:color="auto" w:fill="auto"/>
            <w:vAlign w:val="center"/>
          </w:tcPr>
          <w:p w14:paraId="34D492CD">
            <w:pPr>
              <w:spacing w:line="240" w:lineRule="auto"/>
              <w:ind w:left="0" w:leftChars="0" w:firstLine="0" w:firstLineChars="0"/>
              <w:jc w:val="center"/>
              <w:rPr>
                <w:rFonts w:hint="eastAsia"/>
                <w:sz w:val="21"/>
                <w:szCs w:val="21"/>
              </w:rPr>
            </w:pPr>
          </w:p>
        </w:tc>
        <w:tc>
          <w:tcPr>
            <w:tcW w:w="790" w:type="dxa"/>
            <w:shd w:val="clear" w:color="auto" w:fill="auto"/>
            <w:vAlign w:val="center"/>
          </w:tcPr>
          <w:p w14:paraId="7F977E9A">
            <w:pPr>
              <w:spacing w:line="240" w:lineRule="auto"/>
              <w:ind w:left="0" w:leftChars="0" w:firstLine="0" w:firstLineChars="0"/>
              <w:jc w:val="center"/>
              <w:rPr>
                <w:rFonts w:hint="eastAsia"/>
                <w:sz w:val="21"/>
                <w:szCs w:val="21"/>
              </w:rPr>
            </w:pPr>
            <w:r>
              <w:rPr>
                <w:rFonts w:hint="eastAsia"/>
                <w:sz w:val="21"/>
                <w:szCs w:val="21"/>
                <w:lang w:val="en-US" w:eastAsia="zh-CN"/>
              </w:rPr>
              <w:t>现场负责人（3分）</w:t>
            </w:r>
          </w:p>
        </w:tc>
        <w:tc>
          <w:tcPr>
            <w:tcW w:w="4443" w:type="dxa"/>
            <w:shd w:val="clear" w:color="auto" w:fill="auto"/>
            <w:vAlign w:val="center"/>
          </w:tcPr>
          <w:p w14:paraId="40EE76C8">
            <w:pPr>
              <w:spacing w:line="240" w:lineRule="auto"/>
              <w:ind w:left="0" w:leftChars="0" w:firstLine="0" w:firstLineChars="0"/>
              <w:jc w:val="both"/>
              <w:rPr>
                <w:rFonts w:hint="eastAsia"/>
                <w:sz w:val="21"/>
                <w:szCs w:val="21"/>
              </w:rPr>
            </w:pPr>
            <w:r>
              <w:rPr>
                <w:rFonts w:hint="eastAsia"/>
                <w:sz w:val="21"/>
                <w:szCs w:val="21"/>
                <w:lang w:val="en-US" w:eastAsia="zh-CN"/>
              </w:rPr>
              <w:t>现场负责人（1名）：具有①省级（直辖市）及以上档案部门颁发的岗位培训证明；②职称改革办公室颁发的“档案专业”中级及以上职称。</w:t>
            </w:r>
            <w:r>
              <w:rPr>
                <w:rFonts w:hint="eastAsia"/>
                <w:sz w:val="21"/>
                <w:szCs w:val="21"/>
                <w:lang w:val="en-US" w:eastAsia="zh-CN"/>
              </w:rPr>
              <w:br w:type="textWrapping"/>
            </w:r>
            <w:r>
              <w:rPr>
                <w:rFonts w:hint="eastAsia"/>
                <w:sz w:val="21"/>
                <w:szCs w:val="21"/>
                <w:lang w:val="en-US" w:eastAsia="zh-CN"/>
              </w:rPr>
              <w:t>上述证书每提供一个得1.5分，完全符合本项要求得3分，未提供不得分。本项总计3分。</w:t>
            </w:r>
          </w:p>
        </w:tc>
        <w:tc>
          <w:tcPr>
            <w:tcW w:w="1937" w:type="dxa"/>
            <w:vMerge w:val="continue"/>
            <w:shd w:val="clear" w:color="auto" w:fill="auto"/>
            <w:vAlign w:val="center"/>
          </w:tcPr>
          <w:p w14:paraId="6720F895">
            <w:pPr>
              <w:spacing w:line="240" w:lineRule="auto"/>
              <w:ind w:left="0" w:leftChars="0" w:firstLine="0" w:firstLineChars="0"/>
              <w:jc w:val="center"/>
              <w:rPr>
                <w:rFonts w:hint="eastAsia"/>
                <w:sz w:val="21"/>
                <w:szCs w:val="21"/>
              </w:rPr>
            </w:pPr>
          </w:p>
        </w:tc>
      </w:tr>
      <w:tr w14:paraId="1296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0" w:hRule="atLeast"/>
        </w:trPr>
        <w:tc>
          <w:tcPr>
            <w:tcW w:w="548" w:type="dxa"/>
            <w:vMerge w:val="continue"/>
            <w:shd w:val="clear" w:color="auto" w:fill="auto"/>
            <w:vAlign w:val="center"/>
          </w:tcPr>
          <w:p w14:paraId="34EAA90C">
            <w:pPr>
              <w:spacing w:line="240" w:lineRule="auto"/>
              <w:ind w:left="0" w:leftChars="0" w:firstLine="0" w:firstLineChars="0"/>
              <w:jc w:val="center"/>
              <w:rPr>
                <w:rFonts w:hint="eastAsia"/>
                <w:sz w:val="21"/>
                <w:szCs w:val="21"/>
              </w:rPr>
            </w:pPr>
          </w:p>
        </w:tc>
        <w:tc>
          <w:tcPr>
            <w:tcW w:w="623" w:type="dxa"/>
            <w:vMerge w:val="continue"/>
            <w:shd w:val="clear" w:color="auto" w:fill="auto"/>
            <w:vAlign w:val="center"/>
          </w:tcPr>
          <w:p w14:paraId="275FAE56">
            <w:pPr>
              <w:spacing w:line="240" w:lineRule="auto"/>
              <w:ind w:left="0" w:leftChars="0" w:firstLine="0" w:firstLineChars="0"/>
              <w:jc w:val="center"/>
              <w:rPr>
                <w:rFonts w:hint="eastAsia"/>
                <w:sz w:val="21"/>
                <w:szCs w:val="21"/>
              </w:rPr>
            </w:pPr>
          </w:p>
        </w:tc>
        <w:tc>
          <w:tcPr>
            <w:tcW w:w="668" w:type="dxa"/>
            <w:vMerge w:val="continue"/>
            <w:shd w:val="clear" w:color="auto" w:fill="auto"/>
            <w:vAlign w:val="center"/>
          </w:tcPr>
          <w:p w14:paraId="2D011E3F">
            <w:pPr>
              <w:spacing w:line="240" w:lineRule="auto"/>
              <w:ind w:left="0" w:leftChars="0" w:firstLine="0" w:firstLineChars="0"/>
              <w:jc w:val="center"/>
              <w:rPr>
                <w:rFonts w:hint="eastAsia"/>
                <w:sz w:val="21"/>
                <w:szCs w:val="21"/>
              </w:rPr>
            </w:pPr>
          </w:p>
        </w:tc>
        <w:tc>
          <w:tcPr>
            <w:tcW w:w="790" w:type="dxa"/>
            <w:shd w:val="clear" w:color="auto" w:fill="auto"/>
            <w:vAlign w:val="center"/>
          </w:tcPr>
          <w:p w14:paraId="01F3C507">
            <w:pPr>
              <w:spacing w:line="240" w:lineRule="auto"/>
              <w:ind w:left="0" w:leftChars="0" w:firstLine="0" w:firstLineChars="0"/>
              <w:jc w:val="center"/>
              <w:rPr>
                <w:rFonts w:hint="eastAsia"/>
                <w:sz w:val="21"/>
                <w:szCs w:val="21"/>
              </w:rPr>
            </w:pPr>
            <w:r>
              <w:rPr>
                <w:rFonts w:hint="eastAsia"/>
                <w:sz w:val="21"/>
                <w:szCs w:val="21"/>
                <w:lang w:val="en-US" w:eastAsia="zh-CN"/>
              </w:rPr>
              <w:t>档案加工人员</w:t>
            </w:r>
            <w:r>
              <w:rPr>
                <w:rFonts w:hint="eastAsia"/>
                <w:sz w:val="21"/>
                <w:szCs w:val="21"/>
                <w:lang w:val="en-US" w:eastAsia="zh-CN"/>
              </w:rPr>
              <w:br w:type="textWrapping"/>
            </w:r>
            <w:r>
              <w:rPr>
                <w:rFonts w:hint="eastAsia"/>
                <w:sz w:val="21"/>
                <w:szCs w:val="21"/>
                <w:lang w:val="en-US" w:eastAsia="zh-CN"/>
              </w:rPr>
              <w:t>（5分）</w:t>
            </w:r>
          </w:p>
        </w:tc>
        <w:tc>
          <w:tcPr>
            <w:tcW w:w="4443" w:type="dxa"/>
            <w:shd w:val="clear" w:color="auto" w:fill="auto"/>
            <w:vAlign w:val="center"/>
          </w:tcPr>
          <w:p w14:paraId="7AF8CFB9">
            <w:pPr>
              <w:spacing w:line="240" w:lineRule="auto"/>
              <w:ind w:left="0" w:leftChars="0" w:firstLine="0" w:firstLineChars="0"/>
              <w:jc w:val="both"/>
              <w:rPr>
                <w:rFonts w:hint="eastAsia"/>
                <w:sz w:val="21"/>
                <w:szCs w:val="21"/>
              </w:rPr>
            </w:pPr>
            <w:r>
              <w:rPr>
                <w:rFonts w:hint="eastAsia"/>
                <w:sz w:val="21"/>
                <w:szCs w:val="21"/>
                <w:lang w:val="en-US" w:eastAsia="zh-CN"/>
              </w:rPr>
              <w:t>加工人员具有职称改革办公室颁发的档案专业初级及以上职称。</w:t>
            </w:r>
            <w:r>
              <w:rPr>
                <w:rFonts w:hint="eastAsia"/>
                <w:sz w:val="21"/>
                <w:szCs w:val="21"/>
                <w:lang w:val="en-US" w:eastAsia="zh-CN"/>
              </w:rPr>
              <w:br w:type="textWrapping"/>
            </w:r>
            <w:r>
              <w:rPr>
                <w:rFonts w:hint="eastAsia"/>
                <w:sz w:val="21"/>
                <w:szCs w:val="21"/>
                <w:lang w:val="en-US" w:eastAsia="zh-CN"/>
              </w:rPr>
              <w:t xml:space="preserve"> 提供了证明材料或证书的，每提供1个得1分，本项最多计5分。无得0分。</w:t>
            </w:r>
          </w:p>
        </w:tc>
        <w:tc>
          <w:tcPr>
            <w:tcW w:w="1937" w:type="dxa"/>
            <w:vMerge w:val="continue"/>
            <w:shd w:val="clear" w:color="auto" w:fill="auto"/>
            <w:vAlign w:val="center"/>
          </w:tcPr>
          <w:p w14:paraId="60CB2197">
            <w:pPr>
              <w:spacing w:line="240" w:lineRule="auto"/>
              <w:ind w:left="0" w:leftChars="0" w:firstLine="0" w:firstLineChars="0"/>
              <w:jc w:val="center"/>
              <w:rPr>
                <w:rFonts w:hint="eastAsia"/>
                <w:sz w:val="21"/>
                <w:szCs w:val="21"/>
              </w:rPr>
            </w:pPr>
          </w:p>
        </w:tc>
      </w:tr>
      <w:tr w14:paraId="1689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0" w:hRule="atLeast"/>
        </w:trPr>
        <w:tc>
          <w:tcPr>
            <w:tcW w:w="548" w:type="dxa"/>
            <w:vMerge w:val="continue"/>
            <w:shd w:val="clear" w:color="auto" w:fill="auto"/>
            <w:vAlign w:val="center"/>
          </w:tcPr>
          <w:p w14:paraId="5DF43C7F">
            <w:pPr>
              <w:spacing w:line="240" w:lineRule="auto"/>
              <w:ind w:left="0" w:leftChars="0" w:firstLine="0" w:firstLineChars="0"/>
              <w:jc w:val="center"/>
              <w:rPr>
                <w:rFonts w:hint="eastAsia"/>
                <w:sz w:val="21"/>
                <w:szCs w:val="21"/>
              </w:rPr>
            </w:pPr>
          </w:p>
        </w:tc>
        <w:tc>
          <w:tcPr>
            <w:tcW w:w="623" w:type="dxa"/>
            <w:vMerge w:val="continue"/>
            <w:shd w:val="clear" w:color="auto" w:fill="auto"/>
            <w:vAlign w:val="center"/>
          </w:tcPr>
          <w:p w14:paraId="08BE5F01">
            <w:pPr>
              <w:spacing w:line="240" w:lineRule="auto"/>
              <w:ind w:left="0" w:leftChars="0" w:firstLine="0" w:firstLineChars="0"/>
              <w:jc w:val="center"/>
              <w:rPr>
                <w:rFonts w:hint="eastAsia"/>
                <w:sz w:val="21"/>
                <w:szCs w:val="21"/>
              </w:rPr>
            </w:pPr>
          </w:p>
        </w:tc>
        <w:tc>
          <w:tcPr>
            <w:tcW w:w="668" w:type="dxa"/>
            <w:vMerge w:val="continue"/>
            <w:shd w:val="clear" w:color="auto" w:fill="auto"/>
            <w:vAlign w:val="center"/>
          </w:tcPr>
          <w:p w14:paraId="654762BC">
            <w:pPr>
              <w:spacing w:line="240" w:lineRule="auto"/>
              <w:ind w:left="0" w:leftChars="0" w:firstLine="0" w:firstLineChars="0"/>
              <w:jc w:val="center"/>
              <w:rPr>
                <w:rFonts w:hint="eastAsia"/>
                <w:sz w:val="21"/>
                <w:szCs w:val="21"/>
              </w:rPr>
            </w:pPr>
          </w:p>
        </w:tc>
        <w:tc>
          <w:tcPr>
            <w:tcW w:w="790" w:type="dxa"/>
            <w:shd w:val="clear" w:color="auto" w:fill="auto"/>
            <w:vAlign w:val="center"/>
          </w:tcPr>
          <w:p w14:paraId="785D7264">
            <w:pPr>
              <w:spacing w:line="240" w:lineRule="auto"/>
              <w:ind w:left="0" w:leftChars="0" w:firstLine="0" w:firstLineChars="0"/>
              <w:jc w:val="center"/>
              <w:rPr>
                <w:rFonts w:hint="eastAsia"/>
                <w:sz w:val="21"/>
                <w:szCs w:val="21"/>
              </w:rPr>
            </w:pPr>
            <w:r>
              <w:rPr>
                <w:rFonts w:hint="eastAsia"/>
                <w:sz w:val="21"/>
                <w:szCs w:val="21"/>
                <w:lang w:val="en-US" w:eastAsia="zh-CN"/>
              </w:rPr>
              <w:t>数据挂接和备份人员（3分）</w:t>
            </w:r>
          </w:p>
        </w:tc>
        <w:tc>
          <w:tcPr>
            <w:tcW w:w="4443" w:type="dxa"/>
            <w:shd w:val="clear" w:color="auto" w:fill="auto"/>
            <w:vAlign w:val="center"/>
          </w:tcPr>
          <w:p w14:paraId="70E6A7EC">
            <w:pPr>
              <w:spacing w:line="240" w:lineRule="auto"/>
              <w:ind w:left="0" w:leftChars="0" w:firstLine="0" w:firstLineChars="0"/>
              <w:jc w:val="both"/>
              <w:rPr>
                <w:rFonts w:hint="eastAsia"/>
                <w:sz w:val="21"/>
                <w:szCs w:val="21"/>
              </w:rPr>
            </w:pPr>
            <w:r>
              <w:rPr>
                <w:rFonts w:hint="eastAsia"/>
                <w:sz w:val="21"/>
                <w:szCs w:val="21"/>
                <w:lang w:val="en-US" w:eastAsia="zh-CN"/>
              </w:rPr>
              <w:t>数据挂接和备份人员（1名）：具有①中国信息安全测评中心颁发的注册信息安全专业人员（CISP）证书；②参加省级以上保密局组织的保密工作培训并取得培训证书。</w:t>
            </w:r>
            <w:r>
              <w:rPr>
                <w:rFonts w:hint="eastAsia"/>
                <w:sz w:val="21"/>
                <w:szCs w:val="21"/>
                <w:lang w:val="en-US" w:eastAsia="zh-CN"/>
              </w:rPr>
              <w:br w:type="textWrapping"/>
            </w:r>
            <w:r>
              <w:rPr>
                <w:rFonts w:hint="eastAsia"/>
                <w:sz w:val="21"/>
                <w:szCs w:val="21"/>
                <w:lang w:val="en-US" w:eastAsia="zh-CN"/>
              </w:rPr>
              <w:t>上述证书每提供一个得1.5分，完全符合本项要求得3分，未提供不得分。本项总计3分。</w:t>
            </w:r>
          </w:p>
        </w:tc>
        <w:tc>
          <w:tcPr>
            <w:tcW w:w="1937" w:type="dxa"/>
            <w:vMerge w:val="continue"/>
            <w:shd w:val="clear" w:color="auto" w:fill="auto"/>
            <w:vAlign w:val="center"/>
          </w:tcPr>
          <w:p w14:paraId="51E367CB">
            <w:pPr>
              <w:spacing w:line="240" w:lineRule="auto"/>
              <w:ind w:left="0" w:leftChars="0" w:firstLine="0" w:firstLineChars="0"/>
              <w:jc w:val="center"/>
              <w:rPr>
                <w:rFonts w:hint="eastAsia"/>
                <w:sz w:val="21"/>
                <w:szCs w:val="21"/>
              </w:rPr>
            </w:pPr>
          </w:p>
        </w:tc>
      </w:tr>
      <w:tr w14:paraId="41EA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548" w:type="dxa"/>
            <w:vMerge w:val="continue"/>
            <w:shd w:val="clear" w:color="auto" w:fill="auto"/>
            <w:vAlign w:val="center"/>
          </w:tcPr>
          <w:p w14:paraId="337818A6">
            <w:pPr>
              <w:spacing w:line="240" w:lineRule="auto"/>
              <w:ind w:left="0" w:leftChars="0" w:firstLine="0" w:firstLineChars="0"/>
              <w:jc w:val="center"/>
              <w:rPr>
                <w:rFonts w:hint="eastAsia"/>
                <w:sz w:val="21"/>
                <w:szCs w:val="21"/>
              </w:rPr>
            </w:pPr>
          </w:p>
        </w:tc>
        <w:tc>
          <w:tcPr>
            <w:tcW w:w="623" w:type="dxa"/>
            <w:vMerge w:val="continue"/>
            <w:shd w:val="clear" w:color="auto" w:fill="auto"/>
            <w:vAlign w:val="center"/>
          </w:tcPr>
          <w:p w14:paraId="66EF8DD0">
            <w:pPr>
              <w:spacing w:line="240" w:lineRule="auto"/>
              <w:ind w:left="0" w:leftChars="0" w:firstLine="0" w:firstLineChars="0"/>
              <w:jc w:val="center"/>
              <w:rPr>
                <w:rFonts w:hint="eastAsia"/>
                <w:sz w:val="21"/>
                <w:szCs w:val="21"/>
              </w:rPr>
            </w:pPr>
          </w:p>
        </w:tc>
        <w:tc>
          <w:tcPr>
            <w:tcW w:w="668" w:type="dxa"/>
            <w:vMerge w:val="continue"/>
            <w:shd w:val="clear" w:color="auto" w:fill="auto"/>
            <w:vAlign w:val="center"/>
          </w:tcPr>
          <w:p w14:paraId="101A0D7A">
            <w:pPr>
              <w:spacing w:line="240" w:lineRule="auto"/>
              <w:ind w:left="0" w:leftChars="0" w:firstLine="0" w:firstLineChars="0"/>
              <w:jc w:val="center"/>
              <w:rPr>
                <w:rFonts w:hint="eastAsia"/>
                <w:sz w:val="21"/>
                <w:szCs w:val="21"/>
              </w:rPr>
            </w:pPr>
          </w:p>
        </w:tc>
        <w:tc>
          <w:tcPr>
            <w:tcW w:w="790" w:type="dxa"/>
            <w:shd w:val="clear" w:color="auto" w:fill="auto"/>
            <w:vAlign w:val="center"/>
          </w:tcPr>
          <w:p w14:paraId="3A7721D9">
            <w:pPr>
              <w:spacing w:line="240" w:lineRule="auto"/>
              <w:ind w:left="0" w:leftChars="0" w:firstLine="0" w:firstLineChars="0"/>
              <w:jc w:val="center"/>
              <w:rPr>
                <w:rFonts w:hint="eastAsia"/>
                <w:sz w:val="21"/>
                <w:szCs w:val="21"/>
              </w:rPr>
            </w:pPr>
            <w:r>
              <w:rPr>
                <w:rFonts w:hint="eastAsia"/>
                <w:sz w:val="21"/>
                <w:szCs w:val="21"/>
                <w:lang w:val="en-US" w:eastAsia="zh-CN"/>
              </w:rPr>
              <w:t>售后服务人员</w:t>
            </w:r>
            <w:r>
              <w:rPr>
                <w:rFonts w:hint="eastAsia"/>
                <w:sz w:val="21"/>
                <w:szCs w:val="21"/>
                <w:lang w:val="en-US" w:eastAsia="zh-CN"/>
              </w:rPr>
              <w:br w:type="textWrapping"/>
            </w:r>
            <w:r>
              <w:rPr>
                <w:rFonts w:hint="eastAsia"/>
                <w:sz w:val="21"/>
                <w:szCs w:val="21"/>
                <w:lang w:val="en-US" w:eastAsia="zh-CN"/>
              </w:rPr>
              <w:t>（3分）</w:t>
            </w:r>
          </w:p>
        </w:tc>
        <w:tc>
          <w:tcPr>
            <w:tcW w:w="4443" w:type="dxa"/>
            <w:shd w:val="clear" w:color="auto" w:fill="auto"/>
            <w:vAlign w:val="center"/>
          </w:tcPr>
          <w:p w14:paraId="26C24F66">
            <w:pPr>
              <w:spacing w:line="240" w:lineRule="auto"/>
              <w:ind w:left="0" w:leftChars="0" w:firstLine="0" w:firstLineChars="0"/>
              <w:jc w:val="both"/>
              <w:rPr>
                <w:rFonts w:hint="eastAsia"/>
                <w:sz w:val="21"/>
                <w:szCs w:val="21"/>
              </w:rPr>
            </w:pPr>
            <w:r>
              <w:rPr>
                <w:rFonts w:hint="eastAsia"/>
                <w:sz w:val="21"/>
                <w:szCs w:val="21"/>
                <w:lang w:val="en-US" w:eastAsia="zh-CN"/>
              </w:rPr>
              <w:t>售后服务人员（1名）：具有①国家认证机构颁发的售后服务管理师资格证书 ；②职称改革办公室颁发的档案专业初级及其以上职称证书。</w:t>
            </w:r>
            <w:r>
              <w:rPr>
                <w:rFonts w:hint="eastAsia"/>
                <w:sz w:val="21"/>
                <w:szCs w:val="21"/>
                <w:lang w:val="en-US" w:eastAsia="zh-CN"/>
              </w:rPr>
              <w:br w:type="textWrapping"/>
            </w:r>
            <w:r>
              <w:rPr>
                <w:rFonts w:hint="eastAsia"/>
                <w:sz w:val="21"/>
                <w:szCs w:val="21"/>
                <w:lang w:val="en-US" w:eastAsia="zh-CN"/>
              </w:rPr>
              <w:t>上述证书每提供一个得1.5分，完全符合本项要求得3分，未提供不得分。本项总计3分。</w:t>
            </w:r>
          </w:p>
        </w:tc>
        <w:tc>
          <w:tcPr>
            <w:tcW w:w="1937" w:type="dxa"/>
            <w:vMerge w:val="continue"/>
            <w:shd w:val="clear" w:color="auto" w:fill="auto"/>
            <w:vAlign w:val="center"/>
          </w:tcPr>
          <w:p w14:paraId="6D73196A">
            <w:pPr>
              <w:spacing w:line="240" w:lineRule="auto"/>
              <w:ind w:left="0" w:leftChars="0" w:firstLine="0" w:firstLineChars="0"/>
              <w:jc w:val="center"/>
              <w:rPr>
                <w:rFonts w:hint="eastAsia"/>
                <w:sz w:val="21"/>
                <w:szCs w:val="21"/>
              </w:rPr>
            </w:pPr>
          </w:p>
        </w:tc>
      </w:tr>
      <w:tr w14:paraId="2E9B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4" w:hRule="atLeast"/>
        </w:trPr>
        <w:tc>
          <w:tcPr>
            <w:tcW w:w="548" w:type="dxa"/>
            <w:vMerge w:val="continue"/>
            <w:shd w:val="clear" w:color="auto" w:fill="auto"/>
            <w:vAlign w:val="center"/>
          </w:tcPr>
          <w:p w14:paraId="6221E43B">
            <w:pPr>
              <w:spacing w:line="240" w:lineRule="auto"/>
              <w:ind w:left="0" w:leftChars="0" w:firstLine="0" w:firstLineChars="0"/>
              <w:jc w:val="center"/>
              <w:rPr>
                <w:rFonts w:hint="eastAsia"/>
                <w:sz w:val="21"/>
                <w:szCs w:val="21"/>
              </w:rPr>
            </w:pPr>
          </w:p>
        </w:tc>
        <w:tc>
          <w:tcPr>
            <w:tcW w:w="623" w:type="dxa"/>
            <w:vMerge w:val="continue"/>
            <w:shd w:val="clear" w:color="auto" w:fill="auto"/>
            <w:vAlign w:val="center"/>
          </w:tcPr>
          <w:p w14:paraId="50121B5B">
            <w:pPr>
              <w:spacing w:line="240" w:lineRule="auto"/>
              <w:ind w:left="0" w:leftChars="0" w:firstLine="0" w:firstLineChars="0"/>
              <w:jc w:val="center"/>
              <w:rPr>
                <w:rFonts w:hint="eastAsia"/>
                <w:sz w:val="21"/>
                <w:szCs w:val="21"/>
              </w:rPr>
            </w:pPr>
          </w:p>
        </w:tc>
        <w:tc>
          <w:tcPr>
            <w:tcW w:w="668" w:type="dxa"/>
            <w:shd w:val="clear" w:color="auto" w:fill="auto"/>
            <w:vAlign w:val="center"/>
          </w:tcPr>
          <w:p w14:paraId="5D014597">
            <w:pPr>
              <w:spacing w:line="240" w:lineRule="auto"/>
              <w:ind w:left="0" w:leftChars="0" w:firstLine="0" w:firstLineChars="0"/>
              <w:jc w:val="center"/>
              <w:rPr>
                <w:rFonts w:hint="eastAsia"/>
                <w:sz w:val="21"/>
                <w:szCs w:val="21"/>
              </w:rPr>
            </w:pPr>
            <w:r>
              <w:rPr>
                <w:rFonts w:hint="eastAsia"/>
                <w:sz w:val="21"/>
                <w:szCs w:val="21"/>
                <w:lang w:val="en-US" w:eastAsia="zh-CN"/>
              </w:rPr>
              <w:t>业绩</w:t>
            </w:r>
          </w:p>
        </w:tc>
        <w:tc>
          <w:tcPr>
            <w:tcW w:w="790" w:type="dxa"/>
            <w:shd w:val="clear" w:color="auto" w:fill="auto"/>
            <w:vAlign w:val="center"/>
          </w:tcPr>
          <w:p w14:paraId="5BEC90A9">
            <w:pPr>
              <w:spacing w:line="240" w:lineRule="auto"/>
              <w:ind w:left="0" w:leftChars="0" w:firstLine="0" w:firstLineChars="0"/>
              <w:jc w:val="center"/>
              <w:rPr>
                <w:rFonts w:hint="eastAsia"/>
                <w:sz w:val="21"/>
                <w:szCs w:val="21"/>
              </w:rPr>
            </w:pPr>
            <w:r>
              <w:rPr>
                <w:rFonts w:hint="eastAsia"/>
                <w:sz w:val="21"/>
                <w:szCs w:val="21"/>
                <w:lang w:val="en-US" w:eastAsia="zh-CN"/>
              </w:rPr>
              <w:t>10分</w:t>
            </w:r>
          </w:p>
        </w:tc>
        <w:tc>
          <w:tcPr>
            <w:tcW w:w="4443" w:type="dxa"/>
            <w:shd w:val="clear" w:color="auto" w:fill="auto"/>
            <w:vAlign w:val="center"/>
          </w:tcPr>
          <w:p w14:paraId="3912EB1A">
            <w:pPr>
              <w:spacing w:line="240" w:lineRule="auto"/>
              <w:ind w:left="0" w:leftChars="0" w:firstLine="0" w:firstLineChars="0"/>
              <w:jc w:val="both"/>
              <w:rPr>
                <w:rFonts w:hint="eastAsia"/>
                <w:sz w:val="21"/>
                <w:szCs w:val="21"/>
              </w:rPr>
            </w:pPr>
            <w:r>
              <w:rPr>
                <w:rFonts w:hint="eastAsia"/>
                <w:sz w:val="21"/>
                <w:szCs w:val="21"/>
                <w:lang w:val="en-US" w:eastAsia="zh-CN"/>
              </w:rPr>
              <w:t>投标供应商2022年1月1日至投标截止日止</w:t>
            </w:r>
            <w:r>
              <w:rPr>
                <w:sz w:val="21"/>
                <w:szCs w:val="21"/>
                <w:lang w:val="en-US" w:eastAsia="zh-CN"/>
              </w:rPr>
              <w:t>独立承接过类似档案数字化加工项目,且验收结论为优秀的，每提供1个得2分，最多得</w:t>
            </w:r>
            <w:r>
              <w:rPr>
                <w:rFonts w:hint="eastAsia"/>
                <w:sz w:val="21"/>
                <w:szCs w:val="21"/>
                <w:lang w:val="en-US" w:eastAsia="zh-CN"/>
              </w:rPr>
              <w:t>10</w:t>
            </w:r>
            <w:r>
              <w:rPr>
                <w:sz w:val="21"/>
                <w:szCs w:val="21"/>
                <w:lang w:val="en-US" w:eastAsia="zh-CN"/>
              </w:rPr>
              <w:t>分。</w:t>
            </w:r>
          </w:p>
        </w:tc>
        <w:tc>
          <w:tcPr>
            <w:tcW w:w="1937" w:type="dxa"/>
            <w:shd w:val="clear" w:color="auto" w:fill="auto"/>
            <w:vAlign w:val="center"/>
          </w:tcPr>
          <w:p w14:paraId="122D60AB">
            <w:pPr>
              <w:spacing w:line="240" w:lineRule="auto"/>
              <w:ind w:left="0" w:leftChars="0" w:firstLine="0" w:firstLineChars="0"/>
              <w:jc w:val="both"/>
              <w:rPr>
                <w:rFonts w:hint="eastAsia"/>
                <w:sz w:val="21"/>
                <w:szCs w:val="21"/>
              </w:rPr>
            </w:pPr>
            <w:r>
              <w:rPr>
                <w:rFonts w:hint="eastAsia"/>
                <w:sz w:val="21"/>
                <w:szCs w:val="21"/>
                <w:lang w:val="en-US" w:eastAsia="zh-CN"/>
              </w:rPr>
              <w:t>同一单位多个合同不做重复计分。</w:t>
            </w:r>
            <w:r>
              <w:rPr>
                <w:rFonts w:hint="eastAsia"/>
                <w:sz w:val="21"/>
                <w:szCs w:val="21"/>
                <w:lang w:val="en-US" w:eastAsia="zh-CN"/>
              </w:rPr>
              <w:br w:type="textWrapping"/>
            </w:r>
            <w:r>
              <w:rPr>
                <w:rFonts w:hint="eastAsia"/>
                <w:sz w:val="21"/>
                <w:szCs w:val="21"/>
                <w:lang w:val="en-US" w:eastAsia="zh-CN"/>
              </w:rPr>
              <w:t>需提供案例合同复印件(并加盖供应商公章)，原件备查。</w:t>
            </w:r>
          </w:p>
        </w:tc>
      </w:tr>
    </w:tbl>
    <w:p w14:paraId="001DE82A">
      <w:pPr>
        <w:ind w:left="0" w:leftChars="0" w:firstLine="0" w:firstLineChars="0"/>
        <w:rPr>
          <w:rFonts w:hint="eastAsia"/>
          <w:lang w:val="en-US" w:eastAsia="zh-CN"/>
        </w:rPr>
      </w:pPr>
    </w:p>
    <w:sectPr>
      <w:pgSz w:w="11906" w:h="16838"/>
      <w:pgMar w:top="1984" w:right="1446" w:bottom="1644" w:left="1446"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103807D-5CED-4564-AA88-29DE11F2CF86}"/>
  </w:font>
  <w:font w:name="方正黑体_GBK">
    <w:panose1 w:val="03000509000000000000"/>
    <w:charset w:val="86"/>
    <w:family w:val="auto"/>
    <w:pitch w:val="default"/>
    <w:sig w:usb0="00000001" w:usb1="080E0000" w:usb2="00000000" w:usb3="00000000" w:csb0="00040000" w:csb1="00000000"/>
    <w:embedRegular r:id="rId2" w:fontKey="{3D0CA103-EAC6-493E-A53E-689087312DF4}"/>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E93D378D-F2D5-4862-9AE1-E249084CF59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A6B45"/>
    <w:multiLevelType w:val="singleLevel"/>
    <w:tmpl w:val="A74A6B45"/>
    <w:lvl w:ilvl="0" w:tentative="0">
      <w:start w:val="1"/>
      <w:numFmt w:val="decimal"/>
      <w:suff w:val="space"/>
      <w:lvlText w:val="(%1)"/>
      <w:lvlJc w:val="left"/>
      <w:pPr>
        <w:ind w:left="425" w:leftChars="0" w:hanging="425" w:firstLineChars="0"/>
      </w:pPr>
      <w:rPr>
        <w:rFonts w:hint="default" w:ascii="方正仿宋_GBK" w:hAnsi="方正仿宋_GBK" w:eastAsia="方正仿宋_GBK" w:cs="方正仿宋_GBK"/>
        <w:sz w:val="32"/>
      </w:rPr>
    </w:lvl>
  </w:abstractNum>
  <w:abstractNum w:abstractNumId="1">
    <w:nsid w:val="E1CF21BD"/>
    <w:multiLevelType w:val="singleLevel"/>
    <w:tmpl w:val="E1CF21BD"/>
    <w:lvl w:ilvl="0" w:tentative="0">
      <w:start w:val="1"/>
      <w:numFmt w:val="decimal"/>
      <w:suff w:val="space"/>
      <w:lvlText w:val="(%1)"/>
      <w:lvlJc w:val="left"/>
      <w:pPr>
        <w:ind w:left="425" w:leftChars="0" w:hanging="425" w:firstLineChars="0"/>
      </w:pPr>
      <w:rPr>
        <w:rFonts w:hint="default" w:ascii="方正仿宋_GBK" w:hAnsi="方正仿宋_GBK" w:eastAsia="方正仿宋_GBK" w:cs="方正仿宋_GBK"/>
        <w:sz w:val="32"/>
      </w:rPr>
    </w:lvl>
  </w:abstractNum>
  <w:abstractNum w:abstractNumId="2">
    <w:nsid w:val="18F92376"/>
    <w:multiLevelType w:val="singleLevel"/>
    <w:tmpl w:val="18F92376"/>
    <w:lvl w:ilvl="0" w:tentative="0">
      <w:start w:val="1"/>
      <w:numFmt w:val="decimal"/>
      <w:suff w:val="space"/>
      <w:lvlText w:val="(%1)"/>
      <w:lvlJc w:val="left"/>
      <w:pPr>
        <w:ind w:left="425" w:leftChars="0" w:hanging="425" w:firstLineChars="0"/>
      </w:pPr>
      <w:rPr>
        <w:rFonts w:hint="default" w:ascii="方正仿宋_GBK" w:hAnsi="方正仿宋_GBK" w:eastAsia="方正仿宋_GBK" w:cs="方正仿宋_GBK"/>
        <w:sz w:val="32"/>
      </w:rPr>
    </w:lvl>
  </w:abstractNum>
  <w:abstractNum w:abstractNumId="3">
    <w:nsid w:val="2C9D9A3B"/>
    <w:multiLevelType w:val="singleLevel"/>
    <w:tmpl w:val="2C9D9A3B"/>
    <w:lvl w:ilvl="0" w:tentative="0">
      <w:start w:val="1"/>
      <w:numFmt w:val="decimal"/>
      <w:suff w:val="space"/>
      <w:lvlText w:val="(%1)"/>
      <w:lvlJc w:val="left"/>
      <w:pPr>
        <w:ind w:left="425" w:leftChars="0" w:hanging="425" w:firstLineChars="0"/>
      </w:pPr>
      <w:rPr>
        <w:rFonts w:hint="default" w:ascii="方正仿宋_GBK" w:hAnsi="方正仿宋_GBK" w:eastAsia="方正仿宋_GBK" w:cs="方正仿宋_GBK"/>
        <w:sz w:val="32"/>
      </w:rPr>
    </w:lvl>
  </w:abstractNum>
  <w:abstractNum w:abstractNumId="4">
    <w:nsid w:val="3E6EB6D0"/>
    <w:multiLevelType w:val="singleLevel"/>
    <w:tmpl w:val="3E6EB6D0"/>
    <w:lvl w:ilvl="0" w:tentative="0">
      <w:start w:val="1"/>
      <w:numFmt w:val="decimal"/>
      <w:suff w:val="space"/>
      <w:lvlText w:val="(%1)"/>
      <w:lvlJc w:val="left"/>
      <w:pPr>
        <w:ind w:left="425" w:leftChars="0" w:hanging="425" w:firstLineChars="0"/>
      </w:pPr>
      <w:rPr>
        <w:rFonts w:hint="default" w:ascii="方正仿宋_GBK" w:hAnsi="方正仿宋_GBK" w:eastAsia="方正仿宋_GBK" w:cs="方正仿宋_GBK"/>
        <w:sz w:val="32"/>
      </w:rPr>
    </w:lvl>
  </w:abstractNum>
  <w:abstractNum w:abstractNumId="5">
    <w:nsid w:val="45ABC795"/>
    <w:multiLevelType w:val="multilevel"/>
    <w:tmpl w:val="45ABC795"/>
    <w:lvl w:ilvl="0" w:tentative="0">
      <w:start w:val="1"/>
      <w:numFmt w:val="chineseCounting"/>
      <w:pStyle w:val="23"/>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3.%4."/>
      <w:lvlJc w:val="left"/>
      <w:pPr>
        <w:tabs>
          <w:tab w:val="left" w:pos="0"/>
        </w:tabs>
        <w:ind w:left="0" w:firstLine="402"/>
      </w:pPr>
      <w:rPr>
        <w:rFonts w:hint="eastAsia" w:ascii="方正仿宋_GBK" w:hAnsi="方正仿宋_GBK" w:eastAsia="方正仿宋_GBK" w:cs="方正仿宋_GBK"/>
      </w:rPr>
    </w:lvl>
    <w:lvl w:ilvl="4" w:tentative="0">
      <w:start w:val="1"/>
      <w:numFmt w:val="decimal"/>
      <w:pStyle w:val="6"/>
      <w:suff w:val="nothing"/>
      <w:lvlText w:val="%3.%4.%5."/>
      <w:lvlJc w:val="left"/>
      <w:pPr>
        <w:tabs>
          <w:tab w:val="left" w:pos="0"/>
        </w:tabs>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6">
    <w:nsid w:val="60D279A5"/>
    <w:multiLevelType w:val="singleLevel"/>
    <w:tmpl w:val="60D279A5"/>
    <w:lvl w:ilvl="0" w:tentative="0">
      <w:start w:val="1"/>
      <w:numFmt w:val="decimal"/>
      <w:suff w:val="space"/>
      <w:lvlText w:val="(%1)"/>
      <w:lvlJc w:val="left"/>
      <w:pPr>
        <w:ind w:left="425" w:leftChars="0" w:hanging="425" w:firstLineChars="0"/>
      </w:pPr>
      <w:rPr>
        <w:rFonts w:hint="default" w:ascii="方正仿宋_GBK" w:hAnsi="方正仿宋_GBK" w:eastAsia="方正仿宋_GBK" w:cs="方正仿宋_GBK"/>
        <w:sz w:val="32"/>
      </w:rPr>
    </w:lvl>
  </w:abstractNum>
  <w:abstractNum w:abstractNumId="7">
    <w:nsid w:val="61058BF7"/>
    <w:multiLevelType w:val="singleLevel"/>
    <w:tmpl w:val="61058BF7"/>
    <w:lvl w:ilvl="0" w:tentative="0">
      <w:start w:val="1"/>
      <w:numFmt w:val="decimal"/>
      <w:suff w:val="space"/>
      <w:lvlText w:val="(%1)"/>
      <w:lvlJc w:val="left"/>
      <w:pPr>
        <w:ind w:left="425" w:leftChars="0" w:hanging="425" w:firstLineChars="0"/>
      </w:pPr>
      <w:rPr>
        <w:rFonts w:hint="default" w:ascii="方正仿宋_GBK" w:hAnsi="方正仿宋_GBK" w:eastAsia="方正仿宋_GBK" w:cs="方正仿宋_GBK"/>
        <w:sz w:val="32"/>
      </w:rPr>
    </w:lvl>
  </w:abstractNum>
  <w:abstractNum w:abstractNumId="8">
    <w:nsid w:val="687D2D50"/>
    <w:multiLevelType w:val="singleLevel"/>
    <w:tmpl w:val="687D2D50"/>
    <w:lvl w:ilvl="0" w:tentative="0">
      <w:start w:val="1"/>
      <w:numFmt w:val="decimal"/>
      <w:suff w:val="space"/>
      <w:lvlText w:val="(%1)"/>
      <w:lvlJc w:val="left"/>
      <w:pPr>
        <w:ind w:left="425" w:leftChars="0" w:hanging="425" w:firstLineChars="0"/>
      </w:pPr>
      <w:rPr>
        <w:rFonts w:hint="default" w:ascii="方正仿宋_GBK" w:hAnsi="方正仿宋_GBK" w:eastAsia="方正仿宋_GBK" w:cs="方正仿宋_GBK"/>
        <w:sz w:val="32"/>
      </w:rPr>
    </w:lvl>
  </w:abstractNum>
  <w:num w:numId="1">
    <w:abstractNumId w:val="5"/>
  </w:num>
  <w:num w:numId="2">
    <w:abstractNumId w:val="3"/>
  </w:num>
  <w:num w:numId="3">
    <w:abstractNumId w:val="1"/>
  </w:num>
  <w:num w:numId="4">
    <w:abstractNumId w:val="8"/>
  </w:num>
  <w:num w:numId="5">
    <w:abstractNumId w:val="2"/>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77673"/>
    <w:rsid w:val="02400B52"/>
    <w:rsid w:val="04830AB2"/>
    <w:rsid w:val="04AE56D1"/>
    <w:rsid w:val="05125C7D"/>
    <w:rsid w:val="08ED6E6B"/>
    <w:rsid w:val="097430E9"/>
    <w:rsid w:val="0AAA2B3A"/>
    <w:rsid w:val="0BDF2F46"/>
    <w:rsid w:val="0D771FE1"/>
    <w:rsid w:val="0DD1763B"/>
    <w:rsid w:val="114C6BBF"/>
    <w:rsid w:val="11CE3615"/>
    <w:rsid w:val="127759F8"/>
    <w:rsid w:val="12E66EE3"/>
    <w:rsid w:val="1528416D"/>
    <w:rsid w:val="152F47F6"/>
    <w:rsid w:val="17161AF2"/>
    <w:rsid w:val="171D54A1"/>
    <w:rsid w:val="19B133DD"/>
    <w:rsid w:val="1A50668F"/>
    <w:rsid w:val="1A6D19DA"/>
    <w:rsid w:val="1AA26DB7"/>
    <w:rsid w:val="1AC25022"/>
    <w:rsid w:val="1CA732D7"/>
    <w:rsid w:val="1CF814E3"/>
    <w:rsid w:val="1D9C03C1"/>
    <w:rsid w:val="1DA9484C"/>
    <w:rsid w:val="1E713F2B"/>
    <w:rsid w:val="1ED473B3"/>
    <w:rsid w:val="1F810BDD"/>
    <w:rsid w:val="20106D77"/>
    <w:rsid w:val="22254EBA"/>
    <w:rsid w:val="25436864"/>
    <w:rsid w:val="26997893"/>
    <w:rsid w:val="26F17A59"/>
    <w:rsid w:val="2C835A7D"/>
    <w:rsid w:val="2EA92E40"/>
    <w:rsid w:val="2EAF4C89"/>
    <w:rsid w:val="2F6D3285"/>
    <w:rsid w:val="2FCA5C23"/>
    <w:rsid w:val="30C2390F"/>
    <w:rsid w:val="323E019B"/>
    <w:rsid w:val="32753565"/>
    <w:rsid w:val="33381FDE"/>
    <w:rsid w:val="342314EC"/>
    <w:rsid w:val="3602064B"/>
    <w:rsid w:val="38B603D8"/>
    <w:rsid w:val="38C524C2"/>
    <w:rsid w:val="3ABB6D5D"/>
    <w:rsid w:val="3AD038A8"/>
    <w:rsid w:val="3DAB7F3D"/>
    <w:rsid w:val="3F3145D8"/>
    <w:rsid w:val="3FBD22BC"/>
    <w:rsid w:val="417A4DEC"/>
    <w:rsid w:val="423A16E6"/>
    <w:rsid w:val="428435E5"/>
    <w:rsid w:val="44406010"/>
    <w:rsid w:val="454713D1"/>
    <w:rsid w:val="46D149CF"/>
    <w:rsid w:val="48F72FF1"/>
    <w:rsid w:val="4962276F"/>
    <w:rsid w:val="496B4233"/>
    <w:rsid w:val="4A005146"/>
    <w:rsid w:val="4B0F02D7"/>
    <w:rsid w:val="4BA74AF5"/>
    <w:rsid w:val="4BCA3049"/>
    <w:rsid w:val="4F3324F4"/>
    <w:rsid w:val="530C4653"/>
    <w:rsid w:val="559F0D49"/>
    <w:rsid w:val="564B46A2"/>
    <w:rsid w:val="569230F7"/>
    <w:rsid w:val="5A521E08"/>
    <w:rsid w:val="5C5879F1"/>
    <w:rsid w:val="5D342C6A"/>
    <w:rsid w:val="5DEB09A9"/>
    <w:rsid w:val="5EEC7770"/>
    <w:rsid w:val="60BD2A57"/>
    <w:rsid w:val="637D7932"/>
    <w:rsid w:val="649057DD"/>
    <w:rsid w:val="667A46C7"/>
    <w:rsid w:val="66DF2E65"/>
    <w:rsid w:val="68B37AC3"/>
    <w:rsid w:val="697E7D9F"/>
    <w:rsid w:val="6A8172D3"/>
    <w:rsid w:val="6AB954A7"/>
    <w:rsid w:val="6AD97DA3"/>
    <w:rsid w:val="6B8D2495"/>
    <w:rsid w:val="6CF57F14"/>
    <w:rsid w:val="6E6E7B35"/>
    <w:rsid w:val="70E3031C"/>
    <w:rsid w:val="71321454"/>
    <w:rsid w:val="73606827"/>
    <w:rsid w:val="75D02B5B"/>
    <w:rsid w:val="760910E8"/>
    <w:rsid w:val="78155050"/>
    <w:rsid w:val="7918738A"/>
    <w:rsid w:val="79685F77"/>
    <w:rsid w:val="7BD8484D"/>
    <w:rsid w:val="7E56128C"/>
    <w:rsid w:val="7F7FBC78"/>
    <w:rsid w:val="7FD5101D"/>
    <w:rsid w:val="7FF5E260"/>
    <w:rsid w:val="7FFA1E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360" w:lineRule="auto"/>
      <w:ind w:firstLine="1044" w:firstLineChars="200"/>
      <w:jc w:val="both"/>
    </w:pPr>
    <w:rPr>
      <w:rFonts w:ascii="方正仿宋_GBK" w:hAnsi="方正仿宋_GBK" w:eastAsia="方正仿宋_GBK" w:cs="方正仿宋_GBK"/>
      <w:kern w:val="2"/>
      <w:sz w:val="32"/>
      <w:szCs w:val="22"/>
      <w:lang w:val="en-US" w:eastAsia="zh-CN" w:bidi="ar-SA"/>
    </w:rPr>
  </w:style>
  <w:style w:type="paragraph" w:styleId="2">
    <w:name w:val="heading 1"/>
    <w:basedOn w:val="1"/>
    <w:next w:val="1"/>
    <w:qFormat/>
    <w:uiPriority w:val="0"/>
    <w:pPr>
      <w:keepNext/>
      <w:keepLines/>
      <w:numPr>
        <w:ilvl w:val="0"/>
        <w:numId w:val="1"/>
      </w:numPr>
      <w:spacing w:beforeLines="0" w:afterLines="0"/>
      <w:ind w:firstLine="0" w:firstLineChars="0"/>
      <w:outlineLvl w:val="0"/>
    </w:pPr>
    <w:rPr>
      <w:rFonts w:ascii="方正黑体_GBK" w:hAnsi="方正黑体_GBK" w:eastAsia="方正黑体_GBK" w:cs="方正黑体_GBK"/>
      <w:bCs/>
      <w:kern w:val="44"/>
      <w:szCs w:val="32"/>
    </w:rPr>
  </w:style>
  <w:style w:type="paragraph" w:styleId="3">
    <w:name w:val="heading 2"/>
    <w:basedOn w:val="1"/>
    <w:next w:val="1"/>
    <w:unhideWhenUsed/>
    <w:qFormat/>
    <w:uiPriority w:val="0"/>
    <w:pPr>
      <w:keepNext/>
      <w:keepLines/>
      <w:numPr>
        <w:ilvl w:val="1"/>
        <w:numId w:val="1"/>
      </w:numPr>
      <w:ind w:firstLine="0" w:firstLineChars="0"/>
      <w:outlineLvl w:val="1"/>
    </w:pPr>
    <w:rPr>
      <w:rFonts w:ascii="方正楷体_GBK" w:hAnsi="方正楷体_GBK" w:eastAsia="方正楷体_GBK" w:cs="方正楷体_GBK"/>
      <w:sz w:val="32"/>
      <w:szCs w:val="32"/>
    </w:rPr>
  </w:style>
  <w:style w:type="paragraph" w:styleId="4">
    <w:name w:val="heading 3"/>
    <w:basedOn w:val="1"/>
    <w:next w:val="1"/>
    <w:link w:val="18"/>
    <w:unhideWhenUsed/>
    <w:qFormat/>
    <w:uiPriority w:val="0"/>
    <w:pPr>
      <w:keepNext/>
      <w:keepLines/>
      <w:numPr>
        <w:ilvl w:val="2"/>
        <w:numId w:val="1"/>
      </w:numPr>
      <w:ind w:firstLine="400" w:firstLineChars="0"/>
      <w:contextualSpacing/>
      <w:outlineLvl w:val="2"/>
    </w:pPr>
    <w:rPr>
      <w:sz w:val="32"/>
      <w:szCs w:val="32"/>
      <w:highlight w:val="none"/>
    </w:rPr>
  </w:style>
  <w:style w:type="paragraph" w:styleId="5">
    <w:name w:val="heading 4"/>
    <w:basedOn w:val="1"/>
    <w:next w:val="1"/>
    <w:unhideWhenUsed/>
    <w:qFormat/>
    <w:uiPriority w:val="0"/>
    <w:pPr>
      <w:keepNext/>
      <w:keepLines/>
      <w:numPr>
        <w:ilvl w:val="3"/>
        <w:numId w:val="1"/>
      </w:numPr>
      <w:spacing w:beforeLines="0" w:afterLines="0"/>
      <w:ind w:firstLine="402" w:firstLineChars="0"/>
      <w:outlineLvl w:val="3"/>
    </w:pPr>
    <w:rPr>
      <w:bCs/>
      <w:sz w:val="32"/>
      <w:szCs w:val="32"/>
    </w:rPr>
  </w:style>
  <w:style w:type="paragraph" w:styleId="6">
    <w:name w:val="heading 5"/>
    <w:basedOn w:val="1"/>
    <w:next w:val="1"/>
    <w:unhideWhenUsed/>
    <w:qFormat/>
    <w:uiPriority w:val="0"/>
    <w:pPr>
      <w:keepNext/>
      <w:keepLines/>
      <w:numPr>
        <w:ilvl w:val="4"/>
        <w:numId w:val="1"/>
      </w:numPr>
      <w:spacing w:beforeLines="0" w:afterLines="0"/>
      <w:ind w:firstLine="402" w:firstLineChars="0"/>
      <w:outlineLvl w:val="4"/>
    </w:pPr>
    <w:rPr>
      <w:bCs/>
      <w:szCs w:val="32"/>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7">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basedOn w:val="1"/>
    <w:next w:val="1"/>
    <w:qFormat/>
    <w:uiPriority w:val="0"/>
    <w:rPr>
      <w:rFonts w:ascii="仿宋_GB2312" w:eastAsia="仿宋_GB2312"/>
      <w:sz w:val="32"/>
    </w:rPr>
  </w:style>
  <w:style w:type="paragraph" w:styleId="12">
    <w:name w:val="Body Text Indent"/>
    <w:basedOn w:val="1"/>
    <w:qFormat/>
    <w:uiPriority w:val="0"/>
    <w:pPr>
      <w:spacing w:line="700" w:lineRule="exact"/>
      <w:ind w:left="960"/>
    </w:pPr>
    <w:rPr>
      <w:sz w:val="44"/>
    </w:rPr>
  </w:style>
  <w:style w:type="paragraph" w:styleId="13">
    <w:name w:val="footer"/>
    <w:basedOn w:val="1"/>
    <w:qFormat/>
    <w:uiPriority w:val="0"/>
    <w:pPr>
      <w:tabs>
        <w:tab w:val="center" w:pos="4153"/>
        <w:tab w:val="right" w:pos="8306"/>
      </w:tabs>
      <w:snapToGrid w:val="0"/>
      <w:jc w:val="left"/>
    </w:pPr>
    <w:rPr>
      <w:sz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3 Char"/>
    <w:link w:val="4"/>
    <w:semiHidden/>
    <w:qFormat/>
    <w:uiPriority w:val="9"/>
    <w:rPr>
      <w:rFonts w:ascii="方正仿宋_GBK" w:hAnsi="方正仿宋_GBK" w:eastAsia="方正仿宋_GBK" w:cs="方正仿宋_GBK"/>
      <w:kern w:val="2"/>
      <w:sz w:val="32"/>
      <w:szCs w:val="32"/>
      <w:highlight w:val="none"/>
      <w:lang w:val="en-US" w:eastAsia="zh-CN" w:bidi="ar-SA"/>
    </w:rPr>
  </w:style>
  <w:style w:type="paragraph" w:customStyle="1" w:styleId="1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0">
    <w:name w:val="List Paragraph"/>
    <w:basedOn w:val="1"/>
    <w:qFormat/>
    <w:uiPriority w:val="99"/>
    <w:pPr>
      <w:ind w:firstLine="420" w:firstLineChars="200"/>
    </w:pPr>
  </w:style>
  <w:style w:type="character" w:customStyle="1" w:styleId="21">
    <w:name w:val="font31"/>
    <w:qFormat/>
    <w:uiPriority w:val="0"/>
    <w:rPr>
      <w:rFonts w:hint="default" w:ascii="方正楷体_GBK" w:hAnsi="方正楷体_GBK" w:eastAsia="方正楷体_GBK" w:cs="方正楷体_GBK"/>
      <w:color w:val="FF0000"/>
      <w:sz w:val="28"/>
      <w:szCs w:val="28"/>
      <w:u w:val="none"/>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样式1"/>
    <w:basedOn w:val="1"/>
    <w:qFormat/>
    <w:uiPriority w:val="0"/>
    <w:pPr>
      <w:keepNext/>
      <w:keepLines/>
      <w:numPr>
        <w:ilvl w:val="0"/>
        <w:numId w:val="1"/>
      </w:numPr>
      <w:spacing w:beforeLines="0" w:afterLines="0"/>
      <w:ind w:firstLine="0" w:firstLineChars="0"/>
      <w:outlineLvl w:val="0"/>
    </w:pPr>
    <w:rPr>
      <w:rFonts w:hint="eastAsia" w:ascii="方正公文黑体" w:hAnsi="方正公文黑体" w:eastAsia="方正公文黑体" w:cs="方正公文黑体"/>
      <w:bCs/>
      <w:kern w:val="44"/>
      <w:sz w:val="32"/>
      <w:szCs w:val="32"/>
    </w:rPr>
  </w:style>
  <w:style w:type="character" w:customStyle="1" w:styleId="24">
    <w:name w:val="font41"/>
    <w:basedOn w:val="17"/>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8451</Words>
  <Characters>8803</Characters>
  <Lines>1</Lines>
  <Paragraphs>1</Paragraphs>
  <TotalTime>109</TotalTime>
  <ScaleCrop>false</ScaleCrop>
  <LinksUpToDate>false</LinksUpToDate>
  <CharactersWithSpaces>8820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2024-08-27T17:05:00Z</dcterms:created>
  <dc:creator>Administrator</dc:creator>
  <cp:lastModifiedBy>魏</cp:lastModifiedBy>
  <dcterms:modified xsi:type="dcterms:W3CDTF">2025-11-25T10:01:30Z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6408912CF5DE4A72B2804843F5EC7FF2_13</vt:lpwstr>
  </property>
  <property fmtid="{D5CDD505-2E9C-101B-9397-08002B2CF9AE}" pid="4" name="KSOTemplateDocerSaveRecord">
    <vt:lpwstr>eyJoZGlkIjoiZGU2YWNkOTUxZmY3Njk1YjRiOWUzMjcxYTAwY2M4ZDQiLCJ1c2VySWQiOiI0NjY0MDk5MDUifQ==</vt:lpwstr>
  </property>
</Properties>
</file>