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1A6BB">
      <w:pPr>
        <w:spacing w:line="360" w:lineRule="auto"/>
        <w:ind w:firstLine="0" w:firstLineChars="0"/>
        <w:jc w:val="center"/>
        <w:rPr>
          <w:rFonts w:hint="eastAsia" w:asciiTheme="minorEastAsia" w:hAnsiTheme="minorEastAsia" w:eastAsiaTheme="minorEastAsia" w:cstheme="minorEastAsia"/>
          <w:bCs/>
          <w:spacing w:val="80"/>
          <w:sz w:val="96"/>
          <w:szCs w:val="96"/>
          <w:highlight w:val="none"/>
          <w:lang w:eastAsia="zh-Hans"/>
        </w:rPr>
      </w:pPr>
      <w:bookmarkStart w:id="0" w:name="_Toc481759151"/>
      <w:bookmarkStart w:id="1" w:name="_Toc481758129"/>
      <w:bookmarkStart w:id="2" w:name="_Toc481757444"/>
    </w:p>
    <w:p w14:paraId="317E42CB">
      <w:pPr>
        <w:spacing w:line="360" w:lineRule="auto"/>
        <w:ind w:firstLine="480"/>
        <w:rPr>
          <w:rFonts w:hint="eastAsia" w:asciiTheme="minorEastAsia" w:hAnsiTheme="minorEastAsia" w:eastAsiaTheme="minorEastAsia" w:cstheme="minorEastAsia"/>
          <w:highlight w:val="none"/>
          <w:lang w:eastAsia="zh-Hans"/>
        </w:rPr>
      </w:pPr>
    </w:p>
    <w:p w14:paraId="79E47B95">
      <w:pPr>
        <w:adjustRightInd/>
        <w:snapToGrid/>
        <w:spacing w:line="360" w:lineRule="auto"/>
        <w:ind w:firstLine="0" w:firstLineChars="0"/>
        <w:jc w:val="center"/>
        <w:rPr>
          <w:rFonts w:hint="eastAsia" w:asciiTheme="minorEastAsia" w:hAnsiTheme="minorEastAsia" w:eastAsiaTheme="minorEastAsia" w:cstheme="minorEastAsia"/>
          <w:b/>
          <w:spacing w:val="80"/>
          <w:sz w:val="96"/>
          <w:szCs w:val="96"/>
          <w:highlight w:val="none"/>
        </w:rPr>
      </w:pPr>
      <w:r>
        <w:rPr>
          <w:rFonts w:hint="eastAsia" w:asciiTheme="minorEastAsia" w:hAnsiTheme="minorEastAsia" w:eastAsiaTheme="minorEastAsia" w:cstheme="minorEastAsia"/>
          <w:bCs/>
          <w:spacing w:val="80"/>
          <w:sz w:val="96"/>
          <w:szCs w:val="96"/>
          <w:highlight w:val="none"/>
        </w:rPr>
        <w:t>竞争性谈判文件</w:t>
      </w:r>
      <w:bookmarkEnd w:id="0"/>
      <w:bookmarkEnd w:id="1"/>
      <w:bookmarkEnd w:id="2"/>
    </w:p>
    <w:p w14:paraId="773D4871">
      <w:pPr>
        <w:tabs>
          <w:tab w:val="left" w:pos="6210"/>
        </w:tabs>
        <w:spacing w:line="360" w:lineRule="auto"/>
        <w:ind w:firstLine="640"/>
        <w:jc w:val="left"/>
        <w:rPr>
          <w:rFonts w:hint="eastAsia" w:asciiTheme="minorEastAsia" w:hAnsiTheme="minorEastAsia" w:eastAsiaTheme="minorEastAsia" w:cstheme="minorEastAsia"/>
          <w:sz w:val="32"/>
          <w:highlight w:val="none"/>
        </w:rPr>
      </w:pPr>
    </w:p>
    <w:p w14:paraId="029578B2">
      <w:pPr>
        <w:spacing w:line="360" w:lineRule="auto"/>
        <w:ind w:firstLine="640"/>
        <w:jc w:val="center"/>
        <w:rPr>
          <w:rFonts w:hint="eastAsia" w:asciiTheme="minorEastAsia" w:hAnsiTheme="minorEastAsia" w:eastAsiaTheme="minorEastAsia" w:cstheme="minorEastAsia"/>
          <w:sz w:val="32"/>
          <w:highlight w:val="none"/>
        </w:rPr>
      </w:pPr>
    </w:p>
    <w:p w14:paraId="1C016AA4">
      <w:pPr>
        <w:spacing w:line="360" w:lineRule="auto"/>
        <w:ind w:firstLine="640"/>
        <w:jc w:val="center"/>
        <w:rPr>
          <w:rFonts w:hint="eastAsia" w:asciiTheme="minorEastAsia" w:hAnsiTheme="minorEastAsia" w:eastAsiaTheme="minorEastAsia" w:cstheme="minorEastAsia"/>
          <w:sz w:val="32"/>
          <w:highlight w:val="none"/>
        </w:rPr>
      </w:pPr>
    </w:p>
    <w:p w14:paraId="62C6F9C0">
      <w:pPr>
        <w:spacing w:line="360" w:lineRule="auto"/>
        <w:ind w:firstLine="723"/>
        <w:rPr>
          <w:rFonts w:hint="eastAsia" w:asciiTheme="minorEastAsia" w:hAnsiTheme="minorEastAsia" w:eastAsiaTheme="minorEastAsia" w:cstheme="minorEastAsia"/>
          <w:b/>
          <w:bCs/>
          <w:sz w:val="36"/>
          <w:szCs w:val="30"/>
          <w:highlight w:val="none"/>
          <w:lang w:eastAsia="zh-CN"/>
        </w:rPr>
      </w:pPr>
      <w:r>
        <w:rPr>
          <w:rFonts w:hint="eastAsia" w:asciiTheme="minorEastAsia" w:hAnsiTheme="minorEastAsia" w:eastAsiaTheme="minorEastAsia" w:cstheme="minorEastAsia"/>
          <w:b/>
          <w:bCs/>
          <w:sz w:val="36"/>
          <w:szCs w:val="30"/>
          <w:highlight w:val="none"/>
        </w:rPr>
        <w:t>项目编号：ZC2025B010</w:t>
      </w:r>
    </w:p>
    <w:p w14:paraId="7C01E63B">
      <w:pPr>
        <w:spacing w:line="360" w:lineRule="auto"/>
        <w:ind w:left="2545" w:leftChars="300" w:hanging="1825" w:hangingChars="505"/>
        <w:rPr>
          <w:rFonts w:hint="eastAsia" w:asciiTheme="minorEastAsia" w:hAnsiTheme="minorEastAsia" w:eastAsiaTheme="minorEastAsia" w:cstheme="minorEastAsia"/>
          <w:b/>
          <w:bCs/>
          <w:sz w:val="36"/>
          <w:szCs w:val="30"/>
          <w:highlight w:val="none"/>
          <w:lang w:eastAsia="zh-CN"/>
        </w:rPr>
      </w:pPr>
      <w:r>
        <w:rPr>
          <w:rFonts w:hint="eastAsia" w:asciiTheme="minorEastAsia" w:hAnsiTheme="minorEastAsia" w:eastAsiaTheme="minorEastAsia" w:cstheme="minorEastAsia"/>
          <w:b/>
          <w:bCs/>
          <w:sz w:val="36"/>
          <w:szCs w:val="30"/>
          <w:highlight w:val="none"/>
        </w:rPr>
        <w:t>项目名称：</w:t>
      </w:r>
      <w:r>
        <w:rPr>
          <w:rFonts w:hint="eastAsia" w:asciiTheme="minorEastAsia" w:hAnsiTheme="minorEastAsia" w:eastAsiaTheme="minorEastAsia" w:cstheme="minorEastAsia"/>
          <w:b/>
          <w:bCs/>
          <w:sz w:val="36"/>
          <w:szCs w:val="30"/>
          <w:highlight w:val="none"/>
          <w:lang w:eastAsia="zh-CN"/>
        </w:rPr>
        <w:t>特种作业安全生产考试点建设工程（一期）</w:t>
      </w:r>
    </w:p>
    <w:p w14:paraId="228B187C">
      <w:pPr>
        <w:spacing w:line="360" w:lineRule="auto"/>
        <w:ind w:left="2545" w:leftChars="300" w:hanging="1825" w:hangingChars="505"/>
        <w:rPr>
          <w:rFonts w:hint="eastAsia" w:asciiTheme="minorEastAsia" w:hAnsiTheme="minorEastAsia" w:eastAsiaTheme="minorEastAsia" w:cstheme="minorEastAsia"/>
          <w:b/>
          <w:bCs/>
          <w:sz w:val="36"/>
          <w:szCs w:val="30"/>
          <w:highlight w:val="none"/>
        </w:rPr>
      </w:pPr>
    </w:p>
    <w:p w14:paraId="2FA1861A">
      <w:pPr>
        <w:adjustRightInd/>
        <w:snapToGrid/>
        <w:spacing w:line="360" w:lineRule="auto"/>
        <w:ind w:firstLine="0" w:firstLineChars="0"/>
        <w:rPr>
          <w:rFonts w:hint="eastAsia" w:asciiTheme="minorEastAsia" w:hAnsiTheme="minorEastAsia" w:eastAsiaTheme="minorEastAsia" w:cstheme="minorEastAsia"/>
          <w:b/>
          <w:bCs/>
          <w:sz w:val="36"/>
          <w:szCs w:val="30"/>
          <w:highlight w:val="none"/>
        </w:rPr>
      </w:pPr>
    </w:p>
    <w:p w14:paraId="4AAB0EB1">
      <w:pPr>
        <w:adjustRightInd/>
        <w:snapToGrid/>
        <w:spacing w:line="360" w:lineRule="auto"/>
        <w:ind w:firstLine="1756" w:firstLineChars="486"/>
        <w:rPr>
          <w:rFonts w:hint="eastAsia" w:asciiTheme="minorEastAsia" w:hAnsiTheme="minorEastAsia" w:eastAsiaTheme="minorEastAsia" w:cstheme="minorEastAsia"/>
          <w:b/>
          <w:bCs/>
          <w:sz w:val="36"/>
          <w:szCs w:val="30"/>
          <w:highlight w:val="none"/>
        </w:rPr>
      </w:pPr>
    </w:p>
    <w:p w14:paraId="004BBFCD">
      <w:pPr>
        <w:spacing w:line="360" w:lineRule="auto"/>
        <w:ind w:firstLine="0" w:firstLineChars="0"/>
        <w:rPr>
          <w:rFonts w:hint="eastAsia" w:asciiTheme="minorEastAsia" w:hAnsiTheme="minorEastAsia" w:eastAsiaTheme="minorEastAsia" w:cstheme="minorEastAsia"/>
          <w:b/>
          <w:bCs/>
          <w:sz w:val="36"/>
          <w:szCs w:val="30"/>
          <w:highlight w:val="none"/>
        </w:rPr>
      </w:pPr>
    </w:p>
    <w:p w14:paraId="09DFE29D">
      <w:pPr>
        <w:pStyle w:val="5"/>
        <w:spacing w:line="360" w:lineRule="auto"/>
        <w:ind w:firstLine="643"/>
        <w:rPr>
          <w:rFonts w:hint="eastAsia" w:asciiTheme="minorEastAsia" w:hAnsiTheme="minorEastAsia" w:eastAsiaTheme="minorEastAsia" w:cstheme="minorEastAsia"/>
          <w:highlight w:val="none"/>
        </w:rPr>
      </w:pPr>
    </w:p>
    <w:p w14:paraId="0FC8AE30">
      <w:pPr>
        <w:adjustRightInd/>
        <w:snapToGrid/>
        <w:spacing w:line="360" w:lineRule="auto"/>
        <w:ind w:firstLine="1756" w:firstLineChars="486"/>
        <w:rPr>
          <w:rFonts w:hint="eastAsia" w:asciiTheme="minorEastAsia" w:hAnsiTheme="minorEastAsia" w:eastAsiaTheme="minorEastAsia" w:cstheme="minorEastAsia"/>
          <w:b/>
          <w:bCs/>
          <w:sz w:val="36"/>
          <w:szCs w:val="30"/>
          <w:highlight w:val="none"/>
        </w:rPr>
      </w:pPr>
      <w:r>
        <w:rPr>
          <w:rFonts w:hint="eastAsia" w:asciiTheme="minorEastAsia" w:hAnsiTheme="minorEastAsia" w:eastAsiaTheme="minorEastAsia" w:cstheme="minorEastAsia"/>
          <w:b/>
          <w:bCs/>
          <w:sz w:val="36"/>
          <w:szCs w:val="30"/>
          <w:highlight w:val="none"/>
        </w:rPr>
        <w:t>采购人：重庆工业职业技术学院</w:t>
      </w:r>
    </w:p>
    <w:p w14:paraId="4189C837">
      <w:pPr>
        <w:adjustRightInd/>
        <w:snapToGrid/>
        <w:spacing w:line="360" w:lineRule="auto"/>
        <w:ind w:firstLine="1756" w:firstLineChars="486"/>
        <w:rPr>
          <w:rFonts w:hint="eastAsia" w:asciiTheme="minorEastAsia" w:hAnsiTheme="minorEastAsia" w:eastAsiaTheme="minorEastAsia" w:cstheme="minorEastAsia"/>
          <w:sz w:val="44"/>
          <w:szCs w:val="28"/>
          <w:highlight w:val="none"/>
          <w:lang w:eastAsia="zh-CN"/>
        </w:rPr>
      </w:pPr>
      <w:r>
        <w:rPr>
          <w:rFonts w:hint="eastAsia" w:asciiTheme="minorEastAsia" w:hAnsiTheme="minorEastAsia" w:eastAsiaTheme="minorEastAsia" w:cstheme="minorEastAsia"/>
          <w:b/>
          <w:bCs/>
          <w:sz w:val="36"/>
          <w:szCs w:val="30"/>
          <w:highlight w:val="none"/>
        </w:rPr>
        <w:t>采购代理机构：</w:t>
      </w:r>
      <w:r>
        <w:rPr>
          <w:rFonts w:hint="eastAsia" w:asciiTheme="minorEastAsia" w:hAnsiTheme="minorEastAsia" w:eastAsiaTheme="minorEastAsia" w:cstheme="minorEastAsia"/>
          <w:b/>
          <w:bCs/>
          <w:sz w:val="36"/>
          <w:szCs w:val="30"/>
          <w:highlight w:val="none"/>
          <w:lang w:eastAsia="zh-CN"/>
        </w:rPr>
        <w:t>重庆大家智方科技有限公司</w:t>
      </w:r>
    </w:p>
    <w:p w14:paraId="3C0BF54A">
      <w:pPr>
        <w:spacing w:line="360" w:lineRule="auto"/>
        <w:ind w:firstLine="0" w:firstLineChars="0"/>
        <w:rPr>
          <w:rFonts w:hint="eastAsia" w:asciiTheme="minorEastAsia" w:hAnsiTheme="minorEastAsia" w:eastAsiaTheme="minorEastAsia" w:cstheme="minorEastAsia"/>
          <w:sz w:val="44"/>
          <w:szCs w:val="28"/>
          <w:highlight w:val="none"/>
        </w:rPr>
      </w:pPr>
    </w:p>
    <w:p w14:paraId="3467273E">
      <w:pPr>
        <w:spacing w:line="360" w:lineRule="auto"/>
        <w:ind w:firstLine="0" w:firstLineChars="0"/>
        <w:jc w:val="center"/>
        <w:rPr>
          <w:rFonts w:hint="eastAsia" w:asciiTheme="minorEastAsia" w:hAnsiTheme="minorEastAsia" w:eastAsiaTheme="minorEastAsia" w:cstheme="minorEastAsia"/>
          <w:b/>
          <w:bCs/>
          <w:sz w:val="36"/>
          <w:szCs w:val="30"/>
          <w:highlight w:val="none"/>
        </w:rPr>
      </w:pPr>
      <w:bookmarkStart w:id="3" w:name="_Toc481759152"/>
      <w:bookmarkStart w:id="4" w:name="_Toc481758130"/>
      <w:bookmarkStart w:id="5" w:name="_Toc481757445"/>
      <w:r>
        <w:rPr>
          <w:rFonts w:hint="eastAsia" w:asciiTheme="minorEastAsia" w:hAnsiTheme="minorEastAsia" w:eastAsiaTheme="minorEastAsia" w:cstheme="minorEastAsia"/>
          <w:b/>
          <w:bCs/>
          <w:sz w:val="36"/>
          <w:szCs w:val="30"/>
          <w:highlight w:val="none"/>
        </w:rPr>
        <w:t>二〇二</w:t>
      </w:r>
      <w:r>
        <w:rPr>
          <w:rFonts w:hint="eastAsia" w:asciiTheme="minorEastAsia" w:hAnsiTheme="minorEastAsia" w:eastAsiaTheme="minorEastAsia" w:cstheme="minorEastAsia"/>
          <w:b/>
          <w:bCs/>
          <w:sz w:val="36"/>
          <w:szCs w:val="30"/>
          <w:highlight w:val="none"/>
          <w:lang w:val="en-US" w:eastAsia="zh-CN"/>
        </w:rPr>
        <w:t>五</w:t>
      </w:r>
      <w:r>
        <w:rPr>
          <w:rFonts w:hint="eastAsia" w:asciiTheme="minorEastAsia" w:hAnsiTheme="minorEastAsia" w:eastAsiaTheme="minorEastAsia" w:cstheme="minorEastAsia"/>
          <w:b/>
          <w:bCs/>
          <w:sz w:val="36"/>
          <w:szCs w:val="30"/>
          <w:highlight w:val="none"/>
        </w:rPr>
        <w:t>年</w:t>
      </w:r>
      <w:r>
        <w:rPr>
          <w:rFonts w:hint="eastAsia" w:asciiTheme="minorEastAsia" w:hAnsiTheme="minorEastAsia" w:eastAsiaTheme="minorEastAsia" w:cstheme="minorEastAsia"/>
          <w:b/>
          <w:bCs/>
          <w:sz w:val="36"/>
          <w:szCs w:val="30"/>
          <w:highlight w:val="none"/>
          <w:lang w:val="en-US" w:eastAsia="zh-CN"/>
        </w:rPr>
        <w:t>四</w:t>
      </w:r>
      <w:r>
        <w:rPr>
          <w:rFonts w:hint="eastAsia" w:asciiTheme="minorEastAsia" w:hAnsiTheme="minorEastAsia" w:eastAsiaTheme="minorEastAsia" w:cstheme="minorEastAsia"/>
          <w:b/>
          <w:bCs/>
          <w:sz w:val="36"/>
          <w:szCs w:val="30"/>
          <w:highlight w:val="none"/>
        </w:rPr>
        <w:t>月</w:t>
      </w:r>
      <w:bookmarkEnd w:id="3"/>
      <w:bookmarkEnd w:id="4"/>
      <w:bookmarkEnd w:id="5"/>
    </w:p>
    <w:p w14:paraId="1FB5423F">
      <w:pPr>
        <w:spacing w:line="360" w:lineRule="auto"/>
        <w:ind w:firstLine="0" w:firstLineChars="0"/>
        <w:jc w:val="center"/>
        <w:rPr>
          <w:rFonts w:hint="eastAsia" w:asciiTheme="minorEastAsia" w:hAnsiTheme="minorEastAsia" w:eastAsiaTheme="minorEastAsia" w:cstheme="minorEastAsia"/>
          <w:sz w:val="21"/>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851" w:footer="992" w:gutter="0"/>
          <w:pgNumType w:fmt="upperRoman" w:start="1"/>
          <w:cols w:space="720" w:num="1"/>
          <w:titlePg/>
          <w:docGrid w:linePitch="380" w:charSpace="-5735"/>
        </w:sectPr>
      </w:pPr>
    </w:p>
    <w:p w14:paraId="31EE8F48">
      <w:pPr>
        <w:spacing w:line="360" w:lineRule="auto"/>
        <w:ind w:firstLine="0" w:firstLineChars="0"/>
        <w:jc w:val="center"/>
        <w:rPr>
          <w:rFonts w:hint="eastAsia" w:asciiTheme="minorEastAsia" w:hAnsiTheme="minorEastAsia" w:eastAsiaTheme="minorEastAsia" w:cstheme="minorEastAsia"/>
          <w:b/>
          <w:bCs/>
          <w:sz w:val="28"/>
          <w:szCs w:val="28"/>
          <w:highlight w:val="none"/>
        </w:rPr>
      </w:pPr>
      <w:bookmarkStart w:id="6" w:name="_Toc16391"/>
      <w:bookmarkStart w:id="7" w:name="_Toc11641050"/>
      <w:bookmarkStart w:id="8" w:name="_Toc28268917"/>
      <w:bookmarkStart w:id="9" w:name="_Toc403569768"/>
      <w:bookmarkStart w:id="10" w:name="_Toc481757446"/>
      <w:bookmarkStart w:id="11" w:name="_Toc22053"/>
      <w:bookmarkStart w:id="12" w:name="_Toc15310"/>
      <w:bookmarkStart w:id="13" w:name="_Toc481758131"/>
      <w:bookmarkStart w:id="14" w:name="_Toc30379"/>
      <w:bookmarkStart w:id="15" w:name="_Toc12789052"/>
      <w:r>
        <w:rPr>
          <w:rFonts w:hint="eastAsia" w:asciiTheme="minorEastAsia" w:hAnsiTheme="minorEastAsia" w:eastAsiaTheme="minorEastAsia" w:cstheme="minorEastAsia"/>
          <w:b/>
          <w:bCs/>
          <w:sz w:val="28"/>
          <w:szCs w:val="28"/>
          <w:highlight w:val="none"/>
        </w:rPr>
        <w:t>目  录</w:t>
      </w:r>
    </w:p>
    <w:p w14:paraId="3440A1AF">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TOC \o "1-2" \h \u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_Toc21625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36"/>
          <w:highlight w:val="none"/>
        </w:rPr>
        <w:t>第一篇  竞争性谈判邀请书</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_Toc21625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EF0A81D">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_Toc19588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一、竞争性谈判内容</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_Toc19588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82D72EF">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_Toc2260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二、资金来源</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_Toc2260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25CF96E4">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_Toc7231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三、供应商资格条件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_Toc7231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0E09C58F">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_Toc10205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四、磋商的有关说明</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_Toc10205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B513FB0">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_Toc5781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五、</w:t>
      </w:r>
      <w:r>
        <w:rPr>
          <w:rFonts w:hint="eastAsia" w:asciiTheme="minorEastAsia" w:hAnsiTheme="minorEastAsia" w:eastAsiaTheme="minorEastAsia" w:cstheme="minorEastAsia"/>
          <w:bCs/>
          <w:szCs w:val="24"/>
          <w:highlight w:val="none"/>
          <w:lang w:eastAsia="zh-CN"/>
        </w:rPr>
        <w:t>谈判</w:t>
      </w:r>
      <w:r>
        <w:rPr>
          <w:rFonts w:hint="eastAsia" w:asciiTheme="minorEastAsia" w:hAnsiTheme="minorEastAsia" w:eastAsiaTheme="minorEastAsia" w:cstheme="minorEastAsia"/>
          <w:bCs/>
          <w:szCs w:val="24"/>
          <w:highlight w:val="none"/>
        </w:rPr>
        <w:t>保证金</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_Toc5781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33A7628C">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_Toc11300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六、采购项目需落实的政府采购政策</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_Toc11300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7FCE5C68">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_Toc17154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七、其它有关规定</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_Toc17154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13EF8751">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_Toc16826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八、联系方式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_Toc16826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6C39BCD">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_Toc24009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44"/>
          <w:highlight w:val="none"/>
        </w:rPr>
        <w:t>第二篇 谈判项目技术需求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_Toc24009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47604A17">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_Toc23140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szCs w:val="24"/>
          <w:highlight w:val="none"/>
          <w:lang w:eastAsia="zh-Hans"/>
        </w:rPr>
        <w:t>一、项目概况</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_Toc23140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422CF77">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_Toc9296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szCs w:val="24"/>
          <w:highlight w:val="none"/>
          <w:lang w:eastAsia="zh-Hans"/>
        </w:rPr>
        <w:t>二、服务要求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_Toc9296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07CB3EE2">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_Toc22385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44"/>
          <w:highlight w:val="none"/>
        </w:rPr>
        <w:t>第三篇 谈判项目商务需求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_Toc22385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04B2686A">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_Toc32628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一、</w:t>
      </w:r>
      <w:r>
        <w:rPr>
          <w:rFonts w:hint="eastAsia" w:asciiTheme="minorEastAsia" w:hAnsiTheme="minorEastAsia" w:eastAsiaTheme="minorEastAsia" w:cstheme="minorEastAsia"/>
          <w:bCs/>
          <w:szCs w:val="24"/>
          <w:highlight w:val="none"/>
          <w:lang w:eastAsia="zh-Hans"/>
        </w:rPr>
        <w:t>工期</w:t>
      </w:r>
      <w:r>
        <w:rPr>
          <w:rFonts w:hint="eastAsia" w:asciiTheme="minorEastAsia" w:hAnsiTheme="minorEastAsia" w:eastAsiaTheme="minorEastAsia" w:cstheme="minorEastAsia"/>
          <w:bCs/>
          <w:szCs w:val="24"/>
          <w:highlight w:val="none"/>
        </w:rPr>
        <w:t>时间、地点及验收方式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_Toc32628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18F671F6">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_Toc24039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二、质保</w:t>
      </w:r>
      <w:r>
        <w:rPr>
          <w:rFonts w:hint="eastAsia" w:asciiTheme="minorEastAsia" w:hAnsiTheme="minorEastAsia" w:eastAsiaTheme="minorEastAsia" w:cstheme="minorEastAsia"/>
          <w:bCs/>
          <w:szCs w:val="24"/>
          <w:highlight w:val="none"/>
          <w:lang w:eastAsia="zh-Hans"/>
        </w:rPr>
        <w:t>期和售后服务</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_Toc24039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A78DC72">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_Toc12043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三、报价要求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_Toc12043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27DB793">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_Toc26197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四、结算原则</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_Toc26197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598D2AA">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_Toc12231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五、 付款方式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_Toc12231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36E5D44B">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_Toc30512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六</w:t>
      </w:r>
      <w:r>
        <w:rPr>
          <w:rFonts w:hint="eastAsia" w:asciiTheme="minorEastAsia" w:hAnsiTheme="minorEastAsia" w:eastAsiaTheme="minorEastAsia" w:cstheme="minorEastAsia"/>
          <w:bCs/>
          <w:szCs w:val="24"/>
          <w:highlight w:val="none"/>
        </w:rPr>
        <w:t>、现场踏勘</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_Toc30512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26B6F11B">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_Toc8362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七、清单、图纸</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_Toc8362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4ECA0B9B">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_Toc9291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八</w:t>
      </w:r>
      <w:r>
        <w:rPr>
          <w:rFonts w:hint="eastAsia" w:asciiTheme="minorEastAsia" w:hAnsiTheme="minorEastAsia" w:eastAsiaTheme="minorEastAsia" w:cstheme="minorEastAsia"/>
          <w:bCs/>
          <w:szCs w:val="24"/>
          <w:highlight w:val="none"/>
        </w:rPr>
        <w:t>、知识产权</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_Toc9291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0C5591A8">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_Toc23470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九</w:t>
      </w:r>
      <w:r>
        <w:rPr>
          <w:rFonts w:hint="eastAsia" w:asciiTheme="minorEastAsia" w:hAnsiTheme="minorEastAsia" w:eastAsiaTheme="minorEastAsia" w:cstheme="minorEastAsia"/>
          <w:bCs/>
          <w:szCs w:val="24"/>
          <w:highlight w:val="none"/>
        </w:rPr>
        <w:t>、其他</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_Toc23470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484D55D">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_Toc26466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44"/>
          <w:highlight w:val="none"/>
        </w:rPr>
        <w:t>第四篇  谈判程序、成交原则、无效谈判及采购终止</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_Toc26466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76BD4882">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_Toc1184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一、采购程序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_Toc1184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22E67E30">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_Toc10760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二、评定成交的标准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_Toc10760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22</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3D96E5AA">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_Toc18393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三、无效谈判</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_Toc18393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09438BD">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_Toc29693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四、采购终止</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_Toc29693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443A8D7C">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_Toc4026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44"/>
          <w:highlight w:val="none"/>
        </w:rPr>
        <w:t>第五篇  供应商须知</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_Toc4026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15785D36">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_Toc2357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一、谈判费用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_Toc2357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78B24C81">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_Toc28442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二、 竞争性谈判文件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_Toc28442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333938B6">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_Toc23833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三、谈判要求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_Toc23833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3F573745">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_Toc12291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四、成交供应商的确定和变更</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_Toc12291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976AE9D">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_Toc11462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五、成交通知</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_Toc11462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7CAAC9C1">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_Toc12653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六、关于质疑和投诉</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_Toc12653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55CE559">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_Toc24664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七</w:t>
      </w:r>
      <w:r>
        <w:rPr>
          <w:rFonts w:hint="eastAsia" w:asciiTheme="minorEastAsia" w:hAnsiTheme="minorEastAsia" w:eastAsiaTheme="minorEastAsia" w:cstheme="minorEastAsia"/>
          <w:bCs/>
          <w:szCs w:val="24"/>
          <w:highlight w:val="none"/>
        </w:rPr>
        <w:t>、采购代理服务费</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_Toc24664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03B30B29">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_Toc21477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八</w:t>
      </w:r>
      <w:r>
        <w:rPr>
          <w:rFonts w:hint="eastAsia" w:asciiTheme="minorEastAsia" w:hAnsiTheme="minorEastAsia" w:eastAsiaTheme="minorEastAsia" w:cstheme="minorEastAsia"/>
          <w:bCs/>
          <w:szCs w:val="24"/>
          <w:highlight w:val="none"/>
        </w:rPr>
        <w:t>、签订合同</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_Toc21477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15D50BB">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_Toc4999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lang w:eastAsia="zh-Hans"/>
        </w:rPr>
        <w:t>九</w:t>
      </w:r>
      <w:r>
        <w:rPr>
          <w:rFonts w:hint="eastAsia" w:asciiTheme="minorEastAsia" w:hAnsiTheme="minorEastAsia" w:eastAsiaTheme="minorEastAsia" w:cstheme="minorEastAsia"/>
          <w:bCs/>
          <w:szCs w:val="24"/>
          <w:highlight w:val="none"/>
        </w:rPr>
        <w:t>、项目验收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_Toc4999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1F60D113">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_Toc29750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44"/>
          <w:highlight w:val="none"/>
        </w:rPr>
        <w:t>第六篇  合同草案条款</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_Toc29750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8C73FAA">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_Toc26649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一、定义</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_Toc26649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BB09EBA">
      <w:pPr>
        <w:pStyle w:val="19"/>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_Toc6391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bCs/>
          <w:szCs w:val="24"/>
          <w:highlight w:val="none"/>
        </w:rPr>
        <w:t>第七篇  响应文件格式要求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_Toc6391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114AF74">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_Toc6089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highlight w:val="none"/>
        </w:rPr>
        <w:t>一、经济部分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_Toc6089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60391578">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_Toc15086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highlight w:val="none"/>
        </w:rPr>
        <w:t>二、技术（质量）部分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_Toc15086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38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55451C03">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_Toc28576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highlight w:val="none"/>
        </w:rPr>
        <w:t>三、服务部分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_Toc28576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131A6A95">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_Toc16474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highlight w:val="none"/>
        </w:rPr>
        <w:t>四、资格条件及其他</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_Toc16474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77D23ABE">
      <w:pPr>
        <w:pStyle w:val="20"/>
        <w:tabs>
          <w:tab w:val="right" w:leader="dot" w:pos="9412"/>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_Toc26159 </w:instrText>
      </w:r>
      <w:r>
        <w:rPr>
          <w:rFonts w:hint="eastAsia" w:asciiTheme="minorEastAsia" w:hAnsiTheme="minorEastAsia" w:eastAsiaTheme="minorEastAsia" w:cstheme="minorEastAsia"/>
          <w:bCs/>
          <w:szCs w:val="28"/>
          <w:highlight w:val="none"/>
        </w:rPr>
        <w:fldChar w:fldCharType="separate"/>
      </w:r>
      <w:r>
        <w:rPr>
          <w:rFonts w:hint="eastAsia" w:asciiTheme="minorEastAsia" w:hAnsiTheme="minorEastAsia" w:eastAsiaTheme="minorEastAsia" w:cstheme="minorEastAsia"/>
          <w:highlight w:val="none"/>
        </w:rPr>
        <w:t>五、其他资料</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_Toc26159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bCs/>
          <w:szCs w:val="28"/>
          <w:highlight w:val="none"/>
        </w:rPr>
        <w:fldChar w:fldCharType="end"/>
      </w:r>
    </w:p>
    <w:p w14:paraId="32B48D41">
      <w:pPr>
        <w:pStyle w:val="3"/>
        <w:spacing w:before="240" w:after="240" w:line="360" w:lineRule="auto"/>
        <w:ind w:firstLine="880"/>
        <w:rPr>
          <w:rFonts w:hint="eastAsia" w:asciiTheme="minorEastAsia" w:hAnsiTheme="minorEastAsia" w:eastAsiaTheme="minorEastAsia" w:cstheme="minorEastAsia"/>
          <w:b/>
          <w:bCs/>
          <w:sz w:val="36"/>
          <w:szCs w:val="36"/>
          <w:highlight w:val="none"/>
        </w:rPr>
        <w:sectPr>
          <w:footerReference r:id="rId12" w:type="first"/>
          <w:footerReference r:id="rId11" w:type="default"/>
          <w:pgSz w:w="11907" w:h="16840"/>
          <w:pgMar w:top="1134" w:right="1191" w:bottom="1134" w:left="1304" w:header="851" w:footer="992" w:gutter="0"/>
          <w:pgNumType w:fmt="upperRoman" w:start="1"/>
          <w:cols w:space="720" w:num="1"/>
          <w:docGrid w:linePitch="380" w:charSpace="-5735"/>
        </w:sectPr>
      </w:pPr>
      <w:r>
        <w:rPr>
          <w:rFonts w:hint="eastAsia" w:asciiTheme="minorEastAsia" w:hAnsiTheme="minorEastAsia" w:eastAsiaTheme="minorEastAsia" w:cstheme="minorEastAsia"/>
          <w:bCs/>
          <w:szCs w:val="28"/>
          <w:highlight w:val="none"/>
        </w:rPr>
        <w:fldChar w:fldCharType="end"/>
      </w:r>
    </w:p>
    <w:p w14:paraId="245E4287">
      <w:pPr>
        <w:pStyle w:val="3"/>
        <w:spacing w:before="240" w:after="240" w:line="360" w:lineRule="auto"/>
        <w:ind w:firstLine="723"/>
        <w:rPr>
          <w:rFonts w:hint="eastAsia" w:asciiTheme="minorEastAsia" w:hAnsiTheme="minorEastAsia" w:eastAsiaTheme="minorEastAsia" w:cstheme="minorEastAsia"/>
          <w:b/>
          <w:bCs/>
          <w:sz w:val="36"/>
          <w:szCs w:val="36"/>
          <w:highlight w:val="none"/>
        </w:rPr>
      </w:pPr>
      <w:bookmarkStart w:id="16" w:name="_Toc21625"/>
      <w:r>
        <w:rPr>
          <w:rFonts w:hint="eastAsia" w:asciiTheme="minorEastAsia" w:hAnsiTheme="minorEastAsia" w:eastAsiaTheme="minorEastAsia" w:cstheme="minorEastAsia"/>
          <w:b/>
          <w:bCs/>
          <w:sz w:val="36"/>
          <w:szCs w:val="36"/>
          <w:highlight w:val="none"/>
        </w:rPr>
        <w:t>第一篇  竞争性谈判邀请书</w:t>
      </w:r>
      <w:bookmarkEnd w:id="6"/>
      <w:bookmarkEnd w:id="7"/>
      <w:bookmarkEnd w:id="8"/>
      <w:bookmarkEnd w:id="9"/>
      <w:bookmarkEnd w:id="10"/>
      <w:bookmarkEnd w:id="11"/>
      <w:bookmarkEnd w:id="12"/>
      <w:bookmarkEnd w:id="13"/>
      <w:bookmarkEnd w:id="14"/>
      <w:bookmarkEnd w:id="15"/>
      <w:bookmarkEnd w:id="16"/>
    </w:p>
    <w:p w14:paraId="14405B71">
      <w:pPr>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eastAsia="zh-CN"/>
        </w:rPr>
        <w:t>重庆大家智方科技有限公司</w:t>
      </w:r>
      <w:r>
        <w:rPr>
          <w:rFonts w:hint="eastAsia" w:asciiTheme="minorEastAsia" w:hAnsiTheme="minorEastAsia" w:eastAsiaTheme="minorEastAsia" w:cstheme="minorEastAsia"/>
          <w:szCs w:val="24"/>
          <w:highlight w:val="none"/>
        </w:rPr>
        <w:t>（以下简称：采购代理机构）接受重庆工业职业技术学院（以下简称：采购人）的委托，对</w:t>
      </w:r>
      <w:r>
        <w:rPr>
          <w:rFonts w:hint="eastAsia" w:asciiTheme="minorEastAsia" w:hAnsiTheme="minorEastAsia" w:eastAsiaTheme="minorEastAsia" w:cstheme="minorEastAsia"/>
          <w:szCs w:val="24"/>
          <w:highlight w:val="none"/>
          <w:lang w:eastAsia="zh-CN"/>
        </w:rPr>
        <w:t>特种作业安全生产考试点建设工程（一期）</w:t>
      </w:r>
      <w:r>
        <w:rPr>
          <w:rFonts w:hint="eastAsia" w:asciiTheme="minorEastAsia" w:hAnsiTheme="minorEastAsia" w:eastAsiaTheme="minorEastAsia" w:cstheme="minorEastAsia"/>
          <w:szCs w:val="24"/>
          <w:highlight w:val="none"/>
        </w:rPr>
        <w:t>进行竞争性谈判采购。欢迎有资格的供应商前来参加谈判。</w:t>
      </w:r>
    </w:p>
    <w:tbl>
      <w:tblPr>
        <w:tblStyle w:val="25"/>
        <w:tblpPr w:leftFromText="180" w:rightFromText="180" w:vertAnchor="text" w:horzAnchor="page" w:tblpX="1154" w:tblpY="542"/>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1379"/>
        <w:gridCol w:w="1174"/>
        <w:gridCol w:w="1733"/>
        <w:gridCol w:w="2777"/>
      </w:tblGrid>
      <w:tr w14:paraId="2D80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345" w:type="pct"/>
            <w:tcBorders>
              <w:top w:val="single" w:color="auto" w:sz="4" w:space="0"/>
              <w:left w:val="single" w:color="auto" w:sz="4" w:space="0"/>
              <w:right w:val="single" w:color="auto" w:sz="4" w:space="0"/>
            </w:tcBorders>
            <w:vAlign w:val="center"/>
          </w:tcPr>
          <w:p w14:paraId="4F8A2534">
            <w:pPr>
              <w:pStyle w:val="33"/>
              <w:spacing w:line="360" w:lineRule="auto"/>
              <w:jc w:val="center"/>
              <w:rPr>
                <w:rFonts w:hint="eastAsia" w:asciiTheme="minorEastAsia" w:hAnsiTheme="minorEastAsia" w:eastAsiaTheme="minorEastAsia" w:cstheme="minorEastAsia"/>
                <w:b/>
                <w:kern w:val="2"/>
                <w:sz w:val="24"/>
                <w:szCs w:val="24"/>
                <w:highlight w:val="none"/>
              </w:rPr>
            </w:pPr>
            <w:bookmarkStart w:id="17" w:name="_Toc481758132"/>
            <w:bookmarkStart w:id="18" w:name="_Toc3838"/>
            <w:bookmarkStart w:id="19" w:name="_Toc313893526"/>
            <w:bookmarkStart w:id="20" w:name="_Toc28268918"/>
            <w:bookmarkStart w:id="21" w:name="_Toc481757447"/>
            <w:bookmarkStart w:id="22" w:name="_Toc29384"/>
            <w:bookmarkStart w:id="23" w:name="_Toc21433"/>
            <w:bookmarkStart w:id="24" w:name="_Toc403569769"/>
            <w:bookmarkStart w:id="25" w:name="_Toc5450"/>
            <w:bookmarkStart w:id="26" w:name="_Toc317775175"/>
            <w:r>
              <w:rPr>
                <w:rFonts w:hint="eastAsia" w:asciiTheme="minorEastAsia" w:hAnsiTheme="minorEastAsia" w:eastAsiaTheme="minorEastAsia" w:cstheme="minorEastAsia"/>
                <w:b/>
                <w:kern w:val="2"/>
                <w:sz w:val="24"/>
                <w:szCs w:val="24"/>
                <w:highlight w:val="none"/>
                <w:lang w:eastAsia="zh-Hans"/>
              </w:rPr>
              <w:t>包号及名称</w:t>
            </w:r>
          </w:p>
        </w:tc>
        <w:tc>
          <w:tcPr>
            <w:tcW w:w="713" w:type="pct"/>
            <w:tcBorders>
              <w:top w:val="single" w:color="auto" w:sz="4" w:space="0"/>
              <w:left w:val="single" w:color="auto" w:sz="4" w:space="0"/>
              <w:right w:val="single" w:color="auto" w:sz="4" w:space="0"/>
            </w:tcBorders>
            <w:vAlign w:val="center"/>
          </w:tcPr>
          <w:p w14:paraId="289493F5">
            <w:pPr>
              <w:pStyle w:val="33"/>
              <w:spacing w:line="360" w:lineRule="auto"/>
              <w:ind w:left="241" w:hanging="241" w:hangingChars="100"/>
              <w:jc w:val="center"/>
              <w:rPr>
                <w:rFonts w:hint="eastAsia" w:asciiTheme="minorEastAsia" w:hAnsiTheme="minorEastAsia" w:eastAsiaTheme="minorEastAsia" w:cstheme="minorEastAsia"/>
                <w:b/>
                <w:kern w:val="2"/>
                <w:sz w:val="24"/>
                <w:szCs w:val="24"/>
                <w:highlight w:val="none"/>
                <w:lang w:eastAsia="zh-Hans"/>
              </w:rPr>
            </w:pPr>
            <w:r>
              <w:rPr>
                <w:rFonts w:hint="eastAsia" w:asciiTheme="minorEastAsia" w:hAnsiTheme="minorEastAsia" w:eastAsiaTheme="minorEastAsia" w:cstheme="minorEastAsia"/>
                <w:b/>
                <w:kern w:val="2"/>
                <w:sz w:val="24"/>
                <w:szCs w:val="24"/>
                <w:highlight w:val="none"/>
                <w:lang w:eastAsia="zh-Hans"/>
              </w:rPr>
              <w:t>最高限价</w:t>
            </w:r>
          </w:p>
          <w:p w14:paraId="106FF607">
            <w:pPr>
              <w:pStyle w:val="33"/>
              <w:spacing w:line="360" w:lineRule="auto"/>
              <w:ind w:left="241" w:hanging="241" w:hangingChars="10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（元）</w:t>
            </w:r>
          </w:p>
        </w:tc>
        <w:tc>
          <w:tcPr>
            <w:tcW w:w="607" w:type="pct"/>
            <w:tcBorders>
              <w:top w:val="single" w:color="auto" w:sz="4" w:space="0"/>
              <w:left w:val="single" w:color="auto" w:sz="4" w:space="0"/>
              <w:right w:val="single" w:color="auto" w:sz="4" w:space="0"/>
            </w:tcBorders>
            <w:vAlign w:val="center"/>
          </w:tcPr>
          <w:p w14:paraId="028255F9">
            <w:pPr>
              <w:pStyle w:val="33"/>
              <w:spacing w:line="360" w:lineRule="auto"/>
              <w:ind w:left="241" w:hanging="241" w:hangingChars="10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保证金</w:t>
            </w:r>
          </w:p>
          <w:p w14:paraId="5A347A55">
            <w:pPr>
              <w:pStyle w:val="33"/>
              <w:spacing w:line="360" w:lineRule="auto"/>
              <w:ind w:left="241" w:hanging="241" w:hangingChars="10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（万元）</w:t>
            </w:r>
          </w:p>
        </w:tc>
        <w:tc>
          <w:tcPr>
            <w:tcW w:w="896" w:type="pct"/>
            <w:tcBorders>
              <w:top w:val="single" w:color="auto" w:sz="4" w:space="0"/>
              <w:left w:val="single" w:color="auto" w:sz="4" w:space="0"/>
              <w:right w:val="single" w:color="auto" w:sz="4" w:space="0"/>
            </w:tcBorders>
            <w:vAlign w:val="center"/>
          </w:tcPr>
          <w:p w14:paraId="1D613F59">
            <w:pPr>
              <w:pStyle w:val="33"/>
              <w:spacing w:line="360" w:lineRule="auto"/>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供应商成交数量（名）</w:t>
            </w:r>
          </w:p>
        </w:tc>
        <w:tc>
          <w:tcPr>
            <w:tcW w:w="1436" w:type="pct"/>
            <w:tcBorders>
              <w:top w:val="single" w:color="auto" w:sz="4" w:space="0"/>
              <w:left w:val="single" w:color="auto" w:sz="4" w:space="0"/>
              <w:right w:val="single" w:color="auto" w:sz="4" w:space="0"/>
            </w:tcBorders>
            <w:vAlign w:val="center"/>
          </w:tcPr>
          <w:p w14:paraId="747C6F69">
            <w:pPr>
              <w:pStyle w:val="33"/>
              <w:spacing w:line="360" w:lineRule="auto"/>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采购标的对应的中小企业划分标准所属行业</w:t>
            </w:r>
          </w:p>
        </w:tc>
      </w:tr>
      <w:tr w14:paraId="4ACC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345" w:type="pct"/>
            <w:tcBorders>
              <w:top w:val="single" w:color="auto" w:sz="4" w:space="0"/>
              <w:left w:val="single" w:color="auto" w:sz="4" w:space="0"/>
              <w:bottom w:val="single" w:color="auto" w:sz="4" w:space="0"/>
              <w:right w:val="single" w:color="auto" w:sz="4" w:space="0"/>
            </w:tcBorders>
            <w:vAlign w:val="center"/>
          </w:tcPr>
          <w:p w14:paraId="0DAFC5E9">
            <w:pPr>
              <w:pStyle w:val="33"/>
              <w:spacing w:line="360" w:lineRule="auto"/>
              <w:jc w:val="center"/>
              <w:rPr>
                <w:rFonts w:hint="eastAsia" w:asciiTheme="minorEastAsia" w:hAnsiTheme="minorEastAsia" w:eastAsiaTheme="minorEastAsia" w:cstheme="minorEastAsia"/>
                <w:kern w:val="2"/>
                <w:sz w:val="24"/>
                <w:szCs w:val="24"/>
                <w:highlight w:val="none"/>
                <w:lang w:eastAsia="zh-CN"/>
              </w:rPr>
            </w:pPr>
            <w:bookmarkStart w:id="27" w:name="_Hlk344477914"/>
            <w:r>
              <w:rPr>
                <w:rFonts w:hint="eastAsia" w:asciiTheme="minorEastAsia" w:hAnsiTheme="minorEastAsia" w:eastAsiaTheme="minorEastAsia" w:cstheme="minorEastAsia"/>
                <w:kern w:val="2"/>
                <w:sz w:val="24"/>
                <w:szCs w:val="24"/>
                <w:highlight w:val="none"/>
                <w:lang w:eastAsia="zh-CN"/>
              </w:rPr>
              <w:t>特种作业安全生产考试点建设工程（一期）</w:t>
            </w:r>
          </w:p>
        </w:tc>
        <w:tc>
          <w:tcPr>
            <w:tcW w:w="713" w:type="pct"/>
            <w:tcBorders>
              <w:top w:val="single" w:color="auto" w:sz="4" w:space="0"/>
              <w:left w:val="single" w:color="auto" w:sz="4" w:space="0"/>
              <w:right w:val="single" w:color="auto" w:sz="4" w:space="0"/>
            </w:tcBorders>
            <w:vAlign w:val="center"/>
          </w:tcPr>
          <w:p w14:paraId="33DF879E">
            <w:pPr>
              <w:pStyle w:val="33"/>
              <w:spacing w:line="360" w:lineRule="auto"/>
              <w:jc w:val="center"/>
              <w:rPr>
                <w:rFonts w:hint="eastAsia" w:asciiTheme="minorEastAsia" w:hAnsiTheme="minorEastAsia" w:eastAsiaTheme="minorEastAsia" w:cstheme="minorEastAsia"/>
                <w:kern w:val="2"/>
                <w:sz w:val="24"/>
                <w:szCs w:val="24"/>
                <w:highlight w:val="none"/>
                <w:lang w:eastAsia="zh-Hans"/>
              </w:rPr>
            </w:pPr>
            <w:r>
              <w:rPr>
                <w:rFonts w:hint="eastAsia" w:asciiTheme="minorEastAsia" w:hAnsiTheme="minorEastAsia" w:eastAsiaTheme="minorEastAsia" w:cstheme="minorEastAsia"/>
                <w:kern w:val="2"/>
                <w:sz w:val="24"/>
                <w:szCs w:val="24"/>
                <w:highlight w:val="none"/>
                <w:lang w:eastAsia="zh-Hans"/>
              </w:rPr>
              <w:t>956911.18</w:t>
            </w:r>
          </w:p>
        </w:tc>
        <w:tc>
          <w:tcPr>
            <w:tcW w:w="607" w:type="pct"/>
            <w:tcBorders>
              <w:top w:val="single" w:color="auto" w:sz="4" w:space="0"/>
              <w:left w:val="single" w:color="auto" w:sz="4" w:space="0"/>
              <w:right w:val="single" w:color="auto" w:sz="4" w:space="0"/>
            </w:tcBorders>
            <w:vAlign w:val="center"/>
          </w:tcPr>
          <w:p w14:paraId="3F7A9DB0">
            <w:pPr>
              <w:pStyle w:val="33"/>
              <w:spacing w:line="360" w:lineRule="auto"/>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1</w:t>
            </w:r>
          </w:p>
        </w:tc>
        <w:tc>
          <w:tcPr>
            <w:tcW w:w="896" w:type="pct"/>
            <w:tcBorders>
              <w:top w:val="single" w:color="auto" w:sz="4" w:space="0"/>
              <w:left w:val="single" w:color="auto" w:sz="4" w:space="0"/>
              <w:right w:val="single" w:color="auto" w:sz="4" w:space="0"/>
            </w:tcBorders>
            <w:vAlign w:val="center"/>
          </w:tcPr>
          <w:p w14:paraId="7EE1A35A">
            <w:pPr>
              <w:pStyle w:val="33"/>
              <w:spacing w:line="360" w:lineRule="auto"/>
              <w:jc w:val="center"/>
              <w:rPr>
                <w:rFonts w:hint="eastAsia" w:asciiTheme="minorEastAsia" w:hAnsiTheme="minorEastAsia" w:eastAsiaTheme="minorEastAsia" w:cstheme="minorEastAsia"/>
                <w:kern w:val="2"/>
                <w:sz w:val="24"/>
                <w:szCs w:val="24"/>
                <w:highlight w:val="none"/>
                <w:lang w:eastAsia="zh-Hans"/>
              </w:rPr>
            </w:pPr>
            <w:r>
              <w:rPr>
                <w:rFonts w:hint="eastAsia" w:asciiTheme="minorEastAsia" w:hAnsiTheme="minorEastAsia" w:eastAsiaTheme="minorEastAsia" w:cstheme="minorEastAsia"/>
                <w:kern w:val="2"/>
                <w:sz w:val="24"/>
                <w:szCs w:val="24"/>
                <w:highlight w:val="none"/>
                <w:lang w:eastAsia="zh-Hans"/>
              </w:rPr>
              <w:t>1</w:t>
            </w:r>
          </w:p>
        </w:tc>
        <w:tc>
          <w:tcPr>
            <w:tcW w:w="1436" w:type="pct"/>
            <w:tcBorders>
              <w:top w:val="single" w:color="auto" w:sz="4" w:space="0"/>
              <w:left w:val="single" w:color="auto" w:sz="4" w:space="0"/>
              <w:right w:val="single" w:color="auto" w:sz="4" w:space="0"/>
            </w:tcBorders>
            <w:vAlign w:val="center"/>
          </w:tcPr>
          <w:p w14:paraId="1334C651">
            <w:pPr>
              <w:pStyle w:val="33"/>
              <w:spacing w:line="360" w:lineRule="auto"/>
              <w:jc w:val="center"/>
              <w:rPr>
                <w:rFonts w:hint="eastAsia" w:asciiTheme="minorEastAsia" w:hAnsiTheme="minorEastAsia" w:eastAsiaTheme="minorEastAsia" w:cstheme="minorEastAsia"/>
                <w:kern w:val="2"/>
                <w:sz w:val="24"/>
                <w:szCs w:val="24"/>
                <w:highlight w:val="none"/>
                <w:lang w:eastAsia="zh-Hans"/>
              </w:rPr>
            </w:pPr>
            <w:r>
              <w:rPr>
                <w:rFonts w:hint="eastAsia" w:asciiTheme="minorEastAsia" w:hAnsiTheme="minorEastAsia" w:eastAsiaTheme="minorEastAsia" w:cstheme="minorEastAsia"/>
                <w:kern w:val="2"/>
                <w:sz w:val="24"/>
                <w:szCs w:val="24"/>
                <w:highlight w:val="none"/>
                <w:lang w:eastAsia="zh-Hans"/>
              </w:rPr>
              <w:t>建筑业</w:t>
            </w:r>
          </w:p>
        </w:tc>
      </w:tr>
      <w:bookmarkEnd w:id="27"/>
    </w:tbl>
    <w:p w14:paraId="14E89F9F">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8" w:name="_Toc19588"/>
      <w:r>
        <w:rPr>
          <w:rFonts w:hint="eastAsia" w:asciiTheme="minorEastAsia" w:hAnsiTheme="minorEastAsia" w:eastAsiaTheme="minorEastAsia" w:cstheme="minorEastAsia"/>
          <w:b/>
          <w:bCs/>
          <w:sz w:val="24"/>
          <w:szCs w:val="24"/>
          <w:highlight w:val="none"/>
        </w:rPr>
        <w:t>一、竞争性谈判内容</w:t>
      </w:r>
      <w:bookmarkEnd w:id="17"/>
      <w:bookmarkEnd w:id="18"/>
      <w:bookmarkEnd w:id="19"/>
      <w:bookmarkEnd w:id="20"/>
      <w:bookmarkEnd w:id="21"/>
      <w:bookmarkEnd w:id="22"/>
      <w:bookmarkEnd w:id="23"/>
      <w:bookmarkEnd w:id="24"/>
      <w:bookmarkEnd w:id="25"/>
      <w:bookmarkEnd w:id="26"/>
      <w:bookmarkEnd w:id="28"/>
    </w:p>
    <w:p w14:paraId="7585F1E1">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9" w:name="_Toc17692"/>
      <w:bookmarkStart w:id="30" w:name="_Toc24775"/>
      <w:bookmarkStart w:id="31" w:name="_Toc481758133"/>
      <w:bookmarkStart w:id="32" w:name="_Toc28268919"/>
      <w:bookmarkStart w:id="33" w:name="_Toc403569770"/>
      <w:bookmarkStart w:id="34" w:name="_Toc2260"/>
      <w:bookmarkStart w:id="35" w:name="_Toc26261"/>
      <w:bookmarkStart w:id="36" w:name="_Toc481757448"/>
      <w:bookmarkStart w:id="37" w:name="_Toc10236"/>
      <w:bookmarkStart w:id="38" w:name="_Toc373860293"/>
      <w:bookmarkStart w:id="39" w:name="_Toc317775178"/>
      <w:r>
        <w:rPr>
          <w:rFonts w:hint="eastAsia" w:asciiTheme="minorEastAsia" w:hAnsiTheme="minorEastAsia" w:eastAsiaTheme="minorEastAsia" w:cstheme="minorEastAsia"/>
          <w:b/>
          <w:bCs/>
          <w:sz w:val="24"/>
          <w:szCs w:val="24"/>
          <w:highlight w:val="none"/>
        </w:rPr>
        <w:t>二、资金来源</w:t>
      </w:r>
      <w:bookmarkEnd w:id="29"/>
      <w:bookmarkEnd w:id="30"/>
      <w:bookmarkEnd w:id="31"/>
      <w:bookmarkEnd w:id="32"/>
      <w:bookmarkEnd w:id="33"/>
      <w:bookmarkEnd w:id="34"/>
      <w:bookmarkEnd w:id="35"/>
      <w:bookmarkEnd w:id="36"/>
      <w:bookmarkEnd w:id="37"/>
    </w:p>
    <w:p w14:paraId="3780940E">
      <w:pPr>
        <w:spacing w:line="360" w:lineRule="auto"/>
        <w:ind w:firstLine="480"/>
        <w:rPr>
          <w:rFonts w:hint="eastAsia" w:asciiTheme="minorEastAsia" w:hAnsiTheme="minorEastAsia" w:eastAsiaTheme="minorEastAsia" w:cstheme="minorEastAsia"/>
          <w:szCs w:val="24"/>
          <w:highlight w:val="none"/>
        </w:rPr>
      </w:pPr>
      <w:bookmarkStart w:id="40" w:name="_Toc403569771"/>
      <w:bookmarkStart w:id="41" w:name="_Toc481758134"/>
      <w:bookmarkStart w:id="42" w:name="_Toc13791"/>
      <w:bookmarkStart w:id="43" w:name="_Toc28268920"/>
      <w:bookmarkStart w:id="44" w:name="_Toc5350"/>
      <w:bookmarkStart w:id="45" w:name="_Toc481757449"/>
      <w:r>
        <w:rPr>
          <w:rFonts w:hint="eastAsia" w:asciiTheme="minorEastAsia" w:hAnsiTheme="minorEastAsia" w:eastAsiaTheme="minorEastAsia" w:cstheme="minorEastAsia"/>
          <w:szCs w:val="24"/>
          <w:highlight w:val="none"/>
          <w:lang w:eastAsia="zh-Hans"/>
        </w:rPr>
        <w:t>单位</w:t>
      </w:r>
      <w:r>
        <w:rPr>
          <w:rFonts w:hint="eastAsia" w:asciiTheme="minorEastAsia" w:hAnsiTheme="minorEastAsia" w:eastAsiaTheme="minorEastAsia" w:cstheme="minorEastAsia"/>
          <w:szCs w:val="24"/>
          <w:highlight w:val="none"/>
        </w:rPr>
        <w:t>自筹资金，</w:t>
      </w:r>
      <w:r>
        <w:rPr>
          <w:rFonts w:hint="eastAsia" w:asciiTheme="minorEastAsia" w:hAnsiTheme="minorEastAsia" w:eastAsiaTheme="minorEastAsia" w:cstheme="minorEastAsia"/>
          <w:szCs w:val="24"/>
          <w:highlight w:val="none"/>
          <w:lang w:eastAsia="zh-Hans"/>
        </w:rPr>
        <w:t>采购预算</w:t>
      </w:r>
      <w:r>
        <w:rPr>
          <w:rFonts w:hint="eastAsia" w:asciiTheme="minorEastAsia" w:hAnsiTheme="minorEastAsia" w:eastAsiaTheme="minorEastAsia" w:cstheme="minorEastAsia"/>
          <w:kern w:val="2"/>
          <w:sz w:val="24"/>
          <w:szCs w:val="24"/>
          <w:highlight w:val="none"/>
          <w:lang w:eastAsia="zh-Hans"/>
        </w:rPr>
        <w:t>956911.18</w:t>
      </w:r>
      <w:r>
        <w:rPr>
          <w:rFonts w:hint="eastAsia" w:asciiTheme="minorEastAsia" w:hAnsiTheme="minorEastAsia" w:eastAsiaTheme="minorEastAsia" w:cstheme="minorEastAsia"/>
          <w:szCs w:val="24"/>
          <w:highlight w:val="none"/>
          <w:lang w:eastAsia="zh-Hans"/>
        </w:rPr>
        <w:t>元</w:t>
      </w:r>
      <w:r>
        <w:rPr>
          <w:rFonts w:hint="eastAsia" w:asciiTheme="minorEastAsia" w:hAnsiTheme="minorEastAsia" w:eastAsiaTheme="minorEastAsia" w:cstheme="minorEastAsia"/>
          <w:szCs w:val="24"/>
          <w:highlight w:val="none"/>
        </w:rPr>
        <w:t>。</w:t>
      </w:r>
    </w:p>
    <w:p w14:paraId="492213C1">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46" w:name="_Toc31655"/>
      <w:bookmarkStart w:id="47" w:name="_Toc20038"/>
      <w:bookmarkStart w:id="48" w:name="_Toc7231"/>
      <w:r>
        <w:rPr>
          <w:rFonts w:hint="eastAsia" w:asciiTheme="minorEastAsia" w:hAnsiTheme="minorEastAsia" w:eastAsiaTheme="minorEastAsia" w:cstheme="minorEastAsia"/>
          <w:b/>
          <w:bCs/>
          <w:sz w:val="24"/>
          <w:szCs w:val="24"/>
          <w:highlight w:val="none"/>
        </w:rPr>
        <w:t>三、</w:t>
      </w:r>
      <w:bookmarkEnd w:id="40"/>
      <w:bookmarkEnd w:id="41"/>
      <w:bookmarkEnd w:id="42"/>
      <w:bookmarkEnd w:id="43"/>
      <w:bookmarkEnd w:id="44"/>
      <w:bookmarkEnd w:id="45"/>
      <w:bookmarkEnd w:id="46"/>
      <w:bookmarkEnd w:id="47"/>
      <w:r>
        <w:rPr>
          <w:rFonts w:hint="eastAsia" w:asciiTheme="minorEastAsia" w:hAnsiTheme="minorEastAsia" w:eastAsiaTheme="minorEastAsia" w:cstheme="minorEastAsia"/>
          <w:b/>
          <w:bCs/>
          <w:sz w:val="24"/>
          <w:szCs w:val="24"/>
          <w:highlight w:val="none"/>
        </w:rPr>
        <w:t>供应商资格条件</w:t>
      </w:r>
      <w:bookmarkEnd w:id="38"/>
      <w:bookmarkEnd w:id="48"/>
    </w:p>
    <w:p w14:paraId="749B606A">
      <w:pPr>
        <w:spacing w:line="360" w:lineRule="auto"/>
        <w:jc w:val="left"/>
        <w:rPr>
          <w:rFonts w:hint="eastAsia" w:asciiTheme="minorEastAsia" w:hAnsiTheme="minorEastAsia" w:eastAsiaTheme="minorEastAsia" w:cstheme="minorEastAsia"/>
          <w:sz w:val="24"/>
          <w:highlight w:val="none"/>
        </w:rPr>
      </w:pPr>
      <w:bookmarkStart w:id="49" w:name="_Toc1799448684"/>
      <w:bookmarkStart w:id="50" w:name="_Toc13344"/>
      <w:bookmarkStart w:id="51" w:name="_Toc67642656"/>
      <w:bookmarkStart w:id="52" w:name="_Toc11944"/>
      <w:bookmarkStart w:id="53" w:name="_Toc3654"/>
      <w:bookmarkStart w:id="54" w:name="_Toc481758137"/>
      <w:bookmarkStart w:id="55" w:name="_Toc13345"/>
      <w:bookmarkStart w:id="56" w:name="_Toc481757451"/>
      <w:bookmarkStart w:id="57" w:name="_Toc480882256"/>
      <w:bookmarkStart w:id="58" w:name="_Toc14358"/>
      <w:bookmarkStart w:id="59" w:name="_Toc479668114"/>
      <w:bookmarkStart w:id="60" w:name="_Toc28268923"/>
      <w:bookmarkStart w:id="61" w:name="_Toc9396"/>
      <w:bookmarkStart w:id="62" w:name="_Toc3401"/>
      <w:bookmarkStart w:id="63" w:name="_Toc403569774"/>
      <w:r>
        <w:rPr>
          <w:rFonts w:hint="eastAsia" w:asciiTheme="minorEastAsia" w:hAnsiTheme="minorEastAsia" w:eastAsiaTheme="minorEastAsia" w:cstheme="minorEastAsia"/>
          <w:sz w:val="24"/>
          <w:highlight w:val="none"/>
        </w:rPr>
        <w:t>1、投标人基本资格要求：</w:t>
      </w:r>
    </w:p>
    <w:p w14:paraId="76596B2E">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（1）投标人应为法律上和财务上独立的法人或依法登记注册的组织，合法运作并独立于投标人，名称应与营业执照一致；</w:t>
      </w:r>
    </w:p>
    <w:p w14:paraId="479BE813">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（2）投标人应具备一般纳税人资格；</w:t>
      </w:r>
    </w:p>
    <w:p w14:paraId="62B5CBF0">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（3）具有良好的商业信誉和健全的财务会计制度；</w:t>
      </w:r>
    </w:p>
    <w:p w14:paraId="3833953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（4）具有履行合同所必需的设备和专业技术能力。</w:t>
      </w:r>
    </w:p>
    <w:p w14:paraId="27760AE9">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2、投标人特定资格要求：</w:t>
      </w:r>
    </w:p>
    <w:p w14:paraId="2F435B23">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（1）供应商应同时具备建设行政主管部门颁发的建筑施工总承包三级及以上资质。（须提供有效的资质证书副本复印件并加盖供应商公章）。</w:t>
      </w:r>
    </w:p>
    <w:p w14:paraId="33052274">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（2）供应商应具备建设行政主管部门颁发的有效的安全生产许可证。（须提供有效的许可证书复印件并加盖供应商公章）。</w:t>
      </w:r>
    </w:p>
    <w:p w14:paraId="38982B42">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3、投标人不得存在下列情形：</w:t>
      </w:r>
    </w:p>
    <w:p w14:paraId="6DC1C95A">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（1）为投标人不具有独立法人资格的附属机构（单位）；</w:t>
      </w:r>
    </w:p>
    <w:p w14:paraId="6AEF5D9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（2）被责令停业或破产状态的；</w:t>
      </w:r>
    </w:p>
    <w:p w14:paraId="58B883B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（3）被暂停或取消投标/投标资格的；</w:t>
      </w:r>
    </w:p>
    <w:p w14:paraId="127F18E9">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（4）财产被重组、接管、查封、扣押或冻结的；</w:t>
      </w:r>
    </w:p>
    <w:p w14:paraId="1D4943EF">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（5）在最近三年内骗取中标/中选的；</w:t>
      </w:r>
    </w:p>
    <w:p w14:paraId="4212A03E">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提供营业执照、资质证书副本复印件，原件投标现场核查。</w:t>
      </w:r>
    </w:p>
    <w:p w14:paraId="063E4199">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64" w:name="_Toc10205"/>
      <w:r>
        <w:rPr>
          <w:rFonts w:hint="eastAsia" w:asciiTheme="minorEastAsia" w:hAnsiTheme="minorEastAsia" w:eastAsiaTheme="minorEastAsia" w:cstheme="minorEastAsia"/>
          <w:b/>
          <w:bCs/>
          <w:sz w:val="24"/>
          <w:szCs w:val="24"/>
          <w:highlight w:val="none"/>
        </w:rPr>
        <w:t>四、磋商的有关说明</w:t>
      </w:r>
      <w:bookmarkEnd w:id="49"/>
      <w:bookmarkEnd w:id="50"/>
      <w:bookmarkEnd w:id="51"/>
      <w:bookmarkEnd w:id="52"/>
      <w:bookmarkEnd w:id="53"/>
      <w:bookmarkEnd w:id="64"/>
    </w:p>
    <w:p w14:paraId="67B8252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（一）供应商应通过“行采家”平台（http://www.gec123.com）进行注册，成为行采家平台供应商。</w:t>
      </w:r>
    </w:p>
    <w:p w14:paraId="294587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的供应商，请于公告发布之日（</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color w:val="auto"/>
          <w:sz w:val="24"/>
          <w:szCs w:val="24"/>
          <w:highlight w:val="none"/>
        </w:rPr>
        <w:t>）起至提交首次响应文件截止时间之前，在“行采家”或“重庆工业职业技术学院官网”上下载本项目竞争性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文件以及图纸、澄清等</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前公布的所有项目资料，无论供应商下载或领取与否，均视为已知晓所有</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实质性要求内容。</w:t>
      </w:r>
    </w:p>
    <w:p w14:paraId="25AAF3D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公告期限：自采购公告发布之日（</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color w:val="auto"/>
          <w:sz w:val="24"/>
          <w:szCs w:val="24"/>
          <w:highlight w:val="none"/>
        </w:rPr>
        <w:t>）起三个工作日。</w:t>
      </w:r>
    </w:p>
    <w:p w14:paraId="5288AC9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Hans"/>
        </w:rPr>
        <w:t>获取竞争性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Hans"/>
        </w:rPr>
        <w:t>期限</w:t>
      </w:r>
    </w:p>
    <w:p w14:paraId="12F5E537">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1.竞争性</w:t>
      </w:r>
      <w:r>
        <w:rPr>
          <w:rFonts w:hint="eastAsia" w:asciiTheme="minorEastAsia" w:hAnsiTheme="minorEastAsia" w:eastAsiaTheme="minorEastAsia" w:cstheme="minorEastAsia"/>
          <w:b/>
          <w:bCs/>
          <w:color w:val="auto"/>
          <w:sz w:val="24"/>
          <w:szCs w:val="24"/>
          <w:highlight w:val="none"/>
          <w:lang w:eastAsia="zh-CN"/>
        </w:rPr>
        <w:t>谈判</w:t>
      </w:r>
      <w:r>
        <w:rPr>
          <w:rFonts w:hint="eastAsia" w:asciiTheme="minorEastAsia" w:hAnsiTheme="minorEastAsia" w:eastAsiaTheme="minorEastAsia" w:cstheme="minorEastAsia"/>
          <w:b/>
          <w:bCs/>
          <w:color w:val="auto"/>
          <w:sz w:val="24"/>
          <w:szCs w:val="24"/>
          <w:highlight w:val="none"/>
        </w:rPr>
        <w:t>文件提供期限：202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eastAsia="zh-Hans"/>
        </w:rPr>
        <w:t>至</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14</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eastAsia="zh-Hans"/>
        </w:rPr>
        <w:t>北京时间</w:t>
      </w:r>
      <w:r>
        <w:rPr>
          <w:rFonts w:hint="eastAsia" w:asciiTheme="minorEastAsia" w:hAnsiTheme="minorEastAsia" w:eastAsiaTheme="minorEastAsia" w:cstheme="minorEastAsia"/>
          <w:b/>
          <w:bCs/>
          <w:color w:val="auto"/>
          <w:sz w:val="24"/>
          <w:szCs w:val="24"/>
          <w:highlight w:val="none"/>
        </w:rPr>
        <w:t>17时</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0分</w:t>
      </w:r>
      <w:r>
        <w:rPr>
          <w:rFonts w:hint="eastAsia" w:asciiTheme="minorEastAsia" w:hAnsiTheme="minorEastAsia" w:eastAsiaTheme="minorEastAsia" w:cstheme="minorEastAsia"/>
          <w:b/>
          <w:bCs/>
          <w:color w:val="auto"/>
          <w:sz w:val="24"/>
          <w:szCs w:val="24"/>
          <w:highlight w:val="none"/>
          <w:lang w:eastAsia="zh-CN"/>
        </w:rPr>
        <w:t>。</w:t>
      </w:r>
    </w:p>
    <w:p w14:paraId="08263C3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文件售价：300元/分包（售后不退）。</w:t>
      </w:r>
    </w:p>
    <w:p w14:paraId="3BBDE8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文件购买方式</w:t>
      </w:r>
    </w:p>
    <w:p w14:paraId="6E6F1E0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本项目采用汇款购买方式，在竞争性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文件发售期内，投标人将竞争性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文件购买费用汇至以下账户内进行购买，并将《重庆工业职业技术学院采购与招标中心报名表》（附件一，加盖供应商公章）扫描后发送至1621766686@qq.com。按要求完成以上操作后方才购买成功。</w:t>
      </w:r>
    </w:p>
    <w:p w14:paraId="7A126B2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账户名：重庆大家智方科技有限公司</w:t>
      </w:r>
    </w:p>
    <w:p w14:paraId="454D12D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账户：6530000010120100759356</w:t>
      </w:r>
    </w:p>
    <w:p w14:paraId="737362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开户行：浙商银行重庆分行营业部</w:t>
      </w:r>
    </w:p>
    <w:p w14:paraId="6AB84D3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银行代码：316653000026</w:t>
      </w:r>
    </w:p>
    <w:p w14:paraId="61867D9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3.2特别提醒：为维护招标采购正常秩序，加快推进采购人项目建设，最大限度地维护采购人利益，请各供应商自行下载打印《重庆工业职业技术学院采购与招标中心报名表》及《投标人廉政诚信承诺书》（见附件一、二），签字盖章后于投标当天递交响应文件时一并递交（无需密封）。未提交者，采购人将视为无效报名。</w:t>
      </w:r>
    </w:p>
    <w:p w14:paraId="3955FD0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（五）递交响应文件地点：重庆市渝北区黄山大道中段67号信达国际A座402开标室</w:t>
      </w:r>
    </w:p>
    <w:p w14:paraId="0538C569">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（六）响应文件递交截止时间：</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16</w:t>
      </w:r>
      <w:r>
        <w:rPr>
          <w:rFonts w:hint="eastAsia" w:asciiTheme="minorEastAsia" w:hAnsiTheme="minorEastAsia" w:eastAsiaTheme="minorEastAsia" w:cstheme="minorEastAsia"/>
          <w:b/>
          <w:bCs/>
          <w:color w:val="auto"/>
          <w:sz w:val="24"/>
          <w:szCs w:val="24"/>
          <w:highlight w:val="none"/>
        </w:rPr>
        <w:t>日14时</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0分（北京时间）</w:t>
      </w:r>
    </w:p>
    <w:p w14:paraId="44D62D1E">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开始时间：</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16</w:t>
      </w:r>
      <w:r>
        <w:rPr>
          <w:rFonts w:hint="eastAsia" w:asciiTheme="minorEastAsia" w:hAnsiTheme="minorEastAsia" w:eastAsiaTheme="minorEastAsia" w:cstheme="minorEastAsia"/>
          <w:b/>
          <w:bCs/>
          <w:color w:val="auto"/>
          <w:sz w:val="24"/>
          <w:szCs w:val="24"/>
          <w:highlight w:val="none"/>
        </w:rPr>
        <w:t>日14时</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0分（北京时间）</w:t>
      </w:r>
    </w:p>
    <w:p w14:paraId="5FA6C43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地点：重庆市渝北区黄山大道中段67号信达国际A座402开标室</w:t>
      </w:r>
    </w:p>
    <w:p w14:paraId="4F85FDCB">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65" w:name="_Toc67642657"/>
      <w:bookmarkStart w:id="66" w:name="_Toc18462"/>
      <w:bookmarkStart w:id="67" w:name="_Toc5781"/>
      <w:bookmarkStart w:id="68" w:name="_Toc321831287"/>
      <w:bookmarkStart w:id="69" w:name="_Toc31840"/>
      <w:bookmarkStart w:id="70" w:name="_Toc21129"/>
      <w:r>
        <w:rPr>
          <w:rFonts w:hint="eastAsia" w:asciiTheme="minorEastAsia" w:hAnsiTheme="minorEastAsia" w:eastAsiaTheme="minorEastAsia" w:cstheme="minorEastAsia"/>
          <w:b/>
          <w:bCs/>
          <w:sz w:val="24"/>
          <w:szCs w:val="24"/>
          <w:highlight w:val="none"/>
        </w:rPr>
        <w:t>五、</w:t>
      </w:r>
      <w:r>
        <w:rPr>
          <w:rFonts w:hint="eastAsia" w:asciiTheme="minorEastAsia" w:hAnsiTheme="minorEastAsia" w:eastAsiaTheme="minorEastAsia" w:cstheme="minorEastAsia"/>
          <w:b/>
          <w:bCs/>
          <w:sz w:val="24"/>
          <w:szCs w:val="24"/>
          <w:highlight w:val="none"/>
          <w:lang w:eastAsia="zh-CN"/>
        </w:rPr>
        <w:t>谈判</w:t>
      </w:r>
      <w:r>
        <w:rPr>
          <w:rFonts w:hint="eastAsia" w:asciiTheme="minorEastAsia" w:hAnsiTheme="minorEastAsia" w:eastAsiaTheme="minorEastAsia" w:cstheme="minorEastAsia"/>
          <w:b/>
          <w:bCs/>
          <w:sz w:val="24"/>
          <w:szCs w:val="24"/>
          <w:highlight w:val="none"/>
        </w:rPr>
        <w:t>保证金</w:t>
      </w:r>
      <w:bookmarkEnd w:id="65"/>
      <w:bookmarkEnd w:id="66"/>
      <w:bookmarkEnd w:id="67"/>
      <w:bookmarkEnd w:id="68"/>
      <w:bookmarkEnd w:id="69"/>
      <w:bookmarkEnd w:id="70"/>
    </w:p>
    <w:p w14:paraId="26F16889">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供应商应足额交纳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保证金</w:t>
      </w:r>
      <w:r>
        <w:rPr>
          <w:rFonts w:hint="eastAsia" w:asciiTheme="minorEastAsia" w:hAnsiTheme="minorEastAsia" w:eastAsiaTheme="minorEastAsia" w:cstheme="minorEastAsia"/>
          <w:b/>
          <w:bCs/>
          <w:color w:val="auto"/>
          <w:sz w:val="24"/>
          <w:szCs w:val="24"/>
          <w:highlight w:val="none"/>
        </w:rPr>
        <w:t>（保证金金额详见本篇，一、</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rPr>
        <w:t>内容</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，并汇至以下账户，保证金的到账截止时间同提交响应文件截止时间。</w:t>
      </w:r>
    </w:p>
    <w:p w14:paraId="41C71310">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保证金账户：</w:t>
      </w:r>
      <w:bookmarkStart w:id="328" w:name="_GoBack"/>
      <w:bookmarkEnd w:id="328"/>
    </w:p>
    <w:p w14:paraId="05153CB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账户名：重庆大家智方科技有限公司 </w:t>
      </w:r>
    </w:p>
    <w:p w14:paraId="0D05DE48">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账户：346250100100134257010335</w:t>
      </w:r>
    </w:p>
    <w:p w14:paraId="5CD2126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开户行：兴业银行重庆星光支行 </w:t>
      </w:r>
    </w:p>
    <w:p w14:paraId="646420BC">
      <w:pPr>
        <w:snapToGrid w:val="0"/>
        <w:spacing w:line="360" w:lineRule="auto"/>
        <w:ind w:firstLine="480" w:firstLineChars="200"/>
        <w:rPr>
          <w:rFonts w:hint="eastAsia" w:asciiTheme="minorEastAsia" w:hAnsiTheme="minorEastAsia" w:eastAsiaTheme="minorEastAsia" w:cstheme="minorEastAsia"/>
          <w:color w:val="auto"/>
          <w:sz w:val="36"/>
          <w:szCs w:val="22"/>
          <w:highlight w:val="none"/>
        </w:rPr>
      </w:pPr>
      <w:r>
        <w:rPr>
          <w:rFonts w:hint="eastAsia" w:asciiTheme="minorEastAsia" w:hAnsiTheme="minorEastAsia" w:eastAsiaTheme="minorEastAsia" w:cstheme="minorEastAsia"/>
          <w:color w:val="auto"/>
          <w:sz w:val="24"/>
          <w:szCs w:val="24"/>
          <w:highlight w:val="none"/>
          <w:lang w:val="en-US" w:eastAsia="zh-CN"/>
        </w:rPr>
        <w:t xml:space="preserve">银行代码：309653011254 </w:t>
      </w:r>
    </w:p>
    <w:p w14:paraId="491D1B53">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2.各供应商在银行转账（电汇）时，须充分考虑银行转账（电汇）的时间差风险，如同城转账、异地转账或汇款、跨行转账或电汇的时间要求。</w:t>
      </w:r>
    </w:p>
    <w:p w14:paraId="5D7F82D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保证金退还方式</w:t>
      </w:r>
    </w:p>
    <w:p w14:paraId="31748B3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1.未成交的所有供应商交纳的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保证金，由采购代理机构于本项目《成交通知书》发出后5个工作日内按资金来款渠道直接退还。</w:t>
      </w:r>
    </w:p>
    <w:p w14:paraId="6F44400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2.本项目成交人交纳的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 xml:space="preserve">保证金，在其与采购人签订项目合同后，凭签订的项目合同1份递交采购代理机构，由采购代理机构在5个工作日内按资金来款渠道直接退还。 </w:t>
      </w:r>
    </w:p>
    <w:p w14:paraId="3D49EA14">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71" w:name="_Toc11300"/>
      <w:r>
        <w:rPr>
          <w:rFonts w:hint="eastAsia" w:asciiTheme="minorEastAsia" w:hAnsiTheme="minorEastAsia" w:eastAsiaTheme="minorEastAsia" w:cstheme="minorEastAsia"/>
          <w:b/>
          <w:bCs/>
          <w:sz w:val="24"/>
          <w:szCs w:val="24"/>
          <w:highlight w:val="none"/>
        </w:rPr>
        <w:t>六、采购项目需落实的政府采购政策</w:t>
      </w:r>
      <w:bookmarkEnd w:id="54"/>
      <w:bookmarkEnd w:id="55"/>
      <w:bookmarkEnd w:id="56"/>
      <w:bookmarkEnd w:id="57"/>
      <w:bookmarkEnd w:id="58"/>
      <w:bookmarkEnd w:id="59"/>
      <w:bookmarkEnd w:id="60"/>
      <w:bookmarkEnd w:id="61"/>
      <w:bookmarkEnd w:id="62"/>
      <w:bookmarkEnd w:id="71"/>
    </w:p>
    <w:p w14:paraId="7F2C9C40">
      <w:pPr>
        <w:spacing w:line="360" w:lineRule="auto"/>
        <w:ind w:firstLine="480"/>
        <w:rPr>
          <w:rFonts w:hint="eastAsia" w:asciiTheme="minorEastAsia" w:hAnsiTheme="minorEastAsia" w:eastAsiaTheme="minorEastAsia" w:cstheme="minorEastAsia"/>
          <w:szCs w:val="24"/>
          <w:highlight w:val="none"/>
        </w:rPr>
      </w:pPr>
      <w:bookmarkStart w:id="72" w:name="_Toc481758138"/>
      <w:bookmarkStart w:id="73" w:name="_Toc481757452"/>
      <w:r>
        <w:rPr>
          <w:rFonts w:hint="eastAsia" w:asciiTheme="minorEastAsia" w:hAnsiTheme="minorEastAsia" w:eastAsiaTheme="minorEastAsia" w:cstheme="minorEastAsia"/>
          <w:szCs w:val="24"/>
          <w:highlight w:val="none"/>
        </w:rPr>
        <w:t>（一）按照《财政部、生态环境部关于印发环境标志产品政府采购品目清单的通知》（财库〔2019〕18号）和《财政部 发展改革委关于印发节能产品政府采购品目清单的通知》（财库〔2019〕19号）的规定，落实国家节能环保政策。</w:t>
      </w:r>
    </w:p>
    <w:p w14:paraId="4D09FD0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（二）按照财政部、工业和信息化部关于印发《政府采购促进中小企业发展管理办法》的通知（财库〔2020〕46号），落实促进中小企业发展政策。</w:t>
      </w:r>
    </w:p>
    <w:p w14:paraId="55DB86CA">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（三）按照《财政部、司法部关于政府采购支持监狱企业发展有关问题的通知》（财库〔2014〕68号）的规定，落实支持监狱企业发展政策。</w:t>
      </w:r>
    </w:p>
    <w:p w14:paraId="53A7086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（四）按照《三部门联合发布关于促进残疾人就业政府采购政策的通知》（财库〔2017〕 141号）的规定，落实支持残疾人福利性单位发展政策。</w:t>
      </w:r>
    </w:p>
    <w:p w14:paraId="7C581E6A">
      <w:pPr>
        <w:spacing w:line="360" w:lineRule="auto"/>
        <w:ind w:firstLine="482"/>
        <w:outlineLvl w:val="1"/>
        <w:rPr>
          <w:rFonts w:hint="eastAsia" w:asciiTheme="minorEastAsia" w:hAnsiTheme="minorEastAsia" w:eastAsiaTheme="minorEastAsia" w:cstheme="minorEastAsia"/>
          <w:b/>
          <w:bCs/>
          <w:szCs w:val="24"/>
          <w:highlight w:val="none"/>
        </w:rPr>
      </w:pPr>
      <w:bookmarkStart w:id="74" w:name="_Toc28268924"/>
      <w:bookmarkStart w:id="75" w:name="_Toc14264"/>
      <w:bookmarkStart w:id="76" w:name="_Toc26344"/>
      <w:bookmarkStart w:id="77" w:name="_Toc11998"/>
      <w:bookmarkStart w:id="78" w:name="_Toc32747"/>
      <w:bookmarkStart w:id="79" w:name="_Toc17154"/>
      <w:r>
        <w:rPr>
          <w:rFonts w:hint="eastAsia" w:asciiTheme="minorEastAsia" w:hAnsiTheme="minorEastAsia" w:eastAsiaTheme="minorEastAsia" w:cstheme="minorEastAsia"/>
          <w:b/>
          <w:bCs/>
          <w:szCs w:val="24"/>
          <w:highlight w:val="none"/>
        </w:rPr>
        <w:t>七、</w:t>
      </w:r>
      <w:bookmarkEnd w:id="39"/>
      <w:r>
        <w:rPr>
          <w:rFonts w:hint="eastAsia" w:asciiTheme="minorEastAsia" w:hAnsiTheme="minorEastAsia" w:eastAsiaTheme="minorEastAsia" w:cstheme="minorEastAsia"/>
          <w:b/>
          <w:bCs/>
          <w:szCs w:val="24"/>
          <w:highlight w:val="none"/>
        </w:rPr>
        <w:t>其它有关规定</w:t>
      </w:r>
      <w:bookmarkEnd w:id="63"/>
      <w:bookmarkEnd w:id="72"/>
      <w:bookmarkEnd w:id="73"/>
      <w:bookmarkEnd w:id="74"/>
      <w:bookmarkEnd w:id="75"/>
      <w:bookmarkEnd w:id="76"/>
      <w:bookmarkEnd w:id="77"/>
      <w:bookmarkEnd w:id="78"/>
      <w:bookmarkEnd w:id="79"/>
    </w:p>
    <w:p w14:paraId="0DC0711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（一）单位负责人为同一人或者存在直接控股、管理关系的不同供应商，不得参加同一合同项（分包）下的政府采购活动，否则均为无效谈判。</w:t>
      </w:r>
    </w:p>
    <w:p w14:paraId="2BCF6E78">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（二）为采购项目提供整体设计、规范编制或者项目管理、监理、检测等服务的供应商，不得再参加该采购项目的其他采购活动。</w:t>
      </w:r>
    </w:p>
    <w:p w14:paraId="162E91D6">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（三）同一合同项（分包）下为单一品目的货物采购中，同一品牌同一型号产品有多家供应商参加谈判，只能按照一家供应商计算。</w:t>
      </w:r>
    </w:p>
    <w:p w14:paraId="6B68FF2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（四）同一合同项（分包）下的货物，制造商参与谈判的，不得再委托代理商参与谈判。</w:t>
      </w:r>
    </w:p>
    <w:p w14:paraId="19460920">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（五）本项目的澄清文件（如果有）一律在</w:t>
      </w:r>
      <w:bookmarkStart w:id="80" w:name="_Hlk95982348"/>
      <w:r>
        <w:rPr>
          <w:rFonts w:hint="eastAsia" w:asciiTheme="minorEastAsia" w:hAnsiTheme="minorEastAsia" w:eastAsiaTheme="minorEastAsia" w:cstheme="minorEastAsia"/>
          <w:bCs/>
          <w:szCs w:val="24"/>
          <w:highlight w:val="none"/>
        </w:rPr>
        <w:t>“</w:t>
      </w:r>
      <w:bookmarkStart w:id="81" w:name="_Hlk95982340"/>
      <w:r>
        <w:rPr>
          <w:rFonts w:hint="eastAsia" w:asciiTheme="minorEastAsia" w:hAnsiTheme="minorEastAsia" w:eastAsiaTheme="minorEastAsia" w:cstheme="minorEastAsia"/>
          <w:bCs/>
          <w:szCs w:val="24"/>
          <w:highlight w:val="none"/>
        </w:rPr>
        <w:t>行采家</w:t>
      </w:r>
      <w:bookmarkEnd w:id="81"/>
      <w:r>
        <w:rPr>
          <w:rFonts w:hint="eastAsia" w:asciiTheme="minorEastAsia" w:hAnsiTheme="minorEastAsia" w:eastAsiaTheme="minorEastAsia" w:cstheme="minorEastAsia"/>
          <w:bCs/>
          <w:szCs w:val="24"/>
          <w:highlight w:val="none"/>
        </w:rPr>
        <w:t>”平台</w:t>
      </w:r>
      <w:bookmarkEnd w:id="80"/>
      <w:r>
        <w:rPr>
          <w:rFonts w:hint="eastAsia" w:asciiTheme="minorEastAsia" w:hAnsiTheme="minorEastAsia" w:eastAsiaTheme="minorEastAsia" w:cstheme="minorEastAsia"/>
          <w:bCs/>
          <w:szCs w:val="24"/>
          <w:highlight w:val="none"/>
        </w:rPr>
        <w:t>（http://www.gec123.com）及重庆工业职业技术学院官网</w:t>
      </w:r>
      <w:r>
        <w:rPr>
          <w:rFonts w:hint="eastAsia" w:asciiTheme="minorEastAsia" w:hAnsiTheme="minorEastAsia" w:eastAsiaTheme="minorEastAsia" w:cstheme="minorEastAsia"/>
          <w:szCs w:val="24"/>
          <w:highlight w:val="none"/>
        </w:rPr>
        <w:t>上发布，请各供应商注意自行下载；无论供应商下载与否，均视同供应商已知晓本项目澄清文件（如果有）的内容。</w:t>
      </w:r>
    </w:p>
    <w:p w14:paraId="4E9F827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（六）超过响应文件截止时间递交的响应文件，恕不接收。</w:t>
      </w:r>
    </w:p>
    <w:p w14:paraId="0D5CA5C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（七）谈判费用：无论谈判结果如何，供应商参与本项目谈判的所有费用均应由供应商自行承担。</w:t>
      </w:r>
    </w:p>
    <w:p w14:paraId="395AC52A">
      <w:pPr>
        <w:spacing w:line="360" w:lineRule="auto"/>
        <w:ind w:firstLine="482"/>
        <w:rPr>
          <w:rFonts w:hint="eastAsia" w:asciiTheme="minorEastAsia" w:hAnsiTheme="minorEastAsia" w:eastAsiaTheme="minorEastAsia" w:cstheme="minorEastAsia"/>
          <w:b/>
          <w:bCs/>
          <w:highlight w:val="none"/>
        </w:rPr>
      </w:pPr>
      <w:bookmarkStart w:id="82" w:name="_Toc403569775"/>
      <w:bookmarkStart w:id="83" w:name="_Toc3890"/>
      <w:bookmarkStart w:id="84" w:name="_Toc481757453"/>
      <w:bookmarkStart w:id="85" w:name="_Toc18075"/>
      <w:bookmarkStart w:id="86" w:name="_Toc28268925"/>
      <w:bookmarkStart w:id="87" w:name="_Toc481758139"/>
      <w:bookmarkStart w:id="88" w:name="_Toc7574"/>
      <w:bookmarkStart w:id="89" w:name="_Toc22084"/>
      <w:r>
        <w:rPr>
          <w:rFonts w:hint="eastAsia" w:asciiTheme="minorEastAsia" w:hAnsiTheme="minorEastAsia" w:eastAsiaTheme="minorEastAsia" w:cstheme="minorEastAsia"/>
          <w:b/>
          <w:bCs/>
          <w:highlight w:val="none"/>
        </w:rPr>
        <w:t>（八）本项目不接受联合体参与谈判。</w:t>
      </w:r>
    </w:p>
    <w:p w14:paraId="3DD1D8DF">
      <w:pPr>
        <w:spacing w:line="360" w:lineRule="auto"/>
        <w:ind w:firstLine="482"/>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（九）本项目不接受合同分包。</w:t>
      </w:r>
    </w:p>
    <w:p w14:paraId="3FB8D7FB">
      <w:pPr>
        <w:pStyle w:val="2"/>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8739777">
      <w:pPr>
        <w:spacing w:line="360" w:lineRule="auto"/>
        <w:ind w:firstLine="482"/>
        <w:outlineLvl w:val="1"/>
        <w:rPr>
          <w:rFonts w:hint="eastAsia" w:asciiTheme="minorEastAsia" w:hAnsiTheme="minorEastAsia" w:eastAsiaTheme="minorEastAsia" w:cstheme="minorEastAsia"/>
          <w:b/>
          <w:bCs/>
          <w:szCs w:val="24"/>
          <w:highlight w:val="none"/>
        </w:rPr>
      </w:pPr>
      <w:bookmarkStart w:id="90" w:name="_Toc16826"/>
      <w:r>
        <w:rPr>
          <w:rFonts w:hint="eastAsia" w:asciiTheme="minorEastAsia" w:hAnsiTheme="minorEastAsia" w:eastAsiaTheme="minorEastAsia" w:cstheme="minorEastAsia"/>
          <w:b/>
          <w:bCs/>
          <w:szCs w:val="24"/>
          <w:highlight w:val="none"/>
        </w:rPr>
        <w:t>八、</w:t>
      </w:r>
      <w:bookmarkEnd w:id="82"/>
      <w:r>
        <w:rPr>
          <w:rFonts w:hint="eastAsia" w:asciiTheme="minorEastAsia" w:hAnsiTheme="minorEastAsia" w:eastAsiaTheme="minorEastAsia" w:cstheme="minorEastAsia"/>
          <w:b/>
          <w:bCs/>
          <w:szCs w:val="24"/>
          <w:highlight w:val="none"/>
        </w:rPr>
        <w:t>联系方式</w:t>
      </w:r>
      <w:bookmarkEnd w:id="83"/>
      <w:bookmarkEnd w:id="84"/>
      <w:bookmarkEnd w:id="85"/>
      <w:bookmarkEnd w:id="86"/>
      <w:bookmarkEnd w:id="87"/>
      <w:bookmarkEnd w:id="88"/>
      <w:bookmarkEnd w:id="89"/>
      <w:bookmarkEnd w:id="90"/>
    </w:p>
    <w:p w14:paraId="6BA2CDAF">
      <w:pPr>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（一）采购人：重庆工业职业技术学院</w:t>
      </w:r>
    </w:p>
    <w:p w14:paraId="17DB4980">
      <w:pPr>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联系人：杨老师</w:t>
      </w:r>
    </w:p>
    <w:p w14:paraId="1B234DE3">
      <w:pPr>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电  话：15123248990</w:t>
      </w:r>
    </w:p>
    <w:p w14:paraId="1B1DF08A">
      <w:pPr>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  址：重庆市渝北区空港桃源大道1000号</w:t>
      </w:r>
    </w:p>
    <w:p w14:paraId="7F2550C2">
      <w:pPr>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（二）采购代理机构：</w:t>
      </w:r>
      <w:r>
        <w:rPr>
          <w:rFonts w:hint="eastAsia" w:asciiTheme="minorEastAsia" w:hAnsiTheme="minorEastAsia" w:eastAsiaTheme="minorEastAsia" w:cstheme="minorEastAsia"/>
          <w:color w:val="auto"/>
          <w:sz w:val="24"/>
          <w:szCs w:val="24"/>
          <w:highlight w:val="none"/>
          <w:lang w:eastAsia="zh-CN"/>
        </w:rPr>
        <w:t>重庆大家智方科技有限公司</w:t>
      </w:r>
    </w:p>
    <w:p w14:paraId="49698636">
      <w:pPr>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熊老师</w:t>
      </w:r>
    </w:p>
    <w:p w14:paraId="255116C1">
      <w:pPr>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电  话：（023）</w:t>
      </w:r>
      <w:r>
        <w:rPr>
          <w:rFonts w:hint="eastAsia" w:asciiTheme="minorEastAsia" w:hAnsiTheme="minorEastAsia" w:eastAsiaTheme="minorEastAsia" w:cstheme="minorEastAsia"/>
          <w:color w:val="auto"/>
          <w:sz w:val="24"/>
          <w:szCs w:val="24"/>
          <w:highlight w:val="none"/>
          <w:lang w:val="en-US" w:eastAsia="zh-CN"/>
        </w:rPr>
        <w:t>68172141</w:t>
      </w:r>
      <w:r>
        <w:rPr>
          <w:rFonts w:hint="eastAsia" w:asciiTheme="minorEastAsia" w:hAnsiTheme="minorEastAsia" w:eastAsiaTheme="minorEastAsia" w:cstheme="minorEastAsia"/>
          <w:color w:val="auto"/>
          <w:sz w:val="24"/>
          <w:szCs w:val="24"/>
          <w:highlight w:val="none"/>
          <w:lang w:eastAsia="zh-CN"/>
        </w:rPr>
        <w:t>转8056、</w:t>
      </w:r>
      <w:r>
        <w:rPr>
          <w:rFonts w:hint="eastAsia" w:asciiTheme="minorEastAsia" w:hAnsiTheme="minorEastAsia" w:eastAsiaTheme="minorEastAsia" w:cstheme="minorEastAsia"/>
          <w:color w:val="auto"/>
          <w:sz w:val="24"/>
          <w:szCs w:val="24"/>
          <w:highlight w:val="none"/>
          <w:lang w:val="en-US" w:eastAsia="zh-CN"/>
        </w:rPr>
        <w:t>8026</w:t>
      </w:r>
    </w:p>
    <w:p w14:paraId="4A175E26">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址：重庆市渝北区黄山大道中段67号信达国际A座402</w:t>
      </w:r>
    </w:p>
    <w:p w14:paraId="47315650">
      <w:pPr>
        <w:pStyle w:val="2"/>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3D961682">
      <w:pPr>
        <w:pStyle w:val="3"/>
        <w:numPr>
          <w:ilvl w:val="0"/>
          <w:numId w:val="1"/>
        </w:numPr>
        <w:spacing w:before="240" w:after="240" w:line="360" w:lineRule="auto"/>
        <w:ind w:firstLine="883"/>
        <w:rPr>
          <w:rFonts w:hint="eastAsia" w:asciiTheme="minorEastAsia" w:hAnsiTheme="minorEastAsia" w:eastAsiaTheme="minorEastAsia" w:cstheme="minorEastAsia"/>
          <w:b/>
          <w:bCs/>
          <w:szCs w:val="44"/>
          <w:highlight w:val="none"/>
        </w:rPr>
      </w:pPr>
      <w:bookmarkStart w:id="91" w:name="_Toc403569786"/>
      <w:bookmarkStart w:id="92" w:name="_Toc28268937"/>
      <w:bookmarkStart w:id="93" w:name="_Toc721"/>
      <w:bookmarkStart w:id="94" w:name="_Toc479"/>
      <w:bookmarkStart w:id="95" w:name="_Toc481757465"/>
      <w:bookmarkStart w:id="96" w:name="_Toc30609"/>
      <w:bookmarkStart w:id="97" w:name="_Toc19180"/>
      <w:bookmarkStart w:id="98" w:name="_Toc481758151"/>
      <w:r>
        <w:rPr>
          <w:rFonts w:hint="eastAsia" w:asciiTheme="minorEastAsia" w:hAnsiTheme="minorEastAsia" w:eastAsiaTheme="minorEastAsia" w:cstheme="minorEastAsia"/>
          <w:b/>
          <w:bCs/>
          <w:szCs w:val="44"/>
          <w:highlight w:val="none"/>
        </w:rPr>
        <w:t xml:space="preserve"> </w:t>
      </w:r>
      <w:bookmarkStart w:id="99" w:name="_Toc24009"/>
      <w:r>
        <w:rPr>
          <w:rFonts w:hint="eastAsia" w:asciiTheme="minorEastAsia" w:hAnsiTheme="minorEastAsia" w:eastAsiaTheme="minorEastAsia" w:cstheme="minorEastAsia"/>
          <w:b/>
          <w:bCs/>
          <w:szCs w:val="44"/>
          <w:highlight w:val="none"/>
        </w:rPr>
        <w:t>谈判项目技术需求</w:t>
      </w:r>
      <w:bookmarkEnd w:id="91"/>
      <w:bookmarkEnd w:id="92"/>
      <w:bookmarkEnd w:id="93"/>
      <w:bookmarkEnd w:id="94"/>
      <w:bookmarkEnd w:id="95"/>
      <w:bookmarkEnd w:id="96"/>
      <w:bookmarkEnd w:id="97"/>
      <w:bookmarkEnd w:id="98"/>
      <w:bookmarkEnd w:id="99"/>
    </w:p>
    <w:p w14:paraId="4C39C02C">
      <w:pPr>
        <w:pStyle w:val="47"/>
        <w:widowControl/>
        <w:spacing w:line="360" w:lineRule="auto"/>
        <w:ind w:firstLine="422"/>
        <w:rPr>
          <w:rStyle w:val="46"/>
          <w:rFonts w:hint="eastAsia" w:asciiTheme="minorEastAsia" w:hAnsiTheme="minorEastAsia" w:eastAsiaTheme="minorEastAsia" w:cstheme="minorEastAsia"/>
          <w:b/>
          <w:bCs/>
          <w:sz w:val="24"/>
          <w:szCs w:val="24"/>
          <w:highlight w:val="none"/>
        </w:rPr>
      </w:pPr>
      <w:r>
        <w:rPr>
          <w:rStyle w:val="46"/>
          <w:rFonts w:hint="eastAsia" w:asciiTheme="minorEastAsia" w:hAnsiTheme="minorEastAsia" w:eastAsiaTheme="minorEastAsia" w:cstheme="minorEastAsia"/>
          <w:b/>
          <w:bCs/>
          <w:sz w:val="24"/>
          <w:szCs w:val="24"/>
          <w:highlight w:val="none"/>
          <w:lang w:eastAsia="zh-Hans"/>
        </w:rPr>
        <w:t>注：</w:t>
      </w:r>
      <w:r>
        <w:rPr>
          <w:rStyle w:val="46"/>
          <w:rFonts w:hint="eastAsia" w:asciiTheme="minorEastAsia" w:hAnsiTheme="minorEastAsia" w:eastAsiaTheme="minorEastAsia" w:cstheme="minorEastAsia"/>
          <w:b/>
          <w:bCs/>
          <w:sz w:val="24"/>
          <w:szCs w:val="24"/>
          <w:highlight w:val="none"/>
        </w:rPr>
        <w:t>本篇《</w:t>
      </w:r>
      <w:r>
        <w:rPr>
          <w:rStyle w:val="46"/>
          <w:rFonts w:hint="eastAsia" w:asciiTheme="minorEastAsia" w:hAnsiTheme="minorEastAsia" w:eastAsiaTheme="minorEastAsia" w:cstheme="minorEastAsia"/>
          <w:b/>
          <w:bCs/>
          <w:sz w:val="24"/>
          <w:szCs w:val="24"/>
          <w:highlight w:val="none"/>
          <w:lang w:eastAsia="zh-Hans"/>
        </w:rPr>
        <w:t>谈判</w:t>
      </w:r>
      <w:r>
        <w:rPr>
          <w:rStyle w:val="46"/>
          <w:rFonts w:hint="eastAsia" w:asciiTheme="minorEastAsia" w:hAnsiTheme="minorEastAsia" w:eastAsiaTheme="minorEastAsia" w:cstheme="minorEastAsia"/>
          <w:b/>
          <w:bCs/>
          <w:sz w:val="24"/>
          <w:szCs w:val="24"/>
          <w:highlight w:val="none"/>
        </w:rPr>
        <w:t>项目</w:t>
      </w:r>
      <w:r>
        <w:rPr>
          <w:rStyle w:val="46"/>
          <w:rFonts w:hint="eastAsia" w:asciiTheme="minorEastAsia" w:hAnsiTheme="minorEastAsia" w:eastAsiaTheme="minorEastAsia" w:cstheme="minorEastAsia"/>
          <w:b/>
          <w:bCs/>
          <w:sz w:val="24"/>
          <w:szCs w:val="24"/>
          <w:highlight w:val="none"/>
          <w:lang w:eastAsia="zh-Hans"/>
        </w:rPr>
        <w:t>技术</w:t>
      </w:r>
      <w:r>
        <w:rPr>
          <w:rStyle w:val="46"/>
          <w:rFonts w:hint="eastAsia" w:asciiTheme="minorEastAsia" w:hAnsiTheme="minorEastAsia" w:eastAsiaTheme="minorEastAsia" w:cstheme="minorEastAsia"/>
          <w:b/>
          <w:bCs/>
          <w:sz w:val="24"/>
          <w:szCs w:val="24"/>
          <w:highlight w:val="none"/>
        </w:rPr>
        <w:t>需求》为符合性审查中的实质性要求，若不满足按无效投标处理。</w:t>
      </w:r>
    </w:p>
    <w:p w14:paraId="087F3721">
      <w:pPr>
        <w:pStyle w:val="42"/>
        <w:spacing w:line="360" w:lineRule="auto"/>
        <w:ind w:firstLine="0" w:firstLineChars="0"/>
        <w:outlineLvl w:val="1"/>
        <w:rPr>
          <w:rFonts w:hint="eastAsia" w:asciiTheme="minorEastAsia" w:hAnsiTheme="minorEastAsia" w:eastAsiaTheme="minorEastAsia" w:cstheme="minorEastAsia"/>
          <w:szCs w:val="24"/>
          <w:highlight w:val="none"/>
        </w:rPr>
      </w:pPr>
      <w:bookmarkStart w:id="100" w:name="_Toc23140"/>
      <w:r>
        <w:rPr>
          <w:rFonts w:hint="eastAsia" w:asciiTheme="minorEastAsia" w:hAnsiTheme="minorEastAsia" w:eastAsiaTheme="minorEastAsia" w:cstheme="minorEastAsia"/>
          <w:szCs w:val="24"/>
          <w:highlight w:val="none"/>
          <w:lang w:eastAsia="zh-Hans"/>
        </w:rPr>
        <w:t>一、项目概况</w:t>
      </w:r>
      <w:bookmarkEnd w:id="100"/>
    </w:p>
    <w:p w14:paraId="59D2092F">
      <w:pPr>
        <w:pStyle w:val="42"/>
        <w:spacing w:line="360" w:lineRule="auto"/>
        <w:ind w:firstLine="480" w:firstLineChars="200"/>
        <w:outlineLvl w:val="1"/>
        <w:rPr>
          <w:rFonts w:hint="eastAsia" w:asciiTheme="minorEastAsia" w:hAnsiTheme="minorEastAsia" w:eastAsiaTheme="minorEastAsia" w:cstheme="minorEastAsia"/>
          <w:szCs w:val="24"/>
          <w:highlight w:val="none"/>
          <w:lang w:val="en-US" w:eastAsia="zh-CN"/>
        </w:rPr>
      </w:pPr>
      <w:bookmarkStart w:id="101" w:name="_Toc26088"/>
      <w:r>
        <w:rPr>
          <w:rFonts w:hint="eastAsia" w:asciiTheme="minorEastAsia" w:hAnsiTheme="minorEastAsia" w:eastAsiaTheme="minorEastAsia" w:cstheme="minorEastAsia"/>
          <w:szCs w:val="24"/>
          <w:highlight w:val="none"/>
          <w:lang w:eastAsia="zh-Hans"/>
        </w:rPr>
        <w:t>建立特种作业安全生产考试点，改造面积500平方米左右，进行基础装饰装修等，满足继续教育学院对外培训需要</w:t>
      </w:r>
      <w:r>
        <w:rPr>
          <w:rFonts w:hint="eastAsia" w:asciiTheme="minorEastAsia" w:hAnsiTheme="minorEastAsia" w:eastAsiaTheme="minorEastAsia" w:cstheme="minorEastAsia"/>
          <w:szCs w:val="24"/>
          <w:highlight w:val="none"/>
          <w:lang w:eastAsia="zh-CN"/>
        </w:rPr>
        <w:t>。</w:t>
      </w:r>
      <w:bookmarkEnd w:id="101"/>
    </w:p>
    <w:p w14:paraId="42D8AFCC">
      <w:pPr>
        <w:pStyle w:val="42"/>
        <w:spacing w:line="360" w:lineRule="auto"/>
        <w:ind w:firstLine="0" w:firstLineChars="0"/>
        <w:outlineLvl w:val="1"/>
        <w:rPr>
          <w:rFonts w:hint="eastAsia" w:asciiTheme="minorEastAsia" w:hAnsiTheme="minorEastAsia" w:eastAsiaTheme="minorEastAsia" w:cstheme="minorEastAsia"/>
          <w:szCs w:val="24"/>
          <w:highlight w:val="none"/>
        </w:rPr>
      </w:pPr>
      <w:bookmarkStart w:id="102" w:name="_Toc9296"/>
      <w:r>
        <w:rPr>
          <w:rFonts w:hint="eastAsia" w:asciiTheme="minorEastAsia" w:hAnsiTheme="minorEastAsia" w:eastAsiaTheme="minorEastAsia" w:cstheme="minorEastAsia"/>
          <w:szCs w:val="24"/>
          <w:highlight w:val="none"/>
          <w:lang w:eastAsia="zh-Hans"/>
        </w:rPr>
        <w:t>二、服务要求</w:t>
      </w:r>
      <w:bookmarkEnd w:id="102"/>
    </w:p>
    <w:p w14:paraId="3D13B09B">
      <w:pPr>
        <w:spacing w:line="360" w:lineRule="auto"/>
        <w:ind w:firstLine="480"/>
        <w:jc w:val="left"/>
        <w:rPr>
          <w:rFonts w:hint="eastAsia" w:asciiTheme="minorEastAsia" w:hAnsiTheme="minorEastAsia" w:eastAsiaTheme="minorEastAsia" w:cstheme="minorEastAsia"/>
          <w:szCs w:val="24"/>
          <w:highlight w:val="none"/>
        </w:rPr>
      </w:pPr>
      <w:bookmarkStart w:id="103" w:name="_Toc28083"/>
      <w:bookmarkStart w:id="104" w:name="_Toc7944"/>
      <w:bookmarkStart w:id="105" w:name="_Toc26754"/>
      <w:r>
        <w:rPr>
          <w:rFonts w:hint="eastAsia" w:asciiTheme="minorEastAsia" w:hAnsiTheme="minorEastAsia" w:eastAsiaTheme="minorEastAsia" w:cstheme="minorEastAsia"/>
          <w:szCs w:val="24"/>
          <w:highlight w:val="none"/>
        </w:rPr>
        <w:t>1</w:t>
      </w:r>
      <w:r>
        <w:rPr>
          <w:rFonts w:hint="eastAsia" w:asciiTheme="minorEastAsia" w:hAnsiTheme="minorEastAsia" w:eastAsiaTheme="minorEastAsia" w:cstheme="minorEastAsia"/>
          <w:szCs w:val="24"/>
          <w:highlight w:val="none"/>
          <w:lang w:eastAsia="zh-Hans"/>
        </w:rPr>
        <w:t>.</w:t>
      </w:r>
      <w:r>
        <w:rPr>
          <w:rFonts w:hint="eastAsia" w:asciiTheme="minorEastAsia" w:hAnsiTheme="minorEastAsia" w:eastAsiaTheme="minorEastAsia" w:cstheme="minorEastAsia"/>
          <w:szCs w:val="24"/>
          <w:highlight w:val="none"/>
        </w:rPr>
        <w:t>项目人员要求</w:t>
      </w:r>
    </w:p>
    <w:p w14:paraId="0038FBA4">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（1）企业负责人、拟担任该项目负责人和专职安全生产管理人员（即“三类人员”）具备相应的安全生产考核合格证书。</w:t>
      </w:r>
    </w:p>
    <w:p w14:paraId="0FC0196A">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（须提供有效的安全生产许可证与“三类人员”安全生产考核合格证书的复印件，并加盖供应商单位公章。）</w:t>
      </w:r>
    </w:p>
    <w:p w14:paraId="1D94934D">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经理：拟派项目经理须具备建筑工程类中级及以上职称，且必须已在供应商单位注册并应具有建筑工程专业二级及以上注册建造师执业资格、并且不能在在建工程担任项目经理。（须提供项目经理职称证复印件、建造师执业资格注册证书复印件，并加盖供应商公章。项目经理成交后不得更换，供应商自行承诺无在建工程，格式自理，项目经理签字并加盖供应商单位公章。）</w:t>
      </w:r>
    </w:p>
    <w:p w14:paraId="6654A132">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（3）技术负责人：拟派技术负责人须为供应商单位人员且须具备建筑工程类中级及以上职称，且为本单位人员。（须提供技术负责人职称证复印件，并加盖供应商单位公章。）</w:t>
      </w:r>
    </w:p>
    <w:p w14:paraId="4AEC7C52">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现场管理人员（含施工员、质检员、安全员等不少于3人）：拟派现场管理人员须为供应商单位人员且须具备建筑工程类初级及以上职称，且为本单位人员。（须提供现场管理人员职称证复印件，并加盖供应商单位公章。）</w:t>
      </w:r>
    </w:p>
    <w:p w14:paraId="4CE1BC87">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注：拟派项目经理与项目技术负责人不得为同一人。</w:t>
      </w:r>
    </w:p>
    <w:p w14:paraId="64764037">
      <w:pPr>
        <w:spacing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特别提示：本工程实行所有人员现场考勤制度，采购人将实行不定时现场考勤，项目经理、技术负责人未到岗一次罚款5000/元/次，其他人员未到岗一次罚款3000/元/人次。供应商须以书面形式承诺本条要求。</w:t>
      </w:r>
    </w:p>
    <w:p w14:paraId="036A69EE">
      <w:pPr>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2、类似业绩要求</w:t>
      </w:r>
    </w:p>
    <w:p w14:paraId="69E6BE93">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提供2个2022年1月1日至今所实施的类似工程项目业绩。（提供项目中标通知书及合同复印件）</w:t>
      </w:r>
    </w:p>
    <w:p w14:paraId="531D124F">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14:paraId="66E47FC9">
      <w:pPr>
        <w:spacing w:line="360" w:lineRule="auto"/>
        <w:ind w:firstLine="480" w:firstLineChars="200"/>
        <w:jc w:val="left"/>
        <w:rPr>
          <w:rFonts w:hint="eastAsia" w:asciiTheme="minorEastAsia" w:hAnsiTheme="minorEastAsia" w:eastAsiaTheme="minorEastAsia" w:cstheme="minorEastAsia"/>
          <w:sz w:val="24"/>
          <w:highlight w:val="none"/>
        </w:rPr>
      </w:pPr>
    </w:p>
    <w:p w14:paraId="11FF1D71">
      <w:pPr>
        <w:pStyle w:val="3"/>
        <w:numPr>
          <w:ilvl w:val="0"/>
          <w:numId w:val="1"/>
        </w:numPr>
        <w:spacing w:before="240" w:after="240" w:line="360" w:lineRule="auto"/>
        <w:ind w:firstLine="883"/>
        <w:rPr>
          <w:rFonts w:hint="eastAsia" w:asciiTheme="minorEastAsia" w:hAnsiTheme="minorEastAsia" w:eastAsiaTheme="minorEastAsia" w:cstheme="minorEastAsia"/>
          <w:b/>
          <w:bCs/>
          <w:szCs w:val="44"/>
          <w:highlight w:val="none"/>
        </w:rPr>
      </w:pPr>
      <w:r>
        <w:rPr>
          <w:rFonts w:hint="eastAsia" w:asciiTheme="minorEastAsia" w:hAnsiTheme="minorEastAsia" w:eastAsiaTheme="minorEastAsia" w:cstheme="minorEastAsia"/>
          <w:b/>
          <w:bCs/>
          <w:szCs w:val="44"/>
          <w:highlight w:val="none"/>
        </w:rPr>
        <w:t xml:space="preserve"> </w:t>
      </w:r>
      <w:bookmarkStart w:id="106" w:name="_Toc22385"/>
      <w:r>
        <w:rPr>
          <w:rFonts w:hint="eastAsia" w:asciiTheme="minorEastAsia" w:hAnsiTheme="minorEastAsia" w:eastAsiaTheme="minorEastAsia" w:cstheme="minorEastAsia"/>
          <w:b/>
          <w:bCs/>
          <w:szCs w:val="44"/>
          <w:highlight w:val="none"/>
        </w:rPr>
        <w:t>谈判项目商务需求</w:t>
      </w:r>
      <w:bookmarkEnd w:id="103"/>
      <w:bookmarkEnd w:id="104"/>
      <w:bookmarkEnd w:id="105"/>
      <w:bookmarkEnd w:id="106"/>
    </w:p>
    <w:p w14:paraId="70AAF848">
      <w:pPr>
        <w:spacing w:line="360" w:lineRule="auto"/>
        <w:ind w:firstLine="42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1"/>
          <w:szCs w:val="21"/>
          <w:highlight w:val="none"/>
        </w:rPr>
        <w:t>注：本篇《</w:t>
      </w:r>
      <w:r>
        <w:rPr>
          <w:rFonts w:hint="eastAsia" w:asciiTheme="minorEastAsia" w:hAnsiTheme="minorEastAsia" w:eastAsiaTheme="minorEastAsia" w:cstheme="minorEastAsia"/>
          <w:b/>
          <w:bCs/>
          <w:sz w:val="21"/>
          <w:szCs w:val="21"/>
          <w:highlight w:val="none"/>
          <w:lang w:eastAsia="zh-Hans"/>
        </w:rPr>
        <w:t>谈判</w:t>
      </w:r>
      <w:r>
        <w:rPr>
          <w:rFonts w:hint="eastAsia" w:asciiTheme="minorEastAsia" w:hAnsiTheme="minorEastAsia" w:eastAsiaTheme="minorEastAsia" w:cstheme="minorEastAsia"/>
          <w:b/>
          <w:bCs/>
          <w:sz w:val="21"/>
          <w:szCs w:val="21"/>
          <w:highlight w:val="none"/>
        </w:rPr>
        <w:t>项目商务需求》为符合性审查中的实质性要求，若不满足按无效投标处理。</w:t>
      </w:r>
    </w:p>
    <w:p w14:paraId="71C190AA">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07" w:name="_Toc481757469"/>
      <w:bookmarkStart w:id="108" w:name="_Toc24980"/>
      <w:bookmarkStart w:id="109" w:name="_Toc9942"/>
      <w:bookmarkStart w:id="110" w:name="_Toc12573"/>
      <w:bookmarkStart w:id="111" w:name="_Toc403569790"/>
      <w:bookmarkStart w:id="112" w:name="_Toc32628"/>
      <w:bookmarkStart w:id="113" w:name="_Toc481758155"/>
      <w:bookmarkStart w:id="114" w:name="_Toc28268941"/>
      <w:bookmarkStart w:id="115" w:name="_Toc7549"/>
      <w:bookmarkStart w:id="116" w:name="_Toc344475120"/>
      <w:r>
        <w:rPr>
          <w:rFonts w:hint="eastAsia" w:asciiTheme="minorEastAsia" w:hAnsiTheme="minorEastAsia" w:eastAsiaTheme="minorEastAsia" w:cstheme="minorEastAsia"/>
          <w:b/>
          <w:bCs/>
          <w:sz w:val="24"/>
          <w:szCs w:val="24"/>
          <w:highlight w:val="none"/>
        </w:rPr>
        <w:t>一、</w:t>
      </w:r>
      <w:r>
        <w:rPr>
          <w:rFonts w:hint="eastAsia" w:asciiTheme="minorEastAsia" w:hAnsiTheme="minorEastAsia" w:eastAsiaTheme="minorEastAsia" w:cstheme="minorEastAsia"/>
          <w:b/>
          <w:bCs/>
          <w:sz w:val="24"/>
          <w:szCs w:val="24"/>
          <w:highlight w:val="none"/>
          <w:lang w:eastAsia="zh-Hans"/>
        </w:rPr>
        <w:t>工期</w:t>
      </w:r>
      <w:r>
        <w:rPr>
          <w:rFonts w:hint="eastAsia" w:asciiTheme="minorEastAsia" w:hAnsiTheme="minorEastAsia" w:eastAsiaTheme="minorEastAsia" w:cstheme="minorEastAsia"/>
          <w:b/>
          <w:bCs/>
          <w:sz w:val="24"/>
          <w:szCs w:val="24"/>
          <w:highlight w:val="none"/>
        </w:rPr>
        <w:t>时间、地点及验收方式</w:t>
      </w:r>
      <w:bookmarkEnd w:id="107"/>
      <w:bookmarkEnd w:id="108"/>
      <w:bookmarkEnd w:id="109"/>
      <w:bookmarkEnd w:id="110"/>
      <w:bookmarkEnd w:id="111"/>
      <w:bookmarkEnd w:id="112"/>
      <w:bookmarkEnd w:id="113"/>
      <w:bookmarkEnd w:id="114"/>
      <w:bookmarkEnd w:id="115"/>
      <w:bookmarkEnd w:id="116"/>
    </w:p>
    <w:p w14:paraId="56DC0A4D">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Hans"/>
        </w:rPr>
        <w:t>工期</w:t>
      </w:r>
      <w:r>
        <w:rPr>
          <w:rFonts w:hint="eastAsia" w:asciiTheme="minorEastAsia" w:hAnsiTheme="minorEastAsia" w:eastAsiaTheme="minorEastAsia" w:cstheme="minorEastAsia"/>
          <w:szCs w:val="24"/>
          <w:highlight w:val="none"/>
        </w:rPr>
        <w:t>时间</w:t>
      </w:r>
    </w:p>
    <w:p w14:paraId="51E70388">
      <w:pPr>
        <w:spacing w:line="360" w:lineRule="auto"/>
        <w:ind w:firstLine="480"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60个日历日，合同工期的起计日以甲乙双方签订合同后发包人发出的书面通知为准，完工以本工程通过竣工验收日期为准。</w:t>
      </w:r>
    </w:p>
    <w:p w14:paraId="1A279D08">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施工</w:t>
      </w:r>
      <w:r>
        <w:rPr>
          <w:rFonts w:hint="eastAsia" w:asciiTheme="minorEastAsia" w:hAnsiTheme="minorEastAsia" w:eastAsiaTheme="minorEastAsia" w:cstheme="minorEastAsia"/>
          <w:szCs w:val="24"/>
          <w:highlight w:val="none"/>
        </w:rPr>
        <w:t>地点：</w:t>
      </w:r>
      <w:r>
        <w:rPr>
          <w:rFonts w:hint="eastAsia" w:asciiTheme="minorEastAsia" w:hAnsiTheme="minorEastAsia" w:eastAsiaTheme="minorEastAsia" w:cstheme="minorEastAsia"/>
          <w:sz w:val="24"/>
          <w:highlight w:val="none"/>
        </w:rPr>
        <w:t>重庆工业职业技术学院内，具体地点按各使用部门的相关要求执行。工程实施过程中的安全责任全部由乙方负责，如因施工原因对甲方造成损害，甲方将追究乙方责任。</w:t>
      </w:r>
    </w:p>
    <w:p w14:paraId="1F1C6E9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三）</w:t>
      </w:r>
      <w:bookmarkStart w:id="117" w:name="_Toc28268942"/>
      <w:bookmarkStart w:id="118" w:name="_Toc481758156"/>
      <w:bookmarkStart w:id="119" w:name="_Toc344475121"/>
      <w:bookmarkStart w:id="120" w:name="_Toc10064"/>
      <w:bookmarkStart w:id="121" w:name="_Toc3397"/>
      <w:bookmarkStart w:id="122" w:name="_Toc52"/>
      <w:bookmarkStart w:id="123" w:name="_Toc481757470"/>
      <w:bookmarkStart w:id="124" w:name="_Toc403569791"/>
      <w:bookmarkStart w:id="125" w:name="_Toc6055"/>
      <w:r>
        <w:rPr>
          <w:rFonts w:hint="eastAsia" w:asciiTheme="minorEastAsia" w:hAnsiTheme="minorEastAsia" w:eastAsiaTheme="minorEastAsia" w:cstheme="minorEastAsia"/>
          <w:szCs w:val="24"/>
          <w:highlight w:val="none"/>
        </w:rPr>
        <w:t>验收标准</w:t>
      </w:r>
    </w:p>
    <w:p w14:paraId="77A4023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由项目使用部门负责验收，质量达到国家现行有关建筑工程、装饰装修工程质量验收标准、建筑地面工程施工质量、施工规范、验收规范、地下工程防水技术规范等其他相关专业现行验收规范规定，并达到合格标准。</w:t>
      </w:r>
    </w:p>
    <w:p w14:paraId="2BD91394">
      <w:pPr>
        <w:pStyle w:val="4"/>
        <w:spacing w:before="120" w:after="120" w:line="360" w:lineRule="auto"/>
        <w:ind w:firstLine="482"/>
        <w:rPr>
          <w:rFonts w:hint="eastAsia" w:asciiTheme="minorEastAsia" w:hAnsiTheme="minorEastAsia" w:eastAsiaTheme="minorEastAsia" w:cstheme="minorEastAsia"/>
          <w:szCs w:val="24"/>
          <w:highlight w:val="none"/>
        </w:rPr>
      </w:pPr>
      <w:bookmarkStart w:id="126" w:name="_Toc24039"/>
      <w:r>
        <w:rPr>
          <w:rFonts w:hint="eastAsia" w:asciiTheme="minorEastAsia" w:hAnsiTheme="minorEastAsia" w:eastAsiaTheme="minorEastAsia" w:cstheme="minorEastAsia"/>
          <w:b/>
          <w:bCs/>
          <w:sz w:val="24"/>
          <w:szCs w:val="24"/>
          <w:highlight w:val="none"/>
        </w:rPr>
        <w:t>二、质保</w:t>
      </w:r>
      <w:r>
        <w:rPr>
          <w:rFonts w:hint="eastAsia" w:asciiTheme="minorEastAsia" w:hAnsiTheme="minorEastAsia" w:eastAsiaTheme="minorEastAsia" w:cstheme="minorEastAsia"/>
          <w:b/>
          <w:bCs/>
          <w:sz w:val="24"/>
          <w:szCs w:val="24"/>
          <w:highlight w:val="none"/>
          <w:lang w:eastAsia="zh-Hans"/>
        </w:rPr>
        <w:t>期</w:t>
      </w:r>
      <w:bookmarkEnd w:id="117"/>
      <w:bookmarkEnd w:id="118"/>
      <w:bookmarkEnd w:id="119"/>
      <w:bookmarkEnd w:id="120"/>
      <w:bookmarkEnd w:id="121"/>
      <w:bookmarkEnd w:id="122"/>
      <w:bookmarkEnd w:id="123"/>
      <w:bookmarkEnd w:id="124"/>
      <w:bookmarkEnd w:id="125"/>
      <w:bookmarkStart w:id="127" w:name="_Toc6958"/>
      <w:bookmarkStart w:id="128" w:name="_Toc38974676"/>
      <w:bookmarkStart w:id="129" w:name="_Toc14836"/>
      <w:bookmarkStart w:id="130" w:name="_Toc28558"/>
      <w:bookmarkStart w:id="131" w:name="_Toc481757471"/>
      <w:bookmarkStart w:id="132" w:name="_Toc344475122"/>
      <w:bookmarkStart w:id="133" w:name="_Toc403569792"/>
      <w:bookmarkStart w:id="134" w:name="_Toc481758157"/>
      <w:r>
        <w:rPr>
          <w:rFonts w:hint="eastAsia" w:asciiTheme="minorEastAsia" w:hAnsiTheme="minorEastAsia" w:eastAsiaTheme="minorEastAsia" w:cstheme="minorEastAsia"/>
          <w:b/>
          <w:bCs/>
          <w:sz w:val="24"/>
          <w:szCs w:val="24"/>
          <w:highlight w:val="none"/>
          <w:lang w:eastAsia="zh-Hans"/>
        </w:rPr>
        <w:t>和售后服务</w:t>
      </w:r>
      <w:bookmarkEnd w:id="126"/>
    </w:p>
    <w:p w14:paraId="399F9731">
      <w:pPr>
        <w:spacing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签订合同后开始工作，到服务期满。</w:t>
      </w:r>
    </w:p>
    <w:p w14:paraId="083BF683">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35" w:name="_Toc12043"/>
      <w:r>
        <w:rPr>
          <w:rFonts w:hint="eastAsia" w:asciiTheme="minorEastAsia" w:hAnsiTheme="minorEastAsia" w:eastAsiaTheme="minorEastAsia" w:cstheme="minorEastAsia"/>
          <w:b/>
          <w:bCs/>
          <w:sz w:val="24"/>
          <w:szCs w:val="24"/>
          <w:highlight w:val="none"/>
        </w:rPr>
        <w:t>三、报价要求</w:t>
      </w:r>
      <w:bookmarkEnd w:id="127"/>
      <w:bookmarkEnd w:id="128"/>
      <w:bookmarkEnd w:id="129"/>
      <w:bookmarkEnd w:id="130"/>
      <w:bookmarkEnd w:id="135"/>
      <w:bookmarkStart w:id="136" w:name="_Toc28268943"/>
      <w:bookmarkStart w:id="137" w:name="_Toc25713"/>
      <w:bookmarkStart w:id="138" w:name="_Toc21368"/>
      <w:bookmarkStart w:id="139" w:name="_Toc8085"/>
      <w:bookmarkStart w:id="140" w:name="_Toc32406"/>
    </w:p>
    <w:p w14:paraId="3E8D8033">
      <w:pPr>
        <w:pStyle w:val="2"/>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一</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次谈判报价须为人民币报价，采用固定单价报价形式。总报价=单项报价×招标清单单项工程量+措施费+安全文明施工费+规费+税金。本次招标采用逐项限价，单项报价超过限价的，其投标文件按无效投标处理。（最终报价供应商需承诺单项报价不超过限价及初始报价单价）。</w:t>
      </w:r>
    </w:p>
    <w:p w14:paraId="3B352A8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谈判报价范围：各供应商对采购人提供的工程量清单和现场情况进行自主报价。无论供应商是否踏勘现场，均视为供应商已踏勘现场。因踏勘造成的人员伤亡、财务损失及产生的所有费用由供应商自行承担）。供应商必须完成谈判文件、工程量清单以及采购人为完善该工程而提出的所有工程内容。</w:t>
      </w:r>
    </w:p>
    <w:p w14:paraId="3910167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（三）供应商应按 “工程量清单”的要求填写相应清单表格。供应商的投标报价应是谈判报价范围的全部工程的投标报价，中标后并以供应商在工程量清单中提出的单价或总价为依据。</w:t>
      </w:r>
    </w:p>
    <w:p w14:paraId="37D796B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（四）本工程招标将设置总价最高限价以及所有工程量清单单价限价。</w:t>
      </w:r>
    </w:p>
    <w:p w14:paraId="18C3C54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（五）投标报价的要求</w:t>
      </w:r>
    </w:p>
    <w:p w14:paraId="6098FE8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报价原则：本工程由供应商以谈判文件、合同条件、国家技术和经济规范及标准等有关规定及配套文件和要求，结合施工图纸及相关说明进行报价。本工程谈判报价应包括完成采购范围内工程项目的人工费、材料费、机械费、企业管理费、利润、风险费用、措施费（施工组织措施费和施工技术措施费等）、暂列金额、规费、税金、政策性文件规定的所有费用。因成交供应商自身原因造成漏报、少报皆由其自行承担责任，采购人不再补偿。只能在采购预算限价范围内报价，且只能有一个有效报价，不得提交选择性报价及方案。</w:t>
      </w:r>
    </w:p>
    <w:p w14:paraId="399DFDA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除采购人对清单工程量主动补遗或对供应商质疑作修改外，供应商在编制投标报价时不得擅自变改采购人提供的分部分项工程量清单中的序号、排列顺序、项目编码、项目名称、项目特征、工程内容、工程量及计量单位，否则视为对谈判文件不作实质性响应，其投标文件按废标处理。</w:t>
      </w:r>
    </w:p>
    <w:p w14:paraId="2E27399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本工程各分部分项工程量清单子项不论其对应的项目特征和工作内容是否描述完整，都将被认为已包括《建设工程工程量清单计价规范》（GB50500-2013）、《重庆市建设工程工程量清单计价规范》（CQJJGZ-2013）、《重庆市建设工程工程量计算规则》（CQJLGZ－2013）、（2018）《重庆市建筑与装饰工程计价定额》、（2018）《重庆市房屋修缮工程计价定额》、（2018）《重庆市建设工程费用定额》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w:t>
      </w:r>
    </w:p>
    <w:p w14:paraId="30E0F18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3、谈判文件及相关补遗文件规定了材料(工程设备)暂估价或专业工程暂估价，供应商必须按规定的暂估价进行报价，否则视为对谈判文件不作实质性响应，其投标文件按废标处理。</w:t>
      </w:r>
    </w:p>
    <w:p w14:paraId="0E7753F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供应商只有严格按采购人提供的《工程量清单》和本谈判文件中提供的《工程量清单报价表》格式内所有项目进行报价，不得出现漏项或增项，否则视为对谈判文件不作实质性响应，其投标文件按废标处理。供应商应认真填写工程量清单中所列的本合同各工程子目的单价和总价。若某一子项的合价报价小于所报综合单价或全费用综合单价与谈判工程量清单量的相乘所得的合价，中标后结算时则以该子项合价报价除以相应子项谈判工程量清单量所得的单价为相应子项的结算综合单价或结算全费用综合单价。如合价报价大于所报综合单价或全费用综合单价与谈判工程量清单量相乘所得的合价，中标后结算时则仍以该子项的综合单价或全费用综合单位作为结算单价。如中标总价小于各工程量清单报价之和，中标后结算时则结算单价按中标总价与工程量清单报价之和相比的同比例进行下浮。如两种情形均存在，则先按中标总价与工程量清单报价之和相比的同比例下浮该子项总价，再用下浮后的子项总价报价除以相应子项招标工程量清单量所得的单价为相应子项的结算单价。</w:t>
      </w:r>
    </w:p>
    <w:p w14:paraId="52BB02E4">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供应商的分部分项工程量清单综合单价报价或全费用综合单价和超过招标时给出的分部分项工程量清单综合单价最高限价或全费用综合单价最高限价的，中标后结算时将以发出的该项的分部分项工程量清单综合单价最高限价和全费用综合单价最高限价作为计算基数，再按照供应商的中标总报价与本工程的总价最高限价的下浮比例进行同比例下浮后作为结算单价。</w:t>
      </w:r>
    </w:p>
    <w:p w14:paraId="6541189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供应商没有填入单价或总价的工程子目，采购人将认为该子目的价款已包括在工程量清单其他子目的单价和总价中，中标后结算时将不予另行结算；供应商所报单价或总价为零的工程子目，则视为该子项目的价款已包括在工程量清单其他子目的单价和合价中，中标后供应商必须完成该子项工作内容，采购人不对该子项进行结算与支付。施工过程中，因采购人原因需将供应商所报单价或总价为零或未填入单价和总价的工程子项目减少实施工程量或不予实施，采购人将按招标图纸计算出该项的工程量，按合同约定的结算原则计算出该项的综合单价以及相应的规费、措施费和税金，并据此从结算价中扣除。</w:t>
      </w:r>
    </w:p>
    <w:p w14:paraId="301639E8">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供应商的报价中各单位工程相同的清单项的综合单价必须相同，否则中标后结算时以就低原则处理。供应商在工程量清单中多报的子目和单价或总价采购人将不予接受，并将被视为重大偏差，按废标处理。</w:t>
      </w:r>
    </w:p>
    <w:p w14:paraId="0A03A020">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供应商根据谈判文件中的工程量清单填报工程项目总价表、单项工程费汇总表、单位工程费汇总表、分部分项工程量清单计价表、措施费项目清单计价表、其他项目清单计价表、人工、材料、机械数量及价格表、主要清单项目综合单价表等。投标函的投标总报价必须与所附工程量清单报价表所报金额一致。否则视为对谈判文件不响应，按废标处理。</w:t>
      </w:r>
    </w:p>
    <w:p w14:paraId="0DFA6454">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6、措施项目费清单包括施工组织措施项目清单和施工技术措施项目清单两部分。</w:t>
      </w:r>
    </w:p>
    <w:p w14:paraId="672ED54E">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施工组织措施项目清单：供应商在投标报价时可参照采购人给出的施工组织措施项目清单并结合本工程的实际情况和国家及重庆市相关管理规定自行报价。如投标报价费率高于国家及重庆市相关管理规定，中标后结算时则按国家及重庆市相关管理规定计取。</w:t>
      </w:r>
    </w:p>
    <w:p w14:paraId="065B125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2）技术措施清单中以项计列的项目，由供应商根据现场踏勘情况及本工程的实际情况结合自身施工组织设计，以项为单位自行报价，包干使用，结算时不再调整。</w:t>
      </w:r>
    </w:p>
    <w:p w14:paraId="481A75F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术措施清单中以项目编码、项目名称、项目特征、工程内容、工程量及计量单位列项的项目，供应商必须按采购人给出的施工技术措施项目清单进行报价，不得擅自变改采购人提供的施工技术措施项目清单中的序号、项目编码、项目名称、项目特征、工程内容、工程量及计量单位，否则视为对谈判文件不作实质性响应，其投标文件按废标处理。中标后不论何种因素影响，相应的综合单价不作调整。</w:t>
      </w:r>
    </w:p>
    <w:p w14:paraId="4F7171A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7、采购人在工程量清单中所列出的价格（包括暂列金额、暂估价等），供应商不得修改。否则，将被认定为废标。</w:t>
      </w:r>
    </w:p>
    <w:p w14:paraId="281D2344">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8、规费、税金、安全文明施工费必须按本市城乡建设主管部门的规定计算，不得作为竞争性费用。</w:t>
      </w:r>
    </w:p>
    <w:p w14:paraId="230A099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9、安全文明施工费：</w:t>
      </w:r>
    </w:p>
    <w:p w14:paraId="1077ECA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1）根据国家及重庆市相关管理规定，安全文明施工费用由安全施工费、文明施工费、环境保护费、临时设施费用四部分组成。</w:t>
      </w:r>
    </w:p>
    <w:p w14:paraId="3CEE0FFB">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2）安全文明施工费按照《重庆市建设工程工程量清单计价规则》的相关规定单列计取。本工程安全文明施工费, 由采购人根据国家及重庆市相关管理规定按合格标准计算，暂定金额</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34055.44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1B196F0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3）安全文明措施费做到专款专用。结算时按照国家及重庆市相关管理规定按合格标准计算，安全文明施工综合评定结果为不合格，则不计取，未发生的不计取。</w:t>
      </w:r>
    </w:p>
    <w:p w14:paraId="2ADF155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10、材料采购及报价</w:t>
      </w:r>
    </w:p>
    <w:p w14:paraId="0B1B3A01">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1）本工程由成交供应商采购的材料必须符合国家规范标准及设计文件、谈判文件要求，并提供相应合格证明资料、质保书等。</w:t>
      </w:r>
    </w:p>
    <w:p w14:paraId="4EC7BF6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2）本工程除暂定材料外的全部材料、设备由各成交供应商参照市场行情以及成交供应商的自身实力自主报价，承担材料价格涨跌风险。</w:t>
      </w:r>
    </w:p>
    <w:p w14:paraId="3C802ED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3）材料运输距离由投标单位根据自身情况及踏勘现场情况自行确定，中标后不调整。</w:t>
      </w:r>
    </w:p>
    <w:p w14:paraId="1C3D559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4）本项目仅暂估材料(设备)、新增原清单外材料(设备)需要核定单价。需核价材料(设备)承包人投入使用前2周报发包人相关管理部门，每一种材料至少报送三个品牌及对应单价, 并报送样品。由发包人确定满足质量及形象要求的品牌，确定好品牌后进入核价程序，并对样品进行封存。施工过程中发现所使用材料与所封存材料品牌,及质量不一致， 所涉及材料承包人无条件清理出场业并对实际已投入使用的材料进行拆除。对涉及工程项目形象要求且无需核价的装饰材料，承包人需在投入使用前2周报发包人相关部门确定材质，颜色等，施工过程实际使用材料与所确定材料不一致或所使用材料是未报发包人确定的，承包人无条件清理出场并对实际投入使用的材料进行拆除，及时更换。材料运输距离由投标单位根据自身情况及踏勘现场情况自行确定,中标后不调整。</w:t>
      </w:r>
    </w:p>
    <w:p w14:paraId="0A61010B">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11、人工费</w:t>
      </w:r>
    </w:p>
    <w:p w14:paraId="3AF32BF4">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本工程人工单价参照由各成交供应商结合市场行情自主测算计入各分部分项综合单价中，结算时不再调整。</w:t>
      </w:r>
    </w:p>
    <w:p w14:paraId="5443C6E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12、风险费用</w:t>
      </w:r>
    </w:p>
    <w:p w14:paraId="1D0AFB9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此谈判采用固定单价合同。投标报价包括了在合同中承担的全部义务（即为按设计施工图、技术规范完成工程并修补任何缺陷所需的全部费用）。其综合单价应包括完成该子项所需的人工费、材料费、机械费、管理费、利润、风险费用等除税金、安全文明施工费、措施费、规费外的所有费用。风险费用包含一个合格供应商能预见的所有风险。</w:t>
      </w:r>
    </w:p>
    <w:p w14:paraId="5C48D298">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13、其他说明：</w:t>
      </w:r>
    </w:p>
    <w:p w14:paraId="018DEB5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1）按政策和合同约定的应由成交供应商交纳的各种保险费由供应商自行投保，保险费由成交供应商自行缴纳。</w:t>
      </w:r>
    </w:p>
    <w:p w14:paraId="49F87DF4">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2）供应商投标文件中填报的所有报价金额均保留小数点后两位，否则视为无效报价。</w:t>
      </w:r>
    </w:p>
    <w:p w14:paraId="72A7E8C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3）暂列金额：项目建设过程中使用暂列金额的才进行支付。</w:t>
      </w:r>
    </w:p>
    <w:p w14:paraId="1001BC5B">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14、工程量清单（详见附件《工程量清单》）</w:t>
      </w:r>
    </w:p>
    <w:p w14:paraId="0AF70853">
      <w:pPr>
        <w:pStyle w:val="4"/>
        <w:spacing w:before="120" w:after="120" w:line="360" w:lineRule="auto"/>
        <w:ind w:firstLine="0" w:firstLineChars="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141" w:name="_Toc26197"/>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四、结算原则</w:t>
      </w:r>
      <w:bookmarkEnd w:id="141"/>
    </w:p>
    <w:p w14:paraId="44955A7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本工程采用工程量清单计价，固定单价合同。</w:t>
      </w:r>
    </w:p>
    <w:p w14:paraId="2A0E2A4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本工程竣工结算总价=固定综合单价×实际发生工程量+工程设计变更及新增(减)项目价款调整+材料价差+措施费（除安全文明施工费外）+安全文明施工费+规费+税金±合同约定的其他费用-违约处理金。</w:t>
      </w:r>
    </w:p>
    <w:p w14:paraId="15011817">
      <w:pPr>
        <w:spacing w:line="360" w:lineRule="auto"/>
        <w:ind w:firstLine="482"/>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注：因竞争性谈判采购涉及二次报价。一旦成交，分部分项清单综合单价、措施项目费（安全文明施工费除外）等工程量清单中所有可竞争性费用均须按成交的最后总报价，以响应文件初始单项报价为基础进行同比例下调，不可进行不平衡下调，如中标后存在不平衡下调的情况，结算时将按照单价下调比例最大的进行同比例下调各项中标单价后作为最终结算单价，最后报价作为合同附件】</w:t>
      </w:r>
    </w:p>
    <w:p w14:paraId="4345BF9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自合同签订之日起，供应商承诺已学习并获得采购人内部工程项目管理的相关制度、流程、书面资料形成等的相关要求，自愿无条件遵守并配合。如因供应商原因未形成符合采购人内部工程项目管理的相关制度规定的工程资料而造成无法进入结算金额，责任供应商自负。</w:t>
      </w:r>
    </w:p>
    <w:p w14:paraId="43FF692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各部分的结算原则如下：</w:t>
      </w:r>
    </w:p>
    <w:p w14:paraId="11ECF48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（一）工程量计算原则：</w:t>
      </w:r>
    </w:p>
    <w:p w14:paraId="6C94062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施工图、竣工图、现场原始收方单、有效的现场签证单、洽商等按《建设工程工程量清单计价规范》（GB50500-2013）、《重庆市建设工程工程量清单计价规范》（CQJJGZ-2013）、《重庆市建设工程工程量计算规则》（CQJLGZ－2013）、（2018）《重庆市建筑与装饰工程计价定额》、（2018）《重庆市房屋修缮工程计价定额》、（2018）《重庆市建设工程费用定额》等的规定的计量规则及工程量清单说明按实际完成合格工程量计算。</w:t>
      </w:r>
    </w:p>
    <w:p w14:paraId="7968D50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（二）施工图范围内各分部分项工程量清单结算价：</w:t>
      </w:r>
    </w:p>
    <w:p w14:paraId="7B7EA43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1、分部分项工程量清单合价=以成交供应商投标报价时的分部分项工程量清单中子项综合单价×子项工程量。</w:t>
      </w:r>
    </w:p>
    <w:p w14:paraId="10549CD8">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eq \o\ac(○,1)</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子项工程量：按《建设工程工程量清单计价规范》（GB50500-2013）等约定的计量规则计算的合格工程量。</w:t>
      </w:r>
    </w:p>
    <w:p w14:paraId="2F57959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eq \o\ac(○,2)</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无论实际工程量与招标工程量清单量差大小，子项综合单价以成交供应商投标报价时的分部分项工程量清单中子项综合单价作为结算依据。招标工程量清单中有部分注明采用“全费用综合单价”的子目，全费用综合单价项目包括完成该子项所需的人工费、材料费、安全文明施工费、机械费、管理费、利润、风险费、措施费、规费、税金等所有费用。中标后采购人按照中标全费用综合单价结算，不再对综合单价进行调整。针对全费用综合包干单价项目，无论投标时在单价分析表中是否组价完整，中标后均认为该单价为全费用综合包干单价。</w:t>
      </w:r>
    </w:p>
    <w:p w14:paraId="104621C0">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eq \o\ac(○,3)</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某一子项的合价报价小于所报综合单价或全费用综合单价与招标工程量清单量的相乘所得的合价，则结算时以该子项合价报价除以相应子项招标工程量清单量所得的单价为相应子项的结算综合单价或结算全费用综合单价。如合价报价大于所报综合单价或全费用综合单价与招标工程量清单量相乘所得的合价，中标后结算时则仍以该子项的综合单价或全费用综合单位作为结算单价。如中标总价小于各工程量清单报价之和，则结算单价按中标总价与工程量清单报价之和相比的同比例进行下浮。如两种情形均存在，则先按中标总价与工程量清单报价之和相比的同比例下浮该子项总价，再用下浮后的子项总价报价除以相应子项招标工程量清单量所得的单价为相应子项的结算单价。</w:t>
      </w:r>
    </w:p>
    <w:p w14:paraId="343FE38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成交供应商的分部分项工程量清单综合单价报价或全费用综合单价和超过招标时给出的分部分项工程量清单综合单价最高限价或全费用综合单价最高限价的，在结算时采购人将以发出的该项的分部分项工程量清单综合单价最高限价和全费用综合单价最高限价作为计算基数，再按照成交供应商的中标总报价与本工程的总价最高限价的下浮比例进行同比例下浮后作为结算单价。</w:t>
      </w:r>
    </w:p>
    <w:p w14:paraId="63B2308B">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eq \o\ac(○,4)</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成交供应商没有填入单价或总价的工程子目，采购人将认为该子目的价款已包括在工程量清单其他子目的单价和总价中，在结算时将不予另行结算；成交供应商所报单价或总价为零的工程子目，则视为该子项目的价款已包括在工程量清单其他子目的单价和合价中，成交供应商必须完成该子项工作内容，采购人不对该子项进行结算与支付。施工过程中，因采购人原因需将成交供应商所报单价或总价为零或未填入单价和总价的工程子项目减少实施工程量或不予实施，采购人将按招标图纸计算出该项的工程量，按合同结算原则计算出该项的综合单价以及相应的规费、措施费和税金，并据此从结算价中扣除。</w:t>
      </w:r>
    </w:p>
    <w:p w14:paraId="3D2B9207">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eq \o\ac(○,6)</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缺项结算原则：当实际实施时招标工程量清单中出现缺项时，应按“重庆市建设工程工程量计算规则”计算的实际合格工程量进行结算。</w:t>
      </w:r>
    </w:p>
    <w:p w14:paraId="5A7EA9F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（三）新增或工程变更部分的结算原则</w:t>
      </w:r>
    </w:p>
    <w:p w14:paraId="0626B0F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1、当增减内容在已标价工程量清单中有对应项目时，则按照清单综合单价进行计价。</w:t>
      </w:r>
    </w:p>
    <w:p w14:paraId="7D270B48">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2、当增减内容在已标价工程量清单中无对应项目时，但有类似项目时，参照工程量清单中类似项目的综合单价调整计价，且只调整相应设备或材料变更产生的价差。</w:t>
      </w:r>
    </w:p>
    <w:p w14:paraId="1FBAA698">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已标价工程量清单中无适用或类似子目的单价，则按清单规范：《建设工程工程量清单计价规范》（GB50500-2013）、《重庆市建设工程工程量清单计价规则》（CQQDGZ-2013）；定额标准：2018年《重庆市房屋建筑与装饰工程计价定额》、《重庆市通用安装工程计价定额》、《重庆市园林绿化工程计价定额》、《重庆市构筑物工程计价定额》、《重庆市绿色建筑工程计价定额》、《重庆市建设工程施工机械台班定额》、《重庆市建设工程施工仪器仪表台班定额》、《重庆市建设工程混凝土及砂浆配合比表》、《重庆市建设工程费用定额》、《全面推开营业税改增值税试点的通知》（财税（2016）36号）等及配套文件编制和组价。若实施清单适用多个专业定额，则优先选用《重庆市房屋建筑与装饰工程计价定额》的房屋建筑部分进行组价。组价后按项目中标价与最高限价的下浮比例同等下浮后作为初定单价，核价材料不参与下浮。</w:t>
      </w:r>
    </w:p>
    <w:p w14:paraId="2815BE2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（1）人工费：原投标预算中的人工费低于2023年第二季度 《重庆工程造价信息》的，按投标预算中的人工费与人工基价进行调整。原投标预算中的人工费高于2023年第二季度《重庆工程造价信息》的，则按2023年第二季度《重庆工程造价信息》的人工信息价与人工基价进行调整。</w:t>
      </w:r>
    </w:p>
    <w:p w14:paraId="6FDBB82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（2）材料价格采用投标预算中的材料价格，投标预算中没有的材料价格或者投标预算材料价格高于重庆市建设工程造价管理总站主办的202</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年第</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期《重庆工程造价信息》公布的信息价，则土建材料价格：原木、锯材、普通水泥、普通商品砼、页岩标砖、页岩配砖、页岩空心砖、绿豆砂、卵石、瓜米石屑、碎石、特细砂、毛条石、毛（片）石的和黑色及有色金属的材料材料价格采用重庆市建设工程造价管理总站主办的2023</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年第</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6期《重庆工程造价信息》公布的信息价计算;安装、装饰、绿化等材料由按市场行情定价且不高于重庆市建设工程造价管理总站主办的2023</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年第</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6期《重庆工程造价信息》公布的信息价计算。重庆市建设工程造价管理总站主办的2023</w:t>
      </w:r>
      <w:r>
        <w:rPr>
          <w:rFonts w:hint="eastAsia" w:asciiTheme="minorEastAsia" w:hAnsiTheme="minorEastAsia" w:eastAsiaTheme="minorEastAsia" w:cstheme="minorEastAsia"/>
          <w:color w:val="000000" w:themeColor="text1"/>
          <w:szCs w:val="24"/>
          <w:highlight w:val="none"/>
          <w:lang w:eastAsia="zh-Hans"/>
          <w14:textFill>
            <w14:solidFill>
              <w14:schemeClr w14:val="tx1"/>
            </w14:solidFill>
          </w14:textFill>
        </w:rPr>
        <w:t>年第</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期《重庆工程造价信息》缺项的材料，由业主认质认价。投标预算中的材料在投标单价分析表中的消耗量低于定额消耗量，则按照此材料投标预算中的材料价格与投标单价分析表中的此材料消耗量乘积之和除以定额消耗量所得材料单价计算。以上价格含材料原价（供应价）、运杂费、运输损耗费和采购及保管费。商品砼不计入任何泵送费用。</w:t>
      </w:r>
    </w:p>
    <w:p w14:paraId="53A59667">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（3）管理费：按取费标准执行。</w:t>
      </w:r>
    </w:p>
    <w:p w14:paraId="1B68BAD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（4）利润：按取费标准执行。</w:t>
      </w:r>
    </w:p>
    <w:p w14:paraId="7B71BF2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（5）一般风险费：按取费标准执行。</w:t>
      </w:r>
    </w:p>
    <w:p w14:paraId="0313AC2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工程变更时效要求：设计施工图，双方均不得擅自修改。经设计院签字盖章、采购人批准后，成交供应商才能实施，否则，擅自变更发生的费用由成交供应商自行承担。工程变更不作为支付工程进度款的依据，最终支付以采购人委托的造价咨询机构审定的结算金额为准。采购人具有对施工范围及工程量清单内容进行调整的权利，成交供应商不得拒绝。工程洽商、变更等采购人发出的书面文件均为对上述事项进行调整的有效文件。工程洽商、变更等工程量均以图纸为依据，以现场实际收方为准，且经采购人签认后的合格工程量做为结算依据。上述调整项按“新增及工程变更部分的结算原则”计价及时报相关部门审核，但不得影响工程实施。未经采购人同意的变更事项，成交供应商施工后发生争议，由成交供应商负责。对成交供应商拒不执行或不能按期完成的，采购人有委托其它专业单位替代实施的权利，扣除成交供应商上述调整项的结算工程款。</w:t>
      </w:r>
    </w:p>
    <w:p w14:paraId="30B43E2E">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（四）措施费</w:t>
      </w:r>
    </w:p>
    <w:p w14:paraId="396B3637">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组织措施费按投标报价费率计算，但该费率不得高于国家规定费率，否则按规定的费率调整后结算，组织措施费包干使用，结算时除高于国家规定的费率进行调整外不再调整。</w:t>
      </w:r>
    </w:p>
    <w:p w14:paraId="24C8E1A0">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技术措施清单中以项计列的项目，按投标报价包干使用，结算时不再调整。</w:t>
      </w:r>
    </w:p>
    <w:p w14:paraId="536A875E">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术措施清单中以项目编码、项目名称、项目特征、工程内容、工程量及计量单位列项的项目，无论因工程变更或施工工艺变化等任何因素而引起实际措施费的变化，相应的综合单价不作调整。但若出现某技术措施清单的合价报价小于所报综合单价与工程量清单量的相乘所得的合价、合价报价大于所报综合单价与工程量清单相乘所得的合价，没有填入单价或总价的技术措施费清单等情况，此技术措施项目清单综合单价的调整方式同分部分项工程量清单中综合单价相同情况的处理方式。工程量按《重庆市建设工程工程量清单计价规则》（CQJJGZ-2013）等规定的计量规则及工程量清单说明按实计量。</w:t>
      </w:r>
    </w:p>
    <w:p w14:paraId="6EFAD47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（五）安全文明施工费按国家政策之规定合格标准计取。安全文明施工综合评定结果为不合格，则不计取，未发生的不计取。</w:t>
      </w:r>
    </w:p>
    <w:p w14:paraId="75BAC74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（六）规费：按投标费率结算，若成交供应商的投标报价中规费费率高于规定费率，则以国家及重庆市相关管理规定费率结算。</w:t>
      </w:r>
    </w:p>
    <w:p w14:paraId="03FD14A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（七）税金：为不可竞争费用，执行增值税，按照国家及重庆市相关规定费率结算，随政策的调整而调整。</w:t>
      </w:r>
    </w:p>
    <w:p w14:paraId="1B6C8F31">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（八）竣工档案编制费：按国家及重庆市相关管理规定标准计取。</w:t>
      </w:r>
    </w:p>
    <w:p w14:paraId="7C64E357">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（九）企业管理费：按投标费率结算，且不得高于国家及重庆市相关管理规定标准计取。</w:t>
      </w:r>
    </w:p>
    <w:p w14:paraId="4287C08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（十）本工程施工期间材料价差不调整。</w:t>
      </w:r>
    </w:p>
    <w:p w14:paraId="354F7BB1">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（十一）暂估价材料价差调整</w:t>
      </w:r>
    </w:p>
    <w:p w14:paraId="57B0196E">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暂估价材料在实施过程中按经采购人相关部门核定的价格进行结算，仅调整材料价差，除税金外不再计取其他费用。</w:t>
      </w:r>
    </w:p>
    <w:p w14:paraId="171996D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二）水电费按照2018年《重庆市建设工程费用定额》中相关规定计取，在结算审核、审计双方确定的竣工结算价款中直接扣除。但申请临时施工用水用电接口、线路安装、接入并安装水电表，向水电职能部门办理相关使用手续，自备发电机组等所有工作由成交供应商自行完成，由此产生的所有费用由成交供应商自行承担，采购人不承担任何费用。当施工用水用电容量不够或不能及时到位时（不超过10个工作日）必须采取临时措施，如增加柴油发电机临时储水箱等，此部分费用结算时不再另外计取。</w:t>
      </w:r>
    </w:p>
    <w:p w14:paraId="7E302EA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三）成交供应商应在工程竣工验收合格后30天内上报完整的工程结算资料，成交供应商上报的工程结算资料要求准确，不得高估冒算、弄虚作假。如果成交供应商提交给采购人审核的竣工结算价款超过采购人审核、审计双方确定的竣工结算价款，且超过部分除以采购人审核、审计双方确定的竣工结算价款的10%（含）以上，成交供应商应按[成交供应商提交采购人审核的竣工结算价款---采购人审核、审计双方确定的竣工结算价款×1.1]×10%计算向采购人支付违约金，采购人可直接从审核、审计后双方确定的结算价款中扣除该违约金。如双方因工程结算发生诉讼或者仲裁，且成交供应商提交给采购人审核的结算价款超过诉讼或者仲裁中确定的本工程结算价款，并且超过部分除以诉讼或者仲裁中确定的本工程价款的10%（含）以上，成交供应商则按[成交供应商提交采购人审核的竣工结算价款-诉讼或者仲裁仲裁何种确定的本工程结算价款×1.1]×15%计算减收工程价款，以此作为成交供应商对采购人因此造成的损失。</w:t>
      </w:r>
    </w:p>
    <w:p w14:paraId="48E0F09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（十四）采购人需追加与合同标的相同的工程，在不改变合同其他条款的前提下，可以与成交供应商协商签订补充合同，但补充合同的总金额不得超过原合同总金额的10%。</w:t>
      </w:r>
    </w:p>
    <w:p w14:paraId="65D6F30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（十五）逾期办理或不配合办理竣工结算的处理</w:t>
      </w:r>
    </w:p>
    <w:p w14:paraId="166FC8B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有下列情形之一的，视为承包人放弃与发包人共同办理竣工结算的权利，发包人有权委托第三方工程造价咨询单位根据有效资料确定竣工结算金额：</w:t>
      </w:r>
    </w:p>
    <w:p w14:paraId="2F3771F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1承包人未在工程竣工验收合格后30日内按发包方书面要求提供完整的工程竣工结算资料，亦未获得发包人批准延期报送，经发包人两次书面或邮件催告仍未在限期内报送的;</w:t>
      </w:r>
    </w:p>
    <w:p w14:paraId="3F79F9FE">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承包人在接到发包人对竣工结算资料提出的审核意见后，未在审核意见邮件送达之日起14日内按发包人提出的合理要求补充资料和(或)修改竣工结算资料，亦未获得发包人批准延期报送，经发包人两次书面或邮件催告仍未在限期内报送的;</w:t>
      </w:r>
    </w:p>
    <w:p w14:paraId="48A1B9EA">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3承包人不配合发包人、发包人委托的第三方工程造价咨询服务单位办理竣工结算的，经发包人两次书面函告仍未改正的。</w:t>
      </w:r>
    </w:p>
    <w:p w14:paraId="684C8F5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（十六）发包人应在竣工结算定案表确定后28日内，以邮件形式将竣工结算定案表发送给承包人，该定案表自送达之日起生效。</w:t>
      </w:r>
    </w:p>
    <w:p w14:paraId="04EC7F4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七）发包人委托的第三方工程造价咨询单位的审定价格作为结算价，但是，本项目经上级主管部门重庆市教育委员会或重庆市审计局复审（包括专项审计、巡视审计、离任审计等所有涉及本项目的审计），认为第三方工程造价咨询单位审定的金额有误，按以下方式处理：</w:t>
      </w:r>
    </w:p>
    <w:p w14:paraId="4084DE08">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审定价格高于上级部门复审确认的金额，双方应对原结算价予以纠正，即承包人无条件退还多收的工程款。承包人应在收到退款通知起30日内退回多收的工程款。若超过30日未退回，从收到退款通知第31日起按照全国银行同业拆借中心公布的5年期贷款市场报价利率计息至付清为止。</w:t>
      </w:r>
    </w:p>
    <w:p w14:paraId="11DF9736">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2审定价格低于上级部门复审确认的金额，发包方不再额外支付费用。</w:t>
      </w:r>
    </w:p>
    <w:p w14:paraId="0E7F6108">
      <w:pPr>
        <w:spacing w:line="360" w:lineRule="auto"/>
        <w:ind w:firstLine="48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因双方不认可第三方工程造价咨询单位的审定价格，或因其他原因导致双方无法就结算金额达成一致的，双方通过诉讼解决纠纷。因工程款金额不确定，发包人无法支付工程款，双方确认发包人支付相应阶段工程款的时间为法院判决生效后的30日内。</w:t>
      </w:r>
    </w:p>
    <w:p w14:paraId="5FD30466">
      <w:pPr>
        <w:pStyle w:val="4"/>
        <w:numPr>
          <w:ilvl w:val="0"/>
          <w:numId w:val="2"/>
        </w:numPr>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42" w:name="_Toc12231"/>
      <w:r>
        <w:rPr>
          <w:rFonts w:hint="eastAsia" w:asciiTheme="minorEastAsia" w:hAnsiTheme="minorEastAsia" w:eastAsiaTheme="minorEastAsia" w:cstheme="minorEastAsia"/>
          <w:b/>
          <w:bCs/>
          <w:sz w:val="24"/>
          <w:szCs w:val="24"/>
          <w:highlight w:val="none"/>
        </w:rPr>
        <w:t>付款方式</w:t>
      </w:r>
      <w:bookmarkEnd w:id="131"/>
      <w:bookmarkEnd w:id="132"/>
      <w:bookmarkEnd w:id="133"/>
      <w:bookmarkEnd w:id="134"/>
      <w:bookmarkEnd w:id="136"/>
      <w:bookmarkEnd w:id="137"/>
      <w:bookmarkEnd w:id="138"/>
      <w:bookmarkEnd w:id="139"/>
      <w:bookmarkEnd w:id="140"/>
      <w:bookmarkEnd w:id="142"/>
    </w:p>
    <w:p w14:paraId="1527671C">
      <w:pPr>
        <w:spacing w:line="360" w:lineRule="auto"/>
        <w:jc w:val="left"/>
        <w:rPr>
          <w:rFonts w:hint="eastAsia" w:asciiTheme="minorEastAsia" w:hAnsiTheme="minorEastAsia" w:eastAsiaTheme="minorEastAsia" w:cstheme="minorEastAsia"/>
          <w:sz w:val="24"/>
          <w:highlight w:val="none"/>
        </w:rPr>
      </w:pPr>
      <w:bookmarkStart w:id="143" w:name="_Toc19038"/>
      <w:bookmarkStart w:id="144" w:name="_Toc481758160"/>
      <w:bookmarkStart w:id="145" w:name="_Toc22813"/>
      <w:bookmarkStart w:id="146" w:name="_Toc16677"/>
      <w:bookmarkStart w:id="147" w:name="_Toc403569794"/>
      <w:bookmarkStart w:id="148" w:name="_Toc28268946"/>
      <w:bookmarkStart w:id="149" w:name="_Toc344475124"/>
      <w:bookmarkStart w:id="150" w:name="_Toc26066"/>
      <w:bookmarkStart w:id="151" w:name="_Toc481757474"/>
      <w:r>
        <w:rPr>
          <w:rFonts w:hint="eastAsia" w:asciiTheme="minorEastAsia" w:hAnsiTheme="minorEastAsia" w:eastAsiaTheme="minorEastAsia" w:cstheme="minorEastAsia"/>
          <w:sz w:val="24"/>
          <w:highlight w:val="none"/>
        </w:rPr>
        <w:t>1、合同签订时缴纳合同金额的5%作为履约保证金（项目验收合格后履约保证金自动转为质保金）。</w:t>
      </w:r>
    </w:p>
    <w:p w14:paraId="78DEC50B">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2、项目全部完成并通过验收，取得结算审计报告后，甲方根据审计报告最终审定金额一次性支付工程款。</w:t>
      </w:r>
    </w:p>
    <w:p w14:paraId="12046F4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3、质保期2年，质保期到期后，退还质保金。</w:t>
      </w:r>
    </w:p>
    <w:p w14:paraId="33ADA9EC">
      <w:pPr>
        <w:pStyle w:val="4"/>
        <w:spacing w:before="120" w:after="120" w:line="360" w:lineRule="auto"/>
        <w:ind w:firstLine="482"/>
        <w:rPr>
          <w:rFonts w:hint="eastAsia" w:asciiTheme="minorEastAsia" w:hAnsiTheme="minorEastAsia" w:eastAsiaTheme="minorEastAsia" w:cstheme="minorEastAsia"/>
          <w:b/>
          <w:bCs/>
          <w:sz w:val="24"/>
          <w:szCs w:val="24"/>
          <w:highlight w:val="none"/>
          <w:lang w:eastAsia="zh-Hans"/>
        </w:rPr>
      </w:pPr>
      <w:bookmarkStart w:id="152" w:name="_Toc30512"/>
      <w:r>
        <w:rPr>
          <w:rFonts w:hint="eastAsia" w:asciiTheme="minorEastAsia" w:hAnsiTheme="minorEastAsia" w:eastAsiaTheme="minorEastAsia" w:cstheme="minorEastAsia"/>
          <w:b/>
          <w:bCs/>
          <w:sz w:val="24"/>
          <w:szCs w:val="24"/>
          <w:highlight w:val="none"/>
          <w:lang w:eastAsia="zh-Hans"/>
        </w:rPr>
        <w:t>六</w:t>
      </w:r>
      <w:r>
        <w:rPr>
          <w:rFonts w:hint="eastAsia" w:asciiTheme="minorEastAsia" w:hAnsiTheme="minorEastAsia" w:eastAsiaTheme="minorEastAsia" w:cstheme="minorEastAsia"/>
          <w:b/>
          <w:bCs/>
          <w:sz w:val="24"/>
          <w:szCs w:val="24"/>
          <w:highlight w:val="none"/>
        </w:rPr>
        <w:t>、</w:t>
      </w:r>
      <w:bookmarkEnd w:id="143"/>
      <w:bookmarkEnd w:id="144"/>
      <w:bookmarkEnd w:id="145"/>
      <w:bookmarkEnd w:id="146"/>
      <w:bookmarkEnd w:id="147"/>
      <w:bookmarkEnd w:id="148"/>
      <w:bookmarkEnd w:id="149"/>
      <w:bookmarkEnd w:id="150"/>
      <w:bookmarkEnd w:id="151"/>
      <w:r>
        <w:rPr>
          <w:rFonts w:hint="eastAsia" w:asciiTheme="minorEastAsia" w:hAnsiTheme="minorEastAsia" w:eastAsiaTheme="minorEastAsia" w:cstheme="minorEastAsia"/>
          <w:b/>
          <w:bCs/>
          <w:sz w:val="24"/>
          <w:szCs w:val="24"/>
          <w:highlight w:val="none"/>
        </w:rPr>
        <w:t>现场踏勘</w:t>
      </w:r>
      <w:bookmarkEnd w:id="152"/>
    </w:p>
    <w:p w14:paraId="24941051">
      <w:pPr>
        <w:spacing w:line="360" w:lineRule="auto"/>
        <w:ind w:firstLine="480" w:firstLineChars="200"/>
        <w:jc w:val="left"/>
        <w:rPr>
          <w:rFonts w:hint="eastAsia" w:asciiTheme="minorEastAsia" w:hAnsiTheme="minorEastAsia" w:eastAsiaTheme="minorEastAsia" w:cstheme="minorEastAsia"/>
          <w:sz w:val="24"/>
          <w:highlight w:val="none"/>
        </w:rPr>
      </w:pPr>
      <w:bookmarkStart w:id="153" w:name="_Toc27937"/>
      <w:bookmarkStart w:id="154" w:name="_Toc1182"/>
      <w:bookmarkStart w:id="155" w:name="_Toc8201"/>
      <w:r>
        <w:rPr>
          <w:rFonts w:hint="eastAsia" w:asciiTheme="minorEastAsia" w:hAnsiTheme="minorEastAsia" w:eastAsiaTheme="minorEastAsia" w:cstheme="minorEastAsia"/>
          <w:sz w:val="24"/>
          <w:highlight w:val="none"/>
        </w:rPr>
        <w:t>不组织踏勘，由投标人自行考虑现场环境风险，投标人均被认为在递交响应文件之前已对施工现场、本项目的风险和义务充分了解，并在其响应文件中充分考虑了现场和环境条件。</w:t>
      </w:r>
    </w:p>
    <w:p w14:paraId="389A4C31">
      <w:pPr>
        <w:pStyle w:val="4"/>
        <w:spacing w:before="120" w:after="120" w:line="360" w:lineRule="auto"/>
        <w:ind w:firstLine="482"/>
        <w:rPr>
          <w:rFonts w:hint="eastAsia" w:asciiTheme="minorEastAsia" w:hAnsiTheme="minorEastAsia" w:eastAsiaTheme="minorEastAsia" w:cstheme="minorEastAsia"/>
          <w:b/>
          <w:bCs/>
          <w:sz w:val="24"/>
          <w:szCs w:val="24"/>
          <w:highlight w:val="none"/>
          <w:lang w:eastAsia="zh-Hans"/>
        </w:rPr>
      </w:pPr>
      <w:bookmarkStart w:id="156" w:name="_Toc8362"/>
      <w:r>
        <w:rPr>
          <w:rFonts w:hint="eastAsia" w:asciiTheme="minorEastAsia" w:hAnsiTheme="minorEastAsia" w:eastAsiaTheme="minorEastAsia" w:cstheme="minorEastAsia"/>
          <w:b/>
          <w:bCs/>
          <w:sz w:val="24"/>
          <w:szCs w:val="24"/>
          <w:highlight w:val="none"/>
          <w:lang w:eastAsia="zh-Hans"/>
        </w:rPr>
        <w:t>七、清单、图纸</w:t>
      </w:r>
      <w:bookmarkEnd w:id="156"/>
    </w:p>
    <w:p w14:paraId="771DDCA9">
      <w:pPr>
        <w:spacing w:before="120" w:after="120"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详见附件</w:t>
      </w:r>
    </w:p>
    <w:p w14:paraId="1C672BC2">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57" w:name="_Toc9291"/>
      <w:r>
        <w:rPr>
          <w:rFonts w:hint="eastAsia" w:asciiTheme="minorEastAsia" w:hAnsiTheme="minorEastAsia" w:eastAsiaTheme="minorEastAsia" w:cstheme="minorEastAsia"/>
          <w:b/>
          <w:bCs/>
          <w:sz w:val="24"/>
          <w:szCs w:val="24"/>
          <w:highlight w:val="none"/>
          <w:lang w:eastAsia="zh-Hans"/>
        </w:rPr>
        <w:t>八</w:t>
      </w:r>
      <w:r>
        <w:rPr>
          <w:rFonts w:hint="eastAsia" w:asciiTheme="minorEastAsia" w:hAnsiTheme="minorEastAsia" w:eastAsiaTheme="minorEastAsia" w:cstheme="minorEastAsia"/>
          <w:b/>
          <w:bCs/>
          <w:sz w:val="24"/>
          <w:szCs w:val="24"/>
          <w:highlight w:val="none"/>
        </w:rPr>
        <w:t>、知识产权</w:t>
      </w:r>
      <w:bookmarkEnd w:id="157"/>
    </w:p>
    <w:p w14:paraId="79D41320">
      <w:pPr>
        <w:pStyle w:val="2"/>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AE0B872">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58" w:name="_Toc23470"/>
      <w:bookmarkStart w:id="159" w:name="_Toc25182"/>
      <w:r>
        <w:rPr>
          <w:rFonts w:hint="eastAsia" w:asciiTheme="minorEastAsia" w:hAnsiTheme="minorEastAsia" w:eastAsiaTheme="minorEastAsia" w:cstheme="minorEastAsia"/>
          <w:b/>
          <w:bCs/>
          <w:sz w:val="24"/>
          <w:szCs w:val="24"/>
          <w:highlight w:val="none"/>
          <w:lang w:eastAsia="zh-Hans"/>
        </w:rPr>
        <w:t>九</w:t>
      </w:r>
      <w:r>
        <w:rPr>
          <w:rFonts w:hint="eastAsia" w:asciiTheme="minorEastAsia" w:hAnsiTheme="minorEastAsia" w:eastAsiaTheme="minorEastAsia" w:cstheme="minorEastAsia"/>
          <w:b/>
          <w:bCs/>
          <w:sz w:val="24"/>
          <w:szCs w:val="24"/>
          <w:highlight w:val="none"/>
        </w:rPr>
        <w:t>、其他</w:t>
      </w:r>
      <w:bookmarkEnd w:id="158"/>
      <w:bookmarkEnd w:id="159"/>
    </w:p>
    <w:p w14:paraId="5D3DDD5C">
      <w:pPr>
        <w:pStyle w:val="2"/>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（一）供应商必须在响应文件中对以上条款和服务承诺明确列出，承诺内容必须达到本篇及竞争性谈判文件其他条款的要求。</w:t>
      </w:r>
    </w:p>
    <w:p w14:paraId="626C28CB">
      <w:pPr>
        <w:pStyle w:val="2"/>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（二）其他未尽事宜由供需双方在采购合同中详细约定。</w:t>
      </w:r>
    </w:p>
    <w:p w14:paraId="73A8D9EB">
      <w:pPr>
        <w:spacing w:line="360" w:lineRule="auto"/>
        <w:ind w:firstLine="0" w:firstLineChars="0"/>
        <w:rPr>
          <w:rFonts w:hint="eastAsia" w:asciiTheme="minorEastAsia" w:hAnsiTheme="minorEastAsia" w:eastAsiaTheme="minorEastAsia" w:cstheme="minorEastAsia"/>
          <w:szCs w:val="24"/>
          <w:highlight w:val="none"/>
        </w:rPr>
      </w:pPr>
    </w:p>
    <w:p w14:paraId="2FD8BC65">
      <w:pPr>
        <w:pStyle w:val="10"/>
        <w:spacing w:line="360" w:lineRule="auto"/>
        <w:ind w:left="1680" w:right="1680" w:firstLine="440"/>
        <w:rPr>
          <w:rFonts w:hint="eastAsia" w:asciiTheme="minorEastAsia" w:hAnsiTheme="minorEastAsia" w:eastAsiaTheme="minorEastAsia" w:cstheme="minorEastAsia"/>
          <w:szCs w:val="24"/>
          <w:highlight w:val="none"/>
        </w:rPr>
      </w:pPr>
    </w:p>
    <w:p w14:paraId="097DD7C7">
      <w:pPr>
        <w:pStyle w:val="10"/>
        <w:spacing w:line="360" w:lineRule="auto"/>
        <w:ind w:left="1680" w:right="1680" w:firstLine="440"/>
        <w:rPr>
          <w:rFonts w:hint="eastAsia" w:asciiTheme="minorEastAsia" w:hAnsiTheme="minorEastAsia" w:eastAsiaTheme="minorEastAsia" w:cstheme="minorEastAsia"/>
          <w:szCs w:val="24"/>
          <w:highlight w:val="none"/>
        </w:rPr>
      </w:pPr>
    </w:p>
    <w:p w14:paraId="6DDF71CA">
      <w:pPr>
        <w:pStyle w:val="10"/>
        <w:spacing w:line="360" w:lineRule="auto"/>
        <w:ind w:left="1680" w:right="1680" w:firstLine="440"/>
        <w:rPr>
          <w:rFonts w:hint="eastAsia" w:asciiTheme="minorEastAsia" w:hAnsiTheme="minorEastAsia" w:eastAsiaTheme="minorEastAsia" w:cstheme="minorEastAsia"/>
          <w:szCs w:val="24"/>
          <w:highlight w:val="none"/>
        </w:rPr>
      </w:pPr>
    </w:p>
    <w:p w14:paraId="5FFDEA08">
      <w:pPr>
        <w:pStyle w:val="10"/>
        <w:spacing w:line="360" w:lineRule="auto"/>
        <w:ind w:left="1680" w:right="1680" w:firstLine="440"/>
        <w:rPr>
          <w:rFonts w:hint="eastAsia" w:asciiTheme="minorEastAsia" w:hAnsiTheme="minorEastAsia" w:eastAsiaTheme="minorEastAsia" w:cstheme="minorEastAsia"/>
          <w:szCs w:val="24"/>
          <w:highlight w:val="none"/>
        </w:rPr>
      </w:pPr>
    </w:p>
    <w:p w14:paraId="0F4ED325">
      <w:pPr>
        <w:pStyle w:val="10"/>
        <w:spacing w:line="360" w:lineRule="auto"/>
        <w:ind w:left="1680" w:right="1680" w:firstLine="440"/>
        <w:rPr>
          <w:rFonts w:hint="eastAsia" w:asciiTheme="minorEastAsia" w:hAnsiTheme="minorEastAsia" w:eastAsiaTheme="minorEastAsia" w:cstheme="minorEastAsia"/>
          <w:szCs w:val="24"/>
          <w:highlight w:val="none"/>
        </w:rPr>
      </w:pPr>
    </w:p>
    <w:p w14:paraId="4A0DCA51">
      <w:pPr>
        <w:pStyle w:val="10"/>
        <w:spacing w:line="360" w:lineRule="auto"/>
        <w:ind w:left="1680" w:right="1680" w:firstLine="440"/>
        <w:rPr>
          <w:rFonts w:hint="eastAsia" w:asciiTheme="minorEastAsia" w:hAnsiTheme="minorEastAsia" w:eastAsiaTheme="minorEastAsia" w:cstheme="minorEastAsia"/>
          <w:szCs w:val="24"/>
          <w:highlight w:val="none"/>
        </w:rPr>
      </w:pPr>
    </w:p>
    <w:p w14:paraId="2A5E4544">
      <w:pPr>
        <w:pStyle w:val="10"/>
        <w:spacing w:line="360" w:lineRule="auto"/>
        <w:ind w:left="1680" w:right="1680" w:firstLine="440"/>
        <w:rPr>
          <w:rFonts w:hint="eastAsia" w:asciiTheme="minorEastAsia" w:hAnsiTheme="minorEastAsia" w:eastAsiaTheme="minorEastAsia" w:cstheme="minorEastAsia"/>
          <w:szCs w:val="24"/>
          <w:highlight w:val="none"/>
        </w:rPr>
      </w:pPr>
    </w:p>
    <w:p w14:paraId="6C337091">
      <w:pPr>
        <w:pStyle w:val="10"/>
        <w:spacing w:line="360" w:lineRule="auto"/>
        <w:ind w:left="0" w:leftChars="0" w:right="1680" w:firstLine="0" w:firstLineChars="0"/>
        <w:rPr>
          <w:rFonts w:hint="eastAsia" w:asciiTheme="minorEastAsia" w:hAnsiTheme="minorEastAsia" w:eastAsiaTheme="minorEastAsia" w:cstheme="minorEastAsia"/>
          <w:szCs w:val="24"/>
          <w:highlight w:val="none"/>
        </w:rPr>
      </w:pPr>
    </w:p>
    <w:p w14:paraId="53376006">
      <w:pPr>
        <w:pStyle w:val="10"/>
        <w:spacing w:line="360" w:lineRule="auto"/>
        <w:ind w:left="0" w:leftChars="0" w:right="1680" w:firstLine="0" w:firstLineChars="0"/>
        <w:rPr>
          <w:rFonts w:hint="eastAsia" w:asciiTheme="minorEastAsia" w:hAnsiTheme="minorEastAsia" w:eastAsiaTheme="minorEastAsia" w:cstheme="minorEastAsia"/>
          <w:szCs w:val="24"/>
          <w:highlight w:val="none"/>
        </w:rPr>
      </w:pPr>
    </w:p>
    <w:p w14:paraId="28C56460">
      <w:pPr>
        <w:pStyle w:val="3"/>
        <w:spacing w:before="240" w:after="240" w:line="360" w:lineRule="auto"/>
        <w:ind w:firstLine="883"/>
        <w:rPr>
          <w:rFonts w:hint="eastAsia" w:asciiTheme="minorEastAsia" w:hAnsiTheme="minorEastAsia" w:eastAsiaTheme="minorEastAsia" w:cstheme="minorEastAsia"/>
          <w:b/>
          <w:bCs/>
          <w:szCs w:val="44"/>
          <w:highlight w:val="none"/>
        </w:rPr>
      </w:pPr>
      <w:bookmarkStart w:id="160" w:name="_Toc26466"/>
      <w:r>
        <w:rPr>
          <w:rFonts w:hint="eastAsia" w:asciiTheme="minorEastAsia" w:hAnsiTheme="minorEastAsia" w:eastAsiaTheme="minorEastAsia" w:cstheme="minorEastAsia"/>
          <w:b/>
          <w:bCs/>
          <w:szCs w:val="44"/>
          <w:highlight w:val="none"/>
        </w:rPr>
        <w:t>第四篇  谈判程序、成交原则、无效谈判及采购终止</w:t>
      </w:r>
      <w:bookmarkEnd w:id="153"/>
      <w:bookmarkEnd w:id="154"/>
      <w:bookmarkEnd w:id="155"/>
      <w:bookmarkEnd w:id="160"/>
    </w:p>
    <w:p w14:paraId="30C175DB">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61" w:name="_Toc65660350"/>
      <w:bookmarkStart w:id="162" w:name="_Toc9361"/>
      <w:bookmarkStart w:id="163" w:name="_Toc5167"/>
      <w:bookmarkStart w:id="164" w:name="_Toc64732012"/>
      <w:bookmarkStart w:id="165" w:name="_Toc1184"/>
      <w:bookmarkStart w:id="166" w:name="_Toc106034641"/>
      <w:r>
        <w:rPr>
          <w:rFonts w:hint="eastAsia" w:asciiTheme="minorEastAsia" w:hAnsiTheme="minorEastAsia" w:eastAsiaTheme="minorEastAsia" w:cstheme="minorEastAsia"/>
          <w:b/>
          <w:bCs/>
          <w:sz w:val="24"/>
          <w:szCs w:val="24"/>
          <w:highlight w:val="none"/>
        </w:rPr>
        <w:t>一、采购程序</w:t>
      </w:r>
      <w:bookmarkEnd w:id="161"/>
      <w:bookmarkEnd w:id="162"/>
      <w:bookmarkEnd w:id="163"/>
      <w:bookmarkEnd w:id="164"/>
      <w:bookmarkEnd w:id="165"/>
      <w:bookmarkEnd w:id="166"/>
    </w:p>
    <w:p w14:paraId="29FEB1C1">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（一）谈判按竞争性谈判文件规定的时间和地点进行。供应商须有法定代表人（或其授权代表）或自然人参加并签到。</w:t>
      </w:r>
    </w:p>
    <w:p w14:paraId="2E531A5C">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（二）竞争性谈判</w:t>
      </w:r>
      <w:r>
        <w:rPr>
          <w:rFonts w:hint="eastAsia" w:asciiTheme="minorEastAsia" w:hAnsiTheme="minorEastAsia" w:eastAsiaTheme="minorEastAsia" w:cstheme="minorEastAsia"/>
          <w:szCs w:val="24"/>
          <w:highlight w:val="none"/>
          <w:lang w:eastAsia="zh-Hans"/>
        </w:rPr>
        <w:t>以供应商递交响应文件的顺序确定谈判顺序</w:t>
      </w:r>
      <w:r>
        <w:rPr>
          <w:rFonts w:hint="eastAsia" w:asciiTheme="minorEastAsia" w:hAnsiTheme="minorEastAsia" w:eastAsiaTheme="minorEastAsia" w:cstheme="minorEastAsia"/>
          <w:szCs w:val="24"/>
          <w:highlight w:val="none"/>
        </w:rPr>
        <w:t xml:space="preserve">，由本项目谈判小组分别与各供应商进行谈判。在谈判前，对各供应商的资格条件、实质性响应等进行审查。 </w:t>
      </w:r>
    </w:p>
    <w:p w14:paraId="6AA7FF40">
      <w:pPr>
        <w:spacing w:line="360" w:lineRule="auto"/>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szCs w:val="24"/>
          <w:highlight w:val="none"/>
        </w:rPr>
        <w:t>1.资格性审查。依据法律法规和竞争性谈判文件的规定，对响应文件中的资格证明材料、保证金等进行审查。资格性审查内容如下：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4"/>
        <w:gridCol w:w="4988"/>
      </w:tblGrid>
      <w:tr w14:paraId="143E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vAlign w:val="center"/>
          </w:tcPr>
          <w:p w14:paraId="24F75E0C">
            <w:pPr>
              <w:pStyle w:val="43"/>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3823" w:type="dxa"/>
            <w:gridSpan w:val="2"/>
            <w:tcBorders>
              <w:top w:val="single" w:color="auto" w:sz="4" w:space="0"/>
              <w:left w:val="single" w:color="auto" w:sz="4" w:space="0"/>
              <w:bottom w:val="single" w:color="auto" w:sz="4" w:space="0"/>
              <w:right w:val="single" w:color="auto" w:sz="4" w:space="0"/>
            </w:tcBorders>
            <w:vAlign w:val="center"/>
          </w:tcPr>
          <w:p w14:paraId="029AE196">
            <w:pPr>
              <w:pStyle w:val="43"/>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检查因素</w:t>
            </w:r>
          </w:p>
        </w:tc>
        <w:tc>
          <w:tcPr>
            <w:tcW w:w="4988" w:type="dxa"/>
            <w:tcBorders>
              <w:top w:val="single" w:color="auto" w:sz="4" w:space="0"/>
              <w:left w:val="single" w:color="auto" w:sz="4" w:space="0"/>
              <w:bottom w:val="single" w:color="auto" w:sz="4" w:space="0"/>
              <w:right w:val="single" w:color="auto" w:sz="4" w:space="0"/>
            </w:tcBorders>
            <w:vAlign w:val="center"/>
          </w:tcPr>
          <w:p w14:paraId="53A2896C">
            <w:pPr>
              <w:pStyle w:val="43"/>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检查内容</w:t>
            </w:r>
          </w:p>
        </w:tc>
      </w:tr>
      <w:tr w14:paraId="2774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EB31358">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p>
        </w:tc>
        <w:tc>
          <w:tcPr>
            <w:tcW w:w="709" w:type="dxa"/>
            <w:vMerge w:val="restart"/>
            <w:vAlign w:val="center"/>
          </w:tcPr>
          <w:p w14:paraId="132E16A4">
            <w:pPr>
              <w:pStyle w:val="4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《中华人民共和国政府采购法》第二十二条规定</w:t>
            </w:r>
          </w:p>
        </w:tc>
        <w:tc>
          <w:tcPr>
            <w:tcW w:w="3114" w:type="dxa"/>
            <w:vAlign w:val="center"/>
          </w:tcPr>
          <w:p w14:paraId="165BDAA5">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tc>
        <w:tc>
          <w:tcPr>
            <w:tcW w:w="4988" w:type="dxa"/>
            <w:vAlign w:val="center"/>
          </w:tcPr>
          <w:p w14:paraId="4E102542">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1.供应商法人营业执照（副本）或事业单位法人证书（副本）或个体工商户营业执照或有效的自然人身份证明或社会团体法人登记证书（提供复印件）。 </w:t>
            </w:r>
          </w:p>
          <w:p w14:paraId="54CF2606">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2.供应商法定代表人身份证明和法定代表人授权代表委托书。</w:t>
            </w:r>
          </w:p>
        </w:tc>
      </w:tr>
      <w:tr w14:paraId="2759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0F2BE4D">
            <w:pPr>
              <w:pStyle w:val="43"/>
              <w:spacing w:line="360" w:lineRule="auto"/>
              <w:rPr>
                <w:rFonts w:hint="eastAsia" w:asciiTheme="minorEastAsia" w:hAnsiTheme="minorEastAsia" w:eastAsiaTheme="minorEastAsia" w:cstheme="minorEastAsia"/>
                <w:sz w:val="24"/>
                <w:szCs w:val="24"/>
                <w:highlight w:val="none"/>
              </w:rPr>
            </w:pPr>
          </w:p>
        </w:tc>
        <w:tc>
          <w:tcPr>
            <w:tcW w:w="709" w:type="dxa"/>
            <w:vMerge w:val="continue"/>
            <w:vAlign w:val="center"/>
          </w:tcPr>
          <w:p w14:paraId="06A533B9">
            <w:pPr>
              <w:pStyle w:val="43"/>
              <w:spacing w:line="360" w:lineRule="auto"/>
              <w:rPr>
                <w:rFonts w:hint="eastAsia" w:asciiTheme="minorEastAsia" w:hAnsiTheme="minorEastAsia" w:eastAsiaTheme="minorEastAsia" w:cstheme="minorEastAsia"/>
                <w:sz w:val="24"/>
                <w:szCs w:val="24"/>
                <w:highlight w:val="none"/>
                <w:lang w:val="zh-CN"/>
              </w:rPr>
            </w:pPr>
          </w:p>
        </w:tc>
        <w:tc>
          <w:tcPr>
            <w:tcW w:w="3114" w:type="dxa"/>
            <w:vAlign w:val="center"/>
          </w:tcPr>
          <w:p w14:paraId="49C466D2">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具有良好的商业信誉和健全的财务会计制度</w:t>
            </w:r>
          </w:p>
        </w:tc>
        <w:tc>
          <w:tcPr>
            <w:tcW w:w="4988" w:type="dxa"/>
            <w:vMerge w:val="restart"/>
            <w:vAlign w:val="center"/>
          </w:tcPr>
          <w:p w14:paraId="6E8600F1">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供应商提供“基本资格条件承诺函”（格式详见第七篇）</w:t>
            </w:r>
          </w:p>
        </w:tc>
      </w:tr>
      <w:tr w14:paraId="614C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82B112">
            <w:pPr>
              <w:pStyle w:val="43"/>
              <w:spacing w:line="360" w:lineRule="auto"/>
              <w:rPr>
                <w:rFonts w:hint="eastAsia" w:asciiTheme="minorEastAsia" w:hAnsiTheme="minorEastAsia" w:eastAsiaTheme="minorEastAsia" w:cstheme="minorEastAsia"/>
                <w:sz w:val="24"/>
                <w:szCs w:val="24"/>
                <w:highlight w:val="none"/>
              </w:rPr>
            </w:pPr>
          </w:p>
        </w:tc>
        <w:tc>
          <w:tcPr>
            <w:tcW w:w="709" w:type="dxa"/>
            <w:vMerge w:val="continue"/>
            <w:vAlign w:val="center"/>
          </w:tcPr>
          <w:p w14:paraId="624B938F">
            <w:pPr>
              <w:pStyle w:val="43"/>
              <w:spacing w:line="360" w:lineRule="auto"/>
              <w:rPr>
                <w:rFonts w:hint="eastAsia" w:asciiTheme="minorEastAsia" w:hAnsiTheme="minorEastAsia" w:eastAsiaTheme="minorEastAsia" w:cstheme="minorEastAsia"/>
                <w:sz w:val="24"/>
                <w:szCs w:val="24"/>
                <w:highlight w:val="none"/>
                <w:lang w:val="zh-CN"/>
              </w:rPr>
            </w:pPr>
          </w:p>
        </w:tc>
        <w:tc>
          <w:tcPr>
            <w:tcW w:w="3114" w:type="dxa"/>
            <w:vAlign w:val="center"/>
          </w:tcPr>
          <w:p w14:paraId="30637109">
            <w:pPr>
              <w:pStyle w:val="4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3.具有履行合同所必需的设备和专业技术能力</w:t>
            </w:r>
          </w:p>
        </w:tc>
        <w:tc>
          <w:tcPr>
            <w:tcW w:w="4988" w:type="dxa"/>
            <w:vMerge w:val="continue"/>
            <w:vAlign w:val="center"/>
          </w:tcPr>
          <w:p w14:paraId="061BA72A">
            <w:pPr>
              <w:pStyle w:val="43"/>
              <w:spacing w:line="360" w:lineRule="auto"/>
              <w:rPr>
                <w:rFonts w:hint="eastAsia" w:asciiTheme="minorEastAsia" w:hAnsiTheme="minorEastAsia" w:eastAsiaTheme="minorEastAsia" w:cstheme="minorEastAsia"/>
                <w:sz w:val="24"/>
                <w:szCs w:val="24"/>
                <w:highlight w:val="none"/>
              </w:rPr>
            </w:pPr>
          </w:p>
        </w:tc>
      </w:tr>
      <w:tr w14:paraId="6CF4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F9810CA">
            <w:pPr>
              <w:pStyle w:val="43"/>
              <w:spacing w:line="360" w:lineRule="auto"/>
              <w:rPr>
                <w:rFonts w:hint="eastAsia" w:asciiTheme="minorEastAsia" w:hAnsiTheme="minorEastAsia" w:eastAsiaTheme="minorEastAsia" w:cstheme="minorEastAsia"/>
                <w:sz w:val="24"/>
                <w:szCs w:val="24"/>
                <w:highlight w:val="none"/>
              </w:rPr>
            </w:pPr>
          </w:p>
        </w:tc>
        <w:tc>
          <w:tcPr>
            <w:tcW w:w="709" w:type="dxa"/>
            <w:vMerge w:val="continue"/>
            <w:vAlign w:val="center"/>
          </w:tcPr>
          <w:p w14:paraId="51082608">
            <w:pPr>
              <w:pStyle w:val="43"/>
              <w:spacing w:line="360" w:lineRule="auto"/>
              <w:rPr>
                <w:rFonts w:hint="eastAsia" w:asciiTheme="minorEastAsia" w:hAnsiTheme="minorEastAsia" w:eastAsiaTheme="minorEastAsia" w:cstheme="minorEastAsia"/>
                <w:sz w:val="24"/>
                <w:szCs w:val="24"/>
                <w:highlight w:val="none"/>
                <w:lang w:val="zh-CN"/>
              </w:rPr>
            </w:pPr>
          </w:p>
        </w:tc>
        <w:tc>
          <w:tcPr>
            <w:tcW w:w="3114" w:type="dxa"/>
            <w:vAlign w:val="center"/>
          </w:tcPr>
          <w:p w14:paraId="5D4DBF00">
            <w:pPr>
              <w:pStyle w:val="4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4.有依法缴纳税收和社会保障金的良好记录</w:t>
            </w:r>
          </w:p>
        </w:tc>
        <w:tc>
          <w:tcPr>
            <w:tcW w:w="4988" w:type="dxa"/>
            <w:vMerge w:val="continue"/>
            <w:vAlign w:val="center"/>
          </w:tcPr>
          <w:p w14:paraId="4A2D83A9">
            <w:pPr>
              <w:pStyle w:val="43"/>
              <w:spacing w:line="360" w:lineRule="auto"/>
              <w:rPr>
                <w:rFonts w:hint="eastAsia" w:asciiTheme="minorEastAsia" w:hAnsiTheme="minorEastAsia" w:eastAsiaTheme="minorEastAsia" w:cstheme="minorEastAsia"/>
                <w:sz w:val="24"/>
                <w:szCs w:val="24"/>
                <w:highlight w:val="none"/>
              </w:rPr>
            </w:pPr>
          </w:p>
        </w:tc>
      </w:tr>
      <w:tr w14:paraId="2B65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E17F336">
            <w:pPr>
              <w:pStyle w:val="43"/>
              <w:spacing w:line="360" w:lineRule="auto"/>
              <w:rPr>
                <w:rFonts w:hint="eastAsia" w:asciiTheme="minorEastAsia" w:hAnsiTheme="minorEastAsia" w:eastAsiaTheme="minorEastAsia" w:cstheme="minorEastAsia"/>
                <w:sz w:val="24"/>
                <w:szCs w:val="24"/>
                <w:highlight w:val="none"/>
              </w:rPr>
            </w:pPr>
          </w:p>
        </w:tc>
        <w:tc>
          <w:tcPr>
            <w:tcW w:w="709" w:type="dxa"/>
            <w:vMerge w:val="continue"/>
            <w:vAlign w:val="center"/>
          </w:tcPr>
          <w:p w14:paraId="4F9493DB">
            <w:pPr>
              <w:pStyle w:val="43"/>
              <w:spacing w:line="360" w:lineRule="auto"/>
              <w:rPr>
                <w:rFonts w:hint="eastAsia" w:asciiTheme="minorEastAsia" w:hAnsiTheme="minorEastAsia" w:eastAsiaTheme="minorEastAsia" w:cstheme="minorEastAsia"/>
                <w:sz w:val="24"/>
                <w:szCs w:val="24"/>
                <w:highlight w:val="none"/>
                <w:lang w:val="zh-CN"/>
              </w:rPr>
            </w:pPr>
          </w:p>
        </w:tc>
        <w:tc>
          <w:tcPr>
            <w:tcW w:w="3114" w:type="dxa"/>
            <w:vAlign w:val="center"/>
          </w:tcPr>
          <w:p w14:paraId="3179E996">
            <w:pPr>
              <w:pStyle w:val="4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tc>
        <w:tc>
          <w:tcPr>
            <w:tcW w:w="4988" w:type="dxa"/>
            <w:vMerge w:val="continue"/>
            <w:vAlign w:val="center"/>
          </w:tcPr>
          <w:p w14:paraId="4EC19D96">
            <w:pPr>
              <w:pStyle w:val="43"/>
              <w:spacing w:line="360" w:lineRule="auto"/>
              <w:rPr>
                <w:rFonts w:hint="eastAsia" w:asciiTheme="minorEastAsia" w:hAnsiTheme="minorEastAsia" w:eastAsiaTheme="minorEastAsia" w:cstheme="minorEastAsia"/>
                <w:sz w:val="24"/>
                <w:szCs w:val="24"/>
                <w:highlight w:val="none"/>
              </w:rPr>
            </w:pPr>
          </w:p>
        </w:tc>
      </w:tr>
      <w:tr w14:paraId="78E3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065E804">
            <w:pPr>
              <w:pStyle w:val="43"/>
              <w:spacing w:line="360" w:lineRule="auto"/>
              <w:rPr>
                <w:rFonts w:hint="eastAsia" w:asciiTheme="minorEastAsia" w:hAnsiTheme="minorEastAsia" w:eastAsiaTheme="minorEastAsia" w:cstheme="minorEastAsia"/>
                <w:sz w:val="24"/>
                <w:szCs w:val="24"/>
                <w:highlight w:val="none"/>
              </w:rPr>
            </w:pPr>
          </w:p>
        </w:tc>
        <w:tc>
          <w:tcPr>
            <w:tcW w:w="709" w:type="dxa"/>
            <w:vMerge w:val="continue"/>
            <w:vAlign w:val="center"/>
          </w:tcPr>
          <w:p w14:paraId="7026AEED">
            <w:pPr>
              <w:pStyle w:val="43"/>
              <w:spacing w:line="360" w:lineRule="auto"/>
              <w:rPr>
                <w:rFonts w:hint="eastAsia" w:asciiTheme="minorEastAsia" w:hAnsiTheme="minorEastAsia" w:eastAsiaTheme="minorEastAsia" w:cstheme="minorEastAsia"/>
                <w:sz w:val="24"/>
                <w:szCs w:val="24"/>
                <w:highlight w:val="none"/>
              </w:rPr>
            </w:pPr>
          </w:p>
        </w:tc>
        <w:tc>
          <w:tcPr>
            <w:tcW w:w="3114" w:type="dxa"/>
            <w:vAlign w:val="center"/>
          </w:tcPr>
          <w:p w14:paraId="0C75071D">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6.法律、行政法规规定的其他条件</w:t>
            </w:r>
          </w:p>
        </w:tc>
        <w:tc>
          <w:tcPr>
            <w:tcW w:w="4988" w:type="dxa"/>
            <w:vAlign w:val="center"/>
          </w:tcPr>
          <w:p w14:paraId="61229E58">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r w14:paraId="2E0F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810F87F">
            <w:pPr>
              <w:pStyle w:val="43"/>
              <w:spacing w:line="360" w:lineRule="auto"/>
              <w:rPr>
                <w:rFonts w:hint="eastAsia" w:asciiTheme="minorEastAsia" w:hAnsiTheme="minorEastAsia" w:eastAsiaTheme="minorEastAsia" w:cstheme="minorEastAsia"/>
                <w:sz w:val="24"/>
                <w:szCs w:val="24"/>
                <w:highlight w:val="none"/>
              </w:rPr>
            </w:pPr>
          </w:p>
        </w:tc>
        <w:tc>
          <w:tcPr>
            <w:tcW w:w="709" w:type="dxa"/>
            <w:vMerge w:val="continue"/>
            <w:vAlign w:val="center"/>
          </w:tcPr>
          <w:p w14:paraId="2ADF149B">
            <w:pPr>
              <w:pStyle w:val="43"/>
              <w:spacing w:line="360" w:lineRule="auto"/>
              <w:rPr>
                <w:rFonts w:hint="eastAsia" w:asciiTheme="minorEastAsia" w:hAnsiTheme="minorEastAsia" w:eastAsiaTheme="minorEastAsia" w:cstheme="minorEastAsia"/>
                <w:sz w:val="24"/>
                <w:szCs w:val="24"/>
                <w:highlight w:val="none"/>
              </w:rPr>
            </w:pPr>
          </w:p>
        </w:tc>
        <w:tc>
          <w:tcPr>
            <w:tcW w:w="3114" w:type="dxa"/>
            <w:vAlign w:val="center"/>
          </w:tcPr>
          <w:p w14:paraId="6A654F6A">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7.本项目的特定资格要求</w:t>
            </w:r>
          </w:p>
        </w:tc>
        <w:tc>
          <w:tcPr>
            <w:tcW w:w="4988" w:type="dxa"/>
            <w:vAlign w:val="center"/>
          </w:tcPr>
          <w:p w14:paraId="7343FFDD">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按“第一篇三、供应商资格要求（三）本项目的特定资格要求”的要求提交（如果有）。</w:t>
            </w:r>
          </w:p>
        </w:tc>
      </w:tr>
      <w:tr w14:paraId="6E74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4A5B47">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p>
        </w:tc>
        <w:tc>
          <w:tcPr>
            <w:tcW w:w="3823" w:type="dxa"/>
            <w:gridSpan w:val="2"/>
            <w:vAlign w:val="center"/>
          </w:tcPr>
          <w:p w14:paraId="7101B2D3">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落实政府采购政策需满足的资格要求</w:t>
            </w:r>
          </w:p>
        </w:tc>
        <w:tc>
          <w:tcPr>
            <w:tcW w:w="4988" w:type="dxa"/>
            <w:vAlign w:val="center"/>
          </w:tcPr>
          <w:p w14:paraId="106F5614">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按“第一篇三、供应商资格要求（二）落实政府采购政策需满足的资格要求”的要求提交（如果有）。</w:t>
            </w:r>
          </w:p>
        </w:tc>
      </w:tr>
      <w:tr w14:paraId="63F6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EB9435">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p>
        </w:tc>
        <w:tc>
          <w:tcPr>
            <w:tcW w:w="3823" w:type="dxa"/>
            <w:gridSpan w:val="2"/>
            <w:vAlign w:val="center"/>
          </w:tcPr>
          <w:p w14:paraId="3A78C138">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保证金</w:t>
            </w:r>
          </w:p>
        </w:tc>
        <w:tc>
          <w:tcPr>
            <w:tcW w:w="4988" w:type="dxa"/>
            <w:vAlign w:val="center"/>
          </w:tcPr>
          <w:p w14:paraId="331B062C">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按照竞争性谈判文件要求足额交纳所参与包的保证金。</w:t>
            </w:r>
          </w:p>
        </w:tc>
      </w:tr>
    </w:tbl>
    <w:p w14:paraId="045B30A4">
      <w:pPr>
        <w:spacing w:line="360" w:lineRule="auto"/>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注：</w:t>
      </w:r>
    </w:p>
    <w:p w14:paraId="227B938B">
      <w:pPr>
        <w:spacing w:line="360" w:lineRule="auto"/>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fldChar w:fldCharType="begin"/>
      </w:r>
      <w:r>
        <w:rPr>
          <w:rFonts w:hint="eastAsia" w:asciiTheme="minorEastAsia" w:hAnsiTheme="minorEastAsia" w:eastAsiaTheme="minorEastAsia" w:cstheme="minorEastAsia"/>
          <w:kern w:val="0"/>
          <w:szCs w:val="24"/>
          <w:highlight w:val="none"/>
        </w:rPr>
        <w:instrText xml:space="preserve"> eq \o\ac(</w:instrText>
      </w:r>
      <w:r>
        <w:rPr>
          <w:rFonts w:hint="eastAsia" w:asciiTheme="minorEastAsia" w:hAnsiTheme="minorEastAsia" w:eastAsiaTheme="minorEastAsia" w:cstheme="minorEastAsia"/>
          <w:kern w:val="0"/>
          <w:position w:val="-4"/>
          <w:sz w:val="36"/>
          <w:szCs w:val="24"/>
          <w:highlight w:val="none"/>
        </w:rPr>
        <w:instrText xml:space="preserve">○</w:instrText>
      </w:r>
      <w:r>
        <w:rPr>
          <w:rFonts w:hint="eastAsia" w:asciiTheme="minorEastAsia" w:hAnsiTheme="minorEastAsia" w:eastAsiaTheme="minorEastAsia" w:cstheme="minorEastAsia"/>
          <w:kern w:val="0"/>
          <w:szCs w:val="24"/>
          <w:highlight w:val="none"/>
        </w:rPr>
        <w:instrText xml:space="preserve">,1)</w:instrText>
      </w:r>
      <w:r>
        <w:rPr>
          <w:rFonts w:hint="eastAsia" w:asciiTheme="minorEastAsia" w:hAnsiTheme="minorEastAsia" w:eastAsiaTheme="minorEastAsia" w:cstheme="minorEastAsia"/>
          <w:kern w:val="0"/>
          <w:szCs w:val="24"/>
          <w:highlight w:val="none"/>
        </w:rPr>
        <w:fldChar w:fldCharType="end"/>
      </w:r>
      <w:r>
        <w:rPr>
          <w:rFonts w:hint="eastAsia" w:asciiTheme="minorEastAsia" w:hAnsiTheme="minorEastAsia" w:eastAsiaTheme="minorEastAsia" w:cstheme="minorEastAsia"/>
          <w:kern w:val="0"/>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A31EFB2">
      <w:pPr>
        <w:spacing w:line="360" w:lineRule="auto"/>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szCs w:val="24"/>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69C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E1FE11C">
            <w:pPr>
              <w:pStyle w:val="43"/>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2694" w:type="dxa"/>
            <w:vAlign w:val="center"/>
          </w:tcPr>
          <w:p w14:paraId="31969367">
            <w:pPr>
              <w:pStyle w:val="43"/>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审查因素</w:t>
            </w:r>
          </w:p>
        </w:tc>
        <w:tc>
          <w:tcPr>
            <w:tcW w:w="6259" w:type="dxa"/>
            <w:vAlign w:val="center"/>
          </w:tcPr>
          <w:p w14:paraId="241B1AE9">
            <w:pPr>
              <w:pStyle w:val="43"/>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审查标准</w:t>
            </w:r>
          </w:p>
        </w:tc>
      </w:tr>
      <w:tr w14:paraId="5829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08B15DD">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694" w:type="dxa"/>
            <w:vAlign w:val="center"/>
          </w:tcPr>
          <w:p w14:paraId="1BE622F5">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响应文件签署或盖章</w:t>
            </w:r>
          </w:p>
        </w:tc>
        <w:tc>
          <w:tcPr>
            <w:tcW w:w="6259" w:type="dxa"/>
            <w:vAlign w:val="center"/>
          </w:tcPr>
          <w:p w14:paraId="0E95882C">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按“第七篇响应文件格式要求”要求签署或盖章</w:t>
            </w:r>
          </w:p>
        </w:tc>
      </w:tr>
      <w:tr w14:paraId="046A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1FD2E5B">
            <w:pPr>
              <w:pStyle w:val="43"/>
              <w:spacing w:line="360" w:lineRule="auto"/>
              <w:rPr>
                <w:rFonts w:hint="eastAsia" w:asciiTheme="minorEastAsia" w:hAnsiTheme="minorEastAsia" w:eastAsiaTheme="minorEastAsia" w:cstheme="minorEastAsia"/>
                <w:sz w:val="24"/>
                <w:szCs w:val="24"/>
                <w:highlight w:val="none"/>
              </w:rPr>
            </w:pPr>
          </w:p>
        </w:tc>
        <w:tc>
          <w:tcPr>
            <w:tcW w:w="2694" w:type="dxa"/>
            <w:vAlign w:val="center"/>
          </w:tcPr>
          <w:p w14:paraId="158E2747">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法定代表人身份证明及授权委托书</w:t>
            </w:r>
          </w:p>
        </w:tc>
        <w:tc>
          <w:tcPr>
            <w:tcW w:w="6259" w:type="dxa"/>
            <w:vAlign w:val="center"/>
          </w:tcPr>
          <w:p w14:paraId="30914891">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法定代表人身份证明及授权委托书有效，符合竞争性谈判文件规定的格式，签署或盖章齐全。</w:t>
            </w:r>
          </w:p>
        </w:tc>
      </w:tr>
      <w:tr w14:paraId="787B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3675CCE">
            <w:pPr>
              <w:pStyle w:val="43"/>
              <w:spacing w:line="360" w:lineRule="auto"/>
              <w:rPr>
                <w:rFonts w:hint="eastAsia" w:asciiTheme="minorEastAsia" w:hAnsiTheme="minorEastAsia" w:eastAsiaTheme="minorEastAsia" w:cstheme="minorEastAsia"/>
                <w:sz w:val="24"/>
                <w:szCs w:val="24"/>
                <w:highlight w:val="none"/>
              </w:rPr>
            </w:pPr>
          </w:p>
        </w:tc>
        <w:tc>
          <w:tcPr>
            <w:tcW w:w="2694" w:type="dxa"/>
            <w:vAlign w:val="center"/>
          </w:tcPr>
          <w:p w14:paraId="763D9C02">
            <w:pPr>
              <w:pStyle w:val="4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方案</w:t>
            </w:r>
          </w:p>
        </w:tc>
        <w:tc>
          <w:tcPr>
            <w:tcW w:w="6259" w:type="dxa"/>
            <w:vAlign w:val="center"/>
          </w:tcPr>
          <w:p w14:paraId="26A7EE1B">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只能有一个</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方案。</w:t>
            </w:r>
          </w:p>
        </w:tc>
      </w:tr>
      <w:tr w14:paraId="4CFE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193CD591">
            <w:pPr>
              <w:pStyle w:val="43"/>
              <w:spacing w:line="360" w:lineRule="auto"/>
              <w:rPr>
                <w:rFonts w:hint="eastAsia" w:asciiTheme="minorEastAsia" w:hAnsiTheme="minorEastAsia" w:eastAsiaTheme="minorEastAsia" w:cstheme="minorEastAsia"/>
                <w:sz w:val="24"/>
                <w:szCs w:val="24"/>
                <w:highlight w:val="none"/>
              </w:rPr>
            </w:pPr>
          </w:p>
        </w:tc>
        <w:tc>
          <w:tcPr>
            <w:tcW w:w="2694" w:type="dxa"/>
            <w:vAlign w:val="center"/>
          </w:tcPr>
          <w:p w14:paraId="42095EF6">
            <w:pPr>
              <w:pStyle w:val="4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报价唯一</w:t>
            </w:r>
          </w:p>
        </w:tc>
        <w:tc>
          <w:tcPr>
            <w:tcW w:w="6259" w:type="dxa"/>
            <w:vAlign w:val="center"/>
          </w:tcPr>
          <w:p w14:paraId="7E7C57B6">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只能在预算金额和最高限价及单价最高限价内报价，只能有一个有效报价，不得提交选择性报价。</w:t>
            </w:r>
          </w:p>
        </w:tc>
      </w:tr>
      <w:tr w14:paraId="6657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37D9177">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694" w:type="dxa"/>
            <w:vAlign w:val="center"/>
          </w:tcPr>
          <w:p w14:paraId="42DE15DE">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文件份数</w:t>
            </w:r>
          </w:p>
        </w:tc>
        <w:tc>
          <w:tcPr>
            <w:tcW w:w="6259" w:type="dxa"/>
            <w:vAlign w:val="center"/>
          </w:tcPr>
          <w:p w14:paraId="5BAED9D4">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文件正、副本数量（含电子文档）符合</w:t>
            </w:r>
            <w:r>
              <w:rPr>
                <w:rFonts w:hint="eastAsia" w:asciiTheme="minorEastAsia" w:hAnsiTheme="minorEastAsia" w:eastAsiaTheme="minorEastAsia" w:cstheme="minorEastAsia"/>
                <w:sz w:val="24"/>
                <w:szCs w:val="24"/>
                <w:highlight w:val="none"/>
              </w:rPr>
              <w:t>竞争性谈判</w:t>
            </w:r>
            <w:r>
              <w:rPr>
                <w:rFonts w:hint="eastAsia" w:asciiTheme="minorEastAsia" w:hAnsiTheme="minorEastAsia" w:eastAsiaTheme="minorEastAsia" w:cstheme="minorEastAsia"/>
                <w:sz w:val="24"/>
                <w:szCs w:val="24"/>
                <w:highlight w:val="none"/>
                <w:lang w:val="zh-CN"/>
              </w:rPr>
              <w:t>文件要求。</w:t>
            </w:r>
          </w:p>
        </w:tc>
      </w:tr>
      <w:tr w14:paraId="178D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195BDD5">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694" w:type="dxa"/>
            <w:vAlign w:val="center"/>
          </w:tcPr>
          <w:p w14:paraId="30A2E5CE">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响应文件内容</w:t>
            </w:r>
          </w:p>
        </w:tc>
        <w:tc>
          <w:tcPr>
            <w:tcW w:w="6259" w:type="dxa"/>
            <w:vAlign w:val="center"/>
          </w:tcPr>
          <w:p w14:paraId="662639E2">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对竞争性谈判文件第二篇、第三篇规定的谈判内容进行实质性响应。</w:t>
            </w:r>
          </w:p>
        </w:tc>
      </w:tr>
      <w:tr w14:paraId="6468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AFF92E3">
            <w:pPr>
              <w:pStyle w:val="43"/>
              <w:spacing w:line="360" w:lineRule="auto"/>
              <w:rPr>
                <w:rFonts w:hint="eastAsia" w:asciiTheme="minorEastAsia" w:hAnsiTheme="minorEastAsia" w:eastAsiaTheme="minorEastAsia" w:cstheme="minorEastAsia"/>
                <w:sz w:val="24"/>
                <w:szCs w:val="24"/>
                <w:highlight w:val="none"/>
              </w:rPr>
            </w:pPr>
          </w:p>
        </w:tc>
        <w:tc>
          <w:tcPr>
            <w:tcW w:w="2694" w:type="dxa"/>
            <w:vAlign w:val="center"/>
          </w:tcPr>
          <w:p w14:paraId="43837D16">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谈判有效期</w:t>
            </w:r>
          </w:p>
        </w:tc>
        <w:tc>
          <w:tcPr>
            <w:tcW w:w="6259" w:type="dxa"/>
            <w:vAlign w:val="center"/>
          </w:tcPr>
          <w:p w14:paraId="680DCA28">
            <w:pPr>
              <w:pStyle w:val="4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响应文件及有关承诺文件有效期为提交响应文件截止时间起90天。</w:t>
            </w:r>
          </w:p>
        </w:tc>
      </w:tr>
    </w:tbl>
    <w:p w14:paraId="49B6DFB2">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BD83DE">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39E8810">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（四）在谈判过程中谈判的任何一方不得向他人透露与谈判有关的技术资料、价格或其他信息。</w:t>
      </w:r>
    </w:p>
    <w:p w14:paraId="2A55DBC7">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05F26C8">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（六）供应商在谈判时作出的所有书面承诺须由法定代表人（或其授权代表）或自然人（供应商为自然人）签署。</w:t>
      </w:r>
    </w:p>
    <w:p w14:paraId="5386ECC2">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292D7660">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（八）评审的依据为竞争性谈判文件和响应文件（含有效的补充文件）。谈判小组判断响应文件对竞争性谈判文件的响应，仅基于响应文件本身而不靠外部证据。</w:t>
      </w:r>
    </w:p>
    <w:p w14:paraId="308BBE88">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67" w:name="_Toc106034642"/>
      <w:bookmarkStart w:id="168" w:name="_Toc64732013"/>
      <w:bookmarkStart w:id="169" w:name="_Toc11713"/>
      <w:bookmarkStart w:id="170" w:name="_Toc30639"/>
      <w:bookmarkStart w:id="171" w:name="_Toc65660351"/>
      <w:bookmarkStart w:id="172" w:name="_Toc10760"/>
      <w:r>
        <w:rPr>
          <w:rFonts w:hint="eastAsia" w:asciiTheme="minorEastAsia" w:hAnsiTheme="minorEastAsia" w:eastAsiaTheme="minorEastAsia" w:cstheme="minorEastAsia"/>
          <w:b/>
          <w:bCs/>
          <w:sz w:val="24"/>
          <w:szCs w:val="24"/>
          <w:highlight w:val="none"/>
        </w:rPr>
        <w:t>二、评定成交的标准</w:t>
      </w:r>
      <w:bookmarkEnd w:id="167"/>
      <w:bookmarkEnd w:id="168"/>
      <w:bookmarkEnd w:id="169"/>
      <w:bookmarkEnd w:id="170"/>
      <w:bookmarkEnd w:id="171"/>
      <w:bookmarkEnd w:id="172"/>
    </w:p>
    <w:p w14:paraId="5EACFF16">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p>
    <w:p w14:paraId="13C70A61">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注：政策性扣减方式</w:t>
      </w:r>
    </w:p>
    <w:p w14:paraId="67693352">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1.供应商为非联合体参与谈判的，对</w:t>
      </w:r>
      <w:r>
        <w:rPr>
          <w:rFonts w:hint="eastAsia" w:asciiTheme="minorEastAsia" w:hAnsiTheme="minorEastAsia" w:eastAsiaTheme="minorEastAsia" w:cstheme="minorEastAsia"/>
          <w:szCs w:val="24"/>
          <w:highlight w:val="none"/>
          <w:u w:val="single"/>
        </w:rPr>
        <w:t>其投</w:t>
      </w:r>
      <w:r>
        <w:rPr>
          <w:rFonts w:hint="eastAsia" w:asciiTheme="minorEastAsia" w:hAnsiTheme="minorEastAsia" w:eastAsiaTheme="minorEastAsia" w:cstheme="minorEastAsia"/>
          <w:szCs w:val="24"/>
          <w:highlight w:val="none"/>
          <w:u w:val="single"/>
          <w:lang w:eastAsia="zh-Hans"/>
        </w:rPr>
        <w:t>标供应商</w:t>
      </w:r>
      <w:r>
        <w:rPr>
          <w:rFonts w:hint="eastAsia" w:asciiTheme="minorEastAsia" w:hAnsiTheme="minorEastAsia" w:eastAsiaTheme="minorEastAsia" w:cstheme="minorEastAsia"/>
          <w:szCs w:val="24"/>
          <w:highlight w:val="none"/>
          <w:u w:val="single"/>
        </w:rPr>
        <w:t>为</w:t>
      </w:r>
      <w:r>
        <w:rPr>
          <w:rFonts w:hint="eastAsia" w:asciiTheme="minorEastAsia" w:hAnsiTheme="minorEastAsia" w:eastAsiaTheme="minorEastAsia" w:cstheme="minorEastAsia"/>
          <w:szCs w:val="24"/>
          <w:highlight w:val="none"/>
        </w:rPr>
        <w:t>小微型企业给予</w:t>
      </w:r>
      <w:r>
        <w:rPr>
          <w:rFonts w:hint="eastAsia" w:asciiTheme="minorEastAsia" w:hAnsiTheme="minorEastAsia" w:eastAsiaTheme="minorEastAsia" w:cstheme="minorEastAsia"/>
          <w:szCs w:val="24"/>
          <w:highlight w:val="none"/>
          <w:u w:val="single"/>
        </w:rPr>
        <w:t xml:space="preserve"> 10 </w:t>
      </w:r>
      <w:r>
        <w:rPr>
          <w:rFonts w:hint="eastAsia" w:asciiTheme="minorEastAsia" w:hAnsiTheme="minorEastAsia" w:eastAsiaTheme="minorEastAsia" w:cstheme="minorEastAsia"/>
          <w:szCs w:val="24"/>
          <w:highlight w:val="none"/>
        </w:rPr>
        <w:t>%的扣除，以扣除后的报价参与评审。</w:t>
      </w:r>
    </w:p>
    <w:p w14:paraId="0E02E68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2.监狱企业、残疾人福利性单位视同小型、微型企业。</w:t>
      </w:r>
    </w:p>
    <w:p w14:paraId="37D46AFA">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（二）若供应商的最后报价经扣减后价格相同，按技术（质量）的优劣顺序排列；以上都相同的，按服务条款的优劣顺序排列。</w:t>
      </w:r>
    </w:p>
    <w:p w14:paraId="5D4902B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（三）成交价格=成交供应商的最后报价。</w:t>
      </w:r>
    </w:p>
    <w:p w14:paraId="59376CAB">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73" w:name="_Toc106034643"/>
      <w:bookmarkStart w:id="174" w:name="_Toc65660352"/>
      <w:bookmarkStart w:id="175" w:name="_Toc29113"/>
      <w:bookmarkStart w:id="176" w:name="_Toc12644"/>
      <w:bookmarkStart w:id="177" w:name="_Toc18393"/>
      <w:r>
        <w:rPr>
          <w:rFonts w:hint="eastAsia" w:asciiTheme="minorEastAsia" w:hAnsiTheme="minorEastAsia" w:eastAsiaTheme="minorEastAsia" w:cstheme="minorEastAsia"/>
          <w:b/>
          <w:bCs/>
          <w:sz w:val="24"/>
          <w:szCs w:val="24"/>
          <w:highlight w:val="none"/>
        </w:rPr>
        <w:t>三、无效谈判</w:t>
      </w:r>
      <w:bookmarkEnd w:id="173"/>
      <w:bookmarkEnd w:id="174"/>
      <w:bookmarkEnd w:id="175"/>
      <w:bookmarkEnd w:id="176"/>
      <w:bookmarkEnd w:id="177"/>
    </w:p>
    <w:p w14:paraId="00A319C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供应商发生以下条款情况之一者，视为无效谈判：</w:t>
      </w:r>
    </w:p>
    <w:p w14:paraId="0B55AC11">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（一）供应商不符合规定的资格条件的；</w:t>
      </w:r>
    </w:p>
    <w:p w14:paraId="4D325707">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（二）供应商未通过实质性响应审查的；</w:t>
      </w:r>
    </w:p>
    <w:p w14:paraId="0538D20D">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（三）供应商的法定代表人（或其授权代表）或自然人未参加谈判的；</w:t>
      </w:r>
    </w:p>
    <w:p w14:paraId="07B9198F">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（四）供应商未在保证金到账截止时间前足额交纳所参与包保证金的；</w:t>
      </w:r>
    </w:p>
    <w:p w14:paraId="1AB356AC">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（五）供应商所提交的响应文件未按“第七篇响应文件格式要求”要求签署或盖章的；</w:t>
      </w:r>
    </w:p>
    <w:p w14:paraId="68998D0B">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（六）供应商的最后报价超过采购预算或最高限价的；</w:t>
      </w:r>
    </w:p>
    <w:p w14:paraId="70A90283">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（七）供应商不接受谈判小组修正后的价格的；</w:t>
      </w:r>
    </w:p>
    <w:p w14:paraId="30DBBDC2">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（八）单位负责人为同一人或者存在直接控股、管理关系的不同供应商，参加同一合同项（包）谈判的；</w:t>
      </w:r>
    </w:p>
    <w:p w14:paraId="02868422">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（九）为采购项目提供整体设计、规范编制或者项目管理、监理、检测等服务的供应商再参加该采购项目的其他采购活动的；</w:t>
      </w:r>
    </w:p>
    <w:p w14:paraId="57EA55DA">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（十）同一合同项（包）下的货物，制造商参与谈判，再委托代理商参与谈判的；</w:t>
      </w:r>
    </w:p>
    <w:p w14:paraId="3DC10617">
      <w:pPr>
        <w:pStyle w:val="15"/>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（十一）供应商响应文件内容有与国家现行法律法规相违背的内容，或附有采购人无法接受条件的；</w:t>
      </w:r>
    </w:p>
    <w:p w14:paraId="4620134F">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（十二）法律、法规和竞争性谈判文件规定的其他无效情形。</w:t>
      </w:r>
    </w:p>
    <w:p w14:paraId="34A04D09">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78" w:name="_Toc106034644"/>
      <w:bookmarkStart w:id="179" w:name="_Toc28422"/>
      <w:bookmarkStart w:id="180" w:name="_Toc29693"/>
      <w:bookmarkStart w:id="181" w:name="_Toc65660353"/>
      <w:bookmarkStart w:id="182" w:name="_Toc29298"/>
      <w:r>
        <w:rPr>
          <w:rFonts w:hint="eastAsia" w:asciiTheme="minorEastAsia" w:hAnsiTheme="minorEastAsia" w:eastAsiaTheme="minorEastAsia" w:cstheme="minorEastAsia"/>
          <w:b/>
          <w:bCs/>
          <w:sz w:val="24"/>
          <w:szCs w:val="24"/>
          <w:highlight w:val="none"/>
        </w:rPr>
        <w:t>四、采购终止</w:t>
      </w:r>
      <w:bookmarkEnd w:id="178"/>
      <w:bookmarkEnd w:id="179"/>
      <w:bookmarkEnd w:id="180"/>
      <w:bookmarkEnd w:id="181"/>
      <w:bookmarkEnd w:id="182"/>
    </w:p>
    <w:p w14:paraId="0696C94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出现下列情形之一的，采购人或者采购代理机构应当终止竞争性谈判采购活动，发布项目终止公告并说明原因，重新开展采购活动：</w:t>
      </w:r>
    </w:p>
    <w:p w14:paraId="2996B94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（一）因情况变化，不再符合规定的竞争性谈判采购方式适用情形的；</w:t>
      </w:r>
    </w:p>
    <w:p w14:paraId="3873D79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（二）出现影响采购公正的违法、违规行为的；</w:t>
      </w:r>
    </w:p>
    <w:p w14:paraId="43D4097A">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（三）在采购过程中符合竞争要求的供应商或者报价未超过采购预算的供应商不足3家的，但《政府采购非招标采购方式管理办法》第二十七条第二款规定的情形除外。</w:t>
      </w:r>
    </w:p>
    <w:p w14:paraId="688B9B4C">
      <w:pPr>
        <w:spacing w:line="360" w:lineRule="auto"/>
        <w:ind w:firstLine="480"/>
        <w:rPr>
          <w:rFonts w:hint="eastAsia" w:asciiTheme="minorEastAsia" w:hAnsiTheme="minorEastAsia" w:eastAsiaTheme="minorEastAsia" w:cstheme="minorEastAsia"/>
          <w:szCs w:val="24"/>
          <w:highlight w:val="none"/>
        </w:rPr>
      </w:pPr>
    </w:p>
    <w:p w14:paraId="44EF6F20">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br w:type="page"/>
      </w:r>
    </w:p>
    <w:p w14:paraId="7C4A0C75">
      <w:pPr>
        <w:pStyle w:val="3"/>
        <w:spacing w:before="240" w:after="240" w:line="360" w:lineRule="auto"/>
        <w:ind w:firstLine="883"/>
        <w:rPr>
          <w:rFonts w:hint="eastAsia" w:asciiTheme="minorEastAsia" w:hAnsiTheme="minorEastAsia" w:eastAsiaTheme="minorEastAsia" w:cstheme="minorEastAsia"/>
          <w:b/>
          <w:bCs/>
          <w:szCs w:val="44"/>
          <w:highlight w:val="none"/>
        </w:rPr>
      </w:pPr>
      <w:bookmarkStart w:id="183" w:name="_Toc3845"/>
      <w:bookmarkStart w:id="184" w:name="_Toc14409"/>
      <w:bookmarkStart w:id="185" w:name="_Toc26859"/>
      <w:bookmarkStart w:id="186" w:name="_Toc28268926"/>
      <w:bookmarkStart w:id="187" w:name="_Toc9332"/>
      <w:bookmarkStart w:id="188" w:name="_Toc403569776"/>
      <w:bookmarkStart w:id="189" w:name="_Toc481758140"/>
      <w:bookmarkStart w:id="190" w:name="_Toc102227313"/>
      <w:bookmarkStart w:id="191" w:name="_Toc481757454"/>
      <w:bookmarkStart w:id="192" w:name="_Toc4026"/>
      <w:r>
        <w:rPr>
          <w:rFonts w:hint="eastAsia" w:asciiTheme="minorEastAsia" w:hAnsiTheme="minorEastAsia" w:eastAsiaTheme="minorEastAsia" w:cstheme="minorEastAsia"/>
          <w:b/>
          <w:bCs/>
          <w:szCs w:val="44"/>
          <w:highlight w:val="none"/>
        </w:rPr>
        <w:t>第五篇  供应商须知</w:t>
      </w:r>
      <w:bookmarkEnd w:id="183"/>
      <w:bookmarkEnd w:id="184"/>
      <w:bookmarkEnd w:id="185"/>
      <w:bookmarkEnd w:id="186"/>
      <w:bookmarkEnd w:id="187"/>
      <w:bookmarkEnd w:id="188"/>
      <w:bookmarkEnd w:id="189"/>
      <w:bookmarkEnd w:id="190"/>
      <w:bookmarkEnd w:id="191"/>
      <w:bookmarkEnd w:id="192"/>
    </w:p>
    <w:p w14:paraId="1EC2513D">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93" w:name="_Toc15336"/>
      <w:bookmarkStart w:id="194" w:name="_Toc11898"/>
      <w:bookmarkStart w:id="195" w:name="_Toc45114058"/>
      <w:bookmarkStart w:id="196" w:name="_Toc2357"/>
      <w:bookmarkStart w:id="197" w:name="_Toc8662"/>
      <w:r>
        <w:rPr>
          <w:rFonts w:hint="eastAsia" w:asciiTheme="minorEastAsia" w:hAnsiTheme="minorEastAsia" w:eastAsiaTheme="minorEastAsia" w:cstheme="minorEastAsia"/>
          <w:b/>
          <w:bCs/>
          <w:sz w:val="24"/>
          <w:szCs w:val="24"/>
          <w:highlight w:val="none"/>
        </w:rPr>
        <w:t>一、谈判费用</w:t>
      </w:r>
      <w:bookmarkEnd w:id="193"/>
      <w:bookmarkEnd w:id="194"/>
      <w:bookmarkEnd w:id="195"/>
      <w:bookmarkEnd w:id="196"/>
      <w:bookmarkEnd w:id="197"/>
    </w:p>
    <w:p w14:paraId="23BAEC64">
      <w:pPr>
        <w:pStyle w:val="34"/>
        <w:spacing w:line="360" w:lineRule="auto"/>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参与谈判的供应商应承担其编制响应文件与递交响应文件所涉及的一切费用，不论谈判结果如何，采购人和采购代理机构在任何情况下无义务也无责任承担这些费用。</w:t>
      </w:r>
    </w:p>
    <w:p w14:paraId="57048BCB">
      <w:pPr>
        <w:pStyle w:val="4"/>
        <w:numPr>
          <w:ilvl w:val="0"/>
          <w:numId w:val="3"/>
        </w:numPr>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198" w:name="_Toc28442"/>
      <w:bookmarkStart w:id="199" w:name="_Toc30169"/>
      <w:bookmarkStart w:id="200" w:name="_Toc20310"/>
      <w:bookmarkStart w:id="201" w:name="_Toc23813"/>
      <w:bookmarkStart w:id="202" w:name="_Toc45114059"/>
      <w:r>
        <w:rPr>
          <w:rFonts w:hint="eastAsia" w:asciiTheme="minorEastAsia" w:hAnsiTheme="minorEastAsia" w:eastAsiaTheme="minorEastAsia" w:cstheme="minorEastAsia"/>
          <w:b/>
          <w:bCs/>
          <w:sz w:val="24"/>
          <w:szCs w:val="24"/>
          <w:highlight w:val="none"/>
        </w:rPr>
        <w:t>竞争性谈判文件</w:t>
      </w:r>
      <w:bookmarkEnd w:id="198"/>
      <w:bookmarkEnd w:id="199"/>
      <w:bookmarkEnd w:id="200"/>
      <w:bookmarkEnd w:id="201"/>
      <w:bookmarkEnd w:id="202"/>
      <w:r>
        <w:rPr>
          <w:rFonts w:hint="eastAsia" w:asciiTheme="minorEastAsia" w:hAnsiTheme="minorEastAsia" w:eastAsiaTheme="minorEastAsia" w:cstheme="minorEastAsia"/>
          <w:b/>
          <w:bCs/>
          <w:sz w:val="24"/>
          <w:szCs w:val="24"/>
          <w:highlight w:val="none"/>
        </w:rPr>
        <w:tab/>
      </w:r>
    </w:p>
    <w:p w14:paraId="727F83B8">
      <w:pPr>
        <w:spacing w:before="120" w:after="120"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（一）竞争性谈判文件由竞争性谈判邀请书、谈判项目技术（质量）需求、谈判项目服务需求、采购程序、评定成交的标准、无效谈判及采购终止、供应商须知、合同草案条款、响应文件格式要求七部分组成。</w:t>
      </w:r>
    </w:p>
    <w:p w14:paraId="536FE58E">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（二）采购人（或采购代理机构）所作的一切有效的书面通知、修改及补充，都是竞争性谈判文件不可分割的部分。</w:t>
      </w:r>
    </w:p>
    <w:p w14:paraId="30135FDF">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（三）本竞争性谈判文件中，谈判小组根据与供应商谈判情况可能实质性变动的内容为竞争性谈判文件第二、三、六篇全部内容。</w:t>
      </w:r>
    </w:p>
    <w:p w14:paraId="1D214739">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03" w:name="_Toc23833"/>
      <w:bookmarkStart w:id="204" w:name="_Toc24550"/>
      <w:bookmarkStart w:id="205" w:name="_Toc45114060"/>
      <w:bookmarkStart w:id="206" w:name="_Toc25752"/>
      <w:bookmarkStart w:id="207" w:name="_Toc6824"/>
      <w:r>
        <w:rPr>
          <w:rFonts w:hint="eastAsia" w:asciiTheme="minorEastAsia" w:hAnsiTheme="minorEastAsia" w:eastAsiaTheme="minorEastAsia" w:cstheme="minorEastAsia"/>
          <w:b/>
          <w:bCs/>
          <w:sz w:val="24"/>
          <w:szCs w:val="24"/>
          <w:highlight w:val="none"/>
        </w:rPr>
        <w:t>三、谈判要求</w:t>
      </w:r>
      <w:bookmarkEnd w:id="203"/>
      <w:bookmarkEnd w:id="204"/>
      <w:bookmarkEnd w:id="205"/>
      <w:bookmarkEnd w:id="206"/>
      <w:bookmarkEnd w:id="207"/>
    </w:p>
    <w:p w14:paraId="3094478F">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（一）响应文件</w:t>
      </w:r>
    </w:p>
    <w:p w14:paraId="79543D49">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供应商应当按照竞争性谈判文件的要求编制响应文件，并对竞争性谈判文件提出的要求和条件作出实质性响应，响应文件原则上采用软面订本。</w:t>
      </w:r>
    </w:p>
    <w:p w14:paraId="628F979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1.响应文件组成</w:t>
      </w:r>
    </w:p>
    <w:p w14:paraId="0A6394E7">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AB4EC49">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2.联合体</w:t>
      </w:r>
    </w:p>
    <w:p w14:paraId="20D87E2B">
      <w:pPr>
        <w:spacing w:line="360" w:lineRule="auto"/>
        <w:ind w:firstLine="482"/>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本次项目不接受联合体投标，供应商应承担中标及履约中应承担的全部责任与义务，不允许供应商成交后将本次项目合同分包、转包或挂靠。</w:t>
      </w:r>
    </w:p>
    <w:p w14:paraId="5AC3B7C6">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3.谈判有效期：响应文件及有关承诺文件有效期为谈判开始时间起90天。</w:t>
      </w:r>
    </w:p>
    <w:p w14:paraId="3B537353">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（二）保证金：</w:t>
      </w:r>
    </w:p>
    <w:p w14:paraId="39D8074D">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1.供应商提交保证金金额和方式详见“</w:t>
      </w:r>
      <w:r>
        <w:rPr>
          <w:rFonts w:hint="eastAsia" w:asciiTheme="minorEastAsia" w:hAnsiTheme="minorEastAsia" w:eastAsiaTheme="minorEastAsia" w:cstheme="minorEastAsia"/>
          <w:b/>
          <w:szCs w:val="24"/>
          <w:highlight w:val="none"/>
          <w:u w:val="single"/>
        </w:rPr>
        <w:t>第一篇  五、保证金”</w:t>
      </w:r>
      <w:r>
        <w:rPr>
          <w:rFonts w:hint="eastAsia" w:asciiTheme="minorEastAsia" w:hAnsiTheme="minorEastAsia" w:eastAsiaTheme="minorEastAsia" w:cstheme="minorEastAsia"/>
          <w:szCs w:val="24"/>
          <w:highlight w:val="none"/>
        </w:rPr>
        <w:t>；</w:t>
      </w:r>
    </w:p>
    <w:p w14:paraId="12688C4A">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2.发生以下情况之一者，保证金不予退还：</w:t>
      </w:r>
    </w:p>
    <w:p w14:paraId="19CB230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2.1供应商在提交响应文件截止时间后撤回响应文件的；</w:t>
      </w:r>
    </w:p>
    <w:p w14:paraId="21B223F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2.2供应商在响应文件中提供虚假材料的；</w:t>
      </w:r>
    </w:p>
    <w:p w14:paraId="56F6A67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2.3除因不可抗力或竞争性谈判文件认可的情形以外，成交供应商不与采购人签订合同的；</w:t>
      </w:r>
    </w:p>
    <w:p w14:paraId="32075E8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2.4供应商与采购人、其他供应商或者采购代理机构恶意串通的；</w:t>
      </w:r>
    </w:p>
    <w:p w14:paraId="47F69F1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0AC7720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3.保证金的有效期限在谈判有效期过后三十天继续有效。</w:t>
      </w:r>
    </w:p>
    <w:p w14:paraId="5EA7656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（三）修正错误</w:t>
      </w:r>
    </w:p>
    <w:p w14:paraId="31B05918">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若供应商所递交的响应文件或最后报价中的价格出现大写金额和小写金额不一致的错误，以大写金额修正为准。</w:t>
      </w:r>
    </w:p>
    <w:p w14:paraId="3D34477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谈判小组按上述修正错误的原则及方法修正供应商的报价，供应商同意并签署确认后，修正后的报价对供应商具有约束作用。如果供应商不接受修正后的价格，将视为无效谈判。</w:t>
      </w:r>
    </w:p>
    <w:p w14:paraId="567ADC6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（四）提交响应文件的份数和签署</w:t>
      </w:r>
    </w:p>
    <w:p w14:paraId="47DE3DE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AFB81A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2.在响应文件正本中，竞争性谈判文件第七篇响应文件格式中规定签署、盖章的地方必须按其规定签署、盖章。</w:t>
      </w:r>
    </w:p>
    <w:p w14:paraId="5D45164F">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3.若供应商对响应文件的错处作必要修改，则应在修改处加盖供应商公章或由法定代表人（或其授权代表）或自然人（供应商为自然人）签署确认。</w:t>
      </w:r>
    </w:p>
    <w:p w14:paraId="5B723756">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4.电报、电话、传真形式的响应文件概不接受。</w:t>
      </w:r>
    </w:p>
    <w:p w14:paraId="096E54E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（五）响应文件的递交</w:t>
      </w:r>
    </w:p>
    <w:p w14:paraId="7FA142C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响应文件的正本、副本以及电子文档均应密封送达谈判地点，应在封套上注明谈判项目名称、供应商名称。若正本、副本以及电子文档分别进行密封的，还应在封套上注明“正本”、“副本”、“电子文档”字样。</w:t>
      </w:r>
    </w:p>
    <w:p w14:paraId="2F8EF316">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（六）响应文件语言：简体中文</w:t>
      </w:r>
    </w:p>
    <w:p w14:paraId="4787F9A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（七）供应商参与人员</w:t>
      </w:r>
    </w:p>
    <w:p w14:paraId="68B57D0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各供应商应当派1-2名代表参与谈判，至少1人应为法定代表人（或其授权代表）或自然人（供应商为自然人）。</w:t>
      </w:r>
    </w:p>
    <w:p w14:paraId="5CE046CB">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08" w:name="_Toc45114061"/>
      <w:bookmarkStart w:id="209" w:name="_Toc14087"/>
      <w:bookmarkStart w:id="210" w:name="_Toc6142"/>
      <w:bookmarkStart w:id="211" w:name="_Toc9771"/>
      <w:bookmarkStart w:id="212" w:name="_Toc12291"/>
      <w:r>
        <w:rPr>
          <w:rFonts w:hint="eastAsia" w:asciiTheme="minorEastAsia" w:hAnsiTheme="minorEastAsia" w:eastAsiaTheme="minorEastAsia" w:cstheme="minorEastAsia"/>
          <w:b/>
          <w:bCs/>
          <w:sz w:val="24"/>
          <w:szCs w:val="24"/>
          <w:highlight w:val="none"/>
        </w:rPr>
        <w:t>四、成交供应商的确定和变更</w:t>
      </w:r>
      <w:bookmarkEnd w:id="208"/>
      <w:bookmarkEnd w:id="209"/>
      <w:bookmarkEnd w:id="210"/>
      <w:bookmarkEnd w:id="211"/>
      <w:bookmarkEnd w:id="212"/>
    </w:p>
    <w:p w14:paraId="7790757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60684D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（二）成交供应商的变更</w:t>
      </w:r>
    </w:p>
    <w:p w14:paraId="36B4F816">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76F145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2.成交供应商无充分理由放弃成交的，采购人将向同级财政部门报告，财政部门将根据相关法律法规的规定进行处理。</w:t>
      </w:r>
    </w:p>
    <w:p w14:paraId="399BC678">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13" w:name="_Toc31091"/>
      <w:bookmarkStart w:id="214" w:name="_Toc11462"/>
      <w:bookmarkStart w:id="215" w:name="_Toc21564"/>
      <w:bookmarkStart w:id="216" w:name="_Toc25107"/>
      <w:bookmarkStart w:id="217" w:name="_Toc45114062"/>
      <w:r>
        <w:rPr>
          <w:rFonts w:hint="eastAsia" w:asciiTheme="minorEastAsia" w:hAnsiTheme="minorEastAsia" w:eastAsiaTheme="minorEastAsia" w:cstheme="minorEastAsia"/>
          <w:b/>
          <w:bCs/>
          <w:sz w:val="24"/>
          <w:szCs w:val="24"/>
          <w:highlight w:val="none"/>
        </w:rPr>
        <w:t>五、成交通知</w:t>
      </w:r>
      <w:bookmarkEnd w:id="213"/>
      <w:bookmarkEnd w:id="214"/>
      <w:bookmarkEnd w:id="215"/>
      <w:bookmarkEnd w:id="216"/>
      <w:bookmarkEnd w:id="217"/>
    </w:p>
    <w:p w14:paraId="27221AF4">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（一）成交供应商确定后，采购代理机构将在”行采家”平台（http://www.gec123.com）或重庆工业职业技术学院官网上发布成交结果公告。</w:t>
      </w:r>
    </w:p>
    <w:p w14:paraId="74539BF6">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（二）结果公告发出同时，采购代理机构将以书面形式发出《成交通知书》。《成交通知书》一经发出即发生法律效力。</w:t>
      </w:r>
    </w:p>
    <w:p w14:paraId="3BF48F83">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（三）《成交通知书》将作为签订合同的依据。</w:t>
      </w:r>
    </w:p>
    <w:p w14:paraId="33CE9F4B">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18" w:name="_Toc45114063"/>
      <w:bookmarkStart w:id="219" w:name="_Toc12653"/>
      <w:bookmarkStart w:id="220" w:name="_Toc19558"/>
      <w:bookmarkStart w:id="221" w:name="_Toc20451"/>
      <w:bookmarkStart w:id="222" w:name="_Toc966"/>
      <w:r>
        <w:rPr>
          <w:rFonts w:hint="eastAsia" w:asciiTheme="minorEastAsia" w:hAnsiTheme="minorEastAsia" w:eastAsiaTheme="minorEastAsia" w:cstheme="minorEastAsia"/>
          <w:b/>
          <w:bCs/>
          <w:sz w:val="24"/>
          <w:szCs w:val="24"/>
          <w:highlight w:val="none"/>
        </w:rPr>
        <w:t>六、关于质疑和投诉</w:t>
      </w:r>
      <w:bookmarkEnd w:id="218"/>
      <w:bookmarkEnd w:id="219"/>
      <w:bookmarkEnd w:id="220"/>
      <w:bookmarkEnd w:id="221"/>
      <w:bookmarkEnd w:id="222"/>
    </w:p>
    <w:p w14:paraId="29DB9D2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（一）质疑</w:t>
      </w:r>
    </w:p>
    <w:p w14:paraId="5815CB9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供应商认为采购文件、采购过程和成交结果使自己的权益收到伤害的，可向采购人或采购代理机构以书面形式提出质疑。</w:t>
      </w:r>
    </w:p>
    <w:p w14:paraId="73669FE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提出质疑的应当是参与所质疑项目采购活动的供应商。 </w:t>
      </w:r>
    </w:p>
    <w:p w14:paraId="0F470D7F">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1.质疑时限、内容</w:t>
      </w:r>
    </w:p>
    <w:p w14:paraId="3C75E98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1.1供应商认为采购文件、采购过程、成交结果使自己的权益受到损害的，可以在知道或者应知其权益受到损害之日起7个工作日内，以书面形式向采购人、采购代理机构提出质疑。</w:t>
      </w:r>
    </w:p>
    <w:p w14:paraId="0A94A56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1.2供应商提出质疑应当提交质疑函和必要的证明材料，质疑函应当包括下列内容：</w:t>
      </w:r>
    </w:p>
    <w:p w14:paraId="0F4288CF">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1.2.1供应商的姓名或者名称、地址、邮编、联系人及联系电话；</w:t>
      </w:r>
    </w:p>
    <w:p w14:paraId="3A6384F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1.2.2质疑项目的项目名称、项目编号以及采购执行编号；</w:t>
      </w:r>
    </w:p>
    <w:p w14:paraId="591ABA0D">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1.2.3具体、明确的质疑事项和与质疑事项相关的请求；</w:t>
      </w:r>
    </w:p>
    <w:p w14:paraId="0E58376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1.2.4事实依据；</w:t>
      </w:r>
    </w:p>
    <w:p w14:paraId="735922C9">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1.2.5必要的法律依据；</w:t>
      </w:r>
    </w:p>
    <w:p w14:paraId="5737670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1.2.6提出质疑的日期；</w:t>
      </w:r>
    </w:p>
    <w:p w14:paraId="0083B8A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1.2.7营业执照（或事业单位法人证书，或个体工商户营业执照或有效的自然人身份证明）复印件；</w:t>
      </w:r>
    </w:p>
    <w:p w14:paraId="56474097">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1.2.8法定代表人授权委托书原件、法定代表人身份证复印件和其授权代表的身份证复印件（供应商为自然人的提供自然人身份证复印件）；</w:t>
      </w:r>
    </w:p>
    <w:p w14:paraId="734DA92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1.3供应商为自然人的，质疑函应当由本人签字；供应商为法人或者其他组织的，质疑函应当由法定代表人、主要负责人，或者其授权代表签字或者盖章，并加盖公章。</w:t>
      </w:r>
    </w:p>
    <w:p w14:paraId="361DB6C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2.质疑答复</w:t>
      </w:r>
    </w:p>
    <w:p w14:paraId="36EA26ED">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采购人、采购代理机构应当在收到供应商的书面质疑后七个工作日内作出答复，并以书面形式通知质疑供应商和其他有关供应商。</w:t>
      </w:r>
    </w:p>
    <w:p w14:paraId="1781AF7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3.其他</w:t>
      </w:r>
    </w:p>
    <w:p w14:paraId="182E5D4D">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3.1供应商应按照《政府采购质疑和投诉办法》（财政部令第94号）及相关法律法规要求，在法定质疑期内一次性提出针对同一采购程序环节的质疑。</w:t>
      </w:r>
    </w:p>
    <w:p w14:paraId="384B5AB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3.2质疑函范本可在财政部门户网站和中国政府采购网下载。</w:t>
      </w:r>
    </w:p>
    <w:p w14:paraId="26252F3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（二）投诉</w:t>
      </w:r>
    </w:p>
    <w:p w14:paraId="71218E84">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4D1C408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2.供应商应按照《政府采购质疑和投诉办法》（财政部令第94号）及相关法律法规要求递交投诉书和必要的证明材料。投诉书范本可在财政部门户网站和中国政府采购网下载。</w:t>
      </w:r>
    </w:p>
    <w:p w14:paraId="7F8E87C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FFB7AA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47FA8489">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23" w:name="_Toc847"/>
      <w:bookmarkStart w:id="224" w:name="_Toc3606"/>
      <w:bookmarkStart w:id="225" w:name="_Toc25159"/>
      <w:bookmarkStart w:id="226" w:name="_Toc24664"/>
      <w:r>
        <w:rPr>
          <w:rFonts w:hint="eastAsia" w:asciiTheme="minorEastAsia" w:hAnsiTheme="minorEastAsia" w:eastAsiaTheme="minorEastAsia" w:cstheme="minorEastAsia"/>
          <w:b/>
          <w:bCs/>
          <w:sz w:val="24"/>
          <w:szCs w:val="24"/>
          <w:highlight w:val="none"/>
          <w:lang w:eastAsia="zh-Hans"/>
        </w:rPr>
        <w:t>七</w:t>
      </w:r>
      <w:r>
        <w:rPr>
          <w:rFonts w:hint="eastAsia" w:asciiTheme="minorEastAsia" w:hAnsiTheme="minorEastAsia" w:eastAsiaTheme="minorEastAsia" w:cstheme="minorEastAsia"/>
          <w:b/>
          <w:bCs/>
          <w:sz w:val="24"/>
          <w:szCs w:val="24"/>
          <w:highlight w:val="none"/>
        </w:rPr>
        <w:t>、采购代理服务费</w:t>
      </w:r>
      <w:bookmarkEnd w:id="223"/>
      <w:bookmarkEnd w:id="224"/>
      <w:bookmarkEnd w:id="225"/>
      <w:bookmarkEnd w:id="226"/>
    </w:p>
    <w:p w14:paraId="23C2F2C9">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1.本项目采购代理服务费按照定额人民币</w:t>
      </w:r>
      <w:r>
        <w:rPr>
          <w:rFonts w:hint="eastAsia" w:asciiTheme="minorEastAsia" w:hAnsiTheme="minorEastAsia" w:eastAsiaTheme="minorEastAsia" w:cstheme="minorEastAsia"/>
          <w:szCs w:val="24"/>
          <w:highlight w:val="none"/>
          <w:lang w:val="en-US" w:eastAsia="zh-CN"/>
        </w:rPr>
        <w:t>6700.00</w:t>
      </w:r>
      <w:r>
        <w:rPr>
          <w:rFonts w:hint="eastAsia" w:asciiTheme="minorEastAsia" w:hAnsiTheme="minorEastAsia" w:eastAsiaTheme="minorEastAsia" w:cstheme="minorEastAsia"/>
          <w:szCs w:val="24"/>
          <w:highlight w:val="none"/>
        </w:rPr>
        <w:t>元（大写：</w:t>
      </w:r>
      <w:r>
        <w:rPr>
          <w:rFonts w:hint="eastAsia" w:asciiTheme="minorEastAsia" w:hAnsiTheme="minorEastAsia" w:eastAsiaTheme="minorEastAsia" w:cstheme="minorEastAsia"/>
          <w:szCs w:val="24"/>
          <w:highlight w:val="none"/>
          <w:lang w:val="en-US" w:eastAsia="zh-CN"/>
        </w:rPr>
        <w:t>陆仟柒佰</w:t>
      </w:r>
      <w:r>
        <w:rPr>
          <w:rFonts w:hint="eastAsia" w:asciiTheme="minorEastAsia" w:hAnsiTheme="minorEastAsia" w:eastAsiaTheme="minorEastAsia" w:cstheme="minorEastAsia"/>
          <w:szCs w:val="24"/>
          <w:highlight w:val="none"/>
        </w:rPr>
        <w:t>元整）进行收取，由成交供应商对公汇款/转账支付。</w:t>
      </w:r>
    </w:p>
    <w:p w14:paraId="11385419">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2.采购代理服务费缴纳账户信息：</w:t>
      </w:r>
    </w:p>
    <w:p w14:paraId="3DE5D3D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账户名：重庆大家智方科技有限公司</w:t>
      </w:r>
    </w:p>
    <w:p w14:paraId="52F266A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账户：6530000010120100759356</w:t>
      </w:r>
    </w:p>
    <w:p w14:paraId="4339E0C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开户行：浙商银行重庆分行营业部</w:t>
      </w:r>
    </w:p>
    <w:p w14:paraId="4C1F88F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银行代码：316653000026</w:t>
      </w:r>
    </w:p>
    <w:p w14:paraId="5538F88F">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备注：成交供应商对公汇款/转账时需注明“XX项目采购代理服务费”，字数超限可简写。</w:t>
      </w:r>
    </w:p>
    <w:p w14:paraId="1D959DA5">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27" w:name="_Toc30921"/>
      <w:bookmarkStart w:id="228" w:name="_Toc3241"/>
      <w:bookmarkStart w:id="229" w:name="_Toc26487"/>
      <w:bookmarkStart w:id="230" w:name="_Toc21477"/>
      <w:bookmarkStart w:id="231" w:name="_Toc45114064"/>
      <w:r>
        <w:rPr>
          <w:rFonts w:hint="eastAsia" w:asciiTheme="minorEastAsia" w:hAnsiTheme="minorEastAsia" w:eastAsiaTheme="minorEastAsia" w:cstheme="minorEastAsia"/>
          <w:b/>
          <w:bCs/>
          <w:sz w:val="24"/>
          <w:szCs w:val="24"/>
          <w:highlight w:val="none"/>
          <w:lang w:eastAsia="zh-Hans"/>
        </w:rPr>
        <w:t>八</w:t>
      </w:r>
      <w:r>
        <w:rPr>
          <w:rFonts w:hint="eastAsia" w:asciiTheme="minorEastAsia" w:hAnsiTheme="minorEastAsia" w:eastAsiaTheme="minorEastAsia" w:cstheme="minorEastAsia"/>
          <w:b/>
          <w:bCs/>
          <w:sz w:val="24"/>
          <w:szCs w:val="24"/>
          <w:highlight w:val="none"/>
        </w:rPr>
        <w:t>、签订合同</w:t>
      </w:r>
      <w:bookmarkEnd w:id="227"/>
      <w:bookmarkEnd w:id="228"/>
      <w:bookmarkEnd w:id="229"/>
      <w:bookmarkEnd w:id="230"/>
      <w:bookmarkEnd w:id="231"/>
    </w:p>
    <w:p w14:paraId="07F7EAD8">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采购人原则上应在成交通知书发出之日起二十日内和成交供应商签订政府采购合同，无正当理由不得拒绝或拖延合同签订。所签订的合同不得对竞争性谈判文件和供应商的响应文件作实质性修改。其他未尽事宜由采购人和成交供应商在采购合同中详细约定。</w:t>
      </w:r>
    </w:p>
    <w:p w14:paraId="2B9CC06C">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二</w:t>
      </w:r>
      <w:r>
        <w:rPr>
          <w:rFonts w:hint="eastAsia" w:asciiTheme="minorEastAsia" w:hAnsiTheme="minorEastAsia" w:eastAsiaTheme="minorEastAsia" w:cstheme="minorEastAsia"/>
          <w:szCs w:val="24"/>
          <w:highlight w:val="none"/>
        </w:rPr>
        <w:t>）竞争性谈判文件、供应商的响应文件及澄清文件等，均为签订政府采购合同的依据。</w:t>
      </w:r>
    </w:p>
    <w:p w14:paraId="69B99199">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三</w:t>
      </w:r>
      <w:r>
        <w:rPr>
          <w:rFonts w:hint="eastAsia" w:asciiTheme="minorEastAsia" w:hAnsiTheme="minorEastAsia" w:eastAsiaTheme="minorEastAsia" w:cstheme="minorEastAsia"/>
          <w:szCs w:val="24"/>
          <w:highlight w:val="none"/>
        </w:rPr>
        <w:t>）合同生效条款由供需双方约定，法律、行政法规规定应当办理批准、登记等手续后生效的合同，依照其规定。</w:t>
      </w:r>
    </w:p>
    <w:p w14:paraId="4BD6FB53">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四</w:t>
      </w:r>
      <w:r>
        <w:rPr>
          <w:rFonts w:hint="eastAsia" w:asciiTheme="minorEastAsia" w:hAnsiTheme="minorEastAsia" w:eastAsiaTheme="minorEastAsia" w:cstheme="minorEastAsia"/>
          <w:szCs w:val="24"/>
          <w:highlight w:val="none"/>
        </w:rPr>
        <w:t>）合同原则上应按照《重庆市政府采购合同》签订，相关单位要求适用合同通用格式版本的，应按其要求另行签订其他合同，</w:t>
      </w:r>
      <w:r>
        <w:rPr>
          <w:rFonts w:hint="eastAsia" w:asciiTheme="minorEastAsia" w:hAnsiTheme="minorEastAsia" w:eastAsiaTheme="minorEastAsia" w:cstheme="minorEastAsia"/>
          <w:b/>
          <w:szCs w:val="24"/>
          <w:highlight w:val="none"/>
        </w:rPr>
        <w:t>合同签约地点为重庆工业职业技术学院（重庆市渝北区空港桃源大道1000号）</w:t>
      </w:r>
      <w:r>
        <w:rPr>
          <w:rFonts w:hint="eastAsia" w:asciiTheme="minorEastAsia" w:hAnsiTheme="minorEastAsia" w:eastAsiaTheme="minorEastAsia" w:cstheme="minorEastAsia"/>
          <w:szCs w:val="24"/>
          <w:highlight w:val="none"/>
        </w:rPr>
        <w:t>。</w:t>
      </w:r>
    </w:p>
    <w:p w14:paraId="3021E195">
      <w:pPr>
        <w:spacing w:line="360" w:lineRule="auto"/>
        <w:ind w:firstLine="360" w:firstLineChars="1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五</w:t>
      </w:r>
      <w:r>
        <w:rPr>
          <w:rFonts w:hint="eastAsia" w:asciiTheme="minorEastAsia" w:hAnsiTheme="minorEastAsia" w:eastAsiaTheme="minorEastAsia" w:cstheme="minorEastAsia"/>
          <w:szCs w:val="24"/>
          <w:highlight w:val="none"/>
        </w:rPr>
        <w:t>）采购人要求成交供应商提供履约保证金的，应当在竞争性谈判文件中予以约定。成交供应商履约完毕后，采购人根据采购文件规定无息退还其履约保证金。</w:t>
      </w:r>
    </w:p>
    <w:p w14:paraId="49B05317">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32" w:name="_Toc4999"/>
      <w:r>
        <w:rPr>
          <w:rFonts w:hint="eastAsia" w:asciiTheme="minorEastAsia" w:hAnsiTheme="minorEastAsia" w:eastAsiaTheme="minorEastAsia" w:cstheme="minorEastAsia"/>
          <w:b/>
          <w:bCs/>
          <w:sz w:val="24"/>
          <w:szCs w:val="24"/>
          <w:highlight w:val="none"/>
          <w:lang w:eastAsia="zh-Hans"/>
        </w:rPr>
        <w:t>九</w:t>
      </w:r>
      <w:r>
        <w:rPr>
          <w:rFonts w:hint="eastAsia" w:asciiTheme="minorEastAsia" w:hAnsiTheme="minorEastAsia" w:eastAsiaTheme="minorEastAsia" w:cstheme="minorEastAsia"/>
          <w:b/>
          <w:bCs/>
          <w:sz w:val="24"/>
          <w:szCs w:val="24"/>
          <w:highlight w:val="none"/>
        </w:rPr>
        <w:t>、项目验收</w:t>
      </w:r>
      <w:bookmarkEnd w:id="232"/>
    </w:p>
    <w:p w14:paraId="07123A3C">
      <w:pPr>
        <w:pStyle w:val="2"/>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合同执行完毕，采购人原则上应在7个工作日内组织履约情况验收，不得无故拖延或附加额外条件。</w:t>
      </w:r>
    </w:p>
    <w:p w14:paraId="01658DD8">
      <w:pPr>
        <w:pStyle w:val="2"/>
        <w:spacing w:line="360" w:lineRule="auto"/>
        <w:ind w:firstLine="480"/>
        <w:rPr>
          <w:rFonts w:hint="eastAsia" w:asciiTheme="minorEastAsia" w:hAnsiTheme="minorEastAsia" w:eastAsiaTheme="minorEastAsia" w:cstheme="minorEastAsia"/>
          <w:szCs w:val="24"/>
          <w:highlight w:val="none"/>
        </w:rPr>
      </w:pPr>
    </w:p>
    <w:p w14:paraId="120739DC">
      <w:pPr>
        <w:pStyle w:val="3"/>
        <w:spacing w:before="240" w:after="240" w:line="360" w:lineRule="auto"/>
        <w:ind w:firstLine="883"/>
        <w:rPr>
          <w:rFonts w:hint="eastAsia" w:asciiTheme="minorEastAsia" w:hAnsiTheme="minorEastAsia" w:eastAsiaTheme="minorEastAsia" w:cstheme="minorEastAsia"/>
          <w:b/>
          <w:bCs/>
          <w:szCs w:val="44"/>
          <w:highlight w:val="none"/>
        </w:rPr>
      </w:pPr>
      <w:bookmarkStart w:id="233" w:name="_Toc1962"/>
      <w:bookmarkStart w:id="234" w:name="_Toc9219"/>
      <w:bookmarkStart w:id="235" w:name="_Toc29750"/>
      <w:bookmarkStart w:id="236" w:name="_Toc22553"/>
      <w:r>
        <w:rPr>
          <w:rFonts w:hint="eastAsia" w:asciiTheme="minorEastAsia" w:hAnsiTheme="minorEastAsia" w:eastAsiaTheme="minorEastAsia" w:cstheme="minorEastAsia"/>
          <w:b/>
          <w:bCs/>
          <w:szCs w:val="44"/>
          <w:highlight w:val="none"/>
        </w:rPr>
        <w:t>第六篇  合同草案条款</w:t>
      </w:r>
      <w:bookmarkEnd w:id="233"/>
      <w:bookmarkEnd w:id="234"/>
      <w:bookmarkEnd w:id="235"/>
      <w:bookmarkEnd w:id="236"/>
    </w:p>
    <w:p w14:paraId="00C37A00">
      <w:pPr>
        <w:pStyle w:val="4"/>
        <w:spacing w:before="120" w:after="120" w:line="360" w:lineRule="auto"/>
        <w:ind w:firstLine="482"/>
        <w:rPr>
          <w:rFonts w:hint="eastAsia" w:asciiTheme="minorEastAsia" w:hAnsiTheme="minorEastAsia" w:eastAsiaTheme="minorEastAsia" w:cstheme="minorEastAsia"/>
          <w:sz w:val="24"/>
          <w:szCs w:val="24"/>
          <w:highlight w:val="none"/>
        </w:rPr>
      </w:pPr>
      <w:bookmarkStart w:id="237" w:name="_Toc481758163"/>
      <w:bookmarkStart w:id="238" w:name="_Toc319153698"/>
      <w:bookmarkStart w:id="239" w:name="_Toc1689"/>
      <w:bookmarkStart w:id="240" w:name="_Toc26649"/>
      <w:bookmarkStart w:id="241" w:name="_Toc29476"/>
      <w:bookmarkStart w:id="242" w:name="_Toc481757477"/>
      <w:bookmarkStart w:id="243" w:name="_Toc29920"/>
      <w:bookmarkStart w:id="244" w:name="_Toc28268949"/>
      <w:bookmarkStart w:id="245" w:name="_Toc26527"/>
      <w:r>
        <w:rPr>
          <w:rFonts w:hint="eastAsia" w:asciiTheme="minorEastAsia" w:hAnsiTheme="minorEastAsia" w:eastAsiaTheme="minorEastAsia" w:cstheme="minorEastAsia"/>
          <w:b/>
          <w:bCs/>
          <w:sz w:val="24"/>
          <w:szCs w:val="24"/>
          <w:highlight w:val="none"/>
        </w:rPr>
        <w:t>一、定义</w:t>
      </w:r>
      <w:bookmarkEnd w:id="237"/>
      <w:bookmarkEnd w:id="238"/>
      <w:bookmarkEnd w:id="239"/>
      <w:bookmarkEnd w:id="240"/>
      <w:bookmarkEnd w:id="241"/>
      <w:bookmarkEnd w:id="242"/>
      <w:bookmarkEnd w:id="243"/>
      <w:bookmarkEnd w:id="244"/>
      <w:bookmarkEnd w:id="245"/>
    </w:p>
    <w:p w14:paraId="728D7108">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（一）甲方（需方）即采购人，是指通过竞争性谈判采购，接受合同货物及服务的各级国家机关、事业单位和团体组织。</w:t>
      </w:r>
    </w:p>
    <w:p w14:paraId="79CA992A">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（二）乙方（供方）即成交供应商，是指成交后提供合同货物和服务的自然人、法人及其他组织。</w:t>
      </w:r>
    </w:p>
    <w:p w14:paraId="59C7FD0B">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（三）合同是指由甲乙双方按照竞争性谈判文件和响应文件的实质性内容，通过协商一致达成的书面协议。</w:t>
      </w:r>
    </w:p>
    <w:p w14:paraId="1D59BB3F">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（四）合同价格指以成交价格为依据，在供方全面履行合同义务后，需方（或财政部门）应支付给供方的金额。</w:t>
      </w:r>
    </w:p>
    <w:p w14:paraId="7E9C2102">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（五）技术资料是指合同货物及其相关的设计、制造、监造、检验、验收等文件（包括图纸、各种文字说明、标准）。</w:t>
      </w:r>
    </w:p>
    <w:p w14:paraId="0F61A367">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46" w:name="_Toc8098"/>
      <w:bookmarkStart w:id="247" w:name="_Toc19048"/>
      <w:r>
        <w:rPr>
          <w:rFonts w:hint="eastAsia" w:asciiTheme="minorEastAsia" w:hAnsiTheme="minorEastAsia" w:eastAsiaTheme="minorEastAsia" w:cstheme="minorEastAsia"/>
          <w:sz w:val="24"/>
          <w:szCs w:val="24"/>
          <w:highlight w:val="none"/>
        </w:rPr>
        <w:t>二、货物内容</w:t>
      </w:r>
      <w:bookmarkEnd w:id="246"/>
      <w:bookmarkEnd w:id="247"/>
    </w:p>
    <w:p w14:paraId="6746A501">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合同包括以下内容：货物名称、型号规格、技术参数、数量（单位）等内容。</w:t>
      </w:r>
    </w:p>
    <w:p w14:paraId="43C89386">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48" w:name="_Toc10721"/>
      <w:bookmarkStart w:id="249" w:name="_Toc15131"/>
      <w:r>
        <w:rPr>
          <w:rFonts w:hint="eastAsia" w:asciiTheme="minorEastAsia" w:hAnsiTheme="minorEastAsia" w:eastAsiaTheme="minorEastAsia" w:cstheme="minorEastAsia"/>
          <w:sz w:val="24"/>
          <w:szCs w:val="24"/>
          <w:highlight w:val="none"/>
        </w:rPr>
        <w:t>三、合同价格</w:t>
      </w:r>
      <w:bookmarkEnd w:id="248"/>
      <w:bookmarkEnd w:id="249"/>
    </w:p>
    <w:p w14:paraId="575C741B">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（一）合同价格即合同总价。</w:t>
      </w:r>
    </w:p>
    <w:p w14:paraId="58522486">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（二）合同价格包括合同货物、技术资料、合同货物的税费、运杂费、保险费、包装费、装卸费及与货物有关的供方应纳的税费，所有税费由乙方负担。</w:t>
      </w:r>
    </w:p>
    <w:p w14:paraId="4276D16A">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（三）合同货物单价为不变价。</w:t>
      </w:r>
    </w:p>
    <w:p w14:paraId="6FB93C8B">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50" w:name="_Toc24072"/>
      <w:bookmarkStart w:id="251" w:name="_Toc26125"/>
      <w:r>
        <w:rPr>
          <w:rFonts w:hint="eastAsia" w:asciiTheme="minorEastAsia" w:hAnsiTheme="minorEastAsia" w:eastAsiaTheme="minorEastAsia" w:cstheme="minorEastAsia"/>
          <w:sz w:val="24"/>
          <w:szCs w:val="24"/>
          <w:highlight w:val="none"/>
        </w:rPr>
        <w:t>四、转包或分包</w:t>
      </w:r>
      <w:bookmarkEnd w:id="250"/>
      <w:bookmarkEnd w:id="251"/>
    </w:p>
    <w:p w14:paraId="68500082">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（一）本合同范围的货物，应由乙方直接供应，不得转让他人供应；</w:t>
      </w:r>
    </w:p>
    <w:p w14:paraId="51B52149">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（二）非经甲方书面同意，乙方不得将本合同范围的货物全部或部分分包给他人供应；</w:t>
      </w:r>
    </w:p>
    <w:p w14:paraId="335705E7">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（三）如有转让和未经甲方同意的分包行为，甲方有权解除合同，没收履约保证金并追究乙方的违约责任。</w:t>
      </w:r>
    </w:p>
    <w:p w14:paraId="58F933AE">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52" w:name="_Toc5203"/>
      <w:bookmarkStart w:id="253" w:name="_Toc15827"/>
      <w:r>
        <w:rPr>
          <w:rFonts w:hint="eastAsia" w:asciiTheme="minorEastAsia" w:hAnsiTheme="minorEastAsia" w:eastAsiaTheme="minorEastAsia" w:cstheme="minorEastAsia"/>
          <w:sz w:val="24"/>
          <w:szCs w:val="24"/>
          <w:highlight w:val="none"/>
        </w:rPr>
        <w:t>五、质量保证及售后服务</w:t>
      </w:r>
      <w:bookmarkEnd w:id="252"/>
      <w:bookmarkEnd w:id="253"/>
    </w:p>
    <w:p w14:paraId="6C6363E7">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（一）乙方应按竞争性谈判文件规定的货物性能、技术要求、质量标准向甲方提供未经使用的全新产品。</w:t>
      </w:r>
    </w:p>
    <w:p w14:paraId="57F3169D">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（二）乙方提供的货物在质保期内因货物本身的质量问题发生故障，乙方应负责免费更换。对达不到技术要求者，根据实际情况，经双方协商，可按以下办法处理：</w:t>
      </w:r>
    </w:p>
    <w:p w14:paraId="15820E7A">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1.更换：由乙方承担所发生的全部费用。</w:t>
      </w:r>
    </w:p>
    <w:p w14:paraId="0EE1BDF2">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2.贬值处理：由甲乙双方合议定价。</w:t>
      </w:r>
    </w:p>
    <w:p w14:paraId="1B5A0640">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3.退货处理：乙方应退还甲方支付的合同款，同时应承担该货物的直接费用（运输、保险、检验、货款利息及银行手续费等）。</w:t>
      </w:r>
    </w:p>
    <w:p w14:paraId="1E46BA17">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（三）如在使用过程中发生质量问题，乙方应同本项目“第三篇 谈判项目服务要求”对质量保证及售后服务内容的约定。</w:t>
      </w:r>
    </w:p>
    <w:p w14:paraId="30BD6584">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（四）在质保期内，乙方应对货物出现的质量及安全问题负责处理解决并承担一切费用。</w:t>
      </w:r>
    </w:p>
    <w:p w14:paraId="3ABC3651">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54" w:name="_Toc23007"/>
      <w:bookmarkStart w:id="255" w:name="_Toc31393"/>
      <w:r>
        <w:rPr>
          <w:rFonts w:hint="eastAsia" w:asciiTheme="minorEastAsia" w:hAnsiTheme="minorEastAsia" w:eastAsiaTheme="minorEastAsia" w:cstheme="minorEastAsia"/>
          <w:sz w:val="24"/>
          <w:szCs w:val="24"/>
          <w:highlight w:val="none"/>
        </w:rPr>
        <w:t>六、付款</w:t>
      </w:r>
      <w:bookmarkEnd w:id="254"/>
      <w:bookmarkEnd w:id="255"/>
    </w:p>
    <w:p w14:paraId="370A6BAF">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（一）本合同使用货币币制如未作特别说明均为人民币。</w:t>
      </w:r>
    </w:p>
    <w:p w14:paraId="719576F2">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（二）付款方式：银行转账、现金支票。</w:t>
      </w:r>
    </w:p>
    <w:p w14:paraId="2E07551E">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（三）付款方法：同本项目“第三篇 谈判项目服务要求”中关于付款方式的约定。</w:t>
      </w:r>
    </w:p>
    <w:p w14:paraId="6DF1AD71">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56" w:name="_Toc19976"/>
      <w:bookmarkStart w:id="257" w:name="_Toc28126"/>
      <w:r>
        <w:rPr>
          <w:rFonts w:hint="eastAsia" w:asciiTheme="minorEastAsia" w:hAnsiTheme="minorEastAsia" w:eastAsiaTheme="minorEastAsia" w:cstheme="minorEastAsia"/>
          <w:sz w:val="24"/>
          <w:szCs w:val="24"/>
          <w:highlight w:val="none"/>
        </w:rPr>
        <w:t>七、检查验收</w:t>
      </w:r>
      <w:bookmarkEnd w:id="256"/>
      <w:bookmarkEnd w:id="257"/>
    </w:p>
    <w:p w14:paraId="4FF94951">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（一）供方应随货物提供合格证和质量证明文件，如是国外进口的货物还须提供入关证明。</w:t>
      </w:r>
    </w:p>
    <w:p w14:paraId="2002FF28">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（二）货物验收</w:t>
      </w:r>
    </w:p>
    <w:p w14:paraId="14A8CB23">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14:paraId="76D963AD">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（三）货物验收报告应由需方、供方经办人签字，并加盖双方公章，以此作为支付凭据。</w:t>
      </w:r>
    </w:p>
    <w:p w14:paraId="70AA7B4B">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58" w:name="_Toc29647"/>
      <w:bookmarkStart w:id="259" w:name="_Toc27175"/>
      <w:r>
        <w:rPr>
          <w:rFonts w:hint="eastAsia" w:asciiTheme="minorEastAsia" w:hAnsiTheme="minorEastAsia" w:eastAsiaTheme="minorEastAsia" w:cstheme="minorEastAsia"/>
          <w:sz w:val="24"/>
          <w:szCs w:val="24"/>
          <w:highlight w:val="none"/>
        </w:rPr>
        <w:t>八、索赔</w:t>
      </w:r>
      <w:bookmarkEnd w:id="258"/>
      <w:bookmarkEnd w:id="259"/>
    </w:p>
    <w:p w14:paraId="4B3CD6FA">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供方对货物与合同要求不符负有责任，并且需方已于规定交货内和质量保证期内提出索赔，供方应按需方同意的下述一种或多种方法解决索赔事宜。</w:t>
      </w:r>
    </w:p>
    <w:p w14:paraId="2C383383">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A1781E5">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（二）根据货物的疵劣和受损程度以及需方遭受损失的金额，经双方同意降低货物价格。</w:t>
      </w:r>
    </w:p>
    <w:p w14:paraId="6C2B9F43">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60" w:name="_Toc10800"/>
      <w:bookmarkStart w:id="261" w:name="_Toc23023"/>
      <w:r>
        <w:rPr>
          <w:rFonts w:hint="eastAsia" w:asciiTheme="minorEastAsia" w:hAnsiTheme="minorEastAsia" w:eastAsiaTheme="minorEastAsia" w:cstheme="minorEastAsia"/>
          <w:sz w:val="24"/>
          <w:szCs w:val="24"/>
          <w:highlight w:val="none"/>
        </w:rPr>
        <w:t>九、知识产权</w:t>
      </w:r>
      <w:bookmarkEnd w:id="260"/>
      <w:bookmarkEnd w:id="261"/>
    </w:p>
    <w:p w14:paraId="56967ECC">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703AD039">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（二）若涉及软件开发等服务类项目知识产权的，知识产权归采购人所有。</w:t>
      </w:r>
    </w:p>
    <w:p w14:paraId="39DB6FD4">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62" w:name="_Toc14559"/>
      <w:bookmarkStart w:id="263" w:name="_Toc29791"/>
      <w:r>
        <w:rPr>
          <w:rFonts w:hint="eastAsia" w:asciiTheme="minorEastAsia" w:hAnsiTheme="minorEastAsia" w:eastAsiaTheme="minorEastAsia" w:cstheme="minorEastAsia"/>
          <w:sz w:val="24"/>
          <w:szCs w:val="24"/>
          <w:highlight w:val="none"/>
        </w:rPr>
        <w:t>十、合同争议的解决</w:t>
      </w:r>
      <w:bookmarkEnd w:id="262"/>
      <w:bookmarkEnd w:id="263"/>
    </w:p>
    <w:p w14:paraId="255737EC">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（一）当事人友好协商达成一致</w:t>
      </w:r>
    </w:p>
    <w:p w14:paraId="459EDA79">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（二）在60天内当事人协商不能达成协议的，可提请采购人当地仲裁机构仲裁。</w:t>
      </w:r>
    </w:p>
    <w:p w14:paraId="207E03D1">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64" w:name="_Toc24739"/>
      <w:bookmarkStart w:id="265" w:name="_Toc15507"/>
      <w:r>
        <w:rPr>
          <w:rFonts w:hint="eastAsia" w:asciiTheme="minorEastAsia" w:hAnsiTheme="minorEastAsia" w:eastAsiaTheme="minorEastAsia" w:cstheme="minorEastAsia"/>
          <w:sz w:val="24"/>
          <w:szCs w:val="24"/>
          <w:highlight w:val="none"/>
        </w:rPr>
        <w:t>十一、违约责任</w:t>
      </w:r>
      <w:bookmarkEnd w:id="264"/>
      <w:bookmarkEnd w:id="265"/>
    </w:p>
    <w:p w14:paraId="22D68F1F">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按《中华人民共和国民法典》、《中华人民共和国政府采购法》有关条款，或由供需双方约定。</w:t>
      </w:r>
    </w:p>
    <w:p w14:paraId="38309063">
      <w:pPr>
        <w:pStyle w:val="5"/>
        <w:spacing w:before="0" w:after="0" w:line="360" w:lineRule="auto"/>
        <w:ind w:firstLine="482"/>
        <w:rPr>
          <w:rFonts w:hint="eastAsia" w:asciiTheme="minorEastAsia" w:hAnsiTheme="minorEastAsia" w:eastAsiaTheme="minorEastAsia" w:cstheme="minorEastAsia"/>
          <w:sz w:val="24"/>
          <w:szCs w:val="24"/>
          <w:highlight w:val="none"/>
        </w:rPr>
      </w:pPr>
      <w:bookmarkStart w:id="266" w:name="_Toc15948"/>
      <w:bookmarkStart w:id="267" w:name="_Toc4769"/>
      <w:r>
        <w:rPr>
          <w:rFonts w:hint="eastAsia" w:asciiTheme="minorEastAsia" w:hAnsiTheme="minorEastAsia" w:eastAsiaTheme="minorEastAsia" w:cstheme="minorEastAsia"/>
          <w:sz w:val="24"/>
          <w:szCs w:val="24"/>
          <w:highlight w:val="none"/>
        </w:rPr>
        <w:t>十二、合同生效及其它</w:t>
      </w:r>
      <w:bookmarkEnd w:id="266"/>
      <w:bookmarkEnd w:id="267"/>
    </w:p>
    <w:p w14:paraId="08C896E6">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（一）合同生效及其效力应符合《中华人民共和国民法典》有关规定。</w:t>
      </w:r>
    </w:p>
    <w:p w14:paraId="5D43677B">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（二）合同应经当事人法定代表人或委托代理人签字，加盖双方合同专用章或公章。</w:t>
      </w:r>
    </w:p>
    <w:p w14:paraId="3AEBEB3C">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（三）合同所包括附件，是合同不可分割的一部分，具有同等法法律效力。</w:t>
      </w:r>
    </w:p>
    <w:p w14:paraId="03483675">
      <w:pPr>
        <w:spacing w:line="360" w:lineRule="auto"/>
        <w:ind w:right="12"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（四）合同需提供担保的，按《中华人民共和国担保法》规定执行。</w:t>
      </w:r>
    </w:p>
    <w:p w14:paraId="3D223326">
      <w:pPr>
        <w:spacing w:line="360" w:lineRule="auto"/>
        <w:ind w:right="12"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（五）本合同条件未尽事宜依照《中华人民共和国民法典》，由供需双方共同协商确定。</w:t>
      </w:r>
    </w:p>
    <w:p w14:paraId="4A60AC8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六</w:t>
      </w:r>
      <w:r>
        <w:rPr>
          <w:rFonts w:hint="eastAsia" w:asciiTheme="minorEastAsia" w:hAnsiTheme="minorEastAsia" w:eastAsiaTheme="minorEastAsia" w:cstheme="minorEastAsia"/>
          <w:szCs w:val="24"/>
          <w:highlight w:val="none"/>
        </w:rPr>
        <w:t>）本合同签约地点为重庆工业职业技术学院（重庆市渝北区空港桃源大道1000号）。</w:t>
      </w:r>
    </w:p>
    <w:p w14:paraId="59899280">
      <w:pPr>
        <w:spacing w:line="360" w:lineRule="auto"/>
        <w:ind w:firstLine="482"/>
        <w:rPr>
          <w:rFonts w:hint="eastAsia" w:asciiTheme="minorEastAsia" w:hAnsiTheme="minorEastAsia" w:eastAsiaTheme="minorEastAsia" w:cstheme="minorEastAsia"/>
          <w:b/>
          <w:bCs/>
          <w:szCs w:val="24"/>
          <w:highlight w:val="none"/>
        </w:rPr>
      </w:pPr>
      <w:bookmarkStart w:id="268" w:name="_Toc277084871"/>
      <w:bookmarkStart w:id="269" w:name="_Toc285722713"/>
      <w:bookmarkStart w:id="270" w:name="_Toc19009"/>
      <w:bookmarkStart w:id="271" w:name="_Toc481757503"/>
      <w:bookmarkStart w:id="272" w:name="_Toc12789072"/>
      <w:bookmarkStart w:id="273" w:name="_Toc8610"/>
      <w:bookmarkStart w:id="274" w:name="_Toc481758189"/>
      <w:bookmarkStart w:id="275" w:name="_Toc28268961"/>
      <w:bookmarkStart w:id="276" w:name="_Toc6470"/>
      <w:bookmarkStart w:id="277" w:name="_Toc6172"/>
      <w:bookmarkStart w:id="278" w:name="_Toc5618"/>
      <w:bookmarkStart w:id="279" w:name="_Toc403569797"/>
      <w:r>
        <w:rPr>
          <w:rFonts w:hint="eastAsia" w:asciiTheme="minorEastAsia" w:hAnsiTheme="minorEastAsia" w:eastAsiaTheme="minorEastAsia" w:cstheme="minorEastAsia"/>
          <w:b/>
          <w:bCs/>
          <w:szCs w:val="24"/>
          <w:highlight w:val="none"/>
        </w:rPr>
        <w:br w:type="page"/>
      </w:r>
    </w:p>
    <w:p w14:paraId="160339E4">
      <w:pPr>
        <w:pStyle w:val="11"/>
        <w:spacing w:line="360" w:lineRule="auto"/>
        <w:ind w:firstLine="480"/>
        <w:rPr>
          <w:rFonts w:hint="eastAsia" w:asciiTheme="minorEastAsia" w:hAnsiTheme="minorEastAsia" w:eastAsiaTheme="minorEastAsia" w:cstheme="minorEastAsia"/>
          <w:highlight w:val="none"/>
        </w:rPr>
      </w:pPr>
    </w:p>
    <w:p w14:paraId="6AE48538">
      <w:pPr>
        <w:pStyle w:val="4"/>
        <w:spacing w:before="120" w:after="120" w:line="360" w:lineRule="auto"/>
        <w:ind w:firstLine="482"/>
        <w:rPr>
          <w:rFonts w:hint="eastAsia" w:asciiTheme="minorEastAsia" w:hAnsiTheme="minorEastAsia" w:eastAsiaTheme="minorEastAsia" w:cstheme="minorEastAsia"/>
          <w:b/>
          <w:bCs/>
          <w:sz w:val="24"/>
          <w:szCs w:val="24"/>
          <w:highlight w:val="none"/>
        </w:rPr>
      </w:pPr>
      <w:bookmarkStart w:id="280" w:name="_Toc11408"/>
      <w:bookmarkStart w:id="281" w:name="_Toc1749535727"/>
      <w:r>
        <w:rPr>
          <w:rFonts w:hint="eastAsia" w:asciiTheme="minorEastAsia" w:hAnsiTheme="minorEastAsia" w:eastAsiaTheme="minorEastAsia" w:cstheme="minorEastAsia"/>
          <w:b/>
          <w:bCs/>
          <w:sz w:val="24"/>
          <w:szCs w:val="24"/>
          <w:highlight w:val="none"/>
        </w:rPr>
        <w:t>采购合同（格式）</w:t>
      </w:r>
      <w:bookmarkEnd w:id="268"/>
      <w:bookmarkEnd w:id="269"/>
      <w:bookmarkEnd w:id="270"/>
      <w:bookmarkEnd w:id="280"/>
      <w:bookmarkEnd w:id="281"/>
    </w:p>
    <w:p w14:paraId="2303AB1B">
      <w:pPr>
        <w:spacing w:line="360" w:lineRule="auto"/>
        <w:ind w:firstLine="480"/>
        <w:rPr>
          <w:rFonts w:hint="eastAsia" w:asciiTheme="minorEastAsia" w:hAnsiTheme="minorEastAsia" w:eastAsiaTheme="minorEastAsia" w:cstheme="minorEastAsia"/>
          <w:szCs w:val="24"/>
          <w:highlight w:val="none"/>
        </w:rPr>
      </w:pPr>
    </w:p>
    <w:p w14:paraId="58FB00B1">
      <w:pPr>
        <w:spacing w:line="360" w:lineRule="auto"/>
        <w:ind w:firstLine="422"/>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合同编号：</w:t>
      </w:r>
      <w:r>
        <w:rPr>
          <w:rFonts w:hint="eastAsia" w:asciiTheme="minorEastAsia" w:hAnsiTheme="minorEastAsia" w:eastAsiaTheme="minorEastAsia" w:cstheme="minorEastAsia"/>
          <w:b/>
          <w:sz w:val="21"/>
          <w:szCs w:val="21"/>
          <w:highlight w:val="none"/>
          <w:lang w:eastAsia="zh-Hans"/>
        </w:rPr>
        <w:t>自</w:t>
      </w:r>
      <w:r>
        <w:rPr>
          <w:rFonts w:hint="eastAsia" w:asciiTheme="minorEastAsia" w:hAnsiTheme="minorEastAsia" w:eastAsiaTheme="minorEastAsia" w:cstheme="minorEastAsia"/>
          <w:b/>
          <w:sz w:val="21"/>
          <w:szCs w:val="21"/>
          <w:highlight w:val="none"/>
        </w:rPr>
        <w:t>采2023XXX</w:t>
      </w:r>
    </w:p>
    <w:p w14:paraId="340669B1">
      <w:pPr>
        <w:spacing w:line="360" w:lineRule="auto"/>
        <w:ind w:firstLine="643"/>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eastAsia="zh-Hans"/>
        </w:rPr>
        <w:t>重庆工业职业技术学院</w:t>
      </w:r>
      <w:r>
        <w:rPr>
          <w:rFonts w:hint="eastAsia" w:asciiTheme="minorEastAsia" w:hAnsiTheme="minorEastAsia" w:eastAsiaTheme="minorEastAsia" w:cstheme="minorEastAsia"/>
          <w:b/>
          <w:sz w:val="32"/>
          <w:szCs w:val="32"/>
          <w:highlight w:val="none"/>
        </w:rPr>
        <w:t>自主采购工程合同</w:t>
      </w:r>
    </w:p>
    <w:p w14:paraId="09F3BFE1">
      <w:pPr>
        <w:spacing w:line="360" w:lineRule="auto"/>
        <w:ind w:right="-223" w:rightChars="-93" w:firstLine="4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（采购项目：</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项目号：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14:paraId="1267ABCD">
      <w:pPr>
        <w:spacing w:line="360" w:lineRule="auto"/>
        <w:ind w:firstLine="420"/>
        <w:jc w:val="center"/>
        <w:rPr>
          <w:rFonts w:hint="eastAsia" w:asciiTheme="minorEastAsia" w:hAnsiTheme="minorEastAsia" w:eastAsiaTheme="minorEastAsia" w:cstheme="minorEastAsia"/>
          <w:sz w:val="21"/>
          <w:szCs w:val="21"/>
          <w:highlight w:val="none"/>
        </w:rPr>
      </w:pPr>
    </w:p>
    <w:p w14:paraId="0391F91B">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甲方（需方）：___________________________      计价单位：____________</w:t>
      </w:r>
    </w:p>
    <w:p w14:paraId="2886C451">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乙方（供方）：___________________________      计量单位：_____________</w:t>
      </w:r>
    </w:p>
    <w:p w14:paraId="3694E4CA">
      <w:pPr>
        <w:spacing w:line="360" w:lineRule="auto"/>
        <w:ind w:firstLine="480"/>
        <w:rPr>
          <w:rFonts w:hint="eastAsia" w:asciiTheme="minorEastAsia" w:hAnsiTheme="minorEastAsia" w:eastAsiaTheme="minorEastAsia" w:cstheme="minorEastAsia"/>
          <w:highlight w:val="none"/>
        </w:rPr>
      </w:pPr>
    </w:p>
    <w:p w14:paraId="0CF05454">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78D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4E5C32D">
            <w:pPr>
              <w:spacing w:line="360" w:lineRule="auto"/>
              <w:ind w:firstLine="4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谈判项目名称</w:t>
            </w:r>
          </w:p>
        </w:tc>
        <w:tc>
          <w:tcPr>
            <w:tcW w:w="984" w:type="dxa"/>
            <w:vAlign w:val="center"/>
          </w:tcPr>
          <w:p w14:paraId="513E6132">
            <w:pPr>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298" w:type="dxa"/>
            <w:gridSpan w:val="2"/>
            <w:vAlign w:val="center"/>
          </w:tcPr>
          <w:p w14:paraId="324CDC9B">
            <w:pPr>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综合单价</w:t>
            </w:r>
          </w:p>
        </w:tc>
        <w:tc>
          <w:tcPr>
            <w:tcW w:w="1134" w:type="dxa"/>
            <w:vAlign w:val="center"/>
          </w:tcPr>
          <w:p w14:paraId="537A1B3A">
            <w:pPr>
              <w:spacing w:line="360" w:lineRule="auto"/>
              <w:ind w:firstLine="4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总价</w:t>
            </w:r>
          </w:p>
        </w:tc>
        <w:tc>
          <w:tcPr>
            <w:tcW w:w="1559" w:type="dxa"/>
            <w:vAlign w:val="center"/>
          </w:tcPr>
          <w:p w14:paraId="3C545A46">
            <w:pPr>
              <w:spacing w:line="360" w:lineRule="auto"/>
              <w:ind w:firstLine="4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服务时间</w:t>
            </w:r>
          </w:p>
        </w:tc>
        <w:tc>
          <w:tcPr>
            <w:tcW w:w="1567" w:type="dxa"/>
            <w:vAlign w:val="center"/>
          </w:tcPr>
          <w:p w14:paraId="6BD6D642">
            <w:pPr>
              <w:spacing w:line="360" w:lineRule="auto"/>
              <w:ind w:firstLine="4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服务地点</w:t>
            </w:r>
          </w:p>
        </w:tc>
      </w:tr>
      <w:tr w14:paraId="1D1A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A1EF9F">
            <w:pPr>
              <w:spacing w:line="360" w:lineRule="auto"/>
              <w:ind w:firstLine="420"/>
              <w:jc w:val="center"/>
              <w:rPr>
                <w:rFonts w:hint="eastAsia" w:asciiTheme="minorEastAsia" w:hAnsiTheme="minorEastAsia" w:eastAsiaTheme="minorEastAsia" w:cstheme="minorEastAsia"/>
                <w:sz w:val="21"/>
                <w:szCs w:val="21"/>
                <w:highlight w:val="none"/>
              </w:rPr>
            </w:pPr>
          </w:p>
        </w:tc>
        <w:tc>
          <w:tcPr>
            <w:tcW w:w="984" w:type="dxa"/>
            <w:vAlign w:val="center"/>
          </w:tcPr>
          <w:p w14:paraId="4F15CD67">
            <w:pPr>
              <w:spacing w:line="360" w:lineRule="auto"/>
              <w:ind w:firstLine="420"/>
              <w:jc w:val="center"/>
              <w:rPr>
                <w:rFonts w:hint="eastAsia" w:asciiTheme="minorEastAsia" w:hAnsiTheme="minorEastAsia" w:eastAsiaTheme="minorEastAsia" w:cstheme="minorEastAsia"/>
                <w:sz w:val="21"/>
                <w:szCs w:val="21"/>
                <w:highlight w:val="none"/>
              </w:rPr>
            </w:pPr>
          </w:p>
        </w:tc>
        <w:tc>
          <w:tcPr>
            <w:tcW w:w="1298" w:type="dxa"/>
            <w:gridSpan w:val="2"/>
            <w:vAlign w:val="center"/>
          </w:tcPr>
          <w:p w14:paraId="62434774">
            <w:pPr>
              <w:spacing w:line="360" w:lineRule="auto"/>
              <w:ind w:firstLine="420"/>
              <w:jc w:val="center"/>
              <w:rPr>
                <w:rFonts w:hint="eastAsia" w:asciiTheme="minorEastAsia" w:hAnsiTheme="minorEastAsia" w:eastAsiaTheme="minorEastAsia" w:cstheme="minorEastAsia"/>
                <w:sz w:val="21"/>
                <w:szCs w:val="21"/>
                <w:highlight w:val="none"/>
              </w:rPr>
            </w:pPr>
          </w:p>
        </w:tc>
        <w:tc>
          <w:tcPr>
            <w:tcW w:w="1134" w:type="dxa"/>
            <w:vAlign w:val="center"/>
          </w:tcPr>
          <w:p w14:paraId="7A96E0EC">
            <w:pPr>
              <w:spacing w:line="360" w:lineRule="auto"/>
              <w:ind w:firstLine="420"/>
              <w:jc w:val="center"/>
              <w:rPr>
                <w:rFonts w:hint="eastAsia" w:asciiTheme="minorEastAsia" w:hAnsiTheme="minorEastAsia" w:eastAsiaTheme="minorEastAsia" w:cstheme="minorEastAsia"/>
                <w:sz w:val="21"/>
                <w:szCs w:val="21"/>
                <w:highlight w:val="none"/>
              </w:rPr>
            </w:pPr>
          </w:p>
        </w:tc>
        <w:tc>
          <w:tcPr>
            <w:tcW w:w="1559" w:type="dxa"/>
            <w:vAlign w:val="center"/>
          </w:tcPr>
          <w:p w14:paraId="31327FF8">
            <w:pPr>
              <w:spacing w:line="360" w:lineRule="auto"/>
              <w:ind w:firstLine="420"/>
              <w:jc w:val="center"/>
              <w:rPr>
                <w:rFonts w:hint="eastAsia" w:asciiTheme="minorEastAsia" w:hAnsiTheme="minorEastAsia" w:eastAsiaTheme="minorEastAsia" w:cstheme="minorEastAsia"/>
                <w:sz w:val="21"/>
                <w:szCs w:val="21"/>
                <w:highlight w:val="none"/>
              </w:rPr>
            </w:pPr>
          </w:p>
        </w:tc>
        <w:tc>
          <w:tcPr>
            <w:tcW w:w="1567" w:type="dxa"/>
            <w:vAlign w:val="center"/>
          </w:tcPr>
          <w:p w14:paraId="1113AA86">
            <w:pPr>
              <w:spacing w:line="360" w:lineRule="auto"/>
              <w:ind w:firstLine="420"/>
              <w:jc w:val="center"/>
              <w:rPr>
                <w:rFonts w:hint="eastAsia" w:asciiTheme="minorEastAsia" w:hAnsiTheme="minorEastAsia" w:eastAsiaTheme="minorEastAsia" w:cstheme="minorEastAsia"/>
                <w:sz w:val="21"/>
                <w:szCs w:val="21"/>
                <w:highlight w:val="none"/>
              </w:rPr>
            </w:pPr>
          </w:p>
        </w:tc>
      </w:tr>
      <w:tr w14:paraId="2BB4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E5AA97">
            <w:pPr>
              <w:spacing w:line="360" w:lineRule="auto"/>
              <w:ind w:firstLine="420"/>
              <w:jc w:val="center"/>
              <w:rPr>
                <w:rFonts w:hint="eastAsia" w:asciiTheme="minorEastAsia" w:hAnsiTheme="minorEastAsia" w:eastAsiaTheme="minorEastAsia" w:cstheme="minorEastAsia"/>
                <w:sz w:val="21"/>
                <w:szCs w:val="21"/>
                <w:highlight w:val="none"/>
              </w:rPr>
            </w:pPr>
          </w:p>
        </w:tc>
        <w:tc>
          <w:tcPr>
            <w:tcW w:w="984" w:type="dxa"/>
            <w:vAlign w:val="center"/>
          </w:tcPr>
          <w:p w14:paraId="2F088830">
            <w:pPr>
              <w:spacing w:line="360" w:lineRule="auto"/>
              <w:ind w:firstLine="420"/>
              <w:jc w:val="center"/>
              <w:rPr>
                <w:rFonts w:hint="eastAsia" w:asciiTheme="minorEastAsia" w:hAnsiTheme="minorEastAsia" w:eastAsiaTheme="minorEastAsia" w:cstheme="minorEastAsia"/>
                <w:sz w:val="21"/>
                <w:szCs w:val="21"/>
                <w:highlight w:val="none"/>
              </w:rPr>
            </w:pPr>
          </w:p>
        </w:tc>
        <w:tc>
          <w:tcPr>
            <w:tcW w:w="1298" w:type="dxa"/>
            <w:gridSpan w:val="2"/>
            <w:vAlign w:val="center"/>
          </w:tcPr>
          <w:p w14:paraId="3A3128CF">
            <w:pPr>
              <w:spacing w:line="360" w:lineRule="auto"/>
              <w:ind w:firstLine="420"/>
              <w:jc w:val="center"/>
              <w:rPr>
                <w:rFonts w:hint="eastAsia" w:asciiTheme="minorEastAsia" w:hAnsiTheme="minorEastAsia" w:eastAsiaTheme="minorEastAsia" w:cstheme="minorEastAsia"/>
                <w:sz w:val="21"/>
                <w:szCs w:val="21"/>
                <w:highlight w:val="none"/>
              </w:rPr>
            </w:pPr>
          </w:p>
        </w:tc>
        <w:tc>
          <w:tcPr>
            <w:tcW w:w="1134" w:type="dxa"/>
            <w:vAlign w:val="center"/>
          </w:tcPr>
          <w:p w14:paraId="5A68C445">
            <w:pPr>
              <w:spacing w:line="360" w:lineRule="auto"/>
              <w:ind w:firstLine="420"/>
              <w:jc w:val="center"/>
              <w:rPr>
                <w:rFonts w:hint="eastAsia" w:asciiTheme="minorEastAsia" w:hAnsiTheme="minorEastAsia" w:eastAsiaTheme="minorEastAsia" w:cstheme="minorEastAsia"/>
                <w:sz w:val="21"/>
                <w:szCs w:val="21"/>
                <w:highlight w:val="none"/>
              </w:rPr>
            </w:pPr>
          </w:p>
        </w:tc>
        <w:tc>
          <w:tcPr>
            <w:tcW w:w="1559" w:type="dxa"/>
            <w:vAlign w:val="center"/>
          </w:tcPr>
          <w:p w14:paraId="31812326">
            <w:pPr>
              <w:spacing w:line="360" w:lineRule="auto"/>
              <w:ind w:firstLine="420"/>
              <w:jc w:val="center"/>
              <w:rPr>
                <w:rFonts w:hint="eastAsia" w:asciiTheme="minorEastAsia" w:hAnsiTheme="minorEastAsia" w:eastAsiaTheme="minorEastAsia" w:cstheme="minorEastAsia"/>
                <w:sz w:val="21"/>
                <w:szCs w:val="21"/>
                <w:highlight w:val="none"/>
              </w:rPr>
            </w:pPr>
          </w:p>
        </w:tc>
        <w:tc>
          <w:tcPr>
            <w:tcW w:w="1567" w:type="dxa"/>
            <w:vAlign w:val="center"/>
          </w:tcPr>
          <w:p w14:paraId="2DCECE82">
            <w:pPr>
              <w:spacing w:line="360" w:lineRule="auto"/>
              <w:ind w:firstLine="420"/>
              <w:jc w:val="center"/>
              <w:rPr>
                <w:rFonts w:hint="eastAsia" w:asciiTheme="minorEastAsia" w:hAnsiTheme="minorEastAsia" w:eastAsiaTheme="minorEastAsia" w:cstheme="minorEastAsia"/>
                <w:sz w:val="21"/>
                <w:szCs w:val="21"/>
                <w:highlight w:val="none"/>
              </w:rPr>
            </w:pPr>
          </w:p>
        </w:tc>
      </w:tr>
      <w:tr w14:paraId="239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834498">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合计人民币（小写）：</w:t>
            </w:r>
          </w:p>
        </w:tc>
      </w:tr>
      <w:tr w14:paraId="2023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7DAB993">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合计人民币（大写）：</w:t>
            </w:r>
          </w:p>
        </w:tc>
      </w:tr>
      <w:tr w14:paraId="3F5A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4BAB8D6">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一、项目概况</w:t>
            </w:r>
          </w:p>
        </w:tc>
      </w:tr>
      <w:tr w14:paraId="496D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79D84E7">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二、考核方式</w:t>
            </w:r>
          </w:p>
        </w:tc>
      </w:tr>
      <w:tr w14:paraId="20B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B906262">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三、付款方式：</w:t>
            </w:r>
          </w:p>
          <w:p w14:paraId="1B6015B8">
            <w:pPr>
              <w:spacing w:line="360" w:lineRule="auto"/>
              <w:ind w:firstLine="480"/>
              <w:rPr>
                <w:rFonts w:hint="eastAsia" w:asciiTheme="minorEastAsia" w:hAnsiTheme="minorEastAsia" w:eastAsiaTheme="minorEastAsia" w:cstheme="minorEastAsia"/>
                <w:highlight w:val="none"/>
              </w:rPr>
            </w:pPr>
          </w:p>
        </w:tc>
      </w:tr>
      <w:tr w14:paraId="3FEA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7C451E6">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X、履约保证金：</w:t>
            </w:r>
          </w:p>
        </w:tc>
      </w:tr>
      <w:tr w14:paraId="02F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20D006F">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四、违约责任：</w:t>
            </w:r>
          </w:p>
          <w:p w14:paraId="4403A374">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按《中华人民共和国民法典》、《中华人民共和国政府采购法》执行，或按双方约定。</w:t>
            </w:r>
          </w:p>
        </w:tc>
      </w:tr>
      <w:tr w14:paraId="3FE6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F425AFA">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五、其他约定事项：</w:t>
            </w:r>
          </w:p>
          <w:p w14:paraId="52F18DD2">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1.采购文件及其澄清文件、响应文件和承诺是本合同不可分割的部分。</w:t>
            </w:r>
          </w:p>
          <w:p w14:paraId="192B57C8">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2.本合同如发生争议由双方协商解决，协商不成向需方所在人民法院提请诉讼。</w:t>
            </w:r>
          </w:p>
          <w:p w14:paraId="631143B0">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3.本合同一式__份， 需方__份，供方__份，具同等法律效力。</w:t>
            </w:r>
          </w:p>
          <w:p w14:paraId="02A8A35A">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4.其他：</w:t>
            </w:r>
          </w:p>
        </w:tc>
      </w:tr>
      <w:tr w14:paraId="6D21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DA8208D">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需方：</w:t>
            </w:r>
          </w:p>
          <w:p w14:paraId="4EC32A61">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14:paraId="00FDEE4D">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p w14:paraId="15A0297A">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授权代表：</w:t>
            </w:r>
          </w:p>
        </w:tc>
        <w:tc>
          <w:tcPr>
            <w:tcW w:w="4984" w:type="dxa"/>
            <w:gridSpan w:val="5"/>
          </w:tcPr>
          <w:p w14:paraId="61BABCE5">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供方：</w:t>
            </w:r>
          </w:p>
          <w:p w14:paraId="73D8A040">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14:paraId="26FC419F">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w:t>
            </w:r>
          </w:p>
          <w:p w14:paraId="0FE24EBC">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传真：</w:t>
            </w:r>
          </w:p>
          <w:p w14:paraId="6FD58E4E">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p w14:paraId="1D1F6E9D">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账号：</w:t>
            </w:r>
          </w:p>
          <w:p w14:paraId="0079F372">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授权代表：</w:t>
            </w:r>
          </w:p>
          <w:p w14:paraId="6214A95C">
            <w:pPr>
              <w:widowControl/>
              <w:spacing w:line="360" w:lineRule="auto"/>
              <w:ind w:firstLine="4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（本栏请用计算机打印以便于准确付款）</w:t>
            </w:r>
          </w:p>
        </w:tc>
      </w:tr>
      <w:tr w14:paraId="08D4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8ED6041">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p w14:paraId="4A22DE14">
            <w:pPr>
              <w:spacing w:line="360" w:lineRule="auto"/>
              <w:ind w:firstLine="420"/>
              <w:rPr>
                <w:rFonts w:hint="eastAsia" w:asciiTheme="minorEastAsia" w:hAnsiTheme="minorEastAsia" w:eastAsiaTheme="minorEastAsia" w:cstheme="minorEastAsia"/>
                <w:sz w:val="21"/>
                <w:szCs w:val="21"/>
                <w:highlight w:val="none"/>
              </w:rPr>
            </w:pPr>
          </w:p>
          <w:p w14:paraId="23C42F62">
            <w:pPr>
              <w:spacing w:line="360" w:lineRule="auto"/>
              <w:ind w:firstLine="420"/>
              <w:rPr>
                <w:rFonts w:hint="eastAsia" w:asciiTheme="minorEastAsia" w:hAnsiTheme="minorEastAsia" w:eastAsiaTheme="minorEastAsia" w:cstheme="minorEastAsia"/>
                <w:sz w:val="21"/>
                <w:szCs w:val="21"/>
                <w:highlight w:val="none"/>
              </w:rPr>
            </w:pPr>
          </w:p>
        </w:tc>
      </w:tr>
    </w:tbl>
    <w:p w14:paraId="66648975">
      <w:pPr>
        <w:spacing w:line="360" w:lineRule="auto"/>
        <w:ind w:firstLine="600" w:firstLineChars="2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rPr>
        <w:t>签约时间：           年   月   日      签约地点：</w:t>
      </w:r>
    </w:p>
    <w:p w14:paraId="132D26F7">
      <w:pPr>
        <w:widowControl/>
        <w:spacing w:line="360" w:lineRule="auto"/>
        <w:ind w:firstLine="723"/>
        <w:jc w:val="left"/>
        <w:rPr>
          <w:rFonts w:hint="eastAsia"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b/>
          <w:sz w:val="36"/>
          <w:szCs w:val="30"/>
          <w:highlight w:val="none"/>
        </w:rPr>
        <w:br w:type="page"/>
      </w:r>
    </w:p>
    <w:p w14:paraId="054242DC">
      <w:pPr>
        <w:pStyle w:val="3"/>
        <w:spacing w:before="240" w:after="240" w:line="360" w:lineRule="auto"/>
        <w:ind w:firstLine="482"/>
        <w:rPr>
          <w:rFonts w:hint="eastAsia" w:asciiTheme="minorEastAsia" w:hAnsiTheme="minorEastAsia" w:eastAsiaTheme="minorEastAsia" w:cstheme="minorEastAsia"/>
          <w:b/>
          <w:bCs/>
          <w:sz w:val="24"/>
          <w:szCs w:val="24"/>
          <w:highlight w:val="none"/>
        </w:rPr>
      </w:pPr>
      <w:bookmarkStart w:id="282" w:name="_Toc6391"/>
      <w:r>
        <w:rPr>
          <w:rFonts w:hint="eastAsia" w:asciiTheme="minorEastAsia" w:hAnsiTheme="minorEastAsia" w:eastAsiaTheme="minorEastAsia" w:cstheme="minorEastAsia"/>
          <w:b/>
          <w:bCs/>
          <w:sz w:val="24"/>
          <w:szCs w:val="24"/>
          <w:highlight w:val="none"/>
        </w:rPr>
        <w:t>第七篇  响应文件格式要求</w:t>
      </w:r>
      <w:bookmarkEnd w:id="271"/>
      <w:bookmarkEnd w:id="272"/>
      <w:bookmarkEnd w:id="273"/>
      <w:bookmarkEnd w:id="274"/>
      <w:bookmarkEnd w:id="275"/>
      <w:bookmarkEnd w:id="276"/>
      <w:bookmarkEnd w:id="277"/>
      <w:bookmarkEnd w:id="278"/>
      <w:bookmarkEnd w:id="279"/>
      <w:bookmarkEnd w:id="282"/>
    </w:p>
    <w:p w14:paraId="30233730">
      <w:pPr>
        <w:spacing w:line="360" w:lineRule="auto"/>
        <w:ind w:firstLine="482"/>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一、经济部分</w:t>
      </w:r>
    </w:p>
    <w:p w14:paraId="4F3FCEE7">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一</w:t>
      </w:r>
      <w:r>
        <w:rPr>
          <w:rFonts w:hint="eastAsia" w:asciiTheme="minorEastAsia" w:hAnsiTheme="minorEastAsia" w:eastAsiaTheme="minorEastAsia" w:cstheme="minorEastAsia"/>
          <w:szCs w:val="24"/>
          <w:highlight w:val="none"/>
        </w:rPr>
        <w:t>）竞争性报价函</w:t>
      </w:r>
    </w:p>
    <w:p w14:paraId="48560B3E">
      <w:pPr>
        <w:spacing w:line="360" w:lineRule="auto"/>
        <w:ind w:firstLine="480"/>
        <w:rPr>
          <w:rFonts w:hint="eastAsia" w:asciiTheme="minorEastAsia" w:hAnsiTheme="minorEastAsia" w:eastAsiaTheme="minorEastAsia" w:cstheme="minorEastAsia"/>
          <w:szCs w:val="24"/>
          <w:highlight w:val="none"/>
          <w:lang w:eastAsia="zh-Hans"/>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明细报价表</w:t>
      </w:r>
    </w:p>
    <w:p w14:paraId="2E64A4F3">
      <w:pPr>
        <w:spacing w:line="360" w:lineRule="auto"/>
        <w:ind w:firstLine="482"/>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二、技术（质量）部分</w:t>
      </w:r>
    </w:p>
    <w:p w14:paraId="7007DFD8">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（一）技术（质量）响应偏离表</w:t>
      </w:r>
    </w:p>
    <w:p w14:paraId="0F12DE01">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（二）其他资料（格式自定）</w:t>
      </w:r>
    </w:p>
    <w:p w14:paraId="4C859F1D">
      <w:pPr>
        <w:spacing w:line="360" w:lineRule="auto"/>
        <w:ind w:firstLine="482"/>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三、</w:t>
      </w:r>
      <w:r>
        <w:rPr>
          <w:rFonts w:hint="eastAsia" w:asciiTheme="minorEastAsia" w:hAnsiTheme="minorEastAsia" w:eastAsiaTheme="minorEastAsia" w:cstheme="minorEastAsia"/>
          <w:b/>
          <w:szCs w:val="24"/>
          <w:highlight w:val="none"/>
          <w:lang w:eastAsia="zh-Hans"/>
        </w:rPr>
        <w:t>商务</w:t>
      </w:r>
      <w:r>
        <w:rPr>
          <w:rFonts w:hint="eastAsia" w:asciiTheme="minorEastAsia" w:hAnsiTheme="minorEastAsia" w:eastAsiaTheme="minorEastAsia" w:cstheme="minorEastAsia"/>
          <w:b/>
          <w:szCs w:val="24"/>
          <w:highlight w:val="none"/>
        </w:rPr>
        <w:t>部分</w:t>
      </w:r>
    </w:p>
    <w:p w14:paraId="7D61093F">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Hans"/>
        </w:rPr>
        <w:t>商务</w:t>
      </w:r>
      <w:r>
        <w:rPr>
          <w:rFonts w:hint="eastAsia" w:asciiTheme="minorEastAsia" w:hAnsiTheme="minorEastAsia" w:eastAsiaTheme="minorEastAsia" w:cstheme="minorEastAsia"/>
          <w:szCs w:val="24"/>
          <w:highlight w:val="none"/>
        </w:rPr>
        <w:t>响应偏离表</w:t>
      </w:r>
    </w:p>
    <w:p w14:paraId="505A5CCA">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（二）其它优惠服务承诺（格式自定）</w:t>
      </w:r>
    </w:p>
    <w:p w14:paraId="4821E6F7">
      <w:pPr>
        <w:spacing w:line="360" w:lineRule="auto"/>
        <w:ind w:firstLine="482"/>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四、资格条件及其他</w:t>
      </w:r>
    </w:p>
    <w:p w14:paraId="4CFCC61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（一）法人营业执照（副本）或事业单位法人证书（副本）或个体工商户营业执照或有效的自然人身份证明或社会团体法人登记证书</w:t>
      </w:r>
    </w:p>
    <w:p w14:paraId="5AB3059B">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（二）法定代表人身份证明书（格式）</w:t>
      </w:r>
    </w:p>
    <w:p w14:paraId="4D254308">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（三）法定代表人授权委托书（格式）</w:t>
      </w:r>
    </w:p>
    <w:p w14:paraId="650FCC08">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（四）基本资格条件承诺函（格式）</w:t>
      </w:r>
    </w:p>
    <w:p w14:paraId="0CB8A0A6">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（五）特定资格条件证书或证明文件（如果有）</w:t>
      </w:r>
    </w:p>
    <w:p w14:paraId="6F6C8625">
      <w:pPr>
        <w:spacing w:line="360" w:lineRule="auto"/>
        <w:ind w:firstLine="482"/>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五、其他资料</w:t>
      </w:r>
    </w:p>
    <w:p w14:paraId="7420ACEF">
      <w:pPr>
        <w:spacing w:line="360" w:lineRule="auto"/>
        <w:ind w:firstLine="480"/>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（一）中小企业声明函、监狱企业证明文件、残疾人福利性单位声明函</w:t>
      </w:r>
    </w:p>
    <w:p w14:paraId="2B042CE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二</w:t>
      </w:r>
      <w:r>
        <w:rPr>
          <w:rFonts w:hint="eastAsia" w:asciiTheme="minorEastAsia" w:hAnsiTheme="minorEastAsia" w:eastAsiaTheme="minorEastAsia" w:cstheme="minorEastAsia"/>
          <w:szCs w:val="24"/>
          <w:highlight w:val="none"/>
        </w:rPr>
        <w:t>）其他与项目有关的资料（自附）</w:t>
      </w:r>
    </w:p>
    <w:p w14:paraId="11B1B906">
      <w:pPr>
        <w:spacing w:line="360" w:lineRule="auto"/>
        <w:ind w:firstLine="480"/>
        <w:rPr>
          <w:rFonts w:hint="eastAsia" w:asciiTheme="minorEastAsia" w:hAnsiTheme="minorEastAsia" w:eastAsiaTheme="minorEastAsia" w:cstheme="minorEastAsia"/>
          <w:szCs w:val="24"/>
          <w:highlight w:val="none"/>
          <w:bdr w:val="single" w:color="auto" w:sz="4" w:space="0"/>
        </w:rPr>
        <w:sectPr>
          <w:headerReference r:id="rId13" w:type="default"/>
          <w:footerReference r:id="rId14" w:type="default"/>
          <w:pgSz w:w="11907" w:h="16840"/>
          <w:pgMar w:top="1134" w:right="1191" w:bottom="1134" w:left="1304" w:header="851" w:footer="992" w:gutter="0"/>
          <w:cols w:space="720" w:num="1"/>
          <w:docGrid w:linePitch="380" w:charSpace="-5735"/>
        </w:sectPr>
      </w:pPr>
    </w:p>
    <w:p w14:paraId="2CF15B2B">
      <w:pPr>
        <w:pStyle w:val="4"/>
        <w:spacing w:before="120" w:after="120" w:line="360" w:lineRule="auto"/>
        <w:ind w:firstLine="480"/>
        <w:rPr>
          <w:rFonts w:hint="eastAsia" w:asciiTheme="minorEastAsia" w:hAnsiTheme="minorEastAsia" w:eastAsiaTheme="minorEastAsia" w:cstheme="minorEastAsia"/>
          <w:sz w:val="24"/>
          <w:highlight w:val="none"/>
        </w:rPr>
      </w:pPr>
      <w:bookmarkStart w:id="283" w:name="_Toc342913419"/>
      <w:bookmarkStart w:id="284" w:name="_Toc313008356"/>
      <w:bookmarkStart w:id="285" w:name="_Toc106034659"/>
      <w:bookmarkStart w:id="286" w:name="_Toc65660379"/>
      <w:bookmarkStart w:id="287" w:name="_Toc12789073"/>
      <w:bookmarkStart w:id="288" w:name="_Toc313888360"/>
      <w:bookmarkStart w:id="289" w:name="_Toc283382454"/>
      <w:bookmarkStart w:id="290" w:name="_Toc26343"/>
      <w:bookmarkStart w:id="291" w:name="_Toc14244"/>
      <w:bookmarkStart w:id="292" w:name="_Toc6089"/>
      <w:r>
        <w:rPr>
          <w:rFonts w:hint="eastAsia" w:asciiTheme="minorEastAsia" w:hAnsiTheme="minorEastAsia" w:eastAsiaTheme="minorEastAsia" w:cstheme="minorEastAsia"/>
          <w:sz w:val="24"/>
          <w:highlight w:val="none"/>
        </w:rPr>
        <w:t>一、经济部分</w:t>
      </w:r>
      <w:bookmarkEnd w:id="283"/>
      <w:bookmarkEnd w:id="284"/>
      <w:bookmarkEnd w:id="285"/>
      <w:bookmarkEnd w:id="286"/>
      <w:bookmarkEnd w:id="287"/>
      <w:bookmarkEnd w:id="288"/>
      <w:bookmarkEnd w:id="289"/>
      <w:bookmarkEnd w:id="290"/>
      <w:bookmarkEnd w:id="291"/>
      <w:bookmarkEnd w:id="292"/>
    </w:p>
    <w:p w14:paraId="70BF3C62">
      <w:pPr>
        <w:tabs>
          <w:tab w:val="left" w:pos="6300"/>
        </w:tabs>
        <w:spacing w:line="360" w:lineRule="auto"/>
        <w:ind w:firstLine="482"/>
        <w:jc w:val="left"/>
        <w:rPr>
          <w:rFonts w:hint="eastAsia"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w:t>
      </w:r>
      <w:r>
        <w:rPr>
          <w:rFonts w:hint="eastAsia" w:asciiTheme="minorEastAsia" w:hAnsiTheme="minorEastAsia" w:eastAsiaTheme="minorEastAsia" w:cstheme="minorEastAsia"/>
          <w:b/>
          <w:szCs w:val="28"/>
          <w:highlight w:val="none"/>
          <w:lang w:eastAsia="zh-Hans"/>
        </w:rPr>
        <w:t>一</w:t>
      </w:r>
      <w:r>
        <w:rPr>
          <w:rFonts w:hint="eastAsia" w:asciiTheme="minorEastAsia" w:hAnsiTheme="minorEastAsia" w:eastAsiaTheme="minorEastAsia" w:cstheme="minorEastAsia"/>
          <w:b/>
          <w:szCs w:val="28"/>
          <w:highlight w:val="none"/>
        </w:rPr>
        <w:t>）竞争性报价函</w:t>
      </w:r>
    </w:p>
    <w:p w14:paraId="7911CCFC">
      <w:pPr>
        <w:tabs>
          <w:tab w:val="left" w:pos="6300"/>
        </w:tabs>
        <w:spacing w:line="360" w:lineRule="auto"/>
        <w:ind w:firstLine="482"/>
        <w:jc w:val="center"/>
        <w:rPr>
          <w:rFonts w:hint="eastAsia"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竞争性报价函</w:t>
      </w:r>
    </w:p>
    <w:p w14:paraId="256895BD">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u w:val="single"/>
        </w:rPr>
        <w:t>（采购代理机构名称）</w:t>
      </w:r>
      <w:r>
        <w:rPr>
          <w:rFonts w:hint="eastAsia" w:asciiTheme="minorEastAsia" w:hAnsiTheme="minorEastAsia" w:eastAsiaTheme="minorEastAsia" w:cstheme="minorEastAsia"/>
          <w:szCs w:val="24"/>
          <w:highlight w:val="none"/>
        </w:rPr>
        <w:t>：</w:t>
      </w:r>
    </w:p>
    <w:p w14:paraId="641A2C78">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我方收到____________________________（谈判项目名称）的竞争性谈判文件，经详细研究，决定参加该谈判项目的竞争谈判。</w:t>
      </w:r>
    </w:p>
    <w:p w14:paraId="6EF3F09A">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1.愿意按照竞争性谈判文件中的一切要求，提供本项目的交货及技术服务，项目初始报价（总价）为人民币大写：</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元整；人民币小写：</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元。以我公司最后报价为准。</w:t>
      </w:r>
    </w:p>
    <w:p w14:paraId="5AAA93DF">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2.我方现提交的响应文件为：响应文件正本</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份，副本</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份，电子文档</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份。</w:t>
      </w:r>
    </w:p>
    <w:p w14:paraId="166D83EF">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3.我方承诺：本次谈判的有效期为提交响应文件截止时间起90天。</w:t>
      </w:r>
    </w:p>
    <w:p w14:paraId="3B9A6827">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4.我方完全理解和接受贵方竞争性谈判文件的一切规定和要求及谈判评审办法。</w:t>
      </w:r>
    </w:p>
    <w:p w14:paraId="4D5DC35B">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5.在整个竞争性谈判过程中，我方若有违规行为，接受按照《中华人民共和国政府采购法》和《竞争性谈判文件》之规定给予惩罚。</w:t>
      </w:r>
    </w:p>
    <w:p w14:paraId="4DC92E3D">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6.我方若成为成交供应商，将按照最终谈判结果签订合同，并且严格履行合同义务。本承诺函将成为合同不可分割的一部分，与合同具有同等的法律效力。</w:t>
      </w:r>
    </w:p>
    <w:p w14:paraId="4E30AA51">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7.我方同意按竞争性谈判文件规定，交纳竞争性谈判文件要求的保证金。如果我方成为成交供应商，保证在接到成交通知书后，向采购代理机构缴纳竞争性谈判文件规定的采购代理服务费。</w:t>
      </w:r>
    </w:p>
    <w:p w14:paraId="498C0A9D">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w:t>
      </w:r>
      <w:r>
        <w:rPr>
          <w:rFonts w:hint="eastAsia" w:asciiTheme="minorEastAsia" w:hAnsiTheme="minorEastAsia" w:eastAsiaTheme="minorEastAsia" w:cstheme="minorEastAsia"/>
          <w:szCs w:val="28"/>
          <w:highlight w:val="none"/>
        </w:rPr>
        <w:t>我方未</w:t>
      </w:r>
      <w:r>
        <w:rPr>
          <w:rFonts w:hint="eastAsia" w:asciiTheme="minorEastAsia" w:hAnsiTheme="minorEastAsia" w:eastAsiaTheme="minorEastAsia" w:cstheme="minorEastAsia"/>
          <w:szCs w:val="24"/>
          <w:highlight w:val="none"/>
        </w:rPr>
        <w:t>为采购项目提供整体设计、规范编制或者项目管理、监理、检测等服务。</w:t>
      </w:r>
    </w:p>
    <w:p w14:paraId="3EDFFE33">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供应商（公章）或自然人签署：</w:t>
      </w:r>
    </w:p>
    <w:p w14:paraId="373886D4">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地址：  </w:t>
      </w:r>
    </w:p>
    <w:p w14:paraId="3AD2E4C6">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电话：                           传真：</w:t>
      </w:r>
    </w:p>
    <w:p w14:paraId="176111B4">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网址：                           邮编：</w:t>
      </w:r>
    </w:p>
    <w:p w14:paraId="031DA201">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联系人：</w:t>
      </w:r>
    </w:p>
    <w:p w14:paraId="50D994C0">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年   月   日</w:t>
      </w:r>
    </w:p>
    <w:p w14:paraId="430E931F">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br w:type="page"/>
      </w:r>
    </w:p>
    <w:p w14:paraId="45CE2D62">
      <w:pPr>
        <w:spacing w:line="360" w:lineRule="auto"/>
        <w:ind w:firstLine="0" w:firstLineChars="0"/>
        <w:rPr>
          <w:rFonts w:hint="eastAsia" w:asciiTheme="minorEastAsia" w:hAnsiTheme="minorEastAsia" w:eastAsiaTheme="minorEastAsia" w:cstheme="minorEastAsia"/>
          <w:highlight w:val="none"/>
        </w:rPr>
      </w:pPr>
    </w:p>
    <w:p w14:paraId="43C6E86D">
      <w:pPr>
        <w:pStyle w:val="12"/>
        <w:spacing w:line="360" w:lineRule="auto"/>
        <w:ind w:left="480" w:leftChars="200"/>
        <w:rPr>
          <w:rFonts w:hint="eastAsia" w:asciiTheme="minorEastAsia" w:hAnsiTheme="minorEastAsia" w:eastAsiaTheme="minorEastAsia" w:cstheme="minorEastAsia"/>
          <w:b/>
          <w:szCs w:val="28"/>
          <w:highlight w:val="none"/>
          <w:lang w:eastAsia="zh-Hans"/>
        </w:rPr>
      </w:pPr>
      <w:r>
        <w:rPr>
          <w:rFonts w:hint="eastAsia" w:asciiTheme="minorEastAsia" w:hAnsiTheme="minorEastAsia" w:eastAsiaTheme="minorEastAsia" w:cstheme="minorEastAsia"/>
          <w:b/>
          <w:szCs w:val="28"/>
          <w:highlight w:val="none"/>
          <w:lang w:eastAsia="zh-Hans"/>
        </w:rPr>
        <w:t>（二）明细报价表</w:t>
      </w:r>
    </w:p>
    <w:p w14:paraId="5777F154">
      <w:pPr>
        <w:pStyle w:val="13"/>
        <w:spacing w:line="360" w:lineRule="auto"/>
        <w:ind w:left="480" w:leftChars="200"/>
        <w:jc w:val="center"/>
        <w:rPr>
          <w:rFonts w:hint="eastAsia" w:asciiTheme="minorEastAsia" w:hAnsiTheme="minorEastAsia" w:eastAsiaTheme="minorEastAsia" w:cstheme="minorEastAsia"/>
          <w:b/>
          <w:highlight w:val="none"/>
          <w:lang w:eastAsia="zh-Hans"/>
        </w:rPr>
        <w:sectPr>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b/>
          <w:sz w:val="24"/>
          <w:szCs w:val="24"/>
          <w:highlight w:val="none"/>
        </w:rPr>
        <w:t>根据工程量清单进行报价。</w:t>
      </w:r>
    </w:p>
    <w:p w14:paraId="096AEC06">
      <w:pPr>
        <w:pStyle w:val="4"/>
        <w:spacing w:before="156" w:after="156" w:line="360" w:lineRule="auto"/>
        <w:ind w:firstLine="480"/>
        <w:rPr>
          <w:rFonts w:hint="eastAsia" w:asciiTheme="minorEastAsia" w:hAnsiTheme="minorEastAsia" w:eastAsiaTheme="minorEastAsia" w:cstheme="minorEastAsia"/>
          <w:sz w:val="24"/>
          <w:highlight w:val="none"/>
        </w:rPr>
      </w:pPr>
      <w:bookmarkStart w:id="293" w:name="_Toc106034660"/>
      <w:bookmarkStart w:id="294" w:name="_Toc15086"/>
      <w:bookmarkStart w:id="295" w:name="_Toc313888361"/>
      <w:bookmarkStart w:id="296" w:name="_Toc313008357"/>
      <w:bookmarkStart w:id="297" w:name="_Toc22655"/>
      <w:bookmarkStart w:id="298" w:name="_Toc65660380"/>
      <w:bookmarkStart w:id="299" w:name="_Toc14073"/>
      <w:bookmarkStart w:id="300" w:name="_Toc342913420"/>
      <w:r>
        <w:rPr>
          <w:rFonts w:hint="eastAsia" w:asciiTheme="minorEastAsia" w:hAnsiTheme="minorEastAsia" w:eastAsiaTheme="minorEastAsia" w:cstheme="minorEastAsia"/>
          <w:sz w:val="24"/>
          <w:highlight w:val="none"/>
        </w:rPr>
        <w:t>二、技术（质量）部分</w:t>
      </w:r>
      <w:bookmarkEnd w:id="293"/>
      <w:bookmarkEnd w:id="294"/>
      <w:bookmarkEnd w:id="295"/>
      <w:bookmarkEnd w:id="296"/>
      <w:bookmarkEnd w:id="297"/>
      <w:bookmarkEnd w:id="298"/>
      <w:bookmarkEnd w:id="299"/>
      <w:bookmarkEnd w:id="300"/>
    </w:p>
    <w:p w14:paraId="02E3B31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（一）技术（质量）响应偏离表</w:t>
      </w:r>
    </w:p>
    <w:p w14:paraId="70A1730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项目编号：                               </w:t>
      </w:r>
    </w:p>
    <w:p w14:paraId="7D4973FC">
      <w:pPr>
        <w:spacing w:line="360" w:lineRule="auto"/>
        <w:ind w:firstLine="480"/>
        <w:rPr>
          <w:rFonts w:hint="eastAsia"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szCs w:val="24"/>
          <w:highlight w:val="none"/>
        </w:rPr>
        <w:t>谈判项目名称：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055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BE61B4C">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2844" w:type="dxa"/>
            <w:vAlign w:val="center"/>
          </w:tcPr>
          <w:p w14:paraId="27CC7B28">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采购需求</w:t>
            </w:r>
          </w:p>
        </w:tc>
        <w:tc>
          <w:tcPr>
            <w:tcW w:w="2952" w:type="dxa"/>
            <w:vAlign w:val="center"/>
          </w:tcPr>
          <w:p w14:paraId="76521FA0">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响应情况</w:t>
            </w:r>
          </w:p>
        </w:tc>
        <w:tc>
          <w:tcPr>
            <w:tcW w:w="2212" w:type="dxa"/>
            <w:vAlign w:val="center"/>
          </w:tcPr>
          <w:p w14:paraId="50A74896">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差异说明</w:t>
            </w:r>
          </w:p>
        </w:tc>
      </w:tr>
      <w:tr w14:paraId="3D22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914389">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1D645380">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707CBA2B">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660066BD">
            <w:pPr>
              <w:pStyle w:val="33"/>
              <w:spacing w:line="360" w:lineRule="auto"/>
              <w:rPr>
                <w:rFonts w:hint="eastAsia" w:asciiTheme="minorEastAsia" w:hAnsiTheme="minorEastAsia" w:eastAsiaTheme="minorEastAsia" w:cstheme="minorEastAsia"/>
                <w:highlight w:val="none"/>
              </w:rPr>
            </w:pPr>
          </w:p>
        </w:tc>
      </w:tr>
      <w:tr w14:paraId="123B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3AF9BC">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246FCB75">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31474B6B">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4F2A2A89">
            <w:pPr>
              <w:pStyle w:val="33"/>
              <w:spacing w:line="360" w:lineRule="auto"/>
              <w:rPr>
                <w:rFonts w:hint="eastAsia" w:asciiTheme="minorEastAsia" w:hAnsiTheme="minorEastAsia" w:eastAsiaTheme="minorEastAsia" w:cstheme="minorEastAsia"/>
                <w:highlight w:val="none"/>
              </w:rPr>
            </w:pPr>
          </w:p>
        </w:tc>
      </w:tr>
      <w:tr w14:paraId="5E08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215CD4">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2313458F">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30AF874A">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2CF40F21">
            <w:pPr>
              <w:pStyle w:val="33"/>
              <w:spacing w:line="360" w:lineRule="auto"/>
              <w:rPr>
                <w:rFonts w:hint="eastAsia" w:asciiTheme="minorEastAsia" w:hAnsiTheme="minorEastAsia" w:eastAsiaTheme="minorEastAsia" w:cstheme="minorEastAsia"/>
                <w:highlight w:val="none"/>
              </w:rPr>
            </w:pPr>
          </w:p>
        </w:tc>
      </w:tr>
      <w:tr w14:paraId="157C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BBF3524">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412CA7FC">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27D1E65A">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2E8BF7BF">
            <w:pPr>
              <w:pStyle w:val="33"/>
              <w:spacing w:line="360" w:lineRule="auto"/>
              <w:rPr>
                <w:rFonts w:hint="eastAsia" w:asciiTheme="minorEastAsia" w:hAnsiTheme="minorEastAsia" w:eastAsiaTheme="minorEastAsia" w:cstheme="minorEastAsia"/>
                <w:highlight w:val="none"/>
              </w:rPr>
            </w:pPr>
          </w:p>
        </w:tc>
      </w:tr>
      <w:tr w14:paraId="338A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BDE22F">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5FB77A56">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52E65F65">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24052A6A">
            <w:pPr>
              <w:pStyle w:val="33"/>
              <w:spacing w:line="360" w:lineRule="auto"/>
              <w:rPr>
                <w:rFonts w:hint="eastAsia" w:asciiTheme="minorEastAsia" w:hAnsiTheme="minorEastAsia" w:eastAsiaTheme="minorEastAsia" w:cstheme="minorEastAsia"/>
                <w:highlight w:val="none"/>
              </w:rPr>
            </w:pPr>
          </w:p>
        </w:tc>
      </w:tr>
      <w:tr w14:paraId="1C0C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CA5BB4">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6F5F1E37">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3414D29D">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2537FBDA">
            <w:pPr>
              <w:pStyle w:val="33"/>
              <w:spacing w:line="360" w:lineRule="auto"/>
              <w:rPr>
                <w:rFonts w:hint="eastAsia" w:asciiTheme="minorEastAsia" w:hAnsiTheme="minorEastAsia" w:eastAsiaTheme="minorEastAsia" w:cstheme="minorEastAsia"/>
                <w:highlight w:val="none"/>
              </w:rPr>
            </w:pPr>
          </w:p>
        </w:tc>
      </w:tr>
      <w:tr w14:paraId="3A62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F91461">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083C34A8">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24AE9E9A">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37663A30">
            <w:pPr>
              <w:pStyle w:val="33"/>
              <w:spacing w:line="360" w:lineRule="auto"/>
              <w:rPr>
                <w:rFonts w:hint="eastAsia" w:asciiTheme="minorEastAsia" w:hAnsiTheme="minorEastAsia" w:eastAsiaTheme="minorEastAsia" w:cstheme="minorEastAsia"/>
                <w:highlight w:val="none"/>
              </w:rPr>
            </w:pPr>
          </w:p>
        </w:tc>
      </w:tr>
      <w:tr w14:paraId="4B61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FE3FCEF">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053A5BD4">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6952DDB0">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631CB2F2">
            <w:pPr>
              <w:pStyle w:val="33"/>
              <w:spacing w:line="360" w:lineRule="auto"/>
              <w:rPr>
                <w:rFonts w:hint="eastAsia" w:asciiTheme="minorEastAsia" w:hAnsiTheme="minorEastAsia" w:eastAsiaTheme="minorEastAsia" w:cstheme="minorEastAsia"/>
                <w:highlight w:val="none"/>
              </w:rPr>
            </w:pPr>
          </w:p>
        </w:tc>
      </w:tr>
      <w:tr w14:paraId="3427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F0E91E">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5186B523">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309DC972">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55925CFF">
            <w:pPr>
              <w:pStyle w:val="33"/>
              <w:spacing w:line="360" w:lineRule="auto"/>
              <w:rPr>
                <w:rFonts w:hint="eastAsia" w:asciiTheme="minorEastAsia" w:hAnsiTheme="minorEastAsia" w:eastAsiaTheme="minorEastAsia" w:cstheme="minorEastAsia"/>
                <w:highlight w:val="none"/>
              </w:rPr>
            </w:pPr>
          </w:p>
        </w:tc>
      </w:tr>
      <w:tr w14:paraId="1200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CC66655">
            <w:pPr>
              <w:pStyle w:val="33"/>
              <w:spacing w:line="360" w:lineRule="auto"/>
              <w:rPr>
                <w:rFonts w:hint="eastAsia" w:asciiTheme="minorEastAsia" w:hAnsiTheme="minorEastAsia" w:eastAsiaTheme="minorEastAsia" w:cstheme="minorEastAsia"/>
                <w:highlight w:val="none"/>
              </w:rPr>
            </w:pPr>
          </w:p>
        </w:tc>
        <w:tc>
          <w:tcPr>
            <w:tcW w:w="2844" w:type="dxa"/>
            <w:vAlign w:val="center"/>
          </w:tcPr>
          <w:p w14:paraId="1F1E5606">
            <w:pPr>
              <w:pStyle w:val="33"/>
              <w:spacing w:line="360" w:lineRule="auto"/>
              <w:rPr>
                <w:rFonts w:hint="eastAsia" w:asciiTheme="minorEastAsia" w:hAnsiTheme="minorEastAsia" w:eastAsiaTheme="minorEastAsia" w:cstheme="minorEastAsia"/>
                <w:highlight w:val="none"/>
              </w:rPr>
            </w:pPr>
          </w:p>
        </w:tc>
        <w:tc>
          <w:tcPr>
            <w:tcW w:w="2952" w:type="dxa"/>
            <w:vAlign w:val="center"/>
          </w:tcPr>
          <w:p w14:paraId="11916ABC">
            <w:pPr>
              <w:pStyle w:val="33"/>
              <w:spacing w:line="360" w:lineRule="auto"/>
              <w:rPr>
                <w:rFonts w:hint="eastAsia" w:asciiTheme="minorEastAsia" w:hAnsiTheme="minorEastAsia" w:eastAsiaTheme="minorEastAsia" w:cstheme="minorEastAsia"/>
                <w:highlight w:val="none"/>
              </w:rPr>
            </w:pPr>
          </w:p>
        </w:tc>
        <w:tc>
          <w:tcPr>
            <w:tcW w:w="2212" w:type="dxa"/>
            <w:vAlign w:val="center"/>
          </w:tcPr>
          <w:p w14:paraId="40BC1A7A">
            <w:pPr>
              <w:pStyle w:val="33"/>
              <w:spacing w:line="360" w:lineRule="auto"/>
              <w:rPr>
                <w:rFonts w:hint="eastAsia" w:asciiTheme="minorEastAsia" w:hAnsiTheme="minorEastAsia" w:eastAsiaTheme="minorEastAsia" w:cstheme="minorEastAsia"/>
                <w:highlight w:val="none"/>
              </w:rPr>
            </w:pPr>
          </w:p>
        </w:tc>
      </w:tr>
    </w:tbl>
    <w:p w14:paraId="1A26177B">
      <w:pPr>
        <w:spacing w:line="360" w:lineRule="auto"/>
        <w:ind w:firstLine="600" w:firstLineChars="25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 xml:space="preserve">供应商：                         </w:t>
      </w:r>
      <w:r>
        <w:rPr>
          <w:rFonts w:hint="eastAsia" w:asciiTheme="minorEastAsia" w:hAnsiTheme="minorEastAsia" w:eastAsiaTheme="minorEastAsia" w:cstheme="minorEastAsia"/>
          <w:szCs w:val="24"/>
          <w:highlight w:val="none"/>
        </w:rPr>
        <w:t>法定代表人（或其授权代表）或自然人</w:t>
      </w:r>
      <w:r>
        <w:rPr>
          <w:rFonts w:hint="eastAsia" w:asciiTheme="minorEastAsia" w:hAnsiTheme="minorEastAsia" w:eastAsiaTheme="minorEastAsia" w:cstheme="minorEastAsia"/>
          <w:szCs w:val="28"/>
          <w:highlight w:val="none"/>
        </w:rPr>
        <w:t>：</w:t>
      </w:r>
    </w:p>
    <w:p w14:paraId="7C0BDF6A">
      <w:pPr>
        <w:spacing w:line="360" w:lineRule="auto"/>
        <w:ind w:firstLine="48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 xml:space="preserve">    </w:t>
      </w:r>
    </w:p>
    <w:p w14:paraId="580899EE">
      <w:pPr>
        <w:spacing w:line="360" w:lineRule="auto"/>
        <w:ind w:firstLine="720" w:firstLineChars="30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（供应商公章）                               （</w:t>
      </w:r>
      <w:r>
        <w:rPr>
          <w:rFonts w:hint="eastAsia" w:asciiTheme="minorEastAsia" w:hAnsiTheme="minorEastAsia" w:eastAsiaTheme="minorEastAsia" w:cstheme="minorEastAsia"/>
          <w:szCs w:val="24"/>
          <w:highlight w:val="none"/>
        </w:rPr>
        <w:t>签署</w:t>
      </w:r>
      <w:r>
        <w:rPr>
          <w:rFonts w:hint="eastAsia" w:asciiTheme="minorEastAsia" w:hAnsiTheme="minorEastAsia" w:eastAsiaTheme="minorEastAsia" w:cstheme="minorEastAsia"/>
          <w:szCs w:val="28"/>
          <w:highlight w:val="none"/>
        </w:rPr>
        <w:t>或盖章）</w:t>
      </w:r>
    </w:p>
    <w:p w14:paraId="487C112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 xml:space="preserve">                                            年     月     日</w:t>
      </w:r>
    </w:p>
    <w:p w14:paraId="6DCD3347">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w:t>
      </w:r>
    </w:p>
    <w:p w14:paraId="427B1E12">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1</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zCs w:val="24"/>
          <w:highlight w:val="none"/>
        </w:rPr>
        <w:t>本表即为对本项目“第二篇  谈判项目技术（质量）需求”中所列条款进行比较和响应；</w:t>
      </w:r>
    </w:p>
    <w:p w14:paraId="5CED1C78">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2.本表可扩展。</w:t>
      </w:r>
    </w:p>
    <w:p w14:paraId="619AB197">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Cs w:val="24"/>
          <w:highlight w:val="none"/>
        </w:rPr>
        <w:t>（二）其他资料（格式自定）</w:t>
      </w:r>
    </w:p>
    <w:p w14:paraId="6F9FD5A5">
      <w:pPr>
        <w:tabs>
          <w:tab w:val="left" w:pos="6300"/>
        </w:tabs>
        <w:spacing w:line="360" w:lineRule="auto"/>
        <w:ind w:firstLine="480"/>
        <w:rPr>
          <w:rFonts w:hint="eastAsia" w:asciiTheme="minorEastAsia" w:hAnsiTheme="minorEastAsia" w:eastAsiaTheme="minorEastAsia" w:cstheme="minorEastAsia"/>
          <w:szCs w:val="24"/>
          <w:highlight w:val="none"/>
        </w:rPr>
      </w:pPr>
    </w:p>
    <w:p w14:paraId="613379D5">
      <w:pPr>
        <w:pStyle w:val="4"/>
        <w:spacing w:before="156" w:after="156" w:line="360" w:lineRule="auto"/>
        <w:ind w:firstLine="5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br w:type="page"/>
      </w:r>
      <w:bookmarkStart w:id="301" w:name="_Toc32158"/>
      <w:bookmarkStart w:id="302" w:name="_Toc28576"/>
      <w:bookmarkStart w:id="303" w:name="_Toc65660381"/>
      <w:bookmarkStart w:id="304" w:name="_Toc106034661"/>
      <w:bookmarkStart w:id="305" w:name="_Toc32339"/>
      <w:bookmarkStart w:id="306" w:name="_Toc313008358"/>
      <w:bookmarkStart w:id="307" w:name="_Toc313888362"/>
      <w:bookmarkStart w:id="308" w:name="_Toc342913421"/>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val="en-US" w:eastAsia="zh-CN"/>
        </w:rPr>
        <w:t>商务</w:t>
      </w:r>
      <w:r>
        <w:rPr>
          <w:rFonts w:hint="eastAsia" w:asciiTheme="minorEastAsia" w:hAnsiTheme="minorEastAsia" w:eastAsiaTheme="minorEastAsia" w:cstheme="minorEastAsia"/>
          <w:sz w:val="24"/>
          <w:highlight w:val="none"/>
        </w:rPr>
        <w:t>部分</w:t>
      </w:r>
      <w:bookmarkEnd w:id="301"/>
      <w:bookmarkEnd w:id="302"/>
      <w:bookmarkEnd w:id="303"/>
      <w:bookmarkEnd w:id="304"/>
      <w:bookmarkEnd w:id="305"/>
    </w:p>
    <w:p w14:paraId="52282743">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val="en-US" w:eastAsia="zh-CN"/>
        </w:rPr>
        <w:t>商务</w:t>
      </w:r>
      <w:r>
        <w:rPr>
          <w:rFonts w:hint="eastAsia" w:asciiTheme="minorEastAsia" w:hAnsiTheme="minorEastAsia" w:eastAsiaTheme="minorEastAsia" w:cstheme="minorEastAsia"/>
          <w:szCs w:val="24"/>
          <w:highlight w:val="none"/>
        </w:rPr>
        <w:t>响应偏离表</w:t>
      </w:r>
    </w:p>
    <w:p w14:paraId="33BBBE7D">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项目编号：                               </w:t>
      </w:r>
    </w:p>
    <w:p w14:paraId="5E2C982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谈判项目名称：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E1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18AD2381">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3184" w:type="dxa"/>
            <w:vAlign w:val="center"/>
          </w:tcPr>
          <w:p w14:paraId="70C4BD15">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采购需求</w:t>
            </w:r>
          </w:p>
        </w:tc>
        <w:tc>
          <w:tcPr>
            <w:tcW w:w="2438" w:type="dxa"/>
            <w:vAlign w:val="center"/>
          </w:tcPr>
          <w:p w14:paraId="22F06C51">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响应情况</w:t>
            </w:r>
          </w:p>
        </w:tc>
        <w:tc>
          <w:tcPr>
            <w:tcW w:w="2359" w:type="dxa"/>
            <w:vAlign w:val="center"/>
          </w:tcPr>
          <w:p w14:paraId="70589C66">
            <w:pPr>
              <w:pStyle w:val="33"/>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差异说明</w:t>
            </w:r>
          </w:p>
        </w:tc>
      </w:tr>
      <w:tr w14:paraId="7519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A2CD3E">
            <w:pPr>
              <w:pStyle w:val="33"/>
              <w:spacing w:line="360" w:lineRule="auto"/>
              <w:rPr>
                <w:rFonts w:hint="eastAsia" w:asciiTheme="minorEastAsia" w:hAnsiTheme="minorEastAsia" w:eastAsiaTheme="minorEastAsia" w:cstheme="minorEastAsia"/>
                <w:highlight w:val="none"/>
              </w:rPr>
            </w:pPr>
          </w:p>
        </w:tc>
        <w:tc>
          <w:tcPr>
            <w:tcW w:w="3184" w:type="dxa"/>
            <w:vAlign w:val="center"/>
          </w:tcPr>
          <w:p w14:paraId="43C92C1F">
            <w:pPr>
              <w:pStyle w:val="33"/>
              <w:spacing w:line="360" w:lineRule="auto"/>
              <w:rPr>
                <w:rFonts w:hint="eastAsia" w:asciiTheme="minorEastAsia" w:hAnsiTheme="minorEastAsia" w:eastAsiaTheme="minorEastAsia" w:cstheme="minorEastAsia"/>
                <w:highlight w:val="none"/>
              </w:rPr>
            </w:pPr>
          </w:p>
        </w:tc>
        <w:tc>
          <w:tcPr>
            <w:tcW w:w="2438" w:type="dxa"/>
            <w:vAlign w:val="center"/>
          </w:tcPr>
          <w:p w14:paraId="5A1750DC">
            <w:pPr>
              <w:pStyle w:val="33"/>
              <w:spacing w:line="360" w:lineRule="auto"/>
              <w:rPr>
                <w:rFonts w:hint="eastAsia" w:asciiTheme="minorEastAsia" w:hAnsiTheme="minorEastAsia" w:eastAsiaTheme="minorEastAsia" w:cstheme="minorEastAsia"/>
                <w:highlight w:val="none"/>
              </w:rPr>
            </w:pPr>
          </w:p>
        </w:tc>
        <w:tc>
          <w:tcPr>
            <w:tcW w:w="2359" w:type="dxa"/>
            <w:vAlign w:val="center"/>
          </w:tcPr>
          <w:p w14:paraId="30E71759">
            <w:pPr>
              <w:pStyle w:val="33"/>
              <w:spacing w:line="360" w:lineRule="auto"/>
              <w:rPr>
                <w:rFonts w:hint="eastAsia" w:asciiTheme="minorEastAsia" w:hAnsiTheme="minorEastAsia" w:eastAsiaTheme="minorEastAsia" w:cstheme="minorEastAsia"/>
                <w:highlight w:val="none"/>
              </w:rPr>
            </w:pPr>
          </w:p>
        </w:tc>
      </w:tr>
      <w:tr w14:paraId="29D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26C0AE">
            <w:pPr>
              <w:pStyle w:val="33"/>
              <w:spacing w:line="360" w:lineRule="auto"/>
              <w:rPr>
                <w:rFonts w:hint="eastAsia" w:asciiTheme="minorEastAsia" w:hAnsiTheme="minorEastAsia" w:eastAsiaTheme="minorEastAsia" w:cstheme="minorEastAsia"/>
                <w:highlight w:val="none"/>
              </w:rPr>
            </w:pPr>
          </w:p>
        </w:tc>
        <w:tc>
          <w:tcPr>
            <w:tcW w:w="3184" w:type="dxa"/>
            <w:vAlign w:val="center"/>
          </w:tcPr>
          <w:p w14:paraId="24236B5C">
            <w:pPr>
              <w:pStyle w:val="33"/>
              <w:spacing w:line="360" w:lineRule="auto"/>
              <w:rPr>
                <w:rFonts w:hint="eastAsia" w:asciiTheme="minorEastAsia" w:hAnsiTheme="minorEastAsia" w:eastAsiaTheme="minorEastAsia" w:cstheme="minorEastAsia"/>
                <w:highlight w:val="none"/>
              </w:rPr>
            </w:pPr>
          </w:p>
        </w:tc>
        <w:tc>
          <w:tcPr>
            <w:tcW w:w="2438" w:type="dxa"/>
            <w:vAlign w:val="center"/>
          </w:tcPr>
          <w:p w14:paraId="2A02C71F">
            <w:pPr>
              <w:pStyle w:val="33"/>
              <w:spacing w:line="360" w:lineRule="auto"/>
              <w:rPr>
                <w:rFonts w:hint="eastAsia" w:asciiTheme="minorEastAsia" w:hAnsiTheme="minorEastAsia" w:eastAsiaTheme="minorEastAsia" w:cstheme="minorEastAsia"/>
                <w:highlight w:val="none"/>
              </w:rPr>
            </w:pPr>
          </w:p>
        </w:tc>
        <w:tc>
          <w:tcPr>
            <w:tcW w:w="2359" w:type="dxa"/>
            <w:vAlign w:val="center"/>
          </w:tcPr>
          <w:p w14:paraId="049B3FD6">
            <w:pPr>
              <w:pStyle w:val="33"/>
              <w:spacing w:line="360" w:lineRule="auto"/>
              <w:rPr>
                <w:rFonts w:hint="eastAsia" w:asciiTheme="minorEastAsia" w:hAnsiTheme="minorEastAsia" w:eastAsiaTheme="minorEastAsia" w:cstheme="minorEastAsia"/>
                <w:highlight w:val="none"/>
              </w:rPr>
            </w:pPr>
          </w:p>
        </w:tc>
      </w:tr>
      <w:tr w14:paraId="526F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7D21087">
            <w:pPr>
              <w:pStyle w:val="33"/>
              <w:spacing w:line="360" w:lineRule="auto"/>
              <w:rPr>
                <w:rFonts w:hint="eastAsia" w:asciiTheme="minorEastAsia" w:hAnsiTheme="minorEastAsia" w:eastAsiaTheme="minorEastAsia" w:cstheme="minorEastAsia"/>
                <w:highlight w:val="none"/>
              </w:rPr>
            </w:pPr>
          </w:p>
        </w:tc>
        <w:tc>
          <w:tcPr>
            <w:tcW w:w="3184" w:type="dxa"/>
            <w:vAlign w:val="center"/>
          </w:tcPr>
          <w:p w14:paraId="353BF041">
            <w:pPr>
              <w:pStyle w:val="33"/>
              <w:spacing w:line="360" w:lineRule="auto"/>
              <w:rPr>
                <w:rFonts w:hint="eastAsia" w:asciiTheme="minorEastAsia" w:hAnsiTheme="minorEastAsia" w:eastAsiaTheme="minorEastAsia" w:cstheme="minorEastAsia"/>
                <w:highlight w:val="none"/>
              </w:rPr>
            </w:pPr>
          </w:p>
        </w:tc>
        <w:tc>
          <w:tcPr>
            <w:tcW w:w="2438" w:type="dxa"/>
            <w:vAlign w:val="center"/>
          </w:tcPr>
          <w:p w14:paraId="632B2D5E">
            <w:pPr>
              <w:pStyle w:val="33"/>
              <w:spacing w:line="360" w:lineRule="auto"/>
              <w:rPr>
                <w:rFonts w:hint="eastAsia" w:asciiTheme="minorEastAsia" w:hAnsiTheme="minorEastAsia" w:eastAsiaTheme="minorEastAsia" w:cstheme="minorEastAsia"/>
                <w:highlight w:val="none"/>
              </w:rPr>
            </w:pPr>
          </w:p>
        </w:tc>
        <w:tc>
          <w:tcPr>
            <w:tcW w:w="2359" w:type="dxa"/>
            <w:vAlign w:val="center"/>
          </w:tcPr>
          <w:p w14:paraId="4BA96D97">
            <w:pPr>
              <w:pStyle w:val="33"/>
              <w:spacing w:line="360" w:lineRule="auto"/>
              <w:rPr>
                <w:rFonts w:hint="eastAsia" w:asciiTheme="minorEastAsia" w:hAnsiTheme="minorEastAsia" w:eastAsiaTheme="minorEastAsia" w:cstheme="minorEastAsia"/>
                <w:highlight w:val="none"/>
              </w:rPr>
            </w:pPr>
          </w:p>
        </w:tc>
      </w:tr>
      <w:tr w14:paraId="2950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B814C37">
            <w:pPr>
              <w:pStyle w:val="33"/>
              <w:spacing w:line="360" w:lineRule="auto"/>
              <w:rPr>
                <w:rFonts w:hint="eastAsia" w:asciiTheme="minorEastAsia" w:hAnsiTheme="minorEastAsia" w:eastAsiaTheme="minorEastAsia" w:cstheme="minorEastAsia"/>
                <w:highlight w:val="none"/>
              </w:rPr>
            </w:pPr>
          </w:p>
        </w:tc>
        <w:tc>
          <w:tcPr>
            <w:tcW w:w="3184" w:type="dxa"/>
            <w:vAlign w:val="center"/>
          </w:tcPr>
          <w:p w14:paraId="1E53085D">
            <w:pPr>
              <w:pStyle w:val="33"/>
              <w:spacing w:line="360" w:lineRule="auto"/>
              <w:rPr>
                <w:rFonts w:hint="eastAsia" w:asciiTheme="minorEastAsia" w:hAnsiTheme="minorEastAsia" w:eastAsiaTheme="minorEastAsia" w:cstheme="minorEastAsia"/>
                <w:highlight w:val="none"/>
              </w:rPr>
            </w:pPr>
          </w:p>
        </w:tc>
        <w:tc>
          <w:tcPr>
            <w:tcW w:w="2438" w:type="dxa"/>
            <w:vAlign w:val="center"/>
          </w:tcPr>
          <w:p w14:paraId="0EA726F9">
            <w:pPr>
              <w:pStyle w:val="33"/>
              <w:spacing w:line="360" w:lineRule="auto"/>
              <w:rPr>
                <w:rFonts w:hint="eastAsia" w:asciiTheme="minorEastAsia" w:hAnsiTheme="minorEastAsia" w:eastAsiaTheme="minorEastAsia" w:cstheme="minorEastAsia"/>
                <w:highlight w:val="none"/>
              </w:rPr>
            </w:pPr>
          </w:p>
        </w:tc>
        <w:tc>
          <w:tcPr>
            <w:tcW w:w="2359" w:type="dxa"/>
            <w:vAlign w:val="center"/>
          </w:tcPr>
          <w:p w14:paraId="738A97E6">
            <w:pPr>
              <w:pStyle w:val="33"/>
              <w:spacing w:line="360" w:lineRule="auto"/>
              <w:rPr>
                <w:rFonts w:hint="eastAsia" w:asciiTheme="minorEastAsia" w:hAnsiTheme="minorEastAsia" w:eastAsiaTheme="minorEastAsia" w:cstheme="minorEastAsia"/>
                <w:highlight w:val="none"/>
              </w:rPr>
            </w:pPr>
          </w:p>
        </w:tc>
      </w:tr>
      <w:tr w14:paraId="7C82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96F84C9">
            <w:pPr>
              <w:pStyle w:val="33"/>
              <w:spacing w:line="360" w:lineRule="auto"/>
              <w:rPr>
                <w:rFonts w:hint="eastAsia" w:asciiTheme="minorEastAsia" w:hAnsiTheme="minorEastAsia" w:eastAsiaTheme="minorEastAsia" w:cstheme="minorEastAsia"/>
                <w:highlight w:val="none"/>
              </w:rPr>
            </w:pPr>
          </w:p>
        </w:tc>
        <w:tc>
          <w:tcPr>
            <w:tcW w:w="3184" w:type="dxa"/>
            <w:vAlign w:val="center"/>
          </w:tcPr>
          <w:p w14:paraId="5F60E4AC">
            <w:pPr>
              <w:pStyle w:val="33"/>
              <w:spacing w:line="360" w:lineRule="auto"/>
              <w:rPr>
                <w:rFonts w:hint="eastAsia" w:asciiTheme="minorEastAsia" w:hAnsiTheme="minorEastAsia" w:eastAsiaTheme="minorEastAsia" w:cstheme="minorEastAsia"/>
                <w:highlight w:val="none"/>
              </w:rPr>
            </w:pPr>
          </w:p>
        </w:tc>
        <w:tc>
          <w:tcPr>
            <w:tcW w:w="2438" w:type="dxa"/>
            <w:vAlign w:val="center"/>
          </w:tcPr>
          <w:p w14:paraId="152E115A">
            <w:pPr>
              <w:pStyle w:val="33"/>
              <w:spacing w:line="360" w:lineRule="auto"/>
              <w:rPr>
                <w:rFonts w:hint="eastAsia" w:asciiTheme="minorEastAsia" w:hAnsiTheme="minorEastAsia" w:eastAsiaTheme="minorEastAsia" w:cstheme="minorEastAsia"/>
                <w:highlight w:val="none"/>
              </w:rPr>
            </w:pPr>
          </w:p>
        </w:tc>
        <w:tc>
          <w:tcPr>
            <w:tcW w:w="2359" w:type="dxa"/>
            <w:vAlign w:val="center"/>
          </w:tcPr>
          <w:p w14:paraId="7D1E5367">
            <w:pPr>
              <w:pStyle w:val="33"/>
              <w:spacing w:line="360" w:lineRule="auto"/>
              <w:rPr>
                <w:rFonts w:hint="eastAsia" w:asciiTheme="minorEastAsia" w:hAnsiTheme="minorEastAsia" w:eastAsiaTheme="minorEastAsia" w:cstheme="minorEastAsia"/>
                <w:highlight w:val="none"/>
              </w:rPr>
            </w:pPr>
          </w:p>
        </w:tc>
      </w:tr>
      <w:tr w14:paraId="2C9D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06638D">
            <w:pPr>
              <w:pStyle w:val="33"/>
              <w:spacing w:line="360" w:lineRule="auto"/>
              <w:rPr>
                <w:rFonts w:hint="eastAsia" w:asciiTheme="minorEastAsia" w:hAnsiTheme="minorEastAsia" w:eastAsiaTheme="minorEastAsia" w:cstheme="minorEastAsia"/>
                <w:highlight w:val="none"/>
              </w:rPr>
            </w:pPr>
          </w:p>
        </w:tc>
        <w:tc>
          <w:tcPr>
            <w:tcW w:w="3184" w:type="dxa"/>
            <w:vAlign w:val="center"/>
          </w:tcPr>
          <w:p w14:paraId="32CB5D90">
            <w:pPr>
              <w:pStyle w:val="33"/>
              <w:spacing w:line="360" w:lineRule="auto"/>
              <w:rPr>
                <w:rFonts w:hint="eastAsia" w:asciiTheme="minorEastAsia" w:hAnsiTheme="minorEastAsia" w:eastAsiaTheme="minorEastAsia" w:cstheme="minorEastAsia"/>
                <w:highlight w:val="none"/>
              </w:rPr>
            </w:pPr>
          </w:p>
        </w:tc>
        <w:tc>
          <w:tcPr>
            <w:tcW w:w="2438" w:type="dxa"/>
            <w:vAlign w:val="center"/>
          </w:tcPr>
          <w:p w14:paraId="7310E055">
            <w:pPr>
              <w:pStyle w:val="33"/>
              <w:spacing w:line="360" w:lineRule="auto"/>
              <w:rPr>
                <w:rFonts w:hint="eastAsia" w:asciiTheme="minorEastAsia" w:hAnsiTheme="minorEastAsia" w:eastAsiaTheme="minorEastAsia" w:cstheme="minorEastAsia"/>
                <w:highlight w:val="none"/>
              </w:rPr>
            </w:pPr>
          </w:p>
        </w:tc>
        <w:tc>
          <w:tcPr>
            <w:tcW w:w="2359" w:type="dxa"/>
            <w:vAlign w:val="center"/>
          </w:tcPr>
          <w:p w14:paraId="490BF091">
            <w:pPr>
              <w:pStyle w:val="33"/>
              <w:spacing w:line="360" w:lineRule="auto"/>
              <w:rPr>
                <w:rFonts w:hint="eastAsia" w:asciiTheme="minorEastAsia" w:hAnsiTheme="minorEastAsia" w:eastAsiaTheme="minorEastAsia" w:cstheme="minorEastAsia"/>
                <w:highlight w:val="none"/>
              </w:rPr>
            </w:pPr>
          </w:p>
        </w:tc>
      </w:tr>
    </w:tbl>
    <w:p w14:paraId="2B3A589C">
      <w:pPr>
        <w:spacing w:line="360" w:lineRule="auto"/>
        <w:ind w:firstLine="600" w:firstLineChars="25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 xml:space="preserve">供应商：                          </w:t>
      </w:r>
      <w:r>
        <w:rPr>
          <w:rFonts w:hint="eastAsia" w:asciiTheme="minorEastAsia" w:hAnsiTheme="minorEastAsia" w:eastAsiaTheme="minorEastAsia" w:cstheme="minorEastAsia"/>
          <w:szCs w:val="24"/>
          <w:highlight w:val="none"/>
        </w:rPr>
        <w:t>法定代表人（或其授权代表）或自然人</w:t>
      </w:r>
      <w:r>
        <w:rPr>
          <w:rFonts w:hint="eastAsia" w:asciiTheme="minorEastAsia" w:hAnsiTheme="minorEastAsia" w:eastAsiaTheme="minorEastAsia" w:cstheme="minorEastAsia"/>
          <w:szCs w:val="28"/>
          <w:highlight w:val="none"/>
        </w:rPr>
        <w:t>：</w:t>
      </w:r>
    </w:p>
    <w:p w14:paraId="00FA84BA">
      <w:pPr>
        <w:spacing w:line="360" w:lineRule="auto"/>
        <w:ind w:firstLine="48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 xml:space="preserve">    </w:t>
      </w:r>
    </w:p>
    <w:p w14:paraId="79D9A7CB">
      <w:pPr>
        <w:spacing w:line="360" w:lineRule="auto"/>
        <w:ind w:firstLine="360" w:firstLineChars="15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（供应商公章）                                     （签署或盖章）</w:t>
      </w:r>
    </w:p>
    <w:p w14:paraId="6A09B541">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 xml:space="preserve">                                                  年     月     日</w:t>
      </w:r>
    </w:p>
    <w:p w14:paraId="5C39339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w:t>
      </w:r>
    </w:p>
    <w:p w14:paraId="49A0F776">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1</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zCs w:val="24"/>
          <w:highlight w:val="none"/>
        </w:rPr>
        <w:t xml:space="preserve">本表即为对本项目“第三篇  </w:t>
      </w:r>
      <w:r>
        <w:rPr>
          <w:rFonts w:hint="eastAsia" w:asciiTheme="minorEastAsia" w:hAnsiTheme="minorEastAsia" w:eastAsiaTheme="minorEastAsia" w:cstheme="minorEastAsia"/>
          <w:bCs/>
          <w:szCs w:val="44"/>
          <w:highlight w:val="none"/>
        </w:rPr>
        <w:t>谈判项目商务需求</w:t>
      </w:r>
      <w:r>
        <w:rPr>
          <w:rFonts w:hint="eastAsia" w:asciiTheme="minorEastAsia" w:hAnsiTheme="minorEastAsia" w:eastAsiaTheme="minorEastAsia" w:cstheme="minorEastAsia"/>
          <w:szCs w:val="24"/>
          <w:highlight w:val="none"/>
        </w:rPr>
        <w:t>”中所列条款进行比较和响应；</w:t>
      </w:r>
    </w:p>
    <w:p w14:paraId="331AA3E5">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2.本表可扩展</w:t>
      </w:r>
      <w:r>
        <w:rPr>
          <w:rFonts w:hint="eastAsia" w:asciiTheme="minorEastAsia" w:hAnsiTheme="minorEastAsia" w:eastAsiaTheme="minorEastAsia" w:cstheme="minorEastAsia"/>
          <w:szCs w:val="24"/>
          <w:highlight w:val="none"/>
        </w:rPr>
        <w:t>。</w:t>
      </w:r>
    </w:p>
    <w:p w14:paraId="2B5ED138">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br w:type="page"/>
      </w:r>
      <w:r>
        <w:rPr>
          <w:rFonts w:hint="eastAsia" w:asciiTheme="minorEastAsia" w:hAnsiTheme="minorEastAsia" w:eastAsiaTheme="minorEastAsia" w:cstheme="minorEastAsia"/>
          <w:szCs w:val="24"/>
          <w:highlight w:val="none"/>
        </w:rPr>
        <w:t>（二）其它优惠服务承诺（格式自定）</w:t>
      </w:r>
    </w:p>
    <w:p w14:paraId="555F42F3">
      <w:pPr>
        <w:tabs>
          <w:tab w:val="left" w:pos="6300"/>
        </w:tabs>
        <w:spacing w:line="360" w:lineRule="auto"/>
        <w:ind w:firstLine="480"/>
        <w:rPr>
          <w:rFonts w:hint="eastAsia" w:asciiTheme="minorEastAsia" w:hAnsiTheme="minorEastAsia" w:eastAsiaTheme="minorEastAsia" w:cstheme="minorEastAsia"/>
          <w:szCs w:val="24"/>
          <w:highlight w:val="none"/>
        </w:rPr>
      </w:pPr>
    </w:p>
    <w:p w14:paraId="0F34C1C7">
      <w:pPr>
        <w:pStyle w:val="4"/>
        <w:spacing w:before="156" w:after="156" w:line="360" w:lineRule="auto"/>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br w:type="page"/>
      </w:r>
      <w:bookmarkStart w:id="309" w:name="_Toc2082"/>
      <w:bookmarkStart w:id="310" w:name="_Toc20162"/>
      <w:bookmarkStart w:id="311" w:name="_Toc65660382"/>
      <w:bookmarkStart w:id="312" w:name="_Toc16474"/>
      <w:bookmarkStart w:id="313" w:name="_Toc106034662"/>
      <w:r>
        <w:rPr>
          <w:rFonts w:hint="eastAsia" w:asciiTheme="minorEastAsia" w:hAnsiTheme="minorEastAsia" w:eastAsiaTheme="minorEastAsia" w:cstheme="minorEastAsia"/>
          <w:sz w:val="24"/>
          <w:highlight w:val="none"/>
        </w:rPr>
        <w:t>四、</w:t>
      </w:r>
      <w:bookmarkEnd w:id="306"/>
      <w:bookmarkEnd w:id="307"/>
      <w:bookmarkEnd w:id="308"/>
      <w:r>
        <w:rPr>
          <w:rFonts w:hint="eastAsia" w:asciiTheme="minorEastAsia" w:hAnsiTheme="minorEastAsia" w:eastAsiaTheme="minorEastAsia" w:cstheme="minorEastAsia"/>
          <w:sz w:val="24"/>
          <w:highlight w:val="none"/>
        </w:rPr>
        <w:t>资格条件及其他</w:t>
      </w:r>
      <w:bookmarkEnd w:id="309"/>
      <w:bookmarkEnd w:id="310"/>
      <w:bookmarkEnd w:id="311"/>
      <w:bookmarkEnd w:id="312"/>
      <w:bookmarkEnd w:id="313"/>
      <w:bookmarkStart w:id="314" w:name="_Toc313888363"/>
      <w:bookmarkStart w:id="315" w:name="_Toc313008359"/>
      <w:bookmarkStart w:id="316" w:name="_Toc342913422"/>
    </w:p>
    <w:p w14:paraId="2B192E9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（一）法人营业执照（副本）或事业单位法人证书（副本）或个体工商户营业执照或有效的自然人身份证明或社会团体法人登记证书复印件</w:t>
      </w:r>
    </w:p>
    <w:p w14:paraId="4176C0C9">
      <w:pPr>
        <w:tabs>
          <w:tab w:val="left" w:pos="6300"/>
        </w:tabs>
        <w:spacing w:line="360" w:lineRule="auto"/>
        <w:ind w:firstLine="480"/>
        <w:rPr>
          <w:rFonts w:hint="eastAsia" w:asciiTheme="minorEastAsia" w:hAnsiTheme="minorEastAsia" w:eastAsiaTheme="minorEastAsia" w:cstheme="minorEastAsia"/>
          <w:szCs w:val="24"/>
          <w:highlight w:val="none"/>
        </w:rPr>
      </w:pPr>
    </w:p>
    <w:p w14:paraId="3E354C67">
      <w:pPr>
        <w:tabs>
          <w:tab w:val="left" w:pos="6300"/>
        </w:tabs>
        <w:spacing w:line="360" w:lineRule="auto"/>
        <w:ind w:firstLine="480"/>
        <w:rPr>
          <w:rFonts w:hint="eastAsia" w:asciiTheme="minorEastAsia" w:hAnsiTheme="minorEastAsia" w:eastAsiaTheme="minorEastAsia" w:cstheme="minorEastAsia"/>
          <w:highlight w:val="none"/>
        </w:rPr>
      </w:pPr>
    </w:p>
    <w:p w14:paraId="458F2760">
      <w:pPr>
        <w:tabs>
          <w:tab w:val="left" w:pos="6300"/>
        </w:tabs>
        <w:spacing w:line="360" w:lineRule="auto"/>
        <w:ind w:firstLine="480"/>
        <w:rPr>
          <w:rFonts w:hint="eastAsia" w:asciiTheme="minorEastAsia" w:hAnsiTheme="minorEastAsia" w:eastAsiaTheme="minorEastAsia" w:cstheme="minorEastAsia"/>
          <w:highlight w:val="none"/>
        </w:rPr>
      </w:pPr>
    </w:p>
    <w:p w14:paraId="33508046">
      <w:pPr>
        <w:tabs>
          <w:tab w:val="left" w:pos="6300"/>
        </w:tabs>
        <w:spacing w:line="360" w:lineRule="auto"/>
        <w:ind w:firstLine="480"/>
        <w:rPr>
          <w:rFonts w:hint="eastAsia" w:asciiTheme="minorEastAsia" w:hAnsiTheme="minorEastAsia" w:eastAsiaTheme="minorEastAsia" w:cstheme="minorEastAsia"/>
          <w:highlight w:val="none"/>
        </w:rPr>
      </w:pPr>
    </w:p>
    <w:p w14:paraId="5E9EB805">
      <w:pPr>
        <w:tabs>
          <w:tab w:val="left" w:pos="6300"/>
        </w:tabs>
        <w:spacing w:line="360" w:lineRule="auto"/>
        <w:ind w:firstLine="480"/>
        <w:rPr>
          <w:rFonts w:hint="eastAsia" w:asciiTheme="minorEastAsia" w:hAnsiTheme="minorEastAsia" w:eastAsiaTheme="minorEastAsia" w:cstheme="minorEastAsia"/>
          <w:highlight w:val="none"/>
        </w:rPr>
      </w:pPr>
    </w:p>
    <w:p w14:paraId="7AE6A41B">
      <w:pPr>
        <w:widowControl/>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Cs w:val="24"/>
          <w:highlight w:val="none"/>
        </w:rPr>
        <w:t>（二）法定代表人身份证明书（格式）</w:t>
      </w:r>
    </w:p>
    <w:p w14:paraId="1A87552E">
      <w:pPr>
        <w:tabs>
          <w:tab w:val="left" w:pos="6300"/>
        </w:tabs>
        <w:spacing w:line="360" w:lineRule="auto"/>
        <w:ind w:firstLine="480"/>
        <w:rPr>
          <w:rFonts w:hint="eastAsia" w:asciiTheme="minorEastAsia" w:hAnsiTheme="minorEastAsia" w:eastAsiaTheme="minorEastAsia" w:cstheme="minorEastAsia"/>
          <w:highlight w:val="none"/>
        </w:rPr>
      </w:pPr>
    </w:p>
    <w:p w14:paraId="0B150DC1">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谈判项目名称：</w:t>
      </w:r>
      <w:r>
        <w:rPr>
          <w:rFonts w:hint="eastAsia" w:asciiTheme="minorEastAsia" w:hAnsiTheme="minorEastAsia" w:eastAsiaTheme="minorEastAsia" w:cstheme="minorEastAsia"/>
          <w:highlight w:val="none"/>
          <w:u w:val="single"/>
        </w:rPr>
        <w:t xml:space="preserve">                                                </w:t>
      </w:r>
    </w:p>
    <w:p w14:paraId="64DBDD5A">
      <w:pPr>
        <w:tabs>
          <w:tab w:val="left" w:pos="6300"/>
        </w:tabs>
        <w:spacing w:line="360" w:lineRule="auto"/>
        <w:ind w:firstLine="480"/>
        <w:rPr>
          <w:rFonts w:hint="eastAsia" w:asciiTheme="minorEastAsia" w:hAnsiTheme="minorEastAsia" w:eastAsiaTheme="minorEastAsia" w:cstheme="minorEastAsia"/>
          <w:highlight w:val="none"/>
        </w:rPr>
      </w:pPr>
    </w:p>
    <w:p w14:paraId="66E40062">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（采购代理机构名称）：</w:t>
      </w:r>
    </w:p>
    <w:p w14:paraId="546C4B3A">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（法定代表人姓名）在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（供应商名称）任</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（职务名称）职务，是（供应商名称）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的法定代表人。</w:t>
      </w:r>
    </w:p>
    <w:p w14:paraId="2C746341">
      <w:pPr>
        <w:tabs>
          <w:tab w:val="left" w:pos="6300"/>
        </w:tabs>
        <w:spacing w:line="360" w:lineRule="auto"/>
        <w:ind w:firstLine="480"/>
        <w:rPr>
          <w:rFonts w:hint="eastAsia" w:asciiTheme="minorEastAsia" w:hAnsiTheme="minorEastAsia" w:eastAsiaTheme="minorEastAsia" w:cstheme="minorEastAsia"/>
          <w:highlight w:val="none"/>
        </w:rPr>
      </w:pPr>
    </w:p>
    <w:p w14:paraId="2ACE9CFF">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14:paraId="5A9A2A3F">
      <w:pPr>
        <w:tabs>
          <w:tab w:val="left" w:pos="6300"/>
        </w:tabs>
        <w:spacing w:line="360" w:lineRule="auto"/>
        <w:ind w:firstLine="480"/>
        <w:rPr>
          <w:rFonts w:hint="eastAsia" w:asciiTheme="minorEastAsia" w:hAnsiTheme="minorEastAsia" w:eastAsiaTheme="minorEastAsia" w:cstheme="minorEastAsia"/>
          <w:highlight w:val="none"/>
        </w:rPr>
      </w:pPr>
    </w:p>
    <w:p w14:paraId="72275045">
      <w:pPr>
        <w:tabs>
          <w:tab w:val="left" w:pos="6300"/>
        </w:tabs>
        <w:spacing w:line="360" w:lineRule="auto"/>
        <w:ind w:firstLine="480"/>
        <w:rPr>
          <w:rFonts w:hint="eastAsia" w:asciiTheme="minorEastAsia" w:hAnsiTheme="minorEastAsia" w:eastAsiaTheme="minorEastAsia" w:cstheme="minorEastAsia"/>
          <w:highlight w:val="none"/>
        </w:rPr>
      </w:pPr>
    </w:p>
    <w:p w14:paraId="7BB68C12">
      <w:pPr>
        <w:tabs>
          <w:tab w:val="left" w:pos="6300"/>
        </w:tabs>
        <w:spacing w:line="360" w:lineRule="auto"/>
        <w:ind w:firstLine="480"/>
        <w:rPr>
          <w:rFonts w:hint="eastAsia" w:asciiTheme="minorEastAsia" w:hAnsiTheme="minorEastAsia" w:eastAsiaTheme="minorEastAsia" w:cstheme="minorEastAsia"/>
          <w:highlight w:val="none"/>
        </w:rPr>
      </w:pPr>
    </w:p>
    <w:p w14:paraId="6B8BCE73">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（供应商公章）</w:t>
      </w:r>
    </w:p>
    <w:p w14:paraId="56BE819F">
      <w:pPr>
        <w:tabs>
          <w:tab w:val="left" w:pos="6300"/>
        </w:tabs>
        <w:spacing w:line="360" w:lineRule="auto"/>
        <w:ind w:firstLine="480"/>
        <w:rPr>
          <w:rFonts w:hint="eastAsia" w:asciiTheme="minorEastAsia" w:hAnsiTheme="minorEastAsia" w:eastAsiaTheme="minorEastAsia" w:cstheme="minorEastAsia"/>
          <w:highlight w:val="none"/>
        </w:rPr>
      </w:pPr>
    </w:p>
    <w:p w14:paraId="4280FC83">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年   月   日</w:t>
      </w:r>
    </w:p>
    <w:p w14:paraId="28C218A9">
      <w:pPr>
        <w:tabs>
          <w:tab w:val="left" w:pos="6300"/>
        </w:tabs>
        <w:spacing w:line="360" w:lineRule="auto"/>
        <w:ind w:firstLine="480"/>
        <w:rPr>
          <w:rFonts w:hint="eastAsia" w:asciiTheme="minorEastAsia" w:hAnsiTheme="minorEastAsia" w:eastAsiaTheme="minorEastAsia" w:cstheme="minorEastAsia"/>
          <w:highlight w:val="none"/>
        </w:rPr>
      </w:pPr>
    </w:p>
    <w:p w14:paraId="57E26DE1">
      <w:pPr>
        <w:tabs>
          <w:tab w:val="left" w:pos="6300"/>
        </w:tabs>
        <w:spacing w:line="360" w:lineRule="auto"/>
        <w:ind w:firstLine="480"/>
        <w:rPr>
          <w:rFonts w:hint="eastAsia" w:asciiTheme="minorEastAsia" w:hAnsiTheme="minorEastAsia" w:eastAsiaTheme="minorEastAsia" w:cstheme="minorEastAsia"/>
          <w:highlight w:val="none"/>
        </w:rPr>
      </w:pPr>
    </w:p>
    <w:p w14:paraId="114EBB0D">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法定代表人电话：XXXXXXX      电子邮箱：XXXXXX@XXXXX（若授权他人办理并签署响应文件的可不填写）</w:t>
      </w:r>
    </w:p>
    <w:p w14:paraId="3C64157F">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（附：法定代表人身份证正反面复印件）</w:t>
      </w:r>
    </w:p>
    <w:p w14:paraId="52F204E6">
      <w:pPr>
        <w:tabs>
          <w:tab w:val="left" w:pos="6300"/>
        </w:tabs>
        <w:spacing w:line="360" w:lineRule="auto"/>
        <w:ind w:firstLine="480"/>
        <w:rPr>
          <w:rFonts w:hint="eastAsia" w:asciiTheme="minorEastAsia" w:hAnsiTheme="minorEastAsia" w:eastAsiaTheme="minorEastAsia" w:cstheme="minorEastAsia"/>
          <w:highlight w:val="none"/>
        </w:rPr>
      </w:pPr>
    </w:p>
    <w:p w14:paraId="6DC20892">
      <w:pPr>
        <w:tabs>
          <w:tab w:val="left" w:pos="6300"/>
        </w:tabs>
        <w:spacing w:line="360" w:lineRule="auto"/>
        <w:ind w:firstLine="480"/>
        <w:rPr>
          <w:rFonts w:hint="eastAsia" w:asciiTheme="minorEastAsia" w:hAnsiTheme="minorEastAsia" w:eastAsiaTheme="minorEastAsia" w:cstheme="minorEastAsia"/>
          <w:highlight w:val="none"/>
        </w:rPr>
      </w:pPr>
    </w:p>
    <w:p w14:paraId="6329463E">
      <w:pPr>
        <w:tabs>
          <w:tab w:val="left" w:pos="6300"/>
        </w:tabs>
        <w:spacing w:line="360" w:lineRule="auto"/>
        <w:ind w:firstLine="480"/>
        <w:rPr>
          <w:rFonts w:hint="eastAsia" w:asciiTheme="minorEastAsia" w:hAnsiTheme="minorEastAsia" w:eastAsiaTheme="minorEastAsia" w:cstheme="minorEastAsia"/>
          <w:highlight w:val="none"/>
        </w:rPr>
      </w:pPr>
    </w:p>
    <w:p w14:paraId="21E4460A">
      <w:pPr>
        <w:tabs>
          <w:tab w:val="left" w:pos="6300"/>
        </w:tabs>
        <w:spacing w:line="360" w:lineRule="auto"/>
        <w:ind w:firstLine="480"/>
        <w:rPr>
          <w:rFonts w:hint="eastAsia" w:asciiTheme="minorEastAsia" w:hAnsiTheme="minorEastAsia" w:eastAsiaTheme="minorEastAsia" w:cstheme="minorEastAsia"/>
          <w:highlight w:val="none"/>
        </w:rPr>
      </w:pPr>
    </w:p>
    <w:p w14:paraId="5A1739E8">
      <w:pPr>
        <w:tabs>
          <w:tab w:val="left" w:pos="6300"/>
        </w:tabs>
        <w:spacing w:line="360" w:lineRule="auto"/>
        <w:ind w:firstLine="480"/>
        <w:rPr>
          <w:rFonts w:hint="eastAsia" w:asciiTheme="minorEastAsia" w:hAnsiTheme="minorEastAsia" w:eastAsiaTheme="minorEastAsia" w:cstheme="minorEastAsia"/>
          <w:highlight w:val="none"/>
        </w:rPr>
      </w:pPr>
    </w:p>
    <w:p w14:paraId="7AECF446">
      <w:pPr>
        <w:tabs>
          <w:tab w:val="left" w:pos="6300"/>
        </w:tabs>
        <w:spacing w:line="360" w:lineRule="auto"/>
        <w:ind w:firstLine="480"/>
        <w:rPr>
          <w:rFonts w:hint="eastAsia" w:asciiTheme="minorEastAsia" w:hAnsiTheme="minorEastAsia" w:eastAsiaTheme="minorEastAsia" w:cstheme="minorEastAsia"/>
          <w:highlight w:val="none"/>
        </w:rPr>
      </w:pPr>
    </w:p>
    <w:p w14:paraId="67CA8C32">
      <w:pPr>
        <w:widowControl/>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szCs w:val="24"/>
          <w:highlight w:val="none"/>
        </w:rPr>
        <w:t>（三）法定代表人授权委托书（格式）</w:t>
      </w:r>
    </w:p>
    <w:p w14:paraId="1A021673">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62629784">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谈判项目名称</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p>
    <w:p w14:paraId="6F516987">
      <w:pPr>
        <w:tabs>
          <w:tab w:val="left" w:pos="6300"/>
        </w:tabs>
        <w:spacing w:line="360" w:lineRule="auto"/>
        <w:ind w:firstLine="480"/>
        <w:rPr>
          <w:rFonts w:hint="eastAsia" w:asciiTheme="minorEastAsia" w:hAnsiTheme="minorEastAsia" w:eastAsiaTheme="minorEastAsia" w:cstheme="minorEastAsia"/>
          <w:highlight w:val="none"/>
        </w:rPr>
      </w:pPr>
    </w:p>
    <w:p w14:paraId="73A06AAA">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（采购代理机构名称）：</w:t>
      </w:r>
    </w:p>
    <w:p w14:paraId="273B665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（供应商法定代表人名称）是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（供应商名称）的法定代表人，特授权</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（被授权人姓名及身份证代码）代表我单位全权办理上述项目的谈判、签约等具体工作，并签署全部有关文件、协议及合同。</w:t>
      </w:r>
    </w:p>
    <w:p w14:paraId="13E129A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我单位对被授权人的</w:t>
      </w:r>
      <w:r>
        <w:rPr>
          <w:rFonts w:hint="eastAsia" w:asciiTheme="minorEastAsia" w:hAnsiTheme="minorEastAsia" w:eastAsiaTheme="minorEastAsia" w:cstheme="minorEastAsia"/>
          <w:szCs w:val="28"/>
          <w:highlight w:val="none"/>
        </w:rPr>
        <w:t>签署</w:t>
      </w:r>
      <w:r>
        <w:rPr>
          <w:rFonts w:hint="eastAsia" w:asciiTheme="minorEastAsia" w:hAnsiTheme="minorEastAsia" w:eastAsiaTheme="minorEastAsia" w:cstheme="minorEastAsia"/>
          <w:highlight w:val="none"/>
        </w:rPr>
        <w:t>负全部责任。</w:t>
      </w:r>
    </w:p>
    <w:p w14:paraId="0AAF7FA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在撤销授权的书面通知以前，本授权书一直有效。被授权人在授权书有效期内签署的所有文件不因授权的撤销而失效。</w:t>
      </w:r>
    </w:p>
    <w:p w14:paraId="40898833">
      <w:pPr>
        <w:tabs>
          <w:tab w:val="left" w:pos="6300"/>
        </w:tabs>
        <w:spacing w:line="360" w:lineRule="auto"/>
        <w:ind w:firstLine="480"/>
        <w:rPr>
          <w:rFonts w:hint="eastAsia" w:asciiTheme="minorEastAsia" w:hAnsiTheme="minorEastAsia" w:eastAsiaTheme="minorEastAsia" w:cstheme="minorEastAsia"/>
          <w:highlight w:val="none"/>
        </w:rPr>
      </w:pPr>
    </w:p>
    <w:p w14:paraId="4496F109">
      <w:pPr>
        <w:tabs>
          <w:tab w:val="left" w:pos="6300"/>
        </w:tabs>
        <w:spacing w:line="360" w:lineRule="auto"/>
        <w:ind w:firstLine="480"/>
        <w:rPr>
          <w:rFonts w:hint="eastAsia" w:asciiTheme="minorEastAsia" w:hAnsiTheme="minorEastAsia" w:eastAsiaTheme="minorEastAsia" w:cstheme="minorEastAsia"/>
          <w:highlight w:val="none"/>
        </w:rPr>
      </w:pPr>
    </w:p>
    <w:p w14:paraId="5EB89D14">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被授权人：                                 供应商法定代表人：</w:t>
      </w:r>
    </w:p>
    <w:p w14:paraId="44B1DFDC">
      <w:pPr>
        <w:tabs>
          <w:tab w:val="left" w:pos="6300"/>
        </w:tabs>
        <w:spacing w:line="360" w:lineRule="auto"/>
        <w:ind w:firstLine="48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（签署或盖章）                                （签署或盖章）</w:t>
      </w:r>
    </w:p>
    <w:p w14:paraId="36709C4C">
      <w:pPr>
        <w:tabs>
          <w:tab w:val="left" w:pos="6300"/>
        </w:tabs>
        <w:spacing w:line="360" w:lineRule="auto"/>
        <w:ind w:firstLine="480"/>
        <w:rPr>
          <w:rFonts w:hint="eastAsia" w:asciiTheme="minorEastAsia" w:hAnsiTheme="minorEastAsia" w:eastAsiaTheme="minorEastAsia" w:cstheme="minorEastAsia"/>
          <w:szCs w:val="28"/>
          <w:highlight w:val="none"/>
        </w:rPr>
      </w:pPr>
    </w:p>
    <w:p w14:paraId="3903F339">
      <w:pPr>
        <w:tabs>
          <w:tab w:val="left" w:pos="6300"/>
        </w:tabs>
        <w:spacing w:line="360" w:lineRule="auto"/>
        <w:ind w:firstLine="480"/>
        <w:rPr>
          <w:rFonts w:hint="eastAsia" w:asciiTheme="minorEastAsia" w:hAnsiTheme="minorEastAsia" w:eastAsiaTheme="minorEastAsia" w:cstheme="minorEastAsia"/>
          <w:highlight w:val="none"/>
        </w:rPr>
      </w:pPr>
    </w:p>
    <w:p w14:paraId="12D8B5BD">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（附：被授权人身份证正反面复印件）</w:t>
      </w:r>
    </w:p>
    <w:p w14:paraId="616149ED">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505133FA">
      <w:pPr>
        <w:tabs>
          <w:tab w:val="left" w:pos="6300"/>
        </w:tabs>
        <w:spacing w:line="360" w:lineRule="auto"/>
        <w:ind w:firstLine="480"/>
        <w:rPr>
          <w:rFonts w:hint="eastAsia" w:asciiTheme="minorEastAsia" w:hAnsiTheme="minorEastAsia" w:eastAsiaTheme="minorEastAsia" w:cstheme="minorEastAsia"/>
          <w:highlight w:val="none"/>
        </w:rPr>
      </w:pPr>
    </w:p>
    <w:p w14:paraId="37537E5E">
      <w:pPr>
        <w:tabs>
          <w:tab w:val="left" w:pos="6300"/>
        </w:tabs>
        <w:spacing w:line="360" w:lineRule="auto"/>
        <w:ind w:firstLine="480"/>
        <w:rPr>
          <w:rFonts w:hint="eastAsia" w:asciiTheme="minorEastAsia" w:hAnsiTheme="minorEastAsia" w:eastAsiaTheme="minorEastAsia" w:cstheme="minorEastAsia"/>
          <w:highlight w:val="none"/>
        </w:rPr>
      </w:pPr>
    </w:p>
    <w:p w14:paraId="19BA09C2">
      <w:pPr>
        <w:tabs>
          <w:tab w:val="left" w:pos="6300"/>
        </w:tabs>
        <w:spacing w:line="360" w:lineRule="auto"/>
        <w:ind w:right="480" w:firstLine="480"/>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（供应商公章）</w:t>
      </w:r>
    </w:p>
    <w:p w14:paraId="60E08DE3">
      <w:pPr>
        <w:tabs>
          <w:tab w:val="left" w:pos="6300"/>
        </w:tabs>
        <w:spacing w:line="360" w:lineRule="auto"/>
        <w:ind w:right="480" w:firstLine="480"/>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   月   日</w:t>
      </w:r>
    </w:p>
    <w:p w14:paraId="73F45C0D">
      <w:pPr>
        <w:tabs>
          <w:tab w:val="left" w:pos="6300"/>
        </w:tabs>
        <w:spacing w:line="360" w:lineRule="auto"/>
        <w:ind w:right="480"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被授权人电话：XXXXXXX     电子邮箱：XXXXXX@XXXXX（若法定代表人办理并签署响应文件的可不填写）</w:t>
      </w:r>
    </w:p>
    <w:p w14:paraId="06D5EF34">
      <w:pPr>
        <w:tabs>
          <w:tab w:val="left" w:pos="6300"/>
        </w:tabs>
        <w:spacing w:line="360" w:lineRule="auto"/>
        <w:ind w:right="480"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w:t>
      </w:r>
    </w:p>
    <w:p w14:paraId="586A56E7">
      <w:pPr>
        <w:tabs>
          <w:tab w:val="left" w:pos="6300"/>
        </w:tabs>
        <w:spacing w:line="360" w:lineRule="auto"/>
        <w:ind w:right="480"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1.若为法定代表人办理并签署响应文件的，不提供此文件。</w:t>
      </w:r>
    </w:p>
    <w:p w14:paraId="259F7651">
      <w:pPr>
        <w:widowControl/>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szCs w:val="24"/>
          <w:highlight w:val="none"/>
        </w:rPr>
        <w:t>（四）基本资格条件承诺函（格式）</w:t>
      </w:r>
    </w:p>
    <w:p w14:paraId="7BAD58DE">
      <w:pPr>
        <w:tabs>
          <w:tab w:val="left" w:pos="6300"/>
        </w:tabs>
        <w:spacing w:line="360" w:lineRule="auto"/>
        <w:ind w:firstLine="643"/>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基本资格条件承诺函</w:t>
      </w:r>
    </w:p>
    <w:p w14:paraId="4C11E124">
      <w:pPr>
        <w:tabs>
          <w:tab w:val="left" w:pos="6300"/>
        </w:tabs>
        <w:spacing w:line="360" w:lineRule="auto"/>
        <w:ind w:firstLine="480"/>
        <w:rPr>
          <w:rFonts w:hint="eastAsia" w:asciiTheme="minorEastAsia" w:hAnsiTheme="minorEastAsia" w:eastAsiaTheme="minorEastAsia" w:cstheme="minorEastAsia"/>
          <w:highlight w:val="none"/>
        </w:rPr>
      </w:pPr>
    </w:p>
    <w:p w14:paraId="4EA933CF">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（采购代理机构名称）：</w:t>
      </w:r>
    </w:p>
    <w:p w14:paraId="6B43E35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（供应商名称）郑重承诺：</w:t>
      </w:r>
    </w:p>
    <w:p w14:paraId="7A3D1AA3">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highlight w:val="none"/>
          <w:lang w:val="zh-CN"/>
        </w:rPr>
        <w:t>有依法缴纳税收和社会保障金的良好记录</w:t>
      </w:r>
      <w:r>
        <w:rPr>
          <w:rFonts w:hint="eastAsia" w:asciiTheme="minorEastAsia" w:hAnsiTheme="minorEastAsia" w:eastAsiaTheme="minorEastAsia" w:cstheme="minorEastAsia"/>
          <w:highlight w:val="none"/>
        </w:rPr>
        <w:t>，参加本项目采购活动前三年内无重大违法活动记录。</w:t>
      </w:r>
    </w:p>
    <w:p w14:paraId="208D4E92">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2.我方未列入在信用中国网站（www.creditchina.gov.cn）“失信被执行人”、“重大税收违法案件当事人名单”中，也未列入中国政府采购网（www.ccgp.gov.cn）“政府采购严重违法失信行为记录名单”中。</w:t>
      </w:r>
    </w:p>
    <w:p w14:paraId="215C594D">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3.我方在采购项目评审（评标）环节结束后，随时接受采购人、采购代理机构的检查验证，配合提供相关证明材料，证明符合《中华人民共和国政府采购法》规定的供应商基本资格条件。</w:t>
      </w:r>
    </w:p>
    <w:p w14:paraId="63BF8BC7">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我方对以上承诺负全部法律责任。</w:t>
      </w:r>
    </w:p>
    <w:p w14:paraId="43338C8E">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特此承诺。</w:t>
      </w:r>
    </w:p>
    <w:p w14:paraId="00E0B134">
      <w:pPr>
        <w:tabs>
          <w:tab w:val="left" w:pos="6300"/>
        </w:tabs>
        <w:spacing w:line="360" w:lineRule="auto"/>
        <w:ind w:firstLine="480"/>
        <w:rPr>
          <w:rFonts w:hint="eastAsia" w:asciiTheme="minorEastAsia" w:hAnsiTheme="minorEastAsia" w:eastAsiaTheme="minorEastAsia" w:cstheme="minorEastAsia"/>
          <w:highlight w:val="none"/>
        </w:rPr>
      </w:pPr>
    </w:p>
    <w:p w14:paraId="35D38F7C">
      <w:pPr>
        <w:tabs>
          <w:tab w:val="left" w:pos="6300"/>
        </w:tabs>
        <w:spacing w:line="360" w:lineRule="auto"/>
        <w:ind w:firstLine="480"/>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（供应商公章）</w:t>
      </w:r>
    </w:p>
    <w:p w14:paraId="3B55E7E3">
      <w:pPr>
        <w:widowControl/>
        <w:spacing w:line="360" w:lineRule="auto"/>
        <w:ind w:firstLine="480"/>
        <w:jc w:val="righ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年   月   日</w:t>
      </w:r>
    </w:p>
    <w:p w14:paraId="03C735B2">
      <w:pPr>
        <w:widowControl/>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Cs w:val="24"/>
          <w:highlight w:val="none"/>
        </w:rPr>
        <w:t>（五）特定资格条件证书或证明文件（如果有）</w:t>
      </w:r>
    </w:p>
    <w:p w14:paraId="6DD17FA7">
      <w:pPr>
        <w:widowControl/>
        <w:spacing w:line="360" w:lineRule="auto"/>
        <w:ind w:firstLine="480"/>
        <w:jc w:val="left"/>
        <w:rPr>
          <w:rFonts w:hint="eastAsia" w:asciiTheme="minorEastAsia" w:hAnsiTheme="minorEastAsia" w:eastAsiaTheme="minorEastAsia" w:cstheme="minorEastAsia"/>
          <w:szCs w:val="24"/>
          <w:highlight w:val="none"/>
        </w:rPr>
      </w:pPr>
    </w:p>
    <w:p w14:paraId="615C6808">
      <w:pPr>
        <w:pStyle w:val="4"/>
        <w:spacing w:before="156" w:after="156" w:line="360" w:lineRule="auto"/>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br w:type="page"/>
      </w:r>
      <w:bookmarkStart w:id="317" w:name="_Toc2080"/>
      <w:bookmarkStart w:id="318" w:name="_Toc26159"/>
      <w:bookmarkStart w:id="319" w:name="_Toc106034663"/>
      <w:bookmarkStart w:id="320" w:name="_Toc17010"/>
      <w:bookmarkStart w:id="321" w:name="_Toc65660383"/>
      <w:r>
        <w:rPr>
          <w:rFonts w:hint="eastAsia" w:asciiTheme="minorEastAsia" w:hAnsiTheme="minorEastAsia" w:eastAsiaTheme="minorEastAsia" w:cstheme="minorEastAsia"/>
          <w:sz w:val="24"/>
          <w:highlight w:val="none"/>
        </w:rPr>
        <w:t>五、</w:t>
      </w:r>
      <w:bookmarkEnd w:id="314"/>
      <w:bookmarkEnd w:id="315"/>
      <w:bookmarkEnd w:id="316"/>
      <w:r>
        <w:rPr>
          <w:rFonts w:hint="eastAsia" w:asciiTheme="minorEastAsia" w:hAnsiTheme="minorEastAsia" w:eastAsiaTheme="minorEastAsia" w:cstheme="minorEastAsia"/>
          <w:sz w:val="24"/>
          <w:highlight w:val="none"/>
        </w:rPr>
        <w:t>其他资料</w:t>
      </w:r>
      <w:bookmarkEnd w:id="317"/>
      <w:bookmarkEnd w:id="318"/>
      <w:bookmarkEnd w:id="319"/>
      <w:bookmarkEnd w:id="320"/>
      <w:bookmarkEnd w:id="321"/>
    </w:p>
    <w:p w14:paraId="4BF8E8A8">
      <w:pPr>
        <w:widowControl/>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（一）中小企业声明函、监狱企业证明文件、残疾人福利性单位声明函</w:t>
      </w:r>
    </w:p>
    <w:p w14:paraId="134BD8BA">
      <w:pPr>
        <w:tabs>
          <w:tab w:val="left" w:pos="6300"/>
        </w:tabs>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中小企业声明函（工程类）</w:t>
      </w:r>
    </w:p>
    <w:p w14:paraId="108378B9">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Cs w:val="24"/>
          <w:highlight w:val="none"/>
          <w:u w:val="single"/>
        </w:rPr>
        <w:t>（单位名称）</w:t>
      </w:r>
      <w:r>
        <w:rPr>
          <w:rFonts w:hint="eastAsia" w:asciiTheme="minorEastAsia" w:hAnsiTheme="minorEastAsia" w:eastAsiaTheme="minorEastAsia" w:cstheme="minorEastAsia"/>
          <w:szCs w:val="24"/>
          <w:highlight w:val="none"/>
        </w:rPr>
        <w:t>的</w:t>
      </w:r>
      <w:r>
        <w:rPr>
          <w:rFonts w:hint="eastAsia" w:asciiTheme="minorEastAsia" w:hAnsiTheme="minorEastAsia" w:eastAsiaTheme="minorEastAsia" w:cstheme="minorEastAsia"/>
          <w:i/>
          <w:szCs w:val="24"/>
          <w:highlight w:val="none"/>
          <w:u w:val="single"/>
        </w:rPr>
        <w:t>（项目名称）</w:t>
      </w:r>
      <w:r>
        <w:rPr>
          <w:rFonts w:hint="eastAsia" w:asciiTheme="minorEastAsia" w:hAnsiTheme="minorEastAsia" w:eastAsiaTheme="minorEastAsia" w:cstheme="minorEastAsia"/>
          <w:szCs w:val="24"/>
          <w:highlight w:val="none"/>
        </w:rPr>
        <w:t>采购活动，工程的施工单位全部为符合政策要求的中小企业。相关企业（含联合体中的中小企业、签订分包意向协议的中小企业）的具体情况如下：</w:t>
      </w:r>
    </w:p>
    <w:p w14:paraId="19EAA839">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w:t>
      </w:r>
      <w:r>
        <w:rPr>
          <w:rFonts w:hint="eastAsia" w:asciiTheme="minorEastAsia" w:hAnsiTheme="minorEastAsia" w:eastAsiaTheme="minorEastAsia" w:cstheme="minorEastAsia"/>
          <w:i/>
          <w:szCs w:val="24"/>
          <w:highlight w:val="none"/>
          <w:u w:val="single"/>
        </w:rPr>
        <w:t>（标的名称）</w:t>
      </w:r>
      <w:r>
        <w:rPr>
          <w:rFonts w:hint="eastAsia" w:asciiTheme="minorEastAsia" w:hAnsiTheme="minorEastAsia" w:eastAsiaTheme="minorEastAsia" w:cstheme="minorEastAsia"/>
          <w:szCs w:val="24"/>
          <w:highlight w:val="none"/>
        </w:rPr>
        <w:t>，属于</w:t>
      </w:r>
      <w:r>
        <w:rPr>
          <w:rFonts w:hint="eastAsia" w:asciiTheme="minorEastAsia" w:hAnsiTheme="minorEastAsia" w:eastAsiaTheme="minorEastAsia" w:cstheme="minorEastAsia"/>
          <w:i/>
          <w:szCs w:val="24"/>
          <w:highlight w:val="none"/>
          <w:u w:val="single"/>
        </w:rPr>
        <w:t>（采购文件中明确的所属行业）</w:t>
      </w:r>
      <w:r>
        <w:rPr>
          <w:rFonts w:hint="eastAsia" w:asciiTheme="minorEastAsia" w:hAnsiTheme="minorEastAsia" w:eastAsiaTheme="minorEastAsia" w:cstheme="minorEastAsia"/>
          <w:szCs w:val="24"/>
          <w:highlight w:val="none"/>
        </w:rPr>
        <w:t>；承建企业为</w:t>
      </w:r>
      <w:r>
        <w:rPr>
          <w:rFonts w:hint="eastAsia" w:asciiTheme="minorEastAsia" w:hAnsiTheme="minorEastAsia" w:eastAsiaTheme="minorEastAsia" w:cstheme="minorEastAsia"/>
          <w:i/>
          <w:szCs w:val="24"/>
          <w:highlight w:val="none"/>
          <w:u w:val="single"/>
        </w:rPr>
        <w:t>（企业名称）</w:t>
      </w:r>
      <w:r>
        <w:rPr>
          <w:rFonts w:hint="eastAsia" w:asciiTheme="minorEastAsia" w:hAnsiTheme="minorEastAsia" w:eastAsiaTheme="minorEastAsia" w:cstheme="minorEastAsia"/>
          <w:szCs w:val="24"/>
          <w:highlight w:val="none"/>
        </w:rPr>
        <w:t>，从业人员</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人，营业收入为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万元，资产总额为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万元，属于</w:t>
      </w:r>
      <w:r>
        <w:rPr>
          <w:rFonts w:hint="eastAsia" w:asciiTheme="minorEastAsia" w:hAnsiTheme="minorEastAsia" w:eastAsiaTheme="minorEastAsia" w:cstheme="minorEastAsia"/>
          <w:i/>
          <w:szCs w:val="24"/>
          <w:highlight w:val="none"/>
          <w:u w:val="single"/>
        </w:rPr>
        <w:t>（中型企业、小型企业、微型企业）</w:t>
      </w:r>
      <w:r>
        <w:rPr>
          <w:rFonts w:hint="eastAsia" w:asciiTheme="minorEastAsia" w:hAnsiTheme="minorEastAsia" w:eastAsiaTheme="minorEastAsia" w:cstheme="minorEastAsia"/>
          <w:szCs w:val="24"/>
          <w:highlight w:val="none"/>
        </w:rPr>
        <w:t>；</w:t>
      </w:r>
    </w:p>
    <w:p w14:paraId="40E90186">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w:t>
      </w:r>
      <w:r>
        <w:rPr>
          <w:rFonts w:hint="eastAsia" w:asciiTheme="minorEastAsia" w:hAnsiTheme="minorEastAsia" w:eastAsiaTheme="minorEastAsia" w:cstheme="minorEastAsia"/>
          <w:i/>
          <w:szCs w:val="24"/>
          <w:highlight w:val="none"/>
          <w:u w:val="single"/>
        </w:rPr>
        <w:t xml:space="preserve"> （标的名称）</w:t>
      </w:r>
      <w:r>
        <w:rPr>
          <w:rFonts w:hint="eastAsia" w:asciiTheme="minorEastAsia" w:hAnsiTheme="minorEastAsia" w:eastAsiaTheme="minorEastAsia" w:cstheme="minorEastAsia"/>
          <w:szCs w:val="24"/>
          <w:highlight w:val="none"/>
        </w:rPr>
        <w:t>，属于</w:t>
      </w:r>
      <w:r>
        <w:rPr>
          <w:rFonts w:hint="eastAsia" w:asciiTheme="minorEastAsia" w:hAnsiTheme="minorEastAsia" w:eastAsiaTheme="minorEastAsia" w:cstheme="minorEastAsia"/>
          <w:i/>
          <w:szCs w:val="24"/>
          <w:highlight w:val="none"/>
          <w:u w:val="single"/>
        </w:rPr>
        <w:t>（采购文件中明确的所属行业）</w:t>
      </w:r>
      <w:r>
        <w:rPr>
          <w:rFonts w:hint="eastAsia" w:asciiTheme="minorEastAsia" w:hAnsiTheme="minorEastAsia" w:eastAsiaTheme="minorEastAsia" w:cstheme="minorEastAsia"/>
          <w:szCs w:val="24"/>
          <w:highlight w:val="none"/>
        </w:rPr>
        <w:t>；承建企业为</w:t>
      </w:r>
      <w:r>
        <w:rPr>
          <w:rFonts w:hint="eastAsia" w:asciiTheme="minorEastAsia" w:hAnsiTheme="minorEastAsia" w:eastAsiaTheme="minorEastAsia" w:cstheme="minorEastAsia"/>
          <w:i/>
          <w:szCs w:val="24"/>
          <w:highlight w:val="none"/>
          <w:u w:val="single"/>
        </w:rPr>
        <w:t>（企业名称）</w:t>
      </w:r>
      <w:r>
        <w:rPr>
          <w:rFonts w:hint="eastAsia" w:asciiTheme="minorEastAsia" w:hAnsiTheme="minorEastAsia" w:eastAsiaTheme="minorEastAsia" w:cstheme="minorEastAsia"/>
          <w:szCs w:val="24"/>
          <w:highlight w:val="none"/>
        </w:rPr>
        <w:t>，从业人员</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人，营业收入为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万元，资产总额为</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万元，属于</w:t>
      </w:r>
      <w:r>
        <w:rPr>
          <w:rFonts w:hint="eastAsia" w:asciiTheme="minorEastAsia" w:hAnsiTheme="minorEastAsia" w:eastAsiaTheme="minorEastAsia" w:cstheme="minorEastAsia"/>
          <w:i/>
          <w:szCs w:val="24"/>
          <w:highlight w:val="none"/>
          <w:u w:val="single"/>
        </w:rPr>
        <w:t>（中型企业、小型企业、微型企业）</w:t>
      </w:r>
      <w:r>
        <w:rPr>
          <w:rFonts w:hint="eastAsia" w:asciiTheme="minorEastAsia" w:hAnsiTheme="minorEastAsia" w:eastAsiaTheme="minorEastAsia" w:cstheme="minorEastAsia"/>
          <w:szCs w:val="24"/>
          <w:highlight w:val="none"/>
        </w:rPr>
        <w:t>；</w:t>
      </w:r>
    </w:p>
    <w:p w14:paraId="08D0E49E">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p w14:paraId="34F0E123">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以上企业，不属于大企业的分支机构，不存在控股股东为大企业的情形，也不存在与大企业的负责人为同一人的情形。</w:t>
      </w:r>
    </w:p>
    <w:p w14:paraId="4122415B">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本企业对上述声明内容的真实性负责。如有虚假，将依法承担相应责任。</w:t>
      </w:r>
    </w:p>
    <w:p w14:paraId="58164542">
      <w:pPr>
        <w:tabs>
          <w:tab w:val="left" w:pos="6300"/>
        </w:tabs>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w:t>
      </w:r>
    </w:p>
    <w:p w14:paraId="6E723DCF">
      <w:pPr>
        <w:tabs>
          <w:tab w:val="left" w:pos="6300"/>
        </w:tabs>
        <w:spacing w:line="360" w:lineRule="auto"/>
        <w:ind w:firstLine="6120" w:firstLineChars="25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企业名称（盖章）： </w:t>
      </w:r>
    </w:p>
    <w:p w14:paraId="6D91EA96">
      <w:pPr>
        <w:tabs>
          <w:tab w:val="left" w:pos="6300"/>
        </w:tabs>
        <w:spacing w:line="360" w:lineRule="auto"/>
        <w:ind w:firstLine="6240" w:firstLineChars="26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日期：</w:t>
      </w:r>
    </w:p>
    <w:p w14:paraId="79993D75">
      <w:pPr>
        <w:tabs>
          <w:tab w:val="left" w:pos="6300"/>
        </w:tabs>
        <w:spacing w:line="360" w:lineRule="auto"/>
        <w:ind w:right="784" w:firstLine="6120" w:firstLineChars="2550"/>
        <w:rPr>
          <w:rFonts w:hint="eastAsia" w:asciiTheme="minorEastAsia" w:hAnsiTheme="minorEastAsia" w:eastAsiaTheme="minorEastAsia" w:cstheme="minorEastAsia"/>
          <w:szCs w:val="28"/>
          <w:highlight w:val="none"/>
        </w:rPr>
      </w:pPr>
    </w:p>
    <w:p w14:paraId="261FBB5A">
      <w:pPr>
        <w:tabs>
          <w:tab w:val="left" w:pos="6300"/>
        </w:tabs>
        <w:spacing w:line="360" w:lineRule="auto"/>
        <w:ind w:right="784" w:firstLine="6120" w:firstLineChars="2550"/>
        <w:rPr>
          <w:rFonts w:hint="eastAsia" w:asciiTheme="minorEastAsia" w:hAnsiTheme="minorEastAsia" w:eastAsiaTheme="minorEastAsia" w:cstheme="minorEastAsia"/>
          <w:highlight w:val="none"/>
        </w:rPr>
      </w:pPr>
    </w:p>
    <w:p w14:paraId="0392F6CF">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5AD31771">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1C7A93BC">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64B714BB">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2549721D">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0342F897">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0A113654">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p>
    <w:p w14:paraId="010E7363">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填写时应注意以下事项：</w:t>
      </w:r>
    </w:p>
    <w:p w14:paraId="19E1CD65">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1.从业人员、营业收入、资产总额填报上一年度数据，无上一年度数据的新成立企业可不填报。</w:t>
      </w:r>
    </w:p>
    <w:p w14:paraId="69EFEEF2">
      <w:pPr>
        <w:tabs>
          <w:tab w:val="left" w:pos="6300"/>
        </w:tabs>
        <w:spacing w:line="360" w:lineRule="auto"/>
        <w:ind w:firstLine="422"/>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2.中小企业应当按照《中小企业划型标准规定》（工信部联企业〔2011〕300号），如实填写并提交《中小企业声明函》。</w:t>
      </w:r>
    </w:p>
    <w:p w14:paraId="5B86514E">
      <w:pPr>
        <w:tabs>
          <w:tab w:val="left" w:pos="6300"/>
        </w:tabs>
        <w:spacing w:line="360" w:lineRule="auto"/>
        <w:ind w:firstLine="422"/>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3.供应商填写《中小企业声明函》中所属行业时，应与采购文件第一篇“采购标的对应的中小企业划分标准所属行业”中填写的所属行业一致。</w:t>
      </w:r>
    </w:p>
    <w:p w14:paraId="5AE3AA4A">
      <w:pPr>
        <w:tabs>
          <w:tab w:val="left" w:pos="6300"/>
        </w:tabs>
        <w:spacing w:line="360" w:lineRule="auto"/>
        <w:ind w:firstLine="422"/>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4.本声明函“企业名称（盖章）”处为供应商盖章。</w:t>
      </w:r>
    </w:p>
    <w:p w14:paraId="29249FA8">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注：各行业划型标准：</w:t>
      </w:r>
    </w:p>
    <w:p w14:paraId="06C7632E">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2136CB6">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E6CBB5">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332398">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0710A9">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CB8C04">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136EE7">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3DB832">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81835C">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BFBFA8">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5921B2">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EA49AD">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981745">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50CDC3">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084E9BC">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730E54">
      <w:pPr>
        <w:tabs>
          <w:tab w:val="left" w:pos="6300"/>
        </w:tabs>
        <w:spacing w:line="360" w:lineRule="auto"/>
        <w:ind w:firstLine="42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7A2DF0C">
      <w:pPr>
        <w:tabs>
          <w:tab w:val="left" w:pos="6300"/>
        </w:tabs>
        <w:spacing w:line="360" w:lineRule="auto"/>
        <w:ind w:firstLine="480"/>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Cs w:val="28"/>
          <w:highlight w:val="none"/>
        </w:rPr>
        <w:t>监狱企业证明文件</w:t>
      </w:r>
    </w:p>
    <w:p w14:paraId="1AFCB8C2">
      <w:pPr>
        <w:tabs>
          <w:tab w:val="left" w:pos="6300"/>
        </w:tabs>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以省级以上监狱管理局、戒毒管理局（含新疆生产建设兵团）出具的属于监狱企业的证明文件为准。</w:t>
      </w:r>
    </w:p>
    <w:p w14:paraId="5782822D">
      <w:pPr>
        <w:tabs>
          <w:tab w:val="left" w:pos="6300"/>
        </w:tabs>
        <w:spacing w:line="360" w:lineRule="auto"/>
        <w:ind w:firstLine="480"/>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Cs w:val="28"/>
          <w:highlight w:val="none"/>
        </w:rPr>
        <w:t>残疾人福利性单位声明函</w:t>
      </w:r>
    </w:p>
    <w:p w14:paraId="68819B93">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AEF4D3">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本单位对上述声明的真实性负责。如有虚假，将依法承担相应责任。</w:t>
      </w:r>
    </w:p>
    <w:p w14:paraId="1D3BAFA2">
      <w:pPr>
        <w:tabs>
          <w:tab w:val="left" w:pos="6300"/>
        </w:tabs>
        <w:spacing w:line="360" w:lineRule="auto"/>
        <w:ind w:firstLine="480"/>
        <w:rPr>
          <w:rFonts w:hint="eastAsia" w:asciiTheme="minorEastAsia" w:hAnsiTheme="minorEastAsia" w:eastAsiaTheme="minorEastAsia" w:cstheme="minorEastAsia"/>
          <w:highlight w:val="none"/>
        </w:rPr>
      </w:pPr>
    </w:p>
    <w:p w14:paraId="0C1C0199">
      <w:pPr>
        <w:tabs>
          <w:tab w:val="left" w:pos="6300"/>
        </w:tabs>
        <w:spacing w:line="360" w:lineRule="auto"/>
        <w:ind w:firstLine="480"/>
        <w:rPr>
          <w:rFonts w:hint="eastAsia" w:asciiTheme="minorEastAsia" w:hAnsiTheme="minorEastAsia" w:eastAsiaTheme="minorEastAsia" w:cstheme="minorEastAsia"/>
          <w:highlight w:val="none"/>
        </w:rPr>
      </w:pPr>
    </w:p>
    <w:p w14:paraId="6C24E1F0">
      <w:pPr>
        <w:tabs>
          <w:tab w:val="left" w:pos="6300"/>
        </w:tabs>
        <w:spacing w:line="360" w:lineRule="auto"/>
        <w:ind w:firstLine="480"/>
        <w:rPr>
          <w:rFonts w:hint="eastAsia" w:asciiTheme="minorEastAsia" w:hAnsiTheme="minorEastAsia" w:eastAsiaTheme="minorEastAsia" w:cstheme="minorEastAsia"/>
          <w:highlight w:val="none"/>
        </w:rPr>
      </w:pPr>
    </w:p>
    <w:p w14:paraId="0E1DBEB2">
      <w:pPr>
        <w:tabs>
          <w:tab w:val="left" w:pos="6300"/>
        </w:tabs>
        <w:spacing w:line="360" w:lineRule="auto"/>
        <w:ind w:firstLine="480"/>
        <w:rPr>
          <w:rFonts w:hint="eastAsia" w:asciiTheme="minorEastAsia" w:hAnsiTheme="minorEastAsia" w:eastAsiaTheme="minorEastAsia" w:cstheme="minorEastAsia"/>
          <w:highlight w:val="none"/>
        </w:rPr>
      </w:pPr>
    </w:p>
    <w:p w14:paraId="44451061">
      <w:pPr>
        <w:tabs>
          <w:tab w:val="left" w:pos="630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供应商名称（盖章）：</w:t>
      </w:r>
    </w:p>
    <w:p w14:paraId="239D8F7C">
      <w:pPr>
        <w:tabs>
          <w:tab w:val="left" w:pos="6300"/>
        </w:tabs>
        <w:spacing w:line="360" w:lineRule="auto"/>
        <w:ind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日  期：</w:t>
      </w:r>
    </w:p>
    <w:p w14:paraId="4194DADB">
      <w:pPr>
        <w:tabs>
          <w:tab w:val="left" w:pos="6300"/>
        </w:tabs>
        <w:spacing w:line="360" w:lineRule="auto"/>
        <w:ind w:firstLine="480"/>
        <w:jc w:val="left"/>
        <w:rPr>
          <w:rFonts w:hint="eastAsia" w:asciiTheme="minorEastAsia" w:hAnsiTheme="minorEastAsia" w:eastAsiaTheme="minorEastAsia" w:cstheme="minorEastAsia"/>
          <w:highlight w:val="none"/>
        </w:rPr>
      </w:pPr>
    </w:p>
    <w:p w14:paraId="6B62D2EF">
      <w:pPr>
        <w:tabs>
          <w:tab w:val="left" w:pos="6300"/>
        </w:tabs>
        <w:spacing w:line="360" w:lineRule="auto"/>
        <w:ind w:firstLine="480"/>
        <w:jc w:val="left"/>
        <w:rPr>
          <w:rFonts w:hint="eastAsia" w:asciiTheme="minorEastAsia" w:hAnsiTheme="minorEastAsia" w:eastAsiaTheme="minorEastAsia" w:cstheme="minorEastAsia"/>
          <w:highlight w:val="none"/>
        </w:rPr>
      </w:pPr>
    </w:p>
    <w:p w14:paraId="32509DFD">
      <w:pPr>
        <w:tabs>
          <w:tab w:val="left" w:pos="6300"/>
        </w:tabs>
        <w:spacing w:line="360" w:lineRule="auto"/>
        <w:ind w:firstLine="480"/>
        <w:jc w:val="left"/>
        <w:rPr>
          <w:rFonts w:hint="eastAsia" w:asciiTheme="minorEastAsia" w:hAnsiTheme="minorEastAsia" w:eastAsiaTheme="minorEastAsia" w:cstheme="minorEastAsia"/>
          <w:highlight w:val="none"/>
        </w:rPr>
      </w:pPr>
    </w:p>
    <w:p w14:paraId="7AD7A8DA">
      <w:pPr>
        <w:tabs>
          <w:tab w:val="left" w:pos="6300"/>
        </w:tabs>
        <w:spacing w:line="360" w:lineRule="auto"/>
        <w:ind w:firstLine="480"/>
        <w:jc w:val="left"/>
        <w:rPr>
          <w:rFonts w:hint="eastAsia" w:asciiTheme="minorEastAsia" w:hAnsiTheme="minorEastAsia" w:eastAsiaTheme="minorEastAsia" w:cstheme="minorEastAsia"/>
          <w:highlight w:val="none"/>
        </w:rPr>
      </w:pPr>
    </w:p>
    <w:p w14:paraId="55904574">
      <w:pPr>
        <w:tabs>
          <w:tab w:val="left" w:pos="6300"/>
        </w:tabs>
        <w:spacing w:line="360" w:lineRule="auto"/>
        <w:ind w:firstLine="480"/>
        <w:jc w:val="left"/>
        <w:rPr>
          <w:rFonts w:hint="eastAsia" w:asciiTheme="minorEastAsia" w:hAnsiTheme="minorEastAsia" w:eastAsiaTheme="minorEastAsia" w:cstheme="minorEastAsia"/>
          <w:highlight w:val="none"/>
        </w:rPr>
      </w:pPr>
    </w:p>
    <w:p w14:paraId="601C123D">
      <w:pPr>
        <w:tabs>
          <w:tab w:val="left" w:pos="6300"/>
        </w:tabs>
        <w:spacing w:line="360" w:lineRule="auto"/>
        <w:ind w:firstLine="480"/>
        <w:jc w:val="left"/>
        <w:rPr>
          <w:rFonts w:hint="eastAsia" w:asciiTheme="minorEastAsia" w:hAnsiTheme="minorEastAsia" w:eastAsiaTheme="minorEastAsia" w:cstheme="minorEastAsia"/>
          <w:highlight w:val="none"/>
        </w:rPr>
      </w:pPr>
    </w:p>
    <w:p w14:paraId="0582804D">
      <w:pPr>
        <w:tabs>
          <w:tab w:val="left" w:pos="6300"/>
        </w:tabs>
        <w:spacing w:line="360" w:lineRule="auto"/>
        <w:ind w:firstLine="480"/>
        <w:jc w:val="left"/>
        <w:rPr>
          <w:rFonts w:hint="eastAsia" w:asciiTheme="minorEastAsia" w:hAnsiTheme="minorEastAsia" w:eastAsiaTheme="minorEastAsia" w:cstheme="minorEastAsia"/>
          <w:highlight w:val="none"/>
        </w:rPr>
      </w:pPr>
    </w:p>
    <w:p w14:paraId="4A4D2935">
      <w:pPr>
        <w:tabs>
          <w:tab w:val="left" w:pos="6300"/>
        </w:tabs>
        <w:spacing w:line="360" w:lineRule="auto"/>
        <w:ind w:firstLine="480"/>
        <w:jc w:val="left"/>
        <w:rPr>
          <w:rFonts w:hint="eastAsia" w:asciiTheme="minorEastAsia" w:hAnsiTheme="minorEastAsia" w:eastAsiaTheme="minorEastAsia" w:cstheme="minorEastAsia"/>
          <w:highlight w:val="none"/>
        </w:rPr>
      </w:pPr>
    </w:p>
    <w:p w14:paraId="62FD0B9F">
      <w:pPr>
        <w:tabs>
          <w:tab w:val="left" w:pos="6300"/>
        </w:tabs>
        <w:spacing w:line="360" w:lineRule="auto"/>
        <w:ind w:firstLine="480"/>
        <w:jc w:val="left"/>
        <w:rPr>
          <w:rFonts w:hint="eastAsia" w:asciiTheme="minorEastAsia" w:hAnsiTheme="minorEastAsia" w:eastAsiaTheme="minorEastAsia" w:cstheme="minorEastAsia"/>
          <w:highlight w:val="none"/>
        </w:rPr>
      </w:pPr>
    </w:p>
    <w:p w14:paraId="311146A0">
      <w:pPr>
        <w:tabs>
          <w:tab w:val="left" w:pos="6300"/>
        </w:tabs>
        <w:spacing w:line="360" w:lineRule="auto"/>
        <w:ind w:firstLine="480"/>
        <w:jc w:val="left"/>
        <w:rPr>
          <w:rFonts w:hint="eastAsia" w:asciiTheme="minorEastAsia" w:hAnsiTheme="minorEastAsia" w:eastAsiaTheme="minorEastAsia" w:cstheme="minorEastAsia"/>
          <w:highlight w:val="none"/>
        </w:rPr>
      </w:pPr>
    </w:p>
    <w:p w14:paraId="2E6745E3">
      <w:pPr>
        <w:tabs>
          <w:tab w:val="left" w:pos="6300"/>
        </w:tabs>
        <w:spacing w:line="360" w:lineRule="auto"/>
        <w:ind w:firstLine="480"/>
        <w:jc w:val="left"/>
        <w:rPr>
          <w:rFonts w:hint="eastAsia" w:asciiTheme="minorEastAsia" w:hAnsiTheme="minorEastAsia" w:eastAsiaTheme="minorEastAsia" w:cstheme="minorEastAsia"/>
          <w:highlight w:val="none"/>
        </w:rPr>
      </w:pPr>
    </w:p>
    <w:p w14:paraId="45A1A249">
      <w:pPr>
        <w:tabs>
          <w:tab w:val="left" w:pos="6300"/>
        </w:tabs>
        <w:spacing w:line="360" w:lineRule="auto"/>
        <w:ind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若成交供应商为残疾人福利性单位的，将在结果公告时公告其《残疾人福利性单位声明函》。</w:t>
      </w:r>
    </w:p>
    <w:p w14:paraId="6620EECC">
      <w:pPr>
        <w:widowControl/>
        <w:spacing w:line="360" w:lineRule="auto"/>
        <w:ind w:firstLine="48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Hans"/>
        </w:rPr>
        <w:t>二</w:t>
      </w:r>
      <w:r>
        <w:rPr>
          <w:rFonts w:hint="eastAsia" w:asciiTheme="minorEastAsia" w:hAnsiTheme="minorEastAsia" w:eastAsiaTheme="minorEastAsia" w:cstheme="minorEastAsia"/>
          <w:szCs w:val="24"/>
          <w:highlight w:val="none"/>
        </w:rPr>
        <w:t>）其他与项目有关的资料（自附）</w:t>
      </w:r>
    </w:p>
    <w:p w14:paraId="23994374">
      <w:pPr>
        <w:spacing w:line="360" w:lineRule="auto"/>
        <w:ind w:firstLine="480"/>
        <w:rPr>
          <w:rFonts w:hint="eastAsia" w:asciiTheme="minorEastAsia" w:hAnsiTheme="minorEastAsia" w:eastAsiaTheme="minorEastAsia" w:cstheme="minorEastAsia"/>
          <w:szCs w:val="24"/>
          <w:highlight w:val="none"/>
        </w:rPr>
      </w:pPr>
    </w:p>
    <w:p w14:paraId="45BB5E3D">
      <w:pPr>
        <w:spacing w:line="360" w:lineRule="auto"/>
        <w:ind w:firstLine="480"/>
        <w:jc w:val="center"/>
        <w:rPr>
          <w:rFonts w:hint="eastAsia" w:asciiTheme="minorEastAsia" w:hAnsiTheme="minorEastAsia" w:eastAsiaTheme="minorEastAsia" w:cstheme="minorEastAsia"/>
          <w:szCs w:val="24"/>
          <w:highlight w:val="none"/>
        </w:rPr>
      </w:pPr>
    </w:p>
    <w:p w14:paraId="57400936">
      <w:pPr>
        <w:spacing w:line="360" w:lineRule="auto"/>
        <w:ind w:firstLine="480"/>
        <w:jc w:val="center"/>
        <w:rPr>
          <w:rFonts w:hint="eastAsia" w:asciiTheme="minorEastAsia" w:hAnsiTheme="minorEastAsia" w:eastAsiaTheme="minorEastAsia" w:cstheme="minorEastAsia"/>
          <w:szCs w:val="24"/>
          <w:highlight w:val="none"/>
        </w:rPr>
      </w:pPr>
    </w:p>
    <w:p w14:paraId="72044A79">
      <w:pPr>
        <w:spacing w:line="360" w:lineRule="auto"/>
        <w:ind w:firstLine="480"/>
        <w:jc w:val="center"/>
        <w:rPr>
          <w:rFonts w:hint="eastAsia" w:asciiTheme="minorEastAsia" w:hAnsiTheme="minorEastAsia" w:eastAsiaTheme="minorEastAsia" w:cstheme="minorEastAsia"/>
          <w:szCs w:val="24"/>
          <w:highlight w:val="none"/>
        </w:rPr>
      </w:pPr>
    </w:p>
    <w:p w14:paraId="33F0577B">
      <w:pPr>
        <w:spacing w:line="360" w:lineRule="auto"/>
        <w:ind w:firstLine="480"/>
        <w:jc w:val="center"/>
        <w:rPr>
          <w:rFonts w:hint="eastAsia" w:asciiTheme="minorEastAsia" w:hAnsiTheme="minorEastAsia" w:eastAsiaTheme="minorEastAsia" w:cstheme="minorEastAsia"/>
          <w:szCs w:val="24"/>
          <w:highlight w:val="none"/>
        </w:rPr>
      </w:pPr>
    </w:p>
    <w:p w14:paraId="60C6DEE7">
      <w:pPr>
        <w:spacing w:line="360" w:lineRule="auto"/>
        <w:ind w:firstLine="480"/>
        <w:jc w:val="center"/>
        <w:rPr>
          <w:rFonts w:hint="eastAsia" w:asciiTheme="minorEastAsia" w:hAnsiTheme="minorEastAsia" w:eastAsiaTheme="minorEastAsia" w:cstheme="minorEastAsia"/>
          <w:szCs w:val="24"/>
          <w:highlight w:val="none"/>
        </w:rPr>
      </w:pPr>
    </w:p>
    <w:p w14:paraId="62BC0A94">
      <w:pPr>
        <w:spacing w:line="360" w:lineRule="auto"/>
        <w:ind w:firstLine="480"/>
        <w:jc w:val="center"/>
        <w:rPr>
          <w:rFonts w:hint="eastAsia" w:asciiTheme="minorEastAsia" w:hAnsiTheme="minorEastAsia" w:eastAsiaTheme="minorEastAsia" w:cstheme="minorEastAsia"/>
          <w:szCs w:val="24"/>
          <w:highlight w:val="none"/>
        </w:rPr>
      </w:pPr>
    </w:p>
    <w:p w14:paraId="557F9882">
      <w:pPr>
        <w:spacing w:line="360" w:lineRule="auto"/>
        <w:ind w:firstLine="480"/>
        <w:jc w:val="center"/>
        <w:rPr>
          <w:rFonts w:hint="eastAsia" w:asciiTheme="minorEastAsia" w:hAnsiTheme="minorEastAsia" w:eastAsiaTheme="minorEastAsia" w:cstheme="minorEastAsia"/>
          <w:szCs w:val="24"/>
          <w:highlight w:val="none"/>
        </w:rPr>
      </w:pPr>
    </w:p>
    <w:p w14:paraId="4A461472">
      <w:pPr>
        <w:spacing w:line="360" w:lineRule="auto"/>
        <w:ind w:firstLine="480"/>
        <w:jc w:val="center"/>
        <w:rPr>
          <w:rFonts w:hint="eastAsia" w:asciiTheme="minorEastAsia" w:hAnsiTheme="minorEastAsia" w:eastAsiaTheme="minorEastAsia" w:cstheme="minorEastAsia"/>
          <w:szCs w:val="24"/>
          <w:highlight w:val="none"/>
        </w:rPr>
      </w:pPr>
    </w:p>
    <w:p w14:paraId="29B37C54">
      <w:pPr>
        <w:spacing w:line="360" w:lineRule="auto"/>
        <w:ind w:firstLine="480"/>
        <w:jc w:val="center"/>
        <w:rPr>
          <w:rFonts w:hint="eastAsia" w:asciiTheme="minorEastAsia" w:hAnsiTheme="minorEastAsia" w:eastAsiaTheme="minorEastAsia" w:cstheme="minorEastAsia"/>
          <w:szCs w:val="24"/>
          <w:highlight w:val="none"/>
        </w:rPr>
      </w:pPr>
    </w:p>
    <w:p w14:paraId="50DA5842">
      <w:pPr>
        <w:spacing w:line="360" w:lineRule="auto"/>
        <w:ind w:firstLine="480"/>
        <w:jc w:val="center"/>
        <w:rPr>
          <w:rFonts w:hint="eastAsia" w:asciiTheme="minorEastAsia" w:hAnsiTheme="minorEastAsia" w:eastAsiaTheme="minorEastAsia" w:cstheme="minorEastAsia"/>
          <w:szCs w:val="24"/>
          <w:highlight w:val="none"/>
        </w:rPr>
      </w:pPr>
    </w:p>
    <w:p w14:paraId="6E4CEF14">
      <w:pPr>
        <w:spacing w:line="360" w:lineRule="auto"/>
        <w:ind w:firstLine="480"/>
        <w:jc w:val="center"/>
        <w:rPr>
          <w:rFonts w:hint="eastAsia" w:asciiTheme="minorEastAsia" w:hAnsiTheme="minorEastAsia" w:eastAsiaTheme="minorEastAsia" w:cstheme="minorEastAsia"/>
          <w:szCs w:val="24"/>
          <w:highlight w:val="none"/>
        </w:rPr>
      </w:pPr>
    </w:p>
    <w:p w14:paraId="0054CDF9">
      <w:pPr>
        <w:spacing w:line="360" w:lineRule="auto"/>
        <w:ind w:firstLine="480"/>
        <w:jc w:val="center"/>
        <w:rPr>
          <w:rFonts w:hint="eastAsia" w:asciiTheme="minorEastAsia" w:hAnsiTheme="minorEastAsia" w:eastAsiaTheme="minorEastAsia" w:cstheme="minorEastAsia"/>
          <w:szCs w:val="24"/>
          <w:highlight w:val="none"/>
        </w:rPr>
      </w:pPr>
    </w:p>
    <w:p w14:paraId="25E358FD">
      <w:pPr>
        <w:spacing w:line="360" w:lineRule="auto"/>
        <w:ind w:firstLine="480"/>
        <w:jc w:val="center"/>
        <w:rPr>
          <w:rFonts w:hint="eastAsia" w:asciiTheme="minorEastAsia" w:hAnsiTheme="minorEastAsia" w:eastAsiaTheme="minorEastAsia" w:cstheme="minorEastAsia"/>
          <w:szCs w:val="24"/>
          <w:highlight w:val="none"/>
        </w:rPr>
      </w:pPr>
    </w:p>
    <w:p w14:paraId="11712DB2">
      <w:pPr>
        <w:spacing w:line="360" w:lineRule="auto"/>
        <w:ind w:firstLine="480"/>
        <w:jc w:val="center"/>
        <w:rPr>
          <w:rFonts w:hint="eastAsia" w:asciiTheme="minorEastAsia" w:hAnsiTheme="minorEastAsia" w:eastAsiaTheme="minorEastAsia" w:cstheme="minorEastAsia"/>
          <w:szCs w:val="24"/>
          <w:highlight w:val="none"/>
        </w:rPr>
      </w:pPr>
    </w:p>
    <w:p w14:paraId="195D54F9">
      <w:pPr>
        <w:spacing w:line="360" w:lineRule="auto"/>
        <w:ind w:firstLine="480"/>
        <w:jc w:val="center"/>
        <w:rPr>
          <w:rFonts w:hint="eastAsia" w:asciiTheme="minorEastAsia" w:hAnsiTheme="minorEastAsia" w:eastAsiaTheme="minorEastAsia" w:cstheme="minorEastAsia"/>
          <w:szCs w:val="24"/>
          <w:highlight w:val="none"/>
        </w:rPr>
      </w:pPr>
    </w:p>
    <w:p w14:paraId="203A84BE">
      <w:pPr>
        <w:spacing w:line="360" w:lineRule="auto"/>
        <w:ind w:firstLine="480"/>
        <w:jc w:val="center"/>
        <w:rPr>
          <w:rFonts w:hint="eastAsia" w:asciiTheme="minorEastAsia" w:hAnsiTheme="minorEastAsia" w:eastAsiaTheme="minorEastAsia" w:cstheme="minorEastAsia"/>
          <w:szCs w:val="24"/>
          <w:highlight w:val="none"/>
        </w:rPr>
      </w:pPr>
    </w:p>
    <w:p w14:paraId="549AACD1">
      <w:pPr>
        <w:spacing w:line="360" w:lineRule="auto"/>
        <w:ind w:firstLine="480"/>
        <w:jc w:val="center"/>
        <w:rPr>
          <w:rFonts w:hint="eastAsia" w:asciiTheme="minorEastAsia" w:hAnsiTheme="minorEastAsia" w:eastAsiaTheme="minorEastAsia" w:cstheme="minorEastAsia"/>
          <w:szCs w:val="24"/>
          <w:highlight w:val="none"/>
        </w:rPr>
      </w:pPr>
    </w:p>
    <w:p w14:paraId="76BE6215">
      <w:pPr>
        <w:spacing w:line="360" w:lineRule="auto"/>
        <w:ind w:firstLine="480"/>
        <w:jc w:val="center"/>
        <w:rPr>
          <w:rFonts w:hint="eastAsia" w:asciiTheme="minorEastAsia" w:hAnsiTheme="minorEastAsia" w:eastAsiaTheme="minorEastAsia" w:cstheme="minorEastAsia"/>
          <w:szCs w:val="24"/>
          <w:highlight w:val="none"/>
        </w:rPr>
      </w:pPr>
    </w:p>
    <w:p w14:paraId="47A92794">
      <w:pPr>
        <w:spacing w:line="360" w:lineRule="auto"/>
        <w:ind w:firstLine="480"/>
        <w:jc w:val="center"/>
        <w:rPr>
          <w:rFonts w:hint="eastAsia" w:asciiTheme="minorEastAsia" w:hAnsiTheme="minorEastAsia" w:eastAsiaTheme="minorEastAsia" w:cstheme="minorEastAsia"/>
          <w:szCs w:val="24"/>
          <w:highlight w:val="none"/>
        </w:rPr>
      </w:pPr>
    </w:p>
    <w:p w14:paraId="637DF8F2">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br w:type="page"/>
      </w:r>
      <w:bookmarkStart w:id="322" w:name="_Toc13672"/>
      <w:r>
        <w:rPr>
          <w:rFonts w:hint="eastAsia" w:asciiTheme="minorEastAsia" w:hAnsiTheme="minorEastAsia" w:eastAsiaTheme="minorEastAsia" w:cstheme="minorEastAsia"/>
          <w:szCs w:val="24"/>
          <w:highlight w:val="none"/>
        </w:rPr>
        <w:t>附件一：</w:t>
      </w:r>
      <w:bookmarkEnd w:id="322"/>
    </w:p>
    <w:p w14:paraId="7929C9AB">
      <w:pPr>
        <w:spacing w:line="360" w:lineRule="auto"/>
        <w:ind w:firstLine="0" w:firstLineChars="0"/>
        <w:jc w:val="center"/>
        <w:rPr>
          <w:rFonts w:hint="eastAsia" w:asciiTheme="minorEastAsia" w:hAnsiTheme="minorEastAsia" w:eastAsiaTheme="minorEastAsia" w:cstheme="minorEastAsia"/>
          <w:b/>
          <w:bCs/>
          <w:szCs w:val="24"/>
          <w:highlight w:val="none"/>
        </w:rPr>
      </w:pPr>
      <w:bookmarkStart w:id="323" w:name="_Toc481759218"/>
      <w:bookmarkStart w:id="324" w:name="_Toc481757519"/>
      <w:bookmarkStart w:id="325" w:name="_Toc481758210"/>
      <w:bookmarkStart w:id="326" w:name="_Toc7964"/>
      <w:r>
        <w:rPr>
          <w:rFonts w:hint="eastAsia" w:asciiTheme="minorEastAsia" w:hAnsiTheme="minorEastAsia" w:eastAsiaTheme="minorEastAsia" w:cstheme="minorEastAsia"/>
          <w:b/>
          <w:bCs/>
          <w:szCs w:val="24"/>
          <w:highlight w:val="none"/>
        </w:rPr>
        <w:t>重庆工业职业技术学院</w:t>
      </w:r>
    </w:p>
    <w:p w14:paraId="3ABD9D7D">
      <w:pPr>
        <w:spacing w:line="360" w:lineRule="auto"/>
        <w:ind w:firstLine="2968" w:firstLineChars="1232"/>
        <w:rPr>
          <w:rFonts w:hint="eastAsia"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采购与招标中心报名表</w:t>
      </w:r>
    </w:p>
    <w:tbl>
      <w:tblPr>
        <w:tblStyle w:val="25"/>
        <w:tblW w:w="827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6111"/>
      </w:tblGrid>
      <w:tr w14:paraId="6A46B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76" w:type="dxa"/>
            <w:gridSpan w:val="2"/>
            <w:vAlign w:val="center"/>
          </w:tcPr>
          <w:p w14:paraId="69D9208C">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招标项目名称：</w:t>
            </w:r>
          </w:p>
          <w:p w14:paraId="36044DF5">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   目   号：</w:t>
            </w:r>
          </w:p>
        </w:tc>
      </w:tr>
      <w:tr w14:paraId="60051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65" w:type="dxa"/>
            <w:vAlign w:val="center"/>
          </w:tcPr>
          <w:p w14:paraId="481AC6E6">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供应商名称</w:t>
            </w:r>
          </w:p>
        </w:tc>
        <w:tc>
          <w:tcPr>
            <w:tcW w:w="6111" w:type="dxa"/>
            <w:vAlign w:val="bottom"/>
          </w:tcPr>
          <w:p w14:paraId="6EC3DCF8">
            <w:pPr>
              <w:spacing w:line="360" w:lineRule="auto"/>
              <w:ind w:firstLine="480"/>
              <w:jc w:val="righ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（供应商公章）</w:t>
            </w:r>
          </w:p>
        </w:tc>
      </w:tr>
      <w:tr w14:paraId="31826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5" w:type="dxa"/>
            <w:vAlign w:val="center"/>
          </w:tcPr>
          <w:p w14:paraId="1348BC8B">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联系人</w:t>
            </w:r>
          </w:p>
        </w:tc>
        <w:tc>
          <w:tcPr>
            <w:tcW w:w="6111" w:type="dxa"/>
            <w:vAlign w:val="center"/>
          </w:tcPr>
          <w:p w14:paraId="1EFCF2C5">
            <w:pPr>
              <w:spacing w:line="360" w:lineRule="auto"/>
              <w:ind w:firstLine="480"/>
              <w:rPr>
                <w:rFonts w:hint="eastAsia" w:asciiTheme="minorEastAsia" w:hAnsiTheme="minorEastAsia" w:eastAsiaTheme="minorEastAsia" w:cstheme="minorEastAsia"/>
                <w:szCs w:val="24"/>
                <w:highlight w:val="none"/>
              </w:rPr>
            </w:pPr>
          </w:p>
          <w:p w14:paraId="0DEC2A47">
            <w:pPr>
              <w:spacing w:line="360" w:lineRule="auto"/>
              <w:ind w:firstLine="480"/>
              <w:rPr>
                <w:rFonts w:hint="eastAsia" w:asciiTheme="minorEastAsia" w:hAnsiTheme="minorEastAsia" w:eastAsiaTheme="minorEastAsia" w:cstheme="minorEastAsia"/>
                <w:szCs w:val="24"/>
                <w:highlight w:val="none"/>
              </w:rPr>
            </w:pPr>
          </w:p>
        </w:tc>
      </w:tr>
      <w:tr w14:paraId="235874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5" w:type="dxa"/>
            <w:vAlign w:val="center"/>
          </w:tcPr>
          <w:p w14:paraId="5128E71A">
            <w:pPr>
              <w:spacing w:line="360" w:lineRule="auto"/>
              <w:ind w:firstLine="0" w:firstLineChars="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联系电话（手机）</w:t>
            </w:r>
          </w:p>
        </w:tc>
        <w:tc>
          <w:tcPr>
            <w:tcW w:w="6111" w:type="dxa"/>
            <w:vAlign w:val="center"/>
          </w:tcPr>
          <w:p w14:paraId="6201BB55">
            <w:pPr>
              <w:spacing w:line="360" w:lineRule="auto"/>
              <w:ind w:firstLine="480"/>
              <w:rPr>
                <w:rFonts w:hint="eastAsia" w:asciiTheme="minorEastAsia" w:hAnsiTheme="minorEastAsia" w:eastAsiaTheme="minorEastAsia" w:cstheme="minorEastAsia"/>
                <w:szCs w:val="24"/>
                <w:highlight w:val="none"/>
              </w:rPr>
            </w:pPr>
          </w:p>
        </w:tc>
      </w:tr>
      <w:tr w14:paraId="466CA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5" w:type="dxa"/>
            <w:vAlign w:val="center"/>
          </w:tcPr>
          <w:p w14:paraId="1B5EF709">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电子邮箱</w:t>
            </w:r>
          </w:p>
        </w:tc>
        <w:tc>
          <w:tcPr>
            <w:tcW w:w="6111" w:type="dxa"/>
            <w:vAlign w:val="center"/>
          </w:tcPr>
          <w:p w14:paraId="1EA1F464">
            <w:pPr>
              <w:spacing w:line="360" w:lineRule="auto"/>
              <w:ind w:firstLine="480"/>
              <w:rPr>
                <w:rFonts w:hint="eastAsia" w:asciiTheme="minorEastAsia" w:hAnsiTheme="minorEastAsia" w:eastAsiaTheme="minorEastAsia" w:cstheme="minorEastAsia"/>
                <w:szCs w:val="24"/>
                <w:highlight w:val="none"/>
              </w:rPr>
            </w:pPr>
          </w:p>
        </w:tc>
      </w:tr>
      <w:tr w14:paraId="7E34B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65" w:type="dxa"/>
            <w:vAlign w:val="center"/>
          </w:tcPr>
          <w:p w14:paraId="390707D1">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单位座机</w:t>
            </w:r>
          </w:p>
        </w:tc>
        <w:tc>
          <w:tcPr>
            <w:tcW w:w="6111" w:type="dxa"/>
            <w:vAlign w:val="center"/>
          </w:tcPr>
          <w:p w14:paraId="2F393108">
            <w:pPr>
              <w:spacing w:line="360" w:lineRule="auto"/>
              <w:ind w:firstLine="480"/>
              <w:rPr>
                <w:rFonts w:hint="eastAsia" w:asciiTheme="minorEastAsia" w:hAnsiTheme="minorEastAsia" w:eastAsiaTheme="minorEastAsia" w:cstheme="minorEastAsia"/>
                <w:szCs w:val="24"/>
                <w:highlight w:val="none"/>
              </w:rPr>
            </w:pPr>
          </w:p>
        </w:tc>
      </w:tr>
      <w:tr w14:paraId="06D104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65" w:type="dxa"/>
            <w:vAlign w:val="center"/>
          </w:tcPr>
          <w:p w14:paraId="78732018">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单位地址</w:t>
            </w:r>
          </w:p>
        </w:tc>
        <w:tc>
          <w:tcPr>
            <w:tcW w:w="6111" w:type="dxa"/>
            <w:vAlign w:val="center"/>
          </w:tcPr>
          <w:p w14:paraId="23AE8A3F">
            <w:pPr>
              <w:spacing w:line="360" w:lineRule="auto"/>
              <w:ind w:firstLine="480"/>
              <w:rPr>
                <w:rFonts w:hint="eastAsia" w:asciiTheme="minorEastAsia" w:hAnsiTheme="minorEastAsia" w:eastAsiaTheme="minorEastAsia" w:cstheme="minorEastAsia"/>
                <w:szCs w:val="24"/>
                <w:highlight w:val="none"/>
              </w:rPr>
            </w:pPr>
          </w:p>
        </w:tc>
      </w:tr>
      <w:tr w14:paraId="20B1D4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5" w:type="dxa"/>
            <w:vAlign w:val="center"/>
          </w:tcPr>
          <w:p w14:paraId="474E9FD6">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标书购买费(元)</w:t>
            </w:r>
          </w:p>
        </w:tc>
        <w:tc>
          <w:tcPr>
            <w:tcW w:w="6111" w:type="dxa"/>
            <w:vAlign w:val="center"/>
          </w:tcPr>
          <w:p w14:paraId="6176A7EE">
            <w:pPr>
              <w:spacing w:line="360" w:lineRule="auto"/>
              <w:ind w:firstLine="480"/>
              <w:rPr>
                <w:rFonts w:hint="eastAsia" w:asciiTheme="minorEastAsia" w:hAnsiTheme="minorEastAsia" w:eastAsiaTheme="minorEastAsia" w:cstheme="minorEastAsia"/>
                <w:szCs w:val="24"/>
                <w:highlight w:val="none"/>
              </w:rPr>
            </w:pPr>
          </w:p>
        </w:tc>
      </w:tr>
      <w:tr w14:paraId="2CDAD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5" w:type="dxa"/>
            <w:vAlign w:val="center"/>
          </w:tcPr>
          <w:p w14:paraId="35FC9C84">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投标保证金(元)</w:t>
            </w:r>
          </w:p>
        </w:tc>
        <w:tc>
          <w:tcPr>
            <w:tcW w:w="6111" w:type="dxa"/>
            <w:vAlign w:val="center"/>
          </w:tcPr>
          <w:p w14:paraId="4E1AC9D7">
            <w:pPr>
              <w:spacing w:line="360" w:lineRule="auto"/>
              <w:ind w:firstLine="480"/>
              <w:rPr>
                <w:rFonts w:hint="eastAsia" w:asciiTheme="minorEastAsia" w:hAnsiTheme="minorEastAsia" w:eastAsiaTheme="minorEastAsia" w:cstheme="minorEastAsia"/>
                <w:szCs w:val="24"/>
                <w:highlight w:val="none"/>
              </w:rPr>
            </w:pPr>
          </w:p>
        </w:tc>
      </w:tr>
      <w:tr w14:paraId="49EEF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276" w:type="dxa"/>
            <w:gridSpan w:val="2"/>
            <w:vAlign w:val="center"/>
          </w:tcPr>
          <w:p w14:paraId="68C30633">
            <w:pPr>
              <w:spacing w:line="360" w:lineRule="auto"/>
              <w:ind w:firstLine="482"/>
              <w:jc w:val="center"/>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分包号及分包名称</w:t>
            </w:r>
          </w:p>
        </w:tc>
      </w:tr>
      <w:tr w14:paraId="12176F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5" w:type="dxa"/>
            <w:vAlign w:val="center"/>
          </w:tcPr>
          <w:p w14:paraId="0745B81F">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tc>
        <w:tc>
          <w:tcPr>
            <w:tcW w:w="6111" w:type="dxa"/>
            <w:vAlign w:val="center"/>
          </w:tcPr>
          <w:p w14:paraId="63EA855A">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分包1：</w:t>
            </w:r>
          </w:p>
        </w:tc>
      </w:tr>
      <w:tr w14:paraId="413FDB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5" w:type="dxa"/>
            <w:vAlign w:val="center"/>
          </w:tcPr>
          <w:p w14:paraId="16130D3A">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tc>
        <w:tc>
          <w:tcPr>
            <w:tcW w:w="6111" w:type="dxa"/>
            <w:vAlign w:val="center"/>
          </w:tcPr>
          <w:p w14:paraId="27E95571">
            <w:pPr>
              <w:spacing w:line="360" w:lineRule="auto"/>
              <w:ind w:firstLine="480"/>
              <w:rPr>
                <w:rFonts w:hint="eastAsia" w:asciiTheme="minorEastAsia" w:hAnsiTheme="minorEastAsia" w:eastAsiaTheme="minorEastAsia" w:cstheme="minorEastAsia"/>
                <w:szCs w:val="24"/>
                <w:highlight w:val="none"/>
              </w:rPr>
            </w:pPr>
          </w:p>
        </w:tc>
      </w:tr>
      <w:tr w14:paraId="0D1930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5" w:type="dxa"/>
            <w:vAlign w:val="center"/>
          </w:tcPr>
          <w:p w14:paraId="4370E79A">
            <w:pPr>
              <w:spacing w:line="360" w:lineRule="auto"/>
              <w:ind w:firstLine="480"/>
              <w:jc w:val="center"/>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w:t>
            </w:r>
          </w:p>
        </w:tc>
        <w:tc>
          <w:tcPr>
            <w:tcW w:w="6111" w:type="dxa"/>
            <w:vAlign w:val="center"/>
          </w:tcPr>
          <w:p w14:paraId="364E16BF">
            <w:pPr>
              <w:spacing w:line="360" w:lineRule="auto"/>
              <w:ind w:firstLine="480"/>
              <w:rPr>
                <w:rFonts w:hint="eastAsia" w:asciiTheme="minorEastAsia" w:hAnsiTheme="minorEastAsia" w:eastAsiaTheme="minorEastAsia" w:cstheme="minorEastAsia"/>
                <w:szCs w:val="24"/>
                <w:highlight w:val="none"/>
              </w:rPr>
            </w:pPr>
          </w:p>
        </w:tc>
      </w:tr>
      <w:tr w14:paraId="0591C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276" w:type="dxa"/>
            <w:gridSpan w:val="2"/>
            <w:vAlign w:val="center"/>
          </w:tcPr>
          <w:p w14:paraId="4F20E713">
            <w:pPr>
              <w:spacing w:line="360" w:lineRule="auto"/>
              <w:ind w:firstLine="480"/>
              <w:rPr>
                <w:rFonts w:hint="eastAsia" w:asciiTheme="minorEastAsia" w:hAnsiTheme="minorEastAsia" w:eastAsiaTheme="minorEastAsia" w:cstheme="minorEastAsia"/>
                <w:szCs w:val="24"/>
                <w:highlight w:val="none"/>
              </w:rPr>
            </w:pPr>
          </w:p>
        </w:tc>
      </w:tr>
    </w:tbl>
    <w:p w14:paraId="431E8878">
      <w:pPr>
        <w:spacing w:line="360" w:lineRule="auto"/>
        <w:ind w:firstLine="480"/>
        <w:jc w:val="righ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采购与招标中心制</w:t>
      </w:r>
    </w:p>
    <w:p w14:paraId="2130DD50">
      <w:pPr>
        <w:spacing w:line="360" w:lineRule="auto"/>
        <w:ind w:firstLine="480"/>
        <w:rPr>
          <w:rFonts w:hint="eastAsia" w:asciiTheme="minorEastAsia" w:hAnsiTheme="minorEastAsia" w:eastAsiaTheme="minorEastAsia" w:cstheme="minorEastAsia"/>
          <w:szCs w:val="24"/>
          <w:highlight w:val="none"/>
        </w:rPr>
      </w:pPr>
    </w:p>
    <w:p w14:paraId="2C0BD33E">
      <w:pPr>
        <w:spacing w:line="360" w:lineRule="auto"/>
        <w:ind w:firstLine="48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附件二：</w:t>
      </w:r>
    </w:p>
    <w:p w14:paraId="2693AB5B">
      <w:pPr>
        <w:spacing w:line="360" w:lineRule="auto"/>
        <w:ind w:firstLine="482"/>
        <w:jc w:val="center"/>
        <w:rPr>
          <w:rFonts w:hint="eastAsia"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投标人廉政诚信承诺书</w:t>
      </w:r>
      <w:bookmarkEnd w:id="323"/>
      <w:bookmarkEnd w:id="324"/>
      <w:bookmarkEnd w:id="325"/>
      <w:bookmarkEnd w:id="326"/>
    </w:p>
    <w:p w14:paraId="45C2AE8C">
      <w:pPr>
        <w:spacing w:line="360" w:lineRule="auto"/>
        <w:ind w:firstLine="480"/>
        <w:jc w:val="center"/>
        <w:rPr>
          <w:rFonts w:hint="eastAsia" w:asciiTheme="minorEastAsia" w:hAnsiTheme="minorEastAsia" w:eastAsiaTheme="minorEastAsia" w:cstheme="minorEastAsia"/>
          <w:szCs w:val="24"/>
          <w:highlight w:val="none"/>
        </w:rPr>
      </w:pPr>
    </w:p>
    <w:p w14:paraId="1921248D">
      <w:pPr>
        <w:spacing w:line="360" w:lineRule="auto"/>
        <w:ind w:firstLine="480"/>
        <w:rPr>
          <w:rFonts w:hint="eastAsia" w:asciiTheme="minorEastAsia" w:hAnsiTheme="minorEastAsia" w:eastAsiaTheme="minorEastAsia" w:cstheme="minorEastAsia"/>
          <w:kern w:val="0"/>
          <w:szCs w:val="24"/>
          <w:highlight w:val="none"/>
        </w:rPr>
      </w:pPr>
    </w:p>
    <w:p w14:paraId="08F33207">
      <w:pPr>
        <w:spacing w:line="360" w:lineRule="auto"/>
        <w:ind w:firstLine="600" w:firstLineChars="25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本单位参加 重庆工业职业技术学院 项目的竞标，郑重承诺如下： </w:t>
      </w:r>
    </w:p>
    <w:p w14:paraId="70DCD0B5">
      <w:pPr>
        <w:spacing w:line="360" w:lineRule="auto"/>
        <w:ind w:firstLine="460" w:firstLineChars="192"/>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一、严格遵守国家及重庆市物资采购政策法规有关规定，不做任何损害采购人及其他投标人合法权益的事情。</w:t>
      </w:r>
    </w:p>
    <w:p w14:paraId="391D480F">
      <w:pPr>
        <w:spacing w:line="360" w:lineRule="auto"/>
        <w:ind w:firstLine="460" w:firstLineChars="192"/>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二、提供的投标材料真实、合法、有效，无任何伪造、虚假成份，材料所述内容均为本单位真实拥有。</w:t>
      </w:r>
    </w:p>
    <w:p w14:paraId="082D25E3">
      <w:pPr>
        <w:spacing w:line="360" w:lineRule="auto"/>
        <w:ind w:firstLine="460" w:firstLineChars="192"/>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三、尊重专家评审结果，切实维护招标采购的正常秩序，维护采购结果的严肃性及权威性。</w:t>
      </w:r>
    </w:p>
    <w:p w14:paraId="6F2B1314">
      <w:pPr>
        <w:spacing w:line="360" w:lineRule="auto"/>
        <w:ind w:firstLine="460" w:firstLineChars="192"/>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四、若中标，积极履行供应商的义务，认真执行采购合同。若未中标，不得无理取闹。</w:t>
      </w:r>
    </w:p>
    <w:p w14:paraId="1325361A">
      <w:pPr>
        <w:spacing w:line="360" w:lineRule="auto"/>
        <w:ind w:firstLine="460" w:firstLineChars="192"/>
        <w:rPr>
          <w:rFonts w:hint="eastAsia" w:asciiTheme="minorEastAsia" w:hAnsiTheme="minorEastAsia" w:eastAsiaTheme="minorEastAsia" w:cstheme="minorEastAsia"/>
          <w:szCs w:val="24"/>
          <w:highlight w:val="none"/>
        </w:rPr>
      </w:pPr>
    </w:p>
    <w:p w14:paraId="083B4647">
      <w:pPr>
        <w:spacing w:line="360" w:lineRule="auto"/>
        <w:ind w:firstLine="460" w:firstLineChars="192"/>
        <w:rPr>
          <w:rFonts w:hint="eastAsia" w:asciiTheme="minorEastAsia" w:hAnsiTheme="minorEastAsia" w:eastAsiaTheme="minorEastAsia" w:cstheme="minorEastAsia"/>
          <w:szCs w:val="24"/>
          <w:highlight w:val="none"/>
        </w:rPr>
      </w:pPr>
    </w:p>
    <w:p w14:paraId="3276B77C">
      <w:pPr>
        <w:spacing w:line="360" w:lineRule="auto"/>
        <w:ind w:firstLine="2496" w:firstLineChars="104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投标人名称（盖章）：</w:t>
      </w:r>
    </w:p>
    <w:p w14:paraId="6037DAEF">
      <w:pPr>
        <w:spacing w:line="360" w:lineRule="auto"/>
        <w:ind w:firstLine="2496" w:firstLineChars="104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法人（授权）代表签字：</w:t>
      </w:r>
    </w:p>
    <w:p w14:paraId="3CA731F8">
      <w:pPr>
        <w:spacing w:line="360" w:lineRule="auto"/>
        <w:ind w:firstLine="460" w:firstLineChars="192"/>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年    月    日 </w:t>
      </w:r>
    </w:p>
    <w:p w14:paraId="6D366678">
      <w:pPr>
        <w:pStyle w:val="2"/>
        <w:spacing w:line="360" w:lineRule="auto"/>
        <w:ind w:firstLine="480"/>
        <w:rPr>
          <w:rFonts w:hint="eastAsia" w:asciiTheme="minorEastAsia" w:hAnsiTheme="minorEastAsia" w:eastAsiaTheme="minorEastAsia" w:cstheme="minorEastAsia"/>
          <w:highlight w:val="none"/>
        </w:rPr>
      </w:pPr>
    </w:p>
    <w:p w14:paraId="7F2B8CC0">
      <w:pPr>
        <w:spacing w:line="360" w:lineRule="auto"/>
        <w:ind w:firstLine="480"/>
        <w:rPr>
          <w:rFonts w:hint="eastAsia" w:asciiTheme="minorEastAsia" w:hAnsiTheme="minorEastAsia" w:eastAsiaTheme="minorEastAsia" w:cstheme="minorEastAsia"/>
          <w:highlight w:val="none"/>
        </w:rPr>
      </w:pPr>
    </w:p>
    <w:p w14:paraId="52EEA868">
      <w:pPr>
        <w:spacing w:line="360" w:lineRule="auto"/>
        <w:ind w:firstLine="480"/>
        <w:jc w:val="center"/>
        <w:rPr>
          <w:rFonts w:hint="eastAsia" w:asciiTheme="minorEastAsia" w:hAnsiTheme="minorEastAsia" w:eastAsiaTheme="minorEastAsia" w:cstheme="minorEastAsia"/>
          <w:szCs w:val="24"/>
          <w:highlight w:val="none"/>
        </w:rPr>
      </w:pPr>
    </w:p>
    <w:p w14:paraId="02C407F6">
      <w:pPr>
        <w:spacing w:line="360" w:lineRule="auto"/>
        <w:ind w:firstLine="482"/>
        <w:jc w:val="center"/>
        <w:rPr>
          <w:rFonts w:hint="eastAsia" w:asciiTheme="minorEastAsia" w:hAnsiTheme="minorEastAsia" w:eastAsiaTheme="minorEastAsia" w:cstheme="minorEastAsia"/>
          <w:b/>
          <w:szCs w:val="24"/>
          <w:highlight w:val="none"/>
        </w:rPr>
      </w:pPr>
      <w:bookmarkStart w:id="327" w:name="_Toc3272"/>
      <w:r>
        <w:rPr>
          <w:rFonts w:hint="eastAsia" w:asciiTheme="minorEastAsia" w:hAnsiTheme="minorEastAsia" w:eastAsiaTheme="minorEastAsia" w:cstheme="minorEastAsia"/>
          <w:b/>
          <w:szCs w:val="24"/>
          <w:highlight w:val="none"/>
        </w:rPr>
        <w:t>（结束）</w:t>
      </w:r>
      <w:bookmarkEnd w:id="327"/>
    </w:p>
    <w:p w14:paraId="62C725B1">
      <w:pPr>
        <w:spacing w:line="360" w:lineRule="auto"/>
        <w:ind w:firstLine="480"/>
        <w:rPr>
          <w:rFonts w:hint="eastAsia" w:asciiTheme="minorEastAsia" w:hAnsiTheme="minorEastAsia" w:eastAsiaTheme="minorEastAsia" w:cstheme="minorEastAsia"/>
          <w:highlight w:val="none"/>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0000000000000000000"/>
    <w:charset w:val="86"/>
    <w:family w:val="auto"/>
    <w:pitch w:val="default"/>
    <w:sig w:usb0="00000000" w:usb1="00000000" w:usb2="00000000" w:usb3="00000000" w:csb0="0016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1" w:fontKey="{038DCC20-8122-4F28-ADA4-CD6693E13E9B}"/>
  </w:font>
  <w:font w:name="仿宋">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00" w:usb3="00000000" w:csb0="00160000" w:csb1="00000000"/>
  </w:font>
  <w:font w:name="pingfang sc semibold">
    <w:altName w:val="宋体"/>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4D22">
    <w:pPr>
      <w:pStyle w:val="1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4103">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E5F4">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2436">
    <w:pPr>
      <w:pStyle w:val="1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CFAD9C">
                          <w:pPr>
                            <w:pStyle w:val="17"/>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FCFAD9C">
                    <w:pPr>
                      <w:pStyle w:val="17"/>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7986">
    <w:pPr>
      <w:pStyle w:val="1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F167F9">
                          <w:pPr>
                            <w:ind w:firstLine="36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1F167F9">
                    <w:pPr>
                      <w:ind w:firstLine="36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E632">
    <w:pPr>
      <w:pStyle w:val="17"/>
      <w:ind w:firstLine="360"/>
    </w:pPr>
    <w:r>
      <mc:AlternateContent>
        <mc:Choice Requires="wps">
          <w:drawing>
            <wp:anchor distT="0" distB="0" distL="114300" distR="114300" simplePos="0" relativeHeight="251660288" behindDoc="0" locked="0" layoutInCell="1" allowOverlap="1">
              <wp:simplePos x="0" y="0"/>
              <wp:positionH relativeFrom="margin">
                <wp:posOffset>2843530</wp:posOffset>
              </wp:positionH>
              <wp:positionV relativeFrom="paragraph">
                <wp:posOffset>40640</wp:posOffset>
              </wp:positionV>
              <wp:extent cx="381000" cy="242570"/>
              <wp:effectExtent l="0" t="0" r="0" b="5080"/>
              <wp:wrapNone/>
              <wp:docPr id="3" name="文本框 3"/>
              <wp:cNvGraphicFramePr/>
              <a:graphic xmlns:a="http://schemas.openxmlformats.org/drawingml/2006/main">
                <a:graphicData uri="http://schemas.microsoft.com/office/word/2010/wordprocessingShape">
                  <wps:wsp>
                    <wps:cNvSpPr txBox="1"/>
                    <wps:spPr>
                      <a:xfrm>
                        <a:off x="0" y="0"/>
                        <a:ext cx="381000" cy="242887"/>
                      </a:xfrm>
                      <a:prstGeom prst="rect">
                        <a:avLst/>
                      </a:prstGeom>
                      <a:noFill/>
                      <a:ln w="6350">
                        <a:noFill/>
                      </a:ln>
                      <a:effectLst/>
                    </wps:spPr>
                    <wps:txbx>
                      <w:txbxContent>
                        <w:p w14:paraId="3E222EC6">
                          <w:pPr>
                            <w:pStyle w:val="17"/>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pt;margin-top:3.2pt;height:19.1pt;width:30pt;mso-position-horizontal-relative:margin;z-index:251660288;mso-width-relative:page;mso-height-relative:page;" filled="f" stroked="f" coordsize="21600,21600" o:gfxdata="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1eI7dUAAAAIAQAADwAAAAAAAAABACAAAAAiAAAAZHJzL2Rvd25yZXYu&#10;eG1sUEsBAhQAFAAAAAgAh07iQLKa9AQ3AgAAYwQAAA4AAAAAAAAAAQAgAAAAJAEAAGRycy9lMm9E&#10;b2MueG1sUEsFBgAAAAAGAAYAWQEAAM0FAAAAAA==&#10;">
              <v:fill on="f" focussize="0,0"/>
              <v:stroke on="f" weight="0.5pt"/>
              <v:imagedata o:title=""/>
              <o:lock v:ext="edit" aspectratio="f"/>
              <v:textbox inset="0mm,0mm,0mm,0mm">
                <w:txbxContent>
                  <w:p w14:paraId="3E222EC6">
                    <w:pPr>
                      <w:pStyle w:val="17"/>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2391">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535" cy="279400"/>
                      </a:xfrm>
                      <a:prstGeom prst="rect">
                        <a:avLst/>
                      </a:prstGeom>
                      <a:noFill/>
                      <a:ln w="6350">
                        <a:noFill/>
                      </a:ln>
                      <a:effectLst/>
                    </wps:spPr>
                    <wps:txbx>
                      <w:txbxContent>
                        <w:p w14:paraId="32467083">
                          <w:pPr>
                            <w:pStyle w:val="17"/>
                            <w:ind w:firstLine="36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2pt;width:27.05pt;mso-position-horizontal:center;mso-position-horizontal-relative:margin;mso-wrap-style:none;z-index:251659264;mso-width-relative:page;mso-height-relative:page;" filled="f" stroked="f" coordsize="21600,21600" o:gfxdata="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HmdvSAAAAAwEAAA8AAAAAAAAAAQAgAAAAIgAAAGRycy9kb3ducmV2Lnht&#10;bFBLAQIUABQAAAAIAIdO4kAcSshkOAIAAGEEAAAOAAAAAAAAAAEAIAAAACEBAABkcnMvZTJvRG9j&#10;LnhtbFBLBQYAAAAABgAGAFkBAADLBQAAAAA=&#10;">
              <v:fill on="f" focussize="0,0"/>
              <v:stroke on="f" weight="0.5pt"/>
              <v:imagedata o:title=""/>
              <o:lock v:ext="edit" aspectratio="f"/>
              <v:textbox inset="0mm,0mm,0mm,0mm" style="mso-fit-shape-to-text:t;">
                <w:txbxContent>
                  <w:p w14:paraId="32467083">
                    <w:pPr>
                      <w:pStyle w:val="17"/>
                      <w:ind w:firstLine="36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428C">
    <w:pPr>
      <w:pStyle w:val="18"/>
      <w:ind w:firstLine="0" w:firstLineChars="0"/>
    </w:pPr>
    <w:r>
      <w:rPr>
        <w:rFonts w:hint="eastAsia" w:ascii="方正仿宋_GBK"/>
        <w:sz w:val="21"/>
        <w:szCs w:val="21"/>
        <w:u w:val="single"/>
        <w:lang w:eastAsia="zh-CN"/>
      </w:rPr>
      <w:t>重庆大家智方科技有限公司</w:t>
    </w:r>
    <w:r>
      <w:rPr>
        <w:rFonts w:hint="eastAsia" w:ascii="方正仿宋_GBK"/>
        <w:sz w:val="21"/>
        <w:szCs w:val="21"/>
        <w:u w:val="single"/>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B78C">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0EA4">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4299">
    <w:pPr>
      <w:pStyle w:val="18"/>
      <w:ind w:firstLine="0" w:firstLineChars="0"/>
      <w:rPr>
        <w:rFonts w:ascii="方正仿宋_GBK"/>
        <w:sz w:val="21"/>
        <w:szCs w:val="21"/>
        <w:u w:val="single"/>
      </w:rPr>
    </w:pPr>
    <w:r>
      <w:rPr>
        <w:rFonts w:hint="eastAsia" w:ascii="方正仿宋_GBK"/>
        <w:sz w:val="21"/>
        <w:szCs w:val="24"/>
        <w:u w:val="single"/>
        <w:lang w:eastAsia="zh-CN"/>
      </w:rPr>
      <w:t>重庆大家智方科技有限公司</w:t>
    </w:r>
    <w:r>
      <w:rPr>
        <w:rFonts w:hint="eastAsia" w:ascii="方正仿宋_GBK"/>
        <w:sz w:val="21"/>
        <w:szCs w:val="21"/>
        <w:u w:val="single"/>
      </w:rPr>
      <w:t xml:space="preserve">                                                   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CDC7">
    <w:pPr>
      <w:tabs>
        <w:tab w:val="center" w:pos="4153"/>
        <w:tab w:val="right" w:pos="8306"/>
      </w:tabs>
      <w:ind w:firstLine="0" w:firstLineChars="0"/>
      <w:rPr>
        <w:rFonts w:ascii="方正仿宋_GBK"/>
        <w:sz w:val="21"/>
        <w:szCs w:val="21"/>
        <w:u w:val="single"/>
      </w:rPr>
    </w:pPr>
    <w:r>
      <w:rPr>
        <w:rFonts w:hint="eastAsia" w:ascii="方正仿宋_GBK"/>
        <w:sz w:val="21"/>
        <w:szCs w:val="21"/>
        <w:u w:val="single"/>
        <w:lang w:eastAsia="zh-CN"/>
      </w:rPr>
      <w:t>重庆大家智方科技有限公司</w:t>
    </w:r>
    <w:r>
      <w:rPr>
        <w:rFonts w:hint="eastAsia" w:ascii="方正仿宋_GBK"/>
        <w:sz w:val="21"/>
        <w:szCs w:val="21"/>
        <w:u w:val="single"/>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B4928"/>
    <w:multiLevelType w:val="singleLevel"/>
    <w:tmpl w:val="C1EB4928"/>
    <w:lvl w:ilvl="0" w:tentative="0">
      <w:start w:val="2"/>
      <w:numFmt w:val="chineseCounting"/>
      <w:suff w:val="nothing"/>
      <w:lvlText w:val="%1、"/>
      <w:lvlJc w:val="left"/>
      <w:rPr>
        <w:rFonts w:hint="eastAsia"/>
      </w:rPr>
    </w:lvl>
  </w:abstractNum>
  <w:abstractNum w:abstractNumId="1">
    <w:nsid w:val="FE99ACC2"/>
    <w:multiLevelType w:val="singleLevel"/>
    <w:tmpl w:val="FE99ACC2"/>
    <w:lvl w:ilvl="0" w:tentative="0">
      <w:start w:val="2"/>
      <w:numFmt w:val="chineseCounting"/>
      <w:suff w:val="space"/>
      <w:lvlText w:val="第%1篇"/>
      <w:lvlJc w:val="left"/>
      <w:rPr>
        <w:rFonts w:hint="eastAsia"/>
      </w:rPr>
    </w:lvl>
  </w:abstractNum>
  <w:abstractNum w:abstractNumId="2">
    <w:nsid w:val="454B8A0C"/>
    <w:multiLevelType w:val="singleLevel"/>
    <w:tmpl w:val="454B8A0C"/>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wNWU3ZDg4MjA4YzM1ZjBjNDZlNmI4OGUyYWEzNzYifQ=="/>
  </w:docVars>
  <w:rsids>
    <w:rsidRoot w:val="008D0418"/>
    <w:rsid w:val="000043F5"/>
    <w:rsid w:val="00004A3B"/>
    <w:rsid w:val="0000606B"/>
    <w:rsid w:val="00006774"/>
    <w:rsid w:val="00011A1D"/>
    <w:rsid w:val="00025647"/>
    <w:rsid w:val="00045B30"/>
    <w:rsid w:val="00046530"/>
    <w:rsid w:val="0005521B"/>
    <w:rsid w:val="00062616"/>
    <w:rsid w:val="00076D75"/>
    <w:rsid w:val="000801A3"/>
    <w:rsid w:val="0008151C"/>
    <w:rsid w:val="00096C05"/>
    <w:rsid w:val="000A52A5"/>
    <w:rsid w:val="000A55EC"/>
    <w:rsid w:val="000A5E11"/>
    <w:rsid w:val="000B221D"/>
    <w:rsid w:val="000B2BCC"/>
    <w:rsid w:val="000B570B"/>
    <w:rsid w:val="000C23C7"/>
    <w:rsid w:val="000D4F8B"/>
    <w:rsid w:val="000E6BC3"/>
    <w:rsid w:val="000F05E9"/>
    <w:rsid w:val="000F35AD"/>
    <w:rsid w:val="00100520"/>
    <w:rsid w:val="00101387"/>
    <w:rsid w:val="00103070"/>
    <w:rsid w:val="001220D3"/>
    <w:rsid w:val="001226A4"/>
    <w:rsid w:val="001229F8"/>
    <w:rsid w:val="00126692"/>
    <w:rsid w:val="00130403"/>
    <w:rsid w:val="001359D7"/>
    <w:rsid w:val="001362D3"/>
    <w:rsid w:val="00136DBC"/>
    <w:rsid w:val="00140A9B"/>
    <w:rsid w:val="0014229A"/>
    <w:rsid w:val="0016031F"/>
    <w:rsid w:val="0016307E"/>
    <w:rsid w:val="001630FB"/>
    <w:rsid w:val="00181A44"/>
    <w:rsid w:val="001A5932"/>
    <w:rsid w:val="001B500B"/>
    <w:rsid w:val="001C533D"/>
    <w:rsid w:val="001C5F48"/>
    <w:rsid w:val="001D2B35"/>
    <w:rsid w:val="001D6A7E"/>
    <w:rsid w:val="001E0DCD"/>
    <w:rsid w:val="001E4C11"/>
    <w:rsid w:val="001E4D87"/>
    <w:rsid w:val="001E528D"/>
    <w:rsid w:val="001F039B"/>
    <w:rsid w:val="00200CC5"/>
    <w:rsid w:val="002027D8"/>
    <w:rsid w:val="00207728"/>
    <w:rsid w:val="002201DF"/>
    <w:rsid w:val="002214FD"/>
    <w:rsid w:val="002326EE"/>
    <w:rsid w:val="00260CD5"/>
    <w:rsid w:val="002654DE"/>
    <w:rsid w:val="00266E93"/>
    <w:rsid w:val="002716D1"/>
    <w:rsid w:val="00274B0F"/>
    <w:rsid w:val="00284F2C"/>
    <w:rsid w:val="0029795A"/>
    <w:rsid w:val="002A4225"/>
    <w:rsid w:val="002A7D3D"/>
    <w:rsid w:val="002B4192"/>
    <w:rsid w:val="002B63E8"/>
    <w:rsid w:val="002B73D1"/>
    <w:rsid w:val="002C452E"/>
    <w:rsid w:val="002D1806"/>
    <w:rsid w:val="002F3B1A"/>
    <w:rsid w:val="00321E56"/>
    <w:rsid w:val="0033451E"/>
    <w:rsid w:val="00337887"/>
    <w:rsid w:val="00345837"/>
    <w:rsid w:val="00353121"/>
    <w:rsid w:val="00355226"/>
    <w:rsid w:val="00356118"/>
    <w:rsid w:val="003605CA"/>
    <w:rsid w:val="00366799"/>
    <w:rsid w:val="0036771D"/>
    <w:rsid w:val="00387328"/>
    <w:rsid w:val="003904F5"/>
    <w:rsid w:val="003A1865"/>
    <w:rsid w:val="003A49E7"/>
    <w:rsid w:val="003A6E18"/>
    <w:rsid w:val="003A7E64"/>
    <w:rsid w:val="003B0AB1"/>
    <w:rsid w:val="003B74B2"/>
    <w:rsid w:val="003B79B7"/>
    <w:rsid w:val="003C2C9D"/>
    <w:rsid w:val="003C409A"/>
    <w:rsid w:val="003D3185"/>
    <w:rsid w:val="003F5FBC"/>
    <w:rsid w:val="004073DE"/>
    <w:rsid w:val="00407BB4"/>
    <w:rsid w:val="004211E6"/>
    <w:rsid w:val="0042292C"/>
    <w:rsid w:val="0042299B"/>
    <w:rsid w:val="0042684D"/>
    <w:rsid w:val="0043417E"/>
    <w:rsid w:val="00434947"/>
    <w:rsid w:val="00437EFD"/>
    <w:rsid w:val="00441A01"/>
    <w:rsid w:val="004501F3"/>
    <w:rsid w:val="00456AB7"/>
    <w:rsid w:val="00460411"/>
    <w:rsid w:val="004611F7"/>
    <w:rsid w:val="00462290"/>
    <w:rsid w:val="004636EB"/>
    <w:rsid w:val="004707DE"/>
    <w:rsid w:val="00480350"/>
    <w:rsid w:val="00482385"/>
    <w:rsid w:val="00495543"/>
    <w:rsid w:val="004B02A9"/>
    <w:rsid w:val="004B15DE"/>
    <w:rsid w:val="004C0366"/>
    <w:rsid w:val="004C572B"/>
    <w:rsid w:val="004F12A7"/>
    <w:rsid w:val="005002F5"/>
    <w:rsid w:val="00501270"/>
    <w:rsid w:val="005017BB"/>
    <w:rsid w:val="00502CFB"/>
    <w:rsid w:val="00517D05"/>
    <w:rsid w:val="00523114"/>
    <w:rsid w:val="00525129"/>
    <w:rsid w:val="00531E09"/>
    <w:rsid w:val="005362B2"/>
    <w:rsid w:val="00540816"/>
    <w:rsid w:val="00562E29"/>
    <w:rsid w:val="0056330B"/>
    <w:rsid w:val="00571109"/>
    <w:rsid w:val="0057683F"/>
    <w:rsid w:val="0058726C"/>
    <w:rsid w:val="005901AD"/>
    <w:rsid w:val="005A0611"/>
    <w:rsid w:val="005B01CE"/>
    <w:rsid w:val="005B5F0B"/>
    <w:rsid w:val="005B79CA"/>
    <w:rsid w:val="005C1767"/>
    <w:rsid w:val="005C3147"/>
    <w:rsid w:val="005C5781"/>
    <w:rsid w:val="005C7ABA"/>
    <w:rsid w:val="005D0467"/>
    <w:rsid w:val="005D10C1"/>
    <w:rsid w:val="005D1C3E"/>
    <w:rsid w:val="005D3E67"/>
    <w:rsid w:val="005D7594"/>
    <w:rsid w:val="005E61F7"/>
    <w:rsid w:val="005F2A9B"/>
    <w:rsid w:val="00624490"/>
    <w:rsid w:val="00637366"/>
    <w:rsid w:val="006624B3"/>
    <w:rsid w:val="00666D50"/>
    <w:rsid w:val="006732C2"/>
    <w:rsid w:val="006801A8"/>
    <w:rsid w:val="0068245A"/>
    <w:rsid w:val="00695A4B"/>
    <w:rsid w:val="00696642"/>
    <w:rsid w:val="00697722"/>
    <w:rsid w:val="00697972"/>
    <w:rsid w:val="006B08D5"/>
    <w:rsid w:val="006B584D"/>
    <w:rsid w:val="006B6C13"/>
    <w:rsid w:val="006C451C"/>
    <w:rsid w:val="006D1B15"/>
    <w:rsid w:val="006F2E63"/>
    <w:rsid w:val="006F3C49"/>
    <w:rsid w:val="006F701C"/>
    <w:rsid w:val="00706FFE"/>
    <w:rsid w:val="007222D2"/>
    <w:rsid w:val="00723B08"/>
    <w:rsid w:val="00731C35"/>
    <w:rsid w:val="00731FE5"/>
    <w:rsid w:val="007511A4"/>
    <w:rsid w:val="007518E4"/>
    <w:rsid w:val="00752114"/>
    <w:rsid w:val="00753A84"/>
    <w:rsid w:val="00760C56"/>
    <w:rsid w:val="00766066"/>
    <w:rsid w:val="007669DD"/>
    <w:rsid w:val="00767B72"/>
    <w:rsid w:val="0077185F"/>
    <w:rsid w:val="00784A04"/>
    <w:rsid w:val="0078542B"/>
    <w:rsid w:val="00790123"/>
    <w:rsid w:val="0079427D"/>
    <w:rsid w:val="007A6E28"/>
    <w:rsid w:val="007C0C51"/>
    <w:rsid w:val="007C39AC"/>
    <w:rsid w:val="007C5194"/>
    <w:rsid w:val="007C7064"/>
    <w:rsid w:val="007D6329"/>
    <w:rsid w:val="007E6F0D"/>
    <w:rsid w:val="0081206F"/>
    <w:rsid w:val="008137C3"/>
    <w:rsid w:val="00814452"/>
    <w:rsid w:val="0081497D"/>
    <w:rsid w:val="008157B1"/>
    <w:rsid w:val="00815918"/>
    <w:rsid w:val="008165CD"/>
    <w:rsid w:val="00821C9F"/>
    <w:rsid w:val="008250D2"/>
    <w:rsid w:val="00833CC5"/>
    <w:rsid w:val="00834243"/>
    <w:rsid w:val="008421D2"/>
    <w:rsid w:val="00851F88"/>
    <w:rsid w:val="00866F6F"/>
    <w:rsid w:val="00873E4E"/>
    <w:rsid w:val="00887D20"/>
    <w:rsid w:val="00891043"/>
    <w:rsid w:val="008918F4"/>
    <w:rsid w:val="008A3F98"/>
    <w:rsid w:val="008A5F7F"/>
    <w:rsid w:val="008D0418"/>
    <w:rsid w:val="008D1DDF"/>
    <w:rsid w:val="008F019C"/>
    <w:rsid w:val="008F0D39"/>
    <w:rsid w:val="008F7DCD"/>
    <w:rsid w:val="00902F71"/>
    <w:rsid w:val="009165CC"/>
    <w:rsid w:val="00923726"/>
    <w:rsid w:val="00932C32"/>
    <w:rsid w:val="00933E09"/>
    <w:rsid w:val="00940737"/>
    <w:rsid w:val="009441D9"/>
    <w:rsid w:val="00944235"/>
    <w:rsid w:val="00950A7D"/>
    <w:rsid w:val="00953590"/>
    <w:rsid w:val="009540D2"/>
    <w:rsid w:val="0095710B"/>
    <w:rsid w:val="0096134E"/>
    <w:rsid w:val="0096255C"/>
    <w:rsid w:val="0096514E"/>
    <w:rsid w:val="00966565"/>
    <w:rsid w:val="00986731"/>
    <w:rsid w:val="0098723A"/>
    <w:rsid w:val="00987E7E"/>
    <w:rsid w:val="009A1C9C"/>
    <w:rsid w:val="009B5159"/>
    <w:rsid w:val="009B77DF"/>
    <w:rsid w:val="009C1E73"/>
    <w:rsid w:val="009C591B"/>
    <w:rsid w:val="009D26E3"/>
    <w:rsid w:val="009E05A6"/>
    <w:rsid w:val="009E31DE"/>
    <w:rsid w:val="009E3FF2"/>
    <w:rsid w:val="009F4AB5"/>
    <w:rsid w:val="00A01F1F"/>
    <w:rsid w:val="00A038DF"/>
    <w:rsid w:val="00A070FF"/>
    <w:rsid w:val="00A13136"/>
    <w:rsid w:val="00A17F56"/>
    <w:rsid w:val="00A27089"/>
    <w:rsid w:val="00A332A9"/>
    <w:rsid w:val="00A33306"/>
    <w:rsid w:val="00A37DCE"/>
    <w:rsid w:val="00A40F31"/>
    <w:rsid w:val="00A44014"/>
    <w:rsid w:val="00A474F9"/>
    <w:rsid w:val="00A817C6"/>
    <w:rsid w:val="00A92EE1"/>
    <w:rsid w:val="00A955A4"/>
    <w:rsid w:val="00AA261C"/>
    <w:rsid w:val="00AA2C4F"/>
    <w:rsid w:val="00AA547B"/>
    <w:rsid w:val="00AA6372"/>
    <w:rsid w:val="00AA6906"/>
    <w:rsid w:val="00AB0E59"/>
    <w:rsid w:val="00AB7A07"/>
    <w:rsid w:val="00AC449E"/>
    <w:rsid w:val="00AD0584"/>
    <w:rsid w:val="00AD2B0A"/>
    <w:rsid w:val="00AD4E8D"/>
    <w:rsid w:val="00AE6F1B"/>
    <w:rsid w:val="00AF5A36"/>
    <w:rsid w:val="00B054FC"/>
    <w:rsid w:val="00B20436"/>
    <w:rsid w:val="00B20D4C"/>
    <w:rsid w:val="00B25726"/>
    <w:rsid w:val="00B27EE2"/>
    <w:rsid w:val="00B421CC"/>
    <w:rsid w:val="00B4246F"/>
    <w:rsid w:val="00B4349F"/>
    <w:rsid w:val="00B4478B"/>
    <w:rsid w:val="00B44876"/>
    <w:rsid w:val="00B466C1"/>
    <w:rsid w:val="00B66B8E"/>
    <w:rsid w:val="00B73AA3"/>
    <w:rsid w:val="00B8203B"/>
    <w:rsid w:val="00B9103A"/>
    <w:rsid w:val="00B92339"/>
    <w:rsid w:val="00BB70B9"/>
    <w:rsid w:val="00BC071B"/>
    <w:rsid w:val="00BC0B89"/>
    <w:rsid w:val="00BD11A1"/>
    <w:rsid w:val="00BD4D7B"/>
    <w:rsid w:val="00BD6116"/>
    <w:rsid w:val="00C029A9"/>
    <w:rsid w:val="00C04D7A"/>
    <w:rsid w:val="00C1402D"/>
    <w:rsid w:val="00C20393"/>
    <w:rsid w:val="00C321A6"/>
    <w:rsid w:val="00C51FC3"/>
    <w:rsid w:val="00C52A5D"/>
    <w:rsid w:val="00C7088D"/>
    <w:rsid w:val="00C827C3"/>
    <w:rsid w:val="00C82F84"/>
    <w:rsid w:val="00C955EC"/>
    <w:rsid w:val="00C9675D"/>
    <w:rsid w:val="00CA285D"/>
    <w:rsid w:val="00CA3FE3"/>
    <w:rsid w:val="00CA504D"/>
    <w:rsid w:val="00CA6D10"/>
    <w:rsid w:val="00CB5DFB"/>
    <w:rsid w:val="00CC6D67"/>
    <w:rsid w:val="00CD10D8"/>
    <w:rsid w:val="00CD14AD"/>
    <w:rsid w:val="00CD2F22"/>
    <w:rsid w:val="00CD4CFF"/>
    <w:rsid w:val="00CE0A3C"/>
    <w:rsid w:val="00CE418C"/>
    <w:rsid w:val="00CE482C"/>
    <w:rsid w:val="00CF189A"/>
    <w:rsid w:val="00D033FD"/>
    <w:rsid w:val="00D04255"/>
    <w:rsid w:val="00D047F3"/>
    <w:rsid w:val="00D05A2E"/>
    <w:rsid w:val="00D222EA"/>
    <w:rsid w:val="00D22952"/>
    <w:rsid w:val="00D32D19"/>
    <w:rsid w:val="00D34156"/>
    <w:rsid w:val="00D36A45"/>
    <w:rsid w:val="00D371BD"/>
    <w:rsid w:val="00D44C6B"/>
    <w:rsid w:val="00D47246"/>
    <w:rsid w:val="00D477C1"/>
    <w:rsid w:val="00D51751"/>
    <w:rsid w:val="00D565C1"/>
    <w:rsid w:val="00D610BF"/>
    <w:rsid w:val="00D669A7"/>
    <w:rsid w:val="00D7032A"/>
    <w:rsid w:val="00D84501"/>
    <w:rsid w:val="00D91D81"/>
    <w:rsid w:val="00D93385"/>
    <w:rsid w:val="00D94DB6"/>
    <w:rsid w:val="00D95C51"/>
    <w:rsid w:val="00DA240C"/>
    <w:rsid w:val="00DA2809"/>
    <w:rsid w:val="00DA34D1"/>
    <w:rsid w:val="00DA411C"/>
    <w:rsid w:val="00DB3E90"/>
    <w:rsid w:val="00DC0868"/>
    <w:rsid w:val="00DC57F7"/>
    <w:rsid w:val="00DC5AF3"/>
    <w:rsid w:val="00DD0B5D"/>
    <w:rsid w:val="00DE376D"/>
    <w:rsid w:val="00DE7282"/>
    <w:rsid w:val="00DF527F"/>
    <w:rsid w:val="00DF71CC"/>
    <w:rsid w:val="00E06D8C"/>
    <w:rsid w:val="00E13EB1"/>
    <w:rsid w:val="00E173D2"/>
    <w:rsid w:val="00E22D9C"/>
    <w:rsid w:val="00E34406"/>
    <w:rsid w:val="00E34D9F"/>
    <w:rsid w:val="00E47904"/>
    <w:rsid w:val="00E50540"/>
    <w:rsid w:val="00E50EDA"/>
    <w:rsid w:val="00E52A76"/>
    <w:rsid w:val="00E52FE3"/>
    <w:rsid w:val="00E57546"/>
    <w:rsid w:val="00E620E8"/>
    <w:rsid w:val="00E62C12"/>
    <w:rsid w:val="00E66B46"/>
    <w:rsid w:val="00E80177"/>
    <w:rsid w:val="00E828FF"/>
    <w:rsid w:val="00E86DCB"/>
    <w:rsid w:val="00E97273"/>
    <w:rsid w:val="00EA4917"/>
    <w:rsid w:val="00EA5EF1"/>
    <w:rsid w:val="00EA62A5"/>
    <w:rsid w:val="00EB33EE"/>
    <w:rsid w:val="00EB37B0"/>
    <w:rsid w:val="00EB64E4"/>
    <w:rsid w:val="00ED590F"/>
    <w:rsid w:val="00EF15D4"/>
    <w:rsid w:val="00EF2D5D"/>
    <w:rsid w:val="00EF45E8"/>
    <w:rsid w:val="00EF4B12"/>
    <w:rsid w:val="00F13F74"/>
    <w:rsid w:val="00F42585"/>
    <w:rsid w:val="00F46074"/>
    <w:rsid w:val="00F51DF7"/>
    <w:rsid w:val="00F54BE9"/>
    <w:rsid w:val="00F61F83"/>
    <w:rsid w:val="00F81BAC"/>
    <w:rsid w:val="00F9257D"/>
    <w:rsid w:val="00F95D1E"/>
    <w:rsid w:val="00F96836"/>
    <w:rsid w:val="00FA100A"/>
    <w:rsid w:val="00FA27FA"/>
    <w:rsid w:val="00FB10EF"/>
    <w:rsid w:val="00FB32A3"/>
    <w:rsid w:val="00FB65A2"/>
    <w:rsid w:val="00FB7C18"/>
    <w:rsid w:val="00FC1960"/>
    <w:rsid w:val="00FC65A4"/>
    <w:rsid w:val="00FC6739"/>
    <w:rsid w:val="00FD2771"/>
    <w:rsid w:val="00FD322A"/>
    <w:rsid w:val="00FD4E37"/>
    <w:rsid w:val="00FF31DC"/>
    <w:rsid w:val="012C528A"/>
    <w:rsid w:val="01525368"/>
    <w:rsid w:val="017E2A82"/>
    <w:rsid w:val="028B28BE"/>
    <w:rsid w:val="02BC7993"/>
    <w:rsid w:val="02C854E0"/>
    <w:rsid w:val="02F65F39"/>
    <w:rsid w:val="039D2939"/>
    <w:rsid w:val="03DF4DB8"/>
    <w:rsid w:val="03E03D47"/>
    <w:rsid w:val="043A5703"/>
    <w:rsid w:val="04771FDE"/>
    <w:rsid w:val="0558745E"/>
    <w:rsid w:val="057C5962"/>
    <w:rsid w:val="05DF5A05"/>
    <w:rsid w:val="05E17947"/>
    <w:rsid w:val="077C53F1"/>
    <w:rsid w:val="07D93FA9"/>
    <w:rsid w:val="080318AB"/>
    <w:rsid w:val="089E485C"/>
    <w:rsid w:val="08AA5736"/>
    <w:rsid w:val="09693404"/>
    <w:rsid w:val="09C7E317"/>
    <w:rsid w:val="09D119B1"/>
    <w:rsid w:val="0A8A164B"/>
    <w:rsid w:val="0AB8072D"/>
    <w:rsid w:val="0AF77F1C"/>
    <w:rsid w:val="0BA96EDF"/>
    <w:rsid w:val="0BF05424"/>
    <w:rsid w:val="0C664B78"/>
    <w:rsid w:val="0CDC44B6"/>
    <w:rsid w:val="0CE135E8"/>
    <w:rsid w:val="0E127D8A"/>
    <w:rsid w:val="0EF537B6"/>
    <w:rsid w:val="0F0C6543"/>
    <w:rsid w:val="0F3F67F5"/>
    <w:rsid w:val="0F781DAE"/>
    <w:rsid w:val="0FFE6DB7"/>
    <w:rsid w:val="10633236"/>
    <w:rsid w:val="112D2B85"/>
    <w:rsid w:val="11513438"/>
    <w:rsid w:val="11841D9B"/>
    <w:rsid w:val="12CD11E7"/>
    <w:rsid w:val="12D95321"/>
    <w:rsid w:val="12F768E3"/>
    <w:rsid w:val="12FE7EC7"/>
    <w:rsid w:val="137654AC"/>
    <w:rsid w:val="149B3ABD"/>
    <w:rsid w:val="15847DE2"/>
    <w:rsid w:val="17964035"/>
    <w:rsid w:val="17E3118C"/>
    <w:rsid w:val="17FBA7D7"/>
    <w:rsid w:val="17FF0F2C"/>
    <w:rsid w:val="185C3512"/>
    <w:rsid w:val="18621F0C"/>
    <w:rsid w:val="18820C52"/>
    <w:rsid w:val="18F73491"/>
    <w:rsid w:val="198D4FD0"/>
    <w:rsid w:val="19F3176E"/>
    <w:rsid w:val="1AB20C9F"/>
    <w:rsid w:val="1ABD18CB"/>
    <w:rsid w:val="1B315E62"/>
    <w:rsid w:val="1BA676A8"/>
    <w:rsid w:val="1C303687"/>
    <w:rsid w:val="1E001EB7"/>
    <w:rsid w:val="1E171E3D"/>
    <w:rsid w:val="1E781034"/>
    <w:rsid w:val="1EA5000A"/>
    <w:rsid w:val="1EC01FDA"/>
    <w:rsid w:val="1F5A48B3"/>
    <w:rsid w:val="200E0F8E"/>
    <w:rsid w:val="20306A49"/>
    <w:rsid w:val="20406592"/>
    <w:rsid w:val="204627EB"/>
    <w:rsid w:val="21194FB3"/>
    <w:rsid w:val="21C60EF0"/>
    <w:rsid w:val="225339C4"/>
    <w:rsid w:val="230603B7"/>
    <w:rsid w:val="23AA27F6"/>
    <w:rsid w:val="23AC0D7D"/>
    <w:rsid w:val="26A06FDD"/>
    <w:rsid w:val="271E2CB1"/>
    <w:rsid w:val="27B6395F"/>
    <w:rsid w:val="27C56EBC"/>
    <w:rsid w:val="281B4AE7"/>
    <w:rsid w:val="28497CC8"/>
    <w:rsid w:val="28EB42D3"/>
    <w:rsid w:val="2903222D"/>
    <w:rsid w:val="299C4F83"/>
    <w:rsid w:val="29AD20B1"/>
    <w:rsid w:val="2A4F5022"/>
    <w:rsid w:val="2B776576"/>
    <w:rsid w:val="2D145EC5"/>
    <w:rsid w:val="2D5F1576"/>
    <w:rsid w:val="2DB40482"/>
    <w:rsid w:val="2DEF3B25"/>
    <w:rsid w:val="2F676CF8"/>
    <w:rsid w:val="2FAF4589"/>
    <w:rsid w:val="2FDF679F"/>
    <w:rsid w:val="30EC78E3"/>
    <w:rsid w:val="31044B70"/>
    <w:rsid w:val="311E767F"/>
    <w:rsid w:val="317C2D27"/>
    <w:rsid w:val="32B36180"/>
    <w:rsid w:val="32CE6A2F"/>
    <w:rsid w:val="32E93950"/>
    <w:rsid w:val="336A7405"/>
    <w:rsid w:val="33804CED"/>
    <w:rsid w:val="341E44DC"/>
    <w:rsid w:val="342D5996"/>
    <w:rsid w:val="34764067"/>
    <w:rsid w:val="352672A2"/>
    <w:rsid w:val="355D635D"/>
    <w:rsid w:val="36442651"/>
    <w:rsid w:val="369FF8E3"/>
    <w:rsid w:val="373C282F"/>
    <w:rsid w:val="377D80B6"/>
    <w:rsid w:val="379ED8A8"/>
    <w:rsid w:val="37FFEDCD"/>
    <w:rsid w:val="381A6ADB"/>
    <w:rsid w:val="38317265"/>
    <w:rsid w:val="38866D8B"/>
    <w:rsid w:val="3979408E"/>
    <w:rsid w:val="39AD3929"/>
    <w:rsid w:val="39FFD944"/>
    <w:rsid w:val="3A6F2E5A"/>
    <w:rsid w:val="3A7C2A19"/>
    <w:rsid w:val="3AAE20A6"/>
    <w:rsid w:val="3AC325CA"/>
    <w:rsid w:val="3AFDD26A"/>
    <w:rsid w:val="3B3CF3D1"/>
    <w:rsid w:val="3B5F2164"/>
    <w:rsid w:val="3B7BBC3C"/>
    <w:rsid w:val="3B832AED"/>
    <w:rsid w:val="3B8F12E1"/>
    <w:rsid w:val="3B9BC1F6"/>
    <w:rsid w:val="3BB3FF51"/>
    <w:rsid w:val="3D6D030C"/>
    <w:rsid w:val="3E7F7A44"/>
    <w:rsid w:val="3E9DF446"/>
    <w:rsid w:val="3EB7C409"/>
    <w:rsid w:val="3EC84987"/>
    <w:rsid w:val="3EFA9CFB"/>
    <w:rsid w:val="3F1C5E42"/>
    <w:rsid w:val="3F6B105C"/>
    <w:rsid w:val="3F7E2417"/>
    <w:rsid w:val="3FBF4788"/>
    <w:rsid w:val="3FCF350A"/>
    <w:rsid w:val="3FF6B6DC"/>
    <w:rsid w:val="3FFD4653"/>
    <w:rsid w:val="3FFEC58B"/>
    <w:rsid w:val="3FFFF612"/>
    <w:rsid w:val="40754A75"/>
    <w:rsid w:val="40FB585A"/>
    <w:rsid w:val="40FE38D9"/>
    <w:rsid w:val="426C3A03"/>
    <w:rsid w:val="428B6D52"/>
    <w:rsid w:val="42AA57BC"/>
    <w:rsid w:val="42B65210"/>
    <w:rsid w:val="42CE7237"/>
    <w:rsid w:val="433B5FAA"/>
    <w:rsid w:val="43AD2530"/>
    <w:rsid w:val="44783E9F"/>
    <w:rsid w:val="44A35FE5"/>
    <w:rsid w:val="450A79B0"/>
    <w:rsid w:val="45AB6C75"/>
    <w:rsid w:val="46575C5A"/>
    <w:rsid w:val="466251A5"/>
    <w:rsid w:val="46A2597F"/>
    <w:rsid w:val="46CB6671"/>
    <w:rsid w:val="473B615D"/>
    <w:rsid w:val="47D25004"/>
    <w:rsid w:val="47D256D6"/>
    <w:rsid w:val="48187F60"/>
    <w:rsid w:val="482E7F8B"/>
    <w:rsid w:val="4871501D"/>
    <w:rsid w:val="487B4155"/>
    <w:rsid w:val="496852B8"/>
    <w:rsid w:val="49DB5541"/>
    <w:rsid w:val="4A5C0872"/>
    <w:rsid w:val="4ACC66AA"/>
    <w:rsid w:val="4AD36ABC"/>
    <w:rsid w:val="4B006102"/>
    <w:rsid w:val="4B062AD4"/>
    <w:rsid w:val="4B29E440"/>
    <w:rsid w:val="4B9D0108"/>
    <w:rsid w:val="4BB128BA"/>
    <w:rsid w:val="4CF94FC1"/>
    <w:rsid w:val="4CFC3013"/>
    <w:rsid w:val="4D9111DD"/>
    <w:rsid w:val="4D9F23B6"/>
    <w:rsid w:val="4DA34658"/>
    <w:rsid w:val="4DC23776"/>
    <w:rsid w:val="4E290C44"/>
    <w:rsid w:val="4E4C150B"/>
    <w:rsid w:val="4E7C377F"/>
    <w:rsid w:val="4E7E58DC"/>
    <w:rsid w:val="4EE03FFC"/>
    <w:rsid w:val="4F1624D8"/>
    <w:rsid w:val="4F1B3B36"/>
    <w:rsid w:val="4F474D65"/>
    <w:rsid w:val="4F5C0B9D"/>
    <w:rsid w:val="4FEFAAE6"/>
    <w:rsid w:val="50022440"/>
    <w:rsid w:val="50264D82"/>
    <w:rsid w:val="50CB571D"/>
    <w:rsid w:val="51001351"/>
    <w:rsid w:val="51243043"/>
    <w:rsid w:val="512577B3"/>
    <w:rsid w:val="51C009C3"/>
    <w:rsid w:val="5201737D"/>
    <w:rsid w:val="523D6212"/>
    <w:rsid w:val="528C7A3E"/>
    <w:rsid w:val="52E7417C"/>
    <w:rsid w:val="53140AA3"/>
    <w:rsid w:val="53563F7C"/>
    <w:rsid w:val="53A8435A"/>
    <w:rsid w:val="53F6314B"/>
    <w:rsid w:val="540E746A"/>
    <w:rsid w:val="55350CDF"/>
    <w:rsid w:val="553B5726"/>
    <w:rsid w:val="55C23E61"/>
    <w:rsid w:val="55FF20A1"/>
    <w:rsid w:val="563035A9"/>
    <w:rsid w:val="56E271FB"/>
    <w:rsid w:val="56EE646E"/>
    <w:rsid w:val="56EF8175"/>
    <w:rsid w:val="57832C93"/>
    <w:rsid w:val="57C64871"/>
    <w:rsid w:val="57D80638"/>
    <w:rsid w:val="57E35199"/>
    <w:rsid w:val="57EF829E"/>
    <w:rsid w:val="57F45C6D"/>
    <w:rsid w:val="57FD87CF"/>
    <w:rsid w:val="57FF1484"/>
    <w:rsid w:val="586F78B5"/>
    <w:rsid w:val="58751617"/>
    <w:rsid w:val="587D74DF"/>
    <w:rsid w:val="59AD7B87"/>
    <w:rsid w:val="59B179EE"/>
    <w:rsid w:val="59CB7ECB"/>
    <w:rsid w:val="59CE54CA"/>
    <w:rsid w:val="59E82414"/>
    <w:rsid w:val="5ACB8BE8"/>
    <w:rsid w:val="5B21204E"/>
    <w:rsid w:val="5B243B76"/>
    <w:rsid w:val="5B7452ED"/>
    <w:rsid w:val="5B8107CE"/>
    <w:rsid w:val="5BA20606"/>
    <w:rsid w:val="5BD6531C"/>
    <w:rsid w:val="5BD6F100"/>
    <w:rsid w:val="5BFD7A31"/>
    <w:rsid w:val="5C5B30E4"/>
    <w:rsid w:val="5CB71A8A"/>
    <w:rsid w:val="5CBB00B4"/>
    <w:rsid w:val="5CD36E2B"/>
    <w:rsid w:val="5CF331E2"/>
    <w:rsid w:val="5D166D19"/>
    <w:rsid w:val="5D5B6EE1"/>
    <w:rsid w:val="5D768755"/>
    <w:rsid w:val="5D7E6EF0"/>
    <w:rsid w:val="5D874852"/>
    <w:rsid w:val="5DD75D32"/>
    <w:rsid w:val="5E5D506F"/>
    <w:rsid w:val="5EF147CD"/>
    <w:rsid w:val="5EFF41E4"/>
    <w:rsid w:val="5EFFCEAB"/>
    <w:rsid w:val="5F36D683"/>
    <w:rsid w:val="5F4E7D34"/>
    <w:rsid w:val="5F7AC73F"/>
    <w:rsid w:val="5FB7C016"/>
    <w:rsid w:val="5FDF5D8B"/>
    <w:rsid w:val="5FE9D97C"/>
    <w:rsid w:val="5FEDFCC2"/>
    <w:rsid w:val="5FFB40E4"/>
    <w:rsid w:val="5FFF8D4B"/>
    <w:rsid w:val="607C3A8F"/>
    <w:rsid w:val="611A5C56"/>
    <w:rsid w:val="612000FC"/>
    <w:rsid w:val="61E42EA5"/>
    <w:rsid w:val="621C7D5A"/>
    <w:rsid w:val="632F1A97"/>
    <w:rsid w:val="637FDBE0"/>
    <w:rsid w:val="642235A8"/>
    <w:rsid w:val="656C22FF"/>
    <w:rsid w:val="65C32D23"/>
    <w:rsid w:val="667A4432"/>
    <w:rsid w:val="667F776E"/>
    <w:rsid w:val="677D2B5D"/>
    <w:rsid w:val="678B3C66"/>
    <w:rsid w:val="67BAF43B"/>
    <w:rsid w:val="67BF0E7D"/>
    <w:rsid w:val="67F64CB9"/>
    <w:rsid w:val="685B3306"/>
    <w:rsid w:val="689E2FEC"/>
    <w:rsid w:val="68BE4D50"/>
    <w:rsid w:val="693B6915"/>
    <w:rsid w:val="6A417BF0"/>
    <w:rsid w:val="6A7B503D"/>
    <w:rsid w:val="6ABF9034"/>
    <w:rsid w:val="6ADEEDBC"/>
    <w:rsid w:val="6B3D4007"/>
    <w:rsid w:val="6B5965B7"/>
    <w:rsid w:val="6BCFE661"/>
    <w:rsid w:val="6BDDEEC7"/>
    <w:rsid w:val="6CD56718"/>
    <w:rsid w:val="6CDFB4B6"/>
    <w:rsid w:val="6D3FE976"/>
    <w:rsid w:val="6D6ACAAE"/>
    <w:rsid w:val="6DC7A017"/>
    <w:rsid w:val="6DD3D38A"/>
    <w:rsid w:val="6DEC5C31"/>
    <w:rsid w:val="6E6DD3DB"/>
    <w:rsid w:val="6EB26E8A"/>
    <w:rsid w:val="6ED20D08"/>
    <w:rsid w:val="6F1504A0"/>
    <w:rsid w:val="6F61090B"/>
    <w:rsid w:val="6F77F2D7"/>
    <w:rsid w:val="6FACF2D7"/>
    <w:rsid w:val="6FB7966A"/>
    <w:rsid w:val="6FDF9D4A"/>
    <w:rsid w:val="6FEF515A"/>
    <w:rsid w:val="70AE5D6F"/>
    <w:rsid w:val="70F73371"/>
    <w:rsid w:val="712A6FEF"/>
    <w:rsid w:val="712F3194"/>
    <w:rsid w:val="729A10BC"/>
    <w:rsid w:val="73067DF7"/>
    <w:rsid w:val="73BF0CB2"/>
    <w:rsid w:val="747F48F9"/>
    <w:rsid w:val="74FB3003"/>
    <w:rsid w:val="758C27E6"/>
    <w:rsid w:val="75A10739"/>
    <w:rsid w:val="75BD329A"/>
    <w:rsid w:val="75D31DD4"/>
    <w:rsid w:val="75DFDF93"/>
    <w:rsid w:val="7669FCAA"/>
    <w:rsid w:val="76798260"/>
    <w:rsid w:val="76B719A3"/>
    <w:rsid w:val="76BF2333"/>
    <w:rsid w:val="76F7155C"/>
    <w:rsid w:val="76FDD7C3"/>
    <w:rsid w:val="772D2FAD"/>
    <w:rsid w:val="7747C4A5"/>
    <w:rsid w:val="775580F5"/>
    <w:rsid w:val="776EE034"/>
    <w:rsid w:val="77764F9A"/>
    <w:rsid w:val="777721D5"/>
    <w:rsid w:val="77EFA4C4"/>
    <w:rsid w:val="77FC5842"/>
    <w:rsid w:val="784D1858"/>
    <w:rsid w:val="7896574F"/>
    <w:rsid w:val="78BEEAAC"/>
    <w:rsid w:val="78D3B169"/>
    <w:rsid w:val="79AB9334"/>
    <w:rsid w:val="7A9D762B"/>
    <w:rsid w:val="7ADDA72F"/>
    <w:rsid w:val="7AFB3A52"/>
    <w:rsid w:val="7AFDD487"/>
    <w:rsid w:val="7B021D78"/>
    <w:rsid w:val="7B2C6AAD"/>
    <w:rsid w:val="7B76425E"/>
    <w:rsid w:val="7B9F58C7"/>
    <w:rsid w:val="7BBD5F38"/>
    <w:rsid w:val="7BEA4599"/>
    <w:rsid w:val="7BED7C8D"/>
    <w:rsid w:val="7BEFBD6D"/>
    <w:rsid w:val="7BFB7B13"/>
    <w:rsid w:val="7C77287A"/>
    <w:rsid w:val="7CAA39B9"/>
    <w:rsid w:val="7DA6E0FD"/>
    <w:rsid w:val="7DAF6FD9"/>
    <w:rsid w:val="7DB65DFF"/>
    <w:rsid w:val="7DEB429C"/>
    <w:rsid w:val="7DF357FC"/>
    <w:rsid w:val="7DF71FB4"/>
    <w:rsid w:val="7DFDC901"/>
    <w:rsid w:val="7DFF98CF"/>
    <w:rsid w:val="7E154BC6"/>
    <w:rsid w:val="7E5F3C17"/>
    <w:rsid w:val="7E7DEE52"/>
    <w:rsid w:val="7E930B33"/>
    <w:rsid w:val="7E9A77A0"/>
    <w:rsid w:val="7EA6A26F"/>
    <w:rsid w:val="7ED72B6E"/>
    <w:rsid w:val="7ED7A061"/>
    <w:rsid w:val="7ED809D3"/>
    <w:rsid w:val="7EE7BF70"/>
    <w:rsid w:val="7EF7CE84"/>
    <w:rsid w:val="7EFD3BF3"/>
    <w:rsid w:val="7EFDF5FF"/>
    <w:rsid w:val="7EFF66BE"/>
    <w:rsid w:val="7F4206D4"/>
    <w:rsid w:val="7F573033"/>
    <w:rsid w:val="7F691387"/>
    <w:rsid w:val="7F897957"/>
    <w:rsid w:val="7FB06571"/>
    <w:rsid w:val="7FBF2538"/>
    <w:rsid w:val="7FDFD556"/>
    <w:rsid w:val="7FDFED22"/>
    <w:rsid w:val="7FEEC56C"/>
    <w:rsid w:val="7FEF76E3"/>
    <w:rsid w:val="7FEFEB42"/>
    <w:rsid w:val="7FF6A9E7"/>
    <w:rsid w:val="7FF77EBF"/>
    <w:rsid w:val="7FFAFBF3"/>
    <w:rsid w:val="7FFC658E"/>
    <w:rsid w:val="7FFDFB01"/>
    <w:rsid w:val="7FFEEA3C"/>
    <w:rsid w:val="7FFF621F"/>
    <w:rsid w:val="7FFF66C4"/>
    <w:rsid w:val="7FFFAD72"/>
    <w:rsid w:val="87D6A2CE"/>
    <w:rsid w:val="87E7C575"/>
    <w:rsid w:val="8B1F0EB1"/>
    <w:rsid w:val="8BDF194B"/>
    <w:rsid w:val="8FDBB821"/>
    <w:rsid w:val="9A5C2AF2"/>
    <w:rsid w:val="9BB361C4"/>
    <w:rsid w:val="9EE897D3"/>
    <w:rsid w:val="9FD9B5B9"/>
    <w:rsid w:val="A7DEBE02"/>
    <w:rsid w:val="AEFD29DA"/>
    <w:rsid w:val="AF7472C4"/>
    <w:rsid w:val="AFCF992A"/>
    <w:rsid w:val="AFEF27C3"/>
    <w:rsid w:val="AFF322D4"/>
    <w:rsid w:val="B4C71DFC"/>
    <w:rsid w:val="B4DBB72C"/>
    <w:rsid w:val="B6D5F270"/>
    <w:rsid w:val="B7DA894B"/>
    <w:rsid w:val="B96E1A64"/>
    <w:rsid w:val="B9ED239F"/>
    <w:rsid w:val="BADF1AE8"/>
    <w:rsid w:val="BB5F27AC"/>
    <w:rsid w:val="BBBD8CFF"/>
    <w:rsid w:val="BBDA1F5F"/>
    <w:rsid w:val="BBEB9E9E"/>
    <w:rsid w:val="BCDF2D30"/>
    <w:rsid w:val="BDDF912F"/>
    <w:rsid w:val="BDFF0FB7"/>
    <w:rsid w:val="BDFF75A5"/>
    <w:rsid w:val="BECF2AF3"/>
    <w:rsid w:val="BED52678"/>
    <w:rsid w:val="BF5B4E32"/>
    <w:rsid w:val="BF6F4587"/>
    <w:rsid w:val="BF775C73"/>
    <w:rsid w:val="BF7FE38E"/>
    <w:rsid w:val="BFBB84E8"/>
    <w:rsid w:val="BFBF20ED"/>
    <w:rsid w:val="BFFEF20F"/>
    <w:rsid w:val="BFFFE566"/>
    <w:rsid w:val="C1D402B9"/>
    <w:rsid w:val="C5EA4DB4"/>
    <w:rsid w:val="C77ECF35"/>
    <w:rsid w:val="C7FEC2CE"/>
    <w:rsid w:val="CBFCC1E1"/>
    <w:rsid w:val="CD7F8017"/>
    <w:rsid w:val="CD9EBAC4"/>
    <w:rsid w:val="CDFBF546"/>
    <w:rsid w:val="CDFD0AFD"/>
    <w:rsid w:val="CF1F7B54"/>
    <w:rsid w:val="CF3F17B2"/>
    <w:rsid w:val="CF7E2635"/>
    <w:rsid w:val="CFE6A1D8"/>
    <w:rsid w:val="CFFF261F"/>
    <w:rsid w:val="D1FF1C8A"/>
    <w:rsid w:val="D35FF31B"/>
    <w:rsid w:val="D557A3FB"/>
    <w:rsid w:val="D5DF3E86"/>
    <w:rsid w:val="D713803E"/>
    <w:rsid w:val="D7DDDE16"/>
    <w:rsid w:val="D7DF7AC6"/>
    <w:rsid w:val="D7F307DB"/>
    <w:rsid w:val="D7FFA751"/>
    <w:rsid w:val="D9BFC299"/>
    <w:rsid w:val="DA7DB8D8"/>
    <w:rsid w:val="DAB4AC95"/>
    <w:rsid w:val="DBEF39E8"/>
    <w:rsid w:val="DBF5D959"/>
    <w:rsid w:val="DBFFF624"/>
    <w:rsid w:val="DCFFA3C3"/>
    <w:rsid w:val="DDDD3B38"/>
    <w:rsid w:val="DE7D3695"/>
    <w:rsid w:val="DEB0B6D1"/>
    <w:rsid w:val="DEF7BB74"/>
    <w:rsid w:val="DF1651E8"/>
    <w:rsid w:val="DF4F4F13"/>
    <w:rsid w:val="DF5D1DDC"/>
    <w:rsid w:val="DF5D815C"/>
    <w:rsid w:val="DF7B8615"/>
    <w:rsid w:val="DF7E5DEA"/>
    <w:rsid w:val="DFFADEEE"/>
    <w:rsid w:val="DFFF5A69"/>
    <w:rsid w:val="DFFFBEE5"/>
    <w:rsid w:val="E3D77341"/>
    <w:rsid w:val="E5EE1E26"/>
    <w:rsid w:val="E5FF1318"/>
    <w:rsid w:val="E7338B80"/>
    <w:rsid w:val="E77FC824"/>
    <w:rsid w:val="E7FBAD0B"/>
    <w:rsid w:val="E7FBF9C4"/>
    <w:rsid w:val="E8FEFA47"/>
    <w:rsid w:val="E9FEC35C"/>
    <w:rsid w:val="EAE7B065"/>
    <w:rsid w:val="EB5B0EA6"/>
    <w:rsid w:val="ED6F55C0"/>
    <w:rsid w:val="EDF744BB"/>
    <w:rsid w:val="EDFF5C45"/>
    <w:rsid w:val="EEF5ECD0"/>
    <w:rsid w:val="EEF766B8"/>
    <w:rsid w:val="EEFF1BC8"/>
    <w:rsid w:val="EF7FBA73"/>
    <w:rsid w:val="EF9D0DA3"/>
    <w:rsid w:val="EFB455F2"/>
    <w:rsid w:val="EFBB9384"/>
    <w:rsid w:val="EFDE8B4B"/>
    <w:rsid w:val="EFDFFD80"/>
    <w:rsid w:val="EFE7819F"/>
    <w:rsid w:val="EFF717D1"/>
    <w:rsid w:val="EFF76777"/>
    <w:rsid w:val="EFFF2B55"/>
    <w:rsid w:val="EFFF6217"/>
    <w:rsid w:val="F26C77D9"/>
    <w:rsid w:val="F2BBFF44"/>
    <w:rsid w:val="F3EB0ED9"/>
    <w:rsid w:val="F4F98D0A"/>
    <w:rsid w:val="F57FF7D7"/>
    <w:rsid w:val="F5E6A97B"/>
    <w:rsid w:val="F5FEF47B"/>
    <w:rsid w:val="F6FF7328"/>
    <w:rsid w:val="F7AFFE0F"/>
    <w:rsid w:val="F7BFB1D6"/>
    <w:rsid w:val="F7BFB89B"/>
    <w:rsid w:val="F7BFC708"/>
    <w:rsid w:val="F7FB3876"/>
    <w:rsid w:val="F97ADD7E"/>
    <w:rsid w:val="F99E0815"/>
    <w:rsid w:val="F9E32DD0"/>
    <w:rsid w:val="F9E61F54"/>
    <w:rsid w:val="F9F70C5E"/>
    <w:rsid w:val="F9FF95FF"/>
    <w:rsid w:val="F9FFFBB0"/>
    <w:rsid w:val="FA7FCE57"/>
    <w:rsid w:val="FAFF5B9D"/>
    <w:rsid w:val="FB598633"/>
    <w:rsid w:val="FB5DCA2B"/>
    <w:rsid w:val="FBCEB8E5"/>
    <w:rsid w:val="FBDE4D06"/>
    <w:rsid w:val="FBDFE6E8"/>
    <w:rsid w:val="FBE5E99B"/>
    <w:rsid w:val="FBF51B43"/>
    <w:rsid w:val="FBFD71D2"/>
    <w:rsid w:val="FBFD8864"/>
    <w:rsid w:val="FC7B2AD3"/>
    <w:rsid w:val="FD7510B1"/>
    <w:rsid w:val="FDB78719"/>
    <w:rsid w:val="FDBF55B4"/>
    <w:rsid w:val="FDEF126C"/>
    <w:rsid w:val="FE6EA3F6"/>
    <w:rsid w:val="FE7F2238"/>
    <w:rsid w:val="FE81F0F3"/>
    <w:rsid w:val="FECF9A18"/>
    <w:rsid w:val="FEDEF07E"/>
    <w:rsid w:val="FEEF8CE3"/>
    <w:rsid w:val="FEF774BC"/>
    <w:rsid w:val="FEFDA3FF"/>
    <w:rsid w:val="FEFF4F57"/>
    <w:rsid w:val="FF3DDD8F"/>
    <w:rsid w:val="FF5F026A"/>
    <w:rsid w:val="FF6D86D7"/>
    <w:rsid w:val="FF6FF156"/>
    <w:rsid w:val="FF73B832"/>
    <w:rsid w:val="FF9CF9CF"/>
    <w:rsid w:val="FFADB9E7"/>
    <w:rsid w:val="FFAFAF06"/>
    <w:rsid w:val="FFBAC3E4"/>
    <w:rsid w:val="FFBB28F1"/>
    <w:rsid w:val="FFCF45ED"/>
    <w:rsid w:val="FFD6B045"/>
    <w:rsid w:val="FFDB73C5"/>
    <w:rsid w:val="FFDF8621"/>
    <w:rsid w:val="FFE246E3"/>
    <w:rsid w:val="FFE70D3B"/>
    <w:rsid w:val="FFE76C6B"/>
    <w:rsid w:val="FFEF8359"/>
    <w:rsid w:val="FFF1F25D"/>
    <w:rsid w:val="FFF3BF98"/>
    <w:rsid w:val="FFFBC664"/>
    <w:rsid w:val="FFFD8F20"/>
    <w:rsid w:val="FFFFC8D8"/>
    <w:rsid w:val="FFFFE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qFormat="1"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240" w:firstLineChars="200"/>
      <w:jc w:val="both"/>
    </w:pPr>
    <w:rPr>
      <w:rFonts w:ascii="Times New Roman" w:hAnsi="Times New Roman" w:eastAsia="Songti SC" w:cs="Times New Roman"/>
      <w:kern w:val="2"/>
      <w:sz w:val="24"/>
      <w:lang w:val="en-US" w:eastAsia="zh-CN" w:bidi="ar-SA"/>
    </w:rPr>
  </w:style>
  <w:style w:type="paragraph" w:styleId="3">
    <w:name w:val="heading 1"/>
    <w:basedOn w:val="1"/>
    <w:next w:val="1"/>
    <w:qFormat/>
    <w:uiPriority w:val="0"/>
    <w:pPr>
      <w:keepNext/>
      <w:tabs>
        <w:tab w:val="left" w:pos="720"/>
      </w:tabs>
      <w:spacing w:beforeLines="100" w:afterLines="100"/>
      <w:jc w:val="center"/>
      <w:outlineLvl w:val="0"/>
    </w:pPr>
    <w:rPr>
      <w:rFonts w:eastAsia="方正小标宋简体"/>
      <w:sz w:val="44"/>
    </w:rPr>
  </w:style>
  <w:style w:type="paragraph" w:styleId="4">
    <w:name w:val="heading 2"/>
    <w:basedOn w:val="1"/>
    <w:next w:val="1"/>
    <w:qFormat/>
    <w:uiPriority w:val="0"/>
    <w:pPr>
      <w:keepNext/>
      <w:keepLines/>
      <w:spacing w:beforeLines="50" w:afterLines="50"/>
      <w:outlineLvl w:val="1"/>
    </w:pPr>
    <w:rPr>
      <w:rFonts w:eastAsia="方正黑体简体"/>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style>
  <w:style w:type="paragraph" w:styleId="7">
    <w:name w:val="Normal Indent"/>
    <w:basedOn w:val="1"/>
    <w:next w:val="2"/>
    <w:unhideWhenUsed/>
    <w:qFormat/>
    <w:uiPriority w:val="0"/>
    <w:pPr>
      <w:ind w:firstLine="420" w:firstLineChars="0"/>
    </w:pPr>
    <w:rPr>
      <w:rFonts w:eastAsia="宋体"/>
    </w:rPr>
  </w:style>
  <w:style w:type="paragraph" w:styleId="8">
    <w:name w:val="annotation text"/>
    <w:basedOn w:val="1"/>
    <w:link w:val="35"/>
    <w:qFormat/>
    <w:uiPriority w:val="99"/>
    <w:pPr>
      <w:jc w:val="left"/>
    </w:pPr>
  </w:style>
  <w:style w:type="paragraph" w:styleId="9">
    <w:name w:val="Body Text Indent"/>
    <w:basedOn w:val="1"/>
    <w:qFormat/>
    <w:uiPriority w:val="0"/>
    <w:pPr>
      <w:spacing w:line="700" w:lineRule="exact"/>
      <w:ind w:left="960"/>
    </w:pPr>
    <w:rPr>
      <w:sz w:val="44"/>
    </w:rPr>
  </w:style>
  <w:style w:type="paragraph" w:styleId="10">
    <w:name w:val="Block Text"/>
    <w:basedOn w:val="1"/>
    <w:semiHidden/>
    <w:unhideWhenUsed/>
    <w:qFormat/>
    <w:uiPriority w:val="99"/>
    <w:pPr>
      <w:autoSpaceDE w:val="0"/>
      <w:autoSpaceDN w:val="0"/>
      <w:spacing w:after="120"/>
      <w:ind w:left="1440" w:leftChars="700" w:right="700" w:rightChars="700"/>
      <w:jc w:val="left"/>
    </w:pPr>
    <w:rPr>
      <w:rFonts w:ascii="宋体" w:hAnsi="宋体" w:cs="宋体"/>
      <w:kern w:val="0"/>
      <w:sz w:val="22"/>
      <w:szCs w:val="22"/>
    </w:rPr>
  </w:style>
  <w:style w:type="paragraph" w:styleId="11">
    <w:name w:val="Plain Text"/>
    <w:basedOn w:val="1"/>
    <w:next w:val="12"/>
    <w:qFormat/>
    <w:uiPriority w:val="0"/>
    <w:rPr>
      <w:rFonts w:ascii="宋体" w:hAnsi="Courier New"/>
      <w:lang w:val="zh-CN"/>
    </w:rPr>
  </w:style>
  <w:style w:type="paragraph" w:customStyle="1" w:styleId="12">
    <w:name w:val="Default"/>
    <w:next w:val="1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qFormat/>
    <w:uiPriority w:val="0"/>
    <w:rPr>
      <w:rFonts w:ascii="Calibri" w:hAnsi="Calibri" w:eastAsia="宋体"/>
      <w:szCs w:val="22"/>
    </w:rPr>
  </w:style>
  <w:style w:type="paragraph" w:styleId="15">
    <w:name w:val="Body Text Indent 2"/>
    <w:basedOn w:val="1"/>
    <w:unhideWhenUsed/>
    <w:qFormat/>
    <w:uiPriority w:val="0"/>
    <w:pPr>
      <w:spacing w:line="560" w:lineRule="atLeast"/>
      <w:ind w:firstLine="540"/>
    </w:pPr>
  </w:style>
  <w:style w:type="paragraph" w:styleId="16">
    <w:name w:val="Balloon Text"/>
    <w:basedOn w:val="1"/>
    <w:link w:val="37"/>
    <w:qFormat/>
    <w:uiPriority w:val="0"/>
    <w:pPr>
      <w:spacing w:line="240" w:lineRule="auto"/>
    </w:pPr>
    <w:rPr>
      <w:sz w:val="18"/>
      <w:szCs w:val="18"/>
    </w:rPr>
  </w:style>
  <w:style w:type="paragraph" w:styleId="17">
    <w:name w:val="footer"/>
    <w:basedOn w:val="1"/>
    <w:qFormat/>
    <w:uiPriority w:val="99"/>
    <w:pPr>
      <w:tabs>
        <w:tab w:val="center" w:pos="4153"/>
        <w:tab w:val="right" w:pos="8306"/>
      </w:tabs>
      <w:jc w:val="left"/>
    </w:pPr>
    <w:rPr>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Cs w:val="24"/>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8"/>
    <w:next w:val="8"/>
    <w:link w:val="36"/>
    <w:qFormat/>
    <w:uiPriority w:val="0"/>
    <w:rPr>
      <w:b/>
      <w:bCs/>
    </w:rPr>
  </w:style>
  <w:style w:type="paragraph" w:styleId="24">
    <w:name w:val="Body Text First Indent"/>
    <w:basedOn w:val="2"/>
    <w:unhideWhenUsed/>
    <w:qFormat/>
    <w:uiPriority w:val="0"/>
    <w:pPr>
      <w:ind w:firstLine="420" w:firstLineChars="1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156356"/>
      <w:u w:val="none"/>
    </w:rPr>
  </w:style>
  <w:style w:type="character" w:styleId="29">
    <w:name w:val="Hyperlink"/>
    <w:basedOn w:val="27"/>
    <w:qFormat/>
    <w:uiPriority w:val="99"/>
    <w:rPr>
      <w:color w:val="156356"/>
      <w:u w:val="none"/>
    </w:rPr>
  </w:style>
  <w:style w:type="character" w:styleId="30">
    <w:name w:val="annotation reference"/>
    <w:basedOn w:val="27"/>
    <w:qFormat/>
    <w:uiPriority w:val="99"/>
    <w:rPr>
      <w:sz w:val="21"/>
      <w:szCs w:val="21"/>
    </w:rPr>
  </w:style>
  <w:style w:type="character" w:customStyle="1" w:styleId="31">
    <w:name w:val="layui-laypage-curr"/>
    <w:basedOn w:val="27"/>
    <w:qFormat/>
    <w:uiPriority w:val="0"/>
  </w:style>
  <w:style w:type="character" w:customStyle="1" w:styleId="32">
    <w:name w:val="label"/>
    <w:basedOn w:val="27"/>
    <w:qFormat/>
    <w:uiPriority w:val="0"/>
    <w:rPr>
      <w:color w:val="999999"/>
    </w:rPr>
  </w:style>
  <w:style w:type="paragraph" w:customStyle="1" w:styleId="33">
    <w:name w:val="表格文本"/>
    <w:qFormat/>
    <w:uiPriority w:val="0"/>
    <w:pPr>
      <w:tabs>
        <w:tab w:val="decimal" w:pos="0"/>
      </w:tabs>
      <w:spacing w:line="360" w:lineRule="auto"/>
    </w:pPr>
    <w:rPr>
      <w:rFonts w:ascii="Times New Roman" w:hAnsi="Times New Roman" w:eastAsia="方正仿宋_GB2312" w:cs="Times New Roman"/>
      <w:sz w:val="21"/>
      <w:lang w:val="en-US" w:eastAsia="zh-CN" w:bidi="ar-SA"/>
    </w:rPr>
  </w:style>
  <w:style w:type="paragraph" w:customStyle="1" w:styleId="34">
    <w:name w:val="1"/>
    <w:basedOn w:val="1"/>
    <w:qFormat/>
    <w:uiPriority w:val="0"/>
    <w:pPr>
      <w:adjustRightInd/>
      <w:snapToGrid/>
      <w:spacing w:line="240" w:lineRule="auto"/>
      <w:ind w:firstLine="0" w:firstLineChars="0"/>
    </w:pPr>
    <w:rPr>
      <w:rFonts w:ascii="Tahoma" w:hAnsi="Tahoma" w:eastAsia="宋体"/>
    </w:rPr>
  </w:style>
  <w:style w:type="character" w:customStyle="1" w:styleId="35">
    <w:name w:val="批注文字 字符"/>
    <w:basedOn w:val="27"/>
    <w:link w:val="8"/>
    <w:qFormat/>
    <w:uiPriority w:val="99"/>
    <w:rPr>
      <w:rFonts w:ascii="Times New Roman" w:hAnsi="Times New Roman" w:eastAsia="方正仿宋_GBK" w:cs="Times New Roman"/>
      <w:kern w:val="2"/>
      <w:sz w:val="24"/>
    </w:rPr>
  </w:style>
  <w:style w:type="character" w:customStyle="1" w:styleId="36">
    <w:name w:val="批注主题 字符"/>
    <w:basedOn w:val="35"/>
    <w:link w:val="23"/>
    <w:qFormat/>
    <w:uiPriority w:val="0"/>
    <w:rPr>
      <w:rFonts w:ascii="Times New Roman" w:hAnsi="Times New Roman" w:eastAsia="方正仿宋_GBK" w:cs="Times New Roman"/>
      <w:b/>
      <w:bCs/>
      <w:kern w:val="2"/>
      <w:sz w:val="24"/>
    </w:rPr>
  </w:style>
  <w:style w:type="character" w:customStyle="1" w:styleId="37">
    <w:name w:val="批注框文本 字符"/>
    <w:basedOn w:val="27"/>
    <w:link w:val="16"/>
    <w:qFormat/>
    <w:uiPriority w:val="0"/>
    <w:rPr>
      <w:rFonts w:ascii="Times New Roman" w:hAnsi="Times New Roman" w:eastAsia="方正仿宋_GBK" w:cs="Times New Roman"/>
      <w:kern w:val="2"/>
      <w:sz w:val="18"/>
      <w:szCs w:val="18"/>
    </w:rPr>
  </w:style>
  <w:style w:type="paragraph" w:customStyle="1" w:styleId="38">
    <w:name w:val="列出段落1"/>
    <w:basedOn w:val="1"/>
    <w:qFormat/>
    <w:uiPriority w:val="34"/>
    <w:pPr>
      <w:ind w:firstLine="420"/>
    </w:p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正文文本 字符"/>
    <w:basedOn w:val="27"/>
    <w:link w:val="2"/>
    <w:qFormat/>
    <w:uiPriority w:val="0"/>
    <w:rPr>
      <w:rFonts w:eastAsia="方正仿宋_GBK"/>
      <w:kern w:val="2"/>
      <w:sz w:val="24"/>
    </w:rPr>
  </w:style>
  <w:style w:type="paragraph" w:customStyle="1" w:styleId="42">
    <w:name w:val="列表段落1"/>
    <w:basedOn w:val="1"/>
    <w:qFormat/>
    <w:uiPriority w:val="99"/>
    <w:pPr>
      <w:ind w:firstLine="420"/>
    </w:pPr>
  </w:style>
  <w:style w:type="paragraph" w:customStyle="1" w:styleId="43">
    <w:name w:val="表格"/>
    <w:basedOn w:val="1"/>
    <w:link w:val="44"/>
    <w:qFormat/>
    <w:uiPriority w:val="0"/>
    <w:pPr>
      <w:widowControl/>
      <w:spacing w:line="330" w:lineRule="atLeast"/>
      <w:ind w:firstLine="0" w:firstLineChars="0"/>
      <w:jc w:val="center"/>
    </w:pPr>
    <w:rPr>
      <w:rFonts w:ascii="宋体" w:hAnsi="宋体" w:eastAsia="仿宋" w:cs="宋体"/>
      <w:kern w:val="0"/>
      <w:sz w:val="21"/>
      <w:szCs w:val="18"/>
    </w:rPr>
  </w:style>
  <w:style w:type="character" w:customStyle="1" w:styleId="44">
    <w:name w:val="表格 字符"/>
    <w:basedOn w:val="27"/>
    <w:link w:val="43"/>
    <w:qFormat/>
    <w:uiPriority w:val="0"/>
    <w:rPr>
      <w:rFonts w:ascii="宋体" w:hAnsi="宋体" w:eastAsia="仿宋" w:cs="宋体"/>
      <w:sz w:val="21"/>
      <w:szCs w:val="18"/>
    </w:rPr>
  </w:style>
  <w:style w:type="paragraph" w:customStyle="1" w:styleId="45">
    <w:name w:val="表格1"/>
    <w:qFormat/>
    <w:uiPriority w:val="0"/>
    <w:pPr>
      <w:spacing w:line="360" w:lineRule="auto"/>
    </w:pPr>
    <w:rPr>
      <w:rFonts w:ascii="Times New Roman" w:hAnsi="Times New Roman" w:eastAsia="Songti SC" w:cs="Times New Roman"/>
      <w:sz w:val="21"/>
      <w:lang w:val="en-US" w:eastAsia="zh-CN" w:bidi="ar-SA"/>
    </w:rPr>
  </w:style>
  <w:style w:type="character" w:customStyle="1" w:styleId="46">
    <w:name w:val="s1"/>
    <w:basedOn w:val="27"/>
    <w:qFormat/>
    <w:uiPriority w:val="0"/>
    <w:rPr>
      <w:rFonts w:ascii="pingfang sc" w:hAnsi="pingfang sc" w:eastAsia="pingfang sc" w:cs="pingfang sc"/>
      <w:sz w:val="26"/>
      <w:szCs w:val="26"/>
    </w:rPr>
  </w:style>
  <w:style w:type="paragraph" w:customStyle="1" w:styleId="47">
    <w:name w:val="p1"/>
    <w:basedOn w:val="1"/>
    <w:qFormat/>
    <w:uiPriority w:val="0"/>
    <w:rPr>
      <w:rFonts w:ascii="pingfang sc semibold" w:hAnsi="pingfang sc semibold" w:eastAsia="pingfang sc semibold"/>
      <w:kern w:val="0"/>
      <w:sz w:val="26"/>
      <w:szCs w:val="26"/>
    </w:rPr>
  </w:style>
  <w:style w:type="paragraph" w:customStyle="1" w:styleId="48">
    <w:name w:val="正文首行缩进1"/>
    <w:basedOn w:val="2"/>
    <w:qFormat/>
    <w:uiPriority w:val="0"/>
    <w:pPr>
      <w:ind w:firstLine="100" w:firstLineChars="10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50685-C893-4F91-A63C-DDEC8374B0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23370</Words>
  <Characters>24185</Characters>
  <Lines>244</Lines>
  <Paragraphs>68</Paragraphs>
  <TotalTime>9</TotalTime>
  <ScaleCrop>false</ScaleCrop>
  <LinksUpToDate>false</LinksUpToDate>
  <CharactersWithSpaces>24479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2023-08-15T09:16:00Z</dcterms:created>
  <dc:creator>378957181</dc:creator>
  <cp:lastModifiedBy>李媛媛</cp:lastModifiedBy>
  <dcterms:modified xsi:type="dcterms:W3CDTF">2025-04-09T04:37:49Z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2E3DFA784BB0494F8C5DA90EEB51915F</vt:lpwstr>
  </property>
  <property fmtid="{D5CDD505-2E9C-101B-9397-08002B2CF9AE}" pid="4" name="KSOTemplateDocerSaveRecord">
    <vt:lpwstr>eyJoZGlkIjoiMDZmMzAyZjk0OWE3ZmVmMTM1Y2UxOTkzZjY0OTU2MjAiLCJ1c2VySWQiOiIxOTQzNjE1MjQifQ==</vt:lpwstr>
  </property>
</Properties>
</file>