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7C109">
      <w:pPr>
        <w:pStyle w:val="2"/>
        <w:rPr>
          <w:rFonts w:ascii="Times New Roman" w:hAnsi="Times New Roman" w:eastAsia="仿宋"/>
          <w:color w:val="auto"/>
          <w:sz w:val="21"/>
          <w:szCs w:val="21"/>
        </w:rPr>
      </w:pPr>
      <w:r>
        <w:rPr>
          <w:rFonts w:hint="eastAsia" w:ascii="Times New Roman" w:hAnsi="Times New Roman" w:eastAsia="仿宋"/>
          <w:color w:val="auto"/>
          <w:sz w:val="21"/>
          <w:szCs w:val="21"/>
        </w:rPr>
        <w:t>附件</w:t>
      </w:r>
      <w:r>
        <w:rPr>
          <w:rFonts w:ascii="Times New Roman" w:hAnsi="Times New Roman" w:eastAsia="仿宋"/>
          <w:color w:val="auto"/>
          <w:sz w:val="21"/>
          <w:szCs w:val="21"/>
        </w:rPr>
        <w:t>1</w:t>
      </w:r>
      <w:r>
        <w:rPr>
          <w:rFonts w:hint="eastAsia" w:ascii="Times New Roman" w:hAnsi="Times New Roman" w:eastAsia="仿宋"/>
          <w:color w:val="auto"/>
          <w:sz w:val="21"/>
          <w:szCs w:val="21"/>
        </w:rPr>
        <w:t>：</w:t>
      </w:r>
    </w:p>
    <w:p w14:paraId="03455C1A">
      <w:pPr>
        <w:jc w:val="center"/>
        <w:rPr>
          <w:rFonts w:ascii="Times New Roman" w:hAnsi="Times New Roman" w:eastAsia="仿宋"/>
          <w:b/>
          <w:color w:val="auto"/>
          <w:sz w:val="28"/>
          <w:szCs w:val="28"/>
        </w:rPr>
      </w:pPr>
      <w:r>
        <w:rPr>
          <w:rFonts w:hint="eastAsia" w:ascii="Times New Roman" w:hAnsi="Times New Roman" w:eastAsia="仿宋"/>
          <w:b/>
          <w:color w:val="auto"/>
          <w:sz w:val="28"/>
          <w:szCs w:val="28"/>
        </w:rPr>
        <w:t>重庆理工大学搬迁两江校区第一阶段家具项目采购清单</w:t>
      </w:r>
      <w:r>
        <w:rPr>
          <w:rFonts w:hint="eastAsia" w:ascii="Times New Roman" w:hAnsi="Times New Roman" w:eastAsia="仿宋"/>
          <w:bCs/>
          <w:color w:val="auto"/>
          <w:sz w:val="28"/>
          <w:szCs w:val="28"/>
        </w:rPr>
        <w:t>(</w:t>
      </w:r>
      <w:r>
        <w:rPr>
          <w:rFonts w:hint="eastAsia" w:ascii="Times New Roman" w:hAnsi="Times New Roman" w:eastAsia="仿宋"/>
          <w:color w:val="auto"/>
          <w:szCs w:val="21"/>
        </w:rPr>
        <w:t>签合同时需附在合同后面)</w:t>
      </w:r>
    </w:p>
    <w:p w14:paraId="16EAFF28">
      <w:pPr>
        <w:jc w:val="center"/>
        <w:rPr>
          <w:rFonts w:ascii="Times New Roman" w:hAnsi="Times New Roman" w:eastAsia="仿宋"/>
          <w:b/>
          <w:color w:val="auto"/>
          <w:szCs w:val="21"/>
        </w:rPr>
      </w:pPr>
      <w:r>
        <w:rPr>
          <w:rFonts w:hint="eastAsia" w:ascii="Times New Roman" w:hAnsi="Times New Roman" w:eastAsia="仿宋"/>
          <w:b/>
          <w:color w:val="auto"/>
          <w:szCs w:val="21"/>
        </w:rPr>
        <w:t>（计划编号：2025-12-0302</w:t>
      </w:r>
      <w:r>
        <w:rPr>
          <w:rFonts w:ascii="Times New Roman" w:hAnsi="Times New Roman" w:eastAsia="仿宋"/>
          <w:b/>
          <w:color w:val="auto"/>
          <w:szCs w:val="21"/>
        </w:rPr>
        <w:t xml:space="preserve"> </w:t>
      </w:r>
      <w:r>
        <w:rPr>
          <w:rFonts w:hint="eastAsia" w:ascii="Times New Roman" w:hAnsi="Times New Roman" w:eastAsia="仿宋"/>
          <w:b/>
          <w:color w:val="auto"/>
          <w:szCs w:val="21"/>
        </w:rPr>
        <w:t>）</w:t>
      </w:r>
    </w:p>
    <w:p w14:paraId="504B4D5E">
      <w:pPr>
        <w:jc w:val="center"/>
        <w:rPr>
          <w:rFonts w:ascii="Times New Roman" w:hAnsi="Times New Roman" w:eastAsia="仿宋"/>
          <w:b/>
          <w:color w:val="auto"/>
          <w:szCs w:val="21"/>
        </w:rPr>
      </w:pPr>
      <w:r>
        <w:rPr>
          <w:rFonts w:hint="eastAsia" w:ascii="Times New Roman" w:hAnsi="Times New Roman" w:eastAsia="仿宋"/>
          <w:b/>
          <w:color w:val="auto"/>
          <w:szCs w:val="21"/>
        </w:rPr>
        <w:t>商务条款应答，技术需求应答</w:t>
      </w:r>
    </w:p>
    <w:tbl>
      <w:tblPr>
        <w:tblStyle w:val="11"/>
        <w:tblW w:w="14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560"/>
        <w:gridCol w:w="1029"/>
        <w:gridCol w:w="1163"/>
        <w:gridCol w:w="7334"/>
        <w:gridCol w:w="712"/>
        <w:gridCol w:w="9"/>
        <w:gridCol w:w="1692"/>
        <w:gridCol w:w="9"/>
      </w:tblGrid>
      <w:tr w14:paraId="286C4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9" w:hRule="atLeast"/>
          <w:jc w:val="center"/>
        </w:trPr>
        <w:tc>
          <w:tcPr>
            <w:tcW w:w="562" w:type="dxa"/>
            <w:vAlign w:val="center"/>
          </w:tcPr>
          <w:p w14:paraId="73E3E397">
            <w:pPr>
              <w:jc w:val="center"/>
              <w:rPr>
                <w:rFonts w:ascii="Times New Roman" w:hAnsi="Times New Roman" w:eastAsia="仿宋" w:cs="宋体"/>
                <w:color w:val="auto"/>
                <w:szCs w:val="21"/>
              </w:rPr>
            </w:pPr>
            <w:r>
              <w:rPr>
                <w:rFonts w:hint="eastAsia" w:ascii="Times New Roman" w:hAnsi="Times New Roman" w:eastAsia="仿宋" w:cs="宋体"/>
                <w:color w:val="auto"/>
                <w:szCs w:val="21"/>
              </w:rPr>
              <w:t>编号</w:t>
            </w:r>
          </w:p>
        </w:tc>
        <w:tc>
          <w:tcPr>
            <w:tcW w:w="1560" w:type="dxa"/>
            <w:vAlign w:val="center"/>
          </w:tcPr>
          <w:p w14:paraId="089F0CE6">
            <w:pPr>
              <w:jc w:val="center"/>
              <w:rPr>
                <w:rFonts w:ascii="Times New Roman" w:hAnsi="Times New Roman" w:eastAsia="仿宋" w:cs="宋体"/>
                <w:color w:val="auto"/>
                <w:szCs w:val="21"/>
              </w:rPr>
            </w:pPr>
            <w:r>
              <w:rPr>
                <w:rFonts w:hint="eastAsia" w:ascii="Times New Roman" w:hAnsi="Times New Roman" w:eastAsia="仿宋" w:cs="宋体"/>
                <w:color w:val="auto"/>
                <w:szCs w:val="21"/>
              </w:rPr>
              <w:t>采购项目名称</w:t>
            </w:r>
          </w:p>
        </w:tc>
        <w:tc>
          <w:tcPr>
            <w:tcW w:w="1029" w:type="dxa"/>
            <w:vAlign w:val="center"/>
          </w:tcPr>
          <w:p w14:paraId="58BE7C8A">
            <w:pPr>
              <w:jc w:val="center"/>
              <w:rPr>
                <w:rFonts w:ascii="Times New Roman" w:hAnsi="Times New Roman" w:eastAsia="仿宋" w:cs="宋体"/>
                <w:color w:val="auto"/>
                <w:szCs w:val="21"/>
              </w:rPr>
            </w:pPr>
            <w:r>
              <w:rPr>
                <w:rFonts w:hint="eastAsia" w:ascii="Times New Roman" w:hAnsi="Times New Roman" w:eastAsia="仿宋" w:cs="宋体"/>
                <w:color w:val="auto"/>
                <w:szCs w:val="21"/>
              </w:rPr>
              <w:t>品牌</w:t>
            </w:r>
          </w:p>
        </w:tc>
        <w:tc>
          <w:tcPr>
            <w:tcW w:w="1163" w:type="dxa"/>
            <w:vAlign w:val="center"/>
          </w:tcPr>
          <w:p w14:paraId="1EBCA1B0">
            <w:pPr>
              <w:rPr>
                <w:rFonts w:ascii="Times New Roman" w:hAnsi="Times New Roman" w:eastAsia="仿宋" w:cs="宋体"/>
                <w:color w:val="auto"/>
                <w:szCs w:val="21"/>
              </w:rPr>
            </w:pPr>
            <w:r>
              <w:rPr>
                <w:rFonts w:hint="eastAsia" w:ascii="Times New Roman" w:hAnsi="Times New Roman" w:eastAsia="仿宋" w:cs="宋体"/>
                <w:color w:val="auto"/>
                <w:szCs w:val="21"/>
              </w:rPr>
              <w:t>规格型号</w:t>
            </w:r>
          </w:p>
        </w:tc>
        <w:tc>
          <w:tcPr>
            <w:tcW w:w="7334" w:type="dxa"/>
            <w:vAlign w:val="center"/>
          </w:tcPr>
          <w:p w14:paraId="45939176">
            <w:pPr>
              <w:jc w:val="center"/>
              <w:rPr>
                <w:rFonts w:ascii="Times New Roman" w:hAnsi="Times New Roman" w:eastAsia="仿宋" w:cs="宋体"/>
                <w:color w:val="auto"/>
                <w:szCs w:val="21"/>
              </w:rPr>
            </w:pPr>
            <w:r>
              <w:rPr>
                <w:rFonts w:hint="eastAsia" w:ascii="Times New Roman" w:hAnsi="Times New Roman" w:eastAsia="仿宋" w:cs="宋体"/>
                <w:color w:val="auto"/>
                <w:szCs w:val="21"/>
              </w:rPr>
              <w:t>技术参数及要求</w:t>
            </w:r>
          </w:p>
        </w:tc>
        <w:tc>
          <w:tcPr>
            <w:tcW w:w="712" w:type="dxa"/>
            <w:vAlign w:val="center"/>
          </w:tcPr>
          <w:p w14:paraId="4940425E">
            <w:pPr>
              <w:jc w:val="center"/>
              <w:rPr>
                <w:rFonts w:ascii="Times New Roman" w:hAnsi="Times New Roman" w:eastAsia="仿宋" w:cs="宋体"/>
                <w:color w:val="auto"/>
                <w:szCs w:val="21"/>
              </w:rPr>
            </w:pPr>
            <w:r>
              <w:rPr>
                <w:rFonts w:hint="eastAsia" w:ascii="Times New Roman" w:hAnsi="Times New Roman" w:eastAsia="仿宋" w:cs="宋体"/>
                <w:color w:val="auto"/>
                <w:szCs w:val="21"/>
              </w:rPr>
              <w:t>数量</w:t>
            </w:r>
          </w:p>
        </w:tc>
        <w:tc>
          <w:tcPr>
            <w:tcW w:w="1701" w:type="dxa"/>
            <w:gridSpan w:val="2"/>
            <w:vAlign w:val="center"/>
          </w:tcPr>
          <w:p w14:paraId="413EFC92">
            <w:pPr>
              <w:jc w:val="center"/>
              <w:rPr>
                <w:rFonts w:ascii="Times New Roman" w:hAnsi="Times New Roman" w:eastAsia="仿宋"/>
                <w:color w:val="auto"/>
                <w:szCs w:val="21"/>
              </w:rPr>
            </w:pPr>
            <w:r>
              <w:rPr>
                <w:rFonts w:hint="eastAsia" w:ascii="Times New Roman" w:hAnsi="Times New Roman" w:eastAsia="仿宋"/>
                <w:color w:val="auto"/>
                <w:szCs w:val="21"/>
              </w:rPr>
              <w:t>技术商务需求应答是否满足要求（必填）</w:t>
            </w:r>
          </w:p>
        </w:tc>
      </w:tr>
      <w:tr w14:paraId="735E2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70" w:hRule="atLeast"/>
          <w:jc w:val="center"/>
        </w:trPr>
        <w:tc>
          <w:tcPr>
            <w:tcW w:w="562" w:type="dxa"/>
            <w:vAlign w:val="center"/>
          </w:tcPr>
          <w:p w14:paraId="5BF3A267">
            <w:pPr>
              <w:jc w:val="center"/>
              <w:rPr>
                <w:rFonts w:ascii="Times New Roman" w:hAnsi="Times New Roman" w:eastAsia="仿宋" w:cs="宋体"/>
                <w:color w:val="auto"/>
                <w:szCs w:val="21"/>
              </w:rPr>
            </w:pPr>
            <w:r>
              <w:rPr>
                <w:rFonts w:hint="eastAsia" w:ascii="Times New Roman" w:hAnsi="Times New Roman" w:eastAsia="仿宋" w:cs="宋体"/>
                <w:color w:val="auto"/>
                <w:szCs w:val="21"/>
              </w:rPr>
              <w:t>1</w:t>
            </w:r>
          </w:p>
        </w:tc>
        <w:tc>
          <w:tcPr>
            <w:tcW w:w="1560" w:type="dxa"/>
            <w:shd w:val="clear" w:color="auto" w:fill="auto"/>
            <w:vAlign w:val="center"/>
          </w:tcPr>
          <w:p w14:paraId="2CAA27D4">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办公桌</w:t>
            </w:r>
          </w:p>
        </w:tc>
        <w:tc>
          <w:tcPr>
            <w:tcW w:w="1029" w:type="dxa"/>
            <w:vAlign w:val="center"/>
          </w:tcPr>
          <w:p w14:paraId="16C6C4C3">
            <w:pPr>
              <w:rPr>
                <w:rFonts w:hint="eastAsia" w:ascii="Times New Roman" w:hAnsi="Times New Roman" w:eastAsia="仿宋" w:cs="宋体"/>
                <w:color w:val="auto"/>
                <w:szCs w:val="21"/>
                <w:lang w:val="en-US" w:eastAsia="zh-CN"/>
              </w:rPr>
            </w:pPr>
          </w:p>
        </w:tc>
        <w:tc>
          <w:tcPr>
            <w:tcW w:w="1163" w:type="dxa"/>
            <w:vAlign w:val="center"/>
          </w:tcPr>
          <w:p w14:paraId="11A09843">
            <w:pPr>
              <w:keepNext w:val="0"/>
              <w:keepLines w:val="0"/>
              <w:widowControl/>
              <w:suppressLineNumbers w:val="0"/>
              <w:jc w:val="center"/>
              <w:textAlignment w:val="center"/>
              <w:rPr>
                <w:rFonts w:ascii="Times New Roman" w:hAnsi="Times New Roman" w:eastAsia="仿宋" w:cs="宋体"/>
                <w:color w:val="auto"/>
                <w:szCs w:val="21"/>
              </w:rPr>
            </w:pPr>
          </w:p>
        </w:tc>
        <w:tc>
          <w:tcPr>
            <w:tcW w:w="7334" w:type="dxa"/>
            <w:shd w:val="clear" w:color="auto" w:fill="auto"/>
            <w:vAlign w:val="center"/>
          </w:tcPr>
          <w:p w14:paraId="33F75BB4">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snapToGrid w:val="0"/>
                <w:color w:val="auto"/>
                <w:kern w:val="0"/>
                <w:sz w:val="20"/>
                <w:szCs w:val="20"/>
                <w:u w:val="none"/>
                <w:lang w:val="en-US" w:eastAsia="zh-CN" w:bidi="ar"/>
              </w:rPr>
              <w:t>尺寸：1400*600*750mm（1100mm）</w:t>
            </w:r>
            <w:r>
              <w:rPr>
                <w:rFonts w:hint="eastAsia" w:ascii="宋体" w:hAnsi="宋体" w:eastAsia="宋体" w:cs="宋体"/>
                <w:i w:val="0"/>
                <w:iCs w:val="0"/>
                <w:snapToGrid w:val="0"/>
                <w:color w:val="auto"/>
                <w:kern w:val="0"/>
                <w:sz w:val="20"/>
                <w:szCs w:val="20"/>
                <w:u w:val="none"/>
                <w:lang w:val="en-US" w:eastAsia="zh-CN" w:bidi="ar"/>
              </w:rPr>
              <w:br w:type="textWrapping"/>
            </w:r>
            <w:r>
              <w:rPr>
                <w:rFonts w:hint="eastAsia" w:ascii="宋体" w:hAnsi="宋体" w:eastAsia="宋体" w:cs="宋体"/>
                <w:i w:val="0"/>
                <w:iCs w:val="0"/>
                <w:snapToGrid w:val="0"/>
                <w:color w:val="auto"/>
                <w:kern w:val="0"/>
                <w:sz w:val="20"/>
                <w:szCs w:val="20"/>
                <w:u w:val="none"/>
                <w:lang w:val="en-US" w:eastAsia="zh-CN" w:bidi="ar"/>
              </w:rPr>
              <w:t>1、基材：浸渍胶膜纸饰面刨花板或刨花板，符合GB/T 15102《浸渍胶膜纸饰面纤维板和刨花板》标准要求；2h吸水厚度膨胀率（%）≤8.0、静曲强度（MPa）≥11.0，内结合强度（MPa）≥0.35，甲醛释放量（mg/m³）≤0.124。投标时提供委托单位是省级及以上第三方质量检查机构的“浸渍胶膜纸饰面刨花板”或“刨花板”检验报告复印件，受检单位是投标人或产品制造商。</w:t>
            </w:r>
            <w:r>
              <w:rPr>
                <w:rFonts w:hint="eastAsia" w:ascii="宋体" w:hAnsi="宋体" w:eastAsia="宋体" w:cs="宋体"/>
                <w:i w:val="0"/>
                <w:iCs w:val="0"/>
                <w:snapToGrid w:val="0"/>
                <w:color w:val="auto"/>
                <w:kern w:val="0"/>
                <w:sz w:val="20"/>
                <w:szCs w:val="20"/>
                <w:u w:val="none"/>
                <w:lang w:val="en-US" w:eastAsia="zh-CN" w:bidi="ar"/>
              </w:rPr>
              <w:br w:type="textWrapping"/>
            </w:r>
            <w:r>
              <w:rPr>
                <w:rFonts w:hint="eastAsia" w:ascii="宋体" w:hAnsi="宋体" w:eastAsia="宋体" w:cs="宋体"/>
                <w:i w:val="0"/>
                <w:iCs w:val="0"/>
                <w:snapToGrid w:val="0"/>
                <w:color w:val="auto"/>
                <w:kern w:val="0"/>
                <w:sz w:val="20"/>
                <w:szCs w:val="20"/>
                <w:u w:val="none"/>
                <w:lang w:val="en-US" w:eastAsia="zh-CN" w:bidi="ar"/>
              </w:rPr>
              <w:t>2、封边条：符合QB/T 4463《家具用封边条技术要求》标准要求；甲醛释放量（mg/L）≤1.5。投标时提供委托单位是省级及以上第三方质量检查机构的“封边条”检验报告复印件，受检单位是投标人或产品制造商。</w:t>
            </w:r>
            <w:r>
              <w:rPr>
                <w:rFonts w:hint="eastAsia" w:ascii="宋体" w:hAnsi="宋体" w:eastAsia="宋体" w:cs="宋体"/>
                <w:i w:val="0"/>
                <w:iCs w:val="0"/>
                <w:snapToGrid w:val="0"/>
                <w:color w:val="auto"/>
                <w:kern w:val="0"/>
                <w:sz w:val="20"/>
                <w:szCs w:val="20"/>
                <w:u w:val="none"/>
                <w:lang w:val="en-US" w:eastAsia="zh-CN" w:bidi="ar"/>
              </w:rPr>
              <w:br w:type="textWrapping"/>
            </w:r>
            <w:r>
              <w:rPr>
                <w:rFonts w:hint="eastAsia" w:ascii="宋体" w:hAnsi="宋体" w:eastAsia="宋体" w:cs="宋体"/>
                <w:i w:val="0"/>
                <w:iCs w:val="0"/>
                <w:snapToGrid w:val="0"/>
                <w:color w:val="auto"/>
                <w:kern w:val="0"/>
                <w:sz w:val="20"/>
                <w:szCs w:val="20"/>
                <w:u w:val="none"/>
                <w:lang w:val="en-US" w:eastAsia="zh-CN" w:bidi="ar"/>
              </w:rPr>
              <w:t>3、五金：优质五金配件，美观经久耐用</w:t>
            </w:r>
            <w:r>
              <w:rPr>
                <w:rFonts w:hint="eastAsia" w:ascii="宋体" w:hAnsi="宋体" w:eastAsia="宋体" w:cs="宋体"/>
                <w:i w:val="0"/>
                <w:iCs w:val="0"/>
                <w:snapToGrid w:val="0"/>
                <w:color w:val="auto"/>
                <w:kern w:val="0"/>
                <w:sz w:val="20"/>
                <w:szCs w:val="20"/>
                <w:u w:val="none"/>
                <w:lang w:val="en-US" w:eastAsia="zh-CN" w:bidi="ar"/>
              </w:rPr>
              <w:br w:type="textWrapping"/>
            </w:r>
            <w:r>
              <w:rPr>
                <w:rFonts w:hint="eastAsia" w:ascii="宋体" w:hAnsi="宋体" w:eastAsia="宋体" w:cs="宋体"/>
                <w:i w:val="0"/>
                <w:iCs w:val="0"/>
                <w:snapToGrid w:val="0"/>
                <w:color w:val="auto"/>
                <w:kern w:val="0"/>
                <w:sz w:val="20"/>
                <w:szCs w:val="20"/>
                <w:u w:val="none"/>
                <w:lang w:val="en-US" w:eastAsia="zh-CN" w:bidi="ar"/>
              </w:rPr>
              <w:t>4、配机械密码锁</w:t>
            </w:r>
          </w:p>
        </w:tc>
        <w:tc>
          <w:tcPr>
            <w:tcW w:w="712" w:type="dxa"/>
            <w:shd w:val="clear" w:color="auto" w:fill="auto"/>
            <w:vAlign w:val="center"/>
          </w:tcPr>
          <w:p w14:paraId="4BFBE35F">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96</w:t>
            </w:r>
          </w:p>
        </w:tc>
        <w:tc>
          <w:tcPr>
            <w:tcW w:w="1701" w:type="dxa"/>
            <w:gridSpan w:val="2"/>
            <w:vAlign w:val="center"/>
          </w:tcPr>
          <w:p w14:paraId="194E7EAB">
            <w:pPr>
              <w:widowControl/>
              <w:jc w:val="center"/>
              <w:textAlignment w:val="center"/>
              <w:rPr>
                <w:rFonts w:ascii="Times New Roman" w:hAnsi="Times New Roman" w:eastAsia="仿宋" w:cs="宋体"/>
                <w:color w:val="auto"/>
                <w:szCs w:val="21"/>
              </w:rPr>
            </w:pPr>
          </w:p>
        </w:tc>
      </w:tr>
      <w:tr w14:paraId="2918E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70" w:hRule="atLeast"/>
          <w:jc w:val="center"/>
        </w:trPr>
        <w:tc>
          <w:tcPr>
            <w:tcW w:w="562" w:type="dxa"/>
            <w:vAlign w:val="center"/>
          </w:tcPr>
          <w:p w14:paraId="4052DB17">
            <w:pPr>
              <w:jc w:val="center"/>
              <w:rPr>
                <w:rFonts w:hint="eastAsia" w:ascii="Times New Roman" w:hAnsi="Times New Roman" w:eastAsia="仿宋" w:cs="宋体"/>
                <w:color w:val="auto"/>
                <w:szCs w:val="21"/>
                <w:lang w:val="en-US" w:eastAsia="zh-CN"/>
              </w:rPr>
            </w:pPr>
            <w:r>
              <w:rPr>
                <w:rFonts w:hint="eastAsia" w:ascii="Times New Roman" w:hAnsi="Times New Roman" w:eastAsia="仿宋" w:cs="宋体"/>
                <w:color w:val="auto"/>
                <w:szCs w:val="21"/>
                <w:lang w:val="en-US" w:eastAsia="zh-CN"/>
              </w:rPr>
              <w:t>2</w:t>
            </w:r>
          </w:p>
        </w:tc>
        <w:tc>
          <w:tcPr>
            <w:tcW w:w="1560" w:type="dxa"/>
            <w:shd w:val="clear" w:color="auto" w:fill="auto"/>
            <w:vAlign w:val="center"/>
          </w:tcPr>
          <w:p w14:paraId="770CEF0E">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办公椅</w:t>
            </w:r>
          </w:p>
        </w:tc>
        <w:tc>
          <w:tcPr>
            <w:tcW w:w="1029" w:type="dxa"/>
            <w:vAlign w:val="center"/>
          </w:tcPr>
          <w:p w14:paraId="0ED0CFCA">
            <w:pPr>
              <w:rPr>
                <w:rFonts w:ascii="Times New Roman" w:hAnsi="Times New Roman" w:eastAsia="仿宋" w:cs="宋体"/>
                <w:color w:val="auto"/>
                <w:szCs w:val="21"/>
              </w:rPr>
            </w:pPr>
          </w:p>
        </w:tc>
        <w:tc>
          <w:tcPr>
            <w:tcW w:w="1163" w:type="dxa"/>
            <w:vAlign w:val="center"/>
          </w:tcPr>
          <w:p w14:paraId="65ABF928">
            <w:pPr>
              <w:keepNext w:val="0"/>
              <w:keepLines w:val="0"/>
              <w:widowControl/>
              <w:suppressLineNumbers w:val="0"/>
              <w:jc w:val="center"/>
              <w:textAlignment w:val="center"/>
              <w:rPr>
                <w:rFonts w:ascii="Times New Roman" w:hAnsi="Times New Roman" w:eastAsia="仿宋" w:cs="宋体"/>
                <w:color w:val="auto"/>
                <w:szCs w:val="21"/>
              </w:rPr>
            </w:pPr>
          </w:p>
        </w:tc>
        <w:tc>
          <w:tcPr>
            <w:tcW w:w="7334" w:type="dxa"/>
            <w:shd w:val="clear" w:color="auto" w:fill="auto"/>
            <w:vAlign w:val="center"/>
          </w:tcPr>
          <w:p w14:paraId="46FADA11">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尺寸：常规</w:t>
            </w:r>
          </w:p>
          <w:p w14:paraId="19B3014C">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snapToGrid w:val="0"/>
                <w:color w:val="auto"/>
                <w:kern w:val="0"/>
                <w:sz w:val="20"/>
                <w:szCs w:val="20"/>
                <w:u w:val="none"/>
                <w:lang w:val="en-US" w:eastAsia="zh-CN" w:bidi="ar"/>
              </w:rPr>
              <w:t>1、面材：网布，符合GB 18401《国家纺织产品基本安全技术规范》标准要求；甲醛含量（mg/kg）≤300。投标时提供委托单位是省级及以上第三方质量检查机构的“网布”检验报告复印件，受检单位是投标人或产品制造商。</w:t>
            </w:r>
            <w:r>
              <w:rPr>
                <w:rFonts w:hint="eastAsia" w:ascii="宋体" w:hAnsi="宋体" w:eastAsia="宋体" w:cs="宋体"/>
                <w:i w:val="0"/>
                <w:iCs w:val="0"/>
                <w:snapToGrid w:val="0"/>
                <w:color w:val="auto"/>
                <w:kern w:val="0"/>
                <w:sz w:val="20"/>
                <w:szCs w:val="20"/>
                <w:u w:val="none"/>
                <w:lang w:val="en-US" w:eastAsia="zh-CN" w:bidi="ar"/>
              </w:rPr>
              <w:br w:type="textWrapping"/>
            </w:r>
            <w:r>
              <w:rPr>
                <w:rFonts w:hint="eastAsia" w:ascii="宋体" w:hAnsi="宋体" w:eastAsia="宋体" w:cs="宋体"/>
                <w:i w:val="0"/>
                <w:iCs w:val="0"/>
                <w:snapToGrid w:val="0"/>
                <w:color w:val="auto"/>
                <w:kern w:val="0"/>
                <w:sz w:val="20"/>
                <w:szCs w:val="20"/>
                <w:u w:val="none"/>
                <w:lang w:val="en-US" w:eastAsia="zh-CN" w:bidi="ar"/>
              </w:rPr>
              <w:t>2、海绵：符合GB/T 10802《通用软质聚醚型聚氨酯泡沫塑料》标准要求；拉伸强度（kPa）≥100、回弹率（%）≥35。投标时提供委托单位是省级及以上第三方质量检查机构的“海绵”检验报告复印件，受检单位是投标人或产品制造商。</w:t>
            </w:r>
            <w:r>
              <w:rPr>
                <w:rFonts w:hint="eastAsia" w:ascii="宋体" w:hAnsi="宋体" w:eastAsia="宋体" w:cs="宋体"/>
                <w:i w:val="0"/>
                <w:iCs w:val="0"/>
                <w:snapToGrid w:val="0"/>
                <w:color w:val="auto"/>
                <w:kern w:val="0"/>
                <w:sz w:val="20"/>
                <w:szCs w:val="20"/>
                <w:u w:val="none"/>
                <w:lang w:val="en-US" w:eastAsia="zh-CN" w:bidi="ar"/>
              </w:rPr>
              <w:br w:type="textWrapping"/>
            </w:r>
            <w:r>
              <w:rPr>
                <w:rFonts w:hint="eastAsia" w:ascii="宋体" w:hAnsi="宋体" w:eastAsia="宋体" w:cs="宋体"/>
                <w:i w:val="0"/>
                <w:iCs w:val="0"/>
                <w:snapToGrid w:val="0"/>
                <w:color w:val="auto"/>
                <w:kern w:val="0"/>
                <w:sz w:val="20"/>
                <w:szCs w:val="20"/>
                <w:u w:val="none"/>
                <w:lang w:val="en-US" w:eastAsia="zh-CN" w:bidi="ar"/>
              </w:rPr>
              <w:t>3、气泵：优质气压棒，气动杆耐久性.经过高低温储存性能试验后能承受5万次循环寿命试验.具有气动升降调节功能；</w:t>
            </w:r>
            <w:r>
              <w:rPr>
                <w:rFonts w:hint="eastAsia" w:ascii="宋体" w:hAnsi="宋体" w:eastAsia="宋体" w:cs="宋体"/>
                <w:i w:val="0"/>
                <w:iCs w:val="0"/>
                <w:snapToGrid w:val="0"/>
                <w:color w:val="auto"/>
                <w:kern w:val="0"/>
                <w:sz w:val="20"/>
                <w:szCs w:val="20"/>
                <w:u w:val="none"/>
                <w:lang w:val="en-US" w:eastAsia="zh-CN" w:bidi="ar"/>
              </w:rPr>
              <w:br w:type="textWrapping"/>
            </w:r>
            <w:r>
              <w:rPr>
                <w:rFonts w:hint="eastAsia" w:ascii="宋体" w:hAnsi="宋体" w:eastAsia="宋体" w:cs="宋体"/>
                <w:i w:val="0"/>
                <w:iCs w:val="0"/>
                <w:snapToGrid w:val="0"/>
                <w:color w:val="auto"/>
                <w:kern w:val="0"/>
                <w:sz w:val="20"/>
                <w:szCs w:val="20"/>
                <w:u w:val="none"/>
                <w:lang w:val="en-US" w:eastAsia="zh-CN" w:bidi="ar"/>
              </w:rPr>
              <w:t>4、脚架：优质尼龙五星脚架；</w:t>
            </w:r>
          </w:p>
        </w:tc>
        <w:tc>
          <w:tcPr>
            <w:tcW w:w="712" w:type="dxa"/>
            <w:shd w:val="clear" w:color="auto" w:fill="auto"/>
            <w:vAlign w:val="center"/>
          </w:tcPr>
          <w:p w14:paraId="27E2A307">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96</w:t>
            </w:r>
          </w:p>
        </w:tc>
        <w:tc>
          <w:tcPr>
            <w:tcW w:w="1701" w:type="dxa"/>
            <w:gridSpan w:val="2"/>
            <w:vAlign w:val="center"/>
          </w:tcPr>
          <w:p w14:paraId="57819E56">
            <w:pPr>
              <w:widowControl/>
              <w:jc w:val="center"/>
              <w:textAlignment w:val="center"/>
              <w:rPr>
                <w:rFonts w:ascii="Times New Roman" w:hAnsi="Times New Roman" w:eastAsia="仿宋" w:cs="宋体"/>
                <w:color w:val="auto"/>
                <w:szCs w:val="21"/>
              </w:rPr>
            </w:pPr>
          </w:p>
        </w:tc>
      </w:tr>
      <w:tr w14:paraId="4B58F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70" w:hRule="atLeast"/>
          <w:jc w:val="center"/>
        </w:trPr>
        <w:tc>
          <w:tcPr>
            <w:tcW w:w="562" w:type="dxa"/>
            <w:vAlign w:val="center"/>
          </w:tcPr>
          <w:p w14:paraId="39C482CA">
            <w:pPr>
              <w:jc w:val="center"/>
              <w:rPr>
                <w:rFonts w:hint="eastAsia" w:ascii="Times New Roman" w:hAnsi="Times New Roman" w:eastAsia="仿宋" w:cs="宋体"/>
                <w:color w:val="auto"/>
                <w:szCs w:val="21"/>
                <w:lang w:val="en-US" w:eastAsia="zh-CN"/>
              </w:rPr>
            </w:pPr>
            <w:r>
              <w:rPr>
                <w:rFonts w:hint="eastAsia" w:ascii="Times New Roman" w:hAnsi="Times New Roman" w:eastAsia="仿宋" w:cs="宋体"/>
                <w:color w:val="auto"/>
                <w:szCs w:val="21"/>
                <w:lang w:val="en-US" w:eastAsia="zh-CN"/>
              </w:rPr>
              <w:t>3</w:t>
            </w:r>
          </w:p>
        </w:tc>
        <w:tc>
          <w:tcPr>
            <w:tcW w:w="1560" w:type="dxa"/>
            <w:shd w:val="clear" w:color="auto" w:fill="auto"/>
            <w:vAlign w:val="center"/>
          </w:tcPr>
          <w:p w14:paraId="272B9D2D">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铁皮文件柜</w:t>
            </w:r>
          </w:p>
        </w:tc>
        <w:tc>
          <w:tcPr>
            <w:tcW w:w="1029" w:type="dxa"/>
            <w:shd w:val="clear" w:color="auto" w:fill="auto"/>
            <w:vAlign w:val="center"/>
          </w:tcPr>
          <w:p w14:paraId="4297DFAB">
            <w:pPr>
              <w:rPr>
                <w:rFonts w:hint="eastAsia" w:ascii="Times New Roman" w:hAnsi="Times New Roman" w:eastAsia="仿宋" w:cs="宋体"/>
                <w:color w:val="auto"/>
                <w:kern w:val="2"/>
                <w:sz w:val="21"/>
                <w:szCs w:val="21"/>
                <w:lang w:val="en-US" w:eastAsia="zh-CN" w:bidi="ar-SA"/>
              </w:rPr>
            </w:pPr>
          </w:p>
        </w:tc>
        <w:tc>
          <w:tcPr>
            <w:tcW w:w="1163" w:type="dxa"/>
            <w:shd w:val="clear" w:color="auto" w:fill="auto"/>
            <w:vAlign w:val="center"/>
          </w:tcPr>
          <w:p w14:paraId="4C8E5C4B">
            <w:pPr>
              <w:keepNext w:val="0"/>
              <w:keepLines w:val="0"/>
              <w:widowControl/>
              <w:suppressLineNumbers w:val="0"/>
              <w:jc w:val="center"/>
              <w:textAlignment w:val="center"/>
              <w:rPr>
                <w:rFonts w:hint="default" w:ascii="Times New Roman" w:hAnsi="Times New Roman" w:eastAsia="仿宋" w:cs="宋体"/>
                <w:color w:val="auto"/>
                <w:kern w:val="2"/>
                <w:sz w:val="21"/>
                <w:szCs w:val="21"/>
                <w:lang w:val="en-US" w:eastAsia="zh-CN" w:bidi="ar-SA"/>
              </w:rPr>
            </w:pPr>
          </w:p>
        </w:tc>
        <w:tc>
          <w:tcPr>
            <w:tcW w:w="7334" w:type="dxa"/>
            <w:shd w:val="clear" w:color="auto" w:fill="auto"/>
            <w:vAlign w:val="center"/>
          </w:tcPr>
          <w:p w14:paraId="172A3AC0">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尺寸：850*400*1850mm</w:t>
            </w:r>
          </w:p>
          <w:p w14:paraId="0A00350B">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snapToGrid w:val="0"/>
                <w:color w:val="auto"/>
                <w:kern w:val="0"/>
                <w:sz w:val="20"/>
                <w:szCs w:val="20"/>
                <w:u w:val="none"/>
                <w:lang w:val="en-US" w:eastAsia="zh-CN" w:bidi="ar"/>
              </w:rPr>
              <w:t xml:space="preserve">1、基材：优质上海“宝钢”牌0.8mm厚一级冷轧钢板，经过酸洗、磷化、除油、除锈等十道工艺处理不易生锈经久耐用点焊、无漏焊假焊、焊疤。           </w:t>
            </w:r>
            <w:r>
              <w:rPr>
                <w:rFonts w:hint="eastAsia" w:ascii="宋体" w:hAnsi="宋体" w:eastAsia="宋体" w:cs="宋体"/>
                <w:i w:val="0"/>
                <w:iCs w:val="0"/>
                <w:snapToGrid w:val="0"/>
                <w:color w:val="auto"/>
                <w:kern w:val="0"/>
                <w:sz w:val="20"/>
                <w:szCs w:val="20"/>
                <w:u w:val="none"/>
                <w:lang w:val="en-US" w:eastAsia="zh-CN" w:bidi="ar"/>
              </w:rPr>
              <w:br w:type="textWrapping"/>
            </w:r>
            <w:r>
              <w:rPr>
                <w:rFonts w:hint="eastAsia" w:ascii="宋体" w:hAnsi="宋体" w:eastAsia="宋体" w:cs="宋体"/>
                <w:i w:val="0"/>
                <w:iCs w:val="0"/>
                <w:snapToGrid w:val="0"/>
                <w:color w:val="auto"/>
                <w:kern w:val="0"/>
                <w:sz w:val="20"/>
                <w:szCs w:val="20"/>
                <w:u w:val="none"/>
                <w:lang w:val="en-US" w:eastAsia="zh-CN" w:bidi="ar"/>
              </w:rPr>
              <w:t>2、涂层：环氧聚酯粉末，抗撞击、耐腐蚀性强、光泽性好、附着力强。</w:t>
            </w:r>
            <w:r>
              <w:rPr>
                <w:rFonts w:hint="eastAsia" w:ascii="宋体" w:hAnsi="宋体" w:eastAsia="宋体" w:cs="宋体"/>
                <w:i w:val="0"/>
                <w:iCs w:val="0"/>
                <w:snapToGrid w:val="0"/>
                <w:color w:val="auto"/>
                <w:kern w:val="0"/>
                <w:sz w:val="20"/>
                <w:szCs w:val="20"/>
                <w:u w:val="none"/>
                <w:lang w:val="en-US" w:eastAsia="zh-CN" w:bidi="ar"/>
              </w:rPr>
              <w:br w:type="textWrapping"/>
            </w:r>
            <w:r>
              <w:rPr>
                <w:rFonts w:hint="eastAsia" w:ascii="宋体" w:hAnsi="宋体" w:eastAsia="宋体" w:cs="宋体"/>
                <w:i w:val="0"/>
                <w:iCs w:val="0"/>
                <w:snapToGrid w:val="0"/>
                <w:color w:val="auto"/>
                <w:kern w:val="0"/>
                <w:sz w:val="20"/>
                <w:szCs w:val="20"/>
                <w:u w:val="none"/>
                <w:lang w:val="en-US" w:eastAsia="zh-CN" w:bidi="ar"/>
              </w:rPr>
              <w:t>3、配件：优质铝合金拉手望通锁具互开率极低。</w:t>
            </w:r>
            <w:r>
              <w:rPr>
                <w:rFonts w:hint="eastAsia" w:ascii="宋体" w:hAnsi="宋体" w:eastAsia="宋体" w:cs="宋体"/>
                <w:i w:val="0"/>
                <w:iCs w:val="0"/>
                <w:snapToGrid w:val="0"/>
                <w:color w:val="auto"/>
                <w:kern w:val="0"/>
                <w:sz w:val="20"/>
                <w:szCs w:val="20"/>
                <w:u w:val="none"/>
                <w:lang w:val="en-US" w:eastAsia="zh-CN" w:bidi="ar"/>
              </w:rPr>
              <w:br w:type="textWrapping"/>
            </w:r>
            <w:r>
              <w:rPr>
                <w:rFonts w:hint="eastAsia" w:ascii="宋体" w:hAnsi="宋体" w:eastAsia="宋体" w:cs="宋体"/>
                <w:i w:val="0"/>
                <w:iCs w:val="0"/>
                <w:snapToGrid w:val="0"/>
                <w:color w:val="auto"/>
                <w:kern w:val="0"/>
                <w:sz w:val="20"/>
                <w:szCs w:val="20"/>
                <w:u w:val="none"/>
                <w:lang w:val="en-US" w:eastAsia="zh-CN" w:bidi="ar"/>
              </w:rPr>
              <w:t>4、功能：开门拉顺畅无阻挡、门缝间隙一致、柜体外形轮廓垂直无变型。</w:t>
            </w:r>
          </w:p>
        </w:tc>
        <w:tc>
          <w:tcPr>
            <w:tcW w:w="712" w:type="dxa"/>
            <w:shd w:val="clear" w:color="auto" w:fill="auto"/>
            <w:vAlign w:val="center"/>
          </w:tcPr>
          <w:p w14:paraId="143448CF">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8</w:t>
            </w:r>
          </w:p>
        </w:tc>
        <w:tc>
          <w:tcPr>
            <w:tcW w:w="1701" w:type="dxa"/>
            <w:gridSpan w:val="2"/>
            <w:vAlign w:val="center"/>
          </w:tcPr>
          <w:p w14:paraId="6C9A577B">
            <w:pPr>
              <w:widowControl/>
              <w:jc w:val="center"/>
              <w:textAlignment w:val="center"/>
              <w:rPr>
                <w:rFonts w:ascii="Times New Roman" w:hAnsi="Times New Roman" w:eastAsia="仿宋" w:cs="宋体"/>
                <w:color w:val="auto"/>
                <w:szCs w:val="21"/>
              </w:rPr>
            </w:pPr>
          </w:p>
        </w:tc>
      </w:tr>
      <w:tr w14:paraId="1C839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70" w:hRule="atLeast"/>
          <w:jc w:val="center"/>
        </w:trPr>
        <w:tc>
          <w:tcPr>
            <w:tcW w:w="562" w:type="dxa"/>
            <w:vAlign w:val="center"/>
          </w:tcPr>
          <w:p w14:paraId="61719768">
            <w:pPr>
              <w:jc w:val="center"/>
              <w:rPr>
                <w:rFonts w:hint="eastAsia" w:ascii="Times New Roman" w:hAnsi="Times New Roman" w:eastAsia="仿宋" w:cs="宋体"/>
                <w:color w:val="auto"/>
                <w:szCs w:val="21"/>
                <w:lang w:val="en-US" w:eastAsia="zh-CN"/>
              </w:rPr>
            </w:pPr>
            <w:r>
              <w:rPr>
                <w:rFonts w:hint="eastAsia" w:ascii="Times New Roman" w:hAnsi="Times New Roman" w:eastAsia="仿宋" w:cs="宋体"/>
                <w:color w:val="auto"/>
                <w:szCs w:val="21"/>
                <w:lang w:val="en-US" w:eastAsia="zh-CN"/>
              </w:rPr>
              <w:t>4</w:t>
            </w:r>
          </w:p>
        </w:tc>
        <w:tc>
          <w:tcPr>
            <w:tcW w:w="1560" w:type="dxa"/>
            <w:shd w:val="clear" w:color="auto" w:fill="auto"/>
            <w:vAlign w:val="center"/>
          </w:tcPr>
          <w:p w14:paraId="5EA9877B">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会议桌</w:t>
            </w:r>
          </w:p>
        </w:tc>
        <w:tc>
          <w:tcPr>
            <w:tcW w:w="1029" w:type="dxa"/>
            <w:shd w:val="clear" w:color="auto" w:fill="auto"/>
            <w:vAlign w:val="center"/>
          </w:tcPr>
          <w:p w14:paraId="0F0386AA">
            <w:pPr>
              <w:rPr>
                <w:rFonts w:ascii="Times New Roman" w:hAnsi="Times New Roman" w:eastAsia="仿宋" w:cs="宋体"/>
                <w:color w:val="auto"/>
                <w:kern w:val="2"/>
                <w:sz w:val="21"/>
                <w:szCs w:val="21"/>
                <w:lang w:val="en-US" w:eastAsia="zh-CN" w:bidi="ar-SA"/>
              </w:rPr>
            </w:pPr>
          </w:p>
        </w:tc>
        <w:tc>
          <w:tcPr>
            <w:tcW w:w="1163" w:type="dxa"/>
            <w:shd w:val="clear" w:color="auto" w:fill="auto"/>
            <w:vAlign w:val="center"/>
          </w:tcPr>
          <w:p w14:paraId="48F77963">
            <w:pPr>
              <w:keepNext w:val="0"/>
              <w:keepLines w:val="0"/>
              <w:widowControl/>
              <w:suppressLineNumbers w:val="0"/>
              <w:jc w:val="center"/>
              <w:textAlignment w:val="center"/>
              <w:rPr>
                <w:rFonts w:hint="default" w:ascii="Times New Roman" w:hAnsi="Times New Roman" w:eastAsia="仿宋" w:cs="宋体"/>
                <w:color w:val="auto"/>
                <w:kern w:val="2"/>
                <w:sz w:val="21"/>
                <w:szCs w:val="21"/>
                <w:lang w:val="en-US" w:eastAsia="zh-CN" w:bidi="ar-SA"/>
              </w:rPr>
            </w:pPr>
          </w:p>
        </w:tc>
        <w:tc>
          <w:tcPr>
            <w:tcW w:w="7334" w:type="dxa"/>
            <w:shd w:val="clear" w:color="auto" w:fill="auto"/>
            <w:vAlign w:val="center"/>
          </w:tcPr>
          <w:p w14:paraId="66BC93E4">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尺寸：3000*1200*750mm</w:t>
            </w:r>
          </w:p>
          <w:p w14:paraId="21DE7248">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snapToGrid w:val="0"/>
                <w:color w:val="auto"/>
                <w:kern w:val="0"/>
                <w:sz w:val="20"/>
                <w:szCs w:val="20"/>
                <w:u w:val="none"/>
                <w:lang w:val="en-US" w:eastAsia="zh-CN" w:bidi="ar"/>
              </w:rPr>
              <w:t>1、基材：浸渍胶膜纸饰面刨花板或刨花板，符合GB/T 15102《浸渍胶膜纸饰面纤维板和刨花板》标准要求；2h吸水厚度膨胀率（%）≤8.0、静曲强度（MPa）≥11.0，内结合强度（MPa）≥0.35，甲醛释放量（mg/m³）≤0.124。</w:t>
            </w:r>
            <w:r>
              <w:rPr>
                <w:rFonts w:hint="eastAsia" w:ascii="宋体" w:hAnsi="宋体" w:eastAsia="宋体" w:cs="宋体"/>
                <w:i w:val="0"/>
                <w:iCs w:val="0"/>
                <w:snapToGrid w:val="0"/>
                <w:color w:val="auto"/>
                <w:kern w:val="0"/>
                <w:sz w:val="20"/>
                <w:szCs w:val="20"/>
                <w:u w:val="none"/>
                <w:lang w:val="en-US" w:eastAsia="zh-CN" w:bidi="ar"/>
              </w:rPr>
              <w:br w:type="textWrapping"/>
            </w:r>
            <w:r>
              <w:rPr>
                <w:rFonts w:hint="eastAsia" w:ascii="宋体" w:hAnsi="宋体" w:eastAsia="宋体" w:cs="宋体"/>
                <w:i w:val="0"/>
                <w:iCs w:val="0"/>
                <w:snapToGrid w:val="0"/>
                <w:color w:val="auto"/>
                <w:kern w:val="0"/>
                <w:sz w:val="20"/>
                <w:szCs w:val="20"/>
                <w:u w:val="none"/>
                <w:lang w:val="en-US" w:eastAsia="zh-CN" w:bidi="ar"/>
              </w:rPr>
              <w:t>2、封边条：符合QB/T 4463《家具用封边条技术要求》标准要求；甲醛释放量（mg/L）≤1.5</w:t>
            </w:r>
            <w:r>
              <w:rPr>
                <w:rFonts w:hint="eastAsia" w:ascii="宋体" w:hAnsi="宋体" w:eastAsia="宋体" w:cs="宋体"/>
                <w:i w:val="0"/>
                <w:iCs w:val="0"/>
                <w:snapToGrid w:val="0"/>
                <w:color w:val="auto"/>
                <w:kern w:val="0"/>
                <w:sz w:val="20"/>
                <w:szCs w:val="20"/>
                <w:u w:val="none"/>
                <w:lang w:val="en-US" w:eastAsia="zh-CN" w:bidi="ar"/>
              </w:rPr>
              <w:br w:type="textWrapping"/>
            </w:r>
            <w:r>
              <w:rPr>
                <w:rFonts w:hint="eastAsia" w:ascii="宋体" w:hAnsi="宋体" w:eastAsia="宋体" w:cs="宋体"/>
                <w:i w:val="0"/>
                <w:iCs w:val="0"/>
                <w:snapToGrid w:val="0"/>
                <w:color w:val="auto"/>
                <w:kern w:val="0"/>
                <w:sz w:val="20"/>
                <w:szCs w:val="20"/>
                <w:u w:val="none"/>
                <w:lang w:val="en-US" w:eastAsia="zh-CN" w:bidi="ar"/>
              </w:rPr>
              <w:t>3、五金：优质五金配件，美观经久耐用</w:t>
            </w:r>
          </w:p>
        </w:tc>
        <w:tc>
          <w:tcPr>
            <w:tcW w:w="712" w:type="dxa"/>
            <w:shd w:val="clear" w:color="auto" w:fill="auto"/>
            <w:vAlign w:val="center"/>
          </w:tcPr>
          <w:p w14:paraId="067CF289">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701" w:type="dxa"/>
            <w:gridSpan w:val="2"/>
            <w:vAlign w:val="center"/>
          </w:tcPr>
          <w:p w14:paraId="0CA8B145">
            <w:pPr>
              <w:widowControl/>
              <w:jc w:val="center"/>
              <w:textAlignment w:val="center"/>
              <w:rPr>
                <w:rFonts w:ascii="Times New Roman" w:hAnsi="Times New Roman" w:eastAsia="仿宋" w:cs="宋体"/>
                <w:color w:val="auto"/>
                <w:szCs w:val="21"/>
              </w:rPr>
            </w:pPr>
          </w:p>
        </w:tc>
      </w:tr>
      <w:tr w14:paraId="7022D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70" w:hRule="atLeast"/>
          <w:jc w:val="center"/>
        </w:trPr>
        <w:tc>
          <w:tcPr>
            <w:tcW w:w="562" w:type="dxa"/>
            <w:vAlign w:val="center"/>
          </w:tcPr>
          <w:p w14:paraId="66C319AC">
            <w:pPr>
              <w:jc w:val="center"/>
              <w:rPr>
                <w:rFonts w:hint="eastAsia" w:ascii="Times New Roman" w:hAnsi="Times New Roman" w:eastAsia="仿宋" w:cs="宋体"/>
                <w:color w:val="auto"/>
                <w:szCs w:val="21"/>
                <w:lang w:val="en-US" w:eastAsia="zh-CN"/>
              </w:rPr>
            </w:pPr>
            <w:r>
              <w:rPr>
                <w:rFonts w:hint="eastAsia" w:ascii="Times New Roman" w:hAnsi="Times New Roman" w:eastAsia="仿宋" w:cs="宋体"/>
                <w:color w:val="auto"/>
                <w:szCs w:val="21"/>
                <w:lang w:val="en-US" w:eastAsia="zh-CN"/>
              </w:rPr>
              <w:t>5</w:t>
            </w:r>
          </w:p>
        </w:tc>
        <w:tc>
          <w:tcPr>
            <w:tcW w:w="1560" w:type="dxa"/>
            <w:shd w:val="clear" w:color="auto" w:fill="auto"/>
            <w:vAlign w:val="center"/>
          </w:tcPr>
          <w:p w14:paraId="66522FD0">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会议椅</w:t>
            </w:r>
          </w:p>
        </w:tc>
        <w:tc>
          <w:tcPr>
            <w:tcW w:w="1029" w:type="dxa"/>
            <w:shd w:val="clear" w:color="auto" w:fill="auto"/>
            <w:vAlign w:val="center"/>
          </w:tcPr>
          <w:p w14:paraId="414CB699">
            <w:pPr>
              <w:rPr>
                <w:rFonts w:hint="eastAsia" w:ascii="Times New Roman" w:hAnsi="Times New Roman" w:eastAsia="仿宋" w:cs="宋体"/>
                <w:color w:val="auto"/>
                <w:kern w:val="2"/>
                <w:sz w:val="21"/>
                <w:szCs w:val="21"/>
                <w:lang w:val="en-US" w:eastAsia="zh-CN" w:bidi="ar-SA"/>
              </w:rPr>
            </w:pPr>
          </w:p>
        </w:tc>
        <w:tc>
          <w:tcPr>
            <w:tcW w:w="1163" w:type="dxa"/>
            <w:shd w:val="clear" w:color="auto" w:fill="auto"/>
            <w:vAlign w:val="center"/>
          </w:tcPr>
          <w:p w14:paraId="2CAF88CD">
            <w:pPr>
              <w:keepNext w:val="0"/>
              <w:keepLines w:val="0"/>
              <w:widowControl/>
              <w:suppressLineNumbers w:val="0"/>
              <w:jc w:val="center"/>
              <w:textAlignment w:val="center"/>
              <w:rPr>
                <w:rFonts w:ascii="Times New Roman" w:hAnsi="Times New Roman" w:eastAsia="仿宋" w:cs="宋体"/>
                <w:color w:val="auto"/>
                <w:kern w:val="2"/>
                <w:sz w:val="21"/>
                <w:szCs w:val="21"/>
                <w:lang w:val="en-US" w:eastAsia="zh-CN" w:bidi="ar-SA"/>
              </w:rPr>
            </w:pPr>
          </w:p>
        </w:tc>
        <w:tc>
          <w:tcPr>
            <w:tcW w:w="7334" w:type="dxa"/>
            <w:shd w:val="clear" w:color="auto" w:fill="auto"/>
            <w:vAlign w:val="center"/>
          </w:tcPr>
          <w:p w14:paraId="386DEE81">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尺寸：常规</w:t>
            </w:r>
          </w:p>
          <w:p w14:paraId="48C00725">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snapToGrid w:val="0"/>
                <w:color w:val="auto"/>
                <w:kern w:val="0"/>
                <w:sz w:val="20"/>
                <w:szCs w:val="20"/>
                <w:u w:val="none"/>
                <w:lang w:val="en-US" w:eastAsia="zh-CN" w:bidi="ar"/>
              </w:rPr>
              <w:t>1、面材：网布，符合GB 18401《国家纺织产品基本安全技术规范》标准要求；甲醛含量（mg/kg）≤300。</w:t>
            </w:r>
            <w:r>
              <w:rPr>
                <w:rFonts w:hint="eastAsia" w:ascii="宋体" w:hAnsi="宋体" w:eastAsia="宋体" w:cs="宋体"/>
                <w:i w:val="0"/>
                <w:iCs w:val="0"/>
                <w:snapToGrid w:val="0"/>
                <w:color w:val="auto"/>
                <w:kern w:val="0"/>
                <w:sz w:val="20"/>
                <w:szCs w:val="20"/>
                <w:u w:val="none"/>
                <w:lang w:val="en-US" w:eastAsia="zh-CN" w:bidi="ar"/>
              </w:rPr>
              <w:br w:type="textWrapping"/>
            </w:r>
            <w:r>
              <w:rPr>
                <w:rFonts w:hint="eastAsia" w:ascii="宋体" w:hAnsi="宋体" w:eastAsia="宋体" w:cs="宋体"/>
                <w:i w:val="0"/>
                <w:iCs w:val="0"/>
                <w:snapToGrid w:val="0"/>
                <w:color w:val="auto"/>
                <w:kern w:val="0"/>
                <w:sz w:val="20"/>
                <w:szCs w:val="20"/>
                <w:u w:val="none"/>
                <w:lang w:val="en-US" w:eastAsia="zh-CN" w:bidi="ar"/>
              </w:rPr>
              <w:t>2、海绵：符合GB/T 10802《通用软质聚醚型聚氨酯泡沫塑料》标准要求；拉伸强度（kPa）≥100、回弹率（%）≥35。</w:t>
            </w:r>
            <w:r>
              <w:rPr>
                <w:rFonts w:hint="eastAsia" w:ascii="宋体" w:hAnsi="宋体" w:eastAsia="宋体" w:cs="宋体"/>
                <w:i w:val="0"/>
                <w:iCs w:val="0"/>
                <w:snapToGrid w:val="0"/>
                <w:color w:val="auto"/>
                <w:kern w:val="0"/>
                <w:sz w:val="20"/>
                <w:szCs w:val="20"/>
                <w:u w:val="none"/>
                <w:lang w:val="en-US" w:eastAsia="zh-CN" w:bidi="ar"/>
              </w:rPr>
              <w:br w:type="textWrapping"/>
            </w:r>
            <w:r>
              <w:rPr>
                <w:rFonts w:hint="eastAsia" w:ascii="宋体" w:hAnsi="宋体" w:eastAsia="宋体" w:cs="宋体"/>
                <w:i w:val="0"/>
                <w:iCs w:val="0"/>
                <w:snapToGrid w:val="0"/>
                <w:color w:val="auto"/>
                <w:kern w:val="0"/>
                <w:sz w:val="20"/>
                <w:szCs w:val="20"/>
                <w:u w:val="none"/>
                <w:lang w:val="en-US" w:eastAsia="zh-CN" w:bidi="ar"/>
              </w:rPr>
              <w:t>3、脚架：金属弓形脚架；</w:t>
            </w:r>
          </w:p>
        </w:tc>
        <w:tc>
          <w:tcPr>
            <w:tcW w:w="712" w:type="dxa"/>
            <w:shd w:val="clear" w:color="auto" w:fill="auto"/>
            <w:vAlign w:val="center"/>
          </w:tcPr>
          <w:p w14:paraId="14F950B4">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10</w:t>
            </w:r>
          </w:p>
        </w:tc>
        <w:tc>
          <w:tcPr>
            <w:tcW w:w="1701" w:type="dxa"/>
            <w:gridSpan w:val="2"/>
            <w:vAlign w:val="center"/>
          </w:tcPr>
          <w:p w14:paraId="06349BD7">
            <w:pPr>
              <w:widowControl/>
              <w:jc w:val="center"/>
              <w:textAlignment w:val="center"/>
              <w:rPr>
                <w:rFonts w:ascii="Times New Roman" w:hAnsi="Times New Roman" w:eastAsia="仿宋" w:cs="宋体"/>
                <w:color w:val="auto"/>
                <w:szCs w:val="21"/>
              </w:rPr>
            </w:pPr>
          </w:p>
        </w:tc>
      </w:tr>
      <w:tr w14:paraId="7EC23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70" w:hRule="atLeast"/>
          <w:jc w:val="center"/>
        </w:trPr>
        <w:tc>
          <w:tcPr>
            <w:tcW w:w="562" w:type="dxa"/>
            <w:vAlign w:val="center"/>
          </w:tcPr>
          <w:p w14:paraId="4BB24BB2">
            <w:pPr>
              <w:jc w:val="center"/>
              <w:rPr>
                <w:rFonts w:hint="eastAsia" w:ascii="Times New Roman" w:hAnsi="Times New Roman" w:eastAsia="仿宋" w:cs="宋体"/>
                <w:color w:val="auto"/>
                <w:szCs w:val="21"/>
                <w:lang w:val="en-US" w:eastAsia="zh-CN"/>
              </w:rPr>
            </w:pPr>
            <w:r>
              <w:rPr>
                <w:rFonts w:hint="eastAsia" w:ascii="Times New Roman" w:hAnsi="Times New Roman" w:eastAsia="仿宋" w:cs="宋体"/>
                <w:color w:val="auto"/>
                <w:szCs w:val="21"/>
                <w:lang w:val="en-US" w:eastAsia="zh-CN"/>
              </w:rPr>
              <w:t>6</w:t>
            </w:r>
          </w:p>
        </w:tc>
        <w:tc>
          <w:tcPr>
            <w:tcW w:w="1560" w:type="dxa"/>
            <w:shd w:val="clear" w:color="auto" w:fill="auto"/>
            <w:vAlign w:val="center"/>
          </w:tcPr>
          <w:p w14:paraId="03BA0B0B">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沙发</w:t>
            </w:r>
          </w:p>
        </w:tc>
        <w:tc>
          <w:tcPr>
            <w:tcW w:w="1029" w:type="dxa"/>
            <w:shd w:val="clear" w:color="auto" w:fill="auto"/>
            <w:vAlign w:val="center"/>
          </w:tcPr>
          <w:p w14:paraId="272344BC">
            <w:pPr>
              <w:rPr>
                <w:rFonts w:ascii="Times New Roman" w:hAnsi="Times New Roman" w:eastAsia="仿宋" w:cs="宋体"/>
                <w:color w:val="auto"/>
                <w:kern w:val="2"/>
                <w:sz w:val="21"/>
                <w:szCs w:val="21"/>
                <w:lang w:val="en-US" w:eastAsia="zh-CN" w:bidi="ar-SA"/>
              </w:rPr>
            </w:pPr>
          </w:p>
        </w:tc>
        <w:tc>
          <w:tcPr>
            <w:tcW w:w="1163" w:type="dxa"/>
            <w:shd w:val="clear" w:color="auto" w:fill="auto"/>
            <w:vAlign w:val="center"/>
          </w:tcPr>
          <w:p w14:paraId="0FECEE12">
            <w:pPr>
              <w:keepNext w:val="0"/>
              <w:keepLines w:val="0"/>
              <w:widowControl/>
              <w:suppressLineNumbers w:val="0"/>
              <w:jc w:val="center"/>
              <w:textAlignment w:val="center"/>
              <w:rPr>
                <w:rFonts w:ascii="Times New Roman" w:hAnsi="Times New Roman" w:eastAsia="仿宋" w:cs="宋体"/>
                <w:color w:val="auto"/>
                <w:kern w:val="2"/>
                <w:sz w:val="21"/>
                <w:szCs w:val="21"/>
                <w:lang w:val="en-US" w:eastAsia="zh-CN" w:bidi="ar-SA"/>
              </w:rPr>
            </w:pPr>
          </w:p>
        </w:tc>
        <w:tc>
          <w:tcPr>
            <w:tcW w:w="7334" w:type="dxa"/>
            <w:shd w:val="clear" w:color="auto" w:fill="auto"/>
            <w:vAlign w:val="center"/>
          </w:tcPr>
          <w:p w14:paraId="698E850D">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尺寸：三人位</w:t>
            </w:r>
          </w:p>
          <w:p w14:paraId="4B4E7830">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snapToGrid w:val="0"/>
                <w:color w:val="auto"/>
                <w:kern w:val="0"/>
                <w:sz w:val="20"/>
                <w:szCs w:val="20"/>
                <w:u w:val="none"/>
                <w:lang w:val="en-US" w:eastAsia="zh-CN" w:bidi="ar"/>
              </w:rPr>
              <w:t>1、面料：优质超纤皮，皮面光泽度好，透气性强，经液态浸色及防潮、防污等工艺处理,皮面更加柔软舒适,光泽持久助性；</w:t>
            </w:r>
            <w:r>
              <w:rPr>
                <w:rFonts w:hint="eastAsia" w:ascii="宋体" w:hAnsi="宋体" w:eastAsia="宋体" w:cs="宋体"/>
                <w:i w:val="0"/>
                <w:iCs w:val="0"/>
                <w:snapToGrid w:val="0"/>
                <w:color w:val="auto"/>
                <w:kern w:val="0"/>
                <w:sz w:val="20"/>
                <w:szCs w:val="20"/>
                <w:u w:val="none"/>
                <w:lang w:val="en-US" w:eastAsia="zh-CN" w:bidi="ar"/>
              </w:rPr>
              <w:br w:type="textWrapping"/>
            </w:r>
            <w:r>
              <w:rPr>
                <w:rFonts w:hint="eastAsia" w:ascii="宋体" w:hAnsi="宋体" w:eastAsia="宋体" w:cs="宋体"/>
                <w:i w:val="0"/>
                <w:iCs w:val="0"/>
                <w:snapToGrid w:val="0"/>
                <w:color w:val="auto"/>
                <w:kern w:val="0"/>
                <w:sz w:val="20"/>
                <w:szCs w:val="20"/>
                <w:u w:val="none"/>
                <w:lang w:val="en-US" w:eastAsia="zh-CN" w:bidi="ar"/>
              </w:rPr>
              <w:t>2、基材：优质含水率低9%以下的硬木木方及5mm的多层夹板,经防虫、防腐等化学处理；</w:t>
            </w:r>
            <w:r>
              <w:rPr>
                <w:rFonts w:hint="eastAsia" w:ascii="宋体" w:hAnsi="宋体" w:eastAsia="宋体" w:cs="宋体"/>
                <w:i w:val="0"/>
                <w:iCs w:val="0"/>
                <w:snapToGrid w:val="0"/>
                <w:color w:val="auto"/>
                <w:kern w:val="0"/>
                <w:sz w:val="20"/>
                <w:szCs w:val="20"/>
                <w:u w:val="none"/>
                <w:lang w:val="en-US" w:eastAsia="zh-CN" w:bidi="ar"/>
              </w:rPr>
              <w:br w:type="textWrapping"/>
            </w:r>
            <w:r>
              <w:rPr>
                <w:rFonts w:hint="eastAsia" w:ascii="宋体" w:hAnsi="宋体" w:eastAsia="宋体" w:cs="宋体"/>
                <w:i w:val="0"/>
                <w:iCs w:val="0"/>
                <w:snapToGrid w:val="0"/>
                <w:color w:val="auto"/>
                <w:kern w:val="0"/>
                <w:sz w:val="20"/>
                <w:szCs w:val="20"/>
                <w:u w:val="none"/>
                <w:lang w:val="en-US" w:eastAsia="zh-CN" w:bidi="ar"/>
              </w:rPr>
              <w:t>3、海绵：符合GB/T 10802《通用软质聚醚型聚氨酯泡沫塑料》标准要求；拉伸强度（kPa）≥100、回弹率（%）≥35。</w:t>
            </w:r>
            <w:r>
              <w:rPr>
                <w:rFonts w:hint="eastAsia" w:ascii="宋体" w:hAnsi="宋体" w:eastAsia="宋体" w:cs="宋体"/>
                <w:i w:val="0"/>
                <w:iCs w:val="0"/>
                <w:snapToGrid w:val="0"/>
                <w:color w:val="auto"/>
                <w:kern w:val="0"/>
                <w:sz w:val="20"/>
                <w:szCs w:val="20"/>
                <w:u w:val="none"/>
                <w:lang w:val="en-US" w:eastAsia="zh-CN" w:bidi="ar"/>
              </w:rPr>
              <w:br w:type="textWrapping"/>
            </w:r>
            <w:r>
              <w:rPr>
                <w:rFonts w:hint="eastAsia" w:ascii="宋体" w:hAnsi="宋体" w:eastAsia="宋体" w:cs="宋体"/>
                <w:i w:val="0"/>
                <w:iCs w:val="0"/>
                <w:snapToGrid w:val="0"/>
                <w:color w:val="auto"/>
                <w:kern w:val="0"/>
                <w:sz w:val="20"/>
                <w:szCs w:val="20"/>
                <w:u w:val="none"/>
                <w:lang w:val="en-US" w:eastAsia="zh-CN" w:bidi="ar"/>
              </w:rPr>
              <w:t>4、脚架：实木脚架，材质坚硬刚性强，经蒸、压、煮、烘干、杀虫、杀菌处理，防腐、防虫、防潮。</w:t>
            </w:r>
            <w:r>
              <w:rPr>
                <w:rFonts w:hint="eastAsia" w:ascii="宋体" w:hAnsi="宋体" w:eastAsia="宋体" w:cs="宋体"/>
                <w:i w:val="0"/>
                <w:iCs w:val="0"/>
                <w:snapToGrid w:val="0"/>
                <w:color w:val="auto"/>
                <w:kern w:val="0"/>
                <w:sz w:val="20"/>
                <w:szCs w:val="20"/>
                <w:u w:val="none"/>
                <w:lang w:val="en-US" w:eastAsia="zh-CN" w:bidi="ar"/>
              </w:rPr>
              <w:br w:type="textWrapping"/>
            </w:r>
            <w:r>
              <w:rPr>
                <w:rFonts w:hint="eastAsia" w:ascii="宋体" w:hAnsi="宋体" w:eastAsia="宋体" w:cs="宋体"/>
                <w:i w:val="0"/>
                <w:iCs w:val="0"/>
                <w:snapToGrid w:val="0"/>
                <w:color w:val="auto"/>
                <w:kern w:val="0"/>
                <w:sz w:val="20"/>
                <w:szCs w:val="20"/>
                <w:u w:val="none"/>
                <w:lang w:val="en-US" w:eastAsia="zh-CN" w:bidi="ar"/>
              </w:rPr>
              <w:t>5、水性木器漆：符合GB/T 23999《室内装饰装修用水性木器涂料》标准要求；挥发性有机化合物含量（g/L）≤300、游离甲醛含量（mg/kg）≤100。</w:t>
            </w:r>
          </w:p>
        </w:tc>
        <w:tc>
          <w:tcPr>
            <w:tcW w:w="712" w:type="dxa"/>
            <w:shd w:val="clear" w:color="auto" w:fill="auto"/>
            <w:vAlign w:val="center"/>
          </w:tcPr>
          <w:p w14:paraId="0F158151">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2</w:t>
            </w:r>
          </w:p>
        </w:tc>
        <w:tc>
          <w:tcPr>
            <w:tcW w:w="1701" w:type="dxa"/>
            <w:gridSpan w:val="2"/>
            <w:vAlign w:val="center"/>
          </w:tcPr>
          <w:p w14:paraId="17654B74">
            <w:pPr>
              <w:widowControl/>
              <w:jc w:val="center"/>
              <w:textAlignment w:val="center"/>
              <w:rPr>
                <w:rFonts w:ascii="Times New Roman" w:hAnsi="Times New Roman" w:eastAsia="仿宋" w:cs="宋体"/>
                <w:color w:val="auto"/>
                <w:szCs w:val="21"/>
              </w:rPr>
            </w:pPr>
          </w:p>
        </w:tc>
      </w:tr>
      <w:tr w14:paraId="1CC0F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70" w:hRule="atLeast"/>
          <w:jc w:val="center"/>
        </w:trPr>
        <w:tc>
          <w:tcPr>
            <w:tcW w:w="562" w:type="dxa"/>
            <w:vAlign w:val="center"/>
          </w:tcPr>
          <w:p w14:paraId="3608C4EF">
            <w:pPr>
              <w:jc w:val="center"/>
              <w:rPr>
                <w:rFonts w:hint="eastAsia" w:ascii="Times New Roman" w:hAnsi="Times New Roman" w:eastAsia="仿宋" w:cs="宋体"/>
                <w:color w:val="auto"/>
                <w:szCs w:val="21"/>
                <w:lang w:val="en-US" w:eastAsia="zh-CN"/>
              </w:rPr>
            </w:pPr>
            <w:r>
              <w:rPr>
                <w:rFonts w:hint="eastAsia" w:ascii="Times New Roman" w:hAnsi="Times New Roman" w:eastAsia="仿宋" w:cs="宋体"/>
                <w:color w:val="auto"/>
                <w:szCs w:val="21"/>
                <w:lang w:val="en-US" w:eastAsia="zh-CN"/>
              </w:rPr>
              <w:t>7</w:t>
            </w:r>
          </w:p>
        </w:tc>
        <w:tc>
          <w:tcPr>
            <w:tcW w:w="1560" w:type="dxa"/>
            <w:shd w:val="clear" w:color="auto" w:fill="auto"/>
            <w:vAlign w:val="center"/>
          </w:tcPr>
          <w:p w14:paraId="50216F04">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茶几</w:t>
            </w:r>
          </w:p>
        </w:tc>
        <w:tc>
          <w:tcPr>
            <w:tcW w:w="1029" w:type="dxa"/>
            <w:shd w:val="clear" w:color="auto" w:fill="auto"/>
            <w:vAlign w:val="center"/>
          </w:tcPr>
          <w:p w14:paraId="2A2D15FE">
            <w:pPr>
              <w:rPr>
                <w:rFonts w:hint="eastAsia" w:ascii="Times New Roman" w:hAnsi="Times New Roman" w:eastAsia="仿宋" w:cs="宋体"/>
                <w:color w:val="auto"/>
                <w:kern w:val="2"/>
                <w:sz w:val="21"/>
                <w:szCs w:val="21"/>
                <w:lang w:val="en-US" w:eastAsia="zh-CN" w:bidi="ar-SA"/>
              </w:rPr>
            </w:pPr>
          </w:p>
        </w:tc>
        <w:tc>
          <w:tcPr>
            <w:tcW w:w="1163" w:type="dxa"/>
            <w:shd w:val="clear" w:color="auto" w:fill="auto"/>
            <w:vAlign w:val="center"/>
          </w:tcPr>
          <w:p w14:paraId="566F8140">
            <w:pPr>
              <w:keepNext w:val="0"/>
              <w:keepLines w:val="0"/>
              <w:widowControl/>
              <w:suppressLineNumbers w:val="0"/>
              <w:jc w:val="center"/>
              <w:textAlignment w:val="center"/>
              <w:rPr>
                <w:rFonts w:hint="default" w:ascii="Times New Roman" w:hAnsi="Times New Roman" w:eastAsia="仿宋" w:cs="宋体"/>
                <w:color w:val="auto"/>
                <w:kern w:val="2"/>
                <w:sz w:val="21"/>
                <w:szCs w:val="21"/>
                <w:lang w:val="en-US" w:eastAsia="zh-CN" w:bidi="ar-SA"/>
              </w:rPr>
            </w:pPr>
          </w:p>
        </w:tc>
        <w:tc>
          <w:tcPr>
            <w:tcW w:w="7334" w:type="dxa"/>
            <w:shd w:val="clear" w:color="auto" w:fill="auto"/>
            <w:vAlign w:val="center"/>
          </w:tcPr>
          <w:p w14:paraId="5BEA76E4">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尺寸：1200*600*450mm</w:t>
            </w:r>
          </w:p>
          <w:p w14:paraId="762009B3">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snapToGrid w:val="0"/>
                <w:color w:val="auto"/>
                <w:kern w:val="0"/>
                <w:sz w:val="20"/>
                <w:szCs w:val="20"/>
                <w:u w:val="none"/>
                <w:lang w:val="en-US" w:eastAsia="zh-CN" w:bidi="ar"/>
              </w:rPr>
              <w:t xml:space="preserve">1、面材：木皮，符合GB 18584《室内装饰装修材料 木家具中有害物质限量》标准要求，甲醛释放量（mg/L）≤1.5。                                                          </w:t>
            </w:r>
            <w:r>
              <w:rPr>
                <w:rFonts w:hint="eastAsia" w:ascii="宋体" w:hAnsi="宋体" w:eastAsia="宋体" w:cs="宋体"/>
                <w:i w:val="0"/>
                <w:iCs w:val="0"/>
                <w:snapToGrid w:val="0"/>
                <w:color w:val="auto"/>
                <w:kern w:val="0"/>
                <w:sz w:val="20"/>
                <w:szCs w:val="20"/>
                <w:u w:val="none"/>
                <w:lang w:val="en-US" w:eastAsia="zh-CN" w:bidi="ar"/>
              </w:rPr>
              <w:br w:type="textWrapping"/>
            </w:r>
            <w:r>
              <w:rPr>
                <w:rFonts w:hint="eastAsia" w:ascii="宋体" w:hAnsi="宋体" w:eastAsia="宋体" w:cs="宋体"/>
                <w:i w:val="0"/>
                <w:iCs w:val="0"/>
                <w:snapToGrid w:val="0"/>
                <w:color w:val="auto"/>
                <w:kern w:val="0"/>
                <w:sz w:val="20"/>
                <w:szCs w:val="20"/>
                <w:u w:val="none"/>
                <w:lang w:val="en-US" w:eastAsia="zh-CN" w:bidi="ar"/>
              </w:rPr>
              <w:t xml:space="preserve">2、基材：中密度纤维板，符合GB/T 11718《中密度纤维板》标准要求；吸水厚度膨胀率（%）≤12.0、甲醛释放量（mg/m³）≤0.124。      </w:t>
            </w:r>
            <w:r>
              <w:rPr>
                <w:rFonts w:hint="eastAsia" w:ascii="宋体" w:hAnsi="宋体" w:eastAsia="宋体" w:cs="宋体"/>
                <w:i w:val="0"/>
                <w:iCs w:val="0"/>
                <w:snapToGrid w:val="0"/>
                <w:color w:val="auto"/>
                <w:kern w:val="0"/>
                <w:sz w:val="20"/>
                <w:szCs w:val="20"/>
                <w:u w:val="none"/>
                <w:lang w:val="en-US" w:eastAsia="zh-CN" w:bidi="ar"/>
              </w:rPr>
              <w:br w:type="textWrapping"/>
            </w:r>
            <w:r>
              <w:rPr>
                <w:rFonts w:hint="eastAsia" w:ascii="宋体" w:hAnsi="宋体" w:eastAsia="宋体" w:cs="宋体"/>
                <w:i w:val="0"/>
                <w:iCs w:val="0"/>
                <w:snapToGrid w:val="0"/>
                <w:color w:val="auto"/>
                <w:kern w:val="0"/>
                <w:sz w:val="20"/>
                <w:szCs w:val="20"/>
                <w:u w:val="none"/>
                <w:lang w:val="en-US" w:eastAsia="zh-CN" w:bidi="ar"/>
              </w:rPr>
              <w:t>3、水性木器漆：符合GB/T 23999《室内装饰装修用水性木器涂料》标准要求；挥发性有机化合物含量（g/L）≤300、游离甲醛含量（mg/kg）≤100。4、乳白胶：符合GB 18583《室内装饰装修材料 胶粘剂中有害物质限量》标准要求；苯（g/kg）≤0.20、甲苯+二甲苯（g/kg）≤10、总挥发性有机物（g/L）≤110、游离甲醛（g/kg）≤1.0。5、五金：优质五金配件，美观经久耐用</w:t>
            </w:r>
          </w:p>
        </w:tc>
        <w:tc>
          <w:tcPr>
            <w:tcW w:w="712" w:type="dxa"/>
            <w:shd w:val="clear" w:color="auto" w:fill="auto"/>
            <w:vAlign w:val="center"/>
          </w:tcPr>
          <w:p w14:paraId="17D08BB7">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2</w:t>
            </w:r>
          </w:p>
        </w:tc>
        <w:tc>
          <w:tcPr>
            <w:tcW w:w="1701" w:type="dxa"/>
            <w:gridSpan w:val="2"/>
            <w:vAlign w:val="center"/>
          </w:tcPr>
          <w:p w14:paraId="6724DF17">
            <w:pPr>
              <w:widowControl/>
              <w:jc w:val="center"/>
              <w:textAlignment w:val="center"/>
              <w:rPr>
                <w:rFonts w:ascii="Times New Roman" w:hAnsi="Times New Roman" w:eastAsia="仿宋" w:cs="宋体"/>
                <w:color w:val="auto"/>
                <w:szCs w:val="21"/>
              </w:rPr>
            </w:pPr>
          </w:p>
        </w:tc>
      </w:tr>
      <w:tr w14:paraId="6D336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70" w:hRule="atLeast"/>
          <w:jc w:val="center"/>
        </w:trPr>
        <w:tc>
          <w:tcPr>
            <w:tcW w:w="562" w:type="dxa"/>
            <w:vAlign w:val="center"/>
          </w:tcPr>
          <w:p w14:paraId="3AC976C3">
            <w:pPr>
              <w:jc w:val="center"/>
              <w:rPr>
                <w:rFonts w:hint="eastAsia" w:ascii="Times New Roman" w:hAnsi="Times New Roman" w:eastAsia="仿宋" w:cs="宋体"/>
                <w:color w:val="auto"/>
                <w:szCs w:val="21"/>
                <w:lang w:val="en-US" w:eastAsia="zh-CN"/>
              </w:rPr>
            </w:pPr>
            <w:r>
              <w:rPr>
                <w:rFonts w:hint="eastAsia" w:ascii="Times New Roman" w:hAnsi="Times New Roman" w:eastAsia="仿宋" w:cs="宋体"/>
                <w:color w:val="auto"/>
                <w:szCs w:val="21"/>
                <w:lang w:val="en-US" w:eastAsia="zh-CN"/>
              </w:rPr>
              <w:t>8</w:t>
            </w:r>
          </w:p>
        </w:tc>
        <w:tc>
          <w:tcPr>
            <w:tcW w:w="1560" w:type="dxa"/>
            <w:shd w:val="clear" w:color="auto" w:fill="auto"/>
            <w:vAlign w:val="center"/>
          </w:tcPr>
          <w:p w14:paraId="2D25F384">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文件柜</w:t>
            </w:r>
          </w:p>
        </w:tc>
        <w:tc>
          <w:tcPr>
            <w:tcW w:w="1029" w:type="dxa"/>
            <w:shd w:val="clear" w:color="auto" w:fill="auto"/>
            <w:vAlign w:val="center"/>
          </w:tcPr>
          <w:p w14:paraId="5767F98A">
            <w:pPr>
              <w:rPr>
                <w:rFonts w:ascii="Times New Roman" w:hAnsi="Times New Roman" w:eastAsia="仿宋" w:cs="宋体"/>
                <w:color w:val="auto"/>
                <w:kern w:val="2"/>
                <w:sz w:val="21"/>
                <w:szCs w:val="21"/>
                <w:lang w:val="en-US" w:eastAsia="zh-CN" w:bidi="ar-SA"/>
              </w:rPr>
            </w:pPr>
          </w:p>
        </w:tc>
        <w:tc>
          <w:tcPr>
            <w:tcW w:w="1163" w:type="dxa"/>
            <w:shd w:val="clear" w:color="auto" w:fill="auto"/>
            <w:vAlign w:val="center"/>
          </w:tcPr>
          <w:p w14:paraId="3AF33BE1">
            <w:pPr>
              <w:keepNext w:val="0"/>
              <w:keepLines w:val="0"/>
              <w:widowControl/>
              <w:suppressLineNumbers w:val="0"/>
              <w:jc w:val="center"/>
              <w:textAlignment w:val="center"/>
              <w:rPr>
                <w:rFonts w:hint="default" w:ascii="Times New Roman" w:hAnsi="Times New Roman" w:eastAsia="仿宋" w:cs="宋体"/>
                <w:color w:val="auto"/>
                <w:kern w:val="2"/>
                <w:sz w:val="21"/>
                <w:szCs w:val="21"/>
                <w:lang w:val="en-US" w:eastAsia="zh-CN" w:bidi="ar-SA"/>
              </w:rPr>
            </w:pPr>
          </w:p>
        </w:tc>
        <w:tc>
          <w:tcPr>
            <w:tcW w:w="7334" w:type="dxa"/>
            <w:shd w:val="clear" w:color="auto" w:fill="auto"/>
            <w:vAlign w:val="center"/>
          </w:tcPr>
          <w:p w14:paraId="43B96F94">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尺寸：850*400*1850mm</w:t>
            </w:r>
          </w:p>
          <w:p w14:paraId="34CE171A">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snapToGrid w:val="0"/>
                <w:color w:val="auto"/>
                <w:kern w:val="0"/>
                <w:sz w:val="20"/>
                <w:szCs w:val="20"/>
                <w:u w:val="none"/>
                <w:lang w:val="en-US" w:eastAsia="zh-CN" w:bidi="ar"/>
              </w:rPr>
              <w:t xml:space="preserve">1、基材：优质上海“宝钢”牌0.8mm厚一级冷轧钢板，经过酸洗、磷化、除油、除锈等十道工艺处理不易生锈经久耐用点焊、无漏焊假焊、焊疤。           </w:t>
            </w:r>
            <w:r>
              <w:rPr>
                <w:rFonts w:hint="eastAsia" w:ascii="宋体" w:hAnsi="宋体" w:eastAsia="宋体" w:cs="宋体"/>
                <w:i w:val="0"/>
                <w:iCs w:val="0"/>
                <w:snapToGrid w:val="0"/>
                <w:color w:val="auto"/>
                <w:kern w:val="0"/>
                <w:sz w:val="20"/>
                <w:szCs w:val="20"/>
                <w:u w:val="none"/>
                <w:lang w:val="en-US" w:eastAsia="zh-CN" w:bidi="ar"/>
              </w:rPr>
              <w:br w:type="textWrapping"/>
            </w:r>
            <w:r>
              <w:rPr>
                <w:rFonts w:hint="eastAsia" w:ascii="宋体" w:hAnsi="宋体" w:eastAsia="宋体" w:cs="宋体"/>
                <w:i w:val="0"/>
                <w:iCs w:val="0"/>
                <w:snapToGrid w:val="0"/>
                <w:color w:val="auto"/>
                <w:kern w:val="0"/>
                <w:sz w:val="20"/>
                <w:szCs w:val="20"/>
                <w:u w:val="none"/>
                <w:lang w:val="en-US" w:eastAsia="zh-CN" w:bidi="ar"/>
              </w:rPr>
              <w:t>2、涂层：环氧聚酯粉末，抗撞击、耐腐蚀性强、光泽性好、附着力强。</w:t>
            </w:r>
            <w:r>
              <w:rPr>
                <w:rFonts w:hint="eastAsia" w:ascii="宋体" w:hAnsi="宋体" w:eastAsia="宋体" w:cs="宋体"/>
                <w:i w:val="0"/>
                <w:iCs w:val="0"/>
                <w:snapToGrid w:val="0"/>
                <w:color w:val="auto"/>
                <w:kern w:val="0"/>
                <w:sz w:val="20"/>
                <w:szCs w:val="20"/>
                <w:u w:val="none"/>
                <w:lang w:val="en-US" w:eastAsia="zh-CN" w:bidi="ar"/>
              </w:rPr>
              <w:br w:type="textWrapping"/>
            </w:r>
            <w:r>
              <w:rPr>
                <w:rFonts w:hint="eastAsia" w:ascii="宋体" w:hAnsi="宋体" w:eastAsia="宋体" w:cs="宋体"/>
                <w:i w:val="0"/>
                <w:iCs w:val="0"/>
                <w:snapToGrid w:val="0"/>
                <w:color w:val="auto"/>
                <w:kern w:val="0"/>
                <w:sz w:val="20"/>
                <w:szCs w:val="20"/>
                <w:u w:val="none"/>
                <w:lang w:val="en-US" w:eastAsia="zh-CN" w:bidi="ar"/>
              </w:rPr>
              <w:t>3、配件：优质铝合金拉手望通锁具互开率极低。</w:t>
            </w:r>
            <w:r>
              <w:rPr>
                <w:rFonts w:hint="eastAsia" w:ascii="宋体" w:hAnsi="宋体" w:eastAsia="宋体" w:cs="宋体"/>
                <w:i w:val="0"/>
                <w:iCs w:val="0"/>
                <w:snapToGrid w:val="0"/>
                <w:color w:val="auto"/>
                <w:kern w:val="0"/>
                <w:sz w:val="20"/>
                <w:szCs w:val="20"/>
                <w:u w:val="none"/>
                <w:lang w:val="en-US" w:eastAsia="zh-CN" w:bidi="ar"/>
              </w:rPr>
              <w:br w:type="textWrapping"/>
            </w:r>
            <w:r>
              <w:rPr>
                <w:rFonts w:hint="eastAsia" w:ascii="宋体" w:hAnsi="宋体" w:eastAsia="宋体" w:cs="宋体"/>
                <w:i w:val="0"/>
                <w:iCs w:val="0"/>
                <w:snapToGrid w:val="0"/>
                <w:color w:val="auto"/>
                <w:kern w:val="0"/>
                <w:sz w:val="20"/>
                <w:szCs w:val="20"/>
                <w:u w:val="none"/>
                <w:lang w:val="en-US" w:eastAsia="zh-CN" w:bidi="ar"/>
              </w:rPr>
              <w:t>4、功能：开门拉顺畅无阻挡、门缝间隙一致、柜体外形轮廓垂直无变型。</w:t>
            </w:r>
          </w:p>
        </w:tc>
        <w:tc>
          <w:tcPr>
            <w:tcW w:w="712" w:type="dxa"/>
            <w:shd w:val="clear" w:color="auto" w:fill="auto"/>
            <w:vAlign w:val="center"/>
          </w:tcPr>
          <w:p w14:paraId="2DFB77DC">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4</w:t>
            </w:r>
          </w:p>
        </w:tc>
        <w:tc>
          <w:tcPr>
            <w:tcW w:w="1701" w:type="dxa"/>
            <w:gridSpan w:val="2"/>
            <w:vAlign w:val="center"/>
          </w:tcPr>
          <w:p w14:paraId="2F1563D3">
            <w:pPr>
              <w:widowControl/>
              <w:jc w:val="center"/>
              <w:textAlignment w:val="center"/>
              <w:rPr>
                <w:rFonts w:ascii="Times New Roman" w:hAnsi="Times New Roman" w:eastAsia="仿宋" w:cs="宋体"/>
                <w:color w:val="auto"/>
                <w:szCs w:val="21"/>
              </w:rPr>
            </w:pPr>
          </w:p>
        </w:tc>
      </w:tr>
      <w:tr w14:paraId="1CF73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62" w:type="dxa"/>
            <w:vAlign w:val="center"/>
          </w:tcPr>
          <w:p w14:paraId="7D19E7F7">
            <w:pPr>
              <w:rPr>
                <w:rFonts w:ascii="Times New Roman" w:hAnsi="Times New Roman" w:eastAsia="仿宋" w:cs="宋体"/>
                <w:color w:val="auto"/>
                <w:szCs w:val="21"/>
              </w:rPr>
            </w:pPr>
            <w:r>
              <w:rPr>
                <w:rFonts w:hint="eastAsia" w:ascii="Times New Roman" w:hAnsi="Times New Roman" w:eastAsia="仿宋"/>
                <w:color w:val="auto"/>
                <w:szCs w:val="21"/>
              </w:rPr>
              <w:t>商务条款应答是否满足要求</w:t>
            </w:r>
          </w:p>
        </w:tc>
        <w:tc>
          <w:tcPr>
            <w:tcW w:w="11807" w:type="dxa"/>
            <w:gridSpan w:val="6"/>
            <w:vAlign w:val="center"/>
          </w:tcPr>
          <w:p w14:paraId="65E4E6B0">
            <w:pPr>
              <w:pStyle w:val="15"/>
              <w:ind w:firstLine="440"/>
              <w:rPr>
                <w:rFonts w:ascii="Times New Roman" w:hAnsi="Times New Roman" w:eastAsia="仿宋"/>
                <w:color w:val="auto"/>
                <w:szCs w:val="21"/>
              </w:rPr>
            </w:pPr>
          </w:p>
          <w:p w14:paraId="1972E6CD">
            <w:pPr>
              <w:tabs>
                <w:tab w:val="left" w:pos="312"/>
              </w:tabs>
              <w:jc w:val="left"/>
              <w:rPr>
                <w:rFonts w:ascii="Times New Roman" w:hAnsi="Times New Roman" w:cs="宋体"/>
                <w:color w:val="auto"/>
                <w:szCs w:val="21"/>
              </w:rPr>
            </w:pPr>
            <w:r>
              <w:rPr>
                <w:rFonts w:ascii="Times New Roman" w:hAnsi="Times New Roman" w:cs="宋体"/>
                <w:color w:val="auto"/>
                <w:szCs w:val="21"/>
              </w:rPr>
              <w:t>1.</w:t>
            </w:r>
            <w:r>
              <w:rPr>
                <w:rFonts w:hint="eastAsia" w:ascii="Times New Roman" w:hAnsi="Times New Roman" w:cs="宋体"/>
                <w:color w:val="auto"/>
                <w:szCs w:val="21"/>
              </w:rPr>
              <w:t>本项目为交钥匙工程</w:t>
            </w:r>
            <w:bookmarkStart w:id="3" w:name="_GoBack"/>
            <w:bookmarkEnd w:id="3"/>
            <w:r>
              <w:rPr>
                <w:rFonts w:hint="eastAsia" w:ascii="Times New Roman" w:hAnsi="Times New Roman" w:cs="宋体"/>
                <w:color w:val="auto"/>
                <w:szCs w:val="21"/>
              </w:rPr>
              <w:t>，投标报价为包干价，包括（但不限于）货物制造费、运输费、保险费、装卸费、仓储费、安装调试费以及与货物有关的应纳税费等所有费用。</w:t>
            </w:r>
          </w:p>
          <w:p w14:paraId="680CF96C">
            <w:pPr>
              <w:tabs>
                <w:tab w:val="left" w:pos="312"/>
              </w:tabs>
              <w:jc w:val="left"/>
              <w:rPr>
                <w:rFonts w:ascii="Times New Roman" w:hAnsi="Times New Roman" w:cs="宋体"/>
                <w:color w:val="auto"/>
                <w:szCs w:val="21"/>
              </w:rPr>
            </w:pPr>
            <w:r>
              <w:rPr>
                <w:rFonts w:hint="eastAsia" w:ascii="Times New Roman" w:hAnsi="Times New Roman"/>
                <w:color w:val="auto"/>
              </w:rPr>
              <w:t>2</w:t>
            </w:r>
            <w:r>
              <w:rPr>
                <w:rFonts w:ascii="Times New Roman" w:hAnsi="Times New Roman"/>
                <w:color w:val="auto"/>
              </w:rPr>
              <w:t>.</w:t>
            </w:r>
            <w:r>
              <w:rPr>
                <w:rFonts w:hint="eastAsia" w:ascii="Times New Roman" w:hAnsi="Times New Roman"/>
                <w:color w:val="auto"/>
              </w:rPr>
              <w:t xml:space="preserve"> 本项目要求所有产品</w:t>
            </w:r>
            <w:r>
              <w:rPr>
                <w:rFonts w:hint="eastAsia" w:ascii="Times New Roman" w:hAnsi="Times New Roman"/>
                <w:b/>
                <w:bCs/>
                <w:color w:val="auto"/>
              </w:rPr>
              <w:t>满足技术参数要求的所有条件</w:t>
            </w:r>
            <w:r>
              <w:rPr>
                <w:rFonts w:hint="eastAsia" w:ascii="Times New Roman" w:hAnsi="Times New Roman" w:cs="宋体"/>
                <w:color w:val="auto"/>
                <w:szCs w:val="21"/>
              </w:rPr>
              <w:t>，并提供三年质保及售后服务。</w:t>
            </w:r>
          </w:p>
          <w:p w14:paraId="53ED4E6E">
            <w:pPr>
              <w:pStyle w:val="15"/>
              <w:ind w:firstLine="0" w:firstLineChars="0"/>
              <w:rPr>
                <w:rFonts w:ascii="Times New Roman" w:hAnsi="Times New Roman" w:cs="宋体" w:eastAsiaTheme="minorEastAsia"/>
                <w:b/>
                <w:bCs/>
                <w:color w:val="auto"/>
                <w:sz w:val="24"/>
                <w:szCs w:val="24"/>
              </w:rPr>
            </w:pPr>
            <w:r>
              <w:rPr>
                <w:rFonts w:hint="eastAsia" w:ascii="Times New Roman" w:hAnsi="Times New Roman" w:cs="宋体" w:eastAsiaTheme="minorEastAsia"/>
                <w:b/>
                <w:bCs/>
                <w:color w:val="auto"/>
                <w:sz w:val="24"/>
                <w:szCs w:val="24"/>
                <w:lang w:val="en-US" w:eastAsia="zh-CN"/>
              </w:rPr>
              <w:t>3</w:t>
            </w:r>
            <w:r>
              <w:rPr>
                <w:rFonts w:ascii="Times New Roman" w:hAnsi="Times New Roman" w:cs="宋体" w:eastAsiaTheme="minorEastAsia"/>
                <w:b/>
                <w:bCs/>
                <w:color w:val="auto"/>
                <w:sz w:val="24"/>
                <w:szCs w:val="24"/>
              </w:rPr>
              <w:t>.</w:t>
            </w:r>
            <w:r>
              <w:rPr>
                <w:rFonts w:hint="eastAsia" w:ascii="Times New Roman" w:hAnsi="Times New Roman" w:cs="宋体" w:eastAsiaTheme="minorEastAsia"/>
                <w:b/>
                <w:bCs/>
                <w:color w:val="auto"/>
                <w:sz w:val="24"/>
                <w:szCs w:val="24"/>
              </w:rPr>
              <w:t>请供应商在本表中完善与技术参数及要求完全匹配的产品品牌和规格型号。</w:t>
            </w:r>
          </w:p>
        </w:tc>
        <w:tc>
          <w:tcPr>
            <w:tcW w:w="1701" w:type="dxa"/>
            <w:gridSpan w:val="2"/>
            <w:vAlign w:val="center"/>
          </w:tcPr>
          <w:p w14:paraId="51E6C3ED">
            <w:pPr>
              <w:jc w:val="center"/>
              <w:rPr>
                <w:rFonts w:ascii="Times New Roman" w:hAnsi="Times New Roman" w:eastAsia="仿宋" w:cs="宋体"/>
                <w:color w:val="auto"/>
                <w:szCs w:val="21"/>
              </w:rPr>
            </w:pPr>
            <w:r>
              <w:rPr>
                <w:rFonts w:hint="eastAsia" w:ascii="Times New Roman" w:hAnsi="Times New Roman" w:eastAsia="仿宋" w:cs="宋体"/>
                <w:color w:val="auto"/>
                <w:szCs w:val="21"/>
              </w:rPr>
              <w:t>必填</w:t>
            </w:r>
          </w:p>
        </w:tc>
      </w:tr>
    </w:tbl>
    <w:p w14:paraId="544BFAA0">
      <w:pPr>
        <w:pStyle w:val="2"/>
        <w:ind w:firstLine="210" w:firstLineChars="100"/>
        <w:rPr>
          <w:rFonts w:ascii="Times New Roman" w:hAnsi="Times New Roman" w:eastAsia="仿宋"/>
          <w:color w:val="auto"/>
          <w:sz w:val="21"/>
          <w:szCs w:val="21"/>
        </w:rPr>
      </w:pPr>
      <w:r>
        <w:rPr>
          <w:rFonts w:hint="eastAsia" w:ascii="Times New Roman" w:hAnsi="Times New Roman" w:eastAsia="仿宋"/>
          <w:color w:val="auto"/>
          <w:sz w:val="21"/>
          <w:szCs w:val="21"/>
        </w:rPr>
        <w:t>备注：以上</w:t>
      </w:r>
      <w:r>
        <w:rPr>
          <w:rFonts w:hint="eastAsia" w:ascii="Times New Roman" w:hAnsi="Times New Roman" w:eastAsia="仿宋" w:cs="新宋体"/>
          <w:color w:val="auto"/>
          <w:sz w:val="21"/>
          <w:szCs w:val="21"/>
        </w:rPr>
        <w:t>条款有一条及以上不满足，为无效竞标。</w:t>
      </w:r>
    </w:p>
    <w:p w14:paraId="01DA9FE6">
      <w:pPr>
        <w:pStyle w:val="2"/>
        <w:ind w:firstLine="210" w:firstLineChars="100"/>
        <w:jc w:val="left"/>
        <w:rPr>
          <w:rFonts w:ascii="Times New Roman" w:hAnsi="Times New Roman" w:eastAsia="仿宋"/>
          <w:color w:val="auto"/>
          <w:sz w:val="21"/>
          <w:szCs w:val="21"/>
        </w:rPr>
      </w:pPr>
      <w:r>
        <w:rPr>
          <w:rFonts w:hint="eastAsia" w:ascii="Times New Roman" w:hAnsi="Times New Roman" w:eastAsia="仿宋"/>
          <w:color w:val="auto"/>
          <w:sz w:val="21"/>
          <w:szCs w:val="21"/>
        </w:rPr>
        <w:t>供应商名称（公章）：</w:t>
      </w:r>
      <w:r>
        <w:rPr>
          <w:rFonts w:ascii="Times New Roman" w:hAnsi="Times New Roman" w:eastAsia="仿宋"/>
          <w:color w:val="auto"/>
          <w:sz w:val="21"/>
          <w:szCs w:val="21"/>
        </w:rPr>
        <w:t xml:space="preserve"> 20</w:t>
      </w:r>
      <w:r>
        <w:rPr>
          <w:rFonts w:hint="eastAsia" w:ascii="Times New Roman" w:hAnsi="Times New Roman" w:eastAsia="仿宋"/>
          <w:color w:val="auto"/>
          <w:sz w:val="21"/>
          <w:szCs w:val="21"/>
        </w:rPr>
        <w:t>2</w:t>
      </w:r>
      <w:r>
        <w:rPr>
          <w:rFonts w:hint="eastAsia" w:ascii="Times New Roman" w:hAnsi="Times New Roman" w:eastAsia="仿宋"/>
          <w:color w:val="auto"/>
          <w:sz w:val="21"/>
          <w:szCs w:val="21"/>
          <w:lang w:val="en-US" w:eastAsia="zh-CN"/>
        </w:rPr>
        <w:t>5</w:t>
      </w:r>
      <w:r>
        <w:rPr>
          <w:rFonts w:hint="eastAsia" w:ascii="Times New Roman" w:hAnsi="Times New Roman" w:eastAsia="仿宋"/>
          <w:color w:val="auto"/>
          <w:sz w:val="21"/>
          <w:szCs w:val="21"/>
        </w:rPr>
        <w:t>年月日</w:t>
      </w:r>
    </w:p>
    <w:p w14:paraId="3B34F0E1">
      <w:pPr>
        <w:pStyle w:val="2"/>
        <w:rPr>
          <w:rFonts w:ascii="Times New Roman" w:hAnsi="Times New Roman" w:eastAsia="仿宋"/>
          <w:color w:val="auto"/>
          <w:sz w:val="21"/>
          <w:szCs w:val="21"/>
        </w:rPr>
      </w:pPr>
    </w:p>
    <w:p w14:paraId="48683438">
      <w:pPr>
        <w:pStyle w:val="2"/>
        <w:rPr>
          <w:rFonts w:ascii="Times New Roman" w:hAnsi="Times New Roman" w:eastAsia="仿宋"/>
          <w:color w:val="auto"/>
          <w:sz w:val="21"/>
          <w:szCs w:val="21"/>
        </w:rPr>
        <w:sectPr>
          <w:pgSz w:w="16838" w:h="11906" w:orient="landscape"/>
          <w:pgMar w:top="851" w:right="1440" w:bottom="567" w:left="1440" w:header="0" w:footer="0" w:gutter="0"/>
          <w:cols w:space="720" w:num="1"/>
          <w:docGrid w:type="lines" w:linePitch="312" w:charSpace="-14337"/>
        </w:sectPr>
      </w:pPr>
    </w:p>
    <w:p w14:paraId="048B2802">
      <w:pPr>
        <w:pStyle w:val="2"/>
        <w:rPr>
          <w:rFonts w:ascii="Times New Roman" w:hAnsi="Times New Roman" w:eastAsia="仿宋"/>
          <w:color w:val="auto"/>
          <w:sz w:val="21"/>
          <w:szCs w:val="21"/>
        </w:rPr>
      </w:pPr>
      <w:r>
        <w:rPr>
          <w:rFonts w:hint="eastAsia" w:ascii="Times New Roman" w:hAnsi="Times New Roman" w:eastAsia="仿宋"/>
          <w:color w:val="auto"/>
          <w:sz w:val="21"/>
          <w:szCs w:val="21"/>
        </w:rPr>
        <w:t>附件</w:t>
      </w:r>
      <w:r>
        <w:rPr>
          <w:rFonts w:ascii="Times New Roman" w:hAnsi="Times New Roman" w:eastAsia="仿宋"/>
          <w:color w:val="auto"/>
          <w:sz w:val="21"/>
          <w:szCs w:val="21"/>
        </w:rPr>
        <w:t>2</w:t>
      </w:r>
      <w:r>
        <w:rPr>
          <w:rFonts w:hint="eastAsia" w:ascii="Times New Roman" w:hAnsi="Times New Roman" w:eastAsia="仿宋"/>
          <w:color w:val="auto"/>
          <w:sz w:val="21"/>
          <w:szCs w:val="21"/>
        </w:rPr>
        <w:t>：</w:t>
      </w:r>
      <w:r>
        <w:rPr>
          <w:rFonts w:hint="eastAsia" w:ascii="Times New Roman" w:hAnsi="Times New Roman" w:eastAsia="仿宋"/>
          <w:bCs/>
          <w:color w:val="auto"/>
          <w:szCs w:val="28"/>
        </w:rPr>
        <w:t>(</w:t>
      </w:r>
      <w:r>
        <w:rPr>
          <w:rFonts w:hint="eastAsia" w:ascii="Times New Roman" w:hAnsi="Times New Roman" w:eastAsia="仿宋"/>
          <w:color w:val="auto"/>
          <w:kern w:val="2"/>
          <w:sz w:val="21"/>
          <w:szCs w:val="21"/>
        </w:rPr>
        <w:t>签合同时需附在合同后面</w:t>
      </w:r>
      <w:r>
        <w:rPr>
          <w:rFonts w:hint="eastAsia" w:ascii="Times New Roman" w:hAnsi="Times New Roman" w:eastAsia="仿宋"/>
          <w:color w:val="auto"/>
          <w:szCs w:val="21"/>
        </w:rPr>
        <w:t>)</w:t>
      </w:r>
    </w:p>
    <w:p w14:paraId="698A81E8">
      <w:pPr>
        <w:spacing w:line="360" w:lineRule="auto"/>
        <w:jc w:val="center"/>
        <w:rPr>
          <w:rFonts w:ascii="Times New Roman" w:hAnsi="Times New Roman" w:eastAsia="仿宋"/>
          <w:b/>
          <w:color w:val="auto"/>
          <w:sz w:val="24"/>
          <w:szCs w:val="24"/>
        </w:rPr>
      </w:pPr>
      <w:r>
        <w:rPr>
          <w:rFonts w:hint="eastAsia" w:ascii="Times New Roman" w:hAnsi="Times New Roman" w:eastAsia="仿宋"/>
          <w:b/>
          <w:color w:val="auto"/>
          <w:sz w:val="24"/>
          <w:szCs w:val="24"/>
        </w:rPr>
        <w:t>明细报价表</w:t>
      </w:r>
    </w:p>
    <w:tbl>
      <w:tblPr>
        <w:tblStyle w:val="11"/>
        <w:tblW w:w="10049"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193"/>
        <w:gridCol w:w="1469"/>
        <w:gridCol w:w="1501"/>
        <w:gridCol w:w="7"/>
        <w:gridCol w:w="1355"/>
        <w:gridCol w:w="654"/>
        <w:gridCol w:w="644"/>
        <w:gridCol w:w="1165"/>
        <w:gridCol w:w="1400"/>
      </w:tblGrid>
      <w:tr w14:paraId="7AFB7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61" w:type="dxa"/>
            <w:vAlign w:val="center"/>
          </w:tcPr>
          <w:p w14:paraId="01A68F6E">
            <w:pPr>
              <w:spacing w:line="360" w:lineRule="auto"/>
              <w:jc w:val="center"/>
              <w:rPr>
                <w:rFonts w:ascii="Times New Roman" w:hAnsi="Times New Roman" w:eastAsia="仿宋"/>
                <w:color w:val="auto"/>
                <w:szCs w:val="21"/>
              </w:rPr>
            </w:pPr>
            <w:r>
              <w:rPr>
                <w:rFonts w:hint="eastAsia" w:ascii="Times New Roman" w:hAnsi="Times New Roman" w:eastAsia="仿宋"/>
                <w:color w:val="auto"/>
                <w:szCs w:val="21"/>
              </w:rPr>
              <w:t>序号</w:t>
            </w:r>
          </w:p>
        </w:tc>
        <w:tc>
          <w:tcPr>
            <w:tcW w:w="1193" w:type="dxa"/>
            <w:vAlign w:val="center"/>
          </w:tcPr>
          <w:p w14:paraId="6DD922E2">
            <w:pPr>
              <w:spacing w:line="360" w:lineRule="auto"/>
              <w:jc w:val="center"/>
              <w:rPr>
                <w:rFonts w:ascii="Times New Roman" w:hAnsi="Times New Roman" w:eastAsia="仿宋"/>
                <w:color w:val="auto"/>
                <w:szCs w:val="21"/>
              </w:rPr>
            </w:pPr>
            <w:r>
              <w:rPr>
                <w:rFonts w:hint="eastAsia" w:ascii="Times New Roman" w:hAnsi="Times New Roman" w:eastAsia="仿宋"/>
                <w:color w:val="auto"/>
                <w:szCs w:val="21"/>
              </w:rPr>
              <w:t>产品名称</w:t>
            </w:r>
          </w:p>
        </w:tc>
        <w:tc>
          <w:tcPr>
            <w:tcW w:w="1469" w:type="dxa"/>
            <w:vAlign w:val="center"/>
          </w:tcPr>
          <w:p w14:paraId="3E1C3396">
            <w:pPr>
              <w:spacing w:line="360" w:lineRule="auto"/>
              <w:jc w:val="center"/>
              <w:rPr>
                <w:rFonts w:ascii="Times New Roman" w:hAnsi="Times New Roman" w:eastAsia="仿宋"/>
                <w:color w:val="auto"/>
                <w:szCs w:val="21"/>
              </w:rPr>
            </w:pPr>
            <w:r>
              <w:rPr>
                <w:rFonts w:hint="eastAsia" w:ascii="Times New Roman" w:hAnsi="Times New Roman" w:eastAsia="仿宋"/>
                <w:color w:val="auto"/>
                <w:szCs w:val="21"/>
              </w:rPr>
              <w:t>品牌及产地</w:t>
            </w:r>
          </w:p>
        </w:tc>
        <w:tc>
          <w:tcPr>
            <w:tcW w:w="1508" w:type="dxa"/>
            <w:gridSpan w:val="2"/>
            <w:vAlign w:val="center"/>
          </w:tcPr>
          <w:p w14:paraId="5AF3CDB1">
            <w:pPr>
              <w:spacing w:line="360" w:lineRule="auto"/>
              <w:jc w:val="center"/>
              <w:rPr>
                <w:rFonts w:ascii="Times New Roman" w:hAnsi="Times New Roman" w:eastAsia="仿宋"/>
                <w:color w:val="auto"/>
                <w:szCs w:val="21"/>
              </w:rPr>
            </w:pPr>
            <w:r>
              <w:rPr>
                <w:rFonts w:hint="eastAsia" w:ascii="Times New Roman" w:hAnsi="Times New Roman" w:eastAsia="仿宋"/>
                <w:color w:val="auto"/>
                <w:szCs w:val="21"/>
              </w:rPr>
              <w:t>制造商名称</w:t>
            </w:r>
          </w:p>
        </w:tc>
        <w:tc>
          <w:tcPr>
            <w:tcW w:w="1355" w:type="dxa"/>
            <w:vAlign w:val="center"/>
          </w:tcPr>
          <w:p w14:paraId="5626F516">
            <w:pPr>
              <w:spacing w:line="360" w:lineRule="auto"/>
              <w:jc w:val="center"/>
              <w:rPr>
                <w:rFonts w:ascii="Times New Roman" w:hAnsi="Times New Roman" w:eastAsia="仿宋"/>
                <w:color w:val="auto"/>
                <w:szCs w:val="21"/>
              </w:rPr>
            </w:pPr>
            <w:r>
              <w:rPr>
                <w:rFonts w:hint="eastAsia" w:ascii="Times New Roman" w:hAnsi="Times New Roman" w:eastAsia="仿宋"/>
                <w:color w:val="auto"/>
                <w:szCs w:val="21"/>
              </w:rPr>
              <w:t>规格型号</w:t>
            </w:r>
          </w:p>
        </w:tc>
        <w:tc>
          <w:tcPr>
            <w:tcW w:w="654" w:type="dxa"/>
            <w:vAlign w:val="center"/>
          </w:tcPr>
          <w:p w14:paraId="2F953B83">
            <w:pPr>
              <w:spacing w:line="360" w:lineRule="auto"/>
              <w:jc w:val="center"/>
              <w:rPr>
                <w:rFonts w:ascii="Times New Roman" w:hAnsi="Times New Roman" w:eastAsia="仿宋"/>
                <w:color w:val="auto"/>
                <w:szCs w:val="21"/>
              </w:rPr>
            </w:pPr>
            <w:r>
              <w:rPr>
                <w:rFonts w:hint="eastAsia" w:ascii="Times New Roman" w:hAnsi="Times New Roman" w:eastAsia="仿宋"/>
                <w:color w:val="auto"/>
                <w:szCs w:val="21"/>
              </w:rPr>
              <w:t>数量</w:t>
            </w:r>
          </w:p>
        </w:tc>
        <w:tc>
          <w:tcPr>
            <w:tcW w:w="644" w:type="dxa"/>
            <w:vAlign w:val="center"/>
          </w:tcPr>
          <w:p w14:paraId="0B18E75C">
            <w:pPr>
              <w:spacing w:line="360" w:lineRule="auto"/>
              <w:jc w:val="center"/>
              <w:rPr>
                <w:rFonts w:ascii="Times New Roman" w:hAnsi="Times New Roman" w:eastAsia="仿宋"/>
                <w:color w:val="auto"/>
              </w:rPr>
            </w:pPr>
            <w:r>
              <w:rPr>
                <w:rFonts w:hint="eastAsia" w:ascii="Times New Roman" w:hAnsi="Times New Roman" w:eastAsia="仿宋"/>
                <w:color w:val="auto"/>
                <w:szCs w:val="21"/>
              </w:rPr>
              <w:t>单位</w:t>
            </w:r>
          </w:p>
        </w:tc>
        <w:tc>
          <w:tcPr>
            <w:tcW w:w="1165" w:type="dxa"/>
            <w:vAlign w:val="center"/>
          </w:tcPr>
          <w:p w14:paraId="557074EF">
            <w:pPr>
              <w:spacing w:line="360" w:lineRule="auto"/>
              <w:jc w:val="center"/>
              <w:rPr>
                <w:rFonts w:ascii="Times New Roman" w:hAnsi="Times New Roman" w:eastAsia="仿宋"/>
                <w:color w:val="auto"/>
              </w:rPr>
            </w:pPr>
            <w:r>
              <w:rPr>
                <w:rFonts w:hint="eastAsia" w:ascii="Times New Roman" w:hAnsi="Times New Roman" w:eastAsia="仿宋"/>
                <w:color w:val="auto"/>
                <w:szCs w:val="21"/>
              </w:rPr>
              <w:t>单价</w:t>
            </w:r>
          </w:p>
        </w:tc>
        <w:tc>
          <w:tcPr>
            <w:tcW w:w="1400" w:type="dxa"/>
            <w:vAlign w:val="center"/>
          </w:tcPr>
          <w:p w14:paraId="5642DDB9">
            <w:pPr>
              <w:spacing w:line="360" w:lineRule="auto"/>
              <w:jc w:val="center"/>
              <w:rPr>
                <w:rFonts w:ascii="Times New Roman" w:hAnsi="Times New Roman" w:eastAsia="仿宋"/>
                <w:color w:val="auto"/>
                <w:szCs w:val="21"/>
              </w:rPr>
            </w:pPr>
            <w:r>
              <w:rPr>
                <w:rFonts w:hint="eastAsia" w:ascii="Times New Roman" w:hAnsi="Times New Roman" w:eastAsia="仿宋"/>
                <w:color w:val="auto"/>
                <w:szCs w:val="21"/>
              </w:rPr>
              <w:t>合计</w:t>
            </w:r>
          </w:p>
          <w:p w14:paraId="5E40E76F">
            <w:pPr>
              <w:spacing w:line="360" w:lineRule="auto"/>
              <w:jc w:val="center"/>
              <w:rPr>
                <w:rFonts w:ascii="Times New Roman" w:hAnsi="Times New Roman" w:eastAsia="仿宋"/>
                <w:color w:val="auto"/>
                <w:szCs w:val="21"/>
              </w:rPr>
            </w:pPr>
            <w:r>
              <w:rPr>
                <w:rFonts w:hint="eastAsia" w:ascii="Times New Roman" w:hAnsi="Times New Roman" w:eastAsia="仿宋"/>
                <w:color w:val="auto"/>
                <w:szCs w:val="21"/>
              </w:rPr>
              <w:t>（元）</w:t>
            </w:r>
          </w:p>
        </w:tc>
      </w:tr>
      <w:tr w14:paraId="76C84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61" w:type="dxa"/>
            <w:vAlign w:val="center"/>
          </w:tcPr>
          <w:p w14:paraId="1BF90DAE">
            <w:pPr>
              <w:spacing w:line="360" w:lineRule="auto"/>
              <w:jc w:val="center"/>
              <w:rPr>
                <w:rFonts w:ascii="Times New Roman" w:hAnsi="Times New Roman" w:eastAsia="仿宋"/>
                <w:color w:val="auto"/>
                <w:szCs w:val="21"/>
              </w:rPr>
            </w:pPr>
            <w:r>
              <w:rPr>
                <w:rFonts w:ascii="Times New Roman" w:hAnsi="Times New Roman" w:eastAsia="仿宋"/>
                <w:color w:val="auto"/>
                <w:szCs w:val="21"/>
              </w:rPr>
              <w:t>1</w:t>
            </w:r>
          </w:p>
        </w:tc>
        <w:tc>
          <w:tcPr>
            <w:tcW w:w="1193" w:type="dxa"/>
            <w:vAlign w:val="center"/>
          </w:tcPr>
          <w:p w14:paraId="3C8E86BB">
            <w:pPr>
              <w:widowControl/>
              <w:jc w:val="center"/>
              <w:rPr>
                <w:rFonts w:ascii="Times New Roman" w:hAnsi="Times New Roman" w:eastAsia="仿宋"/>
                <w:color w:val="auto"/>
                <w:kern w:val="0"/>
                <w:sz w:val="24"/>
                <w:szCs w:val="28"/>
              </w:rPr>
            </w:pPr>
          </w:p>
        </w:tc>
        <w:tc>
          <w:tcPr>
            <w:tcW w:w="1469" w:type="dxa"/>
            <w:vAlign w:val="center"/>
          </w:tcPr>
          <w:p w14:paraId="42D38874">
            <w:pPr>
              <w:pStyle w:val="2"/>
              <w:spacing w:line="360" w:lineRule="auto"/>
              <w:jc w:val="left"/>
              <w:rPr>
                <w:rFonts w:ascii="Times New Roman" w:hAnsi="Times New Roman" w:eastAsia="仿宋"/>
                <w:color w:val="auto"/>
                <w:sz w:val="21"/>
                <w:szCs w:val="21"/>
              </w:rPr>
            </w:pPr>
            <w:r>
              <w:rPr>
                <w:rFonts w:hint="eastAsia" w:ascii="Times New Roman" w:hAnsi="Times New Roman" w:eastAsia="仿宋"/>
                <w:color w:val="auto"/>
                <w:sz w:val="21"/>
                <w:szCs w:val="21"/>
              </w:rPr>
              <w:t>品牌：</w:t>
            </w:r>
          </w:p>
          <w:p w14:paraId="48269FC9">
            <w:pPr>
              <w:pStyle w:val="2"/>
              <w:spacing w:line="360" w:lineRule="auto"/>
              <w:jc w:val="left"/>
              <w:rPr>
                <w:rFonts w:ascii="Times New Roman" w:hAnsi="Times New Roman" w:eastAsia="仿宋"/>
                <w:color w:val="auto"/>
                <w:sz w:val="21"/>
                <w:szCs w:val="21"/>
              </w:rPr>
            </w:pPr>
            <w:r>
              <w:rPr>
                <w:rFonts w:hint="eastAsia" w:ascii="Times New Roman" w:hAnsi="Times New Roman" w:eastAsia="仿宋"/>
                <w:color w:val="auto"/>
                <w:sz w:val="21"/>
                <w:szCs w:val="21"/>
              </w:rPr>
              <w:t>产地：</w:t>
            </w:r>
          </w:p>
        </w:tc>
        <w:tc>
          <w:tcPr>
            <w:tcW w:w="1508" w:type="dxa"/>
            <w:gridSpan w:val="2"/>
            <w:vAlign w:val="center"/>
          </w:tcPr>
          <w:p w14:paraId="0CCCAD1A">
            <w:pPr>
              <w:pStyle w:val="2"/>
              <w:spacing w:line="360" w:lineRule="auto"/>
              <w:jc w:val="center"/>
              <w:rPr>
                <w:rFonts w:ascii="Times New Roman" w:hAnsi="Times New Roman" w:eastAsia="仿宋" w:cs="宋体"/>
                <w:color w:val="auto"/>
                <w:sz w:val="21"/>
                <w:szCs w:val="21"/>
              </w:rPr>
            </w:pPr>
          </w:p>
        </w:tc>
        <w:tc>
          <w:tcPr>
            <w:tcW w:w="1355" w:type="dxa"/>
            <w:vAlign w:val="center"/>
          </w:tcPr>
          <w:p w14:paraId="23197213">
            <w:pPr>
              <w:spacing w:line="360" w:lineRule="auto"/>
              <w:jc w:val="center"/>
              <w:rPr>
                <w:rFonts w:ascii="Times New Roman" w:hAnsi="Times New Roman" w:eastAsia="仿宋"/>
                <w:color w:val="auto"/>
              </w:rPr>
            </w:pPr>
          </w:p>
        </w:tc>
        <w:tc>
          <w:tcPr>
            <w:tcW w:w="654" w:type="dxa"/>
            <w:vAlign w:val="center"/>
          </w:tcPr>
          <w:p w14:paraId="2239FC26">
            <w:pPr>
              <w:widowControl/>
              <w:jc w:val="center"/>
              <w:rPr>
                <w:rFonts w:ascii="Times New Roman" w:hAnsi="Times New Roman" w:eastAsia="仿宋"/>
                <w:color w:val="auto"/>
                <w:kern w:val="0"/>
                <w:sz w:val="24"/>
              </w:rPr>
            </w:pPr>
          </w:p>
        </w:tc>
        <w:tc>
          <w:tcPr>
            <w:tcW w:w="644" w:type="dxa"/>
            <w:vAlign w:val="center"/>
          </w:tcPr>
          <w:p w14:paraId="258B0EF4">
            <w:pPr>
              <w:widowControl/>
              <w:jc w:val="center"/>
              <w:rPr>
                <w:rFonts w:ascii="Times New Roman" w:hAnsi="Times New Roman" w:eastAsia="仿宋"/>
                <w:color w:val="auto"/>
                <w:kern w:val="0"/>
                <w:sz w:val="24"/>
              </w:rPr>
            </w:pPr>
          </w:p>
        </w:tc>
        <w:tc>
          <w:tcPr>
            <w:tcW w:w="1165" w:type="dxa"/>
            <w:vAlign w:val="center"/>
          </w:tcPr>
          <w:p w14:paraId="62C9759D">
            <w:pPr>
              <w:widowControl/>
              <w:spacing w:line="360" w:lineRule="auto"/>
              <w:jc w:val="center"/>
              <w:textAlignment w:val="center"/>
              <w:rPr>
                <w:rFonts w:ascii="Times New Roman" w:hAnsi="Times New Roman" w:eastAsia="仿宋"/>
                <w:color w:val="auto"/>
                <w:sz w:val="28"/>
                <w:szCs w:val="21"/>
              </w:rPr>
            </w:pPr>
          </w:p>
        </w:tc>
        <w:tc>
          <w:tcPr>
            <w:tcW w:w="1400" w:type="dxa"/>
            <w:vAlign w:val="center"/>
          </w:tcPr>
          <w:p w14:paraId="65B1F31B">
            <w:pPr>
              <w:spacing w:line="360" w:lineRule="auto"/>
              <w:jc w:val="center"/>
              <w:textAlignment w:val="center"/>
              <w:rPr>
                <w:rFonts w:ascii="Times New Roman" w:hAnsi="Times New Roman" w:eastAsia="仿宋"/>
                <w:color w:val="auto"/>
                <w:sz w:val="28"/>
                <w:szCs w:val="21"/>
              </w:rPr>
            </w:pPr>
          </w:p>
        </w:tc>
      </w:tr>
      <w:tr w14:paraId="08637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661" w:type="dxa"/>
            <w:vAlign w:val="center"/>
          </w:tcPr>
          <w:p w14:paraId="7BA46899">
            <w:pPr>
              <w:spacing w:line="360" w:lineRule="auto"/>
              <w:jc w:val="center"/>
              <w:rPr>
                <w:rFonts w:ascii="Times New Roman" w:hAnsi="Times New Roman" w:eastAsia="仿宋"/>
                <w:color w:val="auto"/>
                <w:szCs w:val="21"/>
              </w:rPr>
            </w:pPr>
            <w:r>
              <w:rPr>
                <w:rFonts w:ascii="Times New Roman" w:hAnsi="Times New Roman" w:eastAsia="仿宋"/>
                <w:color w:val="auto"/>
                <w:szCs w:val="21"/>
              </w:rPr>
              <w:t>2</w:t>
            </w:r>
          </w:p>
        </w:tc>
        <w:tc>
          <w:tcPr>
            <w:tcW w:w="1193" w:type="dxa"/>
            <w:vAlign w:val="center"/>
          </w:tcPr>
          <w:p w14:paraId="6D4DB3AF">
            <w:pPr>
              <w:jc w:val="center"/>
              <w:rPr>
                <w:rFonts w:ascii="Times New Roman" w:hAnsi="Times New Roman" w:eastAsia="仿宋"/>
                <w:color w:val="auto"/>
                <w:sz w:val="24"/>
                <w:szCs w:val="28"/>
              </w:rPr>
            </w:pPr>
          </w:p>
        </w:tc>
        <w:tc>
          <w:tcPr>
            <w:tcW w:w="1469" w:type="dxa"/>
            <w:vAlign w:val="center"/>
          </w:tcPr>
          <w:p w14:paraId="58F33563">
            <w:pPr>
              <w:pStyle w:val="2"/>
              <w:spacing w:line="360" w:lineRule="auto"/>
              <w:jc w:val="left"/>
              <w:rPr>
                <w:rFonts w:ascii="Times New Roman" w:hAnsi="Times New Roman" w:eastAsia="仿宋"/>
                <w:color w:val="auto"/>
                <w:sz w:val="21"/>
                <w:szCs w:val="21"/>
              </w:rPr>
            </w:pPr>
            <w:r>
              <w:rPr>
                <w:rFonts w:hint="eastAsia" w:ascii="Times New Roman" w:hAnsi="Times New Roman" w:eastAsia="仿宋"/>
                <w:color w:val="auto"/>
                <w:sz w:val="21"/>
                <w:szCs w:val="21"/>
              </w:rPr>
              <w:t>品牌：</w:t>
            </w:r>
          </w:p>
          <w:p w14:paraId="0553F7B4">
            <w:pPr>
              <w:pStyle w:val="2"/>
              <w:spacing w:line="360" w:lineRule="auto"/>
              <w:jc w:val="left"/>
              <w:rPr>
                <w:rFonts w:ascii="Times New Roman" w:hAnsi="Times New Roman" w:eastAsia="仿宋"/>
                <w:color w:val="auto"/>
                <w:sz w:val="21"/>
                <w:szCs w:val="21"/>
              </w:rPr>
            </w:pPr>
            <w:r>
              <w:rPr>
                <w:rFonts w:hint="eastAsia" w:ascii="Times New Roman" w:hAnsi="Times New Roman" w:eastAsia="仿宋"/>
                <w:color w:val="auto"/>
                <w:sz w:val="21"/>
                <w:szCs w:val="21"/>
              </w:rPr>
              <w:t>产地：</w:t>
            </w:r>
          </w:p>
        </w:tc>
        <w:tc>
          <w:tcPr>
            <w:tcW w:w="1508" w:type="dxa"/>
            <w:gridSpan w:val="2"/>
            <w:vAlign w:val="center"/>
          </w:tcPr>
          <w:p w14:paraId="0152549D">
            <w:pPr>
              <w:spacing w:line="360" w:lineRule="auto"/>
              <w:jc w:val="center"/>
              <w:rPr>
                <w:rFonts w:ascii="Times New Roman" w:hAnsi="Times New Roman" w:eastAsia="仿宋" w:cs="宋体"/>
                <w:color w:val="auto"/>
                <w:szCs w:val="21"/>
              </w:rPr>
            </w:pPr>
          </w:p>
        </w:tc>
        <w:tc>
          <w:tcPr>
            <w:tcW w:w="1355" w:type="dxa"/>
            <w:vAlign w:val="center"/>
          </w:tcPr>
          <w:p w14:paraId="4E84C28E">
            <w:pPr>
              <w:spacing w:line="360" w:lineRule="auto"/>
              <w:jc w:val="center"/>
              <w:rPr>
                <w:rFonts w:ascii="Times New Roman" w:hAnsi="Times New Roman" w:eastAsia="仿宋"/>
                <w:color w:val="auto"/>
              </w:rPr>
            </w:pPr>
          </w:p>
        </w:tc>
        <w:tc>
          <w:tcPr>
            <w:tcW w:w="654" w:type="dxa"/>
            <w:vAlign w:val="center"/>
          </w:tcPr>
          <w:p w14:paraId="5628B247">
            <w:pPr>
              <w:jc w:val="center"/>
              <w:rPr>
                <w:rFonts w:ascii="Times New Roman" w:hAnsi="Times New Roman" w:eastAsia="仿宋"/>
                <w:color w:val="auto"/>
                <w:sz w:val="24"/>
              </w:rPr>
            </w:pPr>
          </w:p>
        </w:tc>
        <w:tc>
          <w:tcPr>
            <w:tcW w:w="644" w:type="dxa"/>
            <w:vAlign w:val="center"/>
          </w:tcPr>
          <w:p w14:paraId="724C3A49">
            <w:pPr>
              <w:jc w:val="center"/>
              <w:rPr>
                <w:rFonts w:ascii="Times New Roman" w:hAnsi="Times New Roman" w:eastAsia="仿宋"/>
                <w:color w:val="auto"/>
                <w:sz w:val="24"/>
              </w:rPr>
            </w:pPr>
          </w:p>
        </w:tc>
        <w:tc>
          <w:tcPr>
            <w:tcW w:w="1165" w:type="dxa"/>
            <w:vAlign w:val="center"/>
          </w:tcPr>
          <w:p w14:paraId="71650352">
            <w:pPr>
              <w:widowControl/>
              <w:spacing w:line="360" w:lineRule="auto"/>
              <w:jc w:val="center"/>
              <w:textAlignment w:val="center"/>
              <w:rPr>
                <w:rFonts w:ascii="Times New Roman" w:hAnsi="Times New Roman" w:eastAsia="仿宋"/>
                <w:color w:val="auto"/>
                <w:sz w:val="28"/>
                <w:szCs w:val="21"/>
              </w:rPr>
            </w:pPr>
          </w:p>
        </w:tc>
        <w:tc>
          <w:tcPr>
            <w:tcW w:w="1400" w:type="dxa"/>
            <w:vAlign w:val="center"/>
          </w:tcPr>
          <w:p w14:paraId="4B3D43EB">
            <w:pPr>
              <w:widowControl/>
              <w:spacing w:line="360" w:lineRule="auto"/>
              <w:jc w:val="center"/>
              <w:textAlignment w:val="center"/>
              <w:rPr>
                <w:rFonts w:ascii="Times New Roman" w:hAnsi="Times New Roman" w:eastAsia="仿宋"/>
                <w:color w:val="auto"/>
                <w:sz w:val="28"/>
                <w:szCs w:val="21"/>
              </w:rPr>
            </w:pPr>
          </w:p>
        </w:tc>
      </w:tr>
      <w:tr w14:paraId="6AB92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661" w:type="dxa"/>
            <w:tcBorders>
              <w:bottom w:val="single" w:color="000000" w:sz="4" w:space="0"/>
            </w:tcBorders>
            <w:vAlign w:val="center"/>
          </w:tcPr>
          <w:p w14:paraId="6A6D9C98">
            <w:pPr>
              <w:spacing w:line="360" w:lineRule="auto"/>
              <w:jc w:val="center"/>
              <w:rPr>
                <w:rFonts w:ascii="Times New Roman" w:hAnsi="Times New Roman" w:eastAsia="仿宋"/>
                <w:color w:val="auto"/>
                <w:szCs w:val="21"/>
              </w:rPr>
            </w:pPr>
            <w:r>
              <w:rPr>
                <w:rFonts w:ascii="Times New Roman" w:hAnsi="Times New Roman" w:eastAsia="仿宋"/>
                <w:color w:val="auto"/>
                <w:szCs w:val="21"/>
              </w:rPr>
              <w:t>3</w:t>
            </w:r>
          </w:p>
        </w:tc>
        <w:tc>
          <w:tcPr>
            <w:tcW w:w="1193" w:type="dxa"/>
            <w:tcBorders>
              <w:bottom w:val="single" w:color="000000" w:sz="4" w:space="0"/>
            </w:tcBorders>
            <w:vAlign w:val="center"/>
          </w:tcPr>
          <w:p w14:paraId="0A1D6BC8">
            <w:pPr>
              <w:jc w:val="center"/>
              <w:rPr>
                <w:rFonts w:ascii="Times New Roman" w:hAnsi="Times New Roman" w:eastAsia="仿宋"/>
                <w:color w:val="auto"/>
                <w:kern w:val="0"/>
                <w:sz w:val="24"/>
                <w:szCs w:val="28"/>
              </w:rPr>
            </w:pPr>
          </w:p>
        </w:tc>
        <w:tc>
          <w:tcPr>
            <w:tcW w:w="1469" w:type="dxa"/>
            <w:tcBorders>
              <w:bottom w:val="single" w:color="000000" w:sz="4" w:space="0"/>
            </w:tcBorders>
            <w:vAlign w:val="center"/>
          </w:tcPr>
          <w:p w14:paraId="25BC9519">
            <w:pPr>
              <w:pStyle w:val="2"/>
              <w:spacing w:line="360" w:lineRule="auto"/>
              <w:jc w:val="left"/>
              <w:rPr>
                <w:rFonts w:ascii="Times New Roman" w:hAnsi="Times New Roman" w:eastAsia="仿宋"/>
                <w:color w:val="auto"/>
                <w:sz w:val="21"/>
                <w:szCs w:val="21"/>
              </w:rPr>
            </w:pPr>
            <w:r>
              <w:rPr>
                <w:rFonts w:hint="eastAsia" w:ascii="Times New Roman" w:hAnsi="Times New Roman" w:eastAsia="仿宋"/>
                <w:color w:val="auto"/>
                <w:sz w:val="21"/>
                <w:szCs w:val="21"/>
              </w:rPr>
              <w:t>品牌：</w:t>
            </w:r>
          </w:p>
          <w:p w14:paraId="4EB0B7D3">
            <w:pPr>
              <w:pStyle w:val="2"/>
              <w:spacing w:line="360" w:lineRule="auto"/>
              <w:jc w:val="left"/>
              <w:rPr>
                <w:rFonts w:ascii="Times New Roman" w:hAnsi="Times New Roman" w:eastAsia="仿宋"/>
                <w:color w:val="auto"/>
                <w:sz w:val="21"/>
                <w:szCs w:val="21"/>
              </w:rPr>
            </w:pPr>
            <w:r>
              <w:rPr>
                <w:rFonts w:hint="eastAsia" w:ascii="Times New Roman" w:hAnsi="Times New Roman" w:eastAsia="仿宋"/>
                <w:color w:val="auto"/>
                <w:sz w:val="21"/>
                <w:szCs w:val="21"/>
              </w:rPr>
              <w:t>产地：</w:t>
            </w:r>
          </w:p>
        </w:tc>
        <w:tc>
          <w:tcPr>
            <w:tcW w:w="1508" w:type="dxa"/>
            <w:gridSpan w:val="2"/>
            <w:tcBorders>
              <w:bottom w:val="single" w:color="000000" w:sz="4" w:space="0"/>
              <w:right w:val="single" w:color="000000" w:sz="4" w:space="0"/>
            </w:tcBorders>
            <w:vAlign w:val="center"/>
          </w:tcPr>
          <w:p w14:paraId="6C88E806">
            <w:pPr>
              <w:spacing w:line="360" w:lineRule="auto"/>
              <w:jc w:val="center"/>
              <w:rPr>
                <w:rFonts w:ascii="Times New Roman" w:hAnsi="Times New Roman" w:eastAsia="仿宋" w:cs="宋体"/>
                <w:color w:val="auto"/>
                <w:szCs w:val="21"/>
              </w:rPr>
            </w:pPr>
          </w:p>
        </w:tc>
        <w:tc>
          <w:tcPr>
            <w:tcW w:w="1355" w:type="dxa"/>
            <w:tcBorders>
              <w:left w:val="single" w:color="000000" w:sz="4" w:space="0"/>
              <w:bottom w:val="single" w:color="000000" w:sz="4" w:space="0"/>
              <w:right w:val="single" w:color="000000" w:sz="4" w:space="0"/>
            </w:tcBorders>
            <w:vAlign w:val="center"/>
          </w:tcPr>
          <w:p w14:paraId="5B3A2E3B">
            <w:pPr>
              <w:spacing w:line="360" w:lineRule="auto"/>
              <w:jc w:val="center"/>
              <w:rPr>
                <w:rFonts w:ascii="Times New Roman" w:hAnsi="Times New Roman" w:eastAsia="仿宋"/>
                <w:color w:val="auto"/>
              </w:rPr>
            </w:pPr>
          </w:p>
        </w:tc>
        <w:tc>
          <w:tcPr>
            <w:tcW w:w="654" w:type="dxa"/>
            <w:tcBorders>
              <w:left w:val="single" w:color="000000" w:sz="4" w:space="0"/>
              <w:bottom w:val="single" w:color="000000" w:sz="4" w:space="0"/>
              <w:right w:val="single" w:color="000000" w:sz="4" w:space="0"/>
            </w:tcBorders>
            <w:vAlign w:val="center"/>
          </w:tcPr>
          <w:p w14:paraId="620C779B">
            <w:pPr>
              <w:jc w:val="center"/>
              <w:rPr>
                <w:rFonts w:ascii="Times New Roman" w:hAnsi="Times New Roman" w:eastAsia="仿宋"/>
                <w:color w:val="auto"/>
                <w:sz w:val="24"/>
              </w:rPr>
            </w:pPr>
          </w:p>
        </w:tc>
        <w:tc>
          <w:tcPr>
            <w:tcW w:w="644" w:type="dxa"/>
            <w:tcBorders>
              <w:left w:val="single" w:color="000000" w:sz="4" w:space="0"/>
              <w:bottom w:val="single" w:color="000000" w:sz="4" w:space="0"/>
            </w:tcBorders>
            <w:vAlign w:val="center"/>
          </w:tcPr>
          <w:p w14:paraId="13555DE9">
            <w:pPr>
              <w:jc w:val="center"/>
              <w:rPr>
                <w:rFonts w:ascii="Times New Roman" w:hAnsi="Times New Roman" w:eastAsia="仿宋"/>
                <w:color w:val="auto"/>
                <w:sz w:val="24"/>
              </w:rPr>
            </w:pPr>
          </w:p>
        </w:tc>
        <w:tc>
          <w:tcPr>
            <w:tcW w:w="1165" w:type="dxa"/>
            <w:vAlign w:val="center"/>
          </w:tcPr>
          <w:p w14:paraId="4D007D00">
            <w:pPr>
              <w:widowControl/>
              <w:spacing w:line="360" w:lineRule="auto"/>
              <w:jc w:val="center"/>
              <w:textAlignment w:val="center"/>
              <w:rPr>
                <w:rFonts w:ascii="Times New Roman" w:hAnsi="Times New Roman" w:eastAsia="仿宋"/>
                <w:color w:val="auto"/>
                <w:sz w:val="28"/>
                <w:szCs w:val="21"/>
              </w:rPr>
            </w:pPr>
          </w:p>
        </w:tc>
        <w:tc>
          <w:tcPr>
            <w:tcW w:w="1400" w:type="dxa"/>
            <w:vAlign w:val="center"/>
          </w:tcPr>
          <w:p w14:paraId="26C83C2C">
            <w:pPr>
              <w:widowControl/>
              <w:spacing w:line="360" w:lineRule="auto"/>
              <w:jc w:val="center"/>
              <w:textAlignment w:val="center"/>
              <w:rPr>
                <w:rFonts w:ascii="Times New Roman" w:hAnsi="Times New Roman" w:eastAsia="仿宋"/>
                <w:color w:val="auto"/>
                <w:sz w:val="28"/>
                <w:szCs w:val="21"/>
              </w:rPr>
            </w:pPr>
          </w:p>
        </w:tc>
      </w:tr>
      <w:tr w14:paraId="7D2C8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4824" w:type="dxa"/>
            <w:gridSpan w:val="4"/>
            <w:tcBorders>
              <w:top w:val="single" w:color="000000" w:sz="4" w:space="0"/>
              <w:left w:val="single" w:color="000000" w:sz="4" w:space="0"/>
              <w:bottom w:val="single" w:color="000000" w:sz="4" w:space="0"/>
              <w:right w:val="single" w:color="000000" w:sz="4" w:space="0"/>
            </w:tcBorders>
            <w:vAlign w:val="center"/>
          </w:tcPr>
          <w:p w14:paraId="5D57F269">
            <w:pPr>
              <w:spacing w:line="360" w:lineRule="auto"/>
              <w:jc w:val="center"/>
              <w:rPr>
                <w:rFonts w:ascii="Times New Roman" w:hAnsi="Times New Roman" w:eastAsia="仿宋"/>
                <w:color w:val="auto"/>
                <w:sz w:val="24"/>
                <w:szCs w:val="24"/>
              </w:rPr>
            </w:pPr>
            <w:r>
              <w:rPr>
                <w:rFonts w:hint="eastAsia" w:ascii="Times New Roman" w:hAnsi="Times New Roman" w:eastAsia="仿宋"/>
                <w:color w:val="auto"/>
                <w:sz w:val="24"/>
                <w:szCs w:val="24"/>
              </w:rPr>
              <w:t>合计（小写）</w:t>
            </w:r>
          </w:p>
        </w:tc>
        <w:tc>
          <w:tcPr>
            <w:tcW w:w="5225" w:type="dxa"/>
            <w:gridSpan w:val="6"/>
            <w:tcBorders>
              <w:top w:val="single" w:color="000000" w:sz="4" w:space="0"/>
              <w:left w:val="single" w:color="000000" w:sz="4" w:space="0"/>
              <w:bottom w:val="single" w:color="000000" w:sz="4" w:space="0"/>
            </w:tcBorders>
            <w:vAlign w:val="center"/>
          </w:tcPr>
          <w:p w14:paraId="11FB9FC2">
            <w:pPr>
              <w:widowControl/>
              <w:spacing w:line="360" w:lineRule="auto"/>
              <w:jc w:val="center"/>
              <w:rPr>
                <w:rFonts w:ascii="Times New Roman" w:hAnsi="Times New Roman" w:eastAsia="仿宋"/>
                <w:color w:val="auto"/>
                <w:sz w:val="24"/>
                <w:szCs w:val="24"/>
              </w:rPr>
            </w:pPr>
            <w:r>
              <w:rPr>
                <w:rFonts w:ascii="Times New Roman" w:hAnsi="Times New Roman" w:eastAsia="仿宋"/>
                <w:color w:val="auto"/>
                <w:sz w:val="24"/>
                <w:szCs w:val="24"/>
              </w:rPr>
              <w:t>.00</w:t>
            </w:r>
          </w:p>
        </w:tc>
      </w:tr>
      <w:tr w14:paraId="170DC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4824" w:type="dxa"/>
            <w:gridSpan w:val="4"/>
            <w:tcBorders>
              <w:top w:val="single" w:color="000000" w:sz="4" w:space="0"/>
              <w:right w:val="single" w:color="000000" w:sz="4" w:space="0"/>
            </w:tcBorders>
            <w:vAlign w:val="center"/>
          </w:tcPr>
          <w:p w14:paraId="2F6C7760">
            <w:pPr>
              <w:spacing w:line="360" w:lineRule="auto"/>
              <w:jc w:val="center"/>
              <w:rPr>
                <w:rFonts w:ascii="Times New Roman" w:hAnsi="Times New Roman" w:eastAsia="仿宋"/>
                <w:color w:val="auto"/>
                <w:sz w:val="24"/>
                <w:szCs w:val="24"/>
              </w:rPr>
            </w:pPr>
            <w:r>
              <w:rPr>
                <w:rFonts w:hint="eastAsia" w:ascii="Times New Roman" w:hAnsi="Times New Roman" w:eastAsia="仿宋"/>
                <w:color w:val="auto"/>
                <w:sz w:val="24"/>
                <w:szCs w:val="24"/>
              </w:rPr>
              <w:t>合计（大写）</w:t>
            </w:r>
          </w:p>
        </w:tc>
        <w:tc>
          <w:tcPr>
            <w:tcW w:w="5225" w:type="dxa"/>
            <w:gridSpan w:val="6"/>
            <w:tcBorders>
              <w:top w:val="single" w:color="000000" w:sz="4" w:space="0"/>
              <w:left w:val="single" w:color="000000" w:sz="4" w:space="0"/>
            </w:tcBorders>
            <w:vAlign w:val="center"/>
          </w:tcPr>
          <w:p w14:paraId="6F2C7191">
            <w:pPr>
              <w:widowControl/>
              <w:spacing w:line="360" w:lineRule="auto"/>
              <w:jc w:val="center"/>
              <w:rPr>
                <w:rFonts w:ascii="Times New Roman" w:hAnsi="Times New Roman" w:eastAsia="仿宋"/>
                <w:color w:val="auto"/>
                <w:sz w:val="24"/>
                <w:szCs w:val="24"/>
              </w:rPr>
            </w:pPr>
            <w:r>
              <w:rPr>
                <w:rFonts w:hint="eastAsia" w:ascii="Times New Roman" w:hAnsi="Times New Roman" w:eastAsia="仿宋"/>
                <w:color w:val="auto"/>
                <w:sz w:val="24"/>
                <w:szCs w:val="24"/>
              </w:rPr>
              <w:t>元整</w:t>
            </w:r>
          </w:p>
        </w:tc>
      </w:tr>
    </w:tbl>
    <w:p w14:paraId="061BBB87">
      <w:pPr>
        <w:spacing w:line="360" w:lineRule="auto"/>
        <w:rPr>
          <w:rFonts w:ascii="Times New Roman" w:hAnsi="Times New Roman" w:eastAsia="仿宋"/>
          <w:color w:val="auto"/>
          <w:szCs w:val="21"/>
        </w:rPr>
      </w:pPr>
      <w:r>
        <w:rPr>
          <w:rFonts w:hint="eastAsia" w:ascii="Times New Roman" w:hAnsi="Times New Roman" w:eastAsia="仿宋"/>
          <w:color w:val="auto"/>
          <w:szCs w:val="21"/>
        </w:rPr>
        <w:t>注：</w:t>
      </w:r>
      <w:r>
        <w:rPr>
          <w:rFonts w:ascii="Times New Roman" w:hAnsi="Times New Roman" w:eastAsia="仿宋"/>
          <w:color w:val="auto"/>
          <w:szCs w:val="21"/>
        </w:rPr>
        <w:t>1</w:t>
      </w:r>
      <w:r>
        <w:rPr>
          <w:rFonts w:hint="eastAsia" w:ascii="Times New Roman" w:hAnsi="Times New Roman" w:eastAsia="仿宋"/>
          <w:color w:val="auto"/>
          <w:szCs w:val="21"/>
        </w:rPr>
        <w:t>、请供应商</w:t>
      </w:r>
      <w:r>
        <w:rPr>
          <w:rFonts w:hint="eastAsia" w:ascii="Times New Roman" w:hAnsi="Times New Roman" w:eastAsia="仿宋"/>
          <w:color w:val="auto"/>
          <w:szCs w:val="21"/>
          <w:lang w:val="en-US" w:eastAsia="zh-CN"/>
        </w:rPr>
        <w:t>根据项目采购清单的内容</w:t>
      </w:r>
      <w:r>
        <w:rPr>
          <w:rFonts w:hint="eastAsia" w:ascii="Times New Roman" w:hAnsi="Times New Roman" w:eastAsia="仿宋"/>
          <w:color w:val="auto"/>
          <w:szCs w:val="21"/>
        </w:rPr>
        <w:t>完整填写本表，此表必填，否则投标无效（签合同时必须与本表一致）。</w:t>
      </w:r>
    </w:p>
    <w:p w14:paraId="70F5D98B">
      <w:pPr>
        <w:spacing w:line="360" w:lineRule="auto"/>
        <w:ind w:firstLine="420" w:firstLineChars="200"/>
        <w:rPr>
          <w:rFonts w:ascii="Times New Roman" w:hAnsi="Times New Roman" w:eastAsia="仿宋"/>
          <w:color w:val="auto"/>
          <w:szCs w:val="21"/>
        </w:rPr>
      </w:pPr>
      <w:r>
        <w:rPr>
          <w:rFonts w:ascii="Times New Roman" w:hAnsi="Times New Roman" w:eastAsia="仿宋"/>
          <w:color w:val="auto"/>
          <w:szCs w:val="21"/>
        </w:rPr>
        <w:t>2</w:t>
      </w:r>
      <w:r>
        <w:rPr>
          <w:rFonts w:hint="eastAsia" w:ascii="Times New Roman" w:hAnsi="Times New Roman" w:eastAsia="仿宋"/>
          <w:color w:val="auto"/>
          <w:szCs w:val="21"/>
        </w:rPr>
        <w:t>、该表可扩展</w:t>
      </w:r>
      <w:bookmarkStart w:id="0" w:name="OLE_LINK2"/>
      <w:bookmarkStart w:id="1" w:name="OLE_LINK1"/>
      <w:r>
        <w:rPr>
          <w:rFonts w:hint="eastAsia" w:ascii="Times New Roman" w:hAnsi="Times New Roman" w:eastAsia="仿宋"/>
          <w:color w:val="auto"/>
          <w:szCs w:val="21"/>
        </w:rPr>
        <w:t>，并逐页签字或盖章。</w:t>
      </w:r>
      <w:bookmarkEnd w:id="0"/>
      <w:bookmarkEnd w:id="1"/>
    </w:p>
    <w:p w14:paraId="22A7AFD8">
      <w:pPr>
        <w:snapToGrid w:val="0"/>
        <w:spacing w:line="360" w:lineRule="auto"/>
        <w:rPr>
          <w:rFonts w:ascii="Times New Roman" w:hAnsi="Times New Roman" w:eastAsia="仿宋"/>
          <w:color w:val="auto"/>
          <w:szCs w:val="21"/>
        </w:rPr>
      </w:pPr>
      <w:r>
        <w:rPr>
          <w:rFonts w:ascii="Times New Roman" w:hAnsi="Times New Roman" w:eastAsia="仿宋"/>
          <w:color w:val="auto"/>
          <w:szCs w:val="21"/>
        </w:rPr>
        <w:t xml:space="preserve">    3</w:t>
      </w:r>
      <w:r>
        <w:rPr>
          <w:rFonts w:hint="eastAsia" w:ascii="Times New Roman" w:hAnsi="Times New Roman" w:eastAsia="仿宋"/>
          <w:color w:val="auto"/>
          <w:szCs w:val="21"/>
        </w:rPr>
        <w:t>、产品名称、品牌及产地、制造商名称、规格型号必须与厂家标牌一致。</w:t>
      </w:r>
    </w:p>
    <w:p w14:paraId="1611BF2C">
      <w:pPr>
        <w:pStyle w:val="10"/>
        <w:spacing w:line="360" w:lineRule="auto"/>
        <w:ind w:left="90" w:leftChars="-127" w:hanging="357" w:hangingChars="170"/>
        <w:rPr>
          <w:rFonts w:ascii="Times New Roman" w:hAnsi="Times New Roman" w:eastAsia="仿宋"/>
          <w:color w:val="auto"/>
          <w:kern w:val="0"/>
          <w:sz w:val="21"/>
          <w:szCs w:val="21"/>
        </w:rPr>
      </w:pPr>
      <w:r>
        <w:rPr>
          <w:rFonts w:hint="eastAsia" w:ascii="Times New Roman" w:hAnsi="Times New Roman" w:eastAsia="仿宋"/>
          <w:color w:val="auto"/>
          <w:kern w:val="0"/>
          <w:sz w:val="21"/>
          <w:szCs w:val="21"/>
        </w:rPr>
        <w:t>供应商名称（公章）：</w:t>
      </w:r>
    </w:p>
    <w:p w14:paraId="41DFBC52">
      <w:pPr>
        <w:pStyle w:val="10"/>
        <w:spacing w:line="360" w:lineRule="auto"/>
        <w:ind w:left="90" w:leftChars="-127" w:hanging="357" w:hangingChars="170"/>
        <w:rPr>
          <w:rFonts w:ascii="Times New Roman" w:hAnsi="Times New Roman" w:eastAsia="仿宋"/>
          <w:color w:val="auto"/>
          <w:kern w:val="0"/>
          <w:sz w:val="21"/>
          <w:szCs w:val="21"/>
        </w:rPr>
      </w:pPr>
      <w:r>
        <w:rPr>
          <w:rFonts w:ascii="Times New Roman" w:hAnsi="Times New Roman" w:eastAsia="仿宋"/>
          <w:color w:val="auto"/>
          <w:sz w:val="21"/>
          <w:szCs w:val="21"/>
        </w:rPr>
        <w:t>20</w:t>
      </w:r>
      <w:r>
        <w:rPr>
          <w:rFonts w:hint="eastAsia" w:ascii="Times New Roman" w:hAnsi="Times New Roman" w:eastAsia="仿宋"/>
          <w:color w:val="auto"/>
          <w:sz w:val="21"/>
          <w:szCs w:val="21"/>
        </w:rPr>
        <w:t>2</w:t>
      </w:r>
      <w:r>
        <w:rPr>
          <w:rFonts w:hint="eastAsia" w:ascii="Times New Roman" w:hAnsi="Times New Roman" w:eastAsia="仿宋"/>
          <w:color w:val="auto"/>
          <w:sz w:val="21"/>
          <w:szCs w:val="21"/>
          <w:lang w:val="en-US" w:eastAsia="zh-CN"/>
        </w:rPr>
        <w:t>5</w:t>
      </w:r>
      <w:r>
        <w:rPr>
          <w:rFonts w:hint="eastAsia" w:ascii="Times New Roman" w:hAnsi="Times New Roman" w:eastAsia="仿宋"/>
          <w:color w:val="auto"/>
          <w:sz w:val="21"/>
          <w:szCs w:val="21"/>
        </w:rPr>
        <w:t>年    月     日</w:t>
      </w:r>
    </w:p>
    <w:p w14:paraId="3F487E9D">
      <w:pPr>
        <w:rPr>
          <w:rFonts w:ascii="Times New Roman" w:hAnsi="Times New Roman" w:eastAsia="仿宋"/>
          <w:color w:val="auto"/>
          <w:szCs w:val="21"/>
          <w:highlight w:val="none"/>
        </w:rPr>
      </w:pPr>
      <w:r>
        <w:rPr>
          <w:rFonts w:ascii="Times New Roman" w:hAnsi="Times New Roman" w:eastAsia="宋体"/>
          <w:color w:val="auto"/>
          <w:highlight w:val="none"/>
        </w:rPr>
        <w:pict>
          <v:shape id="_x0000_s2050" o:spid="_x0000_s2050" o:spt="202" type="#_x0000_t202" style="position:absolute;left:0pt;margin-left:-19.35pt;margin-top:33.5pt;height:137.4pt;width:207.95pt;z-index:251659264;mso-width-relative:page;mso-height-relative:page;" coordsize="21600,21600" o:gfxdata="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P4bAtkAAAAKAQAADwAAAAAAAAAB&#10;ACAAAAAiAAAAZHJzL2Rvd25yZXYueG1sUEsBAhQAFAAAAAgAh07iQAIzSKwPAgAACgQAAA4AAAAA&#10;AAAAAQAgAAAAKAEAAGRycy9lMm9Eb2MueG1sUEsFBgAAAAAGAAYAWQEAAKkFAAAAAA==&#10;">
            <v:path/>
            <v:fill focussize="0,0"/>
            <v:stroke joinstyle="miter"/>
            <v:imagedata o:title=""/>
            <o:lock v:ext="edit"/>
            <v:textbox>
              <w:txbxContent>
                <w:p w14:paraId="551243FE">
                  <w:pPr>
                    <w:jc w:val="center"/>
                  </w:pPr>
                  <w:r>
                    <w:rPr>
                      <w:rFonts w:hint="eastAsia"/>
                    </w:rPr>
                    <w:t>身份证(正面)</w:t>
                  </w:r>
                </w:p>
              </w:txbxContent>
            </v:textbox>
          </v:shape>
        </w:pict>
      </w:r>
      <w:r>
        <w:rPr>
          <w:rFonts w:hint="eastAsia" w:ascii="Times New Roman" w:hAnsi="Times New Roman" w:eastAsia="仿宋"/>
          <w:color w:val="auto"/>
          <w:szCs w:val="21"/>
          <w:highlight w:val="none"/>
          <w:lang w:val="en-US" w:eastAsia="zh-CN"/>
        </w:rPr>
        <w:t>法定代表人或法定</w:t>
      </w:r>
      <w:r>
        <w:rPr>
          <w:rFonts w:hint="eastAsia" w:ascii="Times New Roman" w:hAnsi="Times New Roman" w:eastAsia="仿宋"/>
          <w:color w:val="auto"/>
          <w:szCs w:val="21"/>
          <w:highlight w:val="none"/>
        </w:rPr>
        <w:t>授权人身份证复印件：（加盖鲜章）</w:t>
      </w:r>
      <w:r>
        <w:rPr>
          <w:rFonts w:hint="eastAsia" w:ascii="Times New Roman" w:hAnsi="Times New Roman" w:eastAsia="仿宋"/>
          <w:color w:val="auto"/>
          <w:szCs w:val="21"/>
          <w:highlight w:val="none"/>
          <w:lang w:val="en-US" w:eastAsia="zh-CN"/>
        </w:rPr>
        <w:t xml:space="preserve">  联系</w:t>
      </w:r>
      <w:r>
        <w:rPr>
          <w:rFonts w:hint="eastAsia" w:ascii="Times New Roman" w:hAnsi="Times New Roman" w:eastAsia="仿宋"/>
          <w:color w:val="auto"/>
          <w:szCs w:val="21"/>
          <w:highlight w:val="none"/>
        </w:rPr>
        <w:t>电话：</w:t>
      </w:r>
    </w:p>
    <w:p w14:paraId="5B2E2B4B">
      <w:pPr>
        <w:rPr>
          <w:rFonts w:ascii="Times New Roman" w:hAnsi="Times New Roman" w:eastAsia="仿宋"/>
          <w:color w:val="auto"/>
          <w:szCs w:val="21"/>
        </w:rPr>
      </w:pPr>
    </w:p>
    <w:p w14:paraId="153FC96B">
      <w:pPr>
        <w:rPr>
          <w:rFonts w:ascii="Times New Roman" w:hAnsi="Times New Roman" w:eastAsia="仿宋"/>
          <w:color w:val="auto"/>
          <w:szCs w:val="21"/>
        </w:rPr>
      </w:pPr>
      <w:r>
        <w:rPr>
          <w:rFonts w:ascii="Times New Roman" w:hAnsi="Times New Roman" w:eastAsia="宋体"/>
          <w:color w:val="auto"/>
        </w:rPr>
        <w:pict>
          <v:shape id="_x0000_s2051" o:spid="_x0000_s2051" o:spt="202" type="#_x0000_t202" style="position:absolute;left:0pt;margin-left:230.55pt;margin-top:0.3pt;height:137.4pt;width:207.95pt;z-index:251660288;mso-width-relative:page;mso-height-relative:page;" coordsize="21600,21600" o:gfxdata="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MnAYLYAAAACAEAAA8AAAAAAAAAAQAg&#10;AAAAIgAAAGRycy9kb3ducmV2LnhtbFBLAQIUABQAAAAIAIdO4kAX4EKEDgIAAAoEAAAOAAAAAAAA&#10;AAEAIAAAACcBAABkcnMvZTJvRG9jLnhtbFBLBQYAAAAABgAGAFkBAACnBQAAAAA=&#10;">
            <v:path/>
            <v:fill focussize="0,0"/>
            <v:stroke joinstyle="miter"/>
            <v:imagedata o:title=""/>
            <o:lock v:ext="edit"/>
            <v:textbox>
              <w:txbxContent>
                <w:p w14:paraId="518C6B03">
                  <w:pPr>
                    <w:jc w:val="center"/>
                  </w:pPr>
                  <w:r>
                    <w:rPr>
                      <w:rFonts w:hint="eastAsia"/>
                    </w:rPr>
                    <w:t>身份证(反面)</w:t>
                  </w:r>
                </w:p>
              </w:txbxContent>
            </v:textbox>
          </v:shape>
        </w:pict>
      </w:r>
    </w:p>
    <w:p w14:paraId="4B1EDA4C">
      <w:pPr>
        <w:rPr>
          <w:rFonts w:ascii="Times New Roman" w:hAnsi="Times New Roman" w:eastAsia="仿宋"/>
          <w:color w:val="auto"/>
          <w:szCs w:val="21"/>
        </w:rPr>
      </w:pPr>
    </w:p>
    <w:p w14:paraId="79A979EF">
      <w:pPr>
        <w:spacing w:line="360" w:lineRule="auto"/>
        <w:ind w:right="480"/>
        <w:rPr>
          <w:rFonts w:ascii="Times New Roman" w:hAnsi="Times New Roman" w:eastAsia="仿宋"/>
          <w:color w:val="auto"/>
          <w:szCs w:val="21"/>
        </w:rPr>
      </w:pPr>
    </w:p>
    <w:p w14:paraId="75B7CE57">
      <w:pPr>
        <w:spacing w:line="360" w:lineRule="auto"/>
        <w:ind w:right="480"/>
        <w:rPr>
          <w:rFonts w:ascii="Times New Roman" w:hAnsi="Times New Roman" w:eastAsia="仿宋"/>
          <w:color w:val="auto"/>
          <w:szCs w:val="21"/>
        </w:rPr>
      </w:pPr>
    </w:p>
    <w:p w14:paraId="2773DE03">
      <w:pPr>
        <w:spacing w:line="360" w:lineRule="auto"/>
        <w:ind w:right="480" w:firstLine="4676" w:firstLineChars="2227"/>
        <w:rPr>
          <w:rFonts w:ascii="Times New Roman" w:hAnsi="Times New Roman" w:eastAsia="仿宋"/>
          <w:color w:val="auto"/>
          <w:szCs w:val="21"/>
        </w:rPr>
      </w:pPr>
    </w:p>
    <w:p w14:paraId="2318DD0D">
      <w:pPr>
        <w:rPr>
          <w:rFonts w:ascii="Times New Roman" w:hAnsi="Times New Roman" w:eastAsia="仿宋"/>
          <w:color w:val="auto"/>
        </w:rPr>
      </w:pPr>
    </w:p>
    <w:p w14:paraId="0BE50BE6">
      <w:pPr>
        <w:rPr>
          <w:rFonts w:ascii="Times New Roman" w:hAnsi="Times New Roman" w:eastAsia="仿宋"/>
          <w:color w:val="auto"/>
        </w:rPr>
      </w:pPr>
    </w:p>
    <w:p w14:paraId="6D0637AA">
      <w:pPr>
        <w:tabs>
          <w:tab w:val="left" w:pos="6032"/>
        </w:tabs>
        <w:rPr>
          <w:rFonts w:ascii="Times New Roman" w:hAnsi="Times New Roman" w:eastAsia="仿宋"/>
          <w:color w:val="auto"/>
        </w:rPr>
      </w:pPr>
    </w:p>
    <w:p w14:paraId="22926F0B">
      <w:pPr>
        <w:tabs>
          <w:tab w:val="left" w:pos="6032"/>
        </w:tabs>
        <w:rPr>
          <w:rFonts w:ascii="Times New Roman" w:hAnsi="Times New Roman" w:eastAsia="仿宋"/>
          <w:color w:val="auto"/>
        </w:rPr>
      </w:pPr>
    </w:p>
    <w:p w14:paraId="4D475ECB">
      <w:pPr>
        <w:tabs>
          <w:tab w:val="left" w:pos="6032"/>
        </w:tabs>
        <w:rPr>
          <w:rFonts w:hint="eastAsia" w:ascii="Times New Roman" w:hAnsi="Times New Roman" w:eastAsia="仿宋"/>
          <w:color w:val="auto"/>
        </w:rPr>
      </w:pPr>
      <w:r>
        <w:rPr>
          <w:rFonts w:hint="eastAsia" w:ascii="Times New Roman" w:hAnsi="Times New Roman" w:eastAsia="仿宋"/>
          <w:color w:val="auto"/>
        </w:rPr>
        <w:t>附件2-1：供应商响应技术参数按要求在附件2-1上传的相关截图资料</w:t>
      </w:r>
    </w:p>
    <w:p w14:paraId="66BABD41">
      <w:pPr>
        <w:rPr>
          <w:rFonts w:hint="eastAsia" w:ascii="Times New Roman" w:hAnsi="Times New Roman" w:eastAsia="仿宋"/>
          <w:color w:val="auto"/>
        </w:rPr>
      </w:pPr>
      <w:r>
        <w:rPr>
          <w:rFonts w:hint="eastAsia" w:ascii="Times New Roman" w:hAnsi="Times New Roman" w:eastAsia="仿宋"/>
          <w:color w:val="auto"/>
        </w:rPr>
        <w:br w:type="page"/>
      </w:r>
    </w:p>
    <w:p w14:paraId="0E3119E9">
      <w:pPr>
        <w:pStyle w:val="2"/>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eastAsia="方正仿宋_GBK" w:cs="方正仿宋_GBK"/>
          <w:color w:val="auto"/>
          <w:szCs w:val="21"/>
        </w:rPr>
      </w:pPr>
      <w:bookmarkStart w:id="2" w:name="_Hlk27399531"/>
      <w:r>
        <w:rPr>
          <w:rFonts w:hint="eastAsia" w:ascii="Times New Roman" w:hAnsi="Times New Roman" w:eastAsia="方正仿宋_GBK" w:cs="方正仿宋_GBK"/>
          <w:color w:val="auto"/>
          <w:sz w:val="21"/>
          <w:szCs w:val="21"/>
        </w:rPr>
        <w:t>附件</w:t>
      </w:r>
      <w:r>
        <w:rPr>
          <w:rFonts w:hint="eastAsia" w:ascii="Times New Roman" w:hAnsi="Times New Roman" w:eastAsia="方正仿宋_GBK" w:cs="方正仿宋_GBK"/>
          <w:color w:val="auto"/>
          <w:sz w:val="21"/>
          <w:szCs w:val="21"/>
          <w:lang w:val="en-US" w:eastAsia="zh-CN"/>
        </w:rPr>
        <w:t>3</w:t>
      </w:r>
      <w:r>
        <w:rPr>
          <w:rFonts w:hint="eastAsia" w:ascii="Times New Roman" w:hAnsi="Times New Roman" w:eastAsia="方正仿宋_GBK" w:cs="方正仿宋_GBK"/>
          <w:color w:val="auto"/>
          <w:sz w:val="21"/>
          <w:szCs w:val="21"/>
        </w:rPr>
        <w:t>：</w:t>
      </w:r>
      <w:r>
        <w:rPr>
          <w:rFonts w:hint="eastAsia" w:ascii="Times New Roman" w:hAnsi="Times New Roman" w:eastAsia="方正仿宋_GBK" w:cs="方正仿宋_GBK"/>
          <w:color w:val="auto"/>
          <w:sz w:val="21"/>
          <w:szCs w:val="21"/>
          <w:lang w:val="en-US" w:eastAsia="zh-CN"/>
        </w:rPr>
        <w:t>资格文件</w:t>
      </w:r>
      <w:r>
        <w:rPr>
          <w:rFonts w:hint="eastAsia" w:ascii="Times New Roman" w:hAnsi="Times New Roman" w:eastAsia="方正仿宋_GBK" w:cs="方正仿宋_GBK"/>
          <w:bCs/>
          <w:color w:val="auto"/>
          <w:szCs w:val="28"/>
        </w:rPr>
        <w:t>(</w:t>
      </w:r>
      <w:r>
        <w:rPr>
          <w:rFonts w:hint="eastAsia" w:ascii="Times New Roman" w:hAnsi="Times New Roman" w:eastAsia="方正仿宋_GBK" w:cs="方正仿宋_GBK"/>
          <w:color w:val="auto"/>
          <w:kern w:val="2"/>
          <w:sz w:val="21"/>
          <w:szCs w:val="21"/>
        </w:rPr>
        <w:t>签合同时需附在合同后面</w:t>
      </w:r>
      <w:r>
        <w:rPr>
          <w:rFonts w:hint="eastAsia" w:ascii="Times New Roman" w:hAnsi="Times New Roman" w:eastAsia="方正仿宋_GBK" w:cs="方正仿宋_GBK"/>
          <w:color w:val="auto"/>
          <w:szCs w:val="21"/>
        </w:rPr>
        <w:t>)</w:t>
      </w:r>
    </w:p>
    <w:p w14:paraId="3F11890D">
      <w:pPr>
        <w:ind w:firstLine="420" w:firstLineChars="200"/>
        <w:rPr>
          <w:rFonts w:hint="eastAsia" w:ascii="Times New Roman" w:hAnsi="Times New Roman" w:eastAsia="方正仿宋_GBK" w:cs="方正仿宋_GBK"/>
          <w:color w:val="auto"/>
          <w:kern w:val="2"/>
          <w:sz w:val="21"/>
          <w:szCs w:val="21"/>
          <w:lang w:val="en-US" w:eastAsia="zh-CN" w:bidi="ar-SA"/>
        </w:rPr>
      </w:pPr>
      <w:r>
        <w:rPr>
          <w:rFonts w:hint="eastAsia" w:ascii="Times New Roman" w:hAnsi="Times New Roman" w:eastAsia="方正仿宋_GBK" w:cs="方正仿宋_GBK"/>
          <w:color w:val="auto"/>
          <w:kern w:val="2"/>
          <w:sz w:val="21"/>
          <w:szCs w:val="21"/>
          <w:lang w:val="en-US" w:eastAsia="zh-CN" w:bidi="ar-SA"/>
        </w:rPr>
        <w:t>1.具有独立承担民事责任的能力</w:t>
      </w:r>
    </w:p>
    <w:p w14:paraId="7BBA1315">
      <w:pPr>
        <w:ind w:firstLine="420" w:firstLineChars="200"/>
        <w:rPr>
          <w:rFonts w:hint="eastAsia" w:ascii="Times New Roman" w:hAnsi="Times New Roman" w:eastAsia="方正仿宋_GBK" w:cs="方正仿宋_GBK"/>
          <w:color w:val="auto"/>
          <w:kern w:val="2"/>
          <w:sz w:val="21"/>
          <w:szCs w:val="21"/>
          <w:lang w:val="en-US" w:eastAsia="zh-CN" w:bidi="ar-SA"/>
        </w:rPr>
      </w:pPr>
      <w:r>
        <w:rPr>
          <w:rFonts w:hint="eastAsia" w:ascii="Times New Roman" w:hAnsi="Times New Roman" w:eastAsia="方正仿宋_GBK" w:cs="方正仿宋_GBK"/>
          <w:color w:val="auto"/>
          <w:kern w:val="2"/>
          <w:sz w:val="21"/>
          <w:szCs w:val="21"/>
          <w:lang w:val="en-US" w:eastAsia="zh-CN" w:bidi="ar-SA"/>
        </w:rPr>
        <w:t>投标人法人营业执照（副本）或事业单位法人证书（副本）或个体工商户营业执照或有效的自然人身份证明或社会团体法人登记证书（提供复印件）</w:t>
      </w:r>
    </w:p>
    <w:p w14:paraId="28B30EA5">
      <w:pPr>
        <w:pStyle w:val="14"/>
        <w:rPr>
          <w:rFonts w:hint="eastAsia" w:ascii="Times New Roman" w:hAnsi="Times New Roman" w:eastAsia="方正仿宋_GBK" w:cs="方正仿宋_GBK"/>
          <w:color w:val="auto"/>
          <w:kern w:val="2"/>
          <w:sz w:val="21"/>
          <w:szCs w:val="21"/>
          <w:lang w:val="en-US" w:eastAsia="zh-CN" w:bidi="ar-SA"/>
        </w:rPr>
      </w:pPr>
    </w:p>
    <w:p w14:paraId="2B2CF5E7">
      <w:pPr>
        <w:pStyle w:val="14"/>
        <w:rPr>
          <w:rFonts w:hint="eastAsia" w:ascii="Times New Roman" w:hAnsi="Times New Roman" w:eastAsia="方正仿宋_GBK" w:cs="方正仿宋_GBK"/>
          <w:color w:val="auto"/>
          <w:kern w:val="2"/>
          <w:sz w:val="21"/>
          <w:szCs w:val="21"/>
          <w:lang w:val="en-US" w:eastAsia="zh-CN" w:bidi="ar-SA"/>
        </w:rPr>
      </w:pPr>
    </w:p>
    <w:p w14:paraId="5E00C90A">
      <w:pPr>
        <w:pStyle w:val="14"/>
        <w:rPr>
          <w:rFonts w:hint="eastAsia" w:ascii="Times New Roman" w:hAnsi="Times New Roman" w:eastAsia="方正仿宋_GBK" w:cs="方正仿宋_GBK"/>
          <w:color w:val="auto"/>
          <w:kern w:val="2"/>
          <w:sz w:val="21"/>
          <w:szCs w:val="21"/>
          <w:lang w:val="en-US" w:eastAsia="zh-CN" w:bidi="ar-SA"/>
        </w:rPr>
      </w:pPr>
    </w:p>
    <w:p w14:paraId="145AEBB0">
      <w:pPr>
        <w:pStyle w:val="14"/>
        <w:rPr>
          <w:rFonts w:hint="eastAsia" w:ascii="Times New Roman" w:hAnsi="Times New Roman" w:eastAsia="方正仿宋_GBK" w:cs="方正仿宋_GBK"/>
          <w:color w:val="auto"/>
          <w:kern w:val="2"/>
          <w:sz w:val="21"/>
          <w:szCs w:val="21"/>
          <w:lang w:val="en-US" w:eastAsia="zh-CN" w:bidi="ar-SA"/>
        </w:rPr>
      </w:pPr>
    </w:p>
    <w:p w14:paraId="2AFD910B">
      <w:pPr>
        <w:pStyle w:val="14"/>
        <w:rPr>
          <w:rFonts w:hint="eastAsia" w:ascii="Times New Roman" w:hAnsi="Times New Roman" w:eastAsia="方正仿宋_GBK" w:cs="方正仿宋_GBK"/>
          <w:color w:val="auto"/>
          <w:kern w:val="2"/>
          <w:sz w:val="21"/>
          <w:szCs w:val="21"/>
          <w:lang w:val="en-US" w:eastAsia="zh-CN" w:bidi="ar-SA"/>
        </w:rPr>
      </w:pPr>
    </w:p>
    <w:p w14:paraId="1D829D43">
      <w:pPr>
        <w:pStyle w:val="14"/>
        <w:rPr>
          <w:rFonts w:hint="eastAsia" w:ascii="Times New Roman" w:hAnsi="Times New Roman" w:eastAsia="方正仿宋_GBK" w:cs="方正仿宋_GBK"/>
          <w:color w:val="auto"/>
          <w:kern w:val="2"/>
          <w:sz w:val="21"/>
          <w:szCs w:val="21"/>
          <w:lang w:val="en-US" w:eastAsia="zh-CN" w:bidi="ar-SA"/>
        </w:rPr>
      </w:pPr>
    </w:p>
    <w:p w14:paraId="161BB564">
      <w:pPr>
        <w:pStyle w:val="14"/>
        <w:rPr>
          <w:rFonts w:hint="eastAsia" w:ascii="Times New Roman" w:hAnsi="Times New Roman" w:eastAsia="方正仿宋_GBK" w:cs="方正仿宋_GBK"/>
          <w:color w:val="auto"/>
          <w:kern w:val="2"/>
          <w:sz w:val="21"/>
          <w:szCs w:val="21"/>
          <w:lang w:val="en-US" w:eastAsia="zh-CN" w:bidi="ar-SA"/>
        </w:rPr>
      </w:pPr>
    </w:p>
    <w:p w14:paraId="4FC30312">
      <w:pPr>
        <w:pStyle w:val="14"/>
        <w:rPr>
          <w:rFonts w:hint="eastAsia" w:ascii="Times New Roman" w:hAnsi="Times New Roman" w:eastAsia="方正仿宋_GBK" w:cs="方正仿宋_GBK"/>
          <w:color w:val="auto"/>
          <w:kern w:val="2"/>
          <w:sz w:val="21"/>
          <w:szCs w:val="21"/>
          <w:lang w:val="en-US" w:eastAsia="zh-CN" w:bidi="ar-SA"/>
        </w:rPr>
      </w:pPr>
    </w:p>
    <w:p w14:paraId="5B6EEF45">
      <w:pPr>
        <w:pStyle w:val="14"/>
        <w:rPr>
          <w:rFonts w:hint="eastAsia" w:ascii="Times New Roman" w:hAnsi="Times New Roman" w:eastAsia="方正仿宋_GBK" w:cs="方正仿宋_GBK"/>
          <w:color w:val="auto"/>
          <w:kern w:val="2"/>
          <w:sz w:val="21"/>
          <w:szCs w:val="21"/>
          <w:lang w:val="en-US" w:eastAsia="zh-CN" w:bidi="ar-SA"/>
        </w:rPr>
      </w:pPr>
    </w:p>
    <w:p w14:paraId="79F563FE">
      <w:pPr>
        <w:pStyle w:val="14"/>
        <w:rPr>
          <w:rFonts w:hint="eastAsia" w:ascii="Times New Roman" w:hAnsi="Times New Roman" w:eastAsia="方正仿宋_GBK" w:cs="方正仿宋_GBK"/>
          <w:color w:val="auto"/>
          <w:kern w:val="2"/>
          <w:sz w:val="21"/>
          <w:szCs w:val="21"/>
          <w:lang w:val="en-US" w:eastAsia="zh-CN" w:bidi="ar-SA"/>
        </w:rPr>
      </w:pPr>
    </w:p>
    <w:p w14:paraId="7BE4E93A">
      <w:pPr>
        <w:pStyle w:val="14"/>
        <w:rPr>
          <w:rFonts w:hint="eastAsia" w:ascii="Times New Roman" w:hAnsi="Times New Roman" w:eastAsia="方正仿宋_GBK" w:cs="方正仿宋_GBK"/>
          <w:color w:val="auto"/>
          <w:kern w:val="2"/>
          <w:sz w:val="21"/>
          <w:szCs w:val="21"/>
          <w:lang w:val="en-US" w:eastAsia="zh-CN" w:bidi="ar-SA"/>
        </w:rPr>
      </w:pPr>
    </w:p>
    <w:p w14:paraId="414B2900">
      <w:pPr>
        <w:pStyle w:val="14"/>
        <w:rPr>
          <w:rFonts w:hint="eastAsia" w:ascii="Times New Roman" w:hAnsi="Times New Roman" w:eastAsia="方正仿宋_GBK" w:cs="方正仿宋_GBK"/>
          <w:color w:val="auto"/>
          <w:kern w:val="2"/>
          <w:sz w:val="21"/>
          <w:szCs w:val="21"/>
          <w:lang w:val="en-US" w:eastAsia="zh-CN" w:bidi="ar-SA"/>
        </w:rPr>
      </w:pPr>
    </w:p>
    <w:p w14:paraId="35BA2561">
      <w:pPr>
        <w:pStyle w:val="14"/>
        <w:rPr>
          <w:rFonts w:hint="eastAsia" w:ascii="Times New Roman" w:hAnsi="Times New Roman" w:eastAsia="方正仿宋_GBK" w:cs="方正仿宋_GBK"/>
          <w:color w:val="auto"/>
          <w:kern w:val="2"/>
          <w:sz w:val="21"/>
          <w:szCs w:val="21"/>
          <w:lang w:val="en-US" w:eastAsia="zh-CN" w:bidi="ar-SA"/>
        </w:rPr>
      </w:pPr>
    </w:p>
    <w:p w14:paraId="43150EF6">
      <w:pPr>
        <w:pStyle w:val="14"/>
        <w:rPr>
          <w:rFonts w:hint="eastAsia" w:ascii="Times New Roman" w:hAnsi="Times New Roman" w:eastAsia="方正仿宋_GBK" w:cs="方正仿宋_GBK"/>
          <w:color w:val="auto"/>
          <w:kern w:val="2"/>
          <w:sz w:val="21"/>
          <w:szCs w:val="21"/>
          <w:lang w:val="en-US" w:eastAsia="zh-CN" w:bidi="ar-SA"/>
        </w:rPr>
      </w:pPr>
    </w:p>
    <w:p w14:paraId="27398FC1">
      <w:pPr>
        <w:pStyle w:val="14"/>
        <w:rPr>
          <w:rFonts w:hint="eastAsia" w:ascii="Times New Roman" w:hAnsi="Times New Roman" w:eastAsia="方正仿宋_GBK" w:cs="方正仿宋_GBK"/>
          <w:color w:val="auto"/>
          <w:kern w:val="2"/>
          <w:sz w:val="21"/>
          <w:szCs w:val="21"/>
          <w:lang w:val="en-US" w:eastAsia="zh-CN" w:bidi="ar-SA"/>
        </w:rPr>
      </w:pPr>
    </w:p>
    <w:p w14:paraId="26635B2E">
      <w:pPr>
        <w:pStyle w:val="14"/>
        <w:rPr>
          <w:rFonts w:hint="eastAsia" w:ascii="Times New Roman" w:hAnsi="Times New Roman" w:eastAsia="方正仿宋_GBK" w:cs="方正仿宋_GBK"/>
          <w:color w:val="auto"/>
          <w:kern w:val="2"/>
          <w:sz w:val="21"/>
          <w:szCs w:val="21"/>
          <w:lang w:val="en-US" w:eastAsia="zh-CN" w:bidi="ar-SA"/>
        </w:rPr>
      </w:pPr>
    </w:p>
    <w:p w14:paraId="3745DF64">
      <w:pPr>
        <w:pStyle w:val="14"/>
        <w:rPr>
          <w:rFonts w:hint="eastAsia" w:ascii="Times New Roman" w:hAnsi="Times New Roman" w:eastAsia="方正仿宋_GBK" w:cs="方正仿宋_GBK"/>
          <w:color w:val="auto"/>
          <w:kern w:val="2"/>
          <w:sz w:val="21"/>
          <w:szCs w:val="21"/>
          <w:lang w:val="en-US" w:eastAsia="zh-CN" w:bidi="ar-SA"/>
        </w:rPr>
      </w:pPr>
    </w:p>
    <w:p w14:paraId="6D95650E">
      <w:pPr>
        <w:pStyle w:val="14"/>
        <w:rPr>
          <w:rFonts w:hint="eastAsia" w:ascii="Times New Roman" w:hAnsi="Times New Roman" w:eastAsia="方正仿宋_GBK" w:cs="方正仿宋_GBK"/>
          <w:color w:val="auto"/>
          <w:kern w:val="2"/>
          <w:sz w:val="21"/>
          <w:szCs w:val="21"/>
          <w:lang w:val="en-US" w:eastAsia="zh-CN" w:bidi="ar-SA"/>
        </w:rPr>
      </w:pPr>
    </w:p>
    <w:p w14:paraId="3E94E771">
      <w:pPr>
        <w:pStyle w:val="14"/>
        <w:rPr>
          <w:rFonts w:hint="eastAsia" w:ascii="Times New Roman" w:hAnsi="Times New Roman" w:eastAsia="方正仿宋_GBK" w:cs="方正仿宋_GBK"/>
          <w:color w:val="auto"/>
          <w:kern w:val="2"/>
          <w:sz w:val="21"/>
          <w:szCs w:val="21"/>
          <w:lang w:val="en-US" w:eastAsia="zh-CN" w:bidi="ar-SA"/>
        </w:rPr>
      </w:pPr>
    </w:p>
    <w:p w14:paraId="23DC2E60">
      <w:pPr>
        <w:pStyle w:val="14"/>
        <w:rPr>
          <w:rFonts w:hint="eastAsia" w:ascii="Times New Roman" w:hAnsi="Times New Roman" w:eastAsia="方正仿宋_GBK" w:cs="方正仿宋_GBK"/>
          <w:color w:val="auto"/>
          <w:kern w:val="2"/>
          <w:sz w:val="21"/>
          <w:szCs w:val="21"/>
          <w:lang w:val="en-US" w:eastAsia="zh-CN" w:bidi="ar-SA"/>
        </w:rPr>
      </w:pPr>
    </w:p>
    <w:p w14:paraId="650DD5DF">
      <w:pPr>
        <w:pStyle w:val="14"/>
        <w:rPr>
          <w:rFonts w:hint="eastAsia" w:ascii="Times New Roman" w:hAnsi="Times New Roman" w:eastAsia="方正仿宋_GBK" w:cs="方正仿宋_GBK"/>
          <w:color w:val="auto"/>
          <w:kern w:val="2"/>
          <w:sz w:val="21"/>
          <w:szCs w:val="21"/>
          <w:lang w:val="en-US" w:eastAsia="zh-CN" w:bidi="ar-SA"/>
        </w:rPr>
      </w:pPr>
    </w:p>
    <w:p w14:paraId="66B9F90A">
      <w:pPr>
        <w:pStyle w:val="14"/>
        <w:rPr>
          <w:rFonts w:hint="eastAsia" w:ascii="Times New Roman" w:hAnsi="Times New Roman" w:eastAsia="方正仿宋_GBK" w:cs="方正仿宋_GBK"/>
          <w:color w:val="auto"/>
          <w:kern w:val="2"/>
          <w:sz w:val="21"/>
          <w:szCs w:val="21"/>
          <w:lang w:val="en-US" w:eastAsia="zh-CN" w:bidi="ar-SA"/>
        </w:rPr>
      </w:pPr>
    </w:p>
    <w:p w14:paraId="1B0CEB5A">
      <w:pPr>
        <w:pStyle w:val="14"/>
        <w:rPr>
          <w:rFonts w:hint="eastAsia" w:ascii="Times New Roman" w:hAnsi="Times New Roman" w:eastAsia="方正仿宋_GBK" w:cs="方正仿宋_GBK"/>
          <w:color w:val="auto"/>
          <w:kern w:val="2"/>
          <w:sz w:val="21"/>
          <w:szCs w:val="21"/>
          <w:lang w:val="en-US" w:eastAsia="zh-CN" w:bidi="ar-SA"/>
        </w:rPr>
      </w:pPr>
    </w:p>
    <w:p w14:paraId="4641DB58">
      <w:pPr>
        <w:pStyle w:val="14"/>
        <w:rPr>
          <w:rFonts w:hint="eastAsia" w:ascii="Times New Roman" w:hAnsi="Times New Roman" w:eastAsia="方正仿宋_GBK" w:cs="方正仿宋_GBK"/>
          <w:color w:val="auto"/>
          <w:kern w:val="2"/>
          <w:sz w:val="21"/>
          <w:szCs w:val="21"/>
          <w:lang w:val="en-US" w:eastAsia="zh-CN" w:bidi="ar-SA"/>
        </w:rPr>
      </w:pPr>
    </w:p>
    <w:p w14:paraId="385D4BAB">
      <w:pPr>
        <w:pStyle w:val="14"/>
        <w:rPr>
          <w:rFonts w:hint="eastAsia" w:ascii="Times New Roman" w:hAnsi="Times New Roman" w:eastAsia="方正仿宋_GBK" w:cs="方正仿宋_GBK"/>
          <w:color w:val="auto"/>
          <w:kern w:val="2"/>
          <w:sz w:val="21"/>
          <w:szCs w:val="21"/>
          <w:lang w:val="en-US" w:eastAsia="zh-CN" w:bidi="ar-SA"/>
        </w:rPr>
      </w:pPr>
    </w:p>
    <w:p w14:paraId="41A3993B">
      <w:pPr>
        <w:pStyle w:val="14"/>
        <w:rPr>
          <w:rFonts w:hint="eastAsia" w:ascii="Times New Roman" w:hAnsi="Times New Roman" w:eastAsia="方正仿宋_GBK" w:cs="方正仿宋_GBK"/>
          <w:color w:val="auto"/>
          <w:kern w:val="2"/>
          <w:sz w:val="21"/>
          <w:szCs w:val="21"/>
          <w:lang w:val="en-US" w:eastAsia="zh-CN" w:bidi="ar-SA"/>
        </w:rPr>
      </w:pPr>
    </w:p>
    <w:p w14:paraId="54D7A928">
      <w:pPr>
        <w:pStyle w:val="14"/>
        <w:rPr>
          <w:rFonts w:hint="eastAsia" w:ascii="Times New Roman" w:hAnsi="Times New Roman" w:eastAsia="方正仿宋_GBK" w:cs="方正仿宋_GBK"/>
          <w:color w:val="auto"/>
          <w:kern w:val="2"/>
          <w:sz w:val="21"/>
          <w:szCs w:val="21"/>
          <w:lang w:val="en-US" w:eastAsia="zh-CN" w:bidi="ar-SA"/>
        </w:rPr>
      </w:pPr>
    </w:p>
    <w:p w14:paraId="0D1349BB">
      <w:pPr>
        <w:pStyle w:val="14"/>
        <w:rPr>
          <w:rFonts w:hint="eastAsia" w:ascii="Times New Roman" w:hAnsi="Times New Roman" w:eastAsia="方正仿宋_GBK" w:cs="方正仿宋_GBK"/>
          <w:color w:val="auto"/>
          <w:kern w:val="2"/>
          <w:sz w:val="21"/>
          <w:szCs w:val="21"/>
          <w:lang w:val="en-US" w:eastAsia="zh-CN" w:bidi="ar-SA"/>
        </w:rPr>
      </w:pPr>
    </w:p>
    <w:p w14:paraId="45C7A620">
      <w:pPr>
        <w:pStyle w:val="14"/>
        <w:rPr>
          <w:rFonts w:hint="eastAsia" w:ascii="Times New Roman" w:hAnsi="Times New Roman" w:eastAsia="方正仿宋_GBK" w:cs="方正仿宋_GBK"/>
          <w:color w:val="auto"/>
          <w:kern w:val="2"/>
          <w:sz w:val="21"/>
          <w:szCs w:val="21"/>
          <w:lang w:val="en-US" w:eastAsia="zh-CN" w:bidi="ar-SA"/>
        </w:rPr>
      </w:pPr>
    </w:p>
    <w:p w14:paraId="38D6F577">
      <w:pPr>
        <w:rPr>
          <w:rFonts w:hint="eastAsia" w:ascii="Times New Roman" w:hAnsi="Times New Roman"/>
          <w:color w:val="auto"/>
        </w:rPr>
      </w:pPr>
      <w:r>
        <w:rPr>
          <w:rFonts w:hint="eastAsia" w:ascii="Times New Roman" w:hAnsi="Times New Roman" w:eastAsia="方正仿宋_GBK" w:cs="方正仿宋_GBK"/>
          <w:color w:val="auto"/>
          <w:szCs w:val="21"/>
        </w:rPr>
        <w:br w:type="page"/>
      </w:r>
    </w:p>
    <w:p w14:paraId="151331AF">
      <w:pPr>
        <w:tabs>
          <w:tab w:val="left" w:pos="6300"/>
        </w:tabs>
        <w:snapToGrid w:val="0"/>
        <w:spacing w:line="500" w:lineRule="exact"/>
        <w:ind w:firstLine="480" w:firstLineChars="200"/>
        <w:rPr>
          <w:rFonts w:hint="default" w:ascii="Times New Roman" w:hAnsi="Times New Roman" w:eastAsia="方正仿宋_GBK"/>
          <w:color w:val="auto"/>
          <w:sz w:val="24"/>
          <w:szCs w:val="28"/>
          <w:lang w:val="en-US" w:eastAsia="zh-CN"/>
        </w:rPr>
      </w:pPr>
      <w:r>
        <w:rPr>
          <w:rFonts w:hint="eastAsia" w:ascii="Times New Roman" w:hAnsi="Times New Roman" w:eastAsia="方正仿宋_GBK"/>
          <w:color w:val="auto"/>
          <w:sz w:val="24"/>
          <w:szCs w:val="28"/>
          <w:lang w:val="en-US" w:eastAsia="zh-CN"/>
        </w:rPr>
        <w:t>2.法人代表证明</w:t>
      </w:r>
    </w:p>
    <w:p w14:paraId="1ADB6EE4">
      <w:pPr>
        <w:tabs>
          <w:tab w:val="left" w:pos="6300"/>
        </w:tabs>
        <w:snapToGrid w:val="0"/>
        <w:spacing w:line="500" w:lineRule="exact"/>
        <w:ind w:firstLine="480" w:firstLineChars="200"/>
        <w:rPr>
          <w:rFonts w:hint="eastAsia" w:ascii="Times New Roman" w:hAnsi="Times New Roman" w:eastAsia="方正仿宋_GBK"/>
          <w:color w:val="auto"/>
          <w:sz w:val="24"/>
        </w:rPr>
      </w:pPr>
      <w:r>
        <w:rPr>
          <w:rFonts w:hint="eastAsia" w:ascii="Times New Roman" w:hAnsi="Times New Roman" w:eastAsia="方正仿宋_GBK"/>
          <w:color w:val="auto"/>
          <w:sz w:val="24"/>
          <w:szCs w:val="28"/>
        </w:rPr>
        <w:t>询价项目名称</w:t>
      </w:r>
      <w:r>
        <w:rPr>
          <w:rFonts w:hint="eastAsia" w:ascii="Times New Roman" w:hAnsi="Times New Roman" w:eastAsia="方正仿宋_GBK"/>
          <w:color w:val="auto"/>
          <w:sz w:val="24"/>
        </w:rPr>
        <w:t>：</w:t>
      </w:r>
      <w:r>
        <w:rPr>
          <w:rFonts w:hint="eastAsia" w:ascii="Times New Roman" w:hAnsi="Times New Roman" w:eastAsia="方正仿宋_GBK"/>
          <w:color w:val="auto"/>
          <w:sz w:val="24"/>
          <w:u w:val="single"/>
        </w:rPr>
        <w:t xml:space="preserve">                                                </w:t>
      </w:r>
    </w:p>
    <w:p w14:paraId="6D7B083F">
      <w:pPr>
        <w:tabs>
          <w:tab w:val="left" w:pos="6300"/>
        </w:tabs>
        <w:snapToGrid w:val="0"/>
        <w:spacing w:line="312" w:lineRule="auto"/>
        <w:ind w:right="-1"/>
        <w:rPr>
          <w:rFonts w:ascii="Times New Roman" w:hAnsi="Times New Roman" w:cs="宋体"/>
          <w:color w:val="auto"/>
          <w:sz w:val="24"/>
        </w:rPr>
      </w:pPr>
    </w:p>
    <w:p w14:paraId="08008A57">
      <w:pPr>
        <w:tabs>
          <w:tab w:val="left" w:pos="6300"/>
        </w:tabs>
        <w:snapToGrid w:val="0"/>
        <w:spacing w:line="312" w:lineRule="auto"/>
        <w:jc w:val="center"/>
        <w:rPr>
          <w:rFonts w:hint="eastAsia" w:ascii="Times New Roman" w:hAnsi="Times New Roman" w:eastAsiaTheme="majorEastAsia" w:cstheme="majorEastAsia"/>
          <w:b/>
          <w:bCs/>
          <w:color w:val="auto"/>
          <w:sz w:val="28"/>
          <w:szCs w:val="24"/>
        </w:rPr>
      </w:pPr>
      <w:r>
        <w:rPr>
          <w:rFonts w:hint="eastAsia" w:ascii="Times New Roman" w:hAnsi="Times New Roman" w:eastAsiaTheme="majorEastAsia" w:cstheme="majorEastAsia"/>
          <w:b/>
          <w:bCs/>
          <w:color w:val="auto"/>
          <w:sz w:val="28"/>
          <w:szCs w:val="24"/>
        </w:rPr>
        <w:t>法定代表人证明</w:t>
      </w:r>
    </w:p>
    <w:p w14:paraId="07AD800C">
      <w:pPr>
        <w:tabs>
          <w:tab w:val="left" w:pos="6300"/>
        </w:tabs>
        <w:snapToGrid w:val="0"/>
        <w:spacing w:line="312" w:lineRule="auto"/>
        <w:rPr>
          <w:rFonts w:hint="eastAsia" w:ascii="Times New Roman" w:hAnsi="Times New Roman" w:eastAsia="仿宋" w:cs="仿宋"/>
          <w:color w:val="auto"/>
          <w:sz w:val="24"/>
        </w:rPr>
      </w:pPr>
    </w:p>
    <w:p w14:paraId="48041735">
      <w:pPr>
        <w:tabs>
          <w:tab w:val="left" w:pos="6300"/>
        </w:tabs>
        <w:snapToGrid w:val="0"/>
        <w:spacing w:line="312" w:lineRule="auto"/>
        <w:rPr>
          <w:rFonts w:hint="eastAsia" w:ascii="Times New Roman" w:hAnsi="Times New Roman" w:eastAsia="仿宋" w:cs="仿宋"/>
          <w:color w:val="auto"/>
          <w:sz w:val="24"/>
        </w:rPr>
      </w:pPr>
      <w:r>
        <w:rPr>
          <w:rFonts w:hint="eastAsia" w:ascii="Times New Roman" w:hAnsi="Times New Roman" w:eastAsia="仿宋" w:cs="仿宋"/>
          <w:color w:val="auto"/>
          <w:sz w:val="24"/>
        </w:rPr>
        <w:t>致：</w:t>
      </w:r>
      <w:r>
        <w:rPr>
          <w:rFonts w:hint="eastAsia" w:ascii="Times New Roman" w:hAnsi="Times New Roman" w:eastAsia="仿宋" w:cs="仿宋"/>
          <w:color w:val="auto"/>
          <w:sz w:val="24"/>
          <w:u w:val="single"/>
        </w:rPr>
        <w:t xml:space="preserve">                     </w:t>
      </w:r>
      <w:r>
        <w:rPr>
          <w:rFonts w:hint="eastAsia" w:ascii="Times New Roman" w:hAnsi="Times New Roman" w:eastAsia="仿宋" w:cs="仿宋"/>
          <w:color w:val="auto"/>
          <w:sz w:val="24"/>
        </w:rPr>
        <w:t>（采购人名称）：</w:t>
      </w:r>
    </w:p>
    <w:p w14:paraId="574663F7">
      <w:pPr>
        <w:tabs>
          <w:tab w:val="left" w:pos="6300"/>
        </w:tabs>
        <w:snapToGrid w:val="0"/>
        <w:spacing w:line="500" w:lineRule="exact"/>
        <w:ind w:firstLine="570"/>
        <w:rPr>
          <w:rFonts w:hint="eastAsia" w:ascii="Times New Roman" w:hAnsi="Times New Roman" w:eastAsia="仿宋" w:cs="仿宋"/>
          <w:color w:val="auto"/>
          <w:sz w:val="24"/>
        </w:rPr>
      </w:pPr>
      <w:r>
        <w:rPr>
          <w:rFonts w:hint="eastAsia" w:ascii="Times New Roman" w:hAnsi="Times New Roman" w:eastAsia="方正仿宋_GBK"/>
          <w:color w:val="auto"/>
          <w:sz w:val="24"/>
          <w:u w:val="single"/>
        </w:rPr>
        <w:t xml:space="preserve">        </w:t>
      </w:r>
      <w:r>
        <w:rPr>
          <w:rFonts w:hint="eastAsia" w:ascii="Times New Roman" w:hAnsi="Times New Roman" w:eastAsia="方正仿宋_GBK"/>
          <w:color w:val="auto"/>
          <w:sz w:val="24"/>
        </w:rPr>
        <w:t>（法定代表人姓名）</w:t>
      </w:r>
      <w:r>
        <w:rPr>
          <w:rFonts w:hint="eastAsia" w:ascii="Times New Roman" w:hAnsi="Times New Roman" w:eastAsia="方正仿宋_GBK"/>
          <w:color w:val="auto"/>
          <w:sz w:val="24"/>
          <w:u w:val="single"/>
          <w:lang w:val="en-US" w:eastAsia="zh-CN"/>
        </w:rPr>
        <w:t xml:space="preserve">    </w:t>
      </w:r>
      <w:r>
        <w:rPr>
          <w:rFonts w:hint="eastAsia" w:ascii="Times New Roman" w:hAnsi="Times New Roman" w:eastAsia="方正仿宋_GBK"/>
          <w:color w:val="auto"/>
          <w:sz w:val="24"/>
          <w:lang w:val="en-US" w:eastAsia="zh-CN"/>
        </w:rPr>
        <w:t>（性别）</w:t>
      </w:r>
      <w:r>
        <w:rPr>
          <w:rFonts w:hint="eastAsia" w:ascii="Times New Roman" w:hAnsi="Times New Roman" w:eastAsia="方正仿宋_GBK"/>
          <w:color w:val="auto"/>
          <w:sz w:val="24"/>
        </w:rPr>
        <w:t>在</w:t>
      </w:r>
      <w:r>
        <w:rPr>
          <w:rFonts w:hint="eastAsia" w:ascii="Times New Roman" w:hAnsi="Times New Roman" w:eastAsia="方正仿宋_GBK"/>
          <w:color w:val="auto"/>
          <w:sz w:val="24"/>
          <w:u w:val="single"/>
        </w:rPr>
        <w:t xml:space="preserve">                       </w:t>
      </w:r>
      <w:r>
        <w:rPr>
          <w:rFonts w:hint="eastAsia" w:ascii="Times New Roman" w:hAnsi="Times New Roman" w:eastAsia="方正仿宋_GBK"/>
          <w:color w:val="auto"/>
          <w:sz w:val="24"/>
        </w:rPr>
        <w:t>（供应商名称）任</w:t>
      </w:r>
      <w:r>
        <w:rPr>
          <w:rFonts w:hint="eastAsia" w:ascii="Times New Roman" w:hAnsi="Times New Roman" w:eastAsia="方正仿宋_GBK"/>
          <w:color w:val="auto"/>
          <w:sz w:val="24"/>
          <w:u w:val="single"/>
        </w:rPr>
        <w:t xml:space="preserve">    </w:t>
      </w:r>
      <w:r>
        <w:rPr>
          <w:rFonts w:hint="eastAsia" w:ascii="Times New Roman" w:hAnsi="Times New Roman" w:eastAsia="方正仿宋_GBK"/>
          <w:color w:val="auto"/>
          <w:sz w:val="24"/>
        </w:rPr>
        <w:t>（职务名称）职务，是（供应商名称）</w:t>
      </w:r>
      <w:r>
        <w:rPr>
          <w:rFonts w:hint="eastAsia" w:ascii="Times New Roman" w:hAnsi="Times New Roman" w:eastAsia="方正仿宋_GBK"/>
          <w:color w:val="auto"/>
          <w:sz w:val="24"/>
          <w:u w:val="single"/>
        </w:rPr>
        <w:t xml:space="preserve">              </w:t>
      </w:r>
      <w:r>
        <w:rPr>
          <w:rFonts w:hint="eastAsia" w:ascii="Times New Roman" w:hAnsi="Times New Roman" w:eastAsia="方正仿宋_GBK"/>
          <w:color w:val="auto"/>
          <w:sz w:val="24"/>
        </w:rPr>
        <w:t>的法定代表人。</w:t>
      </w:r>
    </w:p>
    <w:p w14:paraId="6CAA1A4A">
      <w:pPr>
        <w:tabs>
          <w:tab w:val="left" w:pos="6300"/>
        </w:tabs>
        <w:snapToGrid w:val="0"/>
        <w:spacing w:line="500" w:lineRule="exact"/>
        <w:ind w:firstLine="570"/>
        <w:rPr>
          <w:rFonts w:hint="eastAsia" w:ascii="Times New Roman" w:hAnsi="Times New Roman" w:eastAsia="方正仿宋_GBK"/>
          <w:color w:val="auto"/>
          <w:sz w:val="24"/>
        </w:rPr>
      </w:pPr>
      <w:r>
        <w:rPr>
          <w:rFonts w:hint="eastAsia" w:ascii="Times New Roman" w:hAnsi="Times New Roman" w:eastAsia="方正仿宋_GBK"/>
          <w:color w:val="auto"/>
          <w:sz w:val="24"/>
        </w:rPr>
        <w:t>特此证明。</w:t>
      </w:r>
    </w:p>
    <w:p w14:paraId="40A8FDD6">
      <w:pPr>
        <w:tabs>
          <w:tab w:val="left" w:pos="6300"/>
        </w:tabs>
        <w:snapToGrid w:val="0"/>
        <w:spacing w:line="312" w:lineRule="auto"/>
        <w:rPr>
          <w:rFonts w:hint="eastAsia" w:ascii="Times New Roman" w:hAnsi="Times New Roman" w:eastAsia="仿宋" w:cs="仿宋"/>
          <w:color w:val="auto"/>
          <w:sz w:val="24"/>
        </w:rPr>
      </w:pPr>
    </w:p>
    <w:p w14:paraId="5686D1AC">
      <w:pPr>
        <w:tabs>
          <w:tab w:val="left" w:pos="6300"/>
        </w:tabs>
        <w:snapToGrid w:val="0"/>
        <w:spacing w:line="312" w:lineRule="auto"/>
        <w:ind w:firstLine="570"/>
        <w:rPr>
          <w:rFonts w:hint="eastAsia" w:ascii="Times New Roman" w:hAnsi="Times New Roman" w:eastAsia="仿宋" w:cs="仿宋"/>
          <w:color w:val="auto"/>
          <w:sz w:val="24"/>
        </w:rPr>
      </w:pPr>
      <w:r>
        <w:rPr>
          <w:rFonts w:hint="eastAsia" w:ascii="Times New Roman" w:hAnsi="Times New Roman" w:eastAsia="仿宋" w:cs="仿宋"/>
          <w:color w:val="auto"/>
          <w:sz w:val="24"/>
        </w:rPr>
        <w:t>法定代表人（签字或盖章）：</w:t>
      </w:r>
    </w:p>
    <w:p w14:paraId="316AB868">
      <w:pPr>
        <w:pStyle w:val="2"/>
        <w:rPr>
          <w:rFonts w:hint="eastAsia" w:ascii="Times New Roman" w:hAnsi="Times New Roman"/>
          <w:color w:val="auto"/>
        </w:rPr>
      </w:pPr>
    </w:p>
    <w:p w14:paraId="5C56EFFA">
      <w:pPr>
        <w:tabs>
          <w:tab w:val="left" w:pos="6300"/>
        </w:tabs>
        <w:snapToGrid w:val="0"/>
        <w:spacing w:line="312" w:lineRule="auto"/>
        <w:ind w:firstLine="570"/>
        <w:rPr>
          <w:rFonts w:hint="eastAsia" w:ascii="Times New Roman" w:hAnsi="Times New Roman" w:eastAsia="仿宋" w:cs="仿宋"/>
          <w:color w:val="auto"/>
          <w:sz w:val="24"/>
        </w:rPr>
      </w:pPr>
      <w:r>
        <w:rPr>
          <w:rFonts w:hint="eastAsia" w:ascii="Times New Roman" w:hAnsi="Times New Roman" w:eastAsia="仿宋" w:cs="仿宋"/>
          <w:color w:val="auto"/>
          <w:sz w:val="24"/>
        </w:rPr>
        <w:t>（附：法定代表人身份证正反面复印件）</w:t>
      </w:r>
    </w:p>
    <w:p w14:paraId="437B3E9A">
      <w:pPr>
        <w:pStyle w:val="2"/>
        <w:rPr>
          <w:rFonts w:hint="eastAsia" w:ascii="Times New Roman" w:hAnsi="Times New Roman"/>
          <w:color w:val="auto"/>
        </w:rPr>
      </w:pPr>
    </w:p>
    <w:p w14:paraId="6246D549">
      <w:pPr>
        <w:tabs>
          <w:tab w:val="left" w:pos="6300"/>
        </w:tabs>
        <w:wordWrap w:val="0"/>
        <w:snapToGrid w:val="0"/>
        <w:spacing w:line="312" w:lineRule="auto"/>
        <w:ind w:firstLine="570"/>
        <w:jc w:val="right"/>
        <w:rPr>
          <w:rFonts w:hint="default" w:ascii="Times New Roman" w:hAnsi="Times New Roman" w:eastAsia="仿宋" w:cs="仿宋"/>
          <w:color w:val="auto"/>
          <w:sz w:val="24"/>
          <w:lang w:val="en-US" w:eastAsia="zh-CN"/>
        </w:rPr>
      </w:pPr>
      <w:r>
        <w:rPr>
          <w:rFonts w:hint="eastAsia" w:ascii="Times New Roman" w:hAnsi="Times New Roman" w:eastAsia="仿宋" w:cs="仿宋"/>
          <w:color w:val="auto"/>
          <w:sz w:val="24"/>
        </w:rPr>
        <w:t>供应商名称（公章）</w:t>
      </w:r>
      <w:r>
        <w:rPr>
          <w:rFonts w:hint="eastAsia" w:ascii="Times New Roman" w:hAnsi="Times New Roman" w:eastAsia="仿宋" w:cs="仿宋"/>
          <w:color w:val="auto"/>
          <w:sz w:val="24"/>
          <w:lang w:val="en-US" w:eastAsia="zh-CN"/>
        </w:rPr>
        <w:t xml:space="preserve">  </w:t>
      </w:r>
    </w:p>
    <w:p w14:paraId="0C9793CA">
      <w:pPr>
        <w:tabs>
          <w:tab w:val="left" w:pos="6300"/>
        </w:tabs>
        <w:snapToGrid w:val="0"/>
        <w:spacing w:line="312" w:lineRule="auto"/>
        <w:ind w:right="360" w:firstLine="570"/>
        <w:jc w:val="right"/>
        <w:rPr>
          <w:rFonts w:ascii="Times New Roman" w:hAnsi="Times New Roman" w:cs="宋体"/>
          <w:color w:val="auto"/>
          <w:sz w:val="24"/>
        </w:rPr>
      </w:pPr>
      <w:r>
        <w:rPr>
          <w:rFonts w:hint="eastAsia" w:ascii="Times New Roman" w:hAnsi="Times New Roman" w:eastAsia="仿宋" w:cs="仿宋"/>
          <w:color w:val="auto"/>
          <w:sz w:val="24"/>
        </w:rPr>
        <w:t>年   月   日</w:t>
      </w:r>
    </w:p>
    <w:p w14:paraId="1873F13F">
      <w:pPr>
        <w:tabs>
          <w:tab w:val="left" w:pos="6300"/>
        </w:tabs>
        <w:snapToGrid w:val="0"/>
        <w:spacing w:line="312" w:lineRule="auto"/>
        <w:ind w:firstLine="570"/>
        <w:jc w:val="center"/>
        <w:rPr>
          <w:rFonts w:hint="eastAsia" w:ascii="Times New Roman" w:hAnsi="Times New Roman" w:eastAsia="仿宋" w:cs="仿宋"/>
          <w:color w:val="auto"/>
          <w:sz w:val="24"/>
        </w:rPr>
      </w:pPr>
    </w:p>
    <w:p w14:paraId="6592B941">
      <w:pPr>
        <w:tabs>
          <w:tab w:val="left" w:pos="6300"/>
        </w:tabs>
        <w:snapToGrid w:val="0"/>
        <w:spacing w:line="312" w:lineRule="auto"/>
        <w:ind w:firstLine="570"/>
        <w:jc w:val="center"/>
        <w:rPr>
          <w:rFonts w:hint="eastAsia" w:ascii="Times New Roman" w:hAnsi="Times New Roman" w:eastAsia="仿宋" w:cs="仿宋"/>
          <w:color w:val="auto"/>
          <w:sz w:val="24"/>
        </w:rPr>
      </w:pPr>
    </w:p>
    <w:p w14:paraId="162E31D4">
      <w:pPr>
        <w:tabs>
          <w:tab w:val="left" w:pos="6300"/>
        </w:tabs>
        <w:snapToGrid w:val="0"/>
        <w:spacing w:line="312" w:lineRule="auto"/>
        <w:ind w:firstLine="570"/>
        <w:jc w:val="center"/>
        <w:rPr>
          <w:rFonts w:hint="eastAsia" w:ascii="Times New Roman" w:hAnsi="Times New Roman" w:eastAsia="仿宋" w:cs="仿宋"/>
          <w:color w:val="auto"/>
          <w:sz w:val="24"/>
        </w:rPr>
      </w:pPr>
    </w:p>
    <w:bookmarkEnd w:id="2"/>
    <w:p w14:paraId="4AF7E51E">
      <w:pPr>
        <w:rPr>
          <w:rFonts w:ascii="Times New Roman" w:hAnsi="Times New Roman"/>
          <w:color w:val="auto"/>
        </w:rPr>
      </w:pPr>
      <w:r>
        <w:rPr>
          <w:rFonts w:ascii="Times New Roman" w:hAnsi="Times New Roman"/>
          <w:color w:val="auto"/>
        </w:rPr>
        <w:br w:type="page"/>
      </w:r>
    </w:p>
    <w:p w14:paraId="61A1BA6D">
      <w:pPr>
        <w:tabs>
          <w:tab w:val="left" w:pos="6300"/>
        </w:tabs>
        <w:snapToGrid w:val="0"/>
        <w:spacing w:line="500" w:lineRule="exact"/>
        <w:ind w:firstLine="480" w:firstLineChars="200"/>
        <w:rPr>
          <w:rFonts w:hint="default" w:ascii="Times New Roman" w:hAnsi="Times New Roman" w:eastAsia="方正仿宋_GBK"/>
          <w:color w:val="auto"/>
          <w:sz w:val="24"/>
          <w:szCs w:val="28"/>
          <w:lang w:val="en-US" w:eastAsia="zh-CN"/>
        </w:rPr>
      </w:pPr>
      <w:r>
        <w:rPr>
          <w:rFonts w:hint="eastAsia" w:ascii="Times New Roman" w:hAnsi="Times New Roman" w:eastAsia="方正仿宋_GBK"/>
          <w:color w:val="auto"/>
          <w:sz w:val="24"/>
          <w:szCs w:val="28"/>
          <w:lang w:val="en-US" w:eastAsia="zh-CN"/>
        </w:rPr>
        <w:t>3.法定代表人授权委托书</w:t>
      </w:r>
    </w:p>
    <w:p w14:paraId="0005EE1F">
      <w:pPr>
        <w:tabs>
          <w:tab w:val="left" w:pos="6300"/>
        </w:tabs>
        <w:snapToGrid w:val="0"/>
        <w:spacing w:line="500" w:lineRule="exact"/>
        <w:ind w:firstLine="480" w:firstLineChars="200"/>
        <w:rPr>
          <w:rFonts w:hint="eastAsia" w:ascii="Times New Roman" w:hAnsi="Times New Roman" w:eastAsia="方正仿宋_GBK"/>
          <w:color w:val="auto"/>
          <w:sz w:val="24"/>
        </w:rPr>
      </w:pPr>
      <w:r>
        <w:rPr>
          <w:rFonts w:hint="eastAsia" w:ascii="Times New Roman" w:hAnsi="Times New Roman" w:eastAsia="方正仿宋_GBK"/>
          <w:color w:val="auto"/>
          <w:sz w:val="24"/>
          <w:szCs w:val="28"/>
        </w:rPr>
        <w:t>项目名称</w:t>
      </w:r>
      <w:r>
        <w:rPr>
          <w:rFonts w:hint="eastAsia" w:ascii="Times New Roman" w:hAnsi="Times New Roman" w:eastAsia="方正仿宋_GBK"/>
          <w:color w:val="auto"/>
          <w:sz w:val="24"/>
        </w:rPr>
        <w:t>：</w:t>
      </w:r>
      <w:r>
        <w:rPr>
          <w:rFonts w:hint="eastAsia" w:ascii="Times New Roman" w:hAnsi="Times New Roman" w:eastAsia="方正仿宋_GBK"/>
          <w:color w:val="auto"/>
          <w:sz w:val="24"/>
          <w:u w:val="single"/>
        </w:rPr>
        <w:t xml:space="preserve">                                                </w:t>
      </w:r>
    </w:p>
    <w:p w14:paraId="56513149">
      <w:pPr>
        <w:rPr>
          <w:rFonts w:hint="eastAsia" w:ascii="Times New Roman" w:hAnsi="Times New Roman"/>
          <w:color w:val="auto"/>
        </w:rPr>
      </w:pPr>
    </w:p>
    <w:p w14:paraId="2EB7CA0B">
      <w:pPr>
        <w:tabs>
          <w:tab w:val="left" w:pos="6300"/>
        </w:tabs>
        <w:snapToGrid w:val="0"/>
        <w:spacing w:line="312" w:lineRule="auto"/>
        <w:jc w:val="center"/>
        <w:rPr>
          <w:rFonts w:hint="eastAsia" w:ascii="Times New Roman" w:hAnsi="Times New Roman" w:eastAsiaTheme="majorEastAsia" w:cstheme="majorEastAsia"/>
          <w:b/>
          <w:bCs/>
          <w:color w:val="auto"/>
          <w:sz w:val="28"/>
          <w:szCs w:val="24"/>
        </w:rPr>
      </w:pPr>
      <w:r>
        <w:rPr>
          <w:rFonts w:hint="eastAsia" w:ascii="Times New Roman" w:hAnsi="Times New Roman" w:eastAsiaTheme="majorEastAsia" w:cstheme="majorEastAsia"/>
          <w:b/>
          <w:bCs/>
          <w:color w:val="auto"/>
          <w:sz w:val="28"/>
          <w:szCs w:val="24"/>
        </w:rPr>
        <w:t>法定代表人授权委托书</w:t>
      </w:r>
    </w:p>
    <w:p w14:paraId="202531C2">
      <w:pPr>
        <w:tabs>
          <w:tab w:val="left" w:pos="6300"/>
        </w:tabs>
        <w:snapToGrid w:val="0"/>
        <w:spacing w:line="312" w:lineRule="auto"/>
        <w:rPr>
          <w:rFonts w:hint="eastAsia" w:ascii="Times New Roman" w:hAnsi="Times New Roman" w:eastAsia="方正仿宋_GBK" w:cs="方正仿宋_GBK"/>
          <w:color w:val="auto"/>
          <w:sz w:val="24"/>
        </w:rPr>
      </w:pPr>
    </w:p>
    <w:p w14:paraId="7DE2CE1F">
      <w:pPr>
        <w:tabs>
          <w:tab w:val="left" w:pos="6300"/>
        </w:tabs>
        <w:snapToGrid w:val="0"/>
        <w:spacing w:line="312" w:lineRule="auto"/>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致：</w:t>
      </w:r>
      <w:r>
        <w:rPr>
          <w:rFonts w:hint="eastAsia" w:ascii="Times New Roman" w:hAnsi="Times New Roman" w:eastAsia="方正仿宋_GBK" w:cs="方正仿宋_GBK"/>
          <w:color w:val="auto"/>
          <w:sz w:val="24"/>
          <w:u w:val="single"/>
        </w:rPr>
        <w:t xml:space="preserve">                     </w:t>
      </w:r>
      <w:r>
        <w:rPr>
          <w:rFonts w:hint="eastAsia" w:ascii="Times New Roman" w:hAnsi="Times New Roman" w:eastAsia="方正仿宋_GBK" w:cs="方正仿宋_GBK"/>
          <w:color w:val="auto"/>
          <w:sz w:val="24"/>
        </w:rPr>
        <w:t>（采购人名称）：</w:t>
      </w:r>
    </w:p>
    <w:p w14:paraId="23F55A2F">
      <w:pPr>
        <w:tabs>
          <w:tab w:val="left" w:pos="6300"/>
        </w:tabs>
        <w:snapToGrid w:val="0"/>
        <w:spacing w:line="312" w:lineRule="auto"/>
        <w:ind w:firstLine="480" w:firstLineChars="200"/>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u w:val="single"/>
        </w:rPr>
        <w:t xml:space="preserve">            </w:t>
      </w:r>
      <w:r>
        <w:rPr>
          <w:rFonts w:hint="eastAsia" w:ascii="Times New Roman" w:hAnsi="Times New Roman" w:eastAsia="方正仿宋_GBK" w:cs="方正仿宋_GBK"/>
          <w:color w:val="auto"/>
          <w:sz w:val="24"/>
        </w:rPr>
        <w:t>（法定代表人名称）是</w:t>
      </w:r>
      <w:r>
        <w:rPr>
          <w:rFonts w:hint="eastAsia" w:ascii="Times New Roman" w:hAnsi="Times New Roman" w:eastAsia="方正仿宋_GBK" w:cs="方正仿宋_GBK"/>
          <w:color w:val="auto"/>
          <w:sz w:val="24"/>
          <w:u w:val="single"/>
        </w:rPr>
        <w:t xml:space="preserve">                    </w:t>
      </w:r>
      <w:r>
        <w:rPr>
          <w:rFonts w:hint="eastAsia" w:ascii="Times New Roman" w:hAnsi="Times New Roman" w:eastAsia="方正仿宋_GBK" w:cs="方正仿宋_GBK"/>
          <w:color w:val="auto"/>
          <w:sz w:val="24"/>
        </w:rPr>
        <w:t>（供应商名称）的法定代表人，特授权</w:t>
      </w:r>
      <w:r>
        <w:rPr>
          <w:rFonts w:hint="eastAsia" w:ascii="Times New Roman" w:hAnsi="Times New Roman" w:eastAsia="方正仿宋_GBK" w:cs="方正仿宋_GBK"/>
          <w:color w:val="auto"/>
          <w:sz w:val="24"/>
          <w:u w:val="single"/>
        </w:rPr>
        <w:t xml:space="preserve">          </w:t>
      </w:r>
      <w:r>
        <w:rPr>
          <w:rFonts w:hint="eastAsia" w:ascii="Times New Roman" w:hAnsi="Times New Roman" w:eastAsia="方正仿宋_GBK" w:cs="方正仿宋_GBK"/>
          <w:color w:val="auto"/>
          <w:sz w:val="24"/>
        </w:rPr>
        <w:t>（被授权人姓名及身份证代码）</w:t>
      </w:r>
      <w:r>
        <w:rPr>
          <w:rFonts w:hint="eastAsia" w:ascii="Times New Roman" w:hAnsi="Times New Roman" w:eastAsia="方正仿宋_GBK"/>
          <w:color w:val="auto"/>
          <w:sz w:val="24"/>
          <w:u w:val="single"/>
          <w:lang w:val="en-US" w:eastAsia="zh-CN"/>
        </w:rPr>
        <w:t xml:space="preserve">    </w:t>
      </w:r>
      <w:r>
        <w:rPr>
          <w:rFonts w:hint="eastAsia" w:ascii="Times New Roman" w:hAnsi="Times New Roman" w:eastAsia="方正仿宋_GBK"/>
          <w:color w:val="auto"/>
          <w:sz w:val="24"/>
          <w:lang w:val="en-US" w:eastAsia="zh-CN"/>
        </w:rPr>
        <w:t>（性别）</w:t>
      </w:r>
      <w:r>
        <w:rPr>
          <w:rFonts w:hint="eastAsia" w:ascii="Times New Roman" w:hAnsi="Times New Roman" w:eastAsia="方正仿宋_GBK" w:cs="方正仿宋_GBK"/>
          <w:color w:val="auto"/>
          <w:sz w:val="24"/>
        </w:rPr>
        <w:t>电话</w:t>
      </w:r>
      <w:r>
        <w:rPr>
          <w:rFonts w:hint="eastAsia" w:ascii="Times New Roman" w:hAnsi="Times New Roman" w:eastAsia="方正仿宋_GBK" w:cs="方正仿宋_GBK"/>
          <w:color w:val="auto"/>
          <w:sz w:val="24"/>
          <w:u w:val="single"/>
        </w:rPr>
        <w:t xml:space="preserve">  </w:t>
      </w:r>
      <w:r>
        <w:rPr>
          <w:rFonts w:hint="eastAsia" w:ascii="Times New Roman" w:hAnsi="Times New Roman" w:eastAsia="方正仿宋_GBK" w:cs="方正仿宋_GBK"/>
          <w:color w:val="auto"/>
          <w:sz w:val="24"/>
          <w:u w:val="single"/>
          <w:lang w:val="en-US" w:eastAsia="zh-CN"/>
        </w:rPr>
        <w:t xml:space="preserve">     </w:t>
      </w:r>
      <w:r>
        <w:rPr>
          <w:rFonts w:hint="eastAsia" w:ascii="Times New Roman" w:hAnsi="Times New Roman" w:eastAsia="方正仿宋_GBK" w:cs="方正仿宋_GBK"/>
          <w:color w:val="auto"/>
          <w:sz w:val="24"/>
          <w:u w:val="single"/>
        </w:rPr>
        <w:t xml:space="preserve"> </w:t>
      </w:r>
      <w:r>
        <w:rPr>
          <w:rFonts w:hint="eastAsia" w:ascii="Times New Roman" w:hAnsi="Times New Roman" w:eastAsia="方正仿宋_GBK" w:cs="方正仿宋_GBK"/>
          <w:color w:val="auto"/>
          <w:sz w:val="24"/>
        </w:rPr>
        <w:t>代表我单位全权办理上述项目的</w:t>
      </w:r>
      <w:r>
        <w:rPr>
          <w:rFonts w:hint="eastAsia" w:ascii="Times New Roman" w:hAnsi="Times New Roman" w:eastAsia="方正仿宋_GBK" w:cs="方正仿宋_GBK"/>
          <w:color w:val="auto"/>
          <w:sz w:val="24"/>
          <w:lang w:val="en-US" w:eastAsia="zh-CN"/>
        </w:rPr>
        <w:t>询价</w:t>
      </w:r>
      <w:r>
        <w:rPr>
          <w:rFonts w:hint="eastAsia" w:ascii="Times New Roman" w:hAnsi="Times New Roman" w:eastAsia="方正仿宋_GBK" w:cs="方正仿宋_GBK"/>
          <w:color w:val="auto"/>
          <w:sz w:val="24"/>
        </w:rPr>
        <w:t>、签约等具体工作，并签署全部有关文件、协议及合同。</w:t>
      </w:r>
    </w:p>
    <w:p w14:paraId="6EE585DF">
      <w:pPr>
        <w:tabs>
          <w:tab w:val="left" w:pos="6300"/>
        </w:tabs>
        <w:snapToGrid w:val="0"/>
        <w:spacing w:line="312" w:lineRule="auto"/>
        <w:ind w:firstLine="480" w:firstLineChars="200"/>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我单位对被授权人的签字负全部责任。</w:t>
      </w:r>
    </w:p>
    <w:p w14:paraId="1E9DBB6F">
      <w:pPr>
        <w:tabs>
          <w:tab w:val="left" w:pos="6300"/>
        </w:tabs>
        <w:snapToGrid w:val="0"/>
        <w:spacing w:line="312" w:lineRule="auto"/>
        <w:ind w:firstLine="480" w:firstLineChars="200"/>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在</w:t>
      </w:r>
      <w:r>
        <w:rPr>
          <w:rFonts w:hint="eastAsia" w:ascii="Times New Roman" w:hAnsi="Times New Roman" w:eastAsia="方正仿宋_GBK" w:cs="方正仿宋_GBK"/>
          <w:color w:val="auto"/>
          <w:sz w:val="24"/>
          <w:lang w:eastAsia="zh-CN"/>
        </w:rPr>
        <w:t>撤销</w:t>
      </w:r>
      <w:r>
        <w:rPr>
          <w:rFonts w:hint="eastAsia" w:ascii="Times New Roman" w:hAnsi="Times New Roman" w:eastAsia="方正仿宋_GBK" w:cs="方正仿宋_GBK"/>
          <w:color w:val="auto"/>
          <w:sz w:val="24"/>
        </w:rPr>
        <w:t>授权的书面通知以前，本授权书一直有效。被授权人在授权书有效期内签署的所有文件不因授权</w:t>
      </w:r>
      <w:r>
        <w:rPr>
          <w:rFonts w:hint="eastAsia" w:ascii="Times New Roman" w:hAnsi="Times New Roman" w:eastAsia="方正仿宋_GBK" w:cs="方正仿宋_GBK"/>
          <w:color w:val="auto"/>
          <w:sz w:val="24"/>
          <w:lang w:eastAsia="zh-CN"/>
        </w:rPr>
        <w:t>的撤销</w:t>
      </w:r>
      <w:r>
        <w:rPr>
          <w:rFonts w:hint="eastAsia" w:ascii="Times New Roman" w:hAnsi="Times New Roman" w:eastAsia="方正仿宋_GBK" w:cs="方正仿宋_GBK"/>
          <w:color w:val="auto"/>
          <w:sz w:val="24"/>
        </w:rPr>
        <w:t>而失效。</w:t>
      </w:r>
    </w:p>
    <w:p w14:paraId="6508F41B">
      <w:pPr>
        <w:tabs>
          <w:tab w:val="left" w:pos="6300"/>
        </w:tabs>
        <w:snapToGrid w:val="0"/>
        <w:spacing w:line="312" w:lineRule="auto"/>
        <w:ind w:firstLine="570"/>
        <w:rPr>
          <w:rFonts w:hint="eastAsia" w:ascii="Times New Roman" w:hAnsi="Times New Roman" w:eastAsia="仿宋" w:cs="仿宋"/>
          <w:color w:val="auto"/>
          <w:sz w:val="24"/>
        </w:rPr>
      </w:pPr>
    </w:p>
    <w:p w14:paraId="12C52B4F">
      <w:pPr>
        <w:tabs>
          <w:tab w:val="left" w:pos="6300"/>
        </w:tabs>
        <w:snapToGrid w:val="0"/>
        <w:spacing w:line="312" w:lineRule="auto"/>
        <w:ind w:firstLine="570"/>
        <w:rPr>
          <w:rFonts w:hint="eastAsia" w:ascii="Times New Roman" w:hAnsi="Times New Roman" w:eastAsia="仿宋" w:cs="仿宋"/>
          <w:color w:val="auto"/>
          <w:sz w:val="24"/>
        </w:rPr>
      </w:pPr>
    </w:p>
    <w:p w14:paraId="59FD9DDD">
      <w:pPr>
        <w:tabs>
          <w:tab w:val="left" w:pos="6300"/>
        </w:tabs>
        <w:snapToGrid w:val="0"/>
        <w:spacing w:line="500" w:lineRule="exact"/>
        <w:ind w:firstLine="570"/>
        <w:rPr>
          <w:rFonts w:hint="eastAsia" w:ascii="Times New Roman" w:hAnsi="Times New Roman" w:eastAsia="方正仿宋_GBK"/>
          <w:color w:val="auto"/>
          <w:sz w:val="24"/>
        </w:rPr>
      </w:pPr>
      <w:r>
        <w:rPr>
          <w:rFonts w:hint="eastAsia" w:ascii="Times New Roman" w:hAnsi="Times New Roman" w:eastAsia="方正仿宋_GBK"/>
          <w:color w:val="auto"/>
          <w:sz w:val="24"/>
        </w:rPr>
        <w:t>被授权人：                                 供应商法定代表人：</w:t>
      </w:r>
    </w:p>
    <w:p w14:paraId="2BA32417">
      <w:pPr>
        <w:tabs>
          <w:tab w:val="left" w:pos="6300"/>
        </w:tabs>
        <w:snapToGrid w:val="0"/>
        <w:spacing w:line="500" w:lineRule="exact"/>
        <w:ind w:firstLine="570"/>
        <w:rPr>
          <w:rFonts w:hint="eastAsia" w:ascii="Times New Roman" w:hAnsi="Times New Roman" w:eastAsia="方正仿宋_GBK"/>
          <w:color w:val="auto"/>
          <w:sz w:val="24"/>
          <w:szCs w:val="28"/>
        </w:rPr>
      </w:pPr>
      <w:r>
        <w:rPr>
          <w:rFonts w:hint="eastAsia" w:ascii="Times New Roman" w:hAnsi="Times New Roman" w:eastAsia="方正仿宋_GBK"/>
          <w:color w:val="auto"/>
          <w:sz w:val="24"/>
          <w:szCs w:val="28"/>
        </w:rPr>
        <w:t>（签署或盖章）                                （签署或盖章）</w:t>
      </w:r>
    </w:p>
    <w:p w14:paraId="4FE3921D">
      <w:pPr>
        <w:tabs>
          <w:tab w:val="left" w:pos="6300"/>
        </w:tabs>
        <w:snapToGrid w:val="0"/>
        <w:spacing w:line="312" w:lineRule="auto"/>
        <w:ind w:firstLine="570"/>
        <w:rPr>
          <w:rFonts w:hint="eastAsia" w:ascii="Times New Roman" w:hAnsi="Times New Roman" w:eastAsia="仿宋" w:cs="仿宋"/>
          <w:color w:val="auto"/>
          <w:sz w:val="24"/>
        </w:rPr>
      </w:pPr>
    </w:p>
    <w:p w14:paraId="75170F05">
      <w:pPr>
        <w:pStyle w:val="2"/>
        <w:rPr>
          <w:rFonts w:hint="eastAsia" w:ascii="Times New Roman" w:hAnsi="Times New Roman"/>
          <w:color w:val="auto"/>
        </w:rPr>
      </w:pPr>
    </w:p>
    <w:p w14:paraId="01F8DB62">
      <w:pPr>
        <w:tabs>
          <w:tab w:val="left" w:pos="6300"/>
        </w:tabs>
        <w:snapToGrid w:val="0"/>
        <w:spacing w:line="312" w:lineRule="auto"/>
        <w:ind w:firstLine="570"/>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（附：被授权人身份证正反面复印件）</w:t>
      </w:r>
    </w:p>
    <w:p w14:paraId="4221D59C">
      <w:pPr>
        <w:tabs>
          <w:tab w:val="left" w:pos="6300"/>
        </w:tabs>
        <w:snapToGrid w:val="0"/>
        <w:spacing w:line="312" w:lineRule="auto"/>
        <w:ind w:firstLine="570"/>
        <w:rPr>
          <w:rFonts w:hint="eastAsia" w:ascii="Times New Roman" w:hAnsi="Times New Roman" w:eastAsia="方正仿宋_GBK" w:cs="方正仿宋_GBK"/>
          <w:color w:val="auto"/>
          <w:sz w:val="24"/>
        </w:rPr>
      </w:pPr>
    </w:p>
    <w:p w14:paraId="1F9905CA">
      <w:pPr>
        <w:tabs>
          <w:tab w:val="left" w:pos="6300"/>
        </w:tabs>
        <w:snapToGrid w:val="0"/>
        <w:spacing w:line="312" w:lineRule="auto"/>
        <w:ind w:right="480" w:firstLine="570"/>
        <w:jc w:val="right"/>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供应商名称（公章）</w:t>
      </w:r>
    </w:p>
    <w:p w14:paraId="0FBBCD34">
      <w:pPr>
        <w:tabs>
          <w:tab w:val="left" w:pos="6300"/>
        </w:tabs>
        <w:snapToGrid w:val="0"/>
        <w:spacing w:line="312" w:lineRule="auto"/>
        <w:ind w:right="480" w:firstLine="570"/>
        <w:jc w:val="right"/>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年   月   日</w:t>
      </w:r>
    </w:p>
    <w:p w14:paraId="59A8C25D">
      <w:pPr>
        <w:tabs>
          <w:tab w:val="left" w:pos="6300"/>
        </w:tabs>
        <w:snapToGrid w:val="0"/>
        <w:spacing w:line="500" w:lineRule="exact"/>
        <w:ind w:right="480" w:firstLine="570"/>
        <w:jc w:val="left"/>
        <w:rPr>
          <w:rFonts w:hint="eastAsia" w:ascii="Times New Roman" w:hAnsi="Times New Roman" w:eastAsia="方正仿宋_GBK"/>
          <w:color w:val="auto"/>
          <w:sz w:val="24"/>
        </w:rPr>
      </w:pPr>
      <w:r>
        <w:rPr>
          <w:rFonts w:hint="eastAsia" w:ascii="Times New Roman" w:hAnsi="Times New Roman" w:eastAsia="方正仿宋_GBK"/>
          <w:color w:val="auto"/>
          <w:sz w:val="24"/>
        </w:rPr>
        <w:t>注：</w:t>
      </w:r>
    </w:p>
    <w:p w14:paraId="28571E5F">
      <w:pPr>
        <w:tabs>
          <w:tab w:val="left" w:pos="6300"/>
        </w:tabs>
        <w:snapToGrid w:val="0"/>
        <w:spacing w:line="500" w:lineRule="exact"/>
        <w:ind w:right="480" w:firstLine="570"/>
        <w:jc w:val="left"/>
        <w:rPr>
          <w:rFonts w:hint="eastAsia" w:ascii="Times New Roman" w:hAnsi="Times New Roman"/>
          <w:color w:val="auto"/>
        </w:rPr>
      </w:pPr>
      <w:r>
        <w:rPr>
          <w:rFonts w:hint="eastAsia" w:ascii="Times New Roman" w:hAnsi="Times New Roman" w:eastAsia="方正仿宋_GBK"/>
          <w:color w:val="auto"/>
          <w:sz w:val="24"/>
        </w:rPr>
        <w:t>1.若为法定代表人办理并签署响应文件的，不提供此文件。</w:t>
      </w:r>
    </w:p>
    <w:p w14:paraId="5CB43DD5">
      <w:pPr>
        <w:bidi w:val="0"/>
        <w:rPr>
          <w:rFonts w:hint="eastAsia" w:ascii="Times New Roman" w:hAnsi="Times New Roman"/>
          <w:color w:val="auto"/>
        </w:rPr>
      </w:pPr>
    </w:p>
    <w:p w14:paraId="76E032BE">
      <w:pPr>
        <w:pStyle w:val="15"/>
        <w:jc w:val="center"/>
        <w:rPr>
          <w:rFonts w:hint="eastAsia" w:ascii="Times New Roman" w:hAnsi="Times New Roman" w:eastAsia="方正仿宋_GBK" w:cs="Times New Roman"/>
          <w:color w:val="auto"/>
          <w:kern w:val="2"/>
          <w:sz w:val="24"/>
          <w:szCs w:val="22"/>
          <w:lang w:val="en-US" w:eastAsia="zh-CN" w:bidi="ar-SA"/>
        </w:rPr>
      </w:pPr>
      <w:r>
        <w:rPr>
          <w:rFonts w:hint="eastAsia" w:ascii="Times New Roman" w:hAnsi="Times New Roman" w:eastAsia="方正仿宋_GBK" w:cs="Times New Roman"/>
          <w:color w:val="auto"/>
          <w:kern w:val="2"/>
          <w:sz w:val="24"/>
          <w:szCs w:val="22"/>
          <w:lang w:val="en-US" w:eastAsia="zh-CN" w:bidi="ar-SA"/>
        </w:rPr>
        <w:t>（完）</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chineseCountingThousand"/>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13"/>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89"/>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YWFkZTVkYjZiMzE1NTM2ZjgwZjIyMDlkN2RmMzc2MmMifQ=="/>
  </w:docVars>
  <w:rsids>
    <w:rsidRoot w:val="003C3E6D"/>
    <w:rsid w:val="00003FCC"/>
    <w:rsid w:val="000048AB"/>
    <w:rsid w:val="00011F81"/>
    <w:rsid w:val="00015CCA"/>
    <w:rsid w:val="0002350B"/>
    <w:rsid w:val="0003684D"/>
    <w:rsid w:val="00051E67"/>
    <w:rsid w:val="00060CAB"/>
    <w:rsid w:val="000666F3"/>
    <w:rsid w:val="00073906"/>
    <w:rsid w:val="00085960"/>
    <w:rsid w:val="000B068F"/>
    <w:rsid w:val="000C5585"/>
    <w:rsid w:val="000D7D77"/>
    <w:rsid w:val="000E43A3"/>
    <w:rsid w:val="000F2E59"/>
    <w:rsid w:val="001138EE"/>
    <w:rsid w:val="00125D3F"/>
    <w:rsid w:val="00134A67"/>
    <w:rsid w:val="00142581"/>
    <w:rsid w:val="0014464C"/>
    <w:rsid w:val="00171DCB"/>
    <w:rsid w:val="0018485D"/>
    <w:rsid w:val="0018770A"/>
    <w:rsid w:val="00196272"/>
    <w:rsid w:val="001A2A9A"/>
    <w:rsid w:val="001A3685"/>
    <w:rsid w:val="001B41F0"/>
    <w:rsid w:val="001C0488"/>
    <w:rsid w:val="001C4A5B"/>
    <w:rsid w:val="001C523B"/>
    <w:rsid w:val="001E3E5D"/>
    <w:rsid w:val="001F12B4"/>
    <w:rsid w:val="001F1ABD"/>
    <w:rsid w:val="001F1EA2"/>
    <w:rsid w:val="002026CB"/>
    <w:rsid w:val="0020636E"/>
    <w:rsid w:val="00207C7E"/>
    <w:rsid w:val="0023672A"/>
    <w:rsid w:val="00242DE4"/>
    <w:rsid w:val="002713D2"/>
    <w:rsid w:val="002828F3"/>
    <w:rsid w:val="00290AD1"/>
    <w:rsid w:val="00295310"/>
    <w:rsid w:val="002B17C3"/>
    <w:rsid w:val="002B5B77"/>
    <w:rsid w:val="002C2C56"/>
    <w:rsid w:val="002C7E16"/>
    <w:rsid w:val="002D4A60"/>
    <w:rsid w:val="002E07E5"/>
    <w:rsid w:val="002E1F06"/>
    <w:rsid w:val="002F439A"/>
    <w:rsid w:val="002F56A6"/>
    <w:rsid w:val="003116C9"/>
    <w:rsid w:val="00313D7B"/>
    <w:rsid w:val="0032482D"/>
    <w:rsid w:val="00342F78"/>
    <w:rsid w:val="0034595A"/>
    <w:rsid w:val="003557DE"/>
    <w:rsid w:val="00381370"/>
    <w:rsid w:val="00381F99"/>
    <w:rsid w:val="003825B8"/>
    <w:rsid w:val="00385D65"/>
    <w:rsid w:val="00386350"/>
    <w:rsid w:val="0039102E"/>
    <w:rsid w:val="00391360"/>
    <w:rsid w:val="00392B71"/>
    <w:rsid w:val="00393BC5"/>
    <w:rsid w:val="003C3E6D"/>
    <w:rsid w:val="003E000C"/>
    <w:rsid w:val="003F38A5"/>
    <w:rsid w:val="003F6751"/>
    <w:rsid w:val="00421119"/>
    <w:rsid w:val="004267FB"/>
    <w:rsid w:val="00427BD2"/>
    <w:rsid w:val="00447242"/>
    <w:rsid w:val="00461FF5"/>
    <w:rsid w:val="004630B4"/>
    <w:rsid w:val="0046664D"/>
    <w:rsid w:val="0047517D"/>
    <w:rsid w:val="004A04F9"/>
    <w:rsid w:val="004C20A6"/>
    <w:rsid w:val="004C2157"/>
    <w:rsid w:val="004C74E7"/>
    <w:rsid w:val="004E2E18"/>
    <w:rsid w:val="004F6802"/>
    <w:rsid w:val="005123C8"/>
    <w:rsid w:val="00536138"/>
    <w:rsid w:val="0053615A"/>
    <w:rsid w:val="00543CB9"/>
    <w:rsid w:val="00555B01"/>
    <w:rsid w:val="00557EAF"/>
    <w:rsid w:val="00564F70"/>
    <w:rsid w:val="00566B04"/>
    <w:rsid w:val="0057117B"/>
    <w:rsid w:val="005763CA"/>
    <w:rsid w:val="00577F52"/>
    <w:rsid w:val="00585F0E"/>
    <w:rsid w:val="00597AB9"/>
    <w:rsid w:val="005A1A29"/>
    <w:rsid w:val="005B3165"/>
    <w:rsid w:val="005B4D07"/>
    <w:rsid w:val="005B6B20"/>
    <w:rsid w:val="005B6F50"/>
    <w:rsid w:val="005C4771"/>
    <w:rsid w:val="005D2CAD"/>
    <w:rsid w:val="005E0046"/>
    <w:rsid w:val="005F1D9C"/>
    <w:rsid w:val="005F42E7"/>
    <w:rsid w:val="00601CB5"/>
    <w:rsid w:val="00631132"/>
    <w:rsid w:val="00633376"/>
    <w:rsid w:val="006401B2"/>
    <w:rsid w:val="0064099F"/>
    <w:rsid w:val="00642351"/>
    <w:rsid w:val="00650644"/>
    <w:rsid w:val="006535A0"/>
    <w:rsid w:val="00665B60"/>
    <w:rsid w:val="00680DEE"/>
    <w:rsid w:val="00681229"/>
    <w:rsid w:val="0068309E"/>
    <w:rsid w:val="00685C09"/>
    <w:rsid w:val="00694D75"/>
    <w:rsid w:val="006B00EF"/>
    <w:rsid w:val="006D1E48"/>
    <w:rsid w:val="006D4422"/>
    <w:rsid w:val="006F0AC9"/>
    <w:rsid w:val="006F46CD"/>
    <w:rsid w:val="006F7C04"/>
    <w:rsid w:val="00702C50"/>
    <w:rsid w:val="00702D56"/>
    <w:rsid w:val="0070310D"/>
    <w:rsid w:val="0071124C"/>
    <w:rsid w:val="007142B3"/>
    <w:rsid w:val="007143C6"/>
    <w:rsid w:val="00726184"/>
    <w:rsid w:val="00754F26"/>
    <w:rsid w:val="00774B62"/>
    <w:rsid w:val="007873CF"/>
    <w:rsid w:val="00790895"/>
    <w:rsid w:val="007A3596"/>
    <w:rsid w:val="007B3D77"/>
    <w:rsid w:val="007C7D90"/>
    <w:rsid w:val="007D688A"/>
    <w:rsid w:val="008239B0"/>
    <w:rsid w:val="00846BC3"/>
    <w:rsid w:val="00847E47"/>
    <w:rsid w:val="00860BD5"/>
    <w:rsid w:val="00874586"/>
    <w:rsid w:val="0088622C"/>
    <w:rsid w:val="00887024"/>
    <w:rsid w:val="008D6A08"/>
    <w:rsid w:val="008E3CC2"/>
    <w:rsid w:val="008F67C5"/>
    <w:rsid w:val="00907B19"/>
    <w:rsid w:val="009177B4"/>
    <w:rsid w:val="009346FF"/>
    <w:rsid w:val="009348B1"/>
    <w:rsid w:val="0094013D"/>
    <w:rsid w:val="00943E66"/>
    <w:rsid w:val="0094528A"/>
    <w:rsid w:val="00964BFC"/>
    <w:rsid w:val="00971501"/>
    <w:rsid w:val="009728EA"/>
    <w:rsid w:val="00973DD5"/>
    <w:rsid w:val="009825BE"/>
    <w:rsid w:val="00983753"/>
    <w:rsid w:val="00997CBA"/>
    <w:rsid w:val="009C4FEB"/>
    <w:rsid w:val="009D36FF"/>
    <w:rsid w:val="009F2667"/>
    <w:rsid w:val="009F60CF"/>
    <w:rsid w:val="00A10A26"/>
    <w:rsid w:val="00A36100"/>
    <w:rsid w:val="00A45553"/>
    <w:rsid w:val="00A45796"/>
    <w:rsid w:val="00A52A9D"/>
    <w:rsid w:val="00A72A7A"/>
    <w:rsid w:val="00A9204F"/>
    <w:rsid w:val="00AA26B4"/>
    <w:rsid w:val="00AA4AA0"/>
    <w:rsid w:val="00AA517D"/>
    <w:rsid w:val="00B1783F"/>
    <w:rsid w:val="00B23798"/>
    <w:rsid w:val="00B24006"/>
    <w:rsid w:val="00B35B1B"/>
    <w:rsid w:val="00B44B3D"/>
    <w:rsid w:val="00B6393D"/>
    <w:rsid w:val="00B647F9"/>
    <w:rsid w:val="00B7161C"/>
    <w:rsid w:val="00B71F71"/>
    <w:rsid w:val="00B92242"/>
    <w:rsid w:val="00B9530B"/>
    <w:rsid w:val="00BA3548"/>
    <w:rsid w:val="00BC53E8"/>
    <w:rsid w:val="00BD788A"/>
    <w:rsid w:val="00BE7409"/>
    <w:rsid w:val="00BF2EFD"/>
    <w:rsid w:val="00C02800"/>
    <w:rsid w:val="00C0547C"/>
    <w:rsid w:val="00C10271"/>
    <w:rsid w:val="00C103F2"/>
    <w:rsid w:val="00C409DD"/>
    <w:rsid w:val="00C6750E"/>
    <w:rsid w:val="00C70DAC"/>
    <w:rsid w:val="00C71CEC"/>
    <w:rsid w:val="00C769C2"/>
    <w:rsid w:val="00C815F3"/>
    <w:rsid w:val="00C8309E"/>
    <w:rsid w:val="00CA1427"/>
    <w:rsid w:val="00CA4DF7"/>
    <w:rsid w:val="00CB7A3A"/>
    <w:rsid w:val="00CD0354"/>
    <w:rsid w:val="00CF6BC2"/>
    <w:rsid w:val="00CF7A0C"/>
    <w:rsid w:val="00D00658"/>
    <w:rsid w:val="00D065C9"/>
    <w:rsid w:val="00D22A3B"/>
    <w:rsid w:val="00D319F7"/>
    <w:rsid w:val="00D33B00"/>
    <w:rsid w:val="00D608EA"/>
    <w:rsid w:val="00D755D7"/>
    <w:rsid w:val="00D760DB"/>
    <w:rsid w:val="00DA4B63"/>
    <w:rsid w:val="00DB3C94"/>
    <w:rsid w:val="00DB6986"/>
    <w:rsid w:val="00DC0E38"/>
    <w:rsid w:val="00DD00C6"/>
    <w:rsid w:val="00DD79C1"/>
    <w:rsid w:val="00DF6B80"/>
    <w:rsid w:val="00E0490C"/>
    <w:rsid w:val="00E20A9B"/>
    <w:rsid w:val="00E25956"/>
    <w:rsid w:val="00E31BFE"/>
    <w:rsid w:val="00E36CF9"/>
    <w:rsid w:val="00E377E6"/>
    <w:rsid w:val="00E41A3E"/>
    <w:rsid w:val="00E61050"/>
    <w:rsid w:val="00E70075"/>
    <w:rsid w:val="00E705F7"/>
    <w:rsid w:val="00E77C0E"/>
    <w:rsid w:val="00E90E61"/>
    <w:rsid w:val="00E93D21"/>
    <w:rsid w:val="00EB41DC"/>
    <w:rsid w:val="00EC3AAA"/>
    <w:rsid w:val="00ED4D6B"/>
    <w:rsid w:val="00EE63DE"/>
    <w:rsid w:val="00F05E4F"/>
    <w:rsid w:val="00F16F19"/>
    <w:rsid w:val="00F23EA2"/>
    <w:rsid w:val="00F30BC4"/>
    <w:rsid w:val="00F3757C"/>
    <w:rsid w:val="00F43C25"/>
    <w:rsid w:val="00F57F44"/>
    <w:rsid w:val="00F67D63"/>
    <w:rsid w:val="00F70D10"/>
    <w:rsid w:val="00F86891"/>
    <w:rsid w:val="00FB1088"/>
    <w:rsid w:val="00FB5DF3"/>
    <w:rsid w:val="00FB626E"/>
    <w:rsid w:val="00FC4000"/>
    <w:rsid w:val="00FD2B77"/>
    <w:rsid w:val="00FE25FA"/>
    <w:rsid w:val="00FF2941"/>
    <w:rsid w:val="00FF51C4"/>
    <w:rsid w:val="059B3DFA"/>
    <w:rsid w:val="099E259D"/>
    <w:rsid w:val="0AA011BA"/>
    <w:rsid w:val="0E9C2C46"/>
    <w:rsid w:val="135102CA"/>
    <w:rsid w:val="16404579"/>
    <w:rsid w:val="264A4D53"/>
    <w:rsid w:val="26B03C75"/>
    <w:rsid w:val="26C55E4F"/>
    <w:rsid w:val="2C45636A"/>
    <w:rsid w:val="2CDC2BCF"/>
    <w:rsid w:val="30904A81"/>
    <w:rsid w:val="342C1FFB"/>
    <w:rsid w:val="35832E2C"/>
    <w:rsid w:val="39D1724C"/>
    <w:rsid w:val="3A344399"/>
    <w:rsid w:val="3CAD5F30"/>
    <w:rsid w:val="3F551721"/>
    <w:rsid w:val="45901C4A"/>
    <w:rsid w:val="467D6BB6"/>
    <w:rsid w:val="4FA449D3"/>
    <w:rsid w:val="52170BD8"/>
    <w:rsid w:val="58B11356"/>
    <w:rsid w:val="5B880CE7"/>
    <w:rsid w:val="5BEF12A3"/>
    <w:rsid w:val="5DD70E49"/>
    <w:rsid w:val="645B3FBC"/>
    <w:rsid w:val="688D68C8"/>
    <w:rsid w:val="6A132878"/>
    <w:rsid w:val="6AB724ED"/>
    <w:rsid w:val="6BB66B6B"/>
    <w:rsid w:val="6BFA1660"/>
    <w:rsid w:val="6C563742"/>
    <w:rsid w:val="6FCF7016"/>
    <w:rsid w:val="7035796C"/>
    <w:rsid w:val="70436C6A"/>
    <w:rsid w:val="731D1883"/>
    <w:rsid w:val="775018DF"/>
    <w:rsid w:val="786938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qFormat="1" w:unhideWhenUsed="0" w:uiPriority="0" w:semiHidden="0" w:name="toc 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0" w:name="Normal Indent" w:locked="1"/>
    <w:lsdException w:uiPriority="0" w:name="footnote text" w:locked="1"/>
    <w:lsdException w:uiPriority="0" w:name="annotation text" w:locked="1"/>
    <w:lsdException w:qFormat="1" w:unhideWhenUsed="0" w:uiPriority="0" w:semiHidden="0" w:name="header"/>
    <w:lsdException w:qFormat="1" w:unhideWhenUsed="0" w:uiPriority="99" w:semiHidden="0" w:name="footer"/>
    <w:lsdException w:uiPriority="0" w:name="index heading" w:locked="1"/>
    <w:lsdException w:qFormat="1" w:uiPriority="0" w:name="caption" w:locked="1"/>
    <w:lsdException w:uiPriority="0" w:name="table of figures" w:locked="1"/>
    <w:lsdException w:uiPriority="0" w:name="envelope address" w:locked="1"/>
    <w:lsdException w:uiPriority="0" w:name="envelope return" w:locked="1"/>
    <w:lsdException w:uiPriority="0" w:name="footnote reference" w:locked="1"/>
    <w:lsdException w:uiPriority="0" w:name="annotation reference" w:locked="1"/>
    <w:lsdException w:uiPriority="0" w:name="line number" w:locked="1"/>
    <w:lsdException w:uiPriority="0" w:name="page number" w:locked="1"/>
    <w:lsdException w:uiPriority="0" w:name="endnote reference" w:locked="1"/>
    <w:lsdException w:uiPriority="0" w:name="endnote text" w:locked="1"/>
    <w:lsdException w:unhideWhenUsed="0" w:uiPriority="0" w:semiHidden="0" w:name="table of authorities" w:locked="1"/>
    <w:lsdException w:uiPriority="0" w:name="macro" w:locked="1"/>
    <w:lsdException w:uiPriority="0" w:name="toa heading" w:locked="1"/>
    <w:lsdException w:unhideWhenUsed="0" w:uiPriority="0" w:semiHidden="0" w:name="List" w:locked="1"/>
    <w:lsdException w:unhideWhenUsed="0" w:uiPriority="0" w:semiHidden="0" w:name="List Bullet" w:locked="1"/>
    <w:lsdException w:uiPriority="0" w:name="List Number" w:locked="1"/>
    <w:lsdException w:uiPriority="0" w:name="List 2" w:locked="1"/>
    <w:lsdException w:uiPriority="0" w:name="List 3" w:locked="1"/>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0" w:semiHidden="0" w:name="Title" w:locked="1"/>
    <w:lsdException w:uiPriority="0" w:name="Closing" w:locked="1"/>
    <w:lsdException w:uiPriority="0" w:name="Signature" w:locked="1"/>
    <w:lsdException w:qFormat="1" w:uiPriority="1" w:name="Default Paragraph Font"/>
    <w:lsdException w:qFormat="1" w:unhideWhenUsed="0" w:uiPriority="99" w:semiHidden="0" w:name="Body Text"/>
    <w:lsdException w:qFormat="1" w:unhideWhenUsed="0" w:uiPriority="0" w:semiHidden="0" w:name="Body Text Indent" w:locked="1"/>
    <w:lsdException w:uiPriority="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iPriority="0" w:name="Message Header" w:locked="1"/>
    <w:lsdException w:qFormat="1" w:unhideWhenUsed="0" w:uiPriority="0" w:semiHidden="0" w:name="Subtitle" w:locked="1"/>
    <w:lsdException w:uiPriority="0" w:name="Salutation" w:locked="1"/>
    <w:lsdException w:qFormat="1" w:unhideWhenUsed="0" w:uiPriority="0" w:semiHidden="0" w:name="Date"/>
    <w:lsdException w:uiPriority="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uiPriority="0" w:name="Hyperlink" w:locked="1"/>
    <w:lsdException w:uiPriority="0" w:name="FollowedHyperlink" w:locked="1"/>
    <w:lsdException w:qFormat="1" w:unhideWhenUsed="0" w:uiPriority="0" w:semiHidden="0" w:name="Strong" w:locked="1"/>
    <w:lsdException w:qFormat="1" w:unhideWhenUsed="0" w:uiPriority="0" w:semiHidden="0" w:name="Emphasis" w:locked="1"/>
    <w:lsdException w:uiPriority="0" w:name="Document Map" w:locked="1"/>
    <w:lsdException w:uiPriority="0" w:name="Plain Text" w:locked="1"/>
    <w:lsdException w:uiPriority="0" w:name="E-mail Signature" w:locked="1"/>
    <w:lsdException w:uiPriority="0" w:name="Normal (Web)" w:locked="1"/>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qFormat="1" w:uiPriority="99" w:name="Normal Table"/>
    <w:lsdException w:uiPriority="0" w:name="annotation subject" w:locked="1"/>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semiHidden="0" w:name="Balloon Text"/>
    <w:lsdException w:unhideWhenUsed="0" w:uiPriority="0" w:semiHidden="0" w:name="Table Grid" w:locked="1"/>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cs="Times New Roman" w:eastAsiaTheme="minorEastAsia"/>
      <w:kern w:val="2"/>
      <w:sz w:val="21"/>
      <w:szCs w:val="22"/>
      <w:lang w:val="en-US" w:eastAsia="zh-CN" w:bidi="ar-SA"/>
    </w:rPr>
  </w:style>
  <w:style w:type="paragraph" w:styleId="4">
    <w:name w:val="heading 1"/>
    <w:basedOn w:val="1"/>
    <w:next w:val="1"/>
    <w:qFormat/>
    <w:locked/>
    <w:uiPriority w:val="0"/>
    <w:pPr>
      <w:keepNext/>
      <w:keepLines/>
      <w:spacing w:line="576" w:lineRule="auto"/>
      <w:outlineLvl w:val="0"/>
    </w:pPr>
    <w:rPr>
      <w:rFonts w:eastAsia="黑体"/>
      <w:b/>
      <w:bCs/>
      <w:kern w:val="44"/>
      <w:sz w:val="32"/>
    </w:rPr>
  </w:style>
  <w:style w:type="paragraph" w:styleId="5">
    <w:name w:val="heading 3"/>
    <w:basedOn w:val="1"/>
    <w:next w:val="1"/>
    <w:link w:val="24"/>
    <w:qFormat/>
    <w:locked/>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6"/>
    <w:qFormat/>
    <w:uiPriority w:val="99"/>
    <w:pPr>
      <w:spacing w:after="140" w:line="288" w:lineRule="auto"/>
    </w:pPr>
    <w:rPr>
      <w:rFonts w:ascii="Times New Roman" w:hAnsi="Times New Roman"/>
      <w:kern w:val="0"/>
      <w:sz w:val="28"/>
      <w:szCs w:val="20"/>
    </w:rPr>
  </w:style>
  <w:style w:type="paragraph" w:styleId="3">
    <w:name w:val="Body Text Indent"/>
    <w:basedOn w:val="1"/>
    <w:qFormat/>
    <w:locked/>
    <w:uiPriority w:val="0"/>
    <w:pPr>
      <w:spacing w:line="700" w:lineRule="exact"/>
      <w:ind w:left="960"/>
    </w:pPr>
    <w:rPr>
      <w:sz w:val="44"/>
    </w:rPr>
  </w:style>
  <w:style w:type="paragraph" w:styleId="6">
    <w:name w:val="Date"/>
    <w:basedOn w:val="1"/>
    <w:next w:val="1"/>
    <w:link w:val="17"/>
    <w:qFormat/>
    <w:uiPriority w:val="0"/>
    <w:pPr>
      <w:ind w:left="100" w:leftChars="2500"/>
    </w:pPr>
  </w:style>
  <w:style w:type="paragraph" w:styleId="7">
    <w:name w:val="Balloon Text"/>
    <w:basedOn w:val="1"/>
    <w:link w:val="21"/>
    <w:qFormat/>
    <w:uiPriority w:val="0"/>
    <w:rPr>
      <w:sz w:val="18"/>
      <w:szCs w:val="18"/>
    </w:rPr>
  </w:style>
  <w:style w:type="paragraph" w:styleId="8">
    <w:name w:val="footer"/>
    <w:basedOn w:val="1"/>
    <w:link w:val="23"/>
    <w:qFormat/>
    <w:uiPriority w:val="99"/>
    <w:pPr>
      <w:tabs>
        <w:tab w:val="center" w:pos="4153"/>
        <w:tab w:val="right" w:pos="8306"/>
      </w:tabs>
      <w:snapToGrid w:val="0"/>
      <w:jc w:val="left"/>
    </w:pPr>
    <w:rPr>
      <w:sz w:val="18"/>
      <w:szCs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pPr>
      <w:spacing w:line="180" w:lineRule="auto"/>
      <w:jc w:val="center"/>
    </w:pPr>
    <w:rPr>
      <w:sz w:val="30"/>
    </w:rPr>
  </w:style>
  <w:style w:type="paragraph" w:customStyle="1" w:styleId="13">
    <w:name w:val="标题 5（有编号）（绿盟科技）"/>
    <w:basedOn w:val="1"/>
    <w:next w:val="14"/>
    <w:qFormat/>
    <w:uiPriority w:val="0"/>
    <w:pPr>
      <w:keepNext/>
      <w:keepLines/>
      <w:numPr>
        <w:ilvl w:val="4"/>
        <w:numId w:val="1"/>
      </w:numPr>
      <w:spacing w:before="280" w:after="156" w:line="377" w:lineRule="auto"/>
      <w:outlineLvl w:val="4"/>
    </w:pPr>
    <w:rPr>
      <w:rFonts w:ascii="Arial" w:hAnsi="Arial" w:eastAsia="黑体"/>
      <w:b/>
      <w:kern w:val="0"/>
      <w:szCs w:val="28"/>
    </w:rPr>
  </w:style>
  <w:style w:type="paragraph" w:customStyle="1" w:styleId="1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5">
    <w:name w:val="列出段落1"/>
    <w:basedOn w:val="1"/>
    <w:qFormat/>
    <w:uiPriority w:val="99"/>
    <w:pPr>
      <w:adjustRightInd w:val="0"/>
      <w:snapToGrid w:val="0"/>
      <w:spacing w:after="200"/>
      <w:ind w:firstLine="420" w:firstLineChars="200"/>
    </w:pPr>
    <w:rPr>
      <w:rFonts w:ascii="Tahoma" w:hAnsi="Tahoma" w:eastAsia="微软雅黑" w:cs="黑体"/>
      <w:sz w:val="22"/>
    </w:rPr>
  </w:style>
  <w:style w:type="character" w:customStyle="1" w:styleId="16">
    <w:name w:val="正文文本 字符"/>
    <w:link w:val="2"/>
    <w:qFormat/>
    <w:locked/>
    <w:uiPriority w:val="99"/>
    <w:rPr>
      <w:rFonts w:cs="Times New Roman"/>
    </w:rPr>
  </w:style>
  <w:style w:type="character" w:customStyle="1" w:styleId="17">
    <w:name w:val="日期 字符"/>
    <w:link w:val="6"/>
    <w:semiHidden/>
    <w:qFormat/>
    <w:locked/>
    <w:uiPriority w:val="0"/>
    <w:rPr>
      <w:rFonts w:cs="Times New Roman"/>
    </w:rPr>
  </w:style>
  <w:style w:type="character" w:customStyle="1" w:styleId="18">
    <w:name w:val="font31"/>
    <w:qFormat/>
    <w:uiPriority w:val="0"/>
    <w:rPr>
      <w:rFonts w:ascii="Times New Roman" w:hAnsi="Times New Roman"/>
      <w:color w:val="000000"/>
      <w:sz w:val="22"/>
      <w:u w:val="none"/>
    </w:rPr>
  </w:style>
  <w:style w:type="character" w:customStyle="1" w:styleId="19">
    <w:name w:val="font21"/>
    <w:qFormat/>
    <w:uiPriority w:val="0"/>
    <w:rPr>
      <w:rFonts w:ascii="宋体" w:hAnsi="宋体" w:eastAsia="宋体"/>
      <w:color w:val="000000"/>
      <w:sz w:val="22"/>
      <w:u w:val="none"/>
    </w:rPr>
  </w:style>
  <w:style w:type="character" w:customStyle="1" w:styleId="20">
    <w:name w:val="Teletype"/>
    <w:qFormat/>
    <w:uiPriority w:val="0"/>
    <w:rPr>
      <w:rFonts w:ascii="Courier New" w:hAnsi="Courier New"/>
    </w:rPr>
  </w:style>
  <w:style w:type="character" w:customStyle="1" w:styleId="21">
    <w:name w:val="批注框文本 字符"/>
    <w:link w:val="7"/>
    <w:qFormat/>
    <w:locked/>
    <w:uiPriority w:val="0"/>
    <w:rPr>
      <w:kern w:val="2"/>
      <w:sz w:val="18"/>
    </w:rPr>
  </w:style>
  <w:style w:type="character" w:customStyle="1" w:styleId="22">
    <w:name w:val="页眉 字符"/>
    <w:link w:val="9"/>
    <w:qFormat/>
    <w:locked/>
    <w:uiPriority w:val="0"/>
    <w:rPr>
      <w:kern w:val="2"/>
      <w:sz w:val="18"/>
    </w:rPr>
  </w:style>
  <w:style w:type="character" w:customStyle="1" w:styleId="23">
    <w:name w:val="页脚 字符"/>
    <w:link w:val="8"/>
    <w:qFormat/>
    <w:locked/>
    <w:uiPriority w:val="99"/>
    <w:rPr>
      <w:kern w:val="2"/>
      <w:sz w:val="18"/>
    </w:rPr>
  </w:style>
  <w:style w:type="character" w:customStyle="1" w:styleId="24">
    <w:name w:val="标题 3 字符"/>
    <w:link w:val="5"/>
    <w:qFormat/>
    <w:uiPriority w:val="9"/>
    <w:rPr>
      <w:rFonts w:ascii="宋体" w:hAnsi="宋体" w:cs="宋体"/>
      <w:b/>
      <w:bCs/>
      <w:sz w:val="27"/>
      <w:szCs w:val="27"/>
    </w:rPr>
  </w:style>
  <w:style w:type="paragraph" w:styleId="2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Exts>
</s:customData>
</file>

<file path=customXml/item2.xml><?xml version="1.0" encoding="utf-8"?>
<contractReview xmlns="http://schemas.wps.cn/vas-ai-hub/contract-review">
  <reviewItems>
    <reviewItem>
      <errorID>129c25da-13a5-4191-977a-2d2e2601463f</errorID>
      <errorWord>(</errorWord>
      <group>L1_Format</group>
      <groupName>格式问题</groupName>
      <ability>L2_HalfPunc</ability>
      <abilityName>全半角检查</abilityName>
      <candidateList>
        <item>（</item>
      </candidateList>
      <explain>文本全半角错误。</explain>
      <paraID> 3455C1A</paraID>
      <start>24</start>
      <end>25</end>
      <status>unmodified</status>
      <modifiedWord/>
      <trackRevisions>false</trackRevisions>
    </reviewItem>
    <reviewItem>
      <errorID>a934ac81-02b7-4be1-81a1-bf128b8f8e14</errorID>
      <errorWord>)</errorWord>
      <group>L1_Format</group>
      <groupName>格式问题</groupName>
      <ability>L2_HalfPunc</ability>
      <abilityName>全半角检查</abilityName>
      <candidateList>
        <item>）</item>
      </candidateList>
      <explain>文本全半角错误。</explain>
      <paraID> 3455C1A</paraID>
      <start>36</start>
      <end>37</end>
      <status>unmodified</status>
      <modifiedWord/>
      <trackRevisions>false</trackRevisions>
    </reviewItem>
    <reviewItem>
      <errorID>ec619350-4140-4839-843e-fb7d2f54e9c7</errorID>
      <errorWord>（</errorWord>
      <group>L1_Format</group>
      <groupName>格式问题</groupName>
      <ability>L2_HalfPunc</ability>
      <abilityName>全半角检查</abilityName>
      <candidateList>
        <item>(</item>
      </candidateList>
      <explain>文本全半角错误。</explain>
      <paraID>11A09843</paraID>
      <start>14</start>
      <end>15</end>
      <status>unmodified</status>
      <modifiedWord/>
      <trackRevisions>false</trackRevisions>
    </reviewItem>
    <reviewItem>
      <errorID>33214e4a-ba83-4cb9-9be7-3434bde633b7</errorID>
      <errorWord>）</errorWord>
      <group>L1_Format</group>
      <groupName>格式问题</groupName>
      <ability>L2_HalfPunc</ability>
      <abilityName>全半角检查</abilityName>
      <candidateList>
        <item>)</item>
      </candidateList>
      <explain>文本全半角错误。</explain>
      <paraID>11A09843</paraID>
      <start>21</start>
      <end>22</end>
      <status>unmodified</status>
      <modifiedWord/>
      <trackRevisions>false</trackRevisions>
    </reviewItem>
    <reviewItem>
      <errorID>e39e59c1-77f3-4fc1-be28-e1fa1f153791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33F75BB4</paraID>
      <start>0</start>
      <end>2</end>
      <status>unmodified</status>
      <modifiedWord/>
      <trackRevisions>false</trackRevisions>
    </reviewItem>
    <reviewItem>
      <errorID>b16a0e7f-6fc0-4c56-9fcc-0da6f63eafdb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19B3014C</paraID>
      <start>0</start>
      <end>2</end>
      <status>unmodified</status>
      <modifiedWord/>
      <trackRevisions>false</trackRevisions>
    </reviewItem>
    <reviewItem>
      <errorID>fea84d9c-6fd4-4454-80dd-81cd4f15503e</errorID>
      <errorWord>.</errorWord>
      <group>L1_Format</group>
      <groupName>格式问题</groupName>
      <ability>L2_HalfPunc</ability>
      <abilityName>全半角检查</abilityName>
      <candidateList>
        <item>。</item>
      </candidateList>
      <explain>文本全半角错误。</explain>
      <paraID>19B3014C</paraID>
      <start>240</start>
      <end>241</end>
      <status>unmodified</status>
      <modifiedWord/>
      <trackRevisions>false</trackRevisions>
    </reviewItem>
    <reviewItem>
      <errorID>df83793f-82d2-4009-a80f-c3a0d9cdd37c</errorID>
      <errorWord>.</errorWord>
      <group>L1_Format</group>
      <groupName>格式问题</groupName>
      <ability>L2_HalfPunc</ability>
      <abilityName>全半角检查</abilityName>
      <candidateList>
        <item>。</item>
      </candidateList>
      <explain>文本全半角错误。</explain>
      <paraID>19B3014C</paraID>
      <start>265</start>
      <end>266</end>
      <status>unmodified</status>
      <modifiedWord/>
      <trackRevisions>false</trackRevisions>
    </reviewItem>
    <reviewItem>
      <errorID>404a0cc9-1d68-4fb6-90c4-8c9965d1c358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A00350B</paraID>
      <start>0</start>
      <end>2</end>
      <status>unmodified</status>
      <modifiedWord/>
      <trackRevisions>false</trackRevisions>
    </reviewItem>
    <reviewItem>
      <errorID>4f63c923-57cc-463c-9d01-44e2cedee4b1</errorID>
      <errorWord>、等</errorWord>
      <group>L1_Punc</group>
      <groupName>标点问题</groupName>
      <ability>L2_Punc</ability>
      <abilityName>标点符号检查</abilityName>
      <candidateList>
        <item>等</item>
      </candidateList>
      <explain>“及”“和”“等”连词前不宜使用顿号，建议删除（或使用逗号）。</explain>
      <paraID> A00350B</paraID>
      <start>40</start>
      <end>43</end>
      <status>modified</status>
      <modifiedWord>等</modifiedWord>
      <trackRevisions>true</trackRevisions>
    </reviewItem>
    <reviewItem>
      <errorID>97feee60-1b2c-4c01-8f66-4dd4984a2eb0</errorID>
      <errorWord>十位</errorWord>
      <group>L1_Knowledge</group>
      <groupName>知识性问题</groupName>
      <ability>L2_Knowledge</ability>
      <abilityName>其他知识</abilityName>
      <candidateList>
        <item>十道</item>
      </candidateList>
      <explain/>
      <paraID> A00350B</paraID>
      <start>43</start>
      <end>47</end>
      <status>modified</status>
      <modifiedWord>十道</modifiedWord>
      <trackRevisions>true</trackRevisions>
    </reviewItem>
    <reviewItem>
      <errorID>5fe8967e-030e-4cc3-af7d-9d867474986d</errorID>
      <errorWord>变型</errorWord>
      <group>L1_Word</group>
      <groupName>字词问题</groupName>
      <ability>L2_Typo</ability>
      <abilityName>字词错误</abilityName>
      <candidateList>
        <item>变形</item>
      </candidateList>
      <explain>〈动〉〈形〉状、格式起变化：这个零件已经～｜一场大病，瘦得人都～了。</explain>
      <paraID> A00350B</paraID>
      <start>169</start>
      <end>171</end>
      <status>unmodified</status>
      <modifiedWord/>
      <trackRevisions>false</trackRevisions>
    </reviewItem>
    <reviewItem>
      <errorID>4cbac39e-2d69-4a45-b82b-0baa853c7719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21DE7248</paraID>
      <start>0</start>
      <end>2</end>
      <status>unmodified</status>
      <modifiedWord/>
      <trackRevisions>false</trackRevisions>
    </reviewItem>
    <reviewItem>
      <errorID>8319de8c-90ac-4dd8-af3f-f1ea294f4898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48C00725</paraID>
      <start>0</start>
      <end>2</end>
      <status>unmodified</status>
      <modifiedWord/>
      <trackRevisions>false</trackRevisions>
    </reviewItem>
    <reviewItem>
      <errorID>59af2135-bbf3-4bb0-b618-07023dd8851f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4B4E7830</paraID>
      <start>0</start>
      <end>2</end>
      <status>unmodified</status>
      <modifiedWord/>
      <trackRevisions>false</trackRevisions>
    </reviewItem>
    <reviewItem>
      <errorID>42be544c-431b-4399-bcb8-fae264189f65</errorID>
      <errorWord>,</errorWord>
      <group>L1_Format</group>
      <groupName>格式问题</groupName>
      <ability>L2_HalfPunc</ability>
      <abilityName>全半角检查</abilityName>
      <candidateList>
        <item>，</item>
      </candidateList>
      <explain>文本全半角错误。</explain>
      <paraID>4B4E7830</paraID>
      <start>39</start>
      <end>40</end>
      <status>unmodified</status>
      <modifiedWord/>
      <trackRevisions>false</trackRevisions>
    </reviewItem>
    <reviewItem>
      <errorID>1c9b1c44-b52c-41de-b921-72ce071d8f73</errorID>
      <errorWord>,</errorWord>
      <group>L1_Format</group>
      <groupName>格式问题</groupName>
      <ability>L2_HalfPunc</ability>
      <abilityName>全半角检查</abilityName>
      <candidateList>
        <item>，</item>
      </candidateList>
      <explain>文本全半角错误。</explain>
      <paraID>4B4E7830</paraID>
      <start>48</start>
      <end>49</end>
      <status>unmodified</status>
      <modifiedWord/>
      <trackRevisions>false</trackRevisions>
    </reviewItem>
    <reviewItem>
      <errorID>de0e1f0b-6a1e-43e4-9554-856942ef7b2c</errorID>
      <errorWord>,</errorWord>
      <group>L1_Format</group>
      <groupName>格式问题</groupName>
      <ability>L2_HalfPunc</ability>
      <abilityName>全半角检查</abilityName>
      <candidateList>
        <item>，</item>
      </candidateList>
      <explain>文本全半角错误。</explain>
      <paraID>4B4E7830</paraID>
      <start>86</start>
      <end>87</end>
      <status>unmodified</status>
      <modifiedWord/>
      <trackRevisions>false</trackRevisions>
    </reviewItem>
    <reviewItem>
      <errorID>74c779bb-5073-474a-938d-fbe6de49fdab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762009B3</paraID>
      <start>0</start>
      <end>2</end>
      <status>unmodified</status>
      <modifiedWord/>
      <trackRevisions>false</trackRevisions>
    </reviewItem>
    <reviewItem>
      <errorID>7c03cfe6-cb92-420d-be9a-d59d6f51cf84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34CE171A</paraID>
      <start>0</start>
      <end>2</end>
      <status>unmodified</status>
      <modifiedWord/>
      <trackRevisions>false</trackRevisions>
    </reviewItem>
    <reviewItem>
      <errorID>445dcc79-1041-4096-92f0-c9ac886469f9</errorID>
      <errorWord>、等</errorWord>
      <group>L1_Punc</group>
      <groupName>标点问题</groupName>
      <ability>L2_Punc</ability>
      <abilityName>标点符号检查</abilityName>
      <candidateList>
        <item>等</item>
      </candidateList>
      <explain>“及”“和”“等”连词前不宜使用顿号，建议删除（或使用逗号）。</explain>
      <paraID>34CE171A</paraID>
      <start>40</start>
      <end>43</end>
      <status>modified</status>
      <modifiedWord>等</modifiedWord>
      <trackRevisions>true</trackRevisions>
    </reviewItem>
    <reviewItem>
      <errorID>91d0ef21-8734-4234-b8a8-5741e4064a40</errorID>
      <errorWord>十位</errorWord>
      <group>L1_Knowledge</group>
      <groupName>知识性问题</groupName>
      <ability>L2_Knowledge</ability>
      <abilityName>其他知识</abilityName>
      <candidateList>
        <item>十道</item>
      </candidateList>
      <explain/>
      <paraID>34CE171A</paraID>
      <start>43</start>
      <end>47</end>
      <status>modified</status>
      <modifiedWord>十道</modifiedWord>
      <trackRevisions>true</trackRevisions>
    </reviewItem>
    <reviewItem>
      <errorID>af0bb5c8-2316-46e1-870d-cddabfa7ae75</errorID>
      <errorWord>变型</errorWord>
      <group>L1_Word</group>
      <groupName>字词问题</groupName>
      <ability>L2_Typo</ability>
      <abilityName>字词错误</abilityName>
      <candidateList>
        <item>变形</item>
      </candidateList>
      <explain>〈动〉〈形〉状、格式起变化：这个零件已经～｜一场大病，瘦得人都～了。</explain>
      <paraID>34CE171A</paraID>
      <start>169</start>
      <end>171</end>
      <status>unmodified</status>
      <modifiedWord/>
      <trackRevisions>false</trackRevisions>
    </reviewItem>
    <reviewItem>
      <errorID>509eb419-f280-4989-b241-2e8df4840914</errorID>
      <errorWord>(</errorWord>
      <group>L1_Format</group>
      <groupName>格式问题</groupName>
      <ability>L2_HalfPunc</ability>
      <abilityName>全半角检查</abilityName>
      <candidateList>
        <item>（</item>
      </candidateList>
      <explain>文本全半角错误。</explain>
      <paraID> 48B2802</paraID>
      <start>4</start>
      <end>5</end>
      <status>unmodified</status>
      <modifiedWord/>
      <trackRevisions>false</trackRevisions>
    </reviewItem>
    <reviewItem>
      <errorID>ea106d67-8672-4e89-b7a2-58716a34fc66</errorID>
      <errorWord>)</errorWord>
      <group>L1_Format</group>
      <groupName>格式问题</groupName>
      <ability>L2_HalfPunc</ability>
      <abilityName>全半角检查</abilityName>
      <candidateList>
        <item>）</item>
      </candidateList>
      <explain>文本全半角错误。</explain>
      <paraID> 48B2802</paraID>
      <start>16</start>
      <end>17</end>
      <status>unmodified</status>
      <modifiedWord/>
      <trackRevisions>false</trackRevisions>
    </reviewItem>
    <reviewItem>
      <errorID>e4c93443-693a-4bfa-8189-e76230fc4aec</errorID>
      <errorWord>.</errorWord>
      <group>L1_Punc</group>
      <groupName>标点问题</groupName>
      <ability>L2_Punc</ability>
      <abilityName>标点符号检查</abilityName>
      <candidateList/>
      <explain/>
      <paraID>11FB9FC2</paraID>
      <start>0</start>
      <end>1</end>
      <status>unmodified</status>
      <modifiedWord/>
      <trackRevisions>false</trackRevisions>
    </reviewItem>
    <reviewItem>
      <errorID>1780a27f-4ed3-469d-8914-7a93c9163f99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70F5D98B</paraID>
      <start>0</start>
      <end>2</end>
      <status>unmodified</status>
      <modifiedWord/>
      <trackRevisions>false</trackRevisions>
    </reviewItem>
    <reviewItem>
      <errorID>cd6b9e9c-a50f-4c67-8f96-779a72f66560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22A7AFD8</paraID>
      <start>4</start>
      <end>6</end>
      <status>unmodified</status>
      <modifiedWord/>
      <trackRevisions>false</trackRevisions>
    </reviewItem>
    <reviewItem>
      <errorID>c2b91d2a-a13b-41a7-8ad0-9590ac96afcf</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4D475ECB</paraID>
      <start>9</start>
      <end>11</end>
      <status>unmodified</status>
      <modifiedWord/>
      <trackRevisions>false</trackRevisions>
    </reviewItem>
    <reviewItem>
      <errorID>58e5cc73-5906-4427-bcd4-6f14a9866498</errorID>
      <errorWord>(</errorWord>
      <group>L1_Format</group>
      <groupName>格式问题</groupName>
      <ability>L2_HalfPunc</ability>
      <abilityName>全半角检查</abilityName>
      <candidateList>
        <item>（</item>
      </candidateList>
      <explain>文本全半角错误。</explain>
      <paraID> E3119E9</paraID>
      <start>8</start>
      <end>9</end>
      <status>unmodified</status>
      <modifiedWord/>
      <trackRevisions>false</trackRevisions>
    </reviewItem>
    <reviewItem>
      <errorID>84ff3fd4-5907-4fd0-ba38-d15614232cd6</errorID>
      <errorWord>)</errorWord>
      <group>L1_Format</group>
      <groupName>格式问题</groupName>
      <ability>L2_HalfPunc</ability>
      <abilityName>全半角检查</abilityName>
      <candidateList>
        <item>）</item>
      </candidateList>
      <explain>文本全半角错误。</explain>
      <paraID> E3119E9</paraID>
      <start>20</start>
      <end>21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53e298-fc2c-4936-944f-7e5fe9924e8e}">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7</Pages>
  <Words>2746</Words>
  <Characters>3083</Characters>
  <Lines>6</Lines>
  <Paragraphs>1</Paragraphs>
  <TotalTime>2</TotalTime>
  <ScaleCrop>false</ScaleCrop>
  <LinksUpToDate>false</LinksUpToDate>
  <CharactersWithSpaces>3527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2020-09-11T02:58:00Z</dcterms:created>
  <dc:creator>User</dc:creator>
  <cp:lastModifiedBy>采招中心袁伊伊</cp:lastModifiedBy>
  <cp:lastPrinted>2019-07-08T05:35:00Z</cp:lastPrinted>
  <dcterms:modified xsi:type="dcterms:W3CDTF">2025-12-24T07:32:30Z</dcterms:modified>
  <dc:title>附件1：</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95F7B246350A41FF82ACD991CB27EFA9</vt:lpwstr>
  </property>
  <property fmtid="{D5CDD505-2E9C-101B-9397-08002B2CF9AE}" pid="4" name="KSOTemplateDocerSaveRecord">
    <vt:lpwstr>eyJoZGlkIjoiMzRiOGQ1MzAyNTcxNzY1Y2I2YmM4YTNmMGNlMTJlMGMiLCJ1c2VySWQiOiI3OTIxNjg5NDEifQ==</vt:lpwstr>
  </property>
</Properties>
</file>