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C4949">
      <w:pPr>
        <w:spacing w:line="1600" w:lineRule="exact"/>
        <w:jc w:val="center"/>
        <w:outlineLvl w:val="0"/>
        <w:rPr>
          <w:rFonts w:hint="eastAsia" w:ascii="宋体" w:hAnsi="宋体" w:cs="宋体"/>
          <w:b/>
          <w:bCs/>
          <w:i w:val="0"/>
          <w:iCs w:val="0"/>
          <w:color w:val="auto"/>
          <w:spacing w:val="80"/>
          <w:sz w:val="86"/>
          <w:szCs w:val="86"/>
          <w:highlight w:val="none"/>
        </w:rPr>
      </w:pPr>
      <w:bookmarkStart w:id="0" w:name="_Hlk27399531"/>
      <w:r>
        <w:rPr>
          <w:rFonts w:hint="eastAsia" w:ascii="宋体" w:hAnsi="宋体" w:cs="宋体"/>
          <w:b/>
          <w:bCs/>
          <w:i w:val="0"/>
          <w:iCs w:val="0"/>
          <w:color w:val="auto"/>
          <w:spacing w:val="80"/>
          <w:sz w:val="86"/>
          <w:szCs w:val="86"/>
          <w:highlight w:val="none"/>
          <w:lang w:val="en-US" w:eastAsia="zh-CN"/>
        </w:rPr>
        <w:t>网上询价采购</w:t>
      </w:r>
      <w:r>
        <w:rPr>
          <w:rFonts w:hint="eastAsia" w:ascii="宋体" w:hAnsi="宋体" w:cs="宋体"/>
          <w:b/>
          <w:bCs/>
          <w:i w:val="0"/>
          <w:iCs w:val="0"/>
          <w:color w:val="auto"/>
          <w:spacing w:val="80"/>
          <w:sz w:val="86"/>
          <w:szCs w:val="86"/>
          <w:highlight w:val="none"/>
        </w:rPr>
        <w:t>文件</w:t>
      </w:r>
    </w:p>
    <w:p w14:paraId="33E66E3C">
      <w:pPr>
        <w:spacing w:line="1600" w:lineRule="exact"/>
        <w:jc w:val="center"/>
        <w:outlineLvl w:val="0"/>
        <w:rPr>
          <w:rFonts w:hint="default" w:ascii="宋体" w:hAnsi="宋体" w:eastAsia="宋体" w:cs="宋体"/>
          <w:b/>
          <w:bCs/>
          <w:i w:val="0"/>
          <w:iCs w:val="0"/>
          <w:color w:val="auto"/>
          <w:spacing w:val="80"/>
          <w:sz w:val="86"/>
          <w:szCs w:val="86"/>
          <w:highlight w:val="none"/>
          <w:lang w:val="en-US" w:eastAsia="zh-CN"/>
        </w:rPr>
      </w:pPr>
      <w:r>
        <w:rPr>
          <w:rFonts w:hint="eastAsia" w:ascii="宋体" w:hAnsi="宋体" w:cs="宋体"/>
          <w:b/>
          <w:bCs/>
          <w:i w:val="0"/>
          <w:iCs w:val="0"/>
          <w:color w:val="auto"/>
          <w:spacing w:val="80"/>
          <w:sz w:val="86"/>
          <w:szCs w:val="86"/>
          <w:highlight w:val="none"/>
          <w:lang w:val="en-US" w:eastAsia="zh-CN"/>
        </w:rPr>
        <w:t xml:space="preserve">    </w:t>
      </w:r>
    </w:p>
    <w:p w14:paraId="7874BDAC">
      <w:pPr>
        <w:pStyle w:val="3"/>
        <w:jc w:val="center"/>
        <w:rPr>
          <w:rFonts w:hint="eastAsia" w:ascii="宋体" w:hAnsi="宋体" w:cs="宋体"/>
          <w:b/>
          <w:bCs/>
          <w:i w:val="0"/>
          <w:iCs w:val="0"/>
          <w:color w:val="auto"/>
          <w:spacing w:val="80"/>
          <w:sz w:val="44"/>
          <w:szCs w:val="44"/>
          <w:highlight w:val="none"/>
          <w:lang w:eastAsia="zh-CN"/>
        </w:rPr>
      </w:pPr>
    </w:p>
    <w:p w14:paraId="053010FA">
      <w:pPr>
        <w:rPr>
          <w:rFonts w:hint="eastAsia" w:ascii="宋体" w:hAnsi="宋体" w:cs="宋体"/>
          <w:b/>
          <w:bCs/>
          <w:i w:val="0"/>
          <w:iCs w:val="0"/>
          <w:color w:val="auto"/>
          <w:spacing w:val="80"/>
          <w:sz w:val="44"/>
          <w:szCs w:val="44"/>
          <w:highlight w:val="none"/>
          <w:lang w:eastAsia="zh-CN"/>
        </w:rPr>
      </w:pPr>
    </w:p>
    <w:p w14:paraId="58B0B7DA">
      <w:pPr>
        <w:spacing w:line="360" w:lineRule="auto"/>
        <w:ind w:firstLine="1080" w:firstLineChars="300"/>
        <w:jc w:val="left"/>
        <w:rPr>
          <w:rFonts w:hint="default" w:ascii="华文仿宋" w:hAnsi="华文仿宋" w:eastAsia="华文仿宋" w:cs="仿宋"/>
          <w:i w:val="0"/>
          <w:iCs w:val="0"/>
          <w:color w:val="auto"/>
          <w:sz w:val="36"/>
          <w:szCs w:val="30"/>
          <w:lang w:val="en-US" w:eastAsia="zh-CN"/>
        </w:rPr>
      </w:pPr>
    </w:p>
    <w:p w14:paraId="7C607113">
      <w:pPr>
        <w:spacing w:line="360" w:lineRule="auto"/>
        <w:ind w:firstLine="1807" w:firstLineChars="500"/>
        <w:outlineLvl w:val="0"/>
        <w:rPr>
          <w:rFonts w:ascii="仿宋" w:hAnsi="仿宋" w:eastAsia="仿宋" w:cs="仿宋"/>
          <w:b/>
          <w:color w:val="FF0000"/>
          <w:sz w:val="36"/>
          <w:szCs w:val="36"/>
        </w:rPr>
      </w:pPr>
      <w:r>
        <w:rPr>
          <w:rFonts w:hint="eastAsia" w:ascii="仿宋" w:hAnsi="仿宋" w:eastAsia="仿宋" w:cs="仿宋"/>
          <w:b/>
          <w:sz w:val="36"/>
          <w:szCs w:val="36"/>
        </w:rPr>
        <w:t>项目编号：FJ26C00007</w:t>
      </w:r>
    </w:p>
    <w:p w14:paraId="2873EABA">
      <w:pPr>
        <w:pStyle w:val="16"/>
        <w:shd w:val="clear" w:color="auto" w:fill="FFFFFF"/>
        <w:spacing w:line="600" w:lineRule="exact"/>
        <w:ind w:left="3614" w:hanging="3614" w:hangingChars="1000"/>
        <w:rPr>
          <w:rFonts w:hint="default" w:ascii="仿宋" w:hAnsi="仿宋" w:eastAsia="仿宋" w:cs="仿宋"/>
          <w:b/>
          <w:sz w:val="36"/>
          <w:szCs w:val="36"/>
          <w:lang w:val="en-US" w:eastAsia="zh-CN"/>
        </w:rPr>
      </w:pPr>
      <w:r>
        <w:rPr>
          <w:rFonts w:hint="eastAsia" w:ascii="仿宋" w:hAnsi="仿宋" w:eastAsia="仿宋" w:cs="仿宋"/>
          <w:b/>
          <w:sz w:val="36"/>
          <w:szCs w:val="36"/>
        </w:rPr>
        <w:t xml:space="preserve">          项目名称：奉节县</w:t>
      </w:r>
      <w:r>
        <w:rPr>
          <w:rFonts w:hint="eastAsia" w:ascii="仿宋" w:hAnsi="仿宋" w:eastAsia="仿宋" w:cs="仿宋"/>
          <w:b/>
          <w:sz w:val="36"/>
          <w:szCs w:val="36"/>
          <w:lang w:val="en-US" w:eastAsia="zh-CN"/>
        </w:rPr>
        <w:t>人民医院奥林巴斯内窥镜维保</w:t>
      </w:r>
    </w:p>
    <w:p w14:paraId="3D2FEA9C">
      <w:pPr>
        <w:pStyle w:val="6"/>
        <w:spacing w:line="360" w:lineRule="auto"/>
        <w:ind w:firstLine="1080" w:firstLineChars="300"/>
        <w:jc w:val="left"/>
        <w:rPr>
          <w:rFonts w:hint="eastAsia" w:ascii="方正仿宋_GBK" w:hAnsi="方正仿宋_GBK" w:eastAsia="方正仿宋_GBK" w:cs="方正仿宋_GBK"/>
          <w:i w:val="0"/>
          <w:iCs w:val="0"/>
          <w:color w:val="auto"/>
          <w:kern w:val="2"/>
          <w:sz w:val="36"/>
          <w:szCs w:val="30"/>
          <w:lang w:val="en-US" w:eastAsia="zh-CN" w:bidi="ar-SA"/>
        </w:rPr>
      </w:pPr>
    </w:p>
    <w:p w14:paraId="18CE62D7">
      <w:pPr>
        <w:spacing w:line="700" w:lineRule="exact"/>
        <w:rPr>
          <w:rFonts w:hint="eastAsia" w:ascii="华文仿宋" w:hAnsi="华文仿宋" w:eastAsia="华文仿宋" w:cs="仿宋"/>
          <w:i w:val="0"/>
          <w:iCs w:val="0"/>
          <w:color w:val="auto"/>
          <w:sz w:val="36"/>
          <w:szCs w:val="30"/>
        </w:rPr>
      </w:pPr>
    </w:p>
    <w:p w14:paraId="131134D6">
      <w:pPr>
        <w:spacing w:line="700" w:lineRule="exact"/>
        <w:ind w:firstLine="1080" w:firstLineChars="300"/>
        <w:rPr>
          <w:rFonts w:ascii="华文仿宋" w:hAnsi="华文仿宋" w:eastAsia="华文仿宋" w:cs="仿宋"/>
          <w:i w:val="0"/>
          <w:iCs w:val="0"/>
          <w:color w:val="auto"/>
          <w:sz w:val="36"/>
          <w:szCs w:val="30"/>
        </w:rPr>
      </w:pPr>
    </w:p>
    <w:p w14:paraId="65137C62">
      <w:pPr>
        <w:pStyle w:val="6"/>
        <w:rPr>
          <w:rFonts w:hint="eastAsia"/>
          <w:i w:val="0"/>
          <w:iCs w:val="0"/>
          <w:color w:val="auto"/>
        </w:rPr>
      </w:pPr>
    </w:p>
    <w:p w14:paraId="191AD7ED">
      <w:pPr>
        <w:pStyle w:val="6"/>
        <w:rPr>
          <w:rFonts w:hint="eastAsia" w:ascii="华文仿宋" w:hAnsi="华文仿宋" w:eastAsia="华文仿宋"/>
          <w:i w:val="0"/>
          <w:iCs w:val="0"/>
          <w:color w:val="auto"/>
        </w:rPr>
      </w:pPr>
    </w:p>
    <w:p w14:paraId="0AF02F41">
      <w:pPr>
        <w:pStyle w:val="6"/>
        <w:rPr>
          <w:rFonts w:hint="eastAsia" w:ascii="华文仿宋" w:hAnsi="华文仿宋" w:eastAsia="华文仿宋"/>
          <w:i w:val="0"/>
          <w:iCs w:val="0"/>
          <w:color w:val="auto"/>
        </w:rPr>
      </w:pPr>
    </w:p>
    <w:p w14:paraId="70603493">
      <w:pPr>
        <w:pStyle w:val="2"/>
        <w:rPr>
          <w:rFonts w:hint="eastAsia" w:ascii="华文仿宋" w:hAnsi="华文仿宋" w:eastAsia="华文仿宋" w:cs="仿宋"/>
          <w:i w:val="0"/>
          <w:iCs w:val="0"/>
          <w:color w:val="auto"/>
          <w:sz w:val="36"/>
          <w:szCs w:val="30"/>
        </w:rPr>
      </w:pPr>
    </w:p>
    <w:p w14:paraId="576E2B44">
      <w:pPr>
        <w:spacing w:line="700" w:lineRule="exact"/>
        <w:jc w:val="center"/>
        <w:rPr>
          <w:rFonts w:hint="eastAsia" w:ascii="华文仿宋" w:hAnsi="华文仿宋" w:eastAsia="华文仿宋" w:cs="仿宋"/>
          <w:i w:val="0"/>
          <w:iCs w:val="0"/>
          <w:color w:val="auto"/>
          <w:sz w:val="36"/>
          <w:szCs w:val="30"/>
          <w:lang w:val="en-US" w:eastAsia="zh-CN"/>
        </w:rPr>
      </w:pPr>
      <w:r>
        <w:rPr>
          <w:rFonts w:hint="eastAsia" w:ascii="华文仿宋" w:hAnsi="华文仿宋" w:eastAsia="华文仿宋" w:cs="仿宋"/>
          <w:i w:val="0"/>
          <w:iCs w:val="0"/>
          <w:color w:val="auto"/>
          <w:sz w:val="36"/>
          <w:szCs w:val="30"/>
        </w:rPr>
        <w:t>采购人：</w:t>
      </w:r>
      <w:r>
        <w:rPr>
          <w:rFonts w:hint="eastAsia" w:ascii="华文仿宋" w:hAnsi="华文仿宋" w:eastAsia="华文仿宋" w:cs="仿宋"/>
          <w:i w:val="0"/>
          <w:iCs w:val="0"/>
          <w:color w:val="auto"/>
          <w:sz w:val="36"/>
          <w:szCs w:val="30"/>
          <w:lang w:val="en-US" w:eastAsia="zh-CN"/>
        </w:rPr>
        <w:t>奉节县人民医院</w:t>
      </w:r>
    </w:p>
    <w:p w14:paraId="66FBF8DF">
      <w:pPr>
        <w:pStyle w:val="2"/>
        <w:rPr>
          <w:rFonts w:hint="eastAsia"/>
        </w:rPr>
      </w:pPr>
    </w:p>
    <w:p w14:paraId="6E5DB25C">
      <w:pPr>
        <w:tabs>
          <w:tab w:val="left" w:pos="6300"/>
        </w:tabs>
        <w:snapToGrid w:val="0"/>
        <w:spacing w:line="312" w:lineRule="auto"/>
        <w:ind w:right="480" w:firstLine="570"/>
        <w:jc w:val="center"/>
        <w:rPr>
          <w:rFonts w:hint="eastAsia" w:ascii="仿宋" w:hAnsi="仿宋" w:eastAsia="仿宋" w:cs="仿宋"/>
          <w:i w:val="0"/>
          <w:iCs w:val="0"/>
          <w:color w:val="auto"/>
          <w:sz w:val="24"/>
          <w:szCs w:val="24"/>
        </w:rPr>
      </w:pPr>
      <w:r>
        <w:rPr>
          <w:rFonts w:hint="eastAsia" w:ascii="华文仿宋" w:hAnsi="华文仿宋" w:eastAsia="华文仿宋" w:cs="仿宋"/>
          <w:i w:val="0"/>
          <w:iCs w:val="0"/>
          <w:color w:val="auto"/>
          <w:sz w:val="36"/>
          <w:szCs w:val="30"/>
        </w:rPr>
        <w:t>二〇二</w:t>
      </w:r>
      <w:r>
        <w:rPr>
          <w:rFonts w:hint="eastAsia" w:ascii="华文仿宋" w:hAnsi="华文仿宋" w:eastAsia="华文仿宋" w:cs="仿宋"/>
          <w:i w:val="0"/>
          <w:iCs w:val="0"/>
          <w:color w:val="auto"/>
          <w:sz w:val="36"/>
          <w:szCs w:val="30"/>
          <w:lang w:val="en-US" w:eastAsia="zh-CN"/>
        </w:rPr>
        <w:t>六</w:t>
      </w:r>
      <w:r>
        <w:rPr>
          <w:rFonts w:hint="eastAsia" w:ascii="华文仿宋" w:hAnsi="华文仿宋" w:eastAsia="华文仿宋" w:cs="仿宋"/>
          <w:i w:val="0"/>
          <w:iCs w:val="0"/>
          <w:color w:val="auto"/>
          <w:sz w:val="36"/>
          <w:szCs w:val="30"/>
        </w:rPr>
        <w:t>年</w:t>
      </w:r>
      <w:r>
        <w:rPr>
          <w:rFonts w:hint="eastAsia" w:ascii="华文仿宋" w:hAnsi="华文仿宋" w:eastAsia="华文仿宋" w:cs="仿宋"/>
          <w:i w:val="0"/>
          <w:iCs w:val="0"/>
          <w:color w:val="auto"/>
          <w:sz w:val="36"/>
          <w:szCs w:val="30"/>
          <w:lang w:val="en-US" w:eastAsia="zh-CN"/>
        </w:rPr>
        <w:t>二</w:t>
      </w:r>
      <w:r>
        <w:rPr>
          <w:rFonts w:hint="eastAsia" w:ascii="华文仿宋" w:hAnsi="华文仿宋" w:eastAsia="华文仿宋" w:cs="仿宋"/>
          <w:i w:val="0"/>
          <w:iCs w:val="0"/>
          <w:color w:val="auto"/>
          <w:sz w:val="36"/>
          <w:szCs w:val="30"/>
        </w:rPr>
        <w:t>月</w:t>
      </w:r>
    </w:p>
    <w:p w14:paraId="7B34E277">
      <w:pPr>
        <w:jc w:val="both"/>
        <w:rPr>
          <w:rFonts w:hint="eastAsia" w:ascii="仿宋" w:hAnsi="仿宋" w:eastAsia="仿宋" w:cs="仿宋"/>
          <w:b/>
          <w:bCs/>
          <w:i w:val="0"/>
          <w:iCs w:val="0"/>
          <w:color w:val="auto"/>
          <w:sz w:val="36"/>
          <w:szCs w:val="36"/>
          <w:lang w:val="en-US" w:eastAsia="zh-CN"/>
        </w:rPr>
      </w:pPr>
    </w:p>
    <w:p w14:paraId="64984684">
      <w:pPr>
        <w:jc w:val="both"/>
        <w:rPr>
          <w:rFonts w:hint="eastAsia" w:ascii="仿宋" w:hAnsi="仿宋" w:eastAsia="仿宋" w:cs="仿宋"/>
          <w:b/>
          <w:bCs/>
          <w:i w:val="0"/>
          <w:iCs w:val="0"/>
          <w:color w:val="auto"/>
          <w:sz w:val="36"/>
          <w:szCs w:val="36"/>
          <w:lang w:val="en-US" w:eastAsia="zh-CN"/>
        </w:rPr>
      </w:pPr>
    </w:p>
    <w:p w14:paraId="241F116C">
      <w:pPr>
        <w:jc w:val="both"/>
        <w:rPr>
          <w:rFonts w:hint="eastAsia" w:ascii="仿宋" w:hAnsi="仿宋" w:eastAsia="仿宋" w:cs="仿宋"/>
          <w:b/>
          <w:bCs/>
          <w:i w:val="0"/>
          <w:iCs w:val="0"/>
          <w:color w:val="auto"/>
          <w:sz w:val="36"/>
          <w:szCs w:val="36"/>
          <w:lang w:val="en-US" w:eastAsia="zh-CN"/>
        </w:rPr>
      </w:pPr>
    </w:p>
    <w:p w14:paraId="3C2EB7AD">
      <w:pPr>
        <w:jc w:val="center"/>
        <w:rPr>
          <w:rFonts w:hint="eastAsia" w:ascii="仿宋" w:hAnsi="仿宋" w:eastAsia="仿宋" w:cs="仿宋"/>
          <w:b/>
          <w:bCs/>
          <w:i w:val="0"/>
          <w:iCs w:val="0"/>
          <w:color w:val="auto"/>
          <w:sz w:val="36"/>
          <w:szCs w:val="36"/>
        </w:rPr>
      </w:pPr>
      <w:r>
        <w:rPr>
          <w:rFonts w:hint="eastAsia" w:ascii="仿宋" w:hAnsi="仿宋" w:eastAsia="仿宋" w:cs="仿宋"/>
          <w:b/>
          <w:bCs/>
          <w:i w:val="0"/>
          <w:iCs w:val="0"/>
          <w:color w:val="auto"/>
          <w:sz w:val="36"/>
          <w:szCs w:val="36"/>
          <w:lang w:val="en-US" w:eastAsia="zh-CN"/>
        </w:rPr>
        <w:t>第一篇</w:t>
      </w:r>
      <w:r>
        <w:rPr>
          <w:rFonts w:hint="eastAsia" w:ascii="仿宋" w:hAnsi="仿宋" w:eastAsia="仿宋" w:cs="仿宋"/>
          <w:b/>
          <w:bCs/>
          <w:i w:val="0"/>
          <w:iCs w:val="0"/>
          <w:color w:val="auto"/>
          <w:sz w:val="36"/>
          <w:szCs w:val="36"/>
        </w:rPr>
        <w:t xml:space="preserve"> </w:t>
      </w:r>
      <w:r>
        <w:rPr>
          <w:rFonts w:hint="eastAsia" w:ascii="仿宋" w:hAnsi="仿宋" w:eastAsia="仿宋" w:cs="仿宋"/>
          <w:b/>
          <w:bCs/>
          <w:i w:val="0"/>
          <w:iCs w:val="0"/>
          <w:color w:val="auto"/>
          <w:sz w:val="36"/>
          <w:szCs w:val="36"/>
          <w:lang w:val="en-US" w:eastAsia="zh-CN"/>
        </w:rPr>
        <w:t>网上询价采购</w:t>
      </w:r>
      <w:r>
        <w:rPr>
          <w:rFonts w:hint="eastAsia" w:ascii="仿宋" w:hAnsi="仿宋" w:eastAsia="仿宋" w:cs="仿宋"/>
          <w:b/>
          <w:bCs/>
          <w:i w:val="0"/>
          <w:iCs w:val="0"/>
          <w:color w:val="auto"/>
          <w:sz w:val="36"/>
          <w:szCs w:val="36"/>
        </w:rPr>
        <w:t>邀请书</w:t>
      </w:r>
    </w:p>
    <w:p w14:paraId="03644D66">
      <w:pPr>
        <w:rPr>
          <w:rFonts w:hint="eastAsia"/>
        </w:rPr>
      </w:pPr>
    </w:p>
    <w:p w14:paraId="04B76F14">
      <w:pPr>
        <w:pageBreakBefore w:val="0"/>
        <w:kinsoku/>
        <w:wordWrap/>
        <w:overflowPunct/>
        <w:topLinePunct w:val="0"/>
        <w:autoSpaceDE/>
        <w:autoSpaceDN/>
        <w:bidi w:val="0"/>
        <w:adjustRightInd/>
        <w:spacing w:line="400" w:lineRule="exact"/>
        <w:ind w:firstLine="480" w:firstLineChars="200"/>
        <w:textAlignment w:val="auto"/>
        <w:rPr>
          <w:rFonts w:ascii="黑体" w:hAnsi="黑体" w:eastAsia="黑体"/>
          <w:b/>
          <w:bCs/>
          <w:i w:val="0"/>
          <w:iCs w:val="0"/>
          <w:color w:val="auto"/>
          <w:spacing w:val="80"/>
          <w:sz w:val="44"/>
          <w:szCs w:val="44"/>
        </w:rPr>
      </w:pPr>
      <w:r>
        <w:rPr>
          <w:rFonts w:hint="eastAsia" w:ascii="仿宋" w:hAnsi="仿宋" w:eastAsia="仿宋" w:cs="仿宋"/>
          <w:i w:val="0"/>
          <w:iCs w:val="0"/>
          <w:color w:val="auto"/>
          <w:sz w:val="24"/>
          <w:szCs w:val="24"/>
          <w:lang w:val="en-US" w:eastAsia="zh-CN"/>
        </w:rPr>
        <w:t>奉节县人民医院对</w:t>
      </w:r>
      <w:r>
        <w:rPr>
          <w:rFonts w:hint="eastAsia" w:ascii="仿宋" w:hAnsi="仿宋" w:eastAsia="仿宋" w:cs="仿宋"/>
          <w:i w:val="0"/>
          <w:iCs w:val="0"/>
          <w:color w:val="auto"/>
          <w:sz w:val="24"/>
          <w:szCs w:val="24"/>
          <w:u w:val="single"/>
          <w:lang w:val="en-US" w:eastAsia="zh-CN"/>
        </w:rPr>
        <w:t>奉节县人民医院奥林巴斯内窥镜维保</w:t>
      </w:r>
      <w:r>
        <w:rPr>
          <w:rFonts w:hint="eastAsia" w:ascii="仿宋" w:hAnsi="仿宋" w:eastAsia="仿宋" w:cs="仿宋"/>
          <w:i w:val="0"/>
          <w:iCs w:val="0"/>
          <w:color w:val="auto"/>
          <w:sz w:val="24"/>
          <w:szCs w:val="24"/>
          <w:lang w:val="en-US" w:eastAsia="zh-CN"/>
        </w:rPr>
        <w:t>项目采用网上询价方式进行采购。欢迎符合资格要求并有供货能力的供应商踊跃参与。</w:t>
      </w:r>
    </w:p>
    <w:p w14:paraId="46FB8C4B">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一、项目内容</w:t>
      </w:r>
    </w:p>
    <w:tbl>
      <w:tblPr>
        <w:tblStyle w:val="18"/>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2"/>
        <w:gridCol w:w="1246"/>
        <w:gridCol w:w="2123"/>
        <w:gridCol w:w="1356"/>
      </w:tblGrid>
      <w:tr w14:paraId="23B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222" w:type="dxa"/>
            <w:tcBorders>
              <w:top w:val="single" w:color="auto" w:sz="4" w:space="0"/>
              <w:left w:val="single" w:color="auto" w:sz="4" w:space="0"/>
              <w:right w:val="single" w:color="auto" w:sz="4" w:space="0"/>
            </w:tcBorders>
            <w:vAlign w:val="center"/>
          </w:tcPr>
          <w:p w14:paraId="6A804D25">
            <w:pPr>
              <w:pageBreakBefore w:val="0"/>
              <w:widowControl/>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kern w:val="0"/>
                <w:sz w:val="24"/>
                <w:szCs w:val="24"/>
              </w:rPr>
            </w:pPr>
            <w:r>
              <w:rPr>
                <w:rFonts w:hint="eastAsia" w:ascii="仿宋" w:hAnsi="仿宋" w:eastAsia="仿宋" w:cs="仿宋"/>
                <w:b/>
                <w:bCs/>
                <w:i w:val="0"/>
                <w:iCs w:val="0"/>
                <w:color w:val="auto"/>
                <w:kern w:val="0"/>
                <w:sz w:val="24"/>
                <w:szCs w:val="24"/>
              </w:rPr>
              <w:t>项目名称</w:t>
            </w:r>
          </w:p>
        </w:tc>
        <w:tc>
          <w:tcPr>
            <w:tcW w:w="1246" w:type="dxa"/>
            <w:tcBorders>
              <w:top w:val="single" w:color="auto" w:sz="4" w:space="0"/>
              <w:left w:val="single" w:color="auto" w:sz="4" w:space="0"/>
              <w:right w:val="single" w:color="auto" w:sz="4" w:space="0"/>
            </w:tcBorders>
            <w:vAlign w:val="center"/>
          </w:tcPr>
          <w:p w14:paraId="295A624C">
            <w:pPr>
              <w:pageBreakBefore w:val="0"/>
              <w:widowControl/>
              <w:kinsoku/>
              <w:wordWrap/>
              <w:overflowPunct/>
              <w:topLinePunct w:val="0"/>
              <w:autoSpaceDE/>
              <w:autoSpaceDN/>
              <w:bidi w:val="0"/>
              <w:adjustRightInd/>
              <w:spacing w:line="400" w:lineRule="exact"/>
              <w:jc w:val="center"/>
              <w:textAlignment w:val="auto"/>
              <w:rPr>
                <w:rFonts w:hint="default" w:ascii="仿宋" w:hAnsi="仿宋" w:eastAsia="仿宋" w:cs="仿宋"/>
                <w:b/>
                <w:bCs/>
                <w:i w:val="0"/>
                <w:iCs w:val="0"/>
                <w:color w:val="auto"/>
                <w:kern w:val="0"/>
                <w:sz w:val="24"/>
                <w:szCs w:val="24"/>
                <w:lang w:val="en-US" w:eastAsia="zh-CN"/>
              </w:rPr>
            </w:pPr>
            <w:r>
              <w:rPr>
                <w:rFonts w:hint="eastAsia" w:ascii="仿宋" w:hAnsi="仿宋" w:eastAsia="仿宋" w:cs="仿宋"/>
                <w:b/>
                <w:bCs/>
                <w:i w:val="0"/>
                <w:iCs w:val="0"/>
                <w:color w:val="auto"/>
                <w:kern w:val="0"/>
                <w:sz w:val="24"/>
                <w:szCs w:val="24"/>
                <w:lang w:val="en-US" w:eastAsia="zh-CN"/>
              </w:rPr>
              <w:t>最高限价</w:t>
            </w:r>
          </w:p>
          <w:p w14:paraId="7662DD5A">
            <w:pPr>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kern w:val="0"/>
                <w:sz w:val="24"/>
                <w:szCs w:val="24"/>
              </w:rPr>
            </w:pPr>
            <w:r>
              <w:rPr>
                <w:rFonts w:hint="eastAsia" w:ascii="仿宋" w:hAnsi="仿宋" w:eastAsia="仿宋" w:cs="仿宋"/>
                <w:b/>
                <w:bCs/>
                <w:i w:val="0"/>
                <w:iCs w:val="0"/>
                <w:color w:val="auto"/>
                <w:kern w:val="0"/>
                <w:sz w:val="24"/>
                <w:szCs w:val="24"/>
              </w:rPr>
              <w:t>（</w:t>
            </w:r>
            <w:r>
              <w:rPr>
                <w:rFonts w:hint="eastAsia" w:ascii="仿宋" w:hAnsi="仿宋" w:eastAsia="仿宋" w:cs="仿宋"/>
                <w:b/>
                <w:bCs/>
                <w:i w:val="0"/>
                <w:iCs w:val="0"/>
                <w:color w:val="auto"/>
                <w:kern w:val="0"/>
                <w:sz w:val="24"/>
                <w:szCs w:val="24"/>
                <w:lang w:val="en-US" w:eastAsia="zh-CN"/>
              </w:rPr>
              <w:t>万</w:t>
            </w:r>
            <w:r>
              <w:rPr>
                <w:rFonts w:hint="eastAsia" w:ascii="仿宋" w:hAnsi="仿宋" w:eastAsia="仿宋" w:cs="仿宋"/>
                <w:b/>
                <w:bCs/>
                <w:i w:val="0"/>
                <w:iCs w:val="0"/>
                <w:color w:val="auto"/>
                <w:kern w:val="0"/>
                <w:sz w:val="24"/>
                <w:szCs w:val="24"/>
              </w:rPr>
              <w:t>元）</w:t>
            </w:r>
          </w:p>
        </w:tc>
        <w:tc>
          <w:tcPr>
            <w:tcW w:w="2123" w:type="dxa"/>
            <w:tcBorders>
              <w:top w:val="single" w:color="auto" w:sz="4" w:space="0"/>
              <w:left w:val="single" w:color="auto" w:sz="4" w:space="0"/>
              <w:right w:val="single" w:color="auto" w:sz="4" w:space="0"/>
            </w:tcBorders>
            <w:vAlign w:val="center"/>
          </w:tcPr>
          <w:p w14:paraId="6740E666">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b/>
                <w:bCs/>
                <w:i w:val="0"/>
                <w:iCs w:val="0"/>
                <w:color w:val="auto"/>
                <w:kern w:val="0"/>
                <w:sz w:val="24"/>
                <w:szCs w:val="24"/>
                <w:lang w:val="en-US" w:eastAsia="zh-CN"/>
              </w:rPr>
            </w:pPr>
            <w:r>
              <w:rPr>
                <w:rFonts w:hint="eastAsia" w:ascii="仿宋" w:hAnsi="仿宋" w:eastAsia="仿宋" w:cs="仿宋"/>
                <w:b/>
                <w:bCs/>
                <w:i w:val="0"/>
                <w:iCs w:val="0"/>
                <w:color w:val="auto"/>
                <w:kern w:val="0"/>
                <w:sz w:val="24"/>
                <w:szCs w:val="24"/>
                <w:lang w:val="en-US" w:eastAsia="zh-CN"/>
              </w:rPr>
              <w:t>成交供应商数量（名）</w:t>
            </w:r>
          </w:p>
        </w:tc>
        <w:tc>
          <w:tcPr>
            <w:tcW w:w="1356" w:type="dxa"/>
            <w:tcBorders>
              <w:top w:val="single" w:color="auto" w:sz="4" w:space="0"/>
              <w:left w:val="single" w:color="auto" w:sz="4" w:space="0"/>
              <w:right w:val="single" w:color="auto" w:sz="4" w:space="0"/>
            </w:tcBorders>
            <w:vAlign w:val="center"/>
          </w:tcPr>
          <w:p w14:paraId="58A2A0EE">
            <w:pPr>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kern w:val="0"/>
                <w:sz w:val="24"/>
                <w:szCs w:val="24"/>
              </w:rPr>
            </w:pPr>
            <w:r>
              <w:rPr>
                <w:rFonts w:hint="eastAsia" w:ascii="仿宋" w:hAnsi="仿宋" w:eastAsia="仿宋" w:cs="仿宋"/>
                <w:b/>
                <w:bCs/>
                <w:i w:val="0"/>
                <w:iCs w:val="0"/>
                <w:color w:val="auto"/>
                <w:kern w:val="0"/>
                <w:sz w:val="24"/>
                <w:szCs w:val="24"/>
              </w:rPr>
              <w:t>备注</w:t>
            </w:r>
          </w:p>
        </w:tc>
      </w:tr>
      <w:tr w14:paraId="5283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222" w:type="dxa"/>
            <w:tcBorders>
              <w:top w:val="single" w:color="auto" w:sz="4" w:space="0"/>
              <w:left w:val="single" w:color="auto" w:sz="4" w:space="0"/>
              <w:right w:val="single" w:color="auto" w:sz="4" w:space="0"/>
            </w:tcBorders>
            <w:vAlign w:val="center"/>
          </w:tcPr>
          <w:p w14:paraId="728C5524">
            <w:pPr>
              <w:pStyle w:val="16"/>
              <w:shd w:val="clear" w:color="auto" w:fill="FFFFFF"/>
              <w:spacing w:line="600" w:lineRule="exact"/>
              <w:ind w:left="3614" w:hanging="2400" w:hangingChars="1000"/>
              <w:rPr>
                <w:rFonts w:hint="default" w:ascii="仿宋" w:hAnsi="仿宋" w:eastAsia="仿宋" w:cs="仿宋"/>
                <w:b/>
                <w:sz w:val="36"/>
                <w:szCs w:val="36"/>
                <w:lang w:val="en-US" w:eastAsia="zh-CN"/>
              </w:rPr>
            </w:pPr>
            <w:r>
              <w:rPr>
                <w:rFonts w:hint="eastAsia" w:ascii="仿宋" w:hAnsi="仿宋" w:eastAsia="仿宋" w:cs="仿宋"/>
                <w:i w:val="0"/>
                <w:iCs w:val="0"/>
                <w:color w:val="auto"/>
                <w:sz w:val="24"/>
                <w:szCs w:val="24"/>
                <w:lang w:val="en-US" w:eastAsia="zh-CN"/>
              </w:rPr>
              <w:t>奉节县人民医院奥林巴斯内窥镜维保</w:t>
            </w:r>
          </w:p>
          <w:p w14:paraId="72ABC590">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i w:val="0"/>
                <w:iCs w:val="0"/>
                <w:color w:val="auto"/>
                <w:sz w:val="24"/>
                <w:szCs w:val="24"/>
                <w:lang w:val="en-US" w:eastAsia="zh-CN"/>
              </w:rPr>
            </w:pPr>
          </w:p>
        </w:tc>
        <w:tc>
          <w:tcPr>
            <w:tcW w:w="1246" w:type="dxa"/>
            <w:tcBorders>
              <w:top w:val="single" w:color="auto" w:sz="4" w:space="0"/>
              <w:left w:val="single" w:color="auto" w:sz="4" w:space="0"/>
              <w:right w:val="single" w:color="auto" w:sz="4" w:space="0"/>
            </w:tcBorders>
            <w:vAlign w:val="center"/>
          </w:tcPr>
          <w:p w14:paraId="69B26E54">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kern w:val="0"/>
                <w:sz w:val="24"/>
                <w:szCs w:val="24"/>
                <w:lang w:val="en-US" w:eastAsia="zh-CN"/>
              </w:rPr>
              <w:t>15.90</w:t>
            </w:r>
            <w:r>
              <w:rPr>
                <w:rFonts w:hint="eastAsia" w:ascii="仿宋" w:hAnsi="仿宋" w:eastAsia="仿宋" w:cs="仿宋"/>
                <w:i w:val="0"/>
                <w:iCs w:val="0"/>
                <w:color w:val="auto"/>
                <w:sz w:val="24"/>
                <w:szCs w:val="24"/>
                <w:lang w:val="en-US" w:eastAsia="zh-CN"/>
              </w:rPr>
              <w:t xml:space="preserve">      </w:t>
            </w:r>
          </w:p>
        </w:tc>
        <w:tc>
          <w:tcPr>
            <w:tcW w:w="2123" w:type="dxa"/>
            <w:tcBorders>
              <w:top w:val="single" w:color="auto" w:sz="4" w:space="0"/>
              <w:left w:val="single" w:color="auto" w:sz="4" w:space="0"/>
              <w:right w:val="single" w:color="auto" w:sz="4" w:space="0"/>
            </w:tcBorders>
            <w:vAlign w:val="center"/>
          </w:tcPr>
          <w:p w14:paraId="17DF037F">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w:t>
            </w:r>
          </w:p>
        </w:tc>
        <w:tc>
          <w:tcPr>
            <w:tcW w:w="1356" w:type="dxa"/>
            <w:tcBorders>
              <w:top w:val="single" w:color="auto" w:sz="4" w:space="0"/>
              <w:left w:val="single" w:color="auto" w:sz="4" w:space="0"/>
              <w:right w:val="single" w:color="auto" w:sz="4" w:space="0"/>
            </w:tcBorders>
            <w:vAlign w:val="center"/>
          </w:tcPr>
          <w:p w14:paraId="2A9BDA8F">
            <w:pPr>
              <w:pageBreakBefore w:val="0"/>
              <w:kinsoku/>
              <w:wordWrap/>
              <w:overflowPunct/>
              <w:topLinePunct w:val="0"/>
              <w:autoSpaceDE/>
              <w:autoSpaceDN/>
              <w:bidi w:val="0"/>
              <w:adjustRightInd/>
              <w:spacing w:line="400" w:lineRule="exact"/>
              <w:textAlignment w:val="auto"/>
              <w:rPr>
                <w:rFonts w:hint="default" w:ascii="仿宋" w:hAnsi="仿宋" w:eastAsia="仿宋" w:cs="仿宋"/>
                <w:i w:val="0"/>
                <w:iCs w:val="0"/>
                <w:color w:val="auto"/>
                <w:sz w:val="24"/>
                <w:szCs w:val="24"/>
                <w:lang w:val="en-US" w:eastAsia="zh-CN"/>
              </w:rPr>
            </w:pPr>
          </w:p>
        </w:tc>
      </w:tr>
    </w:tbl>
    <w:p w14:paraId="3CE2BAAC">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二、资金来源</w:t>
      </w:r>
    </w:p>
    <w:p w14:paraId="1AB41503">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单位自筹资金，预算金额为</w:t>
      </w:r>
      <w:r>
        <w:rPr>
          <w:rFonts w:hint="eastAsia" w:ascii="仿宋" w:hAnsi="仿宋" w:eastAsia="仿宋" w:cs="仿宋"/>
          <w:b w:val="0"/>
          <w:bCs/>
          <w:i w:val="0"/>
          <w:iCs w:val="0"/>
          <w:color w:val="auto"/>
          <w:sz w:val="24"/>
          <w:szCs w:val="24"/>
          <w:lang w:val="en-US" w:eastAsia="zh-CN"/>
        </w:rPr>
        <w:t>15.90万</w:t>
      </w:r>
      <w:r>
        <w:rPr>
          <w:rFonts w:hint="eastAsia" w:ascii="仿宋" w:hAnsi="仿宋" w:eastAsia="仿宋" w:cs="仿宋"/>
          <w:b w:val="0"/>
          <w:bCs/>
          <w:i w:val="0"/>
          <w:iCs w:val="0"/>
          <w:color w:val="auto"/>
          <w:sz w:val="24"/>
          <w:szCs w:val="24"/>
        </w:rPr>
        <w:t>元。</w:t>
      </w:r>
    </w:p>
    <w:p w14:paraId="44C1EF75">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rPr>
      </w:pPr>
      <w:r>
        <w:rPr>
          <w:rFonts w:hint="eastAsia" w:ascii="宋体" w:hAnsi="宋体" w:eastAsia="宋体" w:cs="宋体"/>
          <w:b/>
          <w:bCs w:val="0"/>
          <w:i w:val="0"/>
          <w:iCs w:val="0"/>
          <w:color w:val="auto"/>
          <w:sz w:val="24"/>
          <w:szCs w:val="24"/>
          <w:lang w:val="en-US" w:eastAsia="zh-CN"/>
        </w:rPr>
        <w:t>三</w:t>
      </w:r>
      <w:r>
        <w:rPr>
          <w:rFonts w:hint="eastAsia" w:ascii="宋体" w:hAnsi="宋体" w:eastAsia="宋体" w:cs="宋体"/>
          <w:b/>
          <w:bCs w:val="0"/>
          <w:i w:val="0"/>
          <w:iCs w:val="0"/>
          <w:color w:val="auto"/>
          <w:sz w:val="24"/>
          <w:szCs w:val="24"/>
        </w:rPr>
        <w:t>、</w:t>
      </w:r>
      <w:r>
        <w:rPr>
          <w:rFonts w:hint="eastAsia" w:ascii="宋体" w:hAnsi="宋体" w:eastAsia="宋体" w:cs="宋体"/>
          <w:i w:val="0"/>
          <w:iCs w:val="0"/>
          <w:color w:val="auto"/>
          <w:sz w:val="24"/>
          <w:szCs w:val="24"/>
          <w:lang w:val="en-US" w:eastAsia="zh-CN"/>
        </w:rPr>
        <w:t>供应商</w:t>
      </w:r>
      <w:r>
        <w:rPr>
          <w:rFonts w:hint="eastAsia" w:ascii="宋体" w:hAnsi="宋体" w:eastAsia="宋体" w:cs="宋体"/>
          <w:i w:val="0"/>
          <w:iCs w:val="0"/>
          <w:color w:val="auto"/>
          <w:sz w:val="24"/>
          <w:szCs w:val="24"/>
        </w:rPr>
        <w:t>资格条件</w:t>
      </w:r>
    </w:p>
    <w:p w14:paraId="661D3882">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default" w:ascii="仿宋" w:hAnsi="仿宋" w:eastAsia="仿宋" w:cs="仿宋"/>
          <w:b w:val="0"/>
          <w:bCs/>
          <w:i w:val="0"/>
          <w:iCs w:val="0"/>
          <w:color w:val="auto"/>
          <w:sz w:val="24"/>
          <w:szCs w:val="24"/>
          <w:lang w:val="en-US" w:eastAsia="zh-CN"/>
        </w:rPr>
      </w:pPr>
      <w:r>
        <w:rPr>
          <w:rFonts w:hint="eastAsia" w:ascii="仿宋" w:hAnsi="仿宋" w:eastAsia="仿宋" w:cs="仿宋"/>
          <w:b w:val="0"/>
          <w:bCs/>
          <w:i w:val="0"/>
          <w:iCs w:val="0"/>
          <w:color w:val="auto"/>
          <w:sz w:val="24"/>
          <w:szCs w:val="24"/>
        </w:rPr>
        <w:t>（一）</w:t>
      </w:r>
      <w:r>
        <w:rPr>
          <w:rFonts w:hint="eastAsia" w:ascii="仿宋" w:hAnsi="仿宋" w:eastAsia="仿宋" w:cs="仿宋"/>
          <w:b w:val="0"/>
          <w:bCs/>
          <w:i w:val="0"/>
          <w:iCs w:val="0"/>
          <w:color w:val="auto"/>
          <w:sz w:val="24"/>
          <w:szCs w:val="24"/>
          <w:lang w:val="en-US" w:eastAsia="zh-CN"/>
        </w:rPr>
        <w:t>基本资格条件</w:t>
      </w:r>
    </w:p>
    <w:p w14:paraId="20E19416">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满足《中华人民共和国政府采购法》第二十二条规定；</w:t>
      </w:r>
    </w:p>
    <w:p w14:paraId="2B0D5FF6">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1.具有独立承担民事责任的能力；</w:t>
      </w:r>
    </w:p>
    <w:p w14:paraId="4E879413">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2.具有良好的商业信誉和健全的财务会计制度；</w:t>
      </w:r>
    </w:p>
    <w:p w14:paraId="292430FE">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3.具有履行合同所必需的设备和专业技术能力；</w:t>
      </w:r>
    </w:p>
    <w:p w14:paraId="707C7BDB">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4.有依法缴纳税收和社会保障资金的良好记录；</w:t>
      </w:r>
    </w:p>
    <w:p w14:paraId="33866F57">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5.参加政府采购活动近三年内，在经营活动中没有重大违法记录；</w:t>
      </w:r>
    </w:p>
    <w:p w14:paraId="22953C42">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eastAsia="zh-CN"/>
        </w:rPr>
      </w:pPr>
      <w:r>
        <w:rPr>
          <w:rFonts w:hint="eastAsia" w:ascii="仿宋" w:hAnsi="仿宋" w:eastAsia="仿宋" w:cs="仿宋"/>
          <w:b w:val="0"/>
          <w:bCs/>
          <w:i w:val="0"/>
          <w:iCs w:val="0"/>
          <w:color w:val="auto"/>
          <w:sz w:val="24"/>
          <w:szCs w:val="24"/>
        </w:rPr>
        <w:t>6.法律、行政法规规定的其他条件</w:t>
      </w:r>
      <w:r>
        <w:rPr>
          <w:rFonts w:hint="eastAsia" w:ascii="仿宋" w:hAnsi="仿宋" w:eastAsia="仿宋" w:cs="仿宋"/>
          <w:b w:val="0"/>
          <w:bCs/>
          <w:i w:val="0"/>
          <w:iCs w:val="0"/>
          <w:color w:val="auto"/>
          <w:sz w:val="24"/>
          <w:szCs w:val="24"/>
          <w:lang w:eastAsia="zh-CN"/>
        </w:rPr>
        <w:t>。</w:t>
      </w:r>
    </w:p>
    <w:p w14:paraId="05387E53">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val="en-US" w:eastAsia="zh-CN"/>
        </w:rPr>
      </w:pPr>
      <w:r>
        <w:rPr>
          <w:rFonts w:hint="eastAsia" w:ascii="仿宋" w:hAnsi="仿宋" w:eastAsia="仿宋" w:cs="仿宋"/>
          <w:b w:val="0"/>
          <w:bCs/>
          <w:i w:val="0"/>
          <w:iCs w:val="0"/>
          <w:color w:val="auto"/>
          <w:sz w:val="24"/>
          <w:szCs w:val="24"/>
          <w:lang w:eastAsia="zh-CN"/>
        </w:rPr>
        <w:t>（</w:t>
      </w:r>
      <w:r>
        <w:rPr>
          <w:rFonts w:hint="eastAsia" w:ascii="仿宋" w:hAnsi="仿宋" w:eastAsia="仿宋" w:cs="仿宋"/>
          <w:b w:val="0"/>
          <w:bCs/>
          <w:i w:val="0"/>
          <w:iCs w:val="0"/>
          <w:color w:val="auto"/>
          <w:sz w:val="24"/>
          <w:szCs w:val="24"/>
          <w:lang w:val="en-US" w:eastAsia="zh-CN"/>
        </w:rPr>
        <w:t>二</w:t>
      </w:r>
      <w:r>
        <w:rPr>
          <w:rFonts w:hint="eastAsia" w:ascii="仿宋" w:hAnsi="仿宋" w:eastAsia="仿宋" w:cs="仿宋"/>
          <w:b w:val="0"/>
          <w:bCs/>
          <w:i w:val="0"/>
          <w:iCs w:val="0"/>
          <w:color w:val="auto"/>
          <w:sz w:val="24"/>
          <w:szCs w:val="24"/>
          <w:lang w:eastAsia="zh-CN"/>
        </w:rPr>
        <w:t>）</w:t>
      </w:r>
      <w:r>
        <w:rPr>
          <w:rFonts w:hint="eastAsia" w:ascii="仿宋" w:hAnsi="仿宋" w:eastAsia="仿宋" w:cs="仿宋"/>
          <w:b w:val="0"/>
          <w:bCs/>
          <w:i w:val="0"/>
          <w:iCs w:val="0"/>
          <w:color w:val="auto"/>
          <w:sz w:val="24"/>
          <w:szCs w:val="24"/>
          <w:lang w:val="en-US" w:eastAsia="zh-CN"/>
        </w:rPr>
        <w:t>特定资格条件</w:t>
      </w:r>
    </w:p>
    <w:p w14:paraId="5C868AB6">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default" w:ascii="仿宋" w:hAnsi="仿宋" w:eastAsia="仿宋" w:cs="仿宋"/>
          <w:b w:val="0"/>
          <w:bCs/>
          <w:i w:val="0"/>
          <w:iCs w:val="0"/>
          <w:color w:val="auto"/>
          <w:sz w:val="24"/>
          <w:szCs w:val="24"/>
          <w:lang w:val="en-US" w:eastAsia="zh-CN"/>
        </w:rPr>
      </w:pPr>
      <w:r>
        <w:rPr>
          <w:rFonts w:hint="eastAsia" w:ascii="仿宋" w:hAnsi="仿宋" w:eastAsia="仿宋" w:cs="仿宋"/>
          <w:b w:val="0"/>
          <w:bCs/>
          <w:i w:val="0"/>
          <w:iCs w:val="0"/>
          <w:color w:val="auto"/>
          <w:sz w:val="24"/>
          <w:szCs w:val="24"/>
          <w:lang w:val="en-US" w:eastAsia="zh-CN"/>
        </w:rPr>
        <w:t>签订合同之前须提供原厂或者原厂授权服务商的授权证明。所换配件必须为原厂配件。</w:t>
      </w:r>
    </w:p>
    <w:p w14:paraId="0CF1D744">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四、报名有关说明</w:t>
      </w:r>
    </w:p>
    <w:p w14:paraId="1BD45679">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eastAsia="zh-CN"/>
        </w:rPr>
      </w:pPr>
      <w:bookmarkStart w:id="1" w:name="_Toc1830"/>
      <w:r>
        <w:rPr>
          <w:rFonts w:hint="eastAsia" w:ascii="仿宋" w:hAnsi="仿宋" w:eastAsia="仿宋" w:cs="仿宋"/>
          <w:b w:val="0"/>
          <w:bCs/>
          <w:i w:val="0"/>
          <w:iCs w:val="0"/>
          <w:color w:val="auto"/>
          <w:sz w:val="24"/>
          <w:szCs w:val="24"/>
          <w:lang w:eastAsia="zh-CN"/>
        </w:rPr>
        <w:t>（</w:t>
      </w:r>
      <w:r>
        <w:rPr>
          <w:rFonts w:hint="eastAsia" w:ascii="仿宋" w:hAnsi="仿宋" w:eastAsia="仿宋" w:cs="仿宋"/>
          <w:b w:val="0"/>
          <w:bCs/>
          <w:i w:val="0"/>
          <w:iCs w:val="0"/>
          <w:color w:val="auto"/>
          <w:sz w:val="24"/>
          <w:szCs w:val="24"/>
          <w:lang w:val="en-US" w:eastAsia="zh-CN"/>
        </w:rPr>
        <w:t>一</w:t>
      </w:r>
      <w:r>
        <w:rPr>
          <w:rFonts w:hint="eastAsia" w:ascii="仿宋" w:hAnsi="仿宋" w:eastAsia="仿宋" w:cs="仿宋"/>
          <w:b w:val="0"/>
          <w:bCs/>
          <w:i w:val="0"/>
          <w:iCs w:val="0"/>
          <w:color w:val="auto"/>
          <w:sz w:val="24"/>
          <w:szCs w:val="24"/>
          <w:lang w:eastAsia="zh-CN"/>
        </w:rPr>
        <w:t>）凡有意参加的供应商，请在奉节县小额采购管理与交易平台（https://www.cqfj.gec123.com/）网上下载本项目</w:t>
      </w:r>
      <w:r>
        <w:rPr>
          <w:rFonts w:hint="eastAsia" w:ascii="仿宋" w:hAnsi="仿宋" w:eastAsia="仿宋" w:cs="仿宋"/>
          <w:b w:val="0"/>
          <w:bCs/>
          <w:i w:val="0"/>
          <w:iCs w:val="0"/>
          <w:color w:val="auto"/>
          <w:sz w:val="24"/>
          <w:szCs w:val="24"/>
          <w:lang w:val="en-US" w:eastAsia="zh-CN"/>
        </w:rPr>
        <w:t>网上询价采购</w:t>
      </w:r>
      <w:r>
        <w:rPr>
          <w:rFonts w:hint="eastAsia" w:ascii="仿宋" w:hAnsi="仿宋" w:eastAsia="仿宋" w:cs="仿宋"/>
          <w:b w:val="0"/>
          <w:bCs/>
          <w:i w:val="0"/>
          <w:iCs w:val="0"/>
          <w:color w:val="auto"/>
          <w:sz w:val="24"/>
          <w:szCs w:val="24"/>
          <w:lang w:eastAsia="zh-CN"/>
        </w:rPr>
        <w:t>文件、补遗等开标前公布的所有项目资料，无论供应商领取或下载与否，均视为已知晓所有比选内容。</w:t>
      </w:r>
    </w:p>
    <w:p w14:paraId="63C7B464">
      <w:pPr>
        <w:pageBreakBefore w:val="0"/>
        <w:kinsoku/>
        <w:wordWrap/>
        <w:overflowPunct/>
        <w:topLinePunct w:val="0"/>
        <w:autoSpaceDE/>
        <w:autoSpaceDN/>
        <w:bidi w:val="0"/>
        <w:adjustRightInd/>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二</w:t>
      </w:r>
      <w:r>
        <w:rPr>
          <w:rFonts w:hint="eastAsia" w:ascii="仿宋" w:hAnsi="仿宋" w:eastAsia="仿宋" w:cs="仿宋"/>
          <w:i w:val="0"/>
          <w:iCs w:val="0"/>
          <w:color w:val="auto"/>
          <w:sz w:val="24"/>
          <w:szCs w:val="24"/>
          <w:lang w:eastAsia="zh-CN"/>
        </w:rPr>
        <w:t>）线上报价要求：按本项目规定的时间在奉节县小额采购管理与交易平台 （https://www.cqfj.gec123.com）进行网上报价，供应商线上报价时须上传</w:t>
      </w:r>
      <w:r>
        <w:rPr>
          <w:rFonts w:hint="eastAsia" w:ascii="仿宋" w:hAnsi="仿宋" w:eastAsia="仿宋" w:cs="仿宋"/>
          <w:b/>
          <w:bCs/>
          <w:i w:val="0"/>
          <w:iCs w:val="0"/>
          <w:color w:val="auto"/>
          <w:sz w:val="24"/>
          <w:szCs w:val="24"/>
          <w:lang w:eastAsia="zh-CN"/>
        </w:rPr>
        <w:t>签字盖章完整的</w:t>
      </w:r>
      <w:r>
        <w:rPr>
          <w:rFonts w:hint="eastAsia" w:ascii="仿宋" w:hAnsi="仿宋" w:eastAsia="仿宋" w:cs="仿宋"/>
          <w:b/>
          <w:bCs/>
          <w:i w:val="0"/>
          <w:iCs w:val="0"/>
          <w:color w:val="auto"/>
          <w:sz w:val="24"/>
          <w:szCs w:val="24"/>
          <w:lang w:val="en-US" w:eastAsia="zh-CN"/>
        </w:rPr>
        <w:t>响应</w:t>
      </w:r>
      <w:r>
        <w:rPr>
          <w:rFonts w:hint="eastAsia" w:ascii="仿宋" w:hAnsi="仿宋" w:eastAsia="仿宋" w:cs="仿宋"/>
          <w:b/>
          <w:bCs/>
          <w:i w:val="0"/>
          <w:iCs w:val="0"/>
          <w:color w:val="auto"/>
          <w:sz w:val="24"/>
          <w:szCs w:val="24"/>
          <w:lang w:eastAsia="zh-CN"/>
        </w:rPr>
        <w:t>文件（pdf格式电子文档）</w:t>
      </w:r>
      <w:r>
        <w:rPr>
          <w:rFonts w:hint="eastAsia" w:ascii="仿宋" w:hAnsi="仿宋" w:eastAsia="仿宋" w:cs="仿宋"/>
          <w:i w:val="0"/>
          <w:iCs w:val="0"/>
          <w:color w:val="auto"/>
          <w:sz w:val="24"/>
          <w:szCs w:val="24"/>
          <w:lang w:eastAsia="zh-CN"/>
        </w:rPr>
        <w:t>一份。未在规定时间内报价</w:t>
      </w:r>
      <w:r>
        <w:rPr>
          <w:rFonts w:hint="eastAsia" w:ascii="仿宋" w:hAnsi="仿宋" w:eastAsia="仿宋" w:cs="仿宋"/>
          <w:i w:val="0"/>
          <w:iCs w:val="0"/>
          <w:color w:val="auto"/>
          <w:sz w:val="24"/>
          <w:szCs w:val="24"/>
          <w:lang w:val="en-US" w:eastAsia="zh-CN"/>
        </w:rPr>
        <w:t>或未</w:t>
      </w:r>
      <w:r>
        <w:rPr>
          <w:rFonts w:hint="eastAsia" w:ascii="仿宋" w:hAnsi="仿宋" w:eastAsia="仿宋" w:cs="仿宋"/>
          <w:i w:val="0"/>
          <w:iCs w:val="0"/>
          <w:color w:val="auto"/>
          <w:sz w:val="24"/>
          <w:szCs w:val="24"/>
          <w:lang w:eastAsia="zh-CN"/>
        </w:rPr>
        <w:t>按要求上传响应文件的供应商将失去成交供应商资格。</w:t>
      </w:r>
      <w:r>
        <w:rPr>
          <w:rFonts w:hint="eastAsia" w:ascii="仿宋" w:hAnsi="仿宋" w:eastAsia="仿宋" w:cs="仿宋"/>
          <w:i w:val="0"/>
          <w:iCs w:val="0"/>
          <w:color w:val="auto"/>
          <w:sz w:val="24"/>
          <w:szCs w:val="24"/>
          <w:lang w:val="en-US" w:eastAsia="zh-CN"/>
        </w:rPr>
        <w:t xml:space="preserve">   </w:t>
      </w:r>
    </w:p>
    <w:p w14:paraId="71D7E25B">
      <w:pPr>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i w:val="0"/>
          <w:iCs w:val="0"/>
          <w:color w:val="auto"/>
          <w:sz w:val="24"/>
          <w:szCs w:val="24"/>
          <w:lang w:eastAsia="zh-CN"/>
        </w:rPr>
      </w:pPr>
      <w:r>
        <w:rPr>
          <w:rFonts w:hint="eastAsia" w:ascii="仿宋" w:hAnsi="仿宋" w:eastAsia="仿宋" w:cs="仿宋"/>
          <w:i w:val="0"/>
          <w:iCs w:val="0"/>
          <w:color w:val="auto"/>
          <w:sz w:val="24"/>
          <w:szCs w:val="24"/>
          <w:lang w:val="en-US" w:eastAsia="zh-CN"/>
        </w:rPr>
        <w:t>（三）</w:t>
      </w:r>
      <w:r>
        <w:rPr>
          <w:rFonts w:hint="eastAsia" w:ascii="仿宋" w:hAnsi="仿宋" w:eastAsia="仿宋" w:cs="仿宋"/>
          <w:i w:val="0"/>
          <w:iCs w:val="0"/>
          <w:color w:val="auto"/>
          <w:sz w:val="24"/>
          <w:szCs w:val="24"/>
          <w:lang w:eastAsia="zh-CN"/>
        </w:rPr>
        <w:t>线上报价</w:t>
      </w:r>
      <w:r>
        <w:rPr>
          <w:rFonts w:hint="eastAsia" w:ascii="仿宋" w:hAnsi="仿宋" w:eastAsia="仿宋" w:cs="仿宋"/>
          <w:i w:val="0"/>
          <w:iCs w:val="0"/>
          <w:color w:val="auto"/>
          <w:sz w:val="24"/>
          <w:szCs w:val="24"/>
          <w:lang w:val="en-US" w:eastAsia="zh-CN"/>
        </w:rPr>
        <w:t>时间</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以</w:t>
      </w:r>
      <w:r>
        <w:rPr>
          <w:rFonts w:hint="eastAsia" w:ascii="仿宋" w:hAnsi="仿宋" w:eastAsia="仿宋" w:cs="仿宋"/>
          <w:i w:val="0"/>
          <w:iCs w:val="0"/>
          <w:color w:val="auto"/>
          <w:sz w:val="24"/>
          <w:szCs w:val="24"/>
          <w:lang w:eastAsia="zh-CN"/>
        </w:rPr>
        <w:t>本项目网上</w:t>
      </w:r>
      <w:r>
        <w:rPr>
          <w:rFonts w:hint="eastAsia" w:ascii="仿宋" w:hAnsi="仿宋" w:eastAsia="仿宋" w:cs="仿宋"/>
          <w:i w:val="0"/>
          <w:iCs w:val="0"/>
          <w:color w:val="auto"/>
          <w:sz w:val="24"/>
          <w:szCs w:val="24"/>
          <w:lang w:val="en-US" w:eastAsia="zh-CN"/>
        </w:rPr>
        <w:t>询价</w:t>
      </w:r>
      <w:r>
        <w:rPr>
          <w:rFonts w:hint="eastAsia" w:ascii="仿宋" w:hAnsi="仿宋" w:eastAsia="仿宋" w:cs="仿宋"/>
          <w:i w:val="0"/>
          <w:iCs w:val="0"/>
          <w:color w:val="auto"/>
          <w:sz w:val="24"/>
          <w:szCs w:val="24"/>
          <w:lang w:eastAsia="zh-CN"/>
        </w:rPr>
        <w:t>公告规定的报价截止时间为准。</w:t>
      </w:r>
    </w:p>
    <w:p w14:paraId="69C48C1F">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五、供应商提交响应文件</w:t>
      </w:r>
    </w:p>
    <w:p w14:paraId="1A4B812C">
      <w:pPr>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一</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供应商线上报名、报价时需上传盖章后的电子文档一份。</w:t>
      </w:r>
    </w:p>
    <w:p w14:paraId="34210DD4">
      <w:pPr>
        <w:pageBreakBefore w:val="0"/>
        <w:kinsoku/>
        <w:wordWrap/>
        <w:overflowPunct/>
        <w:topLinePunct w:val="0"/>
        <w:autoSpaceDE/>
        <w:autoSpaceDN/>
        <w:bidi w:val="0"/>
        <w:adjustRightInd/>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二</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采购人将以平台的线上资料作为评判依据。</w:t>
      </w:r>
      <w:r>
        <w:rPr>
          <w:rFonts w:hint="eastAsia" w:ascii="仿宋" w:hAnsi="仿宋" w:eastAsia="仿宋" w:cs="仿宋"/>
          <w:i w:val="0"/>
          <w:iCs w:val="0"/>
          <w:color w:val="auto"/>
          <w:sz w:val="24"/>
          <w:szCs w:val="24"/>
          <w:lang w:val="en-US" w:eastAsia="zh-CN"/>
        </w:rPr>
        <w:t xml:space="preserve">      </w:t>
      </w:r>
    </w:p>
    <w:p w14:paraId="469A5FEC">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Times New Roman"/>
          <w:sz w:val="24"/>
          <w:lang w:eastAsia="zh-CN"/>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三</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供应商制作的响应文件电子文档</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须按照要求制作，规定签字、盖章的地方必须按其规定签字、盖章，未按要求制作响应文件的</w:t>
      </w:r>
      <w:r>
        <w:rPr>
          <w:rFonts w:hint="eastAsia" w:ascii="仿宋" w:hAnsi="仿宋" w:eastAsia="仿宋" w:cs="仿宋"/>
          <w:i w:val="0"/>
          <w:iCs w:val="0"/>
          <w:color w:val="auto"/>
          <w:sz w:val="24"/>
          <w:szCs w:val="24"/>
          <w:lang w:val="en-US" w:eastAsia="zh-CN"/>
        </w:rPr>
        <w:t>视为无效响应</w:t>
      </w:r>
      <w:r>
        <w:rPr>
          <w:rFonts w:hint="eastAsia" w:ascii="仿宋" w:hAnsi="仿宋" w:eastAsia="仿宋" w:cs="仿宋"/>
          <w:i w:val="0"/>
          <w:iCs w:val="0"/>
          <w:color w:val="auto"/>
          <w:sz w:val="24"/>
          <w:szCs w:val="24"/>
        </w:rPr>
        <w:t>。</w:t>
      </w:r>
    </w:p>
    <w:bookmarkEnd w:id="1"/>
    <w:p w14:paraId="4520AED8">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六、其它有关规定</w:t>
      </w:r>
    </w:p>
    <w:p w14:paraId="4A744258">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（一）单位负责人为同一人或者存在直接控股、管理关系的不同供应商，不得参加同一合同</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rPr>
        <w:t>（分包）下的</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活动，否则均为无效响应。</w:t>
      </w:r>
    </w:p>
    <w:p w14:paraId="228E34ED">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（二）为采购项目提供整体设计、规范编制或者项目管理、监理、检测等服务的供应商，不得再参加该采购项目的其他采购活动。</w:t>
      </w:r>
    </w:p>
    <w:p w14:paraId="5EF5CBD1">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）超过响应文件截止时间递交的响应文件，恕不接收。</w:t>
      </w:r>
    </w:p>
    <w:p w14:paraId="2F19DFD8">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网上询价</w:t>
      </w:r>
      <w:r>
        <w:rPr>
          <w:rFonts w:hint="eastAsia" w:ascii="仿宋" w:hAnsi="仿宋" w:eastAsia="仿宋" w:cs="仿宋"/>
          <w:color w:val="auto"/>
          <w:sz w:val="24"/>
          <w:szCs w:val="24"/>
        </w:rPr>
        <w:t>费用：供应商参与本项目的所有</w:t>
      </w:r>
      <w:r>
        <w:rPr>
          <w:rFonts w:hint="eastAsia" w:ascii="仿宋" w:hAnsi="仿宋" w:eastAsia="仿宋" w:cs="仿宋"/>
          <w:color w:val="auto"/>
          <w:sz w:val="24"/>
          <w:szCs w:val="24"/>
          <w:lang w:val="en-US" w:eastAsia="zh-CN"/>
        </w:rPr>
        <w:t>成本</w:t>
      </w:r>
      <w:r>
        <w:rPr>
          <w:rFonts w:hint="eastAsia" w:ascii="仿宋" w:hAnsi="仿宋" w:eastAsia="仿宋" w:cs="仿宋"/>
          <w:color w:val="auto"/>
          <w:sz w:val="24"/>
          <w:szCs w:val="24"/>
        </w:rPr>
        <w:t>费用均应由供应商自行承担。</w:t>
      </w:r>
    </w:p>
    <w:p w14:paraId="5EF074B2">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b w:val="0"/>
          <w:bCs/>
          <w:color w:val="auto"/>
          <w:sz w:val="24"/>
          <w:szCs w:val="24"/>
          <w:u w:val="single"/>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w:t>
      </w:r>
      <w:r>
        <w:rPr>
          <w:rFonts w:hint="eastAsia" w:ascii="仿宋" w:hAnsi="仿宋" w:eastAsia="仿宋" w:cs="仿宋"/>
          <w:b w:val="0"/>
          <w:bCs/>
          <w:color w:val="auto"/>
          <w:sz w:val="24"/>
          <w:szCs w:val="24"/>
          <w:u w:val="single"/>
        </w:rPr>
        <w:t>本项目不接受联合体参与</w:t>
      </w:r>
      <w:r>
        <w:rPr>
          <w:rFonts w:hint="eastAsia" w:ascii="仿宋" w:hAnsi="仿宋" w:eastAsia="仿宋" w:cs="仿宋"/>
          <w:b w:val="0"/>
          <w:bCs/>
          <w:color w:val="auto"/>
          <w:sz w:val="24"/>
          <w:szCs w:val="24"/>
          <w:u w:val="single"/>
          <w:lang w:val="en-US" w:eastAsia="zh-CN"/>
        </w:rPr>
        <w:t>投标</w:t>
      </w:r>
      <w:r>
        <w:rPr>
          <w:rFonts w:hint="eastAsia" w:ascii="仿宋" w:hAnsi="仿宋" w:eastAsia="仿宋" w:cs="仿宋"/>
          <w:b w:val="0"/>
          <w:bCs/>
          <w:color w:val="auto"/>
          <w:sz w:val="24"/>
          <w:szCs w:val="24"/>
          <w:u w:val="single"/>
          <w:lang w:eastAsia="zh-CN"/>
        </w:rPr>
        <w:t>。</w:t>
      </w:r>
    </w:p>
    <w:p w14:paraId="69965DE2">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参</w:t>
      </w:r>
      <w:r>
        <w:rPr>
          <w:rFonts w:hint="eastAsia" w:ascii="仿宋" w:hAnsi="仿宋" w:eastAsia="仿宋" w:cs="仿宋"/>
          <w:color w:val="auto"/>
          <w:sz w:val="24"/>
          <w:szCs w:val="24"/>
        </w:rPr>
        <w:t>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w:t>
      </w: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rPr>
        <w:t>采购活动。</w:t>
      </w:r>
    </w:p>
    <w:p w14:paraId="3C5DD6C9">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七、联系方式</w:t>
      </w:r>
    </w:p>
    <w:p w14:paraId="3BBA4A54">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val="en-US" w:eastAsia="zh-CN"/>
        </w:rPr>
        <w:t>奉节县人民医院</w:t>
      </w:r>
    </w:p>
    <w:p w14:paraId="637CADD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易东</w:t>
      </w:r>
    </w:p>
    <w:p w14:paraId="211105A4">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023-56729679</w:t>
      </w:r>
    </w:p>
    <w:p w14:paraId="25CFEC02">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（四）地  址：</w:t>
      </w:r>
      <w:r>
        <w:rPr>
          <w:rFonts w:hint="eastAsia" w:ascii="仿宋" w:hAnsi="仿宋" w:eastAsia="仿宋" w:cs="仿宋"/>
          <w:color w:val="auto"/>
          <w:sz w:val="24"/>
          <w:szCs w:val="24"/>
          <w:highlight w:val="none"/>
          <w:lang w:eastAsia="zh-CN"/>
        </w:rPr>
        <w:t>奉节县鱼复街道康宁社区2号</w:t>
      </w:r>
    </w:p>
    <w:p w14:paraId="107F7EC7">
      <w:pPr>
        <w:jc w:val="left"/>
        <w:rPr>
          <w:rFonts w:hint="eastAsia" w:ascii="仿宋" w:hAnsi="仿宋" w:eastAsia="仿宋" w:cs="仿宋"/>
          <w:i w:val="0"/>
          <w:iCs w:val="0"/>
          <w:color w:val="auto"/>
          <w:sz w:val="24"/>
          <w:szCs w:val="24"/>
        </w:rPr>
      </w:pPr>
    </w:p>
    <w:p w14:paraId="01159FBD">
      <w:pPr>
        <w:jc w:val="left"/>
        <w:rPr>
          <w:rFonts w:hint="eastAsia" w:ascii="仿宋" w:hAnsi="仿宋" w:eastAsia="仿宋" w:cs="仿宋"/>
          <w:i w:val="0"/>
          <w:iCs w:val="0"/>
          <w:color w:val="auto"/>
          <w:sz w:val="24"/>
          <w:szCs w:val="24"/>
        </w:rPr>
      </w:pPr>
    </w:p>
    <w:p w14:paraId="70523A47">
      <w:pPr>
        <w:jc w:val="left"/>
        <w:rPr>
          <w:rFonts w:hint="eastAsia" w:ascii="仿宋" w:hAnsi="仿宋" w:eastAsia="仿宋" w:cs="仿宋"/>
          <w:i w:val="0"/>
          <w:iCs w:val="0"/>
          <w:color w:val="auto"/>
          <w:sz w:val="24"/>
          <w:szCs w:val="24"/>
        </w:rPr>
      </w:pPr>
    </w:p>
    <w:p w14:paraId="6B39AA67">
      <w:pPr>
        <w:pStyle w:val="2"/>
        <w:rPr>
          <w:rFonts w:hint="default"/>
          <w:lang w:val="en-US" w:eastAsia="zh-CN"/>
        </w:rPr>
      </w:pPr>
    </w:p>
    <w:p w14:paraId="7CD63D1B">
      <w:pPr>
        <w:pStyle w:val="2"/>
        <w:rPr>
          <w:rFonts w:hint="eastAsia" w:ascii="仿宋" w:hAnsi="仿宋" w:eastAsia="仿宋" w:cs="仿宋"/>
          <w:i w:val="0"/>
          <w:iCs w:val="0"/>
          <w:color w:val="auto"/>
          <w:sz w:val="24"/>
          <w:szCs w:val="24"/>
        </w:rPr>
      </w:pPr>
    </w:p>
    <w:p w14:paraId="0F19CFF9">
      <w:pPr>
        <w:pStyle w:val="2"/>
        <w:rPr>
          <w:rFonts w:hint="eastAsia" w:ascii="仿宋" w:hAnsi="仿宋" w:eastAsia="仿宋" w:cs="仿宋"/>
          <w:i w:val="0"/>
          <w:iCs w:val="0"/>
          <w:color w:val="auto"/>
          <w:sz w:val="24"/>
          <w:szCs w:val="24"/>
        </w:rPr>
      </w:pPr>
    </w:p>
    <w:p w14:paraId="316C6D6A">
      <w:pPr>
        <w:pStyle w:val="2"/>
        <w:rPr>
          <w:rFonts w:hint="eastAsia" w:ascii="仿宋" w:hAnsi="仿宋" w:eastAsia="仿宋" w:cs="仿宋"/>
          <w:i w:val="0"/>
          <w:iCs w:val="0"/>
          <w:color w:val="auto"/>
          <w:sz w:val="24"/>
          <w:szCs w:val="24"/>
        </w:rPr>
      </w:pPr>
    </w:p>
    <w:p w14:paraId="12D4B517">
      <w:pPr>
        <w:pStyle w:val="2"/>
        <w:rPr>
          <w:rFonts w:hint="eastAsia" w:ascii="仿宋" w:hAnsi="仿宋" w:eastAsia="仿宋" w:cs="仿宋"/>
          <w:i w:val="0"/>
          <w:iCs w:val="0"/>
          <w:color w:val="auto"/>
          <w:sz w:val="24"/>
          <w:szCs w:val="24"/>
        </w:rPr>
      </w:pPr>
    </w:p>
    <w:p w14:paraId="44D65C25">
      <w:pPr>
        <w:pStyle w:val="2"/>
        <w:rPr>
          <w:rFonts w:hint="eastAsia" w:ascii="仿宋" w:hAnsi="仿宋" w:eastAsia="仿宋" w:cs="仿宋"/>
          <w:i w:val="0"/>
          <w:iCs w:val="0"/>
          <w:color w:val="auto"/>
          <w:sz w:val="24"/>
          <w:szCs w:val="24"/>
        </w:rPr>
      </w:pPr>
    </w:p>
    <w:p w14:paraId="73829E81">
      <w:pPr>
        <w:pStyle w:val="2"/>
        <w:rPr>
          <w:rFonts w:hint="eastAsia" w:ascii="仿宋" w:hAnsi="仿宋" w:eastAsia="仿宋" w:cs="仿宋"/>
          <w:i w:val="0"/>
          <w:iCs w:val="0"/>
          <w:color w:val="auto"/>
          <w:sz w:val="24"/>
          <w:szCs w:val="24"/>
        </w:rPr>
      </w:pPr>
    </w:p>
    <w:p w14:paraId="20D2BAF7">
      <w:pPr>
        <w:pStyle w:val="2"/>
        <w:rPr>
          <w:rFonts w:hint="eastAsia" w:ascii="仿宋" w:hAnsi="仿宋" w:eastAsia="仿宋" w:cs="仿宋"/>
          <w:i w:val="0"/>
          <w:iCs w:val="0"/>
          <w:color w:val="auto"/>
          <w:sz w:val="24"/>
          <w:szCs w:val="24"/>
        </w:rPr>
      </w:pPr>
    </w:p>
    <w:p w14:paraId="2C31D21D">
      <w:pPr>
        <w:pStyle w:val="2"/>
        <w:rPr>
          <w:rFonts w:hint="eastAsia" w:ascii="仿宋" w:hAnsi="仿宋" w:eastAsia="仿宋" w:cs="仿宋"/>
          <w:i w:val="0"/>
          <w:iCs w:val="0"/>
          <w:color w:val="auto"/>
          <w:sz w:val="24"/>
          <w:szCs w:val="24"/>
        </w:rPr>
      </w:pPr>
    </w:p>
    <w:p w14:paraId="47EDB9D6">
      <w:pPr>
        <w:pStyle w:val="2"/>
        <w:rPr>
          <w:rFonts w:hint="default" w:ascii="仿宋" w:hAnsi="仿宋" w:eastAsia="仿宋" w:cs="仿宋"/>
          <w:b/>
          <w:bCs/>
          <w:i w:val="0"/>
          <w:iCs w:val="0"/>
          <w:color w:val="auto"/>
          <w:sz w:val="24"/>
          <w:szCs w:val="24"/>
          <w:lang w:val="en-US" w:eastAsia="zh-CN"/>
        </w:rPr>
      </w:pPr>
      <w:r>
        <w:rPr>
          <w:rFonts w:hint="eastAsia" w:ascii="仿宋" w:hAnsi="仿宋" w:eastAsia="仿宋" w:cs="仿宋"/>
          <w:i w:val="0"/>
          <w:iCs w:val="0"/>
          <w:color w:val="auto"/>
          <w:sz w:val="24"/>
          <w:szCs w:val="24"/>
          <w:lang w:val="en-US" w:eastAsia="zh-CN"/>
        </w:rPr>
        <w:t xml:space="preserve">                                     </w:t>
      </w:r>
    </w:p>
    <w:p w14:paraId="63559395">
      <w:pPr>
        <w:pStyle w:val="2"/>
        <w:rPr>
          <w:rFonts w:hint="eastAsia" w:ascii="仿宋" w:hAnsi="仿宋" w:eastAsia="仿宋" w:cs="仿宋"/>
          <w:b/>
          <w:bCs/>
          <w:i w:val="0"/>
          <w:iCs w:val="0"/>
          <w:color w:val="auto"/>
          <w:sz w:val="24"/>
          <w:szCs w:val="24"/>
        </w:rPr>
      </w:pPr>
    </w:p>
    <w:p w14:paraId="65DC689A">
      <w:pPr>
        <w:pStyle w:val="2"/>
        <w:rPr>
          <w:rFonts w:hint="eastAsia" w:ascii="仿宋" w:hAnsi="仿宋" w:eastAsia="仿宋" w:cs="仿宋"/>
          <w:i w:val="0"/>
          <w:iCs w:val="0"/>
          <w:color w:val="auto"/>
          <w:sz w:val="24"/>
          <w:szCs w:val="24"/>
        </w:rPr>
      </w:pPr>
    </w:p>
    <w:p w14:paraId="799B32EA">
      <w:pPr>
        <w:pStyle w:val="2"/>
        <w:rPr>
          <w:rFonts w:hint="eastAsia" w:ascii="仿宋" w:hAnsi="仿宋" w:eastAsia="仿宋" w:cs="仿宋"/>
          <w:i w:val="0"/>
          <w:iCs w:val="0"/>
          <w:color w:val="auto"/>
          <w:sz w:val="24"/>
          <w:szCs w:val="24"/>
        </w:rPr>
      </w:pPr>
    </w:p>
    <w:p w14:paraId="0080AB15">
      <w:pPr>
        <w:pStyle w:val="2"/>
        <w:rPr>
          <w:rFonts w:hint="eastAsia" w:ascii="仿宋" w:hAnsi="仿宋" w:eastAsia="仿宋" w:cs="仿宋"/>
          <w:i w:val="0"/>
          <w:iCs w:val="0"/>
          <w:color w:val="auto"/>
          <w:sz w:val="24"/>
          <w:szCs w:val="24"/>
        </w:rPr>
      </w:pPr>
    </w:p>
    <w:p w14:paraId="40264420">
      <w:pPr>
        <w:pStyle w:val="2"/>
        <w:rPr>
          <w:rFonts w:hint="eastAsia" w:ascii="仿宋" w:hAnsi="仿宋" w:eastAsia="仿宋" w:cs="仿宋"/>
          <w:i w:val="0"/>
          <w:iCs w:val="0"/>
          <w:color w:val="auto"/>
          <w:sz w:val="24"/>
          <w:szCs w:val="24"/>
        </w:rPr>
      </w:pPr>
    </w:p>
    <w:p w14:paraId="4AE43366">
      <w:pPr>
        <w:pStyle w:val="2"/>
        <w:rPr>
          <w:rFonts w:hint="eastAsia" w:ascii="仿宋" w:hAnsi="仿宋" w:eastAsia="仿宋" w:cs="仿宋"/>
          <w:i w:val="0"/>
          <w:iCs w:val="0"/>
          <w:color w:val="auto"/>
          <w:sz w:val="24"/>
          <w:szCs w:val="24"/>
        </w:rPr>
      </w:pPr>
    </w:p>
    <w:p w14:paraId="29301529">
      <w:pPr>
        <w:pStyle w:val="2"/>
        <w:rPr>
          <w:rFonts w:hint="eastAsia" w:ascii="仿宋" w:hAnsi="仿宋" w:eastAsia="仿宋" w:cs="仿宋"/>
          <w:i w:val="0"/>
          <w:iCs w:val="0"/>
          <w:color w:val="auto"/>
          <w:sz w:val="24"/>
          <w:szCs w:val="24"/>
        </w:rPr>
      </w:pPr>
    </w:p>
    <w:p w14:paraId="1F866C93">
      <w:pPr>
        <w:jc w:val="both"/>
        <w:rPr>
          <w:rFonts w:hint="eastAsia" w:ascii="仿宋" w:hAnsi="仿宋" w:eastAsia="仿宋" w:cs="仿宋"/>
          <w:b/>
          <w:bCs/>
          <w:i w:val="0"/>
          <w:iCs w:val="0"/>
          <w:color w:val="auto"/>
          <w:sz w:val="36"/>
          <w:szCs w:val="36"/>
        </w:rPr>
      </w:pPr>
    </w:p>
    <w:p w14:paraId="56BEC6DC">
      <w:pPr>
        <w:pStyle w:val="2"/>
        <w:rPr>
          <w:rFonts w:hint="eastAsia"/>
        </w:rPr>
      </w:pPr>
    </w:p>
    <w:p w14:paraId="0D8D86B4">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olor w:val="auto"/>
          <w:sz w:val="36"/>
          <w:szCs w:val="36"/>
        </w:rPr>
      </w:pPr>
      <w:r>
        <w:rPr>
          <w:rFonts w:hint="eastAsia" w:ascii="仿宋" w:hAnsi="仿宋" w:eastAsia="仿宋" w:cs="仿宋"/>
          <w:b/>
          <w:bCs/>
          <w:i w:val="0"/>
          <w:iCs w:val="0"/>
          <w:color w:val="auto"/>
          <w:sz w:val="36"/>
          <w:szCs w:val="36"/>
        </w:rPr>
        <w:t>第二篇  项目</w:t>
      </w:r>
      <w:r>
        <w:rPr>
          <w:rFonts w:hint="eastAsia" w:ascii="仿宋" w:hAnsi="仿宋" w:eastAsia="仿宋" w:cs="仿宋"/>
          <w:b/>
          <w:bCs/>
          <w:i w:val="0"/>
          <w:iCs w:val="0"/>
          <w:color w:val="auto"/>
          <w:sz w:val="36"/>
          <w:szCs w:val="36"/>
          <w:lang w:val="en-US" w:eastAsia="zh-CN"/>
        </w:rPr>
        <w:t>服务</w:t>
      </w:r>
      <w:r>
        <w:rPr>
          <w:rFonts w:hint="eastAsia" w:ascii="仿宋" w:hAnsi="仿宋" w:eastAsia="仿宋" w:cs="仿宋"/>
          <w:b/>
          <w:bCs/>
          <w:i w:val="0"/>
          <w:iCs w:val="0"/>
          <w:color w:val="auto"/>
          <w:sz w:val="36"/>
          <w:szCs w:val="36"/>
        </w:rPr>
        <w:t>需求</w:t>
      </w:r>
    </w:p>
    <w:p w14:paraId="57BA8831">
      <w:pPr>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24"/>
          <w:szCs w:val="24"/>
          <w:highlight w:val="none"/>
          <w:u w:val="single"/>
        </w:rPr>
      </w:pPr>
    </w:p>
    <w:p w14:paraId="40568EDE">
      <w:pPr>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本篇</w:t>
      </w:r>
      <w:r>
        <w:rPr>
          <w:rFonts w:hint="eastAsia" w:ascii="仿宋" w:hAnsi="仿宋" w:eastAsia="仿宋" w:cs="仿宋"/>
          <w:b/>
          <w:bCs/>
          <w:color w:val="auto"/>
          <w:sz w:val="24"/>
          <w:szCs w:val="24"/>
          <w:highlight w:val="none"/>
          <w:u w:val="single"/>
          <w:lang w:val="en-US" w:eastAsia="zh-CN"/>
        </w:rPr>
        <w:t>服务</w:t>
      </w:r>
      <w:r>
        <w:rPr>
          <w:rFonts w:hint="eastAsia" w:ascii="仿宋" w:hAnsi="仿宋" w:eastAsia="仿宋" w:cs="仿宋"/>
          <w:b/>
          <w:bCs/>
          <w:color w:val="auto"/>
          <w:sz w:val="24"/>
          <w:szCs w:val="24"/>
          <w:highlight w:val="none"/>
          <w:u w:val="single"/>
        </w:rPr>
        <w:t>需求为符合性审查中的实质性要求，响应文件若不满足按无效处理。</w:t>
      </w:r>
    </w:p>
    <w:p w14:paraId="1F283E98">
      <w:pPr>
        <w:pStyle w:val="2"/>
        <w:pageBreakBefore w:val="0"/>
        <w:kinsoku/>
        <w:wordWrap/>
        <w:overflowPunct/>
        <w:topLinePunct w:val="0"/>
        <w:autoSpaceDE/>
        <w:autoSpaceDN/>
        <w:bidi w:val="0"/>
        <w:adjustRightInd/>
        <w:snapToGrid/>
        <w:spacing w:line="400" w:lineRule="exact"/>
        <w:textAlignment w:val="auto"/>
        <w:rPr>
          <w:rFonts w:hint="eastAsia"/>
        </w:rPr>
      </w:pPr>
    </w:p>
    <w:p w14:paraId="61946D4E">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一、项目基本概况介绍</w:t>
      </w:r>
    </w:p>
    <w:tbl>
      <w:tblPr>
        <w:tblStyle w:val="18"/>
        <w:tblW w:w="4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3264"/>
        <w:gridCol w:w="1099"/>
        <w:gridCol w:w="1457"/>
        <w:gridCol w:w="1232"/>
      </w:tblGrid>
      <w:tr w14:paraId="0748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78" w:type="pct"/>
            <w:noWrap w:val="0"/>
            <w:vAlign w:val="center"/>
          </w:tcPr>
          <w:p w14:paraId="53BD03A1">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名称</w:t>
            </w:r>
          </w:p>
        </w:tc>
        <w:tc>
          <w:tcPr>
            <w:tcW w:w="1815" w:type="pct"/>
            <w:noWrap w:val="0"/>
            <w:vAlign w:val="center"/>
          </w:tcPr>
          <w:p w14:paraId="0BB31CA2">
            <w:pPr>
              <w:jc w:val="center"/>
              <w:rPr>
                <w:rFonts w:hint="default" w:ascii="仿宋" w:hAnsi="仿宋" w:eastAsia="仿宋" w:cs="仿宋"/>
                <w:i w:val="0"/>
                <w:iCs w:val="0"/>
                <w:color w:val="auto"/>
                <w:sz w:val="24"/>
                <w:szCs w:val="24"/>
                <w:lang w:val="en-US"/>
              </w:rPr>
            </w:pPr>
            <w:r>
              <w:rPr>
                <w:rFonts w:hint="eastAsia" w:ascii="仿宋" w:hAnsi="仿宋" w:eastAsia="仿宋" w:cs="仿宋"/>
                <w:i w:val="0"/>
                <w:iCs w:val="0"/>
                <w:color w:val="auto"/>
                <w:sz w:val="24"/>
                <w:szCs w:val="24"/>
                <w:lang w:val="en-US" w:eastAsia="zh-CN"/>
              </w:rPr>
              <w:t>品牌型号</w:t>
            </w:r>
          </w:p>
        </w:tc>
        <w:tc>
          <w:tcPr>
            <w:tcW w:w="611" w:type="pct"/>
            <w:shd w:val="clear" w:color="auto" w:fill="auto"/>
            <w:noWrap w:val="0"/>
            <w:vAlign w:val="center"/>
          </w:tcPr>
          <w:p w14:paraId="22DE2AA3">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编号</w:t>
            </w:r>
          </w:p>
        </w:tc>
        <w:tc>
          <w:tcPr>
            <w:tcW w:w="810" w:type="pct"/>
            <w:noWrap w:val="0"/>
            <w:vAlign w:val="center"/>
          </w:tcPr>
          <w:p w14:paraId="4EE8A679">
            <w:pPr>
              <w:jc w:val="center"/>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数量/单位</w:t>
            </w:r>
          </w:p>
        </w:tc>
        <w:tc>
          <w:tcPr>
            <w:tcW w:w="685" w:type="pct"/>
            <w:noWrap w:val="0"/>
            <w:vAlign w:val="center"/>
          </w:tcPr>
          <w:p w14:paraId="06AF89B7">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使用部门</w:t>
            </w:r>
          </w:p>
        </w:tc>
      </w:tr>
      <w:tr w14:paraId="3E01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noWrap w:val="0"/>
            <w:vAlign w:val="center"/>
          </w:tcPr>
          <w:p w14:paraId="0E6A6E75">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电子上消化道内窥镜</w:t>
            </w:r>
          </w:p>
        </w:tc>
        <w:tc>
          <w:tcPr>
            <w:tcW w:w="1815" w:type="pct"/>
            <w:shd w:val="clear" w:color="auto" w:fill="auto"/>
            <w:noWrap w:val="0"/>
            <w:vAlign w:val="center"/>
          </w:tcPr>
          <w:p w14:paraId="70242FA9">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 GIF-H290</w:t>
            </w:r>
          </w:p>
        </w:tc>
        <w:tc>
          <w:tcPr>
            <w:tcW w:w="611" w:type="pct"/>
            <w:shd w:val="clear" w:color="auto" w:fill="auto"/>
            <w:noWrap w:val="0"/>
            <w:vAlign w:val="center"/>
          </w:tcPr>
          <w:p w14:paraId="5F4DF3CF">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2951116</w:t>
            </w:r>
          </w:p>
        </w:tc>
        <w:tc>
          <w:tcPr>
            <w:tcW w:w="810" w:type="pct"/>
            <w:noWrap w:val="0"/>
            <w:vAlign w:val="center"/>
          </w:tcPr>
          <w:p w14:paraId="206E5326">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noWrap w:val="0"/>
            <w:vAlign w:val="center"/>
          </w:tcPr>
          <w:p w14:paraId="56FEDAA9">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4390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auto"/>
            <w:noWrap w:val="0"/>
            <w:vAlign w:val="center"/>
          </w:tcPr>
          <w:p w14:paraId="45F5491B">
            <w:pPr>
              <w:jc w:val="center"/>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sz w:val="24"/>
                <w:szCs w:val="24"/>
                <w:lang w:val="en-US" w:eastAsia="zh-CN"/>
              </w:rPr>
              <w:t>电子上消化道内窥镜</w:t>
            </w:r>
          </w:p>
        </w:tc>
        <w:tc>
          <w:tcPr>
            <w:tcW w:w="1815" w:type="pct"/>
            <w:shd w:val="clear" w:color="auto" w:fill="auto"/>
            <w:noWrap w:val="0"/>
            <w:vAlign w:val="center"/>
          </w:tcPr>
          <w:p w14:paraId="6ACB5F20">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 GIF-H290</w:t>
            </w:r>
          </w:p>
        </w:tc>
        <w:tc>
          <w:tcPr>
            <w:tcW w:w="611" w:type="pct"/>
            <w:shd w:val="clear" w:color="auto" w:fill="auto"/>
            <w:noWrap w:val="0"/>
            <w:vAlign w:val="center"/>
          </w:tcPr>
          <w:p w14:paraId="488E8170">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2951114</w:t>
            </w:r>
          </w:p>
        </w:tc>
        <w:tc>
          <w:tcPr>
            <w:tcW w:w="810" w:type="pct"/>
            <w:noWrap w:val="0"/>
            <w:vAlign w:val="center"/>
          </w:tcPr>
          <w:p w14:paraId="1DC9E688">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noWrap w:val="0"/>
            <w:vAlign w:val="center"/>
          </w:tcPr>
          <w:p w14:paraId="70A53A08">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5CE6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auto"/>
            <w:noWrap w:val="0"/>
            <w:vAlign w:val="center"/>
          </w:tcPr>
          <w:p w14:paraId="1413D647">
            <w:pPr>
              <w:jc w:val="center"/>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sz w:val="24"/>
                <w:szCs w:val="24"/>
                <w:lang w:val="en-US" w:eastAsia="zh-CN"/>
              </w:rPr>
              <w:t>电子上消化道内窥镜</w:t>
            </w:r>
          </w:p>
        </w:tc>
        <w:tc>
          <w:tcPr>
            <w:tcW w:w="1815" w:type="pct"/>
            <w:shd w:val="clear" w:color="auto" w:fill="auto"/>
            <w:noWrap w:val="0"/>
            <w:vAlign w:val="center"/>
          </w:tcPr>
          <w:p w14:paraId="5B2282C3">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奥林巴斯GIF TYPE H260Z</w:t>
            </w:r>
          </w:p>
        </w:tc>
        <w:tc>
          <w:tcPr>
            <w:tcW w:w="611" w:type="pct"/>
            <w:shd w:val="clear" w:color="auto" w:fill="auto"/>
            <w:noWrap w:val="0"/>
            <w:vAlign w:val="center"/>
          </w:tcPr>
          <w:p w14:paraId="347A0B0C">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2935661</w:t>
            </w:r>
          </w:p>
        </w:tc>
        <w:tc>
          <w:tcPr>
            <w:tcW w:w="810" w:type="pct"/>
            <w:noWrap w:val="0"/>
            <w:vAlign w:val="center"/>
          </w:tcPr>
          <w:p w14:paraId="74E645EE">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noWrap w:val="0"/>
            <w:vAlign w:val="center"/>
          </w:tcPr>
          <w:p w14:paraId="408175E4">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25A0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auto"/>
            <w:noWrap w:val="0"/>
            <w:vAlign w:val="center"/>
          </w:tcPr>
          <w:p w14:paraId="28E4F396">
            <w:pPr>
              <w:jc w:val="center"/>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sz w:val="24"/>
                <w:szCs w:val="24"/>
                <w:lang w:val="en-US" w:eastAsia="zh-CN"/>
              </w:rPr>
              <w:t>电子上消化道内窥镜</w:t>
            </w:r>
          </w:p>
        </w:tc>
        <w:tc>
          <w:tcPr>
            <w:tcW w:w="1815" w:type="pct"/>
            <w:shd w:val="clear" w:color="auto" w:fill="auto"/>
            <w:noWrap w:val="0"/>
            <w:vAlign w:val="center"/>
          </w:tcPr>
          <w:p w14:paraId="48720A2A">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奥林巴斯GIF TYPE Q260J</w:t>
            </w:r>
          </w:p>
        </w:tc>
        <w:tc>
          <w:tcPr>
            <w:tcW w:w="611" w:type="pct"/>
            <w:shd w:val="clear" w:color="auto" w:fill="auto"/>
            <w:noWrap w:val="0"/>
            <w:vAlign w:val="center"/>
          </w:tcPr>
          <w:p w14:paraId="7F0D0ACF">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2926971</w:t>
            </w:r>
          </w:p>
        </w:tc>
        <w:tc>
          <w:tcPr>
            <w:tcW w:w="810" w:type="pct"/>
            <w:shd w:val="clear" w:color="auto" w:fill="auto"/>
            <w:noWrap w:val="0"/>
            <w:vAlign w:val="center"/>
          </w:tcPr>
          <w:p w14:paraId="29E14F1B">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shd w:val="clear" w:color="auto" w:fill="auto"/>
            <w:noWrap w:val="0"/>
            <w:vAlign w:val="center"/>
          </w:tcPr>
          <w:p w14:paraId="59D5FCD2">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55A3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auto"/>
            <w:noWrap w:val="0"/>
            <w:vAlign w:val="center"/>
          </w:tcPr>
          <w:p w14:paraId="36F73CBC">
            <w:pPr>
              <w:jc w:val="center"/>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sz w:val="24"/>
                <w:szCs w:val="24"/>
                <w:lang w:val="en-US" w:eastAsia="zh-CN"/>
              </w:rPr>
              <w:t>电子结肠内窥镜</w:t>
            </w:r>
          </w:p>
        </w:tc>
        <w:tc>
          <w:tcPr>
            <w:tcW w:w="1815" w:type="pct"/>
            <w:shd w:val="clear" w:color="auto" w:fill="auto"/>
            <w:noWrap w:val="0"/>
            <w:vAlign w:val="center"/>
          </w:tcPr>
          <w:p w14:paraId="117236B2">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奥林巴斯PCF TYPE Q260AZI</w:t>
            </w:r>
          </w:p>
        </w:tc>
        <w:tc>
          <w:tcPr>
            <w:tcW w:w="611" w:type="pct"/>
            <w:shd w:val="clear" w:color="auto" w:fill="auto"/>
            <w:noWrap w:val="0"/>
            <w:vAlign w:val="center"/>
          </w:tcPr>
          <w:p w14:paraId="59B90D73">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2923607</w:t>
            </w:r>
          </w:p>
        </w:tc>
        <w:tc>
          <w:tcPr>
            <w:tcW w:w="810" w:type="pct"/>
            <w:shd w:val="clear" w:color="auto" w:fill="auto"/>
            <w:noWrap w:val="0"/>
            <w:vAlign w:val="center"/>
          </w:tcPr>
          <w:p w14:paraId="17EC42C6">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shd w:val="clear" w:color="auto" w:fill="auto"/>
            <w:noWrap w:val="0"/>
            <w:vAlign w:val="center"/>
          </w:tcPr>
          <w:p w14:paraId="426DD6E1">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22CC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auto"/>
            <w:noWrap w:val="0"/>
            <w:vAlign w:val="center"/>
          </w:tcPr>
          <w:p w14:paraId="613EFEE4">
            <w:pPr>
              <w:jc w:val="center"/>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sz w:val="24"/>
                <w:szCs w:val="24"/>
                <w:lang w:val="en-US" w:eastAsia="zh-CN"/>
              </w:rPr>
              <w:t>电子大肠内窥镜</w:t>
            </w:r>
          </w:p>
        </w:tc>
        <w:tc>
          <w:tcPr>
            <w:tcW w:w="1815" w:type="pct"/>
            <w:shd w:val="clear" w:color="auto" w:fill="auto"/>
            <w:noWrap w:val="0"/>
            <w:vAlign w:val="center"/>
          </w:tcPr>
          <w:p w14:paraId="61513013">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奥林巴斯CF-H170I</w:t>
            </w:r>
          </w:p>
        </w:tc>
        <w:tc>
          <w:tcPr>
            <w:tcW w:w="611" w:type="pct"/>
            <w:shd w:val="clear" w:color="auto" w:fill="auto"/>
            <w:noWrap w:val="0"/>
            <w:vAlign w:val="center"/>
          </w:tcPr>
          <w:p w14:paraId="58CEE31C">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2922484</w:t>
            </w:r>
          </w:p>
        </w:tc>
        <w:tc>
          <w:tcPr>
            <w:tcW w:w="810" w:type="pct"/>
            <w:shd w:val="clear" w:color="auto" w:fill="auto"/>
            <w:noWrap w:val="0"/>
            <w:vAlign w:val="center"/>
          </w:tcPr>
          <w:p w14:paraId="03B92E06">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shd w:val="clear" w:color="auto" w:fill="auto"/>
            <w:noWrap w:val="0"/>
            <w:vAlign w:val="center"/>
          </w:tcPr>
          <w:p w14:paraId="10840EE7">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4EC9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auto"/>
            <w:noWrap w:val="0"/>
            <w:vAlign w:val="center"/>
          </w:tcPr>
          <w:p w14:paraId="24FB2E99">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电子大肠内窥镜</w:t>
            </w:r>
          </w:p>
        </w:tc>
        <w:tc>
          <w:tcPr>
            <w:tcW w:w="1815" w:type="pct"/>
            <w:shd w:val="clear" w:color="auto" w:fill="auto"/>
            <w:noWrap w:val="0"/>
            <w:vAlign w:val="center"/>
          </w:tcPr>
          <w:p w14:paraId="26CA9E08">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奥林巴斯CF-H170I</w:t>
            </w:r>
          </w:p>
        </w:tc>
        <w:tc>
          <w:tcPr>
            <w:tcW w:w="611" w:type="pct"/>
            <w:shd w:val="clear" w:color="auto" w:fill="auto"/>
            <w:noWrap w:val="0"/>
            <w:vAlign w:val="center"/>
          </w:tcPr>
          <w:p w14:paraId="288AEB54">
            <w:pPr>
              <w:jc w:val="center"/>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2922489</w:t>
            </w:r>
          </w:p>
        </w:tc>
        <w:tc>
          <w:tcPr>
            <w:tcW w:w="810" w:type="pct"/>
            <w:shd w:val="clear" w:color="auto" w:fill="auto"/>
            <w:noWrap w:val="0"/>
            <w:vAlign w:val="center"/>
          </w:tcPr>
          <w:p w14:paraId="0C37D7A8">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shd w:val="clear" w:color="auto" w:fill="auto"/>
            <w:noWrap w:val="0"/>
            <w:vAlign w:val="center"/>
          </w:tcPr>
          <w:p w14:paraId="3C993582">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04A4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shd w:val="clear" w:color="auto" w:fill="auto"/>
            <w:noWrap w:val="0"/>
            <w:vAlign w:val="top"/>
          </w:tcPr>
          <w:p w14:paraId="73754484">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内窥镜冷光源</w:t>
            </w:r>
          </w:p>
        </w:tc>
        <w:tc>
          <w:tcPr>
            <w:tcW w:w="3264" w:type="dxa"/>
            <w:shd w:val="clear" w:color="auto" w:fill="auto"/>
            <w:noWrap w:val="0"/>
            <w:vAlign w:val="top"/>
          </w:tcPr>
          <w:p w14:paraId="41A2B5A7">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奥林巴斯CLV-290SL</w:t>
            </w:r>
          </w:p>
        </w:tc>
        <w:tc>
          <w:tcPr>
            <w:tcW w:w="1099" w:type="dxa"/>
            <w:shd w:val="clear" w:color="auto" w:fill="auto"/>
            <w:noWrap w:val="0"/>
            <w:vAlign w:val="top"/>
          </w:tcPr>
          <w:p w14:paraId="2EF46FEC">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7923417</w:t>
            </w:r>
          </w:p>
        </w:tc>
        <w:tc>
          <w:tcPr>
            <w:tcW w:w="1457" w:type="dxa"/>
            <w:shd w:val="clear" w:color="auto" w:fill="auto"/>
            <w:noWrap w:val="0"/>
            <w:vAlign w:val="top"/>
          </w:tcPr>
          <w:p w14:paraId="4547CB08">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shd w:val="clear" w:color="auto" w:fill="auto"/>
            <w:noWrap w:val="0"/>
            <w:vAlign w:val="center"/>
          </w:tcPr>
          <w:p w14:paraId="52018F6E">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r w14:paraId="035D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shd w:val="clear" w:color="auto" w:fill="auto"/>
            <w:noWrap w:val="0"/>
            <w:vAlign w:val="top"/>
          </w:tcPr>
          <w:p w14:paraId="25FD2BD5">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图像处理装置</w:t>
            </w:r>
          </w:p>
        </w:tc>
        <w:tc>
          <w:tcPr>
            <w:tcW w:w="3264" w:type="dxa"/>
            <w:shd w:val="clear" w:color="auto" w:fill="auto"/>
            <w:noWrap w:val="0"/>
            <w:vAlign w:val="top"/>
          </w:tcPr>
          <w:p w14:paraId="4FC8B1AB">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奥林巴斯CV-290</w:t>
            </w:r>
          </w:p>
        </w:tc>
        <w:tc>
          <w:tcPr>
            <w:tcW w:w="1099" w:type="dxa"/>
            <w:shd w:val="clear" w:color="auto" w:fill="auto"/>
            <w:noWrap w:val="0"/>
            <w:vAlign w:val="top"/>
          </w:tcPr>
          <w:p w14:paraId="2BDB8D07">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7932771</w:t>
            </w:r>
          </w:p>
        </w:tc>
        <w:tc>
          <w:tcPr>
            <w:tcW w:w="1457" w:type="dxa"/>
            <w:shd w:val="clear" w:color="auto" w:fill="auto"/>
            <w:noWrap w:val="0"/>
            <w:vAlign w:val="top"/>
          </w:tcPr>
          <w:p w14:paraId="5EA895F5">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1/年</w:t>
            </w:r>
          </w:p>
        </w:tc>
        <w:tc>
          <w:tcPr>
            <w:tcW w:w="685" w:type="pct"/>
            <w:shd w:val="clear" w:color="auto" w:fill="auto"/>
            <w:noWrap w:val="0"/>
            <w:vAlign w:val="center"/>
          </w:tcPr>
          <w:p w14:paraId="6AEAA009">
            <w:pPr>
              <w:jc w:val="center"/>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内镜中心</w:t>
            </w:r>
          </w:p>
        </w:tc>
      </w:tr>
    </w:tbl>
    <w:p w14:paraId="08B61EE0">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二、</w:t>
      </w:r>
      <w:r>
        <w:rPr>
          <w:rFonts w:hint="eastAsia" w:ascii="宋体" w:hAnsi="宋体" w:eastAsia="宋体" w:cs="宋体"/>
          <w:i w:val="0"/>
          <w:iCs w:val="0"/>
          <w:color w:val="auto"/>
          <w:sz w:val="24"/>
          <w:szCs w:val="24"/>
          <w:lang w:val="en-US" w:eastAsia="zh-CN"/>
        </w:rPr>
        <w:t>服务范围、要求及标准</w:t>
      </w:r>
    </w:p>
    <w:p w14:paraId="6B6A64E6">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1、维保范围：本项目范围内的设备整机全保，如果在自然损耗以及正常的清洗、消毒和使用的情况下发生故障,投标人需无条件维修并更换全新配件。</w:t>
      </w:r>
    </w:p>
    <w:p w14:paraId="0C55C269">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2、报修方式：投标人支持电话或微信报修，每周24小时×7天开通，并有专人接听。</w:t>
      </w:r>
    </w:p>
    <w:p w14:paraId="1C095624">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3、投标人在国内拥有（或承诺中标后具有）配件仓库，服务期间设备维修所更换的零配件为全新零配件（①提供配件仓库证明或承诺中标后具有配件仓库的承诺函；②提供承诺服务期间设备维修所更换的零配件为全新零配件的承诺函）。</w:t>
      </w:r>
    </w:p>
    <w:p w14:paraId="48E2E6BA">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4、定期保养：对设备提供一年4次的保养，其中包含设备安全检查、影像质量检查、设备除尘保养、运行状态检查，并提供运行、维护保养总结报告等。</w:t>
      </w:r>
    </w:p>
    <w:p w14:paraId="103DA16B">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5、开机率保障：按全年365天计,确保全年开机率确保达到95%。一年内停机时间不能超过18天，超过1天维保服务合同期限自动延长2天。</w:t>
      </w:r>
    </w:p>
    <w:p w14:paraId="29F2E522">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6、配备的工程师不得少于2名，具有原厂工程师资格证。</w:t>
      </w:r>
    </w:p>
    <w:p w14:paraId="5F5704A4">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7、响应要求：合同服务期内，内镜发生故障享优先提供备品权利。维修服务响应时间≤4个小时，到场时间≤24个小时。普通维修2天内解决。如需返厂维修7天内须提供备用设备供采购人使用。</w:t>
      </w:r>
    </w:p>
    <w:p w14:paraId="14BEAB43">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8、保修期内免收人工工时费和维修工具费，免费提供拆机、装机、调试服务。</w:t>
      </w:r>
    </w:p>
    <w:p w14:paraId="3985A72A">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9、零部件更换：内镜发生故障送修保证为原厂或原厂授权维修点维修。所有零部件只换不修，更换的配件必须是同一型号、原厂可溯、原厂全新配件，提供更换零部件为原装配件的承诺书。（投标文件中须附原厂授权书）</w:t>
      </w:r>
    </w:p>
    <w:p w14:paraId="6CB0786C">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10、根据采购人需求至少提供一次对内镜的使用、清洗和保养方法等内容培训，并将相关培训资料整理后交采购人。</w:t>
      </w:r>
    </w:p>
    <w:p w14:paraId="355806A9">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11、建立完备的维修档案，维保记录，纸质归档同时电子归档，统一进行数字化管理。提供年度设备运行情况总结报告。（相关资料维保期限结束后统一交采购人）</w:t>
      </w:r>
    </w:p>
    <w:p w14:paraId="78BAB41A">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12、保障维修质量：要求同一设备维修后半年内无因同样故障再次送修情况发生，若年度内发生3次上述情况，中止付款，立即终止协议，并要求供应商赔偿相应的经济损失。（需单独提供承诺函）</w:t>
      </w:r>
    </w:p>
    <w:p w14:paraId="16FB7688">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13、服务期间投标人身安全问题自行负责，造成的设备损坏照价赔偿。</w:t>
      </w:r>
    </w:p>
    <w:p w14:paraId="468F61FE">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14、维保期间投标人赠送防水盖（品牌型号：奥林巴斯MH-553）2个。（合同签订后一个月内到货）</w:t>
      </w:r>
    </w:p>
    <w:p w14:paraId="768CD2EC">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p>
    <w:p w14:paraId="759E609F">
      <w:pPr>
        <w:pStyle w:val="2"/>
        <w:rPr>
          <w:rFonts w:hint="eastAsia" w:ascii="仿宋" w:hAnsi="仿宋" w:eastAsia="仿宋" w:cs="仿宋"/>
          <w:i w:val="0"/>
          <w:iCs w:val="0"/>
          <w:color w:val="auto"/>
          <w:sz w:val="24"/>
          <w:szCs w:val="24"/>
          <w:lang w:val="en-US" w:eastAsia="zh-CN"/>
        </w:rPr>
      </w:pPr>
    </w:p>
    <w:p w14:paraId="13581EA4">
      <w:pPr>
        <w:pStyle w:val="2"/>
        <w:rPr>
          <w:rFonts w:hint="eastAsia" w:ascii="仿宋" w:hAnsi="仿宋" w:eastAsia="仿宋" w:cs="仿宋"/>
          <w:i w:val="0"/>
          <w:iCs w:val="0"/>
          <w:color w:val="auto"/>
          <w:sz w:val="24"/>
          <w:szCs w:val="24"/>
          <w:lang w:val="en-US" w:eastAsia="zh-CN"/>
        </w:rPr>
      </w:pPr>
    </w:p>
    <w:p w14:paraId="71FB15E9">
      <w:pPr>
        <w:pStyle w:val="2"/>
        <w:rPr>
          <w:rFonts w:hint="eastAsia" w:ascii="仿宋" w:hAnsi="仿宋" w:eastAsia="仿宋" w:cs="仿宋"/>
          <w:i w:val="0"/>
          <w:iCs w:val="0"/>
          <w:color w:val="auto"/>
          <w:sz w:val="24"/>
          <w:szCs w:val="24"/>
          <w:lang w:val="en-US" w:eastAsia="zh-CN"/>
        </w:rPr>
      </w:pPr>
    </w:p>
    <w:p w14:paraId="4B8172DF">
      <w:pPr>
        <w:pStyle w:val="2"/>
        <w:rPr>
          <w:rFonts w:hint="eastAsia" w:ascii="仿宋" w:hAnsi="仿宋" w:eastAsia="仿宋" w:cs="仿宋"/>
          <w:i w:val="0"/>
          <w:iCs w:val="0"/>
          <w:color w:val="auto"/>
          <w:sz w:val="24"/>
          <w:szCs w:val="24"/>
          <w:lang w:val="en-US" w:eastAsia="zh-CN"/>
        </w:rPr>
      </w:pPr>
      <w:bookmarkStart w:id="26" w:name="_GoBack"/>
      <w:bookmarkEnd w:id="26"/>
    </w:p>
    <w:p w14:paraId="12354FBB">
      <w:pPr>
        <w:pStyle w:val="2"/>
        <w:rPr>
          <w:rFonts w:hint="eastAsia" w:ascii="仿宋" w:hAnsi="仿宋" w:eastAsia="仿宋" w:cs="仿宋"/>
          <w:i w:val="0"/>
          <w:iCs w:val="0"/>
          <w:color w:val="auto"/>
          <w:sz w:val="24"/>
          <w:szCs w:val="24"/>
          <w:lang w:val="en-US" w:eastAsia="zh-CN"/>
        </w:rPr>
      </w:pPr>
    </w:p>
    <w:p w14:paraId="0FDE2D3D">
      <w:pPr>
        <w:pStyle w:val="2"/>
        <w:rPr>
          <w:rFonts w:hint="eastAsia" w:ascii="仿宋" w:hAnsi="仿宋" w:eastAsia="仿宋" w:cs="仿宋"/>
          <w:i w:val="0"/>
          <w:iCs w:val="0"/>
          <w:color w:val="auto"/>
          <w:sz w:val="24"/>
          <w:szCs w:val="24"/>
          <w:lang w:val="en-US" w:eastAsia="zh-CN"/>
        </w:rPr>
      </w:pPr>
    </w:p>
    <w:p w14:paraId="01E8B040">
      <w:pPr>
        <w:pStyle w:val="2"/>
        <w:rPr>
          <w:rFonts w:hint="eastAsia" w:ascii="仿宋" w:hAnsi="仿宋" w:eastAsia="仿宋" w:cs="仿宋"/>
          <w:i w:val="0"/>
          <w:iCs w:val="0"/>
          <w:color w:val="auto"/>
          <w:sz w:val="24"/>
          <w:szCs w:val="24"/>
          <w:lang w:val="en-US" w:eastAsia="zh-CN"/>
        </w:rPr>
      </w:pPr>
    </w:p>
    <w:p w14:paraId="65FEFAAD">
      <w:pPr>
        <w:pStyle w:val="2"/>
        <w:rPr>
          <w:rFonts w:hint="eastAsia" w:ascii="仿宋" w:hAnsi="仿宋" w:eastAsia="仿宋" w:cs="仿宋"/>
          <w:i w:val="0"/>
          <w:iCs w:val="0"/>
          <w:color w:val="auto"/>
          <w:sz w:val="24"/>
          <w:szCs w:val="24"/>
          <w:lang w:val="en-US" w:eastAsia="zh-CN"/>
        </w:rPr>
      </w:pPr>
    </w:p>
    <w:p w14:paraId="3C51D2AA">
      <w:pPr>
        <w:pStyle w:val="2"/>
        <w:rPr>
          <w:rFonts w:hint="eastAsia" w:ascii="仿宋" w:hAnsi="仿宋" w:eastAsia="仿宋" w:cs="仿宋"/>
          <w:i w:val="0"/>
          <w:iCs w:val="0"/>
          <w:color w:val="auto"/>
          <w:sz w:val="24"/>
          <w:szCs w:val="24"/>
          <w:lang w:val="en-US" w:eastAsia="zh-CN"/>
        </w:rPr>
      </w:pPr>
    </w:p>
    <w:p w14:paraId="16A3C17E">
      <w:pPr>
        <w:pStyle w:val="2"/>
        <w:rPr>
          <w:rFonts w:hint="eastAsia" w:ascii="仿宋" w:hAnsi="仿宋" w:eastAsia="仿宋" w:cs="仿宋"/>
          <w:i w:val="0"/>
          <w:iCs w:val="0"/>
          <w:color w:val="auto"/>
          <w:sz w:val="24"/>
          <w:szCs w:val="24"/>
          <w:lang w:val="en-US" w:eastAsia="zh-CN"/>
        </w:rPr>
      </w:pPr>
    </w:p>
    <w:p w14:paraId="3408B64C">
      <w:pPr>
        <w:pStyle w:val="2"/>
        <w:rPr>
          <w:rFonts w:hint="eastAsia" w:ascii="仿宋" w:hAnsi="仿宋" w:eastAsia="仿宋" w:cs="仿宋"/>
          <w:i w:val="0"/>
          <w:iCs w:val="0"/>
          <w:color w:val="auto"/>
          <w:sz w:val="24"/>
          <w:szCs w:val="24"/>
          <w:lang w:val="en-US" w:eastAsia="zh-CN"/>
        </w:rPr>
      </w:pPr>
    </w:p>
    <w:p w14:paraId="79412091">
      <w:pPr>
        <w:pStyle w:val="2"/>
        <w:rPr>
          <w:rFonts w:hint="eastAsia" w:ascii="仿宋" w:hAnsi="仿宋" w:eastAsia="仿宋" w:cs="仿宋"/>
          <w:i w:val="0"/>
          <w:iCs w:val="0"/>
          <w:color w:val="auto"/>
          <w:sz w:val="24"/>
          <w:szCs w:val="24"/>
          <w:lang w:val="en-US" w:eastAsia="zh-CN"/>
        </w:rPr>
      </w:pPr>
    </w:p>
    <w:p w14:paraId="593E7165">
      <w:pPr>
        <w:pStyle w:val="2"/>
        <w:rPr>
          <w:rFonts w:hint="eastAsia" w:ascii="仿宋" w:hAnsi="仿宋" w:eastAsia="仿宋" w:cs="仿宋"/>
          <w:i w:val="0"/>
          <w:iCs w:val="0"/>
          <w:color w:val="auto"/>
          <w:sz w:val="24"/>
          <w:szCs w:val="24"/>
          <w:lang w:val="en-US" w:eastAsia="zh-CN"/>
        </w:rPr>
      </w:pPr>
    </w:p>
    <w:p w14:paraId="1B7E90C0">
      <w:pPr>
        <w:pStyle w:val="2"/>
        <w:rPr>
          <w:rFonts w:hint="default" w:ascii="仿宋" w:hAnsi="仿宋" w:eastAsia="仿宋" w:cs="仿宋"/>
          <w:i w:val="0"/>
          <w:iCs w:val="0"/>
          <w:color w:val="auto"/>
          <w:sz w:val="24"/>
          <w:szCs w:val="24"/>
          <w:lang w:val="en-US" w:eastAsia="zh-CN"/>
        </w:rPr>
        <w:sectPr>
          <w:headerReference r:id="rId3" w:type="default"/>
          <w:footerReference r:id="rId4" w:type="default"/>
          <w:footerReference r:id="rId5" w:type="even"/>
          <w:pgSz w:w="11907" w:h="16840"/>
          <w:pgMar w:top="1134" w:right="1191" w:bottom="1134" w:left="1304" w:header="964" w:footer="992" w:gutter="0"/>
          <w:pgNumType w:fmt="decimal"/>
          <w:cols w:space="720" w:num="1"/>
          <w:docGrid w:linePitch="312" w:charSpace="0"/>
        </w:sectPr>
      </w:pPr>
      <w:r>
        <w:rPr>
          <w:rFonts w:hint="eastAsia" w:ascii="仿宋" w:hAnsi="仿宋" w:eastAsia="仿宋" w:cs="仿宋"/>
          <w:i w:val="0"/>
          <w:iCs w:val="0"/>
          <w:color w:val="auto"/>
          <w:sz w:val="24"/>
          <w:szCs w:val="24"/>
          <w:lang w:val="en-US" w:eastAsia="zh-CN"/>
        </w:rPr>
        <w:t xml:space="preserve">                                  </w:t>
      </w:r>
    </w:p>
    <w:p w14:paraId="251BB496">
      <w:pPr>
        <w:numPr>
          <w:ilvl w:val="0"/>
          <w:numId w:val="0"/>
        </w:numPr>
        <w:jc w:val="center"/>
        <w:rPr>
          <w:rFonts w:hint="eastAsia" w:ascii="仿宋" w:hAnsi="仿宋" w:eastAsia="仿宋" w:cs="仿宋"/>
          <w:b/>
          <w:bCs/>
          <w:i w:val="0"/>
          <w:iCs w:val="0"/>
          <w:color w:val="auto"/>
          <w:sz w:val="36"/>
          <w:szCs w:val="36"/>
        </w:rPr>
      </w:pPr>
      <w:r>
        <w:rPr>
          <w:rFonts w:hint="eastAsia" w:ascii="仿宋" w:hAnsi="仿宋" w:eastAsia="仿宋" w:cs="仿宋"/>
          <w:b/>
          <w:bCs/>
          <w:i w:val="0"/>
          <w:iCs w:val="0"/>
          <w:color w:val="auto"/>
          <w:sz w:val="36"/>
          <w:szCs w:val="36"/>
          <w:lang w:val="en-US" w:eastAsia="zh-CN"/>
        </w:rPr>
        <w:t xml:space="preserve">第三篇  </w:t>
      </w:r>
      <w:r>
        <w:rPr>
          <w:rFonts w:hint="eastAsia" w:ascii="仿宋" w:hAnsi="仿宋" w:eastAsia="仿宋" w:cs="仿宋"/>
          <w:b/>
          <w:bCs/>
          <w:i w:val="0"/>
          <w:iCs w:val="0"/>
          <w:color w:val="auto"/>
          <w:sz w:val="36"/>
          <w:szCs w:val="36"/>
        </w:rPr>
        <w:t>项目商务需求</w:t>
      </w:r>
    </w:p>
    <w:p w14:paraId="59313DD4">
      <w:pPr>
        <w:numPr>
          <w:ilvl w:val="0"/>
          <w:numId w:val="0"/>
        </w:numPr>
        <w:jc w:val="both"/>
        <w:rPr>
          <w:rFonts w:hint="eastAsia" w:ascii="仿宋" w:hAnsi="仿宋" w:eastAsia="仿宋" w:cs="仿宋"/>
          <w:b/>
          <w:bCs/>
          <w:color w:val="auto"/>
          <w:sz w:val="24"/>
          <w:szCs w:val="24"/>
          <w:highlight w:val="none"/>
          <w:u w:val="single"/>
        </w:rPr>
      </w:pPr>
    </w:p>
    <w:p w14:paraId="1BEBA2E7">
      <w:pPr>
        <w:numPr>
          <w:ilvl w:val="0"/>
          <w:numId w:val="0"/>
        </w:numPr>
        <w:jc w:val="both"/>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本篇</w:t>
      </w:r>
      <w:r>
        <w:rPr>
          <w:rFonts w:hint="eastAsia" w:ascii="仿宋" w:hAnsi="仿宋" w:eastAsia="仿宋" w:cs="仿宋"/>
          <w:b/>
          <w:bCs/>
          <w:color w:val="auto"/>
          <w:sz w:val="24"/>
          <w:szCs w:val="24"/>
          <w:highlight w:val="none"/>
          <w:u w:val="single"/>
          <w:lang w:val="en-US" w:eastAsia="zh-CN"/>
        </w:rPr>
        <w:t>商务</w:t>
      </w:r>
      <w:r>
        <w:rPr>
          <w:rFonts w:hint="eastAsia" w:ascii="仿宋" w:hAnsi="仿宋" w:eastAsia="仿宋" w:cs="仿宋"/>
          <w:b/>
          <w:bCs/>
          <w:color w:val="auto"/>
          <w:sz w:val="24"/>
          <w:szCs w:val="24"/>
          <w:highlight w:val="none"/>
          <w:u w:val="single"/>
        </w:rPr>
        <w:t>需求为符合性审查中的实质性要求，响应文件若不满足按无效处理。</w:t>
      </w:r>
    </w:p>
    <w:p w14:paraId="66713D3B">
      <w:pPr>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仿宋" w:hAnsi="仿宋" w:eastAsia="仿宋" w:cs="仿宋"/>
          <w:i w:val="0"/>
          <w:iCs w:val="0"/>
          <w:color w:val="auto"/>
          <w:sz w:val="24"/>
          <w:szCs w:val="24"/>
        </w:rPr>
      </w:pPr>
    </w:p>
    <w:p w14:paraId="6C02B5CB">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w:t>
      </w:r>
      <w:r>
        <w:rPr>
          <w:rFonts w:hint="eastAsia" w:ascii="宋体" w:hAnsi="宋体" w:cs="宋体"/>
          <w:i w:val="0"/>
          <w:iCs w:val="0"/>
          <w:color w:val="auto"/>
          <w:sz w:val="24"/>
          <w:szCs w:val="24"/>
          <w:lang w:val="en-US" w:eastAsia="zh-CN"/>
        </w:rPr>
        <w:t>服务期</w:t>
      </w:r>
      <w:r>
        <w:rPr>
          <w:rFonts w:hint="eastAsia" w:ascii="宋体" w:hAnsi="宋体" w:eastAsia="宋体" w:cs="宋体"/>
          <w:i w:val="0"/>
          <w:iCs w:val="0"/>
          <w:color w:val="auto"/>
          <w:sz w:val="24"/>
          <w:szCs w:val="24"/>
          <w:lang w:val="en-US" w:eastAsia="zh-CN"/>
        </w:rPr>
        <w:t>、</w:t>
      </w:r>
      <w:r>
        <w:rPr>
          <w:rFonts w:hint="eastAsia" w:ascii="宋体" w:hAnsi="宋体" w:cs="宋体"/>
          <w:i w:val="0"/>
          <w:iCs w:val="0"/>
          <w:color w:val="auto"/>
          <w:sz w:val="24"/>
          <w:szCs w:val="24"/>
          <w:lang w:val="en-US" w:eastAsia="zh-CN"/>
        </w:rPr>
        <w:t>服务</w:t>
      </w:r>
      <w:r>
        <w:rPr>
          <w:rFonts w:hint="eastAsia" w:ascii="宋体" w:hAnsi="宋体" w:eastAsia="宋体" w:cs="宋体"/>
          <w:i w:val="0"/>
          <w:iCs w:val="0"/>
          <w:color w:val="auto"/>
          <w:sz w:val="24"/>
          <w:szCs w:val="24"/>
          <w:lang w:val="en-US" w:eastAsia="zh-CN"/>
        </w:rPr>
        <w:t>地点及验收方式</w:t>
      </w:r>
    </w:p>
    <w:p w14:paraId="5B7EF5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sz w:val="24"/>
          <w:szCs w:val="24"/>
        </w:rPr>
        <w:t>（</w:t>
      </w:r>
      <w:r>
        <w:rPr>
          <w:rFonts w:hint="eastAsia" w:ascii="仿宋" w:hAnsi="仿宋" w:eastAsia="仿宋" w:cs="仿宋"/>
          <w:i w:val="0"/>
          <w:iCs w:val="0"/>
          <w:color w:val="auto"/>
          <w:kern w:val="2"/>
          <w:sz w:val="24"/>
          <w:szCs w:val="24"/>
          <w:lang w:val="en-US" w:eastAsia="zh-CN" w:bidi="ar-SA"/>
        </w:rPr>
        <w:t>一）服务期：1年（按自然日计算）。</w:t>
      </w:r>
    </w:p>
    <w:p w14:paraId="39E21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（二）服务地点：奉节县人民医院</w:t>
      </w:r>
    </w:p>
    <w:p w14:paraId="1CB320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（三）验收方式：由采购方相关操作人员和医疗器械工程师验收</w:t>
      </w:r>
    </w:p>
    <w:p w14:paraId="3E91C755">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二、报价要求</w:t>
      </w:r>
    </w:p>
    <w:p w14:paraId="69A9DB51">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仿宋" w:hAnsi="仿宋" w:eastAsia="仿宋" w:cs="仿宋"/>
          <w:i w:val="0"/>
          <w:iCs w:val="0"/>
          <w:color w:val="auto"/>
          <w:sz w:val="24"/>
          <w:szCs w:val="24"/>
        </w:rPr>
        <w:t>本次报价为人民币报价，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p>
    <w:p w14:paraId="1BA78024">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三</w:t>
      </w:r>
      <w:r>
        <w:rPr>
          <w:rFonts w:hint="eastAsia" w:ascii="宋体" w:hAnsi="宋体" w:eastAsia="宋体" w:cs="宋体"/>
          <w:i w:val="0"/>
          <w:iCs w:val="0"/>
          <w:color w:val="auto"/>
          <w:sz w:val="24"/>
          <w:szCs w:val="24"/>
          <w:lang w:val="en-US" w:eastAsia="zh-CN"/>
        </w:rPr>
        <w:t>、付款方式</w:t>
      </w:r>
    </w:p>
    <w:p w14:paraId="09C32C3E">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val="en-US" w:eastAsia="zh-CN"/>
        </w:rPr>
        <w:t>每年</w:t>
      </w:r>
      <w:r>
        <w:rPr>
          <w:rFonts w:hint="eastAsia" w:ascii="仿宋" w:hAnsi="仿宋" w:eastAsia="仿宋" w:cs="仿宋"/>
          <w:i w:val="0"/>
          <w:iCs w:val="0"/>
          <w:color w:val="auto"/>
          <w:sz w:val="24"/>
          <w:szCs w:val="24"/>
        </w:rPr>
        <w:t>本项目维</w:t>
      </w:r>
      <w:r>
        <w:rPr>
          <w:rFonts w:hint="eastAsia" w:ascii="仿宋" w:hAnsi="仿宋" w:eastAsia="仿宋" w:cs="仿宋"/>
          <w:i w:val="0"/>
          <w:iCs w:val="0"/>
          <w:color w:val="auto"/>
          <w:sz w:val="24"/>
          <w:szCs w:val="24"/>
          <w:lang w:val="en-US" w:eastAsia="zh-CN"/>
        </w:rPr>
        <w:t>保履约</w:t>
      </w:r>
      <w:r>
        <w:rPr>
          <w:rFonts w:hint="eastAsia" w:ascii="仿宋" w:hAnsi="仿宋" w:eastAsia="仿宋" w:cs="仿宋"/>
          <w:i w:val="0"/>
          <w:iCs w:val="0"/>
          <w:color w:val="auto"/>
          <w:sz w:val="24"/>
          <w:szCs w:val="24"/>
        </w:rPr>
        <w:t>完成经</w:t>
      </w:r>
      <w:r>
        <w:rPr>
          <w:rFonts w:hint="eastAsia" w:ascii="仿宋" w:hAnsi="仿宋" w:eastAsia="仿宋" w:cs="仿宋"/>
          <w:i w:val="0"/>
          <w:iCs w:val="0"/>
          <w:color w:val="auto"/>
          <w:sz w:val="24"/>
          <w:szCs w:val="24"/>
          <w:lang w:val="en-US" w:eastAsia="zh-CN"/>
        </w:rPr>
        <w:t>采购人</w:t>
      </w:r>
      <w:r>
        <w:rPr>
          <w:rFonts w:hint="eastAsia" w:ascii="仿宋" w:hAnsi="仿宋" w:eastAsia="仿宋" w:cs="仿宋"/>
          <w:i w:val="0"/>
          <w:iCs w:val="0"/>
          <w:color w:val="auto"/>
          <w:sz w:val="24"/>
          <w:szCs w:val="24"/>
        </w:rPr>
        <w:t>相关操作使用人员验收合格后，</w:t>
      </w:r>
      <w:r>
        <w:rPr>
          <w:rFonts w:hint="eastAsia" w:ascii="仿宋" w:hAnsi="仿宋" w:eastAsia="仿宋" w:cs="仿宋"/>
          <w:i w:val="0"/>
          <w:iCs w:val="0"/>
          <w:color w:val="auto"/>
          <w:sz w:val="24"/>
          <w:szCs w:val="24"/>
          <w:lang w:val="en-US" w:eastAsia="zh-CN"/>
        </w:rPr>
        <w:t>成交供应商</w:t>
      </w:r>
      <w:r>
        <w:rPr>
          <w:rFonts w:hint="eastAsia" w:ascii="仿宋" w:hAnsi="仿宋" w:eastAsia="仿宋" w:cs="仿宋"/>
          <w:i w:val="0"/>
          <w:iCs w:val="0"/>
          <w:color w:val="auto"/>
          <w:sz w:val="24"/>
          <w:szCs w:val="24"/>
        </w:rPr>
        <w:t>向</w:t>
      </w:r>
      <w:r>
        <w:rPr>
          <w:rFonts w:hint="eastAsia" w:ascii="仿宋" w:hAnsi="仿宋" w:eastAsia="仿宋" w:cs="仿宋"/>
          <w:i w:val="0"/>
          <w:iCs w:val="0"/>
          <w:color w:val="auto"/>
          <w:sz w:val="24"/>
          <w:szCs w:val="24"/>
          <w:lang w:val="en-US" w:eastAsia="zh-CN"/>
        </w:rPr>
        <w:t>采购人</w:t>
      </w:r>
      <w:r>
        <w:rPr>
          <w:rFonts w:hint="eastAsia" w:ascii="仿宋" w:hAnsi="仿宋" w:eastAsia="仿宋" w:cs="仿宋"/>
          <w:i w:val="0"/>
          <w:iCs w:val="0"/>
          <w:color w:val="auto"/>
          <w:sz w:val="24"/>
          <w:szCs w:val="24"/>
        </w:rPr>
        <w:t>提供有效的票据</w:t>
      </w:r>
      <w:r>
        <w:rPr>
          <w:rFonts w:hint="eastAsia" w:ascii="仿宋" w:hAnsi="仿宋" w:eastAsia="仿宋" w:cs="仿宋"/>
          <w:i w:val="0"/>
          <w:iCs w:val="0"/>
          <w:color w:val="auto"/>
          <w:sz w:val="24"/>
          <w:szCs w:val="24"/>
          <w:lang w:val="en-US" w:eastAsia="zh-CN"/>
        </w:rPr>
        <w:t>及维保资料后</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采购人</w:t>
      </w:r>
      <w:r>
        <w:rPr>
          <w:rFonts w:hint="eastAsia" w:ascii="仿宋" w:hAnsi="仿宋" w:eastAsia="仿宋" w:cs="仿宋"/>
          <w:i w:val="0"/>
          <w:iCs w:val="0"/>
          <w:color w:val="auto"/>
          <w:sz w:val="24"/>
          <w:szCs w:val="24"/>
        </w:rPr>
        <w:t>在</w:t>
      </w:r>
      <w:r>
        <w:rPr>
          <w:rFonts w:hint="eastAsia" w:ascii="仿宋" w:hAnsi="仿宋" w:eastAsia="仿宋" w:cs="仿宋"/>
          <w:i w:val="0"/>
          <w:iCs w:val="0"/>
          <w:color w:val="auto"/>
          <w:sz w:val="24"/>
          <w:szCs w:val="24"/>
          <w:lang w:val="en-US" w:eastAsia="zh-CN"/>
        </w:rPr>
        <w:t>一</w:t>
      </w:r>
      <w:r>
        <w:rPr>
          <w:rFonts w:hint="eastAsia" w:ascii="仿宋" w:hAnsi="仿宋" w:eastAsia="仿宋" w:cs="仿宋"/>
          <w:i w:val="0"/>
          <w:iCs w:val="0"/>
          <w:color w:val="auto"/>
          <w:sz w:val="24"/>
          <w:szCs w:val="24"/>
        </w:rPr>
        <w:t>个月内支付</w:t>
      </w:r>
      <w:r>
        <w:rPr>
          <w:rFonts w:hint="eastAsia" w:ascii="仿宋" w:hAnsi="仿宋" w:eastAsia="仿宋" w:cs="仿宋"/>
          <w:i w:val="0"/>
          <w:iCs w:val="0"/>
          <w:color w:val="auto"/>
          <w:sz w:val="24"/>
          <w:szCs w:val="24"/>
          <w:lang w:val="en-US" w:eastAsia="zh-CN"/>
        </w:rPr>
        <w:t>当年维保款</w:t>
      </w:r>
      <w:r>
        <w:rPr>
          <w:rFonts w:hint="eastAsia" w:ascii="仿宋" w:hAnsi="仿宋" w:eastAsia="仿宋" w:cs="仿宋"/>
          <w:i w:val="0"/>
          <w:iCs w:val="0"/>
          <w:color w:val="auto"/>
          <w:sz w:val="24"/>
          <w:szCs w:val="24"/>
        </w:rPr>
        <w:t>。</w:t>
      </w:r>
    </w:p>
    <w:p w14:paraId="18990F19">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四、知识产权</w:t>
      </w:r>
    </w:p>
    <w:p w14:paraId="59717E17">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供应商保证向采购人交付的货物不侵犯任何第三方权利（包括但不限于知识产权等权利），因侵犯第三方权利产生的责任和费用由供应商承担。若采购人因使用供应商提供的货物被第三方主张权利的，由供应商负责处理相关事宜并承担责任，届时采购人还有权解除本合同，并要求供应商赔偿全部损失。</w:t>
      </w:r>
      <w:bookmarkStart w:id="2" w:name="_Toc24919"/>
      <w:bookmarkStart w:id="3" w:name="_Toc16197"/>
      <w:bookmarkStart w:id="4" w:name="_Toc14757"/>
      <w:bookmarkStart w:id="5" w:name="_Toc11712"/>
      <w:bookmarkStart w:id="6" w:name="_Toc25739"/>
      <w:bookmarkStart w:id="7" w:name="_Toc4564"/>
      <w:bookmarkStart w:id="8" w:name="_Toc5555"/>
      <w:bookmarkStart w:id="9" w:name="_Toc65660347"/>
      <w:bookmarkStart w:id="10" w:name="_Toc5191"/>
      <w:bookmarkStart w:id="11" w:name="_Toc4301"/>
      <w:bookmarkStart w:id="12" w:name="_Toc3706"/>
      <w:bookmarkStart w:id="13" w:name="_Toc6565"/>
      <w:bookmarkStart w:id="14" w:name="_Toc3248"/>
    </w:p>
    <w:bookmarkEnd w:id="2"/>
    <w:bookmarkEnd w:id="3"/>
    <w:bookmarkEnd w:id="4"/>
    <w:bookmarkEnd w:id="5"/>
    <w:bookmarkEnd w:id="6"/>
    <w:bookmarkEnd w:id="7"/>
    <w:bookmarkEnd w:id="8"/>
    <w:bookmarkEnd w:id="9"/>
    <w:bookmarkEnd w:id="10"/>
    <w:bookmarkEnd w:id="11"/>
    <w:bookmarkEnd w:id="12"/>
    <w:bookmarkEnd w:id="13"/>
    <w:bookmarkEnd w:id="14"/>
    <w:p w14:paraId="206A2072">
      <w:pPr>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i w:val="0"/>
          <w:iCs w:val="0"/>
          <w:color w:val="auto"/>
          <w:kern w:val="2"/>
          <w:sz w:val="24"/>
          <w:szCs w:val="24"/>
          <w:lang w:val="en-US" w:eastAsia="zh-CN" w:bidi="ar-SA"/>
        </w:rPr>
      </w:pPr>
      <w:bookmarkStart w:id="15" w:name="_Toc108508196"/>
      <w:r>
        <w:rPr>
          <w:rFonts w:hint="eastAsia" w:ascii="宋体" w:hAnsi="宋体" w:eastAsia="宋体" w:cs="宋体"/>
          <w:b/>
          <w:i w:val="0"/>
          <w:iCs w:val="0"/>
          <w:color w:val="auto"/>
          <w:kern w:val="2"/>
          <w:sz w:val="24"/>
          <w:szCs w:val="24"/>
          <w:lang w:val="en-US" w:eastAsia="zh-CN" w:bidi="ar-SA"/>
        </w:rPr>
        <w:t>五、其他</w:t>
      </w:r>
      <w:bookmarkEnd w:id="15"/>
    </w:p>
    <w:p w14:paraId="0108BF05">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其他未尽事宜由供需双方在采购合同中详细约定。</w:t>
      </w:r>
    </w:p>
    <w:p w14:paraId="2FE63F66">
      <w:pPr>
        <w:pStyle w:val="2"/>
        <w:rPr>
          <w:rFonts w:hint="eastAsia" w:ascii="仿宋" w:hAnsi="仿宋" w:eastAsia="仿宋" w:cs="仿宋"/>
          <w:b/>
          <w:bCs/>
          <w:i w:val="0"/>
          <w:iCs w:val="0"/>
          <w:color w:val="auto"/>
          <w:sz w:val="30"/>
          <w:szCs w:val="30"/>
          <w:lang w:val="en-US" w:eastAsia="zh-CN"/>
        </w:rPr>
      </w:pPr>
      <w:r>
        <w:rPr>
          <w:rFonts w:hint="eastAsia" w:ascii="仿宋" w:hAnsi="仿宋" w:eastAsia="仿宋" w:cs="仿宋"/>
          <w:b/>
          <w:bCs/>
          <w:i w:val="0"/>
          <w:iCs w:val="0"/>
          <w:color w:val="auto"/>
          <w:sz w:val="30"/>
          <w:szCs w:val="30"/>
          <w:lang w:val="en-US" w:eastAsia="zh-CN"/>
        </w:rPr>
        <w:t xml:space="preserve">   </w:t>
      </w:r>
    </w:p>
    <w:p w14:paraId="09A69F25">
      <w:pPr>
        <w:pStyle w:val="2"/>
        <w:rPr>
          <w:rFonts w:hint="eastAsia" w:ascii="仿宋" w:hAnsi="仿宋" w:eastAsia="仿宋" w:cs="仿宋"/>
          <w:b/>
          <w:bCs/>
          <w:i w:val="0"/>
          <w:iCs w:val="0"/>
          <w:color w:val="auto"/>
          <w:sz w:val="30"/>
          <w:szCs w:val="30"/>
          <w:lang w:val="en-US" w:eastAsia="zh-CN"/>
        </w:rPr>
      </w:pPr>
      <w:r>
        <w:rPr>
          <w:rFonts w:hint="eastAsia" w:ascii="仿宋" w:hAnsi="仿宋" w:eastAsia="仿宋" w:cs="仿宋"/>
          <w:b/>
          <w:bCs/>
          <w:i w:val="0"/>
          <w:iCs w:val="0"/>
          <w:color w:val="auto"/>
          <w:sz w:val="30"/>
          <w:szCs w:val="30"/>
          <w:lang w:val="en-US" w:eastAsia="zh-CN"/>
        </w:rPr>
        <w:t xml:space="preserve">        </w:t>
      </w:r>
    </w:p>
    <w:p w14:paraId="568259C6">
      <w:pPr>
        <w:pStyle w:val="2"/>
        <w:rPr>
          <w:rFonts w:hint="default" w:ascii="仿宋" w:hAnsi="仿宋" w:eastAsia="仿宋" w:cs="仿宋"/>
          <w:b/>
          <w:bCs/>
          <w:i w:val="0"/>
          <w:iCs w:val="0"/>
          <w:color w:val="auto"/>
          <w:sz w:val="30"/>
          <w:szCs w:val="30"/>
          <w:lang w:val="en-US" w:eastAsia="zh-CN"/>
        </w:rPr>
      </w:pPr>
      <w:r>
        <w:rPr>
          <w:rFonts w:hint="eastAsia" w:ascii="仿宋" w:hAnsi="仿宋" w:eastAsia="仿宋" w:cs="仿宋"/>
          <w:b/>
          <w:bCs/>
          <w:i w:val="0"/>
          <w:iCs w:val="0"/>
          <w:color w:val="auto"/>
          <w:sz w:val="30"/>
          <w:szCs w:val="30"/>
          <w:lang w:val="en-US" w:eastAsia="zh-CN"/>
        </w:rPr>
        <w:t xml:space="preserve">                      </w:t>
      </w:r>
    </w:p>
    <w:p w14:paraId="1D8FD94C">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4ED9BA6D">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5709DCA8">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04150EE6">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17F36874">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5DD300C8">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41C189C6">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24BDCC99">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0A95AC83">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3A9980FF">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rPr>
      </w:pPr>
    </w:p>
    <w:p w14:paraId="350BBC4C">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lang w:val="en-US" w:eastAsia="zh-CN"/>
        </w:rPr>
      </w:pPr>
      <w:r>
        <w:rPr>
          <w:rFonts w:hint="eastAsia" w:ascii="仿宋" w:hAnsi="仿宋" w:eastAsia="仿宋" w:cs="仿宋"/>
          <w:b/>
          <w:bCs/>
          <w:i w:val="0"/>
          <w:iCs w:val="0"/>
          <w:color w:val="auto"/>
          <w:sz w:val="36"/>
          <w:szCs w:val="36"/>
        </w:rPr>
        <w:t xml:space="preserve"> </w:t>
      </w:r>
      <w:r>
        <w:rPr>
          <w:rFonts w:hint="eastAsia" w:ascii="仿宋" w:hAnsi="仿宋" w:eastAsia="仿宋" w:cs="仿宋"/>
          <w:b/>
          <w:bCs/>
          <w:i w:val="0"/>
          <w:iCs w:val="0"/>
          <w:color w:val="auto"/>
          <w:sz w:val="36"/>
          <w:szCs w:val="36"/>
          <w:lang w:val="en-US" w:eastAsia="zh-CN"/>
        </w:rPr>
        <w:t>第四篇  资格审查及评标办法</w:t>
      </w:r>
    </w:p>
    <w:p w14:paraId="62448FAE">
      <w:pPr>
        <w:pStyle w:val="2"/>
        <w:numPr>
          <w:ilvl w:val="0"/>
          <w:numId w:val="0"/>
        </w:numPr>
        <w:rPr>
          <w:rFonts w:hint="default"/>
          <w:lang w:val="en-US" w:eastAsia="zh-CN"/>
        </w:rPr>
      </w:pPr>
    </w:p>
    <w:p w14:paraId="44173D23">
      <w:pPr>
        <w:pStyle w:val="2"/>
        <w:numPr>
          <w:ilvl w:val="0"/>
          <w:numId w:val="0"/>
        </w:numPr>
        <w:rPr>
          <w:rFonts w:hint="default"/>
          <w:lang w:val="en-US" w:eastAsia="zh-CN"/>
        </w:rPr>
      </w:pPr>
    </w:p>
    <w:p w14:paraId="3439B43C">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rPr>
        <w:t>一、</w:t>
      </w:r>
      <w:r>
        <w:rPr>
          <w:rFonts w:hint="eastAsia" w:ascii="仿宋" w:hAnsi="仿宋" w:eastAsia="仿宋" w:cs="仿宋"/>
          <w:b/>
          <w:bCs/>
          <w:i w:val="0"/>
          <w:iCs w:val="0"/>
          <w:color w:val="auto"/>
          <w:sz w:val="24"/>
          <w:szCs w:val="24"/>
          <w:lang w:val="en-US" w:eastAsia="zh-CN"/>
        </w:rPr>
        <w:t>资格审查及符合性审查</w:t>
      </w:r>
    </w:p>
    <w:p w14:paraId="3044917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（一）报价截止</w:t>
      </w:r>
      <w:r>
        <w:rPr>
          <w:rFonts w:hint="eastAsia" w:ascii="仿宋" w:hAnsi="仿宋" w:eastAsia="仿宋" w:cs="仿宋"/>
          <w:i w:val="0"/>
          <w:iCs w:val="0"/>
          <w:color w:val="000000" w:themeColor="text1"/>
          <w:sz w:val="24"/>
          <w:szCs w:val="24"/>
          <w14:textFill>
            <w14:solidFill>
              <w14:schemeClr w14:val="tx1"/>
            </w14:solidFill>
          </w14:textFill>
        </w:rPr>
        <w:t>后</w:t>
      </w:r>
      <w:r>
        <w:rPr>
          <w:rFonts w:hint="eastAsia" w:ascii="仿宋" w:hAnsi="仿宋" w:eastAsia="仿宋" w:cs="仿宋"/>
          <w:i w:val="0"/>
          <w:iCs w:val="0"/>
          <w:color w:val="000000" w:themeColor="text1"/>
          <w:sz w:val="24"/>
          <w:szCs w:val="24"/>
          <w:lang w:val="en-US" w:eastAsia="zh-CN"/>
          <w14:textFill>
            <w14:solidFill>
              <w14:schemeClr w14:val="tx1"/>
            </w14:solidFill>
          </w14:textFill>
        </w:rPr>
        <w:t>采购人</w:t>
      </w:r>
      <w:r>
        <w:rPr>
          <w:rFonts w:hint="eastAsia" w:ascii="仿宋" w:hAnsi="仿宋" w:eastAsia="仿宋" w:cs="仿宋"/>
          <w:i w:val="0"/>
          <w:iCs w:val="0"/>
          <w:color w:val="auto"/>
          <w:sz w:val="24"/>
          <w:szCs w:val="24"/>
        </w:rPr>
        <w:t>对各供应商</w:t>
      </w:r>
      <w:r>
        <w:rPr>
          <w:rFonts w:hint="eastAsia" w:ascii="仿宋" w:hAnsi="仿宋" w:eastAsia="仿宋" w:cs="仿宋"/>
          <w:i w:val="0"/>
          <w:iCs w:val="0"/>
          <w:color w:val="auto"/>
          <w:sz w:val="24"/>
          <w:szCs w:val="24"/>
          <w:lang w:val="en-US" w:eastAsia="zh-CN"/>
        </w:rPr>
        <w:t>进行资格审查和符合性审查</w:t>
      </w:r>
      <w:r>
        <w:rPr>
          <w:rFonts w:hint="eastAsia" w:ascii="仿宋" w:hAnsi="仿宋" w:eastAsia="仿宋" w:cs="仿宋"/>
          <w:i w:val="0"/>
          <w:iCs w:val="0"/>
          <w:color w:val="auto"/>
          <w:sz w:val="24"/>
          <w:szCs w:val="24"/>
        </w:rPr>
        <w:t>。</w:t>
      </w:r>
      <w:r>
        <w:rPr>
          <w:rFonts w:hint="eastAsia" w:ascii="方正仿宋_GBK" w:eastAsia="方正仿宋_GBK"/>
          <w:b/>
          <w:sz w:val="24"/>
          <w:szCs w:val="24"/>
        </w:rPr>
        <w:t>若未</w:t>
      </w:r>
      <w:r>
        <w:rPr>
          <w:rFonts w:ascii="方正仿宋_GBK" w:eastAsia="方正仿宋_GBK"/>
          <w:b/>
          <w:sz w:val="24"/>
          <w:szCs w:val="24"/>
        </w:rPr>
        <w:t>通过</w:t>
      </w:r>
      <w:r>
        <w:rPr>
          <w:rFonts w:hint="eastAsia" w:ascii="方正仿宋_GBK" w:eastAsia="方正仿宋_GBK"/>
          <w:b/>
          <w:sz w:val="24"/>
          <w:szCs w:val="24"/>
        </w:rPr>
        <w:t>资格审查</w:t>
      </w:r>
      <w:r>
        <w:rPr>
          <w:rFonts w:ascii="方正仿宋_GBK" w:eastAsia="方正仿宋_GBK"/>
          <w:b/>
          <w:sz w:val="24"/>
          <w:szCs w:val="24"/>
        </w:rPr>
        <w:t>及符合性审查的</w:t>
      </w:r>
      <w:r>
        <w:rPr>
          <w:rFonts w:hint="eastAsia" w:ascii="方正仿宋_GBK" w:eastAsia="方正仿宋_GBK"/>
          <w:b/>
          <w:sz w:val="24"/>
          <w:szCs w:val="24"/>
          <w:lang w:val="en-US" w:eastAsia="zh-CN"/>
        </w:rPr>
        <w:t>响应文件</w:t>
      </w:r>
      <w:r>
        <w:rPr>
          <w:rFonts w:ascii="方正仿宋_GBK" w:eastAsia="方正仿宋_GBK"/>
          <w:b/>
          <w:sz w:val="24"/>
          <w:szCs w:val="24"/>
        </w:rPr>
        <w:t>，</w:t>
      </w:r>
      <w:r>
        <w:rPr>
          <w:rFonts w:hint="eastAsia" w:ascii="方正仿宋_GBK" w:eastAsia="方正仿宋_GBK"/>
          <w:b/>
          <w:sz w:val="24"/>
          <w:szCs w:val="24"/>
          <w:lang w:val="en-US" w:eastAsia="zh-CN"/>
        </w:rPr>
        <w:t>属于无效响应</w:t>
      </w:r>
      <w:r>
        <w:rPr>
          <w:rFonts w:ascii="方正仿宋_GBK" w:eastAsia="方正仿宋_GBK"/>
          <w:b/>
          <w:sz w:val="24"/>
          <w:szCs w:val="24"/>
        </w:rPr>
        <w:t>。</w:t>
      </w:r>
    </w:p>
    <w:p w14:paraId="2B6EEA5C">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资格</w:t>
      </w:r>
      <w:r>
        <w:rPr>
          <w:rFonts w:hint="eastAsia" w:ascii="仿宋" w:hAnsi="仿宋" w:eastAsia="仿宋" w:cs="仿宋"/>
          <w:i w:val="0"/>
          <w:iCs w:val="0"/>
          <w:color w:val="auto"/>
          <w:sz w:val="24"/>
          <w:szCs w:val="24"/>
          <w:lang w:val="en-US" w:eastAsia="zh-CN"/>
        </w:rPr>
        <w:t>审查</w:t>
      </w:r>
      <w:r>
        <w:rPr>
          <w:rFonts w:hint="eastAsia" w:ascii="仿宋" w:hAnsi="仿宋" w:eastAsia="仿宋" w:cs="仿宋"/>
          <w:i w:val="0"/>
          <w:iCs w:val="0"/>
          <w:color w:val="auto"/>
          <w:sz w:val="24"/>
          <w:szCs w:val="24"/>
        </w:rPr>
        <w:t>。依据法律法规和采购采购文件的规定，对响应文件中的资格证明等进行审查，以确定供应商是否具备采购资格。资格性检查资料表如下：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73D3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37894B0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序号</w:t>
            </w:r>
          </w:p>
        </w:tc>
        <w:tc>
          <w:tcPr>
            <w:tcW w:w="3685" w:type="dxa"/>
            <w:gridSpan w:val="2"/>
            <w:noWrap w:val="0"/>
            <w:vAlign w:val="center"/>
          </w:tcPr>
          <w:p w14:paraId="5AC33F8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24"/>
                <w:szCs w:val="24"/>
              </w:rPr>
            </w:pPr>
            <w:r>
              <w:rPr>
                <w:rFonts w:hint="eastAsia" w:ascii="仿宋" w:hAnsi="仿宋" w:eastAsia="仿宋" w:cs="仿宋"/>
                <w:b/>
                <w:bCs/>
                <w:i w:val="0"/>
                <w:iCs w:val="0"/>
                <w:color w:val="auto"/>
                <w:sz w:val="24"/>
                <w:szCs w:val="24"/>
              </w:rPr>
              <w:t>检查因素</w:t>
            </w:r>
          </w:p>
        </w:tc>
        <w:tc>
          <w:tcPr>
            <w:tcW w:w="5155" w:type="dxa"/>
            <w:noWrap w:val="0"/>
            <w:vAlign w:val="center"/>
          </w:tcPr>
          <w:p w14:paraId="2A499FE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24"/>
                <w:szCs w:val="24"/>
              </w:rPr>
            </w:pPr>
            <w:r>
              <w:rPr>
                <w:rFonts w:hint="eastAsia" w:ascii="仿宋" w:hAnsi="仿宋" w:eastAsia="仿宋" w:cs="仿宋"/>
                <w:b/>
                <w:bCs/>
                <w:i w:val="0"/>
                <w:iCs w:val="0"/>
                <w:color w:val="auto"/>
                <w:sz w:val="24"/>
                <w:szCs w:val="24"/>
              </w:rPr>
              <w:t>检查内容</w:t>
            </w:r>
          </w:p>
        </w:tc>
      </w:tr>
      <w:tr w14:paraId="40A8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46B866B2">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w:t>
            </w:r>
          </w:p>
        </w:tc>
        <w:tc>
          <w:tcPr>
            <w:tcW w:w="709" w:type="dxa"/>
            <w:vMerge w:val="restart"/>
            <w:noWrap w:val="0"/>
            <w:vAlign w:val="center"/>
          </w:tcPr>
          <w:p w14:paraId="6F1FC95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r>
              <w:rPr>
                <w:rFonts w:hint="eastAsia" w:ascii="仿宋" w:hAnsi="仿宋" w:eastAsia="仿宋" w:cs="仿宋"/>
                <w:i w:val="0"/>
                <w:iCs w:val="0"/>
                <w:color w:val="auto"/>
                <w:sz w:val="24"/>
                <w:szCs w:val="24"/>
              </w:rPr>
              <w:t>供应商</w:t>
            </w:r>
            <w:r>
              <w:rPr>
                <w:rFonts w:hint="eastAsia" w:ascii="仿宋" w:hAnsi="仿宋" w:eastAsia="仿宋" w:cs="仿宋"/>
                <w:i w:val="0"/>
                <w:iCs w:val="0"/>
                <w:color w:val="auto"/>
                <w:sz w:val="24"/>
                <w:szCs w:val="24"/>
                <w:lang w:val="zh-CN"/>
              </w:rPr>
              <w:t>应符合的基本资格条件</w:t>
            </w:r>
          </w:p>
        </w:tc>
        <w:tc>
          <w:tcPr>
            <w:tcW w:w="2976" w:type="dxa"/>
            <w:noWrap w:val="0"/>
            <w:vAlign w:val="center"/>
          </w:tcPr>
          <w:p w14:paraId="03B81D12">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（1）具有独立承担民事责任的能力</w:t>
            </w:r>
          </w:p>
        </w:tc>
        <w:tc>
          <w:tcPr>
            <w:tcW w:w="5155" w:type="dxa"/>
            <w:noWrap w:val="0"/>
            <w:vAlign w:val="center"/>
          </w:tcPr>
          <w:p w14:paraId="16BDFDE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供应商法人营业执照（副本）或事业单位法人证书（副本）； 供应商法定代表人身份证明和法定代表人授权代表委托书。</w:t>
            </w:r>
          </w:p>
        </w:tc>
      </w:tr>
      <w:tr w14:paraId="0778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1F7D552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c>
          <w:tcPr>
            <w:tcW w:w="709" w:type="dxa"/>
            <w:vMerge w:val="continue"/>
            <w:noWrap w:val="0"/>
            <w:vAlign w:val="center"/>
          </w:tcPr>
          <w:p w14:paraId="621E090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p>
        </w:tc>
        <w:tc>
          <w:tcPr>
            <w:tcW w:w="2976" w:type="dxa"/>
            <w:noWrap w:val="0"/>
            <w:vAlign w:val="center"/>
          </w:tcPr>
          <w:p w14:paraId="48E8BCA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（2）具有良好的商业信誉和健全的财务会计制度</w:t>
            </w:r>
          </w:p>
        </w:tc>
        <w:tc>
          <w:tcPr>
            <w:tcW w:w="5155" w:type="dxa"/>
            <w:vMerge w:val="restart"/>
            <w:noWrap w:val="0"/>
            <w:vAlign w:val="center"/>
          </w:tcPr>
          <w:p w14:paraId="44A963C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供应商提供承诺函（见格式文件）</w:t>
            </w:r>
          </w:p>
        </w:tc>
      </w:tr>
      <w:tr w14:paraId="5414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6965B58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c>
          <w:tcPr>
            <w:tcW w:w="709" w:type="dxa"/>
            <w:vMerge w:val="continue"/>
            <w:noWrap w:val="0"/>
            <w:vAlign w:val="center"/>
          </w:tcPr>
          <w:p w14:paraId="2C7E13A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p>
        </w:tc>
        <w:tc>
          <w:tcPr>
            <w:tcW w:w="2976" w:type="dxa"/>
            <w:noWrap w:val="0"/>
            <w:vAlign w:val="center"/>
          </w:tcPr>
          <w:p w14:paraId="68821B9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（3）具有履行合同所必需的设备和专业技术能力</w:t>
            </w:r>
          </w:p>
        </w:tc>
        <w:tc>
          <w:tcPr>
            <w:tcW w:w="5155" w:type="dxa"/>
            <w:vMerge w:val="continue"/>
            <w:noWrap w:val="0"/>
            <w:vAlign w:val="center"/>
          </w:tcPr>
          <w:p w14:paraId="6FADB36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r>
      <w:tr w14:paraId="4C56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noWrap w:val="0"/>
            <w:vAlign w:val="center"/>
          </w:tcPr>
          <w:p w14:paraId="311FA7E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c>
          <w:tcPr>
            <w:tcW w:w="709" w:type="dxa"/>
            <w:vMerge w:val="continue"/>
            <w:noWrap w:val="0"/>
            <w:vAlign w:val="center"/>
          </w:tcPr>
          <w:p w14:paraId="7660171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p>
        </w:tc>
        <w:tc>
          <w:tcPr>
            <w:tcW w:w="2976" w:type="dxa"/>
            <w:noWrap w:val="0"/>
            <w:vAlign w:val="center"/>
          </w:tcPr>
          <w:p w14:paraId="6BE0854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（4）有依法缴纳税收和社会保障金的良好记录</w:t>
            </w:r>
          </w:p>
        </w:tc>
        <w:tc>
          <w:tcPr>
            <w:tcW w:w="5155" w:type="dxa"/>
            <w:vMerge w:val="continue"/>
            <w:noWrap w:val="0"/>
            <w:vAlign w:val="center"/>
          </w:tcPr>
          <w:p w14:paraId="2D9E0C8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r>
      <w:tr w14:paraId="7255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25C5B2A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c>
          <w:tcPr>
            <w:tcW w:w="709" w:type="dxa"/>
            <w:vMerge w:val="continue"/>
            <w:noWrap w:val="0"/>
            <w:vAlign w:val="center"/>
          </w:tcPr>
          <w:p w14:paraId="33709B16">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p>
        </w:tc>
        <w:tc>
          <w:tcPr>
            <w:tcW w:w="2976" w:type="dxa"/>
            <w:noWrap w:val="0"/>
            <w:vAlign w:val="center"/>
          </w:tcPr>
          <w:p w14:paraId="4D75448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r>
              <w:rPr>
                <w:rFonts w:hint="eastAsia" w:ascii="仿宋" w:hAnsi="仿宋" w:eastAsia="仿宋" w:cs="仿宋"/>
                <w:i w:val="0"/>
                <w:iCs w:val="0"/>
                <w:color w:val="auto"/>
                <w:sz w:val="24"/>
                <w:szCs w:val="24"/>
              </w:rPr>
              <w:t>（5）参加政府采购活动前三年内，在经营活动中没有重大违法记录</w:t>
            </w:r>
          </w:p>
        </w:tc>
        <w:tc>
          <w:tcPr>
            <w:tcW w:w="5155" w:type="dxa"/>
            <w:noWrap w:val="0"/>
            <w:vAlign w:val="center"/>
          </w:tcPr>
          <w:p w14:paraId="15A6F5A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1.供应商提供承诺函（见格式文件）；2.采购人或采购代理机构将通过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56CC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50A4FBC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c>
          <w:tcPr>
            <w:tcW w:w="709" w:type="dxa"/>
            <w:vMerge w:val="continue"/>
            <w:noWrap w:val="0"/>
            <w:vAlign w:val="center"/>
          </w:tcPr>
          <w:p w14:paraId="6E51F15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lang w:val="zh-CN"/>
              </w:rPr>
            </w:pPr>
          </w:p>
        </w:tc>
        <w:tc>
          <w:tcPr>
            <w:tcW w:w="2976" w:type="dxa"/>
            <w:noWrap w:val="0"/>
            <w:vAlign w:val="center"/>
          </w:tcPr>
          <w:p w14:paraId="27E438A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（6）法律、行政法规规定的其他条件</w:t>
            </w:r>
          </w:p>
        </w:tc>
        <w:tc>
          <w:tcPr>
            <w:tcW w:w="5155" w:type="dxa"/>
            <w:noWrap w:val="0"/>
            <w:vAlign w:val="center"/>
          </w:tcPr>
          <w:p w14:paraId="6CE5659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p>
        </w:tc>
      </w:tr>
      <w:tr w14:paraId="53F4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noWrap w:val="0"/>
            <w:vAlign w:val="center"/>
          </w:tcPr>
          <w:p w14:paraId="46424FA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val="en-US" w:eastAsia="zh-CN"/>
              </w:rPr>
              <w:t>2</w:t>
            </w:r>
          </w:p>
        </w:tc>
        <w:tc>
          <w:tcPr>
            <w:tcW w:w="3685" w:type="dxa"/>
            <w:gridSpan w:val="2"/>
            <w:noWrap w:val="0"/>
            <w:vAlign w:val="center"/>
          </w:tcPr>
          <w:p w14:paraId="4BA1461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特定资格条件</w:t>
            </w:r>
          </w:p>
        </w:tc>
        <w:tc>
          <w:tcPr>
            <w:tcW w:w="5155" w:type="dxa"/>
            <w:noWrap w:val="0"/>
            <w:vAlign w:val="center"/>
          </w:tcPr>
          <w:p w14:paraId="64BC51A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按第一篇“三、供应商资格条件（二）特定资格</w:t>
            </w:r>
            <w:r>
              <w:rPr>
                <w:rFonts w:hint="eastAsia" w:ascii="仿宋" w:hAnsi="仿宋" w:eastAsia="仿宋" w:cs="仿宋"/>
                <w:i w:val="0"/>
                <w:iCs w:val="0"/>
                <w:color w:val="auto"/>
                <w:sz w:val="24"/>
                <w:szCs w:val="24"/>
                <w:lang w:val="en-US" w:eastAsia="zh-CN"/>
              </w:rPr>
              <w:t>条件</w:t>
            </w:r>
            <w:r>
              <w:rPr>
                <w:rFonts w:hint="eastAsia" w:ascii="仿宋" w:hAnsi="仿宋" w:eastAsia="仿宋" w:cs="仿宋"/>
                <w:i w:val="0"/>
                <w:iCs w:val="0"/>
                <w:color w:val="auto"/>
                <w:sz w:val="24"/>
                <w:szCs w:val="24"/>
              </w:rPr>
              <w:t>”的要求提交</w:t>
            </w:r>
          </w:p>
        </w:tc>
      </w:tr>
    </w:tbl>
    <w:p w14:paraId="63AC542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58A98DF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仿宋" w:hAnsi="仿宋" w:eastAsia="仿宋"/>
          <w:color w:val="auto"/>
          <w:kern w:val="0"/>
          <w:sz w:val="24"/>
          <w:szCs w:val="24"/>
        </w:rPr>
      </w:pPr>
      <w:r>
        <w:rPr>
          <w:rFonts w:hint="eastAsia" w:ascii="仿宋" w:hAnsi="仿宋" w:eastAsia="仿宋" w:cs="宋体"/>
          <w:color w:val="auto"/>
          <w:kern w:val="0"/>
          <w:sz w:val="24"/>
          <w:szCs w:val="24"/>
        </w:rPr>
        <w:t>2</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符合性</w:t>
      </w:r>
      <w:r>
        <w:rPr>
          <w:rFonts w:hint="eastAsia" w:ascii="仿宋" w:hAnsi="仿宋" w:eastAsia="仿宋" w:cs="宋体"/>
          <w:color w:val="auto"/>
          <w:kern w:val="0"/>
          <w:sz w:val="24"/>
          <w:szCs w:val="24"/>
          <w:lang w:val="en-US" w:eastAsia="zh-CN"/>
        </w:rPr>
        <w:t>审查</w:t>
      </w:r>
      <w:r>
        <w:rPr>
          <w:rFonts w:hint="eastAsia" w:ascii="仿宋" w:hAnsi="仿宋" w:eastAsia="仿宋" w:cs="宋体"/>
          <w:color w:val="auto"/>
          <w:kern w:val="0"/>
          <w:sz w:val="24"/>
          <w:szCs w:val="24"/>
        </w:rPr>
        <w:t>。从响应文件的有效性、完整性和对网上</w:t>
      </w:r>
      <w:r>
        <w:rPr>
          <w:rFonts w:hint="eastAsia" w:ascii="仿宋" w:hAnsi="仿宋" w:eastAsia="仿宋" w:cs="宋体"/>
          <w:color w:val="auto"/>
          <w:kern w:val="0"/>
          <w:sz w:val="24"/>
          <w:szCs w:val="24"/>
          <w:lang w:val="en-US" w:eastAsia="zh-CN"/>
        </w:rPr>
        <w:t>询价采购</w:t>
      </w:r>
      <w:r>
        <w:rPr>
          <w:rFonts w:hint="eastAsia" w:ascii="仿宋" w:hAnsi="仿宋" w:eastAsia="仿宋" w:cs="宋体"/>
          <w:color w:val="auto"/>
          <w:kern w:val="0"/>
          <w:sz w:val="24"/>
          <w:szCs w:val="24"/>
        </w:rPr>
        <w:t>文件的响应程度进行审查，以确定是否对网上</w:t>
      </w:r>
      <w:r>
        <w:rPr>
          <w:rFonts w:hint="eastAsia" w:ascii="仿宋" w:hAnsi="仿宋" w:eastAsia="仿宋" w:cs="宋体"/>
          <w:color w:val="auto"/>
          <w:kern w:val="0"/>
          <w:sz w:val="24"/>
          <w:szCs w:val="24"/>
          <w:lang w:val="en-US" w:eastAsia="zh-CN"/>
        </w:rPr>
        <w:t>询价采购</w:t>
      </w:r>
      <w:r>
        <w:rPr>
          <w:rFonts w:hint="eastAsia" w:ascii="仿宋" w:hAnsi="仿宋" w:eastAsia="仿宋" w:cs="宋体"/>
          <w:color w:val="auto"/>
          <w:kern w:val="0"/>
          <w:sz w:val="24"/>
          <w:szCs w:val="24"/>
        </w:rPr>
        <w:t>文件的实质性要求作出响应。</w:t>
      </w:r>
      <w:r>
        <w:rPr>
          <w:rFonts w:hint="eastAsia" w:ascii="仿宋" w:hAnsi="仿宋" w:eastAsia="仿宋"/>
          <w:color w:val="auto"/>
          <w:kern w:val="0"/>
          <w:sz w:val="24"/>
          <w:szCs w:val="24"/>
        </w:rPr>
        <w:t>符合性检查资料表如下：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279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EE8D1E0">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b/>
                <w:color w:val="auto"/>
                <w:kern w:val="0"/>
                <w:sz w:val="24"/>
                <w:szCs w:val="24"/>
              </w:rPr>
            </w:pPr>
            <w:r>
              <w:rPr>
                <w:rFonts w:hint="eastAsia" w:ascii="仿宋" w:hAnsi="仿宋" w:eastAsia="仿宋" w:cs="宋体"/>
                <w:b/>
                <w:color w:val="auto"/>
                <w:kern w:val="0"/>
                <w:sz w:val="24"/>
                <w:szCs w:val="24"/>
              </w:rPr>
              <w:t>序号</w:t>
            </w:r>
          </w:p>
        </w:tc>
        <w:tc>
          <w:tcPr>
            <w:tcW w:w="3544" w:type="dxa"/>
            <w:gridSpan w:val="2"/>
            <w:vAlign w:val="center"/>
          </w:tcPr>
          <w:p w14:paraId="70EE64E8">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检查</w:t>
            </w:r>
            <w:r>
              <w:rPr>
                <w:rFonts w:hint="eastAsia" w:ascii="仿宋" w:hAnsi="仿宋" w:eastAsia="仿宋" w:cs="宋体"/>
                <w:b/>
                <w:color w:val="auto"/>
                <w:kern w:val="0"/>
                <w:sz w:val="24"/>
                <w:szCs w:val="24"/>
              </w:rPr>
              <w:t>因素</w:t>
            </w:r>
          </w:p>
        </w:tc>
        <w:tc>
          <w:tcPr>
            <w:tcW w:w="5409" w:type="dxa"/>
            <w:vAlign w:val="center"/>
          </w:tcPr>
          <w:p w14:paraId="706A4074">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检查</w:t>
            </w:r>
            <w:r>
              <w:rPr>
                <w:rFonts w:hint="eastAsia" w:ascii="仿宋" w:hAnsi="仿宋" w:eastAsia="仿宋" w:cs="宋体"/>
                <w:b/>
                <w:color w:val="auto"/>
                <w:kern w:val="0"/>
                <w:sz w:val="24"/>
                <w:szCs w:val="24"/>
              </w:rPr>
              <w:t>标准</w:t>
            </w:r>
          </w:p>
        </w:tc>
      </w:tr>
      <w:tr w14:paraId="38AC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5" w:type="dxa"/>
            <w:vMerge w:val="restart"/>
            <w:vAlign w:val="center"/>
          </w:tcPr>
          <w:p w14:paraId="2DB5067F">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1560" w:type="dxa"/>
            <w:vMerge w:val="restart"/>
            <w:vAlign w:val="center"/>
          </w:tcPr>
          <w:p w14:paraId="01B458A2">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有效性审查</w:t>
            </w:r>
          </w:p>
        </w:tc>
        <w:tc>
          <w:tcPr>
            <w:tcW w:w="1984" w:type="dxa"/>
            <w:vAlign w:val="center"/>
          </w:tcPr>
          <w:p w14:paraId="3FFA5BB3">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olor w:val="auto"/>
                <w:sz w:val="24"/>
                <w:szCs w:val="24"/>
              </w:rPr>
              <w:t>响应文件签署</w:t>
            </w:r>
          </w:p>
        </w:tc>
        <w:tc>
          <w:tcPr>
            <w:tcW w:w="5409" w:type="dxa"/>
            <w:vAlign w:val="center"/>
          </w:tcPr>
          <w:p w14:paraId="0A678705">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olor w:val="auto"/>
                <w:sz w:val="24"/>
              </w:rPr>
              <w:t>网上电子文档及响应文件</w:t>
            </w:r>
            <w:r>
              <w:rPr>
                <w:rFonts w:hint="eastAsia" w:ascii="仿宋" w:hAnsi="仿宋" w:eastAsia="仿宋"/>
                <w:color w:val="auto"/>
                <w:sz w:val="24"/>
                <w:szCs w:val="24"/>
              </w:rPr>
              <w:t>上法定代表人或其授权代表人的签字齐全。</w:t>
            </w:r>
          </w:p>
        </w:tc>
      </w:tr>
      <w:tr w14:paraId="7117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31CBAE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24"/>
                <w:szCs w:val="24"/>
              </w:rPr>
            </w:pPr>
          </w:p>
        </w:tc>
        <w:tc>
          <w:tcPr>
            <w:tcW w:w="1560" w:type="dxa"/>
            <w:vMerge w:val="continue"/>
            <w:vAlign w:val="center"/>
          </w:tcPr>
          <w:p w14:paraId="2B1F48D1">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p>
        </w:tc>
        <w:tc>
          <w:tcPr>
            <w:tcW w:w="1984" w:type="dxa"/>
            <w:vAlign w:val="center"/>
          </w:tcPr>
          <w:p w14:paraId="1EB08E91">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仿宋_GB2312"/>
                <w:color w:val="auto"/>
                <w:sz w:val="24"/>
                <w:szCs w:val="24"/>
                <w:lang w:val="zh-CN"/>
              </w:rPr>
            </w:pP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方案</w:t>
            </w:r>
          </w:p>
        </w:tc>
        <w:tc>
          <w:tcPr>
            <w:tcW w:w="5409" w:type="dxa"/>
            <w:vAlign w:val="center"/>
          </w:tcPr>
          <w:p w14:paraId="58758C4A">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仿宋_GB2312"/>
                <w:color w:val="auto"/>
                <w:sz w:val="24"/>
                <w:szCs w:val="24"/>
                <w:lang w:val="zh-CN"/>
              </w:rPr>
              <w:t>只能有一个</w:t>
            </w: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方案。</w:t>
            </w:r>
          </w:p>
        </w:tc>
      </w:tr>
      <w:tr w14:paraId="2A22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5F2D99A">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24"/>
                <w:szCs w:val="24"/>
              </w:rPr>
            </w:pPr>
          </w:p>
        </w:tc>
        <w:tc>
          <w:tcPr>
            <w:tcW w:w="1560" w:type="dxa"/>
            <w:vMerge w:val="continue"/>
            <w:vAlign w:val="center"/>
          </w:tcPr>
          <w:p w14:paraId="3DEEEBBC">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p>
        </w:tc>
        <w:tc>
          <w:tcPr>
            <w:tcW w:w="1984" w:type="dxa"/>
            <w:vAlign w:val="center"/>
          </w:tcPr>
          <w:p w14:paraId="4EC0A83B">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仿宋_GB2312"/>
                <w:color w:val="auto"/>
                <w:sz w:val="24"/>
                <w:szCs w:val="24"/>
                <w:lang w:val="zh-CN"/>
              </w:rPr>
            </w:pPr>
            <w:r>
              <w:rPr>
                <w:rFonts w:hint="eastAsia" w:ascii="仿宋" w:hAnsi="仿宋" w:eastAsia="仿宋"/>
                <w:color w:val="auto"/>
                <w:sz w:val="24"/>
                <w:szCs w:val="24"/>
              </w:rPr>
              <w:t>报价唯一</w:t>
            </w:r>
          </w:p>
        </w:tc>
        <w:tc>
          <w:tcPr>
            <w:tcW w:w="5409" w:type="dxa"/>
            <w:vAlign w:val="center"/>
          </w:tcPr>
          <w:p w14:paraId="6A1BF0AA">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仿宋_GB2312"/>
                <w:color w:val="auto"/>
                <w:sz w:val="24"/>
                <w:szCs w:val="24"/>
                <w:lang w:val="zh-CN"/>
              </w:rPr>
              <w:t>只能在采购预算范围内报价，</w:t>
            </w:r>
            <w:r>
              <w:rPr>
                <w:rFonts w:hint="eastAsia" w:ascii="仿宋" w:hAnsi="仿宋" w:eastAsia="仿宋"/>
                <w:color w:val="auto"/>
                <w:sz w:val="24"/>
                <w:szCs w:val="24"/>
              </w:rPr>
              <w:t>只能有一个有效报价，不得提交选择性报价。</w:t>
            </w:r>
          </w:p>
        </w:tc>
      </w:tr>
      <w:tr w14:paraId="404F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6513ED4">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2</w:t>
            </w:r>
          </w:p>
        </w:tc>
        <w:tc>
          <w:tcPr>
            <w:tcW w:w="1560" w:type="dxa"/>
            <w:vAlign w:val="center"/>
          </w:tcPr>
          <w:p w14:paraId="657A9A85">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完整性审查</w:t>
            </w:r>
          </w:p>
        </w:tc>
        <w:tc>
          <w:tcPr>
            <w:tcW w:w="1984" w:type="dxa"/>
            <w:vAlign w:val="center"/>
          </w:tcPr>
          <w:p w14:paraId="61A1D79C">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文件份数</w:t>
            </w:r>
          </w:p>
        </w:tc>
        <w:tc>
          <w:tcPr>
            <w:tcW w:w="5409" w:type="dxa"/>
            <w:vAlign w:val="center"/>
          </w:tcPr>
          <w:p w14:paraId="4F524946">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文件数量（</w:t>
            </w:r>
            <w:r>
              <w:rPr>
                <w:rFonts w:hint="eastAsia" w:ascii="仿宋" w:hAnsi="仿宋" w:eastAsia="仿宋" w:cs="仿宋_GB2312"/>
                <w:color w:val="auto"/>
                <w:sz w:val="24"/>
                <w:szCs w:val="24"/>
                <w:lang w:val="en-US" w:eastAsia="zh-CN"/>
              </w:rPr>
              <w:t>含电子文档</w:t>
            </w:r>
            <w:r>
              <w:rPr>
                <w:rFonts w:hint="eastAsia" w:ascii="仿宋" w:hAnsi="仿宋" w:eastAsia="仿宋" w:cs="仿宋_GB2312"/>
                <w:color w:val="auto"/>
                <w:sz w:val="24"/>
                <w:szCs w:val="24"/>
                <w:lang w:val="zh-CN"/>
              </w:rPr>
              <w:t>）符合</w:t>
            </w:r>
            <w:r>
              <w:rPr>
                <w:rFonts w:hint="eastAsia" w:ascii="仿宋" w:hAnsi="仿宋" w:eastAsia="仿宋" w:cs="仿宋_GB2312"/>
                <w:color w:val="auto"/>
                <w:sz w:val="24"/>
                <w:szCs w:val="24"/>
              </w:rPr>
              <w:t>网上</w:t>
            </w:r>
            <w:r>
              <w:rPr>
                <w:rFonts w:hint="eastAsia" w:ascii="仿宋" w:hAnsi="仿宋" w:eastAsia="仿宋" w:cs="仿宋_GB2312"/>
                <w:color w:val="auto"/>
                <w:sz w:val="24"/>
                <w:szCs w:val="24"/>
                <w:lang w:val="en-US" w:eastAsia="zh-CN"/>
              </w:rPr>
              <w:t>询价</w:t>
            </w:r>
            <w:r>
              <w:rPr>
                <w:rFonts w:hint="eastAsia" w:ascii="仿宋" w:hAnsi="仿宋" w:eastAsia="仿宋" w:cs="仿宋_GB2312"/>
                <w:color w:val="auto"/>
                <w:sz w:val="24"/>
                <w:szCs w:val="24"/>
                <w:lang w:val="zh-CN"/>
              </w:rPr>
              <w:t>文件要求。</w:t>
            </w:r>
          </w:p>
        </w:tc>
      </w:tr>
      <w:tr w14:paraId="5B62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5" w:type="dxa"/>
            <w:vMerge w:val="restart"/>
            <w:vAlign w:val="center"/>
          </w:tcPr>
          <w:p w14:paraId="6707EA33">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3</w:t>
            </w:r>
          </w:p>
        </w:tc>
        <w:tc>
          <w:tcPr>
            <w:tcW w:w="1560" w:type="dxa"/>
            <w:vMerge w:val="restart"/>
            <w:vAlign w:val="center"/>
          </w:tcPr>
          <w:p w14:paraId="4FBB9D23">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仿宋_GB2312"/>
                <w:color w:val="auto"/>
                <w:sz w:val="24"/>
                <w:szCs w:val="24"/>
                <w:lang w:val="zh-CN"/>
              </w:rPr>
            </w:pPr>
            <w:r>
              <w:rPr>
                <w:rFonts w:hint="eastAsia" w:ascii="仿宋" w:hAnsi="仿宋" w:eastAsia="仿宋" w:cs="宋体"/>
                <w:color w:val="auto"/>
                <w:kern w:val="0"/>
                <w:sz w:val="24"/>
                <w:szCs w:val="24"/>
              </w:rPr>
              <w:t>网上</w:t>
            </w:r>
            <w:r>
              <w:rPr>
                <w:rFonts w:hint="eastAsia" w:ascii="仿宋" w:hAnsi="仿宋" w:eastAsia="仿宋" w:cs="宋体"/>
                <w:color w:val="auto"/>
                <w:kern w:val="0"/>
                <w:sz w:val="24"/>
                <w:szCs w:val="24"/>
                <w:lang w:val="en-US" w:eastAsia="zh-CN"/>
              </w:rPr>
              <w:t>询价采购</w:t>
            </w:r>
            <w:r>
              <w:rPr>
                <w:rFonts w:hint="eastAsia" w:ascii="仿宋" w:hAnsi="仿宋" w:eastAsia="仿宋" w:cs="宋体"/>
                <w:color w:val="auto"/>
                <w:kern w:val="0"/>
                <w:sz w:val="24"/>
                <w:szCs w:val="24"/>
              </w:rPr>
              <w:t>文件的响应程度审查</w:t>
            </w:r>
          </w:p>
        </w:tc>
        <w:tc>
          <w:tcPr>
            <w:tcW w:w="1984" w:type="dxa"/>
            <w:vAlign w:val="center"/>
          </w:tcPr>
          <w:p w14:paraId="15B58B6F">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响应文件内容</w:t>
            </w:r>
          </w:p>
        </w:tc>
        <w:tc>
          <w:tcPr>
            <w:tcW w:w="5409" w:type="dxa"/>
            <w:vAlign w:val="center"/>
          </w:tcPr>
          <w:p w14:paraId="5EDE1D9A">
            <w:pPr>
              <w:pStyle w:val="9"/>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对网上询价采购文件第二篇、第三篇规定的内容进行实质性响应。</w:t>
            </w:r>
          </w:p>
        </w:tc>
      </w:tr>
      <w:tr w14:paraId="3F4C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5" w:type="dxa"/>
            <w:vMerge w:val="continue"/>
            <w:vAlign w:val="center"/>
          </w:tcPr>
          <w:p w14:paraId="482FFB08">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 w:hAnsi="仿宋" w:eastAsia="仿宋" w:cs="宋体"/>
                <w:color w:val="auto"/>
                <w:kern w:val="0"/>
                <w:sz w:val="24"/>
                <w:szCs w:val="24"/>
              </w:rPr>
            </w:pPr>
          </w:p>
        </w:tc>
        <w:tc>
          <w:tcPr>
            <w:tcW w:w="1560" w:type="dxa"/>
            <w:vMerge w:val="continue"/>
            <w:vAlign w:val="center"/>
          </w:tcPr>
          <w:p w14:paraId="732EE452">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仿宋_GB2312"/>
                <w:color w:val="auto"/>
                <w:sz w:val="24"/>
                <w:szCs w:val="24"/>
                <w:lang w:val="zh-CN"/>
              </w:rPr>
            </w:pPr>
          </w:p>
        </w:tc>
        <w:tc>
          <w:tcPr>
            <w:tcW w:w="1984" w:type="dxa"/>
            <w:vAlign w:val="center"/>
          </w:tcPr>
          <w:p w14:paraId="68430F36">
            <w:pPr>
              <w:keepNext w:val="0"/>
              <w:keepLines w:val="0"/>
              <w:pageBreakBefore w:val="0"/>
              <w:widowControl w:val="0"/>
              <w:kinsoku/>
              <w:wordWrap/>
              <w:overflowPunct/>
              <w:topLinePunct w:val="0"/>
              <w:autoSpaceDE/>
              <w:autoSpaceDN/>
              <w:bidi w:val="0"/>
              <w:adjustRightInd/>
              <w:spacing w:line="400" w:lineRule="exact"/>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响应</w:t>
            </w:r>
            <w:r>
              <w:rPr>
                <w:rFonts w:hint="eastAsia" w:ascii="仿宋" w:hAnsi="仿宋" w:eastAsia="仿宋" w:cs="宋体"/>
                <w:color w:val="auto"/>
                <w:kern w:val="0"/>
                <w:sz w:val="24"/>
                <w:szCs w:val="24"/>
              </w:rPr>
              <w:t>有效期</w:t>
            </w:r>
          </w:p>
        </w:tc>
        <w:tc>
          <w:tcPr>
            <w:tcW w:w="5409" w:type="dxa"/>
            <w:vAlign w:val="center"/>
          </w:tcPr>
          <w:p w14:paraId="285CEF0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响应有效期为提交响应文件截止时间起90天。</w:t>
            </w:r>
          </w:p>
        </w:tc>
      </w:tr>
    </w:tbl>
    <w:p w14:paraId="72EFD8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w:t>
      </w:r>
      <w:r>
        <w:rPr>
          <w:rFonts w:hint="eastAsia" w:ascii="仿宋" w:hAnsi="仿宋" w:eastAsia="仿宋"/>
          <w:color w:val="auto"/>
          <w:sz w:val="24"/>
          <w:szCs w:val="24"/>
          <w:lang w:val="en-US" w:eastAsia="zh-CN"/>
        </w:rPr>
        <w:t>二</w:t>
      </w:r>
      <w:r>
        <w:rPr>
          <w:rFonts w:hint="eastAsia" w:ascii="仿宋" w:hAnsi="仿宋" w:eastAsia="仿宋"/>
          <w:color w:val="auto"/>
          <w:sz w:val="24"/>
          <w:szCs w:val="24"/>
        </w:rPr>
        <w:t>）澄清有关问题</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采购人</w:t>
      </w:r>
      <w:r>
        <w:rPr>
          <w:rFonts w:hint="eastAsia" w:ascii="仿宋" w:hAnsi="仿宋" w:eastAsia="仿宋"/>
          <w:color w:val="auto"/>
          <w:sz w:val="24"/>
          <w:szCs w:val="24"/>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40AE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w:t>
      </w:r>
      <w:r>
        <w:rPr>
          <w:rFonts w:hint="eastAsia" w:ascii="仿宋" w:hAnsi="仿宋" w:eastAsia="仿宋"/>
          <w:color w:val="auto"/>
          <w:sz w:val="24"/>
          <w:szCs w:val="24"/>
          <w:lang w:val="en-US" w:eastAsia="zh-CN"/>
        </w:rPr>
        <w:t>三</w:t>
      </w:r>
      <w:r>
        <w:rPr>
          <w:rFonts w:hint="eastAsia" w:ascii="仿宋" w:hAnsi="仿宋" w:eastAsia="仿宋"/>
          <w:color w:val="auto"/>
          <w:sz w:val="24"/>
          <w:szCs w:val="24"/>
        </w:rPr>
        <w:t>）</w:t>
      </w:r>
      <w:r>
        <w:rPr>
          <w:rFonts w:hint="eastAsia" w:ascii="仿宋" w:hAnsi="仿宋" w:eastAsia="仿宋"/>
          <w:color w:val="auto"/>
          <w:sz w:val="24"/>
          <w:szCs w:val="24"/>
          <w:lang w:val="en-US" w:eastAsia="zh-CN"/>
        </w:rPr>
        <w:t>采购人</w:t>
      </w:r>
      <w:r>
        <w:rPr>
          <w:rFonts w:hint="eastAsia" w:ascii="仿宋" w:hAnsi="仿宋" w:eastAsia="仿宋"/>
          <w:color w:val="auto"/>
          <w:sz w:val="24"/>
          <w:szCs w:val="24"/>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4F22A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i w:val="0"/>
          <w:iCs w:val="0"/>
          <w:color w:val="auto"/>
          <w:sz w:val="24"/>
          <w:szCs w:val="24"/>
        </w:rPr>
      </w:pPr>
      <w:r>
        <w:rPr>
          <w:rFonts w:hint="eastAsia" w:ascii="仿宋" w:hAnsi="仿宋" w:eastAsia="仿宋"/>
          <w:color w:val="auto"/>
          <w:sz w:val="24"/>
          <w:szCs w:val="24"/>
        </w:rPr>
        <w:t>（</w:t>
      </w:r>
      <w:r>
        <w:rPr>
          <w:rFonts w:hint="eastAsia" w:ascii="仿宋" w:hAnsi="仿宋" w:eastAsia="仿宋"/>
          <w:color w:val="auto"/>
          <w:sz w:val="24"/>
          <w:szCs w:val="24"/>
          <w:lang w:val="en-US" w:eastAsia="zh-CN"/>
        </w:rPr>
        <w:t>四</w:t>
      </w:r>
      <w:r>
        <w:rPr>
          <w:rFonts w:hint="eastAsia" w:ascii="仿宋" w:hAnsi="仿宋" w:eastAsia="仿宋"/>
          <w:color w:val="auto"/>
          <w:sz w:val="24"/>
          <w:szCs w:val="24"/>
        </w:rPr>
        <w:t>）供应商</w:t>
      </w:r>
      <w:r>
        <w:rPr>
          <w:rFonts w:hint="eastAsia" w:ascii="仿宋" w:hAnsi="仿宋" w:eastAsia="仿宋"/>
          <w:color w:val="auto"/>
          <w:sz w:val="24"/>
          <w:szCs w:val="24"/>
          <w:lang w:val="en-US" w:eastAsia="zh-CN"/>
        </w:rPr>
        <w:t>参与投标</w:t>
      </w:r>
      <w:r>
        <w:rPr>
          <w:rFonts w:hint="eastAsia" w:ascii="仿宋" w:hAnsi="仿宋" w:eastAsia="仿宋"/>
          <w:color w:val="auto"/>
          <w:sz w:val="24"/>
          <w:szCs w:val="24"/>
        </w:rPr>
        <w:t>作出的所有书面承诺须由法定代表人或其授权代表签字。</w:t>
      </w:r>
    </w:p>
    <w:p w14:paraId="6DA6905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二、</w:t>
      </w:r>
      <w:r>
        <w:rPr>
          <w:rFonts w:hint="eastAsia" w:ascii="仿宋" w:hAnsi="仿宋" w:eastAsia="仿宋" w:cs="仿宋"/>
          <w:b/>
          <w:bCs/>
          <w:i w:val="0"/>
          <w:iCs w:val="0"/>
          <w:color w:val="auto"/>
          <w:sz w:val="24"/>
          <w:szCs w:val="24"/>
        </w:rPr>
        <w:t>评</w:t>
      </w:r>
      <w:r>
        <w:rPr>
          <w:rFonts w:hint="eastAsia" w:ascii="仿宋" w:hAnsi="仿宋" w:eastAsia="仿宋" w:cs="仿宋"/>
          <w:b/>
          <w:bCs/>
          <w:i w:val="0"/>
          <w:iCs w:val="0"/>
          <w:color w:val="auto"/>
          <w:sz w:val="24"/>
          <w:szCs w:val="24"/>
          <w:lang w:val="en-US" w:eastAsia="zh-CN"/>
        </w:rPr>
        <w:t>标办法</w:t>
      </w:r>
      <w:r>
        <w:rPr>
          <w:rFonts w:hint="eastAsia" w:ascii="仿宋" w:hAnsi="仿宋" w:eastAsia="仿宋" w:cs="仿宋"/>
          <w:b/>
          <w:bCs/>
          <w:i w:val="0"/>
          <w:iCs w:val="0"/>
          <w:color w:val="auto"/>
          <w:sz w:val="24"/>
          <w:szCs w:val="24"/>
          <w:lang w:eastAsia="zh-CN"/>
        </w:rPr>
        <w:t>：</w:t>
      </w:r>
      <w:r>
        <w:rPr>
          <w:rFonts w:hint="eastAsia" w:ascii="仿宋" w:hAnsi="仿宋" w:eastAsia="仿宋" w:cs="仿宋"/>
          <w:b/>
          <w:bCs/>
          <w:i w:val="0"/>
          <w:iCs w:val="0"/>
          <w:color w:val="auto"/>
          <w:sz w:val="24"/>
          <w:szCs w:val="24"/>
          <w:lang w:val="en-US" w:eastAsia="zh-CN"/>
        </w:rPr>
        <w:t>最低评标价法</w:t>
      </w:r>
    </w:p>
    <w:p w14:paraId="442478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供应商提交的响应文件</w:t>
      </w:r>
      <w:r>
        <w:rPr>
          <w:rFonts w:hint="eastAsia" w:ascii="仿宋" w:hAnsi="仿宋" w:eastAsia="仿宋" w:cs="仿宋"/>
          <w:i w:val="0"/>
          <w:iCs w:val="0"/>
          <w:color w:val="auto"/>
          <w:sz w:val="24"/>
          <w:szCs w:val="24"/>
        </w:rPr>
        <w:t>对</w:t>
      </w:r>
      <w:r>
        <w:rPr>
          <w:rFonts w:hint="eastAsia" w:ascii="仿宋" w:hAnsi="仿宋" w:eastAsia="仿宋" w:cs="仿宋"/>
          <w:i w:val="0"/>
          <w:iCs w:val="0"/>
          <w:color w:val="auto"/>
          <w:sz w:val="24"/>
          <w:szCs w:val="24"/>
          <w:lang w:val="en-US" w:eastAsia="zh-CN"/>
        </w:rPr>
        <w:t>采购文件中的</w:t>
      </w:r>
      <w:r>
        <w:rPr>
          <w:rFonts w:hint="eastAsia" w:ascii="仿宋" w:hAnsi="仿宋" w:eastAsia="仿宋" w:cs="仿宋"/>
          <w:i w:val="0"/>
          <w:iCs w:val="0"/>
          <w:color w:val="auto"/>
          <w:sz w:val="24"/>
          <w:szCs w:val="24"/>
          <w:lang w:eastAsia="zh-CN"/>
        </w:rPr>
        <w:t>服务</w:t>
      </w:r>
      <w:r>
        <w:rPr>
          <w:rFonts w:hint="eastAsia" w:ascii="仿宋" w:hAnsi="仿宋" w:eastAsia="仿宋" w:cs="仿宋"/>
          <w:i w:val="0"/>
          <w:iCs w:val="0"/>
          <w:color w:val="auto"/>
          <w:sz w:val="24"/>
          <w:szCs w:val="24"/>
        </w:rPr>
        <w:t>和</w:t>
      </w:r>
      <w:r>
        <w:rPr>
          <w:rFonts w:hint="eastAsia" w:ascii="仿宋" w:hAnsi="仿宋" w:eastAsia="仿宋" w:cs="仿宋"/>
          <w:i w:val="0"/>
          <w:iCs w:val="0"/>
          <w:color w:val="auto"/>
          <w:sz w:val="24"/>
          <w:szCs w:val="24"/>
          <w:lang w:val="en-US" w:eastAsia="zh-CN"/>
        </w:rPr>
        <w:t>商务等</w:t>
      </w:r>
      <w:r>
        <w:rPr>
          <w:rFonts w:hint="eastAsia" w:ascii="仿宋" w:hAnsi="仿宋" w:eastAsia="仿宋" w:cs="仿宋"/>
          <w:i w:val="0"/>
          <w:iCs w:val="0"/>
          <w:color w:val="auto"/>
          <w:sz w:val="24"/>
          <w:szCs w:val="24"/>
        </w:rPr>
        <w:t>实质性要求</w:t>
      </w:r>
      <w:r>
        <w:rPr>
          <w:rFonts w:hint="eastAsia" w:ascii="仿宋" w:hAnsi="仿宋" w:eastAsia="仿宋" w:cs="仿宋"/>
          <w:i w:val="0"/>
          <w:iCs w:val="0"/>
          <w:color w:val="auto"/>
          <w:sz w:val="24"/>
          <w:szCs w:val="24"/>
          <w:lang w:val="en-US" w:eastAsia="zh-CN"/>
        </w:rPr>
        <w:t>均能满足，报价最低的供应商为成交候选人</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若出现报价相同的2家供应商，以质保期时间、优惠承诺等选择最低供应商。</w:t>
      </w:r>
    </w:p>
    <w:p w14:paraId="617AA61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bookmarkStart w:id="16" w:name="_Toc29113"/>
      <w:bookmarkStart w:id="17" w:name="_Toc106034792"/>
      <w:bookmarkStart w:id="18" w:name="_Toc65660352"/>
      <w:bookmarkStart w:id="19" w:name="_Toc12644"/>
      <w:bookmarkStart w:id="20" w:name="_Toc19473"/>
      <w:r>
        <w:rPr>
          <w:rFonts w:hint="eastAsia" w:ascii="仿宋" w:hAnsi="仿宋" w:eastAsia="仿宋" w:cs="仿宋"/>
          <w:b/>
          <w:bCs/>
          <w:i w:val="0"/>
          <w:iCs w:val="0"/>
          <w:color w:val="auto"/>
          <w:sz w:val="24"/>
          <w:szCs w:val="24"/>
        </w:rPr>
        <w:t>三、无效</w:t>
      </w:r>
      <w:bookmarkEnd w:id="16"/>
      <w:bookmarkEnd w:id="17"/>
      <w:bookmarkEnd w:id="18"/>
      <w:bookmarkEnd w:id="19"/>
      <w:bookmarkEnd w:id="20"/>
      <w:r>
        <w:rPr>
          <w:rFonts w:hint="eastAsia" w:ascii="仿宋" w:hAnsi="仿宋" w:eastAsia="仿宋" w:cs="仿宋"/>
          <w:b/>
          <w:bCs/>
          <w:i w:val="0"/>
          <w:iCs w:val="0"/>
          <w:color w:val="auto"/>
          <w:sz w:val="24"/>
          <w:szCs w:val="24"/>
          <w:lang w:val="en-US" w:eastAsia="zh-CN"/>
        </w:rPr>
        <w:t>响应</w:t>
      </w:r>
    </w:p>
    <w:p w14:paraId="6F6684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供应商发生以下条款情况之一者，视为无效报价：</w:t>
      </w:r>
    </w:p>
    <w:p w14:paraId="057CF028">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（一）供应商不符合规定的资格条件的；</w:t>
      </w:r>
    </w:p>
    <w:p w14:paraId="6989A3A2">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（二）供应商未通过实质性响应审查的；</w:t>
      </w:r>
    </w:p>
    <w:p w14:paraId="2CFDD11F">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三</w:t>
      </w:r>
      <w:r>
        <w:rPr>
          <w:rFonts w:hint="eastAsia" w:ascii="仿宋" w:hAnsi="仿宋" w:eastAsia="仿宋" w:cs="仿宋"/>
          <w:b w:val="0"/>
          <w:bCs/>
          <w:color w:val="auto"/>
          <w:sz w:val="24"/>
          <w:szCs w:val="24"/>
        </w:rPr>
        <w:t>）供应商所提交的响应文件未按“第七篇</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rPr>
        <w:t>响应文件</w:t>
      </w:r>
      <w:r>
        <w:rPr>
          <w:rFonts w:hint="eastAsia" w:ascii="仿宋" w:hAnsi="仿宋" w:eastAsia="仿宋" w:cs="仿宋"/>
          <w:b w:val="0"/>
          <w:bCs/>
          <w:color w:val="auto"/>
          <w:sz w:val="24"/>
          <w:szCs w:val="24"/>
          <w:lang w:val="en-US" w:eastAsia="zh-CN"/>
        </w:rPr>
        <w:t>编制要求</w:t>
      </w:r>
      <w:r>
        <w:rPr>
          <w:rFonts w:hint="eastAsia" w:ascii="仿宋" w:hAnsi="仿宋" w:eastAsia="仿宋" w:cs="仿宋"/>
          <w:b w:val="0"/>
          <w:bCs/>
          <w:color w:val="auto"/>
          <w:sz w:val="24"/>
          <w:szCs w:val="24"/>
        </w:rPr>
        <w:t>”签署或盖章的；</w:t>
      </w:r>
    </w:p>
    <w:p w14:paraId="71FFB2E1">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四</w:t>
      </w:r>
      <w:r>
        <w:rPr>
          <w:rFonts w:hint="eastAsia" w:ascii="仿宋" w:hAnsi="仿宋" w:eastAsia="仿宋" w:cs="仿宋"/>
          <w:b w:val="0"/>
          <w:bCs/>
          <w:color w:val="auto"/>
          <w:sz w:val="24"/>
          <w:szCs w:val="24"/>
        </w:rPr>
        <w:t>）供应商的报价超过采购预算或最高限价的；</w:t>
      </w:r>
    </w:p>
    <w:p w14:paraId="5A079271">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五</w:t>
      </w:r>
      <w:r>
        <w:rPr>
          <w:rFonts w:hint="eastAsia" w:ascii="仿宋" w:hAnsi="仿宋" w:eastAsia="仿宋" w:cs="仿宋"/>
          <w:b w:val="0"/>
          <w:bCs/>
          <w:color w:val="auto"/>
          <w:sz w:val="24"/>
          <w:szCs w:val="24"/>
        </w:rPr>
        <w:t>）单位负责人为同一人或者存在直接控股、管理关系的不同供应商，参加同一合同项（包）报价的；</w:t>
      </w:r>
    </w:p>
    <w:p w14:paraId="1EA9019F">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六</w:t>
      </w:r>
      <w:r>
        <w:rPr>
          <w:rFonts w:hint="eastAsia" w:ascii="仿宋" w:hAnsi="仿宋" w:eastAsia="仿宋" w:cs="仿宋"/>
          <w:b w:val="0"/>
          <w:bCs/>
          <w:color w:val="auto"/>
          <w:sz w:val="24"/>
          <w:szCs w:val="24"/>
        </w:rPr>
        <w:t>）为采购项目提供整体设计、规范编制或者项目管理、监理、检测等服务的供应商再参加该采购项目的其他采购活动的；</w:t>
      </w:r>
    </w:p>
    <w:p w14:paraId="0F3F5CDB">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七</w:t>
      </w:r>
      <w:r>
        <w:rPr>
          <w:rFonts w:hint="eastAsia" w:ascii="仿宋" w:hAnsi="仿宋" w:eastAsia="仿宋" w:cs="仿宋"/>
          <w:b w:val="0"/>
          <w:bCs/>
          <w:color w:val="auto"/>
          <w:sz w:val="24"/>
          <w:szCs w:val="24"/>
        </w:rPr>
        <w:t>）法律、法规</w:t>
      </w:r>
      <w:r>
        <w:rPr>
          <w:rFonts w:hint="eastAsia" w:ascii="仿宋" w:hAnsi="仿宋" w:eastAsia="仿宋" w:cs="仿宋"/>
          <w:b w:val="0"/>
          <w:bCs/>
          <w:color w:val="auto"/>
          <w:sz w:val="24"/>
          <w:szCs w:val="24"/>
          <w:lang w:val="en-US" w:eastAsia="zh-CN"/>
        </w:rPr>
        <w:t>和网上询价采购邀请书</w:t>
      </w:r>
      <w:r>
        <w:rPr>
          <w:rFonts w:hint="eastAsia" w:ascii="仿宋" w:hAnsi="仿宋" w:eastAsia="仿宋" w:cs="仿宋"/>
          <w:b w:val="0"/>
          <w:bCs/>
          <w:color w:val="auto"/>
          <w:sz w:val="24"/>
          <w:szCs w:val="24"/>
        </w:rPr>
        <w:t>规定的其他无效情形。</w:t>
      </w:r>
    </w:p>
    <w:p w14:paraId="0E04795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rPr>
      </w:pPr>
      <w:bookmarkStart w:id="21" w:name="_Toc65660353"/>
      <w:bookmarkStart w:id="22" w:name="_Toc106034793"/>
      <w:bookmarkStart w:id="23" w:name="_Toc22716"/>
      <w:bookmarkStart w:id="24" w:name="_Toc29298"/>
      <w:bookmarkStart w:id="25" w:name="_Toc28422"/>
      <w:r>
        <w:rPr>
          <w:rFonts w:hint="eastAsia" w:ascii="仿宋" w:hAnsi="仿宋" w:eastAsia="仿宋" w:cs="仿宋"/>
          <w:b/>
          <w:bCs/>
          <w:i w:val="0"/>
          <w:iCs w:val="0"/>
          <w:color w:val="auto"/>
          <w:sz w:val="24"/>
          <w:szCs w:val="24"/>
        </w:rPr>
        <w:t>四、采购终止</w:t>
      </w:r>
      <w:bookmarkEnd w:id="21"/>
      <w:bookmarkEnd w:id="22"/>
      <w:bookmarkEnd w:id="23"/>
      <w:bookmarkEnd w:id="24"/>
      <w:bookmarkEnd w:id="25"/>
    </w:p>
    <w:p w14:paraId="34688FD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出现下列情形之一的，采购人或者采购代理机构应当终止采购活动，发布项目终止公告并说明原因，重新开展采购活动：</w:t>
      </w:r>
    </w:p>
    <w:p w14:paraId="6FEAFB9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（一）因情况变化，不再符合规定的采购方式适用情形的；</w:t>
      </w:r>
    </w:p>
    <w:p w14:paraId="2180BAA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（二）出现影响采购公正的违法、违规行为的；</w:t>
      </w:r>
    </w:p>
    <w:p w14:paraId="357BAAC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auto"/>
          <w:sz w:val="24"/>
          <w:szCs w:val="24"/>
        </w:rPr>
        <w:t>（三）在采购过程中符合竞争要求的供应商或者报价未超过采购预算的</w:t>
      </w:r>
      <w:r>
        <w:rPr>
          <w:rFonts w:hint="eastAsia" w:ascii="仿宋" w:hAnsi="仿宋" w:eastAsia="仿宋" w:cs="仿宋"/>
          <w:b w:val="0"/>
          <w:bCs/>
          <w:color w:val="000000" w:themeColor="text1"/>
          <w:sz w:val="24"/>
          <w:szCs w:val="24"/>
          <w14:textFill>
            <w14:solidFill>
              <w14:schemeClr w14:val="tx1"/>
            </w14:solidFill>
          </w14:textFill>
        </w:rPr>
        <w:t>供应商不足</w:t>
      </w:r>
      <w:r>
        <w:rPr>
          <w:rFonts w:hint="eastAsia" w:ascii="仿宋" w:hAnsi="仿宋" w:eastAsia="仿宋" w:cs="仿宋"/>
          <w:b w:val="0"/>
          <w:bCs/>
          <w:color w:val="000000" w:themeColor="text1"/>
          <w:sz w:val="24"/>
          <w:szCs w:val="24"/>
          <w:lang w:val="en-US" w:eastAsia="zh-CN"/>
          <w14:textFill>
            <w14:solidFill>
              <w14:schemeClr w14:val="tx1"/>
            </w14:solidFill>
          </w14:textFill>
        </w:rPr>
        <w:t>3家</w:t>
      </w:r>
      <w:r>
        <w:rPr>
          <w:rFonts w:hint="eastAsia" w:ascii="仿宋" w:hAnsi="仿宋" w:eastAsia="仿宋" w:cs="仿宋"/>
          <w:b w:val="0"/>
          <w:bCs/>
          <w:color w:val="000000" w:themeColor="text1"/>
          <w:sz w:val="24"/>
          <w:szCs w:val="24"/>
          <w14:textFill>
            <w14:solidFill>
              <w14:schemeClr w14:val="tx1"/>
            </w14:solidFill>
          </w14:textFill>
        </w:rPr>
        <w:t>。</w:t>
      </w:r>
    </w:p>
    <w:p w14:paraId="42B6CA6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四</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项目出现其他实质性影响，可能导致项目无法正常开展的情形。</w:t>
      </w:r>
    </w:p>
    <w:p w14:paraId="578B19F9">
      <w:pPr>
        <w:pStyle w:val="2"/>
        <w:rPr>
          <w:rFonts w:hint="eastAsia"/>
          <w:lang w:val="en-US" w:eastAsia="zh-CN"/>
        </w:rPr>
      </w:pPr>
    </w:p>
    <w:p w14:paraId="36895A61">
      <w:pPr>
        <w:pStyle w:val="2"/>
        <w:rPr>
          <w:rFonts w:hint="eastAsia"/>
          <w:lang w:val="en-US" w:eastAsia="zh-CN"/>
        </w:rPr>
      </w:pPr>
    </w:p>
    <w:p w14:paraId="3529CFB0">
      <w:pPr>
        <w:pStyle w:val="2"/>
        <w:rPr>
          <w:rFonts w:hint="eastAsia"/>
          <w:lang w:val="en-US" w:eastAsia="zh-CN"/>
        </w:rPr>
      </w:pPr>
    </w:p>
    <w:p w14:paraId="1D8EBD84">
      <w:pPr>
        <w:pStyle w:val="2"/>
        <w:rPr>
          <w:rFonts w:hint="eastAsia"/>
          <w:lang w:val="en-US" w:eastAsia="zh-CN"/>
        </w:rPr>
      </w:pPr>
    </w:p>
    <w:p w14:paraId="6B83E4BF">
      <w:pPr>
        <w:pStyle w:val="2"/>
        <w:rPr>
          <w:rFonts w:hint="eastAsia"/>
          <w:lang w:val="en-US" w:eastAsia="zh-CN"/>
        </w:rPr>
      </w:pPr>
    </w:p>
    <w:p w14:paraId="5C9BC25C">
      <w:pPr>
        <w:pStyle w:val="2"/>
        <w:rPr>
          <w:rFonts w:hint="eastAsia"/>
          <w:lang w:val="en-US" w:eastAsia="zh-CN"/>
        </w:rPr>
      </w:pPr>
    </w:p>
    <w:p w14:paraId="030232BD">
      <w:pPr>
        <w:pStyle w:val="2"/>
        <w:rPr>
          <w:rFonts w:hint="eastAsia"/>
          <w:lang w:val="en-US" w:eastAsia="zh-CN"/>
        </w:rPr>
      </w:pPr>
    </w:p>
    <w:p w14:paraId="3C4EF972">
      <w:pPr>
        <w:pStyle w:val="2"/>
        <w:rPr>
          <w:rFonts w:hint="eastAsia"/>
          <w:lang w:val="en-US" w:eastAsia="zh-CN"/>
        </w:rPr>
      </w:pPr>
    </w:p>
    <w:p w14:paraId="29F347A5">
      <w:pPr>
        <w:pStyle w:val="2"/>
        <w:rPr>
          <w:rFonts w:hint="eastAsia"/>
          <w:lang w:val="en-US" w:eastAsia="zh-CN"/>
        </w:rPr>
      </w:pPr>
    </w:p>
    <w:p w14:paraId="32E9AA2A">
      <w:pPr>
        <w:pStyle w:val="2"/>
        <w:rPr>
          <w:rFonts w:hint="eastAsia"/>
          <w:lang w:val="en-US" w:eastAsia="zh-CN"/>
        </w:rPr>
      </w:pPr>
    </w:p>
    <w:p w14:paraId="31A27003">
      <w:pPr>
        <w:pStyle w:val="2"/>
        <w:rPr>
          <w:rFonts w:hint="eastAsia"/>
          <w:lang w:val="en-US" w:eastAsia="zh-CN"/>
        </w:rPr>
      </w:pPr>
    </w:p>
    <w:p w14:paraId="724286F2">
      <w:pPr>
        <w:pStyle w:val="2"/>
        <w:rPr>
          <w:rFonts w:hint="eastAsia"/>
          <w:lang w:val="en-US" w:eastAsia="zh-CN"/>
        </w:rPr>
      </w:pPr>
    </w:p>
    <w:p w14:paraId="372A66B7">
      <w:pPr>
        <w:pStyle w:val="2"/>
        <w:rPr>
          <w:rFonts w:hint="eastAsia"/>
          <w:lang w:val="en-US" w:eastAsia="zh-CN"/>
        </w:rPr>
      </w:pPr>
    </w:p>
    <w:p w14:paraId="0684D621">
      <w:pPr>
        <w:pStyle w:val="2"/>
        <w:rPr>
          <w:rFonts w:hint="eastAsia"/>
          <w:lang w:val="en-US" w:eastAsia="zh-CN"/>
        </w:rPr>
      </w:pPr>
    </w:p>
    <w:p w14:paraId="39BA27E0">
      <w:pPr>
        <w:pStyle w:val="2"/>
        <w:rPr>
          <w:rFonts w:hint="eastAsia"/>
          <w:lang w:val="en-US" w:eastAsia="zh-CN"/>
        </w:rPr>
      </w:pPr>
    </w:p>
    <w:p w14:paraId="7F51E929">
      <w:pPr>
        <w:pStyle w:val="2"/>
        <w:rPr>
          <w:rFonts w:hint="eastAsia"/>
          <w:lang w:val="en-US" w:eastAsia="zh-CN"/>
        </w:rPr>
      </w:pPr>
    </w:p>
    <w:p w14:paraId="72212382">
      <w:pPr>
        <w:pStyle w:val="2"/>
        <w:rPr>
          <w:rFonts w:hint="eastAsia"/>
          <w:lang w:val="en-US" w:eastAsia="zh-CN"/>
        </w:rPr>
      </w:pPr>
    </w:p>
    <w:p w14:paraId="00ED71B7">
      <w:pPr>
        <w:pStyle w:val="2"/>
        <w:rPr>
          <w:rFonts w:hint="eastAsia"/>
          <w:lang w:val="en-US" w:eastAsia="zh-CN"/>
        </w:rPr>
      </w:pPr>
    </w:p>
    <w:p w14:paraId="4C4A2B29">
      <w:pPr>
        <w:pStyle w:val="2"/>
        <w:rPr>
          <w:rFonts w:hint="eastAsia"/>
          <w:lang w:val="en-US" w:eastAsia="zh-CN"/>
        </w:rPr>
      </w:pPr>
    </w:p>
    <w:p w14:paraId="38CD99D9">
      <w:pPr>
        <w:pStyle w:val="2"/>
        <w:rPr>
          <w:rFonts w:hint="eastAsia"/>
          <w:lang w:val="en-US" w:eastAsia="zh-CN"/>
        </w:rPr>
      </w:pPr>
    </w:p>
    <w:p w14:paraId="3AC64521">
      <w:pPr>
        <w:pStyle w:val="2"/>
        <w:rPr>
          <w:rFonts w:hint="eastAsia"/>
          <w:lang w:val="en-US" w:eastAsia="zh-CN"/>
        </w:rPr>
      </w:pPr>
    </w:p>
    <w:p w14:paraId="178651F8">
      <w:pPr>
        <w:pStyle w:val="2"/>
        <w:rPr>
          <w:rFonts w:hint="eastAsia"/>
          <w:lang w:val="en-US" w:eastAsia="zh-CN"/>
        </w:rPr>
      </w:pPr>
    </w:p>
    <w:p w14:paraId="7E5FEE4F">
      <w:pPr>
        <w:pStyle w:val="2"/>
        <w:rPr>
          <w:rFonts w:hint="eastAsia"/>
          <w:lang w:val="en-US" w:eastAsia="zh-CN"/>
        </w:rPr>
      </w:pPr>
    </w:p>
    <w:p w14:paraId="507015F5">
      <w:pPr>
        <w:pStyle w:val="2"/>
        <w:rPr>
          <w:rFonts w:hint="eastAsia"/>
          <w:lang w:val="en-US" w:eastAsia="zh-CN"/>
        </w:rPr>
      </w:pPr>
    </w:p>
    <w:p w14:paraId="39AA2F74">
      <w:pPr>
        <w:pStyle w:val="2"/>
        <w:rPr>
          <w:rFonts w:hint="eastAsia"/>
          <w:lang w:val="en-US" w:eastAsia="zh-CN"/>
        </w:rPr>
      </w:pPr>
    </w:p>
    <w:p w14:paraId="24CB3C4F">
      <w:pPr>
        <w:pStyle w:val="2"/>
        <w:rPr>
          <w:rFonts w:hint="eastAsia"/>
          <w:lang w:val="en-US" w:eastAsia="zh-CN"/>
        </w:rPr>
      </w:pPr>
    </w:p>
    <w:p w14:paraId="2BDF6C08">
      <w:pPr>
        <w:pStyle w:val="2"/>
        <w:rPr>
          <w:rFonts w:hint="eastAsia"/>
          <w:lang w:val="en-US" w:eastAsia="zh-CN"/>
        </w:rPr>
      </w:pPr>
    </w:p>
    <w:p w14:paraId="56408857">
      <w:pPr>
        <w:pStyle w:val="2"/>
        <w:rPr>
          <w:rFonts w:hint="eastAsia"/>
          <w:lang w:val="en-US" w:eastAsia="zh-CN"/>
        </w:rPr>
      </w:pPr>
    </w:p>
    <w:p w14:paraId="2DF5CDD4">
      <w:pPr>
        <w:pStyle w:val="2"/>
        <w:rPr>
          <w:rFonts w:hint="eastAsia"/>
          <w:lang w:val="en-US" w:eastAsia="zh-CN"/>
        </w:rPr>
      </w:pPr>
    </w:p>
    <w:p w14:paraId="5D033ACB">
      <w:pPr>
        <w:pStyle w:val="2"/>
        <w:rPr>
          <w:rFonts w:hint="eastAsia"/>
          <w:lang w:val="en-US" w:eastAsia="zh-CN"/>
        </w:rPr>
      </w:pPr>
    </w:p>
    <w:p w14:paraId="02A01A8C">
      <w:pPr>
        <w:pStyle w:val="2"/>
        <w:rPr>
          <w:rFonts w:hint="eastAsia"/>
          <w:lang w:val="en-US" w:eastAsia="zh-CN"/>
        </w:rPr>
      </w:pPr>
    </w:p>
    <w:p w14:paraId="174BD246">
      <w:pPr>
        <w:pStyle w:val="2"/>
        <w:rPr>
          <w:rFonts w:hint="eastAsia"/>
          <w:lang w:val="en-US" w:eastAsia="zh-CN"/>
        </w:rPr>
      </w:pPr>
    </w:p>
    <w:p w14:paraId="6A4A3236">
      <w:pPr>
        <w:pStyle w:val="2"/>
        <w:rPr>
          <w:rFonts w:hint="eastAsia"/>
          <w:lang w:val="en-US" w:eastAsia="zh-CN"/>
        </w:rPr>
      </w:pPr>
    </w:p>
    <w:p w14:paraId="375981F9">
      <w:pPr>
        <w:pStyle w:val="2"/>
        <w:rPr>
          <w:rFonts w:hint="eastAsia"/>
          <w:lang w:val="en-US" w:eastAsia="zh-CN"/>
        </w:rPr>
      </w:pPr>
    </w:p>
    <w:p w14:paraId="39D4E321">
      <w:pPr>
        <w:pStyle w:val="2"/>
        <w:rPr>
          <w:rFonts w:hint="eastAsia"/>
          <w:lang w:val="en-US" w:eastAsia="zh-CN"/>
        </w:rPr>
      </w:pPr>
    </w:p>
    <w:p w14:paraId="792D9F77">
      <w:pPr>
        <w:pStyle w:val="2"/>
        <w:rPr>
          <w:rFonts w:hint="eastAsia"/>
          <w:lang w:val="en-US" w:eastAsia="zh-CN"/>
        </w:rPr>
      </w:pPr>
    </w:p>
    <w:p w14:paraId="54540025">
      <w:pPr>
        <w:pStyle w:val="2"/>
        <w:rPr>
          <w:rFonts w:hint="eastAsia"/>
          <w:lang w:val="en-US" w:eastAsia="zh-CN"/>
        </w:rPr>
      </w:pPr>
    </w:p>
    <w:p w14:paraId="129935F2">
      <w:pPr>
        <w:pStyle w:val="2"/>
        <w:rPr>
          <w:rFonts w:hint="eastAsia"/>
          <w:lang w:val="en-US" w:eastAsia="zh-CN"/>
        </w:rPr>
      </w:pPr>
    </w:p>
    <w:p w14:paraId="21B60F5B">
      <w:pPr>
        <w:pStyle w:val="2"/>
        <w:rPr>
          <w:rFonts w:hint="eastAsia"/>
          <w:lang w:val="en-US" w:eastAsia="zh-CN"/>
        </w:rPr>
      </w:pPr>
    </w:p>
    <w:p w14:paraId="3642F940">
      <w:pPr>
        <w:pStyle w:val="2"/>
        <w:rPr>
          <w:rFonts w:hint="eastAsia"/>
          <w:lang w:val="en-US" w:eastAsia="zh-CN"/>
        </w:rPr>
      </w:pPr>
    </w:p>
    <w:p w14:paraId="756727C3">
      <w:pPr>
        <w:pStyle w:val="2"/>
        <w:rPr>
          <w:rFonts w:hint="eastAsia"/>
          <w:lang w:val="en-US" w:eastAsia="zh-CN"/>
        </w:rPr>
      </w:pPr>
    </w:p>
    <w:p w14:paraId="2EDB7040">
      <w:pPr>
        <w:pStyle w:val="2"/>
        <w:rPr>
          <w:rFonts w:hint="eastAsia"/>
          <w:lang w:val="en-US" w:eastAsia="zh-CN"/>
        </w:rPr>
      </w:pPr>
    </w:p>
    <w:p w14:paraId="2D05EE7A">
      <w:pPr>
        <w:pStyle w:val="2"/>
        <w:rPr>
          <w:rFonts w:hint="eastAsia"/>
          <w:lang w:val="en-US" w:eastAsia="zh-CN"/>
        </w:rPr>
      </w:pPr>
    </w:p>
    <w:p w14:paraId="038B5D79">
      <w:pPr>
        <w:pStyle w:val="24"/>
        <w:keepNext w:val="0"/>
        <w:keepLines w:val="0"/>
        <w:pageBreakBefore w:val="0"/>
        <w:numPr>
          <w:ilvl w:val="0"/>
          <w:numId w:val="0"/>
        </w:numPr>
        <w:kinsoku/>
        <w:wordWrap/>
        <w:topLinePunct w:val="0"/>
        <w:bidi w:val="0"/>
        <w:adjustRightInd/>
        <w:snapToGrid/>
        <w:spacing w:line="400" w:lineRule="exact"/>
        <w:ind w:leftChars="0"/>
        <w:jc w:val="center"/>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val="en-US" w:eastAsia="zh-CN"/>
        </w:rPr>
        <w:t>第五篇</w:t>
      </w:r>
      <w:r>
        <w:rPr>
          <w:rFonts w:hint="eastAsia" w:ascii="仿宋" w:hAnsi="仿宋" w:eastAsia="仿宋" w:cs="仿宋"/>
          <w:b/>
          <w:bCs/>
          <w:color w:val="auto"/>
          <w:sz w:val="36"/>
          <w:szCs w:val="36"/>
          <w:highlight w:val="none"/>
        </w:rPr>
        <w:t xml:space="preserve"> 供应商须知</w:t>
      </w:r>
    </w:p>
    <w:p w14:paraId="0C6FC2B0">
      <w:pPr>
        <w:pStyle w:val="24"/>
        <w:keepNext w:val="0"/>
        <w:keepLines w:val="0"/>
        <w:pageBreakBefore w:val="0"/>
        <w:numPr>
          <w:ilvl w:val="0"/>
          <w:numId w:val="0"/>
        </w:numPr>
        <w:kinsoku/>
        <w:wordWrap/>
        <w:topLinePunct w:val="0"/>
        <w:bidi w:val="0"/>
        <w:adjustRightInd/>
        <w:snapToGrid/>
        <w:spacing w:line="400" w:lineRule="exact"/>
        <w:ind w:leftChars="0"/>
        <w:jc w:val="both"/>
        <w:textAlignment w:val="auto"/>
        <w:rPr>
          <w:rFonts w:hint="eastAsia" w:ascii="仿宋" w:hAnsi="仿宋" w:eastAsia="仿宋" w:cs="仿宋"/>
          <w:b/>
          <w:bCs/>
          <w:color w:val="auto"/>
          <w:sz w:val="36"/>
          <w:szCs w:val="36"/>
          <w:highlight w:val="none"/>
        </w:rPr>
      </w:pPr>
    </w:p>
    <w:p w14:paraId="30426D3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仿宋" w:hAnsi="仿宋" w:eastAsia="仿宋" w:cs="仿宋"/>
          <w:b/>
          <w:bCs/>
          <w:i w:val="0"/>
          <w:iCs w:val="0"/>
          <w:color w:val="auto"/>
          <w:sz w:val="24"/>
          <w:szCs w:val="24"/>
          <w:lang w:val="en-US"/>
        </w:rPr>
      </w:pPr>
      <w:r>
        <w:rPr>
          <w:rFonts w:hint="eastAsia" w:ascii="仿宋" w:hAnsi="仿宋" w:eastAsia="仿宋" w:cs="仿宋"/>
          <w:b/>
          <w:bCs/>
          <w:i w:val="0"/>
          <w:iCs w:val="0"/>
          <w:color w:val="auto"/>
          <w:sz w:val="24"/>
          <w:szCs w:val="24"/>
          <w:lang w:val="en-US" w:eastAsia="zh-CN"/>
        </w:rPr>
        <w:t>一</w:t>
      </w:r>
      <w:r>
        <w:rPr>
          <w:rFonts w:hint="eastAsia" w:ascii="仿宋" w:hAnsi="仿宋" w:eastAsia="仿宋" w:cs="仿宋"/>
          <w:b/>
          <w:bCs/>
          <w:i w:val="0"/>
          <w:iCs w:val="0"/>
          <w:color w:val="auto"/>
          <w:sz w:val="24"/>
          <w:szCs w:val="24"/>
        </w:rPr>
        <w:t>、</w:t>
      </w:r>
      <w:r>
        <w:rPr>
          <w:rFonts w:hint="eastAsia" w:ascii="仿宋" w:hAnsi="仿宋" w:eastAsia="仿宋" w:cs="仿宋"/>
          <w:b/>
          <w:bCs/>
          <w:i w:val="0"/>
          <w:iCs w:val="0"/>
          <w:color w:val="auto"/>
          <w:sz w:val="24"/>
          <w:szCs w:val="24"/>
          <w:lang w:val="en-US" w:eastAsia="zh-CN"/>
        </w:rPr>
        <w:t>网上询价采购文件</w:t>
      </w:r>
    </w:p>
    <w:p w14:paraId="3D1BB651">
      <w:pPr>
        <w:pStyle w:val="24"/>
        <w:keepNext w:val="0"/>
        <w:keepLines w:val="0"/>
        <w:pageBreakBefore w:val="0"/>
        <w:kinsoku/>
        <w:wordWrap/>
        <w:topLinePunct w:val="0"/>
        <w:bidi w:val="0"/>
        <w:adjustRightInd/>
        <w:snapToGrid/>
        <w:spacing w:line="400" w:lineRule="exact"/>
        <w:ind w:leftChars="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一</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的解释</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供应商如对</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有疑问，必须以书面形式在提交响应文件截止时间</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个工作日前向采购人要求澄清，采购人可视具体情况做出处理或答复。如供应商未提出疑问，视为完全理解并同意本</w:t>
      </w:r>
      <w:r>
        <w:rPr>
          <w:rFonts w:hint="eastAsia" w:ascii="仿宋" w:hAnsi="仿宋" w:eastAsia="仿宋" w:cs="仿宋"/>
          <w:color w:val="auto"/>
          <w:szCs w:val="28"/>
          <w:highlight w:val="none"/>
          <w:lang w:val="en-US" w:eastAsia="zh-CN"/>
        </w:rPr>
        <w:t>网上询价采购</w:t>
      </w:r>
      <w:r>
        <w:rPr>
          <w:rFonts w:hint="eastAsia" w:ascii="仿宋" w:hAnsi="仿宋" w:eastAsia="仿宋" w:cs="仿宋"/>
          <w:color w:val="auto"/>
          <w:szCs w:val="28"/>
          <w:highlight w:val="none"/>
        </w:rPr>
        <w:t>文件。</w:t>
      </w:r>
    </w:p>
    <w:p w14:paraId="5C5085E0">
      <w:pPr>
        <w:pStyle w:val="24"/>
        <w:keepNext w:val="0"/>
        <w:keepLines w:val="0"/>
        <w:pageBreakBefore w:val="0"/>
        <w:widowControl/>
        <w:numPr>
          <w:ilvl w:val="0"/>
          <w:numId w:val="0"/>
        </w:numPr>
        <w:kinsoku/>
        <w:wordWrap/>
        <w:overflowPunct w:val="0"/>
        <w:topLinePunct w:val="0"/>
        <w:autoSpaceDE w:val="0"/>
        <w:autoSpaceDN w:val="0"/>
        <w:bidi w:val="0"/>
        <w:adjustRightInd/>
        <w:snapToGrid/>
        <w:spacing w:line="400" w:lineRule="exact"/>
        <w:ind w:leftChars="0" w:firstLine="48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评标</w:t>
      </w:r>
      <w:r>
        <w:rPr>
          <w:rFonts w:hint="eastAsia" w:ascii="仿宋" w:hAnsi="仿宋" w:eastAsia="仿宋" w:cs="仿宋"/>
          <w:color w:val="auto"/>
          <w:szCs w:val="28"/>
          <w:highlight w:val="none"/>
        </w:rPr>
        <w:t>的依据为</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和响应文件（含有效的书面承诺）</w:t>
      </w:r>
    </w:p>
    <w:p w14:paraId="550E8818">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二、响应要求</w:t>
      </w:r>
    </w:p>
    <w:p w14:paraId="12809E82">
      <w:pPr>
        <w:pStyle w:val="24"/>
        <w:keepNext w:val="0"/>
        <w:keepLines w:val="0"/>
        <w:pageBreakBefore w:val="0"/>
        <w:widowControl/>
        <w:kinsoku/>
        <w:wordWrap/>
        <w:overflowPunct w:val="0"/>
        <w:topLinePunct w:val="0"/>
        <w:autoSpaceDE w:val="0"/>
        <w:autoSpaceDN w:val="0"/>
        <w:bidi w:val="0"/>
        <w:adjustRightInd/>
        <w:snapToGrid/>
        <w:spacing w:line="400" w:lineRule="exact"/>
        <w:ind w:leftChars="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（一）响应文件</w:t>
      </w:r>
    </w:p>
    <w:p w14:paraId="105E699F">
      <w:pPr>
        <w:pStyle w:val="24"/>
        <w:keepNext w:val="0"/>
        <w:keepLines w:val="0"/>
        <w:pageBreakBefore w:val="0"/>
        <w:widowControl/>
        <w:kinsoku/>
        <w:wordWrap/>
        <w:overflowPunct w:val="0"/>
        <w:topLinePunct w:val="0"/>
        <w:autoSpaceDE w:val="0"/>
        <w:autoSpaceDN w:val="0"/>
        <w:bidi w:val="0"/>
        <w:adjustRightInd/>
        <w:snapToGrid/>
        <w:spacing w:line="400" w:lineRule="exact"/>
        <w:ind w:leftChars="0"/>
        <w:textAlignment w:val="auto"/>
        <w:rPr>
          <w:rFonts w:hint="eastAsia" w:ascii="仿宋" w:hAnsi="仿宋" w:eastAsia="仿宋" w:cs="仿宋"/>
          <w:color w:val="auto"/>
          <w:sz w:val="48"/>
          <w:szCs w:val="48"/>
          <w:highlight w:val="none"/>
          <w:lang w:eastAsia="zh-CN"/>
        </w:rPr>
      </w:pPr>
      <w:r>
        <w:rPr>
          <w:rFonts w:hint="eastAsia" w:ascii="仿宋" w:hAnsi="仿宋" w:eastAsia="仿宋" w:cs="仿宋"/>
          <w:color w:val="auto"/>
          <w:szCs w:val="28"/>
          <w:highlight w:val="none"/>
        </w:rPr>
        <w:t>1.供应商应当按照</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的要求编制响应文件，并对</w:t>
      </w:r>
      <w:r>
        <w:rPr>
          <w:rFonts w:hint="eastAsia" w:ascii="仿宋" w:hAnsi="仿宋" w:eastAsia="仿宋" w:cs="仿宋"/>
          <w:color w:val="auto"/>
          <w:szCs w:val="28"/>
          <w:highlight w:val="none"/>
          <w:lang w:val="en-US" w:eastAsia="zh-CN"/>
        </w:rPr>
        <w:t>本项目采购文件</w:t>
      </w:r>
      <w:r>
        <w:rPr>
          <w:rFonts w:hint="eastAsia" w:ascii="仿宋" w:hAnsi="仿宋" w:eastAsia="仿宋" w:cs="仿宋"/>
          <w:color w:val="auto"/>
          <w:szCs w:val="28"/>
          <w:highlight w:val="none"/>
        </w:rPr>
        <w:t>提出的要求和条件作出实质性响应。</w:t>
      </w:r>
    </w:p>
    <w:p w14:paraId="2247711C">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2.响应文件组成</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501D8B7B">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响应</w:t>
      </w:r>
      <w:r>
        <w:rPr>
          <w:rFonts w:hint="eastAsia" w:ascii="仿宋" w:hAnsi="仿宋" w:eastAsia="仿宋" w:cs="仿宋"/>
          <w:color w:val="auto"/>
          <w:szCs w:val="28"/>
          <w:highlight w:val="none"/>
        </w:rPr>
        <w:t>有效期：提交响应文件截止时间起90天。</w:t>
      </w:r>
    </w:p>
    <w:p w14:paraId="788FCF07">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三</w:t>
      </w:r>
      <w:r>
        <w:rPr>
          <w:rFonts w:hint="eastAsia" w:ascii="仿宋" w:hAnsi="仿宋" w:eastAsia="仿宋" w:cs="仿宋"/>
          <w:color w:val="auto"/>
          <w:szCs w:val="28"/>
          <w:highlight w:val="none"/>
          <w:lang w:eastAsia="zh-CN"/>
        </w:rPr>
        <w:t>）修</w:t>
      </w:r>
      <w:r>
        <w:rPr>
          <w:rFonts w:hint="eastAsia" w:ascii="仿宋" w:hAnsi="仿宋" w:eastAsia="仿宋" w:cs="仿宋"/>
          <w:color w:val="auto"/>
          <w:szCs w:val="28"/>
          <w:highlight w:val="none"/>
        </w:rPr>
        <w:t>正错误</w:t>
      </w:r>
    </w:p>
    <w:p w14:paraId="633DAEEE">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1.若供应商所递交的响应文件或最后报价中的价格出现大写金额和小写金额不一致的错误，以</w:t>
      </w:r>
      <w:r>
        <w:rPr>
          <w:rFonts w:hint="eastAsia" w:ascii="仿宋" w:hAnsi="仿宋" w:eastAsia="仿宋" w:cs="仿宋"/>
          <w:b/>
          <w:bCs/>
          <w:color w:val="auto"/>
          <w:szCs w:val="28"/>
          <w:highlight w:val="none"/>
          <w:u w:val="single"/>
        </w:rPr>
        <w:t>大写金额修正为准</w:t>
      </w:r>
      <w:r>
        <w:rPr>
          <w:rFonts w:hint="eastAsia" w:ascii="仿宋" w:hAnsi="仿宋" w:eastAsia="仿宋" w:cs="仿宋"/>
          <w:color w:val="auto"/>
          <w:szCs w:val="28"/>
          <w:highlight w:val="none"/>
        </w:rPr>
        <w:t>。</w:t>
      </w:r>
    </w:p>
    <w:p w14:paraId="1993B509">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按上述修正错误的原则及方法修正供应商的报价，供应商同意并签字确认后，修正后的报价对供应商具有约束作用。如果供应商不接受修正后的价格，将失去成为成交供应商的资格。</w:t>
      </w:r>
    </w:p>
    <w:p w14:paraId="17B96AFA">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四</w:t>
      </w:r>
      <w:r>
        <w:rPr>
          <w:rFonts w:hint="eastAsia" w:ascii="仿宋" w:hAnsi="仿宋" w:eastAsia="仿宋" w:cs="仿宋"/>
          <w:color w:val="auto"/>
          <w:szCs w:val="28"/>
          <w:highlight w:val="none"/>
        </w:rPr>
        <w:t>）提交响应文件的份数和签署</w:t>
      </w:r>
    </w:p>
    <w:p w14:paraId="482026ED">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b/>
          <w:bCs/>
          <w:color w:val="auto"/>
          <w:szCs w:val="28"/>
          <w:highlight w:val="none"/>
        </w:rPr>
        <w:t>响应文件电子文档一份</w:t>
      </w:r>
      <w:r>
        <w:rPr>
          <w:rFonts w:hint="eastAsia" w:ascii="仿宋" w:hAnsi="仿宋" w:eastAsia="仿宋" w:cs="仿宋"/>
          <w:color w:val="auto"/>
          <w:szCs w:val="28"/>
          <w:highlight w:val="none"/>
        </w:rPr>
        <w:t>。</w:t>
      </w:r>
    </w:p>
    <w:p w14:paraId="44D8BBD8">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2.响应文件按“第七篇响应文件编制要求”要求签署或盖章。</w:t>
      </w:r>
    </w:p>
    <w:p w14:paraId="3820C165">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五</w:t>
      </w:r>
      <w:r>
        <w:rPr>
          <w:rFonts w:hint="eastAsia" w:ascii="仿宋" w:hAnsi="仿宋" w:eastAsia="仿宋" w:cs="仿宋"/>
          <w:color w:val="auto"/>
          <w:szCs w:val="28"/>
          <w:highlight w:val="none"/>
        </w:rPr>
        <w:t>）响应文件的递交</w:t>
      </w:r>
    </w:p>
    <w:p w14:paraId="571A22BF">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响应文件的电子文档应</w:t>
      </w:r>
      <w:r>
        <w:rPr>
          <w:rFonts w:hint="eastAsia" w:ascii="仿宋" w:hAnsi="仿宋" w:eastAsia="仿宋" w:cs="仿宋"/>
          <w:color w:val="auto"/>
          <w:szCs w:val="28"/>
          <w:highlight w:val="none"/>
          <w:lang w:val="en-US" w:eastAsia="zh-CN"/>
        </w:rPr>
        <w:t>在有效报名时间段内在线提交</w:t>
      </w:r>
      <w:r>
        <w:rPr>
          <w:rFonts w:hint="eastAsia" w:ascii="仿宋" w:hAnsi="仿宋" w:eastAsia="仿宋" w:cs="仿宋"/>
          <w:color w:val="auto"/>
          <w:szCs w:val="28"/>
          <w:highlight w:val="none"/>
        </w:rPr>
        <w:t>。</w:t>
      </w:r>
    </w:p>
    <w:p w14:paraId="017B5CE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三、成交供应商的确认和变更</w:t>
      </w:r>
    </w:p>
    <w:p w14:paraId="24C6AEAD">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（一）成交供应商的确认</w:t>
      </w:r>
    </w:p>
    <w:p w14:paraId="4AD61A97">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应当在5个工作日内，从成交候选供应商中，按照排序由高到低的原则确定成交供应商。</w:t>
      </w:r>
    </w:p>
    <w:p w14:paraId="67AAB876">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（二）成交供应商的变更</w:t>
      </w:r>
    </w:p>
    <w:p w14:paraId="60D777D6">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成交供应商拒绝与采购人签订合同的，采购人可以按照成交候选供应商顺序，确定排名下一位的候选人为成交供应商，也可以重新开展</w:t>
      </w:r>
      <w:r>
        <w:rPr>
          <w:rFonts w:hint="eastAsia" w:ascii="仿宋" w:hAnsi="仿宋" w:eastAsia="仿宋" w:cs="仿宋"/>
          <w:color w:val="auto"/>
          <w:szCs w:val="28"/>
          <w:highlight w:val="none"/>
          <w:lang w:val="en-US" w:eastAsia="zh-CN"/>
        </w:rPr>
        <w:t>采购</w:t>
      </w:r>
      <w:r>
        <w:rPr>
          <w:rFonts w:hint="eastAsia" w:ascii="仿宋" w:hAnsi="仿宋" w:eastAsia="仿宋" w:cs="仿宋"/>
          <w:color w:val="auto"/>
          <w:szCs w:val="28"/>
          <w:highlight w:val="none"/>
        </w:rPr>
        <w:t>活动。</w:t>
      </w:r>
    </w:p>
    <w:p w14:paraId="14C9879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四、成交通知</w:t>
      </w:r>
    </w:p>
    <w:p w14:paraId="0ED47DAB">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（一）成交供应商确定后，</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将在</w:t>
      </w:r>
      <w:r>
        <w:rPr>
          <w:rFonts w:hint="eastAsia" w:ascii="仿宋" w:hAnsi="仿宋" w:eastAsia="仿宋" w:cs="仿宋"/>
          <w:color w:val="auto"/>
          <w:szCs w:val="28"/>
          <w:highlight w:val="none"/>
          <w:lang w:eastAsia="zh-CN"/>
        </w:rPr>
        <w:t>奉节县小额采购管理与交易平台</w:t>
      </w:r>
      <w:r>
        <w:rPr>
          <w:rFonts w:hint="eastAsia" w:ascii="仿宋" w:hAnsi="仿宋" w:eastAsia="仿宋" w:cs="仿宋"/>
          <w:color w:val="auto"/>
          <w:szCs w:val="28"/>
          <w:highlight w:val="none"/>
        </w:rPr>
        <w:t>（https://www.cqfj.gec123.com/）上发布成交结果公告。</w:t>
      </w:r>
    </w:p>
    <w:p w14:paraId="54077853">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（二）结果公告发出同时，</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将以书面形式发出《</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rPr>
        <w:t>通知书》。《</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rPr>
        <w:t>通知书》一经发出即发生法律效力。</w:t>
      </w:r>
    </w:p>
    <w:p w14:paraId="76F3B950">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rPr>
        <w:t>通知书》作为签订合同的依据。</w:t>
      </w:r>
    </w:p>
    <w:p w14:paraId="054391A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五、签订合同</w:t>
      </w:r>
    </w:p>
    <w:p w14:paraId="46CCED4A">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（一）成交供应商当自采购人发布</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中选通知书</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的30日历日内，与采购人签订书面合同。中选人无正当理由拒签合同的或因中选人原因未在规定时间内签定合同的，</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取消其中选资格；给</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造成的损失，中选人应当对造成的损失进行赔偿。如中选第一候选人未签订合同，</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有权选择第二候选人签订书面合同。</w:t>
      </w:r>
    </w:p>
    <w:p w14:paraId="1066C253">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、供应商的响应文件及澄清文件等，均为签订采购合同的依据。</w:t>
      </w:r>
    </w:p>
    <w:p w14:paraId="15040CAD">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三</w:t>
      </w:r>
      <w:r>
        <w:rPr>
          <w:rFonts w:hint="eastAsia" w:ascii="仿宋" w:hAnsi="仿宋" w:eastAsia="仿宋" w:cs="仿宋"/>
          <w:color w:val="auto"/>
          <w:szCs w:val="28"/>
          <w:highlight w:val="none"/>
        </w:rPr>
        <w:t>）合同生效条款由供需双方约定，法律、行政法规规定应当办理批准、登记等手续后生效的合同，依照其规定。</w:t>
      </w:r>
    </w:p>
    <w:p w14:paraId="2892F5D5">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p>
    <w:p w14:paraId="05327DF4">
      <w:pPr>
        <w:pStyle w:val="24"/>
        <w:rPr>
          <w:rFonts w:hint="eastAsia" w:ascii="仿宋" w:hAnsi="仿宋" w:eastAsia="仿宋" w:cs="仿宋"/>
          <w:color w:val="auto"/>
          <w:szCs w:val="28"/>
          <w:highlight w:val="none"/>
          <w:lang w:val="en-US" w:eastAsia="zh-CN"/>
        </w:rPr>
      </w:pPr>
    </w:p>
    <w:p w14:paraId="64D5F0F2">
      <w:pPr>
        <w:pStyle w:val="24"/>
        <w:rPr>
          <w:rFonts w:hint="eastAsia" w:ascii="仿宋" w:hAnsi="仿宋" w:eastAsia="仿宋" w:cs="仿宋"/>
          <w:color w:val="auto"/>
          <w:szCs w:val="28"/>
          <w:highlight w:val="none"/>
          <w:lang w:val="en-US" w:eastAsia="zh-CN"/>
        </w:rPr>
      </w:pPr>
    </w:p>
    <w:p w14:paraId="75EA4A28">
      <w:pPr>
        <w:pStyle w:val="24"/>
        <w:rPr>
          <w:rFonts w:hint="eastAsia" w:ascii="仿宋" w:hAnsi="仿宋" w:eastAsia="仿宋" w:cs="仿宋"/>
          <w:color w:val="auto"/>
          <w:szCs w:val="28"/>
          <w:highlight w:val="none"/>
          <w:lang w:val="en-US" w:eastAsia="zh-CN"/>
        </w:rPr>
      </w:pPr>
    </w:p>
    <w:p w14:paraId="1916B53C">
      <w:pPr>
        <w:pStyle w:val="24"/>
        <w:rPr>
          <w:rFonts w:hint="eastAsia" w:ascii="仿宋" w:hAnsi="仿宋" w:eastAsia="仿宋" w:cs="仿宋"/>
          <w:color w:val="auto"/>
          <w:szCs w:val="28"/>
          <w:highlight w:val="none"/>
          <w:lang w:val="en-US" w:eastAsia="zh-CN"/>
        </w:rPr>
      </w:pPr>
    </w:p>
    <w:p w14:paraId="210A1DC8">
      <w:pPr>
        <w:pStyle w:val="24"/>
        <w:rPr>
          <w:rFonts w:hint="eastAsia" w:ascii="仿宋" w:hAnsi="仿宋" w:eastAsia="仿宋" w:cs="仿宋"/>
          <w:color w:val="auto"/>
          <w:szCs w:val="28"/>
          <w:highlight w:val="none"/>
          <w:lang w:val="en-US" w:eastAsia="zh-CN"/>
        </w:rPr>
      </w:pPr>
    </w:p>
    <w:p w14:paraId="4656E2B7">
      <w:pPr>
        <w:pStyle w:val="24"/>
        <w:rPr>
          <w:rFonts w:hint="eastAsia" w:ascii="仿宋" w:hAnsi="仿宋" w:eastAsia="仿宋" w:cs="仿宋"/>
          <w:color w:val="auto"/>
          <w:szCs w:val="28"/>
          <w:highlight w:val="none"/>
          <w:lang w:val="en-US" w:eastAsia="zh-CN"/>
        </w:rPr>
      </w:pPr>
    </w:p>
    <w:p w14:paraId="41362392">
      <w:pPr>
        <w:pStyle w:val="24"/>
        <w:rPr>
          <w:rFonts w:hint="eastAsia" w:ascii="仿宋" w:hAnsi="仿宋" w:eastAsia="仿宋" w:cs="仿宋"/>
          <w:color w:val="auto"/>
          <w:szCs w:val="28"/>
          <w:highlight w:val="none"/>
          <w:lang w:val="en-US" w:eastAsia="zh-CN"/>
        </w:rPr>
      </w:pPr>
    </w:p>
    <w:p w14:paraId="08F0C37E">
      <w:pPr>
        <w:pStyle w:val="24"/>
        <w:rPr>
          <w:rFonts w:hint="eastAsia" w:ascii="仿宋" w:hAnsi="仿宋" w:eastAsia="仿宋" w:cs="仿宋"/>
          <w:color w:val="auto"/>
          <w:szCs w:val="28"/>
          <w:highlight w:val="none"/>
          <w:lang w:val="en-US" w:eastAsia="zh-CN"/>
        </w:rPr>
      </w:pPr>
    </w:p>
    <w:p w14:paraId="6DA91EC9">
      <w:pPr>
        <w:pStyle w:val="24"/>
        <w:rPr>
          <w:rFonts w:hint="eastAsia" w:ascii="仿宋" w:hAnsi="仿宋" w:eastAsia="仿宋" w:cs="仿宋"/>
          <w:color w:val="auto"/>
          <w:szCs w:val="28"/>
          <w:highlight w:val="none"/>
          <w:lang w:val="en-US" w:eastAsia="zh-CN"/>
        </w:rPr>
      </w:pPr>
    </w:p>
    <w:p w14:paraId="491B91B7">
      <w:pPr>
        <w:pStyle w:val="24"/>
        <w:rPr>
          <w:rFonts w:hint="eastAsia" w:ascii="仿宋" w:hAnsi="仿宋" w:eastAsia="仿宋" w:cs="仿宋"/>
          <w:color w:val="auto"/>
          <w:szCs w:val="28"/>
          <w:highlight w:val="none"/>
          <w:lang w:val="en-US" w:eastAsia="zh-CN"/>
        </w:rPr>
      </w:pPr>
    </w:p>
    <w:p w14:paraId="568EC48F">
      <w:pPr>
        <w:pStyle w:val="24"/>
        <w:rPr>
          <w:rFonts w:hint="eastAsia" w:ascii="仿宋" w:hAnsi="仿宋" w:eastAsia="仿宋" w:cs="仿宋"/>
          <w:color w:val="auto"/>
          <w:szCs w:val="28"/>
          <w:highlight w:val="none"/>
          <w:lang w:val="en-US" w:eastAsia="zh-CN"/>
        </w:rPr>
      </w:pPr>
    </w:p>
    <w:p w14:paraId="0F5D577F">
      <w:pPr>
        <w:pStyle w:val="24"/>
        <w:rPr>
          <w:rFonts w:hint="eastAsia" w:ascii="仿宋" w:hAnsi="仿宋" w:eastAsia="仿宋" w:cs="仿宋"/>
          <w:color w:val="auto"/>
          <w:szCs w:val="28"/>
          <w:highlight w:val="none"/>
          <w:lang w:val="en-US" w:eastAsia="zh-CN"/>
        </w:rPr>
      </w:pPr>
    </w:p>
    <w:p w14:paraId="27DCD2BB">
      <w:pPr>
        <w:pStyle w:val="3"/>
        <w:spacing w:before="0" w:after="0" w:line="360" w:lineRule="auto"/>
        <w:jc w:val="center"/>
        <w:rPr>
          <w:rFonts w:ascii="华文仿宋" w:hAnsi="华文仿宋" w:eastAsia="华文仿宋"/>
          <w:b/>
          <w:color w:val="auto"/>
          <w:sz w:val="44"/>
        </w:rPr>
      </w:pPr>
      <w:r>
        <w:rPr>
          <w:rFonts w:hint="eastAsia" w:ascii="华文仿宋" w:hAnsi="华文仿宋" w:eastAsia="华文仿宋" w:cs="仿宋"/>
          <w:bCs/>
          <w:color w:val="auto"/>
          <w:sz w:val="36"/>
          <w:szCs w:val="30"/>
        </w:rPr>
        <w:t xml:space="preserve">第六篇  </w:t>
      </w:r>
      <w:r>
        <w:rPr>
          <w:rFonts w:hint="eastAsia" w:ascii="华文仿宋" w:hAnsi="华文仿宋" w:eastAsia="华文仿宋" w:cs="仿宋"/>
          <w:bCs/>
          <w:color w:val="auto"/>
          <w:sz w:val="36"/>
          <w:szCs w:val="30"/>
          <w:lang w:val="en-US" w:eastAsia="zh-CN"/>
        </w:rPr>
        <w:t>网上询价采购</w:t>
      </w:r>
      <w:r>
        <w:rPr>
          <w:rFonts w:hint="eastAsia" w:ascii="华文仿宋" w:hAnsi="华文仿宋" w:eastAsia="华文仿宋" w:cs="仿宋"/>
          <w:bCs/>
          <w:color w:val="auto"/>
          <w:sz w:val="36"/>
          <w:szCs w:val="30"/>
        </w:rPr>
        <w:t>合同（格式）</w:t>
      </w:r>
    </w:p>
    <w:p w14:paraId="2543FCE0">
      <w:pPr>
        <w:spacing w:line="440" w:lineRule="exact"/>
        <w:jc w:val="center"/>
        <w:rPr>
          <w:rFonts w:ascii="华文仿宋" w:hAnsi="华文仿宋" w:eastAsia="华文仿宋"/>
          <w:color w:val="auto"/>
        </w:rPr>
      </w:pPr>
      <w:r>
        <w:rPr>
          <w:rFonts w:ascii="华文仿宋" w:hAnsi="华文仿宋" w:eastAsia="华文仿宋"/>
          <w:color w:val="auto"/>
        </w:rPr>
        <w:t>（项目</w:t>
      </w:r>
      <w:r>
        <w:rPr>
          <w:rFonts w:hint="eastAsia" w:ascii="华文仿宋" w:hAnsi="华文仿宋" w:eastAsia="华文仿宋"/>
          <w:color w:val="auto"/>
          <w:lang w:val="en-US" w:eastAsia="zh-CN"/>
        </w:rPr>
        <w:t>采购编</w:t>
      </w:r>
      <w:r>
        <w:rPr>
          <w:rFonts w:ascii="华文仿宋" w:hAnsi="华文仿宋" w:eastAsia="华文仿宋"/>
          <w:color w:val="auto"/>
        </w:rPr>
        <w:t>号：     ）</w:t>
      </w:r>
    </w:p>
    <w:p w14:paraId="432215FC">
      <w:pPr>
        <w:spacing w:line="440" w:lineRule="exact"/>
        <w:rPr>
          <w:rFonts w:ascii="华文仿宋" w:hAnsi="华文仿宋" w:eastAsia="华文仿宋"/>
          <w:color w:val="auto"/>
          <w:sz w:val="24"/>
        </w:rPr>
      </w:pPr>
      <w:r>
        <w:rPr>
          <w:rFonts w:ascii="华文仿宋" w:hAnsi="华文仿宋" w:eastAsia="华文仿宋"/>
          <w:color w:val="auto"/>
          <w:sz w:val="24"/>
        </w:rPr>
        <w:t>甲方（需方）：___________________________</w:t>
      </w:r>
    </w:p>
    <w:p w14:paraId="438031E5">
      <w:pPr>
        <w:spacing w:line="440" w:lineRule="exact"/>
        <w:rPr>
          <w:rFonts w:ascii="华文仿宋" w:hAnsi="华文仿宋" w:eastAsia="华文仿宋"/>
          <w:color w:val="auto"/>
          <w:sz w:val="24"/>
        </w:rPr>
      </w:pPr>
      <w:r>
        <w:rPr>
          <w:rFonts w:ascii="华文仿宋" w:hAnsi="华文仿宋" w:eastAsia="华文仿宋"/>
          <w:color w:val="auto"/>
          <w:sz w:val="24"/>
        </w:rPr>
        <w:t>乙方（供方）：___________________________</w:t>
      </w:r>
    </w:p>
    <w:p w14:paraId="0D008F0B">
      <w:pPr>
        <w:spacing w:line="440" w:lineRule="exact"/>
        <w:rPr>
          <w:rFonts w:ascii="华文仿宋" w:hAnsi="华文仿宋" w:eastAsia="华文仿宋"/>
          <w:color w:val="auto"/>
          <w:sz w:val="24"/>
        </w:rPr>
      </w:pPr>
      <w:r>
        <w:rPr>
          <w:rFonts w:ascii="华文仿宋" w:hAnsi="华文仿宋" w:eastAsia="华文仿宋"/>
          <w:color w:val="auto"/>
          <w:sz w:val="24"/>
        </w:rPr>
        <w:t>经双方协商一致，达成以下购销合同：</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33BD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0D9A9622">
            <w:pPr>
              <w:snapToGrid w:val="0"/>
              <w:jc w:val="center"/>
              <w:rPr>
                <w:rFonts w:ascii="华文仿宋" w:hAnsi="华文仿宋" w:eastAsia="华文仿宋"/>
                <w:color w:val="auto"/>
                <w:sz w:val="21"/>
                <w:szCs w:val="21"/>
              </w:rPr>
            </w:pPr>
            <w:r>
              <w:rPr>
                <w:rFonts w:hint="eastAsia" w:ascii="华文仿宋" w:hAnsi="华文仿宋" w:eastAsia="华文仿宋"/>
                <w:color w:val="auto"/>
                <w:sz w:val="21"/>
                <w:szCs w:val="21"/>
              </w:rPr>
              <w:t>项目内容</w:t>
            </w:r>
          </w:p>
        </w:tc>
        <w:tc>
          <w:tcPr>
            <w:tcW w:w="1999" w:type="dxa"/>
            <w:gridSpan w:val="2"/>
            <w:noWrap/>
            <w:vAlign w:val="center"/>
          </w:tcPr>
          <w:p w14:paraId="3F8D434D">
            <w:pPr>
              <w:snapToGrid w:val="0"/>
              <w:jc w:val="center"/>
              <w:rPr>
                <w:rFonts w:ascii="华文仿宋" w:hAnsi="华文仿宋" w:eastAsia="华文仿宋"/>
                <w:color w:val="auto"/>
                <w:sz w:val="21"/>
                <w:szCs w:val="21"/>
              </w:rPr>
            </w:pPr>
            <w:r>
              <w:rPr>
                <w:rFonts w:ascii="华文仿宋" w:hAnsi="华文仿宋" w:eastAsia="华文仿宋"/>
                <w:color w:val="auto"/>
                <w:sz w:val="21"/>
                <w:szCs w:val="21"/>
              </w:rPr>
              <w:t>总价</w:t>
            </w:r>
          </w:p>
        </w:tc>
        <w:tc>
          <w:tcPr>
            <w:tcW w:w="2268" w:type="dxa"/>
            <w:noWrap/>
            <w:vAlign w:val="center"/>
          </w:tcPr>
          <w:p w14:paraId="346EC3D2">
            <w:pPr>
              <w:snapToGrid w:val="0"/>
              <w:jc w:val="center"/>
              <w:rPr>
                <w:rFonts w:ascii="华文仿宋" w:hAnsi="华文仿宋" w:eastAsia="华文仿宋"/>
                <w:color w:val="auto"/>
                <w:sz w:val="21"/>
                <w:szCs w:val="21"/>
              </w:rPr>
            </w:pPr>
            <w:r>
              <w:rPr>
                <w:rFonts w:hint="eastAsia" w:ascii="华文仿宋" w:hAnsi="华文仿宋" w:eastAsia="华文仿宋"/>
                <w:color w:val="auto"/>
                <w:sz w:val="21"/>
                <w:szCs w:val="21"/>
              </w:rPr>
              <w:t>服务</w:t>
            </w:r>
            <w:r>
              <w:rPr>
                <w:rFonts w:ascii="华文仿宋" w:hAnsi="华文仿宋" w:eastAsia="华文仿宋"/>
                <w:color w:val="auto"/>
                <w:sz w:val="21"/>
                <w:szCs w:val="21"/>
              </w:rPr>
              <w:t>时间</w:t>
            </w:r>
          </w:p>
        </w:tc>
        <w:tc>
          <w:tcPr>
            <w:tcW w:w="2275" w:type="dxa"/>
            <w:noWrap/>
            <w:vAlign w:val="center"/>
          </w:tcPr>
          <w:p w14:paraId="35F640FB">
            <w:pPr>
              <w:snapToGrid w:val="0"/>
              <w:jc w:val="center"/>
              <w:rPr>
                <w:rFonts w:ascii="华文仿宋" w:hAnsi="华文仿宋" w:eastAsia="华文仿宋"/>
                <w:color w:val="auto"/>
                <w:sz w:val="21"/>
                <w:szCs w:val="21"/>
              </w:rPr>
            </w:pPr>
            <w:r>
              <w:rPr>
                <w:rFonts w:hint="eastAsia" w:ascii="华文仿宋" w:hAnsi="华文仿宋" w:eastAsia="华文仿宋"/>
                <w:color w:val="auto"/>
                <w:sz w:val="21"/>
                <w:szCs w:val="21"/>
              </w:rPr>
              <w:t>服务</w:t>
            </w:r>
            <w:r>
              <w:rPr>
                <w:rFonts w:ascii="华文仿宋" w:hAnsi="华文仿宋" w:eastAsia="华文仿宋"/>
                <w:color w:val="auto"/>
                <w:sz w:val="21"/>
                <w:szCs w:val="21"/>
              </w:rPr>
              <w:t>地点</w:t>
            </w:r>
          </w:p>
        </w:tc>
      </w:tr>
      <w:tr w14:paraId="5FA5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115E64C2">
            <w:pPr>
              <w:snapToGrid w:val="0"/>
              <w:jc w:val="center"/>
              <w:rPr>
                <w:rFonts w:ascii="华文仿宋" w:hAnsi="华文仿宋" w:eastAsia="华文仿宋"/>
                <w:color w:val="auto"/>
                <w:sz w:val="21"/>
                <w:szCs w:val="21"/>
              </w:rPr>
            </w:pPr>
          </w:p>
        </w:tc>
        <w:tc>
          <w:tcPr>
            <w:tcW w:w="1999" w:type="dxa"/>
            <w:gridSpan w:val="2"/>
            <w:noWrap/>
            <w:vAlign w:val="center"/>
          </w:tcPr>
          <w:p w14:paraId="22938BC1">
            <w:pPr>
              <w:snapToGrid w:val="0"/>
              <w:jc w:val="center"/>
              <w:rPr>
                <w:rFonts w:ascii="华文仿宋" w:hAnsi="华文仿宋" w:eastAsia="华文仿宋"/>
                <w:color w:val="auto"/>
                <w:sz w:val="21"/>
                <w:szCs w:val="21"/>
              </w:rPr>
            </w:pPr>
          </w:p>
        </w:tc>
        <w:tc>
          <w:tcPr>
            <w:tcW w:w="2268" w:type="dxa"/>
            <w:noWrap/>
            <w:vAlign w:val="center"/>
          </w:tcPr>
          <w:p w14:paraId="3F56E777">
            <w:pPr>
              <w:snapToGrid w:val="0"/>
              <w:jc w:val="center"/>
              <w:rPr>
                <w:rFonts w:ascii="华文仿宋" w:hAnsi="华文仿宋" w:eastAsia="华文仿宋"/>
                <w:color w:val="auto"/>
                <w:sz w:val="21"/>
                <w:szCs w:val="21"/>
              </w:rPr>
            </w:pPr>
          </w:p>
        </w:tc>
        <w:tc>
          <w:tcPr>
            <w:tcW w:w="2275" w:type="dxa"/>
            <w:noWrap/>
            <w:vAlign w:val="center"/>
          </w:tcPr>
          <w:p w14:paraId="590FFB43">
            <w:pPr>
              <w:snapToGrid w:val="0"/>
              <w:jc w:val="center"/>
              <w:rPr>
                <w:rFonts w:ascii="华文仿宋" w:hAnsi="华文仿宋" w:eastAsia="华文仿宋"/>
                <w:color w:val="auto"/>
                <w:sz w:val="21"/>
                <w:szCs w:val="21"/>
              </w:rPr>
            </w:pPr>
          </w:p>
        </w:tc>
      </w:tr>
      <w:tr w14:paraId="7823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6CF7E8F1">
            <w:pPr>
              <w:snapToGrid w:val="0"/>
              <w:jc w:val="center"/>
              <w:rPr>
                <w:rFonts w:ascii="华文仿宋" w:hAnsi="华文仿宋" w:eastAsia="华文仿宋"/>
                <w:color w:val="auto"/>
                <w:sz w:val="21"/>
                <w:szCs w:val="21"/>
              </w:rPr>
            </w:pPr>
          </w:p>
        </w:tc>
        <w:tc>
          <w:tcPr>
            <w:tcW w:w="1999" w:type="dxa"/>
            <w:gridSpan w:val="2"/>
            <w:noWrap/>
            <w:vAlign w:val="center"/>
          </w:tcPr>
          <w:p w14:paraId="2F9979DA">
            <w:pPr>
              <w:snapToGrid w:val="0"/>
              <w:jc w:val="center"/>
              <w:rPr>
                <w:rFonts w:ascii="华文仿宋" w:hAnsi="华文仿宋" w:eastAsia="华文仿宋"/>
                <w:color w:val="auto"/>
                <w:sz w:val="21"/>
                <w:szCs w:val="21"/>
              </w:rPr>
            </w:pPr>
          </w:p>
        </w:tc>
        <w:tc>
          <w:tcPr>
            <w:tcW w:w="2268" w:type="dxa"/>
            <w:noWrap/>
            <w:vAlign w:val="center"/>
          </w:tcPr>
          <w:p w14:paraId="47D9F1BC">
            <w:pPr>
              <w:snapToGrid w:val="0"/>
              <w:jc w:val="center"/>
              <w:rPr>
                <w:rFonts w:ascii="华文仿宋" w:hAnsi="华文仿宋" w:eastAsia="华文仿宋"/>
                <w:color w:val="auto"/>
                <w:sz w:val="21"/>
                <w:szCs w:val="21"/>
              </w:rPr>
            </w:pPr>
          </w:p>
        </w:tc>
        <w:tc>
          <w:tcPr>
            <w:tcW w:w="2275" w:type="dxa"/>
            <w:noWrap/>
            <w:vAlign w:val="center"/>
          </w:tcPr>
          <w:p w14:paraId="07A12F6D">
            <w:pPr>
              <w:snapToGrid w:val="0"/>
              <w:jc w:val="center"/>
              <w:rPr>
                <w:rFonts w:ascii="华文仿宋" w:hAnsi="华文仿宋" w:eastAsia="华文仿宋"/>
                <w:color w:val="auto"/>
                <w:sz w:val="21"/>
                <w:szCs w:val="21"/>
              </w:rPr>
            </w:pPr>
          </w:p>
        </w:tc>
      </w:tr>
      <w:tr w14:paraId="67F6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271692A">
            <w:pPr>
              <w:snapToGrid w:val="0"/>
              <w:jc w:val="center"/>
              <w:rPr>
                <w:rFonts w:ascii="华文仿宋" w:hAnsi="华文仿宋" w:eastAsia="华文仿宋"/>
                <w:color w:val="auto"/>
                <w:sz w:val="21"/>
                <w:szCs w:val="21"/>
              </w:rPr>
            </w:pPr>
          </w:p>
        </w:tc>
        <w:tc>
          <w:tcPr>
            <w:tcW w:w="1999" w:type="dxa"/>
            <w:gridSpan w:val="2"/>
            <w:noWrap/>
            <w:vAlign w:val="center"/>
          </w:tcPr>
          <w:p w14:paraId="24A294EF">
            <w:pPr>
              <w:snapToGrid w:val="0"/>
              <w:jc w:val="center"/>
              <w:rPr>
                <w:rFonts w:ascii="华文仿宋" w:hAnsi="华文仿宋" w:eastAsia="华文仿宋"/>
                <w:color w:val="auto"/>
                <w:sz w:val="21"/>
                <w:szCs w:val="21"/>
              </w:rPr>
            </w:pPr>
          </w:p>
        </w:tc>
        <w:tc>
          <w:tcPr>
            <w:tcW w:w="2268" w:type="dxa"/>
            <w:noWrap/>
            <w:vAlign w:val="center"/>
          </w:tcPr>
          <w:p w14:paraId="48C4D128">
            <w:pPr>
              <w:snapToGrid w:val="0"/>
              <w:jc w:val="center"/>
              <w:rPr>
                <w:rFonts w:ascii="华文仿宋" w:hAnsi="华文仿宋" w:eastAsia="华文仿宋"/>
                <w:color w:val="auto"/>
                <w:sz w:val="21"/>
                <w:szCs w:val="21"/>
              </w:rPr>
            </w:pPr>
          </w:p>
        </w:tc>
        <w:tc>
          <w:tcPr>
            <w:tcW w:w="2275" w:type="dxa"/>
            <w:noWrap/>
            <w:vAlign w:val="center"/>
          </w:tcPr>
          <w:p w14:paraId="499034D3">
            <w:pPr>
              <w:snapToGrid w:val="0"/>
              <w:jc w:val="center"/>
              <w:rPr>
                <w:rFonts w:ascii="华文仿宋" w:hAnsi="华文仿宋" w:eastAsia="华文仿宋"/>
                <w:color w:val="auto"/>
                <w:sz w:val="21"/>
                <w:szCs w:val="21"/>
              </w:rPr>
            </w:pPr>
          </w:p>
        </w:tc>
      </w:tr>
      <w:tr w14:paraId="31C2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4B44A753">
            <w:pPr>
              <w:snapToGrid w:val="0"/>
              <w:rPr>
                <w:rFonts w:ascii="华文仿宋" w:hAnsi="华文仿宋" w:eastAsia="华文仿宋"/>
                <w:color w:val="auto"/>
                <w:sz w:val="21"/>
                <w:szCs w:val="21"/>
              </w:rPr>
            </w:pPr>
            <w:r>
              <w:rPr>
                <w:rFonts w:ascii="华文仿宋" w:hAnsi="华文仿宋" w:eastAsia="华文仿宋"/>
                <w:color w:val="auto"/>
                <w:sz w:val="21"/>
                <w:szCs w:val="21"/>
              </w:rPr>
              <w:t>合计人民币（小写）：</w:t>
            </w:r>
          </w:p>
        </w:tc>
      </w:tr>
      <w:tr w14:paraId="3049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2A004BB4">
            <w:pPr>
              <w:snapToGrid w:val="0"/>
              <w:rPr>
                <w:rFonts w:ascii="华文仿宋" w:hAnsi="华文仿宋" w:eastAsia="华文仿宋"/>
                <w:color w:val="auto"/>
                <w:sz w:val="21"/>
                <w:szCs w:val="21"/>
              </w:rPr>
            </w:pPr>
            <w:r>
              <w:rPr>
                <w:rFonts w:ascii="华文仿宋" w:hAnsi="华文仿宋" w:eastAsia="华文仿宋"/>
                <w:color w:val="auto"/>
                <w:sz w:val="21"/>
                <w:szCs w:val="21"/>
              </w:rPr>
              <w:t>合计人民币（大写）：</w:t>
            </w:r>
          </w:p>
        </w:tc>
      </w:tr>
      <w:tr w14:paraId="042B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vAlign w:val="top"/>
          </w:tcPr>
          <w:p w14:paraId="121E68CB">
            <w:pPr>
              <w:snapToGrid w:val="0"/>
              <w:rPr>
                <w:rFonts w:ascii="华文仿宋" w:hAnsi="华文仿宋" w:eastAsia="华文仿宋"/>
                <w:color w:val="auto"/>
                <w:sz w:val="21"/>
                <w:szCs w:val="21"/>
              </w:rPr>
            </w:pPr>
            <w:r>
              <w:rPr>
                <w:rFonts w:ascii="华文仿宋" w:hAnsi="华文仿宋" w:eastAsia="华文仿宋"/>
                <w:color w:val="auto"/>
                <w:sz w:val="21"/>
                <w:szCs w:val="21"/>
              </w:rPr>
              <w:t>一、质量要求和技术标准：</w:t>
            </w:r>
          </w:p>
          <w:p w14:paraId="31E05746">
            <w:pPr>
              <w:snapToGrid w:val="0"/>
              <w:rPr>
                <w:rFonts w:ascii="华文仿宋" w:hAnsi="华文仿宋" w:eastAsia="华文仿宋"/>
                <w:color w:val="auto"/>
                <w:sz w:val="21"/>
                <w:szCs w:val="21"/>
              </w:rPr>
            </w:pPr>
            <w:r>
              <w:rPr>
                <w:rFonts w:ascii="华文仿宋" w:hAnsi="华文仿宋" w:eastAsia="华文仿宋"/>
                <w:color w:val="auto"/>
                <w:sz w:val="21"/>
                <w:szCs w:val="21"/>
              </w:rPr>
              <w:t>1、服务措施：</w:t>
            </w:r>
          </w:p>
          <w:p w14:paraId="176028C0">
            <w:pPr>
              <w:snapToGrid w:val="0"/>
              <w:rPr>
                <w:rFonts w:ascii="华文仿宋" w:hAnsi="华文仿宋" w:eastAsia="华文仿宋"/>
                <w:color w:val="auto"/>
                <w:sz w:val="21"/>
                <w:szCs w:val="21"/>
              </w:rPr>
            </w:pPr>
          </w:p>
        </w:tc>
      </w:tr>
      <w:tr w14:paraId="795D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vAlign w:val="top"/>
          </w:tcPr>
          <w:p w14:paraId="284FD998">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二</w:t>
            </w:r>
            <w:r>
              <w:rPr>
                <w:rFonts w:ascii="华文仿宋" w:hAnsi="华文仿宋" w:eastAsia="华文仿宋"/>
                <w:color w:val="auto"/>
                <w:sz w:val="21"/>
                <w:szCs w:val="21"/>
              </w:rPr>
              <w:t>、验收标准、方法：</w:t>
            </w:r>
          </w:p>
          <w:p w14:paraId="6236D244">
            <w:pPr>
              <w:snapToGrid w:val="0"/>
              <w:rPr>
                <w:rFonts w:ascii="华文仿宋" w:hAnsi="华文仿宋" w:eastAsia="华文仿宋"/>
                <w:color w:val="auto"/>
                <w:sz w:val="21"/>
                <w:szCs w:val="21"/>
              </w:rPr>
            </w:pPr>
          </w:p>
        </w:tc>
      </w:tr>
      <w:tr w14:paraId="354F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vAlign w:val="top"/>
          </w:tcPr>
          <w:p w14:paraId="4F4418C4">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三</w:t>
            </w:r>
            <w:r>
              <w:rPr>
                <w:rFonts w:ascii="华文仿宋" w:hAnsi="华文仿宋" w:eastAsia="华文仿宋"/>
                <w:color w:val="auto"/>
                <w:sz w:val="21"/>
                <w:szCs w:val="21"/>
              </w:rPr>
              <w:t>、付款方式：</w:t>
            </w:r>
          </w:p>
          <w:p w14:paraId="39340DD6">
            <w:pPr>
              <w:pStyle w:val="9"/>
              <w:snapToGrid w:val="0"/>
              <w:ind w:left="1540" w:hanging="420"/>
              <w:rPr>
                <w:rFonts w:ascii="华文仿宋" w:hAnsi="华文仿宋" w:eastAsia="华文仿宋"/>
                <w:color w:val="auto"/>
                <w:sz w:val="21"/>
                <w:szCs w:val="21"/>
              </w:rPr>
            </w:pPr>
          </w:p>
        </w:tc>
      </w:tr>
      <w:tr w14:paraId="7106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vAlign w:val="top"/>
          </w:tcPr>
          <w:p w14:paraId="6D7BF146">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四</w:t>
            </w:r>
            <w:r>
              <w:rPr>
                <w:rFonts w:ascii="华文仿宋" w:hAnsi="华文仿宋" w:eastAsia="华文仿宋"/>
                <w:color w:val="auto"/>
                <w:sz w:val="21"/>
                <w:szCs w:val="21"/>
              </w:rPr>
              <w:t>、违约责任：</w:t>
            </w:r>
          </w:p>
          <w:p w14:paraId="1701D224">
            <w:pPr>
              <w:snapToGrid w:val="0"/>
              <w:rPr>
                <w:rFonts w:ascii="华文仿宋" w:hAnsi="华文仿宋" w:eastAsia="华文仿宋"/>
                <w:color w:val="auto"/>
                <w:sz w:val="21"/>
                <w:szCs w:val="21"/>
              </w:rPr>
            </w:pPr>
            <w:r>
              <w:rPr>
                <w:rFonts w:ascii="华文仿宋" w:hAnsi="华文仿宋" w:eastAsia="华文仿宋"/>
                <w:color w:val="auto"/>
                <w:sz w:val="21"/>
                <w:szCs w:val="21"/>
              </w:rPr>
              <w:t>按《</w:t>
            </w:r>
            <w:r>
              <w:rPr>
                <w:rFonts w:hint="eastAsia" w:ascii="华文仿宋" w:hAnsi="华文仿宋" w:eastAsia="华文仿宋"/>
                <w:color w:val="auto"/>
                <w:sz w:val="21"/>
                <w:szCs w:val="21"/>
              </w:rPr>
              <w:t>中华人民共和国民法典</w:t>
            </w:r>
            <w:r>
              <w:rPr>
                <w:rFonts w:ascii="华文仿宋" w:hAnsi="华文仿宋" w:eastAsia="华文仿宋"/>
                <w:color w:val="auto"/>
                <w:sz w:val="21"/>
                <w:szCs w:val="21"/>
              </w:rPr>
              <w:t>》、《政府采购法》执行，或按双方约定。</w:t>
            </w:r>
          </w:p>
        </w:tc>
      </w:tr>
      <w:tr w14:paraId="2062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vAlign w:val="top"/>
          </w:tcPr>
          <w:p w14:paraId="7F9B8242">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五</w:t>
            </w:r>
            <w:r>
              <w:rPr>
                <w:rFonts w:ascii="华文仿宋" w:hAnsi="华文仿宋" w:eastAsia="华文仿宋"/>
                <w:color w:val="auto"/>
                <w:sz w:val="21"/>
                <w:szCs w:val="21"/>
              </w:rPr>
              <w:t>、其他约定事项：</w:t>
            </w:r>
          </w:p>
          <w:p w14:paraId="281C0B9C">
            <w:pPr>
              <w:snapToGrid w:val="0"/>
              <w:rPr>
                <w:rFonts w:ascii="华文仿宋" w:hAnsi="华文仿宋" w:eastAsia="华文仿宋"/>
                <w:color w:val="auto"/>
                <w:sz w:val="21"/>
                <w:szCs w:val="21"/>
              </w:rPr>
            </w:pPr>
            <w:r>
              <w:rPr>
                <w:rFonts w:ascii="华文仿宋" w:hAnsi="华文仿宋" w:eastAsia="华文仿宋"/>
                <w:color w:val="auto"/>
                <w:sz w:val="21"/>
                <w:szCs w:val="21"/>
              </w:rPr>
              <w:t>1、</w:t>
            </w:r>
            <w:r>
              <w:rPr>
                <w:rFonts w:hint="eastAsia" w:ascii="华文仿宋" w:hAnsi="华文仿宋" w:eastAsia="华文仿宋"/>
                <w:color w:val="auto"/>
                <w:sz w:val="21"/>
                <w:szCs w:val="21"/>
              </w:rPr>
              <w:t>采购</w:t>
            </w:r>
            <w:r>
              <w:rPr>
                <w:rFonts w:ascii="华文仿宋" w:hAnsi="华文仿宋" w:eastAsia="华文仿宋"/>
                <w:color w:val="auto"/>
                <w:sz w:val="21"/>
                <w:szCs w:val="21"/>
              </w:rPr>
              <w:t>文件及其补遗文件、</w:t>
            </w:r>
            <w:r>
              <w:rPr>
                <w:rFonts w:hint="eastAsia" w:ascii="华文仿宋" w:hAnsi="华文仿宋" w:eastAsia="华文仿宋"/>
                <w:color w:val="auto"/>
                <w:sz w:val="21"/>
                <w:szCs w:val="21"/>
              </w:rPr>
              <w:t>投标</w:t>
            </w:r>
            <w:r>
              <w:rPr>
                <w:rFonts w:ascii="华文仿宋" w:hAnsi="华文仿宋" w:eastAsia="华文仿宋"/>
                <w:color w:val="auto"/>
                <w:sz w:val="21"/>
                <w:szCs w:val="21"/>
              </w:rPr>
              <w:t>文件和承诺是本合同不可分割的部分。</w:t>
            </w:r>
          </w:p>
          <w:p w14:paraId="0075F096">
            <w:pPr>
              <w:snapToGrid w:val="0"/>
              <w:ind w:left="360"/>
              <w:rPr>
                <w:rFonts w:ascii="华文仿宋" w:hAnsi="华文仿宋" w:eastAsia="华文仿宋"/>
                <w:color w:val="auto"/>
                <w:sz w:val="21"/>
                <w:szCs w:val="21"/>
              </w:rPr>
            </w:pPr>
            <w:r>
              <w:rPr>
                <w:rFonts w:ascii="华文仿宋" w:hAnsi="华文仿宋" w:eastAsia="华文仿宋"/>
                <w:color w:val="auto"/>
                <w:sz w:val="21"/>
                <w:szCs w:val="21"/>
              </w:rPr>
              <w:t>本合同如发生争议由双方协商解决，协商不成向需方所在人民法院提请诉讼。</w:t>
            </w:r>
          </w:p>
          <w:p w14:paraId="538C1D99">
            <w:pPr>
              <w:snapToGrid w:val="0"/>
              <w:ind w:left="360"/>
              <w:rPr>
                <w:rFonts w:ascii="华文仿宋" w:hAnsi="华文仿宋" w:eastAsia="华文仿宋"/>
                <w:color w:val="auto"/>
                <w:sz w:val="21"/>
                <w:szCs w:val="21"/>
              </w:rPr>
            </w:pPr>
            <w:r>
              <w:rPr>
                <w:rFonts w:ascii="华文仿宋" w:hAnsi="华文仿宋" w:eastAsia="华文仿宋"/>
                <w:color w:val="auto"/>
                <w:sz w:val="21"/>
                <w:szCs w:val="21"/>
              </w:rPr>
              <w:t>本合同一式__份， 需方__份，供方__份，具同等法律效力。</w:t>
            </w:r>
          </w:p>
          <w:p w14:paraId="2C3FE7AC">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2</w:t>
            </w:r>
            <w:r>
              <w:rPr>
                <w:rFonts w:ascii="华文仿宋" w:hAnsi="华文仿宋" w:eastAsia="华文仿宋"/>
                <w:color w:val="auto"/>
                <w:sz w:val="21"/>
                <w:szCs w:val="21"/>
              </w:rPr>
              <w:t>、其他：</w:t>
            </w:r>
          </w:p>
        </w:tc>
      </w:tr>
      <w:tr w14:paraId="7B90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vAlign w:val="top"/>
          </w:tcPr>
          <w:p w14:paraId="5FAE7288">
            <w:pPr>
              <w:snapToGrid w:val="0"/>
              <w:rPr>
                <w:rFonts w:ascii="华文仿宋" w:hAnsi="华文仿宋" w:eastAsia="华文仿宋"/>
                <w:color w:val="auto"/>
                <w:sz w:val="21"/>
                <w:szCs w:val="21"/>
              </w:rPr>
            </w:pPr>
            <w:r>
              <w:rPr>
                <w:rFonts w:ascii="华文仿宋" w:hAnsi="华文仿宋" w:eastAsia="华文仿宋"/>
                <w:color w:val="auto"/>
                <w:sz w:val="21"/>
                <w:szCs w:val="21"/>
              </w:rPr>
              <w:t>需方：</w:t>
            </w:r>
          </w:p>
          <w:p w14:paraId="3C801FCD">
            <w:pPr>
              <w:snapToGrid w:val="0"/>
              <w:rPr>
                <w:rFonts w:ascii="华文仿宋" w:hAnsi="华文仿宋" w:eastAsia="华文仿宋"/>
                <w:color w:val="auto"/>
                <w:sz w:val="21"/>
                <w:szCs w:val="21"/>
              </w:rPr>
            </w:pPr>
            <w:r>
              <w:rPr>
                <w:rFonts w:ascii="华文仿宋" w:hAnsi="华文仿宋" w:eastAsia="华文仿宋"/>
                <w:color w:val="auto"/>
                <w:sz w:val="21"/>
                <w:szCs w:val="21"/>
              </w:rPr>
              <w:t>地址：</w:t>
            </w:r>
          </w:p>
          <w:p w14:paraId="386CA588">
            <w:pPr>
              <w:snapToGrid w:val="0"/>
              <w:rPr>
                <w:rFonts w:ascii="华文仿宋" w:hAnsi="华文仿宋" w:eastAsia="华文仿宋"/>
                <w:color w:val="auto"/>
                <w:sz w:val="21"/>
                <w:szCs w:val="21"/>
              </w:rPr>
            </w:pPr>
            <w:r>
              <w:rPr>
                <w:rFonts w:ascii="华文仿宋" w:hAnsi="华文仿宋" w:eastAsia="华文仿宋"/>
                <w:color w:val="auto"/>
                <w:sz w:val="21"/>
                <w:szCs w:val="21"/>
              </w:rPr>
              <w:t>联系电话：</w:t>
            </w:r>
          </w:p>
          <w:p w14:paraId="3C240403">
            <w:pPr>
              <w:snapToGrid w:val="0"/>
              <w:rPr>
                <w:rFonts w:ascii="华文仿宋" w:hAnsi="华文仿宋" w:eastAsia="华文仿宋"/>
                <w:color w:val="auto"/>
                <w:sz w:val="21"/>
                <w:szCs w:val="21"/>
              </w:rPr>
            </w:pPr>
            <w:r>
              <w:rPr>
                <w:rFonts w:ascii="华文仿宋" w:hAnsi="华文仿宋" w:eastAsia="华文仿宋"/>
                <w:color w:val="auto"/>
                <w:sz w:val="21"/>
                <w:szCs w:val="21"/>
              </w:rPr>
              <w:t>授权代表：</w:t>
            </w:r>
          </w:p>
        </w:tc>
        <w:tc>
          <w:tcPr>
            <w:tcW w:w="5125" w:type="dxa"/>
            <w:gridSpan w:val="4"/>
            <w:noWrap/>
            <w:vAlign w:val="top"/>
          </w:tcPr>
          <w:p w14:paraId="3F06065E">
            <w:pPr>
              <w:snapToGrid w:val="0"/>
              <w:rPr>
                <w:rFonts w:ascii="华文仿宋" w:hAnsi="华文仿宋" w:eastAsia="华文仿宋"/>
                <w:color w:val="auto"/>
                <w:sz w:val="21"/>
                <w:szCs w:val="21"/>
              </w:rPr>
            </w:pPr>
            <w:r>
              <w:rPr>
                <w:rFonts w:ascii="华文仿宋" w:hAnsi="华文仿宋" w:eastAsia="华文仿宋"/>
                <w:color w:val="auto"/>
                <w:sz w:val="21"/>
                <w:szCs w:val="21"/>
              </w:rPr>
              <w:t>供方：</w:t>
            </w:r>
          </w:p>
          <w:p w14:paraId="21E8F1BB">
            <w:pPr>
              <w:snapToGrid w:val="0"/>
              <w:rPr>
                <w:rFonts w:ascii="华文仿宋" w:hAnsi="华文仿宋" w:eastAsia="华文仿宋"/>
                <w:color w:val="auto"/>
                <w:sz w:val="21"/>
                <w:szCs w:val="21"/>
              </w:rPr>
            </w:pPr>
            <w:r>
              <w:rPr>
                <w:rFonts w:ascii="华文仿宋" w:hAnsi="华文仿宋" w:eastAsia="华文仿宋"/>
                <w:color w:val="auto"/>
                <w:sz w:val="21"/>
                <w:szCs w:val="21"/>
              </w:rPr>
              <w:t>地址：</w:t>
            </w:r>
          </w:p>
          <w:p w14:paraId="7106F6C3">
            <w:pPr>
              <w:snapToGrid w:val="0"/>
              <w:rPr>
                <w:rFonts w:ascii="华文仿宋" w:hAnsi="华文仿宋" w:eastAsia="华文仿宋"/>
                <w:color w:val="auto"/>
                <w:sz w:val="21"/>
                <w:szCs w:val="21"/>
              </w:rPr>
            </w:pPr>
            <w:r>
              <w:rPr>
                <w:rFonts w:ascii="华文仿宋" w:hAnsi="华文仿宋" w:eastAsia="华文仿宋"/>
                <w:color w:val="auto"/>
                <w:sz w:val="21"/>
                <w:szCs w:val="21"/>
              </w:rPr>
              <w:t>电话：</w:t>
            </w:r>
          </w:p>
          <w:p w14:paraId="755E89C4">
            <w:pPr>
              <w:snapToGrid w:val="0"/>
              <w:rPr>
                <w:rFonts w:ascii="华文仿宋" w:hAnsi="华文仿宋" w:eastAsia="华文仿宋"/>
                <w:color w:val="auto"/>
                <w:sz w:val="21"/>
                <w:szCs w:val="21"/>
              </w:rPr>
            </w:pPr>
            <w:r>
              <w:rPr>
                <w:rFonts w:ascii="华文仿宋" w:hAnsi="华文仿宋" w:eastAsia="华文仿宋"/>
                <w:color w:val="auto"/>
                <w:sz w:val="21"/>
                <w:szCs w:val="21"/>
              </w:rPr>
              <w:t>传真：</w:t>
            </w:r>
          </w:p>
          <w:p w14:paraId="31453E99">
            <w:pPr>
              <w:snapToGrid w:val="0"/>
              <w:rPr>
                <w:rFonts w:ascii="华文仿宋" w:hAnsi="华文仿宋" w:eastAsia="华文仿宋"/>
                <w:color w:val="auto"/>
                <w:sz w:val="21"/>
                <w:szCs w:val="21"/>
              </w:rPr>
            </w:pPr>
            <w:r>
              <w:rPr>
                <w:rFonts w:ascii="华文仿宋" w:hAnsi="华文仿宋" w:eastAsia="华文仿宋"/>
                <w:color w:val="auto"/>
                <w:sz w:val="21"/>
                <w:szCs w:val="21"/>
              </w:rPr>
              <w:t>开户银行：</w:t>
            </w:r>
          </w:p>
          <w:p w14:paraId="1628C146">
            <w:pPr>
              <w:snapToGrid w:val="0"/>
              <w:rPr>
                <w:rFonts w:ascii="华文仿宋" w:hAnsi="华文仿宋" w:eastAsia="华文仿宋"/>
                <w:color w:val="auto"/>
                <w:sz w:val="21"/>
                <w:szCs w:val="21"/>
              </w:rPr>
            </w:pPr>
            <w:r>
              <w:rPr>
                <w:rFonts w:ascii="华文仿宋" w:hAnsi="华文仿宋" w:eastAsia="华文仿宋"/>
                <w:color w:val="auto"/>
                <w:sz w:val="21"/>
                <w:szCs w:val="21"/>
              </w:rPr>
              <w:t>账号：</w:t>
            </w:r>
          </w:p>
          <w:p w14:paraId="4DC32689">
            <w:pPr>
              <w:snapToGrid w:val="0"/>
              <w:rPr>
                <w:rFonts w:ascii="华文仿宋" w:hAnsi="华文仿宋" w:eastAsia="华文仿宋"/>
                <w:color w:val="auto"/>
                <w:sz w:val="21"/>
                <w:szCs w:val="21"/>
              </w:rPr>
            </w:pPr>
            <w:r>
              <w:rPr>
                <w:rFonts w:ascii="华文仿宋" w:hAnsi="华文仿宋" w:eastAsia="华文仿宋"/>
                <w:color w:val="auto"/>
                <w:sz w:val="21"/>
                <w:szCs w:val="21"/>
              </w:rPr>
              <w:t>授权代表：</w:t>
            </w:r>
          </w:p>
          <w:p w14:paraId="6E0F11B6">
            <w:pPr>
              <w:widowControl/>
              <w:snapToGrid w:val="0"/>
              <w:jc w:val="left"/>
              <w:rPr>
                <w:rFonts w:ascii="华文仿宋" w:hAnsi="华文仿宋" w:eastAsia="华文仿宋"/>
                <w:color w:val="auto"/>
                <w:sz w:val="21"/>
                <w:szCs w:val="21"/>
              </w:rPr>
            </w:pPr>
            <w:r>
              <w:rPr>
                <w:rFonts w:ascii="华文仿宋" w:hAnsi="华文仿宋" w:eastAsia="华文仿宋"/>
                <w:color w:val="auto"/>
                <w:sz w:val="21"/>
                <w:szCs w:val="21"/>
              </w:rPr>
              <w:t>（本栏请用计算机打印以便于准确付款）</w:t>
            </w:r>
          </w:p>
        </w:tc>
      </w:tr>
      <w:tr w14:paraId="724F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vAlign w:val="top"/>
          </w:tcPr>
          <w:p w14:paraId="02CEDB71">
            <w:pPr>
              <w:snapToGrid w:val="0"/>
              <w:rPr>
                <w:rFonts w:ascii="华文仿宋" w:hAnsi="华文仿宋" w:eastAsia="华文仿宋"/>
                <w:color w:val="auto"/>
                <w:sz w:val="21"/>
                <w:szCs w:val="21"/>
              </w:rPr>
            </w:pPr>
            <w:r>
              <w:rPr>
                <w:rFonts w:ascii="华文仿宋" w:hAnsi="华文仿宋" w:eastAsia="华文仿宋"/>
                <w:color w:val="auto"/>
                <w:sz w:val="21"/>
                <w:szCs w:val="21"/>
              </w:rPr>
              <w:t>备注：</w:t>
            </w:r>
          </w:p>
        </w:tc>
      </w:tr>
    </w:tbl>
    <w:p w14:paraId="0C271E0E">
      <w:pPr>
        <w:pStyle w:val="24"/>
        <w:rPr>
          <w:rFonts w:hint="eastAsia" w:ascii="仿宋" w:hAnsi="仿宋" w:eastAsia="仿宋" w:cs="仿宋"/>
          <w:color w:val="auto"/>
          <w:szCs w:val="28"/>
          <w:highlight w:val="none"/>
          <w:lang w:val="en-US" w:eastAsia="zh-CN"/>
        </w:rPr>
      </w:pPr>
      <w:r>
        <w:rPr>
          <w:rFonts w:ascii="华文仿宋" w:hAnsi="华文仿宋" w:eastAsia="华文仿宋"/>
          <w:color w:val="auto"/>
        </w:rPr>
        <w:t>签约时间：           年   月   日         签约地点：</w:t>
      </w:r>
    </w:p>
    <w:p w14:paraId="42544EBC">
      <w:pPr>
        <w:pStyle w:val="24"/>
        <w:rPr>
          <w:rFonts w:hint="eastAsia" w:ascii="仿宋" w:hAnsi="仿宋" w:eastAsia="仿宋" w:cs="仿宋"/>
          <w:color w:val="auto"/>
          <w:szCs w:val="28"/>
          <w:highlight w:val="none"/>
          <w:lang w:val="en-US" w:eastAsia="zh-CN"/>
        </w:rPr>
      </w:pPr>
    </w:p>
    <w:p w14:paraId="62117201">
      <w:pPr>
        <w:pStyle w:val="24"/>
        <w:ind w:left="0" w:leftChars="0" w:firstLine="0" w:firstLineChars="0"/>
        <w:rPr>
          <w:rFonts w:hint="eastAsia" w:ascii="仿宋" w:hAnsi="仿宋" w:eastAsia="仿宋" w:cs="仿宋"/>
          <w:color w:val="auto"/>
          <w:szCs w:val="28"/>
          <w:highlight w:val="none"/>
          <w:lang w:val="en-US" w:eastAsia="zh-CN"/>
        </w:rPr>
      </w:pPr>
    </w:p>
    <w:p w14:paraId="4C12B598">
      <w:pPr>
        <w:pStyle w:val="3"/>
        <w:spacing w:before="0" w:after="0" w:line="360" w:lineRule="auto"/>
        <w:jc w:val="center"/>
        <w:rPr>
          <w:rFonts w:ascii="仿宋" w:hAnsi="仿宋" w:eastAsia="仿宋"/>
          <w:b/>
          <w:bCs/>
          <w:color w:val="auto"/>
          <w:sz w:val="36"/>
          <w:szCs w:val="30"/>
        </w:rPr>
      </w:pPr>
      <w:r>
        <w:rPr>
          <w:rFonts w:hint="eastAsia" w:ascii="仿宋" w:hAnsi="仿宋" w:eastAsia="仿宋"/>
          <w:b/>
          <w:bCs/>
          <w:color w:val="auto"/>
          <w:sz w:val="36"/>
          <w:szCs w:val="30"/>
        </w:rPr>
        <w:t>第七篇  响应文件编制要求</w:t>
      </w:r>
    </w:p>
    <w:p w14:paraId="428EA3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Cs w:val="28"/>
          <w:highlight w:val="none"/>
        </w:rPr>
      </w:pPr>
    </w:p>
    <w:p w14:paraId="67F07104">
      <w:pPr>
        <w:spacing w:line="312" w:lineRule="auto"/>
        <w:jc w:val="center"/>
        <w:rPr>
          <w:rFonts w:hint="eastAsia" w:ascii="仿宋" w:hAnsi="仿宋" w:eastAsia="仿宋" w:cs="仿宋"/>
          <w:b/>
          <w:i w:val="0"/>
          <w:iCs w:val="0"/>
          <w:color w:val="auto"/>
          <w:sz w:val="24"/>
          <w:szCs w:val="24"/>
        </w:rPr>
      </w:pPr>
    </w:p>
    <w:p w14:paraId="3B6A0159">
      <w:pPr>
        <w:numPr>
          <w:ilvl w:val="0"/>
          <w:numId w:val="1"/>
        </w:numPr>
        <w:spacing w:line="312" w:lineRule="auto"/>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lang w:val="en-US" w:eastAsia="zh-CN"/>
        </w:rPr>
        <w:t>经济部分</w:t>
      </w:r>
    </w:p>
    <w:p w14:paraId="7B4C7CA9">
      <w:pPr>
        <w:tabs>
          <w:tab w:val="left" w:pos="6300"/>
        </w:tabs>
        <w:snapToGrid w:val="0"/>
        <w:spacing w:line="312" w:lineRule="auto"/>
        <w:ind w:firstLine="480" w:firstLineChars="200"/>
        <w:rPr>
          <w:rFonts w:hint="eastAsia" w:ascii="仿宋" w:hAnsi="仿宋" w:eastAsia="仿宋" w:cs="仿宋"/>
          <w:bCs/>
          <w:i w:val="0"/>
          <w:iCs w:val="0"/>
          <w:color w:val="auto"/>
          <w:sz w:val="24"/>
          <w:szCs w:val="24"/>
        </w:rPr>
      </w:pPr>
      <w:r>
        <w:rPr>
          <w:rFonts w:hint="eastAsia" w:ascii="仿宋" w:hAnsi="仿宋" w:eastAsia="仿宋" w:cs="仿宋"/>
          <w:bCs/>
          <w:i w:val="0"/>
          <w:iCs w:val="0"/>
          <w:color w:val="auto"/>
          <w:sz w:val="24"/>
          <w:szCs w:val="24"/>
        </w:rPr>
        <w:t>（一）报价函</w:t>
      </w:r>
    </w:p>
    <w:p w14:paraId="5436CC75">
      <w:pPr>
        <w:tabs>
          <w:tab w:val="left" w:pos="6300"/>
        </w:tabs>
        <w:snapToGrid w:val="0"/>
        <w:spacing w:line="360" w:lineRule="auto"/>
        <w:jc w:val="center"/>
        <w:outlineLvl w:val="0"/>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报价函</w:t>
      </w:r>
    </w:p>
    <w:p w14:paraId="49866705">
      <w:pPr>
        <w:tabs>
          <w:tab w:val="left" w:pos="6300"/>
        </w:tabs>
        <w:snapToGrid w:val="0"/>
        <w:spacing w:line="360"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u w:val="single"/>
          <w:lang w:val="en-US" w:eastAsia="zh-CN"/>
        </w:rPr>
        <w:t>奉节县人民医院</w:t>
      </w:r>
      <w:r>
        <w:rPr>
          <w:rFonts w:hint="eastAsia" w:ascii="仿宋" w:hAnsi="仿宋" w:eastAsia="仿宋" w:cs="仿宋"/>
          <w:i w:val="0"/>
          <w:iCs w:val="0"/>
          <w:color w:val="auto"/>
          <w:sz w:val="24"/>
          <w:szCs w:val="24"/>
        </w:rPr>
        <w:t>：</w:t>
      </w:r>
    </w:p>
    <w:p w14:paraId="16DC1192">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我方收到____________________________（项目名称）的</w:t>
      </w:r>
      <w:r>
        <w:rPr>
          <w:rFonts w:hint="eastAsia" w:ascii="仿宋" w:hAnsi="仿宋" w:eastAsia="仿宋" w:cs="仿宋"/>
          <w:i w:val="0"/>
          <w:iCs w:val="0"/>
          <w:color w:val="auto"/>
          <w:sz w:val="24"/>
          <w:szCs w:val="24"/>
          <w:lang w:val="en-US" w:eastAsia="zh-CN"/>
        </w:rPr>
        <w:t>网上询价采购</w:t>
      </w:r>
      <w:r>
        <w:rPr>
          <w:rFonts w:hint="eastAsia" w:ascii="仿宋" w:hAnsi="仿宋" w:eastAsia="仿宋" w:cs="仿宋"/>
          <w:i w:val="0"/>
          <w:iCs w:val="0"/>
          <w:color w:val="auto"/>
          <w:sz w:val="24"/>
          <w:szCs w:val="24"/>
        </w:rPr>
        <w:t>文件，经详细研究，决定参加该项目</w:t>
      </w:r>
      <w:r>
        <w:rPr>
          <w:rFonts w:hint="eastAsia" w:ascii="仿宋" w:hAnsi="仿宋" w:eastAsia="仿宋" w:cs="仿宋"/>
          <w:i w:val="0"/>
          <w:iCs w:val="0"/>
          <w:color w:val="auto"/>
          <w:sz w:val="24"/>
          <w:szCs w:val="24"/>
          <w:lang w:val="en-US" w:eastAsia="zh-CN"/>
        </w:rPr>
        <w:t>的询价采购</w:t>
      </w:r>
      <w:r>
        <w:rPr>
          <w:rFonts w:hint="eastAsia" w:ascii="仿宋" w:hAnsi="仿宋" w:eastAsia="仿宋" w:cs="仿宋"/>
          <w:i w:val="0"/>
          <w:iCs w:val="0"/>
          <w:color w:val="auto"/>
          <w:sz w:val="24"/>
          <w:szCs w:val="24"/>
        </w:rPr>
        <w:t>。</w:t>
      </w:r>
    </w:p>
    <w:p w14:paraId="1D298CD1">
      <w:pPr>
        <w:tabs>
          <w:tab w:val="left" w:pos="6300"/>
        </w:tabs>
        <w:snapToGrid w:val="0"/>
        <w:spacing w:line="360" w:lineRule="auto"/>
        <w:ind w:left="14" w:leftChars="5" w:firstLine="458" w:firstLineChars="191"/>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1、愿意按照</w:t>
      </w:r>
      <w:r>
        <w:rPr>
          <w:rFonts w:hint="eastAsia" w:ascii="仿宋" w:hAnsi="仿宋" w:eastAsia="仿宋" w:cs="仿宋"/>
          <w:i w:val="0"/>
          <w:iCs w:val="0"/>
          <w:color w:val="auto"/>
          <w:sz w:val="24"/>
          <w:szCs w:val="24"/>
          <w:lang w:val="en-US" w:eastAsia="zh-CN"/>
        </w:rPr>
        <w:t>网上询价采购</w:t>
      </w:r>
      <w:r>
        <w:rPr>
          <w:rFonts w:hint="eastAsia" w:ascii="仿宋" w:hAnsi="仿宋" w:eastAsia="仿宋" w:cs="仿宋"/>
          <w:i w:val="0"/>
          <w:iCs w:val="0"/>
          <w:color w:val="auto"/>
          <w:sz w:val="24"/>
          <w:szCs w:val="24"/>
        </w:rPr>
        <w:t>文件中的一切要求，提供本项目的</w:t>
      </w:r>
      <w:r>
        <w:rPr>
          <w:rFonts w:hint="eastAsia" w:ascii="仿宋" w:hAnsi="仿宋" w:eastAsia="仿宋" w:cs="仿宋"/>
          <w:i w:val="0"/>
          <w:iCs w:val="0"/>
          <w:color w:val="auto"/>
          <w:sz w:val="24"/>
          <w:szCs w:val="24"/>
          <w:lang w:val="en-US" w:eastAsia="zh-CN"/>
        </w:rPr>
        <w:t>商品及服务</w:t>
      </w:r>
      <w:r>
        <w:rPr>
          <w:rFonts w:hint="eastAsia" w:ascii="仿宋" w:hAnsi="仿宋" w:eastAsia="仿宋" w:cs="仿宋"/>
          <w:i w:val="0"/>
          <w:iCs w:val="0"/>
          <w:color w:val="auto"/>
          <w:sz w:val="24"/>
          <w:szCs w:val="24"/>
        </w:rPr>
        <w:t>，报价为人民币</w:t>
      </w:r>
      <w:r>
        <w:rPr>
          <w:rFonts w:hint="eastAsia" w:ascii="仿宋" w:hAnsi="仿宋" w:eastAsia="仿宋" w:cs="仿宋"/>
          <w:i w:val="0"/>
          <w:iCs w:val="0"/>
          <w:color w:val="auto"/>
          <w:sz w:val="24"/>
          <w:szCs w:val="24"/>
          <w:u w:val="single"/>
        </w:rPr>
        <w:t>大写：     元整</w:t>
      </w:r>
      <w:r>
        <w:rPr>
          <w:rFonts w:hint="eastAsia" w:ascii="仿宋" w:hAnsi="仿宋" w:eastAsia="仿宋" w:cs="仿宋"/>
          <w:i w:val="0"/>
          <w:iCs w:val="0"/>
          <w:color w:val="auto"/>
          <w:sz w:val="24"/>
          <w:szCs w:val="24"/>
        </w:rPr>
        <w:t>；人民币</w:t>
      </w:r>
      <w:r>
        <w:rPr>
          <w:rFonts w:hint="eastAsia" w:ascii="仿宋" w:hAnsi="仿宋" w:eastAsia="仿宋" w:cs="仿宋"/>
          <w:i w:val="0"/>
          <w:iCs w:val="0"/>
          <w:color w:val="auto"/>
          <w:sz w:val="24"/>
          <w:szCs w:val="24"/>
          <w:u w:val="single"/>
        </w:rPr>
        <w:t>小写：    元</w:t>
      </w:r>
      <w:r>
        <w:rPr>
          <w:rFonts w:hint="eastAsia" w:ascii="仿宋" w:hAnsi="仿宋" w:eastAsia="仿宋" w:cs="仿宋"/>
          <w:i w:val="0"/>
          <w:iCs w:val="0"/>
          <w:color w:val="auto"/>
          <w:sz w:val="24"/>
          <w:szCs w:val="24"/>
        </w:rPr>
        <w:t>。</w:t>
      </w:r>
    </w:p>
    <w:p w14:paraId="05D23EA9">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2、我方现提交的响应文件为：响应文件电子文档壹份。</w:t>
      </w:r>
    </w:p>
    <w:p w14:paraId="228C8BAE">
      <w:pPr>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3、我方承诺</w:t>
      </w:r>
      <w:r>
        <w:rPr>
          <w:rFonts w:hint="eastAsia" w:ascii="仿宋" w:hAnsi="仿宋" w:eastAsia="仿宋" w:cs="仿宋"/>
          <w:i w:val="0"/>
          <w:iCs w:val="0"/>
          <w:color w:val="auto"/>
          <w:sz w:val="24"/>
          <w:szCs w:val="24"/>
          <w:lang w:val="en-US" w:eastAsia="zh-CN"/>
        </w:rPr>
        <w:t>：本次投标的有效期为提交响应文件截止时间起90天。</w:t>
      </w:r>
    </w:p>
    <w:p w14:paraId="0836CF62">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4、我方完全理解和接受贵方</w:t>
      </w:r>
      <w:r>
        <w:rPr>
          <w:rFonts w:hint="eastAsia" w:ascii="仿宋" w:hAnsi="仿宋" w:eastAsia="仿宋" w:cs="仿宋"/>
          <w:i w:val="0"/>
          <w:iCs w:val="0"/>
          <w:color w:val="auto"/>
          <w:sz w:val="24"/>
          <w:szCs w:val="24"/>
          <w:lang w:val="en-US" w:eastAsia="zh-CN"/>
        </w:rPr>
        <w:t>网上询价采购</w:t>
      </w:r>
      <w:r>
        <w:rPr>
          <w:rFonts w:hint="eastAsia" w:ascii="仿宋" w:hAnsi="仿宋" w:eastAsia="仿宋" w:cs="仿宋"/>
          <w:i w:val="0"/>
          <w:iCs w:val="0"/>
          <w:color w:val="auto"/>
          <w:sz w:val="24"/>
          <w:szCs w:val="24"/>
        </w:rPr>
        <w:t>文件的一切规定和要求及</w:t>
      </w:r>
      <w:r>
        <w:rPr>
          <w:rFonts w:hint="eastAsia" w:ascii="仿宋" w:hAnsi="仿宋" w:eastAsia="仿宋" w:cs="仿宋"/>
          <w:i w:val="0"/>
          <w:iCs w:val="0"/>
          <w:color w:val="auto"/>
          <w:sz w:val="24"/>
          <w:szCs w:val="24"/>
          <w:lang w:val="en-US" w:eastAsia="zh-CN"/>
        </w:rPr>
        <w:t>评标</w:t>
      </w:r>
      <w:r>
        <w:rPr>
          <w:rFonts w:hint="eastAsia" w:ascii="仿宋" w:hAnsi="仿宋" w:eastAsia="仿宋" w:cs="仿宋"/>
          <w:i w:val="0"/>
          <w:iCs w:val="0"/>
          <w:color w:val="auto"/>
          <w:sz w:val="24"/>
          <w:szCs w:val="24"/>
        </w:rPr>
        <w:t>办法。</w:t>
      </w:r>
    </w:p>
    <w:p w14:paraId="0B659F23">
      <w:pPr>
        <w:tabs>
          <w:tab w:val="left" w:pos="6300"/>
        </w:tabs>
        <w:snapToGrid w:val="0"/>
        <w:spacing w:line="360" w:lineRule="auto"/>
        <w:ind w:firstLine="480" w:firstLineChars="200"/>
        <w:rPr>
          <w:rFonts w:hint="eastAsia" w:ascii="方正仿宋_GBK" w:hAnsi="仿宋" w:eastAsia="方正仿宋_GBK"/>
          <w:sz w:val="24"/>
          <w:szCs w:val="28"/>
          <w:lang w:eastAsia="zh-CN"/>
        </w:rPr>
      </w:pPr>
      <w:r>
        <w:rPr>
          <w:rFonts w:hint="eastAsia" w:ascii="方正仿宋_GBK" w:hAnsi="仿宋" w:eastAsia="方正仿宋_GBK"/>
          <w:sz w:val="24"/>
          <w:szCs w:val="28"/>
          <w:lang w:val="en-US" w:eastAsia="zh-CN"/>
        </w:rPr>
        <w:t>5</w:t>
      </w:r>
      <w:r>
        <w:rPr>
          <w:rFonts w:hint="eastAsia" w:ascii="方正仿宋_GBK" w:hAnsi="仿宋" w:eastAsia="方正仿宋_GBK"/>
          <w:sz w:val="24"/>
          <w:szCs w:val="28"/>
        </w:rPr>
        <w:t>、如果我方中标，我方将履行</w:t>
      </w:r>
      <w:r>
        <w:rPr>
          <w:rFonts w:hint="eastAsia" w:ascii="方正仿宋_GBK" w:hAnsi="仿宋" w:eastAsia="方正仿宋_GBK"/>
          <w:sz w:val="24"/>
          <w:szCs w:val="28"/>
          <w:lang w:val="en-US" w:eastAsia="zh-CN"/>
        </w:rPr>
        <w:t>采购文件</w:t>
      </w:r>
      <w:r>
        <w:rPr>
          <w:rFonts w:hint="eastAsia" w:ascii="方正仿宋_GBK" w:hAnsi="仿宋" w:eastAsia="方正仿宋_GBK"/>
          <w:sz w:val="24"/>
          <w:szCs w:val="28"/>
        </w:rPr>
        <w:t>中规定的各项要求以及我方</w:t>
      </w:r>
      <w:r>
        <w:rPr>
          <w:rFonts w:hint="eastAsia" w:ascii="方正仿宋_GBK" w:hAnsi="仿宋" w:eastAsia="方正仿宋_GBK"/>
          <w:sz w:val="24"/>
          <w:szCs w:val="28"/>
          <w:lang w:val="en-US" w:eastAsia="zh-CN"/>
        </w:rPr>
        <w:t>响应</w:t>
      </w:r>
      <w:r>
        <w:rPr>
          <w:rFonts w:hint="eastAsia" w:ascii="方正仿宋_GBK" w:hAnsi="仿宋" w:eastAsia="方正仿宋_GBK"/>
          <w:sz w:val="24"/>
          <w:szCs w:val="28"/>
        </w:rPr>
        <w:t>文件的各项承诺，按《中华人民共和国政府采购法》、《中华人民共和国民法典》及合同约定条款承担我方责任</w:t>
      </w:r>
      <w:r>
        <w:rPr>
          <w:rFonts w:hint="eastAsia" w:ascii="方正仿宋_GBK" w:hAnsi="仿宋" w:eastAsia="方正仿宋_GBK"/>
          <w:sz w:val="24"/>
          <w:szCs w:val="28"/>
          <w:lang w:eastAsia="zh-CN"/>
        </w:rPr>
        <w:t>。</w:t>
      </w:r>
    </w:p>
    <w:p w14:paraId="1C7D4F99">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val="en-US" w:eastAsia="zh-CN"/>
        </w:rPr>
        <w:t>6</w:t>
      </w:r>
      <w:r>
        <w:rPr>
          <w:rFonts w:hint="eastAsia" w:ascii="仿宋" w:hAnsi="仿宋" w:eastAsia="仿宋" w:cs="仿宋"/>
          <w:i w:val="0"/>
          <w:iCs w:val="0"/>
          <w:color w:val="auto"/>
          <w:sz w:val="24"/>
          <w:szCs w:val="24"/>
        </w:rPr>
        <w:t>、我方理解，最低报价不是成交的唯一条件。</w:t>
      </w:r>
    </w:p>
    <w:p w14:paraId="0B9DF85F">
      <w:pPr>
        <w:tabs>
          <w:tab w:val="left" w:pos="6300"/>
        </w:tabs>
        <w:snapToGrid w:val="0"/>
        <w:spacing w:line="360" w:lineRule="auto"/>
        <w:ind w:firstLine="570"/>
        <w:rPr>
          <w:rFonts w:hint="eastAsia" w:ascii="仿宋" w:hAnsi="仿宋" w:eastAsia="仿宋" w:cs="仿宋"/>
          <w:i w:val="0"/>
          <w:iCs w:val="0"/>
          <w:color w:val="auto"/>
          <w:sz w:val="24"/>
          <w:szCs w:val="24"/>
        </w:rPr>
      </w:pPr>
    </w:p>
    <w:p w14:paraId="39C5AFFE">
      <w:pPr>
        <w:tabs>
          <w:tab w:val="left" w:pos="6300"/>
        </w:tabs>
        <w:snapToGrid w:val="0"/>
        <w:spacing w:line="360" w:lineRule="auto"/>
        <w:ind w:firstLine="570"/>
        <w:rPr>
          <w:rFonts w:hint="eastAsia" w:ascii="仿宋" w:hAnsi="仿宋" w:eastAsia="仿宋" w:cs="仿宋"/>
          <w:i w:val="0"/>
          <w:iCs w:val="0"/>
          <w:color w:val="auto"/>
          <w:sz w:val="24"/>
          <w:szCs w:val="24"/>
        </w:rPr>
      </w:pPr>
    </w:p>
    <w:p w14:paraId="01D5406B">
      <w:pPr>
        <w:tabs>
          <w:tab w:val="left" w:pos="6300"/>
        </w:tabs>
        <w:snapToGrid w:val="0"/>
        <w:spacing w:line="360" w:lineRule="auto"/>
        <w:ind w:firstLine="570"/>
        <w:rPr>
          <w:rFonts w:hint="eastAsia" w:ascii="仿宋" w:hAnsi="仿宋" w:eastAsia="仿宋" w:cs="仿宋"/>
          <w:i w:val="0"/>
          <w:iCs w:val="0"/>
          <w:color w:val="auto"/>
          <w:sz w:val="24"/>
          <w:szCs w:val="24"/>
        </w:rPr>
      </w:pPr>
    </w:p>
    <w:p w14:paraId="17077F3F">
      <w:pPr>
        <w:tabs>
          <w:tab w:val="left" w:pos="6300"/>
        </w:tabs>
        <w:snapToGrid w:val="0"/>
        <w:spacing w:line="360" w:lineRule="auto"/>
        <w:ind w:firstLine="570"/>
        <w:rPr>
          <w:rFonts w:hint="eastAsia" w:ascii="仿宋" w:hAnsi="仿宋" w:eastAsia="仿宋" w:cs="仿宋"/>
          <w:i w:val="0"/>
          <w:iCs w:val="0"/>
          <w:color w:val="auto"/>
          <w:sz w:val="24"/>
          <w:szCs w:val="24"/>
        </w:rPr>
      </w:pPr>
    </w:p>
    <w:p w14:paraId="39EFF934">
      <w:pPr>
        <w:tabs>
          <w:tab w:val="left" w:pos="6300"/>
        </w:tabs>
        <w:snapToGrid w:val="0"/>
        <w:spacing w:line="360"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供应商名称（公章）：</w:t>
      </w:r>
    </w:p>
    <w:p w14:paraId="4FEB0A93">
      <w:pPr>
        <w:snapToGrid w:val="0"/>
        <w:spacing w:line="360" w:lineRule="auto"/>
        <w:ind w:firstLine="480" w:firstLineChars="200"/>
        <w:rPr>
          <w:rFonts w:hint="eastAsia" w:ascii="仿宋" w:hAnsi="仿宋" w:eastAsia="仿宋" w:cs="仿宋"/>
          <w:i w:val="0"/>
          <w:iCs w:val="0"/>
          <w:color w:val="auto"/>
          <w:sz w:val="24"/>
          <w:szCs w:val="24"/>
        </w:rPr>
        <w:sectPr>
          <w:headerReference r:id="rId6" w:type="default"/>
          <w:footerReference r:id="rId7" w:type="default"/>
          <w:pgSz w:w="11907" w:h="16840"/>
          <w:pgMar w:top="1134" w:right="1191" w:bottom="1134" w:left="1304" w:header="851" w:footer="992" w:gutter="0"/>
          <w:pgNumType w:fmt="decimal" w:start="6"/>
          <w:cols w:space="720" w:num="1"/>
          <w:docGrid w:linePitch="380" w:charSpace="-5735"/>
        </w:sectPr>
      </w:pPr>
      <w:r>
        <w:rPr>
          <w:rFonts w:hint="eastAsia" w:ascii="仿宋" w:hAnsi="仿宋" w:eastAsia="仿宋" w:cs="仿宋"/>
          <w:i w:val="0"/>
          <w:iCs w:val="0"/>
          <w:color w:val="auto"/>
          <w:sz w:val="24"/>
          <w:szCs w:val="24"/>
        </w:rPr>
        <w:t xml:space="preserve">                                                  年   月   日</w:t>
      </w:r>
    </w:p>
    <w:p w14:paraId="135963AA">
      <w:pPr>
        <w:tabs>
          <w:tab w:val="left" w:pos="2895"/>
        </w:tabs>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（二）明细报价表</w:t>
      </w:r>
    </w:p>
    <w:p w14:paraId="212D65B5">
      <w:pPr>
        <w:pStyle w:val="4"/>
        <w:spacing w:before="0" w:after="0" w:line="360" w:lineRule="auto"/>
        <w:jc w:val="center"/>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ab/>
      </w:r>
    </w:p>
    <w:p w14:paraId="5AB45923">
      <w:pPr>
        <w:pStyle w:val="4"/>
        <w:spacing w:before="0" w:after="0" w:line="360" w:lineRule="auto"/>
        <w:jc w:val="center"/>
        <w:rPr>
          <w:rFonts w:ascii="仿宋_GB2312" w:hAnsi="仿宋_GB2312" w:eastAsia="仿宋_GB2312" w:cs="仿宋_GB2312"/>
          <w:sz w:val="24"/>
          <w:szCs w:val="24"/>
        </w:rPr>
      </w:pPr>
      <w:r>
        <w:rPr>
          <w:rFonts w:hint="eastAsia" w:ascii="仿宋" w:hAnsi="仿宋" w:eastAsia="仿宋" w:cs="仿宋"/>
          <w:b/>
          <w:i w:val="0"/>
          <w:iCs w:val="0"/>
          <w:color w:val="auto"/>
          <w:kern w:val="2"/>
          <w:sz w:val="24"/>
          <w:szCs w:val="24"/>
          <w:lang w:val="en-US" w:eastAsia="zh-CN" w:bidi="ar-SA"/>
        </w:rPr>
        <w:t>明细报价表</w:t>
      </w:r>
    </w:p>
    <w:p w14:paraId="16F134D4">
      <w:pPr>
        <w:tabs>
          <w:tab w:val="left" w:pos="6300"/>
        </w:tabs>
        <w:snapToGrid w:val="0"/>
        <w:spacing w:line="360" w:lineRule="auto"/>
        <w:jc w:val="left"/>
        <w:outlineLvl w:val="0"/>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项目名称：</w:t>
      </w:r>
    </w:p>
    <w:tbl>
      <w:tblPr>
        <w:tblStyle w:val="18"/>
        <w:tblW w:w="8688" w:type="dxa"/>
        <w:tblInd w:w="93" w:type="dxa"/>
        <w:tblLayout w:type="fixed"/>
        <w:tblCellMar>
          <w:top w:w="0" w:type="dxa"/>
          <w:left w:w="108" w:type="dxa"/>
          <w:bottom w:w="0" w:type="dxa"/>
          <w:right w:w="108" w:type="dxa"/>
        </w:tblCellMar>
      </w:tblPr>
      <w:tblGrid>
        <w:gridCol w:w="724"/>
        <w:gridCol w:w="401"/>
        <w:gridCol w:w="613"/>
        <w:gridCol w:w="475"/>
        <w:gridCol w:w="550"/>
        <w:gridCol w:w="1663"/>
        <w:gridCol w:w="1125"/>
        <w:gridCol w:w="900"/>
        <w:gridCol w:w="2237"/>
      </w:tblGrid>
      <w:tr w14:paraId="5D56ED51">
        <w:tblPrEx>
          <w:tblCellMar>
            <w:top w:w="0" w:type="dxa"/>
            <w:left w:w="108" w:type="dxa"/>
            <w:bottom w:w="0" w:type="dxa"/>
            <w:right w:w="108" w:type="dxa"/>
          </w:tblCellMar>
        </w:tblPrEx>
        <w:trPr>
          <w:trHeight w:val="30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525C33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序号</w:t>
            </w:r>
          </w:p>
        </w:tc>
        <w:tc>
          <w:tcPr>
            <w:tcW w:w="1014" w:type="dxa"/>
            <w:gridSpan w:val="2"/>
            <w:tcBorders>
              <w:top w:val="single" w:color="auto" w:sz="4" w:space="0"/>
              <w:left w:val="nil"/>
              <w:bottom w:val="single" w:color="auto" w:sz="4" w:space="0"/>
              <w:right w:val="single" w:color="auto" w:sz="4" w:space="0"/>
            </w:tcBorders>
            <w:noWrap/>
            <w:vAlign w:val="center"/>
          </w:tcPr>
          <w:p w14:paraId="1F55570F">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产品名称</w:t>
            </w:r>
          </w:p>
        </w:tc>
        <w:tc>
          <w:tcPr>
            <w:tcW w:w="475" w:type="dxa"/>
            <w:tcBorders>
              <w:top w:val="single" w:color="auto" w:sz="4" w:space="0"/>
              <w:left w:val="nil"/>
              <w:bottom w:val="single" w:color="auto" w:sz="4" w:space="0"/>
              <w:right w:val="single" w:color="auto" w:sz="4" w:space="0"/>
            </w:tcBorders>
            <w:noWrap/>
            <w:vAlign w:val="center"/>
          </w:tcPr>
          <w:p w14:paraId="1A2005DB">
            <w:pPr>
              <w:widowControl/>
              <w:jc w:val="center"/>
              <w:rPr>
                <w:rFonts w:hint="eastAsia"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数量</w:t>
            </w:r>
          </w:p>
        </w:tc>
        <w:tc>
          <w:tcPr>
            <w:tcW w:w="550" w:type="dxa"/>
            <w:tcBorders>
              <w:top w:val="single" w:color="auto" w:sz="4" w:space="0"/>
              <w:left w:val="nil"/>
              <w:bottom w:val="single" w:color="auto" w:sz="4" w:space="0"/>
              <w:right w:val="single" w:color="auto" w:sz="4" w:space="0"/>
            </w:tcBorders>
            <w:noWrap/>
            <w:vAlign w:val="center"/>
          </w:tcPr>
          <w:p w14:paraId="3B3E4C6D">
            <w:pPr>
              <w:widowControl/>
              <w:jc w:val="center"/>
              <w:rPr>
                <w:rFonts w:hint="eastAsia"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单位</w:t>
            </w:r>
          </w:p>
        </w:tc>
        <w:tc>
          <w:tcPr>
            <w:tcW w:w="1663" w:type="dxa"/>
            <w:tcBorders>
              <w:top w:val="single" w:color="auto" w:sz="4" w:space="0"/>
              <w:left w:val="nil"/>
              <w:bottom w:val="single" w:color="auto" w:sz="4" w:space="0"/>
              <w:right w:val="single" w:color="auto" w:sz="4" w:space="0"/>
            </w:tcBorders>
            <w:vAlign w:val="center"/>
          </w:tcPr>
          <w:p w14:paraId="5F51667F">
            <w:pPr>
              <w:widowControl/>
              <w:jc w:val="center"/>
              <w:rPr>
                <w:rFonts w:hint="default" w:ascii="方正仿宋_GBK" w:hAnsi="宋体" w:eastAsia="方正仿宋_GBK" w:cs="宋体"/>
                <w:b/>
                <w:bCs/>
                <w:kern w:val="0"/>
                <w:sz w:val="28"/>
                <w:szCs w:val="28"/>
                <w:lang w:val="en-US" w:eastAsia="zh-CN"/>
              </w:rPr>
            </w:pPr>
            <w:r>
              <w:rPr>
                <w:rFonts w:hint="eastAsia" w:ascii="方正仿宋_GBK" w:hAnsi="宋体" w:eastAsia="方正仿宋_GBK" w:cs="宋体"/>
                <w:b/>
                <w:bCs/>
                <w:kern w:val="0"/>
                <w:sz w:val="28"/>
                <w:szCs w:val="28"/>
                <w:lang w:val="en-US" w:eastAsia="zh-CN"/>
              </w:rPr>
              <w:t>品牌型号</w:t>
            </w:r>
          </w:p>
        </w:tc>
        <w:tc>
          <w:tcPr>
            <w:tcW w:w="1125" w:type="dxa"/>
            <w:tcBorders>
              <w:top w:val="single" w:color="auto" w:sz="4" w:space="0"/>
              <w:left w:val="nil"/>
              <w:bottom w:val="single" w:color="auto" w:sz="4" w:space="0"/>
              <w:right w:val="single" w:color="auto" w:sz="4" w:space="0"/>
            </w:tcBorders>
            <w:vAlign w:val="center"/>
          </w:tcPr>
          <w:p w14:paraId="612612AA">
            <w:pPr>
              <w:widowControl/>
              <w:jc w:val="center"/>
              <w:rPr>
                <w:rFonts w:hint="eastAsia" w:ascii="方正仿宋_GBK" w:hAnsi="宋体" w:eastAsia="方正仿宋_GBK" w:cs="宋体"/>
                <w:b/>
                <w:bCs/>
                <w:kern w:val="0"/>
                <w:sz w:val="28"/>
                <w:szCs w:val="28"/>
                <w:lang w:val="en-US" w:eastAsia="zh-CN"/>
              </w:rPr>
            </w:pPr>
            <w:r>
              <w:rPr>
                <w:rFonts w:hint="eastAsia" w:ascii="方正仿宋_GBK" w:hAnsi="宋体" w:eastAsia="方正仿宋_GBK" w:cs="宋体"/>
                <w:b/>
                <w:bCs/>
                <w:kern w:val="0"/>
                <w:sz w:val="28"/>
                <w:szCs w:val="28"/>
                <w:lang w:val="en-US" w:eastAsia="zh-CN"/>
              </w:rPr>
              <w:t>编号</w:t>
            </w:r>
          </w:p>
        </w:tc>
        <w:tc>
          <w:tcPr>
            <w:tcW w:w="900" w:type="dxa"/>
            <w:tcBorders>
              <w:top w:val="single" w:color="auto" w:sz="4" w:space="0"/>
              <w:left w:val="nil"/>
              <w:bottom w:val="single" w:color="auto" w:sz="4" w:space="0"/>
              <w:right w:val="single" w:color="auto" w:sz="4" w:space="0"/>
            </w:tcBorders>
            <w:vAlign w:val="center"/>
          </w:tcPr>
          <w:p w14:paraId="6DF209A6">
            <w:pPr>
              <w:widowControl/>
              <w:jc w:val="center"/>
              <w:rPr>
                <w:rFonts w:hint="eastAsia" w:ascii="方正仿宋_GBK" w:hAnsi="宋体" w:eastAsia="方正仿宋_GBK" w:cs="宋体"/>
                <w:b/>
                <w:bCs/>
                <w:kern w:val="0"/>
                <w:sz w:val="28"/>
                <w:szCs w:val="28"/>
                <w:lang w:eastAsia="zh-CN"/>
              </w:rPr>
            </w:pPr>
            <w:r>
              <w:rPr>
                <w:rFonts w:hint="eastAsia" w:ascii="方正仿宋_GBK" w:hAnsi="宋体" w:eastAsia="方正仿宋_GBK" w:cs="宋体"/>
                <w:b/>
                <w:bCs/>
                <w:kern w:val="0"/>
                <w:sz w:val="28"/>
                <w:szCs w:val="28"/>
                <w:lang w:val="en-US" w:eastAsia="zh-CN"/>
              </w:rPr>
              <w:t>使用部门</w:t>
            </w:r>
          </w:p>
        </w:tc>
        <w:tc>
          <w:tcPr>
            <w:tcW w:w="2237" w:type="dxa"/>
            <w:tcBorders>
              <w:top w:val="single" w:color="auto" w:sz="4" w:space="0"/>
              <w:left w:val="nil"/>
              <w:bottom w:val="single" w:color="auto" w:sz="4" w:space="0"/>
              <w:right w:val="single" w:color="auto" w:sz="4" w:space="0"/>
            </w:tcBorders>
            <w:vAlign w:val="center"/>
          </w:tcPr>
          <w:p w14:paraId="3FB142FE">
            <w:pPr>
              <w:pStyle w:val="9"/>
              <w:widowControl/>
              <w:jc w:val="center"/>
              <w:rPr>
                <w:rFonts w:hint="default" w:ascii="方正仿宋_GBK" w:hAnsi="宋体" w:eastAsia="方正仿宋_GBK" w:cs="宋体"/>
                <w:b/>
                <w:bCs/>
                <w:kern w:val="0"/>
                <w:sz w:val="28"/>
                <w:szCs w:val="28"/>
                <w:lang w:val="en-US"/>
              </w:rPr>
            </w:pPr>
            <w:r>
              <w:rPr>
                <w:rFonts w:hint="eastAsia" w:ascii="方正仿宋_GBK" w:hAnsi="宋体" w:eastAsia="方正仿宋_GBK" w:cs="宋体"/>
                <w:b/>
                <w:bCs/>
                <w:kern w:val="0"/>
                <w:sz w:val="28"/>
                <w:szCs w:val="28"/>
                <w:lang w:val="en-US" w:eastAsia="zh-CN"/>
              </w:rPr>
              <w:t>2年维保价格</w:t>
            </w:r>
          </w:p>
          <w:p w14:paraId="7CADC8A1">
            <w:pPr>
              <w:pStyle w:val="9"/>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r>
      <w:tr w14:paraId="1EB58228">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bottom"/>
          </w:tcPr>
          <w:p w14:paraId="78B103D5">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014" w:type="dxa"/>
            <w:gridSpan w:val="2"/>
            <w:tcBorders>
              <w:top w:val="nil"/>
              <w:left w:val="nil"/>
              <w:bottom w:val="single" w:color="auto" w:sz="4" w:space="0"/>
              <w:right w:val="single" w:color="auto" w:sz="4" w:space="0"/>
            </w:tcBorders>
            <w:vAlign w:val="bottom"/>
          </w:tcPr>
          <w:p w14:paraId="76D3F775">
            <w:pPr>
              <w:widowControl/>
              <w:spacing w:line="360" w:lineRule="auto"/>
              <w:jc w:val="center"/>
              <w:textAlignment w:val="center"/>
              <w:rPr>
                <w:rFonts w:hint="default" w:ascii="方正仿宋_GBK" w:hAnsi="方正仿宋_GBK" w:eastAsia="方正仿宋_GBK" w:cs="方正仿宋_GBK"/>
                <w:color w:val="000000"/>
                <w:kern w:val="0"/>
                <w:sz w:val="24"/>
                <w:szCs w:val="24"/>
                <w:lang w:val="en-US" w:eastAsia="zh-CN"/>
              </w:rPr>
            </w:pPr>
          </w:p>
        </w:tc>
        <w:tc>
          <w:tcPr>
            <w:tcW w:w="475" w:type="dxa"/>
            <w:tcBorders>
              <w:top w:val="nil"/>
              <w:left w:val="nil"/>
              <w:bottom w:val="single" w:color="auto" w:sz="4" w:space="0"/>
              <w:right w:val="single" w:color="auto" w:sz="4" w:space="0"/>
            </w:tcBorders>
            <w:vAlign w:val="bottom"/>
          </w:tcPr>
          <w:p w14:paraId="6CA62662">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550" w:type="dxa"/>
            <w:tcBorders>
              <w:top w:val="nil"/>
              <w:left w:val="nil"/>
              <w:bottom w:val="single" w:color="auto" w:sz="4" w:space="0"/>
              <w:right w:val="single" w:color="auto" w:sz="4" w:space="0"/>
            </w:tcBorders>
            <w:vAlign w:val="bottom"/>
          </w:tcPr>
          <w:p w14:paraId="61C683BC">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663" w:type="dxa"/>
            <w:tcBorders>
              <w:top w:val="nil"/>
              <w:left w:val="nil"/>
              <w:bottom w:val="single" w:color="auto" w:sz="4" w:space="0"/>
              <w:right w:val="single" w:color="auto" w:sz="4" w:space="0"/>
            </w:tcBorders>
            <w:vAlign w:val="center"/>
          </w:tcPr>
          <w:p w14:paraId="128C9254">
            <w:pPr>
              <w:jc w:val="center"/>
              <w:rPr>
                <w:rFonts w:ascii="方正仿宋_GBK" w:hAnsi="方正仿宋_GBK" w:eastAsia="方正仿宋_GBK" w:cs="方正仿宋_GBK"/>
                <w:sz w:val="24"/>
                <w:szCs w:val="24"/>
              </w:rPr>
            </w:pPr>
          </w:p>
        </w:tc>
        <w:tc>
          <w:tcPr>
            <w:tcW w:w="1125" w:type="dxa"/>
            <w:tcBorders>
              <w:top w:val="nil"/>
              <w:left w:val="nil"/>
              <w:bottom w:val="single" w:color="auto" w:sz="4" w:space="0"/>
              <w:right w:val="single" w:color="auto" w:sz="4" w:space="0"/>
            </w:tcBorders>
            <w:vAlign w:val="center"/>
          </w:tcPr>
          <w:p w14:paraId="5B2E6D9E">
            <w:pPr>
              <w:jc w:val="center"/>
              <w:rPr>
                <w:rFonts w:hint="eastAsia" w:ascii="仿宋" w:hAnsi="仿宋" w:eastAsia="仿宋" w:cs="仿宋"/>
                <w:i w:val="0"/>
                <w:iCs w:val="0"/>
                <w:color w:val="auto"/>
                <w:sz w:val="24"/>
                <w:szCs w:val="24"/>
                <w:lang w:val="en-US" w:eastAsia="zh-CN"/>
              </w:rPr>
            </w:pPr>
          </w:p>
        </w:tc>
        <w:tc>
          <w:tcPr>
            <w:tcW w:w="900" w:type="dxa"/>
            <w:tcBorders>
              <w:top w:val="nil"/>
              <w:left w:val="nil"/>
              <w:bottom w:val="single" w:color="auto" w:sz="4" w:space="0"/>
              <w:right w:val="single" w:color="auto" w:sz="4" w:space="0"/>
            </w:tcBorders>
            <w:vAlign w:val="center"/>
          </w:tcPr>
          <w:p w14:paraId="7639FEEE">
            <w:pPr>
              <w:jc w:val="center"/>
              <w:rPr>
                <w:rFonts w:ascii="方正仿宋_GBK" w:hAnsi="方正仿宋_GBK" w:eastAsia="方正仿宋_GBK" w:cs="方正仿宋_GBK"/>
                <w:sz w:val="24"/>
                <w:szCs w:val="24"/>
              </w:rPr>
            </w:pPr>
          </w:p>
        </w:tc>
        <w:tc>
          <w:tcPr>
            <w:tcW w:w="2237" w:type="dxa"/>
            <w:tcBorders>
              <w:top w:val="nil"/>
              <w:left w:val="nil"/>
              <w:bottom w:val="single" w:color="auto" w:sz="4" w:space="0"/>
              <w:right w:val="single" w:color="auto" w:sz="4" w:space="0"/>
            </w:tcBorders>
            <w:vAlign w:val="bottom"/>
          </w:tcPr>
          <w:p w14:paraId="6E14999E">
            <w:pPr>
              <w:keepNext/>
              <w:snapToGrid w:val="0"/>
              <w:spacing w:line="360" w:lineRule="auto"/>
              <w:jc w:val="center"/>
              <w:outlineLvl w:val="0"/>
              <w:rPr>
                <w:rFonts w:ascii="方正仿宋_GBK" w:hAnsi="方正仿宋_GBK" w:eastAsia="方正仿宋_GBK" w:cs="方正仿宋_GBK"/>
                <w:sz w:val="24"/>
                <w:szCs w:val="24"/>
              </w:rPr>
            </w:pPr>
          </w:p>
        </w:tc>
      </w:tr>
      <w:tr w14:paraId="7E16FF73">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bottom"/>
          </w:tcPr>
          <w:p w14:paraId="6F7D42F9">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014" w:type="dxa"/>
            <w:gridSpan w:val="2"/>
            <w:tcBorders>
              <w:top w:val="nil"/>
              <w:left w:val="nil"/>
              <w:bottom w:val="single" w:color="auto" w:sz="4" w:space="0"/>
              <w:right w:val="single" w:color="auto" w:sz="4" w:space="0"/>
            </w:tcBorders>
            <w:vAlign w:val="bottom"/>
          </w:tcPr>
          <w:p w14:paraId="75D567C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475" w:type="dxa"/>
            <w:tcBorders>
              <w:top w:val="nil"/>
              <w:left w:val="nil"/>
              <w:bottom w:val="single" w:color="auto" w:sz="4" w:space="0"/>
              <w:right w:val="single" w:color="auto" w:sz="4" w:space="0"/>
            </w:tcBorders>
            <w:vAlign w:val="bottom"/>
          </w:tcPr>
          <w:p w14:paraId="090B253F">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50" w:type="dxa"/>
            <w:tcBorders>
              <w:top w:val="nil"/>
              <w:left w:val="nil"/>
              <w:bottom w:val="single" w:color="auto" w:sz="4" w:space="0"/>
              <w:right w:val="single" w:color="auto" w:sz="4" w:space="0"/>
            </w:tcBorders>
            <w:vAlign w:val="bottom"/>
          </w:tcPr>
          <w:p w14:paraId="44D4CD6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1663" w:type="dxa"/>
            <w:tcBorders>
              <w:top w:val="nil"/>
              <w:left w:val="nil"/>
              <w:bottom w:val="single" w:color="auto" w:sz="4" w:space="0"/>
              <w:right w:val="single" w:color="auto" w:sz="4" w:space="0"/>
            </w:tcBorders>
            <w:vAlign w:val="center"/>
          </w:tcPr>
          <w:p w14:paraId="6BBF2F4C">
            <w:pPr>
              <w:jc w:val="center"/>
              <w:rPr>
                <w:rFonts w:ascii="方正仿宋_GBK" w:hAnsi="方正仿宋_GBK" w:eastAsia="方正仿宋_GBK" w:cs="方正仿宋_GBK"/>
                <w:sz w:val="24"/>
                <w:szCs w:val="24"/>
              </w:rPr>
            </w:pPr>
          </w:p>
        </w:tc>
        <w:tc>
          <w:tcPr>
            <w:tcW w:w="1125" w:type="dxa"/>
            <w:tcBorders>
              <w:top w:val="nil"/>
              <w:left w:val="nil"/>
              <w:bottom w:val="single" w:color="auto" w:sz="4" w:space="0"/>
              <w:right w:val="single" w:color="auto" w:sz="4" w:space="0"/>
            </w:tcBorders>
            <w:vAlign w:val="center"/>
          </w:tcPr>
          <w:p w14:paraId="2C366932">
            <w:pPr>
              <w:jc w:val="center"/>
              <w:rPr>
                <w:rFonts w:hint="eastAsia" w:ascii="仿宋" w:hAnsi="仿宋" w:eastAsia="仿宋" w:cs="仿宋"/>
                <w:i w:val="0"/>
                <w:iCs w:val="0"/>
                <w:color w:val="auto"/>
                <w:sz w:val="24"/>
                <w:szCs w:val="24"/>
                <w:lang w:val="en-US" w:eastAsia="zh-CN"/>
              </w:rPr>
            </w:pPr>
          </w:p>
        </w:tc>
        <w:tc>
          <w:tcPr>
            <w:tcW w:w="900" w:type="dxa"/>
            <w:tcBorders>
              <w:top w:val="nil"/>
              <w:left w:val="nil"/>
              <w:bottom w:val="single" w:color="auto" w:sz="4" w:space="0"/>
              <w:right w:val="single" w:color="auto" w:sz="4" w:space="0"/>
            </w:tcBorders>
            <w:vAlign w:val="center"/>
          </w:tcPr>
          <w:p w14:paraId="0F176F00">
            <w:pPr>
              <w:jc w:val="center"/>
              <w:rPr>
                <w:rFonts w:ascii="方正仿宋_GBK" w:hAnsi="方正仿宋_GBK" w:eastAsia="方正仿宋_GBK" w:cs="方正仿宋_GBK"/>
                <w:sz w:val="24"/>
                <w:szCs w:val="24"/>
              </w:rPr>
            </w:pPr>
          </w:p>
        </w:tc>
        <w:tc>
          <w:tcPr>
            <w:tcW w:w="2237" w:type="dxa"/>
            <w:tcBorders>
              <w:top w:val="nil"/>
              <w:left w:val="nil"/>
              <w:bottom w:val="single" w:color="auto" w:sz="4" w:space="0"/>
              <w:right w:val="single" w:color="auto" w:sz="4" w:space="0"/>
            </w:tcBorders>
            <w:vAlign w:val="bottom"/>
          </w:tcPr>
          <w:p w14:paraId="4CCA1F6D">
            <w:pPr>
              <w:keepNext/>
              <w:snapToGrid w:val="0"/>
              <w:spacing w:line="360" w:lineRule="auto"/>
              <w:jc w:val="center"/>
              <w:outlineLvl w:val="0"/>
              <w:rPr>
                <w:rFonts w:ascii="方正仿宋_GBK" w:hAnsi="方正仿宋_GBK" w:eastAsia="方正仿宋_GBK" w:cs="方正仿宋_GBK"/>
                <w:sz w:val="24"/>
                <w:szCs w:val="24"/>
              </w:rPr>
            </w:pPr>
          </w:p>
        </w:tc>
      </w:tr>
      <w:tr w14:paraId="1540727E">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bottom"/>
          </w:tcPr>
          <w:p w14:paraId="3A168AA3">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014" w:type="dxa"/>
            <w:gridSpan w:val="2"/>
            <w:tcBorders>
              <w:top w:val="nil"/>
              <w:left w:val="nil"/>
              <w:bottom w:val="single" w:color="auto" w:sz="4" w:space="0"/>
              <w:right w:val="single" w:color="auto" w:sz="4" w:space="0"/>
            </w:tcBorders>
            <w:vAlign w:val="bottom"/>
          </w:tcPr>
          <w:p w14:paraId="2AE9B13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475" w:type="dxa"/>
            <w:tcBorders>
              <w:top w:val="nil"/>
              <w:left w:val="nil"/>
              <w:bottom w:val="single" w:color="auto" w:sz="4" w:space="0"/>
              <w:right w:val="single" w:color="auto" w:sz="4" w:space="0"/>
            </w:tcBorders>
            <w:vAlign w:val="bottom"/>
          </w:tcPr>
          <w:p w14:paraId="116EABFE">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50" w:type="dxa"/>
            <w:tcBorders>
              <w:top w:val="nil"/>
              <w:left w:val="nil"/>
              <w:bottom w:val="single" w:color="auto" w:sz="4" w:space="0"/>
              <w:right w:val="single" w:color="auto" w:sz="4" w:space="0"/>
            </w:tcBorders>
            <w:vAlign w:val="bottom"/>
          </w:tcPr>
          <w:p w14:paraId="18FDAC5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1663" w:type="dxa"/>
            <w:tcBorders>
              <w:top w:val="nil"/>
              <w:left w:val="nil"/>
              <w:bottom w:val="single" w:color="auto" w:sz="4" w:space="0"/>
              <w:right w:val="single" w:color="auto" w:sz="4" w:space="0"/>
            </w:tcBorders>
            <w:vAlign w:val="center"/>
          </w:tcPr>
          <w:p w14:paraId="2EB2ECA8">
            <w:pPr>
              <w:jc w:val="center"/>
              <w:rPr>
                <w:rFonts w:ascii="方正仿宋_GBK" w:hAnsi="方正仿宋_GBK" w:eastAsia="方正仿宋_GBK" w:cs="方正仿宋_GBK"/>
                <w:sz w:val="24"/>
                <w:szCs w:val="24"/>
              </w:rPr>
            </w:pPr>
          </w:p>
        </w:tc>
        <w:tc>
          <w:tcPr>
            <w:tcW w:w="1125" w:type="dxa"/>
            <w:tcBorders>
              <w:top w:val="nil"/>
              <w:left w:val="nil"/>
              <w:bottom w:val="single" w:color="auto" w:sz="4" w:space="0"/>
              <w:right w:val="single" w:color="auto" w:sz="4" w:space="0"/>
            </w:tcBorders>
            <w:vAlign w:val="center"/>
          </w:tcPr>
          <w:p w14:paraId="1FA7307E">
            <w:pPr>
              <w:jc w:val="center"/>
              <w:rPr>
                <w:rFonts w:hint="eastAsia" w:ascii="仿宋" w:hAnsi="仿宋" w:eastAsia="仿宋" w:cs="仿宋"/>
                <w:i w:val="0"/>
                <w:iCs w:val="0"/>
                <w:color w:val="auto"/>
                <w:sz w:val="24"/>
                <w:szCs w:val="24"/>
                <w:lang w:val="en-US" w:eastAsia="zh-CN"/>
              </w:rPr>
            </w:pPr>
          </w:p>
        </w:tc>
        <w:tc>
          <w:tcPr>
            <w:tcW w:w="900" w:type="dxa"/>
            <w:tcBorders>
              <w:top w:val="nil"/>
              <w:left w:val="nil"/>
              <w:bottom w:val="single" w:color="auto" w:sz="4" w:space="0"/>
              <w:right w:val="single" w:color="auto" w:sz="4" w:space="0"/>
            </w:tcBorders>
            <w:vAlign w:val="center"/>
          </w:tcPr>
          <w:p w14:paraId="5C862F73">
            <w:pPr>
              <w:jc w:val="center"/>
              <w:rPr>
                <w:rFonts w:ascii="方正仿宋_GBK" w:hAnsi="方正仿宋_GBK" w:eastAsia="方正仿宋_GBK" w:cs="方正仿宋_GBK"/>
                <w:sz w:val="24"/>
                <w:szCs w:val="24"/>
              </w:rPr>
            </w:pPr>
          </w:p>
        </w:tc>
        <w:tc>
          <w:tcPr>
            <w:tcW w:w="2237" w:type="dxa"/>
            <w:tcBorders>
              <w:top w:val="nil"/>
              <w:left w:val="nil"/>
              <w:bottom w:val="single" w:color="auto" w:sz="4" w:space="0"/>
              <w:right w:val="single" w:color="auto" w:sz="4" w:space="0"/>
            </w:tcBorders>
            <w:vAlign w:val="bottom"/>
          </w:tcPr>
          <w:p w14:paraId="4F07D10B">
            <w:pPr>
              <w:keepNext/>
              <w:snapToGrid w:val="0"/>
              <w:spacing w:line="360" w:lineRule="auto"/>
              <w:jc w:val="center"/>
              <w:outlineLvl w:val="0"/>
              <w:rPr>
                <w:rFonts w:ascii="方正仿宋_GBK" w:hAnsi="方正仿宋_GBK" w:eastAsia="方正仿宋_GBK" w:cs="方正仿宋_GBK"/>
                <w:sz w:val="24"/>
                <w:szCs w:val="24"/>
              </w:rPr>
            </w:pPr>
          </w:p>
        </w:tc>
      </w:tr>
      <w:tr w14:paraId="2C2708DA">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noWrap/>
            <w:vAlign w:val="bottom"/>
          </w:tcPr>
          <w:p w14:paraId="7CB178C2">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014" w:type="dxa"/>
            <w:gridSpan w:val="2"/>
            <w:tcBorders>
              <w:top w:val="single" w:color="auto" w:sz="4" w:space="0"/>
              <w:left w:val="single" w:color="auto" w:sz="4" w:space="0"/>
              <w:bottom w:val="single" w:color="auto" w:sz="4" w:space="0"/>
              <w:right w:val="single" w:color="auto" w:sz="4" w:space="0"/>
            </w:tcBorders>
            <w:vAlign w:val="bottom"/>
          </w:tcPr>
          <w:p w14:paraId="25B2E6BA">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475" w:type="dxa"/>
            <w:tcBorders>
              <w:top w:val="single" w:color="auto" w:sz="4" w:space="0"/>
              <w:left w:val="single" w:color="auto" w:sz="4" w:space="0"/>
              <w:bottom w:val="single" w:color="auto" w:sz="4" w:space="0"/>
              <w:right w:val="single" w:color="auto" w:sz="4" w:space="0"/>
            </w:tcBorders>
            <w:vAlign w:val="bottom"/>
          </w:tcPr>
          <w:p w14:paraId="1CAC1FF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50" w:type="dxa"/>
            <w:tcBorders>
              <w:top w:val="single" w:color="auto" w:sz="4" w:space="0"/>
              <w:left w:val="single" w:color="auto" w:sz="4" w:space="0"/>
              <w:bottom w:val="single" w:color="auto" w:sz="4" w:space="0"/>
              <w:right w:val="single" w:color="auto" w:sz="4" w:space="0"/>
            </w:tcBorders>
            <w:vAlign w:val="bottom"/>
          </w:tcPr>
          <w:p w14:paraId="3F95867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1663" w:type="dxa"/>
            <w:tcBorders>
              <w:top w:val="single" w:color="auto" w:sz="4" w:space="0"/>
              <w:left w:val="single" w:color="auto" w:sz="4" w:space="0"/>
              <w:bottom w:val="single" w:color="auto" w:sz="4" w:space="0"/>
              <w:right w:val="single" w:color="auto" w:sz="4" w:space="0"/>
            </w:tcBorders>
            <w:vAlign w:val="center"/>
          </w:tcPr>
          <w:p w14:paraId="44B544B9">
            <w:pPr>
              <w:jc w:val="center"/>
              <w:rPr>
                <w:rFonts w:ascii="方正仿宋_GBK" w:hAnsi="方正仿宋_GBK" w:eastAsia="方正仿宋_GBK" w:cs="方正仿宋_GBK"/>
                <w:sz w:val="24"/>
                <w:szCs w:val="24"/>
              </w:rPr>
            </w:pPr>
          </w:p>
        </w:tc>
        <w:tc>
          <w:tcPr>
            <w:tcW w:w="1125" w:type="dxa"/>
            <w:tcBorders>
              <w:top w:val="single" w:color="auto" w:sz="4" w:space="0"/>
              <w:left w:val="single" w:color="auto" w:sz="4" w:space="0"/>
              <w:bottom w:val="single" w:color="auto" w:sz="4" w:space="0"/>
              <w:right w:val="single" w:color="auto" w:sz="4" w:space="0"/>
            </w:tcBorders>
            <w:vAlign w:val="center"/>
          </w:tcPr>
          <w:p w14:paraId="70D31F2C">
            <w:pPr>
              <w:jc w:val="center"/>
              <w:rPr>
                <w:rFonts w:hint="eastAsia" w:ascii="仿宋" w:hAnsi="仿宋" w:eastAsia="仿宋" w:cs="仿宋"/>
                <w:i w:val="0"/>
                <w:iCs w:val="0"/>
                <w:color w:val="auto"/>
                <w:sz w:val="24"/>
                <w:szCs w:val="24"/>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6493B8DA">
            <w:pPr>
              <w:jc w:val="center"/>
              <w:rPr>
                <w:rFonts w:ascii="方正仿宋_GBK" w:hAnsi="方正仿宋_GBK" w:eastAsia="方正仿宋_GBK" w:cs="方正仿宋_GBK"/>
                <w:sz w:val="24"/>
                <w:szCs w:val="24"/>
              </w:rPr>
            </w:pPr>
          </w:p>
        </w:tc>
        <w:tc>
          <w:tcPr>
            <w:tcW w:w="2237" w:type="dxa"/>
            <w:tcBorders>
              <w:top w:val="single" w:color="auto" w:sz="4" w:space="0"/>
              <w:left w:val="single" w:color="auto" w:sz="4" w:space="0"/>
              <w:bottom w:val="single" w:color="auto" w:sz="4" w:space="0"/>
              <w:right w:val="single" w:color="auto" w:sz="4" w:space="0"/>
            </w:tcBorders>
            <w:vAlign w:val="bottom"/>
          </w:tcPr>
          <w:p w14:paraId="01022741">
            <w:pPr>
              <w:keepNext/>
              <w:snapToGrid w:val="0"/>
              <w:spacing w:line="360" w:lineRule="auto"/>
              <w:jc w:val="center"/>
              <w:outlineLvl w:val="0"/>
              <w:rPr>
                <w:rFonts w:ascii="方正仿宋_GBK" w:hAnsi="方正仿宋_GBK" w:eastAsia="方正仿宋_GBK" w:cs="方正仿宋_GBK"/>
                <w:sz w:val="24"/>
                <w:szCs w:val="24"/>
              </w:rPr>
            </w:pPr>
          </w:p>
        </w:tc>
      </w:tr>
      <w:tr w14:paraId="0C040B8A">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noWrap/>
            <w:vAlign w:val="bottom"/>
          </w:tcPr>
          <w:p w14:paraId="4B660C30">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014" w:type="dxa"/>
            <w:gridSpan w:val="2"/>
            <w:tcBorders>
              <w:top w:val="single" w:color="auto" w:sz="4" w:space="0"/>
              <w:left w:val="single" w:color="auto" w:sz="4" w:space="0"/>
              <w:bottom w:val="single" w:color="auto" w:sz="4" w:space="0"/>
              <w:right w:val="single" w:color="auto" w:sz="4" w:space="0"/>
            </w:tcBorders>
            <w:vAlign w:val="bottom"/>
          </w:tcPr>
          <w:p w14:paraId="207E9CBB">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475" w:type="dxa"/>
            <w:tcBorders>
              <w:top w:val="single" w:color="auto" w:sz="4" w:space="0"/>
              <w:left w:val="single" w:color="auto" w:sz="4" w:space="0"/>
              <w:bottom w:val="single" w:color="auto" w:sz="4" w:space="0"/>
              <w:right w:val="single" w:color="auto" w:sz="4" w:space="0"/>
            </w:tcBorders>
            <w:vAlign w:val="bottom"/>
          </w:tcPr>
          <w:p w14:paraId="4111414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50" w:type="dxa"/>
            <w:tcBorders>
              <w:top w:val="single" w:color="auto" w:sz="4" w:space="0"/>
              <w:left w:val="single" w:color="auto" w:sz="4" w:space="0"/>
              <w:bottom w:val="single" w:color="auto" w:sz="4" w:space="0"/>
              <w:right w:val="single" w:color="auto" w:sz="4" w:space="0"/>
            </w:tcBorders>
            <w:vAlign w:val="bottom"/>
          </w:tcPr>
          <w:p w14:paraId="5167F407">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1663" w:type="dxa"/>
            <w:tcBorders>
              <w:top w:val="single" w:color="auto" w:sz="4" w:space="0"/>
              <w:left w:val="single" w:color="auto" w:sz="4" w:space="0"/>
              <w:bottom w:val="single" w:color="auto" w:sz="4" w:space="0"/>
              <w:right w:val="single" w:color="auto" w:sz="4" w:space="0"/>
            </w:tcBorders>
            <w:vAlign w:val="center"/>
          </w:tcPr>
          <w:p w14:paraId="01262280">
            <w:pPr>
              <w:jc w:val="center"/>
              <w:rPr>
                <w:rFonts w:ascii="方正仿宋_GBK" w:hAnsi="方正仿宋_GBK" w:eastAsia="方正仿宋_GBK" w:cs="方正仿宋_GBK"/>
                <w:sz w:val="24"/>
                <w:szCs w:val="24"/>
              </w:rPr>
            </w:pPr>
          </w:p>
        </w:tc>
        <w:tc>
          <w:tcPr>
            <w:tcW w:w="1125" w:type="dxa"/>
            <w:tcBorders>
              <w:top w:val="single" w:color="auto" w:sz="4" w:space="0"/>
              <w:left w:val="single" w:color="auto" w:sz="4" w:space="0"/>
              <w:bottom w:val="single" w:color="auto" w:sz="4" w:space="0"/>
              <w:right w:val="single" w:color="auto" w:sz="4" w:space="0"/>
            </w:tcBorders>
            <w:vAlign w:val="center"/>
          </w:tcPr>
          <w:p w14:paraId="5CB01BE4">
            <w:pPr>
              <w:jc w:val="center"/>
              <w:rPr>
                <w:rFonts w:hint="eastAsia" w:ascii="仿宋" w:hAnsi="仿宋" w:eastAsia="仿宋" w:cs="仿宋"/>
                <w:i w:val="0"/>
                <w:iCs w:val="0"/>
                <w:color w:val="auto"/>
                <w:sz w:val="24"/>
                <w:szCs w:val="24"/>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288ECEE0">
            <w:pPr>
              <w:jc w:val="center"/>
              <w:rPr>
                <w:rFonts w:ascii="方正仿宋_GBK" w:hAnsi="方正仿宋_GBK" w:eastAsia="方正仿宋_GBK" w:cs="方正仿宋_GBK"/>
                <w:sz w:val="24"/>
                <w:szCs w:val="24"/>
              </w:rPr>
            </w:pPr>
          </w:p>
        </w:tc>
        <w:tc>
          <w:tcPr>
            <w:tcW w:w="2237" w:type="dxa"/>
            <w:tcBorders>
              <w:top w:val="single" w:color="auto" w:sz="4" w:space="0"/>
              <w:left w:val="single" w:color="auto" w:sz="4" w:space="0"/>
              <w:bottom w:val="single" w:color="auto" w:sz="4" w:space="0"/>
              <w:right w:val="single" w:color="auto" w:sz="4" w:space="0"/>
            </w:tcBorders>
            <w:vAlign w:val="bottom"/>
          </w:tcPr>
          <w:p w14:paraId="7E856028">
            <w:pPr>
              <w:keepNext/>
              <w:snapToGrid w:val="0"/>
              <w:spacing w:line="360" w:lineRule="auto"/>
              <w:jc w:val="center"/>
              <w:outlineLvl w:val="0"/>
              <w:rPr>
                <w:rFonts w:ascii="方正仿宋_GBK" w:hAnsi="方正仿宋_GBK" w:eastAsia="方正仿宋_GBK" w:cs="方正仿宋_GBK"/>
                <w:sz w:val="24"/>
                <w:szCs w:val="24"/>
              </w:rPr>
            </w:pPr>
          </w:p>
        </w:tc>
      </w:tr>
      <w:tr w14:paraId="7E46611C">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noWrap/>
            <w:vAlign w:val="bottom"/>
          </w:tcPr>
          <w:p w14:paraId="23769DD4">
            <w:pPr>
              <w:widowControl/>
              <w:spacing w:line="360" w:lineRule="auto"/>
              <w:jc w:val="center"/>
              <w:textAlignment w:val="center"/>
              <w:rPr>
                <w:rFonts w:hint="eastAsia" w:ascii="方正仿宋_GBK" w:hAnsi="方正仿宋_GBK" w:eastAsia="方正仿宋_GBK" w:cs="方正仿宋_GBK"/>
                <w:color w:val="000000"/>
                <w:kern w:val="0"/>
                <w:sz w:val="24"/>
                <w:szCs w:val="24"/>
                <w:lang w:val="en-US" w:eastAsia="zh-CN"/>
              </w:rPr>
            </w:pPr>
          </w:p>
        </w:tc>
        <w:tc>
          <w:tcPr>
            <w:tcW w:w="1014" w:type="dxa"/>
            <w:gridSpan w:val="2"/>
            <w:tcBorders>
              <w:top w:val="single" w:color="auto" w:sz="4" w:space="0"/>
              <w:left w:val="single" w:color="auto" w:sz="4" w:space="0"/>
              <w:bottom w:val="single" w:color="auto" w:sz="4" w:space="0"/>
              <w:right w:val="single" w:color="auto" w:sz="4" w:space="0"/>
            </w:tcBorders>
            <w:vAlign w:val="bottom"/>
          </w:tcPr>
          <w:p w14:paraId="513F3CB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475" w:type="dxa"/>
            <w:tcBorders>
              <w:top w:val="single" w:color="auto" w:sz="4" w:space="0"/>
              <w:left w:val="single" w:color="auto" w:sz="4" w:space="0"/>
              <w:bottom w:val="single" w:color="auto" w:sz="4" w:space="0"/>
              <w:right w:val="single" w:color="auto" w:sz="4" w:space="0"/>
            </w:tcBorders>
            <w:vAlign w:val="bottom"/>
          </w:tcPr>
          <w:p w14:paraId="227A6DD8">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50" w:type="dxa"/>
            <w:tcBorders>
              <w:top w:val="single" w:color="auto" w:sz="4" w:space="0"/>
              <w:left w:val="single" w:color="auto" w:sz="4" w:space="0"/>
              <w:bottom w:val="single" w:color="auto" w:sz="4" w:space="0"/>
              <w:right w:val="single" w:color="auto" w:sz="4" w:space="0"/>
            </w:tcBorders>
            <w:vAlign w:val="bottom"/>
          </w:tcPr>
          <w:p w14:paraId="6DBD172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1663" w:type="dxa"/>
            <w:tcBorders>
              <w:top w:val="single" w:color="auto" w:sz="4" w:space="0"/>
              <w:left w:val="single" w:color="auto" w:sz="4" w:space="0"/>
              <w:bottom w:val="single" w:color="auto" w:sz="4" w:space="0"/>
              <w:right w:val="single" w:color="auto" w:sz="4" w:space="0"/>
            </w:tcBorders>
            <w:vAlign w:val="center"/>
          </w:tcPr>
          <w:p w14:paraId="4E3FD3AD">
            <w:pPr>
              <w:jc w:val="center"/>
              <w:rPr>
                <w:rFonts w:ascii="方正仿宋_GBK" w:hAnsi="方正仿宋_GBK" w:eastAsia="方正仿宋_GBK" w:cs="方正仿宋_GBK"/>
                <w:sz w:val="24"/>
                <w:szCs w:val="24"/>
              </w:rPr>
            </w:pPr>
          </w:p>
        </w:tc>
        <w:tc>
          <w:tcPr>
            <w:tcW w:w="1125" w:type="dxa"/>
            <w:tcBorders>
              <w:top w:val="single" w:color="auto" w:sz="4" w:space="0"/>
              <w:left w:val="single" w:color="auto" w:sz="4" w:space="0"/>
              <w:bottom w:val="single" w:color="auto" w:sz="4" w:space="0"/>
              <w:right w:val="single" w:color="auto" w:sz="4" w:space="0"/>
            </w:tcBorders>
            <w:vAlign w:val="center"/>
          </w:tcPr>
          <w:p w14:paraId="0D8CA280">
            <w:pPr>
              <w:jc w:val="center"/>
              <w:rPr>
                <w:rFonts w:hint="eastAsia" w:ascii="仿宋" w:hAnsi="仿宋" w:eastAsia="仿宋" w:cs="仿宋"/>
                <w:i w:val="0"/>
                <w:iCs w:val="0"/>
                <w:color w:val="auto"/>
                <w:sz w:val="24"/>
                <w:szCs w:val="24"/>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166FFB9A">
            <w:pPr>
              <w:jc w:val="center"/>
              <w:rPr>
                <w:rFonts w:ascii="方正仿宋_GBK" w:hAnsi="方正仿宋_GBK" w:eastAsia="方正仿宋_GBK" w:cs="方正仿宋_GBK"/>
                <w:sz w:val="24"/>
                <w:szCs w:val="24"/>
              </w:rPr>
            </w:pPr>
          </w:p>
        </w:tc>
        <w:tc>
          <w:tcPr>
            <w:tcW w:w="2237" w:type="dxa"/>
            <w:tcBorders>
              <w:top w:val="single" w:color="auto" w:sz="4" w:space="0"/>
              <w:left w:val="single" w:color="auto" w:sz="4" w:space="0"/>
              <w:bottom w:val="single" w:color="auto" w:sz="4" w:space="0"/>
              <w:right w:val="single" w:color="auto" w:sz="4" w:space="0"/>
            </w:tcBorders>
            <w:vAlign w:val="bottom"/>
          </w:tcPr>
          <w:p w14:paraId="39F61334">
            <w:pPr>
              <w:keepNext/>
              <w:snapToGrid w:val="0"/>
              <w:spacing w:line="360" w:lineRule="auto"/>
              <w:jc w:val="center"/>
              <w:outlineLvl w:val="0"/>
              <w:rPr>
                <w:rFonts w:ascii="方正仿宋_GBK" w:hAnsi="方正仿宋_GBK" w:eastAsia="方正仿宋_GBK" w:cs="方正仿宋_GBK"/>
                <w:sz w:val="24"/>
                <w:szCs w:val="24"/>
              </w:rPr>
            </w:pPr>
          </w:p>
        </w:tc>
      </w:tr>
      <w:tr w14:paraId="4D43711B">
        <w:tblPrEx>
          <w:tblCellMar>
            <w:top w:w="0" w:type="dxa"/>
            <w:left w:w="108" w:type="dxa"/>
            <w:bottom w:w="0" w:type="dxa"/>
            <w:right w:w="108" w:type="dxa"/>
          </w:tblCellMar>
        </w:tblPrEx>
        <w:trPr>
          <w:trHeight w:val="270" w:hRule="atLeast"/>
        </w:trPr>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478AADD7">
            <w:pPr>
              <w:keepNext/>
              <w:snapToGrid w:val="0"/>
              <w:spacing w:line="360" w:lineRule="auto"/>
              <w:jc w:val="left"/>
              <w:outlineLvl w:val="0"/>
              <w:rPr>
                <w:rFonts w:hint="eastAsia" w:ascii="方正仿宋_GBK" w:hAnsi="宋体" w:eastAsia="方正仿宋_GBK" w:cs="宋体"/>
                <w:b/>
                <w:bCs/>
                <w:kern w:val="0"/>
                <w:sz w:val="28"/>
                <w:szCs w:val="28"/>
                <w:lang w:val="en-US" w:eastAsia="zh-CN"/>
              </w:rPr>
            </w:pPr>
            <w:r>
              <w:rPr>
                <w:rFonts w:hint="eastAsia" w:ascii="方正仿宋_GBK" w:hAnsi="宋体" w:eastAsia="方正仿宋_GBK" w:cs="宋体"/>
                <w:b/>
                <w:bCs/>
                <w:kern w:val="0"/>
                <w:sz w:val="28"/>
                <w:szCs w:val="28"/>
                <w:lang w:val="en-US" w:eastAsia="zh-CN"/>
              </w:rPr>
              <w:t>合计</w:t>
            </w:r>
          </w:p>
        </w:tc>
        <w:tc>
          <w:tcPr>
            <w:tcW w:w="7563" w:type="dxa"/>
            <w:gridSpan w:val="7"/>
            <w:tcBorders>
              <w:top w:val="single" w:color="auto" w:sz="4" w:space="0"/>
              <w:left w:val="single" w:color="auto" w:sz="4" w:space="0"/>
              <w:bottom w:val="single" w:color="auto" w:sz="4" w:space="0"/>
              <w:right w:val="single" w:color="auto" w:sz="4" w:space="0"/>
            </w:tcBorders>
            <w:noWrap/>
            <w:vAlign w:val="center"/>
          </w:tcPr>
          <w:p w14:paraId="3182753A">
            <w:pPr>
              <w:keepNext/>
              <w:snapToGrid w:val="0"/>
              <w:spacing w:line="360" w:lineRule="auto"/>
              <w:jc w:val="left"/>
              <w:outlineLvl w:val="0"/>
              <w:rPr>
                <w:rFonts w:hint="default" w:ascii="方正仿宋_GBK" w:hAnsi="方正仿宋_GBK" w:eastAsia="方正仿宋_GBK" w:cs="方正仿宋_GBK"/>
                <w:sz w:val="24"/>
                <w:szCs w:val="24"/>
                <w:lang w:val="en-US" w:eastAsia="zh-CN"/>
              </w:rPr>
            </w:pPr>
            <w:r>
              <w:rPr>
                <w:rFonts w:hint="eastAsia" w:ascii="方正仿宋_GBK" w:hAnsi="宋体" w:eastAsia="方正仿宋_GBK" w:cs="宋体"/>
                <w:b/>
                <w:bCs/>
                <w:kern w:val="0"/>
                <w:sz w:val="28"/>
                <w:szCs w:val="28"/>
                <w:lang w:val="en-US" w:eastAsia="zh-CN"/>
              </w:rPr>
              <w:t>小写：      元，大写：</w:t>
            </w:r>
          </w:p>
        </w:tc>
      </w:tr>
    </w:tbl>
    <w:p w14:paraId="7A361529">
      <w:pPr>
        <w:snapToGrid w:val="0"/>
        <w:spacing w:line="312" w:lineRule="auto"/>
        <w:ind w:firstLine="480" w:firstLineChars="200"/>
        <w:rPr>
          <w:rFonts w:hint="eastAsia" w:ascii="仿宋" w:hAnsi="仿宋" w:eastAsia="仿宋" w:cs="仿宋"/>
          <w:i w:val="0"/>
          <w:iCs w:val="0"/>
          <w:color w:val="auto"/>
          <w:sz w:val="24"/>
          <w:szCs w:val="24"/>
        </w:rPr>
      </w:pPr>
    </w:p>
    <w:p w14:paraId="468ECC56">
      <w:pPr>
        <w:snapToGrid w:val="0"/>
        <w:spacing w:line="312" w:lineRule="auto"/>
        <w:ind w:firstLine="480" w:firstLineChars="200"/>
        <w:rPr>
          <w:rFonts w:hint="eastAsia" w:ascii="仿宋" w:hAnsi="仿宋" w:eastAsia="仿宋" w:cs="仿宋"/>
          <w:i w:val="0"/>
          <w:iCs w:val="0"/>
          <w:color w:val="auto"/>
          <w:sz w:val="24"/>
          <w:szCs w:val="24"/>
        </w:rPr>
      </w:pPr>
    </w:p>
    <w:p w14:paraId="67C2B49A">
      <w:pPr>
        <w:snapToGrid w:val="0"/>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注：本表可根据项目实际情况调整，并逐页盖章。</w:t>
      </w:r>
    </w:p>
    <w:p w14:paraId="2FBFD5C7">
      <w:pPr>
        <w:pStyle w:val="14"/>
        <w:spacing w:line="312" w:lineRule="auto"/>
        <w:ind w:firstLine="480"/>
        <w:rPr>
          <w:rFonts w:hint="eastAsia" w:ascii="仿宋" w:hAnsi="仿宋" w:eastAsia="仿宋" w:cs="仿宋"/>
          <w:i w:val="0"/>
          <w:iCs w:val="0"/>
          <w:color w:val="auto"/>
          <w:sz w:val="24"/>
          <w:szCs w:val="24"/>
        </w:rPr>
      </w:pPr>
    </w:p>
    <w:p w14:paraId="4A5D3C9C">
      <w:pPr>
        <w:pStyle w:val="14"/>
        <w:spacing w:line="312" w:lineRule="auto"/>
        <w:ind w:firstLine="48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w:t>
      </w:r>
    </w:p>
    <w:p w14:paraId="4E3854EC">
      <w:pPr>
        <w:spacing w:line="312" w:lineRule="auto"/>
        <w:rPr>
          <w:rFonts w:hint="eastAsia" w:ascii="仿宋" w:hAnsi="仿宋" w:eastAsia="仿宋" w:cs="仿宋"/>
          <w:i w:val="0"/>
          <w:iCs w:val="0"/>
          <w:color w:val="auto"/>
          <w:sz w:val="24"/>
          <w:szCs w:val="24"/>
        </w:rPr>
      </w:pPr>
    </w:p>
    <w:p w14:paraId="3EA64B28">
      <w:pPr>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供应商名称（公章）：</w:t>
      </w:r>
    </w:p>
    <w:p w14:paraId="200C2D05">
      <w:pPr>
        <w:spacing w:line="312" w:lineRule="auto"/>
        <w:ind w:right="480" w:firstLine="6480" w:firstLineChars="27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年     月    日</w:t>
      </w:r>
    </w:p>
    <w:p w14:paraId="13EB4955">
      <w:pPr>
        <w:spacing w:line="312" w:lineRule="auto"/>
        <w:ind w:firstLine="420"/>
        <w:rPr>
          <w:rFonts w:hint="eastAsia" w:ascii="仿宋" w:hAnsi="仿宋" w:eastAsia="仿宋" w:cs="仿宋"/>
          <w:b/>
          <w:i w:val="0"/>
          <w:iCs w:val="0"/>
          <w:color w:val="auto"/>
          <w:sz w:val="24"/>
          <w:szCs w:val="24"/>
        </w:rPr>
      </w:pPr>
    </w:p>
    <w:p w14:paraId="25C33DF1">
      <w:pPr>
        <w:spacing w:line="312" w:lineRule="auto"/>
        <w:rPr>
          <w:rFonts w:hint="eastAsia" w:ascii="仿宋" w:hAnsi="仿宋" w:eastAsia="仿宋" w:cs="仿宋"/>
          <w:b/>
          <w:i w:val="0"/>
          <w:iCs w:val="0"/>
          <w:color w:val="auto"/>
          <w:sz w:val="24"/>
          <w:szCs w:val="24"/>
        </w:rPr>
      </w:pPr>
    </w:p>
    <w:p w14:paraId="5BDB1D7E">
      <w:pPr>
        <w:spacing w:line="312" w:lineRule="auto"/>
        <w:rPr>
          <w:rFonts w:hint="eastAsia" w:ascii="仿宋" w:hAnsi="仿宋" w:eastAsia="仿宋" w:cs="仿宋"/>
          <w:b/>
          <w:i w:val="0"/>
          <w:iCs w:val="0"/>
          <w:color w:val="auto"/>
          <w:sz w:val="24"/>
          <w:szCs w:val="24"/>
        </w:rPr>
      </w:pPr>
    </w:p>
    <w:p w14:paraId="45463AF7">
      <w:pPr>
        <w:spacing w:line="312" w:lineRule="auto"/>
        <w:ind w:firstLine="480" w:firstLineChars="200"/>
        <w:rPr>
          <w:rFonts w:hint="eastAsia" w:ascii="仿宋" w:hAnsi="仿宋" w:eastAsia="仿宋" w:cs="仿宋"/>
          <w:i w:val="0"/>
          <w:iCs w:val="0"/>
          <w:color w:val="auto"/>
          <w:sz w:val="24"/>
          <w:szCs w:val="24"/>
        </w:rPr>
      </w:pPr>
    </w:p>
    <w:p w14:paraId="679A4980">
      <w:pPr>
        <w:spacing w:line="312" w:lineRule="auto"/>
        <w:ind w:firstLine="480" w:firstLineChars="200"/>
        <w:rPr>
          <w:rFonts w:hint="eastAsia" w:ascii="仿宋" w:hAnsi="仿宋" w:eastAsia="仿宋" w:cs="仿宋"/>
          <w:i w:val="0"/>
          <w:iCs w:val="0"/>
          <w:color w:val="auto"/>
          <w:sz w:val="24"/>
          <w:szCs w:val="24"/>
        </w:rPr>
        <w:sectPr>
          <w:headerReference r:id="rId8" w:type="default"/>
          <w:footerReference r:id="rId9" w:type="default"/>
          <w:pgSz w:w="11907" w:h="16840"/>
          <w:pgMar w:top="1134" w:right="1418" w:bottom="1134" w:left="1418" w:header="964" w:footer="992" w:gutter="0"/>
          <w:pgNumType w:fmt="decimal"/>
          <w:cols w:space="720" w:num="1"/>
          <w:docGrid w:linePitch="312" w:charSpace="0"/>
        </w:sectPr>
      </w:pPr>
    </w:p>
    <w:p w14:paraId="22B28036">
      <w:pPr>
        <w:pStyle w:val="4"/>
        <w:spacing w:before="0" w:after="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二、技术部分</w:t>
      </w:r>
    </w:p>
    <w:p w14:paraId="01F491BF">
      <w:pPr>
        <w:pStyle w:val="4"/>
        <w:spacing w:before="0" w:after="0" w:line="360" w:lineRule="auto"/>
        <w:jc w:val="center"/>
        <w:rPr>
          <w:rFonts w:hint="eastAsia" w:ascii="仿宋" w:hAnsi="仿宋" w:eastAsia="仿宋" w:cs="仿宋"/>
          <w:b/>
          <w:i w:val="0"/>
          <w:iCs w:val="0"/>
          <w:color w:val="auto"/>
          <w:kern w:val="2"/>
          <w:sz w:val="24"/>
          <w:szCs w:val="24"/>
          <w:lang w:val="en-US" w:eastAsia="zh-CN" w:bidi="ar-SA"/>
        </w:rPr>
      </w:pPr>
      <w:r>
        <w:rPr>
          <w:rFonts w:hint="eastAsia" w:ascii="仿宋" w:hAnsi="仿宋" w:eastAsia="仿宋" w:cs="仿宋"/>
          <w:b/>
          <w:i w:val="0"/>
          <w:iCs w:val="0"/>
          <w:color w:val="auto"/>
          <w:kern w:val="2"/>
          <w:sz w:val="24"/>
          <w:szCs w:val="24"/>
          <w:lang w:val="en-US" w:eastAsia="zh-CN" w:bidi="ar-SA"/>
        </w:rPr>
        <w:t>服务响应偏离表</w:t>
      </w:r>
    </w:p>
    <w:p w14:paraId="7B0B2737">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7A48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21F1064E">
            <w:pPr>
              <w:tabs>
                <w:tab w:val="left" w:pos="6300"/>
              </w:tabs>
              <w:snapToGrid w:val="0"/>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序号</w:t>
            </w:r>
          </w:p>
        </w:tc>
        <w:tc>
          <w:tcPr>
            <w:tcW w:w="2658" w:type="dxa"/>
            <w:noWrap w:val="0"/>
            <w:vAlign w:val="center"/>
          </w:tcPr>
          <w:p w14:paraId="3CB39398">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采购需求</w:t>
            </w:r>
          </w:p>
        </w:tc>
        <w:tc>
          <w:tcPr>
            <w:tcW w:w="2759" w:type="dxa"/>
            <w:noWrap w:val="0"/>
            <w:vAlign w:val="center"/>
          </w:tcPr>
          <w:p w14:paraId="33A86E18">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响应情况</w:t>
            </w:r>
          </w:p>
        </w:tc>
        <w:tc>
          <w:tcPr>
            <w:tcW w:w="2067" w:type="dxa"/>
            <w:noWrap w:val="0"/>
            <w:vAlign w:val="center"/>
          </w:tcPr>
          <w:p w14:paraId="4CD2889C">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差异说明</w:t>
            </w:r>
          </w:p>
        </w:tc>
      </w:tr>
      <w:tr w14:paraId="24D8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B87EFCD">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717C3A13">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6BC61C0F">
            <w:pPr>
              <w:bidi w:val="0"/>
              <w:rPr>
                <w:color w:val="auto"/>
                <w:highlight w:val="none"/>
              </w:rPr>
            </w:pPr>
            <w:r>
              <w:rPr>
                <w:rFonts w:hint="eastAsia" w:ascii="仿宋" w:hAnsi="仿宋" w:eastAsia="仿宋" w:cs="宋体"/>
                <w:color w:val="auto"/>
                <w:sz w:val="24"/>
                <w:highlight w:val="none"/>
              </w:rPr>
              <w:t>提醒：请注明技术参数或具体内容</w:t>
            </w:r>
          </w:p>
        </w:tc>
        <w:tc>
          <w:tcPr>
            <w:tcW w:w="2067" w:type="dxa"/>
            <w:noWrap w:val="0"/>
            <w:vAlign w:val="center"/>
          </w:tcPr>
          <w:p w14:paraId="26F7033E">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202C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D73933C">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3135CF90">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3F1B7EA6">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3FE26018">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6750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A53A4B4">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67ED8441">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5DB33A15">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3E869BFF">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49FF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0E30469">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3E5F124F">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234318F1">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3A4AAD49">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3E58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D8186D8">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0F8E61E7">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72F09ED7">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5DF07A83">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70C5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0CAF790">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26171F31">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288A31A7">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63F90FCB">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1847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94AACF7">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45E95AC6">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18D1404E">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6F2ECAE8">
            <w:pPr>
              <w:tabs>
                <w:tab w:val="left" w:pos="6300"/>
              </w:tabs>
              <w:snapToGrid w:val="0"/>
              <w:spacing w:line="500" w:lineRule="exact"/>
              <w:jc w:val="center"/>
              <w:outlineLvl w:val="0"/>
              <w:rPr>
                <w:rFonts w:ascii="仿宋" w:hAnsi="仿宋" w:eastAsia="仿宋" w:cs="宋体"/>
                <w:color w:val="auto"/>
                <w:sz w:val="21"/>
                <w:szCs w:val="21"/>
                <w:highlight w:val="none"/>
              </w:rPr>
            </w:pPr>
          </w:p>
        </w:tc>
      </w:tr>
    </w:tbl>
    <w:p w14:paraId="1EE817E2">
      <w:pP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供应商：                                      法定代表人授权代表：</w:t>
      </w:r>
    </w:p>
    <w:p w14:paraId="04D0011B">
      <w:pPr>
        <w:spacing w:line="500" w:lineRule="exact"/>
        <w:rPr>
          <w:rFonts w:ascii="仿宋" w:hAnsi="仿宋" w:eastAsia="仿宋" w:cs="宋体"/>
          <w:color w:val="auto"/>
          <w:sz w:val="24"/>
          <w:highlight w:val="none"/>
        </w:rPr>
      </w:pPr>
    </w:p>
    <w:p w14:paraId="4CB81F65">
      <w:pPr>
        <w:spacing w:line="500" w:lineRule="exact"/>
        <w:ind w:firstLine="720" w:firstLineChars="300"/>
        <w:rPr>
          <w:rFonts w:ascii="仿宋" w:hAnsi="仿宋" w:eastAsia="仿宋" w:cs="宋体"/>
          <w:color w:val="auto"/>
          <w:sz w:val="24"/>
          <w:highlight w:val="none"/>
        </w:rPr>
      </w:pPr>
      <w:r>
        <w:rPr>
          <w:rFonts w:hint="eastAsia" w:ascii="仿宋" w:hAnsi="仿宋" w:eastAsia="仿宋" w:cs="宋体"/>
          <w:color w:val="auto"/>
          <w:sz w:val="24"/>
          <w:highlight w:val="none"/>
        </w:rPr>
        <w:t>（供应商公章）                               （签字或盖章）</w:t>
      </w:r>
    </w:p>
    <w:p w14:paraId="23A4A094">
      <w:pPr>
        <w:tabs>
          <w:tab w:val="left" w:pos="6300"/>
        </w:tabs>
        <w:snapToGrid w:val="0"/>
        <w:spacing w:line="500" w:lineRule="exact"/>
        <w:ind w:firstLine="570"/>
        <w:rPr>
          <w:rFonts w:ascii="仿宋" w:hAnsi="仿宋" w:eastAsia="仿宋" w:cs="宋体"/>
          <w:color w:val="auto"/>
          <w:sz w:val="24"/>
          <w:highlight w:val="none"/>
        </w:rPr>
      </w:pPr>
      <w:r>
        <w:rPr>
          <w:rFonts w:hint="eastAsia" w:ascii="仿宋" w:hAnsi="仿宋" w:eastAsia="仿宋" w:cs="宋体"/>
          <w:color w:val="auto"/>
          <w:sz w:val="24"/>
          <w:highlight w:val="none"/>
        </w:rPr>
        <w:t xml:space="preserve">                                            年     月     日</w:t>
      </w:r>
    </w:p>
    <w:p w14:paraId="4979E3DE">
      <w:pPr>
        <w:spacing w:line="312" w:lineRule="auto"/>
        <w:rPr>
          <w:rFonts w:hint="eastAsia" w:ascii="仿宋" w:hAnsi="仿宋" w:eastAsia="仿宋" w:cs="仿宋"/>
          <w:b/>
          <w:i w:val="0"/>
          <w:iCs w:val="0"/>
          <w:color w:val="auto"/>
          <w:sz w:val="24"/>
          <w:szCs w:val="24"/>
        </w:rPr>
      </w:pPr>
    </w:p>
    <w:p w14:paraId="34D2AFFC">
      <w:pPr>
        <w:spacing w:line="312" w:lineRule="auto"/>
        <w:rPr>
          <w:rFonts w:hint="eastAsia" w:ascii="仿宋" w:hAnsi="仿宋" w:eastAsia="仿宋" w:cs="仿宋"/>
          <w:b/>
          <w:i w:val="0"/>
          <w:iCs w:val="0"/>
          <w:color w:val="auto"/>
          <w:sz w:val="24"/>
          <w:szCs w:val="24"/>
        </w:rPr>
      </w:pPr>
    </w:p>
    <w:p w14:paraId="08642906">
      <w:pPr>
        <w:spacing w:line="312" w:lineRule="auto"/>
        <w:rPr>
          <w:rFonts w:hint="eastAsia" w:ascii="仿宋" w:hAnsi="仿宋" w:eastAsia="仿宋" w:cs="仿宋"/>
          <w:b/>
          <w:i w:val="0"/>
          <w:iCs w:val="0"/>
          <w:color w:val="auto"/>
          <w:sz w:val="24"/>
          <w:szCs w:val="24"/>
        </w:rPr>
      </w:pPr>
    </w:p>
    <w:p w14:paraId="0298DC99">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1.本表即为对本项目“第二篇  项目</w:t>
      </w:r>
      <w:r>
        <w:rPr>
          <w:rFonts w:hint="eastAsia" w:ascii="宋体" w:hAnsi="宋体" w:cs="宋体"/>
          <w:sz w:val="24"/>
          <w:lang w:val="en-US" w:eastAsia="zh-CN"/>
        </w:rPr>
        <w:t>服务</w:t>
      </w:r>
      <w:r>
        <w:rPr>
          <w:rFonts w:hint="eastAsia" w:ascii="宋体" w:hAnsi="宋体" w:cs="宋体"/>
          <w:sz w:val="24"/>
        </w:rPr>
        <w:t>需求”中所列条款进行比较和响应；</w:t>
      </w:r>
    </w:p>
    <w:p w14:paraId="5213CFB4">
      <w:pPr>
        <w:tabs>
          <w:tab w:val="left" w:pos="6300"/>
        </w:tabs>
        <w:snapToGrid w:val="0"/>
        <w:spacing w:line="400" w:lineRule="exact"/>
        <w:ind w:firstLine="480"/>
        <w:rPr>
          <w:rFonts w:hint="eastAsia" w:ascii="宋体" w:hAnsi="宋体"/>
          <w:sz w:val="24"/>
        </w:rPr>
      </w:pPr>
      <w:r>
        <w:rPr>
          <w:rFonts w:hint="eastAsia" w:ascii="宋体" w:hAnsi="宋体"/>
          <w:sz w:val="24"/>
        </w:rPr>
        <w:t>2.该表必须按照</w:t>
      </w:r>
      <w:r>
        <w:rPr>
          <w:rFonts w:hint="eastAsia" w:ascii="宋体" w:hAnsi="宋体"/>
          <w:sz w:val="24"/>
          <w:lang w:val="en-US" w:eastAsia="zh-CN"/>
        </w:rPr>
        <w:t>询价采购文件</w:t>
      </w:r>
      <w:r>
        <w:rPr>
          <w:rFonts w:hint="eastAsia" w:ascii="宋体" w:hAnsi="宋体"/>
          <w:sz w:val="24"/>
        </w:rPr>
        <w:t>要求逐条如实填写，根据响应情况在“差异说明”项填写正偏离或负偏离及原因，完全符合的填写“无差异”；</w:t>
      </w:r>
    </w:p>
    <w:p w14:paraId="137A73B3">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3.该表可扩展；</w:t>
      </w:r>
    </w:p>
    <w:p w14:paraId="7166A064">
      <w:pPr>
        <w:spacing w:line="312" w:lineRule="auto"/>
        <w:rPr>
          <w:rFonts w:hint="eastAsia" w:ascii="仿宋" w:hAnsi="仿宋" w:eastAsia="仿宋" w:cs="仿宋"/>
          <w:b/>
          <w:i w:val="0"/>
          <w:iCs w:val="0"/>
          <w:color w:val="auto"/>
          <w:sz w:val="24"/>
          <w:szCs w:val="24"/>
        </w:rPr>
      </w:pPr>
    </w:p>
    <w:p w14:paraId="050E4137">
      <w:pPr>
        <w:spacing w:line="312" w:lineRule="auto"/>
        <w:rPr>
          <w:rFonts w:hint="eastAsia" w:ascii="仿宋" w:hAnsi="仿宋" w:eastAsia="仿宋" w:cs="仿宋"/>
          <w:b/>
          <w:i w:val="0"/>
          <w:iCs w:val="0"/>
          <w:color w:val="auto"/>
          <w:sz w:val="24"/>
          <w:szCs w:val="24"/>
        </w:rPr>
      </w:pPr>
    </w:p>
    <w:p w14:paraId="10F06B94">
      <w:pPr>
        <w:spacing w:line="312" w:lineRule="auto"/>
        <w:rPr>
          <w:rFonts w:hint="eastAsia" w:ascii="仿宋" w:hAnsi="仿宋" w:eastAsia="仿宋" w:cs="仿宋"/>
          <w:b/>
          <w:i w:val="0"/>
          <w:iCs w:val="0"/>
          <w:color w:val="auto"/>
          <w:sz w:val="24"/>
          <w:szCs w:val="24"/>
        </w:rPr>
      </w:pPr>
    </w:p>
    <w:p w14:paraId="27B6A6C6">
      <w:pPr>
        <w:spacing w:line="312" w:lineRule="auto"/>
        <w:rPr>
          <w:rFonts w:hint="eastAsia" w:ascii="仿宋" w:hAnsi="仿宋" w:eastAsia="仿宋" w:cs="仿宋"/>
          <w:b/>
          <w:i w:val="0"/>
          <w:iCs w:val="0"/>
          <w:color w:val="auto"/>
          <w:sz w:val="24"/>
          <w:szCs w:val="24"/>
        </w:rPr>
      </w:pPr>
    </w:p>
    <w:p w14:paraId="777E7495">
      <w:pPr>
        <w:spacing w:line="312" w:lineRule="auto"/>
        <w:rPr>
          <w:rFonts w:hint="eastAsia" w:ascii="仿宋" w:hAnsi="仿宋" w:eastAsia="仿宋" w:cs="仿宋"/>
          <w:b/>
          <w:i w:val="0"/>
          <w:iCs w:val="0"/>
          <w:color w:val="auto"/>
          <w:sz w:val="24"/>
          <w:szCs w:val="24"/>
        </w:rPr>
      </w:pPr>
    </w:p>
    <w:p w14:paraId="15AB914A">
      <w:pPr>
        <w:spacing w:line="312" w:lineRule="auto"/>
        <w:rPr>
          <w:rFonts w:hint="eastAsia" w:ascii="仿宋" w:hAnsi="仿宋" w:eastAsia="仿宋" w:cs="仿宋"/>
          <w:b/>
          <w:i w:val="0"/>
          <w:iCs w:val="0"/>
          <w:color w:val="auto"/>
          <w:sz w:val="24"/>
          <w:szCs w:val="24"/>
        </w:rPr>
      </w:pPr>
    </w:p>
    <w:p w14:paraId="1C304FBA">
      <w:pPr>
        <w:spacing w:line="312" w:lineRule="auto"/>
        <w:rPr>
          <w:rFonts w:hint="eastAsia" w:ascii="仿宋" w:hAnsi="仿宋" w:eastAsia="仿宋" w:cs="仿宋"/>
          <w:b/>
          <w:i w:val="0"/>
          <w:iCs w:val="0"/>
          <w:color w:val="auto"/>
          <w:sz w:val="24"/>
          <w:szCs w:val="24"/>
        </w:rPr>
      </w:pPr>
    </w:p>
    <w:p w14:paraId="44DC3EB4">
      <w:pPr>
        <w:spacing w:line="312" w:lineRule="auto"/>
        <w:rPr>
          <w:rFonts w:hint="eastAsia" w:ascii="仿宋" w:hAnsi="仿宋" w:eastAsia="仿宋" w:cs="仿宋"/>
          <w:b/>
          <w:i w:val="0"/>
          <w:iCs w:val="0"/>
          <w:color w:val="auto"/>
          <w:sz w:val="24"/>
          <w:szCs w:val="24"/>
        </w:rPr>
      </w:pPr>
    </w:p>
    <w:p w14:paraId="29CBD488">
      <w:pPr>
        <w:spacing w:line="36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三、商务部分</w:t>
      </w:r>
    </w:p>
    <w:p w14:paraId="7AE993C5">
      <w:pPr>
        <w:spacing w:line="380" w:lineRule="exac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（一）商务响应偏离表</w:t>
      </w:r>
    </w:p>
    <w:p w14:paraId="326A3871">
      <w:pPr>
        <w:pStyle w:val="4"/>
        <w:spacing w:before="0" w:after="0" w:line="360" w:lineRule="auto"/>
        <w:jc w:val="both"/>
        <w:rPr>
          <w:rFonts w:hint="eastAsia" w:ascii="仿宋" w:hAnsi="仿宋" w:eastAsia="仿宋" w:cs="仿宋"/>
          <w:b/>
          <w:i w:val="0"/>
          <w:iCs w:val="0"/>
          <w:color w:val="auto"/>
          <w:kern w:val="2"/>
          <w:sz w:val="24"/>
          <w:szCs w:val="24"/>
          <w:lang w:val="en-US" w:eastAsia="zh-CN" w:bidi="ar-SA"/>
        </w:rPr>
      </w:pPr>
    </w:p>
    <w:p w14:paraId="4D87B995">
      <w:pPr>
        <w:pStyle w:val="4"/>
        <w:spacing w:before="0" w:after="0" w:line="360" w:lineRule="auto"/>
        <w:jc w:val="center"/>
        <w:rPr>
          <w:rFonts w:hint="eastAsia" w:ascii="仿宋" w:hAnsi="仿宋" w:eastAsia="仿宋" w:cs="仿宋"/>
          <w:b/>
          <w:i w:val="0"/>
          <w:iCs w:val="0"/>
          <w:color w:val="auto"/>
          <w:kern w:val="2"/>
          <w:sz w:val="24"/>
          <w:szCs w:val="24"/>
          <w:lang w:val="en-US" w:eastAsia="zh-CN" w:bidi="ar-SA"/>
        </w:rPr>
      </w:pPr>
      <w:r>
        <w:rPr>
          <w:rFonts w:hint="eastAsia" w:ascii="仿宋" w:hAnsi="仿宋" w:eastAsia="仿宋" w:cs="仿宋"/>
          <w:b/>
          <w:i w:val="0"/>
          <w:iCs w:val="0"/>
          <w:color w:val="auto"/>
          <w:kern w:val="2"/>
          <w:sz w:val="24"/>
          <w:szCs w:val="24"/>
          <w:lang w:val="en-US" w:eastAsia="zh-CN" w:bidi="ar-SA"/>
        </w:rPr>
        <w:t>商务响应偏离表</w:t>
      </w:r>
    </w:p>
    <w:p w14:paraId="338DBD17">
      <w:pPr>
        <w:rPr>
          <w:rFonts w:hint="eastAsia"/>
          <w:lang w:val="en-US" w:eastAsia="zh-CN"/>
        </w:rPr>
      </w:pPr>
    </w:p>
    <w:p w14:paraId="3C171E33">
      <w:pPr>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对于商务要求，如有任何偏离请如实填写下表：</w:t>
      </w:r>
    </w:p>
    <w:tbl>
      <w:tblPr>
        <w:tblStyle w:val="18"/>
        <w:tblpPr w:leftFromText="180" w:rightFromText="180" w:vertAnchor="text" w:horzAnchor="page" w:tblpX="1336" w:tblpY="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2B4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4C46EBE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3179" w:type="dxa"/>
            <w:noWrap w:val="0"/>
            <w:vAlign w:val="center"/>
          </w:tcPr>
          <w:p w14:paraId="6D62BAA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项目需求</w:t>
            </w:r>
          </w:p>
        </w:tc>
        <w:tc>
          <w:tcPr>
            <w:tcW w:w="2434" w:type="dxa"/>
            <w:noWrap w:val="0"/>
            <w:vAlign w:val="center"/>
          </w:tcPr>
          <w:p w14:paraId="1BCB195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响应情况</w:t>
            </w:r>
          </w:p>
        </w:tc>
        <w:tc>
          <w:tcPr>
            <w:tcW w:w="2355" w:type="dxa"/>
            <w:noWrap w:val="0"/>
            <w:vAlign w:val="center"/>
          </w:tcPr>
          <w:p w14:paraId="68462E15">
            <w:pPr>
              <w:jc w:val="center"/>
              <w:rPr>
                <w:rFonts w:ascii="仿宋" w:hAnsi="仿宋" w:eastAsia="仿宋"/>
                <w:color w:val="auto"/>
                <w:sz w:val="24"/>
                <w:szCs w:val="24"/>
                <w:highlight w:val="none"/>
              </w:rPr>
            </w:pPr>
            <w:r>
              <w:rPr>
                <w:rFonts w:hint="eastAsia" w:ascii="仿宋" w:hAnsi="仿宋" w:eastAsia="仿宋" w:cs="宋体"/>
                <w:color w:val="auto"/>
                <w:sz w:val="24"/>
                <w:highlight w:val="none"/>
              </w:rPr>
              <w:t>差异说明</w:t>
            </w:r>
          </w:p>
        </w:tc>
      </w:tr>
      <w:tr w14:paraId="29FE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6A23729">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4C6D8E14">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350F6E0F">
            <w:pPr>
              <w:bidi w:val="0"/>
              <w:rPr>
                <w:color w:val="auto"/>
                <w:highlight w:val="none"/>
              </w:rPr>
            </w:pPr>
            <w:r>
              <w:rPr>
                <w:rFonts w:hint="eastAsia" w:ascii="仿宋" w:hAnsi="仿宋" w:eastAsia="仿宋" w:cs="Times New Roman"/>
                <w:color w:val="auto"/>
                <w:sz w:val="24"/>
                <w:szCs w:val="24"/>
                <w:highlight w:val="none"/>
              </w:rPr>
              <w:t>提醒：请注明具体内容</w:t>
            </w:r>
          </w:p>
        </w:tc>
        <w:tc>
          <w:tcPr>
            <w:tcW w:w="2355" w:type="dxa"/>
            <w:noWrap w:val="0"/>
            <w:vAlign w:val="center"/>
          </w:tcPr>
          <w:p w14:paraId="7914B124">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0EFF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8F876E0">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68704235">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67F9E428">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6DC07DB9">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25A4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3B69327">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203EFD17">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6CA2130F">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7D411533">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5C8C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1791510">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5314AE53">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489237AF">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6C31BCFD">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57A7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58720AC">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07859819">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67C9C331">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3699021C">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670A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A32F2F0">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1FDE7C5F">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5A01CC56">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3308BE1F">
            <w:pPr>
              <w:tabs>
                <w:tab w:val="left" w:pos="6300"/>
              </w:tabs>
              <w:snapToGrid w:val="0"/>
              <w:spacing w:line="360" w:lineRule="auto"/>
              <w:jc w:val="center"/>
              <w:outlineLvl w:val="0"/>
              <w:rPr>
                <w:rFonts w:ascii="仿宋" w:hAnsi="仿宋" w:eastAsia="仿宋" w:cs="宋体"/>
                <w:color w:val="auto"/>
                <w:sz w:val="21"/>
                <w:szCs w:val="24"/>
                <w:highlight w:val="none"/>
              </w:rPr>
            </w:pPr>
          </w:p>
        </w:tc>
      </w:tr>
    </w:tbl>
    <w:p w14:paraId="599986E9">
      <w:pPr>
        <w:snapToGrid w:val="0"/>
        <w:spacing w:line="360" w:lineRule="auto"/>
        <w:rPr>
          <w:rFonts w:ascii="仿宋" w:hAnsi="仿宋" w:eastAsia="仿宋" w:cs="宋体"/>
          <w:color w:val="auto"/>
          <w:sz w:val="24"/>
          <w:szCs w:val="24"/>
          <w:highlight w:val="none"/>
        </w:rPr>
      </w:pPr>
    </w:p>
    <w:p w14:paraId="462D3DF0">
      <w:pP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供应商：                                      法定代表人授权代表：</w:t>
      </w:r>
    </w:p>
    <w:p w14:paraId="0E6904B2">
      <w:pPr>
        <w:spacing w:line="500" w:lineRule="exact"/>
        <w:ind w:firstLine="360" w:firstLineChars="150"/>
        <w:rPr>
          <w:rFonts w:ascii="仿宋" w:hAnsi="仿宋" w:eastAsia="仿宋" w:cs="宋体"/>
          <w:color w:val="auto"/>
          <w:sz w:val="24"/>
          <w:highlight w:val="none"/>
        </w:rPr>
      </w:pPr>
      <w:r>
        <w:rPr>
          <w:rFonts w:hint="eastAsia" w:ascii="仿宋" w:hAnsi="仿宋" w:eastAsia="仿宋" w:cs="宋体"/>
          <w:color w:val="auto"/>
          <w:sz w:val="24"/>
          <w:highlight w:val="none"/>
        </w:rPr>
        <w:t>（供应商公章）                                 （签字或盖章）</w:t>
      </w:r>
    </w:p>
    <w:p w14:paraId="4CB7DA14">
      <w:pPr>
        <w:tabs>
          <w:tab w:val="left" w:pos="6300"/>
        </w:tabs>
        <w:snapToGrid w:val="0"/>
        <w:spacing w:line="500" w:lineRule="exact"/>
        <w:ind w:firstLine="570"/>
        <w:rPr>
          <w:rFonts w:ascii="仿宋" w:hAnsi="仿宋" w:eastAsia="仿宋" w:cs="宋体"/>
          <w:color w:val="auto"/>
          <w:sz w:val="24"/>
          <w:highlight w:val="none"/>
        </w:rPr>
      </w:pPr>
      <w:r>
        <w:rPr>
          <w:rFonts w:hint="eastAsia" w:ascii="仿宋" w:hAnsi="仿宋" w:eastAsia="仿宋" w:cs="宋体"/>
          <w:color w:val="auto"/>
          <w:sz w:val="24"/>
          <w:highlight w:val="none"/>
        </w:rPr>
        <w:t xml:space="preserve">                                            年     月     日</w:t>
      </w:r>
    </w:p>
    <w:p w14:paraId="1E39BDA9">
      <w:pPr>
        <w:tabs>
          <w:tab w:val="left" w:pos="6300"/>
        </w:tabs>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注：</w:t>
      </w:r>
    </w:p>
    <w:p w14:paraId="5731D205">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项目商务需求”中所列</w:t>
      </w:r>
      <w:r>
        <w:rPr>
          <w:rFonts w:hint="eastAsia" w:ascii="宋体" w:hAnsi="宋体" w:cs="宋体"/>
          <w:sz w:val="24"/>
          <w:szCs w:val="24"/>
        </w:rPr>
        <w:t>条款</w:t>
      </w:r>
      <w:r>
        <w:rPr>
          <w:rFonts w:hint="eastAsia" w:ascii="宋体" w:hAnsi="宋体" w:cs="宋体"/>
          <w:sz w:val="24"/>
        </w:rPr>
        <w:t>进行比较和响应；</w:t>
      </w:r>
    </w:p>
    <w:p w14:paraId="66155BB6">
      <w:pPr>
        <w:tabs>
          <w:tab w:val="left" w:pos="6300"/>
        </w:tabs>
        <w:snapToGrid w:val="0"/>
        <w:spacing w:line="400" w:lineRule="exact"/>
        <w:ind w:firstLine="480"/>
        <w:rPr>
          <w:rFonts w:hint="eastAsia" w:ascii="宋体" w:hAnsi="宋体" w:cs="宋体"/>
          <w:sz w:val="24"/>
        </w:rPr>
      </w:pPr>
      <w:r>
        <w:rPr>
          <w:rFonts w:hint="eastAsia" w:ascii="宋体" w:hAnsi="宋体"/>
          <w:sz w:val="24"/>
        </w:rPr>
        <w:t>2.该表必须按照</w:t>
      </w:r>
      <w:r>
        <w:rPr>
          <w:rFonts w:hint="eastAsia" w:ascii="宋体" w:hAnsi="宋体"/>
          <w:sz w:val="24"/>
          <w:lang w:val="en-US" w:eastAsia="zh-CN"/>
        </w:rPr>
        <w:t>询价采购文件</w:t>
      </w:r>
      <w:r>
        <w:rPr>
          <w:rFonts w:hint="eastAsia" w:ascii="宋体" w:hAnsi="宋体"/>
          <w:sz w:val="24"/>
        </w:rPr>
        <w:t>要求逐条如实填写，根据响应情况在“差异说明”项填写正偏离或负偏离及原因，完全符合的填写“无差异”；</w:t>
      </w:r>
    </w:p>
    <w:p w14:paraId="7CCE5067">
      <w:pPr>
        <w:tabs>
          <w:tab w:val="left" w:pos="6300"/>
        </w:tabs>
        <w:snapToGrid w:val="0"/>
        <w:spacing w:line="400" w:lineRule="exact"/>
        <w:ind w:firstLine="480" w:firstLineChars="200"/>
        <w:rPr>
          <w:rFonts w:hint="eastAsia" w:ascii="宋体" w:hAnsi="宋体" w:cs="宋体"/>
          <w:sz w:val="24"/>
          <w:szCs w:val="24"/>
        </w:rPr>
      </w:pPr>
      <w:r>
        <w:rPr>
          <w:rFonts w:hint="eastAsia" w:ascii="宋体" w:hAnsi="宋体" w:cs="宋体"/>
          <w:sz w:val="24"/>
        </w:rPr>
        <w:t>3.该表可扩展。</w:t>
      </w:r>
    </w:p>
    <w:p w14:paraId="0A5F428F">
      <w:pPr>
        <w:spacing w:line="38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br w:type="page"/>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二</w:t>
      </w:r>
      <w:r>
        <w:rPr>
          <w:rFonts w:hint="eastAsia" w:ascii="仿宋" w:hAnsi="仿宋" w:eastAsia="仿宋"/>
          <w:color w:val="auto"/>
          <w:sz w:val="24"/>
          <w:szCs w:val="24"/>
          <w:highlight w:val="none"/>
        </w:rPr>
        <w:t>）其它优惠承诺（格式自定）</w:t>
      </w:r>
    </w:p>
    <w:p w14:paraId="298D5A4A">
      <w:pPr>
        <w:rPr>
          <w:rFonts w:hint="eastAsia" w:ascii="仿宋" w:hAnsi="仿宋" w:eastAsia="仿宋" w:cs="仿宋"/>
          <w:i w:val="0"/>
          <w:iCs w:val="0"/>
          <w:color w:val="auto"/>
          <w:sz w:val="24"/>
          <w:szCs w:val="24"/>
        </w:rPr>
      </w:pPr>
    </w:p>
    <w:p w14:paraId="679484CE">
      <w:pPr>
        <w:pStyle w:val="5"/>
        <w:rPr>
          <w:rFonts w:hint="eastAsia" w:ascii="仿宋" w:hAnsi="仿宋" w:eastAsia="仿宋" w:cs="仿宋"/>
          <w:i w:val="0"/>
          <w:iCs w:val="0"/>
          <w:color w:val="auto"/>
          <w:sz w:val="24"/>
          <w:szCs w:val="24"/>
        </w:rPr>
      </w:pPr>
    </w:p>
    <w:p w14:paraId="500E6A3D">
      <w:pPr>
        <w:rPr>
          <w:rFonts w:hint="eastAsia" w:ascii="仿宋" w:hAnsi="仿宋" w:eastAsia="仿宋" w:cs="仿宋"/>
          <w:i w:val="0"/>
          <w:iCs w:val="0"/>
          <w:color w:val="auto"/>
          <w:sz w:val="24"/>
          <w:szCs w:val="24"/>
        </w:rPr>
      </w:pPr>
    </w:p>
    <w:p w14:paraId="5727B0D1">
      <w:pPr>
        <w:pStyle w:val="5"/>
        <w:rPr>
          <w:rFonts w:hint="eastAsia" w:ascii="仿宋" w:hAnsi="仿宋" w:eastAsia="仿宋" w:cs="仿宋"/>
          <w:i w:val="0"/>
          <w:iCs w:val="0"/>
          <w:color w:val="auto"/>
          <w:sz w:val="24"/>
          <w:szCs w:val="24"/>
        </w:rPr>
      </w:pPr>
    </w:p>
    <w:p w14:paraId="24CE688C">
      <w:pPr>
        <w:rPr>
          <w:rFonts w:hint="eastAsia" w:ascii="仿宋" w:hAnsi="仿宋" w:eastAsia="仿宋" w:cs="仿宋"/>
          <w:i w:val="0"/>
          <w:iCs w:val="0"/>
          <w:color w:val="auto"/>
          <w:sz w:val="24"/>
          <w:szCs w:val="24"/>
        </w:rPr>
      </w:pPr>
    </w:p>
    <w:p w14:paraId="32916BA2">
      <w:pPr>
        <w:pStyle w:val="5"/>
        <w:rPr>
          <w:rFonts w:hint="eastAsia" w:ascii="仿宋" w:hAnsi="仿宋" w:eastAsia="仿宋" w:cs="仿宋"/>
          <w:i w:val="0"/>
          <w:iCs w:val="0"/>
          <w:color w:val="auto"/>
          <w:sz w:val="24"/>
          <w:szCs w:val="24"/>
        </w:rPr>
      </w:pPr>
    </w:p>
    <w:p w14:paraId="64848E2D">
      <w:pPr>
        <w:rPr>
          <w:rFonts w:hint="eastAsia" w:ascii="仿宋" w:hAnsi="仿宋" w:eastAsia="仿宋" w:cs="仿宋"/>
          <w:i w:val="0"/>
          <w:iCs w:val="0"/>
          <w:color w:val="auto"/>
          <w:sz w:val="24"/>
          <w:szCs w:val="24"/>
        </w:rPr>
      </w:pPr>
    </w:p>
    <w:p w14:paraId="7B1F6D29">
      <w:pPr>
        <w:pStyle w:val="5"/>
        <w:rPr>
          <w:rFonts w:hint="eastAsia" w:ascii="仿宋" w:hAnsi="仿宋" w:eastAsia="仿宋" w:cs="仿宋"/>
          <w:i w:val="0"/>
          <w:iCs w:val="0"/>
          <w:color w:val="auto"/>
          <w:sz w:val="24"/>
          <w:szCs w:val="24"/>
        </w:rPr>
      </w:pPr>
    </w:p>
    <w:p w14:paraId="5742FA99">
      <w:pPr>
        <w:rPr>
          <w:rFonts w:hint="eastAsia" w:ascii="仿宋" w:hAnsi="仿宋" w:eastAsia="仿宋" w:cs="仿宋"/>
          <w:i w:val="0"/>
          <w:iCs w:val="0"/>
          <w:color w:val="auto"/>
          <w:sz w:val="24"/>
          <w:szCs w:val="24"/>
        </w:rPr>
      </w:pPr>
    </w:p>
    <w:p w14:paraId="16DC4C74">
      <w:pPr>
        <w:pStyle w:val="5"/>
        <w:rPr>
          <w:rFonts w:hint="eastAsia" w:ascii="仿宋" w:hAnsi="仿宋" w:eastAsia="仿宋" w:cs="仿宋"/>
          <w:i w:val="0"/>
          <w:iCs w:val="0"/>
          <w:color w:val="auto"/>
          <w:sz w:val="24"/>
          <w:szCs w:val="24"/>
        </w:rPr>
      </w:pPr>
    </w:p>
    <w:p w14:paraId="69732450">
      <w:pPr>
        <w:rPr>
          <w:rFonts w:hint="eastAsia" w:ascii="仿宋" w:hAnsi="仿宋" w:eastAsia="仿宋" w:cs="仿宋"/>
          <w:i w:val="0"/>
          <w:iCs w:val="0"/>
          <w:color w:val="auto"/>
          <w:sz w:val="24"/>
          <w:szCs w:val="24"/>
        </w:rPr>
      </w:pPr>
    </w:p>
    <w:p w14:paraId="7AE1F29F">
      <w:pPr>
        <w:pStyle w:val="5"/>
        <w:rPr>
          <w:rFonts w:hint="eastAsia" w:ascii="仿宋" w:hAnsi="仿宋" w:eastAsia="仿宋" w:cs="仿宋"/>
          <w:i w:val="0"/>
          <w:iCs w:val="0"/>
          <w:color w:val="auto"/>
          <w:sz w:val="24"/>
          <w:szCs w:val="24"/>
        </w:rPr>
      </w:pPr>
    </w:p>
    <w:p w14:paraId="262F07AF">
      <w:pPr>
        <w:rPr>
          <w:rFonts w:hint="eastAsia" w:ascii="仿宋" w:hAnsi="仿宋" w:eastAsia="仿宋" w:cs="仿宋"/>
          <w:i w:val="0"/>
          <w:iCs w:val="0"/>
          <w:color w:val="auto"/>
          <w:sz w:val="24"/>
          <w:szCs w:val="24"/>
        </w:rPr>
      </w:pPr>
    </w:p>
    <w:p w14:paraId="7E003512">
      <w:pPr>
        <w:pStyle w:val="5"/>
        <w:rPr>
          <w:rFonts w:hint="eastAsia" w:ascii="仿宋" w:hAnsi="仿宋" w:eastAsia="仿宋" w:cs="仿宋"/>
          <w:i w:val="0"/>
          <w:iCs w:val="0"/>
          <w:color w:val="auto"/>
          <w:sz w:val="24"/>
          <w:szCs w:val="24"/>
        </w:rPr>
      </w:pPr>
    </w:p>
    <w:p w14:paraId="3F078C79">
      <w:pPr>
        <w:rPr>
          <w:rFonts w:hint="eastAsia" w:ascii="仿宋" w:hAnsi="仿宋" w:eastAsia="仿宋" w:cs="仿宋"/>
          <w:i w:val="0"/>
          <w:iCs w:val="0"/>
          <w:color w:val="auto"/>
          <w:sz w:val="24"/>
          <w:szCs w:val="24"/>
        </w:rPr>
      </w:pPr>
    </w:p>
    <w:p w14:paraId="5A15CACA">
      <w:pPr>
        <w:pStyle w:val="5"/>
        <w:rPr>
          <w:rFonts w:hint="eastAsia" w:ascii="仿宋" w:hAnsi="仿宋" w:eastAsia="仿宋" w:cs="仿宋"/>
          <w:i w:val="0"/>
          <w:iCs w:val="0"/>
          <w:color w:val="auto"/>
          <w:sz w:val="24"/>
          <w:szCs w:val="24"/>
        </w:rPr>
      </w:pPr>
    </w:p>
    <w:p w14:paraId="78E966C1">
      <w:pPr>
        <w:rPr>
          <w:rFonts w:hint="eastAsia" w:ascii="仿宋" w:hAnsi="仿宋" w:eastAsia="仿宋" w:cs="仿宋"/>
          <w:i w:val="0"/>
          <w:iCs w:val="0"/>
          <w:color w:val="auto"/>
          <w:sz w:val="24"/>
          <w:szCs w:val="24"/>
        </w:rPr>
      </w:pPr>
    </w:p>
    <w:p w14:paraId="4CE60145">
      <w:pPr>
        <w:pStyle w:val="5"/>
        <w:rPr>
          <w:rFonts w:hint="eastAsia" w:ascii="仿宋" w:hAnsi="仿宋" w:eastAsia="仿宋" w:cs="仿宋"/>
          <w:i w:val="0"/>
          <w:iCs w:val="0"/>
          <w:color w:val="auto"/>
          <w:sz w:val="24"/>
          <w:szCs w:val="24"/>
        </w:rPr>
      </w:pPr>
    </w:p>
    <w:p w14:paraId="1F983830">
      <w:pPr>
        <w:rPr>
          <w:rFonts w:hint="eastAsia" w:ascii="仿宋" w:hAnsi="仿宋" w:eastAsia="仿宋" w:cs="仿宋"/>
          <w:i w:val="0"/>
          <w:iCs w:val="0"/>
          <w:color w:val="auto"/>
          <w:sz w:val="24"/>
          <w:szCs w:val="24"/>
        </w:rPr>
      </w:pPr>
    </w:p>
    <w:p w14:paraId="66406EF5">
      <w:pPr>
        <w:pStyle w:val="5"/>
        <w:rPr>
          <w:rFonts w:hint="eastAsia" w:ascii="仿宋" w:hAnsi="仿宋" w:eastAsia="仿宋" w:cs="仿宋"/>
          <w:i w:val="0"/>
          <w:iCs w:val="0"/>
          <w:color w:val="auto"/>
          <w:sz w:val="24"/>
          <w:szCs w:val="24"/>
        </w:rPr>
      </w:pPr>
    </w:p>
    <w:p w14:paraId="6B4CBDEA">
      <w:pPr>
        <w:rPr>
          <w:rFonts w:hint="eastAsia" w:ascii="仿宋" w:hAnsi="仿宋" w:eastAsia="仿宋" w:cs="仿宋"/>
          <w:i w:val="0"/>
          <w:iCs w:val="0"/>
          <w:color w:val="auto"/>
          <w:sz w:val="24"/>
          <w:szCs w:val="24"/>
        </w:rPr>
      </w:pPr>
    </w:p>
    <w:p w14:paraId="524ABBA9">
      <w:pPr>
        <w:pStyle w:val="5"/>
        <w:rPr>
          <w:rFonts w:hint="eastAsia" w:ascii="仿宋" w:hAnsi="仿宋" w:eastAsia="仿宋" w:cs="仿宋"/>
          <w:i w:val="0"/>
          <w:iCs w:val="0"/>
          <w:color w:val="auto"/>
          <w:sz w:val="24"/>
          <w:szCs w:val="24"/>
        </w:rPr>
      </w:pPr>
    </w:p>
    <w:p w14:paraId="5F4A721E">
      <w:pPr>
        <w:rPr>
          <w:rFonts w:hint="eastAsia" w:ascii="仿宋" w:hAnsi="仿宋" w:eastAsia="仿宋" w:cs="仿宋"/>
          <w:i w:val="0"/>
          <w:iCs w:val="0"/>
          <w:color w:val="auto"/>
          <w:sz w:val="24"/>
          <w:szCs w:val="24"/>
        </w:rPr>
      </w:pPr>
    </w:p>
    <w:p w14:paraId="34DC4701">
      <w:pPr>
        <w:pStyle w:val="5"/>
        <w:rPr>
          <w:rFonts w:hint="eastAsia" w:ascii="仿宋" w:hAnsi="仿宋" w:eastAsia="仿宋" w:cs="仿宋"/>
          <w:i w:val="0"/>
          <w:iCs w:val="0"/>
          <w:color w:val="auto"/>
          <w:sz w:val="24"/>
          <w:szCs w:val="24"/>
        </w:rPr>
      </w:pPr>
    </w:p>
    <w:p w14:paraId="42FAA3AD">
      <w:pPr>
        <w:rPr>
          <w:rFonts w:hint="eastAsia" w:ascii="仿宋" w:hAnsi="仿宋" w:eastAsia="仿宋" w:cs="仿宋"/>
          <w:i w:val="0"/>
          <w:iCs w:val="0"/>
          <w:color w:val="auto"/>
          <w:sz w:val="24"/>
          <w:szCs w:val="24"/>
        </w:rPr>
      </w:pPr>
    </w:p>
    <w:p w14:paraId="2826E159">
      <w:pPr>
        <w:pStyle w:val="5"/>
        <w:rPr>
          <w:rFonts w:hint="eastAsia" w:ascii="仿宋" w:hAnsi="仿宋" w:eastAsia="仿宋" w:cs="仿宋"/>
          <w:i w:val="0"/>
          <w:iCs w:val="0"/>
          <w:color w:val="auto"/>
          <w:sz w:val="24"/>
          <w:szCs w:val="24"/>
        </w:rPr>
      </w:pPr>
    </w:p>
    <w:p w14:paraId="43661EDF">
      <w:pPr>
        <w:rPr>
          <w:rFonts w:hint="eastAsia" w:ascii="仿宋" w:hAnsi="仿宋" w:eastAsia="仿宋" w:cs="仿宋"/>
          <w:i w:val="0"/>
          <w:iCs w:val="0"/>
          <w:color w:val="auto"/>
          <w:sz w:val="24"/>
          <w:szCs w:val="24"/>
        </w:rPr>
      </w:pPr>
    </w:p>
    <w:p w14:paraId="1E53E1E0">
      <w:pPr>
        <w:pStyle w:val="5"/>
        <w:rPr>
          <w:rFonts w:hint="eastAsia" w:ascii="仿宋" w:hAnsi="仿宋" w:eastAsia="仿宋" w:cs="仿宋"/>
          <w:i w:val="0"/>
          <w:iCs w:val="0"/>
          <w:color w:val="auto"/>
          <w:sz w:val="24"/>
          <w:szCs w:val="24"/>
        </w:rPr>
      </w:pPr>
    </w:p>
    <w:p w14:paraId="4F24EEAF">
      <w:pPr>
        <w:rPr>
          <w:rFonts w:hint="eastAsia" w:ascii="仿宋" w:hAnsi="仿宋" w:eastAsia="仿宋" w:cs="仿宋"/>
          <w:i w:val="0"/>
          <w:iCs w:val="0"/>
          <w:color w:val="auto"/>
          <w:sz w:val="24"/>
          <w:szCs w:val="24"/>
        </w:rPr>
      </w:pPr>
    </w:p>
    <w:p w14:paraId="576F27B3">
      <w:pPr>
        <w:pStyle w:val="5"/>
        <w:rPr>
          <w:rFonts w:hint="eastAsia" w:ascii="仿宋" w:hAnsi="仿宋" w:eastAsia="仿宋" w:cs="仿宋"/>
          <w:i w:val="0"/>
          <w:iCs w:val="0"/>
          <w:color w:val="auto"/>
          <w:sz w:val="24"/>
          <w:szCs w:val="24"/>
        </w:rPr>
      </w:pPr>
    </w:p>
    <w:p w14:paraId="39B35406">
      <w:pPr>
        <w:rPr>
          <w:rFonts w:hint="eastAsia" w:ascii="仿宋" w:hAnsi="仿宋" w:eastAsia="仿宋" w:cs="仿宋"/>
          <w:i w:val="0"/>
          <w:iCs w:val="0"/>
          <w:color w:val="auto"/>
          <w:sz w:val="24"/>
          <w:szCs w:val="24"/>
        </w:rPr>
      </w:pPr>
    </w:p>
    <w:p w14:paraId="60D6BD04">
      <w:pPr>
        <w:pStyle w:val="5"/>
        <w:rPr>
          <w:rFonts w:hint="eastAsia" w:ascii="仿宋" w:hAnsi="仿宋" w:eastAsia="仿宋" w:cs="仿宋"/>
          <w:i w:val="0"/>
          <w:iCs w:val="0"/>
          <w:color w:val="auto"/>
          <w:sz w:val="24"/>
          <w:szCs w:val="24"/>
        </w:rPr>
      </w:pPr>
    </w:p>
    <w:p w14:paraId="407019E4">
      <w:pPr>
        <w:rPr>
          <w:rFonts w:hint="eastAsia" w:ascii="仿宋" w:hAnsi="仿宋" w:eastAsia="仿宋" w:cs="仿宋"/>
          <w:i w:val="0"/>
          <w:iCs w:val="0"/>
          <w:color w:val="auto"/>
          <w:sz w:val="24"/>
          <w:szCs w:val="24"/>
        </w:rPr>
      </w:pPr>
    </w:p>
    <w:p w14:paraId="3C17C8FC">
      <w:pPr>
        <w:pStyle w:val="5"/>
        <w:rPr>
          <w:rFonts w:hint="eastAsia" w:ascii="仿宋" w:hAnsi="仿宋" w:eastAsia="仿宋" w:cs="仿宋"/>
          <w:i w:val="0"/>
          <w:iCs w:val="0"/>
          <w:color w:val="auto"/>
          <w:sz w:val="24"/>
          <w:szCs w:val="24"/>
        </w:rPr>
      </w:pPr>
    </w:p>
    <w:p w14:paraId="51D00D22">
      <w:pPr>
        <w:rPr>
          <w:rFonts w:hint="eastAsia" w:ascii="仿宋" w:hAnsi="仿宋" w:eastAsia="仿宋" w:cs="仿宋"/>
          <w:i w:val="0"/>
          <w:iCs w:val="0"/>
          <w:color w:val="auto"/>
          <w:sz w:val="24"/>
          <w:szCs w:val="24"/>
        </w:rPr>
      </w:pPr>
    </w:p>
    <w:p w14:paraId="36B47261">
      <w:pPr>
        <w:pStyle w:val="5"/>
        <w:rPr>
          <w:rFonts w:hint="eastAsia" w:ascii="仿宋" w:hAnsi="仿宋" w:eastAsia="仿宋" w:cs="仿宋"/>
          <w:i w:val="0"/>
          <w:iCs w:val="0"/>
          <w:color w:val="auto"/>
          <w:sz w:val="24"/>
          <w:szCs w:val="24"/>
        </w:rPr>
      </w:pPr>
    </w:p>
    <w:p w14:paraId="29AEE168">
      <w:pPr>
        <w:rPr>
          <w:rFonts w:hint="eastAsia" w:ascii="仿宋" w:hAnsi="仿宋" w:eastAsia="仿宋" w:cs="仿宋"/>
          <w:i w:val="0"/>
          <w:iCs w:val="0"/>
          <w:color w:val="auto"/>
          <w:sz w:val="24"/>
          <w:szCs w:val="24"/>
        </w:rPr>
      </w:pPr>
    </w:p>
    <w:p w14:paraId="2E60A6ED">
      <w:pPr>
        <w:pStyle w:val="5"/>
        <w:rPr>
          <w:rFonts w:hint="eastAsia" w:ascii="仿宋" w:hAnsi="仿宋" w:eastAsia="仿宋" w:cs="仿宋"/>
          <w:i w:val="0"/>
          <w:iCs w:val="0"/>
          <w:color w:val="auto"/>
          <w:sz w:val="24"/>
          <w:szCs w:val="24"/>
        </w:rPr>
      </w:pPr>
    </w:p>
    <w:p w14:paraId="7DAAA2AA">
      <w:pPr>
        <w:rPr>
          <w:rFonts w:hint="eastAsia" w:ascii="仿宋" w:hAnsi="仿宋" w:eastAsia="仿宋" w:cs="仿宋"/>
          <w:i w:val="0"/>
          <w:iCs w:val="0"/>
          <w:color w:val="auto"/>
          <w:sz w:val="24"/>
          <w:szCs w:val="24"/>
        </w:rPr>
      </w:pPr>
    </w:p>
    <w:p w14:paraId="3467FDC7">
      <w:pPr>
        <w:pStyle w:val="5"/>
        <w:rPr>
          <w:rFonts w:hint="eastAsia" w:ascii="仿宋" w:hAnsi="仿宋" w:eastAsia="仿宋" w:cs="仿宋"/>
          <w:i w:val="0"/>
          <w:iCs w:val="0"/>
          <w:color w:val="auto"/>
          <w:sz w:val="24"/>
          <w:szCs w:val="24"/>
        </w:rPr>
      </w:pPr>
    </w:p>
    <w:p w14:paraId="7D2CCB3B">
      <w:pPr>
        <w:rPr>
          <w:rFonts w:hint="eastAsia" w:ascii="仿宋" w:hAnsi="仿宋" w:eastAsia="仿宋" w:cs="仿宋"/>
          <w:i w:val="0"/>
          <w:iCs w:val="0"/>
          <w:color w:val="auto"/>
          <w:sz w:val="24"/>
          <w:szCs w:val="24"/>
        </w:rPr>
      </w:pPr>
    </w:p>
    <w:p w14:paraId="010C27C2">
      <w:pPr>
        <w:pStyle w:val="5"/>
        <w:rPr>
          <w:rFonts w:hint="eastAsia"/>
          <w:color w:val="auto"/>
        </w:rPr>
      </w:pPr>
    </w:p>
    <w:p w14:paraId="78B2E2D7">
      <w:pPr>
        <w:pStyle w:val="4"/>
        <w:spacing w:before="0" w:after="0" w:line="312" w:lineRule="auto"/>
        <w:rPr>
          <w:rFonts w:hint="eastAsia" w:ascii="仿宋" w:hAnsi="仿宋" w:eastAsia="仿宋" w:cs="仿宋"/>
          <w:i w:val="0"/>
          <w:iCs w:val="0"/>
          <w:color w:val="auto"/>
          <w:sz w:val="24"/>
          <w:szCs w:val="24"/>
        </w:rPr>
      </w:pPr>
    </w:p>
    <w:p w14:paraId="5A5C98B2">
      <w:pPr>
        <w:spacing w:line="360" w:lineRule="auto"/>
        <w:rPr>
          <w:rFonts w:hint="eastAsia" w:ascii="仿宋" w:hAnsi="仿宋" w:eastAsia="仿宋"/>
          <w:b/>
          <w:bCs/>
          <w:color w:val="auto"/>
          <w:sz w:val="24"/>
          <w:szCs w:val="24"/>
          <w:highlight w:val="none"/>
        </w:rPr>
      </w:pPr>
    </w:p>
    <w:p w14:paraId="3FF08E49">
      <w:pPr>
        <w:spacing w:line="36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四、资格条件及其他</w:t>
      </w:r>
    </w:p>
    <w:p w14:paraId="000E09D4">
      <w:pPr>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（一）法人营业执照（副本）或事业单位法人证书（副本）或个体工商户营业执照或有效的自然人身份证明或社会团体法人登记证书复印件</w:t>
      </w:r>
    </w:p>
    <w:p w14:paraId="47645ED0">
      <w:pPr>
        <w:snapToGrid w:val="0"/>
        <w:spacing w:line="360" w:lineRule="auto"/>
        <w:ind w:firstLine="480" w:firstLineChars="200"/>
        <w:rPr>
          <w:rFonts w:hint="eastAsia" w:ascii="仿宋" w:hAnsi="仿宋" w:eastAsia="仿宋"/>
          <w:color w:val="auto"/>
          <w:sz w:val="24"/>
          <w:szCs w:val="24"/>
          <w:highlight w:val="none"/>
        </w:rPr>
      </w:pPr>
    </w:p>
    <w:p w14:paraId="09B1548C">
      <w:pPr>
        <w:snapToGrid w:val="0"/>
        <w:spacing w:line="360" w:lineRule="auto"/>
        <w:ind w:firstLine="480" w:firstLineChars="200"/>
        <w:rPr>
          <w:rFonts w:hint="eastAsia" w:ascii="仿宋" w:hAnsi="仿宋" w:eastAsia="仿宋"/>
          <w:color w:val="auto"/>
          <w:sz w:val="24"/>
          <w:szCs w:val="24"/>
          <w:highlight w:val="none"/>
        </w:rPr>
      </w:pPr>
    </w:p>
    <w:p w14:paraId="2712DDBA">
      <w:pPr>
        <w:snapToGrid w:val="0"/>
        <w:spacing w:line="360" w:lineRule="auto"/>
        <w:ind w:firstLine="480" w:firstLineChars="200"/>
        <w:rPr>
          <w:rFonts w:hint="eastAsia" w:ascii="仿宋" w:hAnsi="仿宋" w:eastAsia="仿宋"/>
          <w:color w:val="auto"/>
          <w:sz w:val="24"/>
          <w:szCs w:val="24"/>
          <w:highlight w:val="none"/>
        </w:rPr>
      </w:pPr>
    </w:p>
    <w:p w14:paraId="058A5C9A">
      <w:pPr>
        <w:snapToGrid w:val="0"/>
        <w:spacing w:line="360" w:lineRule="auto"/>
        <w:ind w:firstLine="480" w:firstLineChars="200"/>
        <w:rPr>
          <w:rFonts w:hint="eastAsia" w:ascii="仿宋" w:hAnsi="仿宋" w:eastAsia="仿宋"/>
          <w:color w:val="auto"/>
          <w:sz w:val="24"/>
          <w:szCs w:val="24"/>
          <w:highlight w:val="none"/>
        </w:rPr>
      </w:pPr>
    </w:p>
    <w:p w14:paraId="680C91C9">
      <w:pPr>
        <w:snapToGrid w:val="0"/>
        <w:spacing w:line="360" w:lineRule="auto"/>
        <w:ind w:firstLine="480" w:firstLineChars="200"/>
        <w:rPr>
          <w:rFonts w:hint="eastAsia" w:ascii="仿宋" w:hAnsi="仿宋" w:eastAsia="仿宋"/>
          <w:color w:val="auto"/>
          <w:sz w:val="24"/>
          <w:szCs w:val="24"/>
          <w:highlight w:val="none"/>
        </w:rPr>
      </w:pPr>
    </w:p>
    <w:p w14:paraId="43A0FEB1">
      <w:pPr>
        <w:snapToGrid w:val="0"/>
        <w:spacing w:line="360" w:lineRule="auto"/>
        <w:ind w:firstLine="480" w:firstLineChars="200"/>
        <w:rPr>
          <w:rFonts w:hint="eastAsia" w:ascii="仿宋" w:hAnsi="仿宋" w:eastAsia="仿宋"/>
          <w:color w:val="auto"/>
          <w:sz w:val="24"/>
          <w:szCs w:val="24"/>
          <w:highlight w:val="none"/>
        </w:rPr>
      </w:pPr>
    </w:p>
    <w:p w14:paraId="632CA5E0">
      <w:pPr>
        <w:snapToGrid w:val="0"/>
        <w:spacing w:line="360" w:lineRule="auto"/>
        <w:ind w:firstLine="480" w:firstLineChars="200"/>
        <w:rPr>
          <w:rFonts w:hint="eastAsia" w:ascii="仿宋" w:hAnsi="仿宋" w:eastAsia="仿宋"/>
          <w:color w:val="auto"/>
          <w:sz w:val="24"/>
          <w:szCs w:val="24"/>
          <w:highlight w:val="none"/>
        </w:rPr>
      </w:pPr>
    </w:p>
    <w:p w14:paraId="79D4BA42">
      <w:pPr>
        <w:snapToGrid w:val="0"/>
        <w:spacing w:line="360" w:lineRule="auto"/>
        <w:ind w:firstLine="480" w:firstLineChars="200"/>
        <w:rPr>
          <w:rFonts w:hint="eastAsia" w:ascii="仿宋" w:hAnsi="仿宋" w:eastAsia="仿宋"/>
          <w:color w:val="auto"/>
          <w:sz w:val="24"/>
          <w:szCs w:val="24"/>
          <w:highlight w:val="none"/>
        </w:rPr>
      </w:pPr>
    </w:p>
    <w:p w14:paraId="537FC611">
      <w:pPr>
        <w:snapToGrid w:val="0"/>
        <w:spacing w:line="360" w:lineRule="auto"/>
        <w:ind w:firstLine="480" w:firstLineChars="200"/>
        <w:rPr>
          <w:rFonts w:hint="eastAsia" w:ascii="仿宋" w:hAnsi="仿宋" w:eastAsia="仿宋"/>
          <w:color w:val="auto"/>
          <w:sz w:val="24"/>
          <w:szCs w:val="24"/>
          <w:highlight w:val="none"/>
        </w:rPr>
      </w:pPr>
    </w:p>
    <w:p w14:paraId="0E3EBEDB">
      <w:pPr>
        <w:snapToGrid w:val="0"/>
        <w:spacing w:line="360" w:lineRule="auto"/>
        <w:ind w:firstLine="480" w:firstLineChars="200"/>
        <w:rPr>
          <w:rFonts w:hint="eastAsia" w:ascii="仿宋" w:hAnsi="仿宋" w:eastAsia="仿宋"/>
          <w:color w:val="auto"/>
          <w:sz w:val="24"/>
          <w:szCs w:val="24"/>
          <w:highlight w:val="none"/>
        </w:rPr>
      </w:pPr>
    </w:p>
    <w:p w14:paraId="0BA2293B">
      <w:pPr>
        <w:snapToGrid w:val="0"/>
        <w:spacing w:line="360" w:lineRule="auto"/>
        <w:ind w:firstLine="480" w:firstLineChars="200"/>
        <w:rPr>
          <w:rFonts w:hint="eastAsia" w:ascii="仿宋" w:hAnsi="仿宋" w:eastAsia="仿宋"/>
          <w:color w:val="auto"/>
          <w:sz w:val="24"/>
          <w:szCs w:val="24"/>
          <w:highlight w:val="none"/>
        </w:rPr>
      </w:pPr>
    </w:p>
    <w:p w14:paraId="42D8D7FC">
      <w:pPr>
        <w:snapToGrid w:val="0"/>
        <w:spacing w:line="360" w:lineRule="auto"/>
        <w:ind w:firstLine="480" w:firstLineChars="200"/>
        <w:rPr>
          <w:rFonts w:hint="eastAsia" w:ascii="仿宋" w:hAnsi="仿宋" w:eastAsia="仿宋"/>
          <w:color w:val="auto"/>
          <w:sz w:val="24"/>
          <w:szCs w:val="24"/>
          <w:highlight w:val="none"/>
        </w:rPr>
      </w:pPr>
    </w:p>
    <w:p w14:paraId="79108309">
      <w:pPr>
        <w:snapToGrid w:val="0"/>
        <w:spacing w:line="360" w:lineRule="auto"/>
        <w:ind w:firstLine="480" w:firstLineChars="200"/>
        <w:rPr>
          <w:rFonts w:hint="eastAsia" w:ascii="仿宋" w:hAnsi="仿宋" w:eastAsia="仿宋"/>
          <w:color w:val="auto"/>
          <w:sz w:val="24"/>
          <w:szCs w:val="24"/>
          <w:highlight w:val="none"/>
        </w:rPr>
      </w:pPr>
    </w:p>
    <w:p w14:paraId="47777AF8">
      <w:pPr>
        <w:snapToGrid w:val="0"/>
        <w:spacing w:line="360" w:lineRule="auto"/>
        <w:ind w:firstLine="480" w:firstLineChars="200"/>
        <w:rPr>
          <w:rFonts w:hint="eastAsia" w:ascii="仿宋" w:hAnsi="仿宋" w:eastAsia="仿宋"/>
          <w:color w:val="auto"/>
          <w:sz w:val="24"/>
          <w:szCs w:val="24"/>
          <w:highlight w:val="none"/>
        </w:rPr>
      </w:pPr>
    </w:p>
    <w:p w14:paraId="41ED8EAA">
      <w:pPr>
        <w:snapToGrid w:val="0"/>
        <w:spacing w:line="360" w:lineRule="auto"/>
        <w:ind w:firstLine="480" w:firstLineChars="200"/>
        <w:rPr>
          <w:rFonts w:hint="eastAsia" w:ascii="仿宋" w:hAnsi="仿宋" w:eastAsia="仿宋"/>
          <w:color w:val="auto"/>
          <w:sz w:val="24"/>
          <w:szCs w:val="24"/>
          <w:highlight w:val="none"/>
        </w:rPr>
      </w:pPr>
    </w:p>
    <w:p w14:paraId="261A82AF">
      <w:pPr>
        <w:snapToGrid w:val="0"/>
        <w:spacing w:line="360" w:lineRule="auto"/>
        <w:ind w:firstLine="480" w:firstLineChars="200"/>
        <w:rPr>
          <w:rFonts w:hint="eastAsia" w:ascii="仿宋" w:hAnsi="仿宋" w:eastAsia="仿宋"/>
          <w:color w:val="auto"/>
          <w:sz w:val="24"/>
          <w:szCs w:val="24"/>
          <w:highlight w:val="none"/>
        </w:rPr>
      </w:pPr>
    </w:p>
    <w:p w14:paraId="732105CA">
      <w:pPr>
        <w:snapToGrid w:val="0"/>
        <w:spacing w:line="360" w:lineRule="auto"/>
        <w:ind w:firstLine="480" w:firstLineChars="200"/>
        <w:rPr>
          <w:rFonts w:hint="eastAsia" w:ascii="仿宋" w:hAnsi="仿宋" w:eastAsia="仿宋"/>
          <w:color w:val="auto"/>
          <w:sz w:val="24"/>
          <w:szCs w:val="24"/>
          <w:highlight w:val="none"/>
        </w:rPr>
      </w:pPr>
    </w:p>
    <w:p w14:paraId="562CBF66">
      <w:pPr>
        <w:snapToGrid w:val="0"/>
        <w:spacing w:line="360" w:lineRule="auto"/>
        <w:ind w:firstLine="480" w:firstLineChars="200"/>
        <w:rPr>
          <w:rFonts w:hint="eastAsia" w:ascii="仿宋" w:hAnsi="仿宋" w:eastAsia="仿宋"/>
          <w:color w:val="auto"/>
          <w:sz w:val="24"/>
          <w:szCs w:val="24"/>
          <w:highlight w:val="none"/>
        </w:rPr>
      </w:pPr>
    </w:p>
    <w:p w14:paraId="3982AE65">
      <w:pPr>
        <w:snapToGrid w:val="0"/>
        <w:spacing w:line="360" w:lineRule="auto"/>
        <w:ind w:firstLine="480" w:firstLineChars="200"/>
        <w:rPr>
          <w:rFonts w:hint="eastAsia" w:ascii="仿宋" w:hAnsi="仿宋" w:eastAsia="仿宋"/>
          <w:color w:val="auto"/>
          <w:sz w:val="24"/>
          <w:szCs w:val="24"/>
          <w:highlight w:val="none"/>
        </w:rPr>
      </w:pPr>
    </w:p>
    <w:p w14:paraId="53767604">
      <w:pPr>
        <w:snapToGrid w:val="0"/>
        <w:spacing w:line="360" w:lineRule="auto"/>
        <w:ind w:firstLine="480" w:firstLineChars="200"/>
        <w:rPr>
          <w:rFonts w:hint="eastAsia" w:ascii="仿宋" w:hAnsi="仿宋" w:eastAsia="仿宋"/>
          <w:color w:val="auto"/>
          <w:sz w:val="24"/>
          <w:szCs w:val="24"/>
          <w:highlight w:val="none"/>
        </w:rPr>
      </w:pPr>
    </w:p>
    <w:p w14:paraId="16F845C0">
      <w:pPr>
        <w:snapToGrid w:val="0"/>
        <w:spacing w:line="360" w:lineRule="auto"/>
        <w:ind w:firstLine="480" w:firstLineChars="200"/>
        <w:rPr>
          <w:rFonts w:hint="eastAsia" w:ascii="仿宋" w:hAnsi="仿宋" w:eastAsia="仿宋"/>
          <w:color w:val="auto"/>
          <w:sz w:val="24"/>
          <w:szCs w:val="24"/>
          <w:highlight w:val="none"/>
        </w:rPr>
      </w:pPr>
    </w:p>
    <w:p w14:paraId="51C6B990">
      <w:pPr>
        <w:snapToGrid w:val="0"/>
        <w:spacing w:line="360" w:lineRule="auto"/>
        <w:ind w:firstLine="480" w:firstLineChars="200"/>
        <w:rPr>
          <w:rFonts w:hint="eastAsia" w:ascii="仿宋" w:hAnsi="仿宋" w:eastAsia="仿宋"/>
          <w:color w:val="auto"/>
          <w:sz w:val="24"/>
          <w:szCs w:val="24"/>
          <w:highlight w:val="none"/>
        </w:rPr>
      </w:pPr>
    </w:p>
    <w:p w14:paraId="797AD9F7">
      <w:pPr>
        <w:snapToGrid w:val="0"/>
        <w:spacing w:line="360" w:lineRule="auto"/>
        <w:ind w:firstLine="480" w:firstLineChars="200"/>
        <w:rPr>
          <w:rFonts w:hint="eastAsia" w:ascii="仿宋" w:hAnsi="仿宋" w:eastAsia="仿宋"/>
          <w:color w:val="auto"/>
          <w:sz w:val="24"/>
          <w:szCs w:val="24"/>
          <w:highlight w:val="none"/>
        </w:rPr>
      </w:pPr>
    </w:p>
    <w:p w14:paraId="78BB966D">
      <w:pPr>
        <w:snapToGrid w:val="0"/>
        <w:spacing w:line="360" w:lineRule="auto"/>
        <w:ind w:firstLine="480" w:firstLineChars="200"/>
        <w:rPr>
          <w:rFonts w:hint="eastAsia" w:ascii="仿宋" w:hAnsi="仿宋" w:eastAsia="仿宋"/>
          <w:color w:val="auto"/>
          <w:sz w:val="24"/>
          <w:szCs w:val="24"/>
          <w:highlight w:val="none"/>
        </w:rPr>
      </w:pPr>
    </w:p>
    <w:p w14:paraId="7C27CB7E">
      <w:pPr>
        <w:snapToGrid w:val="0"/>
        <w:spacing w:line="360" w:lineRule="auto"/>
        <w:ind w:firstLine="480" w:firstLineChars="200"/>
        <w:rPr>
          <w:rFonts w:hint="eastAsia" w:ascii="仿宋" w:hAnsi="仿宋" w:eastAsia="仿宋"/>
          <w:color w:val="auto"/>
          <w:sz w:val="24"/>
          <w:szCs w:val="24"/>
          <w:highlight w:val="none"/>
        </w:rPr>
      </w:pPr>
    </w:p>
    <w:p w14:paraId="396A4329">
      <w:pPr>
        <w:snapToGrid w:val="0"/>
        <w:spacing w:line="360" w:lineRule="auto"/>
        <w:ind w:firstLine="480" w:firstLineChars="200"/>
        <w:rPr>
          <w:rFonts w:hint="eastAsia" w:ascii="仿宋" w:hAnsi="仿宋" w:eastAsia="仿宋"/>
          <w:color w:val="auto"/>
          <w:sz w:val="24"/>
          <w:szCs w:val="24"/>
          <w:highlight w:val="none"/>
        </w:rPr>
      </w:pPr>
    </w:p>
    <w:p w14:paraId="4273E6F5">
      <w:pPr>
        <w:rPr>
          <w:rFonts w:hint="eastAsia" w:ascii="仿宋" w:hAnsi="仿宋" w:eastAsia="仿宋" w:cs="仿宋"/>
          <w:b/>
          <w:bCs/>
          <w:i w:val="0"/>
          <w:iCs w:val="0"/>
          <w:color w:val="auto"/>
          <w:sz w:val="24"/>
          <w:szCs w:val="24"/>
        </w:rPr>
      </w:pPr>
    </w:p>
    <w:p w14:paraId="1E73202D">
      <w:pPr>
        <w:pStyle w:val="5"/>
        <w:rPr>
          <w:rFonts w:hint="eastAsia"/>
        </w:rPr>
      </w:pPr>
    </w:p>
    <w:p w14:paraId="040ADA4F">
      <w:pPr>
        <w:tabs>
          <w:tab w:val="left" w:pos="6300"/>
        </w:tabs>
        <w:snapToGrid w:val="0"/>
        <w:spacing w:line="312" w:lineRule="auto"/>
        <w:rPr>
          <w:rFonts w:hint="eastAsia" w:ascii="仿宋" w:hAnsi="仿宋" w:eastAsia="仿宋" w:cs="仿宋"/>
          <w:b w:val="0"/>
          <w:bCs w:val="0"/>
          <w:i w:val="0"/>
          <w:iCs w:val="0"/>
          <w:color w:val="auto"/>
          <w:sz w:val="24"/>
          <w:szCs w:val="24"/>
        </w:rPr>
      </w:pPr>
      <w:r>
        <w:rPr>
          <w:rFonts w:hint="eastAsia" w:ascii="仿宋" w:hAnsi="仿宋" w:eastAsia="仿宋" w:cs="仿宋"/>
          <w:b w:val="0"/>
          <w:bCs w:val="0"/>
          <w:i w:val="0"/>
          <w:iCs w:val="0"/>
          <w:color w:val="auto"/>
          <w:sz w:val="24"/>
          <w:szCs w:val="24"/>
          <w:lang w:eastAsia="zh-CN"/>
        </w:rPr>
        <w:t>（</w:t>
      </w:r>
      <w:r>
        <w:rPr>
          <w:rFonts w:hint="eastAsia" w:ascii="仿宋" w:hAnsi="仿宋" w:eastAsia="仿宋" w:cs="仿宋"/>
          <w:b w:val="0"/>
          <w:bCs w:val="0"/>
          <w:i w:val="0"/>
          <w:iCs w:val="0"/>
          <w:color w:val="auto"/>
          <w:sz w:val="24"/>
          <w:szCs w:val="24"/>
          <w:lang w:val="en-US" w:eastAsia="zh-CN"/>
        </w:rPr>
        <w:t>二</w:t>
      </w:r>
      <w:r>
        <w:rPr>
          <w:rFonts w:hint="eastAsia" w:ascii="仿宋" w:hAnsi="仿宋" w:eastAsia="仿宋" w:cs="仿宋"/>
          <w:b w:val="0"/>
          <w:bCs w:val="0"/>
          <w:i w:val="0"/>
          <w:iCs w:val="0"/>
          <w:color w:val="auto"/>
          <w:sz w:val="24"/>
          <w:szCs w:val="24"/>
          <w:lang w:eastAsia="zh-CN"/>
        </w:rPr>
        <w:t>）</w:t>
      </w:r>
      <w:r>
        <w:rPr>
          <w:rFonts w:hint="eastAsia" w:ascii="仿宋" w:hAnsi="仿宋" w:eastAsia="仿宋" w:cs="仿宋"/>
          <w:b w:val="0"/>
          <w:bCs w:val="0"/>
          <w:i w:val="0"/>
          <w:iCs w:val="0"/>
          <w:color w:val="auto"/>
          <w:sz w:val="24"/>
          <w:szCs w:val="24"/>
        </w:rPr>
        <w:t>法定代表人身份证明书（格式）</w:t>
      </w:r>
      <w:r>
        <w:rPr>
          <w:rFonts w:hint="eastAsia" w:ascii="仿宋" w:hAnsi="仿宋" w:eastAsia="仿宋" w:cs="仿宋"/>
          <w:b w:val="0"/>
          <w:bCs w:val="0"/>
          <w:i w:val="0"/>
          <w:iCs w:val="0"/>
          <w:color w:val="auto"/>
          <w:sz w:val="24"/>
          <w:szCs w:val="24"/>
          <w:lang w:val="en-US" w:eastAsia="zh-CN"/>
        </w:rPr>
        <w:t>/</w:t>
      </w:r>
      <w:r>
        <w:rPr>
          <w:rFonts w:hint="eastAsia" w:ascii="仿宋" w:hAnsi="仿宋" w:eastAsia="仿宋" w:cs="仿宋"/>
          <w:b w:val="0"/>
          <w:bCs w:val="0"/>
          <w:i w:val="0"/>
          <w:iCs w:val="0"/>
          <w:color w:val="auto"/>
          <w:sz w:val="24"/>
          <w:szCs w:val="24"/>
        </w:rPr>
        <w:t>法定代表人授权委托书（格式）（二选一）</w:t>
      </w:r>
    </w:p>
    <w:p w14:paraId="5876F3B8">
      <w:pPr>
        <w:tabs>
          <w:tab w:val="left" w:pos="6300"/>
        </w:tabs>
        <w:snapToGrid w:val="0"/>
        <w:spacing w:line="312" w:lineRule="auto"/>
        <w:jc w:val="center"/>
        <w:rPr>
          <w:rFonts w:hint="eastAsia" w:ascii="仿宋" w:hAnsi="仿宋" w:eastAsia="仿宋" w:cs="仿宋"/>
          <w:i w:val="0"/>
          <w:iCs w:val="0"/>
          <w:color w:val="auto"/>
          <w:sz w:val="24"/>
          <w:szCs w:val="24"/>
        </w:rPr>
      </w:pPr>
    </w:p>
    <w:p w14:paraId="7CD9FFB9">
      <w:pPr>
        <w:tabs>
          <w:tab w:val="left" w:pos="6300"/>
        </w:tabs>
        <w:snapToGrid w:val="0"/>
        <w:spacing w:line="312" w:lineRule="auto"/>
        <w:jc w:val="center"/>
        <w:rPr>
          <w:rFonts w:hint="eastAsia" w:ascii="仿宋" w:hAnsi="仿宋" w:eastAsia="仿宋" w:cs="仿宋"/>
          <w:b/>
          <w:bCs/>
          <w:i w:val="0"/>
          <w:iCs w:val="0"/>
          <w:color w:val="auto"/>
          <w:sz w:val="24"/>
          <w:szCs w:val="24"/>
        </w:rPr>
      </w:pPr>
      <w:r>
        <w:rPr>
          <w:rFonts w:hint="eastAsia" w:ascii="仿宋" w:hAnsi="仿宋" w:eastAsia="仿宋" w:cs="仿宋"/>
          <w:b/>
          <w:bCs/>
          <w:i w:val="0"/>
          <w:iCs w:val="0"/>
          <w:color w:val="auto"/>
          <w:sz w:val="24"/>
          <w:szCs w:val="24"/>
        </w:rPr>
        <w:t>法定代表人授权委托书</w:t>
      </w:r>
    </w:p>
    <w:p w14:paraId="7C59E670">
      <w:pPr>
        <w:tabs>
          <w:tab w:val="left" w:pos="6300"/>
        </w:tabs>
        <w:snapToGrid w:val="0"/>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致：</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（采购人名称）：</w:t>
      </w:r>
    </w:p>
    <w:p w14:paraId="18934824">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（法定代表人名称）是</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（供应商名称）的法定代表人，特授权</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（被授权人姓名及身份证代码）电话</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代表我单位全权办理上述项目的</w:t>
      </w:r>
      <w:r>
        <w:rPr>
          <w:rFonts w:hint="eastAsia" w:ascii="仿宋" w:hAnsi="仿宋" w:eastAsia="仿宋" w:cs="仿宋"/>
          <w:i w:val="0"/>
          <w:iCs w:val="0"/>
          <w:color w:val="auto"/>
          <w:sz w:val="24"/>
          <w:szCs w:val="24"/>
          <w:lang w:val="en-US" w:eastAsia="zh-CN"/>
        </w:rPr>
        <w:t>投标</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谈判、</w:t>
      </w:r>
      <w:r>
        <w:rPr>
          <w:rFonts w:hint="eastAsia" w:ascii="仿宋" w:hAnsi="仿宋" w:eastAsia="仿宋" w:cs="仿宋"/>
          <w:i w:val="0"/>
          <w:iCs w:val="0"/>
          <w:color w:val="auto"/>
          <w:sz w:val="24"/>
          <w:szCs w:val="24"/>
        </w:rPr>
        <w:t>签约等具体工作，并签署全部有关文件、协议及合同。</w:t>
      </w:r>
    </w:p>
    <w:p w14:paraId="235E97B7">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我单位对被授权人的签字负全部责任。</w:t>
      </w:r>
    </w:p>
    <w:p w14:paraId="61A5DC5B">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在撤消授权的书面通知以前，本授权书一直有效。被授权人在授权书有效期内签署的所有文件不因授权的撤消而失效。</w:t>
      </w:r>
    </w:p>
    <w:p w14:paraId="18159A94">
      <w:pPr>
        <w:tabs>
          <w:tab w:val="left" w:pos="6300"/>
        </w:tabs>
        <w:snapToGrid w:val="0"/>
        <w:spacing w:line="312" w:lineRule="auto"/>
        <w:rPr>
          <w:rFonts w:hint="eastAsia" w:ascii="仿宋" w:hAnsi="仿宋" w:eastAsia="仿宋" w:cs="仿宋"/>
          <w:i w:val="0"/>
          <w:iCs w:val="0"/>
          <w:color w:val="auto"/>
          <w:sz w:val="24"/>
          <w:szCs w:val="24"/>
        </w:rPr>
      </w:pPr>
    </w:p>
    <w:p w14:paraId="2130EFA4">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被授权人：                                 法定代表人：</w:t>
      </w:r>
    </w:p>
    <w:p w14:paraId="50DE26C3">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（签字或盖章）                             （签字或盖章）</w:t>
      </w:r>
    </w:p>
    <w:p w14:paraId="44722D13">
      <w:pPr>
        <w:tabs>
          <w:tab w:val="left" w:pos="6300"/>
        </w:tabs>
        <w:snapToGrid w:val="0"/>
        <w:spacing w:line="312" w:lineRule="auto"/>
        <w:ind w:firstLine="570"/>
        <w:rPr>
          <w:rFonts w:hint="eastAsia" w:ascii="仿宋" w:hAnsi="仿宋" w:eastAsia="仿宋" w:cs="仿宋"/>
          <w:i w:val="0"/>
          <w:iCs w:val="0"/>
          <w:color w:val="auto"/>
          <w:sz w:val="24"/>
          <w:szCs w:val="24"/>
        </w:rPr>
      </w:pPr>
    </w:p>
    <w:p w14:paraId="49A98C30">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（附：被授权人身份证正反面复印件）</w:t>
      </w:r>
    </w:p>
    <w:p w14:paraId="36924FA6">
      <w:pPr>
        <w:tabs>
          <w:tab w:val="left" w:pos="6300"/>
        </w:tabs>
        <w:snapToGrid w:val="0"/>
        <w:spacing w:line="312" w:lineRule="auto"/>
        <w:ind w:firstLine="570"/>
        <w:rPr>
          <w:rFonts w:hint="eastAsia" w:ascii="仿宋" w:hAnsi="仿宋" w:eastAsia="仿宋" w:cs="仿宋"/>
          <w:i w:val="0"/>
          <w:iCs w:val="0"/>
          <w:color w:val="auto"/>
          <w:sz w:val="24"/>
          <w:szCs w:val="24"/>
        </w:rPr>
      </w:pPr>
    </w:p>
    <w:p w14:paraId="61F71433">
      <w:pPr>
        <w:tabs>
          <w:tab w:val="left" w:pos="6300"/>
        </w:tabs>
        <w:snapToGrid w:val="0"/>
        <w:spacing w:line="312" w:lineRule="auto"/>
        <w:ind w:right="480" w:firstLine="570"/>
        <w:jc w:val="righ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供应商名称（公章）</w:t>
      </w:r>
    </w:p>
    <w:p w14:paraId="3EF63386">
      <w:pPr>
        <w:tabs>
          <w:tab w:val="left" w:pos="6300"/>
        </w:tabs>
        <w:snapToGrid w:val="0"/>
        <w:spacing w:line="312" w:lineRule="auto"/>
        <w:ind w:right="480" w:firstLine="570"/>
        <w:jc w:val="righ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年   月   日</w:t>
      </w:r>
    </w:p>
    <w:p w14:paraId="7DCB20D0">
      <w:pPr>
        <w:tabs>
          <w:tab w:val="left" w:pos="6300"/>
        </w:tabs>
        <w:snapToGrid w:val="0"/>
        <w:spacing w:line="312" w:lineRule="auto"/>
        <w:ind w:right="-1"/>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w:t>
      </w:r>
    </w:p>
    <w:p w14:paraId="63A3455E">
      <w:pPr>
        <w:tabs>
          <w:tab w:val="left" w:pos="6300"/>
        </w:tabs>
        <w:snapToGrid w:val="0"/>
        <w:spacing w:line="312" w:lineRule="auto"/>
        <w:ind w:right="-1"/>
        <w:rPr>
          <w:rFonts w:hint="eastAsia" w:ascii="仿宋" w:hAnsi="仿宋" w:eastAsia="仿宋" w:cs="仿宋"/>
          <w:i w:val="0"/>
          <w:iCs w:val="0"/>
          <w:color w:val="auto"/>
          <w:sz w:val="24"/>
          <w:szCs w:val="24"/>
        </w:rPr>
      </w:pPr>
    </w:p>
    <w:p w14:paraId="0CD62F1E">
      <w:pPr>
        <w:tabs>
          <w:tab w:val="left" w:pos="6300"/>
        </w:tabs>
        <w:snapToGrid w:val="0"/>
        <w:spacing w:line="312" w:lineRule="auto"/>
        <w:jc w:val="center"/>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rPr>
        <w:t>法定代表人</w:t>
      </w:r>
      <w:r>
        <w:rPr>
          <w:rFonts w:hint="eastAsia" w:ascii="仿宋" w:hAnsi="仿宋" w:eastAsia="仿宋" w:cs="仿宋"/>
          <w:b/>
          <w:bCs/>
          <w:i w:val="0"/>
          <w:iCs w:val="0"/>
          <w:color w:val="auto"/>
          <w:sz w:val="24"/>
          <w:szCs w:val="24"/>
          <w:lang w:val="en-US" w:eastAsia="zh-CN"/>
        </w:rPr>
        <w:t>身份</w:t>
      </w:r>
      <w:r>
        <w:rPr>
          <w:rFonts w:hint="eastAsia" w:ascii="仿宋" w:hAnsi="仿宋" w:eastAsia="仿宋" w:cs="仿宋"/>
          <w:b/>
          <w:bCs/>
          <w:i w:val="0"/>
          <w:iCs w:val="0"/>
          <w:color w:val="auto"/>
          <w:sz w:val="24"/>
          <w:szCs w:val="24"/>
        </w:rPr>
        <w:t>证明</w:t>
      </w:r>
      <w:r>
        <w:rPr>
          <w:rFonts w:hint="eastAsia" w:ascii="仿宋" w:hAnsi="仿宋" w:eastAsia="仿宋" w:cs="仿宋"/>
          <w:b/>
          <w:bCs/>
          <w:i w:val="0"/>
          <w:iCs w:val="0"/>
          <w:color w:val="auto"/>
          <w:sz w:val="24"/>
          <w:szCs w:val="24"/>
          <w:lang w:val="en-US" w:eastAsia="zh-CN"/>
        </w:rPr>
        <w:t>书</w:t>
      </w:r>
    </w:p>
    <w:p w14:paraId="63591D7D">
      <w:pPr>
        <w:tabs>
          <w:tab w:val="left" w:pos="6300"/>
        </w:tabs>
        <w:snapToGrid w:val="0"/>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致：</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（采购人名称）：</w:t>
      </w:r>
    </w:p>
    <w:p w14:paraId="018719C0">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（法定代表人名称及身份证代码）是</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（供应商名称）的法定代表人，电话</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代表我单位全权办理上述项目的</w:t>
      </w:r>
      <w:r>
        <w:rPr>
          <w:rFonts w:hint="eastAsia" w:ascii="仿宋" w:hAnsi="仿宋" w:eastAsia="仿宋" w:cs="仿宋"/>
          <w:i w:val="0"/>
          <w:iCs w:val="0"/>
          <w:color w:val="auto"/>
          <w:sz w:val="24"/>
          <w:szCs w:val="24"/>
          <w:lang w:val="en-US" w:eastAsia="zh-CN"/>
        </w:rPr>
        <w:t>投标</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谈判、</w:t>
      </w:r>
      <w:r>
        <w:rPr>
          <w:rFonts w:hint="eastAsia" w:ascii="仿宋" w:hAnsi="仿宋" w:eastAsia="仿宋" w:cs="仿宋"/>
          <w:i w:val="0"/>
          <w:iCs w:val="0"/>
          <w:color w:val="auto"/>
          <w:sz w:val="24"/>
          <w:szCs w:val="24"/>
        </w:rPr>
        <w:t>签约等具体工作，并签署全部有关文件、协议及合同。签字负全部责任。</w:t>
      </w:r>
    </w:p>
    <w:p w14:paraId="1C24B42F">
      <w:pPr>
        <w:tabs>
          <w:tab w:val="left" w:pos="6300"/>
        </w:tabs>
        <w:snapToGrid w:val="0"/>
        <w:spacing w:line="312" w:lineRule="auto"/>
        <w:ind w:firstLine="570"/>
        <w:rPr>
          <w:rFonts w:hint="eastAsia" w:ascii="仿宋" w:hAnsi="仿宋" w:eastAsia="仿宋" w:cs="仿宋"/>
          <w:i w:val="0"/>
          <w:iCs w:val="0"/>
          <w:color w:val="auto"/>
          <w:sz w:val="24"/>
          <w:szCs w:val="24"/>
        </w:rPr>
      </w:pPr>
    </w:p>
    <w:p w14:paraId="20200108">
      <w:pPr>
        <w:tabs>
          <w:tab w:val="left" w:pos="6300"/>
        </w:tabs>
        <w:snapToGrid w:val="0"/>
        <w:spacing w:line="312" w:lineRule="auto"/>
        <w:ind w:firstLine="570"/>
        <w:rPr>
          <w:rFonts w:hint="eastAsia" w:ascii="仿宋" w:hAnsi="仿宋" w:eastAsia="仿宋" w:cs="仿宋"/>
          <w:i w:val="0"/>
          <w:iCs w:val="0"/>
          <w:color w:val="auto"/>
          <w:sz w:val="24"/>
          <w:szCs w:val="24"/>
        </w:rPr>
      </w:pPr>
    </w:p>
    <w:p w14:paraId="54772E83">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法定代表人（签字或盖章）：                          供应商名称（公章）</w:t>
      </w:r>
    </w:p>
    <w:p w14:paraId="401D37E0">
      <w:pPr>
        <w:tabs>
          <w:tab w:val="left" w:pos="6300"/>
        </w:tabs>
        <w:snapToGrid w:val="0"/>
        <w:spacing w:line="312" w:lineRule="auto"/>
        <w:ind w:right="360" w:firstLine="570"/>
        <w:jc w:val="righ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年   月   日</w:t>
      </w:r>
    </w:p>
    <w:p w14:paraId="56EBE407">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（附：法定代表人身份证正反面复印件）</w:t>
      </w:r>
    </w:p>
    <w:p w14:paraId="6399544B">
      <w:pPr>
        <w:tabs>
          <w:tab w:val="left" w:pos="6300"/>
        </w:tabs>
        <w:snapToGrid w:val="0"/>
        <w:spacing w:line="312" w:lineRule="auto"/>
        <w:ind w:firstLine="570"/>
        <w:rPr>
          <w:rFonts w:hint="eastAsia" w:ascii="仿宋" w:hAnsi="仿宋" w:eastAsia="仿宋" w:cs="仿宋"/>
          <w:i w:val="0"/>
          <w:iCs w:val="0"/>
          <w:color w:val="auto"/>
          <w:sz w:val="24"/>
          <w:szCs w:val="24"/>
        </w:rPr>
      </w:pPr>
    </w:p>
    <w:p w14:paraId="3E08BEE5">
      <w:pPr>
        <w:tabs>
          <w:tab w:val="left" w:pos="6300"/>
        </w:tabs>
        <w:snapToGrid w:val="0"/>
        <w:spacing w:line="312" w:lineRule="auto"/>
        <w:ind w:firstLine="570"/>
        <w:rPr>
          <w:rFonts w:hint="eastAsia" w:ascii="仿宋" w:hAnsi="仿宋" w:eastAsia="仿宋" w:cs="仿宋"/>
          <w:i w:val="0"/>
          <w:iCs w:val="0"/>
          <w:color w:val="auto"/>
          <w:sz w:val="24"/>
          <w:szCs w:val="24"/>
        </w:rPr>
      </w:pPr>
    </w:p>
    <w:p w14:paraId="0864288F">
      <w:pPr>
        <w:widowControl/>
        <w:spacing w:line="530" w:lineRule="exact"/>
        <w:jc w:val="left"/>
        <w:rPr>
          <w:rFonts w:hint="eastAsia" w:ascii="仿宋" w:hAnsi="仿宋" w:eastAsia="仿宋" w:cs="仿宋"/>
          <w:color w:val="auto"/>
          <w:sz w:val="24"/>
          <w:szCs w:val="24"/>
        </w:rPr>
      </w:pPr>
    </w:p>
    <w:p w14:paraId="793E153C">
      <w:pPr>
        <w:snapToGrid w:val="0"/>
        <w:spacing w:line="360" w:lineRule="auto"/>
        <w:rPr>
          <w:rFonts w:hint="eastAsia" w:ascii="仿宋" w:hAnsi="仿宋" w:eastAsia="仿宋"/>
          <w:color w:val="auto"/>
          <w:sz w:val="24"/>
          <w:szCs w:val="24"/>
          <w:highlight w:val="none"/>
        </w:rPr>
      </w:pPr>
    </w:p>
    <w:p w14:paraId="52189E4B">
      <w:pPr>
        <w:pStyle w:val="2"/>
        <w:rPr>
          <w:rFonts w:hint="eastAsia"/>
        </w:rPr>
      </w:pPr>
    </w:p>
    <w:p w14:paraId="46B4BD53">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）基本资格条件承诺函</w:t>
      </w:r>
    </w:p>
    <w:p w14:paraId="2E656485">
      <w:pPr>
        <w:widowControl/>
        <w:spacing w:line="530" w:lineRule="exact"/>
        <w:jc w:val="left"/>
        <w:rPr>
          <w:rFonts w:hint="eastAsia" w:ascii="仿宋" w:hAnsi="仿宋" w:eastAsia="仿宋" w:cs="仿宋"/>
          <w:color w:val="auto"/>
          <w:sz w:val="24"/>
          <w:szCs w:val="24"/>
        </w:rPr>
      </w:pPr>
    </w:p>
    <w:p w14:paraId="6A36FF2E">
      <w:pPr>
        <w:tabs>
          <w:tab w:val="left" w:pos="6300"/>
        </w:tabs>
        <w:snapToGrid w:val="0"/>
        <w:spacing w:line="53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基本资格条件承诺函</w:t>
      </w:r>
    </w:p>
    <w:p w14:paraId="12ACC6CF">
      <w:pPr>
        <w:tabs>
          <w:tab w:val="left" w:pos="6300"/>
        </w:tabs>
        <w:snapToGrid w:val="0"/>
        <w:spacing w:line="530" w:lineRule="exact"/>
        <w:rPr>
          <w:rFonts w:hint="eastAsia" w:ascii="仿宋" w:hAnsi="仿宋" w:eastAsia="仿宋" w:cs="仿宋"/>
          <w:color w:val="auto"/>
          <w:sz w:val="24"/>
          <w:szCs w:val="24"/>
        </w:rPr>
      </w:pPr>
    </w:p>
    <w:p w14:paraId="1FB2AA94">
      <w:pPr>
        <w:tabs>
          <w:tab w:val="left" w:pos="6300"/>
        </w:tabs>
        <w:snapToGrid w:val="0"/>
        <w:spacing w:line="530" w:lineRule="exac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采购人名称</w:t>
      </w:r>
      <w:r>
        <w:rPr>
          <w:rFonts w:hint="eastAsia" w:ascii="仿宋" w:hAnsi="仿宋" w:eastAsia="仿宋" w:cs="仿宋"/>
          <w:color w:val="auto"/>
          <w:sz w:val="24"/>
          <w:szCs w:val="24"/>
        </w:rPr>
        <w:t>）：</w:t>
      </w:r>
    </w:p>
    <w:p w14:paraId="26548B4C">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（投标人名称）郑重承诺：</w:t>
      </w:r>
    </w:p>
    <w:p w14:paraId="27EB9866">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14:paraId="73B11789">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0A9B1E07">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3.我方在项目评审环节结束后，随时接受采购人的检查验证，配合提供相关证明材料，证明符合《中华人民共和国政府采购法》规定的投标人基本资格条件。</w:t>
      </w:r>
    </w:p>
    <w:p w14:paraId="4BD71429">
      <w:pPr>
        <w:tabs>
          <w:tab w:val="left" w:pos="6300"/>
        </w:tabs>
        <w:snapToGrid w:val="0"/>
        <w:spacing w:line="530" w:lineRule="exact"/>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我方对以上承诺负全部法律责任。</w:t>
      </w:r>
      <w:r>
        <w:rPr>
          <w:rFonts w:hint="eastAsia" w:ascii="仿宋" w:hAnsi="仿宋" w:eastAsia="仿宋" w:cs="仿宋"/>
          <w:color w:val="auto"/>
          <w:sz w:val="24"/>
          <w:szCs w:val="24"/>
          <w:lang w:val="en-US" w:eastAsia="zh-CN"/>
        </w:rPr>
        <w:t xml:space="preserve">   </w:t>
      </w:r>
    </w:p>
    <w:p w14:paraId="5E5B5F51">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56933F70">
      <w:pPr>
        <w:tabs>
          <w:tab w:val="left" w:pos="6300"/>
        </w:tabs>
        <w:snapToGrid w:val="0"/>
        <w:spacing w:line="530" w:lineRule="exact"/>
        <w:rPr>
          <w:rFonts w:hint="eastAsia" w:ascii="仿宋" w:hAnsi="仿宋" w:eastAsia="仿宋" w:cs="仿宋"/>
          <w:color w:val="auto"/>
          <w:sz w:val="24"/>
          <w:szCs w:val="24"/>
        </w:rPr>
      </w:pPr>
    </w:p>
    <w:p w14:paraId="0F374DCB">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仿宋" w:hAnsi="仿宋" w:eastAsia="仿宋" w:cs="仿宋"/>
          <w:color w:val="auto"/>
          <w:sz w:val="24"/>
          <w:szCs w:val="24"/>
        </w:rPr>
        <w:t>供应商名称（公章）</w:t>
      </w:r>
    </w:p>
    <w:p w14:paraId="2D6917FC">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年   月   日</w:t>
      </w:r>
    </w:p>
    <w:p w14:paraId="2E54791F">
      <w:pPr>
        <w:spacing w:line="400" w:lineRule="exact"/>
      </w:pPr>
    </w:p>
    <w:p w14:paraId="528AEAB3">
      <w:pPr>
        <w:tabs>
          <w:tab w:val="left" w:pos="6300"/>
        </w:tabs>
        <w:snapToGrid w:val="0"/>
        <w:spacing w:line="312" w:lineRule="auto"/>
        <w:rPr>
          <w:rFonts w:hint="eastAsia" w:ascii="仿宋" w:hAnsi="仿宋" w:eastAsia="仿宋" w:cs="仿宋"/>
          <w:i w:val="0"/>
          <w:iCs w:val="0"/>
          <w:color w:val="auto"/>
          <w:sz w:val="24"/>
          <w:szCs w:val="24"/>
        </w:rPr>
      </w:pPr>
    </w:p>
    <w:p w14:paraId="1E37B849">
      <w:pPr>
        <w:pStyle w:val="2"/>
        <w:rPr>
          <w:rFonts w:hint="eastAsia" w:ascii="仿宋" w:hAnsi="仿宋" w:eastAsia="仿宋" w:cs="仿宋"/>
          <w:i w:val="0"/>
          <w:iCs w:val="0"/>
          <w:color w:val="auto"/>
          <w:sz w:val="24"/>
          <w:szCs w:val="24"/>
        </w:rPr>
      </w:pPr>
    </w:p>
    <w:p w14:paraId="053FDCE7">
      <w:pPr>
        <w:pStyle w:val="2"/>
        <w:rPr>
          <w:rFonts w:hint="eastAsia" w:ascii="仿宋" w:hAnsi="仿宋" w:eastAsia="仿宋" w:cs="仿宋"/>
          <w:i w:val="0"/>
          <w:iCs w:val="0"/>
          <w:color w:val="auto"/>
          <w:sz w:val="24"/>
          <w:szCs w:val="24"/>
        </w:rPr>
      </w:pPr>
    </w:p>
    <w:p w14:paraId="21A8B878">
      <w:pPr>
        <w:pStyle w:val="2"/>
        <w:rPr>
          <w:rFonts w:hint="eastAsia" w:ascii="仿宋" w:hAnsi="仿宋" w:eastAsia="仿宋" w:cs="仿宋"/>
          <w:i w:val="0"/>
          <w:iCs w:val="0"/>
          <w:color w:val="auto"/>
          <w:sz w:val="24"/>
          <w:szCs w:val="24"/>
        </w:rPr>
      </w:pPr>
    </w:p>
    <w:p w14:paraId="21843AC4">
      <w:pPr>
        <w:pStyle w:val="2"/>
        <w:rPr>
          <w:rFonts w:hint="eastAsia" w:ascii="仿宋" w:hAnsi="仿宋" w:eastAsia="仿宋" w:cs="仿宋"/>
          <w:i w:val="0"/>
          <w:iCs w:val="0"/>
          <w:color w:val="auto"/>
          <w:sz w:val="24"/>
          <w:szCs w:val="24"/>
        </w:rPr>
      </w:pPr>
    </w:p>
    <w:p w14:paraId="12F93EA6">
      <w:pPr>
        <w:pStyle w:val="2"/>
        <w:rPr>
          <w:rFonts w:hint="eastAsia" w:ascii="仿宋" w:hAnsi="仿宋" w:eastAsia="仿宋" w:cs="仿宋"/>
          <w:i w:val="0"/>
          <w:iCs w:val="0"/>
          <w:color w:val="auto"/>
          <w:sz w:val="24"/>
          <w:szCs w:val="24"/>
        </w:rPr>
      </w:pPr>
    </w:p>
    <w:p w14:paraId="744A6A59">
      <w:pPr>
        <w:pStyle w:val="2"/>
        <w:rPr>
          <w:rFonts w:hint="eastAsia" w:ascii="仿宋" w:hAnsi="仿宋" w:eastAsia="仿宋" w:cs="仿宋"/>
          <w:i w:val="0"/>
          <w:iCs w:val="0"/>
          <w:color w:val="auto"/>
          <w:sz w:val="24"/>
          <w:szCs w:val="24"/>
        </w:rPr>
      </w:pPr>
    </w:p>
    <w:p w14:paraId="1E7B00ED">
      <w:pPr>
        <w:pStyle w:val="2"/>
        <w:rPr>
          <w:rFonts w:hint="eastAsia" w:ascii="仿宋" w:hAnsi="仿宋" w:eastAsia="仿宋" w:cs="仿宋"/>
          <w:i w:val="0"/>
          <w:iCs w:val="0"/>
          <w:color w:val="auto"/>
          <w:sz w:val="24"/>
          <w:szCs w:val="24"/>
        </w:rPr>
      </w:pPr>
    </w:p>
    <w:p w14:paraId="3D9ADA1C">
      <w:pPr>
        <w:pStyle w:val="2"/>
        <w:rPr>
          <w:rFonts w:hint="eastAsia" w:ascii="仿宋" w:hAnsi="仿宋" w:eastAsia="仿宋" w:cs="仿宋"/>
          <w:i w:val="0"/>
          <w:iCs w:val="0"/>
          <w:color w:val="auto"/>
          <w:sz w:val="24"/>
          <w:szCs w:val="24"/>
        </w:rPr>
      </w:pPr>
    </w:p>
    <w:p w14:paraId="7BC6BE6F">
      <w:pPr>
        <w:pStyle w:val="2"/>
        <w:rPr>
          <w:rFonts w:hint="eastAsia" w:ascii="仿宋" w:hAnsi="仿宋" w:eastAsia="仿宋" w:cs="仿宋"/>
          <w:i w:val="0"/>
          <w:iCs w:val="0"/>
          <w:color w:val="auto"/>
          <w:sz w:val="24"/>
          <w:szCs w:val="24"/>
        </w:rPr>
      </w:pPr>
    </w:p>
    <w:p w14:paraId="6F7D722B">
      <w:pPr>
        <w:pStyle w:val="2"/>
        <w:rPr>
          <w:rFonts w:hint="eastAsia" w:ascii="仿宋" w:hAnsi="仿宋" w:eastAsia="仿宋" w:cs="仿宋"/>
          <w:i w:val="0"/>
          <w:iCs w:val="0"/>
          <w:color w:val="auto"/>
          <w:sz w:val="24"/>
          <w:szCs w:val="24"/>
        </w:rPr>
      </w:pPr>
    </w:p>
    <w:p w14:paraId="33E06A63">
      <w:pPr>
        <w:snapToGrid w:val="0"/>
        <w:spacing w:line="360" w:lineRule="auto"/>
        <w:rPr>
          <w:rFonts w:hint="eastAsia" w:ascii="仿宋" w:hAnsi="仿宋" w:eastAsia="仿宋"/>
          <w:color w:val="auto"/>
          <w:sz w:val="24"/>
          <w:szCs w:val="24"/>
          <w:highlight w:val="none"/>
        </w:rPr>
      </w:pPr>
    </w:p>
    <w:p w14:paraId="22283486">
      <w:pPr>
        <w:snapToGrid w:val="0"/>
        <w:spacing w:line="360" w:lineRule="auto"/>
        <w:rPr>
          <w:rFonts w:hint="eastAsia" w:ascii="仿宋" w:hAnsi="仿宋" w:eastAsia="仿宋" w:cs="仿宋"/>
          <w:i w:val="0"/>
          <w:iCs w:val="0"/>
          <w:color w:val="auto"/>
          <w:sz w:val="24"/>
          <w:szCs w:val="24"/>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四</w:t>
      </w:r>
      <w:r>
        <w:rPr>
          <w:rFonts w:hint="eastAsia" w:ascii="仿宋" w:hAnsi="仿宋" w:eastAsia="仿宋"/>
          <w:color w:val="auto"/>
          <w:sz w:val="24"/>
          <w:szCs w:val="24"/>
          <w:highlight w:val="none"/>
        </w:rPr>
        <w:t>）特定资格条件证书或证明文件</w:t>
      </w:r>
    </w:p>
    <w:p w14:paraId="3C344536">
      <w:pPr>
        <w:spacing w:line="360" w:lineRule="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br w:type="textWrapping"/>
      </w:r>
    </w:p>
    <w:p w14:paraId="1992A6D3">
      <w:pPr>
        <w:spacing w:line="360" w:lineRule="auto"/>
        <w:rPr>
          <w:rFonts w:hint="eastAsia" w:ascii="仿宋" w:hAnsi="仿宋" w:eastAsia="仿宋"/>
          <w:b/>
          <w:bCs/>
          <w:color w:val="auto"/>
          <w:sz w:val="24"/>
          <w:szCs w:val="24"/>
          <w:highlight w:val="none"/>
        </w:rPr>
      </w:pPr>
    </w:p>
    <w:p w14:paraId="66C889AA">
      <w:pPr>
        <w:spacing w:line="360" w:lineRule="auto"/>
        <w:rPr>
          <w:rFonts w:hint="eastAsia" w:ascii="仿宋" w:hAnsi="仿宋" w:eastAsia="仿宋"/>
          <w:b/>
          <w:bCs/>
          <w:color w:val="auto"/>
          <w:sz w:val="24"/>
          <w:szCs w:val="24"/>
          <w:highlight w:val="none"/>
        </w:rPr>
      </w:pPr>
    </w:p>
    <w:p w14:paraId="0C34A889">
      <w:pPr>
        <w:spacing w:line="360" w:lineRule="auto"/>
        <w:rPr>
          <w:rFonts w:hint="eastAsia" w:ascii="仿宋" w:hAnsi="仿宋" w:eastAsia="仿宋"/>
          <w:b/>
          <w:bCs/>
          <w:color w:val="auto"/>
          <w:sz w:val="24"/>
          <w:szCs w:val="24"/>
          <w:highlight w:val="none"/>
        </w:rPr>
      </w:pPr>
    </w:p>
    <w:p w14:paraId="664EEFEE">
      <w:pPr>
        <w:spacing w:line="360" w:lineRule="auto"/>
        <w:rPr>
          <w:rFonts w:hint="eastAsia" w:ascii="仿宋" w:hAnsi="仿宋" w:eastAsia="仿宋"/>
          <w:b/>
          <w:bCs/>
          <w:color w:val="auto"/>
          <w:sz w:val="24"/>
          <w:szCs w:val="24"/>
          <w:highlight w:val="none"/>
        </w:rPr>
      </w:pPr>
    </w:p>
    <w:p w14:paraId="2BD32465">
      <w:pPr>
        <w:spacing w:line="360" w:lineRule="auto"/>
        <w:rPr>
          <w:rFonts w:hint="eastAsia" w:ascii="仿宋" w:hAnsi="仿宋" w:eastAsia="仿宋"/>
          <w:b/>
          <w:bCs/>
          <w:color w:val="auto"/>
          <w:sz w:val="24"/>
          <w:szCs w:val="24"/>
          <w:highlight w:val="none"/>
        </w:rPr>
      </w:pPr>
    </w:p>
    <w:p w14:paraId="48A871E5">
      <w:pPr>
        <w:spacing w:line="360" w:lineRule="auto"/>
        <w:rPr>
          <w:rFonts w:hint="eastAsia" w:ascii="仿宋" w:hAnsi="仿宋" w:eastAsia="仿宋"/>
          <w:b/>
          <w:bCs/>
          <w:color w:val="auto"/>
          <w:sz w:val="24"/>
          <w:szCs w:val="24"/>
          <w:highlight w:val="none"/>
        </w:rPr>
      </w:pPr>
    </w:p>
    <w:p w14:paraId="4CCBBD0A">
      <w:pPr>
        <w:spacing w:line="360" w:lineRule="auto"/>
        <w:rPr>
          <w:rFonts w:hint="eastAsia" w:ascii="仿宋" w:hAnsi="仿宋" w:eastAsia="仿宋"/>
          <w:b/>
          <w:bCs/>
          <w:color w:val="auto"/>
          <w:sz w:val="24"/>
          <w:szCs w:val="24"/>
          <w:highlight w:val="none"/>
        </w:rPr>
      </w:pPr>
    </w:p>
    <w:p w14:paraId="214B00FE">
      <w:pPr>
        <w:spacing w:line="360" w:lineRule="auto"/>
        <w:rPr>
          <w:rFonts w:hint="eastAsia" w:ascii="仿宋" w:hAnsi="仿宋" w:eastAsia="仿宋"/>
          <w:b/>
          <w:bCs/>
          <w:color w:val="auto"/>
          <w:sz w:val="24"/>
          <w:szCs w:val="24"/>
          <w:highlight w:val="none"/>
        </w:rPr>
      </w:pPr>
    </w:p>
    <w:p w14:paraId="309DED99">
      <w:pPr>
        <w:spacing w:line="360" w:lineRule="auto"/>
        <w:rPr>
          <w:rFonts w:hint="eastAsia" w:ascii="仿宋" w:hAnsi="仿宋" w:eastAsia="仿宋"/>
          <w:b/>
          <w:bCs/>
          <w:color w:val="auto"/>
          <w:sz w:val="24"/>
          <w:szCs w:val="24"/>
          <w:highlight w:val="none"/>
        </w:rPr>
      </w:pPr>
    </w:p>
    <w:p w14:paraId="0E01E302">
      <w:pPr>
        <w:spacing w:line="360" w:lineRule="auto"/>
        <w:rPr>
          <w:rFonts w:hint="eastAsia" w:ascii="仿宋" w:hAnsi="仿宋" w:eastAsia="仿宋"/>
          <w:b/>
          <w:bCs/>
          <w:color w:val="auto"/>
          <w:sz w:val="24"/>
          <w:szCs w:val="24"/>
          <w:highlight w:val="none"/>
        </w:rPr>
      </w:pPr>
    </w:p>
    <w:p w14:paraId="58099FA5">
      <w:pPr>
        <w:spacing w:line="360" w:lineRule="auto"/>
        <w:rPr>
          <w:rFonts w:hint="eastAsia" w:ascii="仿宋" w:hAnsi="仿宋" w:eastAsia="仿宋"/>
          <w:b/>
          <w:bCs/>
          <w:color w:val="auto"/>
          <w:sz w:val="24"/>
          <w:szCs w:val="24"/>
          <w:highlight w:val="none"/>
        </w:rPr>
      </w:pPr>
    </w:p>
    <w:p w14:paraId="35B6BEF7">
      <w:pPr>
        <w:spacing w:line="360" w:lineRule="auto"/>
        <w:rPr>
          <w:rFonts w:hint="eastAsia" w:ascii="仿宋" w:hAnsi="仿宋" w:eastAsia="仿宋"/>
          <w:b/>
          <w:bCs/>
          <w:color w:val="auto"/>
          <w:sz w:val="24"/>
          <w:szCs w:val="24"/>
          <w:highlight w:val="none"/>
        </w:rPr>
      </w:pPr>
    </w:p>
    <w:p w14:paraId="7BF771A1">
      <w:pPr>
        <w:spacing w:line="360" w:lineRule="auto"/>
        <w:rPr>
          <w:rFonts w:hint="eastAsia" w:ascii="仿宋" w:hAnsi="仿宋" w:eastAsia="仿宋"/>
          <w:b/>
          <w:bCs/>
          <w:color w:val="auto"/>
          <w:sz w:val="24"/>
          <w:szCs w:val="24"/>
          <w:highlight w:val="none"/>
        </w:rPr>
      </w:pPr>
    </w:p>
    <w:p w14:paraId="274B6613">
      <w:pPr>
        <w:spacing w:line="360" w:lineRule="auto"/>
        <w:rPr>
          <w:rFonts w:hint="eastAsia" w:ascii="仿宋" w:hAnsi="仿宋" w:eastAsia="仿宋"/>
          <w:b/>
          <w:bCs/>
          <w:color w:val="auto"/>
          <w:sz w:val="24"/>
          <w:szCs w:val="24"/>
          <w:highlight w:val="none"/>
        </w:rPr>
      </w:pPr>
    </w:p>
    <w:p w14:paraId="5EE58D4A">
      <w:pPr>
        <w:spacing w:line="360" w:lineRule="auto"/>
        <w:rPr>
          <w:rFonts w:hint="eastAsia" w:ascii="仿宋" w:hAnsi="仿宋" w:eastAsia="仿宋"/>
          <w:b/>
          <w:bCs/>
          <w:color w:val="auto"/>
          <w:sz w:val="24"/>
          <w:szCs w:val="24"/>
          <w:highlight w:val="none"/>
        </w:rPr>
      </w:pPr>
    </w:p>
    <w:p w14:paraId="0613CB35">
      <w:pPr>
        <w:spacing w:line="360" w:lineRule="auto"/>
        <w:rPr>
          <w:rFonts w:hint="eastAsia" w:ascii="仿宋" w:hAnsi="仿宋" w:eastAsia="仿宋"/>
          <w:b/>
          <w:bCs/>
          <w:color w:val="auto"/>
          <w:sz w:val="24"/>
          <w:szCs w:val="24"/>
          <w:highlight w:val="none"/>
        </w:rPr>
      </w:pPr>
    </w:p>
    <w:p w14:paraId="28C89565">
      <w:pPr>
        <w:spacing w:line="360" w:lineRule="auto"/>
        <w:rPr>
          <w:rFonts w:hint="eastAsia" w:ascii="仿宋" w:hAnsi="仿宋" w:eastAsia="仿宋"/>
          <w:b/>
          <w:bCs/>
          <w:color w:val="auto"/>
          <w:sz w:val="24"/>
          <w:szCs w:val="24"/>
          <w:highlight w:val="none"/>
        </w:rPr>
      </w:pPr>
    </w:p>
    <w:p w14:paraId="047AFFFF">
      <w:pPr>
        <w:spacing w:line="360" w:lineRule="auto"/>
        <w:rPr>
          <w:rFonts w:hint="eastAsia" w:ascii="仿宋" w:hAnsi="仿宋" w:eastAsia="仿宋"/>
          <w:b/>
          <w:bCs/>
          <w:color w:val="auto"/>
          <w:sz w:val="24"/>
          <w:szCs w:val="24"/>
          <w:highlight w:val="none"/>
        </w:rPr>
      </w:pPr>
    </w:p>
    <w:p w14:paraId="076181D2">
      <w:pPr>
        <w:spacing w:line="360" w:lineRule="auto"/>
        <w:rPr>
          <w:rFonts w:hint="eastAsia" w:ascii="仿宋" w:hAnsi="仿宋" w:eastAsia="仿宋"/>
          <w:b/>
          <w:bCs/>
          <w:color w:val="auto"/>
          <w:sz w:val="24"/>
          <w:szCs w:val="24"/>
          <w:highlight w:val="none"/>
        </w:rPr>
      </w:pPr>
    </w:p>
    <w:p w14:paraId="681B10B6">
      <w:pPr>
        <w:spacing w:line="360" w:lineRule="auto"/>
        <w:rPr>
          <w:rFonts w:hint="eastAsia" w:ascii="仿宋" w:hAnsi="仿宋" w:eastAsia="仿宋"/>
          <w:b/>
          <w:bCs/>
          <w:color w:val="auto"/>
          <w:sz w:val="24"/>
          <w:szCs w:val="24"/>
          <w:highlight w:val="none"/>
        </w:rPr>
      </w:pPr>
    </w:p>
    <w:p w14:paraId="054B1BD2">
      <w:pPr>
        <w:spacing w:line="360" w:lineRule="auto"/>
        <w:rPr>
          <w:rFonts w:hint="eastAsia" w:ascii="仿宋" w:hAnsi="仿宋" w:eastAsia="仿宋"/>
          <w:b/>
          <w:bCs/>
          <w:color w:val="auto"/>
          <w:sz w:val="24"/>
          <w:szCs w:val="24"/>
          <w:highlight w:val="none"/>
        </w:rPr>
      </w:pPr>
    </w:p>
    <w:p w14:paraId="285FD012">
      <w:pPr>
        <w:spacing w:line="360" w:lineRule="auto"/>
        <w:rPr>
          <w:rFonts w:hint="eastAsia" w:ascii="仿宋" w:hAnsi="仿宋" w:eastAsia="仿宋"/>
          <w:b/>
          <w:bCs/>
          <w:color w:val="auto"/>
          <w:sz w:val="24"/>
          <w:szCs w:val="24"/>
          <w:highlight w:val="none"/>
        </w:rPr>
      </w:pPr>
    </w:p>
    <w:p w14:paraId="29356B71">
      <w:pPr>
        <w:spacing w:line="360" w:lineRule="auto"/>
        <w:rPr>
          <w:rFonts w:hint="eastAsia" w:ascii="仿宋" w:hAnsi="仿宋" w:eastAsia="仿宋"/>
          <w:b/>
          <w:bCs/>
          <w:color w:val="auto"/>
          <w:sz w:val="24"/>
          <w:szCs w:val="24"/>
          <w:highlight w:val="none"/>
        </w:rPr>
      </w:pPr>
    </w:p>
    <w:p w14:paraId="5555DC68">
      <w:pPr>
        <w:spacing w:line="360" w:lineRule="auto"/>
        <w:rPr>
          <w:rFonts w:hint="eastAsia" w:ascii="仿宋" w:hAnsi="仿宋" w:eastAsia="仿宋"/>
          <w:b/>
          <w:bCs/>
          <w:color w:val="auto"/>
          <w:sz w:val="24"/>
          <w:szCs w:val="24"/>
          <w:highlight w:val="none"/>
        </w:rPr>
      </w:pPr>
    </w:p>
    <w:p w14:paraId="3C2E3E44">
      <w:pPr>
        <w:spacing w:line="360" w:lineRule="auto"/>
        <w:rPr>
          <w:rFonts w:hint="eastAsia" w:ascii="仿宋" w:hAnsi="仿宋" w:eastAsia="仿宋"/>
          <w:b/>
          <w:bCs/>
          <w:color w:val="auto"/>
          <w:sz w:val="24"/>
          <w:szCs w:val="24"/>
          <w:highlight w:val="none"/>
        </w:rPr>
      </w:pPr>
    </w:p>
    <w:p w14:paraId="0CEF0DA1">
      <w:pPr>
        <w:spacing w:line="360" w:lineRule="auto"/>
        <w:rPr>
          <w:rFonts w:hint="eastAsia" w:ascii="仿宋" w:hAnsi="仿宋" w:eastAsia="仿宋"/>
          <w:b/>
          <w:bCs/>
          <w:color w:val="auto"/>
          <w:sz w:val="24"/>
          <w:szCs w:val="24"/>
          <w:highlight w:val="none"/>
        </w:rPr>
      </w:pPr>
    </w:p>
    <w:p w14:paraId="19B9D18F">
      <w:pPr>
        <w:spacing w:line="360" w:lineRule="auto"/>
        <w:rPr>
          <w:rFonts w:hint="eastAsia" w:ascii="仿宋" w:hAnsi="仿宋" w:eastAsia="仿宋"/>
          <w:b/>
          <w:bCs/>
          <w:color w:val="auto"/>
          <w:sz w:val="24"/>
          <w:szCs w:val="24"/>
          <w:highlight w:val="none"/>
        </w:rPr>
      </w:pPr>
    </w:p>
    <w:p w14:paraId="01DC9E87">
      <w:pPr>
        <w:spacing w:line="360" w:lineRule="auto"/>
        <w:rPr>
          <w:rFonts w:hint="eastAsia" w:ascii="仿宋" w:hAnsi="仿宋" w:eastAsia="仿宋"/>
          <w:b/>
          <w:bCs/>
          <w:color w:val="auto"/>
          <w:sz w:val="24"/>
          <w:szCs w:val="24"/>
          <w:highlight w:val="none"/>
        </w:rPr>
      </w:pPr>
    </w:p>
    <w:p w14:paraId="72FA3065">
      <w:pPr>
        <w:spacing w:line="360" w:lineRule="auto"/>
        <w:rPr>
          <w:rFonts w:hint="eastAsia" w:ascii="仿宋" w:hAnsi="仿宋" w:eastAsia="仿宋"/>
          <w:b/>
          <w:bCs/>
          <w:color w:val="auto"/>
          <w:sz w:val="24"/>
          <w:szCs w:val="24"/>
          <w:highlight w:val="none"/>
        </w:rPr>
      </w:pPr>
    </w:p>
    <w:p w14:paraId="51D262C9">
      <w:pPr>
        <w:spacing w:line="36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五、其他应提供的资料</w:t>
      </w:r>
    </w:p>
    <w:p w14:paraId="7711A60D">
      <w:pPr>
        <w:numPr>
          <w:ilvl w:val="0"/>
          <w:numId w:val="0"/>
        </w:numPr>
        <w:tabs>
          <w:tab w:val="left" w:pos="6300"/>
        </w:tabs>
        <w:snapToGrid w:val="0"/>
        <w:spacing w:line="312" w:lineRule="auto"/>
        <w:ind w:right="480" w:rightChar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其他与项目有关的资料（自附）</w:t>
      </w:r>
      <w:bookmarkEnd w:id="0"/>
    </w:p>
    <w:p w14:paraId="6E8E348B">
      <w:pPr>
        <w:pStyle w:val="5"/>
        <w:rPr>
          <w:rFonts w:hint="eastAsia" w:ascii="仿宋" w:hAnsi="仿宋" w:eastAsia="仿宋"/>
          <w:color w:val="auto"/>
          <w:sz w:val="24"/>
          <w:szCs w:val="24"/>
          <w:highlight w:val="none"/>
        </w:rPr>
      </w:pPr>
    </w:p>
    <w:p w14:paraId="5E27FBD9">
      <w:pPr>
        <w:rPr>
          <w:rFonts w:hint="eastAsia" w:ascii="仿宋" w:hAnsi="仿宋" w:eastAsia="仿宋"/>
          <w:color w:val="auto"/>
          <w:sz w:val="24"/>
          <w:szCs w:val="24"/>
          <w:highlight w:val="none"/>
        </w:rPr>
      </w:pPr>
    </w:p>
    <w:p w14:paraId="72993A39">
      <w:pPr>
        <w:pStyle w:val="5"/>
        <w:tabs>
          <w:tab w:val="left" w:pos="4176"/>
        </w:tabs>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eastAsia="zh-CN"/>
        </w:rPr>
        <w:tab/>
      </w:r>
      <w:r>
        <w:rPr>
          <w:rFonts w:hint="eastAsia" w:ascii="仿宋" w:hAnsi="仿宋" w:eastAsia="仿宋"/>
          <w:color w:val="auto"/>
          <w:sz w:val="24"/>
          <w:szCs w:val="24"/>
          <w:highlight w:val="none"/>
          <w:lang w:val="en-US" w:eastAsia="zh-CN"/>
        </w:rPr>
        <w:t xml:space="preserve">   </w:t>
      </w:r>
    </w:p>
    <w:p w14:paraId="61F16F5F">
      <w:pPr>
        <w:rPr>
          <w:rFonts w:hint="eastAsia" w:ascii="仿宋" w:hAnsi="仿宋" w:eastAsia="仿宋"/>
          <w:color w:val="auto"/>
          <w:sz w:val="24"/>
          <w:szCs w:val="24"/>
          <w:highlight w:val="none"/>
        </w:rPr>
      </w:pPr>
    </w:p>
    <w:p w14:paraId="25A01C65">
      <w:pPr>
        <w:pStyle w:val="5"/>
        <w:rPr>
          <w:rFonts w:hint="eastAsia" w:ascii="仿宋" w:hAnsi="仿宋" w:eastAsia="仿宋"/>
          <w:color w:val="auto"/>
          <w:sz w:val="24"/>
          <w:szCs w:val="24"/>
          <w:highlight w:val="none"/>
        </w:rPr>
      </w:pPr>
    </w:p>
    <w:p w14:paraId="590107FE">
      <w:pPr>
        <w:rPr>
          <w:rFonts w:hint="eastAsia" w:ascii="仿宋" w:hAnsi="仿宋" w:eastAsia="仿宋"/>
          <w:color w:val="auto"/>
          <w:sz w:val="24"/>
          <w:szCs w:val="24"/>
          <w:highlight w:val="none"/>
        </w:rPr>
      </w:pPr>
    </w:p>
    <w:p w14:paraId="3E5ACB86">
      <w:pPr>
        <w:pStyle w:val="5"/>
        <w:jc w:val="center"/>
        <w:rPr>
          <w:rFonts w:hint="eastAsia" w:ascii="仿宋" w:hAnsi="仿宋" w:eastAsia="仿宋"/>
          <w:color w:val="auto"/>
          <w:sz w:val="24"/>
          <w:szCs w:val="24"/>
          <w:highlight w:val="none"/>
          <w:lang w:eastAsia="zh-CN"/>
        </w:rPr>
      </w:pPr>
    </w:p>
    <w:p w14:paraId="6A55B51F">
      <w:pPr>
        <w:pStyle w:val="5"/>
        <w:jc w:val="center"/>
        <w:rPr>
          <w:rFonts w:hint="eastAsia" w:ascii="仿宋" w:hAnsi="仿宋" w:eastAsia="仿宋"/>
          <w:color w:val="auto"/>
          <w:sz w:val="24"/>
          <w:szCs w:val="24"/>
          <w:highlight w:val="none"/>
          <w:lang w:eastAsia="zh-CN"/>
        </w:rPr>
      </w:pPr>
    </w:p>
    <w:p w14:paraId="6DD9FD17">
      <w:pPr>
        <w:pStyle w:val="5"/>
        <w:jc w:val="center"/>
        <w:rPr>
          <w:rFonts w:hint="eastAsia" w:ascii="仿宋" w:hAnsi="仿宋" w:eastAsia="仿宋"/>
          <w:color w:val="auto"/>
          <w:sz w:val="24"/>
          <w:szCs w:val="24"/>
          <w:highlight w:val="none"/>
          <w:lang w:eastAsia="zh-CN"/>
        </w:rPr>
      </w:pPr>
    </w:p>
    <w:p w14:paraId="20F55E63">
      <w:pPr>
        <w:pStyle w:val="5"/>
        <w:jc w:val="center"/>
        <w:rPr>
          <w:rFonts w:hint="eastAsia" w:ascii="仿宋" w:hAnsi="仿宋" w:eastAsia="仿宋"/>
          <w:color w:val="auto"/>
          <w:sz w:val="24"/>
          <w:szCs w:val="24"/>
          <w:highlight w:val="none"/>
          <w:lang w:eastAsia="zh-CN"/>
        </w:rPr>
      </w:pPr>
    </w:p>
    <w:p w14:paraId="6EADD5CB">
      <w:pPr>
        <w:pStyle w:val="5"/>
        <w:jc w:val="center"/>
        <w:rPr>
          <w:rFonts w:hint="eastAsia" w:ascii="仿宋" w:hAnsi="仿宋" w:eastAsia="仿宋"/>
          <w:color w:val="auto"/>
          <w:sz w:val="24"/>
          <w:szCs w:val="24"/>
          <w:highlight w:val="none"/>
          <w:lang w:eastAsia="zh-CN"/>
        </w:rPr>
      </w:pPr>
    </w:p>
    <w:p w14:paraId="20EE0389">
      <w:pPr>
        <w:pStyle w:val="5"/>
        <w:jc w:val="center"/>
        <w:rPr>
          <w:rFonts w:hint="eastAsia" w:ascii="仿宋" w:hAnsi="仿宋" w:eastAsia="仿宋"/>
          <w:color w:val="auto"/>
          <w:sz w:val="24"/>
          <w:szCs w:val="24"/>
          <w:highlight w:val="none"/>
          <w:lang w:eastAsia="zh-CN"/>
        </w:rPr>
      </w:pPr>
    </w:p>
    <w:p w14:paraId="7923E1FB">
      <w:pPr>
        <w:pStyle w:val="5"/>
        <w:jc w:val="center"/>
        <w:rPr>
          <w:rFonts w:hint="eastAsia" w:ascii="仿宋" w:hAnsi="仿宋" w:eastAsia="仿宋"/>
          <w:color w:val="auto"/>
          <w:sz w:val="24"/>
          <w:szCs w:val="24"/>
          <w:highlight w:val="none"/>
          <w:lang w:eastAsia="zh-CN"/>
        </w:rPr>
      </w:pPr>
    </w:p>
    <w:p w14:paraId="447221AD">
      <w:pPr>
        <w:pStyle w:val="5"/>
        <w:jc w:val="center"/>
        <w:rPr>
          <w:rFonts w:hint="eastAsia" w:ascii="仿宋" w:hAnsi="仿宋" w:eastAsia="仿宋"/>
          <w:color w:val="auto"/>
          <w:sz w:val="24"/>
          <w:szCs w:val="24"/>
          <w:highlight w:val="none"/>
          <w:lang w:eastAsia="zh-CN"/>
        </w:rPr>
      </w:pPr>
    </w:p>
    <w:p w14:paraId="1E892AD8">
      <w:pPr>
        <w:pStyle w:val="5"/>
        <w:jc w:val="center"/>
        <w:rPr>
          <w:rFonts w:hint="eastAsia" w:ascii="仿宋" w:hAnsi="仿宋" w:eastAsia="仿宋"/>
          <w:color w:val="auto"/>
          <w:sz w:val="24"/>
          <w:szCs w:val="24"/>
          <w:highlight w:val="none"/>
          <w:lang w:eastAsia="zh-CN"/>
        </w:rPr>
      </w:pPr>
    </w:p>
    <w:p w14:paraId="3DAAB96B">
      <w:pPr>
        <w:pStyle w:val="5"/>
        <w:jc w:val="center"/>
        <w:rPr>
          <w:rFonts w:hint="eastAsia" w:ascii="仿宋" w:hAnsi="仿宋" w:eastAsia="仿宋"/>
          <w:color w:val="auto"/>
          <w:sz w:val="24"/>
          <w:szCs w:val="24"/>
          <w:highlight w:val="none"/>
          <w:lang w:eastAsia="zh-CN"/>
        </w:rPr>
      </w:pPr>
    </w:p>
    <w:p w14:paraId="6605B918">
      <w:pPr>
        <w:pStyle w:val="5"/>
        <w:jc w:val="center"/>
        <w:rPr>
          <w:rFonts w:hint="eastAsia" w:ascii="仿宋" w:hAnsi="仿宋" w:eastAsia="仿宋"/>
          <w:color w:val="auto"/>
          <w:sz w:val="24"/>
          <w:szCs w:val="24"/>
          <w:highlight w:val="none"/>
          <w:lang w:eastAsia="zh-CN"/>
        </w:rPr>
      </w:pPr>
    </w:p>
    <w:p w14:paraId="2C01E2CD">
      <w:pPr>
        <w:pStyle w:val="5"/>
        <w:jc w:val="center"/>
        <w:rPr>
          <w:rFonts w:hint="eastAsia" w:ascii="仿宋" w:hAnsi="仿宋" w:eastAsia="仿宋"/>
          <w:color w:val="auto"/>
          <w:sz w:val="24"/>
          <w:szCs w:val="24"/>
          <w:highlight w:val="none"/>
          <w:lang w:eastAsia="zh-CN"/>
        </w:rPr>
      </w:pPr>
    </w:p>
    <w:p w14:paraId="6FC8F40C">
      <w:pPr>
        <w:pStyle w:val="5"/>
        <w:jc w:val="center"/>
        <w:rPr>
          <w:rFonts w:hint="eastAsia" w:ascii="仿宋" w:hAnsi="仿宋" w:eastAsia="仿宋"/>
          <w:color w:val="auto"/>
          <w:sz w:val="24"/>
          <w:szCs w:val="24"/>
          <w:highlight w:val="none"/>
          <w:lang w:eastAsia="zh-CN"/>
        </w:rPr>
      </w:pPr>
    </w:p>
    <w:p w14:paraId="025E158C">
      <w:pPr>
        <w:pStyle w:val="5"/>
        <w:jc w:val="center"/>
        <w:rPr>
          <w:rFonts w:hint="eastAsia" w:ascii="仿宋" w:hAnsi="仿宋" w:eastAsia="仿宋"/>
          <w:color w:val="auto"/>
          <w:sz w:val="24"/>
          <w:szCs w:val="24"/>
          <w:highlight w:val="none"/>
          <w:lang w:eastAsia="zh-CN"/>
        </w:rPr>
      </w:pPr>
    </w:p>
    <w:p w14:paraId="1698A184">
      <w:pPr>
        <w:pStyle w:val="5"/>
        <w:jc w:val="center"/>
        <w:rPr>
          <w:rFonts w:hint="eastAsia" w:ascii="仿宋" w:hAnsi="仿宋" w:eastAsia="仿宋"/>
          <w:color w:val="auto"/>
          <w:sz w:val="24"/>
          <w:szCs w:val="24"/>
          <w:highlight w:val="none"/>
          <w:lang w:eastAsia="zh-CN"/>
        </w:rPr>
      </w:pPr>
    </w:p>
    <w:p w14:paraId="5F1B317C">
      <w:pPr>
        <w:pStyle w:val="5"/>
        <w:jc w:val="center"/>
        <w:rPr>
          <w:rFonts w:hint="eastAsia" w:ascii="仿宋" w:hAnsi="仿宋" w:eastAsia="仿宋"/>
          <w:color w:val="auto"/>
          <w:sz w:val="24"/>
          <w:szCs w:val="24"/>
          <w:highlight w:val="none"/>
          <w:lang w:eastAsia="zh-CN"/>
        </w:rPr>
      </w:pPr>
    </w:p>
    <w:p w14:paraId="68F5DF0D">
      <w:pPr>
        <w:pStyle w:val="5"/>
        <w:jc w:val="center"/>
        <w:rPr>
          <w:rFonts w:hint="eastAsia" w:ascii="仿宋" w:hAnsi="仿宋" w:eastAsia="仿宋"/>
          <w:color w:val="auto"/>
          <w:sz w:val="24"/>
          <w:szCs w:val="24"/>
          <w:highlight w:val="none"/>
          <w:lang w:eastAsia="zh-CN"/>
        </w:rPr>
      </w:pPr>
    </w:p>
    <w:p w14:paraId="70EC762C">
      <w:pPr>
        <w:pStyle w:val="5"/>
        <w:jc w:val="center"/>
        <w:rPr>
          <w:rFonts w:hint="eastAsia" w:ascii="仿宋" w:hAnsi="仿宋" w:eastAsia="仿宋"/>
          <w:color w:val="auto"/>
          <w:sz w:val="24"/>
          <w:szCs w:val="24"/>
          <w:highlight w:val="none"/>
          <w:lang w:eastAsia="zh-CN"/>
        </w:rPr>
      </w:pPr>
    </w:p>
    <w:p w14:paraId="69CCFF2C">
      <w:pPr>
        <w:pStyle w:val="5"/>
        <w:jc w:val="center"/>
        <w:rPr>
          <w:rFonts w:hint="eastAsia" w:ascii="仿宋" w:hAnsi="仿宋" w:eastAsia="仿宋"/>
          <w:color w:val="auto"/>
          <w:sz w:val="24"/>
          <w:szCs w:val="24"/>
          <w:highlight w:val="none"/>
          <w:lang w:eastAsia="zh-CN"/>
        </w:rPr>
      </w:pPr>
    </w:p>
    <w:p w14:paraId="3088EDA4">
      <w:pPr>
        <w:pStyle w:val="5"/>
        <w:jc w:val="center"/>
        <w:rPr>
          <w:rFonts w:hint="eastAsia" w:ascii="仿宋" w:hAnsi="仿宋" w:eastAsia="仿宋"/>
          <w:color w:val="auto"/>
          <w:sz w:val="24"/>
          <w:szCs w:val="24"/>
          <w:highlight w:val="none"/>
          <w:lang w:eastAsia="zh-CN"/>
        </w:rPr>
      </w:pPr>
    </w:p>
    <w:p w14:paraId="511997CA">
      <w:pPr>
        <w:pStyle w:val="5"/>
        <w:jc w:val="center"/>
        <w:rPr>
          <w:rFonts w:hint="eastAsia" w:ascii="仿宋" w:hAnsi="仿宋" w:eastAsia="仿宋"/>
          <w:color w:val="auto"/>
          <w:sz w:val="24"/>
          <w:szCs w:val="24"/>
          <w:highlight w:val="none"/>
          <w:lang w:eastAsia="zh-CN"/>
        </w:rPr>
      </w:pPr>
    </w:p>
    <w:p w14:paraId="7388944A">
      <w:pPr>
        <w:pStyle w:val="5"/>
        <w:jc w:val="center"/>
        <w:rPr>
          <w:rFonts w:hint="eastAsia" w:ascii="仿宋" w:hAnsi="仿宋" w:eastAsia="仿宋"/>
          <w:color w:val="auto"/>
          <w:sz w:val="24"/>
          <w:szCs w:val="24"/>
          <w:highlight w:val="none"/>
          <w:lang w:eastAsia="zh-CN"/>
        </w:rPr>
      </w:pPr>
    </w:p>
    <w:p w14:paraId="19AE27AA">
      <w:pPr>
        <w:pStyle w:val="5"/>
        <w:jc w:val="center"/>
        <w:rPr>
          <w:rFonts w:hint="eastAsia" w:ascii="仿宋" w:hAnsi="仿宋" w:eastAsia="仿宋"/>
          <w:color w:val="auto"/>
          <w:sz w:val="24"/>
          <w:szCs w:val="24"/>
          <w:highlight w:val="none"/>
          <w:lang w:eastAsia="zh-CN"/>
        </w:rPr>
      </w:pPr>
    </w:p>
    <w:p w14:paraId="654D84AD">
      <w:pPr>
        <w:pStyle w:val="5"/>
        <w:jc w:val="center"/>
        <w:rPr>
          <w:rFonts w:hint="eastAsia" w:ascii="仿宋" w:hAnsi="仿宋" w:eastAsia="仿宋"/>
          <w:color w:val="auto"/>
          <w:sz w:val="24"/>
          <w:szCs w:val="24"/>
          <w:highlight w:val="none"/>
          <w:lang w:eastAsia="zh-CN"/>
        </w:rPr>
      </w:pPr>
    </w:p>
    <w:p w14:paraId="2459B7CE">
      <w:pPr>
        <w:pStyle w:val="5"/>
        <w:jc w:val="center"/>
        <w:rPr>
          <w:rFonts w:hint="eastAsia" w:ascii="仿宋" w:hAnsi="仿宋" w:eastAsia="仿宋"/>
          <w:color w:val="auto"/>
          <w:sz w:val="24"/>
          <w:szCs w:val="24"/>
          <w:highlight w:val="none"/>
          <w:lang w:eastAsia="zh-CN"/>
        </w:rPr>
      </w:pPr>
    </w:p>
    <w:p w14:paraId="52E7C798">
      <w:pPr>
        <w:pStyle w:val="5"/>
        <w:jc w:val="center"/>
        <w:rPr>
          <w:rFonts w:hint="eastAsia" w:ascii="仿宋" w:hAnsi="仿宋" w:eastAsia="仿宋"/>
          <w:color w:val="auto"/>
          <w:sz w:val="24"/>
          <w:szCs w:val="24"/>
          <w:highlight w:val="none"/>
          <w:lang w:eastAsia="zh-CN"/>
        </w:rPr>
      </w:pPr>
    </w:p>
    <w:p w14:paraId="14D9C085">
      <w:pPr>
        <w:pStyle w:val="5"/>
        <w:jc w:val="center"/>
        <w:rPr>
          <w:rFonts w:hint="eastAsia" w:ascii="仿宋" w:hAnsi="仿宋" w:eastAsia="仿宋"/>
          <w:color w:val="auto"/>
          <w:sz w:val="24"/>
          <w:szCs w:val="24"/>
          <w:highlight w:val="none"/>
          <w:lang w:eastAsia="zh-CN"/>
        </w:rPr>
      </w:pPr>
    </w:p>
    <w:p w14:paraId="63B21694">
      <w:pPr>
        <w:pStyle w:val="5"/>
        <w:jc w:val="center"/>
        <w:rPr>
          <w:rFonts w:hint="eastAsia" w:ascii="仿宋" w:hAnsi="仿宋" w:eastAsia="仿宋"/>
          <w:color w:val="auto"/>
          <w:sz w:val="24"/>
          <w:szCs w:val="24"/>
          <w:highlight w:val="none"/>
          <w:lang w:eastAsia="zh-CN"/>
        </w:rPr>
      </w:pPr>
    </w:p>
    <w:p w14:paraId="159DA29C">
      <w:pPr>
        <w:pStyle w:val="5"/>
        <w:jc w:val="center"/>
        <w:rPr>
          <w:rFonts w:hint="eastAsia" w:ascii="仿宋" w:hAnsi="仿宋" w:eastAsia="仿宋"/>
          <w:color w:val="auto"/>
          <w:sz w:val="24"/>
          <w:szCs w:val="24"/>
          <w:highlight w:val="none"/>
          <w:lang w:eastAsia="zh-CN"/>
        </w:rPr>
      </w:pPr>
    </w:p>
    <w:p w14:paraId="7950F64B">
      <w:pPr>
        <w:pStyle w:val="5"/>
        <w:jc w:val="center"/>
        <w:rPr>
          <w:rFonts w:hint="eastAsia" w:ascii="仿宋" w:hAnsi="仿宋" w:eastAsia="仿宋"/>
          <w:color w:val="auto"/>
          <w:sz w:val="24"/>
          <w:szCs w:val="24"/>
          <w:highlight w:val="none"/>
          <w:lang w:eastAsia="zh-CN"/>
        </w:rPr>
      </w:pPr>
    </w:p>
    <w:p w14:paraId="6D710C44">
      <w:pPr>
        <w:pStyle w:val="5"/>
        <w:jc w:val="center"/>
        <w:rPr>
          <w:rFonts w:hint="eastAsia" w:ascii="仿宋" w:hAnsi="仿宋" w:eastAsia="仿宋"/>
          <w:color w:val="auto"/>
          <w:sz w:val="24"/>
          <w:szCs w:val="24"/>
          <w:highlight w:val="none"/>
          <w:lang w:eastAsia="zh-CN"/>
        </w:rPr>
      </w:pPr>
    </w:p>
    <w:p w14:paraId="6DE7109B">
      <w:pPr>
        <w:pStyle w:val="5"/>
        <w:jc w:val="center"/>
        <w:rPr>
          <w:rFonts w:hint="eastAsia" w:ascii="仿宋" w:hAnsi="仿宋" w:eastAsia="仿宋"/>
          <w:color w:val="auto"/>
          <w:sz w:val="24"/>
          <w:szCs w:val="24"/>
          <w:highlight w:val="none"/>
          <w:lang w:eastAsia="zh-CN"/>
        </w:rPr>
      </w:pPr>
    </w:p>
    <w:p w14:paraId="1950663B">
      <w:pPr>
        <w:pStyle w:val="5"/>
        <w:jc w:val="cente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结束）</w:t>
      </w:r>
    </w:p>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A8BDB1-57B2-441A-B26D-14F1CFC0D9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FB4E258-2671-4CD0-AD0F-14176BF539BC}"/>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embedRegular r:id="rId3" w:fontKey="{918A9C0C-4AB0-4947-B13A-406832C293F7}"/>
  </w:font>
  <w:font w:name="仿宋">
    <w:panose1 w:val="02010609060101010101"/>
    <w:charset w:val="86"/>
    <w:family w:val="auto"/>
    <w:pitch w:val="default"/>
    <w:sig w:usb0="800002BF" w:usb1="38CF7CFA" w:usb2="00000016" w:usb3="00000000" w:csb0="00040001" w:csb1="00000000"/>
    <w:embedRegular r:id="rId4" w:fontKey="{F792CC93-B162-4FCC-99B1-4DB9E4888E16}"/>
  </w:font>
  <w:font w:name="方正仿宋_GBK">
    <w:panose1 w:val="03000509000000000000"/>
    <w:charset w:val="86"/>
    <w:family w:val="script"/>
    <w:pitch w:val="default"/>
    <w:sig w:usb0="00000001" w:usb1="080E0000" w:usb2="00000000" w:usb3="00000000" w:csb0="00040000" w:csb1="00000000"/>
    <w:embedRegular r:id="rId5" w:fontKey="{8BA48FC7-19FF-4710-9754-85CCCF94E837}"/>
  </w:font>
  <w:font w:name="WPSEMBED2">
    <w:panose1 w:val="02010600040101010101"/>
    <w:charset w:val="86"/>
    <w:family w:val="auto"/>
    <w:pitch w:val="default"/>
    <w:sig w:usb0="00000287" w:usb1="080F0000" w:usb2="00000000" w:usb3="00000000" w:csb0="0004009F" w:csb1="DFD7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97EB">
    <w:pPr>
      <w:pStyle w:val="12"/>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CAC0B">
                          <w:pPr>
                            <w:pStyle w:val="12"/>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- 11 -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ECCAC0B">
                    <w:pPr>
                      <w:pStyle w:val="12"/>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- 11 -</w:t>
                    </w:r>
                    <w:r>
                      <w:rPr>
                        <w:rFonts w:ascii="宋体"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76B73">
    <w:pPr>
      <w:pStyle w:val="12"/>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07E2F171">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D9D1E">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15E61">
                          <w:pPr>
                            <w:pStyle w:val="12"/>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oJQJJS4CAABTBAAADgAAAAAAAAABACAAAAAgAQAAZHJzL2Uyb0RvYy54bWxQSwUGAAAA&#10;AAYABgBZAQAAwAUAAAAA&#10;">
              <v:fill on="f" focussize="0,0"/>
              <v:stroke on="f" weight="0.5pt"/>
              <v:imagedata o:title=""/>
              <o:lock v:ext="edit" aspectratio="f"/>
              <v:textbox inset="0mm,0mm,0mm,0mm" style="mso-fit-shape-to-text:t;">
                <w:txbxContent>
                  <w:p w14:paraId="3DC15E61">
                    <w:pPr>
                      <w:pStyle w:val="12"/>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B5C3">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1832F69F">
                          <w:pPr>
                            <w:pStyle w:val="12"/>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sz0EAkCAAADBAAADgAAAAAAAAABACAAAAAhAQAA&#10;ZHJzL2Uyb0RvYy54bWxQSwUGAAAAAAYABgBZAQAAnAUAAAAA&#10;">
              <v:fill on="f" focussize="0,0"/>
              <v:stroke on="f"/>
              <v:imagedata o:title=""/>
              <o:lock v:ext="edit" aspectratio="f"/>
              <v:textbox inset="0mm,0mm,0mm,0mm" style="mso-fit-shape-to-text:t;">
                <w:txbxContent>
                  <w:p w14:paraId="1832F69F">
                    <w:pPr>
                      <w:pStyle w:val="12"/>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E84D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EEC15">
    <w:pPr>
      <w:pStyle w:val="13"/>
      <w:jc w:val="both"/>
    </w:pPr>
    <w:r>
      <w:rPr>
        <w:rFonts w:hint="eastAsia" w:ascii="仿宋" w:hAnsi="仿宋" w:eastAsia="仿宋" w:cs="宋体"/>
        <w:lang w:val="en-US" w:eastAsia="zh-CN"/>
      </w:rPr>
      <w:t>奉节县人民医院</w:t>
    </w:r>
    <w:r>
      <w:rPr>
        <w:rFonts w:hint="eastAsia" w:ascii="仿宋" w:hAnsi="仿宋" w:eastAsia="仿宋" w:cs="宋体"/>
      </w:rPr>
      <w:t xml:space="preserve">                                                      </w:t>
    </w:r>
    <w:r>
      <w:rPr>
        <w:rFonts w:hint="eastAsia" w:ascii="仿宋" w:hAnsi="仿宋" w:eastAsia="仿宋" w:cs="宋体"/>
        <w:lang w:eastAsia="zh-CN"/>
      </w:rPr>
      <w:t>竞采</w:t>
    </w:r>
    <w:r>
      <w:rPr>
        <w:rFonts w:hint="eastAsia" w:ascii="仿宋" w:hAnsi="仿宋" w:eastAsia="仿宋" w:cs="宋体"/>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B27D">
    <w:pPr>
      <w:pStyle w:val="13"/>
      <w:ind w:firstLine="180" w:firstLineChars="100"/>
      <w:jc w:val="both"/>
      <w:rPr>
        <w:rFonts w:hint="default" w:eastAsia="仿宋"/>
        <w:lang w:val="en-US" w:eastAsia="zh-CN"/>
      </w:rPr>
    </w:pPr>
    <w:r>
      <w:rPr>
        <w:rFonts w:hint="eastAsia" w:ascii="仿宋" w:hAnsi="仿宋" w:eastAsia="仿宋" w:cs="宋体"/>
        <w:lang w:val="en-US" w:eastAsia="zh-CN"/>
      </w:rPr>
      <w:t>奉节县人民医院</w:t>
    </w:r>
    <w:r>
      <w:rPr>
        <w:rFonts w:hint="eastAsia" w:ascii="仿宋" w:hAnsi="仿宋" w:eastAsia="仿宋" w:cs="宋体"/>
      </w:rPr>
      <w:t xml:space="preserve">                                                     </w:t>
    </w:r>
    <w:r>
      <w:rPr>
        <w:rFonts w:hint="eastAsia" w:ascii="仿宋" w:hAnsi="仿宋" w:eastAsia="仿宋" w:cs="宋体"/>
        <w:lang w:val="en-US" w:eastAsia="zh-CN"/>
      </w:rPr>
      <w:t xml:space="preserve">                       网上询价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A59B">
    <w:pPr>
      <w:pStyle w:val="13"/>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67ECF">
    <w:pPr>
      <w:pStyle w:val="13"/>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NTY2M2E5ZmMwNDZiYjk0YWUzNTY3M2NkNGJlZmEifQ=="/>
  </w:docVars>
  <w:rsids>
    <w:rsidRoot w:val="4DEF5E83"/>
    <w:rsid w:val="00133387"/>
    <w:rsid w:val="002E6958"/>
    <w:rsid w:val="00411070"/>
    <w:rsid w:val="00614CD2"/>
    <w:rsid w:val="006743A9"/>
    <w:rsid w:val="00911965"/>
    <w:rsid w:val="00AC3DA0"/>
    <w:rsid w:val="00B76409"/>
    <w:rsid w:val="00EA40E8"/>
    <w:rsid w:val="00EC012D"/>
    <w:rsid w:val="012A0989"/>
    <w:rsid w:val="0147778C"/>
    <w:rsid w:val="014B09B3"/>
    <w:rsid w:val="0178038F"/>
    <w:rsid w:val="01804A4C"/>
    <w:rsid w:val="01D86637"/>
    <w:rsid w:val="02160F0D"/>
    <w:rsid w:val="02201D8C"/>
    <w:rsid w:val="02355837"/>
    <w:rsid w:val="0241242E"/>
    <w:rsid w:val="02535CBD"/>
    <w:rsid w:val="0259053A"/>
    <w:rsid w:val="025C54CD"/>
    <w:rsid w:val="027155B8"/>
    <w:rsid w:val="02D675AE"/>
    <w:rsid w:val="02DC3F04"/>
    <w:rsid w:val="02FE3E7B"/>
    <w:rsid w:val="034445B5"/>
    <w:rsid w:val="036A1510"/>
    <w:rsid w:val="03A82039"/>
    <w:rsid w:val="03AF1619"/>
    <w:rsid w:val="03B95FF4"/>
    <w:rsid w:val="03C41F3C"/>
    <w:rsid w:val="03CE5F43"/>
    <w:rsid w:val="03F1578E"/>
    <w:rsid w:val="04114082"/>
    <w:rsid w:val="045522FA"/>
    <w:rsid w:val="045D2E23"/>
    <w:rsid w:val="047C774D"/>
    <w:rsid w:val="04893C18"/>
    <w:rsid w:val="04D806FC"/>
    <w:rsid w:val="052027CE"/>
    <w:rsid w:val="055E50A5"/>
    <w:rsid w:val="056D52E8"/>
    <w:rsid w:val="058C1C12"/>
    <w:rsid w:val="0591547A"/>
    <w:rsid w:val="05946774"/>
    <w:rsid w:val="05C80770"/>
    <w:rsid w:val="06277B8D"/>
    <w:rsid w:val="06345E06"/>
    <w:rsid w:val="063D2F0C"/>
    <w:rsid w:val="065B3392"/>
    <w:rsid w:val="06662200"/>
    <w:rsid w:val="06CB676A"/>
    <w:rsid w:val="06D66EBD"/>
    <w:rsid w:val="07396493"/>
    <w:rsid w:val="073A744C"/>
    <w:rsid w:val="07487DBA"/>
    <w:rsid w:val="075963AB"/>
    <w:rsid w:val="07AC659B"/>
    <w:rsid w:val="07B74F40"/>
    <w:rsid w:val="07BB058C"/>
    <w:rsid w:val="07CA6A21"/>
    <w:rsid w:val="0819014B"/>
    <w:rsid w:val="082A3964"/>
    <w:rsid w:val="08716E9D"/>
    <w:rsid w:val="08E07A92"/>
    <w:rsid w:val="091D0DD3"/>
    <w:rsid w:val="09246605"/>
    <w:rsid w:val="09336848"/>
    <w:rsid w:val="0A125676"/>
    <w:rsid w:val="0A2F77EA"/>
    <w:rsid w:val="0A3D797F"/>
    <w:rsid w:val="0A6071C9"/>
    <w:rsid w:val="0A8A693C"/>
    <w:rsid w:val="0AC91212"/>
    <w:rsid w:val="0B04049C"/>
    <w:rsid w:val="0B2E376B"/>
    <w:rsid w:val="0B350656"/>
    <w:rsid w:val="0B955598"/>
    <w:rsid w:val="0BA53A2D"/>
    <w:rsid w:val="0BD50670"/>
    <w:rsid w:val="0BDD1D52"/>
    <w:rsid w:val="0C0B472D"/>
    <w:rsid w:val="0C346B5F"/>
    <w:rsid w:val="0C3B1C9C"/>
    <w:rsid w:val="0C721436"/>
    <w:rsid w:val="0C797470"/>
    <w:rsid w:val="0C8F4D4B"/>
    <w:rsid w:val="0CAA0BCF"/>
    <w:rsid w:val="0CD93263"/>
    <w:rsid w:val="0D136775"/>
    <w:rsid w:val="0D4234FE"/>
    <w:rsid w:val="0DA62757"/>
    <w:rsid w:val="0DC42165"/>
    <w:rsid w:val="0DD03D95"/>
    <w:rsid w:val="0DD73C46"/>
    <w:rsid w:val="0DD979BE"/>
    <w:rsid w:val="0DDF6F9F"/>
    <w:rsid w:val="0E460DCC"/>
    <w:rsid w:val="0E4868F2"/>
    <w:rsid w:val="0ED2440E"/>
    <w:rsid w:val="0ED24D61"/>
    <w:rsid w:val="0EFB1BB6"/>
    <w:rsid w:val="0F182768"/>
    <w:rsid w:val="0F225395"/>
    <w:rsid w:val="0F381B7E"/>
    <w:rsid w:val="0F4075C9"/>
    <w:rsid w:val="0F6E05DA"/>
    <w:rsid w:val="0FE4089C"/>
    <w:rsid w:val="0FFC1742"/>
    <w:rsid w:val="102F7D69"/>
    <w:rsid w:val="103C2486"/>
    <w:rsid w:val="107C5C1E"/>
    <w:rsid w:val="1083467D"/>
    <w:rsid w:val="109B53FF"/>
    <w:rsid w:val="10A85B62"/>
    <w:rsid w:val="10B628CD"/>
    <w:rsid w:val="10C009C2"/>
    <w:rsid w:val="11380EA0"/>
    <w:rsid w:val="11A03FFC"/>
    <w:rsid w:val="12246164"/>
    <w:rsid w:val="125A6BF4"/>
    <w:rsid w:val="12D138EB"/>
    <w:rsid w:val="12E12E71"/>
    <w:rsid w:val="12E3308D"/>
    <w:rsid w:val="12EF75D8"/>
    <w:rsid w:val="134623CD"/>
    <w:rsid w:val="1360648C"/>
    <w:rsid w:val="13DF2A86"/>
    <w:rsid w:val="13E523AE"/>
    <w:rsid w:val="14107459"/>
    <w:rsid w:val="14270D58"/>
    <w:rsid w:val="14922675"/>
    <w:rsid w:val="14E153AA"/>
    <w:rsid w:val="14ED1FA1"/>
    <w:rsid w:val="14F926F4"/>
    <w:rsid w:val="151412DC"/>
    <w:rsid w:val="155F6D3F"/>
    <w:rsid w:val="15610299"/>
    <w:rsid w:val="15BC5381"/>
    <w:rsid w:val="15FA06DC"/>
    <w:rsid w:val="16007AB2"/>
    <w:rsid w:val="163548CE"/>
    <w:rsid w:val="16610551"/>
    <w:rsid w:val="16730284"/>
    <w:rsid w:val="16753FFC"/>
    <w:rsid w:val="16781D3E"/>
    <w:rsid w:val="169A7F07"/>
    <w:rsid w:val="16B20DAC"/>
    <w:rsid w:val="16F47617"/>
    <w:rsid w:val="17092996"/>
    <w:rsid w:val="17190E2C"/>
    <w:rsid w:val="17546308"/>
    <w:rsid w:val="175956CC"/>
    <w:rsid w:val="17A77181"/>
    <w:rsid w:val="17D631C0"/>
    <w:rsid w:val="18BC4164"/>
    <w:rsid w:val="18DE232D"/>
    <w:rsid w:val="18E80CA3"/>
    <w:rsid w:val="18E84F59"/>
    <w:rsid w:val="18F17B89"/>
    <w:rsid w:val="190874F3"/>
    <w:rsid w:val="191E097B"/>
    <w:rsid w:val="19263CD4"/>
    <w:rsid w:val="19B975EF"/>
    <w:rsid w:val="1AAB26E2"/>
    <w:rsid w:val="1AFE2226"/>
    <w:rsid w:val="1B102545"/>
    <w:rsid w:val="1B5A1A13"/>
    <w:rsid w:val="1B844ABD"/>
    <w:rsid w:val="1B854CE1"/>
    <w:rsid w:val="1B9019AB"/>
    <w:rsid w:val="1BA0121F"/>
    <w:rsid w:val="1BBE4697"/>
    <w:rsid w:val="1BD25A4D"/>
    <w:rsid w:val="1BDB0DA5"/>
    <w:rsid w:val="1C0A3439"/>
    <w:rsid w:val="1C0D4CD7"/>
    <w:rsid w:val="1C161DDD"/>
    <w:rsid w:val="1C3D55BC"/>
    <w:rsid w:val="1C5648D0"/>
    <w:rsid w:val="1C961170"/>
    <w:rsid w:val="1CA473E9"/>
    <w:rsid w:val="1CE149AE"/>
    <w:rsid w:val="1CF57C45"/>
    <w:rsid w:val="1CFD1FAC"/>
    <w:rsid w:val="1D1C1676"/>
    <w:rsid w:val="1D6D3C7F"/>
    <w:rsid w:val="1D752B34"/>
    <w:rsid w:val="1D9378B4"/>
    <w:rsid w:val="1D9E208B"/>
    <w:rsid w:val="1DAD49C3"/>
    <w:rsid w:val="1DBB0E8E"/>
    <w:rsid w:val="1DD106B2"/>
    <w:rsid w:val="1DF06812"/>
    <w:rsid w:val="1DF3331F"/>
    <w:rsid w:val="1DFB572F"/>
    <w:rsid w:val="1E462480"/>
    <w:rsid w:val="1E584AC2"/>
    <w:rsid w:val="1E5E6D1F"/>
    <w:rsid w:val="1E8B6BE8"/>
    <w:rsid w:val="1EA336D1"/>
    <w:rsid w:val="1EBB4EBE"/>
    <w:rsid w:val="1ECB3353"/>
    <w:rsid w:val="1EF750B7"/>
    <w:rsid w:val="1F374545"/>
    <w:rsid w:val="1F8E3AB0"/>
    <w:rsid w:val="1FEC17D3"/>
    <w:rsid w:val="2002475A"/>
    <w:rsid w:val="200563F1"/>
    <w:rsid w:val="203D01A7"/>
    <w:rsid w:val="208D7D4F"/>
    <w:rsid w:val="2099122F"/>
    <w:rsid w:val="209B0B03"/>
    <w:rsid w:val="20BB2F53"/>
    <w:rsid w:val="20D012E2"/>
    <w:rsid w:val="20E26732"/>
    <w:rsid w:val="20EF0E4F"/>
    <w:rsid w:val="20F6644E"/>
    <w:rsid w:val="210C1A01"/>
    <w:rsid w:val="21156B08"/>
    <w:rsid w:val="21240AF9"/>
    <w:rsid w:val="215238B8"/>
    <w:rsid w:val="216B6728"/>
    <w:rsid w:val="21935C7E"/>
    <w:rsid w:val="21C67E02"/>
    <w:rsid w:val="21CB366A"/>
    <w:rsid w:val="21CF315A"/>
    <w:rsid w:val="22280ABD"/>
    <w:rsid w:val="22431452"/>
    <w:rsid w:val="22561186"/>
    <w:rsid w:val="228F6446"/>
    <w:rsid w:val="22EE13BE"/>
    <w:rsid w:val="2309444A"/>
    <w:rsid w:val="230E7CB2"/>
    <w:rsid w:val="237A5348"/>
    <w:rsid w:val="23AB3F6F"/>
    <w:rsid w:val="23E6478B"/>
    <w:rsid w:val="242F4236"/>
    <w:rsid w:val="24350880"/>
    <w:rsid w:val="24561911"/>
    <w:rsid w:val="247E49C4"/>
    <w:rsid w:val="24832D6D"/>
    <w:rsid w:val="24D9609E"/>
    <w:rsid w:val="253E0802"/>
    <w:rsid w:val="257B7155"/>
    <w:rsid w:val="25822292"/>
    <w:rsid w:val="25B2762E"/>
    <w:rsid w:val="25D7082F"/>
    <w:rsid w:val="25FC3DF2"/>
    <w:rsid w:val="26243349"/>
    <w:rsid w:val="26321F0A"/>
    <w:rsid w:val="26D7485F"/>
    <w:rsid w:val="26F9012A"/>
    <w:rsid w:val="27206206"/>
    <w:rsid w:val="272F6449"/>
    <w:rsid w:val="27360850"/>
    <w:rsid w:val="273677D8"/>
    <w:rsid w:val="277B168E"/>
    <w:rsid w:val="27CE5C62"/>
    <w:rsid w:val="27D27A32"/>
    <w:rsid w:val="27D85841"/>
    <w:rsid w:val="27DD7C53"/>
    <w:rsid w:val="285D2B42"/>
    <w:rsid w:val="28B46C06"/>
    <w:rsid w:val="28BA1D43"/>
    <w:rsid w:val="28BE5CD7"/>
    <w:rsid w:val="28C17626"/>
    <w:rsid w:val="28D56B7C"/>
    <w:rsid w:val="28F74D45"/>
    <w:rsid w:val="292024ED"/>
    <w:rsid w:val="294C3122"/>
    <w:rsid w:val="2964687E"/>
    <w:rsid w:val="2987431B"/>
    <w:rsid w:val="298F1421"/>
    <w:rsid w:val="29FC6AB7"/>
    <w:rsid w:val="29FF0DDA"/>
    <w:rsid w:val="2A043BBD"/>
    <w:rsid w:val="2A481CFC"/>
    <w:rsid w:val="2A5A37DD"/>
    <w:rsid w:val="2A7C519C"/>
    <w:rsid w:val="2A8F20A0"/>
    <w:rsid w:val="2AB70C30"/>
    <w:rsid w:val="2AFE5E3D"/>
    <w:rsid w:val="2B0B605C"/>
    <w:rsid w:val="2B2B7017"/>
    <w:rsid w:val="2B8925CC"/>
    <w:rsid w:val="2BA411B4"/>
    <w:rsid w:val="2BBB2606"/>
    <w:rsid w:val="2BC54924"/>
    <w:rsid w:val="2BF51A0F"/>
    <w:rsid w:val="2C5801F0"/>
    <w:rsid w:val="2C666469"/>
    <w:rsid w:val="2C673F8F"/>
    <w:rsid w:val="2CF47017"/>
    <w:rsid w:val="2D371BB4"/>
    <w:rsid w:val="2D8A262B"/>
    <w:rsid w:val="2D92328E"/>
    <w:rsid w:val="2DBB0A37"/>
    <w:rsid w:val="2DC21DC5"/>
    <w:rsid w:val="2DC346C4"/>
    <w:rsid w:val="2DC657ED"/>
    <w:rsid w:val="2DDB2E87"/>
    <w:rsid w:val="2E262354"/>
    <w:rsid w:val="2E642CC4"/>
    <w:rsid w:val="2E903C71"/>
    <w:rsid w:val="2E935510"/>
    <w:rsid w:val="2E975000"/>
    <w:rsid w:val="2F274EAC"/>
    <w:rsid w:val="2F280A0F"/>
    <w:rsid w:val="2F2919D0"/>
    <w:rsid w:val="2F3264B8"/>
    <w:rsid w:val="2F352121"/>
    <w:rsid w:val="2F5C7FF7"/>
    <w:rsid w:val="2F740E9D"/>
    <w:rsid w:val="2FBE480E"/>
    <w:rsid w:val="2FEC4ED7"/>
    <w:rsid w:val="30077F63"/>
    <w:rsid w:val="304B42F4"/>
    <w:rsid w:val="30704788"/>
    <w:rsid w:val="309061AB"/>
    <w:rsid w:val="30AC7B38"/>
    <w:rsid w:val="310D15A9"/>
    <w:rsid w:val="32087FC3"/>
    <w:rsid w:val="328C29A2"/>
    <w:rsid w:val="32AE46C6"/>
    <w:rsid w:val="32EC51EE"/>
    <w:rsid w:val="32F818ED"/>
    <w:rsid w:val="33A1247D"/>
    <w:rsid w:val="33B34E53"/>
    <w:rsid w:val="33BB5540"/>
    <w:rsid w:val="33CA5530"/>
    <w:rsid w:val="33CF2B46"/>
    <w:rsid w:val="33F151B2"/>
    <w:rsid w:val="34030A42"/>
    <w:rsid w:val="342A2472"/>
    <w:rsid w:val="34A55F9D"/>
    <w:rsid w:val="34E268A9"/>
    <w:rsid w:val="354237EC"/>
    <w:rsid w:val="356B2D42"/>
    <w:rsid w:val="356C70BE"/>
    <w:rsid w:val="35897B9D"/>
    <w:rsid w:val="36070CBD"/>
    <w:rsid w:val="36343134"/>
    <w:rsid w:val="364D15B5"/>
    <w:rsid w:val="368A2A17"/>
    <w:rsid w:val="36D84407"/>
    <w:rsid w:val="36E76381"/>
    <w:rsid w:val="371C0798"/>
    <w:rsid w:val="372C4753"/>
    <w:rsid w:val="37557806"/>
    <w:rsid w:val="37621F23"/>
    <w:rsid w:val="37BF7375"/>
    <w:rsid w:val="38653A79"/>
    <w:rsid w:val="38AD71CE"/>
    <w:rsid w:val="38F17A02"/>
    <w:rsid w:val="391B15A6"/>
    <w:rsid w:val="3923325A"/>
    <w:rsid w:val="393671C3"/>
    <w:rsid w:val="39D0586A"/>
    <w:rsid w:val="39DB1222"/>
    <w:rsid w:val="3A685AA2"/>
    <w:rsid w:val="3A914FF9"/>
    <w:rsid w:val="3A9C74FA"/>
    <w:rsid w:val="3AAD7959"/>
    <w:rsid w:val="3AB4391F"/>
    <w:rsid w:val="3AB64A60"/>
    <w:rsid w:val="3AF31810"/>
    <w:rsid w:val="3B2C087E"/>
    <w:rsid w:val="3B2D58D7"/>
    <w:rsid w:val="3B3678E8"/>
    <w:rsid w:val="3B5A188F"/>
    <w:rsid w:val="3B7346FF"/>
    <w:rsid w:val="3B9114CB"/>
    <w:rsid w:val="3B9D74DC"/>
    <w:rsid w:val="3BA10CE5"/>
    <w:rsid w:val="3BA24FE4"/>
    <w:rsid w:val="3BB75988"/>
    <w:rsid w:val="3C357C06"/>
    <w:rsid w:val="3C746980"/>
    <w:rsid w:val="3CBB635D"/>
    <w:rsid w:val="3CEF6007"/>
    <w:rsid w:val="3CFE26EE"/>
    <w:rsid w:val="3D785FFC"/>
    <w:rsid w:val="3D8B21D4"/>
    <w:rsid w:val="3DC92CFC"/>
    <w:rsid w:val="3E0E070F"/>
    <w:rsid w:val="3E35213F"/>
    <w:rsid w:val="3E506F79"/>
    <w:rsid w:val="3E9450B8"/>
    <w:rsid w:val="3E9A0C6C"/>
    <w:rsid w:val="3EB43826"/>
    <w:rsid w:val="3EEC4EF4"/>
    <w:rsid w:val="3F141D55"/>
    <w:rsid w:val="3F9D1D4A"/>
    <w:rsid w:val="3FD17600"/>
    <w:rsid w:val="3FD31BF0"/>
    <w:rsid w:val="3FD57736"/>
    <w:rsid w:val="3FDE2C71"/>
    <w:rsid w:val="3FE91433"/>
    <w:rsid w:val="3FF37BBC"/>
    <w:rsid w:val="4010076E"/>
    <w:rsid w:val="403C77B5"/>
    <w:rsid w:val="403F1053"/>
    <w:rsid w:val="40672358"/>
    <w:rsid w:val="40804C06"/>
    <w:rsid w:val="40B06A01"/>
    <w:rsid w:val="40D043A1"/>
    <w:rsid w:val="40F40090"/>
    <w:rsid w:val="4182744A"/>
    <w:rsid w:val="41C77552"/>
    <w:rsid w:val="41D72A00"/>
    <w:rsid w:val="41E00614"/>
    <w:rsid w:val="42591E4D"/>
    <w:rsid w:val="42892A5A"/>
    <w:rsid w:val="42903DE8"/>
    <w:rsid w:val="429A6A15"/>
    <w:rsid w:val="42CB2079"/>
    <w:rsid w:val="42F51FEF"/>
    <w:rsid w:val="43416565"/>
    <w:rsid w:val="436B2C00"/>
    <w:rsid w:val="43AD2778"/>
    <w:rsid w:val="43C33D49"/>
    <w:rsid w:val="43CA332A"/>
    <w:rsid w:val="443133A9"/>
    <w:rsid w:val="44366009"/>
    <w:rsid w:val="443C4228"/>
    <w:rsid w:val="44827761"/>
    <w:rsid w:val="44E13032"/>
    <w:rsid w:val="44F87A23"/>
    <w:rsid w:val="454B2248"/>
    <w:rsid w:val="45617CBE"/>
    <w:rsid w:val="45F428E0"/>
    <w:rsid w:val="46003033"/>
    <w:rsid w:val="46113492"/>
    <w:rsid w:val="46244F73"/>
    <w:rsid w:val="46274A64"/>
    <w:rsid w:val="46535859"/>
    <w:rsid w:val="46687036"/>
    <w:rsid w:val="467632F5"/>
    <w:rsid w:val="469043B7"/>
    <w:rsid w:val="46EE5581"/>
    <w:rsid w:val="470B6133"/>
    <w:rsid w:val="47190850"/>
    <w:rsid w:val="474A6C5C"/>
    <w:rsid w:val="476D46F8"/>
    <w:rsid w:val="47BE31A6"/>
    <w:rsid w:val="47D139FD"/>
    <w:rsid w:val="47DF761A"/>
    <w:rsid w:val="47F44E19"/>
    <w:rsid w:val="480F17F3"/>
    <w:rsid w:val="487A6CFD"/>
    <w:rsid w:val="488A3088"/>
    <w:rsid w:val="491D214E"/>
    <w:rsid w:val="49354747"/>
    <w:rsid w:val="493A7FBE"/>
    <w:rsid w:val="496B110B"/>
    <w:rsid w:val="497D25B2"/>
    <w:rsid w:val="49D96075"/>
    <w:rsid w:val="49DB1DED"/>
    <w:rsid w:val="49FD4A73"/>
    <w:rsid w:val="4A1B460D"/>
    <w:rsid w:val="4A5676C5"/>
    <w:rsid w:val="4A5B6485"/>
    <w:rsid w:val="4A9D3546"/>
    <w:rsid w:val="4AF56EDE"/>
    <w:rsid w:val="4B0E64F2"/>
    <w:rsid w:val="4B221C9D"/>
    <w:rsid w:val="4B2257F9"/>
    <w:rsid w:val="4C2D1AF7"/>
    <w:rsid w:val="4C52210E"/>
    <w:rsid w:val="4C6D0CF6"/>
    <w:rsid w:val="4CC36B68"/>
    <w:rsid w:val="4CC865E3"/>
    <w:rsid w:val="4D0D1CA9"/>
    <w:rsid w:val="4D3857A8"/>
    <w:rsid w:val="4D6038E9"/>
    <w:rsid w:val="4D881809"/>
    <w:rsid w:val="4DEF5E83"/>
    <w:rsid w:val="4E30022D"/>
    <w:rsid w:val="4E402B66"/>
    <w:rsid w:val="4EAD5D22"/>
    <w:rsid w:val="4EB0593C"/>
    <w:rsid w:val="4ED96B17"/>
    <w:rsid w:val="4EF37BD9"/>
    <w:rsid w:val="4F043B94"/>
    <w:rsid w:val="4F504481"/>
    <w:rsid w:val="4F730D1A"/>
    <w:rsid w:val="4F7D3946"/>
    <w:rsid w:val="506F7733"/>
    <w:rsid w:val="508677F2"/>
    <w:rsid w:val="508B0082"/>
    <w:rsid w:val="50B52C6C"/>
    <w:rsid w:val="50FE619C"/>
    <w:rsid w:val="514E559A"/>
    <w:rsid w:val="51A72EFC"/>
    <w:rsid w:val="51E41A5B"/>
    <w:rsid w:val="520D190D"/>
    <w:rsid w:val="52100AA2"/>
    <w:rsid w:val="521D6D1B"/>
    <w:rsid w:val="52432C25"/>
    <w:rsid w:val="524B1ADA"/>
    <w:rsid w:val="52AB4326"/>
    <w:rsid w:val="52E077FF"/>
    <w:rsid w:val="53713CA0"/>
    <w:rsid w:val="53E80306"/>
    <w:rsid w:val="541A5C08"/>
    <w:rsid w:val="54981F87"/>
    <w:rsid w:val="54A51975"/>
    <w:rsid w:val="54D97871"/>
    <w:rsid w:val="54F927E5"/>
    <w:rsid w:val="550F6DEF"/>
    <w:rsid w:val="55230AEC"/>
    <w:rsid w:val="55376345"/>
    <w:rsid w:val="55511BC7"/>
    <w:rsid w:val="55517985"/>
    <w:rsid w:val="563B3C13"/>
    <w:rsid w:val="566E223B"/>
    <w:rsid w:val="56710779"/>
    <w:rsid w:val="56813D1C"/>
    <w:rsid w:val="56942A8F"/>
    <w:rsid w:val="570F4F7D"/>
    <w:rsid w:val="57193F55"/>
    <w:rsid w:val="578D66F1"/>
    <w:rsid w:val="57C9597B"/>
    <w:rsid w:val="57D165DD"/>
    <w:rsid w:val="581035A9"/>
    <w:rsid w:val="584B2834"/>
    <w:rsid w:val="58533496"/>
    <w:rsid w:val="585C0362"/>
    <w:rsid w:val="589324AE"/>
    <w:rsid w:val="58A91308"/>
    <w:rsid w:val="58BC54DF"/>
    <w:rsid w:val="590C277B"/>
    <w:rsid w:val="59170968"/>
    <w:rsid w:val="59592D2E"/>
    <w:rsid w:val="596040BD"/>
    <w:rsid w:val="59617E35"/>
    <w:rsid w:val="59723DF0"/>
    <w:rsid w:val="59875AED"/>
    <w:rsid w:val="59E24AD2"/>
    <w:rsid w:val="59FB6C36"/>
    <w:rsid w:val="5A132410"/>
    <w:rsid w:val="5A250E62"/>
    <w:rsid w:val="5A5D33AC"/>
    <w:rsid w:val="5A9B294C"/>
    <w:rsid w:val="5AB20948"/>
    <w:rsid w:val="5B266C40"/>
    <w:rsid w:val="5B3C46B5"/>
    <w:rsid w:val="5B4041A6"/>
    <w:rsid w:val="5B637E94"/>
    <w:rsid w:val="5BA0502A"/>
    <w:rsid w:val="5BCB77E7"/>
    <w:rsid w:val="5BE32D83"/>
    <w:rsid w:val="5C186ED1"/>
    <w:rsid w:val="5C514191"/>
    <w:rsid w:val="5C6C4B26"/>
    <w:rsid w:val="5C7A0445"/>
    <w:rsid w:val="5C9771B3"/>
    <w:rsid w:val="5CC826A5"/>
    <w:rsid w:val="5CC93458"/>
    <w:rsid w:val="5CF1327E"/>
    <w:rsid w:val="5D21616B"/>
    <w:rsid w:val="5D404921"/>
    <w:rsid w:val="5D535812"/>
    <w:rsid w:val="5D5A0E23"/>
    <w:rsid w:val="5D5E6B65"/>
    <w:rsid w:val="5D6F1A3E"/>
    <w:rsid w:val="5E066DFA"/>
    <w:rsid w:val="5E167440"/>
    <w:rsid w:val="5E261599"/>
    <w:rsid w:val="5E2751A9"/>
    <w:rsid w:val="5E5166CA"/>
    <w:rsid w:val="5EBD5B0D"/>
    <w:rsid w:val="5ED74E21"/>
    <w:rsid w:val="5F677827"/>
    <w:rsid w:val="5F700DD2"/>
    <w:rsid w:val="600D4872"/>
    <w:rsid w:val="600F4147"/>
    <w:rsid w:val="60196D73"/>
    <w:rsid w:val="604D2EC1"/>
    <w:rsid w:val="60912DAE"/>
    <w:rsid w:val="60F15F42"/>
    <w:rsid w:val="610447E2"/>
    <w:rsid w:val="611F2AAF"/>
    <w:rsid w:val="61614E76"/>
    <w:rsid w:val="617701F5"/>
    <w:rsid w:val="61A41674"/>
    <w:rsid w:val="61C86CA3"/>
    <w:rsid w:val="61DE1A41"/>
    <w:rsid w:val="62413EE0"/>
    <w:rsid w:val="626B762E"/>
    <w:rsid w:val="628B0E7A"/>
    <w:rsid w:val="62D54BF5"/>
    <w:rsid w:val="6300246C"/>
    <w:rsid w:val="63041F5D"/>
    <w:rsid w:val="63B70D7D"/>
    <w:rsid w:val="63C35974"/>
    <w:rsid w:val="63DC6A36"/>
    <w:rsid w:val="64264155"/>
    <w:rsid w:val="642D7291"/>
    <w:rsid w:val="645B2050"/>
    <w:rsid w:val="64713622"/>
    <w:rsid w:val="648F1CFA"/>
    <w:rsid w:val="64A55079"/>
    <w:rsid w:val="64C37BF6"/>
    <w:rsid w:val="64C80D68"/>
    <w:rsid w:val="651144BD"/>
    <w:rsid w:val="65145C7D"/>
    <w:rsid w:val="65530F79"/>
    <w:rsid w:val="656E7B61"/>
    <w:rsid w:val="65B41119"/>
    <w:rsid w:val="65BF03BD"/>
    <w:rsid w:val="65C40CCD"/>
    <w:rsid w:val="663A3EE7"/>
    <w:rsid w:val="66521231"/>
    <w:rsid w:val="66974E96"/>
    <w:rsid w:val="66D439F4"/>
    <w:rsid w:val="67095D94"/>
    <w:rsid w:val="67472418"/>
    <w:rsid w:val="67FF0F45"/>
    <w:rsid w:val="69417DFF"/>
    <w:rsid w:val="69643755"/>
    <w:rsid w:val="696A6892"/>
    <w:rsid w:val="696D617A"/>
    <w:rsid w:val="699D3CD0"/>
    <w:rsid w:val="699E02E9"/>
    <w:rsid w:val="69BA15C7"/>
    <w:rsid w:val="69CA7330"/>
    <w:rsid w:val="69CE6E20"/>
    <w:rsid w:val="6A0942FC"/>
    <w:rsid w:val="6A1A3E14"/>
    <w:rsid w:val="6A366774"/>
    <w:rsid w:val="6A9C6F1F"/>
    <w:rsid w:val="6AB97D61"/>
    <w:rsid w:val="6ABC4ECB"/>
    <w:rsid w:val="6ACB15B2"/>
    <w:rsid w:val="6ADC731B"/>
    <w:rsid w:val="6B533A81"/>
    <w:rsid w:val="6BAA7419"/>
    <w:rsid w:val="6BD821D8"/>
    <w:rsid w:val="6BEE37AA"/>
    <w:rsid w:val="6C0277D5"/>
    <w:rsid w:val="6C152AE5"/>
    <w:rsid w:val="6C643A6C"/>
    <w:rsid w:val="6C702411"/>
    <w:rsid w:val="6CDD06CC"/>
    <w:rsid w:val="6D1F1741"/>
    <w:rsid w:val="6D341690"/>
    <w:rsid w:val="6D486EEA"/>
    <w:rsid w:val="6D4C44E9"/>
    <w:rsid w:val="6D693B63"/>
    <w:rsid w:val="6D713242"/>
    <w:rsid w:val="6D765805"/>
    <w:rsid w:val="6D981C1F"/>
    <w:rsid w:val="6DF2CB36"/>
    <w:rsid w:val="6DF332FA"/>
    <w:rsid w:val="6E810905"/>
    <w:rsid w:val="6ECB1B80"/>
    <w:rsid w:val="6EEC0CAE"/>
    <w:rsid w:val="6F1F1ECC"/>
    <w:rsid w:val="6F40256E"/>
    <w:rsid w:val="6F4A519B"/>
    <w:rsid w:val="6F511435"/>
    <w:rsid w:val="6F5E1073"/>
    <w:rsid w:val="6F6F4C02"/>
    <w:rsid w:val="6F975F07"/>
    <w:rsid w:val="6FDE58E3"/>
    <w:rsid w:val="6FEE1FCA"/>
    <w:rsid w:val="70447E3C"/>
    <w:rsid w:val="70483BF2"/>
    <w:rsid w:val="70493C48"/>
    <w:rsid w:val="7084648B"/>
    <w:rsid w:val="708C17E3"/>
    <w:rsid w:val="70E62CA2"/>
    <w:rsid w:val="70F3716D"/>
    <w:rsid w:val="711041C2"/>
    <w:rsid w:val="711E56C5"/>
    <w:rsid w:val="71755DD4"/>
    <w:rsid w:val="717C3606"/>
    <w:rsid w:val="718D5813"/>
    <w:rsid w:val="71E35433"/>
    <w:rsid w:val="71ED2368"/>
    <w:rsid w:val="72214384"/>
    <w:rsid w:val="724E6D50"/>
    <w:rsid w:val="726227FC"/>
    <w:rsid w:val="72CB65F3"/>
    <w:rsid w:val="72DD00D4"/>
    <w:rsid w:val="73116C73"/>
    <w:rsid w:val="73125FD0"/>
    <w:rsid w:val="731F693F"/>
    <w:rsid w:val="736F1A4E"/>
    <w:rsid w:val="73C179F6"/>
    <w:rsid w:val="73C80D84"/>
    <w:rsid w:val="744523D5"/>
    <w:rsid w:val="7530098F"/>
    <w:rsid w:val="7535244A"/>
    <w:rsid w:val="753C5586"/>
    <w:rsid w:val="75510906"/>
    <w:rsid w:val="758B3E18"/>
    <w:rsid w:val="75B944E1"/>
    <w:rsid w:val="75E672A0"/>
    <w:rsid w:val="75F8749D"/>
    <w:rsid w:val="761107C1"/>
    <w:rsid w:val="7625601A"/>
    <w:rsid w:val="764F753B"/>
    <w:rsid w:val="76562678"/>
    <w:rsid w:val="76C016D5"/>
    <w:rsid w:val="76C21ABB"/>
    <w:rsid w:val="76E97048"/>
    <w:rsid w:val="77163BB5"/>
    <w:rsid w:val="77882D05"/>
    <w:rsid w:val="779571D0"/>
    <w:rsid w:val="779F202B"/>
    <w:rsid w:val="783267CC"/>
    <w:rsid w:val="7851759A"/>
    <w:rsid w:val="789B7FE8"/>
    <w:rsid w:val="78A3591C"/>
    <w:rsid w:val="78C61535"/>
    <w:rsid w:val="78DE0702"/>
    <w:rsid w:val="791F0AE4"/>
    <w:rsid w:val="794E145A"/>
    <w:rsid w:val="7956298E"/>
    <w:rsid w:val="797D1632"/>
    <w:rsid w:val="7984574E"/>
    <w:rsid w:val="799F4335"/>
    <w:rsid w:val="79F75F20"/>
    <w:rsid w:val="79FC4625"/>
    <w:rsid w:val="7A083C89"/>
    <w:rsid w:val="7A2B624E"/>
    <w:rsid w:val="7A6335B5"/>
    <w:rsid w:val="7AF0603E"/>
    <w:rsid w:val="7B1D2020"/>
    <w:rsid w:val="7B36641E"/>
    <w:rsid w:val="7B551150"/>
    <w:rsid w:val="7BA563C1"/>
    <w:rsid w:val="7BB5399C"/>
    <w:rsid w:val="7BC167E5"/>
    <w:rsid w:val="7BC736D0"/>
    <w:rsid w:val="7BDD2EF3"/>
    <w:rsid w:val="7BDE0BC1"/>
    <w:rsid w:val="7BE44282"/>
    <w:rsid w:val="7BFD5343"/>
    <w:rsid w:val="7C2823C0"/>
    <w:rsid w:val="7CB3407F"/>
    <w:rsid w:val="7CD2057E"/>
    <w:rsid w:val="7CE50938"/>
    <w:rsid w:val="7D3F20B7"/>
    <w:rsid w:val="7D913F95"/>
    <w:rsid w:val="7DA912DF"/>
    <w:rsid w:val="7DB303AF"/>
    <w:rsid w:val="7DC9372F"/>
    <w:rsid w:val="7E470AF8"/>
    <w:rsid w:val="7E775E00"/>
    <w:rsid w:val="7EA1645A"/>
    <w:rsid w:val="7EDC7492"/>
    <w:rsid w:val="7F5C42F5"/>
    <w:rsid w:val="7F963AE5"/>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4"/>
      <w:lang w:val="en-US" w:eastAsia="zh-CN" w:bidi="ar-SA"/>
    </w:rPr>
  </w:style>
  <w:style w:type="paragraph" w:styleId="5">
    <w:name w:val="table of authorities"/>
    <w:basedOn w:val="1"/>
    <w:next w:val="1"/>
    <w:qFormat/>
    <w:uiPriority w:val="0"/>
    <w:pPr>
      <w:ind w:left="420" w:leftChars="200"/>
    </w:pPr>
  </w:style>
  <w:style w:type="paragraph" w:styleId="6">
    <w:name w:val="Body Text"/>
    <w:basedOn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List"/>
    <w:basedOn w:val="1"/>
    <w:semiHidden/>
    <w:qFormat/>
    <w:uiPriority w:val="0"/>
    <w:pPr>
      <w:ind w:left="200" w:hanging="200" w:hangingChars="2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7">
    <w:name w:val="Body Text First Indent"/>
    <w:basedOn w:val="6"/>
    <w:unhideWhenUsed/>
    <w:qFormat/>
    <w:uiPriority w:val="99"/>
    <w:pPr>
      <w:ind w:firstLine="420" w:firstLineChars="100"/>
    </w:pPr>
  </w:style>
  <w:style w:type="table" w:styleId="19">
    <w:name w:val="Table Grid"/>
    <w:basedOn w:val="1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unhideWhenUsed/>
    <w:qFormat/>
    <w:uiPriority w:val="99"/>
    <w:rPr>
      <w:color w:val="0563C1" w:themeColor="hyperlink"/>
      <w:u w:val="single"/>
      <w14:textFill>
        <w14:solidFill>
          <w14:schemeClr w14:val="hlink"/>
        </w14:solidFill>
      </w14:textFill>
    </w:rPr>
  </w:style>
  <w:style w:type="paragraph" w:customStyle="1" w:styleId="23">
    <w:name w:val="图例"/>
    <w:basedOn w:val="1"/>
    <w:qFormat/>
    <w:uiPriority w:val="0"/>
    <w:pPr>
      <w:spacing w:before="120" w:after="120" w:line="360" w:lineRule="auto"/>
      <w:jc w:val="center"/>
    </w:pPr>
    <w:rPr>
      <w:rFonts w:eastAsia="仿宋_GB2312"/>
      <w:b/>
      <w:sz w:val="24"/>
    </w:rPr>
  </w:style>
  <w:style w:type="paragraph" w:customStyle="1" w:styleId="24">
    <w:name w:val="电建正文"/>
    <w:basedOn w:val="25"/>
    <w:qFormat/>
    <w:uiPriority w:val="0"/>
    <w:pPr>
      <w:tabs>
        <w:tab w:val="left" w:pos="720"/>
      </w:tabs>
      <w:spacing w:line="360" w:lineRule="auto"/>
      <w:ind w:firstLine="200" w:firstLineChars="200"/>
    </w:pPr>
    <w:rPr>
      <w:rFonts w:ascii="Tahoma" w:hAnsi="Tahoma"/>
      <w:sz w:val="24"/>
    </w:rPr>
  </w:style>
  <w:style w:type="paragraph" w:customStyle="1" w:styleId="25">
    <w:name w:val="List First"/>
    <w:basedOn w:val="15"/>
    <w:next w:val="1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styleId="26">
    <w:name w:val="List Paragraph"/>
    <w:basedOn w:val="1"/>
    <w:unhideWhenUsed/>
    <w:qFormat/>
    <w:uiPriority w:val="99"/>
    <w:pPr>
      <w:ind w:firstLine="420" w:firstLineChars="200"/>
    </w:p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7685</Words>
  <Characters>8210</Characters>
  <Lines>0</Lines>
  <Paragraphs>0</Paragraphs>
  <TotalTime>0</TotalTime>
  <ScaleCrop>false</ScaleCrop>
  <LinksUpToDate>false</LinksUpToDate>
  <CharactersWithSpaces>9224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2022-10-31T22:20:00Z</dcterms:created>
  <dc:creator>Administrator</dc:creator>
  <cp:lastModifiedBy>小小</cp:lastModifiedBy>
  <cp:lastPrinted>2026-02-24T02:27:00Z</cp:lastPrinted>
  <dcterms:modified xsi:type="dcterms:W3CDTF">2026-02-26T03:04:04Z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143279D877EE4F6CBECE18C62335FCE4_13</vt:lpwstr>
  </property>
  <property fmtid="{D5CDD505-2E9C-101B-9397-08002B2CF9AE}" pid="4" name="KSOTemplateDocerSaveRecord">
    <vt:lpwstr>eyJoZGlkIjoiNmJlN2FkNzNhNzFhOTRhZmQ1NDk3ZjMwYzM5ZjA2ODEiLCJ1c2VySWQiOiIzODI4MjY2NzQifQ==</vt:lpwstr>
  </property>
</Properties>
</file>