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5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重庆市合川区东津沱小学</w:t>
      </w:r>
    </w:p>
    <w:p w14:paraId="05804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空调采购公开询价采购公告</w:t>
      </w:r>
    </w:p>
    <w:p w14:paraId="7BD00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33861F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7D60B24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1A3056D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54689052">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6D2AB1B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467B1D6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455A828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68808D3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7D671831">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29070"/>
      <w:bookmarkStart w:id="1" w:name="_Toc25407"/>
      <w:bookmarkStart w:id="2" w:name="_Toc3457"/>
      <w:bookmarkStart w:id="3" w:name="_Toc19471"/>
      <w:bookmarkStart w:id="4" w:name="_Toc15978"/>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08B6A456">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57C1A13D">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_Toc16204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_Toc16204 \h </w:instrText>
      </w:r>
      <w:r>
        <w:fldChar w:fldCharType="separate"/>
      </w:r>
      <w:r>
        <w:t>4</w:t>
      </w:r>
      <w:r>
        <w:fldChar w:fldCharType="end"/>
      </w:r>
      <w:r>
        <w:fldChar w:fldCharType="end"/>
      </w:r>
    </w:p>
    <w:p w14:paraId="130BA1F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_Toc22275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_Toc22275 \h </w:instrText>
      </w:r>
      <w:r>
        <w:fldChar w:fldCharType="separate"/>
      </w:r>
      <w:r>
        <w:t>4</w:t>
      </w:r>
      <w:r>
        <w:fldChar w:fldCharType="end"/>
      </w:r>
      <w:r>
        <w:fldChar w:fldCharType="end"/>
      </w:r>
    </w:p>
    <w:p w14:paraId="5E683AB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4369FF59">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_Toc8766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_Toc8766 \h </w:instrText>
      </w:r>
      <w:r>
        <w:fldChar w:fldCharType="separate"/>
      </w:r>
      <w:r>
        <w:t>5</w:t>
      </w:r>
      <w:r>
        <w:fldChar w:fldCharType="end"/>
      </w:r>
      <w:r>
        <w:fldChar w:fldCharType="end"/>
      </w:r>
    </w:p>
    <w:p w14:paraId="50862DF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_Toc1995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_Toc1995 \h </w:instrText>
      </w:r>
      <w:r>
        <w:fldChar w:fldCharType="separate"/>
      </w:r>
      <w:r>
        <w:t>5</w:t>
      </w:r>
      <w:r>
        <w:fldChar w:fldCharType="end"/>
      </w:r>
      <w:r>
        <w:fldChar w:fldCharType="end"/>
      </w:r>
    </w:p>
    <w:p w14:paraId="0B54CBFF">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_Toc18083 </w:instrText>
      </w:r>
      <w:r>
        <w:fldChar w:fldCharType="separate"/>
      </w:r>
      <w:r>
        <w:rPr>
          <w:rFonts w:hint="eastAsia" w:ascii="方正仿宋_GBK" w:hAnsi="宋体" w:eastAsia="方正仿宋_GBK"/>
          <w:szCs w:val="24"/>
          <w:lang w:val="en-US" w:eastAsia="zh-CN"/>
        </w:rPr>
        <w:t>五</w:t>
      </w:r>
      <w:r>
        <w:rPr>
          <w:rFonts w:hint="eastAsia" w:ascii="方正仿宋_GBK" w:hAnsi="宋体" w:eastAsia="方正仿宋_GBK"/>
          <w:szCs w:val="24"/>
        </w:rPr>
        <w:t>、其它有关规定</w:t>
      </w:r>
      <w:r>
        <w:tab/>
      </w:r>
      <w:r>
        <w:fldChar w:fldCharType="begin"/>
      </w:r>
      <w:r>
        <w:instrText xml:space="preserve"> PAGEREF _Toc18083 \h </w:instrText>
      </w:r>
      <w:r>
        <w:fldChar w:fldCharType="separate"/>
      </w:r>
      <w:r>
        <w:t>6</w:t>
      </w:r>
      <w:r>
        <w:fldChar w:fldCharType="end"/>
      </w:r>
      <w:r>
        <w:fldChar w:fldCharType="end"/>
      </w:r>
    </w:p>
    <w:p w14:paraId="36C1F04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_Toc15245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_Toc15245 \h </w:instrText>
      </w:r>
      <w:r>
        <w:fldChar w:fldCharType="separate"/>
      </w:r>
      <w:r>
        <w:t>6</w:t>
      </w:r>
      <w:r>
        <w:fldChar w:fldCharType="end"/>
      </w:r>
      <w:r>
        <w:fldChar w:fldCharType="end"/>
      </w:r>
    </w:p>
    <w:p w14:paraId="6C0CEE7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422435A6">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_Toc7481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_Toc7481 \h </w:instrText>
      </w:r>
      <w:r>
        <w:fldChar w:fldCharType="separate"/>
      </w:r>
      <w:r>
        <w:t>7</w:t>
      </w:r>
      <w:r>
        <w:fldChar w:fldCharType="end"/>
      </w:r>
      <w:r>
        <w:fldChar w:fldCharType="end"/>
      </w:r>
    </w:p>
    <w:p w14:paraId="632C50E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_Toc11661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_Toc11661 \h </w:instrText>
      </w:r>
      <w:r>
        <w:fldChar w:fldCharType="separate"/>
      </w:r>
      <w:r>
        <w:t>7</w:t>
      </w:r>
      <w:r>
        <w:fldChar w:fldCharType="end"/>
      </w:r>
      <w:r>
        <w:fldChar w:fldCharType="end"/>
      </w:r>
    </w:p>
    <w:p w14:paraId="40C0855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_Toc3450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_Toc3450 \h </w:instrText>
      </w:r>
      <w:r>
        <w:fldChar w:fldCharType="separate"/>
      </w:r>
      <w:r>
        <w:t>7</w:t>
      </w:r>
      <w:r>
        <w:fldChar w:fldCharType="end"/>
      </w:r>
      <w:r>
        <w:fldChar w:fldCharType="end"/>
      </w:r>
    </w:p>
    <w:p w14:paraId="0C149EC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24A9640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3EEC2D32">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_Toc2812 </w:instrText>
      </w:r>
      <w:r>
        <w:fldChar w:fldCharType="separate"/>
      </w:r>
      <w:r>
        <w:rPr>
          <w:rFonts w:hint="eastAsia" w:ascii="方正仿宋_GBK" w:eastAsia="方正仿宋_GBK"/>
          <w:szCs w:val="24"/>
          <w:highlight w:val="none"/>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47743F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_Toc2736 </w:instrText>
      </w:r>
      <w:r>
        <w:fldChar w:fldCharType="separate"/>
      </w:r>
      <w:r>
        <w:rPr>
          <w:rFonts w:hint="eastAsia" w:ascii="方正仿宋_GBK" w:eastAsia="方正仿宋_GBK"/>
          <w:szCs w:val="24"/>
          <w:highlight w:val="none"/>
        </w:rPr>
        <w:t>二、质量保证及售后服务</w:t>
      </w:r>
      <w:r>
        <w:tab/>
      </w:r>
      <w:r>
        <w:fldChar w:fldCharType="begin"/>
      </w:r>
      <w:r>
        <w:instrText xml:space="preserve"> PAGEREF _Toc2736 \h </w:instrText>
      </w:r>
      <w:r>
        <w:fldChar w:fldCharType="separate"/>
      </w:r>
      <w:r>
        <w:t>15</w:t>
      </w:r>
      <w:r>
        <w:fldChar w:fldCharType="end"/>
      </w:r>
      <w:r>
        <w:fldChar w:fldCharType="end"/>
      </w:r>
    </w:p>
    <w:p w14:paraId="3CDB0378">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_Toc30384 </w:instrText>
      </w:r>
      <w:r>
        <w:fldChar w:fldCharType="separate"/>
      </w:r>
      <w:r>
        <w:rPr>
          <w:rFonts w:hint="eastAsia" w:ascii="方正仿宋_GBK" w:eastAsia="方正仿宋_GBK"/>
          <w:szCs w:val="24"/>
          <w:highlight w:val="none"/>
        </w:rPr>
        <w:t>三、付款方式</w:t>
      </w:r>
      <w:r>
        <w:tab/>
      </w:r>
      <w:r>
        <w:fldChar w:fldCharType="begin"/>
      </w:r>
      <w:r>
        <w:instrText xml:space="preserve"> PAGEREF _Toc30384 \h </w:instrText>
      </w:r>
      <w:r>
        <w:fldChar w:fldCharType="separate"/>
      </w:r>
      <w:r>
        <w:t>16</w:t>
      </w:r>
      <w:r>
        <w:fldChar w:fldCharType="end"/>
      </w:r>
      <w:r>
        <w:fldChar w:fldCharType="end"/>
      </w:r>
    </w:p>
    <w:p w14:paraId="662BC4B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_Toc28938 </w:instrText>
      </w:r>
      <w:r>
        <w:fldChar w:fldCharType="separate"/>
      </w:r>
      <w:r>
        <w:rPr>
          <w:rFonts w:hint="eastAsia" w:ascii="方正仿宋_GBK" w:eastAsia="方正仿宋_GBK"/>
          <w:szCs w:val="24"/>
          <w:highlight w:val="none"/>
        </w:rPr>
        <w:t>四、知识产权</w:t>
      </w:r>
      <w:r>
        <w:tab/>
      </w:r>
      <w:r>
        <w:fldChar w:fldCharType="begin"/>
      </w:r>
      <w:r>
        <w:instrText xml:space="preserve"> PAGEREF _Toc28938 \h </w:instrText>
      </w:r>
      <w:r>
        <w:fldChar w:fldCharType="separate"/>
      </w:r>
      <w:r>
        <w:t>16</w:t>
      </w:r>
      <w:r>
        <w:fldChar w:fldCharType="end"/>
      </w:r>
      <w:r>
        <w:fldChar w:fldCharType="end"/>
      </w:r>
    </w:p>
    <w:p w14:paraId="54A3585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4518E1C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0B3FBEC4">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_Toc16181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773AE59E">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16204"/>
      <w:bookmarkStart w:id="6" w:name="_Toc6865"/>
      <w:bookmarkStart w:id="7" w:name="_Toc957"/>
      <w:bookmarkStart w:id="8" w:name="_Toc22173"/>
      <w:bookmarkStart w:id="9" w:name="_Toc19637"/>
      <w:bookmarkStart w:id="10" w:name="_Toc28778"/>
      <w:bookmarkStart w:id="11" w:name="_Toc16655"/>
      <w:bookmarkStart w:id="12" w:name="_Toc1040"/>
      <w:bookmarkStart w:id="13" w:name="_Toc19179"/>
      <w:bookmarkStart w:id="14" w:name="_Toc6858"/>
      <w:bookmarkStart w:id="15" w:name="_Toc9545"/>
      <w:bookmarkStart w:id="16" w:name="_Toc13752"/>
      <w:bookmarkStart w:id="17" w:name="_Toc11641050"/>
      <w:bookmarkStart w:id="18" w:name="_Toc403569768"/>
      <w:bookmarkStart w:id="19" w:name="_Toc12789052"/>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1F69E958">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lang w:eastAsia="zh-CN"/>
        </w:rPr>
        <w:t>重庆市合川区东津沱小学</w:t>
      </w:r>
      <w:r>
        <w:rPr>
          <w:rFonts w:hint="eastAsia" w:ascii="方正仿宋_GBK" w:hAnsi="宋体" w:eastAsia="方正仿宋_GBK"/>
          <w:sz w:val="24"/>
          <w:szCs w:val="24"/>
          <w:highlight w:val="none"/>
        </w:rPr>
        <w:t>按照《政府采购非招标采购方式管理办法》（财政部74号令），根据业务工作需要，对</w:t>
      </w:r>
      <w:r>
        <w:rPr>
          <w:rFonts w:hint="eastAsia" w:ascii="方正仿宋_GBK" w:hAnsi="宋体" w:eastAsia="方正仿宋_GBK"/>
          <w:color w:val="FF0000"/>
          <w:sz w:val="24"/>
          <w:szCs w:val="24"/>
          <w:highlight w:val="none"/>
          <w:lang w:val="en-US" w:eastAsia="zh-CN"/>
        </w:rPr>
        <w:t>空调采购</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10681CCB">
      <w:pPr>
        <w:pStyle w:val="6"/>
        <w:numPr>
          <w:ilvl w:val="255"/>
          <w:numId w:val="0"/>
        </w:numPr>
        <w:spacing w:line="400" w:lineRule="exact"/>
        <w:ind w:firstLine="482" w:firstLineChars="200"/>
        <w:jc w:val="left"/>
        <w:rPr>
          <w:sz w:val="24"/>
          <w:szCs w:val="24"/>
        </w:rPr>
      </w:pPr>
      <w:bookmarkStart w:id="20" w:name="_Toc317775175"/>
      <w:bookmarkStart w:id="21" w:name="_Toc403569769"/>
      <w:bookmarkStart w:id="22" w:name="_Toc15322"/>
      <w:bookmarkStart w:id="23" w:name="_Toc17196"/>
      <w:bookmarkStart w:id="24" w:name="_Toc313893526"/>
      <w:bookmarkStart w:id="25" w:name="_Toc22275"/>
      <w:bookmarkStart w:id="26" w:name="_Toc11339"/>
      <w:r>
        <w:rPr>
          <w:rFonts w:hint="eastAsia" w:ascii="方正仿宋_GBK" w:eastAsia="方正仿宋_GBK"/>
          <w:sz w:val="24"/>
          <w:szCs w:val="24"/>
        </w:rPr>
        <w:t>一、</w:t>
      </w:r>
      <w:bookmarkStart w:id="27" w:name="_Toc15636"/>
      <w:bookmarkStart w:id="28" w:name="_Toc275"/>
      <w:bookmarkStart w:id="29" w:name="_Toc22546"/>
      <w:bookmarkStart w:id="30" w:name="_Toc29815"/>
      <w:bookmarkStart w:id="31" w:name="_Toc21542"/>
      <w:bookmarkStart w:id="32" w:name="_Toc22508"/>
      <w:bookmarkStart w:id="33" w:name="_Toc7440"/>
      <w:bookmarkStart w:id="34" w:name="_Toc14001"/>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15"/>
        <w:tblW w:w="9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291"/>
        <w:gridCol w:w="952"/>
        <w:gridCol w:w="1988"/>
        <w:gridCol w:w="1770"/>
        <w:gridCol w:w="1664"/>
      </w:tblGrid>
      <w:tr w14:paraId="641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AEBB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22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6C98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商品名称</w:t>
            </w:r>
          </w:p>
        </w:tc>
        <w:tc>
          <w:tcPr>
            <w:tcW w:w="952" w:type="dxa"/>
            <w:tcBorders>
              <w:top w:val="single" w:color="000000" w:sz="4" w:space="0"/>
              <w:left w:val="single" w:color="000000" w:sz="4" w:space="0"/>
              <w:bottom w:val="single" w:color="auto" w:sz="4" w:space="0"/>
              <w:right w:val="single" w:color="000000" w:sz="4" w:space="0"/>
            </w:tcBorders>
            <w:shd w:val="clear" w:color="auto" w:fill="auto"/>
            <w:vAlign w:val="center"/>
          </w:tcPr>
          <w:p w14:paraId="4F2167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eastAsia="zh-CN" w:bidi="ar"/>
              </w:rPr>
              <w:t>数量</w:t>
            </w:r>
          </w:p>
        </w:tc>
        <w:tc>
          <w:tcPr>
            <w:tcW w:w="1988" w:type="dxa"/>
            <w:tcBorders>
              <w:top w:val="single" w:color="000000" w:sz="4" w:space="0"/>
              <w:left w:val="single" w:color="000000" w:sz="4" w:space="0"/>
              <w:bottom w:val="single" w:color="auto" w:sz="4" w:space="0"/>
              <w:right w:val="single" w:color="000000" w:sz="4" w:space="0"/>
            </w:tcBorders>
            <w:shd w:val="clear" w:color="auto" w:fill="auto"/>
            <w:vAlign w:val="center"/>
          </w:tcPr>
          <w:p w14:paraId="6EE92D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限单价（元）</w:t>
            </w:r>
          </w:p>
        </w:tc>
        <w:tc>
          <w:tcPr>
            <w:tcW w:w="1770" w:type="dxa"/>
            <w:tcBorders>
              <w:top w:val="single" w:color="000000" w:sz="4" w:space="0"/>
              <w:left w:val="single" w:color="000000" w:sz="4" w:space="0"/>
              <w:bottom w:val="single" w:color="auto" w:sz="4" w:space="0"/>
              <w:right w:val="single" w:color="000000" w:sz="4" w:space="0"/>
            </w:tcBorders>
            <w:shd w:val="clear" w:color="auto" w:fill="auto"/>
            <w:vAlign w:val="center"/>
          </w:tcPr>
          <w:p w14:paraId="6B9E7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限总价</w:t>
            </w:r>
          </w:p>
          <w:p w14:paraId="2863E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（元）</w:t>
            </w:r>
          </w:p>
        </w:tc>
        <w:tc>
          <w:tcPr>
            <w:tcW w:w="1664" w:type="dxa"/>
            <w:tcBorders>
              <w:top w:val="single" w:color="000000" w:sz="4" w:space="0"/>
              <w:left w:val="single" w:color="000000" w:sz="4" w:space="0"/>
              <w:bottom w:val="single" w:color="auto" w:sz="4" w:space="0"/>
              <w:right w:val="single" w:color="000000" w:sz="4" w:space="0"/>
            </w:tcBorders>
            <w:shd w:val="clear" w:color="auto" w:fill="auto"/>
            <w:vAlign w:val="center"/>
          </w:tcPr>
          <w:p w14:paraId="7F74D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08DA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exac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D86F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1E30EA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宋体" w:hAnsi="宋体" w:eastAsia="宋体"/>
                <w:b w:val="0"/>
                <w:bCs/>
                <w:color w:val="000000"/>
                <w:szCs w:val="21"/>
                <w:lang w:val="en-US" w:eastAsia="zh-CN"/>
              </w:rPr>
              <w:t>5匹天花机</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14:paraId="6C26D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7台</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8AAF1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8200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152F8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57400元</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14:paraId="2609C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报价不得超限单价</w:t>
            </w:r>
          </w:p>
        </w:tc>
      </w:tr>
    </w:tbl>
    <w:p w14:paraId="661BE74E">
      <w:pPr>
        <w:pStyle w:val="6"/>
        <w:numPr>
          <w:ilvl w:val="255"/>
          <w:numId w:val="0"/>
        </w:numPr>
        <w:spacing w:line="400" w:lineRule="exact"/>
        <w:rPr>
          <w:rFonts w:ascii="方正仿宋_GBK" w:hAnsi="宋体" w:eastAsia="方正仿宋_GBK"/>
          <w:color w:val="FF0000"/>
          <w:sz w:val="24"/>
          <w:szCs w:val="28"/>
        </w:rPr>
      </w:pPr>
    </w:p>
    <w:p w14:paraId="601ACD62">
      <w:pPr>
        <w:pStyle w:val="6"/>
        <w:spacing w:line="400" w:lineRule="exact"/>
        <w:ind w:firstLine="482" w:firstLineChars="200"/>
        <w:rPr>
          <w:rFonts w:ascii="方正仿宋_GBK" w:eastAsia="方正仿宋_GBK"/>
          <w:sz w:val="24"/>
          <w:szCs w:val="24"/>
        </w:rPr>
      </w:pPr>
      <w:bookmarkStart w:id="38" w:name="_Toc5500"/>
      <w:bookmarkStart w:id="39" w:name="_Toc28674"/>
      <w:bookmarkStart w:id="40" w:name="_Toc4009"/>
      <w:bookmarkStart w:id="41" w:name="_Toc32132"/>
      <w:r>
        <w:rPr>
          <w:rFonts w:hint="eastAsia" w:ascii="方正仿宋_GBK" w:eastAsia="方正仿宋_GBK"/>
          <w:sz w:val="24"/>
          <w:szCs w:val="24"/>
        </w:rPr>
        <w:t>二、资金来源</w:t>
      </w:r>
      <w:bookmarkEnd w:id="35"/>
      <w:bookmarkEnd w:id="38"/>
      <w:bookmarkEnd w:id="39"/>
      <w:bookmarkEnd w:id="40"/>
      <w:bookmarkEnd w:id="41"/>
    </w:p>
    <w:p w14:paraId="1DEFB902">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highlight w:val="yellow"/>
          <w:lang w:val="en-US" w:eastAsia="zh-CN"/>
        </w:rPr>
        <w:t>财政资金</w:t>
      </w:r>
      <w:r>
        <w:rPr>
          <w:rFonts w:hint="eastAsia" w:ascii="方正仿宋_GBK" w:hAnsi="宋体" w:eastAsia="方正仿宋_GBK"/>
          <w:color w:val="auto"/>
          <w:sz w:val="24"/>
          <w:szCs w:val="24"/>
        </w:rPr>
        <w:t>。</w:t>
      </w:r>
    </w:p>
    <w:p w14:paraId="18709A28">
      <w:pPr>
        <w:pStyle w:val="6"/>
        <w:spacing w:line="400" w:lineRule="exact"/>
        <w:ind w:firstLine="482" w:firstLineChars="200"/>
        <w:jc w:val="left"/>
        <w:rPr>
          <w:rFonts w:ascii="方正仿宋_GBK" w:eastAsia="方正仿宋_GBK"/>
          <w:sz w:val="24"/>
          <w:szCs w:val="24"/>
        </w:rPr>
      </w:pPr>
      <w:bookmarkStart w:id="42" w:name="_Toc24721"/>
      <w:bookmarkStart w:id="43" w:name="_Toc8858"/>
      <w:bookmarkStart w:id="44" w:name="_Toc7322"/>
      <w:bookmarkStart w:id="45" w:name="_Toc8766"/>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28C7D65D">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学校</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7BFCA8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05124F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6B378A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65AABBF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06339B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E9008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55BE6D15">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FFB9E7F">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3C33A038">
      <w:pPr>
        <w:widowControl/>
        <w:spacing w:line="400" w:lineRule="exact"/>
        <w:ind w:firstLine="480" w:firstLineChars="200"/>
        <w:rPr>
          <w:rFonts w:hint="default" w:eastAsia="方正仿宋_GBK"/>
          <w:color w:val="C00000"/>
          <w:highlight w:val="yellow"/>
          <w:lang w:val="en-US" w:eastAsia="zh-CN"/>
        </w:rPr>
      </w:pPr>
      <w:bookmarkStart w:id="47" w:name="_Toc403569772"/>
      <w:r>
        <w:rPr>
          <w:rFonts w:hint="eastAsia" w:ascii="方正仿宋_GBK" w:hAnsi="宋体" w:eastAsia="方正仿宋_GBK"/>
          <w:color w:val="auto"/>
          <w:sz w:val="24"/>
          <w:szCs w:val="24"/>
        </w:rPr>
        <w:t>①供应商资质：</w:t>
      </w:r>
      <w:r>
        <w:rPr>
          <w:rFonts w:hint="eastAsia" w:ascii="方正仿宋_GBK" w:hAnsi="宋体" w:eastAsia="方正仿宋_GBK"/>
          <w:color w:val="auto"/>
          <w:sz w:val="24"/>
          <w:szCs w:val="24"/>
          <w:lang w:val="en-US" w:eastAsia="zh-CN"/>
        </w:rPr>
        <w:t>投</w:t>
      </w:r>
      <w:r>
        <w:rPr>
          <w:rFonts w:hint="eastAsia" w:ascii="方正仿宋_GBK" w:hAnsi="宋体" w:eastAsia="方正仿宋_GBK"/>
          <w:color w:val="C00000"/>
          <w:sz w:val="24"/>
          <w:szCs w:val="24"/>
          <w:highlight w:val="yellow"/>
          <w:lang w:val="en-US" w:eastAsia="zh-CN"/>
        </w:rPr>
        <w:t>标供应商必须是重庆市政府采购网框架协议内供应商</w:t>
      </w:r>
    </w:p>
    <w:p w14:paraId="7B3E4072">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color w:val="auto"/>
          <w:sz w:val="24"/>
          <w:szCs w:val="24"/>
        </w:rPr>
        <w:t>②</w:t>
      </w:r>
      <w:r>
        <w:rPr>
          <w:rFonts w:hint="eastAsia" w:ascii="方正仿宋_GBK" w:hAnsi="宋体" w:eastAsia="方正仿宋_GBK"/>
          <w:color w:val="auto"/>
          <w:sz w:val="24"/>
          <w:szCs w:val="24"/>
          <w:lang w:val="en-US" w:eastAsia="zh-CN"/>
        </w:rPr>
        <w:t>制造商资质：</w:t>
      </w:r>
      <w:r>
        <w:rPr>
          <w:rFonts w:hint="eastAsia" w:ascii="方正仿宋_GBK" w:hAnsi="宋体" w:eastAsia="方正仿宋_GBK"/>
          <w:color w:val="auto"/>
          <w:sz w:val="24"/>
          <w:szCs w:val="24"/>
          <w:highlight w:val="yellow"/>
        </w:rPr>
        <w:t>制造商</w:t>
      </w:r>
      <w:r>
        <w:rPr>
          <w:rFonts w:hint="eastAsia" w:ascii="方正仿宋_GBK" w:hAnsi="宋体" w:eastAsia="方正仿宋_GBK"/>
          <w:color w:val="auto"/>
          <w:sz w:val="24"/>
          <w:szCs w:val="24"/>
          <w:highlight w:val="yellow"/>
          <w:lang w:val="en-US" w:eastAsia="zh-CN"/>
        </w:rPr>
        <w:t>有效期内</w:t>
      </w:r>
      <w:r>
        <w:rPr>
          <w:rFonts w:hint="eastAsia" w:ascii="方正仿宋_GBK" w:hAnsi="宋体" w:eastAsia="方正仿宋_GBK"/>
          <w:color w:val="auto"/>
          <w:sz w:val="24"/>
          <w:szCs w:val="24"/>
          <w:highlight w:val="yellow"/>
        </w:rPr>
        <w:t>的《营业执照》</w:t>
      </w:r>
    </w:p>
    <w:p w14:paraId="05ED5AA2">
      <w:pPr>
        <w:pStyle w:val="6"/>
        <w:spacing w:line="400" w:lineRule="exact"/>
        <w:ind w:firstLine="482" w:firstLineChars="200"/>
        <w:jc w:val="left"/>
        <w:rPr>
          <w:rFonts w:hint="eastAsia" w:ascii="方正仿宋_GBK" w:eastAsia="方正仿宋_GBK"/>
          <w:sz w:val="24"/>
          <w:szCs w:val="24"/>
        </w:rPr>
      </w:pPr>
      <w:bookmarkStart w:id="48" w:name="_Toc1995"/>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14D559B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08F72E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0B76EDA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A259E3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w:t>
      </w:r>
      <w:r>
        <w:rPr>
          <w:rFonts w:hint="eastAsia" w:ascii="方正仿宋_GBK" w:hAnsi="宋体" w:eastAsia="方正仿宋_GBK"/>
          <w:sz w:val="24"/>
          <w:szCs w:val="24"/>
          <w:lang w:eastAsia="zh-CN"/>
        </w:rPr>
        <w:t>重庆市合川区东津沱小学</w:t>
      </w:r>
      <w:r>
        <w:rPr>
          <w:rFonts w:hint="eastAsia" w:ascii="方正仿宋_GBK" w:hAnsi="宋体" w:eastAsia="方正仿宋_GBK"/>
          <w:sz w:val="24"/>
          <w:szCs w:val="24"/>
        </w:rPr>
        <w:t>财务科办公室</w:t>
      </w:r>
    </w:p>
    <w:p w14:paraId="764628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493AB53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yellow"/>
          <w:lang w:val="en-US" w:eastAsia="zh-CN"/>
        </w:rPr>
        <w:t>2025</w:t>
      </w:r>
      <w:r>
        <w:rPr>
          <w:rFonts w:hint="eastAsia" w:ascii="方正仿宋_GBK" w:hAnsi="宋体" w:eastAsia="方正仿宋_GBK"/>
          <w:color w:val="FF0000"/>
          <w:sz w:val="24"/>
          <w:szCs w:val="24"/>
          <w:highlight w:val="yellow"/>
        </w:rPr>
        <w:t>年</w:t>
      </w:r>
      <w:r>
        <w:rPr>
          <w:rFonts w:hint="eastAsia" w:ascii="方正仿宋_GBK" w:hAnsi="宋体" w:eastAsia="方正仿宋_GBK"/>
          <w:color w:val="FF0000"/>
          <w:sz w:val="24"/>
          <w:szCs w:val="24"/>
          <w:highlight w:val="yellow"/>
          <w:lang w:val="en-US" w:eastAsia="zh-CN"/>
        </w:rPr>
        <w:t>8</w:t>
      </w:r>
      <w:r>
        <w:rPr>
          <w:rFonts w:hint="eastAsia" w:ascii="方正仿宋_GBK" w:hAnsi="宋体" w:eastAsia="方正仿宋_GBK"/>
          <w:color w:val="FF0000"/>
          <w:sz w:val="24"/>
          <w:szCs w:val="24"/>
          <w:highlight w:val="yellow"/>
        </w:rPr>
        <w:t>月</w:t>
      </w:r>
      <w:r>
        <w:rPr>
          <w:rFonts w:hint="eastAsia" w:ascii="方正仿宋_GBK" w:hAnsi="宋体" w:eastAsia="方正仿宋_GBK"/>
          <w:color w:val="FF0000"/>
          <w:sz w:val="24"/>
          <w:szCs w:val="24"/>
          <w:highlight w:val="yellow"/>
          <w:lang w:val="en-US" w:eastAsia="zh-CN"/>
        </w:rPr>
        <w:t>14</w:t>
      </w:r>
      <w:r>
        <w:rPr>
          <w:rFonts w:hint="eastAsia" w:ascii="方正仿宋_GBK" w:hAnsi="宋体" w:eastAsia="方正仿宋_GBK"/>
          <w:color w:val="FF0000"/>
          <w:sz w:val="24"/>
          <w:szCs w:val="24"/>
          <w:highlight w:val="yellow"/>
        </w:rPr>
        <w:t>日</w:t>
      </w:r>
      <w:r>
        <w:rPr>
          <w:rFonts w:hint="eastAsia" w:ascii="方正仿宋_GBK" w:hAnsi="宋体" w:eastAsia="方正仿宋_GBK"/>
          <w:color w:val="FF0000"/>
          <w:sz w:val="24"/>
          <w:szCs w:val="24"/>
        </w:rPr>
        <w:t>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5B7ABC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w:t>
      </w:r>
      <w:r>
        <w:rPr>
          <w:rFonts w:hint="eastAsia" w:ascii="方正仿宋_GBK" w:hAnsi="宋体" w:eastAsia="方正仿宋_GBK"/>
          <w:sz w:val="24"/>
          <w:szCs w:val="24"/>
          <w:lang w:eastAsia="zh-CN"/>
        </w:rPr>
        <w:t>重庆市合川区东津沱小学</w:t>
      </w:r>
      <w:r>
        <w:rPr>
          <w:rFonts w:hint="eastAsia" w:ascii="方正仿宋_GBK" w:hAnsi="宋体" w:eastAsia="方正仿宋_GBK"/>
          <w:sz w:val="24"/>
          <w:szCs w:val="24"/>
          <w:lang w:val="en-US" w:eastAsia="zh-CN"/>
        </w:rPr>
        <w:t>财务科办公室</w:t>
      </w:r>
      <w:r>
        <w:rPr>
          <w:rFonts w:hint="eastAsia" w:ascii="方正仿宋_GBK" w:hAnsi="宋体" w:eastAsia="方正仿宋_GBK"/>
          <w:sz w:val="24"/>
          <w:szCs w:val="24"/>
        </w:rPr>
        <w:t>。如果是寄快递请发顺丰，纸质件资料收货地址：</w:t>
      </w:r>
      <w:r>
        <w:rPr>
          <w:rFonts w:hint="eastAsia" w:ascii="方正仿宋_GBK" w:hAnsi="宋体" w:eastAsia="方正仿宋_GBK"/>
          <w:sz w:val="24"/>
          <w:szCs w:val="24"/>
          <w:lang w:eastAsia="zh-CN"/>
        </w:rPr>
        <w:t>重庆市合川区东津沱小学</w:t>
      </w:r>
      <w:r>
        <w:rPr>
          <w:rFonts w:hint="eastAsia" w:ascii="方正仿宋_GBK" w:hAnsi="宋体" w:eastAsia="方正仿宋_GBK"/>
          <w:sz w:val="24"/>
          <w:szCs w:val="24"/>
          <w:lang w:val="en-US" w:eastAsia="zh-CN"/>
        </w:rPr>
        <w:t>财务科办公室</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彭老师</w:t>
      </w:r>
      <w:r>
        <w:rPr>
          <w:rFonts w:hint="eastAsia" w:ascii="方正仿宋_GBK" w:hAnsi="宋体" w:eastAsia="方正仿宋_GBK"/>
          <w:sz w:val="24"/>
          <w:szCs w:val="24"/>
        </w:rPr>
        <w:t>；电话：19912490349，请自行掌控快递送件时间，响应文件必须在提交截止时间前送到资料递交地点。</w:t>
      </w:r>
    </w:p>
    <w:p w14:paraId="500587E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bookmarkEnd w:id="36"/>
      <w:bookmarkEnd w:id="47"/>
    </w:p>
    <w:p w14:paraId="5AEA56EC">
      <w:pPr>
        <w:pStyle w:val="6"/>
        <w:spacing w:line="380" w:lineRule="exact"/>
        <w:ind w:firstLine="482" w:firstLineChars="200"/>
        <w:rPr>
          <w:rFonts w:ascii="方正仿宋_GBK" w:hAnsi="宋体" w:eastAsia="方正仿宋_GBK"/>
          <w:sz w:val="24"/>
          <w:szCs w:val="24"/>
        </w:rPr>
      </w:pPr>
      <w:bookmarkStart w:id="49" w:name="_Toc403569774"/>
      <w:bookmarkStart w:id="50" w:name="_Toc18083"/>
      <w:bookmarkStart w:id="51" w:name="_Toc16124"/>
      <w:bookmarkStart w:id="52" w:name="_Toc7203"/>
      <w:bookmarkStart w:id="53" w:name="_Toc29260"/>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49"/>
      <w:bookmarkEnd w:id="50"/>
      <w:bookmarkEnd w:id="51"/>
      <w:bookmarkEnd w:id="52"/>
      <w:bookmarkEnd w:id="53"/>
    </w:p>
    <w:p w14:paraId="34E15464">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153FC16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6FD734A3">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学校</w:t>
      </w:r>
      <w:r>
        <w:rPr>
          <w:rFonts w:hint="eastAsia" w:ascii="方正仿宋_GBK" w:hAnsi="宋体" w:eastAsia="方正仿宋_GBK"/>
          <w:sz w:val="24"/>
        </w:rPr>
        <w:t>拒绝接受</w:t>
      </w:r>
      <w:r>
        <w:rPr>
          <w:rFonts w:hint="eastAsia" w:ascii="方正仿宋_GBK" w:hAnsi="宋体" w:eastAsia="方正仿宋_GBK"/>
          <w:sz w:val="24"/>
          <w:szCs w:val="24"/>
        </w:rPr>
        <w:t>。</w:t>
      </w:r>
    </w:p>
    <w:p w14:paraId="1B1B7F93">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1ED99E2C">
      <w:pPr>
        <w:pStyle w:val="6"/>
        <w:spacing w:line="380" w:lineRule="exact"/>
        <w:ind w:firstLine="482" w:firstLineChars="200"/>
        <w:rPr>
          <w:rFonts w:ascii="方正仿宋_GBK" w:hAnsi="宋体" w:eastAsia="方正仿宋_GBK"/>
          <w:sz w:val="24"/>
          <w:szCs w:val="24"/>
        </w:rPr>
      </w:pPr>
      <w:bookmarkStart w:id="54" w:name="_Toc403569775"/>
      <w:bookmarkStart w:id="55" w:name="_Toc22861"/>
      <w:bookmarkStart w:id="56" w:name="_Toc15245"/>
      <w:bookmarkStart w:id="57" w:name="_Toc3451"/>
      <w:bookmarkStart w:id="58" w:name="_Toc29255"/>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、联系方式</w:t>
      </w:r>
      <w:bookmarkEnd w:id="54"/>
      <w:bookmarkEnd w:id="55"/>
      <w:bookmarkEnd w:id="56"/>
      <w:bookmarkEnd w:id="57"/>
      <w:bookmarkEnd w:id="58"/>
    </w:p>
    <w:p w14:paraId="2FE218FC">
      <w:pPr>
        <w:snapToGrid w:val="0"/>
        <w:spacing w:line="38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学校</w:t>
      </w:r>
      <w:r>
        <w:rPr>
          <w:rFonts w:hint="eastAsia" w:ascii="方正仿宋_GBK" w:hAnsi="宋体" w:eastAsia="方正仿宋_GBK"/>
          <w:sz w:val="24"/>
          <w:szCs w:val="24"/>
        </w:rPr>
        <w:t>：</w:t>
      </w:r>
      <w:r>
        <w:rPr>
          <w:rFonts w:hint="eastAsia" w:ascii="方正仿宋_GBK" w:hAnsi="宋体" w:eastAsia="方正仿宋_GBK"/>
          <w:sz w:val="24"/>
          <w:szCs w:val="24"/>
          <w:lang w:eastAsia="zh-CN"/>
        </w:rPr>
        <w:t>重庆市合川区东津沱小学</w:t>
      </w:r>
    </w:p>
    <w:p w14:paraId="0C9ADE53">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sz w:val="24"/>
          <w:szCs w:val="24"/>
          <w:lang w:val="en-US" w:eastAsia="zh-CN"/>
        </w:rPr>
        <w:t>彭老师</w:t>
      </w:r>
    </w:p>
    <w:p w14:paraId="0F32E0B2">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hAnsi="宋体" w:eastAsia="方正仿宋_GBK"/>
          <w:sz w:val="24"/>
          <w:szCs w:val="24"/>
        </w:rPr>
        <w:t>19912490349</w:t>
      </w:r>
    </w:p>
    <w:p w14:paraId="70871448">
      <w:pPr>
        <w:snapToGrid w:val="0"/>
        <w:spacing w:line="380" w:lineRule="exact"/>
        <w:ind w:firstLine="480" w:firstLineChars="200"/>
        <w:rPr>
          <w:rFonts w:hint="eastAsia" w:ascii="方正仿宋_GBK" w:hAnsi="宋体" w:eastAsia="方正仿宋_GBK"/>
          <w:sz w:val="24"/>
          <w:szCs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hint="eastAsia" w:ascii="方正仿宋_GBK" w:hAnsi="宋体" w:eastAsia="方正仿宋_GBK"/>
          <w:sz w:val="24"/>
          <w:szCs w:val="24"/>
          <w:lang w:eastAsia="zh-CN"/>
        </w:rPr>
        <w:t>重庆市合川区东津沱小学</w:t>
      </w:r>
    </w:p>
    <w:p w14:paraId="1E6C0836">
      <w:pPr>
        <w:pStyle w:val="5"/>
        <w:spacing w:line="360" w:lineRule="auto"/>
        <w:jc w:val="center"/>
        <w:rPr>
          <w:rFonts w:ascii="方正小标宋_GBK" w:hAnsi="宋体" w:eastAsia="方正小标宋_GBK"/>
          <w:b w:val="0"/>
          <w:szCs w:val="30"/>
        </w:rPr>
      </w:pPr>
      <w:bookmarkStart w:id="59" w:name="_Toc16594"/>
      <w:bookmarkStart w:id="60" w:name="_Toc2218"/>
      <w:bookmarkStart w:id="61" w:name="_Toc26847"/>
      <w:bookmarkStart w:id="62" w:name="_Toc28752"/>
      <w:bookmarkStart w:id="63" w:name="_Toc8306"/>
      <w:bookmarkStart w:id="64" w:name="_Toc31510"/>
      <w:bookmarkStart w:id="65" w:name="_Toc30043"/>
      <w:bookmarkStart w:id="66" w:name="_Toc23205"/>
      <w:bookmarkStart w:id="67" w:name="_Toc16392"/>
      <w:bookmarkStart w:id="68" w:name="_Toc26732"/>
      <w:bookmarkStart w:id="69" w:name="_Toc12490"/>
      <w:bookmarkStart w:id="70" w:name="_Toc26345"/>
      <w:bookmarkStart w:id="71" w:name="_Toc102227313"/>
      <w:bookmarkStart w:id="72" w:name="_Toc403569776"/>
      <w:r>
        <w:rPr>
          <w:rFonts w:hint="eastAsia" w:ascii="方正小标宋_GBK" w:hAnsi="宋体" w:eastAsia="方正小标宋_GBK"/>
          <w:b w:val="0"/>
          <w:sz w:val="36"/>
          <w:szCs w:val="30"/>
        </w:rPr>
        <w:t>第二篇  供应商须知</w:t>
      </w:r>
      <w:bookmarkEnd w:id="59"/>
      <w:bookmarkEnd w:id="60"/>
    </w:p>
    <w:p w14:paraId="5E26171B">
      <w:pPr>
        <w:pStyle w:val="6"/>
        <w:spacing w:line="400" w:lineRule="exact"/>
        <w:ind w:firstLine="482" w:firstLineChars="200"/>
        <w:rPr>
          <w:rFonts w:ascii="方正仿宋_GBK" w:eastAsia="方正仿宋_GBK"/>
          <w:sz w:val="24"/>
          <w:szCs w:val="24"/>
        </w:rPr>
      </w:pPr>
      <w:bookmarkStart w:id="73" w:name="_Toc22973"/>
      <w:bookmarkStart w:id="74" w:name="_Toc7481"/>
      <w:r>
        <w:rPr>
          <w:rFonts w:hint="eastAsia" w:ascii="方正仿宋_GBK" w:eastAsia="方正仿宋_GBK"/>
          <w:sz w:val="24"/>
          <w:szCs w:val="24"/>
        </w:rPr>
        <w:t>一、</w:t>
      </w:r>
      <w:bookmarkEnd w:id="61"/>
      <w:bookmarkEnd w:id="62"/>
      <w:bookmarkEnd w:id="63"/>
      <w:bookmarkEnd w:id="64"/>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5"/>
      <w:bookmarkEnd w:id="66"/>
      <w:bookmarkEnd w:id="67"/>
      <w:bookmarkEnd w:id="68"/>
      <w:bookmarkEnd w:id="69"/>
      <w:bookmarkEnd w:id="70"/>
      <w:bookmarkEnd w:id="73"/>
      <w:bookmarkEnd w:id="74"/>
    </w:p>
    <w:p w14:paraId="66AEA294">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学校</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22D884B5">
      <w:pPr>
        <w:pStyle w:val="6"/>
        <w:tabs>
          <w:tab w:val="left" w:pos="2640"/>
        </w:tabs>
        <w:spacing w:line="400" w:lineRule="exact"/>
        <w:ind w:firstLine="482" w:firstLineChars="200"/>
        <w:rPr>
          <w:rFonts w:ascii="方正仿宋_GBK" w:eastAsia="方正仿宋_GBK"/>
          <w:sz w:val="24"/>
          <w:szCs w:val="24"/>
        </w:rPr>
      </w:pPr>
      <w:bookmarkStart w:id="75" w:name="_Toc25466"/>
      <w:bookmarkStart w:id="76" w:name="_Toc12736"/>
      <w:bookmarkStart w:id="77" w:name="_Toc384"/>
      <w:bookmarkStart w:id="78" w:name="_Toc7956"/>
      <w:bookmarkStart w:id="79" w:name="_Toc19488"/>
      <w:bookmarkStart w:id="80" w:name="_Toc2532"/>
      <w:bookmarkStart w:id="81" w:name="_Toc13799"/>
      <w:bookmarkStart w:id="82" w:name="_Toc19271"/>
      <w:bookmarkStart w:id="83" w:name="_Toc23307"/>
      <w:bookmarkStart w:id="84" w:name="_Toc24437"/>
      <w:bookmarkStart w:id="85" w:name="_Toc31473"/>
      <w:bookmarkStart w:id="86" w:name="_Toc11661"/>
      <w:r>
        <w:rPr>
          <w:rFonts w:hint="eastAsia" w:ascii="方正仿宋_GBK" w:eastAsia="方正仿宋_GBK"/>
          <w:sz w:val="24"/>
          <w:szCs w:val="24"/>
        </w:rPr>
        <w:t>二、</w:t>
      </w:r>
      <w:bookmarkEnd w:id="75"/>
      <w:bookmarkEnd w:id="76"/>
      <w:bookmarkEnd w:id="77"/>
      <w:bookmarkEnd w:id="78"/>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79"/>
      <w:bookmarkEnd w:id="80"/>
      <w:bookmarkEnd w:id="81"/>
      <w:bookmarkEnd w:id="82"/>
      <w:bookmarkEnd w:id="83"/>
      <w:bookmarkEnd w:id="84"/>
      <w:bookmarkEnd w:id="85"/>
      <w:bookmarkEnd w:id="86"/>
      <w:r>
        <w:rPr>
          <w:rFonts w:ascii="方正仿宋_GBK" w:eastAsia="方正仿宋_GBK"/>
          <w:sz w:val="24"/>
          <w:szCs w:val="24"/>
        </w:rPr>
        <w:tab/>
      </w:r>
    </w:p>
    <w:p w14:paraId="6EB860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143BDA5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学校</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45693F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C75AA7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将加盖公章的纸质材料交学校财务科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学校</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学校</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0BA3E252">
      <w:pPr>
        <w:pStyle w:val="6"/>
        <w:spacing w:line="400" w:lineRule="exact"/>
        <w:ind w:firstLine="482" w:firstLineChars="200"/>
        <w:rPr>
          <w:rFonts w:ascii="方正仿宋_GBK" w:eastAsia="方正仿宋_GBK"/>
          <w:sz w:val="24"/>
          <w:szCs w:val="24"/>
        </w:rPr>
      </w:pPr>
      <w:bookmarkStart w:id="87" w:name="_Toc11415"/>
      <w:bookmarkStart w:id="88" w:name="_Toc3450"/>
      <w:bookmarkStart w:id="89" w:name="_Toc8043"/>
      <w:bookmarkStart w:id="90" w:name="_Toc16256"/>
      <w:bookmarkStart w:id="91" w:name="_Toc9698"/>
      <w:bookmarkStart w:id="92" w:name="_Toc29776"/>
      <w:bookmarkStart w:id="93" w:name="_Toc15613"/>
      <w:bookmarkStart w:id="94" w:name="_Toc8619"/>
      <w:bookmarkStart w:id="95" w:name="_Toc13597"/>
      <w:bookmarkStart w:id="96" w:name="_Toc17814"/>
      <w:bookmarkStart w:id="97" w:name="_Toc31424"/>
      <w:bookmarkStart w:id="98" w:name="_Toc20"/>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7"/>
      <w:bookmarkEnd w:id="88"/>
      <w:bookmarkEnd w:id="89"/>
      <w:bookmarkEnd w:id="90"/>
      <w:bookmarkEnd w:id="91"/>
      <w:bookmarkEnd w:id="92"/>
      <w:bookmarkEnd w:id="93"/>
      <w:bookmarkEnd w:id="94"/>
      <w:bookmarkEnd w:id="95"/>
      <w:bookmarkEnd w:id="96"/>
      <w:bookmarkEnd w:id="97"/>
      <w:bookmarkEnd w:id="98"/>
    </w:p>
    <w:p w14:paraId="765207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FDB25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58680B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02C21B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652B8D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26A0B16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0953A74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0FF89782">
      <w:pPr>
        <w:pStyle w:val="19"/>
        <w:ind w:firstLine="480" w:firstLineChars="200"/>
        <w:rPr>
          <w:rFonts w:ascii="方正仿宋_GBK" w:hAnsi="宋体" w:eastAsia="方正仿宋_GBK"/>
          <w:color w:val="auto"/>
        </w:rPr>
      </w:pPr>
      <w:r>
        <w:rPr>
          <w:rFonts w:hint="eastAsia" w:ascii="方正仿宋_GBK" w:hAnsi="宋体" w:eastAsia="方正仿宋_GBK"/>
          <w:color w:val="auto"/>
        </w:rPr>
        <w:t>本项目仅采用一次报价，报价以</w:t>
      </w:r>
      <w:r>
        <w:rPr>
          <w:rFonts w:hint="eastAsia" w:ascii="方正仿宋_GBK" w:hAnsi="宋体" w:eastAsia="方正仿宋_GBK"/>
          <w:color w:val="FF0000"/>
        </w:rPr>
        <w:t>人民币报价，</w:t>
      </w:r>
      <w:r>
        <w:rPr>
          <w:rFonts w:hint="eastAsia" w:ascii="方正仿宋_GBK" w:hAnsi="宋体" w:eastAsia="方正仿宋_GBK"/>
          <w:color w:val="auto"/>
        </w:rPr>
        <w:t>须</w:t>
      </w:r>
      <w:r>
        <w:rPr>
          <w:rFonts w:hint="eastAsia" w:ascii="方正仿宋_GBK" w:hAnsi="宋体" w:eastAsia="方正仿宋_GBK"/>
          <w:color w:val="FF0000"/>
        </w:rPr>
        <w:t>报明细及合计金额</w:t>
      </w:r>
      <w:r>
        <w:rPr>
          <w:rFonts w:hint="eastAsia" w:ascii="方正仿宋_GBK" w:hAnsi="宋体" w:eastAsia="方正仿宋_GBK"/>
          <w:color w:val="auto"/>
        </w:rPr>
        <w:t>，精确到小数点后两位数。</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成交，同样的价格优先选择耗材及零配件低服务优质的合作的供应商</w:t>
      </w:r>
      <w:r>
        <w:rPr>
          <w:rFonts w:hint="eastAsia" w:ascii="方正仿宋_GBK" w:hAnsi="宋体" w:eastAsia="方正仿宋_GBK"/>
          <w:color w:val="auto"/>
        </w:rPr>
        <w:t>。报价实行包干（包括快递、人工、运输、安装、税费、管理费等一切费用）。因</w:t>
      </w:r>
      <w:r>
        <w:rPr>
          <w:rFonts w:hint="eastAsia" w:ascii="方正仿宋_GBK" w:hAnsi="宋体" w:eastAsia="方正仿宋_GBK"/>
          <w:color w:val="auto"/>
          <w:lang w:val="en-US" w:eastAsia="zh-CN"/>
        </w:rPr>
        <w:t>中选</w:t>
      </w:r>
      <w:r>
        <w:rPr>
          <w:rFonts w:hint="eastAsia" w:ascii="方正仿宋_GBK" w:hAnsi="宋体" w:eastAsia="方正仿宋_GBK"/>
          <w:color w:val="auto"/>
        </w:rPr>
        <w:t>供应商自身原因造成漏报、少报皆由其自行承担责任，</w:t>
      </w:r>
      <w:r>
        <w:rPr>
          <w:rFonts w:hint="eastAsia" w:ascii="方正仿宋_GBK" w:hAnsi="宋体" w:eastAsia="方正仿宋_GBK"/>
          <w:color w:val="auto"/>
          <w:lang w:eastAsia="zh-CN"/>
        </w:rPr>
        <w:t>学校</w:t>
      </w:r>
      <w:r>
        <w:rPr>
          <w:rFonts w:hint="eastAsia" w:ascii="方正仿宋_GBK" w:hAnsi="宋体" w:eastAsia="方正仿宋_GBK"/>
          <w:color w:val="auto"/>
        </w:rPr>
        <w:t>不再补偿。</w:t>
      </w:r>
    </w:p>
    <w:p w14:paraId="44E22A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E4C4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478CD2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4F10D1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7C44AA8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sz w:val="24"/>
          <w:szCs w:val="24"/>
          <w:highlight w:val="none"/>
          <w:u w:val="none"/>
        </w:rPr>
        <w:t>。</w:t>
      </w:r>
    </w:p>
    <w:p w14:paraId="04C0CD7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600341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61E814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5BB9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E2E9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2C3CC53">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w:t>
      </w:r>
      <w:r>
        <w:rPr>
          <w:rFonts w:hint="eastAsia" w:ascii="方正仿宋_GBK" w:hAnsi="宋体" w:eastAsia="方正仿宋_GBK"/>
          <w:b/>
          <w:sz w:val="24"/>
          <w:lang w:eastAsia="zh-CN"/>
        </w:rPr>
        <w:t>我校</w:t>
      </w:r>
      <w:r>
        <w:rPr>
          <w:rFonts w:hint="eastAsia" w:ascii="方正仿宋_GBK" w:hAnsi="宋体" w:eastAsia="方正仿宋_GBK"/>
          <w:b/>
          <w:sz w:val="24"/>
        </w:rPr>
        <w:t>拒绝接受。</w:t>
      </w:r>
    </w:p>
    <w:p w14:paraId="38D39F61">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E7DB324">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526183EE">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05F4D3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431F70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65C845A">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7D605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071F1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4B42DF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5492BC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1F8B63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7AF9F92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53F2ED5E">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学校</w:t>
      </w:r>
      <w:r>
        <w:rPr>
          <w:rFonts w:hint="eastAsia" w:ascii="方正仿宋_GBK" w:hAnsi="宋体" w:eastAsia="方正仿宋_GBK"/>
          <w:sz w:val="24"/>
          <w:szCs w:val="24"/>
        </w:rPr>
        <w:t>无法接受的条件。</w:t>
      </w:r>
    </w:p>
    <w:bookmarkEnd w:id="71"/>
    <w:bookmarkEnd w:id="72"/>
    <w:p w14:paraId="3CB789F2">
      <w:pPr>
        <w:pStyle w:val="5"/>
        <w:spacing w:line="360" w:lineRule="auto"/>
        <w:jc w:val="center"/>
        <w:rPr>
          <w:rFonts w:ascii="方正小标宋_GBK" w:hAnsi="宋体" w:eastAsia="方正小标宋_GBK"/>
          <w:b w:val="0"/>
          <w:sz w:val="30"/>
          <w:szCs w:val="30"/>
        </w:rPr>
      </w:pPr>
      <w:bookmarkStart w:id="99" w:name="_Toc23940"/>
      <w:bookmarkStart w:id="100" w:name="_Toc2596"/>
      <w:bookmarkStart w:id="101" w:name="_Toc13569"/>
      <w:bookmarkStart w:id="102" w:name="_Toc30905"/>
      <w:bookmarkStart w:id="103" w:name="_Toc403569786"/>
      <w:r>
        <w:rPr>
          <w:rFonts w:hint="eastAsia" w:ascii="方正小标宋_GBK" w:hAnsi="宋体" w:eastAsia="方正小标宋_GBK"/>
          <w:b w:val="0"/>
          <w:sz w:val="36"/>
          <w:szCs w:val="30"/>
        </w:rPr>
        <w:t>第三篇  项目技术需求</w:t>
      </w:r>
      <w:bookmarkEnd w:id="99"/>
      <w:bookmarkEnd w:id="100"/>
      <w:bookmarkEnd w:id="101"/>
      <w:bookmarkEnd w:id="102"/>
      <w:bookmarkEnd w:id="103"/>
    </w:p>
    <w:p w14:paraId="2342E56B">
      <w:pPr>
        <w:pStyle w:val="8"/>
        <w:rPr>
          <w:rFonts w:hint="default" w:ascii="方正黑体_GBK" w:hAnsi="方正黑体_GBK" w:eastAsia="方正黑体_GBK" w:cs="方正黑体_GBK"/>
          <w:lang w:val="en-US" w:eastAsia="zh-CN"/>
        </w:rPr>
      </w:pPr>
      <w:bookmarkStart w:id="104" w:name="_Toc403569789"/>
      <w:bookmarkStart w:id="105" w:name="_Toc12789058"/>
      <w:r>
        <w:rPr>
          <w:rFonts w:hint="eastAsia" w:ascii="方正黑体_GBK" w:hAnsi="方正黑体_GBK" w:eastAsia="方正黑体_GBK" w:cs="方正黑体_GBK"/>
          <w:lang w:val="en-US" w:eastAsia="zh-CN"/>
        </w:rPr>
        <w:t>一、5匹空调需求7台</w:t>
      </w:r>
    </w:p>
    <w:p w14:paraId="1970CD50">
      <w:pPr>
        <w:pStyle w:val="8"/>
      </w:pPr>
    </w:p>
    <w:tbl>
      <w:tblPr>
        <w:tblStyle w:val="15"/>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0"/>
        <w:gridCol w:w="2310"/>
        <w:gridCol w:w="4380"/>
      </w:tblGrid>
      <w:tr w14:paraId="6A47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4D07">
            <w:pPr>
              <w:keepNext w:val="0"/>
              <w:keepLines w:val="0"/>
              <w:widowControl/>
              <w:suppressLineNumbers w:val="0"/>
              <w:jc w:val="center"/>
              <w:textAlignment w:val="center"/>
              <w:rPr>
                <w:rFonts w:hint="default" w:ascii="方正黑体_GBK" w:hAnsi="方正黑体_GBK" w:eastAsia="方正黑体_GBK" w:cs="方正黑体_GBK"/>
                <w:b/>
                <w:bCs/>
                <w:i w:val="0"/>
                <w:iCs w:val="0"/>
                <w:color w:val="000000"/>
                <w:sz w:val="22"/>
                <w:szCs w:val="22"/>
                <w:u w:val="none"/>
                <w:lang w:val="en-US"/>
              </w:rPr>
            </w:pPr>
            <w:r>
              <w:rPr>
                <w:rFonts w:hint="eastAsia" w:ascii="方正黑体_GBK" w:hAnsi="方正黑体_GBK" w:eastAsia="方正黑体_GBK" w:cs="方正黑体_GBK"/>
                <w:b/>
                <w:bCs/>
                <w:i w:val="0"/>
                <w:iCs w:val="0"/>
                <w:color w:val="000000"/>
                <w:kern w:val="0"/>
                <w:sz w:val="22"/>
                <w:szCs w:val="22"/>
                <w:u w:val="none"/>
                <w:lang w:val="en-US" w:eastAsia="zh-CN" w:bidi="ar"/>
              </w:rPr>
              <w:t>5匹空调（采购数量7台）</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49CA">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2"/>
                <w:szCs w:val="22"/>
                <w:u w:val="none"/>
              </w:rPr>
            </w:pPr>
            <w:r>
              <w:rPr>
                <w:rFonts w:hint="eastAsia" w:ascii="方正黑体_GBK" w:hAnsi="方正黑体_GBK" w:eastAsia="方正黑体_GBK" w:cs="方正黑体_GBK"/>
                <w:b/>
                <w:bCs/>
                <w:i w:val="0"/>
                <w:iCs w:val="0"/>
                <w:color w:val="000000"/>
                <w:kern w:val="0"/>
                <w:sz w:val="22"/>
                <w:szCs w:val="22"/>
                <w:u w:val="none"/>
                <w:lang w:val="en-US" w:eastAsia="zh-CN" w:bidi="ar"/>
              </w:rPr>
              <w:t>项目</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DB06">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2"/>
                <w:szCs w:val="22"/>
                <w:u w:val="none"/>
              </w:rPr>
            </w:pPr>
            <w:r>
              <w:rPr>
                <w:rFonts w:hint="eastAsia" w:ascii="方正黑体_GBK" w:hAnsi="方正黑体_GBK" w:eastAsia="方正黑体_GBK" w:cs="方正黑体_GBK"/>
                <w:b/>
                <w:bCs/>
                <w:i w:val="0"/>
                <w:iCs w:val="0"/>
                <w:color w:val="000000"/>
                <w:kern w:val="0"/>
                <w:sz w:val="22"/>
                <w:szCs w:val="22"/>
                <w:u w:val="none"/>
                <w:lang w:val="en-US" w:eastAsia="zh-CN" w:bidi="ar"/>
              </w:rPr>
              <w:t>需求参数</w:t>
            </w:r>
          </w:p>
        </w:tc>
      </w:tr>
      <w:tr w14:paraId="30E3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D3B6">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63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匹数</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D0C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5匹</w:t>
            </w:r>
          </w:p>
        </w:tc>
      </w:tr>
      <w:tr w14:paraId="4CE9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8400">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D97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类型</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A79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天花式</w:t>
            </w:r>
          </w:p>
        </w:tc>
      </w:tr>
      <w:tr w14:paraId="1F59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DDE3">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EE3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工作方式</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FEC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变频</w:t>
            </w:r>
          </w:p>
        </w:tc>
      </w:tr>
      <w:tr w14:paraId="0F05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648B">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B58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冷暖类型</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9A8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冷暖</w:t>
            </w:r>
          </w:p>
        </w:tc>
      </w:tr>
      <w:tr w14:paraId="7FAC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5AC9">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1890">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能效等级</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3D0">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一级或二级能效</w:t>
            </w:r>
          </w:p>
        </w:tc>
      </w:tr>
      <w:tr w14:paraId="058A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B4C8">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070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制热量（W）</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676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≥13500</w:t>
            </w:r>
          </w:p>
        </w:tc>
      </w:tr>
      <w:tr w14:paraId="6BC8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4A3E">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34B0">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制冷量（W）</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710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≥12000</w:t>
            </w:r>
          </w:p>
        </w:tc>
      </w:tr>
      <w:tr w14:paraId="5E2B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5898">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F45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最大制冷功率（W）</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1DF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≥4750</w:t>
            </w:r>
          </w:p>
        </w:tc>
      </w:tr>
      <w:tr w14:paraId="5EA9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B1D9">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CB5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最大制热功率（W）</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C62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≥4750</w:t>
            </w:r>
          </w:p>
        </w:tc>
      </w:tr>
      <w:tr w14:paraId="1768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C7C5">
            <w:pPr>
              <w:jc w:val="center"/>
              <w:rPr>
                <w:rFonts w:hint="eastAsia" w:ascii="方正黑体_GBK" w:hAnsi="方正黑体_GBK" w:eastAsia="方正黑体_GBK" w:cs="方正黑体_GBK"/>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26BD">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质保年限（年）</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5C2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≥6</w:t>
            </w:r>
          </w:p>
        </w:tc>
      </w:tr>
    </w:tbl>
    <w:p w14:paraId="05D7CE36">
      <w:pPr>
        <w:pStyle w:val="8"/>
      </w:pPr>
    </w:p>
    <w:p w14:paraId="09510F2E">
      <w:pPr>
        <w:pStyle w:val="8"/>
        <w:sectPr>
          <w:pgSz w:w="11907" w:h="16840"/>
          <w:pgMar w:top="1134" w:right="1191" w:bottom="1134" w:left="1304" w:header="851" w:footer="992" w:gutter="0"/>
          <w:cols w:space="720" w:num="1"/>
          <w:docGrid w:linePitch="380" w:charSpace="-5735"/>
        </w:sectPr>
      </w:pPr>
    </w:p>
    <w:p w14:paraId="4015326B">
      <w:pPr>
        <w:pStyle w:val="5"/>
        <w:spacing w:line="360" w:lineRule="auto"/>
        <w:jc w:val="center"/>
        <w:rPr>
          <w:rFonts w:hint="eastAsia" w:ascii="方正小标宋_GBK" w:hAnsi="宋体" w:eastAsia="方正小标宋_GBK"/>
          <w:b w:val="0"/>
          <w:sz w:val="36"/>
          <w:szCs w:val="30"/>
        </w:rPr>
      </w:pPr>
      <w:bookmarkStart w:id="106" w:name="_Toc26406"/>
      <w:bookmarkStart w:id="107" w:name="_Toc23599"/>
      <w:bookmarkStart w:id="108" w:name="_Toc19787"/>
      <w:bookmarkStart w:id="109" w:name="_Toc7391"/>
      <w:r>
        <w:rPr>
          <w:rFonts w:hint="eastAsia" w:ascii="方正小标宋_GBK" w:hAnsi="宋体" w:eastAsia="方正小标宋_GBK"/>
          <w:b w:val="0"/>
          <w:sz w:val="36"/>
          <w:szCs w:val="30"/>
        </w:rPr>
        <w:t>第四篇    项目服务需求</w:t>
      </w:r>
      <w:bookmarkEnd w:id="106"/>
      <w:bookmarkEnd w:id="107"/>
      <w:bookmarkEnd w:id="108"/>
      <w:bookmarkEnd w:id="109"/>
    </w:p>
    <w:bookmarkEnd w:id="104"/>
    <w:bookmarkEnd w:id="105"/>
    <w:p w14:paraId="54225E7C">
      <w:pPr>
        <w:pStyle w:val="6"/>
        <w:spacing w:line="400" w:lineRule="exact"/>
        <w:rPr>
          <w:rFonts w:ascii="方正仿宋_GBK" w:eastAsia="方正仿宋_GBK"/>
          <w:color w:val="auto"/>
          <w:sz w:val="24"/>
          <w:szCs w:val="24"/>
          <w:highlight w:val="none"/>
        </w:rPr>
      </w:pPr>
      <w:bookmarkStart w:id="110" w:name="_Toc11134"/>
      <w:bookmarkStart w:id="111" w:name="_Toc15012"/>
      <w:bookmarkStart w:id="112" w:name="_Toc27249"/>
      <w:bookmarkStart w:id="113" w:name="_Toc14698"/>
      <w:bookmarkStart w:id="114" w:name="_Toc141259401"/>
      <w:bookmarkStart w:id="115" w:name="_Toc12968"/>
      <w:bookmarkStart w:id="116" w:name="_Toc11641055"/>
      <w:bookmarkStart w:id="117" w:name="_Toc344475120"/>
      <w:bookmarkStart w:id="118" w:name="_Toc12789059"/>
      <w:bookmarkStart w:id="119" w:name="_Toc403569797"/>
      <w:bookmarkStart w:id="120" w:name="_Toc16449"/>
      <w:bookmarkStart w:id="121" w:name="_Toc12789072"/>
      <w:bookmarkStart w:id="122" w:name="_Toc14535"/>
      <w:bookmarkStart w:id="123" w:name="_Toc16181"/>
      <w:bookmarkStart w:id="124" w:name="_Toc19825"/>
      <w:r>
        <w:rPr>
          <w:rFonts w:hint="eastAsia" w:ascii="方正仿宋_GBK" w:eastAsia="方正仿宋_GBK"/>
          <w:color w:val="auto"/>
          <w:sz w:val="24"/>
          <w:szCs w:val="24"/>
          <w:highlight w:val="none"/>
        </w:rPr>
        <w:t>一、交货时间、地点、验收方式</w:t>
      </w:r>
      <w:bookmarkEnd w:id="110"/>
      <w:bookmarkEnd w:id="111"/>
      <w:bookmarkEnd w:id="112"/>
      <w:bookmarkEnd w:id="113"/>
      <w:bookmarkEnd w:id="114"/>
      <w:bookmarkEnd w:id="115"/>
      <w:r>
        <w:rPr>
          <w:rFonts w:hint="eastAsia" w:ascii="方正仿宋_GBK" w:eastAsia="方正仿宋_GBK"/>
          <w:color w:val="auto"/>
          <w:sz w:val="24"/>
          <w:szCs w:val="24"/>
          <w:highlight w:val="none"/>
        </w:rPr>
        <w:t>及其他服务</w:t>
      </w:r>
    </w:p>
    <w:p w14:paraId="20955282">
      <w:pPr>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1FDA8D3D">
      <w:pPr>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应在采购人通知送货后</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个工作日内交货并完成安装调试。</w:t>
      </w:r>
    </w:p>
    <w:p w14:paraId="718CEE56">
      <w:pP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1A074B8C">
      <w:p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重庆市合川区东津沱小学</w:t>
      </w:r>
      <w:r>
        <w:rPr>
          <w:rFonts w:hint="eastAsia" w:ascii="方正仿宋_GBK" w:hAnsi="方正仿宋_GBK" w:eastAsia="方正仿宋_GBK" w:cs="方正仿宋_GBK"/>
          <w:color w:val="auto"/>
          <w:sz w:val="24"/>
          <w:szCs w:val="24"/>
          <w:highlight w:val="none"/>
          <w:lang w:val="en-US" w:eastAsia="zh-CN"/>
        </w:rPr>
        <w:t>校内</w:t>
      </w:r>
      <w:r>
        <w:rPr>
          <w:rFonts w:hint="eastAsia" w:ascii="方正仿宋_GBK" w:hAnsi="方正仿宋_GBK" w:eastAsia="方正仿宋_GBK" w:cs="方正仿宋_GBK"/>
          <w:color w:val="auto"/>
          <w:sz w:val="24"/>
          <w:szCs w:val="24"/>
          <w:highlight w:val="none"/>
        </w:rPr>
        <w:t>指定地点。</w:t>
      </w:r>
    </w:p>
    <w:p w14:paraId="1AF799B1">
      <w:pPr>
        <w:numPr>
          <w:ilvl w:val="255"/>
          <w:numId w:val="0"/>
        </w:numPr>
        <w:snapToGrid w:val="0"/>
        <w:spacing w:line="360" w:lineRule="exact"/>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27B7D5A0">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bookmarkStart w:id="125" w:name="_Toc521399411"/>
      <w:bookmarkStart w:id="126" w:name="_Toc478460240"/>
      <w:bookmarkStart w:id="127" w:name="_Toc4253"/>
      <w:bookmarkStart w:id="128" w:name="_Toc344475122"/>
      <w:bookmarkStart w:id="129" w:name="_Toc27155"/>
      <w:bookmarkStart w:id="130" w:name="_Toc478460685"/>
      <w:bookmarkStart w:id="131" w:name="_Toc22834"/>
      <w:r>
        <w:rPr>
          <w:rFonts w:hint="eastAsia" w:ascii="方正仿宋_GBK" w:hAnsi="方正仿宋_GBK" w:eastAsia="方正仿宋_GBK" w:cs="方正仿宋_GBK"/>
          <w:color w:val="auto"/>
          <w:sz w:val="24"/>
          <w:szCs w:val="24"/>
          <w:highlight w:val="none"/>
        </w:rPr>
        <w:t>1、货物到达现场后，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应在使用单位人员在场情况下当面开箱，共同清点、检查外观，填写开箱记录，双方签字确认。</w:t>
      </w:r>
    </w:p>
    <w:p w14:paraId="66C4B0A1">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应保证货物到达采购人所在地完好无损，如有缺漏、损坏，由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负责调换、补齐或赔偿。</w:t>
      </w:r>
    </w:p>
    <w:p w14:paraId="1B1507FF">
      <w:pPr>
        <w:snapToGrid w:val="0"/>
        <w:ind w:firstLine="480" w:firstLineChars="200"/>
        <w:rPr>
          <w:rFonts w:ascii="方正仿宋_GBK" w:hAnsi="方正仿宋_GBK" w:eastAsia="方正仿宋_GBK" w:cs="方正仿宋_GBK"/>
          <w:color w:val="auto"/>
          <w:sz w:val="24"/>
          <w:szCs w:val="24"/>
          <w:highlight w:val="none"/>
        </w:rPr>
      </w:pPr>
      <w:bookmarkStart w:id="132" w:name="_Toc7718"/>
      <w:bookmarkStart w:id="133" w:name="_Toc6910"/>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应提供完备的技术资料、装箱单和合格证等，并派遣专业技术人员进行现场安装调试。验收合格条件如下：</w:t>
      </w:r>
      <w:bookmarkEnd w:id="132"/>
      <w:bookmarkEnd w:id="133"/>
    </w:p>
    <w:p w14:paraId="0AD1E897">
      <w:pPr>
        <w:snapToGrid w:val="0"/>
        <w:ind w:firstLine="480" w:firstLineChars="200"/>
        <w:rPr>
          <w:rFonts w:ascii="方正仿宋_GBK" w:hAnsi="方正仿宋_GBK" w:eastAsia="方正仿宋_GBK" w:cs="方正仿宋_GBK"/>
          <w:color w:val="auto"/>
          <w:sz w:val="24"/>
          <w:szCs w:val="24"/>
          <w:highlight w:val="none"/>
        </w:rPr>
      </w:pPr>
      <w:bookmarkStart w:id="134" w:name="_Toc5828"/>
      <w:bookmarkStart w:id="135" w:name="_Toc9037"/>
      <w:r>
        <w:rPr>
          <w:rFonts w:hint="eastAsia" w:ascii="方正仿宋_GBK" w:hAnsi="方正仿宋_GBK" w:eastAsia="方正仿宋_GBK" w:cs="方正仿宋_GBK"/>
          <w:color w:val="auto"/>
          <w:sz w:val="24"/>
          <w:szCs w:val="24"/>
          <w:highlight w:val="none"/>
        </w:rPr>
        <w:t>（1）设备技术参数与采购合同一致，性能指标达到规定的标准。</w:t>
      </w:r>
      <w:bookmarkEnd w:id="134"/>
      <w:bookmarkEnd w:id="135"/>
    </w:p>
    <w:p w14:paraId="54B1D6A4">
      <w:pPr>
        <w:snapToGrid w:val="0"/>
        <w:ind w:firstLine="480" w:firstLineChars="200"/>
        <w:rPr>
          <w:rFonts w:ascii="方正仿宋_GBK" w:hAnsi="方正仿宋_GBK" w:eastAsia="方正仿宋_GBK" w:cs="方正仿宋_GBK"/>
          <w:color w:val="auto"/>
          <w:sz w:val="24"/>
          <w:szCs w:val="24"/>
          <w:highlight w:val="none"/>
        </w:rPr>
      </w:pPr>
      <w:bookmarkStart w:id="136" w:name="_Toc21993"/>
      <w:bookmarkStart w:id="137" w:name="_Toc22248"/>
      <w:r>
        <w:rPr>
          <w:rFonts w:hint="eastAsia" w:ascii="方正仿宋_GBK" w:hAnsi="方正仿宋_GBK" w:eastAsia="方正仿宋_GBK" w:cs="方正仿宋_GBK"/>
          <w:color w:val="auto"/>
          <w:sz w:val="24"/>
          <w:szCs w:val="24"/>
          <w:highlight w:val="none"/>
        </w:rPr>
        <w:t>（2）货物技术资料、装箱单、合格证等资料齐全。</w:t>
      </w:r>
      <w:bookmarkEnd w:id="136"/>
      <w:bookmarkEnd w:id="137"/>
    </w:p>
    <w:p w14:paraId="5B7BB5C2">
      <w:pPr>
        <w:snapToGrid w:val="0"/>
        <w:ind w:firstLine="480" w:firstLineChars="200"/>
        <w:rPr>
          <w:rFonts w:ascii="方正仿宋_GBK" w:hAnsi="方正仿宋_GBK" w:eastAsia="方正仿宋_GBK" w:cs="方正仿宋_GBK"/>
          <w:color w:val="auto"/>
          <w:sz w:val="24"/>
          <w:szCs w:val="24"/>
          <w:highlight w:val="none"/>
        </w:rPr>
      </w:pPr>
      <w:bookmarkStart w:id="138" w:name="_Toc883"/>
      <w:bookmarkStart w:id="139" w:name="_Toc20266"/>
      <w:r>
        <w:rPr>
          <w:rFonts w:hint="eastAsia" w:ascii="方正仿宋_GBK" w:hAnsi="方正仿宋_GBK" w:eastAsia="方正仿宋_GBK" w:cs="方正仿宋_GBK"/>
          <w:color w:val="auto"/>
          <w:sz w:val="24"/>
          <w:szCs w:val="24"/>
          <w:highlight w:val="none"/>
        </w:rPr>
        <w:t>（3）在系统试运行期间所出现的问题得到解决，并运行正常。</w:t>
      </w:r>
      <w:bookmarkEnd w:id="138"/>
      <w:bookmarkEnd w:id="139"/>
    </w:p>
    <w:p w14:paraId="24160310">
      <w:pPr>
        <w:snapToGrid w:val="0"/>
        <w:ind w:firstLine="480" w:firstLineChars="200"/>
        <w:rPr>
          <w:rFonts w:ascii="方正仿宋_GBK" w:hAnsi="方正仿宋_GBK" w:eastAsia="方正仿宋_GBK" w:cs="方正仿宋_GBK"/>
          <w:color w:val="auto"/>
          <w:sz w:val="24"/>
          <w:szCs w:val="24"/>
          <w:highlight w:val="none"/>
        </w:rPr>
      </w:pPr>
      <w:bookmarkStart w:id="140" w:name="_Toc13857"/>
      <w:bookmarkStart w:id="141" w:name="_Toc5402"/>
      <w:r>
        <w:rPr>
          <w:rFonts w:hint="eastAsia" w:ascii="方正仿宋_GBK" w:hAnsi="方正仿宋_GBK" w:eastAsia="方正仿宋_GBK" w:cs="方正仿宋_GBK"/>
          <w:color w:val="auto"/>
          <w:sz w:val="24"/>
          <w:szCs w:val="24"/>
          <w:highlight w:val="none"/>
        </w:rPr>
        <w:t>（4）在规定时间内完成交货并验收，并经采购人确认。</w:t>
      </w:r>
      <w:bookmarkEnd w:id="140"/>
      <w:bookmarkEnd w:id="141"/>
    </w:p>
    <w:p w14:paraId="0C00EE9D">
      <w:pPr>
        <w:snapToGrid w:val="0"/>
        <w:ind w:firstLine="480" w:firstLineChars="200"/>
        <w:rPr>
          <w:rFonts w:ascii="方正仿宋_GBK" w:hAnsi="方正仿宋_GBK" w:eastAsia="方正仿宋_GBK" w:cs="方正仿宋_GBK"/>
          <w:color w:val="auto"/>
          <w:sz w:val="24"/>
          <w:szCs w:val="24"/>
          <w:highlight w:val="none"/>
        </w:rPr>
      </w:pPr>
      <w:bookmarkStart w:id="142" w:name="_Toc24320"/>
      <w:bookmarkStart w:id="143" w:name="_Toc14825"/>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提供的货物未达到招标文件规定要求，且对采购人造成损失的，由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承担一切责任，并赔偿所造成的损失。</w:t>
      </w:r>
      <w:bookmarkEnd w:id="142"/>
      <w:bookmarkEnd w:id="143"/>
    </w:p>
    <w:p w14:paraId="1F132C5A">
      <w:pPr>
        <w:snapToGrid w:val="0"/>
        <w:ind w:firstLine="480" w:firstLineChars="200"/>
        <w:rPr>
          <w:rFonts w:ascii="方正仿宋_GBK" w:hAnsi="方正仿宋_GBK" w:eastAsia="方正仿宋_GBK" w:cs="方正仿宋_GBK"/>
          <w:color w:val="auto"/>
          <w:sz w:val="24"/>
          <w:szCs w:val="24"/>
          <w:highlight w:val="none"/>
        </w:rPr>
      </w:pPr>
      <w:bookmarkStart w:id="144" w:name="_Toc29534"/>
      <w:bookmarkStart w:id="145" w:name="_Toc17743"/>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、采购人需要制造商对</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交付的产品（包括质量、技术参数等）进行确认的，制造商应予以配合，并出具书面意见。</w:t>
      </w:r>
      <w:bookmarkEnd w:id="144"/>
      <w:bookmarkEnd w:id="145"/>
    </w:p>
    <w:p w14:paraId="3FD6E3D6">
      <w:pPr>
        <w:snapToGrid w:val="0"/>
        <w:ind w:firstLine="480" w:firstLineChars="200"/>
        <w:rPr>
          <w:rFonts w:ascii="方正仿宋_GBK" w:hAnsi="方正仿宋_GBK" w:eastAsia="方正仿宋_GBK" w:cs="方正仿宋_GBK"/>
          <w:color w:val="auto"/>
          <w:sz w:val="24"/>
          <w:szCs w:val="24"/>
          <w:highlight w:val="none"/>
        </w:rPr>
      </w:pPr>
      <w:bookmarkStart w:id="146" w:name="_Toc28742"/>
      <w:bookmarkStart w:id="147" w:name="_Toc5847"/>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、产品交货验收时，所投产品属进口器械的，需提供海关报关单和商检证明。</w:t>
      </w:r>
      <w:bookmarkEnd w:id="146"/>
      <w:bookmarkEnd w:id="147"/>
    </w:p>
    <w:p w14:paraId="68570511">
      <w:pPr>
        <w:snapToGrid w:val="0"/>
        <w:ind w:firstLine="480" w:firstLineChars="200"/>
        <w:rPr>
          <w:rFonts w:ascii="方正仿宋_GBK" w:hAnsi="方正仿宋_GBK" w:eastAsia="方正仿宋_GBK" w:cs="方正仿宋_GBK"/>
          <w:color w:val="auto"/>
          <w:sz w:val="24"/>
          <w:szCs w:val="24"/>
          <w:highlight w:val="none"/>
        </w:rPr>
      </w:pPr>
      <w:bookmarkStart w:id="148" w:name="_Toc1104"/>
      <w:bookmarkStart w:id="149" w:name="_Toc11622"/>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、产品包装材料归采购人所有，</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需负责用合法方式处理包装的木质框架。</w:t>
      </w:r>
      <w:bookmarkEnd w:id="148"/>
      <w:bookmarkEnd w:id="149"/>
    </w:p>
    <w:p w14:paraId="652F5D11">
      <w:pPr>
        <w:pStyle w:val="19"/>
        <w:ind w:firstLine="240" w:firstLineChars="100"/>
        <w:rPr>
          <w:rFonts w:ascii="方正仿宋_GBK" w:hAnsi="方正仿宋_GBK" w:eastAsia="方正仿宋_GBK" w:cs="方正仿宋_GBK"/>
          <w:color w:val="auto"/>
          <w:kern w:val="2"/>
          <w:highlight w:val="none"/>
        </w:rPr>
      </w:pPr>
      <w:r>
        <w:rPr>
          <w:rFonts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lang w:val="en-US" w:eastAsia="zh-CN"/>
        </w:rPr>
        <w:t>8</w:t>
      </w:r>
      <w:r>
        <w:rPr>
          <w:rFonts w:hint="eastAsia" w:ascii="方正仿宋_GBK" w:hAnsi="方正仿宋_GBK" w:eastAsia="方正仿宋_GBK" w:cs="方正仿宋_GBK"/>
          <w:color w:val="auto"/>
          <w:kern w:val="2"/>
          <w:highlight w:val="none"/>
        </w:rPr>
        <w:t>、采购人可以邀请国家认可的质量检测机构参加验收工作，费用由中标方支付。</w:t>
      </w:r>
    </w:p>
    <w:p w14:paraId="4F1E0021">
      <w:pPr>
        <w:pStyle w:val="19"/>
        <w:ind w:firstLine="240" w:firstLineChars="100"/>
        <w:rPr>
          <w:rFonts w:ascii="方正仿宋_GBK" w:hAnsi="方正仿宋_GBK" w:eastAsia="方正仿宋_GBK" w:cs="方正仿宋_GBK"/>
          <w:color w:val="auto"/>
          <w:kern w:val="2"/>
          <w:highlight w:val="none"/>
        </w:rPr>
      </w:pPr>
      <w:r>
        <w:rPr>
          <w:rFonts w:hint="eastAsia" w:ascii="方正仿宋_GBK" w:hAnsi="方正仿宋_GBK" w:eastAsia="方正仿宋_GBK" w:cs="方正仿宋_GBK"/>
          <w:color w:val="auto"/>
          <w:kern w:val="2"/>
          <w:highlight w:val="none"/>
        </w:rPr>
        <w:t>（四）其他服务</w:t>
      </w:r>
    </w:p>
    <w:p w14:paraId="234B0A5B">
      <w:pPr>
        <w:pStyle w:val="19"/>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highlight w:val="none"/>
          <w:lang w:eastAsia="zh-CN"/>
        </w:rPr>
        <w:t>学校</w:t>
      </w:r>
      <w:r>
        <w:rPr>
          <w:rFonts w:hint="eastAsia" w:ascii="方正仿宋_GBK" w:hAnsi="方正仿宋_GBK" w:eastAsia="方正仿宋_GBK" w:cs="方正仿宋_GBK"/>
          <w:color w:val="auto"/>
          <w:kern w:val="2"/>
          <w:highlight w:val="none"/>
        </w:rPr>
        <w:t>因后续有需要，有权要求中标供应商提供所有与该中标设备相关的注册证附件、资质及证书等资料。</w:t>
      </w:r>
    </w:p>
    <w:bookmarkEnd w:id="125"/>
    <w:bookmarkEnd w:id="126"/>
    <w:bookmarkEnd w:id="127"/>
    <w:bookmarkEnd w:id="128"/>
    <w:bookmarkEnd w:id="129"/>
    <w:bookmarkEnd w:id="130"/>
    <w:bookmarkEnd w:id="131"/>
    <w:p w14:paraId="0E577392">
      <w:pPr>
        <w:pStyle w:val="6"/>
        <w:spacing w:line="400" w:lineRule="exact"/>
        <w:rPr>
          <w:rFonts w:ascii="方正仿宋_GBK" w:eastAsia="方正仿宋_GBK"/>
          <w:color w:val="auto"/>
          <w:sz w:val="24"/>
          <w:szCs w:val="24"/>
          <w:highlight w:val="none"/>
        </w:rPr>
      </w:pPr>
      <w:bookmarkStart w:id="150" w:name="_Toc141259402"/>
      <w:bookmarkStart w:id="151" w:name="_Toc521399414"/>
      <w:bookmarkStart w:id="152" w:name="_Toc2523"/>
      <w:bookmarkStart w:id="153" w:name="_Toc23064"/>
      <w:bookmarkStart w:id="154" w:name="_Toc18901"/>
      <w:bookmarkStart w:id="155" w:name="_Toc29483"/>
      <w:bookmarkStart w:id="156" w:name="_Toc1893"/>
      <w:bookmarkStart w:id="157" w:name="_Toc1260"/>
      <w:bookmarkStart w:id="158" w:name="_Toc4632"/>
      <w:bookmarkStart w:id="159" w:name="_Toc30266"/>
      <w:r>
        <w:rPr>
          <w:rFonts w:hint="eastAsia" w:ascii="方正仿宋_GBK" w:eastAsia="方正仿宋_GBK"/>
          <w:color w:val="auto"/>
          <w:sz w:val="24"/>
          <w:szCs w:val="24"/>
          <w:highlight w:val="none"/>
        </w:rPr>
        <w:t>二、质量保证及售后服务</w:t>
      </w:r>
      <w:bookmarkEnd w:id="150"/>
      <w:bookmarkEnd w:id="151"/>
      <w:bookmarkEnd w:id="152"/>
      <w:bookmarkEnd w:id="153"/>
      <w:bookmarkEnd w:id="154"/>
      <w:bookmarkEnd w:id="155"/>
      <w:bookmarkEnd w:id="156"/>
      <w:bookmarkEnd w:id="157"/>
      <w:bookmarkEnd w:id="158"/>
      <w:bookmarkEnd w:id="159"/>
    </w:p>
    <w:p w14:paraId="12B47E4B">
      <w:pPr>
        <w:snapToGrid w:val="0"/>
        <w:spacing w:line="360" w:lineRule="exact"/>
        <w:ind w:firstLine="573"/>
        <w:rPr>
          <w:rFonts w:ascii="方正仿宋_GBK" w:hAnsi="方正仿宋_GBK" w:eastAsia="方正仿宋_GBK" w:cs="方正仿宋_GBK"/>
          <w:color w:val="auto"/>
          <w:sz w:val="24"/>
          <w:szCs w:val="24"/>
          <w:highlight w:val="none"/>
        </w:rPr>
      </w:pPr>
      <w:bookmarkStart w:id="160" w:name="_Toc9051"/>
      <w:bookmarkStart w:id="161" w:name="_Toc10119"/>
      <w:bookmarkStart w:id="162" w:name="_Toc478460688"/>
      <w:bookmarkStart w:id="163" w:name="_Toc478460242"/>
      <w:r>
        <w:rPr>
          <w:rFonts w:hint="eastAsia" w:ascii="方正仿宋_GBK" w:hAnsi="方正仿宋_GBK" w:eastAsia="方正仿宋_GBK" w:cs="方正仿宋_GBK"/>
          <w:color w:val="auto"/>
          <w:sz w:val="24"/>
          <w:szCs w:val="24"/>
          <w:highlight w:val="none"/>
        </w:rPr>
        <w:t>（一）产品质量保证期</w:t>
      </w:r>
      <w:bookmarkEnd w:id="160"/>
      <w:bookmarkEnd w:id="161"/>
    </w:p>
    <w:p w14:paraId="4C048DA5">
      <w:pPr>
        <w:snapToGrid w:val="0"/>
        <w:spacing w:line="360" w:lineRule="exact"/>
        <w:ind w:firstLine="573"/>
        <w:rPr>
          <w:rFonts w:ascii="方正仿宋_GBK" w:hAnsi="方正仿宋_GBK" w:eastAsia="方正仿宋_GBK" w:cs="方正仿宋_GBK"/>
          <w:color w:val="auto"/>
          <w:sz w:val="24"/>
          <w:szCs w:val="24"/>
          <w:highlight w:val="none"/>
        </w:rPr>
      </w:pPr>
      <w:bookmarkStart w:id="164" w:name="_Toc24448"/>
      <w:bookmarkStart w:id="165" w:name="_Toc32465"/>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应明确承诺：</w:t>
      </w:r>
      <w:r>
        <w:rPr>
          <w:rFonts w:hint="eastAsia" w:ascii="方正仿宋_GBK" w:hAnsi="方正仿宋_GBK" w:eastAsia="方正仿宋_GBK" w:cs="方正仿宋_GBK"/>
          <w:color w:val="auto"/>
          <w:sz w:val="24"/>
          <w:szCs w:val="24"/>
          <w:highlight w:val="none"/>
          <w:lang w:val="en-US" w:eastAsia="zh-CN"/>
        </w:rPr>
        <w:t>整机</w:t>
      </w:r>
      <w:r>
        <w:rPr>
          <w:rFonts w:hint="eastAsia" w:ascii="方正仿宋_GBK" w:hAnsi="方正仿宋_GBK" w:eastAsia="方正仿宋_GBK" w:cs="方正仿宋_GBK"/>
          <w:color w:val="auto"/>
          <w:sz w:val="24"/>
          <w:szCs w:val="24"/>
          <w:highlight w:val="none"/>
        </w:rPr>
        <w:t>免费质保期</w:t>
      </w:r>
      <w:r>
        <w:rPr>
          <w:rFonts w:hint="eastAsia" w:ascii="方正黑体_GBK" w:hAnsi="方正黑体_GBK" w:eastAsia="方正黑体_GBK" w:cs="方正黑体_GBK"/>
          <w:i w:val="0"/>
          <w:iCs w:val="0"/>
          <w:color w:val="000000"/>
          <w:kern w:val="0"/>
          <w:sz w:val="24"/>
          <w:szCs w:val="24"/>
          <w:u w:val="none"/>
          <w:lang w:val="en-US" w:eastAsia="zh-CN" w:bidi="ar"/>
        </w:rPr>
        <w:t>≥6年</w:t>
      </w:r>
      <w:r>
        <w:rPr>
          <w:rFonts w:hint="eastAsia" w:ascii="方正仿宋_GBK" w:hAnsi="方正仿宋_GBK" w:eastAsia="方正仿宋_GBK" w:cs="方正仿宋_GBK"/>
          <w:color w:val="auto"/>
          <w:sz w:val="24"/>
          <w:szCs w:val="24"/>
          <w:highlight w:val="none"/>
        </w:rPr>
        <w:t>。</w:t>
      </w:r>
      <w:bookmarkEnd w:id="164"/>
      <w:bookmarkEnd w:id="165"/>
    </w:p>
    <w:p w14:paraId="5BF56224">
      <w:pPr>
        <w:snapToGrid w:val="0"/>
        <w:spacing w:line="360" w:lineRule="exact"/>
        <w:ind w:firstLine="573"/>
        <w:rPr>
          <w:rFonts w:ascii="方正仿宋_GBK" w:hAnsi="方正仿宋_GBK" w:eastAsia="方正仿宋_GBK" w:cs="方正仿宋_GBK"/>
          <w:color w:val="auto"/>
          <w:sz w:val="24"/>
          <w:szCs w:val="24"/>
          <w:highlight w:val="none"/>
        </w:rPr>
      </w:pPr>
      <w:bookmarkStart w:id="166" w:name="_Toc16604"/>
      <w:bookmarkStart w:id="167" w:name="_Toc9165"/>
      <w:r>
        <w:rPr>
          <w:rFonts w:hint="eastAsia" w:ascii="方正仿宋_GBK" w:hAnsi="方正仿宋_GBK" w:eastAsia="方正仿宋_GBK" w:cs="方正仿宋_GBK"/>
          <w:color w:val="auto"/>
          <w:sz w:val="24"/>
          <w:szCs w:val="24"/>
          <w:highlight w:val="none"/>
        </w:rPr>
        <w:t>2、投标产品属于国家规定“三包”范围的，其产品质量保证期不得低于“三包”规定。</w:t>
      </w:r>
      <w:bookmarkEnd w:id="166"/>
      <w:bookmarkEnd w:id="167"/>
    </w:p>
    <w:p w14:paraId="7E2B98A4">
      <w:pPr>
        <w:snapToGrid w:val="0"/>
        <w:spacing w:line="360" w:lineRule="exact"/>
        <w:ind w:firstLine="573"/>
        <w:rPr>
          <w:rFonts w:ascii="方正仿宋_GBK" w:hAnsi="方正仿宋_GBK" w:eastAsia="方正仿宋_GBK" w:cs="方正仿宋_GBK"/>
          <w:color w:val="auto"/>
          <w:sz w:val="24"/>
          <w:szCs w:val="24"/>
          <w:highlight w:val="none"/>
        </w:rPr>
      </w:pPr>
      <w:bookmarkStart w:id="168" w:name="_Toc2414"/>
      <w:bookmarkStart w:id="169" w:name="_Toc8416"/>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的质量保证期承诺优于国家“三包”规定的，按</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实际承诺执行。</w:t>
      </w:r>
      <w:bookmarkEnd w:id="168"/>
      <w:bookmarkEnd w:id="169"/>
    </w:p>
    <w:p w14:paraId="4863A103">
      <w:pPr>
        <w:snapToGrid w:val="0"/>
        <w:spacing w:line="360" w:lineRule="exact"/>
        <w:ind w:firstLine="573"/>
        <w:rPr>
          <w:rFonts w:ascii="方正仿宋_GBK" w:hAnsi="方正仿宋_GBK" w:eastAsia="方正仿宋_GBK" w:cs="方正仿宋_GBK"/>
          <w:color w:val="auto"/>
          <w:sz w:val="24"/>
          <w:szCs w:val="24"/>
          <w:highlight w:val="none"/>
        </w:rPr>
      </w:pPr>
      <w:bookmarkStart w:id="170" w:name="_Toc10944"/>
      <w:bookmarkStart w:id="171" w:name="_Toc21686"/>
      <w:r>
        <w:rPr>
          <w:rFonts w:hint="eastAsia" w:ascii="方正仿宋_GBK" w:hAnsi="方正仿宋_GBK" w:eastAsia="方正仿宋_GBK" w:cs="方正仿宋_GBK"/>
          <w:color w:val="auto"/>
          <w:sz w:val="24"/>
          <w:szCs w:val="24"/>
          <w:highlight w:val="none"/>
        </w:rPr>
        <w:t>4、</w:t>
      </w:r>
      <w:r>
        <w:rPr>
          <w:rFonts w:hint="eastAsia" w:ascii="方正仿宋_GBK" w:hAnsi="方正仿宋_GBK" w:eastAsia="方正仿宋_GBK" w:cs="方正仿宋_GBK"/>
          <w:color w:val="auto"/>
          <w:sz w:val="24"/>
          <w:szCs w:val="24"/>
          <w:highlight w:val="none"/>
          <w:lang w:val="en-US" w:eastAsia="zh-CN"/>
        </w:rPr>
        <w:t>供应商提供</w:t>
      </w:r>
      <w:r>
        <w:rPr>
          <w:rFonts w:hint="eastAsia" w:ascii="方正仿宋_GBK" w:hAnsi="方正仿宋_GBK" w:eastAsia="方正仿宋_GBK" w:cs="方正仿宋_GBK"/>
          <w:color w:val="auto"/>
          <w:sz w:val="24"/>
          <w:szCs w:val="24"/>
          <w:highlight w:val="none"/>
        </w:rPr>
        <w:t>产品由制造商（指产品生产制造商或其负责售后服务机构，以下同）负责标准售后服务的，应当在投标文件中予以明确说明，并附制造商售后服务承诺。</w:t>
      </w:r>
      <w:bookmarkEnd w:id="170"/>
      <w:bookmarkEnd w:id="171"/>
    </w:p>
    <w:p w14:paraId="1C726B1D">
      <w:pPr>
        <w:snapToGrid w:val="0"/>
        <w:spacing w:line="360" w:lineRule="exact"/>
        <w:ind w:firstLine="573"/>
        <w:rPr>
          <w:rFonts w:ascii="方正仿宋_GBK" w:hAnsi="方正仿宋_GBK" w:eastAsia="方正仿宋_GBK" w:cs="方正仿宋_GBK"/>
          <w:color w:val="auto"/>
          <w:sz w:val="24"/>
          <w:szCs w:val="24"/>
          <w:highlight w:val="none"/>
        </w:rPr>
      </w:pPr>
      <w:bookmarkStart w:id="172" w:name="_Toc23810"/>
      <w:bookmarkStart w:id="173" w:name="_Toc8281"/>
      <w:r>
        <w:rPr>
          <w:rFonts w:hint="eastAsia" w:ascii="方正仿宋_GBK" w:hAnsi="方正仿宋_GBK" w:eastAsia="方正仿宋_GBK" w:cs="方正仿宋_GBK"/>
          <w:color w:val="auto"/>
          <w:sz w:val="24"/>
          <w:szCs w:val="24"/>
          <w:highlight w:val="none"/>
        </w:rPr>
        <w:t>包装标准：按国家有关规定进行包装，因包装不当引起的损坏等责任由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w:t>
      </w:r>
      <w:bookmarkEnd w:id="172"/>
      <w:bookmarkEnd w:id="173"/>
    </w:p>
    <w:p w14:paraId="18D5E87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5、货物质量保证：供方提供的货物必须是原厂生产的、全新的、未使用过的正品（包括零部件），并完全符合国家质量标准，附正品说明，合格证。所有产品符合相关行业管理规定。</w:t>
      </w:r>
    </w:p>
    <w:p w14:paraId="558276D3">
      <w:pPr>
        <w:ind w:firstLine="480" w:firstLineChars="200"/>
        <w:rPr>
          <w:rFonts w:ascii="方正仿宋_GBK" w:hAnsi="方正仿宋_GBK" w:eastAsia="方正仿宋_GBK" w:cs="方正仿宋_GBK"/>
          <w:color w:val="auto"/>
          <w:sz w:val="24"/>
          <w:szCs w:val="24"/>
          <w:highlight w:val="none"/>
        </w:rPr>
      </w:pPr>
      <w:r>
        <w:rPr>
          <w:rFonts w:hint="eastAsia" w:ascii="方正仿宋_GBK" w:hAnsi="宋体" w:eastAsia="方正仿宋_GBK" w:cs="宋体"/>
          <w:color w:val="auto"/>
          <w:kern w:val="0"/>
          <w:sz w:val="24"/>
          <w:szCs w:val="24"/>
          <w:highlight w:val="none"/>
        </w:rPr>
        <w:t>6、权利保证：供方应保证需方在使用货物或技术服务不受第三方关于侵犯其所有权、专利权、商标权、设计权、著作权等指控。</w:t>
      </w:r>
    </w:p>
    <w:p w14:paraId="39BA16AC">
      <w:pPr>
        <w:snapToGrid w:val="0"/>
        <w:spacing w:line="360" w:lineRule="exact"/>
        <w:ind w:firstLine="573"/>
        <w:rPr>
          <w:rFonts w:ascii="方正仿宋_GBK" w:hAnsi="方正仿宋_GBK" w:eastAsia="方正仿宋_GBK" w:cs="方正仿宋_GBK"/>
          <w:color w:val="auto"/>
          <w:sz w:val="24"/>
          <w:szCs w:val="24"/>
          <w:highlight w:val="none"/>
        </w:rPr>
      </w:pPr>
      <w:bookmarkStart w:id="174" w:name="_Toc14950"/>
      <w:bookmarkStart w:id="175" w:name="_Toc599"/>
      <w:r>
        <w:rPr>
          <w:rFonts w:hint="eastAsia" w:ascii="方正仿宋_GBK" w:hAnsi="方正仿宋_GBK" w:eastAsia="方正仿宋_GBK" w:cs="方正仿宋_GBK"/>
          <w:color w:val="auto"/>
          <w:sz w:val="24"/>
          <w:szCs w:val="24"/>
          <w:highlight w:val="none"/>
        </w:rPr>
        <w:t>（二）售后服务内容</w:t>
      </w:r>
      <w:bookmarkEnd w:id="174"/>
      <w:bookmarkEnd w:id="175"/>
    </w:p>
    <w:p w14:paraId="3201CD73">
      <w:pPr>
        <w:snapToGrid w:val="0"/>
        <w:spacing w:line="360" w:lineRule="exact"/>
        <w:ind w:firstLine="573"/>
        <w:rPr>
          <w:rFonts w:ascii="方正仿宋_GBK" w:hAnsi="方正仿宋_GBK" w:eastAsia="方正仿宋_GBK" w:cs="方正仿宋_GBK"/>
          <w:color w:val="auto"/>
          <w:sz w:val="24"/>
          <w:szCs w:val="24"/>
          <w:highlight w:val="none"/>
        </w:rPr>
      </w:pPr>
      <w:bookmarkStart w:id="176" w:name="_Toc23117"/>
      <w:bookmarkStart w:id="177" w:name="_Toc26035"/>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和制造商在质量保证期内应当为采购人提供以下技术支持和服务：</w:t>
      </w:r>
      <w:bookmarkEnd w:id="176"/>
      <w:bookmarkEnd w:id="177"/>
    </w:p>
    <w:p w14:paraId="0DD8EF6C">
      <w:pPr>
        <w:snapToGrid w:val="0"/>
        <w:spacing w:line="360" w:lineRule="exact"/>
        <w:ind w:firstLine="573"/>
        <w:rPr>
          <w:rFonts w:ascii="方正仿宋_GBK" w:hAnsi="方正仿宋_GBK" w:eastAsia="方正仿宋_GBK" w:cs="方正仿宋_GBK"/>
          <w:color w:val="auto"/>
          <w:sz w:val="24"/>
          <w:szCs w:val="24"/>
          <w:highlight w:val="none"/>
        </w:rPr>
      </w:pPr>
      <w:bookmarkStart w:id="178" w:name="_Toc27277"/>
      <w:bookmarkStart w:id="179" w:name="_Toc16787"/>
      <w:r>
        <w:rPr>
          <w:rFonts w:hint="eastAsia" w:ascii="方正仿宋_GBK" w:hAnsi="方正仿宋_GBK" w:eastAsia="方正仿宋_GBK" w:cs="方正仿宋_GBK"/>
          <w:color w:val="auto"/>
          <w:sz w:val="24"/>
          <w:szCs w:val="24"/>
          <w:highlight w:val="none"/>
        </w:rPr>
        <w:t>（1）电话咨询</w:t>
      </w:r>
      <w:bookmarkEnd w:id="178"/>
      <w:bookmarkEnd w:id="179"/>
    </w:p>
    <w:p w14:paraId="39B62DCE">
      <w:pPr>
        <w:snapToGrid w:val="0"/>
        <w:spacing w:line="360" w:lineRule="exact"/>
        <w:ind w:firstLine="573"/>
        <w:rPr>
          <w:rFonts w:ascii="方正仿宋_GBK" w:hAnsi="方正仿宋_GBK" w:eastAsia="方正仿宋_GBK" w:cs="方正仿宋_GBK"/>
          <w:color w:val="auto"/>
          <w:sz w:val="24"/>
          <w:szCs w:val="24"/>
          <w:highlight w:val="none"/>
        </w:rPr>
      </w:pPr>
      <w:bookmarkStart w:id="180" w:name="_Toc10561"/>
      <w:bookmarkStart w:id="181" w:name="_Toc11876"/>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和制造商应当为采购人提供技术援助电话，解答采购人在使用中遇到的问题，及时为采购人提出解决问题的建议。</w:t>
      </w:r>
      <w:bookmarkEnd w:id="180"/>
      <w:bookmarkEnd w:id="181"/>
    </w:p>
    <w:p w14:paraId="09870D2E">
      <w:pPr>
        <w:snapToGrid w:val="0"/>
        <w:spacing w:line="360" w:lineRule="exact"/>
        <w:ind w:firstLine="573"/>
        <w:rPr>
          <w:rFonts w:ascii="方正仿宋_GBK" w:hAnsi="方正仿宋_GBK" w:eastAsia="方正仿宋_GBK" w:cs="方正仿宋_GBK"/>
          <w:color w:val="auto"/>
          <w:sz w:val="24"/>
          <w:szCs w:val="24"/>
          <w:highlight w:val="none"/>
        </w:rPr>
      </w:pPr>
      <w:bookmarkStart w:id="182" w:name="_Toc608"/>
      <w:bookmarkStart w:id="183" w:name="_Toc3613"/>
      <w:r>
        <w:rPr>
          <w:rFonts w:hint="eastAsia" w:ascii="方正仿宋_GBK" w:hAnsi="方正仿宋_GBK" w:eastAsia="方正仿宋_GBK" w:cs="方正仿宋_GBK"/>
          <w:color w:val="auto"/>
          <w:sz w:val="24"/>
          <w:szCs w:val="24"/>
          <w:highlight w:val="none"/>
        </w:rPr>
        <w:t>（2）现场响应</w:t>
      </w:r>
      <w:bookmarkEnd w:id="182"/>
      <w:bookmarkEnd w:id="183"/>
    </w:p>
    <w:p w14:paraId="733D52C0">
      <w:pPr>
        <w:snapToGrid w:val="0"/>
        <w:spacing w:line="360" w:lineRule="exact"/>
        <w:ind w:firstLine="573"/>
        <w:rPr>
          <w:rFonts w:ascii="方正仿宋_GBK" w:hAnsi="方正仿宋_GBK" w:eastAsia="方正仿宋_GBK" w:cs="方正仿宋_GBK"/>
          <w:color w:val="auto"/>
          <w:sz w:val="24"/>
          <w:szCs w:val="24"/>
          <w:highlight w:val="none"/>
        </w:rPr>
      </w:pPr>
      <w:bookmarkStart w:id="184" w:name="_Toc17894"/>
      <w:bookmarkStart w:id="185" w:name="_Toc19578"/>
      <w:r>
        <w:rPr>
          <w:rFonts w:hint="eastAsia" w:ascii="方正仿宋_GBK" w:hAnsi="方正仿宋_GBK" w:eastAsia="方正仿宋_GBK" w:cs="方正仿宋_GBK"/>
          <w:color w:val="auto"/>
          <w:sz w:val="24"/>
          <w:szCs w:val="24"/>
          <w:highlight w:val="none"/>
        </w:rPr>
        <w:t>采购人遇到使用及技术问题，电话咨询不能解决的，</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和制造商应在24小时内到达现场进行处理，确保产品正常工作；无法在48小时内解决的，应在72小时内提供备用产品及配件，使采购人能够正常使用。</w:t>
      </w:r>
      <w:bookmarkEnd w:id="184"/>
      <w:bookmarkEnd w:id="185"/>
    </w:p>
    <w:p w14:paraId="76481B67">
      <w:pPr>
        <w:snapToGrid w:val="0"/>
        <w:spacing w:line="360" w:lineRule="exact"/>
        <w:ind w:firstLine="573"/>
        <w:rPr>
          <w:rFonts w:ascii="方正仿宋_GBK" w:hAnsi="方正仿宋_GBK" w:eastAsia="方正仿宋_GBK" w:cs="方正仿宋_GBK"/>
          <w:color w:val="auto"/>
          <w:sz w:val="24"/>
          <w:szCs w:val="24"/>
          <w:highlight w:val="none"/>
        </w:rPr>
      </w:pPr>
      <w:bookmarkStart w:id="186" w:name="_Toc26102"/>
      <w:bookmarkStart w:id="187" w:name="_Toc24743"/>
      <w:r>
        <w:rPr>
          <w:rFonts w:hint="eastAsia" w:ascii="方正仿宋_GBK" w:hAnsi="方正仿宋_GBK" w:eastAsia="方正仿宋_GBK" w:cs="方正仿宋_GBK"/>
          <w:color w:val="auto"/>
          <w:sz w:val="24"/>
          <w:szCs w:val="24"/>
          <w:highlight w:val="none"/>
        </w:rPr>
        <w:t>2、质保期外服务要求</w:t>
      </w:r>
      <w:bookmarkEnd w:id="186"/>
      <w:bookmarkEnd w:id="187"/>
    </w:p>
    <w:p w14:paraId="21E34DB1">
      <w:pPr>
        <w:snapToGrid w:val="0"/>
        <w:spacing w:line="360" w:lineRule="exact"/>
        <w:ind w:firstLine="573"/>
        <w:rPr>
          <w:rFonts w:ascii="方正仿宋_GBK" w:hAnsi="方正仿宋_GBK" w:eastAsia="方正仿宋_GBK" w:cs="方正仿宋_GBK"/>
          <w:color w:val="auto"/>
          <w:sz w:val="24"/>
          <w:szCs w:val="24"/>
          <w:highlight w:val="none"/>
        </w:rPr>
      </w:pPr>
      <w:bookmarkStart w:id="188" w:name="_Toc2417"/>
      <w:bookmarkStart w:id="189" w:name="_Toc10087"/>
      <w:r>
        <w:rPr>
          <w:rFonts w:hint="eastAsia" w:ascii="方正仿宋_GBK" w:hAnsi="方正仿宋_GBK" w:eastAsia="方正仿宋_GBK" w:cs="方正仿宋_GBK"/>
          <w:color w:val="auto"/>
          <w:sz w:val="24"/>
          <w:szCs w:val="24"/>
          <w:highlight w:val="none"/>
        </w:rPr>
        <w:t>（1）质量保证期过后，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和制造商应同样提供免费电话咨询服务，并应承诺提供产品上门维护服务。</w:t>
      </w:r>
      <w:bookmarkEnd w:id="188"/>
      <w:bookmarkEnd w:id="189"/>
    </w:p>
    <w:p w14:paraId="1DE8F005">
      <w:pPr>
        <w:snapToGrid w:val="0"/>
        <w:spacing w:line="360" w:lineRule="exact"/>
        <w:ind w:firstLine="573"/>
        <w:rPr>
          <w:rFonts w:ascii="方正仿宋_GBK" w:hAnsi="方正仿宋_GBK" w:eastAsia="方正仿宋_GBK" w:cs="方正仿宋_GBK"/>
          <w:color w:val="auto"/>
          <w:sz w:val="24"/>
          <w:szCs w:val="24"/>
          <w:highlight w:val="none"/>
        </w:rPr>
      </w:pPr>
      <w:bookmarkStart w:id="190" w:name="_Toc15501"/>
      <w:bookmarkStart w:id="191" w:name="_Toc7522"/>
      <w:r>
        <w:rPr>
          <w:rFonts w:hint="eastAsia" w:ascii="方正仿宋_GBK" w:hAnsi="方正仿宋_GBK" w:eastAsia="方正仿宋_GBK" w:cs="方正仿宋_GBK"/>
          <w:color w:val="auto"/>
          <w:sz w:val="24"/>
          <w:szCs w:val="24"/>
          <w:highlight w:val="none"/>
        </w:rPr>
        <w:t>（2）质量保证期过后，采购人需要继续由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和制造商提供售后服务的，该</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和制造商应以优惠价格提供售后服务。</w:t>
      </w:r>
      <w:bookmarkEnd w:id="190"/>
      <w:bookmarkEnd w:id="191"/>
    </w:p>
    <w:p w14:paraId="23F9CA7D">
      <w:pPr>
        <w:snapToGrid w:val="0"/>
        <w:spacing w:line="360" w:lineRule="exact"/>
        <w:ind w:firstLine="573"/>
        <w:rPr>
          <w:rFonts w:ascii="方正仿宋_GBK" w:hAnsi="方正仿宋_GBK" w:eastAsia="方正仿宋_GBK" w:cs="方正仿宋_GBK"/>
          <w:color w:val="auto"/>
          <w:sz w:val="24"/>
          <w:szCs w:val="24"/>
          <w:highlight w:val="none"/>
        </w:rPr>
      </w:pPr>
      <w:bookmarkStart w:id="192" w:name="_Toc11604"/>
      <w:bookmarkStart w:id="193" w:name="_Toc7323"/>
      <w:r>
        <w:rPr>
          <w:rFonts w:hint="eastAsia" w:ascii="方正仿宋_GBK" w:hAnsi="方正仿宋_GBK" w:eastAsia="方正仿宋_GBK" w:cs="方正仿宋_GBK"/>
          <w:color w:val="auto"/>
          <w:sz w:val="24"/>
          <w:szCs w:val="24"/>
          <w:highlight w:val="none"/>
        </w:rPr>
        <w:t>（三）备品备件及易损件</w:t>
      </w:r>
      <w:bookmarkEnd w:id="192"/>
      <w:bookmarkEnd w:id="193"/>
    </w:p>
    <w:p w14:paraId="320E6A2C">
      <w:pPr>
        <w:snapToGrid w:val="0"/>
        <w:spacing w:line="360" w:lineRule="exact"/>
        <w:ind w:firstLine="573"/>
        <w:rPr>
          <w:rFonts w:ascii="方正仿宋_GBK" w:hAnsi="方正仿宋_GBK" w:eastAsia="方正仿宋_GBK" w:cs="方正仿宋_GBK"/>
          <w:color w:val="auto"/>
          <w:sz w:val="24"/>
          <w:szCs w:val="24"/>
          <w:highlight w:val="none"/>
        </w:rPr>
      </w:pPr>
      <w:bookmarkStart w:id="194" w:name="_Toc23070"/>
      <w:bookmarkStart w:id="195" w:name="_Toc30235"/>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和制造商售后服务中，维修使用的备品备件及易损件应为原厂配件，未经采购人同意不得使用非原厂配件。</w:t>
      </w:r>
      <w:bookmarkEnd w:id="194"/>
      <w:bookmarkEnd w:id="195"/>
    </w:p>
    <w:bookmarkEnd w:id="162"/>
    <w:bookmarkEnd w:id="163"/>
    <w:p w14:paraId="4305FB13">
      <w:pPr>
        <w:pStyle w:val="6"/>
        <w:spacing w:line="400" w:lineRule="exact"/>
        <w:ind w:firstLine="482" w:firstLineChars="200"/>
        <w:rPr>
          <w:rFonts w:ascii="方正仿宋_GBK" w:eastAsia="方正仿宋_GBK"/>
          <w:color w:val="auto"/>
          <w:sz w:val="24"/>
          <w:szCs w:val="24"/>
          <w:highlight w:val="none"/>
        </w:rPr>
      </w:pPr>
      <w:bookmarkStart w:id="196" w:name="_Toc18137"/>
      <w:bookmarkStart w:id="197" w:name="_Toc1693"/>
      <w:bookmarkStart w:id="198" w:name="_Toc141259403"/>
      <w:bookmarkStart w:id="199" w:name="_Toc31433"/>
      <w:bookmarkStart w:id="200" w:name="_Toc17320"/>
      <w:bookmarkStart w:id="201" w:name="_Toc2927"/>
      <w:bookmarkStart w:id="202" w:name="_Toc31212"/>
      <w:r>
        <w:rPr>
          <w:rFonts w:hint="eastAsia" w:ascii="方正仿宋_GBK" w:eastAsia="方正仿宋_GBK"/>
          <w:color w:val="auto"/>
          <w:sz w:val="24"/>
          <w:szCs w:val="24"/>
          <w:highlight w:val="none"/>
        </w:rPr>
        <w:t>三、付款方式</w:t>
      </w:r>
      <w:bookmarkEnd w:id="196"/>
      <w:bookmarkEnd w:id="197"/>
      <w:bookmarkEnd w:id="198"/>
      <w:bookmarkEnd w:id="199"/>
      <w:bookmarkEnd w:id="200"/>
      <w:bookmarkEnd w:id="201"/>
      <w:bookmarkEnd w:id="202"/>
    </w:p>
    <w:p w14:paraId="3427E9A2">
      <w:pPr>
        <w:snapToGrid w:val="0"/>
        <w:spacing w:line="360" w:lineRule="exact"/>
        <w:ind w:firstLine="573"/>
        <w:rPr>
          <w:rFonts w:hint="default" w:ascii="方正仿宋_GBK" w:hAnsi="方正仿宋_GBK" w:eastAsia="方正仿宋_GBK" w:cs="方正仿宋_GBK"/>
          <w:color w:val="C00000"/>
          <w:sz w:val="24"/>
          <w:szCs w:val="24"/>
          <w:highlight w:val="yellow"/>
          <w:lang w:val="en-US" w:eastAsia="zh-CN"/>
        </w:rPr>
      </w:pPr>
      <w:bookmarkStart w:id="203" w:name="_Toc12278"/>
      <w:bookmarkStart w:id="204" w:name="_Toc26956"/>
      <w:bookmarkStart w:id="205" w:name="_Toc28354"/>
      <w:bookmarkStart w:id="206" w:name="_Toc30883"/>
      <w:bookmarkStart w:id="207" w:name="_Toc9476"/>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C00000"/>
          <w:sz w:val="24"/>
          <w:szCs w:val="24"/>
          <w:highlight w:val="yellow"/>
          <w:lang w:val="en-US" w:eastAsia="zh-CN"/>
        </w:rPr>
        <w:t>中标公司中标后，在重庆市政府采购平台框架协议上发出合同，学校签订。</w:t>
      </w:r>
    </w:p>
    <w:p w14:paraId="213CD3D9">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按采购合同交货并安装调试、培训完成、在完成最终验收工作后，采购人向</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支付合同金额100%货款。</w:t>
      </w:r>
    </w:p>
    <w:p w14:paraId="301E2379">
      <w:pPr>
        <w:pStyle w:val="6"/>
        <w:spacing w:line="400" w:lineRule="exact"/>
        <w:ind w:firstLine="482" w:firstLineChars="200"/>
        <w:rPr>
          <w:rFonts w:ascii="方正仿宋_GBK" w:eastAsia="方正仿宋_GBK"/>
          <w:color w:val="auto"/>
          <w:sz w:val="24"/>
          <w:szCs w:val="24"/>
          <w:highlight w:val="none"/>
        </w:rPr>
      </w:pPr>
      <w:bookmarkStart w:id="208" w:name="_Toc141259404"/>
      <w:r>
        <w:rPr>
          <w:rFonts w:hint="eastAsia" w:ascii="方正仿宋_GBK" w:eastAsia="方正仿宋_GBK"/>
          <w:color w:val="auto"/>
          <w:sz w:val="24"/>
          <w:szCs w:val="24"/>
          <w:highlight w:val="none"/>
        </w:rPr>
        <w:t>四、知识产权</w:t>
      </w:r>
      <w:bookmarkEnd w:id="203"/>
      <w:bookmarkEnd w:id="204"/>
      <w:bookmarkEnd w:id="205"/>
      <w:bookmarkEnd w:id="206"/>
      <w:bookmarkEnd w:id="207"/>
      <w:bookmarkEnd w:id="208"/>
    </w:p>
    <w:p w14:paraId="03F798D8">
      <w:pPr>
        <w:snapToGrid w:val="0"/>
        <w:spacing w:line="400" w:lineRule="exact"/>
        <w:ind w:firstLine="480" w:firstLineChars="200"/>
        <w:rPr>
          <w:rFonts w:ascii="方正仿宋_GBK" w:hAnsi="方正仿宋_GBK" w:eastAsia="方正仿宋_GBK" w:cs="方正仿宋_GBK"/>
          <w:b/>
          <w:bCs/>
          <w:color w:val="auto"/>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应承担由此而引起的一切法律责任和费用。</w:t>
      </w:r>
    </w:p>
    <w:p w14:paraId="448CB285">
      <w:pPr>
        <w:pStyle w:val="6"/>
        <w:spacing w:line="400" w:lineRule="exact"/>
        <w:ind w:firstLine="482" w:firstLineChars="200"/>
        <w:rPr>
          <w:rFonts w:ascii="方正仿宋_GBK" w:eastAsia="方正仿宋_GBK"/>
          <w:color w:val="auto"/>
          <w:sz w:val="24"/>
          <w:szCs w:val="24"/>
          <w:highlight w:val="none"/>
        </w:rPr>
      </w:pPr>
      <w:bookmarkStart w:id="209" w:name="_Toc29777"/>
      <w:bookmarkStart w:id="210" w:name="_Toc141259405"/>
      <w:bookmarkStart w:id="211" w:name="_Toc27736"/>
      <w:bookmarkStart w:id="212" w:name="_Toc12406"/>
      <w:bookmarkStart w:id="213" w:name="_Toc28978"/>
      <w:bookmarkStart w:id="214" w:name="_Toc18263"/>
      <w:r>
        <w:rPr>
          <w:rFonts w:hint="eastAsia" w:ascii="方正仿宋_GBK" w:eastAsia="方正仿宋_GBK"/>
          <w:color w:val="auto"/>
          <w:sz w:val="24"/>
          <w:szCs w:val="24"/>
          <w:highlight w:val="none"/>
        </w:rPr>
        <w:t>五、培训</w:t>
      </w:r>
      <w:bookmarkEnd w:id="209"/>
      <w:bookmarkEnd w:id="210"/>
      <w:bookmarkEnd w:id="211"/>
      <w:bookmarkEnd w:id="212"/>
      <w:bookmarkEnd w:id="213"/>
      <w:bookmarkEnd w:id="214"/>
    </w:p>
    <w:p w14:paraId="1D3730E6">
      <w:pPr>
        <w:snapToGrid w:val="0"/>
        <w:spacing w:line="400" w:lineRule="exact"/>
        <w:ind w:firstLine="480" w:firstLineChars="200"/>
        <w:rPr>
          <w:b/>
          <w:bCs/>
          <w:color w:val="auto"/>
          <w:highlight w:val="none"/>
        </w:rPr>
      </w:pP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对其提供产品的使用和操作应尽培训义务。</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应提供对采购人的基本免费培训，使采购人使用人员能够正常操作，系统常见故障处理，以及相应应急响应措施；各个设备使用、软件使用、设备配置调试等。</w:t>
      </w:r>
    </w:p>
    <w:p w14:paraId="154ADA6E">
      <w:pPr>
        <w:pStyle w:val="6"/>
        <w:spacing w:line="400" w:lineRule="exact"/>
        <w:ind w:firstLine="482" w:firstLineChars="200"/>
        <w:rPr>
          <w:rFonts w:ascii="方正仿宋_GBK" w:eastAsia="方正仿宋_GBK"/>
          <w:color w:val="auto"/>
          <w:sz w:val="24"/>
          <w:szCs w:val="24"/>
          <w:highlight w:val="none"/>
        </w:rPr>
      </w:pPr>
      <w:bookmarkStart w:id="215" w:name="_Toc19728"/>
      <w:bookmarkStart w:id="216" w:name="_Toc17870"/>
      <w:bookmarkStart w:id="217" w:name="_Toc29855"/>
      <w:bookmarkStart w:id="218" w:name="_Toc141259406"/>
      <w:bookmarkStart w:id="219" w:name="_Toc821"/>
      <w:bookmarkStart w:id="220" w:name="_Toc1948"/>
      <w:r>
        <w:rPr>
          <w:rFonts w:hint="eastAsia" w:ascii="方正仿宋_GBK" w:eastAsia="方正仿宋_GBK"/>
          <w:color w:val="auto"/>
          <w:sz w:val="24"/>
          <w:szCs w:val="24"/>
          <w:highlight w:val="none"/>
        </w:rPr>
        <w:t>六、其他</w:t>
      </w:r>
      <w:bookmarkEnd w:id="215"/>
      <w:bookmarkEnd w:id="216"/>
      <w:bookmarkEnd w:id="217"/>
      <w:bookmarkEnd w:id="218"/>
      <w:bookmarkEnd w:id="219"/>
      <w:bookmarkEnd w:id="220"/>
    </w:p>
    <w:p w14:paraId="282D0282">
      <w:pPr>
        <w:numPr>
          <w:ilvl w:val="0"/>
          <w:numId w:val="1"/>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w:t>
      </w:r>
      <w:bookmarkStart w:id="318" w:name="_GoBack"/>
      <w:bookmarkEnd w:id="318"/>
      <w:r>
        <w:rPr>
          <w:rFonts w:hint="eastAsia" w:ascii="方正仿宋_GBK" w:hAnsi="宋体" w:eastAsia="方正仿宋_GBK" w:cs="宋体"/>
          <w:color w:val="auto"/>
          <w:kern w:val="0"/>
          <w:sz w:val="24"/>
          <w:szCs w:val="24"/>
          <w:highlight w:val="none"/>
        </w:rPr>
        <w:t>要求。</w:t>
      </w:r>
    </w:p>
    <w:bookmarkEnd w:id="116"/>
    <w:bookmarkEnd w:id="117"/>
    <w:bookmarkEnd w:id="118"/>
    <w:p w14:paraId="7E708EB1">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第一篇  竞争性谈判邀请书</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谈判项目服务需求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内容作出虚假响应，一经核实，纳入学校不诚信供应商管理，扣除中选人投标保证金，暂停虚假响应供应商在学校的一切业务，禁止≥3年参与我校的采购活动。</w:t>
      </w:r>
    </w:p>
    <w:p w14:paraId="6FC3CE56">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学校不诚信供应商管理，暂停虚假响应供应商在学校的一切业务，禁止≥3年参与我校的采购活动。</w:t>
      </w:r>
    </w:p>
    <w:p w14:paraId="5BE60E9A">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69D9B0C0">
      <w:pPr>
        <w:pStyle w:val="5"/>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19"/>
      <w:bookmarkEnd w:id="120"/>
      <w:bookmarkEnd w:id="121"/>
      <w:bookmarkEnd w:id="122"/>
      <w:bookmarkEnd w:id="123"/>
      <w:bookmarkEnd w:id="124"/>
    </w:p>
    <w:p w14:paraId="1080543E">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280EE3A0">
      <w:pPr>
        <w:spacing w:line="360" w:lineRule="auto"/>
        <w:jc w:val="center"/>
        <w:rPr>
          <w:rFonts w:ascii="方正仿宋_GBK" w:hAnsi="宋体" w:eastAsia="方正仿宋_GBK"/>
          <w:sz w:val="84"/>
          <w:szCs w:val="84"/>
        </w:rPr>
      </w:pPr>
    </w:p>
    <w:p w14:paraId="24418CF3">
      <w:pPr>
        <w:spacing w:line="360" w:lineRule="auto"/>
        <w:ind w:left="-560" w:leftChars="-200" w:firstLine="1950" w:firstLineChars="650"/>
        <w:rPr>
          <w:rFonts w:ascii="方正仿宋_GBK" w:hAnsi="宋体" w:eastAsia="方正仿宋_GBK"/>
          <w:sz w:val="30"/>
          <w:szCs w:val="30"/>
        </w:rPr>
      </w:pPr>
    </w:p>
    <w:p w14:paraId="74EFED12">
      <w:pPr>
        <w:spacing w:line="360" w:lineRule="auto"/>
        <w:ind w:left="-560" w:leftChars="-200" w:firstLine="1950" w:firstLineChars="650"/>
        <w:rPr>
          <w:rFonts w:ascii="方正仿宋_GBK" w:hAnsi="宋体" w:eastAsia="方正仿宋_GBK"/>
          <w:sz w:val="30"/>
          <w:szCs w:val="30"/>
        </w:rPr>
      </w:pPr>
    </w:p>
    <w:p w14:paraId="5890A4E0">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7479770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633B210">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734922CF">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49950FA4">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p w14:paraId="25BE966D">
      <w:pPr>
        <w:spacing w:line="360" w:lineRule="auto"/>
        <w:rPr>
          <w:rFonts w:hint="eastAsia" w:ascii="方正仿宋_GBK" w:hAnsi="宋体" w:eastAsia="方正仿宋_GBK"/>
          <w:sz w:val="24"/>
          <w:szCs w:val="24"/>
        </w:rPr>
      </w:pPr>
    </w:p>
    <w:p w14:paraId="0ECA90AF">
      <w:pPr>
        <w:spacing w:line="360" w:lineRule="auto"/>
        <w:ind w:firstLine="2160" w:firstLineChars="900"/>
        <w:rPr>
          <w:rFonts w:ascii="方正仿宋_GBK" w:hAnsi="宋体" w:eastAsia="方正仿宋_GBK"/>
          <w:color w:val="auto"/>
          <w:sz w:val="24"/>
          <w:szCs w:val="24"/>
          <w:u w:val="single"/>
        </w:rPr>
      </w:pPr>
      <w:r>
        <w:rPr>
          <w:rFonts w:hint="eastAsia" w:ascii="方正仿宋_GBK" w:hAnsi="宋体" w:eastAsia="方正仿宋_GBK"/>
          <w:color w:val="auto"/>
          <w:sz w:val="24"/>
          <w:szCs w:val="24"/>
        </w:rPr>
        <w:t xml:space="preserve">项目编号： </w:t>
      </w:r>
      <w:r>
        <w:rPr>
          <w:rFonts w:ascii="方正仿宋_GBK" w:hAnsi="宋体" w:eastAsia="方正仿宋_GBK"/>
          <w:color w:val="auto"/>
          <w:sz w:val="24"/>
          <w:szCs w:val="24"/>
        </w:rPr>
        <w:t xml:space="preserve">                      </w:t>
      </w:r>
      <w:r>
        <w:rPr>
          <w:rFonts w:hint="eastAsia" w:ascii="方正仿宋_GBK" w:hAnsi="宋体" w:eastAsia="方正仿宋_GBK"/>
          <w:color w:val="auto"/>
          <w:sz w:val="24"/>
          <w:szCs w:val="24"/>
          <w:lang w:val="en-US" w:eastAsia="zh-CN"/>
        </w:rPr>
        <w:t>项目名称</w:t>
      </w:r>
      <w:r>
        <w:rPr>
          <w:rFonts w:hint="eastAsia" w:ascii="方正仿宋_GBK" w:hAnsi="宋体" w:eastAsia="方正仿宋_GBK"/>
          <w:color w:val="auto"/>
          <w:sz w:val="24"/>
          <w:szCs w:val="24"/>
        </w:rPr>
        <w:t>：</w:t>
      </w:r>
    </w:p>
    <w:tbl>
      <w:tblPr>
        <w:tblStyle w:val="15"/>
        <w:tblW w:w="12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87"/>
        <w:gridCol w:w="1459"/>
        <w:gridCol w:w="2505"/>
        <w:gridCol w:w="1470"/>
        <w:gridCol w:w="1560"/>
        <w:gridCol w:w="2489"/>
      </w:tblGrid>
      <w:tr w14:paraId="0A98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98" w:type="dxa"/>
            <w:vAlign w:val="center"/>
          </w:tcPr>
          <w:p w14:paraId="5A216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序号</w:t>
            </w:r>
          </w:p>
        </w:tc>
        <w:tc>
          <w:tcPr>
            <w:tcW w:w="1887" w:type="dxa"/>
            <w:vAlign w:val="center"/>
          </w:tcPr>
          <w:p w14:paraId="1A5A1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产品名称</w:t>
            </w:r>
          </w:p>
        </w:tc>
        <w:tc>
          <w:tcPr>
            <w:tcW w:w="1459" w:type="dxa"/>
            <w:vAlign w:val="center"/>
          </w:tcPr>
          <w:p w14:paraId="6EADA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规格型号</w:t>
            </w:r>
          </w:p>
        </w:tc>
        <w:tc>
          <w:tcPr>
            <w:tcW w:w="2505" w:type="dxa"/>
            <w:vAlign w:val="center"/>
          </w:tcPr>
          <w:p w14:paraId="1EA4D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制造商名称</w:t>
            </w:r>
          </w:p>
        </w:tc>
        <w:tc>
          <w:tcPr>
            <w:tcW w:w="1470" w:type="dxa"/>
            <w:vAlign w:val="center"/>
          </w:tcPr>
          <w:p w14:paraId="53657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数量</w:t>
            </w:r>
          </w:p>
        </w:tc>
        <w:tc>
          <w:tcPr>
            <w:tcW w:w="1560" w:type="dxa"/>
            <w:vAlign w:val="center"/>
          </w:tcPr>
          <w:p w14:paraId="2A04590A">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单价（元）</w:t>
            </w:r>
          </w:p>
        </w:tc>
        <w:tc>
          <w:tcPr>
            <w:tcW w:w="2489" w:type="dxa"/>
            <w:vAlign w:val="center"/>
          </w:tcPr>
          <w:p w14:paraId="172F5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auto"/>
                <w:sz w:val="24"/>
                <w:szCs w:val="28"/>
                <w:lang w:val="en-US"/>
              </w:rPr>
            </w:pPr>
            <w:r>
              <w:rPr>
                <w:rFonts w:hint="eastAsia" w:ascii="方正黑体_GBK" w:hAnsi="方正黑体_GBK" w:eastAsia="方正黑体_GBK" w:cs="方正黑体_GBK"/>
                <w:color w:val="auto"/>
                <w:sz w:val="24"/>
                <w:szCs w:val="28"/>
                <w:lang w:val="en-US" w:eastAsia="zh-CN"/>
              </w:rPr>
              <w:t>合计报价（元）</w:t>
            </w:r>
          </w:p>
        </w:tc>
      </w:tr>
      <w:tr w14:paraId="7B35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898" w:type="dxa"/>
            <w:vAlign w:val="center"/>
          </w:tcPr>
          <w:p w14:paraId="04DDA4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1887" w:type="dxa"/>
            <w:tcBorders>
              <w:bottom w:val="single" w:color="auto" w:sz="4" w:space="0"/>
            </w:tcBorders>
            <w:vAlign w:val="center"/>
          </w:tcPr>
          <w:p w14:paraId="333D2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5匹空调</w:t>
            </w:r>
          </w:p>
        </w:tc>
        <w:tc>
          <w:tcPr>
            <w:tcW w:w="1459" w:type="dxa"/>
            <w:tcBorders>
              <w:bottom w:val="single" w:color="auto" w:sz="4" w:space="0"/>
            </w:tcBorders>
            <w:vAlign w:val="center"/>
          </w:tcPr>
          <w:p w14:paraId="727FD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505" w:type="dxa"/>
            <w:tcBorders>
              <w:bottom w:val="single" w:color="auto" w:sz="4" w:space="0"/>
            </w:tcBorders>
            <w:vAlign w:val="center"/>
          </w:tcPr>
          <w:p w14:paraId="224312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470" w:type="dxa"/>
            <w:tcBorders>
              <w:bottom w:val="single" w:color="auto" w:sz="4" w:space="0"/>
            </w:tcBorders>
            <w:vAlign w:val="center"/>
          </w:tcPr>
          <w:p w14:paraId="15A8F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560" w:type="dxa"/>
            <w:tcBorders>
              <w:bottom w:val="single" w:color="auto" w:sz="4" w:space="0"/>
            </w:tcBorders>
            <w:vAlign w:val="center"/>
          </w:tcPr>
          <w:p w14:paraId="0E1B89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p>
        </w:tc>
        <w:tc>
          <w:tcPr>
            <w:tcW w:w="2489" w:type="dxa"/>
            <w:tcBorders>
              <w:bottom w:val="single" w:color="auto" w:sz="4" w:space="0"/>
            </w:tcBorders>
            <w:vAlign w:val="center"/>
          </w:tcPr>
          <w:p w14:paraId="4DEBD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bl>
    <w:p w14:paraId="4DDF7DB3">
      <w:pPr>
        <w:snapToGrid w:val="0"/>
        <w:spacing w:line="500" w:lineRule="exact"/>
        <w:ind w:firstLine="960" w:firstLineChars="400"/>
        <w:rPr>
          <w:rFonts w:hint="eastAsia"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221" w:name="OLE_LINK1"/>
      <w:bookmarkStart w:id="222" w:name="OLE_LINK2"/>
      <w:r>
        <w:rPr>
          <w:rFonts w:hint="eastAsia" w:ascii="方正仿宋_GBK" w:hAnsi="宋体" w:eastAsia="方正仿宋_GBK"/>
          <w:sz w:val="24"/>
          <w:szCs w:val="28"/>
        </w:rPr>
        <w:t>，并逐页签字或盖章。</w:t>
      </w:r>
      <w:bookmarkEnd w:id="221"/>
      <w:bookmarkEnd w:id="222"/>
    </w:p>
    <w:p w14:paraId="103BDC1C">
      <w:pPr>
        <w:snapToGrid w:val="0"/>
        <w:spacing w:line="500" w:lineRule="exact"/>
        <w:ind w:firstLine="1440" w:firstLineChars="600"/>
        <w:rPr>
          <w:rFonts w:hint="default" w:ascii="方正仿宋_GBK" w:hAnsi="宋体" w:eastAsia="方正仿宋_GBK"/>
          <w:color w:val="C00000"/>
          <w:sz w:val="24"/>
          <w:szCs w:val="28"/>
          <w:highlight w:val="yellow"/>
          <w:lang w:val="en-US" w:eastAsia="zh-CN"/>
        </w:rPr>
      </w:pPr>
      <w:r>
        <w:rPr>
          <w:rFonts w:hint="eastAsia" w:ascii="方正仿宋_GBK" w:hAnsi="宋体" w:eastAsia="方正仿宋_GBK"/>
          <w:color w:val="C00000"/>
          <w:sz w:val="24"/>
          <w:szCs w:val="28"/>
          <w:highlight w:val="yellow"/>
          <w:lang w:val="en-US" w:eastAsia="zh-CN"/>
        </w:rPr>
        <w:t>3.报价产品必须在重庆市框架协议供货平台的产品，需要在框架协议签订采购合同</w:t>
      </w:r>
    </w:p>
    <w:p w14:paraId="596385D5">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431D0498">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供应商名称（公章）：</w:t>
      </w:r>
    </w:p>
    <w:p w14:paraId="0171C1DC">
      <w:pPr>
        <w:spacing w:line="360" w:lineRule="auto"/>
        <w:ind w:right="480" w:firstLine="11040" w:firstLineChars="4600"/>
        <w:rPr>
          <w:rFonts w:hint="eastAsia" w:ascii="方正仿宋_GBK" w:hAnsi="宋体" w:eastAsia="方正仿宋_GBK"/>
          <w:sz w:val="24"/>
          <w:szCs w:val="24"/>
        </w:rPr>
      </w:pPr>
      <w:r>
        <w:rPr>
          <w:rFonts w:hint="eastAsia" w:ascii="方正仿宋_GBK" w:hAnsi="宋体" w:eastAsia="方正仿宋_GBK"/>
          <w:sz w:val="24"/>
          <w:szCs w:val="24"/>
        </w:rPr>
        <w:t>年     月    日</w:t>
      </w:r>
      <w:bookmarkStart w:id="223" w:name="_Toc313008357"/>
      <w:bookmarkStart w:id="224" w:name="_Toc313888361"/>
      <w:bookmarkStart w:id="225" w:name="_Toc342913420"/>
      <w:bookmarkStart w:id="226" w:name="_Toc403569799"/>
    </w:p>
    <w:p w14:paraId="7606E014">
      <w:pPr>
        <w:pStyle w:val="2"/>
        <w:rPr>
          <w:rFonts w:hint="eastAsia"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p>
    <w:p w14:paraId="26094E7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499094E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75BEF08B">
      <w:pPr>
        <w:spacing w:line="360" w:lineRule="auto"/>
        <w:ind w:left="-560" w:leftChars="-200" w:firstLine="1950" w:firstLineChars="650"/>
        <w:rPr>
          <w:rFonts w:ascii="方正仿宋_GBK" w:hAnsi="宋体" w:eastAsia="方正仿宋_GBK"/>
          <w:sz w:val="30"/>
          <w:szCs w:val="30"/>
        </w:rPr>
      </w:pPr>
    </w:p>
    <w:p w14:paraId="7B242622">
      <w:pPr>
        <w:spacing w:line="360" w:lineRule="auto"/>
        <w:ind w:left="-560" w:leftChars="-200" w:firstLine="1950" w:firstLineChars="650"/>
        <w:rPr>
          <w:rFonts w:ascii="方正仿宋_GBK" w:hAnsi="宋体" w:eastAsia="方正仿宋_GBK"/>
          <w:sz w:val="30"/>
          <w:szCs w:val="30"/>
        </w:rPr>
      </w:pPr>
    </w:p>
    <w:p w14:paraId="55AD944B">
      <w:pPr>
        <w:spacing w:line="360" w:lineRule="auto"/>
        <w:ind w:left="-560" w:leftChars="-200" w:firstLine="1950" w:firstLineChars="650"/>
        <w:rPr>
          <w:rFonts w:ascii="方正仿宋_GBK" w:hAnsi="宋体" w:eastAsia="方正仿宋_GBK"/>
          <w:sz w:val="30"/>
          <w:szCs w:val="30"/>
        </w:rPr>
      </w:pPr>
    </w:p>
    <w:p w14:paraId="4071840E">
      <w:pPr>
        <w:spacing w:line="360" w:lineRule="auto"/>
        <w:ind w:left="-560" w:leftChars="-200" w:firstLine="1950" w:firstLineChars="650"/>
        <w:rPr>
          <w:rFonts w:ascii="方正仿宋_GBK" w:hAnsi="宋体" w:eastAsia="方正仿宋_GBK"/>
          <w:sz w:val="30"/>
          <w:szCs w:val="30"/>
        </w:rPr>
      </w:pPr>
    </w:p>
    <w:p w14:paraId="5EF8AF57">
      <w:pPr>
        <w:pStyle w:val="19"/>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4C4CFE9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04A8E7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A96A122">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1EA64584">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2FFA66A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281F23D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3568BF5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1982C7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B4D68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02631A3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3C68534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C5F5C98">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、基本资格条件承诺函（格式）</w:t>
      </w:r>
    </w:p>
    <w:p w14:paraId="12DEC22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44A1AE99">
      <w:pPr>
        <w:pStyle w:val="19"/>
        <w:ind w:firstLine="480" w:firstLineChars="200"/>
        <w:rPr>
          <w:rFonts w:ascii="方正仿宋_GBK" w:eastAsia="方正仿宋_GBK"/>
          <w:color w:val="auto"/>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p w14:paraId="576CD73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27" w:name="_Toc7248"/>
      <w:bookmarkStart w:id="228" w:name="_Toc11826"/>
      <w:bookmarkStart w:id="229" w:name="_Toc30517"/>
      <w:bookmarkStart w:id="230" w:name="_Toc23408"/>
      <w:r>
        <w:rPr>
          <w:rFonts w:hint="eastAsia" w:ascii="方正小标宋_GBK" w:eastAsia="方正小标宋_GBK"/>
          <w:sz w:val="32"/>
          <w:szCs w:val="32"/>
          <w:lang w:val="en-US" w:eastAsia="zh-CN"/>
        </w:rPr>
        <w:t>一、</w:t>
      </w:r>
      <w:bookmarkEnd w:id="223"/>
      <w:bookmarkEnd w:id="224"/>
      <w:bookmarkEnd w:id="225"/>
      <w:bookmarkEnd w:id="226"/>
      <w:bookmarkEnd w:id="227"/>
      <w:bookmarkEnd w:id="228"/>
      <w:bookmarkEnd w:id="229"/>
      <w:bookmarkEnd w:id="230"/>
      <w:r>
        <w:rPr>
          <w:rFonts w:hint="eastAsia" w:ascii="方正小标宋_GBK" w:eastAsia="方正小标宋_GBK"/>
          <w:sz w:val="32"/>
          <w:szCs w:val="32"/>
          <w:lang w:val="en-US" w:eastAsia="zh-CN"/>
        </w:rPr>
        <w:t>技术响应偏离表</w:t>
      </w:r>
    </w:p>
    <w:p w14:paraId="79427434">
      <w:pPr>
        <w:pStyle w:val="9"/>
        <w:tabs>
          <w:tab w:val="left" w:pos="6300"/>
        </w:tabs>
        <w:snapToGrid w:val="0"/>
        <w:spacing w:line="500" w:lineRule="exact"/>
        <w:ind w:firstLine="480" w:firstLineChars="200"/>
        <w:outlineLvl w:val="0"/>
        <w:rPr>
          <w:rFonts w:hint="default" w:ascii="方正仿宋_GBK" w:hAnsi="宋体" w:eastAsia="方正仿宋_GBK"/>
          <w:sz w:val="24"/>
          <w:lang w:val="en-US" w:eastAsia="zh-CN"/>
        </w:rPr>
      </w:pPr>
      <w:bookmarkStart w:id="231" w:name="_Toc30398"/>
      <w:bookmarkStart w:id="232" w:name="_Toc29242"/>
      <w:bookmarkStart w:id="233" w:name="_Toc31912"/>
      <w:bookmarkStart w:id="234" w:name="_Toc29080"/>
      <w:bookmarkStart w:id="235" w:name="_Toc25678"/>
      <w:bookmarkStart w:id="236" w:name="_Toc20644"/>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31"/>
      <w:bookmarkEnd w:id="232"/>
      <w:bookmarkEnd w:id="233"/>
      <w:bookmarkEnd w:id="234"/>
      <w:bookmarkEnd w:id="235"/>
      <w:bookmarkEnd w:id="236"/>
      <w:r>
        <w:rPr>
          <w:rFonts w:hint="eastAsia" w:ascii="方正仿宋_GBK" w:hAnsi="宋体" w:eastAsia="方正仿宋_GBK"/>
          <w:sz w:val="24"/>
          <w:lang w:val="en-US" w:eastAsia="zh-CN"/>
        </w:rPr>
        <w:t xml:space="preserve">                                </w:t>
      </w:r>
    </w:p>
    <w:tbl>
      <w:tblPr>
        <w:tblStyle w:val="1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397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5D765C2">
            <w:pPr>
              <w:tabs>
                <w:tab w:val="left" w:pos="6300"/>
              </w:tabs>
              <w:snapToGrid w:val="0"/>
              <w:spacing w:line="500" w:lineRule="exact"/>
              <w:jc w:val="center"/>
              <w:outlineLvl w:val="0"/>
              <w:rPr>
                <w:rFonts w:ascii="方正仿宋_GBK" w:hAnsi="宋体" w:eastAsia="方正仿宋_GBK"/>
                <w:sz w:val="21"/>
                <w:szCs w:val="21"/>
              </w:rPr>
            </w:pPr>
            <w:bookmarkStart w:id="237" w:name="_Toc27459"/>
            <w:bookmarkStart w:id="238" w:name="_Toc31092"/>
            <w:bookmarkStart w:id="239" w:name="_Toc2430"/>
            <w:bookmarkStart w:id="240" w:name="_Toc32731"/>
            <w:bookmarkStart w:id="241" w:name="_Toc15638"/>
            <w:bookmarkStart w:id="242" w:name="_Toc6024"/>
            <w:r>
              <w:rPr>
                <w:rFonts w:hint="eastAsia" w:ascii="方正仿宋_GBK" w:hAnsi="宋体" w:eastAsia="方正仿宋_GBK"/>
                <w:sz w:val="21"/>
                <w:szCs w:val="21"/>
              </w:rPr>
              <w:t>序号</w:t>
            </w:r>
            <w:bookmarkEnd w:id="237"/>
            <w:bookmarkEnd w:id="238"/>
            <w:bookmarkEnd w:id="239"/>
            <w:bookmarkEnd w:id="240"/>
            <w:bookmarkEnd w:id="241"/>
            <w:bookmarkEnd w:id="242"/>
          </w:p>
        </w:tc>
        <w:tc>
          <w:tcPr>
            <w:tcW w:w="2658" w:type="dxa"/>
            <w:vAlign w:val="center"/>
          </w:tcPr>
          <w:p w14:paraId="0025C52F">
            <w:pPr>
              <w:tabs>
                <w:tab w:val="left" w:pos="6300"/>
              </w:tabs>
              <w:snapToGrid w:val="0"/>
              <w:spacing w:line="500" w:lineRule="exact"/>
              <w:jc w:val="center"/>
              <w:outlineLvl w:val="0"/>
              <w:rPr>
                <w:rFonts w:ascii="方正仿宋_GBK" w:hAnsi="宋体" w:eastAsia="方正仿宋_GBK"/>
                <w:sz w:val="21"/>
                <w:szCs w:val="21"/>
              </w:rPr>
            </w:pPr>
            <w:bookmarkStart w:id="243" w:name="_Toc10456"/>
            <w:bookmarkStart w:id="244" w:name="_Toc15639"/>
            <w:bookmarkStart w:id="245" w:name="_Toc6574"/>
            <w:bookmarkStart w:id="246" w:name="_Toc21860"/>
            <w:bookmarkStart w:id="247" w:name="_Toc22350"/>
            <w:bookmarkStart w:id="248" w:name="_Toc31331"/>
            <w:r>
              <w:rPr>
                <w:rFonts w:hint="eastAsia" w:ascii="方正仿宋_GBK" w:hAnsi="宋体" w:eastAsia="方正仿宋_GBK"/>
                <w:sz w:val="21"/>
                <w:szCs w:val="21"/>
                <w:lang w:eastAsia="zh-CN"/>
              </w:rPr>
              <w:t>询价</w:t>
            </w:r>
            <w:r>
              <w:rPr>
                <w:rFonts w:hint="eastAsia" w:ascii="方正仿宋_GBK" w:hAnsi="宋体" w:eastAsia="方正仿宋_GBK"/>
                <w:sz w:val="21"/>
                <w:szCs w:val="21"/>
              </w:rPr>
              <w:t>需求</w:t>
            </w:r>
            <w:bookmarkEnd w:id="243"/>
            <w:bookmarkEnd w:id="244"/>
            <w:bookmarkEnd w:id="245"/>
            <w:bookmarkEnd w:id="246"/>
            <w:bookmarkEnd w:id="247"/>
            <w:bookmarkEnd w:id="248"/>
          </w:p>
        </w:tc>
        <w:tc>
          <w:tcPr>
            <w:tcW w:w="2759" w:type="dxa"/>
            <w:vAlign w:val="center"/>
          </w:tcPr>
          <w:p w14:paraId="5259B569">
            <w:pPr>
              <w:tabs>
                <w:tab w:val="left" w:pos="6300"/>
              </w:tabs>
              <w:snapToGrid w:val="0"/>
              <w:spacing w:line="500" w:lineRule="exact"/>
              <w:jc w:val="center"/>
              <w:outlineLvl w:val="0"/>
              <w:rPr>
                <w:rFonts w:ascii="方正仿宋_GBK" w:hAnsi="宋体" w:eastAsia="方正仿宋_GBK"/>
                <w:sz w:val="21"/>
                <w:szCs w:val="21"/>
              </w:rPr>
            </w:pPr>
            <w:bookmarkStart w:id="249" w:name="_Toc18635"/>
            <w:bookmarkStart w:id="250" w:name="_Toc21237"/>
            <w:bookmarkStart w:id="251" w:name="_Toc28874"/>
            <w:bookmarkStart w:id="252" w:name="_Toc9281"/>
            <w:bookmarkStart w:id="253" w:name="_Toc9828"/>
            <w:bookmarkStart w:id="254" w:name="_Toc24944"/>
            <w:r>
              <w:rPr>
                <w:rFonts w:hint="eastAsia" w:ascii="方正仿宋_GBK" w:hAnsi="宋体" w:eastAsia="方正仿宋_GBK"/>
                <w:sz w:val="21"/>
                <w:szCs w:val="21"/>
              </w:rPr>
              <w:t>响应情况</w:t>
            </w:r>
            <w:bookmarkEnd w:id="249"/>
            <w:bookmarkEnd w:id="250"/>
            <w:bookmarkEnd w:id="251"/>
            <w:bookmarkEnd w:id="252"/>
            <w:bookmarkEnd w:id="253"/>
            <w:bookmarkEnd w:id="254"/>
          </w:p>
        </w:tc>
        <w:tc>
          <w:tcPr>
            <w:tcW w:w="2067" w:type="dxa"/>
            <w:vAlign w:val="center"/>
          </w:tcPr>
          <w:p w14:paraId="7EB32ABC">
            <w:pPr>
              <w:tabs>
                <w:tab w:val="left" w:pos="6300"/>
              </w:tabs>
              <w:snapToGrid w:val="0"/>
              <w:spacing w:line="500" w:lineRule="exact"/>
              <w:jc w:val="center"/>
              <w:outlineLvl w:val="0"/>
              <w:rPr>
                <w:rFonts w:ascii="方正仿宋_GBK" w:hAnsi="宋体" w:eastAsia="方正仿宋_GBK"/>
                <w:sz w:val="21"/>
                <w:szCs w:val="21"/>
              </w:rPr>
            </w:pPr>
            <w:bookmarkStart w:id="255" w:name="_Toc8087"/>
            <w:bookmarkStart w:id="256" w:name="_Toc1579"/>
            <w:bookmarkStart w:id="257" w:name="_Toc24193"/>
            <w:bookmarkStart w:id="258" w:name="_Toc16868"/>
            <w:bookmarkStart w:id="259" w:name="_Toc24171"/>
            <w:bookmarkStart w:id="260" w:name="_Toc9845"/>
            <w:r>
              <w:rPr>
                <w:rFonts w:hint="eastAsia" w:ascii="方正仿宋_GBK" w:hAnsi="宋体" w:eastAsia="方正仿宋_GBK"/>
                <w:sz w:val="21"/>
                <w:szCs w:val="21"/>
              </w:rPr>
              <w:t>差异说明</w:t>
            </w:r>
            <w:bookmarkEnd w:id="255"/>
            <w:bookmarkEnd w:id="256"/>
            <w:bookmarkEnd w:id="257"/>
            <w:bookmarkEnd w:id="258"/>
            <w:bookmarkEnd w:id="259"/>
            <w:bookmarkEnd w:id="260"/>
          </w:p>
        </w:tc>
      </w:tr>
      <w:tr w14:paraId="7FA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915F8C">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4BC33E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1D96EF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7A60523">
            <w:pPr>
              <w:tabs>
                <w:tab w:val="left" w:pos="6300"/>
              </w:tabs>
              <w:snapToGrid w:val="0"/>
              <w:spacing w:line="500" w:lineRule="exact"/>
              <w:jc w:val="center"/>
              <w:outlineLvl w:val="0"/>
              <w:rPr>
                <w:rFonts w:ascii="方正仿宋_GBK" w:hAnsi="宋体" w:eastAsia="方正仿宋_GBK"/>
                <w:sz w:val="21"/>
                <w:szCs w:val="21"/>
              </w:rPr>
            </w:pPr>
          </w:p>
        </w:tc>
      </w:tr>
      <w:tr w14:paraId="696A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3D68D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164B08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0E591A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A04A567">
            <w:pPr>
              <w:tabs>
                <w:tab w:val="left" w:pos="6300"/>
              </w:tabs>
              <w:snapToGrid w:val="0"/>
              <w:spacing w:line="500" w:lineRule="exact"/>
              <w:jc w:val="center"/>
              <w:outlineLvl w:val="0"/>
              <w:rPr>
                <w:rFonts w:ascii="方正仿宋_GBK" w:hAnsi="宋体" w:eastAsia="方正仿宋_GBK"/>
                <w:sz w:val="21"/>
                <w:szCs w:val="21"/>
              </w:rPr>
            </w:pPr>
          </w:p>
        </w:tc>
      </w:tr>
      <w:tr w14:paraId="603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81729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134C38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ADF549C">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22D1E4">
            <w:pPr>
              <w:tabs>
                <w:tab w:val="left" w:pos="6300"/>
              </w:tabs>
              <w:snapToGrid w:val="0"/>
              <w:spacing w:line="500" w:lineRule="exact"/>
              <w:jc w:val="center"/>
              <w:outlineLvl w:val="0"/>
              <w:rPr>
                <w:rFonts w:ascii="方正仿宋_GBK" w:hAnsi="宋体" w:eastAsia="方正仿宋_GBK"/>
                <w:sz w:val="21"/>
                <w:szCs w:val="21"/>
              </w:rPr>
            </w:pPr>
          </w:p>
        </w:tc>
      </w:tr>
      <w:tr w14:paraId="7B77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914C83">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9EB0F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AA66C9">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02BA42">
            <w:pPr>
              <w:tabs>
                <w:tab w:val="left" w:pos="6300"/>
              </w:tabs>
              <w:snapToGrid w:val="0"/>
              <w:spacing w:line="500" w:lineRule="exact"/>
              <w:jc w:val="center"/>
              <w:outlineLvl w:val="0"/>
              <w:rPr>
                <w:rFonts w:ascii="方正仿宋_GBK" w:hAnsi="宋体" w:eastAsia="方正仿宋_GBK"/>
                <w:sz w:val="21"/>
                <w:szCs w:val="21"/>
              </w:rPr>
            </w:pPr>
          </w:p>
        </w:tc>
      </w:tr>
      <w:tr w14:paraId="4053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6AE90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50D2D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9C2824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3CFA607">
            <w:pPr>
              <w:tabs>
                <w:tab w:val="left" w:pos="6300"/>
              </w:tabs>
              <w:snapToGrid w:val="0"/>
              <w:spacing w:line="500" w:lineRule="exact"/>
              <w:jc w:val="center"/>
              <w:outlineLvl w:val="0"/>
              <w:rPr>
                <w:rFonts w:ascii="方正仿宋_GBK" w:hAnsi="宋体" w:eastAsia="方正仿宋_GBK"/>
                <w:sz w:val="21"/>
                <w:szCs w:val="21"/>
              </w:rPr>
            </w:pPr>
          </w:p>
        </w:tc>
      </w:tr>
      <w:tr w14:paraId="3D81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B65C2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5C42B4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5D5E39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DB6B60D">
            <w:pPr>
              <w:tabs>
                <w:tab w:val="left" w:pos="6300"/>
              </w:tabs>
              <w:snapToGrid w:val="0"/>
              <w:spacing w:line="500" w:lineRule="exact"/>
              <w:jc w:val="center"/>
              <w:outlineLvl w:val="0"/>
              <w:rPr>
                <w:rFonts w:ascii="方正仿宋_GBK" w:hAnsi="宋体" w:eastAsia="方正仿宋_GBK"/>
                <w:sz w:val="21"/>
                <w:szCs w:val="21"/>
              </w:rPr>
            </w:pPr>
          </w:p>
        </w:tc>
      </w:tr>
      <w:tr w14:paraId="108F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D2C06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701CBE">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86D199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B58DC3E">
            <w:pPr>
              <w:tabs>
                <w:tab w:val="left" w:pos="6300"/>
              </w:tabs>
              <w:snapToGrid w:val="0"/>
              <w:spacing w:line="500" w:lineRule="exact"/>
              <w:jc w:val="center"/>
              <w:outlineLvl w:val="0"/>
              <w:rPr>
                <w:rFonts w:ascii="方正仿宋_GBK" w:hAnsi="宋体" w:eastAsia="方正仿宋_GBK"/>
                <w:sz w:val="21"/>
                <w:szCs w:val="21"/>
              </w:rPr>
            </w:pPr>
          </w:p>
        </w:tc>
      </w:tr>
      <w:tr w14:paraId="720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F8E1D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91B278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95C1F0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20DA38F">
            <w:pPr>
              <w:tabs>
                <w:tab w:val="left" w:pos="6300"/>
              </w:tabs>
              <w:snapToGrid w:val="0"/>
              <w:spacing w:line="500" w:lineRule="exact"/>
              <w:jc w:val="center"/>
              <w:outlineLvl w:val="0"/>
              <w:rPr>
                <w:rFonts w:ascii="方正仿宋_GBK" w:hAnsi="宋体" w:eastAsia="方正仿宋_GBK"/>
                <w:sz w:val="21"/>
                <w:szCs w:val="21"/>
              </w:rPr>
            </w:pPr>
          </w:p>
        </w:tc>
      </w:tr>
    </w:tbl>
    <w:p w14:paraId="26AA9D2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285B5377">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ADBEEF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41FA96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0497A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E69CC0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w:t>
      </w:r>
      <w:r>
        <w:rPr>
          <w:rFonts w:hint="eastAsia" w:ascii="方正仿宋_GBK" w:hAnsi="宋体" w:eastAsia="方正仿宋_GBK"/>
          <w:sz w:val="24"/>
          <w:lang w:eastAsia="zh-CN"/>
        </w:rPr>
        <w:t>（规格/型号、用途/适用范围、主要技术参数需求）</w:t>
      </w:r>
      <w:r>
        <w:rPr>
          <w:rFonts w:hint="eastAsia" w:ascii="方正仿宋_GBK" w:hAnsi="宋体" w:eastAsia="方正仿宋_GBK"/>
          <w:sz w:val="24"/>
        </w:rPr>
        <w:t>进行比较和响应；</w:t>
      </w:r>
    </w:p>
    <w:p w14:paraId="1A0E671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4076E0A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62BF4FE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4A942C4F">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61" w:name="_Toc313888362"/>
      <w:bookmarkStart w:id="262" w:name="_Toc342913421"/>
      <w:bookmarkStart w:id="263" w:name="_Toc403569800"/>
      <w:bookmarkStart w:id="264" w:name="_Toc313008358"/>
    </w:p>
    <w:p w14:paraId="459742E9">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w:t>
      </w:r>
      <w:bookmarkEnd w:id="261"/>
      <w:bookmarkEnd w:id="262"/>
      <w:bookmarkEnd w:id="263"/>
      <w:bookmarkEnd w:id="264"/>
      <w:r>
        <w:rPr>
          <w:rFonts w:hint="eastAsia" w:ascii="方正小标宋_GBK" w:eastAsia="方正小标宋_GBK"/>
          <w:sz w:val="32"/>
          <w:szCs w:val="32"/>
          <w:lang w:val="en-US" w:eastAsia="zh-CN"/>
        </w:rPr>
        <w:t>服务响应偏离表</w:t>
      </w:r>
    </w:p>
    <w:p w14:paraId="6B179A83">
      <w:pPr>
        <w:pStyle w:val="9"/>
        <w:tabs>
          <w:tab w:val="left" w:pos="6300"/>
        </w:tabs>
        <w:snapToGrid w:val="0"/>
        <w:spacing w:line="500" w:lineRule="exact"/>
        <w:outlineLvl w:val="0"/>
        <w:rPr>
          <w:rFonts w:hint="eastAsia" w:ascii="方正小标宋_GBK" w:eastAsia="方正小标宋_GBK"/>
          <w:sz w:val="32"/>
          <w:szCs w:val="32"/>
          <w:lang w:val="en-US" w:eastAsia="zh-CN"/>
        </w:rPr>
      </w:pPr>
      <w:bookmarkStart w:id="265" w:name="_Toc31206"/>
      <w:bookmarkStart w:id="266" w:name="_Toc14773"/>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65"/>
      <w:bookmarkEnd w:id="266"/>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23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FD10F85">
            <w:pPr>
              <w:tabs>
                <w:tab w:val="left" w:pos="6300"/>
              </w:tabs>
              <w:snapToGrid w:val="0"/>
              <w:spacing w:line="360" w:lineRule="auto"/>
              <w:jc w:val="center"/>
              <w:outlineLvl w:val="0"/>
              <w:rPr>
                <w:rFonts w:ascii="方正仿宋_GBK" w:hAnsi="宋体" w:eastAsia="方正仿宋_GBK"/>
                <w:sz w:val="21"/>
                <w:szCs w:val="24"/>
              </w:rPr>
            </w:pPr>
            <w:bookmarkStart w:id="267" w:name="_Toc3958"/>
            <w:bookmarkStart w:id="268" w:name="_Toc11712"/>
            <w:bookmarkStart w:id="269" w:name="_Toc14470"/>
            <w:bookmarkStart w:id="270" w:name="_Toc7565"/>
            <w:bookmarkStart w:id="271" w:name="_Toc23212"/>
            <w:bookmarkStart w:id="272" w:name="_Toc26976"/>
            <w:bookmarkStart w:id="273" w:name="_Toc283382459"/>
            <w:r>
              <w:rPr>
                <w:rFonts w:hint="eastAsia" w:ascii="方正仿宋_GBK" w:hAnsi="宋体" w:eastAsia="方正仿宋_GBK"/>
                <w:sz w:val="21"/>
                <w:szCs w:val="24"/>
              </w:rPr>
              <w:t>序号</w:t>
            </w:r>
            <w:bookmarkEnd w:id="267"/>
            <w:bookmarkEnd w:id="268"/>
            <w:bookmarkEnd w:id="269"/>
            <w:bookmarkEnd w:id="270"/>
            <w:bookmarkEnd w:id="271"/>
            <w:bookmarkEnd w:id="272"/>
          </w:p>
        </w:tc>
        <w:tc>
          <w:tcPr>
            <w:tcW w:w="3179" w:type="dxa"/>
            <w:vAlign w:val="center"/>
          </w:tcPr>
          <w:p w14:paraId="68465D59">
            <w:pPr>
              <w:tabs>
                <w:tab w:val="left" w:pos="6300"/>
              </w:tabs>
              <w:snapToGrid w:val="0"/>
              <w:spacing w:line="360" w:lineRule="auto"/>
              <w:jc w:val="center"/>
              <w:outlineLvl w:val="0"/>
              <w:rPr>
                <w:rFonts w:ascii="方正仿宋_GBK" w:hAnsi="宋体" w:eastAsia="方正仿宋_GBK"/>
                <w:sz w:val="21"/>
                <w:szCs w:val="24"/>
              </w:rPr>
            </w:pPr>
            <w:bookmarkStart w:id="274" w:name="_Toc30230"/>
            <w:bookmarkStart w:id="275" w:name="_Toc19969"/>
            <w:bookmarkStart w:id="276" w:name="_Toc12292"/>
            <w:bookmarkStart w:id="277" w:name="_Toc11514"/>
            <w:bookmarkStart w:id="278" w:name="_Toc4270"/>
            <w:bookmarkStart w:id="279" w:name="_Toc6787"/>
            <w:r>
              <w:rPr>
                <w:rFonts w:hint="eastAsia" w:ascii="方正仿宋_GBK" w:hAnsi="宋体" w:eastAsia="方正仿宋_GBK"/>
                <w:sz w:val="21"/>
                <w:szCs w:val="24"/>
              </w:rPr>
              <w:t>项目需求</w:t>
            </w:r>
            <w:bookmarkEnd w:id="274"/>
            <w:bookmarkEnd w:id="275"/>
            <w:bookmarkEnd w:id="276"/>
            <w:bookmarkEnd w:id="277"/>
            <w:bookmarkEnd w:id="278"/>
            <w:bookmarkEnd w:id="279"/>
          </w:p>
        </w:tc>
        <w:tc>
          <w:tcPr>
            <w:tcW w:w="2434" w:type="dxa"/>
            <w:vAlign w:val="center"/>
          </w:tcPr>
          <w:p w14:paraId="47F8F574">
            <w:pPr>
              <w:tabs>
                <w:tab w:val="left" w:pos="6300"/>
              </w:tabs>
              <w:snapToGrid w:val="0"/>
              <w:spacing w:line="360" w:lineRule="auto"/>
              <w:jc w:val="center"/>
              <w:outlineLvl w:val="0"/>
              <w:rPr>
                <w:rFonts w:ascii="方正仿宋_GBK" w:hAnsi="宋体" w:eastAsia="方正仿宋_GBK"/>
                <w:sz w:val="21"/>
                <w:szCs w:val="24"/>
              </w:rPr>
            </w:pPr>
            <w:bookmarkStart w:id="280" w:name="_Toc28062"/>
            <w:bookmarkStart w:id="281" w:name="_Toc21164"/>
            <w:bookmarkStart w:id="282" w:name="_Toc12057"/>
            <w:bookmarkStart w:id="283" w:name="_Toc30513"/>
            <w:bookmarkStart w:id="284" w:name="_Toc1367"/>
            <w:bookmarkStart w:id="285" w:name="_Toc21505"/>
            <w:r>
              <w:rPr>
                <w:rFonts w:hint="eastAsia" w:ascii="方正仿宋_GBK" w:hAnsi="宋体" w:eastAsia="方正仿宋_GBK"/>
                <w:sz w:val="21"/>
                <w:szCs w:val="24"/>
              </w:rPr>
              <w:t>响应情况</w:t>
            </w:r>
            <w:bookmarkEnd w:id="280"/>
            <w:bookmarkEnd w:id="281"/>
            <w:bookmarkEnd w:id="282"/>
            <w:bookmarkEnd w:id="283"/>
            <w:bookmarkEnd w:id="284"/>
            <w:bookmarkEnd w:id="285"/>
          </w:p>
        </w:tc>
        <w:tc>
          <w:tcPr>
            <w:tcW w:w="2355" w:type="dxa"/>
            <w:vAlign w:val="center"/>
          </w:tcPr>
          <w:p w14:paraId="7CC52901">
            <w:pPr>
              <w:tabs>
                <w:tab w:val="left" w:pos="6300"/>
              </w:tabs>
              <w:snapToGrid w:val="0"/>
              <w:spacing w:line="360" w:lineRule="auto"/>
              <w:jc w:val="center"/>
              <w:outlineLvl w:val="0"/>
              <w:rPr>
                <w:rFonts w:ascii="方正仿宋_GBK" w:hAnsi="宋体" w:eastAsia="方正仿宋_GBK"/>
                <w:sz w:val="21"/>
                <w:szCs w:val="24"/>
              </w:rPr>
            </w:pPr>
            <w:bookmarkStart w:id="286" w:name="_Toc451"/>
            <w:bookmarkStart w:id="287" w:name="_Toc24777"/>
            <w:bookmarkStart w:id="288" w:name="_Toc20948"/>
            <w:bookmarkStart w:id="289" w:name="_Toc26640"/>
            <w:bookmarkStart w:id="290" w:name="_Toc9832"/>
            <w:bookmarkStart w:id="291" w:name="_Toc8791"/>
            <w:r>
              <w:rPr>
                <w:rFonts w:hint="eastAsia" w:ascii="方正仿宋_GBK" w:hAnsi="宋体" w:eastAsia="方正仿宋_GBK"/>
                <w:sz w:val="21"/>
                <w:szCs w:val="24"/>
              </w:rPr>
              <w:t>偏离说明</w:t>
            </w:r>
            <w:bookmarkEnd w:id="286"/>
            <w:bookmarkEnd w:id="287"/>
            <w:bookmarkEnd w:id="288"/>
            <w:bookmarkEnd w:id="289"/>
            <w:bookmarkEnd w:id="290"/>
            <w:bookmarkEnd w:id="291"/>
          </w:p>
        </w:tc>
      </w:tr>
      <w:tr w14:paraId="3E8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28C52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0BA82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F5C824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6DF2DB5">
            <w:pPr>
              <w:tabs>
                <w:tab w:val="left" w:pos="6300"/>
              </w:tabs>
              <w:snapToGrid w:val="0"/>
              <w:spacing w:line="360" w:lineRule="auto"/>
              <w:jc w:val="center"/>
              <w:outlineLvl w:val="0"/>
              <w:rPr>
                <w:rFonts w:ascii="方正仿宋_GBK" w:hAnsi="宋体" w:eastAsia="方正仿宋_GBK"/>
                <w:sz w:val="21"/>
                <w:szCs w:val="24"/>
              </w:rPr>
            </w:pPr>
          </w:p>
        </w:tc>
      </w:tr>
      <w:tr w14:paraId="312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900C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C19017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E64747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E06C931">
            <w:pPr>
              <w:tabs>
                <w:tab w:val="left" w:pos="6300"/>
              </w:tabs>
              <w:snapToGrid w:val="0"/>
              <w:spacing w:line="360" w:lineRule="auto"/>
              <w:jc w:val="center"/>
              <w:outlineLvl w:val="0"/>
              <w:rPr>
                <w:rFonts w:ascii="方正仿宋_GBK" w:hAnsi="宋体" w:eastAsia="方正仿宋_GBK"/>
                <w:sz w:val="21"/>
                <w:szCs w:val="24"/>
              </w:rPr>
            </w:pPr>
          </w:p>
        </w:tc>
      </w:tr>
      <w:tr w14:paraId="0A6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29B7D4">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D3234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930A94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8AE758">
            <w:pPr>
              <w:tabs>
                <w:tab w:val="left" w:pos="6300"/>
              </w:tabs>
              <w:snapToGrid w:val="0"/>
              <w:spacing w:line="360" w:lineRule="auto"/>
              <w:jc w:val="center"/>
              <w:outlineLvl w:val="0"/>
              <w:rPr>
                <w:rFonts w:ascii="方正仿宋_GBK" w:hAnsi="宋体" w:eastAsia="方正仿宋_GBK"/>
                <w:sz w:val="21"/>
                <w:szCs w:val="24"/>
              </w:rPr>
            </w:pPr>
          </w:p>
        </w:tc>
      </w:tr>
      <w:tr w14:paraId="6CF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EE0D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74870F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459B71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0F9FF77">
            <w:pPr>
              <w:tabs>
                <w:tab w:val="left" w:pos="6300"/>
              </w:tabs>
              <w:snapToGrid w:val="0"/>
              <w:spacing w:line="360" w:lineRule="auto"/>
              <w:jc w:val="center"/>
              <w:outlineLvl w:val="0"/>
              <w:rPr>
                <w:rFonts w:ascii="方正仿宋_GBK" w:hAnsi="宋体" w:eastAsia="方正仿宋_GBK"/>
                <w:sz w:val="21"/>
                <w:szCs w:val="24"/>
              </w:rPr>
            </w:pPr>
          </w:p>
        </w:tc>
      </w:tr>
      <w:tr w14:paraId="64E7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BAB20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3D3D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9C9D1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2C774CE">
            <w:pPr>
              <w:tabs>
                <w:tab w:val="left" w:pos="6300"/>
              </w:tabs>
              <w:snapToGrid w:val="0"/>
              <w:spacing w:line="360" w:lineRule="auto"/>
              <w:jc w:val="center"/>
              <w:outlineLvl w:val="0"/>
              <w:rPr>
                <w:rFonts w:ascii="方正仿宋_GBK" w:hAnsi="宋体" w:eastAsia="方正仿宋_GBK"/>
                <w:sz w:val="21"/>
                <w:szCs w:val="24"/>
              </w:rPr>
            </w:pPr>
          </w:p>
        </w:tc>
      </w:tr>
      <w:tr w14:paraId="26BF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73F8A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18EF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77807D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4233204">
            <w:pPr>
              <w:tabs>
                <w:tab w:val="left" w:pos="6300"/>
              </w:tabs>
              <w:snapToGrid w:val="0"/>
              <w:spacing w:line="360" w:lineRule="auto"/>
              <w:jc w:val="center"/>
              <w:outlineLvl w:val="0"/>
              <w:rPr>
                <w:rFonts w:ascii="方正仿宋_GBK" w:hAnsi="宋体" w:eastAsia="方正仿宋_GBK"/>
                <w:sz w:val="21"/>
                <w:szCs w:val="24"/>
              </w:rPr>
            </w:pPr>
          </w:p>
        </w:tc>
      </w:tr>
    </w:tbl>
    <w:p w14:paraId="6CED912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77FC75C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74401A0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692DC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BA0EF9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73CEB9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7BF06DE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73"/>
      <w:bookmarkStart w:id="292" w:name="_Toc342913422"/>
      <w:bookmarkStart w:id="293" w:name="_Toc403569801"/>
      <w:bookmarkStart w:id="294" w:name="_Toc313008359"/>
      <w:bookmarkStart w:id="295" w:name="_Toc313888363"/>
    </w:p>
    <w:p w14:paraId="76C1145E">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92"/>
      <w:bookmarkEnd w:id="293"/>
      <w:bookmarkEnd w:id="294"/>
      <w:bookmarkEnd w:id="295"/>
    </w:p>
    <w:p w14:paraId="4D358C64">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DED2184">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0EF95606">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05A58C41">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0448E08B">
      <w:pPr>
        <w:pStyle w:val="19"/>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5378628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96" w:name="_Toc28358"/>
      <w:bookmarkStart w:id="297" w:name="_Toc29012"/>
      <w:bookmarkStart w:id="298" w:name="_Toc27987"/>
      <w:bookmarkStart w:id="299" w:name="_Toc7595"/>
      <w:r>
        <w:rPr>
          <w:rFonts w:hint="eastAsia" w:ascii="方正小标宋_GBK" w:eastAsia="方正小标宋_GBK"/>
          <w:sz w:val="32"/>
          <w:szCs w:val="32"/>
          <w:lang w:val="en-US" w:eastAsia="zh-CN"/>
        </w:rPr>
        <w:t>1.1法定代表人身份证明书（格式）</w:t>
      </w:r>
      <w:bookmarkEnd w:id="296"/>
      <w:bookmarkEnd w:id="297"/>
      <w:bookmarkEnd w:id="298"/>
      <w:bookmarkEnd w:id="299"/>
    </w:p>
    <w:p w14:paraId="03277D39">
      <w:pPr>
        <w:tabs>
          <w:tab w:val="left" w:pos="6300"/>
        </w:tabs>
        <w:snapToGrid w:val="0"/>
        <w:spacing w:line="360" w:lineRule="auto"/>
        <w:rPr>
          <w:rFonts w:ascii="方正仿宋_GBK" w:hAnsi="宋体" w:eastAsia="方正仿宋_GBK"/>
          <w:sz w:val="24"/>
          <w:szCs w:val="24"/>
        </w:rPr>
      </w:pPr>
    </w:p>
    <w:p w14:paraId="640A5C02">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2A64A775">
      <w:pPr>
        <w:tabs>
          <w:tab w:val="left" w:pos="6300"/>
        </w:tabs>
        <w:snapToGrid w:val="0"/>
        <w:spacing w:line="360" w:lineRule="auto"/>
        <w:ind w:firstLine="573"/>
        <w:rPr>
          <w:rFonts w:ascii="方正仿宋_GBK" w:hAnsi="宋体" w:eastAsia="方正仿宋_GBK"/>
          <w:sz w:val="24"/>
          <w:szCs w:val="24"/>
        </w:rPr>
      </w:pPr>
    </w:p>
    <w:p w14:paraId="5AC6E7A4">
      <w:pPr>
        <w:tabs>
          <w:tab w:val="left" w:pos="6300"/>
        </w:tabs>
        <w:snapToGrid w:val="0"/>
        <w:spacing w:line="360" w:lineRule="auto"/>
        <w:ind w:firstLine="573"/>
        <w:outlineLvl w:val="0"/>
        <w:rPr>
          <w:rFonts w:ascii="方正仿宋_GBK" w:hAnsi="宋体" w:eastAsia="方正仿宋_GBK"/>
          <w:sz w:val="24"/>
          <w:szCs w:val="24"/>
        </w:rPr>
      </w:pPr>
      <w:bookmarkStart w:id="300" w:name="_Toc18407"/>
      <w:bookmarkStart w:id="301" w:name="_Toc28673"/>
      <w:bookmarkStart w:id="302" w:name="_Toc4600"/>
      <w:bookmarkStart w:id="303" w:name="_Toc14101"/>
      <w:bookmarkStart w:id="304" w:name="_Toc14031"/>
      <w:bookmarkStart w:id="305" w:name="_Toc23275"/>
      <w:r>
        <w:rPr>
          <w:rFonts w:hint="eastAsia" w:ascii="方正仿宋_GBK" w:hAnsi="宋体" w:eastAsia="方正仿宋_GBK"/>
          <w:sz w:val="24"/>
          <w:szCs w:val="24"/>
        </w:rPr>
        <w:t>特此证明。</w:t>
      </w:r>
      <w:bookmarkEnd w:id="300"/>
      <w:bookmarkEnd w:id="301"/>
      <w:bookmarkEnd w:id="302"/>
      <w:bookmarkEnd w:id="303"/>
      <w:bookmarkEnd w:id="304"/>
      <w:bookmarkEnd w:id="305"/>
    </w:p>
    <w:p w14:paraId="41462FEB">
      <w:pPr>
        <w:tabs>
          <w:tab w:val="left" w:pos="6300"/>
        </w:tabs>
        <w:snapToGrid w:val="0"/>
        <w:spacing w:line="360" w:lineRule="auto"/>
        <w:rPr>
          <w:rFonts w:ascii="方正仿宋_GBK" w:hAnsi="宋体" w:eastAsia="方正仿宋_GBK"/>
          <w:sz w:val="24"/>
          <w:szCs w:val="24"/>
        </w:rPr>
      </w:pPr>
    </w:p>
    <w:p w14:paraId="54E92F4A">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06" w:name="_Toc3999"/>
      <w:bookmarkStart w:id="307" w:name="_Toc28540"/>
      <w:bookmarkStart w:id="308" w:name="_Toc8047"/>
      <w:bookmarkStart w:id="309" w:name="_Toc21033"/>
      <w:bookmarkStart w:id="310" w:name="_Toc10722"/>
      <w:bookmarkStart w:id="311" w:name="_Toc9179"/>
      <w:r>
        <w:rPr>
          <w:rFonts w:hint="eastAsia" w:ascii="方正仿宋_GBK" w:hAnsi="宋体" w:eastAsia="方正仿宋_GBK"/>
          <w:sz w:val="24"/>
          <w:szCs w:val="24"/>
        </w:rPr>
        <w:t>（供应商全称）</w:t>
      </w:r>
      <w:bookmarkEnd w:id="306"/>
      <w:bookmarkEnd w:id="307"/>
      <w:bookmarkEnd w:id="308"/>
      <w:bookmarkEnd w:id="309"/>
      <w:bookmarkEnd w:id="310"/>
      <w:bookmarkEnd w:id="311"/>
    </w:p>
    <w:p w14:paraId="6F717D2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ED64B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5DF21094">
      <w:pPr>
        <w:tabs>
          <w:tab w:val="left" w:pos="6300"/>
        </w:tabs>
        <w:snapToGrid w:val="0"/>
        <w:spacing w:line="360" w:lineRule="auto"/>
        <w:rPr>
          <w:rFonts w:ascii="方正仿宋_GBK" w:hAnsi="宋体" w:eastAsia="方正仿宋_GBK"/>
          <w:sz w:val="24"/>
          <w:szCs w:val="24"/>
        </w:rPr>
      </w:pPr>
    </w:p>
    <w:p w14:paraId="73F17B1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D5CB8C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01B46A8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1DDADF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64C42A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14096CB">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36BBF54C">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12" w:name="_Toc10015"/>
      <w:bookmarkStart w:id="313" w:name="_Toc701"/>
      <w:bookmarkStart w:id="314" w:name="_Toc26607"/>
      <w:bookmarkStart w:id="315" w:name="_Toc989"/>
      <w:r>
        <w:rPr>
          <w:rFonts w:hint="eastAsia" w:ascii="方正小标宋_GBK" w:eastAsia="方正小标宋_GBK"/>
          <w:sz w:val="32"/>
          <w:szCs w:val="32"/>
          <w:lang w:val="en-US" w:eastAsia="zh-CN"/>
        </w:rPr>
        <w:t>1.2法定代表人授权委托书（格式）</w:t>
      </w:r>
      <w:bookmarkEnd w:id="312"/>
      <w:bookmarkEnd w:id="313"/>
      <w:bookmarkEnd w:id="314"/>
      <w:bookmarkEnd w:id="315"/>
    </w:p>
    <w:p w14:paraId="3F6EEC93">
      <w:pPr>
        <w:tabs>
          <w:tab w:val="left" w:pos="6300"/>
        </w:tabs>
        <w:snapToGrid w:val="0"/>
        <w:spacing w:line="360" w:lineRule="auto"/>
        <w:rPr>
          <w:rFonts w:ascii="方正仿宋_GBK" w:hAnsi="宋体" w:eastAsia="方正仿宋_GBK"/>
          <w:sz w:val="24"/>
          <w:szCs w:val="24"/>
        </w:rPr>
      </w:pPr>
    </w:p>
    <w:p w14:paraId="50FC497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33B9272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4C6F09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48735E7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B98858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3378FDD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077125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77AABC7">
      <w:pPr>
        <w:tabs>
          <w:tab w:val="left" w:pos="6300"/>
        </w:tabs>
        <w:snapToGrid w:val="0"/>
        <w:spacing w:line="360" w:lineRule="auto"/>
        <w:rPr>
          <w:rFonts w:ascii="方正仿宋_GBK" w:hAnsi="宋体" w:eastAsia="方正仿宋_GBK"/>
          <w:sz w:val="24"/>
          <w:szCs w:val="24"/>
        </w:rPr>
      </w:pPr>
    </w:p>
    <w:p w14:paraId="6BCBE209">
      <w:pPr>
        <w:tabs>
          <w:tab w:val="left" w:pos="6300"/>
        </w:tabs>
        <w:snapToGrid w:val="0"/>
        <w:spacing w:line="360" w:lineRule="auto"/>
        <w:rPr>
          <w:rFonts w:ascii="方正仿宋_GBK" w:hAnsi="宋体" w:eastAsia="方正仿宋_GBK"/>
          <w:sz w:val="24"/>
          <w:szCs w:val="24"/>
        </w:rPr>
      </w:pPr>
    </w:p>
    <w:p w14:paraId="35A49EA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63377DE9">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69FC11FC">
      <w:pPr>
        <w:tabs>
          <w:tab w:val="left" w:pos="6300"/>
        </w:tabs>
        <w:snapToGrid w:val="0"/>
        <w:spacing w:line="500" w:lineRule="exact"/>
        <w:ind w:firstLine="570"/>
        <w:rPr>
          <w:rFonts w:ascii="方正仿宋_GBK" w:hAnsi="宋体" w:eastAsia="方正仿宋_GBK"/>
          <w:sz w:val="24"/>
          <w:szCs w:val="28"/>
        </w:rPr>
      </w:pPr>
    </w:p>
    <w:p w14:paraId="6DDF0D7A">
      <w:pPr>
        <w:tabs>
          <w:tab w:val="left" w:pos="6300"/>
        </w:tabs>
        <w:snapToGrid w:val="0"/>
        <w:spacing w:line="500" w:lineRule="exact"/>
        <w:ind w:firstLine="570"/>
        <w:rPr>
          <w:rFonts w:ascii="方正仿宋_GBK" w:hAnsi="宋体" w:eastAsia="方正仿宋_GBK"/>
          <w:sz w:val="24"/>
          <w:szCs w:val="28"/>
        </w:rPr>
      </w:pPr>
      <w:bookmarkStart w:id="316" w:name="OLE_LINK3"/>
      <w:bookmarkStart w:id="317" w:name="OLE_LINK4"/>
      <w:r>
        <w:rPr>
          <w:rFonts w:hint="eastAsia" w:ascii="方正仿宋_GBK" w:hAnsi="宋体" w:eastAsia="方正仿宋_GBK"/>
          <w:sz w:val="24"/>
          <w:szCs w:val="28"/>
        </w:rPr>
        <w:t>（附：被授权人身份证正反面复印件）</w:t>
      </w:r>
      <w:bookmarkEnd w:id="316"/>
      <w:bookmarkEnd w:id="317"/>
    </w:p>
    <w:p w14:paraId="2549E4C7">
      <w:pPr>
        <w:tabs>
          <w:tab w:val="left" w:pos="6300"/>
        </w:tabs>
        <w:snapToGrid w:val="0"/>
        <w:spacing w:line="360" w:lineRule="auto"/>
        <w:rPr>
          <w:rFonts w:ascii="方正仿宋_GBK" w:hAnsi="宋体" w:eastAsia="方正仿宋_GBK"/>
          <w:sz w:val="24"/>
          <w:szCs w:val="24"/>
        </w:rPr>
      </w:pPr>
    </w:p>
    <w:p w14:paraId="095971B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68A9561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14F9252">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7AADA3E3">
      <w:pPr>
        <w:jc w:val="left"/>
        <w:rPr>
          <w:sz w:val="24"/>
          <w:szCs w:val="18"/>
        </w:rPr>
      </w:pPr>
    </w:p>
    <w:p w14:paraId="731E96B4">
      <w:pPr>
        <w:adjustRightInd w:val="0"/>
        <w:snapToGrid w:val="0"/>
        <w:spacing w:line="560" w:lineRule="exact"/>
        <w:ind w:firstLine="480" w:firstLineChars="200"/>
        <w:rPr>
          <w:sz w:val="24"/>
          <w:szCs w:val="18"/>
        </w:rPr>
      </w:pPr>
    </w:p>
    <w:p w14:paraId="2A22F1D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lang w:eastAsia="zh-CN"/>
        </w:rPr>
        <w:t>重庆市合川区东津沱小学</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w:t>
      </w:r>
    </w:p>
    <w:p w14:paraId="6E3D901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78D9961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453FC37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1DA5426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学校</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30088CC2">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2B1F301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FBDF87A">
      <w:pPr>
        <w:pStyle w:val="19"/>
      </w:pPr>
    </w:p>
    <w:p w14:paraId="2727B35B">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5ACBBB65">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3817B257">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4844F3A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072D23D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396BCBA6">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BEBA3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02FC">
    <w:pPr>
      <w:pStyle w:val="12"/>
      <w:jc w:val="both"/>
    </w:pPr>
    <w:r>
      <w:rPr>
        <w:rFonts w:hint="eastAsia" w:ascii="方正仿宋_GBK" w:eastAsia="方正仿宋_GBK"/>
        <w:color w:val="FF0000"/>
        <w:sz w:val="21"/>
        <w:szCs w:val="21"/>
        <w:lang w:eastAsia="zh-CN"/>
      </w:rPr>
      <w:t>重庆市合川区东津沱小学</w:t>
    </w:r>
    <w:r>
      <w:rPr>
        <w:rFonts w:hint="eastAsia" w:ascii="方正仿宋_GBK" w:eastAsia="方正仿宋_GBK"/>
        <w:color w:val="FF0000"/>
        <w:sz w:val="21"/>
        <w:szCs w:val="21"/>
      </w:rPr>
      <w:t xml:space="preserve">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1A7">
    <w:pPr>
      <w:pStyle w:val="12"/>
      <w:jc w:val="both"/>
    </w:pPr>
    <w:r>
      <w:rPr>
        <w:rFonts w:hint="eastAsia" w:ascii="方正仿宋_GBK" w:eastAsia="方正仿宋_GBK"/>
        <w:color w:val="FF0000"/>
        <w:sz w:val="21"/>
        <w:szCs w:val="21"/>
        <w:lang w:eastAsia="zh-CN"/>
      </w:rPr>
      <w:t>重庆市合川区东津沱小学</w:t>
    </w:r>
    <w:r>
      <w:rPr>
        <w:rFonts w:hint="eastAsia" w:ascii="方正仿宋_GBK" w:eastAsia="方正仿宋_GBK"/>
        <w:color w:val="FF0000"/>
        <w:sz w:val="21"/>
        <w:szCs w:val="21"/>
      </w:rPr>
      <w:t xml:space="preserve">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OGE3N2I0Y2YyZTY5ODE1Yjk2MmUwMzgxZWZiN2IifQ=="/>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165292"/>
    <w:rsid w:val="018F700C"/>
    <w:rsid w:val="01DE543F"/>
    <w:rsid w:val="02035048"/>
    <w:rsid w:val="02383F0C"/>
    <w:rsid w:val="028F0615"/>
    <w:rsid w:val="029D0CBB"/>
    <w:rsid w:val="036D2DAF"/>
    <w:rsid w:val="038C52B0"/>
    <w:rsid w:val="03B671A3"/>
    <w:rsid w:val="04445AD1"/>
    <w:rsid w:val="048E12E1"/>
    <w:rsid w:val="04952D3C"/>
    <w:rsid w:val="055C2C86"/>
    <w:rsid w:val="05E26F51"/>
    <w:rsid w:val="05FC2D9C"/>
    <w:rsid w:val="06E808E2"/>
    <w:rsid w:val="074402CA"/>
    <w:rsid w:val="07C200B8"/>
    <w:rsid w:val="080752C6"/>
    <w:rsid w:val="08895007"/>
    <w:rsid w:val="08F25603"/>
    <w:rsid w:val="091E2865"/>
    <w:rsid w:val="0A83012B"/>
    <w:rsid w:val="0AC04C4A"/>
    <w:rsid w:val="0AC3681D"/>
    <w:rsid w:val="0C000C73"/>
    <w:rsid w:val="0C4F3999"/>
    <w:rsid w:val="0CAC11F2"/>
    <w:rsid w:val="0CFB3069"/>
    <w:rsid w:val="0DCB704F"/>
    <w:rsid w:val="0E3972EC"/>
    <w:rsid w:val="0EA224A6"/>
    <w:rsid w:val="0F296723"/>
    <w:rsid w:val="0F403FAD"/>
    <w:rsid w:val="0FE42FFE"/>
    <w:rsid w:val="0FFF0BE6"/>
    <w:rsid w:val="10511C21"/>
    <w:rsid w:val="111927C8"/>
    <w:rsid w:val="11211F6C"/>
    <w:rsid w:val="11F272A1"/>
    <w:rsid w:val="12742288"/>
    <w:rsid w:val="12FE3279"/>
    <w:rsid w:val="13001549"/>
    <w:rsid w:val="1321386E"/>
    <w:rsid w:val="138D5722"/>
    <w:rsid w:val="14231BF5"/>
    <w:rsid w:val="146948F6"/>
    <w:rsid w:val="149865F3"/>
    <w:rsid w:val="14F36D6C"/>
    <w:rsid w:val="154F7F00"/>
    <w:rsid w:val="15EF7BE4"/>
    <w:rsid w:val="161D6E9D"/>
    <w:rsid w:val="16930926"/>
    <w:rsid w:val="16DA0303"/>
    <w:rsid w:val="172717D1"/>
    <w:rsid w:val="173311D2"/>
    <w:rsid w:val="1768016C"/>
    <w:rsid w:val="17AD5A18"/>
    <w:rsid w:val="19DD58DE"/>
    <w:rsid w:val="1AB833AC"/>
    <w:rsid w:val="1AD15B58"/>
    <w:rsid w:val="1ADF413A"/>
    <w:rsid w:val="1AF73390"/>
    <w:rsid w:val="1AFA6DD7"/>
    <w:rsid w:val="1B6908FA"/>
    <w:rsid w:val="1C0E3781"/>
    <w:rsid w:val="1D5E07B2"/>
    <w:rsid w:val="1E064534"/>
    <w:rsid w:val="1E0C3498"/>
    <w:rsid w:val="1E11274A"/>
    <w:rsid w:val="1E144DE8"/>
    <w:rsid w:val="1E2C1308"/>
    <w:rsid w:val="1E2E4137"/>
    <w:rsid w:val="1E370A68"/>
    <w:rsid w:val="1ECF548E"/>
    <w:rsid w:val="1F100F4A"/>
    <w:rsid w:val="1FAF6192"/>
    <w:rsid w:val="1FC550BE"/>
    <w:rsid w:val="1FE819F5"/>
    <w:rsid w:val="1FED3894"/>
    <w:rsid w:val="20144886"/>
    <w:rsid w:val="20891DD7"/>
    <w:rsid w:val="210D60CD"/>
    <w:rsid w:val="213A15D5"/>
    <w:rsid w:val="21CD4224"/>
    <w:rsid w:val="22F660E9"/>
    <w:rsid w:val="235015FA"/>
    <w:rsid w:val="235968A0"/>
    <w:rsid w:val="240E5EA1"/>
    <w:rsid w:val="24CA587E"/>
    <w:rsid w:val="25AF53DD"/>
    <w:rsid w:val="269B185D"/>
    <w:rsid w:val="274263AC"/>
    <w:rsid w:val="27E34FFB"/>
    <w:rsid w:val="28256EC4"/>
    <w:rsid w:val="285D262A"/>
    <w:rsid w:val="28757F4C"/>
    <w:rsid w:val="2A5619A4"/>
    <w:rsid w:val="2A8E3487"/>
    <w:rsid w:val="2AC64CCB"/>
    <w:rsid w:val="2B45472B"/>
    <w:rsid w:val="2B457FE9"/>
    <w:rsid w:val="2BFC429D"/>
    <w:rsid w:val="2C1C13E7"/>
    <w:rsid w:val="2CE17792"/>
    <w:rsid w:val="2DCA18CA"/>
    <w:rsid w:val="2F1542D3"/>
    <w:rsid w:val="2F782E6E"/>
    <w:rsid w:val="2F872F8E"/>
    <w:rsid w:val="2FDE7412"/>
    <w:rsid w:val="30057BF4"/>
    <w:rsid w:val="300F0DD4"/>
    <w:rsid w:val="30F77407"/>
    <w:rsid w:val="310C0459"/>
    <w:rsid w:val="31660D54"/>
    <w:rsid w:val="31F108F2"/>
    <w:rsid w:val="32B60A48"/>
    <w:rsid w:val="33332E1D"/>
    <w:rsid w:val="33A921AB"/>
    <w:rsid w:val="343B01DB"/>
    <w:rsid w:val="34F07218"/>
    <w:rsid w:val="35000618"/>
    <w:rsid w:val="35D15FBA"/>
    <w:rsid w:val="360F0280"/>
    <w:rsid w:val="376C1CD2"/>
    <w:rsid w:val="384408FD"/>
    <w:rsid w:val="384C33D9"/>
    <w:rsid w:val="3B4878D0"/>
    <w:rsid w:val="3B90048D"/>
    <w:rsid w:val="3BBD04D4"/>
    <w:rsid w:val="3BC9431F"/>
    <w:rsid w:val="3C691B79"/>
    <w:rsid w:val="3D0A6207"/>
    <w:rsid w:val="3DBF1E7D"/>
    <w:rsid w:val="3DFA56C3"/>
    <w:rsid w:val="3E8A4316"/>
    <w:rsid w:val="3EAE3321"/>
    <w:rsid w:val="3F033BA9"/>
    <w:rsid w:val="3FF74B1F"/>
    <w:rsid w:val="40643585"/>
    <w:rsid w:val="40961FB2"/>
    <w:rsid w:val="414C2BA9"/>
    <w:rsid w:val="416B6F90"/>
    <w:rsid w:val="41792343"/>
    <w:rsid w:val="418856D1"/>
    <w:rsid w:val="41AF622D"/>
    <w:rsid w:val="41B360D2"/>
    <w:rsid w:val="41D206FC"/>
    <w:rsid w:val="42AD0B38"/>
    <w:rsid w:val="431C567C"/>
    <w:rsid w:val="43947AAD"/>
    <w:rsid w:val="44684C88"/>
    <w:rsid w:val="45386467"/>
    <w:rsid w:val="4712435C"/>
    <w:rsid w:val="47347438"/>
    <w:rsid w:val="475E22CC"/>
    <w:rsid w:val="477C0514"/>
    <w:rsid w:val="481F1C5E"/>
    <w:rsid w:val="483551EA"/>
    <w:rsid w:val="4948194D"/>
    <w:rsid w:val="4ABE1DEC"/>
    <w:rsid w:val="4B103A0A"/>
    <w:rsid w:val="4B2B1777"/>
    <w:rsid w:val="4C66249D"/>
    <w:rsid w:val="4D6F5732"/>
    <w:rsid w:val="4DF341E2"/>
    <w:rsid w:val="4DF42E1C"/>
    <w:rsid w:val="4F1C1370"/>
    <w:rsid w:val="4F651131"/>
    <w:rsid w:val="4FBB438F"/>
    <w:rsid w:val="50094384"/>
    <w:rsid w:val="503D5499"/>
    <w:rsid w:val="50C562DC"/>
    <w:rsid w:val="51255D72"/>
    <w:rsid w:val="523323C8"/>
    <w:rsid w:val="538C4CE3"/>
    <w:rsid w:val="54771E39"/>
    <w:rsid w:val="547D4B43"/>
    <w:rsid w:val="55EC17D6"/>
    <w:rsid w:val="56694933"/>
    <w:rsid w:val="568A5054"/>
    <w:rsid w:val="56A45C5C"/>
    <w:rsid w:val="571A5CF4"/>
    <w:rsid w:val="572020E4"/>
    <w:rsid w:val="57354838"/>
    <w:rsid w:val="5761780A"/>
    <w:rsid w:val="578079AD"/>
    <w:rsid w:val="587E5B38"/>
    <w:rsid w:val="5889637F"/>
    <w:rsid w:val="5A327ACF"/>
    <w:rsid w:val="5A977A54"/>
    <w:rsid w:val="5ACC064C"/>
    <w:rsid w:val="5B2A0B21"/>
    <w:rsid w:val="5B8F0B6B"/>
    <w:rsid w:val="5C246971"/>
    <w:rsid w:val="5C2C2B48"/>
    <w:rsid w:val="5C2F2F69"/>
    <w:rsid w:val="5C4B2F35"/>
    <w:rsid w:val="5CC86CE3"/>
    <w:rsid w:val="5E654AED"/>
    <w:rsid w:val="5ED2336B"/>
    <w:rsid w:val="5EF17D1E"/>
    <w:rsid w:val="5EF8238E"/>
    <w:rsid w:val="5F4F7855"/>
    <w:rsid w:val="5F7C0525"/>
    <w:rsid w:val="5FAC08F6"/>
    <w:rsid w:val="60C45EAA"/>
    <w:rsid w:val="610309B8"/>
    <w:rsid w:val="612274F5"/>
    <w:rsid w:val="61D759C0"/>
    <w:rsid w:val="622E0E04"/>
    <w:rsid w:val="62BA4DD3"/>
    <w:rsid w:val="631038DC"/>
    <w:rsid w:val="63A02F6F"/>
    <w:rsid w:val="6412530E"/>
    <w:rsid w:val="64BB432B"/>
    <w:rsid w:val="6576147E"/>
    <w:rsid w:val="65B51517"/>
    <w:rsid w:val="65D76186"/>
    <w:rsid w:val="668E1A80"/>
    <w:rsid w:val="6795000B"/>
    <w:rsid w:val="67EA7CCE"/>
    <w:rsid w:val="688167D5"/>
    <w:rsid w:val="69811CDE"/>
    <w:rsid w:val="6A750B4A"/>
    <w:rsid w:val="6B1261BF"/>
    <w:rsid w:val="6B163F02"/>
    <w:rsid w:val="6C301E5B"/>
    <w:rsid w:val="6C9C3206"/>
    <w:rsid w:val="6C9E741A"/>
    <w:rsid w:val="6CC918B5"/>
    <w:rsid w:val="6CD80A94"/>
    <w:rsid w:val="6D1507B5"/>
    <w:rsid w:val="6D1F33CF"/>
    <w:rsid w:val="6DA12A23"/>
    <w:rsid w:val="6E186B28"/>
    <w:rsid w:val="6E3B6A4F"/>
    <w:rsid w:val="6E635792"/>
    <w:rsid w:val="6FE23448"/>
    <w:rsid w:val="6FF17162"/>
    <w:rsid w:val="70D4689A"/>
    <w:rsid w:val="71B4754E"/>
    <w:rsid w:val="71FB4C93"/>
    <w:rsid w:val="72F91100"/>
    <w:rsid w:val="737E6313"/>
    <w:rsid w:val="73BB3912"/>
    <w:rsid w:val="73FA3C2B"/>
    <w:rsid w:val="74D82752"/>
    <w:rsid w:val="74E52381"/>
    <w:rsid w:val="74EC4156"/>
    <w:rsid w:val="74F439D5"/>
    <w:rsid w:val="75AB09B2"/>
    <w:rsid w:val="75C56E66"/>
    <w:rsid w:val="75DE5519"/>
    <w:rsid w:val="75EB2713"/>
    <w:rsid w:val="76276F5E"/>
    <w:rsid w:val="77213A1B"/>
    <w:rsid w:val="779D0578"/>
    <w:rsid w:val="77EB2FD0"/>
    <w:rsid w:val="782A3C80"/>
    <w:rsid w:val="783B1B25"/>
    <w:rsid w:val="7874331C"/>
    <w:rsid w:val="79934F67"/>
    <w:rsid w:val="79DA33F2"/>
    <w:rsid w:val="79DF7F85"/>
    <w:rsid w:val="7A65450D"/>
    <w:rsid w:val="7C780BDC"/>
    <w:rsid w:val="7C8137C4"/>
    <w:rsid w:val="7CCC326B"/>
    <w:rsid w:val="7CEC65EB"/>
    <w:rsid w:val="7D1907AC"/>
    <w:rsid w:val="7D284642"/>
    <w:rsid w:val="7D51534A"/>
    <w:rsid w:val="7D5F0746"/>
    <w:rsid w:val="7D7500AA"/>
    <w:rsid w:val="7D950F88"/>
    <w:rsid w:val="7DC257F8"/>
    <w:rsid w:val="7DE22C68"/>
    <w:rsid w:val="7E1626EC"/>
    <w:rsid w:val="7EEA1BAF"/>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6"/>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666666"/>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
    <w:basedOn w:val="1"/>
    <w:next w:val="8"/>
    <w:qFormat/>
    <w:uiPriority w:val="0"/>
    <w:rPr>
      <w:rFonts w:ascii="宋体" w:hAnsi="Courier New"/>
      <w:sz w:val="21"/>
    </w:rPr>
  </w:style>
  <w:style w:type="character" w:customStyle="1" w:styleId="21">
    <w:name w:val="批注框文本 字符"/>
    <w:basedOn w:val="17"/>
    <w:link w:val="11"/>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eastAsia" w:ascii="方正仿宋_GBK" w:hAnsi="方正仿宋_GBK" w:eastAsia="方正仿宋_GBK" w:cs="方正仿宋_GBK"/>
      <w:color w:val="000000"/>
      <w:sz w:val="21"/>
      <w:szCs w:val="21"/>
      <w:u w:val="none"/>
    </w:rPr>
  </w:style>
  <w:style w:type="character" w:customStyle="1" w:styleId="23">
    <w:name w:val="font31"/>
    <w:basedOn w:val="17"/>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17"/>
    <w:qFormat/>
    <w:uiPriority w:val="0"/>
    <w:rPr>
      <w:rFonts w:hint="eastAsia" w:ascii="方正仿宋_GBK" w:hAnsi="方正仿宋_GBK" w:eastAsia="方正仿宋_GBK" w:cs="方正仿宋_GBK"/>
      <w:color w:val="000000"/>
      <w:sz w:val="24"/>
      <w:szCs w:val="24"/>
      <w:u w:val="none"/>
    </w:rPr>
  </w:style>
  <w:style w:type="paragraph" w:styleId="25">
    <w:name w:val="List Paragraph"/>
    <w:basedOn w:val="1"/>
    <w:qFormat/>
    <w:uiPriority w:val="99"/>
    <w:pPr>
      <w:ind w:firstLine="420" w:firstLineChars="200"/>
    </w:pPr>
    <w:rPr>
      <w:sz w:val="21"/>
      <w:szCs w:val="24"/>
    </w:rPr>
  </w:style>
  <w:style w:type="character" w:customStyle="1" w:styleId="26">
    <w:name w:val="页脚 字符"/>
    <w:basedOn w:val="17"/>
    <w:link w:val="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7287</Words>
  <Characters>7625</Characters>
  <Lines>121</Lines>
  <Paragraphs>34</Paragraphs>
  <TotalTime>102</TotalTime>
  <ScaleCrop>false</ScaleCrop>
  <LinksUpToDate>false</LinksUpToDate>
  <CharactersWithSpaces>8483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彩度广告</cp:lastModifiedBy>
  <cp:lastPrinted>2022-12-15T00:55:00Z</cp:lastPrinted>
  <dcterms:modified xsi:type="dcterms:W3CDTF">2025-08-11T03:42:19Z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421A60930F5542D2AFFB2798DB9C0C50_13</vt:lpwstr>
  </property>
  <property fmtid="{D5CDD505-2E9C-101B-9397-08002B2CF9AE}" pid="4" name="KSOSaveFontToCloudKey">
    <vt:lpwstr>454024206_btnclosed</vt:lpwstr>
  </property>
  <property fmtid="{D5CDD505-2E9C-101B-9397-08002B2CF9AE}" pid="5" name="KSOTemplateDocerSaveRecord">
    <vt:lpwstr>eyJoZGlkIjoiOTUwZWVhYzdlYWMyM2JhNzlmNjlkNTlhYTk3MWI3ODYiLCJ1c2VySWQiOiIyMTk5OTI5ODUifQ==</vt:lpwstr>
  </property>
</Properties>
</file>