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4E3E">
      <w:pPr>
        <w:jc w:val="center"/>
        <w:rPr>
          <w:rFonts w:hint="eastAsia" w:ascii="仿宋" w:hAnsi="仿宋" w:eastAsia="仿宋" w:cs="仿宋"/>
          <w:b/>
          <w:bCs/>
          <w:color w:val="auto"/>
          <w:sz w:val="36"/>
          <w:szCs w:val="36"/>
          <w:highlight w:val="none"/>
        </w:rPr>
      </w:pPr>
    </w:p>
    <w:p w14:paraId="44888AE8">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项 目 名 称 ：</w:t>
      </w:r>
      <w:r>
        <w:rPr>
          <w:rFonts w:hint="eastAsia" w:ascii="仿宋" w:hAnsi="仿宋" w:eastAsia="仿宋" w:cs="仿宋"/>
          <w:b/>
          <w:bCs/>
          <w:color w:val="auto"/>
          <w:sz w:val="36"/>
          <w:szCs w:val="36"/>
          <w:highlight w:val="none"/>
          <w:lang w:eastAsia="zh-CN"/>
        </w:rPr>
        <w:t>新开办企业免费印章刻制服务项目</w:t>
      </w:r>
    </w:p>
    <w:p w14:paraId="2BE7B283">
      <w:pPr>
        <w:pStyle w:val="19"/>
        <w:rPr>
          <w:rFonts w:hint="eastAsia" w:ascii="仿宋" w:hAnsi="仿宋" w:eastAsia="仿宋" w:cs="仿宋"/>
          <w:color w:val="auto"/>
          <w:highlight w:val="none"/>
        </w:rPr>
      </w:pPr>
    </w:p>
    <w:p w14:paraId="0D230DD5">
      <w:pPr>
        <w:pStyle w:val="16"/>
        <w:rPr>
          <w:rFonts w:hint="eastAsia" w:ascii="仿宋" w:hAnsi="仿宋" w:eastAsia="仿宋" w:cs="仿宋"/>
          <w:color w:val="auto"/>
          <w:highlight w:val="none"/>
        </w:rPr>
      </w:pPr>
    </w:p>
    <w:p w14:paraId="1AC0AE21">
      <w:pPr>
        <w:pStyle w:val="16"/>
        <w:rPr>
          <w:rFonts w:hint="eastAsia" w:ascii="仿宋" w:hAnsi="仿宋" w:eastAsia="仿宋" w:cs="仿宋"/>
          <w:color w:val="auto"/>
          <w:highlight w:val="none"/>
        </w:rPr>
      </w:pPr>
    </w:p>
    <w:p w14:paraId="4E6BFA0E">
      <w:pPr>
        <w:pStyle w:val="16"/>
        <w:rPr>
          <w:rFonts w:hint="eastAsia" w:ascii="仿宋" w:hAnsi="仿宋" w:eastAsia="仿宋" w:cs="仿宋"/>
          <w:color w:val="auto"/>
          <w:highlight w:val="none"/>
        </w:rPr>
      </w:pPr>
    </w:p>
    <w:p w14:paraId="33F08E94">
      <w:pPr>
        <w:pStyle w:val="16"/>
        <w:rPr>
          <w:rFonts w:hint="eastAsia" w:ascii="仿宋" w:hAnsi="仿宋" w:eastAsia="仿宋" w:cs="仿宋"/>
          <w:color w:val="auto"/>
          <w:highlight w:val="none"/>
        </w:rPr>
      </w:pPr>
    </w:p>
    <w:p w14:paraId="456B9128">
      <w:pPr>
        <w:jc w:val="center"/>
        <w:rPr>
          <w:rFonts w:hint="eastAsia" w:ascii="仿宋" w:hAnsi="仿宋" w:eastAsia="仿宋" w:cs="仿宋"/>
          <w:color w:val="auto"/>
          <w:highlight w:val="none"/>
        </w:rPr>
      </w:pPr>
    </w:p>
    <w:p w14:paraId="005949F7">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rPr>
        <w:t>竞争性磋商</w:t>
      </w:r>
    </w:p>
    <w:p w14:paraId="6AFF5706">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rPr>
        <w:t>文件</w:t>
      </w:r>
    </w:p>
    <w:p w14:paraId="1C5666A7">
      <w:pPr>
        <w:spacing w:line="700" w:lineRule="exact"/>
        <w:jc w:val="center"/>
        <w:rPr>
          <w:rFonts w:hint="eastAsia" w:ascii="仿宋" w:hAnsi="仿宋" w:eastAsia="仿宋" w:cs="仿宋"/>
          <w:color w:val="auto"/>
          <w:sz w:val="32"/>
          <w:highlight w:val="none"/>
        </w:rPr>
      </w:pPr>
    </w:p>
    <w:p w14:paraId="583FB1BD">
      <w:pPr>
        <w:spacing w:line="700" w:lineRule="exact"/>
        <w:rPr>
          <w:rFonts w:hint="eastAsia" w:ascii="仿宋" w:hAnsi="仿宋" w:eastAsia="仿宋" w:cs="仿宋"/>
          <w:color w:val="auto"/>
          <w:sz w:val="32"/>
          <w:highlight w:val="none"/>
        </w:rPr>
      </w:pPr>
    </w:p>
    <w:p w14:paraId="7867C13E">
      <w:pPr>
        <w:jc w:val="center"/>
        <w:rPr>
          <w:rFonts w:hint="eastAsia" w:ascii="仿宋" w:hAnsi="仿宋" w:eastAsia="仿宋" w:cs="仿宋"/>
          <w:b/>
          <w:bCs/>
          <w:color w:val="auto"/>
          <w:sz w:val="36"/>
          <w:szCs w:val="36"/>
          <w:highlight w:val="none"/>
        </w:rPr>
      </w:pPr>
    </w:p>
    <w:p w14:paraId="12D6ACF8">
      <w:pPr>
        <w:jc w:val="center"/>
        <w:rPr>
          <w:rFonts w:hint="eastAsia" w:ascii="仿宋" w:hAnsi="仿宋" w:eastAsia="仿宋" w:cs="仿宋"/>
          <w:b/>
          <w:bCs/>
          <w:color w:val="auto"/>
          <w:sz w:val="36"/>
          <w:szCs w:val="36"/>
          <w:highlight w:val="none"/>
        </w:rPr>
      </w:pPr>
    </w:p>
    <w:p w14:paraId="409CCCB4">
      <w:pPr>
        <w:spacing w:line="480" w:lineRule="exact"/>
        <w:ind w:left="3336" w:leftChars="384" w:hanging="2530" w:hangingChars="700"/>
        <w:jc w:val="left"/>
        <w:rPr>
          <w:rFonts w:hint="eastAsia" w:ascii="仿宋" w:hAnsi="仿宋" w:eastAsia="仿宋" w:cs="仿宋"/>
          <w:b/>
          <w:bCs/>
          <w:color w:val="auto"/>
          <w:sz w:val="36"/>
          <w:szCs w:val="36"/>
          <w:highlight w:val="none"/>
        </w:rPr>
      </w:pPr>
    </w:p>
    <w:p w14:paraId="6D459220">
      <w:pPr>
        <w:spacing w:line="700" w:lineRule="exact"/>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rPr>
        <w:t xml:space="preserve">      </w:t>
      </w:r>
    </w:p>
    <w:p w14:paraId="09E19B51">
      <w:pPr>
        <w:spacing w:line="700" w:lineRule="exact"/>
        <w:ind w:firstLine="1800" w:firstLineChars="500"/>
        <w:rPr>
          <w:rFonts w:hint="eastAsia" w:ascii="仿宋" w:hAnsi="仿宋" w:eastAsia="仿宋" w:cs="仿宋"/>
          <w:color w:val="auto"/>
          <w:sz w:val="36"/>
          <w:szCs w:val="30"/>
          <w:highlight w:val="none"/>
        </w:rPr>
      </w:pPr>
    </w:p>
    <w:p w14:paraId="7A3CE493">
      <w:pPr>
        <w:spacing w:line="700" w:lineRule="exact"/>
        <w:ind w:firstLine="1446" w:firstLineChars="4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 购 人：</w:t>
      </w:r>
      <w:r>
        <w:rPr>
          <w:rFonts w:hint="eastAsia" w:ascii="仿宋" w:hAnsi="仿宋" w:eastAsia="仿宋" w:cs="仿宋"/>
          <w:b/>
          <w:bCs/>
          <w:color w:val="auto"/>
          <w:sz w:val="36"/>
          <w:szCs w:val="36"/>
          <w:highlight w:val="none"/>
          <w:lang w:eastAsia="zh-CN"/>
        </w:rPr>
        <w:t>重庆市大足区市场监督管理局</w:t>
      </w:r>
    </w:p>
    <w:p w14:paraId="65B9C34B">
      <w:pPr>
        <w:spacing w:line="700" w:lineRule="exact"/>
        <w:ind w:firstLine="1265" w:firstLineChars="35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lang w:eastAsia="zh-CN"/>
        </w:rPr>
        <w:t>重庆方郡建设工程咨询有限公司</w:t>
      </w:r>
    </w:p>
    <w:p w14:paraId="4C3EF375">
      <w:pPr>
        <w:spacing w:line="72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月</w:t>
      </w:r>
    </w:p>
    <w:p w14:paraId="0DA00789">
      <w:pPr>
        <w:spacing w:line="480" w:lineRule="exact"/>
        <w:jc w:val="center"/>
        <w:outlineLvl w:val="0"/>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br w:type="page"/>
      </w:r>
      <w:r>
        <w:rPr>
          <w:rFonts w:hint="eastAsia" w:ascii="仿宋" w:hAnsi="仿宋" w:eastAsia="仿宋" w:cs="仿宋"/>
          <w:color w:val="auto"/>
          <w:sz w:val="44"/>
          <w:szCs w:val="28"/>
          <w:highlight w:val="none"/>
        </w:rPr>
        <w:t>目   录</w:t>
      </w:r>
    </w:p>
    <w:p w14:paraId="5DC3362F">
      <w:pPr>
        <w:pStyle w:val="17"/>
        <w:tabs>
          <w:tab w:val="right" w:leader="dot" w:pos="9412"/>
        </w:tabs>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_Toc3752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第一篇  采购邀请书</w:t>
      </w:r>
      <w:r>
        <w:tab/>
      </w:r>
      <w:r>
        <w:fldChar w:fldCharType="begin"/>
      </w:r>
      <w:r>
        <w:instrText xml:space="preserve"> PAGEREF _Toc3752 \h </w:instrText>
      </w:r>
      <w:r>
        <w:fldChar w:fldCharType="separate"/>
      </w:r>
      <w:r>
        <w:t>- 3 -</w:t>
      </w:r>
      <w:r>
        <w:fldChar w:fldCharType="end"/>
      </w:r>
      <w:r>
        <w:rPr>
          <w:rFonts w:hint="eastAsia" w:ascii="仿宋" w:hAnsi="仿宋" w:eastAsia="仿宋" w:cs="仿宋"/>
          <w:color w:val="auto"/>
          <w:szCs w:val="28"/>
          <w:highlight w:val="none"/>
        </w:rPr>
        <w:fldChar w:fldCharType="end"/>
      </w:r>
    </w:p>
    <w:p w14:paraId="68BF6278">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_Toc20692 </w:instrText>
      </w:r>
      <w:r>
        <w:rPr>
          <w:rFonts w:hint="eastAsia" w:ascii="仿宋" w:hAnsi="仿宋" w:eastAsia="仿宋" w:cs="仿宋"/>
          <w:szCs w:val="28"/>
          <w:highlight w:val="none"/>
        </w:rPr>
        <w:fldChar w:fldCharType="separate"/>
      </w:r>
      <w:r>
        <w:rPr>
          <w:rFonts w:hint="eastAsia" w:ascii="仿宋" w:hAnsi="仿宋" w:eastAsia="仿宋" w:cs="仿宋"/>
          <w:kern w:val="2"/>
          <w:szCs w:val="24"/>
          <w:lang w:val="en-US" w:eastAsia="zh-CN" w:bidi="ar-SA"/>
        </w:rPr>
        <w:t>一、</w:t>
      </w:r>
      <w:r>
        <w:rPr>
          <w:rFonts w:hint="eastAsia" w:ascii="仿宋" w:hAnsi="仿宋" w:eastAsia="仿宋" w:cs="仿宋"/>
          <w:highlight w:val="none"/>
        </w:rPr>
        <w:t>竞争性磋商内容</w:t>
      </w:r>
      <w:r>
        <w:tab/>
      </w:r>
      <w:r>
        <w:fldChar w:fldCharType="begin"/>
      </w:r>
      <w:r>
        <w:instrText xml:space="preserve"> PAGEREF _Toc20692 \h </w:instrText>
      </w:r>
      <w:r>
        <w:fldChar w:fldCharType="separate"/>
      </w:r>
      <w:r>
        <w:t>- 3 -</w:t>
      </w:r>
      <w:r>
        <w:fldChar w:fldCharType="end"/>
      </w:r>
      <w:r>
        <w:rPr>
          <w:rFonts w:hint="eastAsia" w:ascii="仿宋" w:hAnsi="仿宋" w:eastAsia="仿宋" w:cs="仿宋"/>
          <w:color w:val="auto"/>
          <w:szCs w:val="28"/>
          <w:highlight w:val="none"/>
        </w:rPr>
        <w:fldChar w:fldCharType="end"/>
      </w:r>
    </w:p>
    <w:p w14:paraId="75E45255">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_Toc7298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二、资金来源</w:t>
      </w:r>
      <w:r>
        <w:tab/>
      </w:r>
      <w:r>
        <w:fldChar w:fldCharType="begin"/>
      </w:r>
      <w:r>
        <w:instrText xml:space="preserve"> PAGEREF _Toc7298 \h </w:instrText>
      </w:r>
      <w:r>
        <w:fldChar w:fldCharType="separate"/>
      </w:r>
      <w:r>
        <w:t>- 3 -</w:t>
      </w:r>
      <w:r>
        <w:fldChar w:fldCharType="end"/>
      </w:r>
      <w:r>
        <w:rPr>
          <w:rFonts w:hint="eastAsia" w:ascii="仿宋" w:hAnsi="仿宋" w:eastAsia="仿宋" w:cs="仿宋"/>
          <w:color w:val="auto"/>
          <w:szCs w:val="28"/>
          <w:highlight w:val="none"/>
        </w:rPr>
        <w:fldChar w:fldCharType="end"/>
      </w:r>
    </w:p>
    <w:p w14:paraId="4683232E">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_Toc19986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三、供应商资格条件</w:t>
      </w:r>
      <w:r>
        <w:tab/>
      </w:r>
      <w:r>
        <w:fldChar w:fldCharType="begin"/>
      </w:r>
      <w:r>
        <w:instrText xml:space="preserve"> PAGEREF _Toc19986 \h </w:instrText>
      </w:r>
      <w:r>
        <w:fldChar w:fldCharType="separate"/>
      </w:r>
      <w:r>
        <w:t>- 3 -</w:t>
      </w:r>
      <w:r>
        <w:fldChar w:fldCharType="end"/>
      </w:r>
      <w:r>
        <w:rPr>
          <w:rFonts w:hint="eastAsia" w:ascii="仿宋" w:hAnsi="仿宋" w:eastAsia="仿宋" w:cs="仿宋"/>
          <w:color w:val="auto"/>
          <w:szCs w:val="28"/>
          <w:highlight w:val="none"/>
        </w:rPr>
        <w:fldChar w:fldCharType="end"/>
      </w:r>
    </w:p>
    <w:p w14:paraId="7FCD9AE3">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_Toc1961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四、磋商有关说明</w:t>
      </w:r>
      <w:r>
        <w:tab/>
      </w:r>
      <w:r>
        <w:fldChar w:fldCharType="begin"/>
      </w:r>
      <w:r>
        <w:instrText xml:space="preserve"> PAGEREF _Toc1961 \h </w:instrText>
      </w:r>
      <w:r>
        <w:fldChar w:fldCharType="separate"/>
      </w:r>
      <w:r>
        <w:t>- 4 -</w:t>
      </w:r>
      <w:r>
        <w:fldChar w:fldCharType="end"/>
      </w:r>
      <w:r>
        <w:rPr>
          <w:rFonts w:hint="eastAsia" w:ascii="仿宋" w:hAnsi="仿宋" w:eastAsia="仿宋" w:cs="仿宋"/>
          <w:color w:val="auto"/>
          <w:szCs w:val="28"/>
          <w:highlight w:val="none"/>
        </w:rPr>
        <w:fldChar w:fldCharType="end"/>
      </w:r>
    </w:p>
    <w:p w14:paraId="3C29F951">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_Toc25529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五、磋商保证金</w:t>
      </w:r>
      <w:r>
        <w:tab/>
      </w:r>
      <w:r>
        <w:fldChar w:fldCharType="begin"/>
      </w:r>
      <w:r>
        <w:instrText xml:space="preserve"> PAGEREF _Toc25529 \h </w:instrText>
      </w:r>
      <w:r>
        <w:fldChar w:fldCharType="separate"/>
      </w:r>
      <w:r>
        <w:t>- 4 -</w:t>
      </w:r>
      <w:r>
        <w:fldChar w:fldCharType="end"/>
      </w:r>
      <w:r>
        <w:rPr>
          <w:rFonts w:hint="eastAsia" w:ascii="仿宋" w:hAnsi="仿宋" w:eastAsia="仿宋" w:cs="仿宋"/>
          <w:color w:val="auto"/>
          <w:szCs w:val="28"/>
          <w:highlight w:val="none"/>
        </w:rPr>
        <w:fldChar w:fldCharType="end"/>
      </w:r>
    </w:p>
    <w:p w14:paraId="28059EE7">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_Toc6652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、其它有关规定</w:t>
      </w:r>
      <w:r>
        <w:tab/>
      </w:r>
      <w:r>
        <w:fldChar w:fldCharType="begin"/>
      </w:r>
      <w:r>
        <w:instrText xml:space="preserve"> PAGEREF _Toc6652 \h </w:instrText>
      </w:r>
      <w:r>
        <w:fldChar w:fldCharType="separate"/>
      </w:r>
      <w:r>
        <w:t>- 5 -</w:t>
      </w:r>
      <w:r>
        <w:fldChar w:fldCharType="end"/>
      </w:r>
      <w:r>
        <w:rPr>
          <w:rFonts w:hint="eastAsia" w:ascii="仿宋" w:hAnsi="仿宋" w:eastAsia="仿宋" w:cs="仿宋"/>
          <w:color w:val="auto"/>
          <w:szCs w:val="28"/>
          <w:highlight w:val="none"/>
        </w:rPr>
        <w:fldChar w:fldCharType="end"/>
      </w:r>
    </w:p>
    <w:p w14:paraId="3094CA34">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_Toc10509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、联系方式</w:t>
      </w:r>
      <w:r>
        <w:tab/>
      </w:r>
      <w:r>
        <w:fldChar w:fldCharType="begin"/>
      </w:r>
      <w:r>
        <w:instrText xml:space="preserve"> PAGEREF _Toc10509 \h </w:instrText>
      </w:r>
      <w:r>
        <w:fldChar w:fldCharType="separate"/>
      </w:r>
      <w:r>
        <w:t>- 5 -</w:t>
      </w:r>
      <w:r>
        <w:fldChar w:fldCharType="end"/>
      </w:r>
      <w:r>
        <w:rPr>
          <w:rFonts w:hint="eastAsia" w:ascii="仿宋" w:hAnsi="仿宋" w:eastAsia="仿宋" w:cs="仿宋"/>
          <w:color w:val="auto"/>
          <w:szCs w:val="28"/>
          <w:highlight w:val="none"/>
        </w:rPr>
        <w:fldChar w:fldCharType="end"/>
      </w:r>
    </w:p>
    <w:p w14:paraId="762439B9">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_Toc29377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第二篇  项目服务需求</w:t>
      </w:r>
      <w:r>
        <w:tab/>
      </w:r>
      <w:r>
        <w:fldChar w:fldCharType="begin"/>
      </w:r>
      <w:r>
        <w:instrText xml:space="preserve"> PAGEREF _Toc29377 \h </w:instrText>
      </w:r>
      <w:r>
        <w:fldChar w:fldCharType="separate"/>
      </w:r>
      <w:r>
        <w:t>- 7 -</w:t>
      </w:r>
      <w:r>
        <w:fldChar w:fldCharType="end"/>
      </w:r>
      <w:r>
        <w:rPr>
          <w:rFonts w:hint="eastAsia" w:ascii="仿宋" w:hAnsi="仿宋" w:eastAsia="仿宋" w:cs="仿宋"/>
          <w:color w:val="auto"/>
          <w:szCs w:val="28"/>
          <w:highlight w:val="none"/>
        </w:rPr>
        <w:fldChar w:fldCharType="end"/>
      </w:r>
    </w:p>
    <w:p w14:paraId="7D3955C7">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_Toc19359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第三篇  项目商务需求</w:t>
      </w:r>
      <w:r>
        <w:tab/>
      </w:r>
      <w:r>
        <w:fldChar w:fldCharType="begin"/>
      </w:r>
      <w:r>
        <w:instrText xml:space="preserve"> PAGEREF _Toc19359 \h </w:instrText>
      </w:r>
      <w:r>
        <w:fldChar w:fldCharType="separate"/>
      </w:r>
      <w:r>
        <w:t>- 8 -</w:t>
      </w:r>
      <w:r>
        <w:fldChar w:fldCharType="end"/>
      </w:r>
      <w:r>
        <w:rPr>
          <w:rFonts w:hint="eastAsia" w:ascii="仿宋" w:hAnsi="仿宋" w:eastAsia="仿宋" w:cs="仿宋"/>
          <w:color w:val="auto"/>
          <w:szCs w:val="28"/>
          <w:highlight w:val="none"/>
        </w:rPr>
        <w:fldChar w:fldCharType="end"/>
      </w:r>
    </w:p>
    <w:p w14:paraId="4977A191">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_Toc3843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一、交货时间、地点及验收方式</w:t>
      </w:r>
      <w:r>
        <w:tab/>
      </w:r>
      <w:r>
        <w:fldChar w:fldCharType="begin"/>
      </w:r>
      <w:r>
        <w:instrText xml:space="preserve"> PAGEREF _Toc3843 \h </w:instrText>
      </w:r>
      <w:r>
        <w:fldChar w:fldCharType="separate"/>
      </w:r>
      <w:r>
        <w:t>- 8 -</w:t>
      </w:r>
      <w:r>
        <w:fldChar w:fldCharType="end"/>
      </w:r>
      <w:r>
        <w:rPr>
          <w:rFonts w:hint="eastAsia" w:ascii="仿宋" w:hAnsi="仿宋" w:eastAsia="仿宋" w:cs="仿宋"/>
          <w:color w:val="auto"/>
          <w:szCs w:val="28"/>
          <w:highlight w:val="none"/>
        </w:rPr>
        <w:fldChar w:fldCharType="end"/>
      </w:r>
    </w:p>
    <w:p w14:paraId="4D1C9041">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_Toc19211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报价要求</w:t>
      </w:r>
      <w:r>
        <w:tab/>
      </w:r>
      <w:r>
        <w:fldChar w:fldCharType="begin"/>
      </w:r>
      <w:r>
        <w:instrText xml:space="preserve"> PAGEREF _Toc19211 \h </w:instrText>
      </w:r>
      <w:r>
        <w:fldChar w:fldCharType="separate"/>
      </w:r>
      <w:r>
        <w:t>- 8 -</w:t>
      </w:r>
      <w:r>
        <w:fldChar w:fldCharType="end"/>
      </w:r>
      <w:r>
        <w:rPr>
          <w:rFonts w:hint="eastAsia" w:ascii="仿宋" w:hAnsi="仿宋" w:eastAsia="仿宋" w:cs="仿宋"/>
          <w:color w:val="auto"/>
          <w:szCs w:val="28"/>
          <w:highlight w:val="none"/>
        </w:rPr>
        <w:fldChar w:fldCharType="end"/>
      </w:r>
    </w:p>
    <w:p w14:paraId="6C6DD885">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_Toc21718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三、质量保证及售后服务</w:t>
      </w:r>
      <w:r>
        <w:tab/>
      </w:r>
      <w:r>
        <w:fldChar w:fldCharType="begin"/>
      </w:r>
      <w:r>
        <w:instrText xml:space="preserve"> PAGEREF _Toc21718 \h </w:instrText>
      </w:r>
      <w:r>
        <w:fldChar w:fldCharType="separate"/>
      </w:r>
      <w:r>
        <w:t>- 8 -</w:t>
      </w:r>
      <w:r>
        <w:fldChar w:fldCharType="end"/>
      </w:r>
      <w:r>
        <w:rPr>
          <w:rFonts w:hint="eastAsia" w:ascii="仿宋" w:hAnsi="仿宋" w:eastAsia="仿宋" w:cs="仿宋"/>
          <w:color w:val="auto"/>
          <w:szCs w:val="28"/>
          <w:highlight w:val="none"/>
        </w:rPr>
        <w:fldChar w:fldCharType="end"/>
      </w:r>
    </w:p>
    <w:p w14:paraId="1B1EE8B6">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_Toc2775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四、结算及付款方式</w:t>
      </w:r>
      <w:r>
        <w:tab/>
      </w:r>
      <w:r>
        <w:fldChar w:fldCharType="begin"/>
      </w:r>
      <w:r>
        <w:instrText xml:space="preserve"> PAGEREF _Toc2775 \h </w:instrText>
      </w:r>
      <w:r>
        <w:fldChar w:fldCharType="separate"/>
      </w:r>
      <w:r>
        <w:t>- 9 -</w:t>
      </w:r>
      <w:r>
        <w:fldChar w:fldCharType="end"/>
      </w:r>
      <w:r>
        <w:rPr>
          <w:rFonts w:hint="eastAsia" w:ascii="仿宋" w:hAnsi="仿宋" w:eastAsia="仿宋" w:cs="仿宋"/>
          <w:color w:val="auto"/>
          <w:szCs w:val="28"/>
          <w:highlight w:val="none"/>
        </w:rPr>
        <w:fldChar w:fldCharType="end"/>
      </w:r>
    </w:p>
    <w:p w14:paraId="59F6CEB2">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_Toc23651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、知识产权</w:t>
      </w:r>
      <w:r>
        <w:tab/>
      </w:r>
      <w:r>
        <w:fldChar w:fldCharType="begin"/>
      </w:r>
      <w:r>
        <w:instrText xml:space="preserve"> PAGEREF _Toc23651 \h </w:instrText>
      </w:r>
      <w:r>
        <w:fldChar w:fldCharType="separate"/>
      </w:r>
      <w:r>
        <w:t>- 9 -</w:t>
      </w:r>
      <w:r>
        <w:fldChar w:fldCharType="end"/>
      </w:r>
      <w:r>
        <w:rPr>
          <w:rFonts w:hint="eastAsia" w:ascii="仿宋" w:hAnsi="仿宋" w:eastAsia="仿宋" w:cs="仿宋"/>
          <w:color w:val="auto"/>
          <w:szCs w:val="28"/>
          <w:highlight w:val="none"/>
        </w:rPr>
        <w:fldChar w:fldCharType="end"/>
      </w:r>
    </w:p>
    <w:p w14:paraId="624A0696">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_Toc20356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、其他</w:t>
      </w:r>
      <w:r>
        <w:tab/>
      </w:r>
      <w:r>
        <w:fldChar w:fldCharType="begin"/>
      </w:r>
      <w:r>
        <w:instrText xml:space="preserve"> PAGEREF _Toc20356 \h </w:instrText>
      </w:r>
      <w:r>
        <w:fldChar w:fldCharType="separate"/>
      </w:r>
      <w:r>
        <w:t>- 9 -</w:t>
      </w:r>
      <w:r>
        <w:fldChar w:fldCharType="end"/>
      </w:r>
      <w:r>
        <w:rPr>
          <w:rFonts w:hint="eastAsia" w:ascii="仿宋" w:hAnsi="仿宋" w:eastAsia="仿宋" w:cs="仿宋"/>
          <w:color w:val="auto"/>
          <w:szCs w:val="28"/>
          <w:highlight w:val="none"/>
        </w:rPr>
        <w:fldChar w:fldCharType="end"/>
      </w:r>
    </w:p>
    <w:p w14:paraId="520ADD4C">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_Toc14206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第四篇  磋商程序及方法、评审标准、无效响应和</w:t>
      </w:r>
      <w:r>
        <w:rPr>
          <w:rFonts w:hint="eastAsia" w:ascii="仿宋" w:hAnsi="仿宋" w:eastAsia="仿宋" w:cs="仿宋"/>
          <w:szCs w:val="36"/>
          <w:highlight w:val="none"/>
        </w:rPr>
        <w:t>采购终止</w:t>
      </w:r>
      <w:r>
        <w:tab/>
      </w:r>
      <w:r>
        <w:fldChar w:fldCharType="begin"/>
      </w:r>
      <w:r>
        <w:instrText xml:space="preserve"> PAGEREF _Toc14206 \h </w:instrText>
      </w:r>
      <w:r>
        <w:fldChar w:fldCharType="separate"/>
      </w:r>
      <w:r>
        <w:t>- 10 -</w:t>
      </w:r>
      <w:r>
        <w:fldChar w:fldCharType="end"/>
      </w:r>
      <w:r>
        <w:rPr>
          <w:rFonts w:hint="eastAsia" w:ascii="仿宋" w:hAnsi="仿宋" w:eastAsia="仿宋" w:cs="仿宋"/>
          <w:color w:val="auto"/>
          <w:szCs w:val="28"/>
          <w:highlight w:val="none"/>
        </w:rPr>
        <w:fldChar w:fldCharType="end"/>
      </w:r>
    </w:p>
    <w:p w14:paraId="598A47B9">
      <w:pPr>
        <w:pStyle w:val="17"/>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_Toc4458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一、磋商程序及方法</w:t>
      </w:r>
      <w:r>
        <w:tab/>
      </w:r>
      <w:r>
        <w:fldChar w:fldCharType="begin"/>
      </w:r>
      <w:r>
        <w:instrText xml:space="preserve"> PAGEREF _Toc4458 \h </w:instrText>
      </w:r>
      <w:r>
        <w:fldChar w:fldCharType="separate"/>
      </w:r>
      <w:r>
        <w:t>- 10 -</w:t>
      </w:r>
      <w:r>
        <w:fldChar w:fldCharType="end"/>
      </w:r>
      <w:r>
        <w:rPr>
          <w:rFonts w:hint="eastAsia" w:ascii="仿宋" w:hAnsi="仿宋" w:eastAsia="仿宋" w:cs="仿宋"/>
          <w:color w:val="auto"/>
          <w:szCs w:val="28"/>
          <w:highlight w:val="none"/>
        </w:rPr>
        <w:fldChar w:fldCharType="end"/>
      </w:r>
    </w:p>
    <w:p w14:paraId="6BD2B422">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_Toc3147 </w:instrText>
      </w:r>
      <w:r>
        <w:rPr>
          <w:rFonts w:hint="eastAsia" w:ascii="仿宋" w:hAnsi="仿宋" w:eastAsia="仿宋" w:cs="仿宋"/>
          <w:szCs w:val="28"/>
          <w:highlight w:val="none"/>
        </w:rPr>
        <w:fldChar w:fldCharType="separate"/>
      </w:r>
      <w:r>
        <w:rPr>
          <w:rFonts w:hint="eastAsia" w:ascii="仿宋" w:hAnsi="仿宋" w:eastAsia="仿宋" w:cs="仿宋"/>
        </w:rPr>
        <w:t xml:space="preserve">二、 </w:t>
      </w:r>
      <w:r>
        <w:rPr>
          <w:rFonts w:hint="eastAsia" w:ascii="仿宋" w:hAnsi="仿宋" w:eastAsia="仿宋" w:cs="仿宋"/>
          <w:highlight w:val="none"/>
        </w:rPr>
        <w:t>评审标准</w:t>
      </w:r>
      <w:r>
        <w:tab/>
      </w:r>
      <w:r>
        <w:fldChar w:fldCharType="begin"/>
      </w:r>
      <w:r>
        <w:instrText xml:space="preserve"> PAGEREF _Toc3147 \h </w:instrText>
      </w:r>
      <w:r>
        <w:fldChar w:fldCharType="separate"/>
      </w:r>
      <w:r>
        <w:t>- 12 -</w:t>
      </w:r>
      <w:r>
        <w:fldChar w:fldCharType="end"/>
      </w:r>
      <w:r>
        <w:rPr>
          <w:rFonts w:hint="eastAsia" w:ascii="仿宋" w:hAnsi="仿宋" w:eastAsia="仿宋" w:cs="仿宋"/>
          <w:color w:val="auto"/>
          <w:szCs w:val="28"/>
          <w:highlight w:val="none"/>
        </w:rPr>
        <w:fldChar w:fldCharType="end"/>
      </w:r>
    </w:p>
    <w:p w14:paraId="68F88834">
      <w:pPr>
        <w:pStyle w:val="17"/>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_Toc1840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三、无效响应</w:t>
      </w:r>
      <w:r>
        <w:tab/>
      </w:r>
      <w:r>
        <w:fldChar w:fldCharType="begin"/>
      </w:r>
      <w:r>
        <w:instrText xml:space="preserve"> PAGEREF _Toc1840 \h </w:instrText>
      </w:r>
      <w:r>
        <w:fldChar w:fldCharType="separate"/>
      </w:r>
      <w:r>
        <w:t>- 13 -</w:t>
      </w:r>
      <w:r>
        <w:fldChar w:fldCharType="end"/>
      </w:r>
      <w:r>
        <w:rPr>
          <w:rFonts w:hint="eastAsia" w:ascii="仿宋" w:hAnsi="仿宋" w:eastAsia="仿宋" w:cs="仿宋"/>
          <w:color w:val="auto"/>
          <w:szCs w:val="28"/>
          <w:highlight w:val="none"/>
        </w:rPr>
        <w:fldChar w:fldCharType="end"/>
      </w:r>
    </w:p>
    <w:p w14:paraId="455A556D">
      <w:pPr>
        <w:pStyle w:val="17"/>
        <w:tabs>
          <w:tab w:val="right" w:leader="dot" w:pos="9412"/>
        </w:tabs>
        <w:ind w:firstLine="42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_Toc920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四、采购终止</w:t>
      </w:r>
      <w:r>
        <w:tab/>
      </w:r>
      <w:r>
        <w:fldChar w:fldCharType="begin"/>
      </w:r>
      <w:r>
        <w:instrText xml:space="preserve"> PAGEREF _Toc920 \h </w:instrText>
      </w:r>
      <w:r>
        <w:fldChar w:fldCharType="separate"/>
      </w:r>
      <w:r>
        <w:t>- 14 -</w:t>
      </w:r>
      <w:r>
        <w:fldChar w:fldCharType="end"/>
      </w:r>
      <w:r>
        <w:rPr>
          <w:rFonts w:hint="eastAsia" w:ascii="仿宋" w:hAnsi="仿宋" w:eastAsia="仿宋" w:cs="仿宋"/>
          <w:color w:val="auto"/>
          <w:szCs w:val="28"/>
          <w:highlight w:val="none"/>
        </w:rPr>
        <w:fldChar w:fldCharType="end"/>
      </w:r>
    </w:p>
    <w:p w14:paraId="504F7D4A">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_Toc30729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第五篇  供应商须知</w:t>
      </w:r>
      <w:r>
        <w:tab/>
      </w:r>
      <w:r>
        <w:fldChar w:fldCharType="begin"/>
      </w:r>
      <w:r>
        <w:instrText xml:space="preserve"> PAGEREF _Toc30729 \h </w:instrText>
      </w:r>
      <w:r>
        <w:fldChar w:fldCharType="separate"/>
      </w:r>
      <w:r>
        <w:t>- 15 -</w:t>
      </w:r>
      <w:r>
        <w:fldChar w:fldCharType="end"/>
      </w:r>
      <w:r>
        <w:rPr>
          <w:rFonts w:hint="eastAsia" w:ascii="仿宋" w:hAnsi="仿宋" w:eastAsia="仿宋" w:cs="仿宋"/>
          <w:color w:val="auto"/>
          <w:szCs w:val="28"/>
          <w:highlight w:val="none"/>
        </w:rPr>
        <w:fldChar w:fldCharType="end"/>
      </w:r>
    </w:p>
    <w:p w14:paraId="114A5A0D">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_Toc2795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一、磋商费用</w:t>
      </w:r>
      <w:r>
        <w:tab/>
      </w:r>
      <w:r>
        <w:fldChar w:fldCharType="begin"/>
      </w:r>
      <w:r>
        <w:instrText xml:space="preserve"> PAGEREF _Toc2795 \h </w:instrText>
      </w:r>
      <w:r>
        <w:fldChar w:fldCharType="separate"/>
      </w:r>
      <w:r>
        <w:t>- 15 -</w:t>
      </w:r>
      <w:r>
        <w:fldChar w:fldCharType="end"/>
      </w:r>
      <w:r>
        <w:rPr>
          <w:rFonts w:hint="eastAsia" w:ascii="仿宋" w:hAnsi="仿宋" w:eastAsia="仿宋" w:cs="仿宋"/>
          <w:color w:val="auto"/>
          <w:szCs w:val="28"/>
          <w:highlight w:val="none"/>
        </w:rPr>
        <w:fldChar w:fldCharType="end"/>
      </w:r>
    </w:p>
    <w:p w14:paraId="20B659A8">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_Toc14874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二、竞争性磋商文件</w:t>
      </w:r>
      <w:r>
        <w:tab/>
      </w:r>
      <w:r>
        <w:fldChar w:fldCharType="begin"/>
      </w:r>
      <w:r>
        <w:instrText xml:space="preserve"> PAGEREF _Toc14874 \h </w:instrText>
      </w:r>
      <w:r>
        <w:fldChar w:fldCharType="separate"/>
      </w:r>
      <w:r>
        <w:t>- 15 -</w:t>
      </w:r>
      <w:r>
        <w:fldChar w:fldCharType="end"/>
      </w:r>
      <w:r>
        <w:rPr>
          <w:rFonts w:hint="eastAsia" w:ascii="仿宋" w:hAnsi="仿宋" w:eastAsia="仿宋" w:cs="仿宋"/>
          <w:color w:val="auto"/>
          <w:szCs w:val="28"/>
          <w:highlight w:val="none"/>
        </w:rPr>
        <w:fldChar w:fldCharType="end"/>
      </w:r>
    </w:p>
    <w:p w14:paraId="07A8FDDB">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_Toc3003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三、磋商要求</w:t>
      </w:r>
      <w:r>
        <w:tab/>
      </w:r>
      <w:r>
        <w:fldChar w:fldCharType="begin"/>
      </w:r>
      <w:r>
        <w:instrText xml:space="preserve"> PAGEREF _Toc3003 \h </w:instrText>
      </w:r>
      <w:r>
        <w:fldChar w:fldCharType="separate"/>
      </w:r>
      <w:r>
        <w:t>- 15 -</w:t>
      </w:r>
      <w:r>
        <w:fldChar w:fldCharType="end"/>
      </w:r>
      <w:r>
        <w:rPr>
          <w:rFonts w:hint="eastAsia" w:ascii="仿宋" w:hAnsi="仿宋" w:eastAsia="仿宋" w:cs="仿宋"/>
          <w:color w:val="auto"/>
          <w:szCs w:val="28"/>
          <w:highlight w:val="none"/>
        </w:rPr>
        <w:fldChar w:fldCharType="end"/>
      </w:r>
    </w:p>
    <w:p w14:paraId="346DA332">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_Toc30013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四、成交供应商的确认和变更</w:t>
      </w:r>
      <w:r>
        <w:tab/>
      </w:r>
      <w:r>
        <w:fldChar w:fldCharType="begin"/>
      </w:r>
      <w:r>
        <w:instrText xml:space="preserve"> PAGEREF _Toc30013 \h </w:instrText>
      </w:r>
      <w:r>
        <w:fldChar w:fldCharType="separate"/>
      </w:r>
      <w:r>
        <w:t>- 16 -</w:t>
      </w:r>
      <w:r>
        <w:fldChar w:fldCharType="end"/>
      </w:r>
      <w:r>
        <w:rPr>
          <w:rFonts w:hint="eastAsia" w:ascii="仿宋" w:hAnsi="仿宋" w:eastAsia="仿宋" w:cs="仿宋"/>
          <w:color w:val="auto"/>
          <w:szCs w:val="28"/>
          <w:highlight w:val="none"/>
        </w:rPr>
        <w:fldChar w:fldCharType="end"/>
      </w:r>
    </w:p>
    <w:p w14:paraId="232A638D">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_Toc27062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五、成交通知</w:t>
      </w:r>
      <w:r>
        <w:tab/>
      </w:r>
      <w:r>
        <w:fldChar w:fldCharType="begin"/>
      </w:r>
      <w:r>
        <w:instrText xml:space="preserve"> PAGEREF _Toc27062 \h </w:instrText>
      </w:r>
      <w:r>
        <w:fldChar w:fldCharType="separate"/>
      </w:r>
      <w:r>
        <w:t>- 17 -</w:t>
      </w:r>
      <w:r>
        <w:fldChar w:fldCharType="end"/>
      </w:r>
      <w:r>
        <w:rPr>
          <w:rFonts w:hint="eastAsia" w:ascii="仿宋" w:hAnsi="仿宋" w:eastAsia="仿宋" w:cs="仿宋"/>
          <w:color w:val="auto"/>
          <w:szCs w:val="28"/>
          <w:highlight w:val="none"/>
        </w:rPr>
        <w:fldChar w:fldCharType="end"/>
      </w:r>
    </w:p>
    <w:p w14:paraId="5D9D40B0">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_Toc21693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、采购代理服务费</w:t>
      </w:r>
      <w:r>
        <w:tab/>
      </w:r>
      <w:r>
        <w:fldChar w:fldCharType="begin"/>
      </w:r>
      <w:r>
        <w:instrText xml:space="preserve"> PAGEREF _Toc21693 \h </w:instrText>
      </w:r>
      <w:r>
        <w:fldChar w:fldCharType="separate"/>
      </w:r>
      <w:r>
        <w:t>- 17 -</w:t>
      </w:r>
      <w:r>
        <w:fldChar w:fldCharType="end"/>
      </w:r>
      <w:r>
        <w:rPr>
          <w:rFonts w:hint="eastAsia" w:ascii="仿宋" w:hAnsi="仿宋" w:eastAsia="仿宋" w:cs="仿宋"/>
          <w:color w:val="auto"/>
          <w:szCs w:val="28"/>
          <w:highlight w:val="none"/>
        </w:rPr>
        <w:fldChar w:fldCharType="end"/>
      </w:r>
    </w:p>
    <w:p w14:paraId="08D13A87">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_Toc26632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、签订合同</w:t>
      </w:r>
      <w:r>
        <w:tab/>
      </w:r>
      <w:r>
        <w:fldChar w:fldCharType="begin"/>
      </w:r>
      <w:r>
        <w:instrText xml:space="preserve"> PAGEREF _Toc26632 \h </w:instrText>
      </w:r>
      <w:r>
        <w:fldChar w:fldCharType="separate"/>
      </w:r>
      <w:r>
        <w:t>- 17 -</w:t>
      </w:r>
      <w:r>
        <w:fldChar w:fldCharType="end"/>
      </w:r>
      <w:r>
        <w:rPr>
          <w:rFonts w:hint="eastAsia" w:ascii="仿宋" w:hAnsi="仿宋" w:eastAsia="仿宋" w:cs="仿宋"/>
          <w:color w:val="auto"/>
          <w:szCs w:val="28"/>
          <w:highlight w:val="none"/>
        </w:rPr>
        <w:fldChar w:fldCharType="end"/>
      </w:r>
    </w:p>
    <w:p w14:paraId="7DF6C6CD">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_Toc26612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第六篇  政府采购合同</w:t>
      </w:r>
      <w:r>
        <w:tab/>
      </w:r>
      <w:r>
        <w:fldChar w:fldCharType="begin"/>
      </w:r>
      <w:r>
        <w:instrText xml:space="preserve"> PAGEREF _Toc26612 \h </w:instrText>
      </w:r>
      <w:r>
        <w:fldChar w:fldCharType="separate"/>
      </w:r>
      <w:r>
        <w:t>- 18 -</w:t>
      </w:r>
      <w:r>
        <w:fldChar w:fldCharType="end"/>
      </w:r>
      <w:r>
        <w:rPr>
          <w:rFonts w:hint="eastAsia" w:ascii="仿宋" w:hAnsi="仿宋" w:eastAsia="仿宋" w:cs="仿宋"/>
          <w:color w:val="auto"/>
          <w:szCs w:val="28"/>
          <w:highlight w:val="none"/>
        </w:rPr>
        <w:fldChar w:fldCharType="end"/>
      </w:r>
    </w:p>
    <w:p w14:paraId="72354E4B">
      <w:pPr>
        <w:pStyle w:val="17"/>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_Toc22009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第七篇  响应文件编制要求</w:t>
      </w:r>
      <w:r>
        <w:tab/>
      </w:r>
      <w:r>
        <w:fldChar w:fldCharType="begin"/>
      </w:r>
      <w:r>
        <w:instrText xml:space="preserve"> PAGEREF _Toc22009 \h </w:instrText>
      </w:r>
      <w:r>
        <w:fldChar w:fldCharType="separate"/>
      </w:r>
      <w:r>
        <w:t>- 19 -</w:t>
      </w:r>
      <w:r>
        <w:fldChar w:fldCharType="end"/>
      </w:r>
      <w:r>
        <w:rPr>
          <w:rFonts w:hint="eastAsia" w:ascii="仿宋" w:hAnsi="仿宋" w:eastAsia="仿宋" w:cs="仿宋"/>
          <w:color w:val="auto"/>
          <w:szCs w:val="28"/>
          <w:highlight w:val="none"/>
        </w:rPr>
        <w:fldChar w:fldCharType="end"/>
      </w:r>
    </w:p>
    <w:p w14:paraId="6ED1D1EA">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_Toc12542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一、经济部分</w:t>
      </w:r>
      <w:r>
        <w:tab/>
      </w:r>
      <w:r>
        <w:fldChar w:fldCharType="begin"/>
      </w:r>
      <w:r>
        <w:instrText xml:space="preserve"> PAGEREF _Toc12542 \h </w:instrText>
      </w:r>
      <w:r>
        <w:fldChar w:fldCharType="separate"/>
      </w:r>
      <w:r>
        <w:t>- 20 -</w:t>
      </w:r>
      <w:r>
        <w:fldChar w:fldCharType="end"/>
      </w:r>
      <w:r>
        <w:rPr>
          <w:rFonts w:hint="eastAsia" w:ascii="仿宋" w:hAnsi="仿宋" w:eastAsia="仿宋" w:cs="仿宋"/>
          <w:color w:val="auto"/>
          <w:szCs w:val="28"/>
          <w:highlight w:val="none"/>
        </w:rPr>
        <w:fldChar w:fldCharType="end"/>
      </w:r>
    </w:p>
    <w:p w14:paraId="113EADB5">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_Toc9568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二、服务部分</w:t>
      </w:r>
      <w:r>
        <w:tab/>
      </w:r>
      <w:r>
        <w:fldChar w:fldCharType="begin"/>
      </w:r>
      <w:r>
        <w:instrText xml:space="preserve"> PAGEREF _Toc9568 \h </w:instrText>
      </w:r>
      <w:r>
        <w:fldChar w:fldCharType="separate"/>
      </w:r>
      <w:r>
        <w:t>- 22 -</w:t>
      </w:r>
      <w:r>
        <w:fldChar w:fldCharType="end"/>
      </w:r>
      <w:r>
        <w:rPr>
          <w:rFonts w:hint="eastAsia" w:ascii="仿宋" w:hAnsi="仿宋" w:eastAsia="仿宋" w:cs="仿宋"/>
          <w:color w:val="auto"/>
          <w:szCs w:val="28"/>
          <w:highlight w:val="none"/>
        </w:rPr>
        <w:fldChar w:fldCharType="end"/>
      </w:r>
    </w:p>
    <w:p w14:paraId="3C9F1280">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_Toc6620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三、商务部分</w:t>
      </w:r>
      <w:r>
        <w:tab/>
      </w:r>
      <w:r>
        <w:fldChar w:fldCharType="begin"/>
      </w:r>
      <w:r>
        <w:instrText xml:space="preserve"> PAGEREF _Toc6620 \h </w:instrText>
      </w:r>
      <w:r>
        <w:fldChar w:fldCharType="separate"/>
      </w:r>
      <w:r>
        <w:t>- 24 -</w:t>
      </w:r>
      <w:r>
        <w:fldChar w:fldCharType="end"/>
      </w:r>
      <w:r>
        <w:rPr>
          <w:rFonts w:hint="eastAsia" w:ascii="仿宋" w:hAnsi="仿宋" w:eastAsia="仿宋" w:cs="仿宋"/>
          <w:color w:val="auto"/>
          <w:szCs w:val="28"/>
          <w:highlight w:val="none"/>
        </w:rPr>
        <w:fldChar w:fldCharType="end"/>
      </w:r>
    </w:p>
    <w:p w14:paraId="6CB7DEF7">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_Toc25012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四、资格条件</w:t>
      </w:r>
      <w:r>
        <w:tab/>
      </w:r>
      <w:r>
        <w:fldChar w:fldCharType="begin"/>
      </w:r>
      <w:r>
        <w:instrText xml:space="preserve"> PAGEREF _Toc25012 \h </w:instrText>
      </w:r>
      <w:r>
        <w:fldChar w:fldCharType="separate"/>
      </w:r>
      <w:r>
        <w:t>- 27 -</w:t>
      </w:r>
      <w:r>
        <w:fldChar w:fldCharType="end"/>
      </w:r>
      <w:r>
        <w:rPr>
          <w:rFonts w:hint="eastAsia" w:ascii="仿宋" w:hAnsi="仿宋" w:eastAsia="仿宋" w:cs="仿宋"/>
          <w:color w:val="auto"/>
          <w:szCs w:val="28"/>
          <w:highlight w:val="none"/>
        </w:rPr>
        <w:fldChar w:fldCharType="end"/>
      </w:r>
    </w:p>
    <w:p w14:paraId="0813129F">
      <w:pPr>
        <w:pStyle w:val="8"/>
        <w:tabs>
          <w:tab w:val="right" w:leader="dot" w:pos="9412"/>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_Toc2994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五、其他资料</w:t>
      </w:r>
      <w:r>
        <w:tab/>
      </w:r>
      <w:r>
        <w:fldChar w:fldCharType="begin"/>
      </w:r>
      <w:r>
        <w:instrText xml:space="preserve"> PAGEREF _Toc2994 \h </w:instrText>
      </w:r>
      <w:r>
        <w:fldChar w:fldCharType="separate"/>
      </w:r>
      <w:r>
        <w:t>- 32 -</w:t>
      </w:r>
      <w:r>
        <w:fldChar w:fldCharType="end"/>
      </w:r>
      <w:r>
        <w:rPr>
          <w:rFonts w:hint="eastAsia" w:ascii="仿宋" w:hAnsi="仿宋" w:eastAsia="仿宋" w:cs="仿宋"/>
          <w:color w:val="auto"/>
          <w:szCs w:val="28"/>
          <w:highlight w:val="none"/>
        </w:rPr>
        <w:fldChar w:fldCharType="end"/>
      </w:r>
    </w:p>
    <w:p w14:paraId="07B3286E">
      <w:pPr>
        <w:pStyle w:val="17"/>
        <w:tabs>
          <w:tab w:val="right" w:leader="dot" w:pos="9402"/>
        </w:tabs>
        <w:spacing w:line="480" w:lineRule="exact"/>
        <w:ind w:left="420"/>
        <w:jc w:val="center"/>
        <w:rPr>
          <w:rFonts w:hint="eastAsia"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14:paraId="7FA815BF">
      <w:pPr>
        <w:bidi w:val="0"/>
        <w:rPr>
          <w:rFonts w:hint="eastAsia" w:ascii="仿宋" w:hAnsi="仿宋" w:eastAsia="仿宋" w:cs="仿宋"/>
          <w:color w:val="auto"/>
          <w:highlight w:val="none"/>
        </w:rPr>
      </w:pPr>
    </w:p>
    <w:p w14:paraId="4342B34C">
      <w:pPr>
        <w:bidi w:val="0"/>
        <w:rPr>
          <w:rFonts w:hint="eastAsia" w:ascii="仿宋" w:hAnsi="仿宋" w:eastAsia="仿宋" w:cs="仿宋"/>
          <w:color w:val="auto"/>
          <w:highlight w:val="none"/>
        </w:rPr>
      </w:pPr>
    </w:p>
    <w:p w14:paraId="108506E6">
      <w:pPr>
        <w:bidi w:val="0"/>
        <w:rPr>
          <w:rFonts w:hint="eastAsia" w:ascii="仿宋" w:hAnsi="仿宋" w:eastAsia="仿宋" w:cs="仿宋"/>
          <w:color w:val="auto"/>
          <w:highlight w:val="none"/>
        </w:rPr>
      </w:pPr>
    </w:p>
    <w:p w14:paraId="65699EC5">
      <w:pPr>
        <w:bidi w:val="0"/>
        <w:rPr>
          <w:rFonts w:hint="eastAsia" w:ascii="仿宋" w:hAnsi="仿宋" w:eastAsia="仿宋" w:cs="仿宋"/>
          <w:color w:val="auto"/>
          <w:highlight w:val="none"/>
        </w:rPr>
      </w:pPr>
    </w:p>
    <w:p w14:paraId="6D0B6A2E">
      <w:pPr>
        <w:bidi w:val="0"/>
        <w:rPr>
          <w:rFonts w:hint="eastAsia" w:ascii="仿宋" w:hAnsi="仿宋" w:eastAsia="仿宋" w:cs="仿宋"/>
          <w:color w:val="auto"/>
          <w:highlight w:val="none"/>
        </w:rPr>
      </w:pPr>
    </w:p>
    <w:p w14:paraId="3B75726B">
      <w:pPr>
        <w:bidi w:val="0"/>
        <w:rPr>
          <w:rFonts w:hint="eastAsia" w:ascii="仿宋" w:hAnsi="仿宋" w:eastAsia="仿宋" w:cs="仿宋"/>
          <w:color w:val="auto"/>
          <w:highlight w:val="none"/>
        </w:rPr>
      </w:pPr>
    </w:p>
    <w:p w14:paraId="6493B1F5">
      <w:pPr>
        <w:tabs>
          <w:tab w:val="left" w:pos="6787"/>
        </w:tabs>
        <w:bidi w:val="0"/>
        <w:jc w:val="left"/>
        <w:rPr>
          <w:rFonts w:hint="eastAsia" w:ascii="仿宋" w:hAnsi="仿宋" w:eastAsia="仿宋" w:cs="仿宋"/>
          <w:color w:val="auto"/>
          <w:highlight w:val="none"/>
          <w:lang w:eastAsia="zh-CN"/>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3"/>
        </w:sectPr>
      </w:pPr>
      <w:r>
        <w:rPr>
          <w:rFonts w:hint="eastAsia" w:ascii="仿宋" w:hAnsi="仿宋" w:eastAsia="仿宋" w:cs="仿宋"/>
          <w:color w:val="auto"/>
          <w:highlight w:val="none"/>
          <w:lang w:eastAsia="zh-CN"/>
        </w:rPr>
        <w:tab/>
      </w:r>
    </w:p>
    <w:p w14:paraId="733E3BFA">
      <w:pPr>
        <w:pStyle w:val="4"/>
        <w:spacing w:line="360" w:lineRule="auto"/>
        <w:jc w:val="center"/>
        <w:rPr>
          <w:rFonts w:hint="eastAsia" w:ascii="仿宋" w:hAnsi="仿宋" w:eastAsia="仿宋" w:cs="仿宋"/>
          <w:b w:val="0"/>
          <w:color w:val="auto"/>
          <w:szCs w:val="30"/>
          <w:highlight w:val="none"/>
        </w:rPr>
      </w:pPr>
      <w:bookmarkStart w:id="0" w:name="_Toc11641050"/>
      <w:bookmarkStart w:id="1" w:name="_Toc3752"/>
      <w:bookmarkStart w:id="2" w:name="_Toc12789052"/>
      <w:r>
        <w:rPr>
          <w:rFonts w:hint="eastAsia" w:ascii="仿宋" w:hAnsi="仿宋" w:eastAsia="仿宋" w:cs="仿宋"/>
          <w:b w:val="0"/>
          <w:color w:val="auto"/>
          <w:sz w:val="36"/>
          <w:szCs w:val="30"/>
          <w:highlight w:val="none"/>
        </w:rPr>
        <w:t>第一篇  采购邀请书</w:t>
      </w:r>
      <w:bookmarkEnd w:id="0"/>
      <w:bookmarkEnd w:id="1"/>
      <w:bookmarkEnd w:id="2"/>
    </w:p>
    <w:p w14:paraId="08C812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重庆方郡建设工程咨询有限公司</w:t>
      </w:r>
      <w:r>
        <w:rPr>
          <w:rFonts w:hint="eastAsia" w:ascii="仿宋" w:hAnsi="仿宋" w:eastAsia="仿宋" w:cs="仿宋"/>
          <w:color w:val="auto"/>
          <w:sz w:val="24"/>
          <w:highlight w:val="none"/>
        </w:rPr>
        <w:t>（以下简称：采购代理机构）接受</w:t>
      </w:r>
      <w:r>
        <w:rPr>
          <w:rFonts w:hint="eastAsia" w:ascii="仿宋" w:hAnsi="仿宋" w:eastAsia="仿宋" w:cs="仿宋"/>
          <w:color w:val="auto"/>
          <w:sz w:val="24"/>
          <w:highlight w:val="none"/>
          <w:lang w:eastAsia="zh-CN"/>
        </w:rPr>
        <w:t>重庆市大足区市场监督管理局</w:t>
      </w:r>
      <w:r>
        <w:rPr>
          <w:rFonts w:hint="eastAsia" w:ascii="仿宋" w:hAnsi="仿宋" w:eastAsia="仿宋" w:cs="仿宋"/>
          <w:color w:val="auto"/>
          <w:sz w:val="24"/>
          <w:highlight w:val="none"/>
        </w:rPr>
        <w:t>的委托，对</w:t>
      </w:r>
      <w:r>
        <w:rPr>
          <w:rFonts w:hint="eastAsia" w:ascii="仿宋" w:hAnsi="仿宋" w:eastAsia="仿宋" w:cs="仿宋"/>
          <w:color w:val="auto"/>
          <w:sz w:val="24"/>
          <w:highlight w:val="none"/>
          <w:lang w:eastAsia="zh-CN"/>
        </w:rPr>
        <w:t>新开办企业免费印章刻制服务项目</w:t>
      </w:r>
      <w:r>
        <w:rPr>
          <w:rFonts w:hint="eastAsia" w:ascii="仿宋" w:hAnsi="仿宋" w:eastAsia="仿宋" w:cs="仿宋"/>
          <w:color w:val="auto"/>
          <w:sz w:val="24"/>
          <w:highlight w:val="none"/>
        </w:rPr>
        <w:t>项目进行竞争性磋商采购。欢迎有资格的供应商前来参与磋商。</w:t>
      </w:r>
    </w:p>
    <w:p w14:paraId="615F1A97">
      <w:pPr>
        <w:pStyle w:val="5"/>
        <w:numPr>
          <w:ilvl w:val="0"/>
          <w:numId w:val="0"/>
        </w:numPr>
        <w:tabs>
          <w:tab w:val="left" w:pos="0"/>
        </w:tabs>
        <w:spacing w:before="0" w:after="0" w:line="400" w:lineRule="exact"/>
        <w:ind w:left="0" w:leftChars="0" w:firstLine="0" w:firstLineChars="0"/>
        <w:rPr>
          <w:rFonts w:hint="eastAsia" w:ascii="仿宋" w:hAnsi="仿宋" w:eastAsia="仿宋" w:cs="仿宋"/>
          <w:color w:val="auto"/>
          <w:sz w:val="24"/>
          <w:highlight w:val="none"/>
        </w:rPr>
      </w:pPr>
      <w:bookmarkStart w:id="3" w:name="_Toc20692"/>
      <w:bookmarkStart w:id="4" w:name="_Toc317775175"/>
      <w:bookmarkStart w:id="5" w:name="_Toc313893526"/>
      <w:r>
        <w:rPr>
          <w:rFonts w:hint="eastAsia" w:ascii="仿宋" w:hAnsi="仿宋" w:eastAsia="仿宋" w:cs="仿宋"/>
          <w:b/>
          <w:color w:val="auto"/>
          <w:kern w:val="2"/>
          <w:sz w:val="24"/>
          <w:szCs w:val="24"/>
          <w:lang w:val="en-US" w:eastAsia="zh-CN" w:bidi="ar-SA"/>
        </w:rPr>
        <w:t>一、</w:t>
      </w:r>
      <w:r>
        <w:rPr>
          <w:rFonts w:hint="eastAsia" w:ascii="仿宋" w:hAnsi="仿宋" w:eastAsia="仿宋" w:cs="仿宋"/>
          <w:color w:val="auto"/>
          <w:sz w:val="24"/>
          <w:highlight w:val="none"/>
        </w:rPr>
        <w:t>竞争性磋商内容</w:t>
      </w:r>
      <w:bookmarkEnd w:id="3"/>
      <w:bookmarkEnd w:id="4"/>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265"/>
        <w:gridCol w:w="1320"/>
        <w:gridCol w:w="1320"/>
        <w:gridCol w:w="1275"/>
        <w:gridCol w:w="2577"/>
      </w:tblGrid>
      <w:tr w14:paraId="6ECD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19" w:type="dxa"/>
            <w:tcBorders>
              <w:top w:val="single" w:color="auto" w:sz="4" w:space="0"/>
              <w:left w:val="single" w:color="auto" w:sz="4" w:space="0"/>
              <w:right w:val="single" w:color="auto" w:sz="4" w:space="0"/>
            </w:tcBorders>
            <w:noWrap w:val="0"/>
            <w:vAlign w:val="center"/>
          </w:tcPr>
          <w:p w14:paraId="06C4AFCF">
            <w:pPr>
              <w:widowControl/>
              <w:jc w:val="center"/>
              <w:rPr>
                <w:rFonts w:hint="eastAsia" w:ascii="仿宋" w:hAnsi="仿宋" w:eastAsia="仿宋" w:cs="仿宋"/>
                <w:b/>
                <w:bCs/>
                <w:color w:val="auto"/>
                <w:kern w:val="0"/>
                <w:sz w:val="21"/>
                <w:szCs w:val="21"/>
                <w:highlight w:val="none"/>
                <w:lang w:val="en-US" w:eastAsia="zh-CN"/>
              </w:rPr>
            </w:pPr>
            <w:bookmarkStart w:id="6" w:name="_Toc317775178"/>
            <w:bookmarkStart w:id="7" w:name="_Toc373860293"/>
            <w:r>
              <w:rPr>
                <w:rFonts w:hint="eastAsia" w:ascii="仿宋" w:hAnsi="仿宋" w:eastAsia="仿宋" w:cs="仿宋"/>
                <w:b/>
                <w:bCs/>
                <w:color w:val="auto"/>
                <w:kern w:val="0"/>
                <w:sz w:val="21"/>
                <w:szCs w:val="21"/>
                <w:highlight w:val="none"/>
                <w:lang w:val="en-US" w:eastAsia="zh-CN"/>
              </w:rPr>
              <w:t>分包号</w:t>
            </w:r>
          </w:p>
        </w:tc>
        <w:tc>
          <w:tcPr>
            <w:tcW w:w="2265" w:type="dxa"/>
            <w:tcBorders>
              <w:top w:val="single" w:color="auto" w:sz="4" w:space="0"/>
              <w:left w:val="single" w:color="auto" w:sz="4" w:space="0"/>
              <w:right w:val="single" w:color="auto" w:sz="4" w:space="0"/>
            </w:tcBorders>
            <w:noWrap w:val="0"/>
            <w:vAlign w:val="center"/>
          </w:tcPr>
          <w:p w14:paraId="7793392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项目名称</w:t>
            </w:r>
          </w:p>
        </w:tc>
        <w:tc>
          <w:tcPr>
            <w:tcW w:w="1320" w:type="dxa"/>
            <w:tcBorders>
              <w:top w:val="single" w:color="auto" w:sz="4" w:space="0"/>
              <w:left w:val="single" w:color="auto" w:sz="4" w:space="0"/>
              <w:right w:val="single" w:color="auto" w:sz="4" w:space="0"/>
            </w:tcBorders>
            <w:noWrap w:val="0"/>
            <w:vAlign w:val="top"/>
          </w:tcPr>
          <w:p w14:paraId="2A2C33E2">
            <w:pPr>
              <w:jc w:val="center"/>
              <w:rPr>
                <w:rFonts w:hint="eastAsia" w:ascii="仿宋" w:hAnsi="仿宋" w:eastAsia="仿宋" w:cs="仿宋"/>
                <w:b/>
                <w:color w:val="auto"/>
                <w:sz w:val="21"/>
                <w:szCs w:val="21"/>
                <w:highlight w:val="none"/>
              </w:rPr>
            </w:pPr>
          </w:p>
          <w:p w14:paraId="4FCB05F4">
            <w:pPr>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color w:val="auto"/>
                <w:sz w:val="21"/>
                <w:szCs w:val="21"/>
                <w:highlight w:val="none"/>
                <w:lang w:val="en-US" w:eastAsia="zh-CN"/>
              </w:rPr>
              <w:t>最高限价</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元</w:t>
            </w:r>
            <w:r>
              <w:rPr>
                <w:rFonts w:hint="eastAsia" w:ascii="仿宋" w:hAnsi="仿宋" w:eastAsia="仿宋" w:cs="仿宋"/>
                <w:b/>
                <w:color w:val="auto"/>
                <w:sz w:val="21"/>
                <w:szCs w:val="21"/>
                <w:highlight w:val="none"/>
                <w:lang w:eastAsia="zh-CN"/>
              </w:rPr>
              <w:t>）</w:t>
            </w:r>
          </w:p>
        </w:tc>
        <w:tc>
          <w:tcPr>
            <w:tcW w:w="1320" w:type="dxa"/>
            <w:tcBorders>
              <w:top w:val="single" w:color="auto" w:sz="4" w:space="0"/>
              <w:left w:val="single" w:color="auto" w:sz="4" w:space="0"/>
              <w:right w:val="single" w:color="auto" w:sz="4" w:space="0"/>
            </w:tcBorders>
            <w:noWrap w:val="0"/>
            <w:vAlign w:val="top"/>
          </w:tcPr>
          <w:p w14:paraId="5C26FA11">
            <w:pPr>
              <w:widowControl/>
              <w:jc w:val="center"/>
              <w:rPr>
                <w:rFonts w:hint="eastAsia" w:ascii="仿宋" w:hAnsi="仿宋" w:eastAsia="仿宋" w:cs="仿宋"/>
                <w:b/>
                <w:bCs/>
                <w:color w:val="auto"/>
                <w:kern w:val="0"/>
                <w:sz w:val="21"/>
                <w:szCs w:val="21"/>
                <w:highlight w:val="none"/>
              </w:rPr>
            </w:pPr>
          </w:p>
          <w:p w14:paraId="4215BC6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保证金</w:t>
            </w:r>
          </w:p>
          <w:p w14:paraId="103BCE02">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（万元）</w:t>
            </w:r>
          </w:p>
        </w:tc>
        <w:tc>
          <w:tcPr>
            <w:tcW w:w="1275" w:type="dxa"/>
            <w:tcBorders>
              <w:top w:val="single" w:color="auto" w:sz="4" w:space="0"/>
              <w:left w:val="single" w:color="auto" w:sz="4" w:space="0"/>
              <w:right w:val="single" w:color="auto" w:sz="4" w:space="0"/>
            </w:tcBorders>
            <w:noWrap w:val="0"/>
            <w:vAlign w:val="center"/>
          </w:tcPr>
          <w:p w14:paraId="0BD73B6F">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成交供应商数量（名）</w:t>
            </w:r>
          </w:p>
        </w:tc>
        <w:tc>
          <w:tcPr>
            <w:tcW w:w="2577" w:type="dxa"/>
            <w:tcBorders>
              <w:top w:val="single" w:color="auto" w:sz="4" w:space="0"/>
              <w:left w:val="single" w:color="auto" w:sz="4" w:space="0"/>
              <w:right w:val="single" w:color="auto" w:sz="4" w:space="0"/>
            </w:tcBorders>
            <w:noWrap w:val="0"/>
            <w:vAlign w:val="center"/>
          </w:tcPr>
          <w:p w14:paraId="540A74EC">
            <w:pPr>
              <w:jc w:val="center"/>
              <w:rPr>
                <w:rFonts w:hint="eastAsia" w:ascii="仿宋" w:hAnsi="仿宋" w:eastAsia="仿宋" w:cs="仿宋"/>
                <w:b/>
                <w:bCs/>
                <w:color w:val="auto"/>
                <w:kern w:val="0"/>
                <w:sz w:val="21"/>
                <w:szCs w:val="21"/>
                <w:highlight w:val="none"/>
              </w:rPr>
            </w:pPr>
            <w:r>
              <w:rPr>
                <w:rFonts w:hint="eastAsia" w:ascii="宋体" w:hAnsi="宋体" w:cs="宋体"/>
                <w:b/>
                <w:bCs/>
                <w:sz w:val="21"/>
                <w:szCs w:val="21"/>
              </w:rPr>
              <w:t>备注</w:t>
            </w:r>
          </w:p>
        </w:tc>
      </w:tr>
      <w:tr w14:paraId="11B8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19" w:type="dxa"/>
            <w:tcBorders>
              <w:top w:val="single" w:color="auto" w:sz="4" w:space="0"/>
              <w:left w:val="single" w:color="auto" w:sz="4" w:space="0"/>
              <w:bottom w:val="single" w:color="auto" w:sz="4" w:space="0"/>
              <w:right w:val="single" w:color="auto" w:sz="4" w:space="0"/>
            </w:tcBorders>
            <w:noWrap w:val="0"/>
            <w:vAlign w:val="center"/>
          </w:tcPr>
          <w:p w14:paraId="420BD568">
            <w:pPr>
              <w:widowControl/>
              <w:jc w:val="center"/>
              <w:rPr>
                <w:rFonts w:hint="eastAsia" w:ascii="仿宋" w:hAnsi="仿宋" w:eastAsia="仿宋" w:cs="仿宋"/>
                <w:color w:val="auto"/>
                <w:kern w:val="0"/>
                <w:sz w:val="21"/>
                <w:szCs w:val="21"/>
                <w:highlight w:val="none"/>
                <w:lang w:val="en-US" w:eastAsia="zh-CN"/>
              </w:rPr>
            </w:pPr>
            <w:bookmarkStart w:id="8" w:name="_Hlk344477914" w:colFirst="0" w:colLast="6"/>
            <w:r>
              <w:rPr>
                <w:rFonts w:hint="eastAsia" w:ascii="仿宋" w:hAnsi="仿宋" w:eastAsia="仿宋" w:cs="仿宋"/>
                <w:color w:val="auto"/>
                <w:kern w:val="0"/>
                <w:sz w:val="21"/>
                <w:szCs w:val="21"/>
                <w:highlight w:val="none"/>
                <w:lang w:val="en-US" w:eastAsia="zh-CN"/>
              </w:rPr>
              <w:t>1</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1771091">
            <w:pPr>
              <w:pStyle w:val="6"/>
              <w:ind w:left="0" w:lef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rPr>
              <w:t>新开办企业免费印章刻制服务项目（大足区）</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AE0733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230</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B87D0BC">
            <w:pPr>
              <w:widowControl/>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14C2BB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77" w:type="dxa"/>
            <w:tcBorders>
              <w:top w:val="single" w:color="auto" w:sz="4" w:space="0"/>
              <w:left w:val="single" w:color="auto" w:sz="4" w:space="0"/>
              <w:bottom w:val="single" w:color="auto" w:sz="4" w:space="0"/>
              <w:right w:val="single" w:color="auto" w:sz="4" w:space="0"/>
            </w:tcBorders>
            <w:noWrap w:val="0"/>
            <w:vAlign w:val="top"/>
          </w:tcPr>
          <w:p w14:paraId="0461CC05">
            <w:pPr>
              <w:spacing w:line="36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本分包最高限价为单价限价，磋商保证金按分包收取，印章服务按实际印章刻制数量据实结算。</w:t>
            </w:r>
          </w:p>
        </w:tc>
      </w:tr>
      <w:tr w14:paraId="0EC6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19" w:type="dxa"/>
            <w:tcBorders>
              <w:top w:val="single" w:color="auto" w:sz="4" w:space="0"/>
              <w:left w:val="single" w:color="auto" w:sz="4" w:space="0"/>
              <w:bottom w:val="single" w:color="auto" w:sz="4" w:space="0"/>
              <w:right w:val="single" w:color="auto" w:sz="4" w:space="0"/>
            </w:tcBorders>
            <w:noWrap w:val="0"/>
            <w:vAlign w:val="center"/>
          </w:tcPr>
          <w:p w14:paraId="18A8E9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5B61937A">
            <w:pPr>
              <w:pStyle w:val="6"/>
              <w:ind w:left="0" w:lef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rPr>
              <w:t>新开办企业免费印章刻制服务项目（双桥经开区）</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7D81C41">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230</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2B95669">
            <w:pPr>
              <w:widowControl/>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9A1D986">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77" w:type="dxa"/>
            <w:tcBorders>
              <w:top w:val="single" w:color="auto" w:sz="4" w:space="0"/>
              <w:left w:val="single" w:color="auto" w:sz="4" w:space="0"/>
              <w:bottom w:val="single" w:color="auto" w:sz="4" w:space="0"/>
              <w:right w:val="single" w:color="auto" w:sz="4" w:space="0"/>
            </w:tcBorders>
            <w:noWrap w:val="0"/>
            <w:vAlign w:val="top"/>
          </w:tcPr>
          <w:p w14:paraId="5BC20C92">
            <w:pPr>
              <w:spacing w:line="36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本分包最高限价为单价限价，磋商保证金按分包收取，印章服务按实际印章刻制数量据实结算。</w:t>
            </w:r>
          </w:p>
        </w:tc>
      </w:tr>
      <w:bookmarkEnd w:id="8"/>
    </w:tbl>
    <w:p w14:paraId="6A07FAE6">
      <w:pPr>
        <w:pStyle w:val="5"/>
        <w:spacing w:before="0" w:after="0" w:line="440" w:lineRule="exact"/>
        <w:ind w:firstLine="480" w:firstLineChars="200"/>
        <w:rPr>
          <w:rFonts w:hint="eastAsia" w:ascii="仿宋" w:hAnsi="仿宋" w:eastAsia="仿宋" w:cs="仿宋"/>
          <w:b w:val="0"/>
          <w:color w:val="auto"/>
          <w:kern w:val="2"/>
          <w:sz w:val="24"/>
          <w:szCs w:val="24"/>
          <w:highlight w:val="none"/>
          <w:lang w:val="en-US" w:eastAsia="zh-CN" w:bidi="ar-SA"/>
        </w:rPr>
      </w:pPr>
      <w:bookmarkStart w:id="9" w:name="_Toc12680"/>
      <w:bookmarkStart w:id="10" w:name="_Toc23841"/>
      <w:bookmarkStart w:id="11" w:name="_Toc14226"/>
      <w:r>
        <w:rPr>
          <w:rFonts w:hint="eastAsia" w:ascii="仿宋" w:hAnsi="仿宋" w:eastAsia="仿宋" w:cs="仿宋"/>
          <w:b w:val="0"/>
          <w:color w:val="auto"/>
          <w:kern w:val="2"/>
          <w:sz w:val="24"/>
          <w:szCs w:val="24"/>
          <w:highlight w:val="none"/>
          <w:lang w:val="en-US" w:eastAsia="zh-CN" w:bidi="ar-SA"/>
        </w:rPr>
        <w:t>备注：1、同一供应商可以同时投以上两个分包，但只能中其中1个分包。磋商小组评标时按分包1、分包2的顺序进行，分包1被推荐为第一中标候选人的供应商，可以参与分包2的评审，但不能被推荐为分包2的第一中标候选人。</w:t>
      </w:r>
      <w:bookmarkEnd w:id="9"/>
      <w:bookmarkEnd w:id="10"/>
    </w:p>
    <w:bookmarkEnd w:id="11"/>
    <w:p w14:paraId="653B8B8C">
      <w:pPr>
        <w:pStyle w:val="5"/>
        <w:spacing w:before="0" w:after="0" w:line="400" w:lineRule="exact"/>
        <w:rPr>
          <w:rFonts w:hint="eastAsia" w:ascii="仿宋" w:hAnsi="仿宋" w:eastAsia="仿宋" w:cs="仿宋"/>
          <w:color w:val="auto"/>
          <w:sz w:val="24"/>
          <w:highlight w:val="none"/>
        </w:rPr>
      </w:pPr>
      <w:bookmarkStart w:id="12" w:name="_Toc7298"/>
      <w:r>
        <w:rPr>
          <w:rFonts w:hint="eastAsia" w:ascii="仿宋" w:hAnsi="仿宋" w:eastAsia="仿宋" w:cs="仿宋"/>
          <w:color w:val="auto"/>
          <w:sz w:val="24"/>
          <w:highlight w:val="none"/>
        </w:rPr>
        <w:t>二、资金来源</w:t>
      </w:r>
      <w:bookmarkEnd w:id="12"/>
    </w:p>
    <w:p w14:paraId="5A0CCC08">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区级财政资金</w:t>
      </w:r>
      <w:r>
        <w:rPr>
          <w:rFonts w:hint="eastAsia" w:ascii="仿宋" w:hAnsi="仿宋" w:eastAsia="仿宋" w:cs="仿宋"/>
          <w:color w:val="auto"/>
          <w:sz w:val="24"/>
          <w:highlight w:val="none"/>
        </w:rPr>
        <w:t>。</w:t>
      </w:r>
    </w:p>
    <w:p w14:paraId="6A5F72DF">
      <w:pPr>
        <w:pStyle w:val="5"/>
        <w:spacing w:before="0" w:after="0" w:line="400" w:lineRule="exact"/>
        <w:rPr>
          <w:rFonts w:hint="eastAsia" w:ascii="仿宋" w:hAnsi="仿宋" w:eastAsia="仿宋" w:cs="仿宋"/>
          <w:color w:val="auto"/>
          <w:sz w:val="24"/>
          <w:highlight w:val="none"/>
        </w:rPr>
      </w:pPr>
      <w:bookmarkStart w:id="13" w:name="_Toc19986"/>
      <w:r>
        <w:rPr>
          <w:rFonts w:hint="eastAsia" w:ascii="仿宋" w:hAnsi="仿宋" w:eastAsia="仿宋" w:cs="仿宋"/>
          <w:color w:val="auto"/>
          <w:sz w:val="24"/>
          <w:highlight w:val="none"/>
        </w:rPr>
        <w:t>三、供应商资格条件</w:t>
      </w:r>
      <w:bookmarkEnd w:id="13"/>
    </w:p>
    <w:p w14:paraId="4D8C74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5AEDE6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（一）基本资格条件</w:t>
      </w:r>
    </w:p>
    <w:p w14:paraId="72BCDBB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BCB6D9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80D4F8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19BA6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277940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B5046C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bookmarkEnd w:id="6"/>
      <w:bookmarkEnd w:id="7"/>
      <w:bookmarkStart w:id="14" w:name="_Toc16787"/>
      <w:bookmarkStart w:id="15" w:name="_Toc373860294"/>
      <w:r>
        <w:rPr>
          <w:rFonts w:hint="eastAsia" w:ascii="仿宋" w:hAnsi="仿宋" w:eastAsia="仿宋" w:cs="仿宋"/>
          <w:color w:val="auto"/>
          <w:sz w:val="24"/>
          <w:highlight w:val="none"/>
        </w:rPr>
        <w:t>。</w:t>
      </w:r>
    </w:p>
    <w:p w14:paraId="281E34A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（二）特定资格条件</w:t>
      </w:r>
    </w:p>
    <w:p w14:paraId="25401DF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供应商须持有公安部门颁发的</w:t>
      </w:r>
      <w:r>
        <w:rPr>
          <w:rFonts w:hint="eastAsia" w:ascii="仿宋" w:hAnsi="仿宋" w:eastAsia="仿宋" w:cs="仿宋"/>
          <w:color w:val="auto"/>
          <w:sz w:val="24"/>
          <w:highlight w:val="none"/>
          <w:lang w:val="en-US" w:eastAsia="zh-CN"/>
        </w:rPr>
        <w:t>有效的</w:t>
      </w:r>
      <w:r>
        <w:rPr>
          <w:rFonts w:hint="eastAsia" w:ascii="仿宋" w:hAnsi="仿宋" w:eastAsia="仿宋" w:cs="仿宋"/>
          <w:color w:val="auto"/>
          <w:sz w:val="24"/>
          <w:highlight w:val="none"/>
        </w:rPr>
        <w:t>《刻章业特种行业许可证》。提供证明材料复印件并加盖公章，原件备查。</w:t>
      </w:r>
    </w:p>
    <w:p w14:paraId="36D5B5F3">
      <w:pPr>
        <w:pStyle w:val="5"/>
        <w:spacing w:before="0" w:after="0" w:line="400" w:lineRule="exact"/>
        <w:rPr>
          <w:rFonts w:hint="eastAsia" w:ascii="仿宋" w:hAnsi="仿宋" w:eastAsia="仿宋" w:cs="仿宋"/>
          <w:color w:val="auto"/>
          <w:sz w:val="24"/>
          <w:highlight w:val="none"/>
        </w:rPr>
      </w:pPr>
      <w:bookmarkStart w:id="16" w:name="_Toc1961"/>
      <w:r>
        <w:rPr>
          <w:rFonts w:hint="eastAsia" w:ascii="仿宋" w:hAnsi="仿宋" w:eastAsia="仿宋" w:cs="仿宋"/>
          <w:color w:val="auto"/>
          <w:sz w:val="24"/>
          <w:highlight w:val="none"/>
        </w:rPr>
        <w:t>四、磋商有关说明</w:t>
      </w:r>
      <w:bookmarkEnd w:id="14"/>
      <w:bookmarkEnd w:id="16"/>
    </w:p>
    <w:p w14:paraId="4A2FE90B">
      <w:pPr>
        <w:snapToGrid w:val="0"/>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（一）本项目磋商公告于</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12 </w:t>
      </w:r>
      <w:r>
        <w:rPr>
          <w:rFonts w:hint="eastAsia" w:ascii="仿宋" w:hAnsi="仿宋" w:eastAsia="仿宋" w:cs="仿宋"/>
          <w:bCs/>
          <w:color w:val="auto"/>
          <w:sz w:val="24"/>
          <w:highlight w:val="none"/>
        </w:rPr>
        <w:t>日在行采家网（https://www.gec12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.com/）发布。</w:t>
      </w:r>
    </w:p>
    <w:p w14:paraId="16D9355C">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供应商需通过行采家网（https://www.gec12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.com/）在“</w:t>
      </w:r>
      <w:r>
        <w:rPr>
          <w:rFonts w:hint="eastAsia" w:ascii="仿宋" w:hAnsi="仿宋" w:eastAsia="仿宋" w:cs="仿宋"/>
          <w:color w:val="auto"/>
          <w:sz w:val="24"/>
          <w:highlight w:val="none"/>
        </w:rPr>
        <w:t>重庆市政府采购供应商库</w:t>
      </w:r>
      <w:r>
        <w:rPr>
          <w:rFonts w:hint="eastAsia" w:ascii="仿宋" w:hAnsi="仿宋" w:eastAsia="仿宋" w:cs="仿宋"/>
          <w:bCs/>
          <w:color w:val="auto"/>
          <w:sz w:val="24"/>
          <w:highlight w:val="none"/>
        </w:rPr>
        <w:t>”进行注册，成为正式供应商方能参与采购活动。</w:t>
      </w:r>
    </w:p>
    <w:p w14:paraId="397E6F6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（二）竞争性磋商公告期限：自采购公告发布之日起五个工作日。</w:t>
      </w:r>
    </w:p>
    <w:p w14:paraId="710AD76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 报名和递交投标文件时间、地点</w:t>
      </w:r>
    </w:p>
    <w:p w14:paraId="7B7596E1">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1.报名和磋商文件发售期：</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12 </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lang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 xml:space="preserve"> 5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 xml:space="preserve"> 19 </w:t>
      </w:r>
      <w:r>
        <w:rPr>
          <w:rFonts w:hint="eastAsia" w:ascii="仿宋" w:hAnsi="仿宋" w:eastAsia="仿宋" w:cs="仿宋"/>
          <w:bCs/>
          <w:color w:val="auto"/>
          <w:sz w:val="24"/>
          <w:highlight w:val="none"/>
        </w:rPr>
        <w:t>日17:00（工作时间）</w:t>
      </w:r>
    </w:p>
    <w:p w14:paraId="6FAFD4D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2.磋商文件售价：人民币500元/</w:t>
      </w:r>
      <w:r>
        <w:rPr>
          <w:rFonts w:hint="eastAsia" w:ascii="仿宋" w:hAnsi="仿宋" w:eastAsia="仿宋" w:cs="仿宋"/>
          <w:color w:val="auto"/>
          <w:sz w:val="24"/>
          <w:highlight w:val="none"/>
          <w:lang w:val="en-US" w:eastAsia="zh-CN"/>
        </w:rPr>
        <w:t>每分包</w:t>
      </w:r>
      <w:r>
        <w:rPr>
          <w:rFonts w:hint="eastAsia" w:ascii="仿宋" w:hAnsi="仿宋" w:eastAsia="仿宋" w:cs="仿宋"/>
          <w:color w:val="auto"/>
          <w:sz w:val="24"/>
          <w:highlight w:val="none"/>
        </w:rPr>
        <w:t>（售后不退）</w:t>
      </w:r>
    </w:p>
    <w:p w14:paraId="6960BE6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2.1磋商文件购买方式</w:t>
      </w:r>
    </w:p>
    <w:p w14:paraId="0E78AE7A">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在招标文件发售期内，投标人与招标代理公司负责人联系购买招标文件，并将《采购文件发售登记表》（加盖投标人公章）扫描后发送至</w:t>
      </w:r>
      <w:r>
        <w:rPr>
          <w:rFonts w:hint="eastAsia" w:ascii="仿宋" w:hAnsi="仿宋" w:eastAsia="仿宋" w:cs="仿宋"/>
          <w:color w:val="auto"/>
          <w:sz w:val="24"/>
          <w:highlight w:val="none"/>
          <w:lang w:val="en-US" w:eastAsia="zh-CN"/>
        </w:rPr>
        <w:t>136696508</w:t>
      </w:r>
      <w:r>
        <w:rPr>
          <w:rFonts w:hint="eastAsia" w:ascii="仿宋" w:hAnsi="仿宋" w:eastAsia="仿宋" w:cs="仿宋"/>
          <w:color w:val="auto"/>
          <w:sz w:val="24"/>
          <w:highlight w:val="none"/>
        </w:rPr>
        <w:t>@qq.com（邮箱）。</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"mailto:**日至2024年5月***日，将报名资料（发售登记表）加盖单位公章扫描后，以QQ邮箱方式发送至302626167@qq.com或现场递交投标文件时递交。"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rPr>
        <w:t>发送后请电话联系招标代理机构工作人员缴纳</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购买费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fldChar w:fldCharType="end"/>
      </w:r>
    </w:p>
    <w:p w14:paraId="5BDDE8F8">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3.线上报名</w:t>
      </w:r>
    </w:p>
    <w:p w14:paraId="31B022B7">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3.1线上报名时间：公告发布后即可报名。</w:t>
      </w:r>
    </w:p>
    <w:p w14:paraId="7C247D8D">
      <w:pPr>
        <w:pStyle w:val="2"/>
        <w:rPr>
          <w:rFonts w:hint="default"/>
          <w:lang w:val="en-US" w:eastAsia="zh-CN"/>
        </w:rPr>
      </w:pPr>
      <w:r>
        <w:rPr>
          <w:rFonts w:hint="eastAsia" w:ascii="仿宋" w:hAnsi="仿宋" w:eastAsia="仿宋" w:cs="仿宋"/>
          <w:bCs/>
          <w:color w:val="auto"/>
          <w:sz w:val="24"/>
          <w:highlight w:val="none"/>
          <w:lang w:val="en-US" w:eastAsia="zh-CN"/>
        </w:rPr>
        <w:t xml:space="preserve">    3.2线上报名截止时间：2025年5 月 22  日17 时00分（北京时间）</w:t>
      </w:r>
    </w:p>
    <w:p w14:paraId="4D09F374">
      <w:pPr>
        <w:spacing w:line="440" w:lineRule="exact"/>
        <w:ind w:firstLine="480" w:firstLineChars="200"/>
        <w:rPr>
          <w:rFonts w:hint="eastAsia" w:ascii="仿宋" w:hAnsi="仿宋" w:eastAsia="仿宋" w:cs="仿宋"/>
          <w:bCs/>
          <w:color w:val="auto"/>
          <w:sz w:val="24"/>
          <w:highlight w:val="none"/>
          <w:lang w:val="en-US" w:eastAsia="zh-CN"/>
        </w:rPr>
      </w:pPr>
      <w:bookmarkStart w:id="17" w:name="_Toc4625"/>
      <w:bookmarkStart w:id="18" w:name="_Toc11459"/>
      <w:bookmarkStart w:id="19" w:name="_Toc15591"/>
      <w:bookmarkStart w:id="20" w:name="_Toc16654"/>
      <w:r>
        <w:rPr>
          <w:rFonts w:hint="eastAsia" w:ascii="仿宋" w:hAnsi="仿宋" w:eastAsia="仿宋" w:cs="仿宋"/>
          <w:bCs/>
          <w:color w:val="auto"/>
          <w:sz w:val="24"/>
          <w:highlight w:val="none"/>
          <w:lang w:val="en-US" w:eastAsia="zh-CN"/>
        </w:rPr>
        <w:t>3.2线上报价要求：按本项目规定的时间在“行采家（https://www.gec123.com/）”进行网上报价，未在规定时间内报价的投标人不具备竞标资格。</w:t>
      </w:r>
      <w:bookmarkEnd w:id="17"/>
      <w:bookmarkEnd w:id="18"/>
      <w:bookmarkEnd w:id="19"/>
    </w:p>
    <w:p w14:paraId="7BE5C789">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注：线上报价时，按平台要求进行报价和上传投标文件，平台会收取相应的平台保证金，平台保证金收取及退还相关问题请各潜在投标人报价前自行咨询平台客服，此费用与投标保证金无关。</w:t>
      </w:r>
    </w:p>
    <w:p w14:paraId="0584B104">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4.线下投标</w:t>
      </w:r>
    </w:p>
    <w:p w14:paraId="18442891">
      <w:pPr>
        <w:spacing w:line="440" w:lineRule="exact"/>
        <w:ind w:firstLine="480" w:firstLineChars="200"/>
        <w:rPr>
          <w:rFonts w:hint="eastAsia" w:ascii="仿宋" w:hAnsi="仿宋" w:eastAsia="仿宋" w:cs="仿宋"/>
          <w:bCs/>
          <w:color w:val="auto"/>
          <w:sz w:val="24"/>
          <w:highlight w:val="none"/>
          <w:lang w:val="en-US" w:eastAsia="zh-CN"/>
        </w:rPr>
      </w:pPr>
      <w:bookmarkStart w:id="21" w:name="_Toc24480"/>
      <w:bookmarkStart w:id="22" w:name="_Toc17982"/>
      <w:bookmarkStart w:id="23" w:name="_Toc25543"/>
      <w:r>
        <w:rPr>
          <w:rFonts w:hint="eastAsia" w:ascii="仿宋" w:hAnsi="仿宋" w:eastAsia="仿宋" w:cs="仿宋"/>
          <w:bCs/>
          <w:color w:val="auto"/>
          <w:sz w:val="24"/>
          <w:highlight w:val="none"/>
          <w:lang w:val="en-US" w:eastAsia="zh-CN"/>
        </w:rPr>
        <w:t>4.1线下递交投标文件开始时间：2025年 5月 23  日9 时30分（北京时间）</w:t>
      </w:r>
      <w:bookmarkEnd w:id="20"/>
      <w:r>
        <w:rPr>
          <w:rFonts w:hint="eastAsia" w:ascii="仿宋" w:hAnsi="仿宋" w:eastAsia="仿宋" w:cs="仿宋"/>
          <w:bCs/>
          <w:color w:val="auto"/>
          <w:sz w:val="24"/>
          <w:highlight w:val="none"/>
          <w:lang w:val="en-US" w:eastAsia="zh-CN"/>
        </w:rPr>
        <w:t>。</w:t>
      </w:r>
      <w:bookmarkEnd w:id="21"/>
      <w:bookmarkEnd w:id="22"/>
      <w:bookmarkEnd w:id="23"/>
    </w:p>
    <w:p w14:paraId="0724FB4D">
      <w:pPr>
        <w:spacing w:line="440" w:lineRule="exact"/>
        <w:ind w:firstLine="480" w:firstLineChars="200"/>
        <w:rPr>
          <w:rFonts w:hint="eastAsia" w:ascii="仿宋" w:hAnsi="仿宋" w:eastAsia="仿宋" w:cs="仿宋"/>
          <w:bCs/>
          <w:color w:val="auto"/>
          <w:sz w:val="24"/>
          <w:highlight w:val="none"/>
          <w:lang w:val="en-US" w:eastAsia="zh-CN"/>
        </w:rPr>
      </w:pPr>
      <w:bookmarkStart w:id="24" w:name="_Toc535"/>
      <w:bookmarkStart w:id="25" w:name="_Toc15349"/>
      <w:bookmarkStart w:id="26" w:name="_Toc14504"/>
      <w:bookmarkStart w:id="27" w:name="_Toc29361"/>
      <w:r>
        <w:rPr>
          <w:rFonts w:hint="eastAsia" w:ascii="仿宋" w:hAnsi="仿宋" w:eastAsia="仿宋" w:cs="仿宋"/>
          <w:bCs/>
          <w:color w:val="auto"/>
          <w:sz w:val="24"/>
          <w:highlight w:val="none"/>
          <w:lang w:val="en-US" w:eastAsia="zh-CN"/>
        </w:rPr>
        <w:t>4.2线下递交投标文件截止时间：2025年 5 月 23日10时00分（北京时间）。</w:t>
      </w:r>
      <w:bookmarkEnd w:id="24"/>
      <w:bookmarkEnd w:id="25"/>
      <w:bookmarkEnd w:id="26"/>
      <w:bookmarkEnd w:id="27"/>
    </w:p>
    <w:p w14:paraId="71C032ED">
      <w:pPr>
        <w:spacing w:line="440" w:lineRule="exact"/>
        <w:ind w:firstLine="480" w:firstLineChars="200"/>
        <w:rPr>
          <w:rFonts w:hint="eastAsia" w:ascii="仿宋" w:hAnsi="仿宋" w:eastAsia="仿宋" w:cs="仿宋"/>
          <w:bCs/>
          <w:color w:val="auto"/>
          <w:sz w:val="24"/>
          <w:highlight w:val="none"/>
          <w:lang w:val="en-US" w:eastAsia="zh-CN"/>
        </w:rPr>
      </w:pPr>
      <w:bookmarkStart w:id="28" w:name="_Toc2154"/>
      <w:bookmarkStart w:id="29" w:name="_Toc22533"/>
      <w:bookmarkStart w:id="30" w:name="_Toc21759"/>
      <w:bookmarkStart w:id="31" w:name="_Toc10721"/>
      <w:r>
        <w:rPr>
          <w:rFonts w:hint="eastAsia" w:ascii="仿宋" w:hAnsi="仿宋" w:eastAsia="仿宋" w:cs="仿宋"/>
          <w:bCs/>
          <w:color w:val="auto"/>
          <w:sz w:val="24"/>
          <w:highlight w:val="none"/>
          <w:lang w:val="en-US" w:eastAsia="zh-CN"/>
        </w:rPr>
        <w:t>4.3线下开标时间：2025年 5 月  23 日10时00分（北京时间）。</w:t>
      </w:r>
      <w:bookmarkEnd w:id="28"/>
      <w:bookmarkEnd w:id="29"/>
      <w:bookmarkEnd w:id="30"/>
      <w:bookmarkEnd w:id="31"/>
    </w:p>
    <w:p w14:paraId="246E9CAA">
      <w:pPr>
        <w:spacing w:line="440" w:lineRule="exact"/>
        <w:ind w:firstLine="480" w:firstLineChars="200"/>
        <w:rPr>
          <w:rFonts w:hint="eastAsia" w:ascii="仿宋" w:hAnsi="仿宋" w:eastAsia="仿宋" w:cs="仿宋"/>
          <w:bCs/>
          <w:color w:val="auto"/>
          <w:sz w:val="24"/>
          <w:highlight w:val="none"/>
          <w:lang w:val="en-US" w:eastAsia="zh-CN"/>
        </w:rPr>
      </w:pPr>
      <w:bookmarkStart w:id="32" w:name="_Toc30776"/>
      <w:bookmarkStart w:id="33" w:name="_Toc10990"/>
      <w:bookmarkStart w:id="34" w:name="_Toc12770"/>
      <w:bookmarkStart w:id="35" w:name="_Toc27602"/>
      <w:r>
        <w:rPr>
          <w:rFonts w:hint="eastAsia" w:ascii="仿宋" w:hAnsi="仿宋" w:eastAsia="仿宋" w:cs="仿宋"/>
          <w:bCs/>
          <w:color w:val="auto"/>
          <w:sz w:val="24"/>
          <w:highlight w:val="none"/>
          <w:lang w:val="en-US" w:eastAsia="zh-CN"/>
        </w:rPr>
        <w:t>4.4线下投标和开标地点：</w:t>
      </w:r>
      <w:bookmarkEnd w:id="32"/>
      <w:r>
        <w:rPr>
          <w:rFonts w:hint="eastAsia" w:ascii="仿宋" w:hAnsi="仿宋" w:eastAsia="仿宋" w:cs="仿宋"/>
          <w:bCs/>
          <w:color w:val="auto"/>
          <w:sz w:val="24"/>
          <w:highlight w:val="none"/>
          <w:lang w:val="en-US" w:eastAsia="zh-CN"/>
        </w:rPr>
        <w:t>重庆市大足区豪洋凯城1号门旁</w:t>
      </w:r>
      <w:bookmarkEnd w:id="33"/>
      <w:bookmarkEnd w:id="34"/>
      <w:bookmarkEnd w:id="35"/>
    </w:p>
    <w:p w14:paraId="361124A1">
      <w:pPr>
        <w:spacing w:line="440" w:lineRule="exact"/>
        <w:ind w:firstLine="480" w:firstLineChars="200"/>
        <w:rPr>
          <w:rFonts w:hint="eastAsia" w:ascii="仿宋" w:hAnsi="仿宋" w:eastAsia="仿宋" w:cs="仿宋"/>
          <w:bCs/>
          <w:color w:val="auto"/>
          <w:sz w:val="24"/>
          <w:highlight w:val="none"/>
          <w:lang w:val="en-US" w:eastAsia="zh-CN"/>
        </w:rPr>
      </w:pPr>
      <w:bookmarkStart w:id="36" w:name="_Toc29851"/>
      <w:bookmarkStart w:id="37" w:name="_Toc12131"/>
      <w:bookmarkStart w:id="38" w:name="_Toc26863"/>
      <w:bookmarkStart w:id="39" w:name="_Toc6579"/>
      <w:r>
        <w:rPr>
          <w:rFonts w:hint="eastAsia" w:ascii="仿宋" w:hAnsi="仿宋" w:eastAsia="仿宋" w:cs="仿宋"/>
          <w:bCs/>
          <w:color w:val="auto"/>
          <w:sz w:val="24"/>
          <w:highlight w:val="none"/>
          <w:lang w:val="en-US" w:eastAsia="zh-CN"/>
        </w:rPr>
        <w:t>逾期送达的、未送达指定地点的或者不按照招标文件要求密封的投标文件，招标人将予以拒收。</w:t>
      </w:r>
      <w:bookmarkEnd w:id="36"/>
      <w:bookmarkEnd w:id="37"/>
      <w:bookmarkEnd w:id="38"/>
      <w:bookmarkEnd w:id="39"/>
    </w:p>
    <w:p w14:paraId="79D3A082">
      <w:pPr>
        <w:pStyle w:val="5"/>
        <w:spacing w:before="0" w:after="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0" w:name="_Toc19355"/>
      <w:bookmarkStart w:id="41" w:name="_Toc25529"/>
      <w:r>
        <w:rPr>
          <w:rFonts w:hint="eastAsia" w:ascii="仿宋" w:hAnsi="仿宋" w:eastAsia="仿宋" w:cs="仿宋"/>
          <w:color w:val="auto"/>
          <w:sz w:val="24"/>
          <w:highlight w:val="none"/>
        </w:rPr>
        <w:t>五、磋商保证金</w:t>
      </w:r>
      <w:bookmarkEnd w:id="15"/>
      <w:bookmarkEnd w:id="40"/>
      <w:bookmarkEnd w:id="41"/>
    </w:p>
    <w:p w14:paraId="301D09EC">
      <w:pPr>
        <w:spacing w:line="440" w:lineRule="exact"/>
        <w:ind w:firstLine="480" w:firstLineChars="200"/>
        <w:rPr>
          <w:rFonts w:hint="eastAsia" w:ascii="仿宋" w:hAnsi="仿宋" w:eastAsia="仿宋" w:cs="仿宋"/>
          <w:color w:val="auto"/>
          <w:sz w:val="24"/>
          <w:szCs w:val="24"/>
          <w:highlight w:val="none"/>
        </w:rPr>
      </w:pPr>
      <w:bookmarkStart w:id="42" w:name="_Toc1037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应足额缴纳投标保证金（投标保证金金额详见本篇，一、招标项目内容），并汇至所投</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对应的的账号上，投标保证金的到账截止时间</w:t>
      </w:r>
      <w:r>
        <w:rPr>
          <w:rFonts w:hint="eastAsia" w:ascii="仿宋" w:hAnsi="仿宋" w:eastAsia="仿宋" w:cs="仿宋"/>
          <w:color w:val="auto"/>
          <w:sz w:val="24"/>
          <w:szCs w:val="24"/>
          <w:highlight w:val="none"/>
          <w:lang w:val="en-US" w:eastAsia="zh-CN"/>
        </w:rPr>
        <w:t>同</w:t>
      </w:r>
      <w:r>
        <w:rPr>
          <w:rFonts w:hint="eastAsia" w:ascii="仿宋" w:hAnsi="仿宋" w:eastAsia="仿宋" w:cs="仿宋"/>
          <w:color w:val="auto"/>
          <w:sz w:val="24"/>
          <w:szCs w:val="24"/>
          <w:highlight w:val="none"/>
        </w:rPr>
        <w:t>投标文件递交截止时间。</w:t>
      </w:r>
    </w:p>
    <w:p w14:paraId="6DE6F92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应按照项目（或各分包）账户递交保证金。</w:t>
      </w:r>
    </w:p>
    <w:p w14:paraId="3FEB7F8E">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户  名：</w:t>
      </w:r>
      <w:r>
        <w:rPr>
          <w:rFonts w:hint="eastAsia" w:ascii="仿宋" w:hAnsi="仿宋" w:eastAsia="仿宋" w:cs="仿宋"/>
          <w:color w:val="auto"/>
          <w:sz w:val="24"/>
          <w:szCs w:val="24"/>
          <w:lang w:eastAsia="zh-CN"/>
        </w:rPr>
        <w:t>重庆方郡建设工程咨询有限公司大足分公司</w:t>
      </w:r>
      <w:r>
        <w:rPr>
          <w:rFonts w:hint="eastAsia" w:ascii="仿宋" w:hAnsi="仿宋" w:eastAsia="仿宋" w:cs="仿宋"/>
          <w:color w:val="auto"/>
          <w:sz w:val="24"/>
          <w:szCs w:val="24"/>
        </w:rPr>
        <w:t xml:space="preserve"> </w:t>
      </w:r>
    </w:p>
    <w:p w14:paraId="6DF6C604">
      <w:pPr>
        <w:snapToGrid w:val="0"/>
        <w:spacing w:line="3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开户行：中国建设银行股份有限公司大足支行</w:t>
      </w:r>
    </w:p>
    <w:p w14:paraId="187DDDAD">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账  号：50050100434100000904</w:t>
      </w:r>
    </w:p>
    <w:p w14:paraId="254F3D92">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在银行转账（电汇）时，须充分考虑银行转账（电汇）的时间差风险，如同城转账、异地转账或汇款、跨行转账或电汇的时间要求。</w:t>
      </w:r>
    </w:p>
    <w:p w14:paraId="61D242C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在缴纳投标保证金时，到款账户为上述指定的投标保证金专用账户。</w:t>
      </w:r>
    </w:p>
    <w:p w14:paraId="42B2106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）保证金退还方式</w:t>
      </w:r>
    </w:p>
    <w:p w14:paraId="22B61EB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1.未中标投标人的投标保证金，自中标通知书发出之日起5个工作日内，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p w14:paraId="2271E12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2.中标人的投标保证金，自采购合同签订之日起5个工作日内，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r>
        <w:rPr>
          <w:rFonts w:hint="eastAsia" w:ascii="仿宋" w:hAnsi="仿宋" w:eastAsia="仿宋" w:cs="仿宋"/>
          <w:color w:val="auto"/>
          <w:sz w:val="24"/>
          <w:highlight w:val="none"/>
        </w:rPr>
        <w:t>。</w:t>
      </w:r>
    </w:p>
    <w:bookmarkEnd w:id="42"/>
    <w:p w14:paraId="110A5DF3">
      <w:pPr>
        <w:pStyle w:val="5"/>
        <w:spacing w:before="0" w:after="0" w:line="400" w:lineRule="exact"/>
        <w:ind w:firstLine="481"/>
        <w:rPr>
          <w:rFonts w:hint="eastAsia" w:ascii="仿宋" w:hAnsi="仿宋" w:eastAsia="仿宋" w:cs="仿宋"/>
          <w:color w:val="auto"/>
          <w:sz w:val="24"/>
          <w:highlight w:val="none"/>
        </w:rPr>
      </w:pPr>
      <w:bookmarkStart w:id="43" w:name="_Toc26067"/>
      <w:bookmarkStart w:id="44" w:name="_Toc6652"/>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、其它有关规定</w:t>
      </w:r>
      <w:bookmarkEnd w:id="43"/>
      <w:bookmarkEnd w:id="44"/>
    </w:p>
    <w:p w14:paraId="486ECB5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（一）单位负责人为同一人或者存在直接控股、管理关系的不同供应商，不得参加同一合同项（分包）下的政府采购活动，否则均为无效响应。</w:t>
      </w:r>
    </w:p>
    <w:p w14:paraId="0604279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（二）为采购项目提供整体设计、规范编制或者项目管理、监理、检测等服务的供应商，不得再参加该采购项目的其他采购活动。</w:t>
      </w:r>
    </w:p>
    <w:p w14:paraId="41B3BF2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（三）本项目的补遗文件（如果有）一律在行采家网上发布，请各投标人注意下载或到采购代理机构领取；无论投标人下载或领取与否，均视同投标人已知晓本项目补遗文件的内容。</w:t>
      </w:r>
    </w:p>
    <w:p w14:paraId="7A43AF2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（四）超过响应文件截止时间递交的响应文件，恕不接收。</w:t>
      </w:r>
    </w:p>
    <w:p w14:paraId="0339DC6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（五）磋商费用：无论磋商结果如何，供应商参与本项目磋商的所有费用均应由供应商自行承担。</w:t>
      </w:r>
    </w:p>
    <w:p w14:paraId="7A5F75E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（六）列入失信被执行人、重大税收违法案件当事人名单、政府采购严重违法失信行为记录名单等及其他不符合《中华人民共和国政府采购法》第二十二条规定条件的供应商，将拒绝其参与政府采购活动。</w:t>
      </w:r>
    </w:p>
    <w:p w14:paraId="3A32E945">
      <w:pPr>
        <w:pStyle w:val="5"/>
        <w:spacing w:before="0" w:after="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5" w:name="_Toc10509"/>
      <w:bookmarkStart w:id="46" w:name="_Toc4573"/>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、联系方式</w:t>
      </w:r>
      <w:bookmarkEnd w:id="45"/>
      <w:bookmarkEnd w:id="46"/>
    </w:p>
    <w:p w14:paraId="4D9252CB">
      <w:pPr>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（一）采购人：</w:t>
      </w:r>
      <w:r>
        <w:rPr>
          <w:rFonts w:hint="eastAsia" w:ascii="仿宋" w:hAnsi="仿宋" w:eastAsia="仿宋" w:cs="仿宋"/>
          <w:color w:val="auto"/>
          <w:sz w:val="24"/>
          <w:highlight w:val="none"/>
          <w:lang w:eastAsia="zh-CN"/>
        </w:rPr>
        <w:t>重庆市大足区市场监督管理局</w:t>
      </w:r>
    </w:p>
    <w:p w14:paraId="6CAE96D8">
      <w:pPr>
        <w:snapToGrid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骆</w:t>
      </w:r>
      <w:r>
        <w:rPr>
          <w:rFonts w:hint="eastAsia" w:ascii="仿宋" w:hAnsi="仿宋" w:eastAsia="仿宋" w:cs="仿宋"/>
          <w:color w:val="auto"/>
          <w:sz w:val="24"/>
          <w:highlight w:val="none"/>
          <w:lang w:val="en-US" w:eastAsia="zh-CN"/>
        </w:rPr>
        <w:t>老师</w:t>
      </w:r>
    </w:p>
    <w:p w14:paraId="4B5E88D6">
      <w:pPr>
        <w:snapToGrid w:val="0"/>
        <w:spacing w:line="40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lang w:val="en-US" w:eastAsia="zh-CN"/>
        </w:rPr>
        <w:t>13983427600</w:t>
      </w:r>
    </w:p>
    <w:p w14:paraId="36229D30">
      <w:pPr>
        <w:snapToGrid w:val="0"/>
        <w:spacing w:line="400" w:lineRule="exact"/>
        <w:ind w:firstLine="480" w:firstLineChars="200"/>
        <w:rPr>
          <w:rFonts w:hint="eastAsia" w:ascii="仿宋" w:hAnsi="仿宋" w:eastAsia="仿宋" w:cs="仿宋"/>
          <w:color w:val="auto"/>
          <w:highlight w:val="none"/>
          <w:lang w:eastAsia="en-US"/>
        </w:rPr>
      </w:pPr>
      <w:r>
        <w:rPr>
          <w:rFonts w:hint="eastAsia" w:ascii="仿宋" w:hAnsi="仿宋" w:eastAsia="仿宋" w:cs="仿宋"/>
          <w:color w:val="auto"/>
          <w:sz w:val="24"/>
          <w:highlight w:val="none"/>
        </w:rPr>
        <w:t>地  址：重庆市大足区棠香街道五星大道北段</w:t>
      </w:r>
      <w:r>
        <w:rPr>
          <w:rFonts w:hint="eastAsia" w:ascii="仿宋" w:hAnsi="仿宋" w:eastAsia="仿宋" w:cs="仿宋"/>
          <w:color w:val="auto"/>
          <w:sz w:val="24"/>
          <w:highlight w:val="none"/>
          <w:lang w:val="en-US" w:eastAsia="zh-CN"/>
        </w:rPr>
        <w:t>83</w:t>
      </w:r>
      <w:r>
        <w:rPr>
          <w:rFonts w:hint="eastAsia" w:ascii="仿宋" w:hAnsi="仿宋" w:eastAsia="仿宋" w:cs="仿宋"/>
          <w:color w:val="auto"/>
          <w:sz w:val="24"/>
          <w:highlight w:val="none"/>
        </w:rPr>
        <w:t>号</w:t>
      </w:r>
    </w:p>
    <w:p w14:paraId="21D183EB">
      <w:pPr>
        <w:rPr>
          <w:rFonts w:hint="eastAsia" w:ascii="仿宋" w:hAnsi="仿宋" w:eastAsia="仿宋" w:cs="仿宋"/>
          <w:color w:val="auto"/>
          <w:sz w:val="24"/>
          <w:highlight w:val="none"/>
        </w:rPr>
      </w:pPr>
    </w:p>
    <w:p w14:paraId="3E5BE498">
      <w:pPr>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（二）采购代理机构：</w:t>
      </w:r>
      <w:r>
        <w:rPr>
          <w:rFonts w:hint="eastAsia" w:ascii="仿宋" w:hAnsi="仿宋" w:eastAsia="仿宋" w:cs="仿宋"/>
          <w:color w:val="auto"/>
          <w:sz w:val="24"/>
          <w:highlight w:val="none"/>
          <w:lang w:eastAsia="zh-CN"/>
        </w:rPr>
        <w:t>重庆方郡建设工程咨询有限公司</w:t>
      </w:r>
    </w:p>
    <w:p w14:paraId="4876F88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蒲</w:t>
      </w:r>
      <w:r>
        <w:rPr>
          <w:rFonts w:hint="eastAsia" w:ascii="仿宋" w:hAnsi="仿宋" w:eastAsia="仿宋" w:cs="仿宋"/>
          <w:color w:val="auto"/>
          <w:sz w:val="24"/>
          <w:highlight w:val="none"/>
        </w:rPr>
        <w:t>老师</w:t>
      </w:r>
    </w:p>
    <w:p w14:paraId="1FDE7F90">
      <w:pPr>
        <w:snapToGrid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  话：17783067066</w:t>
      </w:r>
    </w:p>
    <w:p w14:paraId="7C3E8F4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址：重庆市北部新区洪湖西路18号上峰上座15楼</w:t>
      </w:r>
    </w:p>
    <w:p w14:paraId="1A433F25">
      <w:pPr>
        <w:pStyle w:val="2"/>
        <w:rPr>
          <w:rFonts w:hint="eastAsia" w:ascii="仿宋" w:hAnsi="仿宋" w:eastAsia="仿宋" w:cs="仿宋"/>
          <w:color w:val="auto"/>
        </w:rPr>
      </w:pPr>
    </w:p>
    <w:p w14:paraId="21F10AA2">
      <w:pPr>
        <w:rPr>
          <w:rFonts w:hint="eastAsia" w:ascii="仿宋" w:hAnsi="仿宋" w:eastAsia="仿宋" w:cs="仿宋"/>
          <w:b w:val="0"/>
          <w:color w:val="auto"/>
          <w:sz w:val="36"/>
          <w:szCs w:val="30"/>
          <w:highlight w:val="none"/>
        </w:rPr>
      </w:pPr>
      <w:r>
        <w:rPr>
          <w:rFonts w:hint="eastAsia" w:ascii="仿宋" w:hAnsi="仿宋" w:eastAsia="仿宋" w:cs="仿宋"/>
          <w:b w:val="0"/>
          <w:color w:val="auto"/>
          <w:sz w:val="36"/>
          <w:szCs w:val="30"/>
          <w:highlight w:val="none"/>
        </w:rPr>
        <w:br w:type="page"/>
      </w:r>
    </w:p>
    <w:p w14:paraId="7AFF17E5">
      <w:pPr>
        <w:pStyle w:val="4"/>
        <w:spacing w:line="360" w:lineRule="auto"/>
        <w:jc w:val="center"/>
        <w:rPr>
          <w:rFonts w:hint="eastAsia" w:ascii="仿宋" w:hAnsi="仿宋" w:eastAsia="仿宋" w:cs="仿宋"/>
          <w:b w:val="0"/>
          <w:color w:val="auto"/>
          <w:sz w:val="36"/>
          <w:szCs w:val="30"/>
          <w:highlight w:val="none"/>
        </w:rPr>
      </w:pPr>
      <w:bookmarkStart w:id="47" w:name="_Toc29377"/>
      <w:r>
        <w:rPr>
          <w:rFonts w:hint="eastAsia" w:ascii="仿宋" w:hAnsi="仿宋" w:eastAsia="仿宋" w:cs="仿宋"/>
          <w:b w:val="0"/>
          <w:color w:val="auto"/>
          <w:sz w:val="36"/>
          <w:szCs w:val="30"/>
          <w:highlight w:val="none"/>
        </w:rPr>
        <w:t>第二篇  项目服务需求</w:t>
      </w:r>
      <w:bookmarkEnd w:id="47"/>
    </w:p>
    <w:p w14:paraId="30F76DB4">
      <w:pPr>
        <w:snapToGrid w:val="0"/>
        <w:spacing w:line="360" w:lineRule="auto"/>
        <w:rPr>
          <w:rFonts w:hint="eastAsia" w:ascii="仿宋" w:hAnsi="仿宋" w:eastAsia="仿宋" w:cs="仿宋"/>
          <w:color w:val="auto"/>
          <w:sz w:val="24"/>
          <w:highlight w:val="none"/>
        </w:rPr>
      </w:pPr>
      <w:bookmarkStart w:id="48" w:name="_Toc344475116"/>
      <w:bookmarkStart w:id="49" w:name="_Toc313536013"/>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bookmarkEnd w:id="48"/>
      <w:bookmarkEnd w:id="49"/>
      <w:r>
        <w:rPr>
          <w:rFonts w:hint="eastAsia" w:ascii="仿宋" w:hAnsi="仿宋" w:eastAsia="仿宋" w:cs="仿宋"/>
          <w:b/>
          <w:color w:val="auto"/>
          <w:sz w:val="24"/>
          <w:highlight w:val="none"/>
          <w:lang w:val="en-US" w:eastAsia="zh-CN"/>
        </w:rPr>
        <w:t>项目一览表</w:t>
      </w:r>
      <w:r>
        <w:rPr>
          <w:rFonts w:hint="eastAsia" w:ascii="仿宋" w:hAnsi="仿宋" w:eastAsia="仿宋" w:cs="仿宋"/>
          <w:b/>
          <w:color w:val="auto"/>
          <w:sz w:val="24"/>
          <w:highlight w:val="none"/>
        </w:rPr>
        <w:t xml:space="preserve"> </w:t>
      </w:r>
    </w:p>
    <w:tbl>
      <w:tblPr>
        <w:tblStyle w:val="20"/>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855"/>
        <w:gridCol w:w="1410"/>
        <w:gridCol w:w="1020"/>
        <w:gridCol w:w="2339"/>
      </w:tblGrid>
      <w:tr w14:paraId="7968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0" w:type="dxa"/>
            <w:tcBorders>
              <w:top w:val="single" w:color="auto" w:sz="4" w:space="0"/>
              <w:left w:val="single" w:color="auto" w:sz="4" w:space="0"/>
              <w:right w:val="single" w:color="auto" w:sz="4" w:space="0"/>
            </w:tcBorders>
            <w:vAlign w:val="center"/>
          </w:tcPr>
          <w:p w14:paraId="529F43AD">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分包号</w:t>
            </w:r>
          </w:p>
        </w:tc>
        <w:tc>
          <w:tcPr>
            <w:tcW w:w="3855" w:type="dxa"/>
            <w:tcBorders>
              <w:top w:val="single" w:color="auto" w:sz="4" w:space="0"/>
              <w:left w:val="single" w:color="auto" w:sz="4" w:space="0"/>
              <w:right w:val="single" w:color="auto" w:sz="4" w:space="0"/>
            </w:tcBorders>
            <w:vAlign w:val="center"/>
          </w:tcPr>
          <w:p w14:paraId="460739A5">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10" w:type="dxa"/>
            <w:tcBorders>
              <w:top w:val="single" w:color="auto" w:sz="4" w:space="0"/>
              <w:left w:val="single" w:color="auto" w:sz="4" w:space="0"/>
              <w:right w:val="single" w:color="auto" w:sz="4" w:space="0"/>
            </w:tcBorders>
            <w:vAlign w:val="center"/>
          </w:tcPr>
          <w:p w14:paraId="0A13E261">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20" w:type="dxa"/>
            <w:tcBorders>
              <w:top w:val="single" w:color="auto" w:sz="4" w:space="0"/>
              <w:left w:val="single" w:color="auto" w:sz="4" w:space="0"/>
              <w:right w:val="single" w:color="auto" w:sz="4" w:space="0"/>
            </w:tcBorders>
            <w:vAlign w:val="center"/>
          </w:tcPr>
          <w:p w14:paraId="40AD055D">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339" w:type="dxa"/>
            <w:tcBorders>
              <w:top w:val="single" w:color="auto" w:sz="4" w:space="0"/>
              <w:left w:val="single" w:color="auto" w:sz="4" w:space="0"/>
              <w:right w:val="single" w:color="auto" w:sz="4" w:space="0"/>
            </w:tcBorders>
            <w:vAlign w:val="center"/>
          </w:tcPr>
          <w:p w14:paraId="7FCFDAC1">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601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045FD7E6">
            <w:pPr>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3855" w:type="dxa"/>
            <w:tcBorders>
              <w:top w:val="single" w:color="auto" w:sz="4" w:space="0"/>
              <w:left w:val="single" w:color="auto" w:sz="4" w:space="0"/>
              <w:bottom w:val="single" w:color="auto" w:sz="4" w:space="0"/>
              <w:right w:val="single" w:color="auto" w:sz="4" w:space="0"/>
            </w:tcBorders>
            <w:vAlign w:val="center"/>
          </w:tcPr>
          <w:p w14:paraId="754D6559">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新开办企业提供免费印章服务（大足区）</w:t>
            </w:r>
          </w:p>
        </w:tc>
        <w:tc>
          <w:tcPr>
            <w:tcW w:w="1410" w:type="dxa"/>
            <w:tcBorders>
              <w:top w:val="single" w:color="auto" w:sz="4" w:space="0"/>
              <w:left w:val="single" w:color="auto" w:sz="4" w:space="0"/>
              <w:bottom w:val="single" w:color="auto" w:sz="4" w:space="0"/>
              <w:right w:val="single" w:color="auto" w:sz="4" w:space="0"/>
            </w:tcBorders>
            <w:vAlign w:val="center"/>
          </w:tcPr>
          <w:p w14:paraId="6F020D63">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约1800</w:t>
            </w:r>
          </w:p>
        </w:tc>
        <w:tc>
          <w:tcPr>
            <w:tcW w:w="1020" w:type="dxa"/>
            <w:tcBorders>
              <w:top w:val="single" w:color="auto" w:sz="4" w:space="0"/>
              <w:left w:val="single" w:color="auto" w:sz="4" w:space="0"/>
              <w:bottom w:val="single" w:color="auto" w:sz="4" w:space="0"/>
              <w:right w:val="single" w:color="auto" w:sz="4" w:space="0"/>
            </w:tcBorders>
            <w:vAlign w:val="center"/>
          </w:tcPr>
          <w:p w14:paraId="4698D53E">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套</w:t>
            </w:r>
          </w:p>
        </w:tc>
        <w:tc>
          <w:tcPr>
            <w:tcW w:w="2339" w:type="dxa"/>
            <w:vMerge w:val="restart"/>
            <w:tcBorders>
              <w:top w:val="single" w:color="auto" w:sz="4" w:space="0"/>
              <w:left w:val="single" w:color="auto" w:sz="4" w:space="0"/>
              <w:right w:val="single" w:color="auto" w:sz="4" w:space="0"/>
            </w:tcBorders>
            <w:vAlign w:val="center"/>
          </w:tcPr>
          <w:p w14:paraId="163F6776">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本项目为预估</w:t>
            </w:r>
            <w:r>
              <w:rPr>
                <w:rFonts w:hint="eastAsia" w:ascii="仿宋" w:hAnsi="仿宋" w:eastAsia="仿宋" w:cs="仿宋"/>
                <w:color w:val="auto"/>
                <w:sz w:val="24"/>
                <w:highlight w:val="none"/>
                <w:lang w:val="en-US" w:eastAsia="zh-CN"/>
              </w:rPr>
              <w:t>数量</w:t>
            </w:r>
            <w:r>
              <w:rPr>
                <w:rFonts w:hint="eastAsia" w:ascii="仿宋" w:hAnsi="仿宋" w:eastAsia="仿宋" w:cs="仿宋"/>
                <w:color w:val="auto"/>
                <w:sz w:val="24"/>
                <w:highlight w:val="none"/>
              </w:rPr>
              <w:t>，投标人按单价进行报价，最终按实际刻制套数结算。</w:t>
            </w:r>
          </w:p>
        </w:tc>
      </w:tr>
      <w:tr w14:paraId="6D0B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390A3019">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855" w:type="dxa"/>
            <w:tcBorders>
              <w:top w:val="single" w:color="auto" w:sz="4" w:space="0"/>
              <w:left w:val="single" w:color="auto" w:sz="4" w:space="0"/>
              <w:bottom w:val="single" w:color="auto" w:sz="4" w:space="0"/>
              <w:right w:val="single" w:color="auto" w:sz="4" w:space="0"/>
            </w:tcBorders>
            <w:vAlign w:val="center"/>
          </w:tcPr>
          <w:p w14:paraId="04E7639F">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新开办企业免费印章刻制服务项目（双桥经开区）</w:t>
            </w:r>
          </w:p>
        </w:tc>
        <w:tc>
          <w:tcPr>
            <w:tcW w:w="1410" w:type="dxa"/>
            <w:tcBorders>
              <w:top w:val="single" w:color="auto" w:sz="4" w:space="0"/>
              <w:left w:val="single" w:color="auto" w:sz="4" w:space="0"/>
              <w:bottom w:val="single" w:color="auto" w:sz="4" w:space="0"/>
              <w:right w:val="single" w:color="auto" w:sz="4" w:space="0"/>
            </w:tcBorders>
            <w:vAlign w:val="center"/>
          </w:tcPr>
          <w:p w14:paraId="4F7CDF08">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约500</w:t>
            </w:r>
          </w:p>
        </w:tc>
        <w:tc>
          <w:tcPr>
            <w:tcW w:w="1020" w:type="dxa"/>
            <w:tcBorders>
              <w:top w:val="single" w:color="auto" w:sz="4" w:space="0"/>
              <w:left w:val="single" w:color="auto" w:sz="4" w:space="0"/>
              <w:bottom w:val="single" w:color="auto" w:sz="4" w:space="0"/>
              <w:right w:val="single" w:color="auto" w:sz="4" w:space="0"/>
            </w:tcBorders>
            <w:vAlign w:val="center"/>
          </w:tcPr>
          <w:p w14:paraId="57380F5A">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套</w:t>
            </w:r>
          </w:p>
        </w:tc>
        <w:tc>
          <w:tcPr>
            <w:tcW w:w="2339" w:type="dxa"/>
            <w:vMerge w:val="continue"/>
            <w:tcBorders>
              <w:left w:val="single" w:color="auto" w:sz="4" w:space="0"/>
              <w:bottom w:val="single" w:color="auto" w:sz="4" w:space="0"/>
              <w:right w:val="single" w:color="auto" w:sz="4" w:space="0"/>
            </w:tcBorders>
            <w:vAlign w:val="center"/>
          </w:tcPr>
          <w:p w14:paraId="361BA343">
            <w:pPr>
              <w:snapToGrid w:val="0"/>
              <w:spacing w:line="400" w:lineRule="exact"/>
              <w:jc w:val="center"/>
              <w:rPr>
                <w:rFonts w:hint="eastAsia" w:ascii="仿宋" w:hAnsi="仿宋" w:eastAsia="仿宋" w:cs="仿宋"/>
                <w:color w:val="auto"/>
                <w:sz w:val="24"/>
                <w:highlight w:val="none"/>
              </w:rPr>
            </w:pPr>
          </w:p>
        </w:tc>
      </w:tr>
    </w:tbl>
    <w:p w14:paraId="3221C340">
      <w:pPr>
        <w:snapToGrid w:val="0"/>
        <w:spacing w:line="360" w:lineRule="auto"/>
        <w:rPr>
          <w:rFonts w:hint="eastAsia" w:ascii="仿宋" w:hAnsi="仿宋" w:eastAsia="仿宋" w:cs="仿宋"/>
          <w:b/>
          <w:color w:val="auto"/>
          <w:sz w:val="24"/>
          <w:highlight w:val="none"/>
          <w:lang w:val="en-US" w:eastAsia="zh-CN"/>
        </w:rPr>
      </w:pPr>
    </w:p>
    <w:p w14:paraId="3DF65080">
      <w:pPr>
        <w:numPr>
          <w:ilvl w:val="0"/>
          <w:numId w:val="0"/>
        </w:numPr>
        <w:tabs>
          <w:tab w:val="left" w:pos="0"/>
        </w:tabs>
        <w:snapToGrid w:val="0"/>
        <w:spacing w:line="360" w:lineRule="auto"/>
        <w:ind w:left="0" w:leftChars="0" w:firstLine="0" w:firstLineChars="0"/>
        <w:rPr>
          <w:rFonts w:hint="eastAsia" w:ascii="仿宋" w:hAnsi="仿宋" w:eastAsia="仿宋" w:cs="仿宋"/>
          <w:b/>
          <w:color w:val="auto"/>
          <w:sz w:val="24"/>
          <w:highlight w:val="none"/>
          <w:lang w:val="en-US" w:eastAsia="zh-CN"/>
        </w:rPr>
      </w:pPr>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highlight w:val="none"/>
          <w:lang w:val="en-US" w:eastAsia="zh-CN"/>
        </w:rPr>
        <w:t>服务要求及标准</w:t>
      </w:r>
    </w:p>
    <w:p w14:paraId="54201AE0">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1.刻制印章包括：企业公章、财务专用章、法定代表人名章共3枚为一套，材质为回墨印章，每套印章须提供配套纸袋或无纺布袋。</w:t>
      </w:r>
    </w:p>
    <w:p w14:paraId="5A79521A">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2.投标人具备提供刻制服务必需的场地、设施设备和人员。</w:t>
      </w:r>
    </w:p>
    <w:p w14:paraId="67AAF774">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印章刻制承接单位制作的印章规格和式样应符合《国务院关于国家行政机关和企业事业单位社会团体印章管理的规定》（国发〔1999〕25号）规定，印章的外观、章面、章面和章面连接、辅助识别特征、印油（印泥）等应符合《中华人民共和国公共行业标准241.9-2000印章治安管理信息系统标准第9部分：印章质量规范与检测方法》的要求，具有经公安部防伪产品质量监督检验中心检验合格的报告。</w:t>
      </w:r>
    </w:p>
    <w:p w14:paraId="613B3D30">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4.尊重并服从关于重庆市大足区市场监督管理局为新设立企业免费刻制印章的工作安排，保质保量完成印章刻制工作。</w:t>
      </w:r>
    </w:p>
    <w:p w14:paraId="5825BB99">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5.遵守相关行业保密原则。</w:t>
      </w:r>
    </w:p>
    <w:p w14:paraId="1ECE60D7">
      <w:pPr>
        <w:snapToGrid w:val="0"/>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三、其他要求</w:t>
      </w:r>
    </w:p>
    <w:p w14:paraId="6D69181B">
      <w:pPr>
        <w:numPr>
          <w:ilvl w:val="0"/>
          <w:numId w:val="0"/>
        </w:numPr>
        <w:tabs>
          <w:tab w:val="left" w:pos="0"/>
        </w:tabs>
        <w:snapToGrid w:val="0"/>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供应商须承诺接到刻制印章需求后2小时内，完成制作并将印章送达重庆市大足（或双桥经开区）区行政服务中心开办企业综合窗口。提供承诺函（格式自拟）并加盖公章。</w:t>
      </w:r>
    </w:p>
    <w:p w14:paraId="3A2948EF">
      <w:pPr>
        <w:numPr>
          <w:ilvl w:val="0"/>
          <w:numId w:val="0"/>
        </w:numPr>
        <w:tabs>
          <w:tab w:val="left" w:pos="0"/>
        </w:tabs>
        <w:snapToGrid w:val="0"/>
        <w:spacing w:line="360" w:lineRule="auto"/>
        <w:ind w:left="0" w:leftChars="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1182F6">
      <w:pPr>
        <w:pStyle w:val="29"/>
        <w:rPr>
          <w:rFonts w:hint="eastAsia" w:ascii="仿宋" w:hAnsi="仿宋" w:eastAsia="仿宋" w:cs="仿宋"/>
          <w:color w:val="auto"/>
          <w:highlight w:val="none"/>
        </w:rPr>
      </w:pPr>
    </w:p>
    <w:p w14:paraId="791006FA">
      <w:pPr>
        <w:pStyle w:val="4"/>
        <w:spacing w:line="360" w:lineRule="auto"/>
        <w:jc w:val="center"/>
        <w:rPr>
          <w:rFonts w:hint="eastAsia" w:ascii="仿宋" w:hAnsi="仿宋" w:eastAsia="仿宋" w:cs="仿宋"/>
          <w:b w:val="0"/>
          <w:color w:val="auto"/>
          <w:sz w:val="36"/>
          <w:szCs w:val="30"/>
          <w:highlight w:val="none"/>
        </w:rPr>
      </w:pPr>
      <w:bookmarkStart w:id="50" w:name="_Toc19359"/>
      <w:r>
        <w:rPr>
          <w:rFonts w:hint="eastAsia" w:ascii="仿宋" w:hAnsi="仿宋" w:eastAsia="仿宋" w:cs="仿宋"/>
          <w:b w:val="0"/>
          <w:color w:val="auto"/>
          <w:sz w:val="36"/>
          <w:szCs w:val="30"/>
          <w:highlight w:val="none"/>
        </w:rPr>
        <w:t>第三篇  项目商务需求</w:t>
      </w:r>
      <w:bookmarkEnd w:id="50"/>
    </w:p>
    <w:p w14:paraId="73CE39F2">
      <w:pPr>
        <w:pStyle w:val="5"/>
        <w:spacing w:before="0" w:after="0" w:line="360" w:lineRule="auto"/>
        <w:rPr>
          <w:rFonts w:hint="eastAsia" w:ascii="仿宋" w:hAnsi="仿宋" w:eastAsia="仿宋" w:cs="仿宋"/>
          <w:color w:val="auto"/>
          <w:sz w:val="24"/>
          <w:szCs w:val="24"/>
          <w:highlight w:val="none"/>
        </w:rPr>
      </w:pPr>
      <w:bookmarkStart w:id="51" w:name="_Toc344475120"/>
      <w:r>
        <w:rPr>
          <w:rFonts w:hint="eastAsia" w:ascii="仿宋" w:hAnsi="仿宋" w:eastAsia="仿宋" w:cs="仿宋"/>
          <w:color w:val="auto"/>
          <w:sz w:val="24"/>
          <w:highlight w:val="none"/>
        </w:rPr>
        <w:t xml:space="preserve">    </w:t>
      </w:r>
      <w:bookmarkEnd w:id="51"/>
      <w:bookmarkStart w:id="52" w:name="_Toc31648"/>
      <w:bookmarkStart w:id="53" w:name="_Toc3843"/>
      <w:bookmarkStart w:id="54" w:name="_Toc12209"/>
      <w:r>
        <w:rPr>
          <w:rFonts w:hint="eastAsia" w:ascii="仿宋" w:hAnsi="仿宋" w:eastAsia="仿宋" w:cs="仿宋"/>
          <w:color w:val="auto"/>
          <w:sz w:val="24"/>
          <w:szCs w:val="24"/>
          <w:highlight w:val="none"/>
        </w:rPr>
        <w:t>一、交货时间、地点及验收方式</w:t>
      </w:r>
      <w:bookmarkEnd w:id="52"/>
      <w:bookmarkEnd w:id="53"/>
      <w:bookmarkEnd w:id="54"/>
    </w:p>
    <w:p w14:paraId="6D242B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（一）服务时间：</w:t>
      </w:r>
    </w:p>
    <w:p w14:paraId="7D27F872">
      <w:pPr>
        <w:keepNext w:val="0"/>
        <w:keepLines w:val="0"/>
        <w:pageBreakBefore w:val="0"/>
        <w:widowControl w:val="0"/>
        <w:tabs>
          <w:tab w:val="left" w:pos="2700"/>
        </w:tabs>
        <w:kinsoku/>
        <w:wordWrap/>
        <w:overflowPunct/>
        <w:topLinePunct w:val="0"/>
        <w:autoSpaceDE/>
        <w:autoSpaceDN/>
        <w:bidi w:val="0"/>
        <w:adjustRightInd/>
        <w:snapToGrid/>
        <w:spacing w:line="400" w:lineRule="exact"/>
        <w:ind w:right="0" w:rightChars="0"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合同签订后，服务期为</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p>
    <w:p w14:paraId="0A7B9C8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（二）服务地点：采购人指定地点。</w:t>
      </w:r>
    </w:p>
    <w:p w14:paraId="6F128135">
      <w:pPr>
        <w:pStyle w:val="11"/>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bookmarkStart w:id="55" w:name="_Toc344475121"/>
      <w:bookmarkStart w:id="56" w:name="_Toc10451"/>
      <w:r>
        <w:rPr>
          <w:rFonts w:hint="eastAsia" w:ascii="仿宋" w:hAnsi="仿宋" w:eastAsia="仿宋" w:cs="仿宋"/>
          <w:color w:val="auto"/>
          <w:sz w:val="24"/>
          <w:szCs w:val="24"/>
          <w:highlight w:val="none"/>
        </w:rPr>
        <w:t>验收方式：</w:t>
      </w:r>
    </w:p>
    <w:p w14:paraId="74D4E302">
      <w:pPr>
        <w:pStyle w:val="11"/>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1.验收标准：符合国家和行业标准。</w:t>
      </w:r>
    </w:p>
    <w:p w14:paraId="1B216B04">
      <w:pPr>
        <w:pStyle w:val="11"/>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如投标人提供的货物不符合国家和行业标准，采购人有权终止合同，且对采购人造成损失的，由投标人承担一切责任，并赔偿所造成的损失。采购人有权确定原评审结果中下一位中标候选供应商为中标供应商或采购人重新组织采购。</w:t>
      </w:r>
    </w:p>
    <w:p w14:paraId="41544500">
      <w:pPr>
        <w:pStyle w:val="11"/>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2.所有印章须送至指定的交货现场后才能拆封，在开箱验收时，须完好，无破损，内容与信息单相符。</w:t>
      </w:r>
    </w:p>
    <w:bookmarkEnd w:id="55"/>
    <w:bookmarkEnd w:id="56"/>
    <w:p w14:paraId="242363FC">
      <w:pPr>
        <w:pStyle w:val="5"/>
        <w:spacing w:before="0" w:after="0" w:line="440" w:lineRule="exact"/>
        <w:rPr>
          <w:rFonts w:hint="eastAsia" w:ascii="仿宋" w:hAnsi="仿宋" w:eastAsia="仿宋" w:cs="仿宋"/>
          <w:color w:val="auto"/>
          <w:sz w:val="24"/>
          <w:szCs w:val="24"/>
          <w:highlight w:val="none"/>
        </w:rPr>
      </w:pPr>
      <w:bookmarkStart w:id="57" w:name="_Toc19211"/>
      <w:bookmarkStart w:id="58" w:name="_Toc12796"/>
      <w:bookmarkStart w:id="59" w:name="_Toc13274"/>
      <w:bookmarkStart w:id="60" w:name="_Toc344475122"/>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报价要求</w:t>
      </w:r>
      <w:bookmarkEnd w:id="57"/>
      <w:bookmarkEnd w:id="58"/>
      <w:bookmarkEnd w:id="59"/>
    </w:p>
    <w:p w14:paraId="652721C1">
      <w:pPr>
        <w:pStyle w:val="5"/>
        <w:numPr>
          <w:ilvl w:val="0"/>
          <w:numId w:val="0"/>
        </w:numPr>
        <w:tabs>
          <w:tab w:val="left" w:pos="0"/>
        </w:tabs>
        <w:spacing w:before="0" w:after="0"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bookmarkStart w:id="61" w:name="_Toc24720"/>
      <w:bookmarkStart w:id="62" w:name="_Toc29637"/>
      <w:bookmarkStart w:id="63" w:name="_Toc13387"/>
      <w:bookmarkStart w:id="64" w:name="_Toc25288"/>
      <w:bookmarkStart w:id="65" w:name="_Toc6606"/>
      <w:bookmarkStart w:id="66" w:name="_Toc15788"/>
      <w:r>
        <w:rPr>
          <w:rFonts w:hint="eastAsia" w:ascii="仿宋" w:hAnsi="仿宋" w:eastAsia="仿宋" w:cs="仿宋"/>
          <w:b w:val="0"/>
          <w:color w:val="auto"/>
          <w:kern w:val="2"/>
          <w:sz w:val="24"/>
          <w:szCs w:val="24"/>
          <w:highlight w:val="none"/>
          <w:lang w:val="en-US" w:eastAsia="zh-CN" w:bidi="ar-SA"/>
        </w:rPr>
        <w:t>投标报价为人民币报价，包括但不限于完成本项目所需的货物及配套货物的制造费、包装费、运输费、人工费、场地费、售后服务费、税费等全部费用。因中标人自身原因造成漏报、少报皆由其自行承担责任，采购人不再补偿。</w:t>
      </w:r>
      <w:bookmarkEnd w:id="61"/>
      <w:bookmarkEnd w:id="62"/>
      <w:bookmarkEnd w:id="63"/>
      <w:bookmarkEnd w:id="64"/>
    </w:p>
    <w:p w14:paraId="586D71E5">
      <w:pPr>
        <w:pStyle w:val="5"/>
        <w:spacing w:before="0" w:after="0" w:line="440" w:lineRule="exact"/>
        <w:rPr>
          <w:rFonts w:hint="eastAsia" w:ascii="仿宋" w:hAnsi="仿宋" w:eastAsia="仿宋" w:cs="仿宋"/>
          <w:color w:val="auto"/>
          <w:sz w:val="24"/>
          <w:szCs w:val="24"/>
          <w:highlight w:val="none"/>
          <w:lang w:val="en-US" w:eastAsia="zh-CN"/>
        </w:rPr>
      </w:pPr>
      <w:bookmarkStart w:id="67" w:name="_Toc21718"/>
      <w:bookmarkStart w:id="68" w:name="_Toc53414423"/>
      <w:bookmarkStart w:id="69" w:name="_Toc1245"/>
      <w:r>
        <w:rPr>
          <w:rFonts w:hint="eastAsia" w:ascii="仿宋" w:hAnsi="仿宋" w:eastAsia="仿宋" w:cs="仿宋"/>
          <w:color w:val="auto"/>
          <w:sz w:val="24"/>
          <w:szCs w:val="24"/>
          <w:highlight w:val="none"/>
          <w:lang w:val="en-US" w:eastAsia="zh-CN"/>
        </w:rPr>
        <w:t>三、</w:t>
      </w:r>
      <w:bookmarkStart w:id="70" w:name="_Toc398650620"/>
      <w:r>
        <w:rPr>
          <w:rFonts w:hint="eastAsia" w:ascii="仿宋" w:hAnsi="仿宋" w:eastAsia="仿宋" w:cs="仿宋"/>
          <w:color w:val="auto"/>
          <w:sz w:val="24"/>
          <w:szCs w:val="24"/>
          <w:highlight w:val="none"/>
          <w:lang w:val="en-US" w:eastAsia="zh-CN"/>
        </w:rPr>
        <w:t>质量保证及售后服务</w:t>
      </w:r>
      <w:bookmarkEnd w:id="67"/>
      <w:bookmarkEnd w:id="68"/>
      <w:bookmarkEnd w:id="69"/>
      <w:bookmarkEnd w:id="70"/>
    </w:p>
    <w:p w14:paraId="0ED87264">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（一）质量保证：</w:t>
      </w:r>
    </w:p>
    <w:p w14:paraId="16673A2C">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1.质量保证期限：3个月的免费包换，1年内保修；</w:t>
      </w:r>
    </w:p>
    <w:p w14:paraId="45584A53">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2.保修范围：章壳、章架、章盖、弹簧等易损部件（印油自然消耗不在保修范围）；</w:t>
      </w:r>
    </w:p>
    <w:p w14:paraId="1EB14DD0">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3.服务措施：提供固定的售后服务网点；</w:t>
      </w:r>
    </w:p>
    <w:p w14:paraId="1EAC62D2">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（二）售后服务内容</w:t>
      </w:r>
    </w:p>
    <w:p w14:paraId="368452F5">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投标人在服务质保期内应当为采购人提供以下技术支持服务：</w:t>
      </w:r>
    </w:p>
    <w:p w14:paraId="27F7922F">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1.质量保证期内服务要求</w:t>
      </w:r>
    </w:p>
    <w:p w14:paraId="1063FA79">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1.1电话咨询</w:t>
      </w:r>
    </w:p>
    <w:p w14:paraId="47A8FE1D">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中标人应当为用户提供技术援助电话，解答用户在使用中遇到的问题，及时为用户提出解决问题的建议。</w:t>
      </w:r>
    </w:p>
    <w:p w14:paraId="0EE5D4C6">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1.2现场响应</w:t>
      </w:r>
    </w:p>
    <w:p w14:paraId="028C4811">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用户遇到使用及技术问题，电话咨询不能解决的，中标人应在1小时内采取相应响应措施；无法在1小时内解决的，应在2小时内派出专业人员进行技术支持。</w:t>
      </w:r>
    </w:p>
    <w:p w14:paraId="51599AF8">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2.质保期外服务要求</w:t>
      </w:r>
    </w:p>
    <w:p w14:paraId="57556171">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2.1质量保证期过后，中标人应同样提供免费电话咨询服务，并应承诺提供上门维护服务。</w:t>
      </w:r>
    </w:p>
    <w:p w14:paraId="79712B26">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2.2质量保证期过后，采购人需要继续由原中标人提供售后服务的，中标人应以优惠价格提供售后服务。</w:t>
      </w:r>
    </w:p>
    <w:p w14:paraId="5E657988">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（三）故障响应时间要求</w:t>
      </w:r>
    </w:p>
    <w:p w14:paraId="71EFCF8C">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供应商接到使用方出现问题的通知后立即作出响应，2小时内到达现场进行处理。</w:t>
      </w:r>
    </w:p>
    <w:p w14:paraId="0BAAE8F7">
      <w:pPr>
        <w:pStyle w:val="5"/>
        <w:spacing w:before="0" w:after="0" w:line="440" w:lineRule="exact"/>
        <w:rPr>
          <w:rFonts w:hint="eastAsia" w:ascii="仿宋" w:hAnsi="仿宋" w:eastAsia="仿宋" w:cs="仿宋"/>
          <w:color w:val="auto"/>
          <w:sz w:val="24"/>
          <w:szCs w:val="24"/>
          <w:highlight w:val="none"/>
          <w:lang w:val="en-US" w:eastAsia="zh-CN"/>
        </w:rPr>
      </w:pPr>
      <w:bookmarkStart w:id="71" w:name="_Toc2775"/>
      <w:bookmarkStart w:id="72" w:name="_Toc3901"/>
      <w:bookmarkStart w:id="73" w:name="_Toc7170601"/>
      <w:r>
        <w:rPr>
          <w:rFonts w:hint="eastAsia" w:ascii="仿宋" w:hAnsi="仿宋" w:eastAsia="仿宋" w:cs="仿宋"/>
          <w:color w:val="auto"/>
          <w:sz w:val="24"/>
          <w:szCs w:val="24"/>
          <w:highlight w:val="none"/>
          <w:lang w:val="en-US" w:eastAsia="zh-CN"/>
        </w:rPr>
        <w:t>四、结算及付款方式</w:t>
      </w:r>
      <w:bookmarkEnd w:id="71"/>
      <w:bookmarkEnd w:id="72"/>
      <w:bookmarkEnd w:id="73"/>
    </w:p>
    <w:p w14:paraId="2EECD1E8">
      <w:pPr>
        <w:pStyle w:val="11"/>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（一）结算金额=一套印章中标单价×实际刻制套数。</w:t>
      </w:r>
    </w:p>
    <w:p w14:paraId="0D789865">
      <w:pPr>
        <w:pStyle w:val="5"/>
        <w:spacing w:before="0" w:after="0"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（二）付款方式：</w:t>
      </w:r>
      <w:bookmarkEnd w:id="60"/>
      <w:bookmarkEnd w:id="65"/>
      <w:bookmarkEnd w:id="66"/>
      <w:bookmarkStart w:id="74" w:name="_Toc1211"/>
      <w:bookmarkStart w:id="75" w:name="_Toc4250"/>
      <w:bookmarkStart w:id="76" w:name="_Toc23651"/>
      <w:bookmarkStart w:id="77" w:name="_Toc344475123"/>
      <w:r>
        <w:rPr>
          <w:rFonts w:hint="eastAsia" w:ascii="仿宋" w:hAnsi="仿宋" w:eastAsia="仿宋" w:cs="仿宋"/>
          <w:b w:val="0"/>
          <w:color w:val="auto"/>
          <w:kern w:val="2"/>
          <w:sz w:val="24"/>
          <w:szCs w:val="24"/>
          <w:highlight w:val="none"/>
          <w:lang w:val="en-US" w:eastAsia="zh-CN" w:bidi="ar-SA"/>
        </w:rPr>
        <w:t>按实际刻制套数每季度结算，供应商开具发票等相关支付程序所需的文件材料，由采购人报大足区财政局支付。</w:t>
      </w:r>
    </w:p>
    <w:p w14:paraId="31AC9771">
      <w:pPr>
        <w:pStyle w:val="5"/>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、知识产权</w:t>
      </w:r>
      <w:bookmarkEnd w:id="74"/>
      <w:bookmarkEnd w:id="75"/>
      <w:bookmarkEnd w:id="76"/>
      <w:bookmarkEnd w:id="77"/>
    </w:p>
    <w:p w14:paraId="1F3DDCC5">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A9E11CB">
      <w:pPr>
        <w:pStyle w:val="5"/>
        <w:spacing w:before="0" w:after="0" w:line="400" w:lineRule="exact"/>
        <w:rPr>
          <w:rFonts w:hint="eastAsia" w:ascii="仿宋" w:hAnsi="仿宋" w:eastAsia="仿宋" w:cs="仿宋"/>
          <w:color w:val="auto"/>
          <w:sz w:val="24"/>
          <w:szCs w:val="24"/>
          <w:highlight w:val="none"/>
        </w:rPr>
      </w:pPr>
      <w:bookmarkStart w:id="78" w:name="_Toc17728"/>
      <w:bookmarkStart w:id="79" w:name="_Toc22576"/>
      <w:bookmarkStart w:id="80" w:name="_Toc20356"/>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Start w:id="81" w:name="_Toc344475125"/>
      <w:r>
        <w:rPr>
          <w:rFonts w:hint="eastAsia" w:ascii="仿宋" w:hAnsi="仿宋" w:eastAsia="仿宋" w:cs="仿宋"/>
          <w:color w:val="auto"/>
          <w:sz w:val="24"/>
          <w:szCs w:val="24"/>
          <w:highlight w:val="none"/>
        </w:rPr>
        <w:t>其他</w:t>
      </w:r>
      <w:bookmarkEnd w:id="78"/>
      <w:bookmarkEnd w:id="79"/>
      <w:bookmarkEnd w:id="80"/>
    </w:p>
    <w:bookmarkEnd w:id="81"/>
    <w:p w14:paraId="1DE960A6">
      <w:pPr>
        <w:snapToGrid w:val="0"/>
        <w:spacing w:line="400" w:lineRule="exact"/>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（一）供应商必须在响应文件中对以上条款和服务承诺明确列出，承诺内容必须达到本篇及竞争性谈判其他条款的要求。</w:t>
      </w:r>
    </w:p>
    <w:p w14:paraId="11C6CCD9">
      <w:pPr>
        <w:snapToGrid w:val="0"/>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（二）其他未尽事宜由供需双方在采购合同中详细约定</w:t>
      </w:r>
      <w:r>
        <w:rPr>
          <w:rFonts w:hint="eastAsia" w:ascii="仿宋" w:hAnsi="仿宋" w:eastAsia="仿宋" w:cs="仿宋"/>
          <w:color w:val="auto"/>
          <w:sz w:val="24"/>
          <w:highlight w:val="none"/>
        </w:rPr>
        <w:t>。</w:t>
      </w:r>
    </w:p>
    <w:p w14:paraId="5F1C0D4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CAB164">
      <w:pPr>
        <w:pStyle w:val="4"/>
        <w:pageBreakBefore/>
        <w:spacing w:before="0" w:after="0" w:line="360" w:lineRule="auto"/>
        <w:rPr>
          <w:rFonts w:hint="eastAsia" w:ascii="仿宋" w:hAnsi="仿宋" w:eastAsia="仿宋" w:cs="仿宋"/>
          <w:b w:val="0"/>
          <w:color w:val="auto"/>
          <w:sz w:val="36"/>
          <w:szCs w:val="30"/>
          <w:highlight w:val="none"/>
        </w:rPr>
      </w:pPr>
      <w:bookmarkStart w:id="82" w:name="_Toc14206"/>
      <w:r>
        <w:rPr>
          <w:rFonts w:hint="eastAsia" w:ascii="仿宋" w:hAnsi="仿宋" w:eastAsia="仿宋" w:cs="仿宋"/>
          <w:b w:val="0"/>
          <w:color w:val="auto"/>
          <w:sz w:val="36"/>
          <w:szCs w:val="30"/>
          <w:highlight w:val="none"/>
        </w:rPr>
        <w:t>第四篇  磋商程序及方法、评审标准、无效响应和</w:t>
      </w:r>
      <w:r>
        <w:rPr>
          <w:rFonts w:hint="eastAsia" w:ascii="仿宋" w:hAnsi="仿宋" w:eastAsia="仿宋" w:cs="仿宋"/>
          <w:b w:val="0"/>
          <w:color w:val="auto"/>
          <w:sz w:val="36"/>
          <w:szCs w:val="36"/>
          <w:highlight w:val="none"/>
        </w:rPr>
        <w:t>采购终止</w:t>
      </w:r>
      <w:bookmarkEnd w:id="82"/>
    </w:p>
    <w:p w14:paraId="0AF6C911">
      <w:pPr>
        <w:pStyle w:val="4"/>
        <w:adjustRightInd w:val="0"/>
        <w:snapToGrid w:val="0"/>
        <w:spacing w:line="400" w:lineRule="exact"/>
        <w:ind w:firstLine="482" w:firstLineChars="200"/>
        <w:rPr>
          <w:rFonts w:hint="eastAsia" w:ascii="仿宋" w:hAnsi="仿宋" w:eastAsia="仿宋" w:cs="仿宋"/>
          <w:color w:val="auto"/>
          <w:sz w:val="24"/>
          <w:highlight w:val="none"/>
        </w:rPr>
      </w:pPr>
      <w:bookmarkStart w:id="83" w:name="_Toc4458"/>
      <w:bookmarkStart w:id="84" w:name="_Toc9430"/>
      <w:bookmarkStart w:id="85" w:name="_Toc7641"/>
      <w:bookmarkStart w:id="86" w:name="_Toc7983"/>
      <w:r>
        <w:rPr>
          <w:rFonts w:hint="eastAsia" w:ascii="仿宋" w:hAnsi="仿宋" w:eastAsia="仿宋" w:cs="仿宋"/>
          <w:color w:val="auto"/>
          <w:sz w:val="24"/>
          <w:highlight w:val="none"/>
        </w:rPr>
        <w:t>一、磋商程序及方法</w:t>
      </w:r>
      <w:bookmarkEnd w:id="83"/>
      <w:bookmarkEnd w:id="84"/>
      <w:bookmarkEnd w:id="85"/>
      <w:bookmarkEnd w:id="86"/>
    </w:p>
    <w:p w14:paraId="151A7BC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20D8C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（二）磋商小组对各供应商的资格条件、响应文件的有效性、完整性和响应程度进行审查。各供应商只有在完全符合要求的前提下，才能参与正式磋商。</w:t>
      </w:r>
    </w:p>
    <w:p w14:paraId="4884F13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资格性审查。依据法律法规和竞争性磋商文件的规定，对响应文件中的资格证明、等进行审查，以确定供应商是否具备磋商资格。资格性审查资料表如下：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EB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D148841">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10EC0869">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2EA02735">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检查内容</w:t>
            </w:r>
          </w:p>
        </w:tc>
      </w:tr>
      <w:tr w14:paraId="28AE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705E548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709" w:type="dxa"/>
            <w:vMerge w:val="restart"/>
            <w:noWrap/>
            <w:vAlign w:val="center"/>
          </w:tcPr>
          <w:p w14:paraId="64ED6504">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《中华人民共和国政府采购法》第二十二条规定</w:t>
            </w:r>
          </w:p>
        </w:tc>
        <w:tc>
          <w:tcPr>
            <w:tcW w:w="3118" w:type="dxa"/>
            <w:noWrap/>
            <w:vAlign w:val="center"/>
          </w:tcPr>
          <w:p w14:paraId="572E234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tc>
        <w:tc>
          <w:tcPr>
            <w:tcW w:w="4984" w:type="dxa"/>
            <w:noWrap/>
            <w:vAlign w:val="center"/>
          </w:tcPr>
          <w:p w14:paraId="38910D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1.供应商法人营业执照（副本）或事业单位法人证书（副本）或个体工商户营业执照或有效的自然人身份证明或社会团体法人登记证书（提供复印件）。 </w:t>
            </w:r>
          </w:p>
          <w:p w14:paraId="53239B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2.供应商法定代表人身份证明和法定代表人授权代表委托书。</w:t>
            </w:r>
          </w:p>
        </w:tc>
      </w:tr>
      <w:tr w14:paraId="31A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CCDC663">
            <w:pPr>
              <w:jc w:val="center"/>
              <w:rPr>
                <w:rFonts w:hint="eastAsia" w:ascii="仿宋" w:hAnsi="仿宋" w:eastAsia="仿宋" w:cs="仿宋"/>
                <w:color w:val="auto"/>
                <w:szCs w:val="21"/>
                <w:highlight w:val="none"/>
              </w:rPr>
            </w:pPr>
          </w:p>
        </w:tc>
        <w:tc>
          <w:tcPr>
            <w:tcW w:w="709" w:type="dxa"/>
            <w:vMerge w:val="continue"/>
            <w:noWrap/>
            <w:vAlign w:val="center"/>
          </w:tcPr>
          <w:p w14:paraId="19582801">
            <w:pPr>
              <w:rPr>
                <w:rFonts w:hint="eastAsia" w:ascii="仿宋" w:hAnsi="仿宋" w:eastAsia="仿宋" w:cs="仿宋"/>
                <w:color w:val="auto"/>
                <w:szCs w:val="21"/>
                <w:highlight w:val="none"/>
                <w:lang w:val="zh-CN"/>
              </w:rPr>
            </w:pPr>
          </w:p>
        </w:tc>
        <w:tc>
          <w:tcPr>
            <w:tcW w:w="3118" w:type="dxa"/>
            <w:noWrap/>
            <w:vAlign w:val="center"/>
          </w:tcPr>
          <w:p w14:paraId="4A0434A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rPr>
              <w:t>具有良好的商业信誉和健全的财务会计制度</w:t>
            </w:r>
          </w:p>
        </w:tc>
        <w:tc>
          <w:tcPr>
            <w:tcW w:w="4984" w:type="dxa"/>
            <w:vMerge w:val="restart"/>
            <w:noWrap/>
            <w:vAlign w:val="center"/>
          </w:tcPr>
          <w:p w14:paraId="45A53DBD">
            <w:pP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供应商提供“基本资格条件承诺函”（格式详见第七篇）</w:t>
            </w:r>
          </w:p>
        </w:tc>
      </w:tr>
      <w:tr w14:paraId="6DA4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A5BEE9">
            <w:pPr>
              <w:jc w:val="center"/>
              <w:rPr>
                <w:rFonts w:hint="eastAsia" w:ascii="仿宋" w:hAnsi="仿宋" w:eastAsia="仿宋" w:cs="仿宋"/>
                <w:color w:val="auto"/>
                <w:szCs w:val="21"/>
                <w:highlight w:val="none"/>
              </w:rPr>
            </w:pPr>
          </w:p>
        </w:tc>
        <w:tc>
          <w:tcPr>
            <w:tcW w:w="709" w:type="dxa"/>
            <w:vMerge w:val="continue"/>
            <w:noWrap/>
            <w:vAlign w:val="center"/>
          </w:tcPr>
          <w:p w14:paraId="46F65C2D">
            <w:pPr>
              <w:rPr>
                <w:rFonts w:hint="eastAsia" w:ascii="仿宋" w:hAnsi="仿宋" w:eastAsia="仿宋" w:cs="仿宋"/>
                <w:color w:val="auto"/>
                <w:szCs w:val="21"/>
                <w:highlight w:val="none"/>
                <w:lang w:val="zh-CN"/>
              </w:rPr>
            </w:pPr>
          </w:p>
        </w:tc>
        <w:tc>
          <w:tcPr>
            <w:tcW w:w="3118" w:type="dxa"/>
            <w:noWrap/>
            <w:vAlign w:val="center"/>
          </w:tcPr>
          <w:p w14:paraId="25B98439">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3.具有履行合同所必需的设备和专业技术能力</w:t>
            </w:r>
          </w:p>
        </w:tc>
        <w:tc>
          <w:tcPr>
            <w:tcW w:w="4984" w:type="dxa"/>
            <w:vMerge w:val="continue"/>
            <w:noWrap/>
            <w:vAlign w:val="center"/>
          </w:tcPr>
          <w:p w14:paraId="012F3D40">
            <w:pPr>
              <w:rPr>
                <w:rFonts w:hint="eastAsia" w:ascii="仿宋" w:hAnsi="仿宋" w:eastAsia="仿宋" w:cs="仿宋"/>
                <w:color w:val="auto"/>
                <w:szCs w:val="21"/>
                <w:highlight w:val="none"/>
              </w:rPr>
            </w:pPr>
          </w:p>
        </w:tc>
      </w:tr>
      <w:tr w14:paraId="751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4A381799">
            <w:pPr>
              <w:jc w:val="center"/>
              <w:rPr>
                <w:rFonts w:hint="eastAsia" w:ascii="仿宋" w:hAnsi="仿宋" w:eastAsia="仿宋" w:cs="仿宋"/>
                <w:color w:val="auto"/>
                <w:szCs w:val="21"/>
                <w:highlight w:val="none"/>
              </w:rPr>
            </w:pPr>
          </w:p>
        </w:tc>
        <w:tc>
          <w:tcPr>
            <w:tcW w:w="709" w:type="dxa"/>
            <w:vMerge w:val="continue"/>
            <w:noWrap/>
            <w:vAlign w:val="center"/>
          </w:tcPr>
          <w:p w14:paraId="50E527C4">
            <w:pPr>
              <w:rPr>
                <w:rFonts w:hint="eastAsia" w:ascii="仿宋" w:hAnsi="仿宋" w:eastAsia="仿宋" w:cs="仿宋"/>
                <w:color w:val="auto"/>
                <w:szCs w:val="21"/>
                <w:highlight w:val="none"/>
                <w:lang w:val="zh-CN"/>
              </w:rPr>
            </w:pPr>
          </w:p>
        </w:tc>
        <w:tc>
          <w:tcPr>
            <w:tcW w:w="3118" w:type="dxa"/>
            <w:noWrap/>
            <w:vAlign w:val="center"/>
          </w:tcPr>
          <w:p w14:paraId="7908E59E">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4.有依法缴纳税收和社会保障金的良好记录</w:t>
            </w:r>
          </w:p>
        </w:tc>
        <w:tc>
          <w:tcPr>
            <w:tcW w:w="4984" w:type="dxa"/>
            <w:vMerge w:val="continue"/>
            <w:noWrap/>
            <w:vAlign w:val="center"/>
          </w:tcPr>
          <w:p w14:paraId="53C117C5">
            <w:pPr>
              <w:rPr>
                <w:rFonts w:hint="eastAsia" w:ascii="仿宋" w:hAnsi="仿宋" w:eastAsia="仿宋" w:cs="仿宋"/>
                <w:color w:val="auto"/>
                <w:szCs w:val="21"/>
                <w:highlight w:val="none"/>
              </w:rPr>
            </w:pPr>
          </w:p>
        </w:tc>
      </w:tr>
      <w:tr w14:paraId="2D5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1694D9B">
            <w:pPr>
              <w:jc w:val="center"/>
              <w:rPr>
                <w:rFonts w:hint="eastAsia" w:ascii="仿宋" w:hAnsi="仿宋" w:eastAsia="仿宋" w:cs="仿宋"/>
                <w:color w:val="auto"/>
                <w:szCs w:val="21"/>
                <w:highlight w:val="none"/>
              </w:rPr>
            </w:pPr>
          </w:p>
        </w:tc>
        <w:tc>
          <w:tcPr>
            <w:tcW w:w="709" w:type="dxa"/>
            <w:vMerge w:val="continue"/>
            <w:noWrap/>
            <w:vAlign w:val="center"/>
          </w:tcPr>
          <w:p w14:paraId="2F2D2912">
            <w:pPr>
              <w:rPr>
                <w:rFonts w:hint="eastAsia" w:ascii="仿宋" w:hAnsi="仿宋" w:eastAsia="仿宋" w:cs="仿宋"/>
                <w:color w:val="auto"/>
                <w:szCs w:val="21"/>
                <w:highlight w:val="none"/>
                <w:lang w:val="zh-CN"/>
              </w:rPr>
            </w:pPr>
          </w:p>
        </w:tc>
        <w:tc>
          <w:tcPr>
            <w:tcW w:w="3118" w:type="dxa"/>
            <w:noWrap/>
            <w:vAlign w:val="center"/>
          </w:tcPr>
          <w:p w14:paraId="1C141965">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5.参加政府采购活动前三年内，在经营活动中没有重大违法记录</w:t>
            </w:r>
          </w:p>
        </w:tc>
        <w:tc>
          <w:tcPr>
            <w:tcW w:w="4984" w:type="dxa"/>
            <w:vMerge w:val="continue"/>
            <w:noWrap/>
            <w:vAlign w:val="center"/>
          </w:tcPr>
          <w:p w14:paraId="1BD3A734">
            <w:pPr>
              <w:rPr>
                <w:rFonts w:hint="eastAsia" w:ascii="仿宋" w:hAnsi="仿宋" w:eastAsia="仿宋" w:cs="仿宋"/>
                <w:b/>
                <w:color w:val="auto"/>
                <w:szCs w:val="21"/>
                <w:highlight w:val="none"/>
              </w:rPr>
            </w:pPr>
          </w:p>
        </w:tc>
      </w:tr>
      <w:tr w14:paraId="043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76649F2">
            <w:pPr>
              <w:jc w:val="center"/>
              <w:rPr>
                <w:rFonts w:hint="eastAsia" w:ascii="仿宋" w:hAnsi="仿宋" w:eastAsia="仿宋" w:cs="仿宋"/>
                <w:color w:val="auto"/>
                <w:szCs w:val="21"/>
                <w:highlight w:val="none"/>
              </w:rPr>
            </w:pPr>
          </w:p>
        </w:tc>
        <w:tc>
          <w:tcPr>
            <w:tcW w:w="709" w:type="dxa"/>
            <w:vMerge w:val="continue"/>
            <w:noWrap/>
            <w:vAlign w:val="center"/>
          </w:tcPr>
          <w:p w14:paraId="4191A345">
            <w:pPr>
              <w:rPr>
                <w:rFonts w:hint="eastAsia" w:ascii="仿宋" w:hAnsi="仿宋" w:eastAsia="仿宋" w:cs="仿宋"/>
                <w:color w:val="auto"/>
                <w:szCs w:val="21"/>
                <w:highlight w:val="none"/>
              </w:rPr>
            </w:pPr>
          </w:p>
        </w:tc>
        <w:tc>
          <w:tcPr>
            <w:tcW w:w="3118" w:type="dxa"/>
            <w:noWrap/>
            <w:vAlign w:val="center"/>
          </w:tcPr>
          <w:p w14:paraId="3DF70AA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tc>
        <w:tc>
          <w:tcPr>
            <w:tcW w:w="4984" w:type="dxa"/>
            <w:noWrap/>
            <w:vAlign w:val="center"/>
          </w:tcPr>
          <w:p w14:paraId="17D86BB8">
            <w:pPr>
              <w:rPr>
                <w:rFonts w:hint="eastAsia" w:ascii="仿宋" w:hAnsi="仿宋" w:eastAsia="仿宋" w:cs="仿宋"/>
                <w:color w:val="auto"/>
                <w:szCs w:val="21"/>
                <w:highlight w:val="none"/>
              </w:rPr>
            </w:pPr>
          </w:p>
        </w:tc>
      </w:tr>
      <w:tr w14:paraId="1A02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5F014C73">
            <w:pPr>
              <w:jc w:val="center"/>
              <w:rPr>
                <w:rFonts w:hint="eastAsia" w:ascii="仿宋" w:hAnsi="仿宋" w:eastAsia="仿宋" w:cs="仿宋"/>
                <w:color w:val="auto"/>
                <w:szCs w:val="21"/>
                <w:highlight w:val="none"/>
              </w:rPr>
            </w:pPr>
          </w:p>
        </w:tc>
        <w:tc>
          <w:tcPr>
            <w:tcW w:w="709" w:type="dxa"/>
            <w:vMerge w:val="continue"/>
            <w:noWrap/>
            <w:vAlign w:val="center"/>
          </w:tcPr>
          <w:p w14:paraId="17574E9C">
            <w:pPr>
              <w:rPr>
                <w:rFonts w:hint="eastAsia" w:ascii="仿宋" w:hAnsi="仿宋" w:eastAsia="仿宋" w:cs="仿宋"/>
                <w:color w:val="auto"/>
                <w:szCs w:val="21"/>
                <w:highlight w:val="none"/>
              </w:rPr>
            </w:pPr>
          </w:p>
        </w:tc>
        <w:tc>
          <w:tcPr>
            <w:tcW w:w="3118" w:type="dxa"/>
            <w:noWrap/>
            <w:vAlign w:val="center"/>
          </w:tcPr>
          <w:p w14:paraId="49DE82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7.本项目的特定资格要求</w:t>
            </w:r>
          </w:p>
        </w:tc>
        <w:tc>
          <w:tcPr>
            <w:tcW w:w="4984" w:type="dxa"/>
            <w:noWrap/>
            <w:vAlign w:val="center"/>
          </w:tcPr>
          <w:p w14:paraId="714E5DF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 三、供应商资格要求（二）本项目的特定资格要求”的要求提交（如果有）。</w:t>
            </w:r>
          </w:p>
        </w:tc>
      </w:tr>
      <w:tr w14:paraId="121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5C99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3827" w:type="dxa"/>
            <w:gridSpan w:val="2"/>
            <w:noWrap/>
            <w:vAlign w:val="center"/>
          </w:tcPr>
          <w:p w14:paraId="6E93EF0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4984" w:type="dxa"/>
            <w:noWrap/>
            <w:vAlign w:val="center"/>
          </w:tcPr>
          <w:p w14:paraId="5EF6C50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按“第一篇三、供应商资格要求（三）落实政府采购政策需满足的资格要求”的要求提交（如果有）。</w:t>
            </w:r>
          </w:p>
        </w:tc>
      </w:tr>
      <w:tr w14:paraId="31BD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noWrap/>
            <w:vAlign w:val="center"/>
          </w:tcPr>
          <w:p w14:paraId="70BB0085">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eastAsia="zh-CN"/>
              </w:rPr>
              <w:t>）</w:t>
            </w:r>
          </w:p>
        </w:tc>
        <w:tc>
          <w:tcPr>
            <w:tcW w:w="3827" w:type="dxa"/>
            <w:gridSpan w:val="2"/>
            <w:noWrap/>
            <w:vAlign w:val="center"/>
          </w:tcPr>
          <w:p w14:paraId="32F0183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投标保证金</w:t>
            </w:r>
          </w:p>
        </w:tc>
        <w:tc>
          <w:tcPr>
            <w:tcW w:w="4984" w:type="dxa"/>
            <w:noWrap/>
            <w:vAlign w:val="center"/>
          </w:tcPr>
          <w:p w14:paraId="72CEF767">
            <w:pPr>
              <w:rPr>
                <w:rFonts w:hint="eastAsia" w:ascii="仿宋" w:hAnsi="仿宋" w:eastAsia="仿宋" w:cs="仿宋"/>
                <w:color w:val="auto"/>
                <w:szCs w:val="21"/>
                <w:highlight w:val="none"/>
              </w:rPr>
            </w:pPr>
            <w:r>
              <w:rPr>
                <w:rFonts w:hint="eastAsia" w:ascii="仿宋" w:hAnsi="仿宋" w:eastAsia="仿宋" w:cs="仿宋"/>
                <w:color w:val="auto"/>
              </w:rPr>
              <w:t>按照竞争性磋商文件要求足额交纳所投包的保证金。</w:t>
            </w:r>
          </w:p>
        </w:tc>
      </w:tr>
    </w:tbl>
    <w:p w14:paraId="16771307">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27BCEBC0">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380194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0"/>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1924"/>
        <w:gridCol w:w="5247"/>
      </w:tblGrid>
      <w:tr w14:paraId="614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4" w:type="dxa"/>
            <w:noWrap/>
            <w:vAlign w:val="center"/>
          </w:tcPr>
          <w:p w14:paraId="752F220C">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3437" w:type="dxa"/>
            <w:gridSpan w:val="2"/>
            <w:noWrap/>
            <w:vAlign w:val="center"/>
          </w:tcPr>
          <w:p w14:paraId="269185C7">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评审因素</w:t>
            </w:r>
          </w:p>
        </w:tc>
        <w:tc>
          <w:tcPr>
            <w:tcW w:w="5247" w:type="dxa"/>
            <w:noWrap/>
            <w:vAlign w:val="center"/>
          </w:tcPr>
          <w:p w14:paraId="1015CFC1">
            <w:pPr>
              <w:spacing w:line="24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评审标准</w:t>
            </w:r>
          </w:p>
        </w:tc>
      </w:tr>
      <w:tr w14:paraId="326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4" w:type="dxa"/>
            <w:vMerge w:val="restart"/>
            <w:noWrap/>
            <w:vAlign w:val="center"/>
          </w:tcPr>
          <w:p w14:paraId="3F0CC2A3">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513" w:type="dxa"/>
            <w:vMerge w:val="restart"/>
            <w:noWrap/>
            <w:vAlign w:val="center"/>
          </w:tcPr>
          <w:p w14:paraId="3EBA92C8">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有效性审查</w:t>
            </w:r>
          </w:p>
        </w:tc>
        <w:tc>
          <w:tcPr>
            <w:tcW w:w="1924" w:type="dxa"/>
            <w:noWrap/>
            <w:vAlign w:val="center"/>
          </w:tcPr>
          <w:p w14:paraId="25413DDE">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响应文件签署</w:t>
            </w:r>
          </w:p>
        </w:tc>
        <w:tc>
          <w:tcPr>
            <w:tcW w:w="5247" w:type="dxa"/>
            <w:noWrap/>
            <w:vAlign w:val="center"/>
          </w:tcPr>
          <w:p w14:paraId="51635040">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响应文件上法定代表人或其授权代表人的签字齐全。</w:t>
            </w:r>
          </w:p>
        </w:tc>
      </w:tr>
      <w:tr w14:paraId="015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continue"/>
            <w:noWrap/>
            <w:vAlign w:val="center"/>
          </w:tcPr>
          <w:p w14:paraId="468FC9ED">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436FAD37">
            <w:pPr>
              <w:spacing w:line="240" w:lineRule="exact"/>
              <w:rPr>
                <w:rFonts w:hint="eastAsia" w:ascii="仿宋" w:hAnsi="仿宋" w:eastAsia="仿宋" w:cs="仿宋"/>
                <w:color w:val="auto"/>
                <w:kern w:val="0"/>
                <w:szCs w:val="21"/>
                <w:highlight w:val="none"/>
              </w:rPr>
            </w:pPr>
          </w:p>
        </w:tc>
        <w:tc>
          <w:tcPr>
            <w:tcW w:w="1924" w:type="dxa"/>
            <w:noWrap/>
            <w:vAlign w:val="center"/>
          </w:tcPr>
          <w:p w14:paraId="745BE680">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247" w:type="dxa"/>
            <w:noWrap/>
            <w:vAlign w:val="center"/>
          </w:tcPr>
          <w:p w14:paraId="62839DC5">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法定代表人身份证明及授权委托书有效，符合竞争性磋商文件规定的格式，签字或盖章齐全。</w:t>
            </w:r>
          </w:p>
        </w:tc>
      </w:tr>
      <w:tr w14:paraId="71B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54" w:type="dxa"/>
            <w:vMerge w:val="continue"/>
            <w:noWrap/>
            <w:vAlign w:val="center"/>
          </w:tcPr>
          <w:p w14:paraId="098D6863">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12F7A5BF">
            <w:pPr>
              <w:spacing w:line="240" w:lineRule="exact"/>
              <w:rPr>
                <w:rFonts w:hint="eastAsia" w:ascii="仿宋" w:hAnsi="仿宋" w:eastAsia="仿宋" w:cs="仿宋"/>
                <w:color w:val="auto"/>
                <w:kern w:val="0"/>
                <w:szCs w:val="21"/>
                <w:highlight w:val="none"/>
              </w:rPr>
            </w:pPr>
          </w:p>
        </w:tc>
        <w:tc>
          <w:tcPr>
            <w:tcW w:w="1924" w:type="dxa"/>
            <w:noWrap/>
            <w:vAlign w:val="center"/>
          </w:tcPr>
          <w:p w14:paraId="7638079F">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c>
          <w:tcPr>
            <w:tcW w:w="5247" w:type="dxa"/>
            <w:noWrap/>
            <w:vAlign w:val="center"/>
          </w:tcPr>
          <w:p w14:paraId="70E3148E">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zh-CN"/>
              </w:rPr>
              <w:t>每个分包只能有一个</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r>
      <w:tr w14:paraId="4B3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4" w:type="dxa"/>
            <w:vMerge w:val="continue"/>
            <w:noWrap/>
            <w:vAlign w:val="center"/>
          </w:tcPr>
          <w:p w14:paraId="140F37FB">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3AE9BEC2">
            <w:pPr>
              <w:spacing w:line="240" w:lineRule="exact"/>
              <w:rPr>
                <w:rFonts w:hint="eastAsia" w:ascii="仿宋" w:hAnsi="仿宋" w:eastAsia="仿宋" w:cs="仿宋"/>
                <w:color w:val="auto"/>
                <w:kern w:val="0"/>
                <w:szCs w:val="21"/>
                <w:highlight w:val="none"/>
              </w:rPr>
            </w:pPr>
          </w:p>
        </w:tc>
        <w:tc>
          <w:tcPr>
            <w:tcW w:w="1924" w:type="dxa"/>
            <w:noWrap/>
            <w:vAlign w:val="center"/>
          </w:tcPr>
          <w:p w14:paraId="75A38CF3">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247" w:type="dxa"/>
            <w:noWrap/>
            <w:vAlign w:val="center"/>
          </w:tcPr>
          <w:p w14:paraId="2FFAD737">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zh-CN"/>
              </w:rPr>
              <w:t>只能在采购预算范围内报价，</w:t>
            </w:r>
            <w:r>
              <w:rPr>
                <w:rFonts w:hint="eastAsia" w:ascii="仿宋" w:hAnsi="仿宋" w:eastAsia="仿宋" w:cs="仿宋"/>
                <w:color w:val="auto"/>
                <w:szCs w:val="21"/>
                <w:highlight w:val="none"/>
              </w:rPr>
              <w:t>只能有一个有效报价，不得提交选择性报价。</w:t>
            </w:r>
          </w:p>
        </w:tc>
      </w:tr>
      <w:tr w14:paraId="5F4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4" w:type="dxa"/>
            <w:vMerge w:val="restart"/>
            <w:noWrap/>
            <w:vAlign w:val="center"/>
          </w:tcPr>
          <w:p w14:paraId="35C95268">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513" w:type="dxa"/>
            <w:vMerge w:val="restart"/>
            <w:noWrap/>
            <w:vAlign w:val="center"/>
          </w:tcPr>
          <w:p w14:paraId="769D840C">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完整性审查</w:t>
            </w:r>
          </w:p>
        </w:tc>
        <w:tc>
          <w:tcPr>
            <w:tcW w:w="1924" w:type="dxa"/>
            <w:noWrap/>
            <w:vAlign w:val="center"/>
          </w:tcPr>
          <w:p w14:paraId="72A4FA88">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文件份数</w:t>
            </w:r>
          </w:p>
        </w:tc>
        <w:tc>
          <w:tcPr>
            <w:tcW w:w="5247" w:type="dxa"/>
            <w:noWrap/>
            <w:vAlign w:val="center"/>
          </w:tcPr>
          <w:p w14:paraId="68CB277D">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文件正、副本数量符合</w:t>
            </w:r>
            <w:r>
              <w:rPr>
                <w:rFonts w:hint="eastAsia" w:ascii="仿宋" w:hAnsi="仿宋" w:eastAsia="仿宋" w:cs="仿宋"/>
                <w:color w:val="auto"/>
                <w:szCs w:val="21"/>
                <w:highlight w:val="none"/>
              </w:rPr>
              <w:t>竞争性磋商</w:t>
            </w:r>
            <w:r>
              <w:rPr>
                <w:rFonts w:hint="eastAsia" w:ascii="仿宋" w:hAnsi="仿宋" w:eastAsia="仿宋" w:cs="仿宋"/>
                <w:color w:val="auto"/>
                <w:szCs w:val="21"/>
                <w:highlight w:val="none"/>
                <w:lang w:val="zh-CN"/>
              </w:rPr>
              <w:t>文件要求。</w:t>
            </w:r>
          </w:p>
        </w:tc>
      </w:tr>
      <w:tr w14:paraId="4DB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4" w:type="dxa"/>
            <w:vMerge w:val="continue"/>
            <w:noWrap/>
            <w:vAlign w:val="center"/>
          </w:tcPr>
          <w:p w14:paraId="1C40FD90">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1C107FC7">
            <w:pPr>
              <w:spacing w:line="240" w:lineRule="exact"/>
              <w:rPr>
                <w:rFonts w:hint="eastAsia" w:ascii="仿宋" w:hAnsi="仿宋" w:eastAsia="仿宋" w:cs="仿宋"/>
                <w:color w:val="auto"/>
                <w:kern w:val="0"/>
                <w:szCs w:val="21"/>
                <w:highlight w:val="none"/>
              </w:rPr>
            </w:pPr>
          </w:p>
        </w:tc>
        <w:tc>
          <w:tcPr>
            <w:tcW w:w="1924" w:type="dxa"/>
            <w:noWrap/>
            <w:vAlign w:val="center"/>
          </w:tcPr>
          <w:p w14:paraId="3677612C">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文件内容</w:t>
            </w:r>
          </w:p>
        </w:tc>
        <w:tc>
          <w:tcPr>
            <w:tcW w:w="5247" w:type="dxa"/>
            <w:noWrap/>
            <w:vAlign w:val="center"/>
          </w:tcPr>
          <w:p w14:paraId="7199AD4F">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文件内容齐全、无遗漏。</w:t>
            </w:r>
          </w:p>
        </w:tc>
      </w:tr>
      <w:tr w14:paraId="7E6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restart"/>
            <w:noWrap/>
            <w:vAlign w:val="center"/>
          </w:tcPr>
          <w:p w14:paraId="2A244C1F">
            <w:pPr>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513" w:type="dxa"/>
            <w:vMerge w:val="restart"/>
            <w:noWrap/>
            <w:vAlign w:val="center"/>
          </w:tcPr>
          <w:p w14:paraId="51757F81">
            <w:pPr>
              <w:spacing w:line="240" w:lineRule="exact"/>
              <w:rPr>
                <w:rFonts w:hint="eastAsia" w:ascii="仿宋" w:hAnsi="仿宋" w:eastAsia="仿宋" w:cs="仿宋"/>
                <w:color w:val="auto"/>
                <w:szCs w:val="21"/>
                <w:highlight w:val="none"/>
                <w:lang w:val="zh-CN"/>
              </w:rPr>
            </w:pPr>
            <w:r>
              <w:rPr>
                <w:rFonts w:hint="eastAsia" w:ascii="仿宋" w:hAnsi="仿宋" w:eastAsia="仿宋" w:cs="仿宋"/>
                <w:color w:val="auto"/>
                <w:kern w:val="0"/>
                <w:szCs w:val="21"/>
                <w:highlight w:val="none"/>
              </w:rPr>
              <w:t>竞争性磋商文件的响应程度审查</w:t>
            </w:r>
          </w:p>
        </w:tc>
        <w:tc>
          <w:tcPr>
            <w:tcW w:w="1924" w:type="dxa"/>
            <w:noWrap/>
            <w:vAlign w:val="center"/>
          </w:tcPr>
          <w:p w14:paraId="00FA2A4D">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响应文件内容</w:t>
            </w:r>
          </w:p>
        </w:tc>
        <w:tc>
          <w:tcPr>
            <w:tcW w:w="5247" w:type="dxa"/>
            <w:noWrap/>
            <w:vAlign w:val="center"/>
          </w:tcPr>
          <w:p w14:paraId="07DB6E49">
            <w:pPr>
              <w:pStyle w:val="10"/>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对竞争性磋商文件第</w:t>
            </w:r>
            <w:r>
              <w:rPr>
                <w:rFonts w:hint="eastAsia" w:ascii="仿宋" w:hAnsi="仿宋" w:eastAsia="仿宋" w:cs="仿宋"/>
                <w:color w:val="auto"/>
                <w:kern w:val="0"/>
                <w:szCs w:val="21"/>
                <w:highlight w:val="none"/>
                <w:lang w:eastAsia="zh-CN"/>
              </w:rPr>
              <w:t>二</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三</w:t>
            </w:r>
            <w:r>
              <w:rPr>
                <w:rFonts w:hint="eastAsia" w:ascii="仿宋" w:hAnsi="仿宋" w:eastAsia="仿宋" w:cs="仿宋"/>
                <w:color w:val="auto"/>
                <w:kern w:val="0"/>
                <w:szCs w:val="21"/>
                <w:highlight w:val="none"/>
              </w:rPr>
              <w:t>篇规定的条款磋商内容作出响应（差异表）。</w:t>
            </w:r>
          </w:p>
        </w:tc>
      </w:tr>
      <w:tr w14:paraId="057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continue"/>
            <w:noWrap/>
            <w:vAlign w:val="center"/>
          </w:tcPr>
          <w:p w14:paraId="410FDA58">
            <w:pPr>
              <w:spacing w:line="240" w:lineRule="exact"/>
              <w:jc w:val="center"/>
              <w:rPr>
                <w:rFonts w:hint="eastAsia" w:ascii="仿宋" w:hAnsi="仿宋" w:eastAsia="仿宋" w:cs="仿宋"/>
                <w:color w:val="auto"/>
                <w:kern w:val="0"/>
                <w:szCs w:val="21"/>
                <w:highlight w:val="none"/>
              </w:rPr>
            </w:pPr>
          </w:p>
        </w:tc>
        <w:tc>
          <w:tcPr>
            <w:tcW w:w="1513" w:type="dxa"/>
            <w:vMerge w:val="continue"/>
            <w:noWrap/>
            <w:vAlign w:val="center"/>
          </w:tcPr>
          <w:p w14:paraId="04C5D812">
            <w:pPr>
              <w:spacing w:line="240" w:lineRule="exact"/>
              <w:rPr>
                <w:rFonts w:hint="eastAsia" w:ascii="仿宋" w:hAnsi="仿宋" w:eastAsia="仿宋" w:cs="仿宋"/>
                <w:color w:val="auto"/>
                <w:szCs w:val="21"/>
                <w:highlight w:val="none"/>
                <w:lang w:val="zh-CN"/>
              </w:rPr>
            </w:pPr>
          </w:p>
        </w:tc>
        <w:tc>
          <w:tcPr>
            <w:tcW w:w="1924" w:type="dxa"/>
            <w:noWrap/>
            <w:vAlign w:val="center"/>
          </w:tcPr>
          <w:p w14:paraId="0A126B05">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磋商有效期</w:t>
            </w:r>
          </w:p>
        </w:tc>
        <w:tc>
          <w:tcPr>
            <w:tcW w:w="5247" w:type="dxa"/>
            <w:noWrap/>
            <w:vAlign w:val="center"/>
          </w:tcPr>
          <w:p w14:paraId="4215BE20">
            <w:pPr>
              <w:spacing w:line="24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满足磋商文件</w:t>
            </w:r>
            <w:r>
              <w:rPr>
                <w:rFonts w:hint="eastAsia" w:ascii="仿宋" w:hAnsi="仿宋" w:eastAsia="仿宋" w:cs="仿宋"/>
                <w:color w:val="auto"/>
                <w:szCs w:val="21"/>
                <w:highlight w:val="none"/>
                <w:lang w:val="zh-CN"/>
              </w:rPr>
              <w:t>规定。</w:t>
            </w:r>
          </w:p>
        </w:tc>
      </w:tr>
    </w:tbl>
    <w:p w14:paraId="635110E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5B22DC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87959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91F94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（五）在磋商过程中磋商的任何一方不得向他人透露与磋商有关的服务资料、价格或其他信息。</w:t>
      </w:r>
    </w:p>
    <w:p w14:paraId="3683562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802437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（七）供应商在磋商时作出的所有书面承诺须由法定代表人（或其授权代表）或自然人（供应商为自然人）签署。</w:t>
      </w:r>
    </w:p>
    <w:p w14:paraId="6472515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2F4DB8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（九）磋商小组采用综合评分法对提交最后报价的供应商的响应文件和最后报价（含有效书面承诺）进行综合评分。</w:t>
      </w:r>
      <w:r>
        <w:rPr>
          <w:rFonts w:hint="eastAsia" w:ascii="仿宋" w:hAnsi="仿宋" w:eastAsia="仿宋" w:cs="仿宋"/>
          <w:color w:val="auto"/>
          <w:kern w:val="0"/>
          <w:sz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auto"/>
          <w:sz w:val="24"/>
          <w:highlight w:val="none"/>
        </w:rPr>
        <w:t>。</w:t>
      </w:r>
    </w:p>
    <w:p w14:paraId="0CC1BCDE">
      <w:pPr>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kern w:val="0"/>
          <w:sz w:val="24"/>
          <w:szCs w:val="24"/>
          <w:highlight w:val="none"/>
        </w:rPr>
        <w:t>磋商小组各成员独立对每个有效响应（通过资格性检查、符合性检查的供应商）的文件进行评价、打分，然后汇总每个供应商每项评分因素的得分，并根据综合评分情况按照评审得分由高到低顺序推荐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lang w:val="en-US" w:eastAsia="zh-CN"/>
        </w:rPr>
        <w:t>中标候选人</w:t>
      </w:r>
      <w:bookmarkStart w:id="164" w:name="_GoBack"/>
      <w:bookmarkEnd w:id="164"/>
      <w:r>
        <w:rPr>
          <w:rFonts w:hint="eastAsia" w:ascii="仿宋" w:hAnsi="仿宋" w:eastAsia="仿宋" w:cs="仿宋"/>
          <w:color w:val="auto"/>
          <w:kern w:val="0"/>
          <w:sz w:val="24"/>
          <w:szCs w:val="24"/>
          <w:highlight w:val="none"/>
        </w:rPr>
        <w:t>，并编写评审报告。若供应商的评审得分相同的，按照</w:t>
      </w:r>
      <w:r>
        <w:rPr>
          <w:rFonts w:hint="eastAsia" w:ascii="仿宋" w:hAnsi="仿宋" w:eastAsia="仿宋" w:cs="仿宋"/>
          <w:color w:val="auto"/>
          <w:kern w:val="0"/>
          <w:sz w:val="24"/>
          <w:szCs w:val="24"/>
          <w:highlight w:val="none"/>
          <w:lang w:val="en-US" w:eastAsia="zh-CN"/>
        </w:rPr>
        <w:t>技术部分</w:t>
      </w:r>
      <w:r>
        <w:rPr>
          <w:rFonts w:hint="eastAsia" w:ascii="仿宋" w:hAnsi="仿宋" w:eastAsia="仿宋" w:cs="仿宋"/>
          <w:color w:val="auto"/>
          <w:kern w:val="0"/>
          <w:sz w:val="24"/>
          <w:szCs w:val="24"/>
          <w:highlight w:val="none"/>
        </w:rPr>
        <w:t>由低到高的顺序排列推荐。评审得分且最后报价相同的，按照服务指标优劣顺序排列推荐。以上都相同的，按商务条款的优劣顺序排列推荐。</w:t>
      </w:r>
    </w:p>
    <w:p w14:paraId="41DDAA7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704E46B">
      <w:pPr>
        <w:pStyle w:val="5"/>
        <w:numPr>
          <w:ilvl w:val="0"/>
          <w:numId w:val="2"/>
        </w:numPr>
        <w:spacing w:before="0" w:after="0" w:line="440" w:lineRule="exact"/>
        <w:rPr>
          <w:rFonts w:hint="eastAsia" w:ascii="仿宋" w:hAnsi="仿宋" w:eastAsia="仿宋" w:cs="仿宋"/>
          <w:color w:val="auto"/>
          <w:sz w:val="24"/>
          <w:highlight w:val="none"/>
        </w:rPr>
      </w:pPr>
      <w:bookmarkStart w:id="87" w:name="_Toc3147"/>
      <w:bookmarkStart w:id="88" w:name="_Toc102227320"/>
      <w:bookmarkStart w:id="89" w:name="_Toc342913394"/>
      <w:r>
        <w:rPr>
          <w:rFonts w:hint="eastAsia" w:ascii="仿宋" w:hAnsi="仿宋" w:eastAsia="仿宋" w:cs="仿宋"/>
          <w:color w:val="auto"/>
          <w:sz w:val="24"/>
          <w:highlight w:val="none"/>
        </w:rPr>
        <w:t>评审标准</w:t>
      </w:r>
      <w:bookmarkEnd w:id="87"/>
    </w:p>
    <w:tbl>
      <w:tblPr>
        <w:tblStyle w:val="20"/>
        <w:tblpPr w:leftFromText="180" w:rightFromText="180" w:vertAnchor="text" w:horzAnchor="page" w:tblpX="1290" w:tblpY="385"/>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29"/>
        <w:gridCol w:w="1005"/>
        <w:gridCol w:w="4680"/>
        <w:gridCol w:w="1789"/>
      </w:tblGrid>
      <w:tr w14:paraId="63B0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1" w:type="dxa"/>
            <w:vAlign w:val="center"/>
          </w:tcPr>
          <w:p w14:paraId="3B9792A1">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序号</w:t>
            </w:r>
          </w:p>
        </w:tc>
        <w:tc>
          <w:tcPr>
            <w:tcW w:w="1329" w:type="dxa"/>
            <w:vAlign w:val="center"/>
          </w:tcPr>
          <w:p w14:paraId="717FD22F">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评分因素及权重</w:t>
            </w:r>
          </w:p>
        </w:tc>
        <w:tc>
          <w:tcPr>
            <w:tcW w:w="1005" w:type="dxa"/>
            <w:vAlign w:val="center"/>
          </w:tcPr>
          <w:p w14:paraId="0016B2B3">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分值</w:t>
            </w:r>
          </w:p>
        </w:tc>
        <w:tc>
          <w:tcPr>
            <w:tcW w:w="4680" w:type="dxa"/>
            <w:vAlign w:val="center"/>
          </w:tcPr>
          <w:p w14:paraId="4ACC851F">
            <w:pPr>
              <w:spacing w:line="400" w:lineRule="exact"/>
              <w:ind w:firstLine="440" w:firstLineChars="20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评分标准</w:t>
            </w:r>
          </w:p>
        </w:tc>
        <w:tc>
          <w:tcPr>
            <w:tcW w:w="1789" w:type="dxa"/>
            <w:vAlign w:val="center"/>
          </w:tcPr>
          <w:p w14:paraId="16544E04">
            <w:pPr>
              <w:spacing w:line="400" w:lineRule="exact"/>
              <w:ind w:firstLine="440" w:firstLineChars="20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说明</w:t>
            </w:r>
          </w:p>
        </w:tc>
      </w:tr>
      <w:tr w14:paraId="52A7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61" w:type="dxa"/>
            <w:vAlign w:val="center"/>
          </w:tcPr>
          <w:p w14:paraId="0F1A0286">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29" w:type="dxa"/>
            <w:vAlign w:val="center"/>
          </w:tcPr>
          <w:p w14:paraId="236680C9">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磋商报价</w:t>
            </w:r>
          </w:p>
          <w:p w14:paraId="24B69BCB">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10</w:t>
            </w:r>
            <w:r>
              <w:rPr>
                <w:rFonts w:hint="eastAsia" w:ascii="仿宋" w:hAnsi="仿宋" w:eastAsia="仿宋" w:cs="仿宋"/>
                <w:color w:val="auto"/>
                <w:kern w:val="0"/>
                <w:sz w:val="22"/>
                <w:szCs w:val="22"/>
                <w:highlight w:val="none"/>
              </w:rPr>
              <w:t>%）</w:t>
            </w:r>
          </w:p>
        </w:tc>
        <w:tc>
          <w:tcPr>
            <w:tcW w:w="1005" w:type="dxa"/>
            <w:vAlign w:val="center"/>
          </w:tcPr>
          <w:p w14:paraId="49530F36">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10</w:t>
            </w:r>
            <w:r>
              <w:rPr>
                <w:rFonts w:hint="eastAsia" w:ascii="仿宋" w:hAnsi="仿宋" w:eastAsia="仿宋" w:cs="仿宋"/>
                <w:color w:val="auto"/>
                <w:kern w:val="0"/>
                <w:sz w:val="22"/>
                <w:szCs w:val="22"/>
                <w:highlight w:val="none"/>
              </w:rPr>
              <w:t>分</w:t>
            </w:r>
          </w:p>
        </w:tc>
        <w:tc>
          <w:tcPr>
            <w:tcW w:w="4680" w:type="dxa"/>
            <w:vAlign w:val="center"/>
          </w:tcPr>
          <w:p w14:paraId="6E919760">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满足资格要求且报价最低的供应商的价格为磋商基准价，按照下列公式计算每个供应商的磋商报价得分。</w:t>
            </w:r>
          </w:p>
          <w:p w14:paraId="6381B6BD">
            <w:pPr>
              <w:spacing w:line="400" w:lineRule="exact"/>
              <w:ind w:firstLine="440" w:firstLineChars="20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磋商报价得分=（磋商基准价/磋商报价）×价格权值×100</w:t>
            </w:r>
            <w:r>
              <w:rPr>
                <w:rFonts w:hint="eastAsia" w:ascii="仿宋" w:hAnsi="仿宋" w:eastAsia="仿宋" w:cs="仿宋"/>
                <w:color w:val="auto"/>
                <w:kern w:val="0"/>
                <w:sz w:val="22"/>
                <w:szCs w:val="22"/>
                <w:highlight w:val="none"/>
                <w:lang w:val="en-US" w:eastAsia="zh-CN"/>
              </w:rPr>
              <w:t>。</w:t>
            </w:r>
          </w:p>
        </w:tc>
        <w:tc>
          <w:tcPr>
            <w:tcW w:w="1789" w:type="dxa"/>
            <w:vAlign w:val="center"/>
          </w:tcPr>
          <w:p w14:paraId="257C7988">
            <w:pPr>
              <w:spacing w:line="400" w:lineRule="exact"/>
              <w:ind w:firstLine="440" w:firstLineChars="20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w:t>
            </w:r>
          </w:p>
        </w:tc>
      </w:tr>
      <w:tr w14:paraId="49E2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61" w:type="dxa"/>
            <w:vMerge w:val="restart"/>
            <w:vAlign w:val="center"/>
          </w:tcPr>
          <w:p w14:paraId="7BFECB85">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29" w:type="dxa"/>
            <w:vMerge w:val="restart"/>
            <w:vAlign w:val="center"/>
          </w:tcPr>
          <w:p w14:paraId="46F46F90">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服务部分</w:t>
            </w:r>
          </w:p>
          <w:p w14:paraId="57B013E2">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60</w:t>
            </w:r>
            <w:r>
              <w:rPr>
                <w:rFonts w:hint="eastAsia" w:ascii="仿宋" w:hAnsi="仿宋" w:eastAsia="仿宋" w:cs="仿宋"/>
                <w:color w:val="auto"/>
                <w:kern w:val="0"/>
                <w:sz w:val="22"/>
                <w:szCs w:val="22"/>
                <w:highlight w:val="none"/>
              </w:rPr>
              <w:t>%）</w:t>
            </w:r>
          </w:p>
        </w:tc>
        <w:tc>
          <w:tcPr>
            <w:tcW w:w="1005" w:type="dxa"/>
            <w:vAlign w:val="center"/>
          </w:tcPr>
          <w:p w14:paraId="58D8A857">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总体方案（20分）</w:t>
            </w:r>
          </w:p>
        </w:tc>
        <w:tc>
          <w:tcPr>
            <w:tcW w:w="4680" w:type="dxa"/>
            <w:vAlign w:val="center"/>
          </w:tcPr>
          <w:p w14:paraId="1BF4A3E7">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人根据本项目实际情况制定书面方案，包括本项目所使用设备、原材料等。方案内容全面、质量优于技术要求的得20分；方案内容较全面、质量完全满足技术要求的得15分；方案内容一般、质量基本满足技术要求的得10分；方案内容稍有欠缺的得5分；差或未提供不得分。</w:t>
            </w:r>
          </w:p>
        </w:tc>
        <w:tc>
          <w:tcPr>
            <w:tcW w:w="1789" w:type="dxa"/>
            <w:vMerge w:val="restart"/>
            <w:vAlign w:val="center"/>
          </w:tcPr>
          <w:p w14:paraId="084354F0">
            <w:pPr>
              <w:spacing w:line="40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格式自行编写，以响应文件中提供的针对性方案为准。</w:t>
            </w:r>
          </w:p>
        </w:tc>
      </w:tr>
      <w:tr w14:paraId="14F8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1" w:type="dxa"/>
            <w:vMerge w:val="continue"/>
            <w:vAlign w:val="center"/>
          </w:tcPr>
          <w:p w14:paraId="49E15837">
            <w:pPr>
              <w:spacing w:line="400" w:lineRule="exact"/>
              <w:jc w:val="center"/>
              <w:rPr>
                <w:rFonts w:hint="eastAsia" w:ascii="仿宋" w:hAnsi="仿宋" w:eastAsia="仿宋" w:cs="仿宋"/>
                <w:color w:val="auto"/>
                <w:kern w:val="0"/>
                <w:sz w:val="22"/>
                <w:szCs w:val="22"/>
                <w:highlight w:val="none"/>
              </w:rPr>
            </w:pPr>
          </w:p>
        </w:tc>
        <w:tc>
          <w:tcPr>
            <w:tcW w:w="1329" w:type="dxa"/>
            <w:vMerge w:val="continue"/>
            <w:vAlign w:val="center"/>
          </w:tcPr>
          <w:p w14:paraId="7B80598F">
            <w:pPr>
              <w:spacing w:line="400" w:lineRule="exact"/>
              <w:jc w:val="center"/>
              <w:rPr>
                <w:rFonts w:hint="eastAsia" w:ascii="仿宋" w:hAnsi="仿宋" w:eastAsia="仿宋" w:cs="仿宋"/>
                <w:color w:val="auto"/>
                <w:kern w:val="0"/>
                <w:sz w:val="22"/>
                <w:szCs w:val="22"/>
                <w:highlight w:val="none"/>
              </w:rPr>
            </w:pPr>
          </w:p>
        </w:tc>
        <w:tc>
          <w:tcPr>
            <w:tcW w:w="1005" w:type="dxa"/>
            <w:vAlign w:val="center"/>
          </w:tcPr>
          <w:p w14:paraId="57BBB82F">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配送方案（</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分）</w:t>
            </w:r>
          </w:p>
          <w:p w14:paraId="65F0DCBD">
            <w:pPr>
              <w:spacing w:line="400" w:lineRule="exact"/>
              <w:jc w:val="center"/>
              <w:rPr>
                <w:rFonts w:hint="eastAsia" w:ascii="仿宋" w:hAnsi="仿宋" w:eastAsia="仿宋" w:cs="仿宋"/>
                <w:color w:val="auto"/>
                <w:kern w:val="0"/>
                <w:sz w:val="22"/>
                <w:szCs w:val="22"/>
                <w:highlight w:val="none"/>
              </w:rPr>
            </w:pPr>
          </w:p>
        </w:tc>
        <w:tc>
          <w:tcPr>
            <w:tcW w:w="4680" w:type="dxa"/>
            <w:vAlign w:val="center"/>
          </w:tcPr>
          <w:p w14:paraId="52D8AA8A">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投标人根据本项目实际情况制定配送方案，包括配送人员、配送车辆、配送时效、配送服务保障等。方案内容全面、针对性强的得</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分；方案内容较全面、针对性较强的得</w:t>
            </w:r>
            <w:r>
              <w:rPr>
                <w:rFonts w:hint="eastAsia" w:ascii="仿宋" w:hAnsi="仿宋" w:eastAsia="仿宋" w:cs="仿宋"/>
                <w:color w:val="auto"/>
                <w:kern w:val="0"/>
                <w:sz w:val="22"/>
                <w:szCs w:val="22"/>
                <w:highlight w:val="none"/>
                <w:lang w:val="en-US" w:eastAsia="zh-CN"/>
              </w:rPr>
              <w:t>15</w:t>
            </w:r>
            <w:r>
              <w:rPr>
                <w:rFonts w:hint="eastAsia" w:ascii="仿宋" w:hAnsi="仿宋" w:eastAsia="仿宋" w:cs="仿宋"/>
                <w:color w:val="auto"/>
                <w:kern w:val="0"/>
                <w:sz w:val="22"/>
                <w:szCs w:val="22"/>
                <w:highlight w:val="none"/>
              </w:rPr>
              <w:t>分；方案内容一般、针对性一般的得</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分；差或未提供不得分。</w:t>
            </w:r>
          </w:p>
        </w:tc>
        <w:tc>
          <w:tcPr>
            <w:tcW w:w="1789" w:type="dxa"/>
            <w:vMerge w:val="continue"/>
            <w:vAlign w:val="center"/>
          </w:tcPr>
          <w:p w14:paraId="6DC75CC2">
            <w:pPr>
              <w:spacing w:line="400" w:lineRule="exact"/>
              <w:ind w:firstLine="440" w:firstLineChars="200"/>
              <w:rPr>
                <w:rFonts w:hint="eastAsia" w:ascii="仿宋" w:hAnsi="仿宋" w:eastAsia="仿宋" w:cs="仿宋"/>
                <w:color w:val="auto"/>
                <w:kern w:val="0"/>
                <w:sz w:val="22"/>
                <w:szCs w:val="22"/>
                <w:highlight w:val="none"/>
              </w:rPr>
            </w:pPr>
          </w:p>
        </w:tc>
      </w:tr>
      <w:tr w14:paraId="4CF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1" w:type="dxa"/>
            <w:vMerge w:val="continue"/>
            <w:vAlign w:val="center"/>
          </w:tcPr>
          <w:p w14:paraId="1664157A">
            <w:pPr>
              <w:spacing w:line="400" w:lineRule="exact"/>
              <w:jc w:val="center"/>
              <w:rPr>
                <w:rFonts w:hint="eastAsia" w:ascii="仿宋" w:hAnsi="仿宋" w:eastAsia="仿宋" w:cs="仿宋"/>
                <w:color w:val="auto"/>
                <w:kern w:val="0"/>
                <w:sz w:val="22"/>
                <w:szCs w:val="22"/>
                <w:highlight w:val="none"/>
              </w:rPr>
            </w:pPr>
          </w:p>
        </w:tc>
        <w:tc>
          <w:tcPr>
            <w:tcW w:w="1329" w:type="dxa"/>
            <w:vMerge w:val="continue"/>
            <w:vAlign w:val="center"/>
          </w:tcPr>
          <w:p w14:paraId="1A1F8701">
            <w:pPr>
              <w:spacing w:line="400" w:lineRule="exact"/>
              <w:jc w:val="center"/>
              <w:rPr>
                <w:rFonts w:hint="eastAsia" w:ascii="仿宋" w:hAnsi="仿宋" w:eastAsia="仿宋" w:cs="仿宋"/>
                <w:color w:val="auto"/>
                <w:kern w:val="0"/>
                <w:sz w:val="22"/>
                <w:szCs w:val="22"/>
                <w:highlight w:val="none"/>
              </w:rPr>
            </w:pPr>
          </w:p>
        </w:tc>
        <w:tc>
          <w:tcPr>
            <w:tcW w:w="1005" w:type="dxa"/>
            <w:vAlign w:val="center"/>
          </w:tcPr>
          <w:p w14:paraId="326697C0">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售后服务方案（</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分）</w:t>
            </w:r>
          </w:p>
          <w:p w14:paraId="093A0633">
            <w:pPr>
              <w:spacing w:line="400" w:lineRule="exact"/>
              <w:jc w:val="center"/>
              <w:rPr>
                <w:rFonts w:hint="eastAsia" w:ascii="仿宋" w:hAnsi="仿宋" w:eastAsia="仿宋" w:cs="仿宋"/>
                <w:color w:val="auto"/>
                <w:kern w:val="0"/>
                <w:sz w:val="22"/>
                <w:szCs w:val="22"/>
                <w:highlight w:val="none"/>
              </w:rPr>
            </w:pPr>
          </w:p>
        </w:tc>
        <w:tc>
          <w:tcPr>
            <w:tcW w:w="4680" w:type="dxa"/>
            <w:vAlign w:val="center"/>
          </w:tcPr>
          <w:p w14:paraId="55A905B7">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投标人根据本项目实际情况制定售后服务方案，包括售后服务内容、服务保障、售后服务人员配置。方案内容全面、人员配置合理、保障到位的得</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分；方案内容较全面、人员配置较合理、保障较好的得</w:t>
            </w:r>
            <w:r>
              <w:rPr>
                <w:rFonts w:hint="eastAsia" w:ascii="仿宋" w:hAnsi="仿宋" w:eastAsia="仿宋" w:cs="仿宋"/>
                <w:color w:val="auto"/>
                <w:kern w:val="0"/>
                <w:sz w:val="22"/>
                <w:szCs w:val="22"/>
                <w:highlight w:val="none"/>
                <w:lang w:val="en-US" w:eastAsia="zh-CN"/>
              </w:rPr>
              <w:t>15</w:t>
            </w:r>
            <w:r>
              <w:rPr>
                <w:rFonts w:hint="eastAsia" w:ascii="仿宋" w:hAnsi="仿宋" w:eastAsia="仿宋" w:cs="仿宋"/>
                <w:color w:val="auto"/>
                <w:kern w:val="0"/>
                <w:sz w:val="22"/>
                <w:szCs w:val="22"/>
                <w:highlight w:val="none"/>
              </w:rPr>
              <w:t>分；方案内容一般、人员配置一般、保障一般的得</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分；差或未提供不得分。</w:t>
            </w:r>
          </w:p>
        </w:tc>
        <w:tc>
          <w:tcPr>
            <w:tcW w:w="1789" w:type="dxa"/>
            <w:vMerge w:val="continue"/>
            <w:vAlign w:val="center"/>
          </w:tcPr>
          <w:p w14:paraId="78AB666B">
            <w:pPr>
              <w:spacing w:line="400" w:lineRule="exact"/>
              <w:ind w:firstLine="440" w:firstLineChars="200"/>
              <w:rPr>
                <w:rFonts w:hint="eastAsia" w:ascii="仿宋" w:hAnsi="仿宋" w:eastAsia="仿宋" w:cs="仿宋"/>
                <w:color w:val="auto"/>
                <w:kern w:val="0"/>
                <w:sz w:val="22"/>
                <w:szCs w:val="22"/>
                <w:highlight w:val="none"/>
              </w:rPr>
            </w:pPr>
          </w:p>
        </w:tc>
      </w:tr>
      <w:tr w14:paraId="2DF6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61" w:type="dxa"/>
            <w:vMerge w:val="restart"/>
            <w:vAlign w:val="center"/>
          </w:tcPr>
          <w:p w14:paraId="688B8BD3">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329" w:type="dxa"/>
            <w:vMerge w:val="restart"/>
            <w:vAlign w:val="center"/>
          </w:tcPr>
          <w:p w14:paraId="38B38D16">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商务部分</w:t>
            </w:r>
          </w:p>
          <w:p w14:paraId="6E7DC2E4">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w:t>
            </w:r>
          </w:p>
        </w:tc>
        <w:tc>
          <w:tcPr>
            <w:tcW w:w="1005" w:type="dxa"/>
            <w:vAlign w:val="center"/>
          </w:tcPr>
          <w:p w14:paraId="2825B955">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售后服务机构（5分）</w:t>
            </w:r>
          </w:p>
        </w:tc>
        <w:tc>
          <w:tcPr>
            <w:tcW w:w="4680" w:type="dxa"/>
            <w:vAlign w:val="center"/>
          </w:tcPr>
          <w:p w14:paraId="35BD70B1">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供应商在服务所在地有售后服务机构或在服务所在地有授权服务机构得5分，不满足或未提供不得分。</w:t>
            </w:r>
          </w:p>
        </w:tc>
        <w:tc>
          <w:tcPr>
            <w:tcW w:w="1789" w:type="dxa"/>
            <w:vAlign w:val="center"/>
          </w:tcPr>
          <w:p w14:paraId="727B1F8E">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供应商在服务所在地设立售后服务机构的，须提供工商注册证明复印件；供应商授权本地服务机构的，须提供授权书复印件或服务协议复印件。</w:t>
            </w:r>
          </w:p>
        </w:tc>
      </w:tr>
      <w:tr w14:paraId="7626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61" w:type="dxa"/>
            <w:vMerge w:val="continue"/>
            <w:vAlign w:val="center"/>
          </w:tcPr>
          <w:p w14:paraId="594C430D">
            <w:pPr>
              <w:spacing w:line="400" w:lineRule="exact"/>
              <w:jc w:val="center"/>
              <w:rPr>
                <w:rFonts w:hint="eastAsia" w:ascii="仿宋" w:hAnsi="仿宋" w:eastAsia="仿宋" w:cs="仿宋"/>
                <w:color w:val="auto"/>
                <w:kern w:val="0"/>
                <w:sz w:val="22"/>
                <w:szCs w:val="22"/>
                <w:highlight w:val="none"/>
              </w:rPr>
            </w:pPr>
          </w:p>
        </w:tc>
        <w:tc>
          <w:tcPr>
            <w:tcW w:w="1329" w:type="dxa"/>
            <w:vMerge w:val="continue"/>
            <w:vAlign w:val="center"/>
          </w:tcPr>
          <w:p w14:paraId="3DA2293D">
            <w:pPr>
              <w:spacing w:line="400" w:lineRule="exact"/>
              <w:jc w:val="center"/>
              <w:rPr>
                <w:rFonts w:hint="eastAsia" w:ascii="仿宋" w:hAnsi="仿宋" w:eastAsia="仿宋" w:cs="仿宋"/>
                <w:color w:val="auto"/>
                <w:kern w:val="0"/>
                <w:sz w:val="22"/>
                <w:szCs w:val="22"/>
                <w:highlight w:val="none"/>
              </w:rPr>
            </w:pPr>
          </w:p>
        </w:tc>
        <w:tc>
          <w:tcPr>
            <w:tcW w:w="1005" w:type="dxa"/>
            <w:vAlign w:val="center"/>
          </w:tcPr>
          <w:p w14:paraId="0DC1C768">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生产服务能力（10分）</w:t>
            </w:r>
          </w:p>
        </w:tc>
        <w:tc>
          <w:tcPr>
            <w:tcW w:w="4680" w:type="dxa"/>
            <w:vAlign w:val="center"/>
          </w:tcPr>
          <w:p w14:paraId="560C6D05">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投标人根据本项目实际情况配置生产及服务人员，每提供一个人员得2分，本项目最多得10分，未提供不得分。</w:t>
            </w:r>
          </w:p>
        </w:tc>
        <w:tc>
          <w:tcPr>
            <w:tcW w:w="1789" w:type="dxa"/>
            <w:vAlign w:val="center"/>
          </w:tcPr>
          <w:p w14:paraId="6EB82131">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提供相关人员劳动合同及社会保障缴纳证明复印件并加盖公章，原件备查。</w:t>
            </w:r>
          </w:p>
        </w:tc>
      </w:tr>
      <w:tr w14:paraId="6C9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61" w:type="dxa"/>
            <w:vMerge w:val="continue"/>
            <w:vAlign w:val="center"/>
          </w:tcPr>
          <w:p w14:paraId="4DE8C510">
            <w:pPr>
              <w:spacing w:line="400" w:lineRule="exact"/>
              <w:jc w:val="center"/>
              <w:rPr>
                <w:rFonts w:hint="eastAsia" w:ascii="仿宋" w:hAnsi="仿宋" w:eastAsia="仿宋" w:cs="仿宋"/>
                <w:color w:val="auto"/>
                <w:kern w:val="0"/>
                <w:sz w:val="22"/>
                <w:szCs w:val="22"/>
                <w:highlight w:val="none"/>
              </w:rPr>
            </w:pPr>
          </w:p>
        </w:tc>
        <w:tc>
          <w:tcPr>
            <w:tcW w:w="1329" w:type="dxa"/>
            <w:vMerge w:val="continue"/>
            <w:vAlign w:val="center"/>
          </w:tcPr>
          <w:p w14:paraId="6576FA50">
            <w:pPr>
              <w:spacing w:line="400" w:lineRule="exact"/>
              <w:jc w:val="center"/>
              <w:rPr>
                <w:rFonts w:hint="eastAsia" w:ascii="仿宋" w:hAnsi="仿宋" w:eastAsia="仿宋" w:cs="仿宋"/>
                <w:color w:val="auto"/>
                <w:kern w:val="0"/>
                <w:sz w:val="22"/>
                <w:szCs w:val="22"/>
                <w:highlight w:val="none"/>
              </w:rPr>
            </w:pPr>
          </w:p>
        </w:tc>
        <w:tc>
          <w:tcPr>
            <w:tcW w:w="1005" w:type="dxa"/>
            <w:vAlign w:val="center"/>
          </w:tcPr>
          <w:p w14:paraId="0552C992">
            <w:pPr>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业绩（15分）</w:t>
            </w:r>
          </w:p>
          <w:p w14:paraId="70F6509B">
            <w:pPr>
              <w:spacing w:line="400" w:lineRule="exact"/>
              <w:jc w:val="center"/>
              <w:rPr>
                <w:rFonts w:hint="eastAsia" w:ascii="仿宋" w:hAnsi="仿宋" w:eastAsia="仿宋" w:cs="仿宋"/>
                <w:color w:val="auto"/>
                <w:kern w:val="0"/>
                <w:sz w:val="22"/>
                <w:szCs w:val="22"/>
                <w:highlight w:val="none"/>
              </w:rPr>
            </w:pPr>
          </w:p>
        </w:tc>
        <w:tc>
          <w:tcPr>
            <w:tcW w:w="4680" w:type="dxa"/>
            <w:vAlign w:val="center"/>
          </w:tcPr>
          <w:p w14:paraId="29D7A8A6">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2020年1月1日至今，投标人完成过政府为新开办企业提供免费印章刻制服务同类型业绩的，提供一个得3分，本项最多得15分，未提供不得分。</w:t>
            </w:r>
          </w:p>
        </w:tc>
        <w:tc>
          <w:tcPr>
            <w:tcW w:w="1789" w:type="dxa"/>
            <w:vAlign w:val="center"/>
          </w:tcPr>
          <w:p w14:paraId="1CCE2339">
            <w:pPr>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提供合同复印件并加盖公章，原件备查。</w:t>
            </w:r>
          </w:p>
        </w:tc>
      </w:tr>
    </w:tbl>
    <w:p w14:paraId="230E5048">
      <w:pPr>
        <w:numPr>
          <w:ilvl w:val="0"/>
          <w:numId w:val="0"/>
        </w:numPr>
        <w:rPr>
          <w:rFonts w:hint="eastAsia" w:ascii="仿宋" w:hAnsi="仿宋" w:eastAsia="仿宋" w:cs="仿宋"/>
          <w:color w:val="auto"/>
        </w:rPr>
      </w:pPr>
    </w:p>
    <w:bookmarkEnd w:id="88"/>
    <w:bookmarkEnd w:id="89"/>
    <w:p w14:paraId="4C415DF6">
      <w:pPr>
        <w:pStyle w:val="4"/>
        <w:adjustRightInd w:val="0"/>
        <w:snapToGrid w:val="0"/>
        <w:spacing w:line="400" w:lineRule="exact"/>
        <w:ind w:firstLine="241" w:firstLineChars="100"/>
        <w:rPr>
          <w:rFonts w:hint="eastAsia" w:ascii="仿宋" w:hAnsi="仿宋" w:eastAsia="仿宋" w:cs="仿宋"/>
          <w:color w:val="auto"/>
          <w:sz w:val="24"/>
          <w:highlight w:val="none"/>
        </w:rPr>
      </w:pPr>
      <w:bookmarkStart w:id="90" w:name="_Toc1840"/>
      <w:bookmarkStart w:id="91" w:name="_Toc18211"/>
      <w:bookmarkStart w:id="92" w:name="_Toc3505"/>
      <w:bookmarkStart w:id="93" w:name="_Toc1544"/>
      <w:r>
        <w:rPr>
          <w:rFonts w:hint="eastAsia" w:ascii="仿宋" w:hAnsi="仿宋" w:eastAsia="仿宋" w:cs="仿宋"/>
          <w:color w:val="auto"/>
          <w:sz w:val="24"/>
          <w:highlight w:val="none"/>
        </w:rPr>
        <w:t>三、无效响应</w:t>
      </w:r>
      <w:bookmarkEnd w:id="90"/>
      <w:bookmarkEnd w:id="91"/>
      <w:bookmarkEnd w:id="92"/>
      <w:bookmarkEnd w:id="93"/>
    </w:p>
    <w:p w14:paraId="58076EE7">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供应商发生以下条款情况之一者，视为无效响应，其响应文件将被拒绝：</w:t>
      </w:r>
    </w:p>
    <w:p w14:paraId="13007D72">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（一）供应商不符合规定的资格条件的；</w:t>
      </w:r>
    </w:p>
    <w:p w14:paraId="4F763EA3">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（二）供应商的法定代表人（或其授权代表）或自然人未参加磋商；</w:t>
      </w:r>
    </w:p>
    <w:p w14:paraId="440FBDDC">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（三）供应商所提交的响应文件不按“第七篇响应文件编制要求”要求签署或盖章；</w:t>
      </w:r>
    </w:p>
    <w:p w14:paraId="24934FAC">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（四）供应商的最后报价超过采购预算或最高限价的；</w:t>
      </w:r>
    </w:p>
    <w:p w14:paraId="7439ED39">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（五）法定代表人为同一个人的两个及两个以上法人，母公司、全资子公司及其控股公司，在同一包采购中同时参与磋商；</w:t>
      </w:r>
    </w:p>
    <w:p w14:paraId="2C3293C1">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（六）单位负责人为同一人或者存在直接控股、管理关系的不同供应商，参加同一合同项下的政府采购活动的；</w:t>
      </w:r>
    </w:p>
    <w:p w14:paraId="64629A08">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（七）为采购项目提供整体设计、规范编制或者项目管理、监理、检测等服务的供应商，再参加该采购项目的其他采购活动；</w:t>
      </w:r>
    </w:p>
    <w:p w14:paraId="0D2957F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（八）供应商的实施时间、技术要求及磋商有效期不满足竞争性磋商文件要求的；</w:t>
      </w:r>
    </w:p>
    <w:p w14:paraId="1B7626E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（九）供应商响应文件内容有与国家现行法律法规相违背的内容，或附有采购人无法接受的条件；</w:t>
      </w:r>
    </w:p>
    <w:p w14:paraId="7C59CA93">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（十）供应商以联合体形式参与磋商的；</w:t>
      </w:r>
    </w:p>
    <w:p w14:paraId="762A5E64">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（十一）供应商进行合同分包的；</w:t>
      </w:r>
    </w:p>
    <w:p w14:paraId="06EB7F1F">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（十二）供应商被列入失信被执行人、重大税收违法案件当事人名单、政府采购严重违法失信行为记录名单及其他不符合《中华人民共和国政府采购法》第二十二条规定条件的。</w:t>
      </w:r>
    </w:p>
    <w:p w14:paraId="1DDB4BA2">
      <w:pPr>
        <w:pStyle w:val="4"/>
        <w:adjustRightInd w:val="0"/>
        <w:snapToGrid w:val="0"/>
        <w:spacing w:line="400" w:lineRule="exact"/>
        <w:ind w:firstLine="482" w:firstLineChars="200"/>
        <w:rPr>
          <w:rFonts w:hint="eastAsia" w:ascii="仿宋" w:hAnsi="仿宋" w:eastAsia="仿宋" w:cs="仿宋"/>
          <w:color w:val="auto"/>
          <w:sz w:val="24"/>
          <w:highlight w:val="none"/>
        </w:rPr>
      </w:pPr>
      <w:bookmarkStart w:id="94" w:name="_Toc920"/>
      <w:bookmarkStart w:id="95" w:name="_Toc22023"/>
      <w:bookmarkStart w:id="96" w:name="_Toc9869"/>
      <w:bookmarkStart w:id="97" w:name="_Toc13569"/>
      <w:r>
        <w:rPr>
          <w:rFonts w:hint="eastAsia" w:ascii="仿宋" w:hAnsi="仿宋" w:eastAsia="仿宋" w:cs="仿宋"/>
          <w:color w:val="auto"/>
          <w:sz w:val="24"/>
          <w:highlight w:val="none"/>
        </w:rPr>
        <w:t>四、采购终止</w:t>
      </w:r>
      <w:bookmarkEnd w:id="94"/>
      <w:bookmarkEnd w:id="95"/>
      <w:bookmarkEnd w:id="96"/>
      <w:bookmarkEnd w:id="97"/>
    </w:p>
    <w:p w14:paraId="58985405">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出现下列情形之一的，采购人或者采购代理机构应当终止竞争性磋商采购活动，发布项目终止公告并说明原因，重新开展采购活动：</w:t>
      </w:r>
    </w:p>
    <w:p w14:paraId="619AD027">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（一）因情况变化，不再符合规定的竞争性磋商采购方式适用情形的；</w:t>
      </w:r>
    </w:p>
    <w:p w14:paraId="7848B9F1">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12ECB038">
      <w:pPr>
        <w:snapToGrid w:val="0"/>
        <w:spacing w:line="400" w:lineRule="exact"/>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三）在采购过程中符合要求的供应商或者报价未超过采购预算的供应商不足3家的，但《政府采购竞争性磋商采购方式管理暂行办法》第二十一条第三款规定的情形与《财政部关于政府采购磋商采购方式管理暂行办法有关问题的补充通知》财库{2015}124号文规定的情形除外。</w:t>
      </w:r>
    </w:p>
    <w:p w14:paraId="4466B142">
      <w:pPr>
        <w:snapToGrid w:val="0"/>
        <w:spacing w:line="380" w:lineRule="exact"/>
        <w:ind w:firstLine="465"/>
        <w:rPr>
          <w:rFonts w:hint="eastAsia" w:ascii="仿宋" w:hAnsi="仿宋" w:eastAsia="仿宋" w:cs="仿宋"/>
          <w:color w:val="auto"/>
          <w:sz w:val="24"/>
          <w:highlight w:val="none"/>
        </w:rPr>
        <w:sectPr>
          <w:footerReference r:id="rId8" w:type="default"/>
          <w:pgSz w:w="11907" w:h="16840"/>
          <w:pgMar w:top="1134" w:right="1191" w:bottom="1134" w:left="1304" w:header="964" w:footer="992" w:gutter="0"/>
          <w:pgNumType w:fmt="numberInDash"/>
          <w:cols w:space="720" w:num="1"/>
          <w:docGrid w:linePitch="380" w:charSpace="0"/>
        </w:sectPr>
      </w:pPr>
    </w:p>
    <w:p w14:paraId="082BFA94">
      <w:pPr>
        <w:pStyle w:val="4"/>
        <w:spacing w:line="360" w:lineRule="auto"/>
        <w:jc w:val="center"/>
        <w:rPr>
          <w:rFonts w:hint="eastAsia" w:ascii="仿宋" w:hAnsi="仿宋" w:eastAsia="仿宋" w:cs="仿宋"/>
          <w:b w:val="0"/>
          <w:color w:val="auto"/>
          <w:szCs w:val="30"/>
          <w:highlight w:val="none"/>
        </w:rPr>
      </w:pPr>
      <w:bookmarkStart w:id="98" w:name="_Toc30729"/>
      <w:bookmarkStart w:id="99" w:name="_Toc102227313"/>
      <w:r>
        <w:rPr>
          <w:rFonts w:hint="eastAsia" w:ascii="仿宋" w:hAnsi="仿宋" w:eastAsia="仿宋" w:cs="仿宋"/>
          <w:b w:val="0"/>
          <w:color w:val="auto"/>
          <w:sz w:val="36"/>
          <w:szCs w:val="30"/>
          <w:highlight w:val="none"/>
        </w:rPr>
        <w:t>第五篇  供应商须知</w:t>
      </w:r>
      <w:bookmarkEnd w:id="98"/>
      <w:bookmarkEnd w:id="99"/>
    </w:p>
    <w:p w14:paraId="567336B1">
      <w:pPr>
        <w:pStyle w:val="5"/>
        <w:spacing w:before="0" w:after="0" w:line="440" w:lineRule="exact"/>
        <w:rPr>
          <w:rFonts w:hint="eastAsia" w:ascii="仿宋" w:hAnsi="仿宋" w:eastAsia="仿宋" w:cs="仿宋"/>
          <w:color w:val="auto"/>
          <w:sz w:val="24"/>
          <w:highlight w:val="none"/>
        </w:rPr>
      </w:pPr>
      <w:bookmarkStart w:id="100" w:name="_Toc342913389"/>
      <w:bookmarkStart w:id="101" w:name="_Toc2795"/>
      <w:r>
        <w:rPr>
          <w:rFonts w:hint="eastAsia" w:ascii="仿宋" w:hAnsi="仿宋" w:eastAsia="仿宋" w:cs="仿宋"/>
          <w:color w:val="auto"/>
          <w:sz w:val="24"/>
          <w:highlight w:val="none"/>
        </w:rPr>
        <w:t>一、磋商费用</w:t>
      </w:r>
      <w:bookmarkEnd w:id="100"/>
      <w:bookmarkEnd w:id="101"/>
    </w:p>
    <w:p w14:paraId="35551B3D">
      <w:pPr>
        <w:pStyle w:val="37"/>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参与磋商的供应商应承担其编制响应文件与递交响应文件所涉及的一切费用，不论磋商结果如何，采购人和采购代理机构在任何情况下无义务也无责任承担这些费用。</w:t>
      </w:r>
    </w:p>
    <w:p w14:paraId="713A9BF2">
      <w:pPr>
        <w:pStyle w:val="5"/>
        <w:tabs>
          <w:tab w:val="left" w:pos="2640"/>
        </w:tabs>
        <w:spacing w:before="0" w:after="0" w:line="400" w:lineRule="exact"/>
        <w:rPr>
          <w:rFonts w:hint="eastAsia" w:ascii="仿宋" w:hAnsi="仿宋" w:eastAsia="仿宋" w:cs="仿宋"/>
          <w:color w:val="auto"/>
          <w:sz w:val="24"/>
          <w:highlight w:val="none"/>
        </w:rPr>
      </w:pPr>
      <w:bookmarkStart w:id="102" w:name="_Toc342913391"/>
      <w:bookmarkStart w:id="103" w:name="_Toc14874"/>
      <w:r>
        <w:rPr>
          <w:rFonts w:hint="eastAsia" w:ascii="仿宋" w:hAnsi="仿宋" w:eastAsia="仿宋" w:cs="仿宋"/>
          <w:color w:val="auto"/>
          <w:sz w:val="24"/>
          <w:highlight w:val="none"/>
        </w:rPr>
        <w:t>二、竞争性磋商文件</w:t>
      </w:r>
      <w:bookmarkEnd w:id="102"/>
      <w:bookmarkEnd w:id="103"/>
    </w:p>
    <w:p w14:paraId="430B187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（一）竞争性磋商文件由采购邀请书、项目服务需求、项目商务需求、磋商程序及方法、评审标准、无效响应和采购终止、供应商须知</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政府采购合同</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响应文件编制要求七部分组成。</w:t>
      </w:r>
    </w:p>
    <w:p w14:paraId="6720C8B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（二）采购人（或采购代理机构）所作的一切有效的书面通知、修改及补充，都是竞争性磋商文件不可分割的部分。</w:t>
      </w:r>
    </w:p>
    <w:p w14:paraId="3C86495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（三）竞争性磋商文件的解释</w:t>
      </w:r>
    </w:p>
    <w:p w14:paraId="0D1777E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4" w:name="_Toc318159160"/>
      <w:bookmarkStart w:id="105" w:name="_Toc318159780"/>
      <w:bookmarkStart w:id="106" w:name="_Toc318159349"/>
      <w:bookmarkStart w:id="107" w:name="_Toc318166429"/>
    </w:p>
    <w:p w14:paraId="40199C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（四）本竞争性磋商文件中，磋商小组根据与供应商进行磋商可能实质性变动的内容为竞争性磋商文件第二、三、四篇全部内容。</w:t>
      </w:r>
    </w:p>
    <w:p w14:paraId="3543ED0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（五）评审的依据为竞争性磋商文件和响应文件（含有效的书面承诺）。磋商小组判断响应文件对竞争性磋商文件的响应，仅基于响应文件本身而不靠外部证据。</w:t>
      </w:r>
    </w:p>
    <w:bookmarkEnd w:id="104"/>
    <w:bookmarkEnd w:id="105"/>
    <w:bookmarkEnd w:id="106"/>
    <w:bookmarkEnd w:id="107"/>
    <w:p w14:paraId="0A62E47A">
      <w:pPr>
        <w:pStyle w:val="5"/>
        <w:spacing w:before="0" w:after="0" w:line="400" w:lineRule="exact"/>
        <w:rPr>
          <w:rFonts w:hint="eastAsia" w:ascii="仿宋" w:hAnsi="仿宋" w:eastAsia="仿宋" w:cs="仿宋"/>
          <w:color w:val="auto"/>
          <w:sz w:val="24"/>
          <w:highlight w:val="none"/>
        </w:rPr>
      </w:pPr>
      <w:bookmarkStart w:id="108" w:name="_Toc3003"/>
      <w:bookmarkStart w:id="109" w:name="_Toc179714297"/>
      <w:bookmarkStart w:id="110" w:name="_Toc102227318"/>
      <w:bookmarkStart w:id="111" w:name="_Toc342913392"/>
      <w:r>
        <w:rPr>
          <w:rFonts w:hint="eastAsia" w:ascii="仿宋" w:hAnsi="仿宋" w:eastAsia="仿宋" w:cs="仿宋"/>
          <w:color w:val="auto"/>
          <w:sz w:val="24"/>
          <w:highlight w:val="none"/>
        </w:rPr>
        <w:t>三、磋商要求</w:t>
      </w:r>
      <w:bookmarkEnd w:id="108"/>
      <w:bookmarkEnd w:id="109"/>
      <w:bookmarkEnd w:id="110"/>
      <w:bookmarkEnd w:id="111"/>
    </w:p>
    <w:p w14:paraId="10BC7FA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w:t>
      </w:r>
    </w:p>
    <w:p w14:paraId="2CB6225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1.供应商应当按照竞争性磋商文件的要求编制响应文件，并对竞争性磋商文件提出的要求和条件作出实质性响应，响应文件原则上采用软面订本，同时应编制完整的页码、目录。</w:t>
      </w:r>
    </w:p>
    <w:p w14:paraId="484B1A6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2.响应文件组成</w:t>
      </w:r>
    </w:p>
    <w:p w14:paraId="023199A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9C85DBE">
      <w:pPr>
        <w:numPr>
          <w:ilvl w:val="0"/>
          <w:numId w:val="3"/>
        </w:num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2636479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w:t>
      </w:r>
    </w:p>
    <w:p w14:paraId="1478E7C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（三）磋商有效期：响应文件及有关承诺文件有效期为提交响应文件截止时间起90天。</w:t>
      </w:r>
    </w:p>
    <w:p w14:paraId="04CB1B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（四）修正错误</w:t>
      </w:r>
    </w:p>
    <w:p w14:paraId="5A5159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1.若供应商所递交的响应文件或最后报价中的价格出现大写金额和小写金额不一致的错误，以大写金额修正为准。</w:t>
      </w:r>
    </w:p>
    <w:p w14:paraId="339D068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22E8DF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（五）提交响应文件的份数和签署</w:t>
      </w:r>
    </w:p>
    <w:p w14:paraId="74344C2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一式肆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168B89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2.在响应文件正本中，竞争性磋商文件第七篇响应文件编制要求中规定签字、盖章的地方必须按其规定签字、盖章。</w:t>
      </w:r>
    </w:p>
    <w:p w14:paraId="626999A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（六）响应文件的递交</w:t>
      </w:r>
    </w:p>
    <w:p w14:paraId="3710C10F">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1.响应文件的密封与标记</w:t>
      </w:r>
    </w:p>
    <w:p w14:paraId="2671B6A1">
      <w:pPr>
        <w:pStyle w:val="9"/>
        <w:spacing w:line="40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1.1响应文件的正本、副本均应密封送达磋商地点，应在封套上注明项目名称、供应商名称。若正本、副本分别进行密封的，还应在封套上注明“正本”、“副本”、字样。</w:t>
      </w:r>
    </w:p>
    <w:p w14:paraId="4DA1771A">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1.2封套的封口处应加盖供应商公章或由法定代表人授权代表签字。</w:t>
      </w:r>
    </w:p>
    <w:p w14:paraId="5F6890BB">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2.如果响应文件通过邮寄递交，供应商应将响应文件用内、外两层封套密封。</w:t>
      </w:r>
    </w:p>
    <w:p w14:paraId="2C9A6195">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2.1内层封套的封装与标记同 “1、”款规定。</w:t>
      </w:r>
    </w:p>
    <w:p w14:paraId="5ED0028D">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2.2外层封套装入“1、”款所述全部内封资料，并注明项目编号、项目名称、采购代理机构名称及地址。同时应写明供应商的名称、地址，以便将迟交的响应文件原封退还。</w:t>
      </w:r>
    </w:p>
    <w:p w14:paraId="293F3D4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3.如果未按上述规定进行密封和标记，采购代理机构对响应文件误投、丢失或提前拆封不负责任。</w:t>
      </w:r>
    </w:p>
    <w:p w14:paraId="3FF6D66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（七）供应商参与人员</w:t>
      </w:r>
    </w:p>
    <w:p w14:paraId="383ED74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各个供应商应当派1-2名代表参与磋商，至少1人应为法定代表人或具有法定代表人授权委托书的授权代表。</w:t>
      </w:r>
    </w:p>
    <w:p w14:paraId="610DB832">
      <w:pPr>
        <w:pStyle w:val="5"/>
        <w:spacing w:before="0" w:after="0" w:line="400" w:lineRule="exact"/>
        <w:rPr>
          <w:rFonts w:hint="eastAsia" w:ascii="仿宋" w:hAnsi="仿宋" w:eastAsia="仿宋" w:cs="仿宋"/>
          <w:color w:val="auto"/>
          <w:sz w:val="24"/>
          <w:highlight w:val="none"/>
        </w:rPr>
      </w:pPr>
      <w:bookmarkStart w:id="112" w:name="_Toc30013"/>
      <w:r>
        <w:rPr>
          <w:rFonts w:hint="eastAsia" w:ascii="仿宋" w:hAnsi="仿宋" w:eastAsia="仿宋" w:cs="仿宋"/>
          <w:color w:val="auto"/>
          <w:sz w:val="24"/>
          <w:highlight w:val="none"/>
        </w:rPr>
        <w:t>四、成交供应商的确认和变更</w:t>
      </w:r>
      <w:bookmarkEnd w:id="112"/>
    </w:p>
    <w:p w14:paraId="12ADBF3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（一）成交供应商的确认</w:t>
      </w:r>
    </w:p>
    <w:p w14:paraId="1FD4AC7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66F2FD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（二）成交供应商的变更</w:t>
      </w:r>
    </w:p>
    <w:p w14:paraId="02371C8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630FFD4E">
      <w:pPr>
        <w:pStyle w:val="5"/>
        <w:spacing w:before="0" w:after="0" w:line="400" w:lineRule="exact"/>
        <w:rPr>
          <w:rFonts w:hint="eastAsia" w:ascii="仿宋" w:hAnsi="仿宋" w:eastAsia="仿宋" w:cs="仿宋"/>
          <w:color w:val="auto"/>
          <w:sz w:val="24"/>
          <w:highlight w:val="none"/>
        </w:rPr>
      </w:pPr>
      <w:bookmarkStart w:id="113" w:name="_Toc102227321"/>
      <w:bookmarkStart w:id="114" w:name="_Toc342913395"/>
      <w:bookmarkStart w:id="115" w:name="_Toc27062"/>
      <w:r>
        <w:rPr>
          <w:rFonts w:hint="eastAsia" w:ascii="仿宋" w:hAnsi="仿宋" w:eastAsia="仿宋" w:cs="仿宋"/>
          <w:color w:val="auto"/>
          <w:sz w:val="24"/>
          <w:highlight w:val="none"/>
        </w:rPr>
        <w:t>五、成交通知</w:t>
      </w:r>
      <w:bookmarkEnd w:id="113"/>
      <w:bookmarkEnd w:id="114"/>
      <w:bookmarkEnd w:id="115"/>
    </w:p>
    <w:p w14:paraId="322762A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（一）成交供应商确定后，采购代理机构将在行采家（https://www.gec12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.com/）上发布成交结果公告。</w:t>
      </w:r>
    </w:p>
    <w:p w14:paraId="3977DF4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（二）结果公告发出同时，采购代理机构将以书面形式发出《成交通知书》。《成交通知书》一经发出即发生法律效力。</w:t>
      </w:r>
    </w:p>
    <w:p w14:paraId="0E25DB8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（三）《成交通知书》将作为签订合同的依据。</w:t>
      </w:r>
    </w:p>
    <w:p w14:paraId="302713F6">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（四）如有供应商对成交结果提出质疑的，在质疑处理完毕后发出成交通知书。</w:t>
      </w:r>
    </w:p>
    <w:p w14:paraId="5578C193">
      <w:pPr>
        <w:pStyle w:val="5"/>
        <w:spacing w:before="0" w:after="0" w:line="400" w:lineRule="exact"/>
        <w:rPr>
          <w:rFonts w:hint="eastAsia" w:ascii="仿宋" w:hAnsi="仿宋" w:eastAsia="仿宋" w:cs="仿宋"/>
          <w:color w:val="auto"/>
          <w:sz w:val="24"/>
          <w:highlight w:val="none"/>
        </w:rPr>
      </w:pPr>
      <w:bookmarkStart w:id="116" w:name="_Toc21693"/>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、采购代理服务费</w:t>
      </w:r>
      <w:bookmarkEnd w:id="116"/>
    </w:p>
    <w:p w14:paraId="54964841">
      <w:pPr>
        <w:spacing w:before="114" w:line="295" w:lineRule="auto"/>
        <w:ind w:left="124" w:right="113" w:firstLine="477"/>
        <w:rPr>
          <w:rFonts w:hint="eastAsia" w:ascii="仿宋" w:hAnsi="仿宋" w:eastAsia="仿宋" w:cs="仿宋"/>
          <w:color w:val="auto"/>
          <w:sz w:val="24"/>
          <w:highlight w:val="none"/>
          <w:lang w:val="en-US" w:eastAsia="zh-CN"/>
        </w:rPr>
      </w:pPr>
      <w:bookmarkStart w:id="117" w:name="OLE_LINK8"/>
      <w:bookmarkStart w:id="118" w:name="OLE_LINK7"/>
      <w:bookmarkStart w:id="119" w:name="_Toc507411004"/>
      <w:r>
        <w:rPr>
          <w:rFonts w:hint="eastAsia" w:ascii="仿宋" w:hAnsi="仿宋" w:eastAsia="仿宋" w:cs="仿宋"/>
          <w:color w:val="auto"/>
          <w:sz w:val="24"/>
          <w:highlight w:val="none"/>
          <w:lang w:val="en-US" w:eastAsia="zh-CN"/>
        </w:rPr>
        <w:t>1、成交供应商在领取成交通知书前</w:t>
      </w:r>
      <w:r>
        <w:rPr>
          <w:rFonts w:hint="eastAsia" w:ascii="仿宋" w:hAnsi="仿宋" w:eastAsia="仿宋" w:cs="仿宋"/>
          <w:color w:val="auto"/>
          <w:sz w:val="24"/>
          <w:highlight w:val="none"/>
        </w:rPr>
        <w:t>向代理机构缴纳</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分包一</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 xml:space="preserve"> 6000.00元，分包二</w:t>
      </w: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3000.00元。</w:t>
      </w:r>
    </w:p>
    <w:bookmarkEnd w:id="117"/>
    <w:bookmarkEnd w:id="118"/>
    <w:p w14:paraId="1F155F0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、成交供应商如未按上述规定缴付采购代理服务费，其保证金将不予退还。</w:t>
      </w:r>
    </w:p>
    <w:bookmarkEnd w:id="119"/>
    <w:p w14:paraId="0342748F">
      <w:pPr>
        <w:pStyle w:val="5"/>
        <w:spacing w:before="0" w:after="0" w:line="400" w:lineRule="exact"/>
        <w:rPr>
          <w:rFonts w:hint="eastAsia" w:ascii="仿宋" w:hAnsi="仿宋" w:eastAsia="仿宋" w:cs="仿宋"/>
          <w:color w:val="auto"/>
          <w:sz w:val="24"/>
          <w:highlight w:val="none"/>
        </w:rPr>
      </w:pPr>
      <w:bookmarkStart w:id="120" w:name="_Toc102227322"/>
      <w:bookmarkStart w:id="121" w:name="_Toc342913396"/>
      <w:bookmarkStart w:id="122" w:name="_Toc26632"/>
      <w:bookmarkStart w:id="123" w:name="_Toc11641055"/>
      <w:bookmarkStart w:id="124" w:name="_Toc12789059"/>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、签订</w:t>
      </w:r>
      <w:bookmarkEnd w:id="120"/>
      <w:r>
        <w:rPr>
          <w:rFonts w:hint="eastAsia" w:ascii="仿宋" w:hAnsi="仿宋" w:eastAsia="仿宋" w:cs="仿宋"/>
          <w:color w:val="auto"/>
          <w:sz w:val="24"/>
          <w:highlight w:val="none"/>
        </w:rPr>
        <w:t>合同</w:t>
      </w:r>
      <w:bookmarkEnd w:id="121"/>
      <w:bookmarkEnd w:id="122"/>
    </w:p>
    <w:p w14:paraId="1CBAB9C4">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（一）采购人应当自成交通知书发出之日起</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十日内，按照竞争性磋商文件和成交供应商响应文件的约定，与成交供应商签订书面合同。所签订的合同不得对竞争性磋商文件和供应商的响应文件作实质性修改。</w:t>
      </w:r>
    </w:p>
    <w:p w14:paraId="6015F635">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（二）竞争性磋商文件、供应商的响应文件及澄清文件等，均为签订政府采购合同的依据。</w:t>
      </w:r>
    </w:p>
    <w:p w14:paraId="1ADBA613">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（三）合同生效条款由供需双方约定，法律、行政法规规定应当办理批准、登记等手续后生效的合同，依照其规定。</w:t>
      </w:r>
    </w:p>
    <w:p w14:paraId="75F11C6A">
      <w:pPr>
        <w:spacing w:line="400" w:lineRule="exact"/>
        <w:ind w:firstLine="360" w:firstLineChars="150"/>
        <w:rPr>
          <w:rFonts w:hint="eastAsia" w:ascii="仿宋" w:hAnsi="仿宋" w:eastAsia="仿宋" w:cs="仿宋"/>
          <w:b w:val="0"/>
          <w:color w:val="auto"/>
          <w:sz w:val="36"/>
          <w:szCs w:val="30"/>
          <w:highlight w:val="none"/>
        </w:rPr>
        <w:sectPr>
          <w:footerReference r:id="rId9" w:type="default"/>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（四）合同原则上应按照《重庆市政府采购合同》签订，相关单位要求适用合同通用格式版本的，应按其要求另行签订其他合同。</w:t>
      </w:r>
    </w:p>
    <w:p w14:paraId="1BAC4C17">
      <w:pPr>
        <w:pStyle w:val="4"/>
        <w:spacing w:before="0" w:after="0" w:line="360" w:lineRule="auto"/>
        <w:jc w:val="center"/>
        <w:rPr>
          <w:rFonts w:hint="eastAsia" w:ascii="仿宋" w:hAnsi="仿宋" w:eastAsia="仿宋" w:cs="仿宋"/>
          <w:b w:val="0"/>
          <w:color w:val="auto"/>
          <w:sz w:val="36"/>
          <w:szCs w:val="30"/>
          <w:highlight w:val="none"/>
        </w:rPr>
      </w:pPr>
      <w:bookmarkStart w:id="125" w:name="_Toc26612"/>
      <w:r>
        <w:rPr>
          <w:rFonts w:hint="eastAsia" w:ascii="仿宋" w:hAnsi="仿宋" w:eastAsia="仿宋" w:cs="仿宋"/>
          <w:b w:val="0"/>
          <w:color w:val="auto"/>
          <w:sz w:val="36"/>
          <w:szCs w:val="30"/>
          <w:highlight w:val="none"/>
        </w:rPr>
        <w:t xml:space="preserve">第六篇  </w:t>
      </w:r>
      <w:bookmarkEnd w:id="123"/>
      <w:bookmarkEnd w:id="124"/>
      <w:r>
        <w:rPr>
          <w:rFonts w:hint="eastAsia" w:ascii="仿宋" w:hAnsi="仿宋" w:eastAsia="仿宋" w:cs="仿宋"/>
          <w:b w:val="0"/>
          <w:color w:val="auto"/>
          <w:sz w:val="36"/>
          <w:szCs w:val="30"/>
          <w:highlight w:val="none"/>
        </w:rPr>
        <w:t>政府采购合同</w:t>
      </w:r>
      <w:bookmarkEnd w:id="125"/>
    </w:p>
    <w:p w14:paraId="21284CDC">
      <w:pPr>
        <w:spacing w:line="500" w:lineRule="exact"/>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重庆市政府采购合同</w:t>
      </w:r>
    </w:p>
    <w:p w14:paraId="2F5F62A6">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（项目号：     ）</w:t>
      </w:r>
    </w:p>
    <w:p w14:paraId="4ED3C872">
      <w:pPr>
        <w:spacing w:line="500" w:lineRule="exact"/>
        <w:jc w:val="center"/>
        <w:rPr>
          <w:rFonts w:hint="eastAsia" w:ascii="仿宋" w:hAnsi="仿宋" w:eastAsia="仿宋" w:cs="仿宋"/>
          <w:color w:val="auto"/>
          <w:highlight w:val="none"/>
        </w:rPr>
      </w:pPr>
    </w:p>
    <w:p w14:paraId="7110704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58DABED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593CDA65">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670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95C7DC0">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984" w:type="dxa"/>
            <w:vAlign w:val="center"/>
          </w:tcPr>
          <w:p w14:paraId="124458AD">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98" w:type="dxa"/>
            <w:gridSpan w:val="2"/>
            <w:vAlign w:val="center"/>
          </w:tcPr>
          <w:p w14:paraId="42438BCC">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w:t>
            </w:r>
          </w:p>
        </w:tc>
        <w:tc>
          <w:tcPr>
            <w:tcW w:w="1134" w:type="dxa"/>
            <w:vAlign w:val="center"/>
          </w:tcPr>
          <w:p w14:paraId="018DC302">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559" w:type="dxa"/>
            <w:vAlign w:val="center"/>
          </w:tcPr>
          <w:p w14:paraId="3CD86B2F">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服务时间</w:t>
            </w:r>
          </w:p>
        </w:tc>
        <w:tc>
          <w:tcPr>
            <w:tcW w:w="1582" w:type="dxa"/>
            <w:vAlign w:val="center"/>
          </w:tcPr>
          <w:p w14:paraId="063DEE96">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服务地点</w:t>
            </w:r>
          </w:p>
        </w:tc>
      </w:tr>
      <w:tr w14:paraId="04A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5EC2134">
            <w:pPr>
              <w:spacing w:line="240" w:lineRule="atLeast"/>
              <w:jc w:val="center"/>
              <w:rPr>
                <w:rFonts w:hint="eastAsia" w:ascii="仿宋" w:hAnsi="仿宋" w:eastAsia="仿宋" w:cs="仿宋"/>
                <w:color w:val="auto"/>
                <w:szCs w:val="21"/>
                <w:highlight w:val="none"/>
              </w:rPr>
            </w:pPr>
          </w:p>
        </w:tc>
        <w:tc>
          <w:tcPr>
            <w:tcW w:w="984" w:type="dxa"/>
            <w:vAlign w:val="center"/>
          </w:tcPr>
          <w:p w14:paraId="38A68565">
            <w:pPr>
              <w:spacing w:line="240" w:lineRule="atLeast"/>
              <w:jc w:val="center"/>
              <w:rPr>
                <w:rFonts w:hint="eastAsia" w:ascii="仿宋" w:hAnsi="仿宋" w:eastAsia="仿宋" w:cs="仿宋"/>
                <w:color w:val="auto"/>
                <w:szCs w:val="21"/>
                <w:highlight w:val="none"/>
              </w:rPr>
            </w:pPr>
          </w:p>
        </w:tc>
        <w:tc>
          <w:tcPr>
            <w:tcW w:w="1298" w:type="dxa"/>
            <w:gridSpan w:val="2"/>
            <w:vAlign w:val="center"/>
          </w:tcPr>
          <w:p w14:paraId="5A1A0995">
            <w:pPr>
              <w:spacing w:line="240" w:lineRule="atLeast"/>
              <w:jc w:val="center"/>
              <w:rPr>
                <w:rFonts w:hint="eastAsia" w:ascii="仿宋" w:hAnsi="仿宋" w:eastAsia="仿宋" w:cs="仿宋"/>
                <w:color w:val="auto"/>
                <w:szCs w:val="21"/>
                <w:highlight w:val="none"/>
              </w:rPr>
            </w:pPr>
          </w:p>
        </w:tc>
        <w:tc>
          <w:tcPr>
            <w:tcW w:w="1134" w:type="dxa"/>
            <w:vAlign w:val="center"/>
          </w:tcPr>
          <w:p w14:paraId="2D8448ED">
            <w:pPr>
              <w:spacing w:line="240" w:lineRule="atLeast"/>
              <w:jc w:val="center"/>
              <w:rPr>
                <w:rFonts w:hint="eastAsia" w:ascii="仿宋" w:hAnsi="仿宋" w:eastAsia="仿宋" w:cs="仿宋"/>
                <w:color w:val="auto"/>
                <w:szCs w:val="21"/>
                <w:highlight w:val="none"/>
              </w:rPr>
            </w:pPr>
          </w:p>
        </w:tc>
        <w:tc>
          <w:tcPr>
            <w:tcW w:w="1559" w:type="dxa"/>
            <w:vAlign w:val="center"/>
          </w:tcPr>
          <w:p w14:paraId="2EFF2FCA">
            <w:pPr>
              <w:spacing w:line="240" w:lineRule="atLeast"/>
              <w:jc w:val="center"/>
              <w:rPr>
                <w:rFonts w:hint="eastAsia" w:ascii="仿宋" w:hAnsi="仿宋" w:eastAsia="仿宋" w:cs="仿宋"/>
                <w:color w:val="auto"/>
                <w:szCs w:val="21"/>
                <w:highlight w:val="none"/>
              </w:rPr>
            </w:pPr>
          </w:p>
        </w:tc>
        <w:tc>
          <w:tcPr>
            <w:tcW w:w="1582" w:type="dxa"/>
            <w:vAlign w:val="center"/>
          </w:tcPr>
          <w:p w14:paraId="63078999">
            <w:pPr>
              <w:spacing w:line="240" w:lineRule="atLeast"/>
              <w:jc w:val="center"/>
              <w:rPr>
                <w:rFonts w:hint="eastAsia" w:ascii="仿宋" w:hAnsi="仿宋" w:eastAsia="仿宋" w:cs="仿宋"/>
                <w:color w:val="auto"/>
                <w:szCs w:val="21"/>
                <w:highlight w:val="none"/>
              </w:rPr>
            </w:pPr>
          </w:p>
        </w:tc>
      </w:tr>
      <w:tr w14:paraId="3B87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602B324">
            <w:pPr>
              <w:spacing w:line="240" w:lineRule="atLeast"/>
              <w:jc w:val="center"/>
              <w:rPr>
                <w:rFonts w:hint="eastAsia" w:ascii="仿宋" w:hAnsi="仿宋" w:eastAsia="仿宋" w:cs="仿宋"/>
                <w:color w:val="auto"/>
                <w:szCs w:val="21"/>
                <w:highlight w:val="none"/>
              </w:rPr>
            </w:pPr>
          </w:p>
        </w:tc>
        <w:tc>
          <w:tcPr>
            <w:tcW w:w="984" w:type="dxa"/>
            <w:vAlign w:val="center"/>
          </w:tcPr>
          <w:p w14:paraId="4DB7897C">
            <w:pPr>
              <w:spacing w:line="240" w:lineRule="atLeast"/>
              <w:jc w:val="center"/>
              <w:rPr>
                <w:rFonts w:hint="eastAsia" w:ascii="仿宋" w:hAnsi="仿宋" w:eastAsia="仿宋" w:cs="仿宋"/>
                <w:color w:val="auto"/>
                <w:szCs w:val="21"/>
                <w:highlight w:val="none"/>
              </w:rPr>
            </w:pPr>
          </w:p>
        </w:tc>
        <w:tc>
          <w:tcPr>
            <w:tcW w:w="1298" w:type="dxa"/>
            <w:gridSpan w:val="2"/>
            <w:vAlign w:val="center"/>
          </w:tcPr>
          <w:p w14:paraId="53D60120">
            <w:pPr>
              <w:spacing w:line="240" w:lineRule="atLeast"/>
              <w:jc w:val="center"/>
              <w:rPr>
                <w:rFonts w:hint="eastAsia" w:ascii="仿宋" w:hAnsi="仿宋" w:eastAsia="仿宋" w:cs="仿宋"/>
                <w:color w:val="auto"/>
                <w:szCs w:val="21"/>
                <w:highlight w:val="none"/>
              </w:rPr>
            </w:pPr>
          </w:p>
        </w:tc>
        <w:tc>
          <w:tcPr>
            <w:tcW w:w="1134" w:type="dxa"/>
            <w:vAlign w:val="center"/>
          </w:tcPr>
          <w:p w14:paraId="714A7248">
            <w:pPr>
              <w:spacing w:line="240" w:lineRule="atLeast"/>
              <w:jc w:val="center"/>
              <w:rPr>
                <w:rFonts w:hint="eastAsia" w:ascii="仿宋" w:hAnsi="仿宋" w:eastAsia="仿宋" w:cs="仿宋"/>
                <w:color w:val="auto"/>
                <w:szCs w:val="21"/>
                <w:highlight w:val="none"/>
              </w:rPr>
            </w:pPr>
          </w:p>
        </w:tc>
        <w:tc>
          <w:tcPr>
            <w:tcW w:w="1559" w:type="dxa"/>
            <w:vAlign w:val="center"/>
          </w:tcPr>
          <w:p w14:paraId="19BAAAFA">
            <w:pPr>
              <w:spacing w:line="240" w:lineRule="atLeast"/>
              <w:jc w:val="center"/>
              <w:rPr>
                <w:rFonts w:hint="eastAsia" w:ascii="仿宋" w:hAnsi="仿宋" w:eastAsia="仿宋" w:cs="仿宋"/>
                <w:color w:val="auto"/>
                <w:szCs w:val="21"/>
                <w:highlight w:val="none"/>
              </w:rPr>
            </w:pPr>
          </w:p>
        </w:tc>
        <w:tc>
          <w:tcPr>
            <w:tcW w:w="1582" w:type="dxa"/>
            <w:vAlign w:val="center"/>
          </w:tcPr>
          <w:p w14:paraId="540DB6A1">
            <w:pPr>
              <w:spacing w:line="240" w:lineRule="atLeast"/>
              <w:jc w:val="center"/>
              <w:rPr>
                <w:rFonts w:hint="eastAsia" w:ascii="仿宋" w:hAnsi="仿宋" w:eastAsia="仿宋" w:cs="仿宋"/>
                <w:color w:val="auto"/>
                <w:szCs w:val="21"/>
                <w:highlight w:val="none"/>
              </w:rPr>
            </w:pPr>
          </w:p>
        </w:tc>
      </w:tr>
      <w:tr w14:paraId="1D5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vAlign w:val="center"/>
          </w:tcPr>
          <w:p w14:paraId="6C89D40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合计人民币（小写）：</w:t>
            </w:r>
          </w:p>
        </w:tc>
      </w:tr>
      <w:tr w14:paraId="14DD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vAlign w:val="center"/>
          </w:tcPr>
          <w:p w14:paraId="7FCC513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合计人民币（大写）：</w:t>
            </w:r>
          </w:p>
        </w:tc>
      </w:tr>
      <w:tr w14:paraId="7FF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tcPr>
          <w:p w14:paraId="7F2EEE42">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一、服务要求</w:t>
            </w:r>
          </w:p>
        </w:tc>
      </w:tr>
      <w:tr w14:paraId="3DB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tcPr>
          <w:p w14:paraId="3E0D046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二、考核方式</w:t>
            </w:r>
          </w:p>
        </w:tc>
      </w:tr>
      <w:tr w14:paraId="104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tcPr>
          <w:p w14:paraId="649EABCA">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三、付款方式：</w:t>
            </w:r>
          </w:p>
          <w:p w14:paraId="64E54CF6">
            <w:pPr>
              <w:pStyle w:val="10"/>
              <w:spacing w:line="240" w:lineRule="atLeast"/>
              <w:rPr>
                <w:rFonts w:hint="eastAsia" w:ascii="仿宋" w:hAnsi="仿宋" w:eastAsia="仿宋" w:cs="仿宋"/>
                <w:color w:val="auto"/>
                <w:szCs w:val="21"/>
                <w:highlight w:val="none"/>
              </w:rPr>
            </w:pPr>
          </w:p>
        </w:tc>
      </w:tr>
      <w:tr w14:paraId="7749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tcPr>
          <w:p w14:paraId="19F1026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四、违约责任：</w:t>
            </w:r>
          </w:p>
          <w:p w14:paraId="78C6960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按《合同法》、《政府采购法》执行，或按双方约定。</w:t>
            </w:r>
          </w:p>
        </w:tc>
      </w:tr>
      <w:tr w14:paraId="1AA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D0595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五、其他约定事项：</w:t>
            </w:r>
          </w:p>
          <w:p w14:paraId="421B5E85">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1.采购文件及其补遗文件、响应文件和承诺是本合同不可分割的部分。</w:t>
            </w:r>
          </w:p>
          <w:p w14:paraId="5D9EFD14">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2.本合同如发生争议由双方协商解决，协商不成向需方所在人民法院提请诉讼。</w:t>
            </w:r>
          </w:p>
          <w:p w14:paraId="0B0BE0D0">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3.本合同一式__份， 需方__份，供方__份，采购代理机构__份，具同等法律效力。</w:t>
            </w:r>
          </w:p>
          <w:p w14:paraId="31FED173">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w:t>
            </w:r>
          </w:p>
        </w:tc>
      </w:tr>
      <w:tr w14:paraId="7A06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3A191AA">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需方：</w:t>
            </w:r>
          </w:p>
          <w:p w14:paraId="1236FE07">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p w14:paraId="3A29D90F">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p w14:paraId="5D5DDEA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4984" w:type="dxa"/>
            <w:gridSpan w:val="4"/>
          </w:tcPr>
          <w:p w14:paraId="11AC4C1D">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供方：</w:t>
            </w:r>
          </w:p>
          <w:p w14:paraId="3F6D0E88">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p w14:paraId="536644FE">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p w14:paraId="2A1A241D">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628C8CA1">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0955673B">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p w14:paraId="0F514A49">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p w14:paraId="5C7B0CAC">
            <w:pPr>
              <w:widowControl/>
              <w:spacing w:line="240" w:lineRule="atLeas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（本栏请用计算机打印以便于准确付款）</w:t>
            </w:r>
          </w:p>
        </w:tc>
      </w:tr>
      <w:tr w14:paraId="2509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tcPr>
          <w:p w14:paraId="561F773E">
            <w:pPr>
              <w:spacing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5443CCEE">
            <w:pPr>
              <w:spacing w:line="240" w:lineRule="atLeast"/>
              <w:rPr>
                <w:rFonts w:hint="eastAsia" w:ascii="仿宋" w:hAnsi="仿宋" w:eastAsia="仿宋" w:cs="仿宋"/>
                <w:color w:val="auto"/>
                <w:szCs w:val="21"/>
                <w:highlight w:val="none"/>
              </w:rPr>
            </w:pPr>
          </w:p>
          <w:p w14:paraId="44F812BF">
            <w:pPr>
              <w:spacing w:line="240" w:lineRule="atLeast"/>
              <w:rPr>
                <w:rFonts w:hint="eastAsia" w:ascii="仿宋" w:hAnsi="仿宋" w:eastAsia="仿宋" w:cs="仿宋"/>
                <w:color w:val="auto"/>
                <w:szCs w:val="21"/>
                <w:highlight w:val="none"/>
              </w:rPr>
            </w:pPr>
          </w:p>
        </w:tc>
      </w:tr>
    </w:tbl>
    <w:p w14:paraId="53A11728">
      <w:pPr>
        <w:rPr>
          <w:rFonts w:hint="eastAsia" w:ascii="仿宋" w:hAnsi="仿宋" w:eastAsia="仿宋" w:cs="仿宋"/>
          <w:color w:val="auto"/>
          <w:szCs w:val="21"/>
          <w:highlight w:val="none"/>
        </w:rPr>
        <w:sectPr>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 xml:space="preserve">签约时间：    年  月  日    </w:t>
      </w:r>
      <w:r>
        <w:rPr>
          <w:rFonts w:hint="eastAsia" w:ascii="仿宋" w:hAnsi="仿宋" w:eastAsia="仿宋" w:cs="仿宋"/>
          <w:color w:val="auto"/>
          <w:szCs w:val="21"/>
          <w:highlight w:val="none"/>
        </w:rPr>
        <w:t xml:space="preserve">              签约地点：</w:t>
      </w:r>
    </w:p>
    <w:p w14:paraId="3904C6A6">
      <w:pPr>
        <w:rPr>
          <w:rFonts w:hint="eastAsia" w:ascii="仿宋" w:hAnsi="仿宋" w:eastAsia="仿宋" w:cs="仿宋"/>
          <w:b/>
          <w:color w:val="auto"/>
          <w:sz w:val="36"/>
          <w:szCs w:val="30"/>
          <w:highlight w:val="none"/>
        </w:rPr>
      </w:pPr>
      <w:bookmarkStart w:id="126" w:name="_Hlt41879464"/>
      <w:bookmarkEnd w:id="126"/>
    </w:p>
    <w:p w14:paraId="46BAC056">
      <w:pPr>
        <w:pStyle w:val="4"/>
        <w:spacing w:before="0" w:after="0" w:line="360" w:lineRule="auto"/>
        <w:jc w:val="center"/>
        <w:rPr>
          <w:rFonts w:hint="eastAsia" w:ascii="仿宋" w:hAnsi="仿宋" w:eastAsia="仿宋" w:cs="仿宋"/>
          <w:b w:val="0"/>
          <w:color w:val="auto"/>
          <w:sz w:val="36"/>
          <w:szCs w:val="30"/>
          <w:highlight w:val="none"/>
        </w:rPr>
      </w:pPr>
      <w:bookmarkStart w:id="127" w:name="_Toc22009"/>
      <w:r>
        <w:rPr>
          <w:rFonts w:hint="eastAsia" w:ascii="仿宋" w:hAnsi="仿宋" w:eastAsia="仿宋" w:cs="仿宋"/>
          <w:b w:val="0"/>
          <w:color w:val="auto"/>
          <w:sz w:val="36"/>
          <w:szCs w:val="30"/>
          <w:highlight w:val="none"/>
        </w:rPr>
        <w:t>第七篇  响应文件编制要求</w:t>
      </w:r>
      <w:bookmarkEnd w:id="127"/>
    </w:p>
    <w:p w14:paraId="36FDC9C3">
      <w:pPr>
        <w:spacing w:line="400" w:lineRule="exact"/>
        <w:ind w:firstLine="480" w:firstLineChars="200"/>
        <w:rPr>
          <w:rFonts w:hint="eastAsia" w:ascii="仿宋" w:hAnsi="仿宋" w:eastAsia="仿宋" w:cs="仿宋"/>
          <w:color w:val="auto"/>
          <w:sz w:val="24"/>
          <w:highlight w:val="none"/>
        </w:rPr>
      </w:pPr>
      <w:bookmarkStart w:id="128" w:name="_Toc313888360"/>
      <w:bookmarkStart w:id="129" w:name="_Toc313008356"/>
      <w:bookmarkStart w:id="130" w:name="_Toc342913419"/>
      <w:bookmarkStart w:id="131" w:name="_Toc283382454"/>
      <w:bookmarkStart w:id="132" w:name="_Toc12789073"/>
      <w:r>
        <w:rPr>
          <w:rFonts w:hint="eastAsia" w:ascii="仿宋" w:hAnsi="仿宋" w:eastAsia="仿宋" w:cs="仿宋"/>
          <w:color w:val="auto"/>
          <w:sz w:val="24"/>
          <w:highlight w:val="none"/>
        </w:rPr>
        <w:t>一、经济部分</w:t>
      </w:r>
    </w:p>
    <w:p w14:paraId="4209857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（一）竞争性磋商报价函</w:t>
      </w:r>
    </w:p>
    <w:p w14:paraId="7A7DC6D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（二）明细报价表</w:t>
      </w:r>
    </w:p>
    <w:p w14:paraId="787748F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二、服务部分</w:t>
      </w:r>
    </w:p>
    <w:p w14:paraId="164694B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（一）服务方案</w:t>
      </w:r>
    </w:p>
    <w:p w14:paraId="756A10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（二）服务响应偏离表</w:t>
      </w:r>
    </w:p>
    <w:p w14:paraId="1665337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三、商务部分</w:t>
      </w:r>
    </w:p>
    <w:p w14:paraId="150AF3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（一）商务要求响应情况：服务期及地点、验收方式</w:t>
      </w:r>
    </w:p>
    <w:p w14:paraId="4675C22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（二）商务响应偏离表</w:t>
      </w:r>
    </w:p>
    <w:p w14:paraId="50E144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（三）其它优惠服务承诺</w:t>
      </w:r>
    </w:p>
    <w:p w14:paraId="4CC3433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四、资格条件及其他</w:t>
      </w:r>
    </w:p>
    <w:p w14:paraId="586184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1865EE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4E2667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28C49D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（四）基本资格条件承诺函（格式）</w:t>
      </w:r>
    </w:p>
    <w:p w14:paraId="228F01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（五）特定资格条件证书或证明文件（如有）</w:t>
      </w:r>
    </w:p>
    <w:p w14:paraId="5A4EF8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（六）落实政府采购政策需满足的资格要求（如有）</w:t>
      </w:r>
    </w:p>
    <w:p w14:paraId="40BC430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五、其他资料</w:t>
      </w:r>
    </w:p>
    <w:p w14:paraId="722370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）其他与项目有关的资料</w:t>
      </w:r>
    </w:p>
    <w:p w14:paraId="79233C2D">
      <w:pPr>
        <w:snapToGrid w:val="0"/>
        <w:spacing w:line="360" w:lineRule="auto"/>
        <w:rPr>
          <w:rFonts w:hint="eastAsia" w:ascii="仿宋" w:hAnsi="仿宋" w:eastAsia="仿宋" w:cs="仿宋"/>
          <w:color w:val="auto"/>
          <w:sz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3E788B0B">
      <w:pPr>
        <w:pStyle w:val="5"/>
        <w:spacing w:before="0" w:after="0" w:line="360" w:lineRule="auto"/>
        <w:rPr>
          <w:rFonts w:hint="eastAsia" w:ascii="仿宋" w:hAnsi="仿宋" w:eastAsia="仿宋" w:cs="仿宋"/>
          <w:color w:val="auto"/>
          <w:sz w:val="24"/>
          <w:highlight w:val="none"/>
        </w:rPr>
      </w:pPr>
      <w:bookmarkStart w:id="133" w:name="_Toc31300"/>
      <w:bookmarkStart w:id="134" w:name="_Toc5259"/>
      <w:bookmarkStart w:id="135" w:name="_Toc12542"/>
      <w:r>
        <w:rPr>
          <w:rFonts w:hint="eastAsia" w:ascii="仿宋" w:hAnsi="仿宋" w:eastAsia="仿宋" w:cs="仿宋"/>
          <w:color w:val="auto"/>
          <w:sz w:val="24"/>
          <w:highlight w:val="none"/>
        </w:rPr>
        <w:t>一、经济部分</w:t>
      </w:r>
      <w:bookmarkEnd w:id="128"/>
      <w:bookmarkEnd w:id="129"/>
      <w:bookmarkEnd w:id="130"/>
      <w:bookmarkEnd w:id="133"/>
      <w:bookmarkEnd w:id="134"/>
      <w:bookmarkEnd w:id="135"/>
    </w:p>
    <w:bookmarkEnd w:id="131"/>
    <w:bookmarkEnd w:id="132"/>
    <w:p w14:paraId="5A2BB5BA">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竞争性磋商报价函</w:t>
      </w:r>
    </w:p>
    <w:p w14:paraId="460350E3">
      <w:pPr>
        <w:tabs>
          <w:tab w:val="left" w:pos="6300"/>
        </w:tabs>
        <w:snapToGrid w:val="0"/>
        <w:spacing w:line="312" w:lineRule="auto"/>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竞争性磋商报价函</w:t>
      </w:r>
    </w:p>
    <w:p w14:paraId="5825C79B">
      <w:pPr>
        <w:tabs>
          <w:tab w:val="left" w:pos="6300"/>
        </w:tabs>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302D834E">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我方收到____________________________（项目名称）的竞争性磋商文件，经详细研究，决定参加该项目的磋商。</w:t>
      </w:r>
    </w:p>
    <w:p w14:paraId="4276732E">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1.愿意按照竞争性磋商文件中的一切要求，提供本项目的服务，初始报价为人民币大写：</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元整；人民币小写：</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元。以我公司最后报价为准。</w:t>
      </w:r>
    </w:p>
    <w:p w14:paraId="39B944BF">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2.我方现提交的响应文件为：响应文件正本</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 xml:space="preserve">份，电子文档 </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 xml:space="preserve"> 份。</w:t>
      </w:r>
    </w:p>
    <w:p w14:paraId="5F802747">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3.我方承诺：本次磋商的有效期为提交响应文件截止时间起90天。</w:t>
      </w:r>
    </w:p>
    <w:p w14:paraId="50F6BBBF">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4.我方完全理解和接受贵方竞争性磋商文件的一切规定和要求及评审办法。</w:t>
      </w:r>
    </w:p>
    <w:p w14:paraId="1234DB8C">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5.在整个竞争性磋商过程中，我方若有违规行为，接受按照《中华人民共和国政府采购法》和《竞争性磋商文件》之规定给予惩罚。</w:t>
      </w:r>
    </w:p>
    <w:p w14:paraId="7E2AB608">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6、我方若成为成交供应商，将按照最终磋商结果签订合同，并且严格履行合同义务。本承诺函将成为合同不可分割的一部分，与合同具有同等的法律效力。</w:t>
      </w:r>
    </w:p>
    <w:p w14:paraId="6DC6F909">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7、如果我方成为成交供应商，保证在接到成交通知书后，向采购代理机构缴纳竞争性磋商文件规定的采购代理服务费。</w:t>
      </w:r>
    </w:p>
    <w:p w14:paraId="5DED9BCA">
      <w:pPr>
        <w:tabs>
          <w:tab w:val="left" w:pos="630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highlight w:val="none"/>
        </w:rPr>
        <w:t>为采购项目提供整体设计、规范编制或者项目管理、监理、检测等服务。</w:t>
      </w:r>
    </w:p>
    <w:p w14:paraId="5981DFA6">
      <w:pPr>
        <w:tabs>
          <w:tab w:val="left" w:pos="6300"/>
        </w:tabs>
        <w:snapToGrid w:val="0"/>
        <w:spacing w:line="312" w:lineRule="auto"/>
        <w:ind w:firstLine="570"/>
        <w:rPr>
          <w:rFonts w:hint="eastAsia" w:ascii="仿宋" w:hAnsi="仿宋" w:eastAsia="仿宋" w:cs="仿宋"/>
          <w:color w:val="auto"/>
          <w:sz w:val="24"/>
          <w:highlight w:val="none"/>
        </w:rPr>
      </w:pPr>
    </w:p>
    <w:p w14:paraId="03ABD5F4">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13F527F">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14:paraId="58618920">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传真：</w:t>
      </w:r>
    </w:p>
    <w:p w14:paraId="1858EAC3">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网址：                                             邮编：</w:t>
      </w:r>
    </w:p>
    <w:p w14:paraId="6BD4E47A">
      <w:pPr>
        <w:tabs>
          <w:tab w:val="left" w:pos="6300"/>
        </w:tabs>
        <w:snapToGrid w:val="0"/>
        <w:spacing w:line="312"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6C4CBC15">
      <w:pPr>
        <w:snapToGrid w:val="0"/>
        <w:spacing w:line="312" w:lineRule="auto"/>
        <w:ind w:firstLine="480" w:firstLineChars="200"/>
        <w:rPr>
          <w:rFonts w:hint="eastAsia" w:ascii="仿宋" w:hAnsi="仿宋" w:eastAsia="仿宋" w:cs="仿宋"/>
          <w:color w:val="auto"/>
          <w:sz w:val="24"/>
          <w:highlight w:val="none"/>
        </w:rPr>
        <w:sectPr>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 xml:space="preserve">                                                  年   月   日</w:t>
      </w:r>
    </w:p>
    <w:p w14:paraId="0B1BBBF3">
      <w:pPr>
        <w:tabs>
          <w:tab w:val="left" w:pos="2895"/>
        </w:tabs>
        <w:spacing w:line="400" w:lineRule="exact"/>
        <w:ind w:firstLine="240" w:firstLineChars="100"/>
        <w:rPr>
          <w:rFonts w:hint="eastAsia" w:ascii="仿宋" w:hAnsi="仿宋" w:eastAsia="仿宋" w:cs="仿宋"/>
          <w:color w:val="auto"/>
          <w:sz w:val="24"/>
          <w:highlight w:val="none"/>
        </w:rPr>
      </w:pPr>
      <w:bookmarkStart w:id="136" w:name="_Toc342913420"/>
      <w:bookmarkStart w:id="137" w:name="_Toc313888361"/>
      <w:bookmarkStart w:id="138" w:name="_Toc313008357"/>
      <w:r>
        <w:rPr>
          <w:rFonts w:hint="eastAsia" w:ascii="仿宋" w:hAnsi="仿宋" w:eastAsia="仿宋" w:cs="仿宋"/>
          <w:color w:val="auto"/>
          <w:sz w:val="24"/>
          <w:highlight w:val="none"/>
        </w:rPr>
        <w:t>（二）明细报价表</w:t>
      </w:r>
    </w:p>
    <w:p w14:paraId="7FB5917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4A33F81">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ECD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22E23F8">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557" w:type="dxa"/>
            <w:vAlign w:val="center"/>
          </w:tcPr>
          <w:p w14:paraId="77BFCBFA">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3127" w:type="dxa"/>
            <w:vAlign w:val="center"/>
          </w:tcPr>
          <w:p w14:paraId="6172956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相关信息</w:t>
            </w:r>
          </w:p>
        </w:tc>
        <w:tc>
          <w:tcPr>
            <w:tcW w:w="1235" w:type="dxa"/>
            <w:vAlign w:val="center"/>
          </w:tcPr>
          <w:p w14:paraId="6744A426">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1235" w:type="dxa"/>
            <w:vAlign w:val="center"/>
          </w:tcPr>
          <w:p w14:paraId="19AF2C99">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单价</w:t>
            </w:r>
          </w:p>
        </w:tc>
        <w:tc>
          <w:tcPr>
            <w:tcW w:w="1235" w:type="dxa"/>
            <w:vAlign w:val="center"/>
          </w:tcPr>
          <w:p w14:paraId="0FF7EAAA">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合计</w:t>
            </w:r>
          </w:p>
        </w:tc>
      </w:tr>
      <w:tr w14:paraId="482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C43010">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57" w:type="dxa"/>
            <w:vAlign w:val="center"/>
          </w:tcPr>
          <w:p w14:paraId="55F83E45">
            <w:pPr>
              <w:jc w:val="center"/>
              <w:rPr>
                <w:rFonts w:hint="eastAsia" w:ascii="仿宋" w:hAnsi="仿宋" w:eastAsia="仿宋" w:cs="仿宋"/>
                <w:color w:val="auto"/>
                <w:szCs w:val="21"/>
                <w:highlight w:val="none"/>
              </w:rPr>
            </w:pPr>
          </w:p>
        </w:tc>
        <w:tc>
          <w:tcPr>
            <w:tcW w:w="3127" w:type="dxa"/>
          </w:tcPr>
          <w:p w14:paraId="099EF06B">
            <w:pPr>
              <w:jc w:val="center"/>
              <w:rPr>
                <w:rFonts w:hint="eastAsia" w:ascii="仿宋" w:hAnsi="仿宋" w:eastAsia="仿宋" w:cs="仿宋"/>
                <w:color w:val="auto"/>
                <w:szCs w:val="21"/>
                <w:highlight w:val="none"/>
              </w:rPr>
            </w:pPr>
          </w:p>
        </w:tc>
        <w:tc>
          <w:tcPr>
            <w:tcW w:w="1235" w:type="dxa"/>
            <w:vAlign w:val="center"/>
          </w:tcPr>
          <w:p w14:paraId="75CF7031">
            <w:pPr>
              <w:jc w:val="center"/>
              <w:rPr>
                <w:rFonts w:hint="eastAsia" w:ascii="仿宋" w:hAnsi="仿宋" w:eastAsia="仿宋" w:cs="仿宋"/>
                <w:color w:val="auto"/>
                <w:szCs w:val="21"/>
                <w:highlight w:val="none"/>
              </w:rPr>
            </w:pPr>
          </w:p>
        </w:tc>
        <w:tc>
          <w:tcPr>
            <w:tcW w:w="1235" w:type="dxa"/>
          </w:tcPr>
          <w:p w14:paraId="3AF252B9">
            <w:pPr>
              <w:jc w:val="center"/>
              <w:rPr>
                <w:rFonts w:hint="eastAsia" w:ascii="仿宋" w:hAnsi="仿宋" w:eastAsia="仿宋" w:cs="仿宋"/>
                <w:color w:val="auto"/>
                <w:szCs w:val="21"/>
                <w:highlight w:val="none"/>
              </w:rPr>
            </w:pPr>
          </w:p>
        </w:tc>
        <w:tc>
          <w:tcPr>
            <w:tcW w:w="1235" w:type="dxa"/>
          </w:tcPr>
          <w:p w14:paraId="0B904252">
            <w:pPr>
              <w:jc w:val="center"/>
              <w:rPr>
                <w:rFonts w:hint="eastAsia" w:ascii="仿宋" w:hAnsi="仿宋" w:eastAsia="仿宋" w:cs="仿宋"/>
                <w:color w:val="auto"/>
                <w:szCs w:val="21"/>
                <w:highlight w:val="none"/>
              </w:rPr>
            </w:pPr>
          </w:p>
        </w:tc>
      </w:tr>
      <w:tr w14:paraId="26FB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A65918">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57" w:type="dxa"/>
            <w:vAlign w:val="center"/>
          </w:tcPr>
          <w:p w14:paraId="4099A29D">
            <w:pPr>
              <w:jc w:val="center"/>
              <w:rPr>
                <w:rFonts w:hint="eastAsia" w:ascii="仿宋" w:hAnsi="仿宋" w:eastAsia="仿宋" w:cs="仿宋"/>
                <w:color w:val="auto"/>
                <w:szCs w:val="21"/>
                <w:highlight w:val="none"/>
              </w:rPr>
            </w:pPr>
          </w:p>
        </w:tc>
        <w:tc>
          <w:tcPr>
            <w:tcW w:w="3127" w:type="dxa"/>
          </w:tcPr>
          <w:p w14:paraId="21F9FBF1">
            <w:pPr>
              <w:jc w:val="center"/>
              <w:rPr>
                <w:rFonts w:hint="eastAsia" w:ascii="仿宋" w:hAnsi="仿宋" w:eastAsia="仿宋" w:cs="仿宋"/>
                <w:color w:val="auto"/>
                <w:szCs w:val="21"/>
                <w:highlight w:val="none"/>
              </w:rPr>
            </w:pPr>
          </w:p>
        </w:tc>
        <w:tc>
          <w:tcPr>
            <w:tcW w:w="1235" w:type="dxa"/>
            <w:vAlign w:val="center"/>
          </w:tcPr>
          <w:p w14:paraId="5A670E1F">
            <w:pPr>
              <w:jc w:val="center"/>
              <w:rPr>
                <w:rFonts w:hint="eastAsia" w:ascii="仿宋" w:hAnsi="仿宋" w:eastAsia="仿宋" w:cs="仿宋"/>
                <w:color w:val="auto"/>
                <w:szCs w:val="21"/>
                <w:highlight w:val="none"/>
              </w:rPr>
            </w:pPr>
          </w:p>
        </w:tc>
        <w:tc>
          <w:tcPr>
            <w:tcW w:w="1235" w:type="dxa"/>
          </w:tcPr>
          <w:p w14:paraId="3E5A7DDB">
            <w:pPr>
              <w:jc w:val="center"/>
              <w:rPr>
                <w:rFonts w:hint="eastAsia" w:ascii="仿宋" w:hAnsi="仿宋" w:eastAsia="仿宋" w:cs="仿宋"/>
                <w:color w:val="auto"/>
                <w:szCs w:val="21"/>
                <w:highlight w:val="none"/>
              </w:rPr>
            </w:pPr>
          </w:p>
        </w:tc>
        <w:tc>
          <w:tcPr>
            <w:tcW w:w="1235" w:type="dxa"/>
          </w:tcPr>
          <w:p w14:paraId="1EFB02D5">
            <w:pPr>
              <w:jc w:val="center"/>
              <w:rPr>
                <w:rFonts w:hint="eastAsia" w:ascii="仿宋" w:hAnsi="仿宋" w:eastAsia="仿宋" w:cs="仿宋"/>
                <w:color w:val="auto"/>
                <w:szCs w:val="21"/>
                <w:highlight w:val="none"/>
              </w:rPr>
            </w:pPr>
          </w:p>
        </w:tc>
      </w:tr>
      <w:tr w14:paraId="021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D24F40">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57" w:type="dxa"/>
            <w:vAlign w:val="center"/>
          </w:tcPr>
          <w:p w14:paraId="3A66290C">
            <w:pPr>
              <w:jc w:val="center"/>
              <w:rPr>
                <w:rFonts w:hint="eastAsia" w:ascii="仿宋" w:hAnsi="仿宋" w:eastAsia="仿宋" w:cs="仿宋"/>
                <w:color w:val="auto"/>
                <w:szCs w:val="21"/>
                <w:highlight w:val="none"/>
              </w:rPr>
            </w:pPr>
          </w:p>
        </w:tc>
        <w:tc>
          <w:tcPr>
            <w:tcW w:w="3127" w:type="dxa"/>
          </w:tcPr>
          <w:p w14:paraId="2A4D6325">
            <w:pPr>
              <w:jc w:val="center"/>
              <w:rPr>
                <w:rFonts w:hint="eastAsia" w:ascii="仿宋" w:hAnsi="仿宋" w:eastAsia="仿宋" w:cs="仿宋"/>
                <w:color w:val="auto"/>
                <w:szCs w:val="21"/>
                <w:highlight w:val="none"/>
              </w:rPr>
            </w:pPr>
          </w:p>
        </w:tc>
        <w:tc>
          <w:tcPr>
            <w:tcW w:w="1235" w:type="dxa"/>
            <w:vAlign w:val="center"/>
          </w:tcPr>
          <w:p w14:paraId="3720201B">
            <w:pPr>
              <w:jc w:val="center"/>
              <w:rPr>
                <w:rFonts w:hint="eastAsia" w:ascii="仿宋" w:hAnsi="仿宋" w:eastAsia="仿宋" w:cs="仿宋"/>
                <w:color w:val="auto"/>
                <w:szCs w:val="21"/>
                <w:highlight w:val="none"/>
              </w:rPr>
            </w:pPr>
          </w:p>
        </w:tc>
        <w:tc>
          <w:tcPr>
            <w:tcW w:w="1235" w:type="dxa"/>
          </w:tcPr>
          <w:p w14:paraId="21F7EB27">
            <w:pPr>
              <w:jc w:val="center"/>
              <w:rPr>
                <w:rFonts w:hint="eastAsia" w:ascii="仿宋" w:hAnsi="仿宋" w:eastAsia="仿宋" w:cs="仿宋"/>
                <w:color w:val="auto"/>
                <w:szCs w:val="21"/>
                <w:highlight w:val="none"/>
              </w:rPr>
            </w:pPr>
          </w:p>
        </w:tc>
        <w:tc>
          <w:tcPr>
            <w:tcW w:w="1235" w:type="dxa"/>
          </w:tcPr>
          <w:p w14:paraId="73FEE9EC">
            <w:pPr>
              <w:jc w:val="center"/>
              <w:rPr>
                <w:rFonts w:hint="eastAsia" w:ascii="仿宋" w:hAnsi="仿宋" w:eastAsia="仿宋" w:cs="仿宋"/>
                <w:color w:val="auto"/>
                <w:szCs w:val="21"/>
                <w:highlight w:val="none"/>
              </w:rPr>
            </w:pPr>
          </w:p>
        </w:tc>
      </w:tr>
      <w:tr w14:paraId="7EE2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5D7B28">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7" w:type="dxa"/>
            <w:vAlign w:val="center"/>
          </w:tcPr>
          <w:p w14:paraId="49120B61">
            <w:pPr>
              <w:jc w:val="center"/>
              <w:rPr>
                <w:rFonts w:hint="eastAsia" w:ascii="仿宋" w:hAnsi="仿宋" w:eastAsia="仿宋" w:cs="仿宋"/>
                <w:color w:val="auto"/>
                <w:szCs w:val="21"/>
                <w:highlight w:val="none"/>
              </w:rPr>
            </w:pPr>
          </w:p>
        </w:tc>
        <w:tc>
          <w:tcPr>
            <w:tcW w:w="3127" w:type="dxa"/>
          </w:tcPr>
          <w:p w14:paraId="3DDE162C">
            <w:pPr>
              <w:jc w:val="center"/>
              <w:rPr>
                <w:rFonts w:hint="eastAsia" w:ascii="仿宋" w:hAnsi="仿宋" w:eastAsia="仿宋" w:cs="仿宋"/>
                <w:color w:val="auto"/>
                <w:szCs w:val="21"/>
                <w:highlight w:val="none"/>
              </w:rPr>
            </w:pPr>
          </w:p>
        </w:tc>
        <w:tc>
          <w:tcPr>
            <w:tcW w:w="1235" w:type="dxa"/>
            <w:vAlign w:val="center"/>
          </w:tcPr>
          <w:p w14:paraId="58CC1062">
            <w:pPr>
              <w:jc w:val="center"/>
              <w:rPr>
                <w:rFonts w:hint="eastAsia" w:ascii="仿宋" w:hAnsi="仿宋" w:eastAsia="仿宋" w:cs="仿宋"/>
                <w:color w:val="auto"/>
                <w:szCs w:val="21"/>
                <w:highlight w:val="none"/>
              </w:rPr>
            </w:pPr>
          </w:p>
        </w:tc>
        <w:tc>
          <w:tcPr>
            <w:tcW w:w="1235" w:type="dxa"/>
          </w:tcPr>
          <w:p w14:paraId="6DDD792F">
            <w:pPr>
              <w:jc w:val="center"/>
              <w:rPr>
                <w:rFonts w:hint="eastAsia" w:ascii="仿宋" w:hAnsi="仿宋" w:eastAsia="仿宋" w:cs="仿宋"/>
                <w:color w:val="auto"/>
                <w:szCs w:val="21"/>
                <w:highlight w:val="none"/>
              </w:rPr>
            </w:pPr>
          </w:p>
        </w:tc>
        <w:tc>
          <w:tcPr>
            <w:tcW w:w="1235" w:type="dxa"/>
          </w:tcPr>
          <w:p w14:paraId="088C8E0E">
            <w:pPr>
              <w:jc w:val="center"/>
              <w:rPr>
                <w:rFonts w:hint="eastAsia" w:ascii="仿宋" w:hAnsi="仿宋" w:eastAsia="仿宋" w:cs="仿宋"/>
                <w:color w:val="auto"/>
                <w:szCs w:val="21"/>
                <w:highlight w:val="none"/>
              </w:rPr>
            </w:pPr>
          </w:p>
        </w:tc>
      </w:tr>
      <w:tr w14:paraId="6DA0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F6E03C4">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57" w:type="dxa"/>
            <w:vAlign w:val="center"/>
          </w:tcPr>
          <w:p w14:paraId="6D5CFA00">
            <w:pPr>
              <w:jc w:val="center"/>
              <w:rPr>
                <w:rFonts w:hint="eastAsia" w:ascii="仿宋" w:hAnsi="仿宋" w:eastAsia="仿宋" w:cs="仿宋"/>
                <w:color w:val="auto"/>
                <w:szCs w:val="21"/>
                <w:highlight w:val="none"/>
              </w:rPr>
            </w:pPr>
          </w:p>
        </w:tc>
        <w:tc>
          <w:tcPr>
            <w:tcW w:w="3127" w:type="dxa"/>
          </w:tcPr>
          <w:p w14:paraId="036B80F5">
            <w:pPr>
              <w:jc w:val="center"/>
              <w:rPr>
                <w:rFonts w:hint="eastAsia" w:ascii="仿宋" w:hAnsi="仿宋" w:eastAsia="仿宋" w:cs="仿宋"/>
                <w:color w:val="auto"/>
                <w:szCs w:val="21"/>
                <w:highlight w:val="none"/>
              </w:rPr>
            </w:pPr>
          </w:p>
        </w:tc>
        <w:tc>
          <w:tcPr>
            <w:tcW w:w="1235" w:type="dxa"/>
            <w:vAlign w:val="center"/>
          </w:tcPr>
          <w:p w14:paraId="19DB20D7">
            <w:pPr>
              <w:jc w:val="center"/>
              <w:rPr>
                <w:rFonts w:hint="eastAsia" w:ascii="仿宋" w:hAnsi="仿宋" w:eastAsia="仿宋" w:cs="仿宋"/>
                <w:color w:val="auto"/>
                <w:szCs w:val="21"/>
                <w:highlight w:val="none"/>
              </w:rPr>
            </w:pPr>
          </w:p>
        </w:tc>
        <w:tc>
          <w:tcPr>
            <w:tcW w:w="1235" w:type="dxa"/>
          </w:tcPr>
          <w:p w14:paraId="36CE7530">
            <w:pPr>
              <w:jc w:val="center"/>
              <w:rPr>
                <w:rFonts w:hint="eastAsia" w:ascii="仿宋" w:hAnsi="仿宋" w:eastAsia="仿宋" w:cs="仿宋"/>
                <w:color w:val="auto"/>
                <w:szCs w:val="21"/>
                <w:highlight w:val="none"/>
              </w:rPr>
            </w:pPr>
          </w:p>
        </w:tc>
        <w:tc>
          <w:tcPr>
            <w:tcW w:w="1235" w:type="dxa"/>
          </w:tcPr>
          <w:p w14:paraId="1700E39E">
            <w:pPr>
              <w:jc w:val="center"/>
              <w:rPr>
                <w:rFonts w:hint="eastAsia" w:ascii="仿宋" w:hAnsi="仿宋" w:eastAsia="仿宋" w:cs="仿宋"/>
                <w:color w:val="auto"/>
                <w:szCs w:val="21"/>
                <w:highlight w:val="none"/>
              </w:rPr>
            </w:pPr>
          </w:p>
        </w:tc>
      </w:tr>
      <w:tr w14:paraId="2DA3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D827C81">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57" w:type="dxa"/>
            <w:vAlign w:val="center"/>
          </w:tcPr>
          <w:p w14:paraId="4DFF9B7B">
            <w:pPr>
              <w:jc w:val="center"/>
              <w:rPr>
                <w:rFonts w:hint="eastAsia" w:ascii="仿宋" w:hAnsi="仿宋" w:eastAsia="仿宋" w:cs="仿宋"/>
                <w:color w:val="auto"/>
                <w:szCs w:val="21"/>
                <w:highlight w:val="none"/>
              </w:rPr>
            </w:pPr>
          </w:p>
        </w:tc>
        <w:tc>
          <w:tcPr>
            <w:tcW w:w="3127" w:type="dxa"/>
          </w:tcPr>
          <w:p w14:paraId="2FA701BD">
            <w:pPr>
              <w:jc w:val="center"/>
              <w:rPr>
                <w:rFonts w:hint="eastAsia" w:ascii="仿宋" w:hAnsi="仿宋" w:eastAsia="仿宋" w:cs="仿宋"/>
                <w:color w:val="auto"/>
                <w:szCs w:val="21"/>
                <w:highlight w:val="none"/>
              </w:rPr>
            </w:pPr>
          </w:p>
        </w:tc>
        <w:tc>
          <w:tcPr>
            <w:tcW w:w="1235" w:type="dxa"/>
            <w:vAlign w:val="center"/>
          </w:tcPr>
          <w:p w14:paraId="1051FF91">
            <w:pPr>
              <w:jc w:val="center"/>
              <w:rPr>
                <w:rFonts w:hint="eastAsia" w:ascii="仿宋" w:hAnsi="仿宋" w:eastAsia="仿宋" w:cs="仿宋"/>
                <w:color w:val="auto"/>
                <w:szCs w:val="21"/>
                <w:highlight w:val="none"/>
              </w:rPr>
            </w:pPr>
          </w:p>
        </w:tc>
        <w:tc>
          <w:tcPr>
            <w:tcW w:w="1235" w:type="dxa"/>
          </w:tcPr>
          <w:p w14:paraId="0931C7DB">
            <w:pPr>
              <w:jc w:val="center"/>
              <w:rPr>
                <w:rFonts w:hint="eastAsia" w:ascii="仿宋" w:hAnsi="仿宋" w:eastAsia="仿宋" w:cs="仿宋"/>
                <w:color w:val="auto"/>
                <w:szCs w:val="21"/>
                <w:highlight w:val="none"/>
              </w:rPr>
            </w:pPr>
          </w:p>
        </w:tc>
        <w:tc>
          <w:tcPr>
            <w:tcW w:w="1235" w:type="dxa"/>
          </w:tcPr>
          <w:p w14:paraId="1FF4C3DB">
            <w:pPr>
              <w:jc w:val="center"/>
              <w:rPr>
                <w:rFonts w:hint="eastAsia" w:ascii="仿宋" w:hAnsi="仿宋" w:eastAsia="仿宋" w:cs="仿宋"/>
                <w:color w:val="auto"/>
                <w:szCs w:val="21"/>
                <w:highlight w:val="none"/>
              </w:rPr>
            </w:pPr>
          </w:p>
        </w:tc>
      </w:tr>
      <w:tr w14:paraId="281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2F8D49E">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557" w:type="dxa"/>
            <w:vAlign w:val="center"/>
          </w:tcPr>
          <w:p w14:paraId="75AA085F">
            <w:pPr>
              <w:jc w:val="center"/>
              <w:rPr>
                <w:rFonts w:hint="eastAsia" w:ascii="仿宋" w:hAnsi="仿宋" w:eastAsia="仿宋" w:cs="仿宋"/>
                <w:color w:val="auto"/>
                <w:szCs w:val="21"/>
                <w:highlight w:val="none"/>
              </w:rPr>
            </w:pPr>
          </w:p>
        </w:tc>
        <w:tc>
          <w:tcPr>
            <w:tcW w:w="3127" w:type="dxa"/>
          </w:tcPr>
          <w:p w14:paraId="72CDF9B5">
            <w:pPr>
              <w:jc w:val="center"/>
              <w:rPr>
                <w:rFonts w:hint="eastAsia" w:ascii="仿宋" w:hAnsi="仿宋" w:eastAsia="仿宋" w:cs="仿宋"/>
                <w:color w:val="auto"/>
                <w:szCs w:val="21"/>
                <w:highlight w:val="none"/>
              </w:rPr>
            </w:pPr>
          </w:p>
        </w:tc>
        <w:tc>
          <w:tcPr>
            <w:tcW w:w="1235" w:type="dxa"/>
            <w:vAlign w:val="center"/>
          </w:tcPr>
          <w:p w14:paraId="2AEA96C3">
            <w:pPr>
              <w:jc w:val="center"/>
              <w:rPr>
                <w:rFonts w:hint="eastAsia" w:ascii="仿宋" w:hAnsi="仿宋" w:eastAsia="仿宋" w:cs="仿宋"/>
                <w:color w:val="auto"/>
                <w:szCs w:val="21"/>
                <w:highlight w:val="none"/>
              </w:rPr>
            </w:pPr>
          </w:p>
        </w:tc>
        <w:tc>
          <w:tcPr>
            <w:tcW w:w="1235" w:type="dxa"/>
          </w:tcPr>
          <w:p w14:paraId="7A9B0A9C">
            <w:pPr>
              <w:jc w:val="center"/>
              <w:rPr>
                <w:rFonts w:hint="eastAsia" w:ascii="仿宋" w:hAnsi="仿宋" w:eastAsia="仿宋" w:cs="仿宋"/>
                <w:color w:val="auto"/>
                <w:szCs w:val="21"/>
                <w:highlight w:val="none"/>
              </w:rPr>
            </w:pPr>
          </w:p>
        </w:tc>
        <w:tc>
          <w:tcPr>
            <w:tcW w:w="1235" w:type="dxa"/>
          </w:tcPr>
          <w:p w14:paraId="531655FE">
            <w:pPr>
              <w:jc w:val="center"/>
              <w:rPr>
                <w:rFonts w:hint="eastAsia" w:ascii="仿宋" w:hAnsi="仿宋" w:eastAsia="仿宋" w:cs="仿宋"/>
                <w:color w:val="auto"/>
                <w:szCs w:val="21"/>
                <w:highlight w:val="none"/>
              </w:rPr>
            </w:pPr>
          </w:p>
        </w:tc>
      </w:tr>
      <w:tr w14:paraId="7B3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5F77B8">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57" w:type="dxa"/>
            <w:vAlign w:val="center"/>
          </w:tcPr>
          <w:p w14:paraId="670AAE9C">
            <w:pPr>
              <w:jc w:val="center"/>
              <w:rPr>
                <w:rFonts w:hint="eastAsia" w:ascii="仿宋" w:hAnsi="仿宋" w:eastAsia="仿宋" w:cs="仿宋"/>
                <w:color w:val="auto"/>
                <w:szCs w:val="21"/>
                <w:highlight w:val="none"/>
              </w:rPr>
            </w:pPr>
          </w:p>
        </w:tc>
        <w:tc>
          <w:tcPr>
            <w:tcW w:w="3127" w:type="dxa"/>
          </w:tcPr>
          <w:p w14:paraId="6B3C173E">
            <w:pPr>
              <w:jc w:val="center"/>
              <w:rPr>
                <w:rFonts w:hint="eastAsia" w:ascii="仿宋" w:hAnsi="仿宋" w:eastAsia="仿宋" w:cs="仿宋"/>
                <w:color w:val="auto"/>
                <w:szCs w:val="21"/>
                <w:highlight w:val="none"/>
              </w:rPr>
            </w:pPr>
          </w:p>
        </w:tc>
        <w:tc>
          <w:tcPr>
            <w:tcW w:w="1235" w:type="dxa"/>
            <w:vAlign w:val="center"/>
          </w:tcPr>
          <w:p w14:paraId="01226C68">
            <w:pPr>
              <w:jc w:val="center"/>
              <w:rPr>
                <w:rFonts w:hint="eastAsia" w:ascii="仿宋" w:hAnsi="仿宋" w:eastAsia="仿宋" w:cs="仿宋"/>
                <w:color w:val="auto"/>
                <w:szCs w:val="21"/>
                <w:highlight w:val="none"/>
              </w:rPr>
            </w:pPr>
          </w:p>
        </w:tc>
        <w:tc>
          <w:tcPr>
            <w:tcW w:w="1235" w:type="dxa"/>
          </w:tcPr>
          <w:p w14:paraId="7F447AD3">
            <w:pPr>
              <w:jc w:val="center"/>
              <w:rPr>
                <w:rFonts w:hint="eastAsia" w:ascii="仿宋" w:hAnsi="仿宋" w:eastAsia="仿宋" w:cs="仿宋"/>
                <w:color w:val="auto"/>
                <w:szCs w:val="21"/>
                <w:highlight w:val="none"/>
              </w:rPr>
            </w:pPr>
          </w:p>
        </w:tc>
        <w:tc>
          <w:tcPr>
            <w:tcW w:w="1235" w:type="dxa"/>
          </w:tcPr>
          <w:p w14:paraId="3E5AF66B">
            <w:pPr>
              <w:jc w:val="center"/>
              <w:rPr>
                <w:rFonts w:hint="eastAsia" w:ascii="仿宋" w:hAnsi="仿宋" w:eastAsia="仿宋" w:cs="仿宋"/>
                <w:color w:val="auto"/>
                <w:szCs w:val="21"/>
                <w:highlight w:val="none"/>
              </w:rPr>
            </w:pPr>
          </w:p>
        </w:tc>
      </w:tr>
      <w:tr w14:paraId="2539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024790">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557" w:type="dxa"/>
            <w:vAlign w:val="center"/>
          </w:tcPr>
          <w:p w14:paraId="2E5E98B7">
            <w:pPr>
              <w:jc w:val="center"/>
              <w:rPr>
                <w:rFonts w:hint="eastAsia" w:ascii="仿宋" w:hAnsi="仿宋" w:eastAsia="仿宋" w:cs="仿宋"/>
                <w:color w:val="auto"/>
                <w:szCs w:val="21"/>
                <w:highlight w:val="none"/>
              </w:rPr>
            </w:pPr>
          </w:p>
        </w:tc>
        <w:tc>
          <w:tcPr>
            <w:tcW w:w="3127" w:type="dxa"/>
          </w:tcPr>
          <w:p w14:paraId="339D9318">
            <w:pPr>
              <w:jc w:val="center"/>
              <w:rPr>
                <w:rFonts w:hint="eastAsia" w:ascii="仿宋" w:hAnsi="仿宋" w:eastAsia="仿宋" w:cs="仿宋"/>
                <w:color w:val="auto"/>
                <w:szCs w:val="21"/>
                <w:highlight w:val="none"/>
              </w:rPr>
            </w:pPr>
          </w:p>
        </w:tc>
        <w:tc>
          <w:tcPr>
            <w:tcW w:w="1235" w:type="dxa"/>
            <w:vAlign w:val="center"/>
          </w:tcPr>
          <w:p w14:paraId="3654EC2C">
            <w:pPr>
              <w:jc w:val="center"/>
              <w:rPr>
                <w:rFonts w:hint="eastAsia" w:ascii="仿宋" w:hAnsi="仿宋" w:eastAsia="仿宋" w:cs="仿宋"/>
                <w:color w:val="auto"/>
                <w:szCs w:val="21"/>
                <w:highlight w:val="none"/>
              </w:rPr>
            </w:pPr>
          </w:p>
        </w:tc>
        <w:tc>
          <w:tcPr>
            <w:tcW w:w="1235" w:type="dxa"/>
          </w:tcPr>
          <w:p w14:paraId="0ACA3506">
            <w:pPr>
              <w:jc w:val="center"/>
              <w:rPr>
                <w:rFonts w:hint="eastAsia" w:ascii="仿宋" w:hAnsi="仿宋" w:eastAsia="仿宋" w:cs="仿宋"/>
                <w:color w:val="auto"/>
                <w:szCs w:val="21"/>
                <w:highlight w:val="none"/>
              </w:rPr>
            </w:pPr>
          </w:p>
        </w:tc>
        <w:tc>
          <w:tcPr>
            <w:tcW w:w="1235" w:type="dxa"/>
          </w:tcPr>
          <w:p w14:paraId="62CE071A">
            <w:pPr>
              <w:jc w:val="center"/>
              <w:rPr>
                <w:rFonts w:hint="eastAsia" w:ascii="仿宋" w:hAnsi="仿宋" w:eastAsia="仿宋" w:cs="仿宋"/>
                <w:color w:val="auto"/>
                <w:szCs w:val="21"/>
                <w:highlight w:val="none"/>
              </w:rPr>
            </w:pPr>
          </w:p>
        </w:tc>
      </w:tr>
      <w:tr w14:paraId="51B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4B280C8">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557" w:type="dxa"/>
            <w:vAlign w:val="center"/>
          </w:tcPr>
          <w:p w14:paraId="0AD138EE">
            <w:pPr>
              <w:jc w:val="center"/>
              <w:rPr>
                <w:rFonts w:hint="eastAsia" w:ascii="仿宋" w:hAnsi="仿宋" w:eastAsia="仿宋" w:cs="仿宋"/>
                <w:color w:val="auto"/>
                <w:szCs w:val="21"/>
                <w:highlight w:val="none"/>
              </w:rPr>
            </w:pPr>
          </w:p>
        </w:tc>
        <w:tc>
          <w:tcPr>
            <w:tcW w:w="3127" w:type="dxa"/>
          </w:tcPr>
          <w:p w14:paraId="2F7BA41D">
            <w:pPr>
              <w:jc w:val="center"/>
              <w:rPr>
                <w:rFonts w:hint="eastAsia" w:ascii="仿宋" w:hAnsi="仿宋" w:eastAsia="仿宋" w:cs="仿宋"/>
                <w:color w:val="auto"/>
                <w:szCs w:val="21"/>
                <w:highlight w:val="none"/>
              </w:rPr>
            </w:pPr>
          </w:p>
        </w:tc>
        <w:tc>
          <w:tcPr>
            <w:tcW w:w="1235" w:type="dxa"/>
            <w:vAlign w:val="center"/>
          </w:tcPr>
          <w:p w14:paraId="23F1FEC0">
            <w:pPr>
              <w:jc w:val="center"/>
              <w:rPr>
                <w:rFonts w:hint="eastAsia" w:ascii="仿宋" w:hAnsi="仿宋" w:eastAsia="仿宋" w:cs="仿宋"/>
                <w:color w:val="auto"/>
                <w:szCs w:val="21"/>
                <w:highlight w:val="none"/>
              </w:rPr>
            </w:pPr>
          </w:p>
        </w:tc>
        <w:tc>
          <w:tcPr>
            <w:tcW w:w="1235" w:type="dxa"/>
          </w:tcPr>
          <w:p w14:paraId="1EC12E84">
            <w:pPr>
              <w:jc w:val="center"/>
              <w:rPr>
                <w:rFonts w:hint="eastAsia" w:ascii="仿宋" w:hAnsi="仿宋" w:eastAsia="仿宋" w:cs="仿宋"/>
                <w:color w:val="auto"/>
                <w:szCs w:val="21"/>
                <w:highlight w:val="none"/>
              </w:rPr>
            </w:pPr>
          </w:p>
        </w:tc>
        <w:tc>
          <w:tcPr>
            <w:tcW w:w="1235" w:type="dxa"/>
          </w:tcPr>
          <w:p w14:paraId="64EC5655">
            <w:pPr>
              <w:jc w:val="center"/>
              <w:rPr>
                <w:rFonts w:hint="eastAsia" w:ascii="仿宋" w:hAnsi="仿宋" w:eastAsia="仿宋" w:cs="仿宋"/>
                <w:color w:val="auto"/>
                <w:szCs w:val="21"/>
                <w:highlight w:val="none"/>
              </w:rPr>
            </w:pPr>
          </w:p>
        </w:tc>
      </w:tr>
      <w:tr w14:paraId="305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D8107">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557" w:type="dxa"/>
            <w:vAlign w:val="center"/>
          </w:tcPr>
          <w:p w14:paraId="4F1C6BC6">
            <w:pPr>
              <w:jc w:val="center"/>
              <w:rPr>
                <w:rFonts w:hint="eastAsia" w:ascii="仿宋" w:hAnsi="仿宋" w:eastAsia="仿宋" w:cs="仿宋"/>
                <w:color w:val="auto"/>
                <w:szCs w:val="21"/>
                <w:highlight w:val="none"/>
              </w:rPr>
            </w:pPr>
          </w:p>
        </w:tc>
        <w:tc>
          <w:tcPr>
            <w:tcW w:w="3127" w:type="dxa"/>
          </w:tcPr>
          <w:p w14:paraId="4D54C1D3">
            <w:pPr>
              <w:jc w:val="center"/>
              <w:rPr>
                <w:rFonts w:hint="eastAsia" w:ascii="仿宋" w:hAnsi="仿宋" w:eastAsia="仿宋" w:cs="仿宋"/>
                <w:color w:val="auto"/>
                <w:szCs w:val="21"/>
                <w:highlight w:val="none"/>
              </w:rPr>
            </w:pPr>
          </w:p>
        </w:tc>
        <w:tc>
          <w:tcPr>
            <w:tcW w:w="1235" w:type="dxa"/>
            <w:vAlign w:val="center"/>
          </w:tcPr>
          <w:p w14:paraId="582C9055">
            <w:pPr>
              <w:jc w:val="center"/>
              <w:rPr>
                <w:rFonts w:hint="eastAsia" w:ascii="仿宋" w:hAnsi="仿宋" w:eastAsia="仿宋" w:cs="仿宋"/>
                <w:color w:val="auto"/>
                <w:szCs w:val="21"/>
                <w:highlight w:val="none"/>
              </w:rPr>
            </w:pPr>
          </w:p>
        </w:tc>
        <w:tc>
          <w:tcPr>
            <w:tcW w:w="1235" w:type="dxa"/>
          </w:tcPr>
          <w:p w14:paraId="161C62D8">
            <w:pPr>
              <w:jc w:val="center"/>
              <w:rPr>
                <w:rFonts w:hint="eastAsia" w:ascii="仿宋" w:hAnsi="仿宋" w:eastAsia="仿宋" w:cs="仿宋"/>
                <w:color w:val="auto"/>
                <w:szCs w:val="21"/>
                <w:highlight w:val="none"/>
              </w:rPr>
            </w:pPr>
          </w:p>
        </w:tc>
        <w:tc>
          <w:tcPr>
            <w:tcW w:w="1235" w:type="dxa"/>
          </w:tcPr>
          <w:p w14:paraId="52ADBEAC">
            <w:pPr>
              <w:jc w:val="center"/>
              <w:rPr>
                <w:rFonts w:hint="eastAsia" w:ascii="仿宋" w:hAnsi="仿宋" w:eastAsia="仿宋" w:cs="仿宋"/>
                <w:color w:val="auto"/>
                <w:szCs w:val="21"/>
                <w:highlight w:val="none"/>
              </w:rPr>
            </w:pPr>
          </w:p>
        </w:tc>
      </w:tr>
      <w:tr w14:paraId="58F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C5EF1E">
            <w:pPr>
              <w:pStyle w:val="3"/>
              <w:spacing w:line="240" w:lineRule="atLeast"/>
              <w:ind w:left="392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557" w:type="dxa"/>
            <w:vAlign w:val="center"/>
          </w:tcPr>
          <w:p w14:paraId="40628E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总计</w:t>
            </w:r>
          </w:p>
        </w:tc>
        <w:tc>
          <w:tcPr>
            <w:tcW w:w="6832" w:type="dxa"/>
            <w:gridSpan w:val="4"/>
          </w:tcPr>
          <w:p w14:paraId="5FDFA12C">
            <w:pPr>
              <w:rPr>
                <w:rFonts w:hint="eastAsia" w:ascii="仿宋" w:hAnsi="仿宋" w:eastAsia="仿宋" w:cs="仿宋"/>
                <w:color w:val="auto"/>
                <w:szCs w:val="21"/>
                <w:highlight w:val="none"/>
              </w:rPr>
            </w:pPr>
          </w:p>
        </w:tc>
      </w:tr>
    </w:tbl>
    <w:p w14:paraId="78F13DA6">
      <w:pPr>
        <w:snapToGrid w:val="0"/>
        <w:spacing w:line="500" w:lineRule="exact"/>
        <w:ind w:firstLine="480" w:firstLineChars="200"/>
        <w:rPr>
          <w:rFonts w:hint="eastAsia" w:ascii="仿宋" w:hAnsi="仿宋" w:eastAsia="仿宋" w:cs="仿宋"/>
          <w:color w:val="auto"/>
          <w:sz w:val="24"/>
          <w:szCs w:val="28"/>
          <w:highlight w:val="none"/>
        </w:rPr>
      </w:pPr>
    </w:p>
    <w:p w14:paraId="7D20D1E8">
      <w:pPr>
        <w:pStyle w:val="5"/>
        <w:spacing w:before="0" w:after="0" w:line="360" w:lineRule="auto"/>
        <w:rPr>
          <w:rFonts w:hint="eastAsia" w:ascii="仿宋" w:hAnsi="仿宋" w:eastAsia="仿宋" w:cs="仿宋"/>
          <w:color w:val="auto"/>
          <w:sz w:val="24"/>
          <w:highlight w:val="none"/>
        </w:rPr>
      </w:pPr>
    </w:p>
    <w:p w14:paraId="556FBDFB">
      <w:pPr>
        <w:rPr>
          <w:rFonts w:hint="eastAsia" w:ascii="仿宋" w:hAnsi="仿宋" w:eastAsia="仿宋" w:cs="仿宋"/>
          <w:color w:val="auto"/>
          <w:sz w:val="24"/>
          <w:highlight w:val="none"/>
        </w:rPr>
      </w:pPr>
    </w:p>
    <w:p w14:paraId="4807084E">
      <w:pPr>
        <w:rPr>
          <w:rFonts w:hint="eastAsia" w:ascii="仿宋" w:hAnsi="仿宋" w:eastAsia="仿宋" w:cs="仿宋"/>
          <w:color w:val="auto"/>
          <w:sz w:val="24"/>
          <w:highlight w:val="none"/>
        </w:rPr>
      </w:pPr>
    </w:p>
    <w:p w14:paraId="6E52F269">
      <w:pPr>
        <w:pStyle w:val="2"/>
        <w:rPr>
          <w:rFonts w:hint="eastAsia" w:ascii="仿宋" w:hAnsi="仿宋" w:eastAsia="仿宋" w:cs="仿宋"/>
          <w:color w:val="auto"/>
          <w:sz w:val="24"/>
          <w:highlight w:val="none"/>
        </w:rPr>
      </w:pPr>
    </w:p>
    <w:p w14:paraId="40565D6F">
      <w:pPr>
        <w:snapToGrid w:val="0"/>
        <w:spacing w:line="500" w:lineRule="exact"/>
        <w:ind w:firstLine="42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注：1、请供应商完整填写本表。</w:t>
      </w:r>
    </w:p>
    <w:p w14:paraId="7336DE09">
      <w:pPr>
        <w:snapToGrid w:val="0"/>
        <w:spacing w:line="50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2、该表可扩展</w:t>
      </w:r>
      <w:bookmarkStart w:id="139" w:name="OLE_LINK1"/>
      <w:bookmarkStart w:id="140" w:name="OLE_LINK2"/>
      <w:r>
        <w:rPr>
          <w:rFonts w:hint="eastAsia" w:ascii="仿宋" w:hAnsi="仿宋" w:eastAsia="仿宋" w:cs="仿宋"/>
          <w:color w:val="auto"/>
          <w:szCs w:val="28"/>
          <w:highlight w:val="none"/>
        </w:rPr>
        <w:t>，并逐页签字或盖章。</w:t>
      </w:r>
      <w:bookmarkEnd w:id="139"/>
      <w:bookmarkEnd w:id="140"/>
    </w:p>
    <w:p w14:paraId="7BD36270">
      <w:pPr>
        <w:pStyle w:val="14"/>
        <w:spacing w:line="360" w:lineRule="auto"/>
        <w:rPr>
          <w:rFonts w:hint="eastAsia" w:ascii="仿宋" w:hAnsi="仿宋" w:eastAsia="仿宋" w:cs="仿宋"/>
          <w:color w:val="auto"/>
          <w:sz w:val="24"/>
          <w:highlight w:val="none"/>
        </w:rPr>
      </w:pPr>
    </w:p>
    <w:p w14:paraId="5ABFF8E9">
      <w:pPr>
        <w:pStyle w:val="14"/>
        <w:spacing w:line="360" w:lineRule="auto"/>
        <w:rPr>
          <w:rFonts w:hint="eastAsia" w:ascii="仿宋" w:hAnsi="仿宋" w:eastAsia="仿宋" w:cs="仿宋"/>
          <w:color w:val="auto"/>
          <w:highlight w:val="none"/>
        </w:rPr>
      </w:pPr>
    </w:p>
    <w:p w14:paraId="1C53831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供应商名称（公章）：</w:t>
      </w:r>
    </w:p>
    <w:p w14:paraId="0E02F157">
      <w:pPr>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086BAFED">
      <w:pPr>
        <w:pStyle w:val="38"/>
        <w:spacing w:before="120" w:after="120"/>
        <w:rPr>
          <w:rFonts w:hint="eastAsia" w:ascii="仿宋" w:hAnsi="仿宋" w:eastAsia="仿宋" w:cs="仿宋"/>
          <w:color w:val="auto"/>
          <w:sz w:val="24"/>
          <w:highlight w:val="none"/>
        </w:rPr>
      </w:pPr>
    </w:p>
    <w:p w14:paraId="645A87DB">
      <w:pPr>
        <w:rPr>
          <w:rFonts w:hint="eastAsia" w:ascii="仿宋" w:hAnsi="仿宋" w:eastAsia="仿宋" w:cs="仿宋"/>
          <w:color w:val="auto"/>
          <w:sz w:val="24"/>
          <w:highlight w:val="none"/>
        </w:rPr>
      </w:pPr>
    </w:p>
    <w:p w14:paraId="7475B856">
      <w:pPr>
        <w:pStyle w:val="19"/>
        <w:rPr>
          <w:rFonts w:hint="eastAsia" w:ascii="仿宋" w:hAnsi="仿宋" w:eastAsia="仿宋" w:cs="仿宋"/>
          <w:color w:val="auto"/>
          <w:highlight w:val="none"/>
        </w:rPr>
      </w:pPr>
    </w:p>
    <w:p w14:paraId="376A5E99">
      <w:pPr>
        <w:pStyle w:val="5"/>
        <w:spacing w:before="0" w:after="0" w:line="360" w:lineRule="auto"/>
        <w:rPr>
          <w:rFonts w:hint="eastAsia" w:ascii="仿宋" w:hAnsi="仿宋" w:eastAsia="仿宋" w:cs="仿宋"/>
          <w:color w:val="auto"/>
          <w:sz w:val="24"/>
          <w:highlight w:val="none"/>
        </w:rPr>
      </w:pPr>
    </w:p>
    <w:p w14:paraId="0E480D05">
      <w:pPr>
        <w:rPr>
          <w:rFonts w:hint="eastAsia" w:ascii="仿宋" w:hAnsi="仿宋" w:eastAsia="仿宋" w:cs="仿宋"/>
          <w:color w:val="auto"/>
          <w:highlight w:val="none"/>
        </w:rPr>
      </w:pPr>
    </w:p>
    <w:p w14:paraId="51B369F3">
      <w:pPr>
        <w:pStyle w:val="5"/>
        <w:spacing w:before="0" w:after="0" w:line="360" w:lineRule="auto"/>
        <w:rPr>
          <w:rFonts w:hint="eastAsia" w:ascii="仿宋" w:hAnsi="仿宋" w:eastAsia="仿宋" w:cs="仿宋"/>
          <w:color w:val="auto"/>
          <w:sz w:val="24"/>
          <w:highlight w:val="none"/>
        </w:rPr>
      </w:pPr>
      <w:bookmarkStart w:id="141" w:name="_Toc27609"/>
      <w:bookmarkStart w:id="142" w:name="_Toc23285"/>
      <w:bookmarkStart w:id="143" w:name="_Toc9568"/>
      <w:r>
        <w:rPr>
          <w:rFonts w:hint="eastAsia" w:ascii="仿宋" w:hAnsi="仿宋" w:eastAsia="仿宋" w:cs="仿宋"/>
          <w:color w:val="auto"/>
          <w:sz w:val="24"/>
          <w:highlight w:val="none"/>
        </w:rPr>
        <w:t>二、服务部分</w:t>
      </w:r>
      <w:bookmarkEnd w:id="136"/>
      <w:bookmarkEnd w:id="137"/>
      <w:bookmarkEnd w:id="138"/>
      <w:bookmarkEnd w:id="141"/>
      <w:bookmarkEnd w:id="142"/>
      <w:bookmarkEnd w:id="143"/>
    </w:p>
    <w:p w14:paraId="08FAA5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（一）服务方案（格式自定）</w:t>
      </w:r>
    </w:p>
    <w:p w14:paraId="2AFD5A65">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t>（二）服务响应偏离表</w:t>
      </w:r>
    </w:p>
    <w:p w14:paraId="681265D0">
      <w:pPr>
        <w:pStyle w:val="10"/>
        <w:tabs>
          <w:tab w:val="left" w:pos="6300"/>
        </w:tabs>
        <w:snapToGrid w:val="0"/>
        <w:spacing w:line="5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D8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D8FA533">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58" w:type="dxa"/>
            <w:noWrap/>
            <w:vAlign w:val="center"/>
          </w:tcPr>
          <w:p w14:paraId="480A4B43">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tc>
        <w:tc>
          <w:tcPr>
            <w:tcW w:w="2759" w:type="dxa"/>
            <w:noWrap/>
            <w:vAlign w:val="center"/>
          </w:tcPr>
          <w:p w14:paraId="16511874">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响应情况</w:t>
            </w:r>
          </w:p>
        </w:tc>
        <w:tc>
          <w:tcPr>
            <w:tcW w:w="2067" w:type="dxa"/>
            <w:noWrap/>
            <w:vAlign w:val="center"/>
          </w:tcPr>
          <w:p w14:paraId="29728709">
            <w:pPr>
              <w:tabs>
                <w:tab w:val="left" w:pos="6300"/>
              </w:tabs>
              <w:snapToGrid w:val="0"/>
              <w:spacing w:line="500" w:lineRule="exact"/>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差异说明</w:t>
            </w:r>
          </w:p>
        </w:tc>
      </w:tr>
      <w:tr w14:paraId="640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BDF2C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591C1DE2">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5F1DFBA3">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B3E772B">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048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498A09">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56CA541D">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5F29523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5B3AE310">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110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CD776F">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122872F">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344CB3C5">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6F96A0C6">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7BB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72DB86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2D7759EA">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1AA092A9">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2429BDB6">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32A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5758E87">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6AC194A2">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CCBB79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0335E602">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025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B8DDD6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1AC81D0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2262CC5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439D1995">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7F64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F4930C0">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145BC88">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C36D7EA">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EF098A5">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334A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353D14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F2506C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04A3F79B">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5792E47">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1CC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82A040">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3583DF0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238C7514">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060C75D1">
            <w:pPr>
              <w:tabs>
                <w:tab w:val="left" w:pos="6300"/>
              </w:tabs>
              <w:snapToGrid w:val="0"/>
              <w:spacing w:line="500" w:lineRule="exact"/>
              <w:jc w:val="center"/>
              <w:outlineLvl w:val="0"/>
              <w:rPr>
                <w:rFonts w:hint="eastAsia" w:ascii="仿宋" w:hAnsi="仿宋" w:eastAsia="仿宋" w:cs="仿宋"/>
                <w:color w:val="auto"/>
                <w:szCs w:val="21"/>
                <w:highlight w:val="none"/>
              </w:rPr>
            </w:pPr>
          </w:p>
        </w:tc>
      </w:tr>
      <w:tr w14:paraId="69E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3A0412D">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658" w:type="dxa"/>
            <w:noWrap/>
            <w:vAlign w:val="center"/>
          </w:tcPr>
          <w:p w14:paraId="7C5B3BEC">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759" w:type="dxa"/>
            <w:noWrap/>
            <w:vAlign w:val="center"/>
          </w:tcPr>
          <w:p w14:paraId="733470BE">
            <w:pPr>
              <w:tabs>
                <w:tab w:val="left" w:pos="6300"/>
              </w:tabs>
              <w:snapToGrid w:val="0"/>
              <w:spacing w:line="500" w:lineRule="exact"/>
              <w:jc w:val="center"/>
              <w:outlineLvl w:val="0"/>
              <w:rPr>
                <w:rFonts w:hint="eastAsia" w:ascii="仿宋" w:hAnsi="仿宋" w:eastAsia="仿宋" w:cs="仿宋"/>
                <w:color w:val="auto"/>
                <w:szCs w:val="21"/>
                <w:highlight w:val="none"/>
              </w:rPr>
            </w:pPr>
          </w:p>
        </w:tc>
        <w:tc>
          <w:tcPr>
            <w:tcW w:w="2067" w:type="dxa"/>
            <w:noWrap/>
            <w:vAlign w:val="center"/>
          </w:tcPr>
          <w:p w14:paraId="338C3FC6">
            <w:pPr>
              <w:tabs>
                <w:tab w:val="left" w:pos="6300"/>
              </w:tabs>
              <w:snapToGrid w:val="0"/>
              <w:spacing w:line="500" w:lineRule="exact"/>
              <w:jc w:val="center"/>
              <w:outlineLvl w:val="0"/>
              <w:rPr>
                <w:rFonts w:hint="eastAsia" w:ascii="仿宋" w:hAnsi="仿宋" w:eastAsia="仿宋" w:cs="仿宋"/>
                <w:color w:val="auto"/>
                <w:szCs w:val="21"/>
                <w:highlight w:val="none"/>
              </w:rPr>
            </w:pPr>
          </w:p>
        </w:tc>
      </w:tr>
    </w:tbl>
    <w:p w14:paraId="5F916B01">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2A8A3780">
      <w:pPr>
        <w:spacing w:line="500" w:lineRule="exact"/>
        <w:rPr>
          <w:rFonts w:hint="eastAsia" w:ascii="仿宋" w:hAnsi="仿宋" w:eastAsia="仿宋" w:cs="仿宋"/>
          <w:color w:val="auto"/>
          <w:sz w:val="24"/>
          <w:szCs w:val="28"/>
          <w:highlight w:val="none"/>
        </w:rPr>
      </w:pPr>
    </w:p>
    <w:p w14:paraId="009D839D">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4C5F1A0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6270369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781E06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1、本表即为对本项目“第二篇  项目服务需求”中所列服务要求进行比较和响应；</w:t>
      </w:r>
    </w:p>
    <w:p w14:paraId="7A460BD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2、该表必须按照竞争性磋商要求逐条如实填写，根据响应情况在“差异说明”项填写正偏离或负偏离及原因，完全符合的填写“无差异”；</w:t>
      </w:r>
    </w:p>
    <w:p w14:paraId="0E84171C">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51BC9FE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4、可附相关支撑材料。（格式自定）</w:t>
      </w:r>
    </w:p>
    <w:p w14:paraId="6C5E8D44">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5、若“响应情况”栏中仅填写“无偏离”或“有偏离”等内容而未作实质性参数描述，该供应商将失去成为成交供应商的资格，仅保留其合格供应商的身份。</w:t>
      </w:r>
    </w:p>
    <w:p w14:paraId="12A37038">
      <w:pPr>
        <w:pStyle w:val="5"/>
        <w:spacing w:before="0" w:after="0" w:line="360" w:lineRule="auto"/>
        <w:rPr>
          <w:rFonts w:hint="eastAsia" w:ascii="仿宋" w:hAnsi="仿宋" w:eastAsia="仿宋" w:cs="仿宋"/>
          <w:color w:val="auto"/>
          <w:sz w:val="24"/>
          <w:highlight w:val="none"/>
        </w:rPr>
      </w:pPr>
      <w:r>
        <w:rPr>
          <w:rFonts w:hint="eastAsia" w:ascii="仿宋" w:hAnsi="仿宋" w:eastAsia="仿宋" w:cs="仿宋"/>
          <w:b w:val="0"/>
          <w:color w:val="auto"/>
          <w:highlight w:val="none"/>
        </w:rPr>
        <w:br w:type="page"/>
      </w:r>
      <w:bookmarkStart w:id="144" w:name="_Toc313888362"/>
      <w:bookmarkStart w:id="145" w:name="_Toc6620"/>
      <w:bookmarkStart w:id="146" w:name="_Toc13094"/>
      <w:bookmarkStart w:id="147" w:name="_Toc313008358"/>
      <w:bookmarkStart w:id="148" w:name="_Toc342913421"/>
      <w:bookmarkStart w:id="149" w:name="_Toc690"/>
      <w:r>
        <w:rPr>
          <w:rFonts w:hint="eastAsia" w:ascii="仿宋" w:hAnsi="仿宋" w:eastAsia="仿宋" w:cs="仿宋"/>
          <w:color w:val="auto"/>
          <w:sz w:val="24"/>
          <w:highlight w:val="none"/>
        </w:rPr>
        <w:t>三、商务部分</w:t>
      </w:r>
      <w:bookmarkEnd w:id="144"/>
      <w:bookmarkEnd w:id="145"/>
      <w:bookmarkEnd w:id="146"/>
      <w:bookmarkEnd w:id="147"/>
      <w:bookmarkEnd w:id="148"/>
      <w:bookmarkEnd w:id="149"/>
    </w:p>
    <w:p w14:paraId="6308E3AB">
      <w:pPr>
        <w:snapToGrid w:val="0"/>
        <w:spacing w:line="360" w:lineRule="auto"/>
        <w:ind w:firstLine="480" w:firstLineChars="200"/>
        <w:rPr>
          <w:rFonts w:hint="eastAsia" w:ascii="仿宋" w:hAnsi="仿宋" w:eastAsia="仿宋" w:cs="仿宋"/>
          <w:b/>
          <w:color w:val="auto"/>
          <w:highlight w:val="none"/>
        </w:rPr>
        <w:sectPr>
          <w:headerReference r:id="rId11" w:type="default"/>
          <w:pgSz w:w="11907" w:h="16840"/>
          <w:pgMar w:top="1134" w:right="1191" w:bottom="1134" w:left="1304" w:header="964" w:footer="992" w:gutter="0"/>
          <w:pgNumType w:fmt="numberInDash"/>
          <w:cols w:space="720" w:num="1"/>
          <w:docGrid w:linePitch="380" w:charSpace="0"/>
        </w:sectPr>
      </w:pPr>
      <w:r>
        <w:rPr>
          <w:rFonts w:hint="eastAsia" w:ascii="仿宋" w:hAnsi="仿宋" w:eastAsia="仿宋" w:cs="仿宋"/>
          <w:color w:val="auto"/>
          <w:sz w:val="24"/>
          <w:highlight w:val="none"/>
        </w:rPr>
        <w:t>（一）商务要求响应情况：服务期及地点、报价要求等（格式自定）</w:t>
      </w:r>
    </w:p>
    <w:p w14:paraId="4ACC78CC">
      <w:pPr>
        <w:spacing w:line="360" w:lineRule="auto"/>
        <w:ind w:firstLine="480" w:firstLineChars="200"/>
        <w:rPr>
          <w:rFonts w:hint="eastAsia" w:ascii="仿宋" w:hAnsi="仿宋" w:eastAsia="仿宋" w:cs="仿宋"/>
          <w:color w:val="auto"/>
          <w:sz w:val="24"/>
          <w:highlight w:val="none"/>
        </w:rPr>
      </w:pPr>
      <w:bookmarkStart w:id="150" w:name="_Toc283382459"/>
      <w:r>
        <w:rPr>
          <w:rFonts w:hint="eastAsia" w:ascii="仿宋" w:hAnsi="仿宋" w:eastAsia="仿宋" w:cs="仿宋"/>
          <w:color w:val="auto"/>
          <w:sz w:val="24"/>
          <w:highlight w:val="none"/>
        </w:rPr>
        <w:t>（二）商务响应偏离表</w:t>
      </w:r>
    </w:p>
    <w:p w14:paraId="46AD875F">
      <w:pPr>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商务响应偏离表</w:t>
      </w:r>
    </w:p>
    <w:p w14:paraId="191DA791">
      <w:pPr>
        <w:snapToGrid w:val="0"/>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对于竞争性磋商文件的商务要求，如有任何偏离请如实填写下表：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A9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4F63232">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79" w:type="dxa"/>
            <w:noWrap/>
            <w:vAlign w:val="center"/>
          </w:tcPr>
          <w:p w14:paraId="0F6DA02A">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磋商项目服务需求</w:t>
            </w:r>
          </w:p>
        </w:tc>
        <w:tc>
          <w:tcPr>
            <w:tcW w:w="2434" w:type="dxa"/>
            <w:noWrap/>
            <w:vAlign w:val="center"/>
          </w:tcPr>
          <w:p w14:paraId="480802B9">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noWrap/>
            <w:vAlign w:val="center"/>
          </w:tcPr>
          <w:p w14:paraId="02B1B18B">
            <w:pPr>
              <w:tabs>
                <w:tab w:val="left" w:pos="6300"/>
              </w:tabs>
              <w:snapToGrid w:val="0"/>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偏离说明</w:t>
            </w:r>
          </w:p>
        </w:tc>
      </w:tr>
      <w:tr w14:paraId="64B2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100EC26">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04EBEEA4">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1B964377">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159FF973">
            <w:pPr>
              <w:tabs>
                <w:tab w:val="left" w:pos="6300"/>
              </w:tabs>
              <w:snapToGrid w:val="0"/>
              <w:spacing w:line="360" w:lineRule="auto"/>
              <w:jc w:val="center"/>
              <w:outlineLvl w:val="0"/>
              <w:rPr>
                <w:rFonts w:hint="eastAsia" w:ascii="仿宋" w:hAnsi="仿宋" w:eastAsia="仿宋" w:cs="仿宋"/>
                <w:color w:val="auto"/>
                <w:highlight w:val="none"/>
              </w:rPr>
            </w:pPr>
          </w:p>
        </w:tc>
      </w:tr>
      <w:tr w14:paraId="4FC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0D86DAC">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C78CED6">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3851F74">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596D6685">
            <w:pPr>
              <w:tabs>
                <w:tab w:val="left" w:pos="6300"/>
              </w:tabs>
              <w:snapToGrid w:val="0"/>
              <w:spacing w:line="360" w:lineRule="auto"/>
              <w:jc w:val="center"/>
              <w:outlineLvl w:val="0"/>
              <w:rPr>
                <w:rFonts w:hint="eastAsia" w:ascii="仿宋" w:hAnsi="仿宋" w:eastAsia="仿宋" w:cs="仿宋"/>
                <w:color w:val="auto"/>
                <w:highlight w:val="none"/>
              </w:rPr>
            </w:pPr>
          </w:p>
        </w:tc>
      </w:tr>
      <w:tr w14:paraId="7A8C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1338627">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383DD745">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00B7AD6">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2E7D36D3">
            <w:pPr>
              <w:tabs>
                <w:tab w:val="left" w:pos="6300"/>
              </w:tabs>
              <w:snapToGrid w:val="0"/>
              <w:spacing w:line="360" w:lineRule="auto"/>
              <w:jc w:val="center"/>
              <w:outlineLvl w:val="0"/>
              <w:rPr>
                <w:rFonts w:hint="eastAsia" w:ascii="仿宋" w:hAnsi="仿宋" w:eastAsia="仿宋" w:cs="仿宋"/>
                <w:color w:val="auto"/>
                <w:highlight w:val="none"/>
              </w:rPr>
            </w:pPr>
          </w:p>
        </w:tc>
      </w:tr>
      <w:tr w14:paraId="0F0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4FDDEEA">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09F33EC">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4BB924D8">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23833009">
            <w:pPr>
              <w:tabs>
                <w:tab w:val="left" w:pos="6300"/>
              </w:tabs>
              <w:snapToGrid w:val="0"/>
              <w:spacing w:line="360" w:lineRule="auto"/>
              <w:jc w:val="center"/>
              <w:outlineLvl w:val="0"/>
              <w:rPr>
                <w:rFonts w:hint="eastAsia" w:ascii="仿宋" w:hAnsi="仿宋" w:eastAsia="仿宋" w:cs="仿宋"/>
                <w:color w:val="auto"/>
                <w:highlight w:val="none"/>
              </w:rPr>
            </w:pPr>
          </w:p>
        </w:tc>
      </w:tr>
      <w:tr w14:paraId="7316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5646687">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16FF5A70">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7D34B7E1">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32C95F76">
            <w:pPr>
              <w:tabs>
                <w:tab w:val="left" w:pos="6300"/>
              </w:tabs>
              <w:snapToGrid w:val="0"/>
              <w:spacing w:line="360" w:lineRule="auto"/>
              <w:jc w:val="center"/>
              <w:outlineLvl w:val="0"/>
              <w:rPr>
                <w:rFonts w:hint="eastAsia" w:ascii="仿宋" w:hAnsi="仿宋" w:eastAsia="仿宋" w:cs="仿宋"/>
                <w:color w:val="auto"/>
                <w:highlight w:val="none"/>
              </w:rPr>
            </w:pPr>
          </w:p>
        </w:tc>
      </w:tr>
      <w:tr w14:paraId="578A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98DAA8">
            <w:pPr>
              <w:tabs>
                <w:tab w:val="left" w:pos="6300"/>
              </w:tabs>
              <w:snapToGrid w:val="0"/>
              <w:spacing w:line="360" w:lineRule="auto"/>
              <w:jc w:val="center"/>
              <w:outlineLvl w:val="0"/>
              <w:rPr>
                <w:rFonts w:hint="eastAsia" w:ascii="仿宋" w:hAnsi="仿宋" w:eastAsia="仿宋" w:cs="仿宋"/>
                <w:color w:val="auto"/>
                <w:highlight w:val="none"/>
              </w:rPr>
            </w:pPr>
          </w:p>
        </w:tc>
        <w:tc>
          <w:tcPr>
            <w:tcW w:w="3179" w:type="dxa"/>
            <w:noWrap/>
            <w:vAlign w:val="center"/>
          </w:tcPr>
          <w:p w14:paraId="0747B65F">
            <w:pPr>
              <w:tabs>
                <w:tab w:val="left" w:pos="6300"/>
              </w:tabs>
              <w:snapToGrid w:val="0"/>
              <w:spacing w:line="360" w:lineRule="auto"/>
              <w:jc w:val="center"/>
              <w:outlineLvl w:val="0"/>
              <w:rPr>
                <w:rFonts w:hint="eastAsia" w:ascii="仿宋" w:hAnsi="仿宋" w:eastAsia="仿宋" w:cs="仿宋"/>
                <w:color w:val="auto"/>
                <w:highlight w:val="none"/>
              </w:rPr>
            </w:pPr>
          </w:p>
        </w:tc>
        <w:tc>
          <w:tcPr>
            <w:tcW w:w="2434" w:type="dxa"/>
            <w:noWrap/>
            <w:vAlign w:val="center"/>
          </w:tcPr>
          <w:p w14:paraId="177AE49A">
            <w:pPr>
              <w:tabs>
                <w:tab w:val="left" w:pos="6300"/>
              </w:tabs>
              <w:snapToGrid w:val="0"/>
              <w:spacing w:line="360" w:lineRule="auto"/>
              <w:jc w:val="center"/>
              <w:outlineLvl w:val="0"/>
              <w:rPr>
                <w:rFonts w:hint="eastAsia" w:ascii="仿宋" w:hAnsi="仿宋" w:eastAsia="仿宋" w:cs="仿宋"/>
                <w:color w:val="auto"/>
                <w:highlight w:val="none"/>
              </w:rPr>
            </w:pPr>
          </w:p>
        </w:tc>
        <w:tc>
          <w:tcPr>
            <w:tcW w:w="2355" w:type="dxa"/>
            <w:noWrap/>
            <w:vAlign w:val="center"/>
          </w:tcPr>
          <w:p w14:paraId="325C3C50">
            <w:pPr>
              <w:tabs>
                <w:tab w:val="left" w:pos="6300"/>
              </w:tabs>
              <w:snapToGrid w:val="0"/>
              <w:spacing w:line="360" w:lineRule="auto"/>
              <w:jc w:val="center"/>
              <w:outlineLvl w:val="0"/>
              <w:rPr>
                <w:rFonts w:hint="eastAsia" w:ascii="仿宋" w:hAnsi="仿宋" w:eastAsia="仿宋" w:cs="仿宋"/>
                <w:color w:val="auto"/>
                <w:highlight w:val="none"/>
              </w:rPr>
            </w:pPr>
          </w:p>
        </w:tc>
      </w:tr>
    </w:tbl>
    <w:p w14:paraId="6B19C755">
      <w:pPr>
        <w:snapToGrid w:val="0"/>
        <w:spacing w:line="360" w:lineRule="auto"/>
        <w:ind w:firstLine="465"/>
        <w:rPr>
          <w:rFonts w:hint="eastAsia" w:ascii="仿宋" w:hAnsi="仿宋" w:eastAsia="仿宋" w:cs="仿宋"/>
          <w:color w:val="auto"/>
          <w:sz w:val="24"/>
          <w:highlight w:val="none"/>
        </w:rPr>
      </w:pPr>
    </w:p>
    <w:p w14:paraId="5EB610EB">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3184DE7D">
      <w:pPr>
        <w:spacing w:line="500" w:lineRule="exact"/>
        <w:rPr>
          <w:rFonts w:hint="eastAsia" w:ascii="仿宋" w:hAnsi="仿宋" w:eastAsia="仿宋" w:cs="仿宋"/>
          <w:color w:val="auto"/>
          <w:sz w:val="24"/>
          <w:szCs w:val="28"/>
          <w:highlight w:val="none"/>
        </w:rPr>
      </w:pPr>
    </w:p>
    <w:p w14:paraId="79290984">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7741F70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C6F5C25">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1237F29">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1、本表即为对本项目“第三篇 项目商务需求”中所列服务要求进行比较和响应；</w:t>
      </w:r>
    </w:p>
    <w:p w14:paraId="3DEFE1BB">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2、该表必须按照竞争性磋商要求逐条如实填写，根据响应情况在“差异说明”项填写正偏离或负偏离及原因，完全符合的填写“无差异”；</w:t>
      </w:r>
    </w:p>
    <w:p w14:paraId="5CD5055E">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2A0B0BCC">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t>（三）其它优惠承诺（格式自定）</w:t>
      </w:r>
    </w:p>
    <w:p w14:paraId="06708837">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End w:id="150"/>
    </w:p>
    <w:p w14:paraId="46381BF3">
      <w:pPr>
        <w:pStyle w:val="5"/>
        <w:snapToGrid w:val="0"/>
        <w:spacing w:before="0" w:after="0" w:line="360" w:lineRule="auto"/>
        <w:rPr>
          <w:rFonts w:hint="eastAsia" w:ascii="仿宋" w:hAnsi="仿宋" w:eastAsia="仿宋" w:cs="仿宋"/>
          <w:color w:val="auto"/>
          <w:sz w:val="24"/>
          <w:highlight w:val="none"/>
        </w:rPr>
      </w:pPr>
      <w:bookmarkStart w:id="151" w:name="_Toc106637998"/>
      <w:bookmarkStart w:id="152" w:name="_Toc76462353"/>
      <w:bookmarkStart w:id="153" w:name="_Toc25012"/>
      <w:bookmarkStart w:id="154" w:name="_Toc17294"/>
      <w:bookmarkStart w:id="155" w:name="_Toc9453"/>
      <w:r>
        <w:rPr>
          <w:rFonts w:hint="eastAsia" w:ascii="仿宋" w:hAnsi="仿宋" w:eastAsia="仿宋" w:cs="仿宋"/>
          <w:color w:val="auto"/>
          <w:sz w:val="24"/>
          <w:highlight w:val="none"/>
        </w:rPr>
        <w:t>四、资格条件</w:t>
      </w:r>
      <w:bookmarkEnd w:id="151"/>
      <w:bookmarkEnd w:id="152"/>
      <w:bookmarkEnd w:id="153"/>
      <w:bookmarkEnd w:id="154"/>
      <w:bookmarkEnd w:id="155"/>
    </w:p>
    <w:p w14:paraId="705106F9">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（一）法人营业执照（副本）或事业单位法人证书（副本）或个体工商户营业执照或有效的自然人身份证明或社会团体法人登记证书复印件</w:t>
      </w:r>
    </w:p>
    <w:p w14:paraId="0DA47B19">
      <w:pPr>
        <w:tabs>
          <w:tab w:val="left" w:pos="6300"/>
        </w:tabs>
        <w:snapToGrid w:val="0"/>
        <w:spacing w:line="360" w:lineRule="auto"/>
        <w:ind w:firstLine="570"/>
        <w:rPr>
          <w:rFonts w:hint="eastAsia" w:ascii="仿宋" w:hAnsi="仿宋" w:eastAsia="仿宋" w:cs="仿宋"/>
          <w:color w:val="auto"/>
          <w:highlight w:val="none"/>
        </w:rPr>
      </w:pPr>
    </w:p>
    <w:p w14:paraId="42A49DE7">
      <w:pPr>
        <w:snapToGrid w:val="0"/>
        <w:spacing w:line="360" w:lineRule="auto"/>
        <w:ind w:firstLine="480" w:firstLineChars="200"/>
        <w:rPr>
          <w:rFonts w:hint="eastAsia" w:ascii="仿宋" w:hAnsi="仿宋" w:eastAsia="仿宋" w:cs="仿宋"/>
          <w:color w:val="auto"/>
          <w:sz w:val="24"/>
          <w:highlight w:val="none"/>
        </w:rPr>
      </w:pPr>
    </w:p>
    <w:p w14:paraId="393C64E7">
      <w:pPr>
        <w:snapToGrid w:val="0"/>
        <w:spacing w:line="360" w:lineRule="auto"/>
        <w:ind w:firstLine="480" w:firstLineChars="200"/>
        <w:rPr>
          <w:rFonts w:hint="eastAsia" w:ascii="仿宋" w:hAnsi="仿宋" w:eastAsia="仿宋" w:cs="仿宋"/>
          <w:color w:val="auto"/>
          <w:sz w:val="24"/>
          <w:highlight w:val="none"/>
        </w:rPr>
      </w:pPr>
    </w:p>
    <w:p w14:paraId="36D66AE8">
      <w:pPr>
        <w:snapToGrid w:val="0"/>
        <w:spacing w:line="360" w:lineRule="auto"/>
        <w:ind w:firstLine="480" w:firstLineChars="200"/>
        <w:rPr>
          <w:rFonts w:hint="eastAsia" w:ascii="仿宋" w:hAnsi="仿宋" w:eastAsia="仿宋" w:cs="仿宋"/>
          <w:color w:val="auto"/>
          <w:sz w:val="24"/>
          <w:highlight w:val="none"/>
        </w:rPr>
      </w:pPr>
    </w:p>
    <w:p w14:paraId="16A87771">
      <w:pPr>
        <w:snapToGrid w:val="0"/>
        <w:spacing w:line="360" w:lineRule="auto"/>
        <w:ind w:firstLine="480" w:firstLineChars="200"/>
        <w:rPr>
          <w:rFonts w:hint="eastAsia" w:ascii="仿宋" w:hAnsi="仿宋" w:eastAsia="仿宋" w:cs="仿宋"/>
          <w:color w:val="auto"/>
          <w:sz w:val="24"/>
          <w:highlight w:val="none"/>
        </w:rPr>
      </w:pPr>
    </w:p>
    <w:p w14:paraId="3012BCAD">
      <w:pPr>
        <w:snapToGrid w:val="0"/>
        <w:spacing w:line="360" w:lineRule="auto"/>
        <w:ind w:firstLine="480" w:firstLineChars="200"/>
        <w:rPr>
          <w:rFonts w:hint="eastAsia" w:ascii="仿宋" w:hAnsi="仿宋" w:eastAsia="仿宋" w:cs="仿宋"/>
          <w:color w:val="auto"/>
          <w:sz w:val="24"/>
          <w:highlight w:val="none"/>
        </w:rPr>
      </w:pPr>
    </w:p>
    <w:p w14:paraId="7F355F50">
      <w:pPr>
        <w:snapToGrid w:val="0"/>
        <w:spacing w:line="360" w:lineRule="auto"/>
        <w:ind w:firstLine="480" w:firstLineChars="200"/>
        <w:rPr>
          <w:rFonts w:hint="eastAsia" w:ascii="仿宋" w:hAnsi="仿宋" w:eastAsia="仿宋" w:cs="仿宋"/>
          <w:color w:val="auto"/>
          <w:sz w:val="24"/>
          <w:highlight w:val="none"/>
        </w:rPr>
      </w:pPr>
    </w:p>
    <w:p w14:paraId="5073070B">
      <w:pPr>
        <w:snapToGrid w:val="0"/>
        <w:spacing w:line="360" w:lineRule="auto"/>
        <w:ind w:firstLine="480" w:firstLineChars="200"/>
        <w:rPr>
          <w:rFonts w:hint="eastAsia" w:ascii="仿宋" w:hAnsi="仿宋" w:eastAsia="仿宋" w:cs="仿宋"/>
          <w:color w:val="auto"/>
          <w:sz w:val="24"/>
          <w:highlight w:val="none"/>
        </w:rPr>
      </w:pPr>
    </w:p>
    <w:p w14:paraId="4B09CC4A">
      <w:pPr>
        <w:snapToGrid w:val="0"/>
        <w:spacing w:line="360" w:lineRule="auto"/>
        <w:ind w:firstLine="480" w:firstLineChars="200"/>
        <w:rPr>
          <w:rFonts w:hint="eastAsia" w:ascii="仿宋" w:hAnsi="仿宋" w:eastAsia="仿宋" w:cs="仿宋"/>
          <w:color w:val="auto"/>
          <w:sz w:val="24"/>
          <w:highlight w:val="none"/>
        </w:rPr>
      </w:pPr>
    </w:p>
    <w:p w14:paraId="5D0A265A">
      <w:pPr>
        <w:snapToGrid w:val="0"/>
        <w:spacing w:line="360" w:lineRule="auto"/>
        <w:ind w:firstLine="480" w:firstLineChars="200"/>
        <w:rPr>
          <w:rFonts w:hint="eastAsia" w:ascii="仿宋" w:hAnsi="仿宋" w:eastAsia="仿宋" w:cs="仿宋"/>
          <w:color w:val="auto"/>
          <w:sz w:val="24"/>
          <w:highlight w:val="none"/>
        </w:rPr>
      </w:pPr>
    </w:p>
    <w:p w14:paraId="089FACB0">
      <w:pPr>
        <w:snapToGrid w:val="0"/>
        <w:spacing w:line="360" w:lineRule="auto"/>
        <w:ind w:firstLine="480" w:firstLineChars="200"/>
        <w:rPr>
          <w:rFonts w:hint="eastAsia" w:ascii="仿宋" w:hAnsi="仿宋" w:eastAsia="仿宋" w:cs="仿宋"/>
          <w:color w:val="auto"/>
          <w:sz w:val="24"/>
          <w:highlight w:val="none"/>
        </w:rPr>
      </w:pPr>
    </w:p>
    <w:p w14:paraId="0963AF86">
      <w:pPr>
        <w:snapToGrid w:val="0"/>
        <w:spacing w:line="360" w:lineRule="auto"/>
        <w:ind w:firstLine="480" w:firstLineChars="200"/>
        <w:rPr>
          <w:rFonts w:hint="eastAsia" w:ascii="仿宋" w:hAnsi="仿宋" w:eastAsia="仿宋" w:cs="仿宋"/>
          <w:color w:val="auto"/>
          <w:sz w:val="24"/>
          <w:highlight w:val="none"/>
        </w:rPr>
      </w:pPr>
    </w:p>
    <w:p w14:paraId="4717CDA7">
      <w:pPr>
        <w:snapToGrid w:val="0"/>
        <w:spacing w:line="360" w:lineRule="auto"/>
        <w:ind w:firstLine="480" w:firstLineChars="200"/>
        <w:rPr>
          <w:rFonts w:hint="eastAsia" w:ascii="仿宋" w:hAnsi="仿宋" w:eastAsia="仿宋" w:cs="仿宋"/>
          <w:color w:val="auto"/>
          <w:sz w:val="24"/>
          <w:highlight w:val="none"/>
        </w:rPr>
      </w:pPr>
    </w:p>
    <w:p w14:paraId="19B8F2BA">
      <w:pPr>
        <w:snapToGrid w:val="0"/>
        <w:spacing w:line="360" w:lineRule="auto"/>
        <w:ind w:firstLine="480" w:firstLineChars="200"/>
        <w:rPr>
          <w:rFonts w:hint="eastAsia" w:ascii="仿宋" w:hAnsi="仿宋" w:eastAsia="仿宋" w:cs="仿宋"/>
          <w:color w:val="auto"/>
          <w:sz w:val="24"/>
          <w:highlight w:val="none"/>
        </w:rPr>
      </w:pPr>
    </w:p>
    <w:p w14:paraId="413FAFA8">
      <w:pPr>
        <w:snapToGrid w:val="0"/>
        <w:spacing w:line="360" w:lineRule="auto"/>
        <w:ind w:firstLine="480" w:firstLineChars="200"/>
        <w:rPr>
          <w:rFonts w:hint="eastAsia" w:ascii="仿宋" w:hAnsi="仿宋" w:eastAsia="仿宋" w:cs="仿宋"/>
          <w:color w:val="auto"/>
          <w:sz w:val="24"/>
          <w:highlight w:val="none"/>
        </w:rPr>
      </w:pPr>
    </w:p>
    <w:p w14:paraId="61108B48">
      <w:pPr>
        <w:snapToGrid w:val="0"/>
        <w:spacing w:line="360" w:lineRule="auto"/>
        <w:ind w:firstLine="480" w:firstLineChars="200"/>
        <w:rPr>
          <w:rFonts w:hint="eastAsia" w:ascii="仿宋" w:hAnsi="仿宋" w:eastAsia="仿宋" w:cs="仿宋"/>
          <w:color w:val="auto"/>
          <w:sz w:val="24"/>
          <w:highlight w:val="none"/>
        </w:rPr>
      </w:pPr>
    </w:p>
    <w:p w14:paraId="7D44E1AC">
      <w:pPr>
        <w:snapToGrid w:val="0"/>
        <w:spacing w:line="360" w:lineRule="auto"/>
        <w:ind w:firstLine="480" w:firstLineChars="200"/>
        <w:rPr>
          <w:rFonts w:hint="eastAsia" w:ascii="仿宋" w:hAnsi="仿宋" w:eastAsia="仿宋" w:cs="仿宋"/>
          <w:color w:val="auto"/>
          <w:sz w:val="24"/>
          <w:highlight w:val="none"/>
        </w:rPr>
      </w:pPr>
    </w:p>
    <w:p w14:paraId="4187B522">
      <w:pPr>
        <w:snapToGrid w:val="0"/>
        <w:spacing w:line="360" w:lineRule="auto"/>
        <w:ind w:firstLine="480" w:firstLineChars="200"/>
        <w:rPr>
          <w:rFonts w:hint="eastAsia" w:ascii="仿宋" w:hAnsi="仿宋" w:eastAsia="仿宋" w:cs="仿宋"/>
          <w:color w:val="auto"/>
          <w:sz w:val="24"/>
          <w:highlight w:val="none"/>
        </w:rPr>
      </w:pPr>
    </w:p>
    <w:p w14:paraId="077E01BD">
      <w:pPr>
        <w:snapToGrid w:val="0"/>
        <w:spacing w:line="360" w:lineRule="auto"/>
        <w:ind w:firstLine="480" w:firstLineChars="200"/>
        <w:rPr>
          <w:rFonts w:hint="eastAsia" w:ascii="仿宋" w:hAnsi="仿宋" w:eastAsia="仿宋" w:cs="仿宋"/>
          <w:color w:val="auto"/>
          <w:sz w:val="24"/>
          <w:highlight w:val="none"/>
        </w:rPr>
      </w:pPr>
    </w:p>
    <w:p w14:paraId="7A608D5D">
      <w:pPr>
        <w:snapToGrid w:val="0"/>
        <w:spacing w:line="360" w:lineRule="auto"/>
        <w:ind w:firstLine="480" w:firstLineChars="200"/>
        <w:rPr>
          <w:rFonts w:hint="eastAsia" w:ascii="仿宋" w:hAnsi="仿宋" w:eastAsia="仿宋" w:cs="仿宋"/>
          <w:color w:val="auto"/>
          <w:sz w:val="24"/>
          <w:highlight w:val="none"/>
        </w:rPr>
      </w:pPr>
    </w:p>
    <w:p w14:paraId="65E163F5">
      <w:pPr>
        <w:snapToGrid w:val="0"/>
        <w:spacing w:line="360" w:lineRule="auto"/>
        <w:ind w:firstLine="480" w:firstLineChars="200"/>
        <w:rPr>
          <w:rFonts w:hint="eastAsia" w:ascii="仿宋" w:hAnsi="仿宋" w:eastAsia="仿宋" w:cs="仿宋"/>
          <w:color w:val="auto"/>
          <w:sz w:val="24"/>
          <w:highlight w:val="none"/>
        </w:rPr>
      </w:pPr>
    </w:p>
    <w:p w14:paraId="4D18AC94">
      <w:pPr>
        <w:snapToGrid w:val="0"/>
        <w:spacing w:line="360" w:lineRule="auto"/>
        <w:ind w:firstLine="480" w:firstLineChars="200"/>
        <w:rPr>
          <w:rFonts w:hint="eastAsia" w:ascii="仿宋" w:hAnsi="仿宋" w:eastAsia="仿宋" w:cs="仿宋"/>
          <w:color w:val="auto"/>
          <w:sz w:val="24"/>
          <w:highlight w:val="none"/>
        </w:rPr>
      </w:pPr>
    </w:p>
    <w:p w14:paraId="53E923EA">
      <w:pPr>
        <w:snapToGrid w:val="0"/>
        <w:spacing w:line="360" w:lineRule="auto"/>
        <w:ind w:firstLine="480" w:firstLineChars="200"/>
        <w:rPr>
          <w:rFonts w:hint="eastAsia" w:ascii="仿宋" w:hAnsi="仿宋" w:eastAsia="仿宋" w:cs="仿宋"/>
          <w:color w:val="auto"/>
          <w:sz w:val="24"/>
          <w:highlight w:val="none"/>
        </w:rPr>
      </w:pPr>
    </w:p>
    <w:p w14:paraId="48EF90BB">
      <w:pPr>
        <w:snapToGrid w:val="0"/>
        <w:spacing w:line="360" w:lineRule="auto"/>
        <w:ind w:firstLine="480" w:firstLineChars="200"/>
        <w:rPr>
          <w:rFonts w:hint="eastAsia" w:ascii="仿宋" w:hAnsi="仿宋" w:eastAsia="仿宋" w:cs="仿宋"/>
          <w:color w:val="auto"/>
          <w:sz w:val="24"/>
          <w:highlight w:val="none"/>
        </w:rPr>
      </w:pPr>
    </w:p>
    <w:p w14:paraId="0CFB7D9C">
      <w:pPr>
        <w:snapToGrid w:val="0"/>
        <w:spacing w:line="360" w:lineRule="auto"/>
        <w:ind w:firstLine="480" w:firstLineChars="200"/>
        <w:rPr>
          <w:rFonts w:hint="eastAsia" w:ascii="仿宋" w:hAnsi="仿宋" w:eastAsia="仿宋" w:cs="仿宋"/>
          <w:color w:val="auto"/>
          <w:sz w:val="24"/>
          <w:highlight w:val="none"/>
        </w:rPr>
      </w:pPr>
    </w:p>
    <w:p w14:paraId="4637B230">
      <w:pPr>
        <w:snapToGrid w:val="0"/>
        <w:spacing w:line="360" w:lineRule="auto"/>
        <w:ind w:firstLine="480" w:firstLineChars="200"/>
        <w:rPr>
          <w:rFonts w:hint="eastAsia" w:ascii="仿宋" w:hAnsi="仿宋" w:eastAsia="仿宋" w:cs="仿宋"/>
          <w:color w:val="auto"/>
          <w:sz w:val="24"/>
          <w:highlight w:val="none"/>
        </w:rPr>
      </w:pPr>
    </w:p>
    <w:p w14:paraId="021374D6">
      <w:pPr>
        <w:snapToGrid w:val="0"/>
        <w:spacing w:line="360" w:lineRule="auto"/>
        <w:ind w:firstLine="480" w:firstLineChars="200"/>
        <w:rPr>
          <w:rFonts w:hint="eastAsia" w:ascii="仿宋" w:hAnsi="仿宋" w:eastAsia="仿宋" w:cs="仿宋"/>
          <w:color w:val="auto"/>
          <w:sz w:val="24"/>
          <w:highlight w:val="none"/>
        </w:rPr>
      </w:pPr>
    </w:p>
    <w:p w14:paraId="4DA3D439">
      <w:pPr>
        <w:snapToGrid w:val="0"/>
        <w:spacing w:line="360" w:lineRule="auto"/>
        <w:ind w:firstLine="480" w:firstLineChars="200"/>
        <w:rPr>
          <w:rFonts w:hint="eastAsia" w:ascii="仿宋" w:hAnsi="仿宋" w:eastAsia="仿宋" w:cs="仿宋"/>
          <w:color w:val="auto"/>
          <w:sz w:val="24"/>
          <w:highlight w:val="none"/>
        </w:rPr>
      </w:pPr>
    </w:p>
    <w:p w14:paraId="130F0E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（二）法定代表人身份证明书（格式）</w:t>
      </w:r>
    </w:p>
    <w:p w14:paraId="3CCAECB6">
      <w:pPr>
        <w:tabs>
          <w:tab w:val="left" w:pos="6300"/>
        </w:tabs>
        <w:snapToGrid w:val="0"/>
        <w:spacing w:line="360" w:lineRule="auto"/>
        <w:ind w:firstLine="570"/>
        <w:rPr>
          <w:rFonts w:hint="eastAsia" w:ascii="仿宋" w:hAnsi="仿宋" w:eastAsia="仿宋" w:cs="仿宋"/>
          <w:color w:val="auto"/>
          <w:sz w:val="24"/>
          <w:highlight w:val="none"/>
        </w:rPr>
      </w:pPr>
    </w:p>
    <w:p w14:paraId="3BFF6015">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磋商项目名称：</w:t>
      </w:r>
    </w:p>
    <w:p w14:paraId="0CC9A34F">
      <w:pPr>
        <w:tabs>
          <w:tab w:val="left" w:pos="6300"/>
        </w:tabs>
        <w:snapToGrid w:val="0"/>
        <w:spacing w:line="360" w:lineRule="auto"/>
        <w:ind w:firstLine="570"/>
        <w:rPr>
          <w:rFonts w:hint="eastAsia" w:ascii="仿宋" w:hAnsi="仿宋" w:eastAsia="仿宋" w:cs="仿宋"/>
          <w:color w:val="auto"/>
          <w:sz w:val="24"/>
          <w:highlight w:val="none"/>
        </w:rPr>
      </w:pPr>
    </w:p>
    <w:p w14:paraId="6E678C93">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523F3C6D">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（法定代表人姓名）在（供应商名称）任（职务名称）职务，是（供应商名称）的法定代表人。</w:t>
      </w:r>
    </w:p>
    <w:p w14:paraId="28E485D8">
      <w:pPr>
        <w:tabs>
          <w:tab w:val="left" w:pos="6300"/>
        </w:tabs>
        <w:snapToGrid w:val="0"/>
        <w:spacing w:line="360" w:lineRule="auto"/>
        <w:ind w:firstLine="570"/>
        <w:rPr>
          <w:rFonts w:hint="eastAsia" w:ascii="仿宋" w:hAnsi="仿宋" w:eastAsia="仿宋" w:cs="仿宋"/>
          <w:color w:val="auto"/>
          <w:sz w:val="24"/>
          <w:highlight w:val="none"/>
        </w:rPr>
      </w:pPr>
    </w:p>
    <w:p w14:paraId="0299A715">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48A9415">
      <w:pPr>
        <w:tabs>
          <w:tab w:val="left" w:pos="6300"/>
        </w:tabs>
        <w:snapToGrid w:val="0"/>
        <w:spacing w:line="360" w:lineRule="auto"/>
        <w:ind w:firstLine="570"/>
        <w:rPr>
          <w:rFonts w:hint="eastAsia" w:ascii="仿宋" w:hAnsi="仿宋" w:eastAsia="仿宋" w:cs="仿宋"/>
          <w:color w:val="auto"/>
          <w:sz w:val="24"/>
          <w:highlight w:val="none"/>
        </w:rPr>
      </w:pPr>
    </w:p>
    <w:p w14:paraId="0294E298">
      <w:pPr>
        <w:tabs>
          <w:tab w:val="left" w:pos="6300"/>
        </w:tabs>
        <w:snapToGrid w:val="0"/>
        <w:spacing w:line="360" w:lineRule="auto"/>
        <w:ind w:firstLine="570"/>
        <w:rPr>
          <w:rFonts w:hint="eastAsia" w:ascii="仿宋" w:hAnsi="仿宋" w:eastAsia="仿宋" w:cs="仿宋"/>
          <w:color w:val="auto"/>
          <w:sz w:val="24"/>
          <w:highlight w:val="none"/>
        </w:rPr>
      </w:pPr>
    </w:p>
    <w:p w14:paraId="008DC6EF">
      <w:pPr>
        <w:tabs>
          <w:tab w:val="left" w:pos="6300"/>
        </w:tabs>
        <w:snapToGrid w:val="0"/>
        <w:spacing w:line="360" w:lineRule="auto"/>
        <w:ind w:firstLine="570"/>
        <w:rPr>
          <w:rFonts w:hint="eastAsia" w:ascii="仿宋" w:hAnsi="仿宋" w:eastAsia="仿宋" w:cs="仿宋"/>
          <w:color w:val="auto"/>
          <w:sz w:val="24"/>
          <w:highlight w:val="none"/>
        </w:rPr>
      </w:pPr>
    </w:p>
    <w:p w14:paraId="75249AA3">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2F6EC7CE">
      <w:pPr>
        <w:tabs>
          <w:tab w:val="left" w:pos="6300"/>
        </w:tabs>
        <w:snapToGrid w:val="0"/>
        <w:spacing w:line="360" w:lineRule="auto"/>
        <w:ind w:firstLine="570"/>
        <w:rPr>
          <w:rFonts w:hint="eastAsia" w:ascii="仿宋" w:hAnsi="仿宋" w:eastAsia="仿宋" w:cs="仿宋"/>
          <w:color w:val="auto"/>
          <w:sz w:val="24"/>
          <w:highlight w:val="none"/>
        </w:rPr>
      </w:pPr>
    </w:p>
    <w:p w14:paraId="0B8EBA2B">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C5D556B">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14:paraId="2F3E8570">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1E8540F2">
      <w:pPr>
        <w:tabs>
          <w:tab w:val="left" w:pos="6300"/>
        </w:tabs>
        <w:snapToGrid w:val="0"/>
        <w:spacing w:line="360" w:lineRule="auto"/>
        <w:ind w:firstLine="570"/>
        <w:rPr>
          <w:rFonts w:hint="eastAsia" w:ascii="仿宋" w:hAnsi="仿宋" w:eastAsia="仿宋" w:cs="仿宋"/>
          <w:color w:val="auto"/>
          <w:sz w:val="24"/>
          <w:highlight w:val="none"/>
        </w:rPr>
      </w:pPr>
    </w:p>
    <w:p w14:paraId="5E56AC6B">
      <w:pPr>
        <w:tabs>
          <w:tab w:val="left" w:pos="6300"/>
        </w:tabs>
        <w:snapToGrid w:val="0"/>
        <w:spacing w:line="360" w:lineRule="auto"/>
        <w:ind w:firstLine="570"/>
        <w:rPr>
          <w:rFonts w:hint="eastAsia" w:ascii="仿宋" w:hAnsi="仿宋" w:eastAsia="仿宋" w:cs="仿宋"/>
          <w:color w:val="auto"/>
          <w:sz w:val="24"/>
          <w:highlight w:val="none"/>
        </w:rPr>
      </w:pPr>
    </w:p>
    <w:p w14:paraId="592C944D">
      <w:pPr>
        <w:tabs>
          <w:tab w:val="left" w:pos="6300"/>
        </w:tabs>
        <w:snapToGrid w:val="0"/>
        <w:spacing w:line="360" w:lineRule="auto"/>
        <w:ind w:firstLine="570"/>
        <w:rPr>
          <w:rFonts w:hint="eastAsia" w:ascii="仿宋" w:hAnsi="仿宋" w:eastAsia="仿宋" w:cs="仿宋"/>
          <w:color w:val="auto"/>
          <w:sz w:val="24"/>
          <w:highlight w:val="none"/>
        </w:rPr>
      </w:pPr>
    </w:p>
    <w:p w14:paraId="4F4027B7">
      <w:pPr>
        <w:tabs>
          <w:tab w:val="left" w:pos="6300"/>
        </w:tabs>
        <w:snapToGrid w:val="0"/>
        <w:spacing w:line="360" w:lineRule="auto"/>
        <w:ind w:firstLine="570"/>
        <w:rPr>
          <w:rFonts w:hint="eastAsia" w:ascii="仿宋" w:hAnsi="仿宋" w:eastAsia="仿宋" w:cs="仿宋"/>
          <w:color w:val="auto"/>
          <w:sz w:val="24"/>
          <w:highlight w:val="none"/>
        </w:rPr>
      </w:pPr>
    </w:p>
    <w:p w14:paraId="7C48128E">
      <w:pPr>
        <w:tabs>
          <w:tab w:val="left" w:pos="6300"/>
        </w:tabs>
        <w:snapToGrid w:val="0"/>
        <w:spacing w:line="360" w:lineRule="auto"/>
        <w:ind w:firstLine="570"/>
        <w:rPr>
          <w:rFonts w:hint="eastAsia" w:ascii="仿宋" w:hAnsi="仿宋" w:eastAsia="仿宋" w:cs="仿宋"/>
          <w:color w:val="auto"/>
          <w:sz w:val="24"/>
          <w:highlight w:val="none"/>
        </w:rPr>
      </w:pPr>
    </w:p>
    <w:p w14:paraId="634C9EC0">
      <w:pPr>
        <w:tabs>
          <w:tab w:val="left" w:pos="6300"/>
        </w:tabs>
        <w:snapToGrid w:val="0"/>
        <w:spacing w:line="360" w:lineRule="auto"/>
        <w:ind w:firstLine="570"/>
        <w:rPr>
          <w:rFonts w:hint="eastAsia" w:ascii="仿宋" w:hAnsi="仿宋" w:eastAsia="仿宋" w:cs="仿宋"/>
          <w:color w:val="auto"/>
          <w:sz w:val="24"/>
          <w:highlight w:val="none"/>
        </w:rPr>
      </w:pPr>
    </w:p>
    <w:p w14:paraId="7D9441BA">
      <w:pPr>
        <w:snapToGrid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highlight w:val="none"/>
        </w:rPr>
        <w:t>（三）法定代表人授权委托书（格式）</w:t>
      </w:r>
    </w:p>
    <w:p w14:paraId="67731A04">
      <w:pPr>
        <w:tabs>
          <w:tab w:val="left" w:pos="6300"/>
        </w:tabs>
        <w:snapToGrid w:val="0"/>
        <w:spacing w:line="360" w:lineRule="auto"/>
        <w:ind w:firstLine="570"/>
        <w:rPr>
          <w:rFonts w:hint="eastAsia" w:ascii="仿宋" w:hAnsi="仿宋" w:eastAsia="仿宋" w:cs="仿宋"/>
          <w:color w:val="auto"/>
          <w:sz w:val="24"/>
          <w:highlight w:val="none"/>
        </w:rPr>
      </w:pPr>
    </w:p>
    <w:p w14:paraId="406CE079">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p>
    <w:p w14:paraId="6579CF88">
      <w:pPr>
        <w:tabs>
          <w:tab w:val="left" w:pos="6300"/>
        </w:tabs>
        <w:snapToGrid w:val="0"/>
        <w:spacing w:line="360" w:lineRule="auto"/>
        <w:ind w:firstLine="570"/>
        <w:rPr>
          <w:rFonts w:hint="eastAsia" w:ascii="仿宋" w:hAnsi="仿宋" w:eastAsia="仿宋" w:cs="仿宋"/>
          <w:color w:val="auto"/>
          <w:sz w:val="24"/>
          <w:highlight w:val="none"/>
        </w:rPr>
      </w:pPr>
    </w:p>
    <w:p w14:paraId="04E920B8">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44E1DA35">
      <w:pPr>
        <w:tabs>
          <w:tab w:val="left" w:pos="6300"/>
        </w:tabs>
        <w:snapToGrid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（被授权人姓名及身份证代码）代表我单位全权办理上述项目的磋商、签约等具体工作，并签署全部有关文件、协议及合同。</w:t>
      </w:r>
    </w:p>
    <w:p w14:paraId="09197FE5">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7714C1F2">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29EBB14">
      <w:pPr>
        <w:tabs>
          <w:tab w:val="left" w:pos="6300"/>
        </w:tabs>
        <w:snapToGrid w:val="0"/>
        <w:spacing w:line="360" w:lineRule="auto"/>
        <w:ind w:firstLine="570"/>
        <w:rPr>
          <w:rFonts w:hint="eastAsia" w:ascii="仿宋" w:hAnsi="仿宋" w:eastAsia="仿宋" w:cs="仿宋"/>
          <w:color w:val="auto"/>
          <w:sz w:val="24"/>
          <w:highlight w:val="none"/>
        </w:rPr>
      </w:pPr>
    </w:p>
    <w:p w14:paraId="3A42B783">
      <w:pPr>
        <w:tabs>
          <w:tab w:val="left" w:pos="6300"/>
        </w:tabs>
        <w:snapToGrid w:val="0"/>
        <w:spacing w:line="360" w:lineRule="auto"/>
        <w:ind w:firstLine="570"/>
        <w:rPr>
          <w:rFonts w:hint="eastAsia" w:ascii="仿宋" w:hAnsi="仿宋" w:eastAsia="仿宋" w:cs="仿宋"/>
          <w:color w:val="auto"/>
          <w:sz w:val="24"/>
          <w:highlight w:val="none"/>
        </w:rPr>
      </w:pPr>
    </w:p>
    <w:p w14:paraId="56D5DDAF">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4A495E57">
      <w:pPr>
        <w:tabs>
          <w:tab w:val="left" w:pos="6300"/>
        </w:tabs>
        <w:snapToGrid w:val="0"/>
        <w:spacing w:line="360" w:lineRule="auto"/>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41581AE2">
      <w:pPr>
        <w:tabs>
          <w:tab w:val="left" w:pos="6300"/>
        </w:tabs>
        <w:snapToGrid w:val="0"/>
        <w:spacing w:line="360" w:lineRule="auto"/>
        <w:ind w:firstLine="570"/>
        <w:rPr>
          <w:rFonts w:hint="eastAsia" w:ascii="仿宋" w:hAnsi="仿宋" w:eastAsia="仿宋" w:cs="仿宋"/>
          <w:color w:val="auto"/>
          <w:sz w:val="24"/>
          <w:szCs w:val="28"/>
          <w:highlight w:val="none"/>
        </w:rPr>
      </w:pPr>
    </w:p>
    <w:p w14:paraId="23C32FDE">
      <w:pPr>
        <w:tabs>
          <w:tab w:val="left" w:pos="6300"/>
        </w:tabs>
        <w:snapToGrid w:val="0"/>
        <w:spacing w:line="360" w:lineRule="auto"/>
        <w:ind w:firstLine="570"/>
        <w:rPr>
          <w:rFonts w:hint="eastAsia" w:ascii="仿宋" w:hAnsi="仿宋" w:eastAsia="仿宋" w:cs="仿宋"/>
          <w:color w:val="auto"/>
          <w:sz w:val="24"/>
          <w:highlight w:val="none"/>
        </w:rPr>
      </w:pPr>
    </w:p>
    <w:p w14:paraId="10F56A1E">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6B26D7D2">
      <w:pPr>
        <w:tabs>
          <w:tab w:val="left" w:pos="6300"/>
        </w:tabs>
        <w:snapToGrid w:val="0"/>
        <w:spacing w:line="360" w:lineRule="auto"/>
        <w:ind w:firstLine="570"/>
        <w:rPr>
          <w:rFonts w:hint="eastAsia" w:ascii="仿宋" w:hAnsi="仿宋" w:eastAsia="仿宋" w:cs="仿宋"/>
          <w:color w:val="auto"/>
          <w:sz w:val="24"/>
          <w:highlight w:val="none"/>
        </w:rPr>
      </w:pPr>
    </w:p>
    <w:p w14:paraId="6A2A8BB2">
      <w:pPr>
        <w:tabs>
          <w:tab w:val="left" w:pos="6300"/>
        </w:tabs>
        <w:snapToGrid w:val="0"/>
        <w:spacing w:line="360" w:lineRule="auto"/>
        <w:ind w:firstLine="570"/>
        <w:rPr>
          <w:rFonts w:hint="eastAsia" w:ascii="仿宋" w:hAnsi="仿宋" w:eastAsia="仿宋" w:cs="仿宋"/>
          <w:color w:val="auto"/>
          <w:sz w:val="24"/>
          <w:highlight w:val="none"/>
        </w:rPr>
      </w:pPr>
    </w:p>
    <w:p w14:paraId="7F83AC74">
      <w:pPr>
        <w:tabs>
          <w:tab w:val="left" w:pos="6300"/>
        </w:tabs>
        <w:snapToGrid w:val="0"/>
        <w:spacing w:line="360" w:lineRule="auto"/>
        <w:ind w:firstLine="570"/>
        <w:rPr>
          <w:rFonts w:hint="eastAsia" w:ascii="仿宋" w:hAnsi="仿宋" w:eastAsia="仿宋" w:cs="仿宋"/>
          <w:color w:val="auto"/>
          <w:sz w:val="24"/>
          <w:highlight w:val="none"/>
        </w:rPr>
      </w:pPr>
    </w:p>
    <w:p w14:paraId="1BFD3797">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D804116">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123C00A">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14:paraId="01CE9CFD">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82E7C6E">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1.若为法定代表人办理并签署响应文件的，不提供此文件。</w:t>
      </w:r>
    </w:p>
    <w:p w14:paraId="2DF922D8">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highlight w:val="none"/>
        </w:rPr>
        <w:t>（四）</w:t>
      </w:r>
      <w:r>
        <w:rPr>
          <w:rFonts w:hint="eastAsia" w:ascii="仿宋" w:hAnsi="仿宋" w:eastAsia="仿宋" w:cs="仿宋"/>
          <w:color w:val="auto"/>
          <w:sz w:val="24"/>
          <w:szCs w:val="28"/>
          <w:highlight w:val="none"/>
        </w:rPr>
        <w:t>基本资格条件承诺函</w:t>
      </w:r>
    </w:p>
    <w:p w14:paraId="1B7C38F7">
      <w:pPr>
        <w:tabs>
          <w:tab w:val="left" w:pos="6300"/>
        </w:tabs>
        <w:snapToGrid w:val="0"/>
        <w:spacing w:line="36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3A1CE745">
      <w:pPr>
        <w:tabs>
          <w:tab w:val="left" w:pos="6300"/>
        </w:tabs>
        <w:snapToGrid w:val="0"/>
        <w:spacing w:line="360" w:lineRule="auto"/>
        <w:rPr>
          <w:rFonts w:hint="eastAsia" w:ascii="仿宋" w:hAnsi="仿宋" w:eastAsia="仿宋" w:cs="仿宋"/>
          <w:color w:val="auto"/>
          <w:sz w:val="24"/>
          <w:highlight w:val="none"/>
        </w:rPr>
      </w:pPr>
    </w:p>
    <w:p w14:paraId="798590F9">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致（采购代理机构名称）：</w:t>
      </w:r>
    </w:p>
    <w:p w14:paraId="2786D51B">
      <w:pPr>
        <w:tabs>
          <w:tab w:val="left" w:pos="6300"/>
        </w:tabs>
        <w:snapToGrid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u w:val="single"/>
        </w:rPr>
        <w:t xml:space="preserve">            </w:t>
      </w:r>
      <w:r>
        <w:rPr>
          <w:rFonts w:hint="eastAsia" w:ascii="仿宋" w:hAnsi="仿宋" w:eastAsia="仿宋" w:cs="仿宋"/>
          <w:color w:val="auto"/>
          <w:sz w:val="24"/>
          <w:highlight w:val="none"/>
        </w:rPr>
        <w:t>（供应商名称）郑重承诺：</w:t>
      </w:r>
    </w:p>
    <w:p w14:paraId="7814EE15">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3D9FB2AB">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077262A">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81AC433">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67ACBFC">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391B9FB5">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36C5A7E4">
      <w:pPr>
        <w:tabs>
          <w:tab w:val="left" w:pos="6300"/>
        </w:tabs>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（供应商公章）年   月   日</w:t>
      </w:r>
    </w:p>
    <w:p w14:paraId="0BD7AAA7">
      <w:pPr>
        <w:snapToGrid w:val="0"/>
        <w:spacing w:line="360" w:lineRule="auto"/>
        <w:ind w:firstLine="480" w:firstLineChars="200"/>
        <w:rPr>
          <w:rFonts w:hint="eastAsia" w:ascii="仿宋" w:hAnsi="仿宋" w:eastAsia="仿宋" w:cs="仿宋"/>
          <w:color w:val="auto"/>
          <w:sz w:val="24"/>
          <w:highlight w:val="none"/>
        </w:rPr>
      </w:pPr>
    </w:p>
    <w:p w14:paraId="590ED6B0">
      <w:pPr>
        <w:pStyle w:val="19"/>
        <w:rPr>
          <w:rFonts w:hint="eastAsia" w:ascii="仿宋" w:hAnsi="仿宋" w:eastAsia="仿宋" w:cs="仿宋"/>
          <w:color w:val="auto"/>
          <w:highlight w:val="none"/>
        </w:rPr>
      </w:pPr>
    </w:p>
    <w:p w14:paraId="664779FD">
      <w:pPr>
        <w:pStyle w:val="16"/>
        <w:rPr>
          <w:rFonts w:hint="eastAsia" w:ascii="仿宋" w:hAnsi="仿宋" w:eastAsia="仿宋" w:cs="仿宋"/>
          <w:color w:val="auto"/>
          <w:sz w:val="24"/>
          <w:highlight w:val="none"/>
        </w:rPr>
      </w:pPr>
    </w:p>
    <w:p w14:paraId="1AE385BC">
      <w:pPr>
        <w:pStyle w:val="16"/>
        <w:rPr>
          <w:rFonts w:hint="eastAsia" w:ascii="仿宋" w:hAnsi="仿宋" w:eastAsia="仿宋" w:cs="仿宋"/>
          <w:color w:val="auto"/>
          <w:sz w:val="24"/>
          <w:highlight w:val="none"/>
        </w:rPr>
      </w:pPr>
    </w:p>
    <w:p w14:paraId="16EE0728">
      <w:pPr>
        <w:pStyle w:val="16"/>
        <w:rPr>
          <w:rFonts w:hint="eastAsia" w:ascii="仿宋" w:hAnsi="仿宋" w:eastAsia="仿宋" w:cs="仿宋"/>
          <w:color w:val="auto"/>
          <w:sz w:val="24"/>
          <w:highlight w:val="none"/>
        </w:rPr>
      </w:pPr>
    </w:p>
    <w:p w14:paraId="0BD08D33">
      <w:pPr>
        <w:pStyle w:val="16"/>
        <w:rPr>
          <w:rFonts w:hint="eastAsia" w:ascii="仿宋" w:hAnsi="仿宋" w:eastAsia="仿宋" w:cs="仿宋"/>
          <w:color w:val="auto"/>
          <w:sz w:val="24"/>
          <w:highlight w:val="none"/>
        </w:rPr>
      </w:pPr>
    </w:p>
    <w:p w14:paraId="3311B9D2">
      <w:pPr>
        <w:pStyle w:val="16"/>
        <w:rPr>
          <w:rFonts w:hint="eastAsia" w:ascii="仿宋" w:hAnsi="仿宋" w:eastAsia="仿宋" w:cs="仿宋"/>
          <w:color w:val="auto"/>
          <w:sz w:val="24"/>
          <w:highlight w:val="none"/>
        </w:rPr>
      </w:pPr>
    </w:p>
    <w:p w14:paraId="14162F59">
      <w:pPr>
        <w:pStyle w:val="16"/>
        <w:rPr>
          <w:rFonts w:hint="eastAsia" w:ascii="仿宋" w:hAnsi="仿宋" w:eastAsia="仿宋" w:cs="仿宋"/>
          <w:color w:val="auto"/>
          <w:sz w:val="24"/>
          <w:highlight w:val="none"/>
        </w:rPr>
      </w:pPr>
    </w:p>
    <w:p w14:paraId="17CF330B">
      <w:pPr>
        <w:pStyle w:val="16"/>
        <w:rPr>
          <w:rFonts w:hint="eastAsia" w:ascii="仿宋" w:hAnsi="仿宋" w:eastAsia="仿宋" w:cs="仿宋"/>
          <w:color w:val="auto"/>
          <w:sz w:val="24"/>
          <w:highlight w:val="none"/>
        </w:rPr>
      </w:pPr>
    </w:p>
    <w:p w14:paraId="10C60F3E">
      <w:pPr>
        <w:pStyle w:val="16"/>
        <w:rPr>
          <w:rFonts w:hint="eastAsia" w:ascii="仿宋" w:hAnsi="仿宋" w:eastAsia="仿宋" w:cs="仿宋"/>
          <w:color w:val="auto"/>
          <w:sz w:val="24"/>
          <w:highlight w:val="none"/>
        </w:rPr>
      </w:pPr>
    </w:p>
    <w:p w14:paraId="69227A88">
      <w:pPr>
        <w:pStyle w:val="16"/>
        <w:rPr>
          <w:rFonts w:hint="eastAsia" w:ascii="仿宋" w:hAnsi="仿宋" w:eastAsia="仿宋" w:cs="仿宋"/>
          <w:color w:val="auto"/>
          <w:sz w:val="24"/>
          <w:highlight w:val="none"/>
        </w:rPr>
      </w:pPr>
    </w:p>
    <w:p w14:paraId="7BA22377">
      <w:pPr>
        <w:snapToGrid w:val="0"/>
        <w:spacing w:line="360" w:lineRule="auto"/>
        <w:ind w:firstLine="480" w:firstLineChars="200"/>
        <w:rPr>
          <w:rFonts w:hint="eastAsia" w:ascii="仿宋" w:hAnsi="仿宋" w:eastAsia="仿宋" w:cs="仿宋"/>
          <w:color w:val="auto"/>
          <w:sz w:val="24"/>
          <w:highlight w:val="none"/>
        </w:rPr>
      </w:pPr>
    </w:p>
    <w:p w14:paraId="2AA2A58F">
      <w:pPr>
        <w:snapToGrid w:val="0"/>
        <w:spacing w:line="360" w:lineRule="auto"/>
        <w:ind w:firstLine="480" w:firstLineChars="200"/>
        <w:rPr>
          <w:rFonts w:hint="eastAsia" w:ascii="仿宋" w:hAnsi="仿宋" w:eastAsia="仿宋" w:cs="仿宋"/>
          <w:color w:val="auto"/>
          <w:sz w:val="24"/>
          <w:highlight w:val="none"/>
        </w:rPr>
      </w:pPr>
    </w:p>
    <w:p w14:paraId="758516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（五）特定资格条件证明文件（如有）</w:t>
      </w:r>
    </w:p>
    <w:p w14:paraId="6D4DBA46">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0E2172C9">
      <w:pPr>
        <w:pStyle w:val="19"/>
        <w:rPr>
          <w:rFonts w:hint="eastAsia" w:ascii="仿宋" w:hAnsi="仿宋" w:eastAsia="仿宋" w:cs="仿宋"/>
          <w:color w:val="auto"/>
          <w:highlight w:val="none"/>
        </w:rPr>
      </w:pPr>
    </w:p>
    <w:p w14:paraId="22ED0B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（六）落实政府采购政策需满足的资格要求（如有）</w:t>
      </w:r>
    </w:p>
    <w:p w14:paraId="1B065F92">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7311BB7C">
      <w:pPr>
        <w:pStyle w:val="5"/>
        <w:snapToGrid w:val="0"/>
        <w:spacing w:before="0" w:after="0" w:line="360" w:lineRule="auto"/>
        <w:ind w:firstLine="560" w:firstLineChars="200"/>
        <w:rPr>
          <w:rFonts w:hint="eastAsia" w:ascii="仿宋" w:hAnsi="仿宋" w:eastAsia="仿宋" w:cs="仿宋"/>
          <w:color w:val="auto"/>
          <w:sz w:val="24"/>
          <w:highlight w:val="none"/>
        </w:rPr>
      </w:pPr>
      <w:bookmarkStart w:id="156" w:name="_Toc14422"/>
      <w:r>
        <w:rPr>
          <w:rFonts w:hint="eastAsia" w:ascii="仿宋" w:hAnsi="仿宋" w:eastAsia="仿宋" w:cs="仿宋"/>
          <w:b w:val="0"/>
          <w:color w:val="auto"/>
          <w:sz w:val="28"/>
          <w:highlight w:val="none"/>
        </w:rPr>
        <w:br w:type="page"/>
      </w:r>
      <w:bookmarkStart w:id="157" w:name="_Toc10133"/>
      <w:bookmarkStart w:id="158" w:name="_Toc2994"/>
      <w:bookmarkStart w:id="159" w:name="_Toc7606"/>
      <w:bookmarkStart w:id="160" w:name="_Toc106637999"/>
      <w:bookmarkStart w:id="161" w:name="_Toc76462354"/>
      <w:r>
        <w:rPr>
          <w:rFonts w:hint="eastAsia" w:ascii="仿宋" w:hAnsi="仿宋" w:eastAsia="仿宋" w:cs="仿宋"/>
          <w:color w:val="auto"/>
          <w:sz w:val="24"/>
          <w:highlight w:val="none"/>
        </w:rPr>
        <w:t>五、其他资料</w:t>
      </w:r>
      <w:bookmarkEnd w:id="156"/>
      <w:bookmarkEnd w:id="157"/>
      <w:bookmarkEnd w:id="158"/>
      <w:bookmarkEnd w:id="159"/>
      <w:bookmarkEnd w:id="160"/>
      <w:bookmarkEnd w:id="161"/>
    </w:p>
    <w:p w14:paraId="40791233">
      <w:pPr>
        <w:spacing w:line="360" w:lineRule="auto"/>
        <w:ind w:firstLine="480" w:firstLineChars="200"/>
        <w:rPr>
          <w:rFonts w:hint="eastAsia" w:ascii="仿宋" w:hAnsi="仿宋" w:eastAsia="仿宋" w:cs="仿宋"/>
          <w:color w:val="auto"/>
          <w:sz w:val="24"/>
          <w:highlight w:val="none"/>
        </w:rPr>
      </w:pPr>
    </w:p>
    <w:p w14:paraId="48C9C215">
      <w:pPr>
        <w:spacing w:line="360" w:lineRule="auto"/>
        <w:ind w:firstLine="480" w:firstLineChars="200"/>
        <w:jc w:val="center"/>
        <w:rPr>
          <w:rFonts w:hint="eastAsia" w:ascii="仿宋" w:hAnsi="仿宋" w:eastAsia="仿宋" w:cs="仿宋"/>
          <w:color w:val="auto"/>
          <w:sz w:val="24"/>
          <w:highlight w:val="none"/>
        </w:rPr>
      </w:pPr>
    </w:p>
    <w:p w14:paraId="74F702B5">
      <w:pPr>
        <w:spacing w:line="360" w:lineRule="auto"/>
        <w:ind w:firstLine="480" w:firstLineChars="200"/>
        <w:jc w:val="center"/>
        <w:rPr>
          <w:rFonts w:hint="eastAsia" w:ascii="仿宋" w:hAnsi="仿宋" w:eastAsia="仿宋" w:cs="仿宋"/>
          <w:color w:val="auto"/>
          <w:sz w:val="24"/>
          <w:highlight w:val="none"/>
        </w:rPr>
      </w:pPr>
    </w:p>
    <w:p w14:paraId="20C7140C">
      <w:pPr>
        <w:spacing w:line="360" w:lineRule="auto"/>
        <w:ind w:firstLine="480" w:firstLineChars="200"/>
        <w:jc w:val="center"/>
        <w:rPr>
          <w:rFonts w:hint="eastAsia" w:ascii="仿宋" w:hAnsi="仿宋" w:eastAsia="仿宋" w:cs="仿宋"/>
          <w:color w:val="auto"/>
          <w:sz w:val="24"/>
          <w:highlight w:val="none"/>
        </w:rPr>
      </w:pPr>
    </w:p>
    <w:p w14:paraId="1B72C8FB">
      <w:pPr>
        <w:spacing w:line="360" w:lineRule="auto"/>
        <w:ind w:firstLine="480" w:firstLineChars="200"/>
        <w:jc w:val="center"/>
        <w:rPr>
          <w:rFonts w:hint="eastAsia" w:ascii="仿宋" w:hAnsi="仿宋" w:eastAsia="仿宋" w:cs="仿宋"/>
          <w:color w:val="auto"/>
          <w:sz w:val="24"/>
          <w:highlight w:val="none"/>
        </w:rPr>
      </w:pPr>
    </w:p>
    <w:p w14:paraId="55089E16">
      <w:pPr>
        <w:spacing w:line="360" w:lineRule="auto"/>
        <w:ind w:firstLine="3600" w:firstLineChars="1500"/>
        <w:outlineLvl w:val="0"/>
        <w:rPr>
          <w:rFonts w:hint="eastAsia" w:ascii="仿宋" w:hAnsi="仿宋" w:eastAsia="仿宋" w:cs="仿宋"/>
          <w:color w:val="auto"/>
          <w:highlight w:val="none"/>
        </w:rPr>
      </w:pPr>
      <w:r>
        <w:rPr>
          <w:rFonts w:hint="eastAsia" w:ascii="仿宋" w:hAnsi="仿宋" w:eastAsia="仿宋" w:cs="仿宋"/>
          <w:color w:val="auto"/>
          <w:sz w:val="24"/>
          <w:highlight w:val="none"/>
        </w:rPr>
        <w:t>（结束）</w:t>
      </w:r>
    </w:p>
    <w:p w14:paraId="364C34F2">
      <w:pPr>
        <w:spacing w:line="360" w:lineRule="auto"/>
        <w:ind w:firstLine="420" w:firstLineChars="200"/>
        <w:jc w:val="center"/>
        <w:rPr>
          <w:rFonts w:hint="eastAsia" w:ascii="仿宋" w:hAnsi="仿宋" w:eastAsia="仿宋" w:cs="仿宋"/>
          <w:color w:val="auto"/>
          <w:highlight w:val="none"/>
        </w:rPr>
      </w:pPr>
    </w:p>
    <w:p w14:paraId="438FAE42">
      <w:pPr>
        <w:pStyle w:val="16"/>
        <w:rPr>
          <w:rFonts w:hint="eastAsia" w:ascii="仿宋" w:hAnsi="仿宋" w:eastAsia="仿宋" w:cs="仿宋"/>
          <w:color w:val="auto"/>
          <w:highlight w:val="none"/>
        </w:rPr>
        <w:sectPr>
          <w:pgSz w:w="11906" w:h="16838"/>
          <w:pgMar w:top="1134" w:right="1191" w:bottom="1134" w:left="1304" w:header="851" w:footer="992" w:gutter="0"/>
          <w:pgNumType w:fmt="numberInDash"/>
          <w:cols w:space="425" w:num="1"/>
          <w:docGrid w:type="lines" w:linePitch="312" w:charSpace="0"/>
        </w:sectPr>
      </w:pPr>
    </w:p>
    <w:p w14:paraId="3A32B428">
      <w:pPr>
        <w:tabs>
          <w:tab w:val="left" w:pos="6300"/>
        </w:tabs>
        <w:snapToGrid w:val="0"/>
        <w:spacing w:line="500" w:lineRule="exact"/>
        <w:jc w:val="center"/>
        <w:outlineLvl w:val="1"/>
        <w:rPr>
          <w:rFonts w:hint="eastAsia" w:ascii="仿宋" w:hAnsi="仿宋" w:eastAsia="仿宋" w:cs="仿宋"/>
          <w:color w:val="auto"/>
          <w:sz w:val="21"/>
          <w:szCs w:val="21"/>
        </w:rPr>
      </w:pPr>
      <w:bookmarkStart w:id="162" w:name="_Toc9871"/>
      <w:bookmarkStart w:id="163" w:name="_Toc10389"/>
      <w:r>
        <w:rPr>
          <w:rFonts w:hint="eastAsia" w:ascii="仿宋" w:hAnsi="仿宋" w:eastAsia="仿宋" w:cs="仿宋"/>
          <w:color w:val="auto"/>
          <w:sz w:val="21"/>
          <w:szCs w:val="21"/>
        </w:rPr>
        <w:t>附件：</w:t>
      </w:r>
      <w:bookmarkEnd w:id="162"/>
      <w:bookmarkEnd w:id="163"/>
      <w:r>
        <w:rPr>
          <w:rFonts w:hint="eastAsia" w:ascii="仿宋" w:hAnsi="仿宋" w:eastAsia="仿宋" w:cs="仿宋"/>
          <w:color w:val="auto"/>
          <w:sz w:val="21"/>
          <w:szCs w:val="21"/>
        </w:rPr>
        <w:t>发售登记表</w:t>
      </w:r>
    </w:p>
    <w:tbl>
      <w:tblPr>
        <w:tblStyle w:val="20"/>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7AD0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4479A9BC">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7407" w:type="dxa"/>
            <w:gridSpan w:val="3"/>
            <w:noWrap w:val="0"/>
            <w:vAlign w:val="center"/>
          </w:tcPr>
          <w:p w14:paraId="765395B1">
            <w:pPr>
              <w:tabs>
                <w:tab w:val="left" w:pos="6300"/>
              </w:tabs>
              <w:snapToGrid w:val="0"/>
              <w:spacing w:line="500" w:lineRule="exact"/>
              <w:jc w:val="center"/>
              <w:rPr>
                <w:rFonts w:hint="eastAsia" w:ascii="仿宋" w:hAnsi="仿宋" w:eastAsia="仿宋" w:cs="仿宋"/>
                <w:color w:val="auto"/>
                <w:sz w:val="21"/>
                <w:szCs w:val="21"/>
              </w:rPr>
            </w:pPr>
          </w:p>
        </w:tc>
      </w:tr>
      <w:tr w14:paraId="46F70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757FE60">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名称</w:t>
            </w:r>
          </w:p>
        </w:tc>
        <w:tc>
          <w:tcPr>
            <w:tcW w:w="7407" w:type="dxa"/>
            <w:gridSpan w:val="3"/>
            <w:noWrap w:val="0"/>
            <w:vAlign w:val="center"/>
          </w:tcPr>
          <w:p w14:paraId="546BBFDC">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公章）</w:t>
            </w:r>
          </w:p>
        </w:tc>
      </w:tr>
      <w:tr w14:paraId="42071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2E95660B">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2391" w:type="dxa"/>
            <w:noWrap w:val="0"/>
            <w:vAlign w:val="center"/>
          </w:tcPr>
          <w:p w14:paraId="43B1FB92">
            <w:pPr>
              <w:tabs>
                <w:tab w:val="left" w:pos="6300"/>
              </w:tabs>
              <w:snapToGrid w:val="0"/>
              <w:spacing w:line="500" w:lineRule="exact"/>
              <w:ind w:firstLine="570"/>
              <w:rPr>
                <w:rFonts w:hint="eastAsia" w:ascii="仿宋" w:hAnsi="仿宋" w:eastAsia="仿宋" w:cs="仿宋"/>
                <w:color w:val="auto"/>
                <w:sz w:val="21"/>
                <w:szCs w:val="21"/>
              </w:rPr>
            </w:pPr>
          </w:p>
        </w:tc>
        <w:tc>
          <w:tcPr>
            <w:tcW w:w="1051" w:type="dxa"/>
            <w:noWrap w:val="0"/>
            <w:vAlign w:val="center"/>
          </w:tcPr>
          <w:p w14:paraId="1970EFCC">
            <w:pPr>
              <w:tabs>
                <w:tab w:val="left" w:pos="6300"/>
              </w:tabs>
              <w:snapToGrid w:val="0"/>
              <w:spacing w:line="500" w:lineRule="exact"/>
              <w:rPr>
                <w:rFonts w:hint="eastAsia" w:ascii="仿宋" w:hAnsi="仿宋" w:eastAsia="仿宋" w:cs="仿宋"/>
                <w:color w:val="auto"/>
                <w:sz w:val="21"/>
                <w:szCs w:val="21"/>
              </w:rPr>
            </w:pPr>
            <w:r>
              <w:rPr>
                <w:rFonts w:hint="eastAsia" w:ascii="仿宋" w:hAnsi="仿宋" w:eastAsia="仿宋" w:cs="仿宋"/>
                <w:color w:val="auto"/>
                <w:sz w:val="21"/>
                <w:szCs w:val="21"/>
              </w:rPr>
              <w:t>手机</w:t>
            </w:r>
          </w:p>
        </w:tc>
        <w:tc>
          <w:tcPr>
            <w:tcW w:w="3965" w:type="dxa"/>
            <w:noWrap w:val="0"/>
            <w:vAlign w:val="center"/>
          </w:tcPr>
          <w:p w14:paraId="648818D1">
            <w:pPr>
              <w:tabs>
                <w:tab w:val="left" w:pos="6300"/>
              </w:tabs>
              <w:snapToGrid w:val="0"/>
              <w:spacing w:line="500" w:lineRule="exact"/>
              <w:ind w:firstLine="570"/>
              <w:rPr>
                <w:rFonts w:hint="eastAsia" w:ascii="仿宋" w:hAnsi="仿宋" w:eastAsia="仿宋" w:cs="仿宋"/>
                <w:color w:val="auto"/>
                <w:sz w:val="21"/>
                <w:szCs w:val="21"/>
              </w:rPr>
            </w:pPr>
          </w:p>
        </w:tc>
      </w:tr>
      <w:tr w14:paraId="46A62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12866FDF">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办公电话</w:t>
            </w:r>
          </w:p>
        </w:tc>
        <w:tc>
          <w:tcPr>
            <w:tcW w:w="2391" w:type="dxa"/>
            <w:noWrap w:val="0"/>
            <w:vAlign w:val="center"/>
          </w:tcPr>
          <w:p w14:paraId="3246EEC8">
            <w:pPr>
              <w:tabs>
                <w:tab w:val="left" w:pos="6300"/>
              </w:tabs>
              <w:snapToGrid w:val="0"/>
              <w:spacing w:line="500" w:lineRule="exact"/>
              <w:ind w:firstLine="570"/>
              <w:rPr>
                <w:rFonts w:hint="eastAsia" w:ascii="仿宋" w:hAnsi="仿宋" w:eastAsia="仿宋" w:cs="仿宋"/>
                <w:color w:val="auto"/>
                <w:sz w:val="21"/>
                <w:szCs w:val="21"/>
              </w:rPr>
            </w:pPr>
          </w:p>
        </w:tc>
        <w:tc>
          <w:tcPr>
            <w:tcW w:w="1051" w:type="dxa"/>
            <w:noWrap w:val="0"/>
            <w:vAlign w:val="center"/>
          </w:tcPr>
          <w:p w14:paraId="5403BE11">
            <w:pPr>
              <w:tabs>
                <w:tab w:val="left" w:pos="6300"/>
              </w:tabs>
              <w:snapToGrid w:val="0"/>
              <w:spacing w:line="500" w:lineRule="exact"/>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3965" w:type="dxa"/>
            <w:noWrap w:val="0"/>
            <w:vAlign w:val="center"/>
          </w:tcPr>
          <w:p w14:paraId="29D89E09">
            <w:pPr>
              <w:tabs>
                <w:tab w:val="left" w:pos="6300"/>
              </w:tabs>
              <w:snapToGrid w:val="0"/>
              <w:spacing w:line="500" w:lineRule="exact"/>
              <w:ind w:firstLine="570"/>
              <w:rPr>
                <w:rFonts w:hint="eastAsia" w:ascii="仿宋" w:hAnsi="仿宋" w:eastAsia="仿宋" w:cs="仿宋"/>
                <w:color w:val="auto"/>
                <w:sz w:val="21"/>
                <w:szCs w:val="21"/>
              </w:rPr>
            </w:pPr>
          </w:p>
        </w:tc>
      </w:tr>
      <w:tr w14:paraId="5BDB4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5609BA3">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E-mail</w:t>
            </w:r>
          </w:p>
        </w:tc>
        <w:tc>
          <w:tcPr>
            <w:tcW w:w="7407" w:type="dxa"/>
            <w:gridSpan w:val="3"/>
            <w:noWrap w:val="0"/>
            <w:vAlign w:val="center"/>
          </w:tcPr>
          <w:p w14:paraId="7B115D9A">
            <w:pPr>
              <w:tabs>
                <w:tab w:val="left" w:pos="6300"/>
              </w:tabs>
              <w:snapToGrid w:val="0"/>
              <w:spacing w:line="500" w:lineRule="exact"/>
              <w:ind w:firstLine="570"/>
              <w:rPr>
                <w:rFonts w:hint="eastAsia" w:ascii="仿宋" w:hAnsi="仿宋" w:eastAsia="仿宋" w:cs="仿宋"/>
                <w:color w:val="auto"/>
                <w:sz w:val="21"/>
                <w:szCs w:val="21"/>
              </w:rPr>
            </w:pPr>
          </w:p>
        </w:tc>
      </w:tr>
      <w:tr w14:paraId="688C0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14CD33B4">
            <w:pPr>
              <w:tabs>
                <w:tab w:val="left" w:pos="6300"/>
              </w:tabs>
              <w:snapToGrid w:val="0"/>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单位地址</w:t>
            </w:r>
          </w:p>
        </w:tc>
        <w:tc>
          <w:tcPr>
            <w:tcW w:w="7407" w:type="dxa"/>
            <w:gridSpan w:val="3"/>
            <w:noWrap w:val="0"/>
            <w:vAlign w:val="center"/>
          </w:tcPr>
          <w:p w14:paraId="237011C3">
            <w:pPr>
              <w:tabs>
                <w:tab w:val="left" w:pos="6300"/>
              </w:tabs>
              <w:snapToGrid w:val="0"/>
              <w:spacing w:line="500" w:lineRule="exact"/>
              <w:ind w:firstLine="570"/>
              <w:rPr>
                <w:rFonts w:hint="eastAsia" w:ascii="仿宋" w:hAnsi="仿宋" w:eastAsia="仿宋" w:cs="仿宋"/>
                <w:color w:val="auto"/>
                <w:sz w:val="21"/>
                <w:szCs w:val="21"/>
              </w:rPr>
            </w:pPr>
          </w:p>
        </w:tc>
      </w:tr>
    </w:tbl>
    <w:p w14:paraId="4FE2558E">
      <w:pPr>
        <w:tabs>
          <w:tab w:val="left" w:pos="6300"/>
        </w:tabs>
        <w:snapToGrid w:val="0"/>
        <w:spacing w:line="50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比选文件</w:t>
      </w:r>
      <w:r>
        <w:rPr>
          <w:rFonts w:hint="eastAsia" w:ascii="仿宋" w:hAnsi="仿宋" w:eastAsia="仿宋" w:cs="仿宋"/>
          <w:color w:val="auto"/>
          <w:sz w:val="21"/>
          <w:szCs w:val="21"/>
        </w:rPr>
        <w:t>售价：</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00元/份         发售人：</w:t>
      </w:r>
      <w:r>
        <w:rPr>
          <w:rFonts w:hint="eastAsia" w:ascii="仿宋" w:hAnsi="仿宋" w:eastAsia="仿宋" w:cs="仿宋"/>
          <w:color w:val="auto"/>
          <w:sz w:val="21"/>
          <w:szCs w:val="21"/>
          <w:lang w:eastAsia="zh-CN"/>
        </w:rPr>
        <w:t>重庆方郡建设工程咨询有限公司</w:t>
      </w:r>
      <w:r>
        <w:rPr>
          <w:rFonts w:hint="eastAsia" w:ascii="仿宋" w:hAnsi="仿宋" w:eastAsia="仿宋" w:cs="仿宋"/>
          <w:color w:val="auto"/>
          <w:sz w:val="21"/>
          <w:szCs w:val="21"/>
        </w:rPr>
        <w:t xml:space="preserve">    </w:t>
      </w:r>
    </w:p>
    <w:p w14:paraId="485A22B7">
      <w:pPr>
        <w:tabs>
          <w:tab w:val="left" w:pos="6300"/>
        </w:tabs>
        <w:snapToGrid w:val="0"/>
        <w:spacing w:line="500" w:lineRule="exact"/>
        <w:ind w:firstLine="570"/>
        <w:rPr>
          <w:rFonts w:hint="eastAsia" w:ascii="仿宋" w:hAnsi="仿宋" w:eastAsia="仿宋" w:cs="仿宋"/>
          <w:color w:val="auto"/>
          <w:sz w:val="21"/>
          <w:szCs w:val="21"/>
        </w:rPr>
      </w:pPr>
    </w:p>
    <w:p w14:paraId="16664E26">
      <w:pPr>
        <w:tabs>
          <w:tab w:val="left" w:pos="5535"/>
        </w:tabs>
        <w:jc w:val="center"/>
        <w:rPr>
          <w:rFonts w:hint="eastAsia" w:ascii="仿宋" w:hAnsi="仿宋" w:eastAsia="仿宋" w:cs="仿宋"/>
          <w:color w:val="auto"/>
          <w:sz w:val="21"/>
          <w:szCs w:val="21"/>
        </w:rPr>
      </w:pPr>
    </w:p>
    <w:p w14:paraId="4B6B5D57">
      <w:pPr>
        <w:pStyle w:val="16"/>
        <w:rPr>
          <w:rFonts w:hint="eastAsia" w:ascii="仿宋" w:hAnsi="仿宋" w:eastAsia="仿宋" w:cs="仿宋"/>
          <w:color w:val="auto"/>
          <w:highlight w:val="none"/>
        </w:rPr>
      </w:pPr>
    </w:p>
    <w:sectPr>
      <w:footerReference r:id="rId12" w:type="default"/>
      <w:pgSz w:w="11906" w:h="16838"/>
      <w:pgMar w:top="1700" w:right="1134" w:bottom="1304" w:left="106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73EFCA9-39C4-4B28-BE40-7AE41402E22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963FE32F-7FD1-4FFE-B6A9-73DABB294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C22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3E4C2">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83E4C2">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76EE">
    <w:pPr>
      <w:pStyle w:val="12"/>
      <w:framePr w:wrap="around" w:vAnchor="text" w:hAnchor="margin" w:xAlign="center" w:y="1"/>
      <w:rPr>
        <w:rStyle w:val="23"/>
      </w:rPr>
    </w:pPr>
    <w:r>
      <w:fldChar w:fldCharType="begin"/>
    </w:r>
    <w:r>
      <w:rPr>
        <w:rStyle w:val="23"/>
      </w:rPr>
      <w:instrText xml:space="preserve">PAGE  </w:instrText>
    </w:r>
    <w:r>
      <w:fldChar w:fldCharType="separate"/>
    </w:r>
    <w:r>
      <w:t xml:space="preserve"> </w:t>
    </w:r>
    <w:r>
      <w:fldChar w:fldCharType="end"/>
    </w:r>
  </w:p>
  <w:p w14:paraId="0344073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7353">
    <w:pPr>
      <w:pStyle w:val="12"/>
      <w:framePr w:wrap="around" w:vAnchor="text" w:hAnchor="margin" w:xAlign="center" w:y="1"/>
      <w:rPr>
        <w:rStyle w:val="23"/>
      </w:rPr>
    </w:pPr>
  </w:p>
  <w:p w14:paraId="71A5A3F7">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E17">
    <w:pPr>
      <w:pStyle w:val="12"/>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38E74">
                          <w:pPr>
                            <w:pStyle w:val="1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F38E74">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F279">
    <w:pPr>
      <w:pStyle w:val="1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25EFC">
                          <w:pPr>
                            <w:pStyle w:val="12"/>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325EFC">
                    <w:pPr>
                      <w:pStyle w:val="12"/>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FD8C">
    <w:pPr>
      <w:pStyle w:val="12"/>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A1FB6">
                          <w:pPr>
                            <w:pStyle w:val="12"/>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9A1FB6">
                    <w:pPr>
                      <w:pStyle w:val="12"/>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1BB4">
    <w:pPr>
      <w:pStyle w:val="12"/>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134D3">
                          <w:pPr>
                            <w:pStyle w:val="12"/>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3134D3">
                    <w:pPr>
                      <w:pStyle w:val="12"/>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0B5C6">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EE0B5C6">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F9AF">
    <w:pPr>
      <w:pStyle w:val="13"/>
      <w:pBdr>
        <w:bottom w:val="single" w:color="auto" w:sz="4" w:space="0"/>
      </w:pBdr>
      <w:tabs>
        <w:tab w:val="left" w:pos="6802"/>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9F38">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A5AD">
    <w:pPr>
      <w:pStyle w:val="13"/>
      <w:pBdr>
        <w:bottom w:val="single" w:color="auto" w:sz="4" w:space="1"/>
      </w:pBdr>
      <w:tabs>
        <w:tab w:val="left" w:pos="6847"/>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078E1"/>
    <w:multiLevelType w:val="singleLevel"/>
    <w:tmpl w:val="8B4078E1"/>
    <w:lvl w:ilvl="0" w:tentative="0">
      <w:start w:val="2"/>
      <w:numFmt w:val="chineseCounting"/>
      <w:suff w:val="nothing"/>
      <w:lvlText w:val="%1、"/>
      <w:lvlJc w:val="left"/>
      <w:rPr>
        <w:rFonts w:hint="eastAsia"/>
      </w:rPr>
    </w:lvl>
  </w:abstractNum>
  <w:abstractNum w:abstractNumId="1">
    <w:nsid w:val="E842E622"/>
    <w:multiLevelType w:val="singleLevel"/>
    <w:tmpl w:val="E842E622"/>
    <w:lvl w:ilvl="0" w:tentative="0">
      <w:start w:val="2"/>
      <w:numFmt w:val="chineseCounting"/>
      <w:suff w:val="nothing"/>
      <w:lvlText w:val="（%1）"/>
      <w:lvlJc w:val="left"/>
      <w:pPr>
        <w:tabs>
          <w:tab w:val="left" w:pos="0"/>
        </w:tabs>
        <w:ind w:left="0" w:firstLine="0"/>
      </w:pPr>
      <w:rPr>
        <w:rFonts w:hint="eastAsia"/>
      </w:rPr>
    </w:lvl>
  </w:abstractNum>
  <w:abstractNum w:abstractNumId="2">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zgzODFkMmVkODgwZWYxZjVmNDNmMTU4YzQwNmYifQ=="/>
  </w:docVars>
  <w:rsids>
    <w:rsidRoot w:val="3F537928"/>
    <w:rsid w:val="002A4378"/>
    <w:rsid w:val="005C74AD"/>
    <w:rsid w:val="006801DB"/>
    <w:rsid w:val="007522A4"/>
    <w:rsid w:val="008F6EB2"/>
    <w:rsid w:val="00C15E67"/>
    <w:rsid w:val="00C65098"/>
    <w:rsid w:val="00FB7944"/>
    <w:rsid w:val="0166083E"/>
    <w:rsid w:val="018067FB"/>
    <w:rsid w:val="018362EB"/>
    <w:rsid w:val="018A7679"/>
    <w:rsid w:val="02581525"/>
    <w:rsid w:val="02B349AE"/>
    <w:rsid w:val="02DA1F3A"/>
    <w:rsid w:val="03652091"/>
    <w:rsid w:val="03CB2AB6"/>
    <w:rsid w:val="03D177E1"/>
    <w:rsid w:val="049D3B67"/>
    <w:rsid w:val="05726DA2"/>
    <w:rsid w:val="05793C8D"/>
    <w:rsid w:val="05C173E2"/>
    <w:rsid w:val="06BA630B"/>
    <w:rsid w:val="06C47189"/>
    <w:rsid w:val="06DF2882"/>
    <w:rsid w:val="06EE06AA"/>
    <w:rsid w:val="077E1A2E"/>
    <w:rsid w:val="07E6312F"/>
    <w:rsid w:val="08017F69"/>
    <w:rsid w:val="08202AE5"/>
    <w:rsid w:val="08A13C26"/>
    <w:rsid w:val="09644C54"/>
    <w:rsid w:val="09EE56D5"/>
    <w:rsid w:val="0B64718D"/>
    <w:rsid w:val="0BA92DF2"/>
    <w:rsid w:val="0E0013EF"/>
    <w:rsid w:val="0FA20284"/>
    <w:rsid w:val="10C36704"/>
    <w:rsid w:val="11227717"/>
    <w:rsid w:val="11496C09"/>
    <w:rsid w:val="11A958FA"/>
    <w:rsid w:val="11F254F3"/>
    <w:rsid w:val="14787805"/>
    <w:rsid w:val="14AD5701"/>
    <w:rsid w:val="15477903"/>
    <w:rsid w:val="15781A03"/>
    <w:rsid w:val="16921052"/>
    <w:rsid w:val="16B8213B"/>
    <w:rsid w:val="16B94831"/>
    <w:rsid w:val="16DA6555"/>
    <w:rsid w:val="17126115"/>
    <w:rsid w:val="187C5B16"/>
    <w:rsid w:val="189F1804"/>
    <w:rsid w:val="191A70DD"/>
    <w:rsid w:val="19D37785"/>
    <w:rsid w:val="1A2C70C8"/>
    <w:rsid w:val="1A3E5047"/>
    <w:rsid w:val="1AC039C4"/>
    <w:rsid w:val="1AF03E8C"/>
    <w:rsid w:val="1B283D33"/>
    <w:rsid w:val="1BF06C43"/>
    <w:rsid w:val="1C2269D4"/>
    <w:rsid w:val="1D085BCA"/>
    <w:rsid w:val="1D37025D"/>
    <w:rsid w:val="1D3E15EC"/>
    <w:rsid w:val="1D675C20"/>
    <w:rsid w:val="1DBC69B5"/>
    <w:rsid w:val="1DEA1774"/>
    <w:rsid w:val="1E401394"/>
    <w:rsid w:val="1E761259"/>
    <w:rsid w:val="1F130856"/>
    <w:rsid w:val="1F2667DB"/>
    <w:rsid w:val="1F5E0E34"/>
    <w:rsid w:val="1F956784"/>
    <w:rsid w:val="1F966F35"/>
    <w:rsid w:val="2068394E"/>
    <w:rsid w:val="20D53A75"/>
    <w:rsid w:val="21503C49"/>
    <w:rsid w:val="218617B3"/>
    <w:rsid w:val="221C222C"/>
    <w:rsid w:val="23256DAA"/>
    <w:rsid w:val="240007AE"/>
    <w:rsid w:val="24027874"/>
    <w:rsid w:val="242B03F0"/>
    <w:rsid w:val="24596D0B"/>
    <w:rsid w:val="24A563F4"/>
    <w:rsid w:val="26EF3957"/>
    <w:rsid w:val="270D0281"/>
    <w:rsid w:val="28355CE1"/>
    <w:rsid w:val="28C01A4F"/>
    <w:rsid w:val="2964687E"/>
    <w:rsid w:val="2A195206"/>
    <w:rsid w:val="2A473AAA"/>
    <w:rsid w:val="2BFD51BC"/>
    <w:rsid w:val="2C8E59C0"/>
    <w:rsid w:val="2D563688"/>
    <w:rsid w:val="2E2A5E1F"/>
    <w:rsid w:val="2E935510"/>
    <w:rsid w:val="30006BD5"/>
    <w:rsid w:val="304A448B"/>
    <w:rsid w:val="30B023A9"/>
    <w:rsid w:val="30D065A7"/>
    <w:rsid w:val="30D1165D"/>
    <w:rsid w:val="30E97669"/>
    <w:rsid w:val="31A55C86"/>
    <w:rsid w:val="31D71BB7"/>
    <w:rsid w:val="332E1CAB"/>
    <w:rsid w:val="3330157F"/>
    <w:rsid w:val="34401C96"/>
    <w:rsid w:val="348558FB"/>
    <w:rsid w:val="350B0E37"/>
    <w:rsid w:val="36D41616"/>
    <w:rsid w:val="37735EDE"/>
    <w:rsid w:val="37AF6638"/>
    <w:rsid w:val="388F0AF6"/>
    <w:rsid w:val="38E76B84"/>
    <w:rsid w:val="39C30344"/>
    <w:rsid w:val="3B916E23"/>
    <w:rsid w:val="3B936B4F"/>
    <w:rsid w:val="3BE23632"/>
    <w:rsid w:val="3BF07AFD"/>
    <w:rsid w:val="3BFD046C"/>
    <w:rsid w:val="3CFE3AE1"/>
    <w:rsid w:val="3DD1570D"/>
    <w:rsid w:val="3E1F0B6E"/>
    <w:rsid w:val="3E9E7CE5"/>
    <w:rsid w:val="3F395C5F"/>
    <w:rsid w:val="3F537928"/>
    <w:rsid w:val="3F917849"/>
    <w:rsid w:val="3FCE45FA"/>
    <w:rsid w:val="3FE0432D"/>
    <w:rsid w:val="40E8793D"/>
    <w:rsid w:val="411424E0"/>
    <w:rsid w:val="412E0902"/>
    <w:rsid w:val="418C010E"/>
    <w:rsid w:val="41A76202"/>
    <w:rsid w:val="41CA0DF1"/>
    <w:rsid w:val="421D7172"/>
    <w:rsid w:val="423D7815"/>
    <w:rsid w:val="423F533B"/>
    <w:rsid w:val="424A2FA5"/>
    <w:rsid w:val="43C755E8"/>
    <w:rsid w:val="44461A8F"/>
    <w:rsid w:val="451E392D"/>
    <w:rsid w:val="455C6204"/>
    <w:rsid w:val="45AC635D"/>
    <w:rsid w:val="45C02C36"/>
    <w:rsid w:val="45E701C3"/>
    <w:rsid w:val="46565349"/>
    <w:rsid w:val="466730B2"/>
    <w:rsid w:val="46CC73B9"/>
    <w:rsid w:val="47307948"/>
    <w:rsid w:val="47503B46"/>
    <w:rsid w:val="495D040F"/>
    <w:rsid w:val="49725FF6"/>
    <w:rsid w:val="4A7F4E6E"/>
    <w:rsid w:val="4B0877E1"/>
    <w:rsid w:val="4B0F2DA8"/>
    <w:rsid w:val="4BCC6F5E"/>
    <w:rsid w:val="4BDB0C5F"/>
    <w:rsid w:val="4DA30E74"/>
    <w:rsid w:val="4DBE3EFF"/>
    <w:rsid w:val="4DCD4142"/>
    <w:rsid w:val="4F4915A7"/>
    <w:rsid w:val="4F493C9D"/>
    <w:rsid w:val="4F887EB3"/>
    <w:rsid w:val="50502E09"/>
    <w:rsid w:val="50962F12"/>
    <w:rsid w:val="514F4A54"/>
    <w:rsid w:val="51B01DB1"/>
    <w:rsid w:val="522C1FDB"/>
    <w:rsid w:val="52A64F62"/>
    <w:rsid w:val="56847368"/>
    <w:rsid w:val="569972B8"/>
    <w:rsid w:val="56E12A0D"/>
    <w:rsid w:val="56E36785"/>
    <w:rsid w:val="5737DCDD"/>
    <w:rsid w:val="57DFCCA3"/>
    <w:rsid w:val="581677AC"/>
    <w:rsid w:val="58201313"/>
    <w:rsid w:val="5866141B"/>
    <w:rsid w:val="58B965FD"/>
    <w:rsid w:val="59725B9E"/>
    <w:rsid w:val="5A9F6E67"/>
    <w:rsid w:val="5B4F263B"/>
    <w:rsid w:val="5BC064D4"/>
    <w:rsid w:val="5C58107B"/>
    <w:rsid w:val="5CDD5A24"/>
    <w:rsid w:val="5CEA01F6"/>
    <w:rsid w:val="5D1A6C78"/>
    <w:rsid w:val="5DE74DAC"/>
    <w:rsid w:val="5F3C1128"/>
    <w:rsid w:val="5F6DA306"/>
    <w:rsid w:val="5FE84E0C"/>
    <w:rsid w:val="606A390C"/>
    <w:rsid w:val="60EC26DA"/>
    <w:rsid w:val="60FB291D"/>
    <w:rsid w:val="6109503A"/>
    <w:rsid w:val="615269E1"/>
    <w:rsid w:val="61534507"/>
    <w:rsid w:val="61970898"/>
    <w:rsid w:val="6260512D"/>
    <w:rsid w:val="62A80882"/>
    <w:rsid w:val="64C23E7D"/>
    <w:rsid w:val="64CC0566"/>
    <w:rsid w:val="65AB2B63"/>
    <w:rsid w:val="6653555D"/>
    <w:rsid w:val="67065B78"/>
    <w:rsid w:val="677E1BB2"/>
    <w:rsid w:val="68024009"/>
    <w:rsid w:val="680B78E9"/>
    <w:rsid w:val="68B3654C"/>
    <w:rsid w:val="69EE1271"/>
    <w:rsid w:val="69F7BE20"/>
    <w:rsid w:val="6A4E7F61"/>
    <w:rsid w:val="6A6134BA"/>
    <w:rsid w:val="6B500FBF"/>
    <w:rsid w:val="6B7B6B34"/>
    <w:rsid w:val="6B7E4876"/>
    <w:rsid w:val="6D995997"/>
    <w:rsid w:val="6DA71E62"/>
    <w:rsid w:val="6E7004A6"/>
    <w:rsid w:val="6E7C111C"/>
    <w:rsid w:val="6ED0363B"/>
    <w:rsid w:val="6ED4E148"/>
    <w:rsid w:val="6F060E0B"/>
    <w:rsid w:val="70C25205"/>
    <w:rsid w:val="72556331"/>
    <w:rsid w:val="736A5E0C"/>
    <w:rsid w:val="74D84FF7"/>
    <w:rsid w:val="75477AC3"/>
    <w:rsid w:val="755A1EB0"/>
    <w:rsid w:val="75801751"/>
    <w:rsid w:val="75B9E1A6"/>
    <w:rsid w:val="76452218"/>
    <w:rsid w:val="766378C5"/>
    <w:rsid w:val="76AF3B36"/>
    <w:rsid w:val="770E69A7"/>
    <w:rsid w:val="771D13E7"/>
    <w:rsid w:val="775C1F10"/>
    <w:rsid w:val="77644920"/>
    <w:rsid w:val="77C16217"/>
    <w:rsid w:val="77F90578"/>
    <w:rsid w:val="78106856"/>
    <w:rsid w:val="79305402"/>
    <w:rsid w:val="7A5275FA"/>
    <w:rsid w:val="7AB46BDC"/>
    <w:rsid w:val="7AB756AF"/>
    <w:rsid w:val="7B186F97"/>
    <w:rsid w:val="7CCF40C3"/>
    <w:rsid w:val="7D761851"/>
    <w:rsid w:val="7DC10D1E"/>
    <w:rsid w:val="7DFF831A"/>
    <w:rsid w:val="7E47727E"/>
    <w:rsid w:val="7E950FB9"/>
    <w:rsid w:val="7E9F0934"/>
    <w:rsid w:val="7EFDE569"/>
    <w:rsid w:val="7FC06DB4"/>
    <w:rsid w:val="7FCB5E84"/>
    <w:rsid w:val="7FDD8029"/>
    <w:rsid w:val="7FE9668A"/>
    <w:rsid w:val="8EAFDB98"/>
    <w:rsid w:val="BF3E2641"/>
    <w:rsid w:val="BFBBC934"/>
    <w:rsid w:val="D7EF3572"/>
    <w:rsid w:val="DF37B63C"/>
    <w:rsid w:val="EEAFF6AE"/>
    <w:rsid w:val="FBFB1561"/>
    <w:rsid w:val="FDE65C3E"/>
    <w:rsid w:val="FF9F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Indent"/>
    <w:basedOn w:val="1"/>
    <w:link w:val="31"/>
    <w:qFormat/>
    <w:uiPriority w:val="0"/>
    <w:pPr>
      <w:spacing w:line="700" w:lineRule="exact"/>
      <w:ind w:left="960"/>
    </w:pPr>
    <w:rPr>
      <w:sz w:val="4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index 6"/>
    <w:basedOn w:val="1"/>
    <w:next w:val="1"/>
    <w:qFormat/>
    <w:uiPriority w:val="0"/>
    <w:pPr>
      <w:ind w:left="2100"/>
    </w:pPr>
  </w:style>
  <w:style w:type="paragraph" w:styleId="8">
    <w:name w:val="toc 3"/>
    <w:basedOn w:val="1"/>
    <w:next w:val="1"/>
    <w:qFormat/>
    <w:uiPriority w:val="0"/>
    <w:pPr>
      <w:ind w:left="400" w:leftChars="400"/>
    </w:pPr>
  </w:style>
  <w:style w:type="paragraph" w:styleId="9">
    <w:name w:val="Plain Text"/>
    <w:basedOn w:val="1"/>
    <w:qFormat/>
    <w:uiPriority w:val="0"/>
    <w:rPr>
      <w:rFonts w:ascii="宋体" w:hAnsi="宋体"/>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link w:val="32"/>
    <w:qFormat/>
    <w:uiPriority w:val="0"/>
    <w:pPr>
      <w:tabs>
        <w:tab w:val="center" w:pos="4153"/>
        <w:tab w:val="right" w:pos="8306"/>
      </w:tabs>
      <w:snapToGrid w:val="0"/>
      <w:jc w:val="left"/>
    </w:pPr>
    <w:rPr>
      <w:sz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qFormat/>
    <w:uiPriority w:val="0"/>
    <w:pPr>
      <w:ind w:left="200" w:hanging="200" w:hangingChars="200"/>
      <w:contextualSpacing/>
    </w:pPr>
  </w:style>
  <w:style w:type="paragraph" w:styleId="16">
    <w:name w:val="footnote text"/>
    <w:basedOn w:val="1"/>
    <w:qFormat/>
    <w:uiPriority w:val="0"/>
    <w:pPr>
      <w:spacing w:line="360" w:lineRule="auto"/>
    </w:pPr>
    <w:rPr>
      <w:sz w:val="18"/>
    </w:rPr>
  </w:style>
  <w:style w:type="paragraph" w:styleId="17">
    <w:name w:val="toc 2"/>
    <w:basedOn w:val="1"/>
    <w:next w:val="1"/>
    <w:qFormat/>
    <w:uiPriority w:val="0"/>
    <w:pPr>
      <w:ind w:left="200" w:leftChars="200"/>
    </w:pPr>
  </w:style>
  <w:style w:type="paragraph" w:styleId="18">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9">
    <w:name w:val="Body Text First Indent 2"/>
    <w:basedOn w:val="3"/>
    <w:next w:val="16"/>
    <w:link w:val="34"/>
    <w:qFormat/>
    <w:uiPriority w:val="0"/>
    <w:pPr>
      <w:spacing w:line="720" w:lineRule="exact"/>
      <w:ind w:left="0"/>
      <w:jc w:val="center"/>
    </w:pPr>
    <w:rPr>
      <w:b/>
      <w:w w:val="98"/>
      <w:kern w:val="21"/>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paragraph" w:customStyle="1" w:styleId="24">
    <w:name w:val="一级条标题"/>
    <w:basedOn w:val="25"/>
    <w:next w:val="26"/>
    <w:qFormat/>
    <w:uiPriority w:val="0"/>
    <w:pPr>
      <w:numPr>
        <w:numId w:val="0"/>
      </w:numPr>
      <w:spacing w:before="0" w:beforeLines="0" w:after="0" w:afterLines="0"/>
      <w:ind w:left="525"/>
      <w:outlineLvl w:val="2"/>
    </w:pPr>
    <w:rPr>
      <w:sz w:val="21"/>
    </w:rPr>
  </w:style>
  <w:style w:type="paragraph" w:customStyle="1" w:styleId="25">
    <w:name w:val="章标题"/>
    <w:next w:val="1"/>
    <w:qFormat/>
    <w:uiPriority w:val="0"/>
    <w:pPr>
      <w:numPr>
        <w:ilvl w:val="1"/>
        <w:numId w:val="1"/>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正文1"/>
    <w:basedOn w:val="1"/>
    <w:qFormat/>
    <w:uiPriority w:val="0"/>
    <w:pPr>
      <w:spacing w:line="300" w:lineRule="auto"/>
      <w:ind w:firstLine="200" w:firstLineChars="200"/>
    </w:pPr>
    <w:rPr>
      <w:sz w:val="24"/>
    </w:rPr>
  </w:style>
  <w:style w:type="paragraph" w:customStyle="1" w:styleId="28">
    <w:name w:val="索引 51"/>
    <w:basedOn w:val="1"/>
    <w:next w:val="1"/>
    <w:qFormat/>
    <w:uiPriority w:val="0"/>
    <w:pPr>
      <w:ind w:left="1680"/>
    </w:pPr>
  </w:style>
  <w:style w:type="paragraph" w:customStyle="1" w:styleId="29">
    <w:name w:val="电建正文"/>
    <w:basedOn w:val="30"/>
    <w:qFormat/>
    <w:uiPriority w:val="0"/>
    <w:pPr>
      <w:tabs>
        <w:tab w:val="left" w:pos="720"/>
      </w:tabs>
      <w:spacing w:line="360" w:lineRule="auto"/>
      <w:ind w:firstLine="200" w:firstLineChars="200"/>
    </w:pPr>
    <w:rPr>
      <w:rFonts w:ascii="Tahoma" w:hAnsi="Tahoma"/>
      <w:sz w:val="24"/>
      <w:szCs w:val="22"/>
    </w:rPr>
  </w:style>
  <w:style w:type="paragraph" w:customStyle="1" w:styleId="30">
    <w:name w:val="List First"/>
    <w:basedOn w:val="15"/>
    <w:next w:val="15"/>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31">
    <w:name w:val="正文文本缩进 Char"/>
    <w:basedOn w:val="22"/>
    <w:link w:val="3"/>
    <w:qFormat/>
    <w:uiPriority w:val="0"/>
    <w:rPr>
      <w:rFonts w:ascii="Calibri" w:hAnsi="Calibri"/>
      <w:kern w:val="2"/>
      <w:sz w:val="44"/>
      <w:szCs w:val="24"/>
    </w:rPr>
  </w:style>
  <w:style w:type="character" w:customStyle="1" w:styleId="32">
    <w:name w:val="页脚 Char"/>
    <w:basedOn w:val="22"/>
    <w:link w:val="12"/>
    <w:qFormat/>
    <w:uiPriority w:val="0"/>
    <w:rPr>
      <w:rFonts w:ascii="Calibri" w:hAnsi="Calibri"/>
      <w:kern w:val="2"/>
      <w:sz w:val="18"/>
      <w:szCs w:val="24"/>
    </w:rPr>
  </w:style>
  <w:style w:type="character" w:customStyle="1" w:styleId="33">
    <w:name w:val="页眉 Char"/>
    <w:basedOn w:val="22"/>
    <w:link w:val="13"/>
    <w:qFormat/>
    <w:uiPriority w:val="0"/>
    <w:rPr>
      <w:rFonts w:ascii="Calibri" w:hAnsi="Calibri"/>
      <w:kern w:val="2"/>
      <w:sz w:val="18"/>
      <w:szCs w:val="24"/>
    </w:rPr>
  </w:style>
  <w:style w:type="character" w:customStyle="1" w:styleId="34">
    <w:name w:val="正文首行缩进 2 Char"/>
    <w:basedOn w:val="31"/>
    <w:link w:val="19"/>
    <w:qFormat/>
    <w:uiPriority w:val="0"/>
    <w:rPr>
      <w:b/>
      <w:w w:val="98"/>
      <w:kern w:val="21"/>
      <w:sz w:val="32"/>
      <w:szCs w:val="32"/>
    </w:rPr>
  </w:style>
  <w:style w:type="paragraph" w:customStyle="1" w:styleId="35">
    <w:name w:val="图例"/>
    <w:basedOn w:val="1"/>
    <w:qFormat/>
    <w:uiPriority w:val="0"/>
    <w:pPr>
      <w:spacing w:before="120" w:after="120" w:line="360" w:lineRule="auto"/>
      <w:jc w:val="center"/>
    </w:pPr>
    <w:rPr>
      <w:rFonts w:eastAsia="仿宋_GB2312"/>
      <w:b/>
      <w:sz w:val="24"/>
    </w:rPr>
  </w:style>
  <w:style w:type="paragraph" w:customStyle="1" w:styleId="36">
    <w:name w:val="Default"/>
    <w:qFormat/>
    <w:uiPriority w:val="0"/>
    <w:pPr>
      <w:widowControl w:val="0"/>
      <w:autoSpaceDE w:val="0"/>
      <w:autoSpaceDN w:val="0"/>
      <w:adjustRightInd w:val="0"/>
    </w:pPr>
    <w:rPr>
      <w:rFonts w:ascii="宋体" w:hAnsi="宋体" w:eastAsia="微软雅黑" w:cs="Times New Roman"/>
      <w:color w:val="000000"/>
      <w:sz w:val="24"/>
      <w:lang w:val="en-US" w:eastAsia="zh-CN" w:bidi="ar-SA"/>
    </w:rPr>
  </w:style>
  <w:style w:type="paragraph" w:customStyle="1" w:styleId="37">
    <w:name w:val="1"/>
    <w:basedOn w:val="1"/>
    <w:next w:val="9"/>
    <w:qFormat/>
    <w:uiPriority w:val="0"/>
    <w:rPr>
      <w:rFonts w:ascii="宋体" w:hAnsi="宋体"/>
    </w:rPr>
  </w:style>
  <w:style w:type="paragraph" w:styleId="38">
    <w:name w:val="Quote"/>
    <w:basedOn w:val="1"/>
    <w:next w:val="1"/>
    <w:qFormat/>
    <w:uiPriority w:val="0"/>
    <w:pPr>
      <w:spacing w:beforeLines="50" w:afterLines="50" w:line="360" w:lineRule="auto"/>
    </w:pPr>
    <w:rPr>
      <w:i/>
      <w:iCs/>
      <w:color w:val="000000"/>
      <w:lang w:val="zh-CN"/>
    </w:rPr>
  </w:style>
  <w:style w:type="paragraph" w:customStyle="1" w:styleId="39">
    <w:name w:val="无间隔1"/>
    <w:qFormat/>
    <w:uiPriority w:val="1"/>
    <w:pPr>
      <w:jc w:val="both"/>
    </w:pPr>
    <w:rPr>
      <w:rFonts w:ascii="Times New Roman" w:hAnsi="Times New Roman" w:eastAsia="Times New Roman" w:cs="Times New Roman"/>
      <w:lang w:val="en-US" w:eastAsia="zh-CN" w:bidi="ar-SA"/>
    </w:rPr>
  </w:style>
  <w:style w:type="paragraph" w:customStyle="1" w:styleId="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41">
    <w:name w:val="列出段落1"/>
    <w:basedOn w:val="1"/>
    <w:qFormat/>
    <w:uiPriority w:val="99"/>
    <w:pPr>
      <w:ind w:firstLine="420" w:firstLineChars="200"/>
    </w:pPr>
    <w:rPr>
      <w:rFonts w:ascii="Calibri" w:hAnsi="Calibri"/>
      <w:sz w:val="21"/>
      <w:szCs w:val="22"/>
    </w:rPr>
  </w:style>
  <w:style w:type="paragraph" w:customStyle="1" w:styleId="42">
    <w:name w:val="标题 21"/>
    <w:basedOn w:val="1"/>
    <w:qFormat/>
    <w:uiPriority w:val="0"/>
    <w:pPr>
      <w:snapToGrid w:val="0"/>
      <w:spacing w:line="360" w:lineRule="auto"/>
      <w:outlineLvl w:val="1"/>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13101</Words>
  <Characters>13712</Characters>
  <Lines>194</Lines>
  <Paragraphs>54</Paragraphs>
  <TotalTime>10</TotalTime>
  <ScaleCrop>false</ScaleCrop>
  <LinksUpToDate>false</LinksUpToDate>
  <CharactersWithSpaces>14742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2024-03-16T05:42:00Z</dcterms:created>
  <dc:creator>朵朵</dc:creator>
  <cp:lastModifiedBy>古月</cp:lastModifiedBy>
  <cp:lastPrinted>2024-07-02T01:23:00Z</cp:lastPrinted>
  <dcterms:modified xsi:type="dcterms:W3CDTF">2025-05-12T08:36:39Z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49C1D0BDAAA7461A83CCC19FA421799D_13</vt:lpwstr>
  </property>
  <property fmtid="{D5CDD505-2E9C-101B-9397-08002B2CF9AE}" pid="4" name="KSOTemplateDocerSaveRecord">
    <vt:lpwstr>eyJoZGlkIjoiYjgyOGEwZTc1MDFjZjBhZTNjYjlhM2NiNDRkNDgzNmUiLCJ1c2VySWQiOiIyMzg5OTU3MDYifQ==</vt:lpwstr>
  </property>
</Properties>
</file>