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14D6E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</w:rPr>
        <w:t>重庆医科大学附属口腔医院 冷冻干燥机采购项目（第三次）竞争性比选文件</w:t>
      </w:r>
      <w:r>
        <w:rPr>
          <w:rFonts w:hint="eastAsia" w:ascii="宋体" w:hAnsi="宋体" w:eastAsia="宋体" w:cs="宋体"/>
          <w:b/>
          <w:kern w:val="0"/>
          <w:sz w:val="40"/>
          <w:szCs w:val="40"/>
          <w:lang w:eastAsia="zh-CN"/>
        </w:rPr>
        <w:t>（</w:t>
      </w:r>
      <w:r>
        <w:rPr>
          <w:rFonts w:hint="eastAsia" w:ascii="宋体" w:hAnsi="宋体" w:eastAsia="宋体" w:cs="宋体"/>
          <w:b/>
          <w:kern w:val="0"/>
          <w:sz w:val="40"/>
          <w:szCs w:val="40"/>
          <w:lang w:val="en-US" w:eastAsia="zh-CN"/>
        </w:rPr>
        <w:t>项目号：</w:t>
      </w:r>
      <w:r>
        <w:rPr>
          <w:rFonts w:hint="eastAsia" w:ascii="宋体" w:hAnsi="宋体" w:eastAsia="宋体" w:cs="宋体"/>
          <w:b/>
          <w:kern w:val="0"/>
          <w:sz w:val="40"/>
          <w:szCs w:val="40"/>
        </w:rPr>
        <w:t>KQYY2025040</w:t>
      </w:r>
      <w:r>
        <w:rPr>
          <w:rFonts w:hint="eastAsia" w:ascii="宋体" w:hAnsi="宋体" w:eastAsia="宋体" w:cs="宋体"/>
          <w:b/>
          <w:kern w:val="0"/>
          <w:sz w:val="40"/>
          <w:szCs w:val="40"/>
          <w:lang w:eastAsia="zh-CN"/>
        </w:rPr>
        <w:t>）</w:t>
      </w:r>
      <w:r>
        <w:rPr>
          <w:rFonts w:hint="eastAsia" w:ascii="宋体" w:hAnsi="宋体" w:eastAsia="宋体" w:cs="宋体"/>
          <w:b/>
          <w:kern w:val="0"/>
          <w:sz w:val="40"/>
          <w:szCs w:val="40"/>
        </w:rPr>
        <w:t>补遗文件</w:t>
      </w:r>
      <w:r>
        <w:rPr>
          <w:rFonts w:hint="eastAsia" w:ascii="宋体" w:hAnsi="宋体" w:eastAsia="宋体" w:cs="宋体"/>
          <w:b/>
          <w:kern w:val="0"/>
          <w:sz w:val="40"/>
          <w:szCs w:val="40"/>
          <w:lang w:val="en-US" w:eastAsia="zh-CN"/>
        </w:rPr>
        <w:t>一</w:t>
      </w:r>
      <w:r>
        <w:rPr>
          <w:rFonts w:hint="eastAsia" w:ascii="宋体" w:hAnsi="宋体" w:eastAsia="宋体" w:cs="宋体"/>
          <w:b/>
          <w:kern w:val="0"/>
          <w:sz w:val="40"/>
          <w:szCs w:val="40"/>
        </w:rPr>
        <w:t>号</w:t>
      </w:r>
    </w:p>
    <w:p w14:paraId="63A78CEF"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各潜在投标人：</w:t>
      </w:r>
    </w:p>
    <w:p w14:paraId="2F9DF636">
      <w:pPr>
        <w:pStyle w:val="3"/>
        <w:ind w:left="0" w:leftChars="0" w:firstLine="640" w:firstLineChars="200"/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重庆医科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大学附属口腔医院于202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日发布的冷冻干燥机采购项目（第三次）竞争性比选文件（项目号：KQYY2025040）现作如下澄清或修改:</w:t>
      </w:r>
    </w:p>
    <w:p w14:paraId="19BC22B9"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</w:rPr>
        <w:t>澄清或修改:</w:t>
      </w:r>
    </w:p>
    <w:p w14:paraId="77C6F619">
      <w:pPr>
        <w:pStyle w:val="3"/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/>
        </w:rPr>
        <w:t xml:space="preserve">第二篇 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二、采购项目技术要求</w:t>
      </w:r>
    </w:p>
    <w:p w14:paraId="16911149">
      <w:pPr>
        <w:pStyle w:val="3"/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</w:rPr>
        <w:t>原内容：</w:t>
      </w:r>
    </w:p>
    <w:tbl>
      <w:tblPr>
        <w:tblStyle w:val="4"/>
        <w:tblW w:w="470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294"/>
      </w:tblGrid>
      <w:tr w14:paraId="11D7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E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（※必须满足核心参数，*重要参数，无标记为一般参数）</w:t>
            </w:r>
          </w:p>
        </w:tc>
      </w:tr>
      <w:tr w14:paraId="67C2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1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C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 w14:paraId="1623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5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 w:bidi="ar"/>
              </w:rPr>
              <w:t>※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7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集冰量4.5L，除水量2L/24小时，冷阱体积：10L</w:t>
            </w:r>
          </w:p>
        </w:tc>
      </w:tr>
      <w:tr w14:paraId="5FF9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3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8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环氧树脂涂层钢柜、直立式不锈钢冷阱</w:t>
            </w:r>
          </w:p>
        </w:tc>
      </w:tr>
      <w:tr w14:paraId="7F626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8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7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1/3马力的大容量无氟制冷系统，可制冷使冷阱温度低至-84摄氏度</w:t>
            </w:r>
          </w:p>
        </w:tc>
      </w:tr>
      <w:tr w14:paraId="7E80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E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4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冷阱温度可用摄氏度或华氏度表示</w:t>
            </w:r>
          </w:p>
        </w:tc>
      </w:tr>
      <w:tr w14:paraId="0D6E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C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 w:bidi="ar"/>
              </w:rPr>
              <w:t>※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A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冷阱水分报警连锁装置，可在冷阱未完全干燥时阻止冷阱和真空启动</w:t>
            </w:r>
          </w:p>
        </w:tc>
      </w:tr>
      <w:tr w14:paraId="005B6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2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7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LCD显示温度和真空度，可用mBar,Pa,Torr显示系统真空度, 并在三种单位间自由切换，可以用℃和°F来显示，真空度从1. 5mbar至最低真能空度之间任意可调；</w:t>
            </w:r>
          </w:p>
        </w:tc>
      </w:tr>
      <w:tr w14:paraId="50B5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C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*7</w:t>
            </w:r>
          </w:p>
        </w:tc>
        <w:tc>
          <w:tcPr>
            <w:tcW w:w="4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7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多点LED形成波形，根据其亮的点数可远距离知晓真空度和温度</w:t>
            </w:r>
          </w:p>
        </w:tc>
      </w:tr>
      <w:tr w14:paraId="27AD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F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C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9英寸长的冷凝排水管可从侧面除霜</w:t>
            </w:r>
          </w:p>
        </w:tc>
      </w:tr>
      <w:tr w14:paraId="3F7D6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D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D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标准配置，提供一根3英尺长，3/4"内径真空管和两个管箍</w:t>
            </w:r>
          </w:p>
        </w:tc>
      </w:tr>
      <w:tr w14:paraId="2521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0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※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D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真空泵：抽气量117L/min。极限真空度≤2*10-3 mbar</w:t>
            </w:r>
          </w:p>
        </w:tc>
      </w:tr>
      <w:tr w14:paraId="1CE9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7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*11</w:t>
            </w:r>
          </w:p>
        </w:tc>
        <w:tc>
          <w:tcPr>
            <w:tcW w:w="4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8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压盖干燥室能够对血清瓶进行自动压盖</w:t>
            </w:r>
          </w:p>
        </w:tc>
      </w:tr>
      <w:tr w14:paraId="75DF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D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*12</w:t>
            </w:r>
          </w:p>
        </w:tc>
        <w:tc>
          <w:tcPr>
            <w:tcW w:w="4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9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真空显示范围:0.001~5 mBar，精度0.001 mbar;真空控制范围:0.02~1.65 mBar，精度0.02 mbar(最低气压取决于真空泵性能)，具有CE认证</w:t>
            </w:r>
          </w:p>
        </w:tc>
      </w:tr>
      <w:tr w14:paraId="4562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7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4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1）主机1台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2）-84度冷阱1套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3）真空泵1台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4）干燥室 1套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5）广口样品瓶 1套</w:t>
            </w:r>
          </w:p>
        </w:tc>
      </w:tr>
    </w:tbl>
    <w:p w14:paraId="0FCF667D">
      <w:pPr>
        <w:pStyle w:val="3"/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</w:rPr>
        <w:t>修改后：</w:t>
      </w:r>
    </w:p>
    <w:p w14:paraId="268EC9AB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※1.集冰量≥4.5L，除水量≥2L/24小时，冷阱体积≥10L</w:t>
      </w:r>
    </w:p>
    <w:p w14:paraId="5F8BAC8B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2.环氧树脂涂层钢柜，直立式不锈钢冷阱，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  <w:t>冷阱管及内壁PTFE涂层</w:t>
      </w:r>
    </w:p>
    <w:p w14:paraId="4973E994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3.大容量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  <w:t>复叠式双压缩机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无氟制冷系统，冷阱温度能低至负84℃</w:t>
      </w:r>
    </w:p>
    <w:p w14:paraId="2F2B25DC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4.冷阱温度可用摄氏度或华氏度表示，标配不锈钢冷阱盖，≥75mm直径的大口燥室接口，利于溶剂升华。</w:t>
      </w:r>
    </w:p>
    <w:p w14:paraId="4C9A6EF6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※5.拥有冷阱水分报警连锁装置，可在冷阱未完全干燥时阻止冷阱和真空启动，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  <w:t>真空释放阀可在冻干结束后自动释放空气进入系统，如果冻干中断，5分钟内重新启动则可继续运行，如果超过5分钟，冷阱温度明显回升，真空将自动释放。</w:t>
      </w:r>
    </w:p>
    <w:p w14:paraId="48606C16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6.</w:t>
      </w:r>
      <w:r>
        <w:rPr>
          <w:rFonts w:hint="eastAsia" w:ascii="方正仿宋_GBK" w:hAnsi="方正仿宋_GBK" w:eastAsia="方正仿宋_GBK" w:cs="方正仿宋_GBK"/>
        </w:rPr>
        <w:t xml:space="preserve"> 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  <w:t>内置设备操控和运行软件，可以显示冻干曲线，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LCD显示温度和真空度，可用mBar，Pa，Torr显示系统真空度, 并在三种单位间自由切换，可以用℃和°F来显示，真空度从1.5mbar至最低真能空度之间任意可调；（提供产品说明书或彩页资料证明）</w:t>
      </w:r>
    </w:p>
    <w:p w14:paraId="2BF3C2CB">
      <w:pP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*7.多点LED形成波形，根据其亮的点数可远距离知晓真空度和温度，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  <w:t>报警功能可以提示真空异常，运行时间过长，换油，除冰等，报警信息可通过无线网络传输至Android设备或用户邮箱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  <w:lang w:eastAsia="zh-CN"/>
        </w:rPr>
        <w:t>。</w:t>
      </w:r>
    </w:p>
    <w:p w14:paraId="4D57B800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8.冷凝排水管可从侧面除霜，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  <w:t>自动热气除霜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trike/>
          <w:dstrike w:val="0"/>
          <w:color w:val="FF0000"/>
          <w:sz w:val="28"/>
          <w:szCs w:val="28"/>
          <w:lang w:val="en-US" w:eastAsia="zh-CN"/>
        </w:rPr>
        <w:t>长度≥20cm</w:t>
      </w:r>
      <w:r>
        <w:rPr>
          <w:rFonts w:hint="eastAsia" w:ascii="方正仿宋_GBK" w:hAnsi="方正仿宋_GBK" w:eastAsia="方正仿宋_GBK" w:cs="方正仿宋_GBK"/>
          <w:strike w:val="0"/>
          <w:dstrike w:val="0"/>
          <w:color w:val="FF0000"/>
          <w:sz w:val="28"/>
          <w:szCs w:val="28"/>
          <w:lang w:val="en-US" w:eastAsia="zh-CN"/>
        </w:rPr>
        <w:t>（删除）</w:t>
      </w:r>
    </w:p>
    <w:p w14:paraId="43747EA3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9.提供一根长度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  <w:t>≥1.25m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，3/4"内径真空管和两个管箍</w:t>
      </w:r>
    </w:p>
    <w:p w14:paraId="3B9A4D54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10.真空泵抽气量≥117L/min，极限真空度≤2*10-3 mbar（提供产品说明书或彩页资料证明）</w:t>
      </w:r>
    </w:p>
    <w:p w14:paraId="1FB9438F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*11.压盖干燥室能够对血清瓶进行自动压盖（提供产品说明书或彩页资料证明）</w:t>
      </w:r>
    </w:p>
    <w:p w14:paraId="597B27B1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*12.真空显示范围覆盖0.001~5 mBar，精度≤0.001mbar；真空控制范围覆盖0.02~1.65 mBar，精度≤0.02mbar(最低气压取决于真空泵性能)（提供CE认证）</w:t>
      </w:r>
    </w:p>
    <w:p w14:paraId="0ECCB313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13.配置要求: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1）主机1台 </w:t>
      </w:r>
    </w:p>
    <w:p w14:paraId="70099C57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2）-84度冷阱1套</w:t>
      </w:r>
    </w:p>
    <w:p w14:paraId="67393978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3）真空泵1台</w:t>
      </w:r>
    </w:p>
    <w:p w14:paraId="56F4D6EA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4）干燥室 1套</w:t>
      </w:r>
    </w:p>
    <w:p w14:paraId="6F680837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5）广口样品瓶 1套</w:t>
      </w:r>
    </w:p>
    <w:p w14:paraId="0E64C728"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</w:rPr>
        <w:t>澄清或修改</w:t>
      </w:r>
    </w:p>
    <w:p w14:paraId="6C0E4A44">
      <w:pPr>
        <w:pStyle w:val="3"/>
        <w:ind w:left="0" w:leftChars="0" w:firstLine="640" w:firstLineChars="200"/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第一篇 投标邀请书</w:t>
      </w:r>
    </w:p>
    <w:p w14:paraId="34E10A7D">
      <w:pPr>
        <w:pStyle w:val="3"/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五、比选文件获取及投标时间要求</w:t>
      </w:r>
    </w:p>
    <w:p w14:paraId="58CFF12E">
      <w:pPr>
        <w:pStyle w:val="3"/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</w:rPr>
        <w:t>原内容：</w:t>
      </w:r>
    </w:p>
    <w:p w14:paraId="32767161">
      <w:pPr>
        <w:pStyle w:val="3"/>
        <w:ind w:left="0" w:leftChars="0" w:firstLine="640" w:firstLineChars="200"/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（四）所有投标书应于2025年9月28日 9：00至 2025年10月15日 17:30(工作时间)递交到重庆医科大学附属口腔医院(重庆渝北区松石北路426号)综合楼七楼审计科（须密封盖章）。邮寄标书的以快递送达口腔医院并签收的日期为准（收件人：审计科 李老师 88602318）。逾期送达的响应文件，将不予受理。</w:t>
      </w:r>
    </w:p>
    <w:p w14:paraId="57659CAA">
      <w:pPr>
        <w:pStyle w:val="3"/>
        <w:numPr>
          <w:ilvl w:val="0"/>
          <w:numId w:val="0"/>
        </w:numPr>
        <w:ind w:leftChars="200" w:firstLine="643" w:firstLineChars="200"/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</w:rPr>
        <w:t>修改后：</w:t>
      </w:r>
    </w:p>
    <w:p w14:paraId="398E46E6">
      <w:pPr>
        <w:pStyle w:val="3"/>
        <w:ind w:left="0" w:leftChars="0" w:firstLine="640" w:firstLineChars="200"/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 xml:space="preserve">（四）所有投标书应于2025年 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日 9：00至 2025年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 xml:space="preserve"> 月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 xml:space="preserve"> 日 17:30(工作时间)递交到重庆医科大学附属口腔医院(重庆渝北区松石北路426号)综合楼七楼审计科（须密封盖章）。邮寄标书的以快递送达口腔医院并签收的日期为准（收件人：审计科 李老师 88602318）。逾期送达的响应文件，将不予受理。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44F34"/>
    <w:rsid w:val="297523D4"/>
    <w:rsid w:val="2B0A702C"/>
    <w:rsid w:val="575302D3"/>
    <w:rsid w:val="60EC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1467</Words>
  <Characters>1759</Characters>
  <Lines>0</Lines>
  <Paragraphs>0</Paragraphs>
  <TotalTime>6</TotalTime>
  <ScaleCrop>false</ScaleCrop>
  <LinksUpToDate>false</LinksUpToDate>
  <CharactersWithSpaces>1843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2025-05-13T03:23:00Z</dcterms:created>
  <dc:creator>PC</dc:creator>
  <cp:lastModifiedBy>张馨月</cp:lastModifiedBy>
  <dcterms:modified xsi:type="dcterms:W3CDTF">2025-10-13T03:04:55Z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eyJoZGlkIjoiMTA1ZDFmODA5OTg0MDYwYzM3NDNlNzAwNTQ5YzhiZWUiLCJ1c2VySWQiOiIxNDc4MjUzNjQyIn0=</vt:lpwstr>
  </property>
  <property fmtid="{D5CDD505-2E9C-101B-9397-08002B2CF9AE}" pid="4" name="ICV">
    <vt:lpwstr>7CB71B56A7594687AB64A205945DCD58_12</vt:lpwstr>
  </property>
</Properties>
</file>