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佳能彩色数码复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印</w:t>
      </w:r>
      <w:r>
        <w:rPr>
          <w:rFonts w:hint="eastAsia" w:ascii="微软雅黑" w:hAnsi="微软雅黑" w:eastAsia="微软雅黑"/>
          <w:b/>
          <w:sz w:val="32"/>
          <w:szCs w:val="32"/>
        </w:rPr>
        <w:t>机</w:t>
      </w:r>
      <w:r>
        <w:rPr>
          <w:rFonts w:ascii="微软雅黑" w:hAnsi="微软雅黑" w:eastAsia="微软雅黑"/>
          <w:b/>
          <w:sz w:val="32"/>
          <w:szCs w:val="32"/>
        </w:rPr>
        <w:t>iR ADV</w:t>
      </w:r>
      <w:r>
        <w:rPr>
          <w:rFonts w:hint="eastAsia" w:ascii="微软雅黑" w:hAnsi="微软雅黑" w:eastAsia="微软雅黑"/>
          <w:b/>
          <w:sz w:val="32"/>
          <w:szCs w:val="32"/>
        </w:rPr>
        <w:t xml:space="preserve"> DX C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3935</w:t>
      </w:r>
      <w:r>
        <w:rPr>
          <w:rFonts w:hint="eastAsia" w:ascii="微软雅黑" w:hAnsi="微软雅黑" w:eastAsia="微软雅黑"/>
          <w:b/>
          <w:sz w:val="32"/>
          <w:szCs w:val="32"/>
        </w:rPr>
        <w:t>技术参数要求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7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指标项</w:t>
            </w:r>
          </w:p>
        </w:tc>
        <w:tc>
          <w:tcPr>
            <w:tcW w:w="70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基本功能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A3幅面；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黑白、彩色双面复印；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黑白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、彩色双面网络打印；黑白、彩色双面扫描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；鞍式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装订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； USB存储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和打印功能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；人体感应功能；支持移动打印功能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纸张厚度</w:t>
            </w:r>
          </w:p>
        </w:tc>
        <w:tc>
          <w:tcPr>
            <w:tcW w:w="7093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纸盒：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(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52～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256g/㎡)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旁送纸盒：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52～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≥300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g/㎡)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打印语言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U</w:t>
            </w:r>
            <w:r>
              <w:rPr>
                <w:rFonts w:ascii="宋体" w:hAnsi="宋体"/>
                <w:bCs/>
                <w:sz w:val="24"/>
                <w:szCs w:val="24"/>
              </w:rPr>
              <w:t>FR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打印分辨率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1200dpi</w:t>
            </w:r>
            <w:r>
              <w:rPr>
                <w:rFonts w:hint="eastAsia" w:ascii="宋体" w:hAnsi="宋体"/>
                <w:sz w:val="24"/>
                <w:szCs w:val="24"/>
              </w:rPr>
              <w:t>×1200dpi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装订功能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边装、角装、鞍式装订、手动装订、无钉装订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打印接口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10base-T/100base-TX/1000base-T(RJ-45);USB2.0/USB3.0;IEEE802.1b/g/n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耗材类型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四鼓（黑色硒鼓、彩色硒鼓）通用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原稿输送方式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一次进稿双面扫描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输稿器原稿厚度</w:t>
            </w:r>
          </w:p>
        </w:tc>
        <w:tc>
          <w:tcPr>
            <w:tcW w:w="7093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38-157g/㎡黑白）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纸张尺寸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纸盒1：A4, B5, A5, A5R, 16K，自定义纸张98.0 mm x 148 mm to 297 mm x 215.9 mm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纸盒2：A3, B4, A4, A4R, B5, B5R, A5R, 8K, 16K, 16KR，自定义纸张98.0 mm x 182 mm to 304.8 mm x 457.2 mm</w:t>
            </w:r>
          </w:p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手送纸盘：≥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A3, B4, A4, A4R, B5, B5R, A5, A5R, SRA3, 8K,16K, 16KR,信封，自定义纸张98.0 mm x 139.7 mm to 320 mm x 457.2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显示屏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≥10.1英寸触控屏幕；支持滑动、捏合缩放等触控操作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复印/打印速度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页/分钟（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A4黑白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页/分钟（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A4彩色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扫描速度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双面扫描≥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70ipm（A4，彩色，300*300dpi）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首页输出时间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黑白≤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5.5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秒，彩色≤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7.4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秒黑色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内存/硬盘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标配内存≥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GB/固态硬盘≥25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纸张容量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550张*2（前置纸盒）+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100张（手送纸盘） 80g/㎡</w:t>
            </w:r>
          </w:p>
          <w:p>
            <w:pPr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0张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80g/㎡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（输稿器容量）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bookmarkStart w:id="0" w:name="_GoBack" w:colFirst="1" w:colLast="2"/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1"/>
                <w:szCs w:val="21"/>
              </w:rPr>
              <w:t>其它功能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自动检测纸张尺寸；</w:t>
            </w:r>
            <w:r>
              <w:rPr>
                <w:rFonts w:hint="eastAsia" w:cs="Arial" w:asciiTheme="minorEastAsia" w:hAnsiTheme="minorEastAsia" w:eastAsiaTheme="minorEastAsia"/>
                <w:bCs/>
                <w:color w:val="auto"/>
                <w:sz w:val="21"/>
                <w:szCs w:val="21"/>
              </w:rPr>
              <w:t>读取原稿时检测重叠进纸；任务锁定功能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 xml:space="preserve"> ；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21"/>
                <w:szCs w:val="21"/>
              </w:rPr>
              <w:t>硬盘清除可以删除每次任务完成后的残留图像；硬盘格式化会在生命周期结束时删除并覆盖硬盘上的所有数据；安全芯片以及防篡改硬件有助于保护密码和密钥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其他要求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1、为保证产品质量，报价时需上传生产厂家加盖鲜章的技术参数确认函，否则报价无效，原件备查。</w:t>
            </w:r>
          </w:p>
          <w:p>
            <w:pPr>
              <w:jc w:val="left"/>
              <w:rPr>
                <w:rFonts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2、为保证售后服务质量，报价时需上传生产厂家加盖鲜章的售后服务承诺函，否则报价无效，原件备查。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NzYwNjVmZjE3MzQwZWQyMWY3NGI3NGEzZTBjNjEifQ=="/>
  </w:docVars>
  <w:rsids>
    <w:rsidRoot w:val="000D561C"/>
    <w:rsid w:val="00013B10"/>
    <w:rsid w:val="000A7C79"/>
    <w:rsid w:val="000D561C"/>
    <w:rsid w:val="00156A67"/>
    <w:rsid w:val="001C1FBF"/>
    <w:rsid w:val="00210A5C"/>
    <w:rsid w:val="003610CD"/>
    <w:rsid w:val="00383A35"/>
    <w:rsid w:val="004817FD"/>
    <w:rsid w:val="005073F3"/>
    <w:rsid w:val="00561526"/>
    <w:rsid w:val="006234F1"/>
    <w:rsid w:val="00675FD9"/>
    <w:rsid w:val="00683113"/>
    <w:rsid w:val="006A2C33"/>
    <w:rsid w:val="006C2377"/>
    <w:rsid w:val="00744CB6"/>
    <w:rsid w:val="00812B38"/>
    <w:rsid w:val="00886CF7"/>
    <w:rsid w:val="008C7720"/>
    <w:rsid w:val="00916D0F"/>
    <w:rsid w:val="009367F4"/>
    <w:rsid w:val="00AA4B6B"/>
    <w:rsid w:val="00AC1076"/>
    <w:rsid w:val="00B06423"/>
    <w:rsid w:val="00B80392"/>
    <w:rsid w:val="00B95E0E"/>
    <w:rsid w:val="00CC5FCC"/>
    <w:rsid w:val="00E07D18"/>
    <w:rsid w:val="00E4783C"/>
    <w:rsid w:val="00EE259F"/>
    <w:rsid w:val="00F131C9"/>
    <w:rsid w:val="00F5490A"/>
    <w:rsid w:val="00FA0118"/>
    <w:rsid w:val="0FBB616D"/>
    <w:rsid w:val="15F30885"/>
    <w:rsid w:val="1BFB7607"/>
    <w:rsid w:val="2F194ADE"/>
    <w:rsid w:val="3DCD5600"/>
    <w:rsid w:val="441B05F2"/>
    <w:rsid w:val="5A9C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70CD0-5671-4F6D-963A-56F154061A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983</Characters>
  <Lines>8</Lines>
  <Paragraphs>2</Paragraphs>
  <TotalTime>11</TotalTime>
  <ScaleCrop>false</ScaleCrop>
  <LinksUpToDate>false</LinksUpToDate>
  <CharactersWithSpaces>1047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2024-09-13T09:36:00Z</dcterms:created>
  <dc:creator>SEA</dc:creator>
  <cp:lastModifiedBy>Administrator</cp:lastModifiedBy>
  <cp:lastPrinted>2017-03-15T02:01:00Z</cp:lastPrinted>
  <dcterms:modified xsi:type="dcterms:W3CDTF">2025-10-16T03:43:38Z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A68108093DD14A5D93199C9422FEA8EF</vt:lpwstr>
  </property>
</Properties>
</file>