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489CD">
      <w:pPr>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eastAsia="zh-CN"/>
        </w:rPr>
        <w:t>重庆</w:t>
      </w:r>
      <w:r>
        <w:rPr>
          <w:rFonts w:hint="eastAsia" w:asciiTheme="majorEastAsia" w:hAnsiTheme="majorEastAsia" w:eastAsiaTheme="majorEastAsia" w:cstheme="majorEastAsia"/>
          <w:b/>
          <w:bCs/>
          <w:sz w:val="32"/>
          <w:szCs w:val="32"/>
          <w:lang w:val="en-US" w:eastAsia="zh-CN"/>
        </w:rPr>
        <w:t>高新区第一人民医院采购DRG软件维保服务</w:t>
      </w:r>
    </w:p>
    <w:p w14:paraId="3842E890">
      <w:pPr>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更正通知</w:t>
      </w:r>
    </w:p>
    <w:p w14:paraId="125A415D">
      <w:pPr>
        <w:spacing w:line="360" w:lineRule="auto"/>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各潜在供应商：</w:t>
      </w:r>
    </w:p>
    <w:p w14:paraId="69DDEDB2">
      <w:pPr>
        <w:spacing w:line="360" w:lineRule="auto"/>
        <w:jc w:val="both"/>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     </w:t>
      </w:r>
      <w:r>
        <w:rPr>
          <w:rFonts w:hint="eastAsia" w:asciiTheme="majorEastAsia" w:hAnsiTheme="majorEastAsia" w:eastAsiaTheme="majorEastAsia" w:cstheme="majorEastAsia"/>
          <w:b w:val="0"/>
          <w:bCs w:val="0"/>
          <w:sz w:val="24"/>
          <w:szCs w:val="24"/>
          <w:lang w:val="en-US" w:eastAsia="zh-CN"/>
        </w:rPr>
        <w:t>现对重庆高新区第一人民医院采购DRG软件维保服务采购文件作如下更正：</w:t>
      </w:r>
    </w:p>
    <w:p w14:paraId="778DD02B">
      <w:pPr>
        <w:spacing w:line="360" w:lineRule="auto"/>
        <w:ind w:firstLine="720" w:firstLineChars="300"/>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一、本采购文件第2页</w:t>
      </w:r>
      <w:bookmarkStart w:id="0" w:name="_Toc22795"/>
      <w:r>
        <w:rPr>
          <w:rFonts w:hint="eastAsia" w:asciiTheme="majorEastAsia" w:hAnsiTheme="majorEastAsia" w:eastAsiaTheme="majorEastAsia" w:cstheme="majorEastAsia"/>
          <w:b w:val="0"/>
          <w:bCs w:val="0"/>
          <w:sz w:val="24"/>
          <w:szCs w:val="24"/>
          <w:lang w:val="en-US" w:eastAsia="zh-CN"/>
        </w:rPr>
        <w:t>“二、资格条件</w:t>
      </w:r>
      <w:bookmarkEnd w:id="0"/>
      <w:r>
        <w:rPr>
          <w:rFonts w:hint="eastAsia" w:asciiTheme="majorEastAsia" w:hAnsiTheme="majorEastAsia" w:eastAsiaTheme="majorEastAsia" w:cstheme="majorEastAsia"/>
          <w:b w:val="0"/>
          <w:bCs w:val="0"/>
          <w:sz w:val="24"/>
          <w:szCs w:val="24"/>
          <w:lang w:val="en-US" w:eastAsia="zh-CN"/>
        </w:rPr>
        <w:t>”第“（一）一般资质条件”更正如下：</w:t>
      </w:r>
    </w:p>
    <w:p w14:paraId="6F1B0158">
      <w:pPr>
        <w:spacing w:line="360" w:lineRule="auto"/>
        <w:ind w:firstLine="642"/>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1.具有独立承担民事责任的能力；</w:t>
      </w:r>
    </w:p>
    <w:p w14:paraId="6B0A1911">
      <w:pPr>
        <w:spacing w:line="360" w:lineRule="auto"/>
        <w:ind w:firstLine="642"/>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2.具有良好的商业信誉和健全的财务会计制度；</w:t>
      </w:r>
    </w:p>
    <w:p w14:paraId="11C21FEC">
      <w:pPr>
        <w:spacing w:line="360" w:lineRule="auto"/>
        <w:ind w:firstLine="642"/>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3.具有履行合同所必需的设备和专业技术能力；</w:t>
      </w:r>
    </w:p>
    <w:p w14:paraId="4A8FFC4C">
      <w:pPr>
        <w:spacing w:line="360" w:lineRule="auto"/>
        <w:ind w:firstLine="642"/>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4.有依法缴纳税收和社会保障资金的良好记录；</w:t>
      </w:r>
    </w:p>
    <w:p w14:paraId="19F9B580">
      <w:pPr>
        <w:spacing w:line="360" w:lineRule="auto"/>
        <w:ind w:firstLine="642"/>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5.参加政府采购活动前三年内，在经营活动中没有重大违法记录；</w:t>
      </w:r>
    </w:p>
    <w:p w14:paraId="14EA0906">
      <w:pPr>
        <w:spacing w:line="360" w:lineRule="auto"/>
        <w:ind w:firstLine="642"/>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6.法律、行政法规规定的其他条件。</w:t>
      </w:r>
    </w:p>
    <w:p w14:paraId="76F1AF74">
      <w:pPr>
        <w:spacing w:line="360" w:lineRule="auto"/>
        <w:ind w:firstLine="642"/>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二、本采购文件第4页</w:t>
      </w:r>
      <w:bookmarkStart w:id="1" w:name="_Toc13103"/>
      <w:r>
        <w:rPr>
          <w:rFonts w:hint="eastAsia" w:asciiTheme="majorEastAsia" w:hAnsiTheme="majorEastAsia" w:eastAsiaTheme="majorEastAsia" w:cstheme="majorEastAsia"/>
          <w:b w:val="0"/>
          <w:bCs w:val="0"/>
          <w:sz w:val="24"/>
          <w:szCs w:val="24"/>
          <w:lang w:val="en-US" w:eastAsia="zh-CN"/>
        </w:rPr>
        <w:t>“九、评选程序及方法</w:t>
      </w:r>
      <w:bookmarkEnd w:id="1"/>
      <w:r>
        <w:rPr>
          <w:rFonts w:hint="eastAsia" w:asciiTheme="majorEastAsia" w:hAnsiTheme="majorEastAsia" w:eastAsiaTheme="majorEastAsia" w:cstheme="majorEastAsia"/>
          <w:b w:val="0"/>
          <w:bCs w:val="0"/>
          <w:sz w:val="24"/>
          <w:szCs w:val="24"/>
          <w:lang w:val="en-US" w:eastAsia="zh-CN"/>
        </w:rPr>
        <w:t>”第“1.资格性检查。</w:t>
      </w:r>
      <w:r>
        <w:rPr>
          <w:rFonts w:hint="eastAsia" w:asciiTheme="majorEastAsia" w:hAnsiTheme="majorEastAsia" w:eastAsiaTheme="majorEastAsia" w:cstheme="majorEastAsia"/>
          <w:b w:val="0"/>
          <w:bCs w:val="0"/>
          <w:sz w:val="24"/>
          <w:szCs w:val="24"/>
          <w:lang w:val="en-US" w:eastAsia="zh-CN"/>
        </w:rPr>
        <w:t>”更正如下：</w:t>
      </w:r>
    </w:p>
    <w:tbl>
      <w:tblPr>
        <w:tblStyle w:val="3"/>
        <w:tblW w:w="972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020"/>
        <w:gridCol w:w="3874"/>
        <w:gridCol w:w="4058"/>
      </w:tblGrid>
      <w:tr w14:paraId="357C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3345E542">
            <w:pPr>
              <w:pStyle w:val="5"/>
              <w:spacing w:line="400" w:lineRule="exact"/>
              <w:ind w:firstLine="0" w:firstLineChars="0"/>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1020" w:type="dxa"/>
            <w:vMerge w:val="restart"/>
            <w:noWrap w:val="0"/>
            <w:vAlign w:val="center"/>
          </w:tcPr>
          <w:p w14:paraId="25C4CB60">
            <w:pPr>
              <w:pStyle w:val="5"/>
              <w:spacing w:line="400" w:lineRule="exact"/>
              <w:ind w:firstLine="0" w:firstLineChars="0"/>
              <w:rPr>
                <w:rFonts w:hint="eastAsia" w:ascii="宋体" w:hAnsi="宋体" w:cs="宋体"/>
                <w:sz w:val="21"/>
                <w:szCs w:val="21"/>
                <w:highlight w:val="none"/>
              </w:rPr>
            </w:pPr>
            <w:r>
              <w:rPr>
                <w:rFonts w:hint="eastAsia" w:ascii="宋体" w:hAnsi="宋体" w:cs="宋体"/>
                <w:sz w:val="21"/>
                <w:szCs w:val="21"/>
                <w:highlight w:val="none"/>
              </w:rPr>
              <w:t>供应商应符合基本资格条件</w:t>
            </w:r>
          </w:p>
        </w:tc>
        <w:tc>
          <w:tcPr>
            <w:tcW w:w="3874" w:type="dxa"/>
            <w:noWrap w:val="0"/>
            <w:vAlign w:val="center"/>
          </w:tcPr>
          <w:p w14:paraId="031D7C41">
            <w:pPr>
              <w:spacing w:line="400" w:lineRule="exact"/>
              <w:rPr>
                <w:rFonts w:hint="eastAsia" w:ascii="宋体" w:hAnsi="宋体" w:cs="宋体"/>
                <w:sz w:val="21"/>
                <w:szCs w:val="21"/>
                <w:highlight w:val="none"/>
              </w:rPr>
            </w:pPr>
            <w:r>
              <w:rPr>
                <w:rFonts w:hint="eastAsia" w:ascii="宋体" w:hAnsi="宋体" w:cs="宋体"/>
                <w:sz w:val="21"/>
                <w:szCs w:val="21"/>
                <w:highlight w:val="none"/>
              </w:rPr>
              <w:t>（1）具有独立承担民事责任的能力</w:t>
            </w:r>
          </w:p>
        </w:tc>
        <w:tc>
          <w:tcPr>
            <w:tcW w:w="4058" w:type="dxa"/>
            <w:noWrap w:val="0"/>
            <w:vAlign w:val="center"/>
          </w:tcPr>
          <w:p w14:paraId="5B5286DB">
            <w:pPr>
              <w:spacing w:line="400" w:lineRule="exact"/>
              <w:ind w:firstLine="480"/>
              <w:rPr>
                <w:rFonts w:hint="eastAsia" w:ascii="宋体" w:hAnsi="宋体" w:cs="宋体"/>
                <w:sz w:val="21"/>
                <w:szCs w:val="21"/>
                <w:highlight w:val="none"/>
              </w:rPr>
            </w:pPr>
            <w:r>
              <w:rPr>
                <w:rFonts w:hint="eastAsia" w:ascii="宋体" w:hAnsi="宋体" w:cs="宋体"/>
                <w:sz w:val="21"/>
                <w:szCs w:val="21"/>
                <w:highlight w:val="none"/>
              </w:rPr>
              <w:t xml:space="preserve">供应商法人营业执照（副本）或事业单位法人证书（副本）或个体工商户营业执照或有效的自然人身份证明、组织机构代码证复印件； </w:t>
            </w:r>
          </w:p>
          <w:p w14:paraId="63291380">
            <w:pPr>
              <w:spacing w:line="400" w:lineRule="exact"/>
              <w:ind w:firstLine="480"/>
              <w:rPr>
                <w:rFonts w:hint="eastAsia" w:ascii="宋体" w:hAnsi="宋体" w:cs="宋体"/>
                <w:sz w:val="21"/>
                <w:szCs w:val="21"/>
                <w:highlight w:val="none"/>
              </w:rPr>
            </w:pPr>
            <w:r>
              <w:rPr>
                <w:rFonts w:hint="eastAsia" w:ascii="宋体" w:hAnsi="宋体" w:cs="宋体"/>
                <w:sz w:val="21"/>
                <w:szCs w:val="21"/>
                <w:highlight w:val="none"/>
              </w:rPr>
              <w:t>供应商法定代表人身份证明和法定代表人授权代表委托书。不具有独立法人的分公司、办事处等分支机构不能参加遴选。</w:t>
            </w:r>
          </w:p>
        </w:tc>
      </w:tr>
      <w:tr w14:paraId="52DC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1321149">
            <w:pPr>
              <w:pStyle w:val="5"/>
              <w:spacing w:line="400" w:lineRule="exact"/>
              <w:ind w:firstLine="0" w:firstLineChars="0"/>
              <w:jc w:val="center"/>
              <w:rPr>
                <w:rFonts w:hint="eastAsia" w:ascii="宋体" w:hAnsi="宋体" w:cs="宋体"/>
                <w:sz w:val="21"/>
                <w:szCs w:val="21"/>
                <w:highlight w:val="none"/>
              </w:rPr>
            </w:pPr>
          </w:p>
        </w:tc>
        <w:tc>
          <w:tcPr>
            <w:tcW w:w="1020" w:type="dxa"/>
            <w:vMerge w:val="continue"/>
            <w:noWrap w:val="0"/>
            <w:vAlign w:val="center"/>
          </w:tcPr>
          <w:p w14:paraId="24195EDE">
            <w:pPr>
              <w:pStyle w:val="5"/>
              <w:spacing w:line="400" w:lineRule="exact"/>
              <w:ind w:firstLine="0" w:firstLineChars="0"/>
              <w:rPr>
                <w:rFonts w:hint="eastAsia" w:ascii="宋体" w:hAnsi="宋体" w:cs="宋体"/>
                <w:sz w:val="21"/>
                <w:szCs w:val="21"/>
                <w:highlight w:val="none"/>
              </w:rPr>
            </w:pPr>
          </w:p>
        </w:tc>
        <w:tc>
          <w:tcPr>
            <w:tcW w:w="3874" w:type="dxa"/>
            <w:noWrap w:val="0"/>
            <w:vAlign w:val="center"/>
          </w:tcPr>
          <w:p w14:paraId="42776558">
            <w:pPr>
              <w:spacing w:line="400" w:lineRule="exact"/>
              <w:rPr>
                <w:rFonts w:hint="eastAsia" w:ascii="宋体" w:hAnsi="宋体" w:cs="宋体"/>
                <w:sz w:val="21"/>
                <w:szCs w:val="21"/>
                <w:highlight w:val="none"/>
              </w:rPr>
            </w:pPr>
            <w:r>
              <w:rPr>
                <w:rFonts w:hint="eastAsia" w:ascii="宋体" w:hAnsi="宋体" w:cs="宋体"/>
                <w:sz w:val="21"/>
                <w:szCs w:val="21"/>
                <w:highlight w:val="none"/>
              </w:rPr>
              <w:t>（2）具有良好的商业信誉和健全的财务会计制度</w:t>
            </w:r>
          </w:p>
        </w:tc>
        <w:tc>
          <w:tcPr>
            <w:tcW w:w="4058" w:type="dxa"/>
            <w:vMerge w:val="restart"/>
            <w:noWrap w:val="0"/>
            <w:vAlign w:val="center"/>
          </w:tcPr>
          <w:p w14:paraId="031E282C">
            <w:pPr>
              <w:pStyle w:val="5"/>
              <w:spacing w:line="400" w:lineRule="exact"/>
              <w:ind w:firstLine="0" w:firstLineChars="0"/>
              <w:rPr>
                <w:rFonts w:hint="eastAsia" w:ascii="宋体" w:hAnsi="宋体" w:cs="宋体"/>
                <w:sz w:val="21"/>
                <w:szCs w:val="21"/>
                <w:highlight w:val="none"/>
              </w:rPr>
            </w:pPr>
            <w:r>
              <w:rPr>
                <w:rFonts w:hint="eastAsia" w:ascii="宋体" w:hAnsi="宋体" w:cs="宋体"/>
                <w:sz w:val="21"/>
                <w:szCs w:val="21"/>
                <w:highlight w:val="none"/>
              </w:rPr>
              <w:t>供应商提供《基本资格条件承诺函》（见格式文件）</w:t>
            </w:r>
          </w:p>
        </w:tc>
      </w:tr>
      <w:tr w14:paraId="31C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6E5CA012">
            <w:pPr>
              <w:pStyle w:val="5"/>
              <w:spacing w:line="400" w:lineRule="exact"/>
              <w:ind w:firstLine="0" w:firstLineChars="0"/>
              <w:jc w:val="center"/>
              <w:rPr>
                <w:rFonts w:hint="eastAsia" w:ascii="宋体" w:hAnsi="宋体" w:cs="宋体"/>
                <w:sz w:val="21"/>
                <w:szCs w:val="21"/>
                <w:highlight w:val="none"/>
              </w:rPr>
            </w:pPr>
          </w:p>
        </w:tc>
        <w:tc>
          <w:tcPr>
            <w:tcW w:w="1020" w:type="dxa"/>
            <w:vMerge w:val="continue"/>
            <w:noWrap w:val="0"/>
            <w:vAlign w:val="center"/>
          </w:tcPr>
          <w:p w14:paraId="30050D7B">
            <w:pPr>
              <w:pStyle w:val="5"/>
              <w:spacing w:line="400" w:lineRule="exact"/>
              <w:ind w:firstLine="0" w:firstLineChars="0"/>
              <w:rPr>
                <w:rFonts w:hint="eastAsia" w:ascii="宋体" w:hAnsi="宋体" w:cs="宋体"/>
                <w:sz w:val="21"/>
                <w:szCs w:val="21"/>
                <w:highlight w:val="none"/>
              </w:rPr>
            </w:pPr>
          </w:p>
        </w:tc>
        <w:tc>
          <w:tcPr>
            <w:tcW w:w="3874" w:type="dxa"/>
            <w:noWrap w:val="0"/>
            <w:vAlign w:val="center"/>
          </w:tcPr>
          <w:p w14:paraId="55CBAF78">
            <w:pPr>
              <w:spacing w:line="400" w:lineRule="exact"/>
              <w:rPr>
                <w:rFonts w:hint="eastAsia" w:ascii="宋体" w:hAnsi="宋体" w:cs="宋体"/>
                <w:sz w:val="21"/>
                <w:szCs w:val="21"/>
                <w:highlight w:val="none"/>
              </w:rPr>
            </w:pPr>
            <w:r>
              <w:rPr>
                <w:rFonts w:hint="eastAsia" w:ascii="宋体" w:hAnsi="宋体" w:cs="宋体"/>
                <w:sz w:val="21"/>
                <w:szCs w:val="21"/>
                <w:highlight w:val="none"/>
              </w:rPr>
              <w:t>（3）具有履行合同所必需的设备和专业技术能力</w:t>
            </w:r>
          </w:p>
        </w:tc>
        <w:tc>
          <w:tcPr>
            <w:tcW w:w="4058" w:type="dxa"/>
            <w:vMerge w:val="continue"/>
            <w:noWrap w:val="0"/>
            <w:vAlign w:val="center"/>
          </w:tcPr>
          <w:p w14:paraId="0E475A6F">
            <w:pPr>
              <w:pStyle w:val="5"/>
              <w:spacing w:line="400" w:lineRule="exact"/>
              <w:ind w:firstLine="0" w:firstLineChars="0"/>
              <w:rPr>
                <w:rFonts w:hint="eastAsia" w:ascii="宋体" w:hAnsi="宋体" w:cs="宋体"/>
                <w:sz w:val="21"/>
                <w:szCs w:val="21"/>
                <w:highlight w:val="none"/>
              </w:rPr>
            </w:pPr>
          </w:p>
        </w:tc>
      </w:tr>
      <w:tr w14:paraId="2D7F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71" w:type="dxa"/>
            <w:vMerge w:val="continue"/>
            <w:noWrap w:val="0"/>
            <w:vAlign w:val="center"/>
          </w:tcPr>
          <w:p w14:paraId="68D58160">
            <w:pPr>
              <w:pStyle w:val="5"/>
              <w:spacing w:line="400" w:lineRule="exact"/>
              <w:ind w:firstLine="0" w:firstLineChars="0"/>
              <w:jc w:val="center"/>
              <w:rPr>
                <w:rFonts w:hint="eastAsia" w:ascii="宋体" w:hAnsi="宋体" w:cs="宋体"/>
                <w:sz w:val="21"/>
                <w:szCs w:val="21"/>
                <w:highlight w:val="none"/>
              </w:rPr>
            </w:pPr>
          </w:p>
        </w:tc>
        <w:tc>
          <w:tcPr>
            <w:tcW w:w="1020" w:type="dxa"/>
            <w:vMerge w:val="continue"/>
            <w:noWrap w:val="0"/>
            <w:vAlign w:val="center"/>
          </w:tcPr>
          <w:p w14:paraId="22F93E58">
            <w:pPr>
              <w:pStyle w:val="5"/>
              <w:spacing w:line="400" w:lineRule="exact"/>
              <w:ind w:firstLine="0" w:firstLineChars="0"/>
              <w:rPr>
                <w:rFonts w:hint="eastAsia" w:ascii="宋体" w:hAnsi="宋体" w:cs="宋体"/>
                <w:sz w:val="21"/>
                <w:szCs w:val="21"/>
                <w:highlight w:val="none"/>
              </w:rPr>
            </w:pPr>
          </w:p>
        </w:tc>
        <w:tc>
          <w:tcPr>
            <w:tcW w:w="3874" w:type="dxa"/>
            <w:noWrap w:val="0"/>
            <w:vAlign w:val="center"/>
          </w:tcPr>
          <w:p w14:paraId="0A9C1913">
            <w:pPr>
              <w:spacing w:line="400" w:lineRule="exact"/>
              <w:rPr>
                <w:rFonts w:hint="eastAsia" w:ascii="宋体" w:hAnsi="宋体" w:cs="宋体"/>
                <w:sz w:val="21"/>
                <w:szCs w:val="21"/>
                <w:highlight w:val="none"/>
              </w:rPr>
            </w:pPr>
            <w:r>
              <w:rPr>
                <w:rFonts w:hint="eastAsia" w:ascii="宋体" w:hAnsi="宋体" w:cs="宋体"/>
                <w:sz w:val="21"/>
                <w:szCs w:val="21"/>
                <w:highlight w:val="none"/>
              </w:rPr>
              <w:t>（4）有依法缴纳税收和社会保障金的良好记录</w:t>
            </w:r>
          </w:p>
        </w:tc>
        <w:tc>
          <w:tcPr>
            <w:tcW w:w="4058" w:type="dxa"/>
            <w:vMerge w:val="continue"/>
            <w:noWrap w:val="0"/>
            <w:vAlign w:val="center"/>
          </w:tcPr>
          <w:p w14:paraId="62157CE9">
            <w:pPr>
              <w:pStyle w:val="5"/>
              <w:spacing w:line="400" w:lineRule="exact"/>
              <w:ind w:firstLine="0" w:firstLineChars="0"/>
              <w:rPr>
                <w:rFonts w:hint="eastAsia" w:ascii="宋体" w:hAnsi="宋体" w:cs="宋体"/>
                <w:sz w:val="21"/>
                <w:szCs w:val="21"/>
                <w:highlight w:val="none"/>
              </w:rPr>
            </w:pPr>
          </w:p>
        </w:tc>
      </w:tr>
      <w:tr w14:paraId="57D8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44AF2024">
            <w:pPr>
              <w:pStyle w:val="5"/>
              <w:spacing w:line="400" w:lineRule="exact"/>
              <w:ind w:firstLine="0" w:firstLineChars="0"/>
              <w:jc w:val="center"/>
              <w:rPr>
                <w:rFonts w:hint="eastAsia" w:ascii="宋体" w:hAnsi="宋体" w:cs="宋体"/>
                <w:sz w:val="21"/>
                <w:szCs w:val="21"/>
                <w:highlight w:val="none"/>
              </w:rPr>
            </w:pPr>
          </w:p>
        </w:tc>
        <w:tc>
          <w:tcPr>
            <w:tcW w:w="1020" w:type="dxa"/>
            <w:vMerge w:val="continue"/>
            <w:noWrap w:val="0"/>
            <w:vAlign w:val="center"/>
          </w:tcPr>
          <w:p w14:paraId="61727495">
            <w:pPr>
              <w:pStyle w:val="5"/>
              <w:spacing w:line="400" w:lineRule="exact"/>
              <w:ind w:firstLine="0" w:firstLineChars="0"/>
              <w:rPr>
                <w:rFonts w:hint="eastAsia" w:ascii="宋体" w:hAnsi="宋体" w:cs="宋体"/>
                <w:sz w:val="21"/>
                <w:szCs w:val="21"/>
                <w:highlight w:val="none"/>
              </w:rPr>
            </w:pPr>
          </w:p>
        </w:tc>
        <w:tc>
          <w:tcPr>
            <w:tcW w:w="3874" w:type="dxa"/>
            <w:noWrap w:val="0"/>
            <w:vAlign w:val="center"/>
          </w:tcPr>
          <w:p w14:paraId="57EDBA0D">
            <w:pPr>
              <w:spacing w:line="400" w:lineRule="exact"/>
              <w:rPr>
                <w:rFonts w:hint="eastAsia" w:ascii="宋体" w:hAnsi="宋体" w:cs="宋体"/>
                <w:sz w:val="21"/>
                <w:szCs w:val="21"/>
                <w:highlight w:val="none"/>
              </w:rPr>
            </w:pPr>
            <w:r>
              <w:rPr>
                <w:rFonts w:hint="eastAsia" w:ascii="宋体" w:hAnsi="宋体" w:cs="宋体"/>
                <w:sz w:val="21"/>
                <w:szCs w:val="21"/>
                <w:highlight w:val="none"/>
              </w:rPr>
              <w:t>（5）参加政府采购活动前三年内，在经营活动中没有重大违法记录</w:t>
            </w:r>
          </w:p>
        </w:tc>
        <w:tc>
          <w:tcPr>
            <w:tcW w:w="4058" w:type="dxa"/>
            <w:vMerge w:val="continue"/>
            <w:noWrap w:val="0"/>
            <w:vAlign w:val="center"/>
          </w:tcPr>
          <w:p w14:paraId="7CA1787F">
            <w:pPr>
              <w:pStyle w:val="5"/>
              <w:spacing w:line="400" w:lineRule="exact"/>
              <w:ind w:firstLine="0" w:firstLineChars="0"/>
              <w:rPr>
                <w:rFonts w:hint="eastAsia" w:ascii="宋体" w:hAnsi="宋体" w:cs="宋体"/>
                <w:sz w:val="21"/>
                <w:szCs w:val="21"/>
                <w:highlight w:val="none"/>
              </w:rPr>
            </w:pPr>
          </w:p>
        </w:tc>
      </w:tr>
      <w:tr w14:paraId="18C3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1" w:type="dxa"/>
            <w:vMerge w:val="continue"/>
            <w:noWrap w:val="0"/>
            <w:vAlign w:val="center"/>
          </w:tcPr>
          <w:p w14:paraId="480CDDEA">
            <w:pPr>
              <w:pStyle w:val="5"/>
              <w:spacing w:line="400" w:lineRule="exact"/>
              <w:ind w:firstLine="0" w:firstLineChars="0"/>
              <w:jc w:val="center"/>
              <w:rPr>
                <w:rFonts w:hint="eastAsia" w:ascii="宋体" w:hAnsi="宋体" w:cs="宋体"/>
                <w:sz w:val="21"/>
                <w:szCs w:val="21"/>
                <w:highlight w:val="none"/>
              </w:rPr>
            </w:pPr>
          </w:p>
        </w:tc>
        <w:tc>
          <w:tcPr>
            <w:tcW w:w="1020" w:type="dxa"/>
            <w:vMerge w:val="continue"/>
            <w:noWrap w:val="0"/>
            <w:vAlign w:val="center"/>
          </w:tcPr>
          <w:p w14:paraId="6B5786F8">
            <w:pPr>
              <w:pStyle w:val="5"/>
              <w:spacing w:line="400" w:lineRule="exact"/>
              <w:ind w:firstLine="0" w:firstLineChars="0"/>
              <w:rPr>
                <w:rFonts w:hint="eastAsia" w:ascii="宋体" w:hAnsi="宋体" w:cs="宋体"/>
                <w:sz w:val="21"/>
                <w:szCs w:val="21"/>
                <w:highlight w:val="none"/>
              </w:rPr>
            </w:pPr>
          </w:p>
        </w:tc>
        <w:tc>
          <w:tcPr>
            <w:tcW w:w="3874" w:type="dxa"/>
            <w:noWrap w:val="0"/>
            <w:vAlign w:val="center"/>
          </w:tcPr>
          <w:p w14:paraId="30AE8920">
            <w:pPr>
              <w:spacing w:line="400" w:lineRule="exact"/>
              <w:rPr>
                <w:rFonts w:hint="eastAsia" w:ascii="宋体" w:hAnsi="宋体" w:cs="宋体"/>
                <w:sz w:val="21"/>
                <w:szCs w:val="21"/>
                <w:highlight w:val="none"/>
              </w:rPr>
            </w:pPr>
            <w:r>
              <w:rPr>
                <w:rFonts w:hint="eastAsia" w:ascii="宋体" w:hAnsi="宋体" w:cs="宋体"/>
                <w:sz w:val="21"/>
                <w:szCs w:val="21"/>
                <w:highlight w:val="none"/>
              </w:rPr>
              <w:t>（6）法律、行政法规规定的其他条件</w:t>
            </w:r>
          </w:p>
        </w:tc>
        <w:tc>
          <w:tcPr>
            <w:tcW w:w="4058" w:type="dxa"/>
            <w:vMerge w:val="continue"/>
            <w:noWrap w:val="0"/>
            <w:vAlign w:val="center"/>
          </w:tcPr>
          <w:p w14:paraId="25FF4CE3">
            <w:pPr>
              <w:pStyle w:val="5"/>
              <w:spacing w:line="400" w:lineRule="exact"/>
              <w:ind w:firstLine="0" w:firstLineChars="0"/>
              <w:rPr>
                <w:rFonts w:hint="eastAsia" w:ascii="宋体" w:hAnsi="宋体" w:cs="宋体"/>
                <w:sz w:val="21"/>
                <w:szCs w:val="21"/>
                <w:highlight w:val="none"/>
              </w:rPr>
            </w:pPr>
          </w:p>
        </w:tc>
      </w:tr>
      <w:tr w14:paraId="37CB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659A8BC2">
            <w:pPr>
              <w:pStyle w:val="5"/>
              <w:spacing w:line="400" w:lineRule="exact"/>
              <w:ind w:firstLine="0" w:firstLineChars="0"/>
              <w:jc w:val="center"/>
              <w:rPr>
                <w:rFonts w:hint="eastAsia" w:ascii="宋体" w:hAnsi="宋体" w:cs="宋体"/>
                <w:sz w:val="21"/>
                <w:szCs w:val="21"/>
                <w:highlight w:val="none"/>
              </w:rPr>
            </w:pPr>
            <w:r>
              <w:rPr>
                <w:rFonts w:hint="eastAsia" w:ascii="宋体" w:hAnsi="宋体" w:cs="宋体"/>
                <w:sz w:val="21"/>
                <w:szCs w:val="21"/>
                <w:highlight w:val="none"/>
              </w:rPr>
              <w:t>2</w:t>
            </w:r>
          </w:p>
        </w:tc>
        <w:tc>
          <w:tcPr>
            <w:tcW w:w="4894" w:type="dxa"/>
            <w:gridSpan w:val="2"/>
            <w:noWrap w:val="0"/>
            <w:vAlign w:val="center"/>
          </w:tcPr>
          <w:p w14:paraId="39151E2C">
            <w:pPr>
              <w:pStyle w:val="5"/>
              <w:spacing w:line="400" w:lineRule="exact"/>
              <w:ind w:firstLine="0" w:firstLineChars="0"/>
              <w:rPr>
                <w:rFonts w:hint="eastAsia" w:ascii="宋体" w:hAnsi="宋体" w:cs="宋体"/>
                <w:sz w:val="21"/>
                <w:szCs w:val="21"/>
                <w:highlight w:val="none"/>
              </w:rPr>
            </w:pPr>
            <w:r>
              <w:rPr>
                <w:rFonts w:hint="eastAsia" w:ascii="宋体" w:hAnsi="宋体" w:cs="宋体"/>
                <w:sz w:val="21"/>
                <w:szCs w:val="21"/>
                <w:highlight w:val="none"/>
              </w:rPr>
              <w:t>特定资格条件</w:t>
            </w:r>
          </w:p>
        </w:tc>
        <w:tc>
          <w:tcPr>
            <w:tcW w:w="4058" w:type="dxa"/>
            <w:noWrap w:val="0"/>
            <w:vAlign w:val="center"/>
          </w:tcPr>
          <w:p w14:paraId="3AC4E208">
            <w:pPr>
              <w:pStyle w:val="5"/>
              <w:spacing w:line="400" w:lineRule="exact"/>
              <w:ind w:firstLine="0" w:firstLineChars="0"/>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按 </w:t>
            </w:r>
            <w:r>
              <w:rPr>
                <w:rFonts w:hint="eastAsia" w:ascii="宋体" w:hAnsi="宋体" w:cs="宋体"/>
                <w:sz w:val="21"/>
                <w:szCs w:val="21"/>
                <w:highlight w:val="none"/>
              </w:rPr>
              <w:t>二、资格条件（二）特定资格条件</w:t>
            </w:r>
            <w:r>
              <w:rPr>
                <w:rFonts w:hint="eastAsia" w:ascii="宋体" w:hAnsi="宋体" w:cs="宋体"/>
                <w:sz w:val="21"/>
                <w:szCs w:val="21"/>
                <w:highlight w:val="none"/>
                <w:lang w:val="en-US" w:eastAsia="zh-CN"/>
              </w:rPr>
              <w:t xml:space="preserve"> 提供</w:t>
            </w:r>
          </w:p>
        </w:tc>
      </w:tr>
    </w:tbl>
    <w:p w14:paraId="26A77026">
      <w:pPr>
        <w:spacing w:line="360" w:lineRule="auto"/>
        <w:ind w:firstLine="642"/>
        <w:jc w:val="both"/>
        <w:rPr>
          <w:rFonts w:hint="eastAsia" w:asciiTheme="majorEastAsia" w:hAnsiTheme="majorEastAsia" w:eastAsiaTheme="majorEastAsia" w:cstheme="majorEastAsia"/>
          <w:b w:val="0"/>
          <w:bCs w:val="0"/>
          <w:sz w:val="24"/>
          <w:szCs w:val="24"/>
          <w:lang w:val="en-US" w:eastAsia="zh-CN"/>
        </w:rPr>
      </w:pPr>
    </w:p>
    <w:p w14:paraId="0A2F02AE">
      <w:pPr>
        <w:numPr>
          <w:ilvl w:val="0"/>
          <w:numId w:val="1"/>
        </w:numPr>
        <w:spacing w:line="360" w:lineRule="auto"/>
        <w:ind w:firstLine="642"/>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本采购文件第12页“二、资格条件及其他</w:t>
      </w:r>
      <w:r>
        <w:rPr>
          <w:rFonts w:hint="eastAsia" w:asciiTheme="majorEastAsia" w:hAnsiTheme="majorEastAsia" w:eastAsiaTheme="majorEastAsia" w:cstheme="majorEastAsia"/>
          <w:b w:val="0"/>
          <w:bCs w:val="0"/>
          <w:sz w:val="24"/>
          <w:szCs w:val="24"/>
          <w:lang w:val="en-US" w:eastAsia="zh-CN"/>
        </w:rPr>
        <w:t>”（一）、（二）、（三）、（四）条更正如下：</w:t>
      </w:r>
    </w:p>
    <w:p w14:paraId="07C35A7C">
      <w:pPr>
        <w:numPr>
          <w:numId w:val="0"/>
        </w:numPr>
        <w:spacing w:line="360" w:lineRule="auto"/>
        <w:ind w:firstLine="480" w:firstLineChars="200"/>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（一）法人营业执照（副本）或事业单位法人证书（副本）或个体工商户营业执照或有效的自然人身份证明或社会团体法人登记证书复印件</w:t>
      </w:r>
    </w:p>
    <w:p w14:paraId="096F348B">
      <w:pPr>
        <w:numPr>
          <w:numId w:val="0"/>
        </w:numPr>
        <w:spacing w:line="360" w:lineRule="auto"/>
        <w:ind w:firstLine="480" w:firstLineChars="200"/>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（二）基</w:t>
      </w:r>
      <w:bookmarkStart w:id="2" w:name="_GoBack"/>
      <w:r>
        <w:rPr>
          <w:rFonts w:hint="eastAsia" w:asciiTheme="majorEastAsia" w:hAnsiTheme="majorEastAsia" w:eastAsiaTheme="majorEastAsia" w:cstheme="majorEastAsia"/>
          <w:b w:val="0"/>
          <w:bCs w:val="0"/>
          <w:sz w:val="24"/>
          <w:szCs w:val="24"/>
          <w:lang w:val="en-US" w:eastAsia="zh-CN"/>
        </w:rPr>
        <w:t>本资格条件承诺函</w:t>
      </w:r>
      <w:bookmarkEnd w:id="2"/>
    </w:p>
    <w:p w14:paraId="29495B29">
      <w:pPr>
        <w:tabs>
          <w:tab w:val="left" w:pos="6300"/>
        </w:tabs>
        <w:overflowPunct w:val="0"/>
        <w:autoSpaceDE w:val="0"/>
        <w:autoSpaceDN w:val="0"/>
        <w:adjustRightInd w:val="0"/>
        <w:snapToGrid w:val="0"/>
        <w:ind w:firstLine="480"/>
        <w:rPr>
          <w:rFonts w:hint="eastAsia" w:ascii="宋体" w:hAnsi="宋体" w:cs="宋体"/>
          <w:highlight w:val="none"/>
        </w:rPr>
      </w:pPr>
    </w:p>
    <w:p w14:paraId="2E2E9878">
      <w:pPr>
        <w:numPr>
          <w:ilvl w:val="0"/>
          <w:numId w:val="0"/>
        </w:numPr>
        <w:spacing w:line="360" w:lineRule="auto"/>
        <w:ind w:firstLine="480" w:firstLineChars="200"/>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致：</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（采购人）：</w:t>
      </w:r>
    </w:p>
    <w:p w14:paraId="63130D7B">
      <w:pPr>
        <w:numPr>
          <w:ilvl w:val="0"/>
          <w:numId w:val="0"/>
        </w:numPr>
        <w:spacing w:line="360" w:lineRule="auto"/>
        <w:ind w:firstLine="480" w:firstLineChars="200"/>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（供应商名称）郑重承诺：</w:t>
      </w:r>
    </w:p>
    <w:p w14:paraId="3C375328">
      <w:pPr>
        <w:numPr>
          <w:ilvl w:val="0"/>
          <w:numId w:val="0"/>
        </w:numPr>
        <w:spacing w:line="360" w:lineRule="auto"/>
        <w:ind w:firstLine="480" w:firstLineChars="200"/>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1.我方具有良好的商业信誉和健全的财务会计制度，具有履行合同所必需的设备和专业技术能力，具</w:t>
      </w:r>
      <w:r>
        <w:rPr>
          <w:rFonts w:hint="eastAsia" w:asciiTheme="majorEastAsia" w:hAnsiTheme="majorEastAsia" w:eastAsiaTheme="majorEastAsia" w:cstheme="majorEastAsia"/>
          <w:b w:val="0"/>
          <w:bCs w:val="0"/>
          <w:sz w:val="24"/>
          <w:szCs w:val="24"/>
          <w:lang w:val="zh-CN" w:eastAsia="zh-CN"/>
        </w:rPr>
        <w:t>有依法缴纳税收和社会保障金的良好记录</w:t>
      </w:r>
      <w:r>
        <w:rPr>
          <w:rFonts w:hint="eastAsia" w:asciiTheme="majorEastAsia" w:hAnsiTheme="majorEastAsia" w:eastAsiaTheme="majorEastAsia" w:cstheme="majorEastAsia"/>
          <w:b w:val="0"/>
          <w:bCs w:val="0"/>
          <w:sz w:val="24"/>
          <w:szCs w:val="24"/>
          <w:lang w:val="en-US" w:eastAsia="zh-CN"/>
        </w:rPr>
        <w:t>，</w:t>
      </w:r>
      <w:r>
        <w:rPr>
          <w:rFonts w:hint="eastAsia" w:asciiTheme="majorEastAsia" w:hAnsiTheme="majorEastAsia" w:eastAsiaTheme="majorEastAsia" w:cstheme="majorEastAsia"/>
          <w:b w:val="0"/>
          <w:bCs w:val="0"/>
          <w:sz w:val="24"/>
          <w:szCs w:val="24"/>
          <w:lang w:val="zh-CN" w:eastAsia="zh-CN"/>
        </w:rPr>
        <w:t>参加</w:t>
      </w:r>
      <w:r>
        <w:rPr>
          <w:rFonts w:hint="eastAsia" w:asciiTheme="majorEastAsia" w:hAnsiTheme="majorEastAsia" w:eastAsiaTheme="majorEastAsia" w:cstheme="majorEastAsia"/>
          <w:b w:val="0"/>
          <w:bCs w:val="0"/>
          <w:sz w:val="24"/>
          <w:szCs w:val="24"/>
          <w:lang w:val="en-US" w:eastAsia="zh-CN"/>
        </w:rPr>
        <w:t>政府</w:t>
      </w:r>
      <w:r>
        <w:rPr>
          <w:rFonts w:hint="eastAsia" w:asciiTheme="majorEastAsia" w:hAnsiTheme="majorEastAsia" w:eastAsiaTheme="majorEastAsia" w:cstheme="majorEastAsia"/>
          <w:b w:val="0"/>
          <w:bCs w:val="0"/>
          <w:sz w:val="24"/>
          <w:szCs w:val="24"/>
          <w:lang w:val="zh-CN" w:eastAsia="zh-CN"/>
        </w:rPr>
        <w:t>采购活动前三年内，在经营活动中没有重大违法记录。</w:t>
      </w:r>
      <w:r>
        <w:rPr>
          <w:rFonts w:hint="eastAsia" w:asciiTheme="majorEastAsia" w:hAnsiTheme="majorEastAsia" w:eastAsiaTheme="majorEastAsia" w:cstheme="majorEastAsia"/>
          <w:b w:val="0"/>
          <w:bCs w:val="0"/>
          <w:sz w:val="24"/>
          <w:szCs w:val="24"/>
          <w:lang w:val="en-US" w:eastAsia="zh-CN"/>
        </w:rPr>
        <w:t>符合</w:t>
      </w:r>
      <w:r>
        <w:rPr>
          <w:rFonts w:hint="eastAsia" w:asciiTheme="majorEastAsia" w:hAnsiTheme="majorEastAsia" w:eastAsiaTheme="majorEastAsia" w:cstheme="majorEastAsia"/>
          <w:b w:val="0"/>
          <w:bCs w:val="0"/>
          <w:sz w:val="24"/>
          <w:szCs w:val="24"/>
          <w:lang w:val="zh-CN" w:eastAsia="zh-CN"/>
        </w:rPr>
        <w:t>法律、行政法规规定的其他条件。</w:t>
      </w:r>
    </w:p>
    <w:p w14:paraId="25456028">
      <w:pPr>
        <w:numPr>
          <w:ilvl w:val="0"/>
          <w:numId w:val="0"/>
        </w:numPr>
        <w:spacing w:line="360" w:lineRule="auto"/>
        <w:ind w:firstLine="480" w:firstLineChars="200"/>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2.我方未列入在信用中国网站（www.creditchina.gov.cn）“失信被执行人”“重大税收违法案件当事人名单”中，也未列入中国政府采购网（www.ccgp.gov.cn）“政府采购严重违法失信行为记录名单”中。</w:t>
      </w:r>
    </w:p>
    <w:p w14:paraId="042E9626">
      <w:pPr>
        <w:numPr>
          <w:ilvl w:val="0"/>
          <w:numId w:val="0"/>
        </w:numPr>
        <w:spacing w:line="360" w:lineRule="auto"/>
        <w:ind w:firstLine="480" w:firstLineChars="200"/>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3.我方在采购项目评审（评标）环节结束后，随时接受采购人的检查验证，配合提供相关证明材料，证明符合《中华人民共和国政府采购法》规定的供应商基本资格条件。</w:t>
      </w:r>
    </w:p>
    <w:p w14:paraId="675A718A">
      <w:pPr>
        <w:numPr>
          <w:ilvl w:val="0"/>
          <w:numId w:val="0"/>
        </w:numPr>
        <w:spacing w:line="360" w:lineRule="auto"/>
        <w:ind w:firstLine="480" w:firstLineChars="200"/>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我方对以上承诺负全部法律责任。</w:t>
      </w:r>
    </w:p>
    <w:p w14:paraId="2C849F2A">
      <w:pPr>
        <w:numPr>
          <w:ilvl w:val="0"/>
          <w:numId w:val="0"/>
        </w:numPr>
        <w:spacing w:line="360" w:lineRule="auto"/>
        <w:ind w:firstLine="480" w:firstLineChars="200"/>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特此承诺。</w:t>
      </w:r>
    </w:p>
    <w:p w14:paraId="38A2B8B9">
      <w:pPr>
        <w:tabs>
          <w:tab w:val="left" w:pos="6300"/>
        </w:tabs>
        <w:snapToGrid w:val="0"/>
        <w:spacing w:line="500" w:lineRule="exact"/>
        <w:ind w:firstLine="480"/>
        <w:rPr>
          <w:rFonts w:hint="eastAsia" w:ascii="宋体" w:hAnsi="宋体" w:cs="宋体"/>
          <w:highlight w:val="none"/>
        </w:rPr>
      </w:pPr>
    </w:p>
    <w:p w14:paraId="298154D9">
      <w:pPr>
        <w:numPr>
          <w:ilvl w:val="0"/>
          <w:numId w:val="0"/>
        </w:numPr>
        <w:spacing w:line="360" w:lineRule="auto"/>
        <w:ind w:firstLine="480" w:firstLineChars="200"/>
        <w:jc w:val="righ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（供应商公章）</w:t>
      </w:r>
    </w:p>
    <w:p w14:paraId="2CF45909">
      <w:pPr>
        <w:numPr>
          <w:ilvl w:val="0"/>
          <w:numId w:val="0"/>
        </w:numPr>
        <w:spacing w:line="360" w:lineRule="auto"/>
        <w:ind w:firstLine="480" w:firstLineChars="200"/>
        <w:jc w:val="right"/>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年   月   日</w:t>
      </w:r>
    </w:p>
    <w:p w14:paraId="6ABD5BE0">
      <w:pPr>
        <w:ind w:firstLine="642"/>
        <w:jc w:val="both"/>
        <w:rPr>
          <w:rFonts w:hint="default" w:asciiTheme="majorEastAsia" w:hAnsiTheme="majorEastAsia" w:eastAsiaTheme="majorEastAsia" w:cstheme="majorEastAsia"/>
          <w:b/>
          <w:bCs/>
          <w:sz w:val="32"/>
          <w:szCs w:val="32"/>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45D65"/>
    <w:multiLevelType w:val="singleLevel"/>
    <w:tmpl w:val="CC245D6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050B3"/>
    <w:rsid w:val="17300EC8"/>
    <w:rsid w:val="1A9B13BD"/>
    <w:rsid w:val="21FE57EE"/>
    <w:rsid w:val="2D7050B3"/>
    <w:rsid w:val="3D577B32"/>
    <w:rsid w:val="543F712C"/>
    <w:rsid w:val="5A4D5977"/>
    <w:rsid w:val="645D0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2025-10-22T12:15:00Z</dcterms:created>
  <dc:creator>卡啊</dc:creator>
  <cp:lastModifiedBy>卡啊</cp:lastModifiedBy>
  <dcterms:modified xsi:type="dcterms:W3CDTF">2025-10-22T12:34:16Z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54AEA66B3797418F998BF53AB0B05715_11</vt:lpwstr>
  </property>
  <property fmtid="{D5CDD505-2E9C-101B-9397-08002B2CF9AE}" pid="4" name="KSOTemplateDocerSaveRecord">
    <vt:lpwstr>eyJoZGlkIjoiOTc3M2Y5NzIzMDFlZjAyY2Q4Njk5ODkyYjFjNzBiNTQiLCJ1c2VySWQiOiI5MjM5NjUyNzAifQ==</vt:lpwstr>
  </property>
</Properties>
</file>