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E1E20">
      <w:pPr>
        <w:spacing w:line="360" w:lineRule="auto"/>
        <w:jc w:val="center"/>
        <w:outlineLvl w:val="0"/>
        <w:rPr>
          <w:rFonts w:ascii="方正仿宋_GBK" w:hAnsi="方正仿宋_GBK" w:cs="方正仿宋_GBK"/>
          <w:b/>
          <w:sz w:val="120"/>
          <w:szCs w:val="120"/>
        </w:rPr>
      </w:pPr>
    </w:p>
    <w:p w14:paraId="7A6AA59C">
      <w:pPr>
        <w:spacing w:line="360" w:lineRule="auto"/>
        <w:jc w:val="center"/>
        <w:outlineLvl w:val="0"/>
        <w:rPr>
          <w:rFonts w:ascii="方正仿宋_GBK" w:hAnsi="方正仿宋_GBK" w:cs="方正仿宋_GBK"/>
          <w:b/>
          <w:sz w:val="120"/>
          <w:szCs w:val="120"/>
        </w:rPr>
      </w:pPr>
      <w:r>
        <w:rPr>
          <w:rFonts w:hint="eastAsia" w:ascii="方正仿宋_GBK" w:hAnsi="方正仿宋_GBK" w:cs="方正仿宋_GBK"/>
          <w:b/>
          <w:sz w:val="120"/>
          <w:szCs w:val="120"/>
        </w:rPr>
        <w:t>询价采购文件</w:t>
      </w:r>
    </w:p>
    <w:p w14:paraId="12BF0674">
      <w:pPr>
        <w:rPr>
          <w:rFonts w:ascii="方正仿宋_GBK" w:hAnsi="方正仿宋_GBK" w:cs="方正仿宋_GBK"/>
          <w:b/>
          <w:sz w:val="32"/>
          <w:szCs w:val="32"/>
        </w:rPr>
      </w:pPr>
    </w:p>
    <w:p w14:paraId="5CD0B47D">
      <w:pPr>
        <w:rPr>
          <w:rFonts w:ascii="方正仿宋_GBK" w:hAnsi="方正仿宋_GBK" w:cs="方正仿宋_GBK"/>
          <w:b/>
          <w:sz w:val="32"/>
          <w:szCs w:val="32"/>
        </w:rPr>
      </w:pPr>
    </w:p>
    <w:p w14:paraId="60858D8F">
      <w:pPr>
        <w:rPr>
          <w:rFonts w:ascii="方正仿宋_GBK" w:hAnsi="方正仿宋_GBK" w:cs="方正仿宋_GBK"/>
          <w:b/>
          <w:sz w:val="32"/>
          <w:szCs w:val="32"/>
        </w:rPr>
      </w:pPr>
    </w:p>
    <w:p w14:paraId="7A87AE1C">
      <w:pPr>
        <w:spacing w:line="600" w:lineRule="exact"/>
        <w:ind w:left="1600" w:hanging="1601" w:hangingChars="500"/>
        <w:rPr>
          <w:rFonts w:ascii="宋体" w:hAnsi="宋体" w:cs="宋体"/>
          <w:sz w:val="36"/>
          <w:szCs w:val="36"/>
        </w:rPr>
      </w:pPr>
      <w:r>
        <w:rPr>
          <w:rFonts w:hint="eastAsia" w:ascii="方正仿宋_GBK" w:hAnsi="方正仿宋_GBK" w:cs="方正仿宋_GBK"/>
          <w:b/>
          <w:sz w:val="32"/>
          <w:szCs w:val="32"/>
        </w:rPr>
        <w:t>项目名称：</w:t>
      </w:r>
      <w:r>
        <w:rPr>
          <w:rFonts w:hint="eastAsia" w:ascii="方正小标宋_GBK" w:hAnsi="宋体" w:eastAsia="方正小标宋_GBK"/>
          <w:sz w:val="36"/>
          <w:szCs w:val="36"/>
        </w:rPr>
        <w:t>兴隆中心卫生院采购医用制氧机设备租用服务</w:t>
      </w:r>
    </w:p>
    <w:p w14:paraId="26741AE4">
      <w:pPr>
        <w:spacing w:line="500" w:lineRule="exact"/>
        <w:outlineLvl w:val="0"/>
        <w:rPr>
          <w:rFonts w:ascii="宋体" w:hAnsi="宋体" w:cs="宋体"/>
          <w:sz w:val="36"/>
          <w:szCs w:val="36"/>
        </w:rPr>
      </w:pPr>
      <w:r>
        <w:rPr>
          <w:rFonts w:hint="eastAsia" w:ascii="方正小标宋_GBK" w:hAnsi="宋体" w:eastAsia="方正小标宋_GBK"/>
          <w:sz w:val="36"/>
          <w:szCs w:val="36"/>
        </w:rPr>
        <w:t>采购编号：</w:t>
      </w:r>
      <w:r>
        <w:rPr>
          <w:rFonts w:hint="eastAsia" w:ascii="宋体" w:hAnsi="宋体" w:cs="宋体"/>
          <w:sz w:val="36"/>
          <w:szCs w:val="36"/>
        </w:rPr>
        <w:t>20250010号</w:t>
      </w:r>
    </w:p>
    <w:p w14:paraId="09FC62C9">
      <w:pPr>
        <w:rPr>
          <w:rFonts w:ascii="方正仿宋_GBK" w:hAnsi="方正仿宋_GBK" w:cs="方正仿宋_GBK"/>
          <w:b/>
          <w:sz w:val="32"/>
          <w:szCs w:val="32"/>
        </w:rPr>
      </w:pPr>
    </w:p>
    <w:p w14:paraId="6B4BF021">
      <w:pPr>
        <w:rPr>
          <w:rFonts w:ascii="方正仿宋_GBK" w:hAnsi="方正仿宋_GBK" w:cs="方正仿宋_GBK"/>
          <w:b/>
          <w:sz w:val="32"/>
          <w:szCs w:val="32"/>
        </w:rPr>
      </w:pPr>
    </w:p>
    <w:p w14:paraId="130A2FEA">
      <w:pPr>
        <w:rPr>
          <w:rFonts w:ascii="方正仿宋_GBK" w:hAnsi="方正仿宋_GBK" w:cs="方正仿宋_GBK"/>
          <w:b/>
          <w:sz w:val="32"/>
          <w:szCs w:val="32"/>
        </w:rPr>
      </w:pPr>
    </w:p>
    <w:p w14:paraId="7B2F436A">
      <w:pPr>
        <w:rPr>
          <w:rFonts w:ascii="方正仿宋_GBK" w:hAnsi="方正仿宋_GBK" w:cs="方正仿宋_GBK"/>
          <w:b/>
          <w:sz w:val="32"/>
          <w:szCs w:val="32"/>
        </w:rPr>
      </w:pPr>
    </w:p>
    <w:p w14:paraId="7618FF91">
      <w:pPr>
        <w:rPr>
          <w:rFonts w:ascii="方正仿宋_GBK" w:hAnsi="方正仿宋_GBK" w:cs="方正仿宋_GBK"/>
          <w:b/>
          <w:sz w:val="32"/>
          <w:szCs w:val="32"/>
        </w:rPr>
      </w:pPr>
    </w:p>
    <w:p w14:paraId="076D971B">
      <w:pPr>
        <w:rPr>
          <w:rFonts w:ascii="方正仿宋_GBK" w:hAnsi="方正仿宋_GBK" w:cs="方正仿宋_GBK"/>
          <w:b/>
          <w:sz w:val="32"/>
          <w:szCs w:val="32"/>
        </w:rPr>
      </w:pPr>
    </w:p>
    <w:p w14:paraId="2C369896">
      <w:pPr>
        <w:rPr>
          <w:rFonts w:ascii="方正仿宋_GBK" w:hAnsi="方正仿宋_GBK" w:cs="方正仿宋_GBK"/>
          <w:b/>
          <w:sz w:val="32"/>
          <w:szCs w:val="32"/>
        </w:rPr>
      </w:pPr>
    </w:p>
    <w:p w14:paraId="5E7CF81E">
      <w:pPr>
        <w:rPr>
          <w:rFonts w:ascii="方正仿宋_GBK" w:hAnsi="方正仿宋_GBK" w:cs="方正仿宋_GBK"/>
          <w:b/>
          <w:sz w:val="32"/>
          <w:szCs w:val="32"/>
        </w:rPr>
      </w:pPr>
    </w:p>
    <w:p w14:paraId="21DD3F92">
      <w:pPr>
        <w:jc w:val="center"/>
        <w:rPr>
          <w:rFonts w:ascii="方正仿宋_GBK" w:hAnsi="方正仿宋_GBK" w:cs="方正仿宋_GBK"/>
          <w:b/>
          <w:sz w:val="32"/>
          <w:szCs w:val="32"/>
        </w:rPr>
      </w:pPr>
      <w:r>
        <w:rPr>
          <w:rFonts w:hint="eastAsia" w:ascii="方正仿宋_GBK" w:hAnsi="方正仿宋_GBK" w:cs="方正仿宋_GBK"/>
          <w:b/>
          <w:sz w:val="32"/>
          <w:szCs w:val="32"/>
        </w:rPr>
        <w:t>采 购 人：重庆市渝北区兴隆中心卫生院</w:t>
      </w:r>
    </w:p>
    <w:p w14:paraId="7F10065A">
      <w:pPr>
        <w:ind w:firstLine="1921" w:firstLineChars="600"/>
        <w:rPr>
          <w:rFonts w:ascii="方正仿宋_GBK" w:hAnsi="方正仿宋_GBK" w:cs="方正仿宋_GBK"/>
          <w:b/>
          <w:sz w:val="32"/>
          <w:szCs w:val="32"/>
        </w:rPr>
      </w:pPr>
      <w:r>
        <w:rPr>
          <w:rFonts w:hint="eastAsia" w:ascii="方正仿宋_GBK" w:hAnsi="方正仿宋_GBK" w:cs="方正仿宋_GBK"/>
          <w:b/>
          <w:sz w:val="32"/>
          <w:szCs w:val="32"/>
        </w:rPr>
        <w:t>编制时间：二〇二五年八月</w:t>
      </w:r>
    </w:p>
    <w:p w14:paraId="5F82747A">
      <w:pPr>
        <w:ind w:firstLine="1921" w:firstLineChars="600"/>
        <w:rPr>
          <w:rFonts w:ascii="方正仿宋_GBK" w:hAnsi="方正仿宋_GBK" w:cs="方正仿宋_GBK"/>
          <w:b/>
          <w:sz w:val="32"/>
          <w:szCs w:val="32"/>
        </w:rPr>
      </w:pPr>
    </w:p>
    <w:p w14:paraId="66BB00DE">
      <w:pPr>
        <w:ind w:firstLine="1921" w:firstLineChars="600"/>
        <w:rPr>
          <w:rFonts w:ascii="方正仿宋_GBK" w:hAnsi="方正仿宋_GBK" w:cs="方正仿宋_GBK"/>
          <w:b/>
          <w:sz w:val="32"/>
          <w:szCs w:val="32"/>
        </w:rPr>
      </w:pPr>
    </w:p>
    <w:p w14:paraId="2CB8FD53">
      <w:pPr>
        <w:pStyle w:val="3"/>
        <w:numPr>
          <w:ilvl w:val="0"/>
          <w:numId w:val="1"/>
        </w:numPr>
        <w:spacing w:before="0" w:after="0" w:line="360" w:lineRule="auto"/>
        <w:ind w:firstLine="643"/>
      </w:pPr>
      <w:r>
        <w:rPr>
          <w:rFonts w:hint="eastAsia" w:ascii="方正黑体_GBK" w:hAnsi="方正黑体_GBK" w:eastAsia="方正黑体_GBK" w:cs="方正黑体_GBK"/>
          <w:szCs w:val="32"/>
        </w:rPr>
        <w:t xml:space="preserve"> 采购内容</w:t>
      </w:r>
    </w:p>
    <w:tbl>
      <w:tblPr>
        <w:tblStyle w:val="9"/>
        <w:tblW w:w="8729" w:type="dxa"/>
        <w:jc w:val="center"/>
        <w:tblLayout w:type="fixed"/>
        <w:tblCellMar>
          <w:top w:w="0" w:type="dxa"/>
          <w:left w:w="108" w:type="dxa"/>
          <w:bottom w:w="0" w:type="dxa"/>
          <w:right w:w="108" w:type="dxa"/>
        </w:tblCellMar>
      </w:tblPr>
      <w:tblGrid>
        <w:gridCol w:w="3326"/>
        <w:gridCol w:w="2365"/>
        <w:gridCol w:w="1609"/>
        <w:gridCol w:w="1429"/>
      </w:tblGrid>
      <w:tr w14:paraId="1C83732B">
        <w:tblPrEx>
          <w:tblCellMar>
            <w:top w:w="0" w:type="dxa"/>
            <w:left w:w="108" w:type="dxa"/>
            <w:bottom w:w="0" w:type="dxa"/>
            <w:right w:w="108" w:type="dxa"/>
          </w:tblCellMar>
        </w:tblPrEx>
        <w:trPr>
          <w:trHeight w:val="590" w:hRule="atLeast"/>
          <w:tblHeader/>
          <w:jc w:val="center"/>
        </w:trPr>
        <w:tc>
          <w:tcPr>
            <w:tcW w:w="3326" w:type="dxa"/>
            <w:tcBorders>
              <w:top w:val="single" w:color="000000" w:sz="12" w:space="0"/>
              <w:left w:val="single" w:color="000000" w:sz="12" w:space="0"/>
              <w:bottom w:val="single" w:color="auto" w:sz="4" w:space="0"/>
              <w:right w:val="single" w:color="000000" w:sz="8" w:space="0"/>
            </w:tcBorders>
            <w:vAlign w:val="center"/>
          </w:tcPr>
          <w:p w14:paraId="475A3553">
            <w:pPr>
              <w:spacing w:line="380" w:lineRule="exact"/>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2365" w:type="dxa"/>
            <w:tcBorders>
              <w:top w:val="single" w:color="000000" w:sz="12" w:space="0"/>
              <w:left w:val="single" w:color="000000" w:sz="8" w:space="0"/>
              <w:bottom w:val="single" w:color="000000" w:sz="8" w:space="0"/>
              <w:right w:val="single" w:color="000000" w:sz="8" w:space="0"/>
            </w:tcBorders>
            <w:vAlign w:val="center"/>
          </w:tcPr>
          <w:p w14:paraId="651E7E6D">
            <w:pPr>
              <w:spacing w:line="380" w:lineRule="exact"/>
              <w:jc w:val="center"/>
              <w:rPr>
                <w:rFonts w:ascii="宋体" w:hAnsi="宋体" w:cs="宋体"/>
                <w:color w:val="000000"/>
                <w:kern w:val="0"/>
                <w:sz w:val="24"/>
                <w:szCs w:val="24"/>
              </w:rPr>
            </w:pPr>
            <w:r>
              <w:rPr>
                <w:rFonts w:hint="eastAsia" w:ascii="宋体" w:hAnsi="宋体" w:cs="宋体"/>
                <w:color w:val="000000"/>
                <w:kern w:val="0"/>
                <w:sz w:val="24"/>
                <w:szCs w:val="24"/>
              </w:rPr>
              <w:t>项目内容</w:t>
            </w:r>
          </w:p>
        </w:tc>
        <w:tc>
          <w:tcPr>
            <w:tcW w:w="1609" w:type="dxa"/>
            <w:tcBorders>
              <w:top w:val="single" w:color="000000" w:sz="12" w:space="0"/>
              <w:left w:val="single" w:color="000000" w:sz="8" w:space="0"/>
              <w:bottom w:val="single" w:color="auto" w:sz="4" w:space="0"/>
              <w:right w:val="single" w:color="000000" w:sz="12" w:space="0"/>
            </w:tcBorders>
            <w:vAlign w:val="center"/>
          </w:tcPr>
          <w:p w14:paraId="169D9ADA">
            <w:pPr>
              <w:spacing w:line="380" w:lineRule="exact"/>
              <w:jc w:val="center"/>
              <w:rPr>
                <w:rFonts w:ascii="宋体" w:hAnsi="宋体" w:cs="宋体"/>
                <w:color w:val="000000"/>
                <w:kern w:val="0"/>
                <w:sz w:val="24"/>
                <w:szCs w:val="24"/>
              </w:rPr>
            </w:pPr>
            <w:r>
              <w:rPr>
                <w:rFonts w:hint="eastAsia" w:ascii="宋体" w:hAnsi="宋体" w:cs="宋体"/>
                <w:color w:val="000000"/>
                <w:kern w:val="0"/>
                <w:sz w:val="24"/>
                <w:szCs w:val="24"/>
              </w:rPr>
              <w:t>最高限价</w:t>
            </w:r>
          </w:p>
          <w:p w14:paraId="342BE2E6">
            <w:pPr>
              <w:spacing w:line="380" w:lineRule="exact"/>
              <w:jc w:val="center"/>
              <w:rPr>
                <w:rFonts w:ascii="宋体" w:hAnsi="宋体" w:cs="宋体"/>
                <w:color w:val="000000"/>
                <w:kern w:val="0"/>
                <w:sz w:val="24"/>
                <w:szCs w:val="24"/>
              </w:rPr>
            </w:pPr>
            <w:r>
              <w:rPr>
                <w:rFonts w:hint="eastAsia" w:ascii="宋体" w:hAnsi="宋体" w:cs="宋体"/>
                <w:color w:val="000000"/>
                <w:kern w:val="0"/>
                <w:sz w:val="24"/>
                <w:szCs w:val="24"/>
              </w:rPr>
              <w:t>（万元）</w:t>
            </w:r>
          </w:p>
        </w:tc>
        <w:tc>
          <w:tcPr>
            <w:tcW w:w="1429" w:type="dxa"/>
            <w:tcBorders>
              <w:top w:val="single" w:color="000000" w:sz="12" w:space="0"/>
              <w:left w:val="single" w:color="000000" w:sz="8" w:space="0"/>
              <w:bottom w:val="single" w:color="auto" w:sz="4" w:space="0"/>
              <w:right w:val="single" w:color="000000" w:sz="12" w:space="0"/>
            </w:tcBorders>
            <w:vAlign w:val="center"/>
          </w:tcPr>
          <w:p w14:paraId="305152D6">
            <w:pPr>
              <w:spacing w:line="380" w:lineRule="exact"/>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14:paraId="42D2210B">
        <w:tblPrEx>
          <w:tblCellMar>
            <w:top w:w="0" w:type="dxa"/>
            <w:left w:w="108" w:type="dxa"/>
            <w:bottom w:w="0" w:type="dxa"/>
            <w:right w:w="108" w:type="dxa"/>
          </w:tblCellMar>
        </w:tblPrEx>
        <w:trPr>
          <w:trHeight w:val="870" w:hRule="atLeast"/>
          <w:tblHeader/>
          <w:jc w:val="center"/>
        </w:trPr>
        <w:tc>
          <w:tcPr>
            <w:tcW w:w="3326" w:type="dxa"/>
            <w:tcBorders>
              <w:top w:val="single" w:color="auto" w:sz="4" w:space="0"/>
              <w:left w:val="single" w:color="auto" w:sz="4" w:space="0"/>
              <w:bottom w:val="single" w:color="auto" w:sz="4" w:space="0"/>
              <w:right w:val="single" w:color="auto" w:sz="4" w:space="0"/>
            </w:tcBorders>
            <w:vAlign w:val="center"/>
          </w:tcPr>
          <w:p w14:paraId="1626C131">
            <w:pPr>
              <w:spacing w:line="380" w:lineRule="exact"/>
              <w:jc w:val="center"/>
              <w:rPr>
                <w:rFonts w:ascii="宋体" w:hAnsi="宋体" w:cs="宋体"/>
                <w:color w:val="000000"/>
                <w:kern w:val="0"/>
                <w:sz w:val="24"/>
                <w:szCs w:val="24"/>
              </w:rPr>
            </w:pPr>
            <w:r>
              <w:rPr>
                <w:rFonts w:hint="eastAsia" w:ascii="方正仿宋_GBK" w:hAnsi="宋体" w:cs="宋体"/>
                <w:kern w:val="0"/>
                <w:sz w:val="21"/>
                <w:szCs w:val="24"/>
              </w:rPr>
              <w:t>重庆市渝北区兴隆中心卫生院采购医用制氧机设备租用服务</w:t>
            </w:r>
          </w:p>
        </w:tc>
        <w:tc>
          <w:tcPr>
            <w:tcW w:w="2365" w:type="dxa"/>
            <w:tcBorders>
              <w:top w:val="single" w:color="000000" w:sz="8" w:space="0"/>
              <w:left w:val="single" w:color="auto" w:sz="4" w:space="0"/>
              <w:bottom w:val="single" w:color="000000" w:sz="8" w:space="0"/>
              <w:right w:val="single" w:color="auto" w:sz="4" w:space="0"/>
            </w:tcBorders>
            <w:vAlign w:val="center"/>
          </w:tcPr>
          <w:p w14:paraId="02891C11">
            <w:pPr>
              <w:spacing w:line="380" w:lineRule="exact"/>
              <w:jc w:val="center"/>
              <w:rPr>
                <w:rFonts w:ascii="宋体" w:hAnsi="宋体" w:cs="宋体"/>
                <w:color w:val="000000"/>
                <w:kern w:val="0"/>
                <w:sz w:val="24"/>
                <w:szCs w:val="24"/>
              </w:rPr>
            </w:pPr>
            <w:r>
              <w:rPr>
                <w:rFonts w:hint="eastAsia" w:ascii="宋体" w:hAnsi="宋体" w:cs="宋体"/>
                <w:color w:val="000000"/>
                <w:kern w:val="0"/>
                <w:sz w:val="24"/>
                <w:szCs w:val="24"/>
              </w:rPr>
              <w:t>制氧机的安装、调试、运营管理服务</w:t>
            </w:r>
          </w:p>
        </w:tc>
        <w:tc>
          <w:tcPr>
            <w:tcW w:w="1609" w:type="dxa"/>
            <w:tcBorders>
              <w:top w:val="single" w:color="auto" w:sz="4" w:space="0"/>
              <w:left w:val="single" w:color="auto" w:sz="4" w:space="0"/>
              <w:bottom w:val="single" w:color="auto" w:sz="4" w:space="0"/>
              <w:right w:val="single" w:color="auto" w:sz="4" w:space="0"/>
            </w:tcBorders>
            <w:vAlign w:val="center"/>
          </w:tcPr>
          <w:p w14:paraId="63B3C7A8">
            <w:pPr>
              <w:spacing w:line="380" w:lineRule="exact"/>
              <w:jc w:val="left"/>
              <w:rPr>
                <w:rFonts w:ascii="宋体" w:hAnsi="宋体" w:cs="宋体"/>
                <w:color w:val="000000"/>
                <w:kern w:val="0"/>
                <w:sz w:val="24"/>
                <w:szCs w:val="24"/>
              </w:rPr>
            </w:pPr>
            <w:r>
              <w:rPr>
                <w:rFonts w:hint="eastAsia" w:ascii="宋体" w:hAnsi="宋体" w:cs="宋体"/>
                <w:color w:val="000000"/>
                <w:kern w:val="0"/>
                <w:sz w:val="24"/>
                <w:szCs w:val="24"/>
              </w:rPr>
              <w:t>1.8万元</w:t>
            </w:r>
          </w:p>
        </w:tc>
        <w:tc>
          <w:tcPr>
            <w:tcW w:w="1429" w:type="dxa"/>
            <w:tcBorders>
              <w:top w:val="single" w:color="auto" w:sz="4" w:space="0"/>
              <w:left w:val="single" w:color="auto" w:sz="4" w:space="0"/>
              <w:bottom w:val="single" w:color="auto" w:sz="4" w:space="0"/>
              <w:right w:val="single" w:color="auto" w:sz="4" w:space="0"/>
            </w:tcBorders>
            <w:vAlign w:val="center"/>
          </w:tcPr>
          <w:p w14:paraId="5177ACFF">
            <w:pPr>
              <w:spacing w:line="380" w:lineRule="exact"/>
              <w:jc w:val="center"/>
              <w:rPr>
                <w:rFonts w:ascii="宋体" w:hAnsi="宋体" w:cs="宋体"/>
                <w:color w:val="000000"/>
                <w:kern w:val="0"/>
                <w:sz w:val="24"/>
                <w:szCs w:val="24"/>
              </w:rPr>
            </w:pPr>
            <w:r>
              <w:rPr>
                <w:rFonts w:hint="eastAsia" w:ascii="宋体" w:hAnsi="宋体" w:cs="宋体"/>
                <w:color w:val="000000"/>
                <w:kern w:val="0"/>
                <w:sz w:val="24"/>
                <w:szCs w:val="24"/>
              </w:rPr>
              <w:t>成交人1名</w:t>
            </w:r>
          </w:p>
        </w:tc>
      </w:tr>
    </w:tbl>
    <w:p w14:paraId="3F87309F">
      <w:pPr>
        <w:pStyle w:val="3"/>
        <w:spacing w:before="0" w:after="0" w:line="380" w:lineRule="exact"/>
        <w:jc w:val="left"/>
        <w:rPr>
          <w:rFonts w:ascii="方正黑体_GBK" w:hAnsi="方正黑体_GBK" w:eastAsia="方正黑体_GBK" w:cs="方正黑体_GBK"/>
          <w:b w:val="0"/>
          <w:bCs/>
          <w:szCs w:val="32"/>
        </w:rPr>
      </w:pPr>
    </w:p>
    <w:p w14:paraId="4D9AE9C0">
      <w:pPr>
        <w:pStyle w:val="3"/>
        <w:numPr>
          <w:ilvl w:val="0"/>
          <w:numId w:val="1"/>
        </w:numPr>
        <w:spacing w:before="0" w:after="0" w:line="360" w:lineRule="auto"/>
        <w:ind w:firstLine="643"/>
        <w:rPr>
          <w:rFonts w:ascii="方正黑体_GBK" w:hAnsi="方正黑体_GBK" w:eastAsia="方正黑体_GBK" w:cs="方正黑体_GBK"/>
          <w:szCs w:val="32"/>
        </w:rPr>
      </w:pPr>
      <w:r>
        <w:rPr>
          <w:rFonts w:hint="eastAsia" w:ascii="方正黑体_GBK" w:hAnsi="方正黑体_GBK" w:eastAsia="方正黑体_GBK" w:cs="方正黑体_GBK"/>
          <w:szCs w:val="32"/>
        </w:rPr>
        <w:t>资金来源</w:t>
      </w:r>
    </w:p>
    <w:p w14:paraId="233F7D91">
      <w:pPr>
        <w:pStyle w:val="3"/>
        <w:spacing w:before="0" w:after="0" w:line="360" w:lineRule="auto"/>
        <w:ind w:firstLine="360" w:firstLineChars="150"/>
        <w:rPr>
          <w:rFonts w:ascii="方正黑体_GBK" w:hAnsi="方正黑体_GBK" w:eastAsia="方正黑体_GBK" w:cs="方正黑体_GBK"/>
          <w:b w:val="0"/>
          <w:szCs w:val="32"/>
        </w:rPr>
      </w:pPr>
      <w:r>
        <w:rPr>
          <w:rFonts w:hint="eastAsia" w:ascii="方正仿宋_GBK" w:hAnsi="仿宋"/>
          <w:b w:val="0"/>
          <w:sz w:val="24"/>
          <w:szCs w:val="24"/>
        </w:rPr>
        <w:t>自有资金，采购预算</w:t>
      </w:r>
      <w:r>
        <w:rPr>
          <w:rFonts w:hint="eastAsia" w:ascii="方正仿宋_GBK" w:hAnsi="宋体"/>
          <w:b w:val="0"/>
          <w:sz w:val="21"/>
          <w:szCs w:val="21"/>
        </w:rPr>
        <w:t>1.8</w:t>
      </w:r>
      <w:r>
        <w:rPr>
          <w:rFonts w:hint="eastAsia" w:ascii="方正仿宋_GBK" w:hAnsi="仿宋"/>
          <w:b w:val="0"/>
          <w:sz w:val="24"/>
          <w:szCs w:val="24"/>
        </w:rPr>
        <w:t>万元。</w:t>
      </w:r>
    </w:p>
    <w:p w14:paraId="613F25C5">
      <w:pPr>
        <w:pStyle w:val="3"/>
        <w:spacing w:before="0" w:after="0" w:line="600" w:lineRule="exact"/>
        <w:rPr>
          <w:rFonts w:ascii="方正黑体_GBK" w:hAnsi="方正黑体_GBK" w:eastAsia="方正黑体_GBK" w:cs="方正黑体_GBK"/>
          <w:szCs w:val="32"/>
        </w:rPr>
      </w:pPr>
      <w:r>
        <w:rPr>
          <w:rFonts w:hint="eastAsia" w:ascii="方正黑体_GBK" w:hAnsi="方正黑体_GBK" w:eastAsia="方正黑体_GBK" w:cs="方正黑体_GBK"/>
          <w:szCs w:val="32"/>
        </w:rPr>
        <w:t>三、供应商资格条件</w:t>
      </w:r>
    </w:p>
    <w:p w14:paraId="029D1E59">
      <w:pPr>
        <w:spacing w:line="400" w:lineRule="exact"/>
        <w:ind w:firstLine="480" w:firstLineChars="200"/>
        <w:rPr>
          <w:rFonts w:ascii="方正仿宋_GBK" w:hAnsi="宋体"/>
          <w:sz w:val="24"/>
          <w:szCs w:val="24"/>
        </w:rPr>
      </w:pPr>
      <w:r>
        <w:rPr>
          <w:rFonts w:hint="eastAsia" w:ascii="方正仿宋_GBK" w:hAnsi="宋体"/>
          <w:sz w:val="24"/>
          <w:szCs w:val="24"/>
        </w:rPr>
        <w:t>（一）满足《中华人民共和国政府采购法》第二十二条规定：</w:t>
      </w:r>
    </w:p>
    <w:p w14:paraId="69E64D88">
      <w:pPr>
        <w:spacing w:line="400" w:lineRule="exact"/>
        <w:ind w:firstLine="480" w:firstLineChars="200"/>
        <w:rPr>
          <w:rFonts w:ascii="方正仿宋_GBK" w:hAnsi="仿宋"/>
          <w:sz w:val="24"/>
          <w:szCs w:val="24"/>
        </w:rPr>
      </w:pPr>
      <w:r>
        <w:rPr>
          <w:rFonts w:hint="eastAsia" w:ascii="方正仿宋_GBK" w:hAnsi="仿宋"/>
          <w:sz w:val="24"/>
          <w:szCs w:val="24"/>
        </w:rPr>
        <w:t>1、具有独立承担民事责任的能力；（供应商提供有效的营业执照副本、有效的税务登记证副本、有效的组织机构代码证、（或三证合一），法定代表人身份证明书、法定代表人授权委托书及被授权委托人身份证）；</w:t>
      </w:r>
    </w:p>
    <w:p w14:paraId="4BBF0407">
      <w:pPr>
        <w:spacing w:line="400" w:lineRule="exact"/>
        <w:ind w:firstLine="480" w:firstLineChars="200"/>
        <w:rPr>
          <w:rFonts w:ascii="方正仿宋_GBK" w:hAnsi="仿宋"/>
          <w:sz w:val="24"/>
          <w:szCs w:val="24"/>
        </w:rPr>
      </w:pPr>
      <w:r>
        <w:rPr>
          <w:rFonts w:hint="eastAsia" w:ascii="方正仿宋_GBK" w:hAnsi="仿宋"/>
          <w:sz w:val="24"/>
          <w:szCs w:val="24"/>
        </w:rPr>
        <w:t xml:space="preserve">2、具有良好的商业信誉和健全的财务会计制度； </w:t>
      </w:r>
    </w:p>
    <w:p w14:paraId="7A56A668">
      <w:pPr>
        <w:spacing w:line="400" w:lineRule="exact"/>
        <w:ind w:firstLine="480" w:firstLineChars="200"/>
        <w:rPr>
          <w:rFonts w:ascii="方正仿宋_GBK" w:hAnsi="仿宋"/>
          <w:sz w:val="24"/>
          <w:szCs w:val="24"/>
        </w:rPr>
      </w:pPr>
      <w:r>
        <w:rPr>
          <w:rFonts w:hint="eastAsia" w:ascii="方正仿宋_GBK" w:hAnsi="仿宋"/>
          <w:sz w:val="24"/>
          <w:szCs w:val="24"/>
        </w:rPr>
        <w:t xml:space="preserve">3、具有履行合同所必需的设备和专业技术能力； </w:t>
      </w:r>
    </w:p>
    <w:p w14:paraId="33EE81D2">
      <w:pPr>
        <w:spacing w:line="400" w:lineRule="exact"/>
        <w:ind w:firstLine="480" w:firstLineChars="200"/>
        <w:rPr>
          <w:rFonts w:ascii="方正仿宋_GBK" w:hAnsi="仿宋"/>
          <w:sz w:val="24"/>
          <w:szCs w:val="24"/>
        </w:rPr>
      </w:pPr>
      <w:r>
        <w:rPr>
          <w:rFonts w:hint="eastAsia" w:ascii="方正仿宋_GBK" w:hAnsi="仿宋"/>
          <w:sz w:val="24"/>
          <w:szCs w:val="24"/>
        </w:rPr>
        <w:t xml:space="preserve">4、有依法缴纳税收和社会保障资金的良好记录； </w:t>
      </w:r>
    </w:p>
    <w:p w14:paraId="2E842C35">
      <w:pPr>
        <w:spacing w:line="400" w:lineRule="exact"/>
        <w:ind w:firstLine="480" w:firstLineChars="200"/>
        <w:rPr>
          <w:rFonts w:ascii="方正仿宋_GBK" w:hAnsi="仿宋"/>
          <w:sz w:val="24"/>
          <w:szCs w:val="24"/>
        </w:rPr>
      </w:pPr>
      <w:r>
        <w:rPr>
          <w:rFonts w:hint="eastAsia" w:ascii="方正仿宋_GBK" w:hAnsi="仿宋"/>
          <w:sz w:val="24"/>
          <w:szCs w:val="24"/>
        </w:rPr>
        <w:t>5、参加政府采购活动近3年，在经营活动中没有重大违法记录；</w:t>
      </w:r>
    </w:p>
    <w:p w14:paraId="2CA41AE6">
      <w:pPr>
        <w:spacing w:line="400" w:lineRule="exact"/>
        <w:ind w:firstLine="480" w:firstLineChars="200"/>
        <w:rPr>
          <w:rFonts w:ascii="方正仿宋_GBK" w:hAnsi="仿宋"/>
          <w:sz w:val="24"/>
          <w:szCs w:val="24"/>
        </w:rPr>
      </w:pPr>
      <w:r>
        <w:rPr>
          <w:rFonts w:hint="eastAsia" w:ascii="方正仿宋_GBK" w:hAnsi="仿宋"/>
          <w:sz w:val="24"/>
          <w:szCs w:val="24"/>
        </w:rPr>
        <w:t>6、法律、行政法规规定的其他条件。</w:t>
      </w:r>
    </w:p>
    <w:p w14:paraId="2E8F7545">
      <w:pPr>
        <w:spacing w:line="400" w:lineRule="exact"/>
        <w:ind w:firstLine="480" w:firstLineChars="200"/>
        <w:rPr>
          <w:rFonts w:ascii="方正仿宋_GBK" w:hAnsi="宋体"/>
          <w:sz w:val="24"/>
          <w:szCs w:val="24"/>
        </w:rPr>
      </w:pPr>
      <w:r>
        <w:rPr>
          <w:rFonts w:hint="eastAsia" w:ascii="方正仿宋_GBK" w:hAnsi="宋体"/>
          <w:sz w:val="24"/>
          <w:szCs w:val="24"/>
        </w:rPr>
        <w:t>（二）本项目的特定资格要求：</w:t>
      </w:r>
    </w:p>
    <w:p w14:paraId="0BFE0D41">
      <w:pPr>
        <w:spacing w:line="400" w:lineRule="exact"/>
        <w:ind w:firstLine="480" w:firstLineChars="200"/>
        <w:rPr>
          <w:rFonts w:ascii="方正仿宋_GBK" w:hAnsi="仿宋"/>
          <w:color w:val="FF0000"/>
          <w:sz w:val="24"/>
          <w:szCs w:val="24"/>
        </w:rPr>
      </w:pPr>
      <w:r>
        <w:rPr>
          <w:rFonts w:hint="eastAsia" w:ascii="方正仿宋_GBK" w:hAnsi="仿宋"/>
          <w:color w:val="FF0000"/>
          <w:sz w:val="24"/>
          <w:szCs w:val="24"/>
        </w:rPr>
        <w:t>1.具备生产或销售医疗设备资质的企业或公司，并提供营业执照。</w:t>
      </w:r>
    </w:p>
    <w:p w14:paraId="672FB1E8">
      <w:pPr>
        <w:spacing w:line="400" w:lineRule="exact"/>
        <w:ind w:firstLine="480" w:firstLineChars="200"/>
        <w:rPr>
          <w:rFonts w:ascii="方正仿宋_GBK" w:hAnsi="仿宋"/>
          <w:color w:val="FF0000"/>
          <w:sz w:val="24"/>
          <w:szCs w:val="24"/>
        </w:rPr>
      </w:pPr>
      <w:r>
        <w:rPr>
          <w:rFonts w:hint="eastAsia" w:ascii="方正仿宋_GBK" w:hAnsi="仿宋"/>
          <w:color w:val="FF0000"/>
          <w:sz w:val="24"/>
          <w:szCs w:val="24"/>
        </w:rPr>
        <w:t>2.效期内的《医疗器械生产（经营）企业许可证》或《医疗器械经营企业备案证》。</w:t>
      </w:r>
    </w:p>
    <w:p w14:paraId="2B86BE2A">
      <w:pPr>
        <w:spacing w:line="400" w:lineRule="exact"/>
        <w:ind w:firstLine="480" w:firstLineChars="200"/>
        <w:rPr>
          <w:rFonts w:ascii="方正仿宋_GBK" w:hAnsi="仿宋"/>
          <w:color w:val="FF0000"/>
          <w:sz w:val="24"/>
          <w:szCs w:val="24"/>
        </w:rPr>
      </w:pPr>
      <w:r>
        <w:rPr>
          <w:rFonts w:hint="eastAsia" w:ascii="方正仿宋_GBK" w:hAnsi="仿宋"/>
          <w:color w:val="FF0000"/>
          <w:sz w:val="24"/>
          <w:szCs w:val="24"/>
        </w:rPr>
        <w:t>3.所投产品属于二类医疗器械的，应具有所投产品有效期内的《中华人民共和国医疗器械注册证》（提供注册证复印件）。</w:t>
      </w:r>
    </w:p>
    <w:p w14:paraId="0C0A73F6">
      <w:pPr>
        <w:spacing w:line="400" w:lineRule="exact"/>
        <w:ind w:firstLine="480" w:firstLineChars="200"/>
        <w:rPr>
          <w:rFonts w:ascii="方正仿宋_GBK" w:hAnsi="仿宋"/>
          <w:color w:val="FF0000"/>
          <w:sz w:val="24"/>
          <w:szCs w:val="24"/>
        </w:rPr>
      </w:pPr>
      <w:r>
        <w:rPr>
          <w:rFonts w:hint="eastAsia" w:ascii="方正仿宋_GBK" w:hAnsi="仿宋"/>
          <w:color w:val="FF0000"/>
          <w:sz w:val="24"/>
          <w:szCs w:val="24"/>
        </w:rPr>
        <w:t>注：以上资质须为有效资质，按规定时间年检，否则将视为资质不合格。同时提供以上证件复印件加盖公司鲜章（资格审查过程中。如有需要，询价小组需要需审查原件时,投标企业必须提供。如不能提供，视为不合格）。</w:t>
      </w:r>
    </w:p>
    <w:p w14:paraId="1A793AA3">
      <w:pPr>
        <w:pStyle w:val="3"/>
        <w:spacing w:before="0" w:after="0" w:line="600" w:lineRule="exact"/>
        <w:rPr>
          <w:rFonts w:ascii="方正黑体_GBK" w:hAnsi="方正黑体_GBK" w:eastAsia="方正黑体_GBK" w:cs="方正黑体_GBK"/>
          <w:szCs w:val="32"/>
        </w:rPr>
      </w:pPr>
      <w:r>
        <w:rPr>
          <w:rFonts w:hint="eastAsia" w:ascii="方正黑体_GBK" w:hAnsi="方正黑体_GBK" w:eastAsia="方正黑体_GBK" w:cs="方正黑体_GBK"/>
          <w:szCs w:val="32"/>
        </w:rPr>
        <w:t>四、采购内容及要求</w:t>
      </w:r>
    </w:p>
    <w:p w14:paraId="3CAB5D30">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（一）采购内容</w:t>
      </w:r>
    </w:p>
    <w:p w14:paraId="700EC627">
      <w:pPr>
        <w:ind w:firstLine="480" w:firstLineChars="200"/>
        <w:jc w:val="left"/>
        <w:rPr>
          <w:rFonts w:ascii="方正仿宋_GBK" w:hAnsi="仿宋"/>
          <w:sz w:val="24"/>
          <w:szCs w:val="24"/>
        </w:rPr>
      </w:pPr>
      <w:r>
        <w:rPr>
          <w:rFonts w:hint="eastAsia" w:ascii="方正仿宋_GBK" w:hAnsi="仿宋"/>
          <w:sz w:val="24"/>
          <w:szCs w:val="24"/>
        </w:rPr>
        <w:t>对位于重庆市渝北区兴隆中心卫生院采购医用制氧机设备租用服务项目。</w:t>
      </w:r>
    </w:p>
    <w:p w14:paraId="57CD1EAC">
      <w:pPr>
        <w:numPr>
          <w:ilvl w:val="0"/>
          <w:numId w:val="2"/>
        </w:numPr>
        <w:snapToGrid w:val="0"/>
        <w:spacing w:line="300" w:lineRule="auto"/>
        <w:ind w:firstLine="470" w:firstLineChars="196"/>
        <w:rPr>
          <w:rFonts w:ascii="方正仿宋_GBK" w:hAnsi="仿宋"/>
          <w:sz w:val="24"/>
          <w:szCs w:val="24"/>
        </w:rPr>
      </w:pPr>
      <w:bookmarkStart w:id="0" w:name="_Toc16635"/>
      <w:bookmarkStart w:id="1" w:name="_Toc2835"/>
      <w:bookmarkStart w:id="2" w:name="_Toc493506291"/>
      <w:r>
        <w:rPr>
          <w:rFonts w:hint="eastAsia" w:ascii="方正仿宋_GBK" w:hAnsi="仿宋"/>
          <w:sz w:val="24"/>
          <w:szCs w:val="24"/>
        </w:rPr>
        <w:t>服务内容</w:t>
      </w:r>
    </w:p>
    <w:p w14:paraId="7E2E8AB2">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供应商根据医院目前用氧量、历史用氧量和医院现有科室以及床位等配置全套制氧设备，并提供后续制氧机运营管理服务，以满足医院的用氧需求。</w:t>
      </w:r>
    </w:p>
    <w:p w14:paraId="2E86CE73">
      <w:pPr>
        <w:numPr>
          <w:ilvl w:val="0"/>
          <w:numId w:val="2"/>
        </w:numPr>
        <w:snapToGrid w:val="0"/>
        <w:spacing w:line="300" w:lineRule="auto"/>
        <w:ind w:firstLine="470" w:firstLineChars="196"/>
        <w:rPr>
          <w:rFonts w:ascii="方正仿宋_GBK" w:hAnsi="仿宋"/>
          <w:sz w:val="24"/>
          <w:szCs w:val="24"/>
        </w:rPr>
      </w:pPr>
      <w:r>
        <w:rPr>
          <w:rFonts w:hint="eastAsia" w:ascii="方正仿宋_GBK" w:hAnsi="仿宋"/>
          <w:sz w:val="24"/>
          <w:szCs w:val="24"/>
        </w:rPr>
        <w:t>服务要求</w:t>
      </w:r>
    </w:p>
    <w:p w14:paraId="50CB486A">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1、服务要求</w:t>
      </w:r>
    </w:p>
    <w:p w14:paraId="05F79ED2">
      <w:pPr>
        <w:widowControl/>
        <w:spacing w:line="600" w:lineRule="exact"/>
        <w:ind w:firstLine="480" w:firstLineChars="200"/>
        <w:jc w:val="left"/>
        <w:rPr>
          <w:rFonts w:ascii="方正仿宋_GBK" w:hAnsi="仿宋"/>
          <w:color w:val="FF0000"/>
          <w:sz w:val="24"/>
          <w:szCs w:val="24"/>
        </w:rPr>
      </w:pPr>
      <w:r>
        <w:rPr>
          <w:rFonts w:hint="eastAsia" w:ascii="方正仿宋_GBK" w:hAnsi="仿宋"/>
          <w:color w:val="FF0000"/>
          <w:sz w:val="24"/>
          <w:szCs w:val="24"/>
        </w:rPr>
        <w:t>（1）供应商免费提供制氧机的安装、调试、运营管理服务，制氧系统机房须符合国家规范和相关质量要求的合格标准。</w:t>
      </w:r>
    </w:p>
    <w:p w14:paraId="4349E8E5">
      <w:pPr>
        <w:widowControl/>
        <w:spacing w:line="600" w:lineRule="exact"/>
        <w:ind w:firstLine="480" w:firstLineChars="200"/>
        <w:jc w:val="left"/>
        <w:rPr>
          <w:rFonts w:ascii="方正仿宋_GBK" w:hAnsi="仿宋"/>
          <w:color w:val="FF0000"/>
          <w:sz w:val="24"/>
          <w:szCs w:val="24"/>
        </w:rPr>
      </w:pPr>
      <w:r>
        <w:rPr>
          <w:rFonts w:hint="eastAsia" w:ascii="方正仿宋_GBK" w:hAnsi="仿宋"/>
          <w:color w:val="FF0000"/>
          <w:sz w:val="24"/>
          <w:szCs w:val="24"/>
        </w:rPr>
        <w:t>（2）供应商保证所供氧气达到国家规范和相关质量要求的合格标准。</w:t>
      </w:r>
    </w:p>
    <w:p w14:paraId="65358352">
      <w:pPr>
        <w:ind w:firstLine="480" w:firstLineChars="200"/>
        <w:rPr>
          <w:rFonts w:ascii="方正仿宋_GBK" w:hAnsi="宋体"/>
          <w:color w:val="FF0000"/>
          <w:sz w:val="24"/>
          <w:szCs w:val="24"/>
        </w:rPr>
      </w:pPr>
      <w:r>
        <w:rPr>
          <w:rFonts w:hint="eastAsia" w:ascii="方正仿宋_GBK" w:hAnsi="仿宋"/>
          <w:color w:val="FF0000"/>
          <w:sz w:val="24"/>
          <w:szCs w:val="24"/>
        </w:rPr>
        <w:t>（3）</w:t>
      </w:r>
      <w:r>
        <w:rPr>
          <w:rFonts w:hint="eastAsia" w:ascii="方正仿宋_GBK" w:hAnsi="宋体"/>
          <w:color w:val="FF0000"/>
          <w:sz w:val="24"/>
          <w:szCs w:val="24"/>
        </w:rPr>
        <w:t>中标人负责设备的正常运行，进行免费保修和维护，并免费提供相关耗材。</w:t>
      </w:r>
    </w:p>
    <w:p w14:paraId="36FACD93">
      <w:pPr>
        <w:pStyle w:val="2"/>
        <w:adjustRightInd w:val="0"/>
        <w:snapToGrid w:val="0"/>
        <w:spacing w:before="0" w:after="0" w:line="400" w:lineRule="exact"/>
        <w:ind w:firstLine="480" w:firstLineChars="200"/>
        <w:rPr>
          <w:rFonts w:ascii="方正仿宋_GBK" w:hAnsi="宋体" w:eastAsia="方正仿宋_GBK"/>
          <w:b w:val="0"/>
          <w:color w:val="FF0000"/>
          <w:sz w:val="24"/>
          <w:szCs w:val="24"/>
        </w:rPr>
      </w:pPr>
      <w:r>
        <w:rPr>
          <w:rFonts w:hint="eastAsia" w:ascii="方正仿宋_GBK" w:hAnsi="仿宋" w:eastAsia="方正仿宋_GBK"/>
          <w:b w:val="0"/>
          <w:color w:val="FF0000"/>
          <w:sz w:val="24"/>
          <w:szCs w:val="24"/>
        </w:rPr>
        <w:t>（4）</w:t>
      </w:r>
      <w:r>
        <w:rPr>
          <w:rFonts w:hint="eastAsia" w:ascii="方正仿宋_GBK" w:hAnsi="宋体" w:eastAsia="方正仿宋_GBK"/>
          <w:b w:val="0"/>
          <w:color w:val="FF0000"/>
          <w:sz w:val="24"/>
          <w:szCs w:val="24"/>
        </w:rPr>
        <w:t>中标人必须保证全天24小时氧源充足，出现氧源供应相关问题，中标人必须在24小时内解决。</w:t>
      </w:r>
    </w:p>
    <w:p w14:paraId="4EBF1533">
      <w:pPr>
        <w:ind w:firstLine="480" w:firstLineChars="200"/>
        <w:rPr>
          <w:color w:val="FF0000"/>
        </w:rPr>
      </w:pPr>
      <w:r>
        <w:rPr>
          <w:rFonts w:hint="eastAsia" w:ascii="方正仿宋_GBK" w:hAnsi="仿宋"/>
          <w:color w:val="FF0000"/>
          <w:sz w:val="24"/>
          <w:szCs w:val="24"/>
        </w:rPr>
        <w:t>（6）</w:t>
      </w:r>
      <w:r>
        <w:rPr>
          <w:rFonts w:hint="eastAsia" w:ascii="方正仿宋_GBK" w:hAnsi="宋体"/>
          <w:color w:val="FF0000"/>
          <w:sz w:val="24"/>
          <w:szCs w:val="24"/>
        </w:rPr>
        <w:t>中标人提供的设备须保证（不小于10小时连续供氧）、10</w:t>
      </w:r>
      <w:r>
        <w:rPr>
          <w:rFonts w:hint="eastAsia" w:ascii="微软雅黑" w:hAnsi="微软雅黑" w:eastAsia="微软雅黑"/>
          <w:color w:val="FF0000"/>
          <w:sz w:val="24"/>
          <w:szCs w:val="24"/>
        </w:rPr>
        <w:t>～</w:t>
      </w:r>
      <w:r>
        <w:rPr>
          <w:rFonts w:hint="eastAsia" w:ascii="方正仿宋_GBK" w:hAnsi="宋体"/>
          <w:color w:val="FF0000"/>
          <w:sz w:val="24"/>
          <w:szCs w:val="24"/>
        </w:rPr>
        <w:t>15人同时持续低流量吸氧需求（吸氧量每分钟不超过2L）。</w:t>
      </w:r>
    </w:p>
    <w:p w14:paraId="20681374">
      <w:pPr>
        <w:widowControl/>
        <w:spacing w:line="600" w:lineRule="exact"/>
        <w:ind w:firstLine="360" w:firstLineChars="150"/>
        <w:jc w:val="left"/>
        <w:rPr>
          <w:rFonts w:ascii="方正仿宋_GBK" w:hAnsi="仿宋"/>
          <w:sz w:val="24"/>
          <w:szCs w:val="24"/>
        </w:rPr>
      </w:pPr>
      <w:r>
        <w:rPr>
          <w:rFonts w:hint="eastAsia" w:ascii="方正仿宋_GBK" w:hAnsi="仿宋"/>
          <w:sz w:val="24"/>
          <w:szCs w:val="24"/>
          <w:lang w:val="en-US" w:eastAsia="zh-CN"/>
        </w:rPr>
        <w:t>2</w:t>
      </w:r>
      <w:r>
        <w:rPr>
          <w:rFonts w:hint="eastAsia" w:ascii="方正仿宋_GBK" w:hAnsi="仿宋"/>
          <w:sz w:val="24"/>
          <w:szCs w:val="24"/>
        </w:rPr>
        <w:t>、其他要求：</w:t>
      </w:r>
    </w:p>
    <w:p w14:paraId="023DC221">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（1）如因采购人业务的发展，现配置的制氧系统无法满足采购人的用氧需求时，采购人和供应商双方应另行协商扩建制氧系统，扩建制氧系统按本合同相同方式执行。</w:t>
      </w:r>
    </w:p>
    <w:p w14:paraId="75188069">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（2）服务期间因供应商原因造成安全隐患或损失由供应商自行负责，并承担相应损失，采购人有权追究相关责任。（提供承诺函）</w:t>
      </w:r>
    </w:p>
    <w:p w14:paraId="2C0F2691">
      <w:pPr>
        <w:pStyle w:val="8"/>
        <w:spacing w:before="0" w:beforeAutospacing="0" w:after="0" w:afterAutospacing="0"/>
        <w:contextualSpacing/>
        <w:rPr>
          <w:rStyle w:val="11"/>
          <w:rFonts w:ascii="方正仿宋_GBK" w:hAnsi="方正仿宋_GBK" w:eastAsia="方正仿宋_GBK" w:cs="方正仿宋_GBK"/>
          <w:sz w:val="28"/>
          <w:szCs w:val="28"/>
        </w:rPr>
      </w:pPr>
    </w:p>
    <w:p w14:paraId="4114856A">
      <w:pPr>
        <w:pStyle w:val="3"/>
        <w:spacing w:before="0" w:after="0"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五、本次采购设备项目清单及参数如下：</w:t>
      </w:r>
    </w:p>
    <w:tbl>
      <w:tblPr>
        <w:tblStyle w:val="9"/>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954"/>
        <w:gridCol w:w="5856"/>
        <w:gridCol w:w="975"/>
        <w:gridCol w:w="1052"/>
      </w:tblGrid>
      <w:tr w14:paraId="7381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8" w:type="pct"/>
            <w:gridSpan w:val="5"/>
            <w:vAlign w:val="center"/>
          </w:tcPr>
          <w:p w14:paraId="4EFD9B85">
            <w:pPr>
              <w:spacing w:line="276" w:lineRule="auto"/>
              <w:contextualSpacing/>
              <w:jc w:val="center"/>
              <w:rPr>
                <w:rFonts w:ascii="微软雅黑" w:hAnsi="微软雅黑" w:eastAsia="微软雅黑"/>
              </w:rPr>
            </w:pPr>
            <w:r>
              <w:rPr>
                <w:rFonts w:hint="eastAsia" w:ascii="微软雅黑" w:hAnsi="微软雅黑"/>
              </w:rPr>
              <w:t>医用制氧系统</w:t>
            </w:r>
          </w:p>
        </w:tc>
      </w:tr>
      <w:tr w14:paraId="6616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14:paraId="7CAECEAF">
            <w:pPr>
              <w:spacing w:line="276" w:lineRule="auto"/>
              <w:contextualSpacing/>
              <w:jc w:val="center"/>
              <w:rPr>
                <w:rFonts w:ascii="微软雅黑" w:hAnsi="微软雅黑"/>
              </w:rPr>
            </w:pPr>
            <w:r>
              <w:rPr>
                <w:rFonts w:hint="eastAsia" w:ascii="微软雅黑" w:hAnsi="微软雅黑"/>
              </w:rPr>
              <w:t>序号</w:t>
            </w:r>
          </w:p>
        </w:tc>
        <w:tc>
          <w:tcPr>
            <w:tcW w:w="494" w:type="pct"/>
            <w:vAlign w:val="center"/>
          </w:tcPr>
          <w:p w14:paraId="70C2DF93">
            <w:pPr>
              <w:spacing w:line="276" w:lineRule="auto"/>
              <w:contextualSpacing/>
              <w:jc w:val="center"/>
              <w:rPr>
                <w:rFonts w:ascii="微软雅黑" w:hAnsi="微软雅黑"/>
              </w:rPr>
            </w:pPr>
            <w:r>
              <w:rPr>
                <w:rFonts w:hint="eastAsia" w:ascii="微软雅黑" w:hAnsi="微软雅黑"/>
              </w:rPr>
              <w:t>设备名称</w:t>
            </w:r>
          </w:p>
        </w:tc>
        <w:tc>
          <w:tcPr>
            <w:tcW w:w="3033" w:type="pct"/>
            <w:vAlign w:val="center"/>
          </w:tcPr>
          <w:p w14:paraId="3532E38F">
            <w:pPr>
              <w:spacing w:line="276" w:lineRule="auto"/>
              <w:contextualSpacing/>
              <w:jc w:val="center"/>
              <w:rPr>
                <w:rFonts w:ascii="微软雅黑" w:hAnsi="微软雅黑"/>
              </w:rPr>
            </w:pPr>
            <w:r>
              <w:rPr>
                <w:rFonts w:hint="eastAsia" w:ascii="微软雅黑" w:hAnsi="微软雅黑"/>
              </w:rPr>
              <w:t>技术要求</w:t>
            </w:r>
          </w:p>
        </w:tc>
        <w:tc>
          <w:tcPr>
            <w:tcW w:w="505" w:type="pct"/>
            <w:vAlign w:val="center"/>
          </w:tcPr>
          <w:p w14:paraId="398B4C46">
            <w:pPr>
              <w:spacing w:line="276" w:lineRule="auto"/>
              <w:contextualSpacing/>
              <w:jc w:val="center"/>
              <w:rPr>
                <w:rFonts w:ascii="微软雅黑" w:hAnsi="微软雅黑"/>
              </w:rPr>
            </w:pPr>
            <w:r>
              <w:rPr>
                <w:rFonts w:hint="eastAsia" w:ascii="微软雅黑" w:hAnsi="微软雅黑"/>
              </w:rPr>
              <w:t>数量</w:t>
            </w:r>
          </w:p>
        </w:tc>
        <w:tc>
          <w:tcPr>
            <w:tcW w:w="543" w:type="pct"/>
            <w:vAlign w:val="center"/>
          </w:tcPr>
          <w:p w14:paraId="4C98D2D5">
            <w:pPr>
              <w:spacing w:line="276" w:lineRule="auto"/>
              <w:contextualSpacing/>
              <w:jc w:val="center"/>
              <w:rPr>
                <w:rFonts w:ascii="微软雅黑" w:hAnsi="微软雅黑"/>
              </w:rPr>
            </w:pPr>
            <w:r>
              <w:rPr>
                <w:rFonts w:hint="eastAsia" w:ascii="微软雅黑" w:hAnsi="微软雅黑"/>
              </w:rPr>
              <w:t>单位</w:t>
            </w:r>
          </w:p>
        </w:tc>
      </w:tr>
      <w:tr w14:paraId="465D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411" w:type="pct"/>
            <w:vAlign w:val="center"/>
          </w:tcPr>
          <w:p w14:paraId="76D08006">
            <w:pPr>
              <w:widowControl/>
              <w:numPr>
                <w:ilvl w:val="0"/>
                <w:numId w:val="3"/>
              </w:numPr>
              <w:spacing w:line="276" w:lineRule="auto"/>
              <w:contextualSpacing/>
              <w:jc w:val="center"/>
              <w:rPr>
                <w:rFonts w:ascii="微软雅黑" w:hAnsi="微软雅黑"/>
              </w:rPr>
            </w:pPr>
          </w:p>
        </w:tc>
        <w:tc>
          <w:tcPr>
            <w:tcW w:w="494" w:type="pct"/>
            <w:vAlign w:val="center"/>
          </w:tcPr>
          <w:p w14:paraId="19EFF1F9">
            <w:pPr>
              <w:spacing w:line="276" w:lineRule="auto"/>
              <w:contextualSpacing/>
              <w:rPr>
                <w:rFonts w:ascii="微软雅黑" w:hAnsi="微软雅黑"/>
              </w:rPr>
            </w:pPr>
            <w:r>
              <w:rPr>
                <w:rFonts w:hint="eastAsia" w:ascii="微软雅黑" w:hAnsi="微软雅黑"/>
              </w:rPr>
              <w:t>医用制氧机</w:t>
            </w:r>
          </w:p>
        </w:tc>
        <w:tc>
          <w:tcPr>
            <w:tcW w:w="3033" w:type="pct"/>
          </w:tcPr>
          <w:p w14:paraId="3E7E1B51">
            <w:pPr>
              <w:spacing w:line="400" w:lineRule="exact"/>
              <w:rPr>
                <w:rFonts w:ascii="方正仿宋_GBK" w:hAnsi="宋体"/>
                <w:color w:val="FF0000"/>
                <w:sz w:val="24"/>
                <w:szCs w:val="24"/>
              </w:rPr>
            </w:pPr>
            <w:r>
              <w:rPr>
                <w:rFonts w:hint="eastAsia" w:ascii="方正仿宋_GBK" w:hAnsi="宋体"/>
                <w:color w:val="FF0000"/>
                <w:sz w:val="24"/>
                <w:szCs w:val="24"/>
              </w:rPr>
              <w:t>1.医用制氧机采用PSA制氧技术原理，可显示氧气浓度、压力、流量数据及设备运行状态；</w:t>
            </w:r>
          </w:p>
          <w:p w14:paraId="1620A4A8">
            <w:pPr>
              <w:spacing w:line="400" w:lineRule="exact"/>
              <w:rPr>
                <w:rFonts w:ascii="方正仿宋_GBK" w:hAnsi="宋体"/>
                <w:color w:val="FF0000"/>
                <w:sz w:val="24"/>
                <w:szCs w:val="24"/>
              </w:rPr>
            </w:pPr>
            <w:r>
              <w:rPr>
                <w:rFonts w:hint="eastAsia" w:ascii="方正仿宋_GBK" w:hAnsi="宋体"/>
                <w:color w:val="FF0000"/>
                <w:sz w:val="24"/>
                <w:szCs w:val="24"/>
              </w:rPr>
              <w:t>2.每小时产氧量≥1.8Nm³/h；</w:t>
            </w:r>
          </w:p>
          <w:p w14:paraId="0BF0E1D1">
            <w:pPr>
              <w:spacing w:line="400" w:lineRule="exact"/>
              <w:rPr>
                <w:rFonts w:ascii="方正仿宋_GBK" w:hAnsi="宋体"/>
                <w:color w:val="FF0000"/>
                <w:sz w:val="24"/>
                <w:szCs w:val="24"/>
              </w:rPr>
            </w:pPr>
            <w:r>
              <w:rPr>
                <w:rFonts w:hint="eastAsia" w:ascii="方正仿宋_GBK" w:hAnsi="宋体"/>
                <w:color w:val="FF0000"/>
                <w:sz w:val="24"/>
                <w:szCs w:val="24"/>
              </w:rPr>
              <w:t>3.氧气输出浓度≥90%（V/V）；</w:t>
            </w:r>
          </w:p>
          <w:p w14:paraId="2FFC6523">
            <w:pPr>
              <w:spacing w:line="400" w:lineRule="exact"/>
              <w:rPr>
                <w:rFonts w:ascii="方正仿宋_GBK" w:hAnsi="宋体"/>
                <w:color w:val="FF0000"/>
                <w:sz w:val="24"/>
                <w:szCs w:val="24"/>
              </w:rPr>
            </w:pPr>
            <w:r>
              <w:rPr>
                <w:rFonts w:hint="eastAsia" w:ascii="方正仿宋_GBK" w:hAnsi="宋体"/>
                <w:color w:val="FF0000"/>
                <w:sz w:val="24"/>
                <w:szCs w:val="24"/>
              </w:rPr>
              <w:t>4.氧气输出压力≤500Kpa；</w:t>
            </w:r>
          </w:p>
          <w:p w14:paraId="6656DE04">
            <w:pPr>
              <w:spacing w:line="400" w:lineRule="exact"/>
              <w:rPr>
                <w:rFonts w:ascii="方正仿宋_GBK" w:hAnsi="宋体"/>
                <w:color w:val="FF0000"/>
                <w:sz w:val="24"/>
                <w:szCs w:val="24"/>
              </w:rPr>
            </w:pPr>
            <w:r>
              <w:rPr>
                <w:rFonts w:hint="eastAsia" w:ascii="方正仿宋_GBK" w:hAnsi="宋体"/>
                <w:color w:val="FF0000"/>
                <w:sz w:val="24"/>
                <w:szCs w:val="24"/>
              </w:rPr>
              <w:t>5.制氧机本体噪声符合国家标准≤85dB；</w:t>
            </w:r>
          </w:p>
          <w:p w14:paraId="0107DB58">
            <w:pPr>
              <w:tabs>
                <w:tab w:val="left" w:pos="4162"/>
              </w:tabs>
              <w:jc w:val="left"/>
            </w:pPr>
          </w:p>
        </w:tc>
        <w:tc>
          <w:tcPr>
            <w:tcW w:w="505" w:type="pct"/>
            <w:vAlign w:val="center"/>
          </w:tcPr>
          <w:p w14:paraId="139A24AE">
            <w:pPr>
              <w:spacing w:line="276" w:lineRule="auto"/>
              <w:contextualSpacing/>
              <w:jc w:val="center"/>
              <w:rPr>
                <w:rFonts w:ascii="微软雅黑" w:hAnsi="微软雅黑"/>
              </w:rPr>
            </w:pPr>
            <w:r>
              <w:rPr>
                <w:rFonts w:hint="eastAsia" w:ascii="微软雅黑" w:hAnsi="微软雅黑"/>
              </w:rPr>
              <w:t>1</w:t>
            </w:r>
          </w:p>
        </w:tc>
        <w:tc>
          <w:tcPr>
            <w:tcW w:w="543" w:type="pct"/>
            <w:vAlign w:val="center"/>
          </w:tcPr>
          <w:p w14:paraId="44AABEF3">
            <w:pPr>
              <w:spacing w:line="276" w:lineRule="auto"/>
              <w:contextualSpacing/>
              <w:jc w:val="center"/>
              <w:rPr>
                <w:rFonts w:ascii="微软雅黑" w:hAnsi="微软雅黑"/>
              </w:rPr>
            </w:pPr>
            <w:r>
              <w:rPr>
                <w:rFonts w:ascii="微软雅黑" w:hAnsi="微软雅黑"/>
              </w:rPr>
              <w:t>套</w:t>
            </w:r>
          </w:p>
        </w:tc>
      </w:tr>
    </w:tbl>
    <w:p w14:paraId="0D59CA99">
      <w:pPr>
        <w:snapToGrid w:val="0"/>
        <w:spacing w:line="300" w:lineRule="auto"/>
        <w:rPr>
          <w:rFonts w:ascii="方正黑体_GBK" w:hAnsi="方正黑体_GBK" w:eastAsia="方正黑体_GBK" w:cs="方正黑体_GBK"/>
          <w:b/>
          <w:sz w:val="32"/>
          <w:szCs w:val="32"/>
        </w:rPr>
      </w:pPr>
    </w:p>
    <w:p w14:paraId="065658E1">
      <w:pPr>
        <w:snapToGrid w:val="0"/>
        <w:spacing w:line="300" w:lineRule="auto"/>
        <w:ind w:firstLine="628" w:firstLineChars="196"/>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六、服务期限、服务地点</w:t>
      </w:r>
      <w:bookmarkEnd w:id="0"/>
    </w:p>
    <w:bookmarkEnd w:id="1"/>
    <w:bookmarkEnd w:id="2"/>
    <w:p w14:paraId="14BC9B12">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（一）服务期限：1年。</w:t>
      </w:r>
    </w:p>
    <w:p w14:paraId="718F381A">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（二）服务地点：重庆市渝北区兴隆中心卫生院内。</w:t>
      </w:r>
    </w:p>
    <w:p w14:paraId="752E598E">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（三）安全责任：</w:t>
      </w:r>
    </w:p>
    <w:p w14:paraId="184C3F3B">
      <w:pPr>
        <w:widowControl/>
        <w:spacing w:line="600" w:lineRule="exact"/>
        <w:ind w:firstLine="480" w:firstLineChars="200"/>
        <w:jc w:val="left"/>
        <w:rPr>
          <w:rFonts w:ascii="方正仿宋_GBK" w:hAnsi="仿宋"/>
          <w:sz w:val="24"/>
          <w:szCs w:val="24"/>
        </w:rPr>
      </w:pPr>
      <w:r>
        <w:rPr>
          <w:rFonts w:ascii="方正仿宋_GBK" w:hAnsi="仿宋"/>
          <w:sz w:val="24"/>
          <w:szCs w:val="24"/>
        </w:rPr>
        <w:t>1</w:t>
      </w:r>
      <w:r>
        <w:rPr>
          <w:rFonts w:hint="eastAsia" w:ascii="方正仿宋_GBK" w:hAnsi="仿宋"/>
          <w:sz w:val="24"/>
          <w:szCs w:val="24"/>
        </w:rPr>
        <w:t>、成交供应商的工作人员在为采购人服务期间，因疾病、工伤、意外伤害、疾病传染、劳动保护、职业病等所产生的一切费用，均由成交供应商自行负责。</w:t>
      </w:r>
    </w:p>
    <w:p w14:paraId="3D06F94F">
      <w:pPr>
        <w:widowControl/>
        <w:spacing w:line="600" w:lineRule="exact"/>
        <w:ind w:firstLine="480" w:firstLineChars="200"/>
        <w:jc w:val="left"/>
        <w:rPr>
          <w:rFonts w:ascii="方正仿宋_GBK" w:hAnsi="仿宋"/>
          <w:sz w:val="24"/>
          <w:szCs w:val="24"/>
        </w:rPr>
      </w:pPr>
      <w:r>
        <w:rPr>
          <w:rFonts w:ascii="方正仿宋_GBK" w:hAnsi="仿宋"/>
          <w:sz w:val="24"/>
          <w:szCs w:val="24"/>
        </w:rPr>
        <w:t>2</w:t>
      </w:r>
      <w:r>
        <w:rPr>
          <w:rFonts w:hint="eastAsia" w:ascii="方正仿宋_GBK" w:hAnsi="仿宋"/>
          <w:sz w:val="24"/>
          <w:szCs w:val="24"/>
        </w:rPr>
        <w:t>、成交供应商在为采购人服务期间，涉及损坏院内外财产、人身安全等，一律由成交供应商自行负责。</w:t>
      </w:r>
    </w:p>
    <w:p w14:paraId="7265297F">
      <w:pPr>
        <w:pStyle w:val="2"/>
        <w:spacing w:line="400" w:lineRule="exact"/>
        <w:ind w:firstLine="628" w:firstLineChars="196"/>
        <w:rPr>
          <w:rFonts w:ascii="方正黑体_GBK" w:hAnsi="方正黑体_GBK" w:eastAsia="方正黑体_GBK" w:cs="方正黑体_GBK"/>
          <w:szCs w:val="32"/>
        </w:rPr>
      </w:pPr>
      <w:bookmarkStart w:id="3" w:name="_Toc25104"/>
      <w:bookmarkStart w:id="4" w:name="_Toc66348545"/>
      <w:bookmarkStart w:id="5" w:name="_Toc54865624"/>
      <w:bookmarkStart w:id="6" w:name="_Toc267320050"/>
      <w:r>
        <w:rPr>
          <w:rFonts w:hint="eastAsia" w:ascii="方正黑体_GBK" w:hAnsi="方正黑体_GBK" w:eastAsia="方正黑体_GBK" w:cs="方正黑体_GBK"/>
          <w:szCs w:val="32"/>
        </w:rPr>
        <w:t>七、</w:t>
      </w:r>
      <w:bookmarkEnd w:id="3"/>
      <w:bookmarkEnd w:id="4"/>
      <w:bookmarkEnd w:id="5"/>
      <w:r>
        <w:rPr>
          <w:rFonts w:hint="eastAsia" w:ascii="方正黑体_GBK" w:hAnsi="方正黑体_GBK" w:eastAsia="方正黑体_GBK" w:cs="方正黑体_GBK"/>
          <w:szCs w:val="32"/>
        </w:rPr>
        <w:t>评标方法</w:t>
      </w:r>
    </w:p>
    <w:bookmarkEnd w:id="6"/>
    <w:p w14:paraId="7932308D">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本项目采用最低评标价法进行评标。</w:t>
      </w:r>
    </w:p>
    <w:p w14:paraId="630B6042">
      <w:pPr>
        <w:widowControl/>
        <w:spacing w:line="600" w:lineRule="exact"/>
        <w:ind w:firstLine="480" w:firstLineChars="200"/>
        <w:jc w:val="left"/>
        <w:rPr>
          <w:rFonts w:ascii="仿宋_GB2312" w:hAnsi="仿宋_GB2312" w:eastAsia="仿宋_GB2312" w:cs="仿宋_GB2312"/>
          <w:kern w:val="0"/>
          <w:sz w:val="32"/>
          <w:szCs w:val="32"/>
        </w:rPr>
      </w:pPr>
      <w:r>
        <w:rPr>
          <w:rFonts w:hint="eastAsia" w:ascii="方正仿宋_GBK" w:hAnsi="仿宋"/>
          <w:sz w:val="24"/>
          <w:szCs w:val="24"/>
        </w:rPr>
        <w:t>最低评标价法，是指投标文件满足招标文件全部实质性要求且投标报价最低的投标人为成交供应商的评标方法。</w:t>
      </w:r>
    </w:p>
    <w:p w14:paraId="7AE3112B">
      <w:pPr>
        <w:pStyle w:val="2"/>
        <w:spacing w:line="4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八、报价要求</w:t>
      </w:r>
    </w:p>
    <w:p w14:paraId="592F168B">
      <w:pPr>
        <w:pStyle w:val="2"/>
        <w:spacing w:line="400" w:lineRule="exact"/>
        <w:ind w:firstLine="480" w:firstLineChars="200"/>
        <w:rPr>
          <w:rFonts w:ascii="方正仿宋_GBK" w:hAnsi="仿宋" w:eastAsia="方正仿宋_GBK"/>
          <w:b w:val="0"/>
          <w:sz w:val="24"/>
          <w:szCs w:val="24"/>
        </w:rPr>
      </w:pPr>
      <w:r>
        <w:rPr>
          <w:rFonts w:hint="eastAsia" w:ascii="方正仿宋_GBK" w:hAnsi="仿宋" w:eastAsia="方正仿宋_GBK"/>
          <w:b w:val="0"/>
          <w:sz w:val="24"/>
          <w:szCs w:val="24"/>
        </w:rPr>
        <w:t>1、供应商按采购人的实际需求进行维护保养，自行报价并确定总价，报价以人民币报价。</w:t>
      </w:r>
    </w:p>
    <w:p w14:paraId="214D382B">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2、由供应商根据本项目的实际情况、供应商的自身利益和维保过程中的风险，由供应商结合自身实际情况报价。</w:t>
      </w:r>
    </w:p>
    <w:p w14:paraId="0F2BFB32">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3、报价应包括供应商成交后为完成合同规定的全部工作需支付的一切费用（施工设备、劳务、管理、材料、安装、维护、保险、税金等）合理获得的利润及合同包含的所有风险、责任等各项应有费用。因成交供应商自身原因造成漏报、少报皆由其自行承担责任，采购人不再补偿。</w:t>
      </w:r>
    </w:p>
    <w:p w14:paraId="00DB0917">
      <w:pPr>
        <w:pStyle w:val="2"/>
        <w:spacing w:line="400" w:lineRule="exact"/>
        <w:ind w:firstLine="480" w:firstLineChars="200"/>
        <w:rPr>
          <w:rFonts w:ascii="方正仿宋_GBK" w:hAnsi="仿宋" w:eastAsia="方正仿宋_GBK"/>
          <w:b w:val="0"/>
          <w:sz w:val="24"/>
          <w:szCs w:val="24"/>
        </w:rPr>
      </w:pPr>
      <w:r>
        <w:rPr>
          <w:rFonts w:hint="eastAsia" w:ascii="方正仿宋_GBK" w:hAnsi="仿宋" w:eastAsia="方正仿宋_GBK"/>
          <w:b w:val="0"/>
          <w:sz w:val="24"/>
          <w:szCs w:val="24"/>
        </w:rPr>
        <w:t>4、报价开始时间、报价截止时间均以公告内容为准。</w:t>
      </w:r>
    </w:p>
    <w:p w14:paraId="3282E1FA">
      <w:pPr>
        <w:ind w:firstLine="640"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九、付款方式</w:t>
      </w:r>
    </w:p>
    <w:p w14:paraId="38485418">
      <w:pPr>
        <w:ind w:firstLine="480" w:firstLineChars="200"/>
        <w:rPr>
          <w:rFonts w:ascii="方正仿宋_GBK" w:hAnsi="仿宋"/>
          <w:sz w:val="24"/>
          <w:szCs w:val="24"/>
        </w:rPr>
      </w:pPr>
      <w:r>
        <w:rPr>
          <w:rFonts w:hint="eastAsia" w:ascii="方正仿宋_GBK" w:hAnsi="仿宋"/>
          <w:sz w:val="24"/>
          <w:szCs w:val="24"/>
        </w:rPr>
        <w:t>采购合同签订后，本项目服务费采用分期付款，每季度第一个月支付上季度费用，采购人凭成交供应商开具的正规发票，以转账方式支付上一季度制氧系统服务费。</w:t>
      </w:r>
    </w:p>
    <w:p w14:paraId="6CFD4222">
      <w:pPr>
        <w:pStyle w:val="2"/>
        <w:spacing w:line="4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lang w:val="en-US" w:eastAsia="zh-CN"/>
        </w:rPr>
        <w:t>十</w:t>
      </w:r>
      <w:r>
        <w:rPr>
          <w:rFonts w:hint="eastAsia" w:ascii="方正黑体_GBK" w:hAnsi="方正黑体_GBK" w:eastAsia="方正黑体_GBK" w:cs="方正黑体_GBK"/>
          <w:szCs w:val="32"/>
        </w:rPr>
        <w:t>、供应商响应文件要求</w:t>
      </w:r>
    </w:p>
    <w:p w14:paraId="0D2AA047">
      <w:pPr>
        <w:spacing w:line="600" w:lineRule="exact"/>
        <w:ind w:firstLine="480" w:firstLineChars="200"/>
        <w:rPr>
          <w:rFonts w:ascii="方正仿宋_GBK" w:hAnsi="仿宋"/>
          <w:sz w:val="24"/>
          <w:szCs w:val="24"/>
        </w:rPr>
      </w:pPr>
      <w:r>
        <w:rPr>
          <w:rFonts w:hint="eastAsia" w:ascii="方正仿宋_GBK" w:hAnsi="仿宋"/>
          <w:sz w:val="24"/>
          <w:szCs w:val="24"/>
        </w:rPr>
        <w:t>供应商必须按要求响应文件，未按要求提供的视为无效供应商。</w:t>
      </w:r>
    </w:p>
    <w:p w14:paraId="1D36E1ED">
      <w:pPr>
        <w:snapToGrid w:val="0"/>
        <w:spacing w:line="600" w:lineRule="exact"/>
        <w:ind w:firstLine="480" w:firstLineChars="200"/>
        <w:rPr>
          <w:rFonts w:ascii="方正仿宋_GBK" w:hAnsi="仿宋"/>
          <w:sz w:val="24"/>
          <w:szCs w:val="24"/>
        </w:rPr>
      </w:pPr>
      <w:r>
        <w:rPr>
          <w:rFonts w:hint="eastAsia" w:ascii="方正仿宋_GBK" w:hAnsi="仿宋"/>
          <w:sz w:val="24"/>
          <w:szCs w:val="24"/>
        </w:rPr>
        <w:t>（一）响应文件内容</w:t>
      </w:r>
    </w:p>
    <w:p w14:paraId="10D43DC5">
      <w:pPr>
        <w:snapToGrid w:val="0"/>
        <w:spacing w:line="600" w:lineRule="exact"/>
        <w:ind w:firstLine="480" w:firstLineChars="200"/>
        <w:rPr>
          <w:rFonts w:ascii="方正仿宋_GBK" w:hAnsi="仿宋"/>
          <w:sz w:val="24"/>
          <w:szCs w:val="24"/>
        </w:rPr>
      </w:pPr>
      <w:r>
        <w:rPr>
          <w:rFonts w:hint="eastAsia" w:ascii="方正仿宋_GBK" w:hAnsi="仿宋"/>
          <w:sz w:val="24"/>
          <w:szCs w:val="24"/>
        </w:rPr>
        <w:t>1、盖鲜章的《报价函》1份。</w:t>
      </w:r>
    </w:p>
    <w:p w14:paraId="62B3BF83">
      <w:pPr>
        <w:snapToGrid w:val="0"/>
        <w:spacing w:line="600" w:lineRule="exact"/>
        <w:ind w:firstLine="480" w:firstLineChars="200"/>
        <w:rPr>
          <w:rFonts w:ascii="方正仿宋_GBK" w:hAnsi="仿宋"/>
          <w:sz w:val="24"/>
          <w:szCs w:val="24"/>
        </w:rPr>
      </w:pPr>
      <w:r>
        <w:rPr>
          <w:rFonts w:hint="eastAsia" w:ascii="方正仿宋_GBK" w:hAnsi="仿宋"/>
          <w:sz w:val="24"/>
          <w:szCs w:val="24"/>
        </w:rPr>
        <w:t>2、盖鲜章的</w:t>
      </w:r>
      <w:r>
        <w:rPr>
          <w:rFonts w:ascii="方正仿宋_GBK" w:hAnsi="仿宋"/>
          <w:sz w:val="24"/>
          <w:szCs w:val="24"/>
        </w:rPr>
        <w:t>《</w:t>
      </w:r>
      <w:r>
        <w:rPr>
          <w:rFonts w:hint="eastAsia" w:ascii="方正仿宋_GBK" w:hAnsi="仿宋"/>
          <w:sz w:val="24"/>
          <w:szCs w:val="24"/>
        </w:rPr>
        <w:t>法定代表人身份证明书</w:t>
      </w:r>
      <w:r>
        <w:rPr>
          <w:rFonts w:ascii="方正仿宋_GBK" w:hAnsi="仿宋"/>
          <w:sz w:val="24"/>
          <w:szCs w:val="24"/>
        </w:rPr>
        <w:t>》</w:t>
      </w:r>
      <w:r>
        <w:rPr>
          <w:rFonts w:hint="eastAsia" w:ascii="方正仿宋_GBK" w:hAnsi="仿宋"/>
          <w:sz w:val="24"/>
          <w:szCs w:val="24"/>
        </w:rPr>
        <w:t>1份</w:t>
      </w:r>
      <w:r>
        <w:rPr>
          <w:rFonts w:ascii="方正仿宋_GBK" w:hAnsi="仿宋"/>
          <w:sz w:val="24"/>
          <w:szCs w:val="24"/>
        </w:rPr>
        <w:t>，</w:t>
      </w:r>
      <w:r>
        <w:rPr>
          <w:rFonts w:hint="eastAsia" w:ascii="方正仿宋_GBK" w:hAnsi="仿宋"/>
          <w:sz w:val="24"/>
          <w:szCs w:val="24"/>
        </w:rPr>
        <w:t>其中应包含法定代表人身份证复印件。若法定代表人委托他人投标，请提供盖鲜章的《法定代表人授权委托书》</w:t>
      </w:r>
      <w:r>
        <w:rPr>
          <w:rFonts w:ascii="方正仿宋_GBK" w:hAnsi="仿宋"/>
          <w:sz w:val="24"/>
          <w:szCs w:val="24"/>
        </w:rPr>
        <w:t>1</w:t>
      </w:r>
      <w:r>
        <w:rPr>
          <w:rFonts w:hint="eastAsia" w:ascii="方正仿宋_GBK" w:hAnsi="仿宋"/>
          <w:sz w:val="24"/>
          <w:szCs w:val="24"/>
        </w:rPr>
        <w:t>份</w:t>
      </w:r>
      <w:r>
        <w:rPr>
          <w:rFonts w:ascii="方正仿宋_GBK" w:hAnsi="仿宋"/>
          <w:sz w:val="24"/>
          <w:szCs w:val="24"/>
        </w:rPr>
        <w:t>，</w:t>
      </w:r>
      <w:r>
        <w:rPr>
          <w:rFonts w:hint="eastAsia" w:ascii="方正仿宋_GBK" w:hAnsi="仿宋"/>
          <w:sz w:val="24"/>
          <w:szCs w:val="24"/>
        </w:rPr>
        <w:t>其中应包含法定代表人及被授权人身份证复印件各1份。</w:t>
      </w:r>
    </w:p>
    <w:p w14:paraId="34B6F680">
      <w:pPr>
        <w:snapToGrid w:val="0"/>
        <w:spacing w:line="600" w:lineRule="exact"/>
        <w:ind w:firstLine="480" w:firstLineChars="200"/>
        <w:rPr>
          <w:rFonts w:ascii="方正仿宋_GBK" w:hAnsi="仿宋"/>
          <w:sz w:val="24"/>
          <w:szCs w:val="24"/>
        </w:rPr>
      </w:pPr>
      <w:r>
        <w:rPr>
          <w:rFonts w:hint="eastAsia" w:ascii="方正仿宋_GBK" w:hAnsi="仿宋"/>
          <w:sz w:val="24"/>
          <w:szCs w:val="24"/>
        </w:rPr>
        <w:t>3、盖鲜章的基本资格条件承诺函。</w:t>
      </w:r>
    </w:p>
    <w:p w14:paraId="79F6C36E">
      <w:pPr>
        <w:widowControl/>
        <w:spacing w:line="600" w:lineRule="exact"/>
        <w:ind w:firstLine="480" w:firstLineChars="200"/>
        <w:jc w:val="left"/>
        <w:rPr>
          <w:rFonts w:ascii="方正仿宋_GBK" w:hAnsi="仿宋"/>
          <w:sz w:val="24"/>
          <w:szCs w:val="24"/>
        </w:rPr>
      </w:pPr>
      <w:r>
        <w:rPr>
          <w:rFonts w:hint="eastAsia" w:ascii="方正仿宋_GBK" w:hAnsi="仿宋"/>
          <w:sz w:val="24"/>
          <w:szCs w:val="24"/>
        </w:rPr>
        <w:t>4、盖鲜章的供应商的营业执照副本复印件1份。</w:t>
      </w:r>
    </w:p>
    <w:p w14:paraId="0D8CA237">
      <w:pPr>
        <w:snapToGrid w:val="0"/>
        <w:spacing w:line="600" w:lineRule="exact"/>
        <w:ind w:firstLine="480" w:firstLineChars="200"/>
        <w:rPr>
          <w:rFonts w:ascii="方正仿宋_GBK" w:hAnsi="仿宋"/>
          <w:sz w:val="24"/>
          <w:szCs w:val="24"/>
        </w:rPr>
      </w:pPr>
      <w:r>
        <w:rPr>
          <w:rFonts w:hint="eastAsia" w:ascii="方正仿宋_GBK" w:hAnsi="仿宋"/>
          <w:sz w:val="24"/>
          <w:szCs w:val="24"/>
        </w:rPr>
        <w:t>5、其他应提供的资料。</w:t>
      </w:r>
    </w:p>
    <w:p w14:paraId="3B9B8C99">
      <w:pPr>
        <w:snapToGrid w:val="0"/>
        <w:spacing w:line="600" w:lineRule="exact"/>
        <w:ind w:firstLine="480" w:firstLineChars="200"/>
        <w:rPr>
          <w:rFonts w:ascii="方正仿宋_GBK" w:hAnsi="仿宋"/>
          <w:sz w:val="24"/>
          <w:szCs w:val="24"/>
        </w:rPr>
      </w:pPr>
      <w:r>
        <w:rPr>
          <w:rFonts w:hint="eastAsia" w:ascii="方正仿宋_GBK" w:hAnsi="仿宋"/>
          <w:sz w:val="24"/>
          <w:szCs w:val="24"/>
        </w:rPr>
        <w:t>（二）提交文件的要求</w:t>
      </w:r>
    </w:p>
    <w:p w14:paraId="74B9655D">
      <w:pPr>
        <w:snapToGrid w:val="0"/>
        <w:spacing w:line="360" w:lineRule="auto"/>
        <w:ind w:firstLine="480" w:firstLineChars="200"/>
        <w:rPr>
          <w:rFonts w:ascii="方正仿宋_GBK" w:hAnsi="仿宋"/>
          <w:sz w:val="24"/>
          <w:szCs w:val="24"/>
        </w:rPr>
      </w:pPr>
      <w:r>
        <w:rPr>
          <w:rFonts w:hint="eastAsia" w:ascii="方正仿宋_GBK" w:hAnsi="仿宋"/>
          <w:sz w:val="24"/>
          <w:szCs w:val="24"/>
        </w:rPr>
        <w:t>1、供应商在系统中的报价与响应文件中的报价不一致时</w:t>
      </w:r>
      <w:r>
        <w:rPr>
          <w:rFonts w:ascii="方正仿宋_GBK" w:hAnsi="仿宋"/>
          <w:sz w:val="24"/>
          <w:szCs w:val="24"/>
        </w:rPr>
        <w:t>，</w:t>
      </w:r>
      <w:r>
        <w:rPr>
          <w:rFonts w:hint="eastAsia" w:ascii="方正仿宋_GBK" w:hAnsi="仿宋"/>
          <w:sz w:val="24"/>
          <w:szCs w:val="24"/>
        </w:rPr>
        <w:t>采购人将以系统中供应商的报价作为评判依据。</w:t>
      </w:r>
    </w:p>
    <w:p w14:paraId="6C3B599A">
      <w:pPr>
        <w:snapToGrid w:val="0"/>
        <w:spacing w:line="360" w:lineRule="auto"/>
        <w:ind w:firstLine="480" w:firstLineChars="200"/>
        <w:rPr>
          <w:rFonts w:ascii="方正仿宋_GBK" w:hAnsi="仿宋"/>
          <w:sz w:val="24"/>
          <w:szCs w:val="24"/>
        </w:rPr>
      </w:pPr>
      <w:r>
        <w:rPr>
          <w:rFonts w:hint="eastAsia" w:ascii="方正仿宋_GBK" w:hAnsi="仿宋"/>
          <w:sz w:val="24"/>
          <w:szCs w:val="24"/>
        </w:rPr>
        <w:t>2、供应商只能有一个有效报价，供应商只能以自己单位名义提交响应文件。</w:t>
      </w:r>
    </w:p>
    <w:p w14:paraId="3CCEA444">
      <w:pPr>
        <w:pStyle w:val="5"/>
        <w:ind w:firstLine="480" w:firstLineChars="200"/>
        <w:rPr>
          <w:rFonts w:ascii="方正仿宋_GBK" w:hAnsi="仿宋"/>
          <w:sz w:val="24"/>
          <w:szCs w:val="24"/>
        </w:rPr>
      </w:pPr>
      <w:r>
        <w:rPr>
          <w:rFonts w:hint="eastAsia" w:ascii="方正仿宋_GBK" w:hAnsi="仿宋"/>
          <w:sz w:val="24"/>
          <w:szCs w:val="24"/>
        </w:rPr>
        <w:t>3、供应商制作的响应文件须按照要求制作，规定签字、盖章的地方必须按规定签字、盖章，上传的文件需字迹清晰，内容正确，未按要求制作响应文件的作废标处理。</w:t>
      </w:r>
    </w:p>
    <w:p w14:paraId="684918E4">
      <w:pPr>
        <w:pStyle w:val="3"/>
        <w:spacing w:before="0" w:after="0" w:line="600" w:lineRule="exact"/>
        <w:ind w:firstLine="643" w:firstLineChars="200"/>
        <w:rPr>
          <w:rFonts w:ascii="黑体" w:hAnsi="黑体" w:eastAsia="黑体" w:cs="黑体"/>
          <w:szCs w:val="32"/>
        </w:rPr>
      </w:pPr>
      <w:r>
        <w:rPr>
          <w:rFonts w:hint="eastAsia" w:ascii="黑体" w:hAnsi="黑体" w:eastAsia="黑体" w:cs="黑体"/>
          <w:szCs w:val="32"/>
        </w:rPr>
        <w:t>十一、成交规则</w:t>
      </w:r>
    </w:p>
    <w:p w14:paraId="145D870E">
      <w:pPr>
        <w:snapToGrid w:val="0"/>
        <w:spacing w:line="400" w:lineRule="exact"/>
        <w:ind w:firstLine="480" w:firstLineChars="200"/>
        <w:rPr>
          <w:rFonts w:ascii="方正仿宋_GBK" w:hAnsi="宋体"/>
          <w:sz w:val="24"/>
          <w:szCs w:val="24"/>
          <w:highlight w:val="none"/>
        </w:rPr>
      </w:pPr>
      <w:r>
        <w:rPr>
          <w:rFonts w:hint="eastAsia" w:ascii="方正仿宋_GBK" w:hAnsi="宋体"/>
          <w:sz w:val="24"/>
          <w:szCs w:val="24"/>
        </w:rPr>
        <w:t>（一）采购人将依照本询价通知书相关规定对技术（质量）和服务均能满足实质性响应要求的供应商，按照响应文件报价由低到高的顺序提出3名以上成交候选人。其中，报价最低的供应商为成交供应商。</w:t>
      </w:r>
    </w:p>
    <w:p w14:paraId="6F160452">
      <w:pPr>
        <w:snapToGrid w:val="0"/>
        <w:spacing w:line="400" w:lineRule="exact"/>
        <w:ind w:firstLine="480" w:firstLineChars="200"/>
        <w:rPr>
          <w:rFonts w:ascii="方正仿宋_GBK" w:hAnsi="宋体"/>
          <w:sz w:val="24"/>
          <w:szCs w:val="24"/>
        </w:rPr>
      </w:pPr>
      <w:r>
        <w:rPr>
          <w:rFonts w:hint="eastAsia" w:ascii="方正仿宋_GBK" w:hAnsi="宋体"/>
          <w:sz w:val="24"/>
          <w:szCs w:val="24"/>
          <w:highlight w:val="none"/>
        </w:rPr>
        <w:t>（二）</w:t>
      </w:r>
      <w:r>
        <w:rPr>
          <w:rFonts w:hint="eastAsia" w:ascii="方正仿宋_GBK" w:hAnsi="宋体"/>
          <w:sz w:val="24"/>
          <w:szCs w:val="24"/>
          <w:highlight w:val="none"/>
        </w:rPr>
        <w:t>若报价最低的供应商数量大于或等于2家的，现场抽签选取中选供应商。</w:t>
      </w:r>
    </w:p>
    <w:p w14:paraId="4063BE9C">
      <w:pPr>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十二、联系方式</w:t>
      </w:r>
    </w:p>
    <w:p w14:paraId="0E63373A">
      <w:pPr>
        <w:ind w:firstLine="320" w:firstLineChars="100"/>
        <w:rPr>
          <w:rFonts w:ascii="方正仿宋_GBK" w:hAnsi="方正仿宋_GBK" w:cs="方正仿宋_GBK"/>
          <w:bCs/>
          <w:sz w:val="32"/>
          <w:szCs w:val="32"/>
        </w:rPr>
      </w:pPr>
      <w:r>
        <w:rPr>
          <w:rFonts w:hint="eastAsia" w:ascii="方正仿宋_GBK" w:hAnsi="方正仿宋_GBK" w:cs="方正仿宋_GBK"/>
          <w:bCs/>
          <w:sz w:val="32"/>
          <w:szCs w:val="32"/>
        </w:rPr>
        <w:t>联系人：张伟伟</w:t>
      </w:r>
    </w:p>
    <w:p w14:paraId="0B5D0F7D">
      <w:pPr>
        <w:ind w:firstLine="320" w:firstLineChars="100"/>
        <w:rPr>
          <w:rFonts w:ascii="方正仿宋_GBK" w:hAnsi="方正仿宋_GBK" w:cs="方正仿宋_GBK"/>
          <w:bCs/>
          <w:sz w:val="32"/>
          <w:szCs w:val="32"/>
        </w:rPr>
      </w:pPr>
      <w:r>
        <w:rPr>
          <w:rFonts w:hint="eastAsia" w:ascii="方正仿宋_GBK" w:hAnsi="方正仿宋_GBK" w:cs="方正仿宋_GBK"/>
          <w:bCs/>
          <w:sz w:val="32"/>
          <w:szCs w:val="32"/>
        </w:rPr>
        <w:t>联系电话：13048310226</w:t>
      </w:r>
    </w:p>
    <w:p w14:paraId="2218DD55">
      <w:pPr>
        <w:ind w:firstLine="320" w:firstLineChars="100"/>
        <w:rPr>
          <w:rFonts w:ascii="方正仿宋_GBK" w:hAnsi="方正仿宋_GBK" w:cs="方正仿宋_GBK"/>
          <w:bCs/>
          <w:sz w:val="32"/>
          <w:szCs w:val="32"/>
        </w:rPr>
      </w:pPr>
      <w:r>
        <w:rPr>
          <w:rFonts w:hint="eastAsia" w:ascii="方正仿宋_GBK" w:hAnsi="方正仿宋_GBK" w:cs="方正仿宋_GBK"/>
          <w:bCs/>
          <w:sz w:val="32"/>
          <w:szCs w:val="32"/>
        </w:rPr>
        <w:t>地  址：重庆市渝北区兴隆中心卫生院（渝北区兴隆镇川主街99号）</w:t>
      </w:r>
    </w:p>
    <w:p w14:paraId="28F6E390">
      <w:pPr>
        <w:pStyle w:val="2"/>
        <w:adjustRightInd w:val="0"/>
        <w:snapToGrid w:val="0"/>
        <w:spacing w:before="0" w:after="0" w:line="400" w:lineRule="exact"/>
        <w:ind w:firstLine="630" w:firstLineChars="196"/>
        <w:rPr>
          <w:rFonts w:ascii="方正仿宋_GBK" w:hAnsi="宋体" w:eastAsia="方正仿宋_GBK"/>
          <w:sz w:val="24"/>
        </w:rPr>
      </w:pPr>
      <w:r>
        <w:rPr>
          <w:rFonts w:hint="eastAsia" w:ascii="方正仿宋_GBK" w:hAnsi="方正仿宋_GBK" w:cs="方正仿宋_GBK"/>
          <w:bCs/>
          <w:szCs w:val="32"/>
        </w:rPr>
        <w:t>十三：询价有关说明</w:t>
      </w:r>
    </w:p>
    <w:p w14:paraId="3C4264C6">
      <w:pPr>
        <w:snapToGrid w:val="0"/>
        <w:spacing w:line="400" w:lineRule="exact"/>
        <w:ind w:firstLine="480" w:firstLineChars="200"/>
        <w:rPr>
          <w:rFonts w:ascii="方正仿宋_GBK" w:hAnsi="宋体"/>
          <w:sz w:val="24"/>
          <w:szCs w:val="24"/>
          <w:highlight w:val="none"/>
        </w:rPr>
      </w:pPr>
      <w:r>
        <w:rPr>
          <w:rFonts w:hint="eastAsia" w:ascii="方正仿宋_GBK" w:hAnsi="宋体"/>
          <w:sz w:val="24"/>
          <w:szCs w:val="24"/>
          <w:highlight w:val="none"/>
        </w:rPr>
        <w:t>（一）供应商应通过“行采家”平台进行注册，成为行采家平台供应商。</w:t>
      </w:r>
    </w:p>
    <w:p w14:paraId="709FDF89">
      <w:pPr>
        <w:snapToGrid w:val="0"/>
        <w:spacing w:line="400" w:lineRule="exact"/>
        <w:ind w:firstLine="480" w:firstLineChars="200"/>
        <w:rPr>
          <w:rFonts w:ascii="方正仿宋_GBK" w:hAnsi="宋体"/>
          <w:sz w:val="24"/>
          <w:szCs w:val="24"/>
          <w:highlight w:val="none"/>
        </w:rPr>
      </w:pPr>
      <w:r>
        <w:rPr>
          <w:rFonts w:hint="eastAsia" w:ascii="方正仿宋_GBK" w:hAnsi="宋体"/>
          <w:sz w:val="24"/>
          <w:szCs w:val="24"/>
          <w:highlight w:val="none"/>
        </w:rPr>
        <w:t>本项目通过网上报价，按照“行采家”平台规定的报价程序，由注册供应商通过密钥进行网上报价。</w:t>
      </w:r>
    </w:p>
    <w:p w14:paraId="62C62C6C">
      <w:pPr>
        <w:snapToGrid w:val="0"/>
        <w:spacing w:line="400" w:lineRule="exact"/>
        <w:ind w:firstLine="480" w:firstLineChars="200"/>
        <w:rPr>
          <w:rFonts w:ascii="方正仿宋_GBK" w:hAnsi="宋体"/>
          <w:sz w:val="24"/>
          <w:szCs w:val="24"/>
          <w:highlight w:val="none"/>
        </w:rPr>
      </w:pPr>
      <w:r>
        <w:rPr>
          <w:rFonts w:hint="eastAsia" w:ascii="方正仿宋_GBK" w:hAnsi="宋体"/>
          <w:sz w:val="24"/>
          <w:szCs w:val="24"/>
          <w:highlight w:val="none"/>
        </w:rPr>
        <w:t>（二）凡有意参加询价的供应商，请在“行采家”平台下载本项目询价通知书以及图纸、澄清等报价前公布的所有项目资料，无论供应商下载或领取与否，均视为已知晓所有实质性要求内容。</w:t>
      </w:r>
    </w:p>
    <w:p w14:paraId="4E437F6A">
      <w:pPr>
        <w:spacing w:line="400" w:lineRule="exact"/>
        <w:ind w:firstLine="480" w:firstLineChars="200"/>
        <w:rPr>
          <w:rFonts w:ascii="方正仿宋_GBK" w:hAnsi="宋体"/>
          <w:sz w:val="24"/>
          <w:szCs w:val="24"/>
        </w:rPr>
      </w:pPr>
      <w:r>
        <w:rPr>
          <w:rFonts w:hint="eastAsia" w:ascii="方正仿宋_GBK" w:hAnsi="宋体"/>
          <w:sz w:val="24"/>
          <w:szCs w:val="24"/>
        </w:rPr>
        <w:t>（三）询价公告期限：自采购公告发布之日起三个工作日。</w:t>
      </w:r>
    </w:p>
    <w:p w14:paraId="003D7831">
      <w:pPr>
        <w:spacing w:line="400" w:lineRule="exact"/>
        <w:ind w:firstLine="480" w:firstLineChars="200"/>
        <w:rPr>
          <w:rFonts w:ascii="方正仿宋_GBK" w:hAnsi="宋体"/>
          <w:sz w:val="24"/>
          <w:szCs w:val="24"/>
        </w:rPr>
      </w:pPr>
      <w:r>
        <w:rPr>
          <w:rFonts w:hint="eastAsia" w:ascii="方正仿宋_GBK" w:hAnsi="宋体"/>
          <w:sz w:val="24"/>
          <w:szCs w:val="24"/>
        </w:rPr>
        <w:t>（四）获取询价通知书期限：</w:t>
      </w:r>
    </w:p>
    <w:p w14:paraId="0729ACD8">
      <w:pPr>
        <w:spacing w:line="400" w:lineRule="exact"/>
        <w:ind w:firstLine="480" w:firstLineChars="200"/>
        <w:rPr>
          <w:rFonts w:ascii="方正仿宋_GBK" w:hAnsi="宋体"/>
          <w:sz w:val="24"/>
          <w:szCs w:val="24"/>
        </w:rPr>
      </w:pPr>
      <w:r>
        <w:rPr>
          <w:rFonts w:hint="eastAsia" w:ascii="方正仿宋_GBK" w:hAnsi="宋体"/>
          <w:sz w:val="24"/>
          <w:szCs w:val="24"/>
        </w:rPr>
        <w:t>1.询价通知书提供期限：以系统公告为准。</w:t>
      </w:r>
    </w:p>
    <w:p w14:paraId="22FA326A">
      <w:pPr>
        <w:spacing w:line="400" w:lineRule="exact"/>
        <w:ind w:firstLine="480" w:firstLineChars="200"/>
        <w:rPr>
          <w:rFonts w:ascii="方正仿宋_GBK" w:hAnsi="宋体"/>
          <w:sz w:val="24"/>
          <w:szCs w:val="24"/>
        </w:rPr>
      </w:pPr>
      <w:r>
        <w:rPr>
          <w:rFonts w:hint="eastAsia" w:ascii="方正仿宋_GBK" w:hAnsi="宋体"/>
          <w:sz w:val="24"/>
          <w:szCs w:val="24"/>
        </w:rPr>
        <w:t>2.投标（报价）时间：以系统公告为准。</w:t>
      </w:r>
    </w:p>
    <w:p w14:paraId="7D02CEF3">
      <w:pPr>
        <w:spacing w:line="400" w:lineRule="exact"/>
        <w:ind w:firstLine="480" w:firstLineChars="200"/>
        <w:rPr>
          <w:rFonts w:ascii="方正仿宋_GBK" w:hAnsi="宋体"/>
          <w:sz w:val="24"/>
          <w:szCs w:val="24"/>
        </w:rPr>
      </w:pPr>
      <w:r>
        <w:rPr>
          <w:rFonts w:hint="eastAsia" w:ascii="方正仿宋_GBK" w:hAnsi="宋体"/>
          <w:sz w:val="24"/>
          <w:szCs w:val="24"/>
        </w:rPr>
        <w:t>3.询价通知书售价：0元/包。</w:t>
      </w:r>
    </w:p>
    <w:p w14:paraId="12DE9D9A">
      <w:pPr>
        <w:ind w:firstLine="320" w:firstLineChars="1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十四、其它有关规定</w:t>
      </w:r>
    </w:p>
    <w:p w14:paraId="3CA1CAAE">
      <w:pPr>
        <w:widowControl/>
        <w:spacing w:line="600" w:lineRule="exact"/>
        <w:ind w:firstLine="480" w:firstLineChars="200"/>
        <w:jc w:val="left"/>
        <w:rPr>
          <w:rFonts w:ascii="方正仿宋_GBK" w:hAnsi="宋体"/>
          <w:sz w:val="24"/>
          <w:szCs w:val="24"/>
        </w:rPr>
      </w:pPr>
      <w:r>
        <w:rPr>
          <w:rFonts w:hint="eastAsia" w:ascii="方正仿宋_GBK" w:hAnsi="宋体"/>
          <w:sz w:val="24"/>
          <w:szCs w:val="24"/>
        </w:rPr>
        <w:t>1、供应商应根据项目内容及要求，自行踏勘现场，对采购人的设备型号等内容自行了解，采购人可提供咨询服务。</w:t>
      </w:r>
    </w:p>
    <w:p w14:paraId="4ACE2BB1">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2、成交供应商进行常规维保时应通知采购人，采购人将进行监督并签字确认，支付款项时，成交供应商需提供相应发票和付款期间的维保记录，必须有双方签字。</w:t>
      </w:r>
    </w:p>
    <w:p w14:paraId="5D54EFD3">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3、维护保养期间，成交供应商违约每次扣款合同总维保费用的百分之一，由此而产生的一切后果由成交供应商负责。</w:t>
      </w:r>
    </w:p>
    <w:p w14:paraId="2DA1A970">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4、成交供应商有下列情形之一，采购人可终止合同，不支付当季度应付款：</w:t>
      </w:r>
    </w:p>
    <w:p w14:paraId="22CA5E48">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（1）成交供应商未按照合同要求开展运维服务，采购人通知后仍未整改的（因不可抗力因素除外）。</w:t>
      </w:r>
    </w:p>
    <w:p w14:paraId="7F509E44">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（2）维保值班电话20分钟打不通或无人接听（以合同约定值班电话为准，若值班电话更换，成交供应商应书面通知采购人）；</w:t>
      </w:r>
    </w:p>
    <w:p w14:paraId="30541779">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 xml:space="preserve">（3）同一故障，维修3次仍不能修复又拿不出具体解决方案的。  </w:t>
      </w:r>
    </w:p>
    <w:p w14:paraId="58543DBD">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 xml:space="preserve">（4）若医院管理人员督查发现工作未按要求执行及各种指标不达标，将按甲方质控办法处理。                                                                                                                                                                                                                                                                                                                </w:t>
      </w:r>
    </w:p>
    <w:p w14:paraId="72185CDB">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5、维保期间，成交供应商必须服从医院安排。</w:t>
      </w:r>
    </w:p>
    <w:p w14:paraId="146566EE">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6、本项目不接受联合体参与投标。</w:t>
      </w:r>
    </w:p>
    <w:p w14:paraId="3E8EEBA8">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7、本项目不接受合同分包。</w:t>
      </w:r>
    </w:p>
    <w:p w14:paraId="1618AECF">
      <w:pPr>
        <w:snapToGrid w:val="0"/>
        <w:spacing w:line="360" w:lineRule="auto"/>
        <w:ind w:firstLine="480" w:firstLineChars="200"/>
        <w:jc w:val="left"/>
        <w:rPr>
          <w:rFonts w:ascii="方正仿宋_GBK" w:hAnsi="宋体"/>
          <w:sz w:val="24"/>
          <w:szCs w:val="24"/>
        </w:rPr>
      </w:pPr>
      <w:r>
        <w:rPr>
          <w:rFonts w:hint="eastAsia" w:ascii="方正仿宋_GBK" w:hAnsi="宋体"/>
          <w:sz w:val="24"/>
          <w:szCs w:val="24"/>
        </w:rPr>
        <w:t>8、其他未尽事宜由双方在采购合同中详细约定。</w:t>
      </w:r>
    </w:p>
    <w:p w14:paraId="48C3F91D">
      <w:pPr>
        <w:pStyle w:val="5"/>
      </w:pPr>
    </w:p>
    <w:p w14:paraId="740D7B70">
      <w:pPr>
        <w:snapToGrid w:val="0"/>
        <w:spacing w:line="600" w:lineRule="exact"/>
        <w:rPr>
          <w:rFonts w:ascii="方正小标宋_GBK" w:eastAsia="方正小标宋_GBK"/>
          <w:sz w:val="44"/>
          <w:szCs w:val="44"/>
        </w:rPr>
      </w:pPr>
    </w:p>
    <w:p w14:paraId="1DA7F19D">
      <w:pPr>
        <w:snapToGrid w:val="0"/>
        <w:spacing w:line="600" w:lineRule="exact"/>
        <w:jc w:val="center"/>
        <w:rPr>
          <w:rFonts w:hint="eastAsia" w:ascii="方正小标宋_GBK" w:eastAsia="方正小标宋_GBK"/>
          <w:sz w:val="44"/>
          <w:szCs w:val="44"/>
        </w:rPr>
      </w:pPr>
    </w:p>
    <w:p w14:paraId="3A7D4A9D">
      <w:pPr>
        <w:snapToGrid w:val="0"/>
        <w:spacing w:line="600" w:lineRule="exact"/>
        <w:jc w:val="center"/>
        <w:rPr>
          <w:rFonts w:hint="eastAsia" w:ascii="方正小标宋_GBK" w:eastAsia="方正小标宋_GBK"/>
          <w:sz w:val="44"/>
          <w:szCs w:val="44"/>
        </w:rPr>
      </w:pPr>
    </w:p>
    <w:p w14:paraId="736F252E">
      <w:pPr>
        <w:snapToGrid w:val="0"/>
        <w:spacing w:line="600" w:lineRule="exact"/>
        <w:jc w:val="center"/>
        <w:rPr>
          <w:rFonts w:hint="eastAsia" w:ascii="方正小标宋_GBK" w:eastAsia="方正小标宋_GBK"/>
          <w:sz w:val="44"/>
          <w:szCs w:val="44"/>
        </w:rPr>
      </w:pPr>
    </w:p>
    <w:p w14:paraId="40806D8D">
      <w:pPr>
        <w:snapToGrid w:val="0"/>
        <w:spacing w:line="600" w:lineRule="exact"/>
        <w:jc w:val="center"/>
        <w:rPr>
          <w:rFonts w:hint="eastAsia" w:ascii="方正小标宋_GBK" w:eastAsia="方正小标宋_GBK"/>
          <w:sz w:val="44"/>
          <w:szCs w:val="44"/>
        </w:rPr>
      </w:pPr>
    </w:p>
    <w:p w14:paraId="4C587337">
      <w:pPr>
        <w:snapToGrid w:val="0"/>
        <w:spacing w:line="600" w:lineRule="exact"/>
        <w:jc w:val="center"/>
        <w:rPr>
          <w:rFonts w:hint="eastAsia" w:ascii="方正小标宋_GBK" w:eastAsia="方正小标宋_GBK"/>
          <w:sz w:val="44"/>
          <w:szCs w:val="44"/>
        </w:rPr>
      </w:pPr>
    </w:p>
    <w:p w14:paraId="7D82907E">
      <w:pPr>
        <w:snapToGrid w:val="0"/>
        <w:spacing w:line="600" w:lineRule="exact"/>
        <w:jc w:val="center"/>
        <w:rPr>
          <w:rFonts w:hint="eastAsia" w:ascii="方正小标宋_GBK" w:eastAsia="方正小标宋_GBK"/>
          <w:sz w:val="44"/>
          <w:szCs w:val="44"/>
        </w:rPr>
      </w:pPr>
    </w:p>
    <w:p w14:paraId="3B103C04">
      <w:pPr>
        <w:snapToGrid w:val="0"/>
        <w:spacing w:line="600" w:lineRule="exact"/>
        <w:jc w:val="center"/>
        <w:rPr>
          <w:rFonts w:hint="eastAsia" w:ascii="方正小标宋_GBK" w:eastAsia="方正小标宋_GBK"/>
          <w:sz w:val="44"/>
          <w:szCs w:val="44"/>
        </w:rPr>
      </w:pPr>
    </w:p>
    <w:p w14:paraId="77E5B914">
      <w:pPr>
        <w:snapToGrid w:val="0"/>
        <w:spacing w:line="600" w:lineRule="exact"/>
        <w:jc w:val="center"/>
        <w:rPr>
          <w:rFonts w:hint="eastAsia" w:ascii="方正小标宋_GBK" w:eastAsia="方正小标宋_GBK"/>
          <w:sz w:val="44"/>
          <w:szCs w:val="44"/>
        </w:rPr>
      </w:pPr>
    </w:p>
    <w:p w14:paraId="66592377">
      <w:pPr>
        <w:snapToGrid w:val="0"/>
        <w:spacing w:line="600" w:lineRule="exact"/>
        <w:jc w:val="center"/>
        <w:rPr>
          <w:rFonts w:hint="eastAsia" w:ascii="方正小标宋_GBK" w:eastAsia="方正小标宋_GBK"/>
          <w:sz w:val="44"/>
          <w:szCs w:val="44"/>
        </w:rPr>
      </w:pPr>
    </w:p>
    <w:p w14:paraId="56873211">
      <w:pPr>
        <w:snapToGrid w:val="0"/>
        <w:spacing w:line="600" w:lineRule="exact"/>
        <w:jc w:val="center"/>
        <w:rPr>
          <w:rFonts w:hint="eastAsia" w:ascii="方正小标宋_GBK" w:eastAsia="方正小标宋_GBK"/>
          <w:sz w:val="44"/>
          <w:szCs w:val="44"/>
        </w:rPr>
      </w:pPr>
    </w:p>
    <w:p w14:paraId="7BE404DB">
      <w:pPr>
        <w:snapToGrid w:val="0"/>
        <w:spacing w:line="600" w:lineRule="exact"/>
        <w:jc w:val="center"/>
        <w:rPr>
          <w:rFonts w:ascii="方正小标宋_GBK" w:eastAsia="方正小标宋_GBK"/>
          <w:sz w:val="44"/>
          <w:szCs w:val="44"/>
        </w:rPr>
      </w:pPr>
    </w:p>
    <w:p w14:paraId="7CBDAD17">
      <w:pPr>
        <w:snapToGrid w:val="0"/>
        <w:spacing w:line="600" w:lineRule="exact"/>
        <w:jc w:val="center"/>
        <w:rPr>
          <w:rFonts w:ascii="方正小标宋_GBK" w:eastAsia="方正小标宋_GBK"/>
          <w:sz w:val="44"/>
          <w:szCs w:val="44"/>
        </w:rPr>
      </w:pPr>
    </w:p>
    <w:p w14:paraId="5ABFD49C">
      <w:pPr>
        <w:snapToGrid w:val="0"/>
        <w:spacing w:line="600" w:lineRule="exact"/>
        <w:jc w:val="center"/>
        <w:rPr>
          <w:rFonts w:ascii="方正小标宋_GBK" w:eastAsia="方正小标宋_GBK"/>
          <w:sz w:val="44"/>
          <w:szCs w:val="44"/>
        </w:rPr>
      </w:pPr>
    </w:p>
    <w:p w14:paraId="159F5AA3">
      <w:pPr>
        <w:snapToGrid w:val="0"/>
        <w:spacing w:line="600" w:lineRule="exact"/>
        <w:jc w:val="center"/>
        <w:rPr>
          <w:rFonts w:ascii="方正小标宋_GBK" w:eastAsia="方正小标宋_GBK"/>
          <w:sz w:val="44"/>
          <w:szCs w:val="44"/>
        </w:rPr>
      </w:pPr>
    </w:p>
    <w:p w14:paraId="5755C04E">
      <w:pPr>
        <w:snapToGrid w:val="0"/>
        <w:spacing w:line="600" w:lineRule="exact"/>
        <w:jc w:val="center"/>
        <w:rPr>
          <w:rFonts w:ascii="方正小标宋_GBK" w:eastAsia="方正小标宋_GBK"/>
          <w:sz w:val="44"/>
          <w:szCs w:val="44"/>
        </w:rPr>
      </w:pPr>
    </w:p>
    <w:p w14:paraId="0603E56E">
      <w:pPr>
        <w:snapToGrid w:val="0"/>
        <w:spacing w:line="600" w:lineRule="exact"/>
        <w:jc w:val="center"/>
        <w:rPr>
          <w:rFonts w:ascii="方正小标宋_GBK" w:eastAsia="方正小标宋_GBK"/>
          <w:sz w:val="44"/>
          <w:szCs w:val="44"/>
        </w:rPr>
      </w:pPr>
    </w:p>
    <w:p w14:paraId="247BF414">
      <w:pPr>
        <w:snapToGrid w:val="0"/>
        <w:spacing w:line="600" w:lineRule="exact"/>
        <w:jc w:val="center"/>
        <w:rPr>
          <w:rFonts w:ascii="方正小标宋_GBK" w:eastAsia="方正小标宋_GBK"/>
          <w:sz w:val="44"/>
          <w:szCs w:val="44"/>
        </w:rPr>
      </w:pPr>
    </w:p>
    <w:p w14:paraId="1CDEA529">
      <w:pPr>
        <w:snapToGrid w:val="0"/>
        <w:spacing w:line="600" w:lineRule="exact"/>
        <w:jc w:val="center"/>
        <w:rPr>
          <w:rFonts w:ascii="方正小标宋_GBK" w:eastAsia="方正小标宋_GBK"/>
          <w:sz w:val="44"/>
          <w:szCs w:val="44"/>
        </w:rPr>
      </w:pPr>
    </w:p>
    <w:p w14:paraId="0672D726">
      <w:pPr>
        <w:snapToGrid w:val="0"/>
        <w:spacing w:line="600" w:lineRule="exact"/>
        <w:jc w:val="center"/>
        <w:rPr>
          <w:rFonts w:ascii="方正小标宋_GBK" w:eastAsia="方正小标宋_GBK"/>
          <w:sz w:val="44"/>
          <w:szCs w:val="44"/>
        </w:rPr>
      </w:pPr>
    </w:p>
    <w:p w14:paraId="03EF18B3">
      <w:pPr>
        <w:snapToGrid w:val="0"/>
        <w:spacing w:line="600" w:lineRule="exact"/>
        <w:jc w:val="center"/>
        <w:rPr>
          <w:rFonts w:ascii="方正小标宋_GBK" w:eastAsia="方正小标宋_GBK"/>
          <w:sz w:val="44"/>
          <w:szCs w:val="44"/>
        </w:rPr>
      </w:pPr>
    </w:p>
    <w:p w14:paraId="49D528BB">
      <w:pPr>
        <w:snapToGrid w:val="0"/>
        <w:spacing w:line="600" w:lineRule="exact"/>
        <w:jc w:val="center"/>
      </w:pPr>
      <w:r>
        <w:rPr>
          <w:rFonts w:hint="eastAsia" w:ascii="方正小标宋_GBK" w:eastAsia="方正小标宋_GBK"/>
          <w:sz w:val="44"/>
          <w:szCs w:val="44"/>
        </w:rPr>
        <w:t>供应商编制响应文件要求</w:t>
      </w:r>
    </w:p>
    <w:p w14:paraId="0F785C81">
      <w:pPr>
        <w:pStyle w:val="3"/>
        <w:spacing w:before="0" w:after="0" w:line="600" w:lineRule="exact"/>
        <w:ind w:firstLine="643" w:firstLineChars="200"/>
        <w:rPr>
          <w:rFonts w:ascii="黑体" w:hAnsi="黑体" w:eastAsia="黑体" w:cs="黑体"/>
          <w:szCs w:val="32"/>
        </w:rPr>
      </w:pPr>
      <w:r>
        <w:rPr>
          <w:rFonts w:hint="eastAsia" w:ascii="黑体" w:hAnsi="黑体" w:eastAsia="黑体" w:cs="黑体"/>
          <w:szCs w:val="32"/>
        </w:rPr>
        <w:t>一、报价</w:t>
      </w:r>
    </w:p>
    <w:p w14:paraId="18037776">
      <w:pPr>
        <w:pStyle w:val="3"/>
        <w:spacing w:line="600" w:lineRule="exact"/>
        <w:jc w:val="center"/>
      </w:pPr>
      <w:r>
        <w:rPr>
          <w:rFonts w:hint="eastAsia" w:ascii="黑体" w:hAnsi="黑体" w:eastAsia="黑体" w:cs="黑体"/>
          <w:szCs w:val="32"/>
        </w:rPr>
        <w:t>报 价 函</w:t>
      </w:r>
    </w:p>
    <w:p w14:paraId="00143B15">
      <w:pPr>
        <w:spacing w:line="600" w:lineRule="exact"/>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（采购单位名称）：</w:t>
      </w:r>
    </w:p>
    <w:p w14:paraId="5E25BF4B">
      <w:pPr>
        <w:spacing w:line="600" w:lineRule="exact"/>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我方收到                         （项目名称）的询价文件，经详细研究，决定参加该项目。</w:t>
      </w:r>
    </w:p>
    <w:p w14:paraId="3B3934A5">
      <w:pPr>
        <w:spacing w:line="600" w:lineRule="exact"/>
        <w:ind w:firstLine="640" w:firstLineChars="200"/>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1.愿意按照询价文件中的一切要求，提供本项目的商品、及服务，报价为人民币元/月，元/年大写：          元整；人民币小写          元。</w:t>
      </w:r>
    </w:p>
    <w:p w14:paraId="2E037A83">
      <w:pPr>
        <w:spacing w:line="600" w:lineRule="exact"/>
        <w:ind w:firstLine="640" w:firstLineChars="200"/>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2.我方现提交的响应文件为：响应文件正本壹份。</w:t>
      </w:r>
    </w:p>
    <w:p w14:paraId="4CC1CC00">
      <w:pPr>
        <w:spacing w:line="600" w:lineRule="exact"/>
        <w:ind w:firstLine="640" w:firstLineChars="200"/>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3.我方承诺：本次报价的有效期为90天。</w:t>
      </w:r>
    </w:p>
    <w:p w14:paraId="63D8FD1F">
      <w:pPr>
        <w:spacing w:line="600" w:lineRule="exact"/>
        <w:ind w:firstLine="640" w:firstLineChars="200"/>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4.我方完全理解和接受询价文件的一切规定、要求和评审办法。</w:t>
      </w:r>
    </w:p>
    <w:p w14:paraId="5FE4C227">
      <w:pPr>
        <w:spacing w:line="600" w:lineRule="exact"/>
        <w:ind w:firstLine="640" w:firstLineChars="200"/>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5.在整个采购过程中，我方若有违规行为，愿意接受行采家相关管理方的处罚。</w:t>
      </w:r>
    </w:p>
    <w:p w14:paraId="5FDDB5F5">
      <w:pPr>
        <w:spacing w:line="600" w:lineRule="exact"/>
        <w:ind w:firstLine="640" w:firstLineChars="200"/>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6.我方若中选，将按照询价结果签订合同，并且严格履行合同义务。本承诺函将成为合同不可分割的一部分，与合同具有同等的法律效力。</w:t>
      </w:r>
    </w:p>
    <w:p w14:paraId="60FDC887">
      <w:pPr>
        <w:spacing w:line="600" w:lineRule="exact"/>
        <w:ind w:firstLine="640" w:firstLineChars="200"/>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7.我方理解，最低报价不是成交的唯一条件。</w:t>
      </w:r>
    </w:p>
    <w:p w14:paraId="1671C50B">
      <w:pPr>
        <w:spacing w:line="600" w:lineRule="exact"/>
        <w:rPr>
          <w:rStyle w:val="12"/>
          <w:rFonts w:ascii="仿宋_GB2312" w:hAnsi="仿宋_GB2312" w:eastAsia="仿宋_GB2312" w:cs="仿宋_GB2312"/>
          <w:sz w:val="32"/>
          <w:szCs w:val="32"/>
        </w:rPr>
      </w:pPr>
    </w:p>
    <w:p w14:paraId="5D64F118">
      <w:pPr>
        <w:spacing w:line="600" w:lineRule="exact"/>
        <w:rPr>
          <w:rStyle w:val="12"/>
          <w:rFonts w:ascii="仿宋_GB2312" w:hAnsi="仿宋_GB2312" w:eastAsia="仿宋_GB2312" w:cs="仿宋_GB2312"/>
          <w:sz w:val="32"/>
          <w:szCs w:val="32"/>
        </w:rPr>
      </w:pPr>
    </w:p>
    <w:p w14:paraId="6B2EE259">
      <w:pPr>
        <w:spacing w:line="600" w:lineRule="exact"/>
        <w:ind w:firstLine="5760" w:firstLineChars="1800"/>
        <w:rPr>
          <w:rStyle w:val="12"/>
          <w:rFonts w:ascii="仿宋_GB2312" w:hAnsi="仿宋_GB2312" w:eastAsia="仿宋_GB2312" w:cs="仿宋_GB2312"/>
          <w:sz w:val="32"/>
          <w:szCs w:val="32"/>
        </w:rPr>
      </w:pPr>
      <w:r>
        <w:rPr>
          <w:rStyle w:val="12"/>
          <w:rFonts w:hint="eastAsia" w:ascii="仿宋_GB2312" w:hAnsi="仿宋_GB2312" w:eastAsia="仿宋_GB2312" w:cs="仿宋_GB2312"/>
          <w:sz w:val="32"/>
          <w:szCs w:val="32"/>
        </w:rPr>
        <w:t>供应商名称（公章）：</w:t>
      </w:r>
    </w:p>
    <w:p w14:paraId="265D504E">
      <w:pPr>
        <w:spacing w:line="600" w:lineRule="exact"/>
        <w:ind w:firstLine="5760" w:firstLineChars="1800"/>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12"/>
          <w:rFonts w:hint="eastAsia" w:ascii="仿宋_GB2312" w:hAnsi="仿宋_GB2312" w:eastAsia="仿宋_GB2312" w:cs="仿宋_GB2312"/>
          <w:sz w:val="32"/>
          <w:szCs w:val="32"/>
        </w:rPr>
        <w:t xml:space="preserve">    年  月  日    </w:t>
      </w:r>
    </w:p>
    <w:p w14:paraId="7535C95F">
      <w:pPr>
        <w:tabs>
          <w:tab w:val="left" w:pos="6300"/>
        </w:tabs>
        <w:snapToGrid w:val="0"/>
        <w:spacing w:line="600" w:lineRule="exact"/>
        <w:ind w:firstLine="642"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14:paraId="714CEAB6">
      <w:pPr>
        <w:tabs>
          <w:tab w:val="left" w:pos="6300"/>
        </w:tabs>
        <w:snapToGrid w:val="0"/>
        <w:spacing w:line="600" w:lineRule="exact"/>
        <w:jc w:val="center"/>
        <w:rPr>
          <w:rFonts w:ascii="宋体" w:hAnsi="宋体" w:cs="宋体"/>
          <w:b/>
          <w:bCs/>
          <w:sz w:val="24"/>
          <w:szCs w:val="24"/>
        </w:rPr>
      </w:pPr>
    </w:p>
    <w:p w14:paraId="13B33CD5">
      <w:pPr>
        <w:tabs>
          <w:tab w:val="left" w:pos="6300"/>
        </w:tabs>
        <w:snapToGrid w:val="0"/>
        <w:spacing w:line="600" w:lineRule="exact"/>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2D2D8CAC">
      <w:pPr>
        <w:tabs>
          <w:tab w:val="left" w:pos="6300"/>
        </w:tabs>
        <w:snapToGrid w:val="0"/>
        <w:spacing w:line="600" w:lineRule="exact"/>
        <w:rPr>
          <w:rFonts w:ascii="仿宋_GB2312" w:hAnsi="仿宋_GB2312" w:eastAsia="仿宋_GB2312" w:cs="仿宋_GB2312"/>
          <w:sz w:val="32"/>
          <w:szCs w:val="32"/>
          <w:u w:val="single"/>
        </w:rPr>
      </w:pPr>
    </w:p>
    <w:p w14:paraId="009E5758">
      <w:pPr>
        <w:tabs>
          <w:tab w:val="left" w:pos="6300"/>
        </w:tabs>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14:paraId="2A666340">
      <w:pPr>
        <w:tabs>
          <w:tab w:val="left" w:pos="6300"/>
        </w:tabs>
        <w:snapToGrid w:val="0"/>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代表我单位全权办理上述项目的报价、签约等具体工作，并签署全部有关文件、协议及合同。签字负全部责任。</w:t>
      </w:r>
    </w:p>
    <w:p w14:paraId="5AEE6077">
      <w:pPr>
        <w:tabs>
          <w:tab w:val="left" w:pos="6300"/>
        </w:tabs>
        <w:snapToGrid w:val="0"/>
        <w:spacing w:line="600" w:lineRule="exact"/>
        <w:ind w:firstLine="570"/>
        <w:rPr>
          <w:rFonts w:ascii="仿宋_GB2312" w:hAnsi="仿宋_GB2312" w:eastAsia="仿宋_GB2312" w:cs="仿宋_GB2312"/>
          <w:sz w:val="32"/>
          <w:szCs w:val="32"/>
        </w:rPr>
      </w:pPr>
    </w:p>
    <w:p w14:paraId="7B25F114">
      <w:pPr>
        <w:tabs>
          <w:tab w:val="left" w:pos="6300"/>
        </w:tabs>
        <w:snapToGrid w:val="0"/>
        <w:spacing w:line="600" w:lineRule="exact"/>
        <w:ind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法定代表人（签字或盖章）：                          </w:t>
      </w:r>
    </w:p>
    <w:p w14:paraId="63FB19CF">
      <w:pPr>
        <w:tabs>
          <w:tab w:val="left" w:pos="6300"/>
        </w:tabs>
        <w:snapToGrid w:val="0"/>
        <w:spacing w:line="600" w:lineRule="exact"/>
        <w:ind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78BE1594">
      <w:pPr>
        <w:tabs>
          <w:tab w:val="left" w:pos="6300"/>
        </w:tabs>
        <w:snapToGrid w:val="0"/>
        <w:spacing w:line="600" w:lineRule="exact"/>
        <w:ind w:right="360" w:firstLine="570"/>
        <w:jc w:val="center"/>
      </w:pPr>
      <w:r>
        <w:rPr>
          <w:rFonts w:hint="eastAsia" w:ascii="仿宋_GB2312" w:hAnsi="仿宋_GB2312" w:eastAsia="仿宋_GB2312" w:cs="仿宋_GB2312"/>
          <w:sz w:val="32"/>
          <w:szCs w:val="32"/>
        </w:rPr>
        <w:t>年   月   日</w:t>
      </w:r>
    </w:p>
    <w:p w14:paraId="0A47D0FA">
      <w:pPr>
        <w:pStyle w:val="20"/>
        <w:spacing w:line="600" w:lineRule="exact"/>
      </w:pPr>
    </w:p>
    <w:p w14:paraId="473FC161">
      <w:pPr>
        <w:tabs>
          <w:tab w:val="left" w:pos="6300"/>
        </w:tabs>
        <w:snapToGrid w:val="0"/>
        <w:spacing w:line="60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3180D4B0">
      <w:pPr>
        <w:pStyle w:val="3"/>
        <w:spacing w:line="600" w:lineRule="exact"/>
      </w:pPr>
    </w:p>
    <w:p w14:paraId="74BEA4F4">
      <w:pPr>
        <w:spacing w:line="600" w:lineRule="exact"/>
        <w:rPr>
          <w:rFonts w:hint="eastAsia" w:ascii="宋体" w:hAnsi="宋体" w:cs="宋体"/>
          <w:sz w:val="24"/>
          <w:szCs w:val="24"/>
        </w:rPr>
      </w:pPr>
    </w:p>
    <w:p w14:paraId="63E8D4E8">
      <w:pPr>
        <w:spacing w:line="600" w:lineRule="exact"/>
        <w:rPr>
          <w:rFonts w:hint="eastAsia" w:ascii="宋体" w:hAnsi="宋体" w:cs="宋体"/>
          <w:sz w:val="24"/>
          <w:szCs w:val="24"/>
        </w:rPr>
      </w:pPr>
    </w:p>
    <w:p w14:paraId="038FC929">
      <w:pPr>
        <w:spacing w:line="600" w:lineRule="exact"/>
        <w:rPr>
          <w:rFonts w:ascii="宋体" w:hAnsi="宋体" w:cs="宋体"/>
          <w:sz w:val="24"/>
          <w:szCs w:val="24"/>
        </w:rPr>
      </w:pPr>
    </w:p>
    <w:p w14:paraId="66282764">
      <w:pPr>
        <w:pStyle w:val="5"/>
        <w:rPr>
          <w:rFonts w:ascii="宋体" w:hAnsi="宋体" w:cs="宋体"/>
          <w:sz w:val="24"/>
          <w:szCs w:val="24"/>
        </w:rPr>
      </w:pPr>
    </w:p>
    <w:p w14:paraId="15374068">
      <w:pPr>
        <w:pStyle w:val="5"/>
        <w:rPr>
          <w:rFonts w:ascii="宋体" w:hAnsi="宋体" w:cs="宋体"/>
          <w:sz w:val="24"/>
          <w:szCs w:val="24"/>
        </w:rPr>
      </w:pPr>
    </w:p>
    <w:p w14:paraId="634D2457">
      <w:pPr>
        <w:pStyle w:val="5"/>
        <w:rPr>
          <w:rFonts w:ascii="宋体" w:hAnsi="宋体" w:cs="宋体"/>
          <w:sz w:val="24"/>
          <w:szCs w:val="24"/>
        </w:rPr>
      </w:pPr>
    </w:p>
    <w:p w14:paraId="1301DCEC">
      <w:pPr>
        <w:tabs>
          <w:tab w:val="left" w:pos="6300"/>
        </w:tabs>
        <w:snapToGrid w:val="0"/>
        <w:spacing w:line="600" w:lineRule="exact"/>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01B1719D">
      <w:pPr>
        <w:tabs>
          <w:tab w:val="left" w:pos="6300"/>
        </w:tabs>
        <w:snapToGrid w:val="0"/>
        <w:spacing w:line="600" w:lineRule="exact"/>
        <w:rPr>
          <w:rFonts w:ascii="仿宋_GB2312" w:hAnsi="仿宋_GB2312" w:eastAsia="仿宋_GB2312" w:cs="仿宋_GB2312"/>
          <w:sz w:val="32"/>
          <w:szCs w:val="32"/>
          <w:u w:val="single"/>
        </w:rPr>
      </w:pPr>
    </w:p>
    <w:p w14:paraId="10309ABA">
      <w:pPr>
        <w:tabs>
          <w:tab w:val="left" w:pos="6300"/>
        </w:tabs>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14:paraId="425FC716">
      <w:pPr>
        <w:tabs>
          <w:tab w:val="left" w:pos="6300"/>
        </w:tabs>
        <w:wordWrap w:val="0"/>
        <w:snapToGrid w:val="0"/>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的法定代表人，特授权（被授权人姓名及身份证代码）电话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代表我单位全权办理上述项目的报价、签约等具体工作，并签署全部有关文件、协议及合同。</w:t>
      </w:r>
    </w:p>
    <w:p w14:paraId="757FC105">
      <w:pPr>
        <w:tabs>
          <w:tab w:val="left" w:pos="6300"/>
        </w:tabs>
        <w:snapToGrid w:val="0"/>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63A6CCDB">
      <w:pPr>
        <w:tabs>
          <w:tab w:val="left" w:pos="6300"/>
        </w:tabs>
        <w:snapToGrid w:val="0"/>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在撤消授权的书面通知以前，本授权书一直有效。被授权人在授权书有效期内签署的所有文件不因授权的撤消而失效。</w:t>
      </w:r>
    </w:p>
    <w:p w14:paraId="49EB8CDE">
      <w:pPr>
        <w:tabs>
          <w:tab w:val="left" w:pos="6300"/>
        </w:tabs>
        <w:snapToGrid w:val="0"/>
        <w:spacing w:line="600" w:lineRule="exact"/>
        <w:ind w:firstLine="570"/>
        <w:rPr>
          <w:rFonts w:ascii="仿宋_GB2312" w:hAnsi="仿宋_GB2312" w:eastAsia="仿宋_GB2312" w:cs="仿宋_GB2312"/>
          <w:sz w:val="32"/>
          <w:szCs w:val="32"/>
        </w:rPr>
      </w:pPr>
    </w:p>
    <w:p w14:paraId="46D8FE12">
      <w:pPr>
        <w:tabs>
          <w:tab w:val="left" w:pos="6300"/>
        </w:tabs>
        <w:snapToGrid w:val="0"/>
        <w:spacing w:line="60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173913A8">
      <w:pPr>
        <w:tabs>
          <w:tab w:val="left" w:pos="6300"/>
        </w:tabs>
        <w:snapToGrid w:val="0"/>
        <w:spacing w:line="60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（签字或盖章）                     （签字或盖章）</w:t>
      </w:r>
    </w:p>
    <w:p w14:paraId="06968120">
      <w:pPr>
        <w:tabs>
          <w:tab w:val="left" w:pos="6300"/>
        </w:tabs>
        <w:snapToGrid w:val="0"/>
        <w:spacing w:line="600" w:lineRule="exact"/>
        <w:ind w:firstLine="570"/>
        <w:rPr>
          <w:rFonts w:ascii="仿宋_GB2312" w:hAnsi="仿宋_GB2312" w:eastAsia="仿宋_GB2312" w:cs="仿宋_GB2312"/>
          <w:sz w:val="32"/>
          <w:szCs w:val="32"/>
        </w:rPr>
      </w:pPr>
    </w:p>
    <w:p w14:paraId="6F0CB102">
      <w:pPr>
        <w:tabs>
          <w:tab w:val="left" w:pos="6300"/>
        </w:tabs>
        <w:snapToGrid w:val="0"/>
        <w:spacing w:line="60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50C14D31">
      <w:pPr>
        <w:tabs>
          <w:tab w:val="left" w:pos="6300"/>
        </w:tabs>
        <w:snapToGrid w:val="0"/>
        <w:spacing w:line="600" w:lineRule="exact"/>
        <w:ind w:firstLine="570"/>
        <w:rPr>
          <w:rFonts w:ascii="仿宋_GB2312" w:hAnsi="仿宋_GB2312" w:eastAsia="仿宋_GB2312" w:cs="仿宋_GB2312"/>
          <w:sz w:val="32"/>
          <w:szCs w:val="32"/>
        </w:rPr>
      </w:pPr>
    </w:p>
    <w:p w14:paraId="1C6C0341">
      <w:pPr>
        <w:tabs>
          <w:tab w:val="left" w:pos="6300"/>
        </w:tabs>
        <w:snapToGrid w:val="0"/>
        <w:spacing w:line="600" w:lineRule="exact"/>
        <w:ind w:right="480" w:firstLine="57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4F1C363E">
      <w:pPr>
        <w:tabs>
          <w:tab w:val="left" w:pos="6300"/>
        </w:tabs>
        <w:snapToGrid w:val="0"/>
        <w:spacing w:line="600" w:lineRule="exact"/>
        <w:ind w:right="480"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3F290B42">
      <w:pPr>
        <w:pStyle w:val="5"/>
        <w:rPr>
          <w:rFonts w:ascii="仿宋_GB2312" w:hAnsi="仿宋_GB2312" w:eastAsia="仿宋_GB2312" w:cs="仿宋_GB2312"/>
          <w:sz w:val="32"/>
          <w:szCs w:val="32"/>
        </w:rPr>
      </w:pPr>
    </w:p>
    <w:p w14:paraId="4C376B80">
      <w:pPr>
        <w:pStyle w:val="5"/>
        <w:rPr>
          <w:rFonts w:ascii="仿宋_GB2312" w:hAnsi="仿宋_GB2312" w:eastAsia="仿宋_GB2312" w:cs="仿宋_GB2312"/>
          <w:sz w:val="32"/>
          <w:szCs w:val="32"/>
        </w:rPr>
      </w:pPr>
    </w:p>
    <w:p w14:paraId="2903D4DE">
      <w:pPr>
        <w:pStyle w:val="5"/>
        <w:rPr>
          <w:rFonts w:hint="eastAsia" w:ascii="仿宋_GB2312" w:hAnsi="仿宋_GB2312" w:eastAsia="仿宋_GB2312" w:cs="仿宋_GB2312"/>
          <w:sz w:val="32"/>
          <w:szCs w:val="32"/>
        </w:rPr>
      </w:pPr>
    </w:p>
    <w:p w14:paraId="0F1BD42B">
      <w:pPr>
        <w:pStyle w:val="5"/>
        <w:rPr>
          <w:rFonts w:ascii="仿宋_GB2312" w:hAnsi="仿宋_GB2312" w:eastAsia="仿宋_GB2312" w:cs="仿宋_GB2312"/>
          <w:sz w:val="32"/>
          <w:szCs w:val="32"/>
        </w:rPr>
      </w:pPr>
    </w:p>
    <w:p w14:paraId="681CD6B9">
      <w:pPr>
        <w:tabs>
          <w:tab w:val="left" w:pos="6300"/>
        </w:tabs>
        <w:snapToGrid w:val="0"/>
        <w:spacing w:line="600" w:lineRule="exact"/>
        <w:ind w:firstLine="642" w:firstLineChars="200"/>
        <w:rPr>
          <w:rFonts w:ascii="黑体" w:hAnsi="黑体" w:eastAsia="黑体" w:cs="黑体"/>
          <w:b/>
          <w:sz w:val="32"/>
          <w:szCs w:val="32"/>
        </w:rPr>
      </w:pPr>
    </w:p>
    <w:p w14:paraId="0E75F7F1">
      <w:pPr>
        <w:tabs>
          <w:tab w:val="left" w:pos="6300"/>
        </w:tabs>
        <w:snapToGrid w:val="0"/>
        <w:spacing w:line="600" w:lineRule="exact"/>
        <w:ind w:firstLine="642" w:firstLineChars="200"/>
        <w:rPr>
          <w:rFonts w:ascii="黑体" w:hAnsi="黑体" w:eastAsia="黑体" w:cs="黑体"/>
          <w:b/>
          <w:sz w:val="32"/>
          <w:szCs w:val="32"/>
        </w:rPr>
      </w:pPr>
      <w:r>
        <w:rPr>
          <w:rFonts w:hint="eastAsia" w:ascii="黑体" w:hAnsi="黑体" w:eastAsia="黑体" w:cs="黑体"/>
          <w:b/>
          <w:sz w:val="32"/>
          <w:szCs w:val="32"/>
        </w:rPr>
        <w:t>三</w:t>
      </w:r>
      <w:r>
        <w:rPr>
          <w:rFonts w:ascii="黑体" w:hAnsi="黑体" w:eastAsia="黑体" w:cs="黑体"/>
          <w:b/>
          <w:sz w:val="32"/>
          <w:szCs w:val="32"/>
        </w:rPr>
        <w:t>、</w:t>
      </w:r>
      <w:r>
        <w:rPr>
          <w:rFonts w:hint="eastAsia" w:ascii="黑体" w:hAnsi="黑体" w:eastAsia="黑体" w:cs="黑体"/>
          <w:b/>
          <w:sz w:val="32"/>
          <w:szCs w:val="32"/>
        </w:rPr>
        <w:t>基本资格条件承诺函</w:t>
      </w:r>
    </w:p>
    <w:p w14:paraId="0CEE405F">
      <w:pPr>
        <w:pStyle w:val="20"/>
        <w:spacing w:line="600" w:lineRule="exact"/>
      </w:pPr>
    </w:p>
    <w:p w14:paraId="622A80B1">
      <w:pPr>
        <w:snapToGrid w:val="0"/>
        <w:spacing w:line="600" w:lineRule="exact"/>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46672876">
      <w:pPr>
        <w:snapToGrid w:val="0"/>
        <w:spacing w:line="600" w:lineRule="exact"/>
        <w:rPr>
          <w:rFonts w:ascii="方正仿宋_GBK" w:hAnsi="宋体" w:cs="方正仿宋_GBK"/>
          <w:b/>
          <w:sz w:val="24"/>
          <w:szCs w:val="24"/>
        </w:rPr>
      </w:pPr>
    </w:p>
    <w:p w14:paraId="14C6816E">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14:paraId="1417C6AB">
      <w:pPr>
        <w:snapToGrid w:val="0"/>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（供应商名称）郑重承诺：</w:t>
      </w:r>
    </w:p>
    <w:p w14:paraId="088CB534">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BB5AA98">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15B7C0D9">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5D283ECF">
      <w:pPr>
        <w:pStyle w:val="5"/>
        <w:spacing w:line="600" w:lineRule="exact"/>
      </w:pPr>
    </w:p>
    <w:p w14:paraId="1F77D515">
      <w:pPr>
        <w:snapToGrid w:val="0"/>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7BD212C6">
      <w:pPr>
        <w:snapToGrid w:val="0"/>
        <w:spacing w:line="600" w:lineRule="exact"/>
        <w:ind w:firstLine="642" w:firstLineChars="200"/>
      </w:pPr>
      <w:r>
        <w:rPr>
          <w:rFonts w:hint="eastAsia" w:ascii="仿宋_GB2312" w:hAnsi="仿宋_GB2312" w:eastAsia="仿宋_GB2312" w:cs="仿宋_GB2312"/>
          <w:sz w:val="32"/>
          <w:szCs w:val="32"/>
        </w:rPr>
        <w:t>特此承诺。</w:t>
      </w:r>
    </w:p>
    <w:p w14:paraId="6DD74807">
      <w:pPr>
        <w:tabs>
          <w:tab w:val="left" w:pos="6300"/>
        </w:tabs>
        <w:snapToGrid w:val="0"/>
        <w:spacing w:line="600" w:lineRule="exact"/>
        <w:ind w:right="480" w:firstLine="57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64176EE8">
      <w:pPr>
        <w:numPr>
          <w:ilvl w:val="0"/>
          <w:numId w:val="4"/>
        </w:numPr>
        <w:tabs>
          <w:tab w:val="left" w:pos="6300"/>
        </w:tabs>
        <w:snapToGrid w:val="0"/>
        <w:spacing w:line="600" w:lineRule="exact"/>
        <w:ind w:left="662" w:leftChars="200"/>
        <w:rPr>
          <w:rFonts w:ascii="黑体" w:hAnsi="黑体" w:eastAsia="黑体" w:cs="黑体"/>
          <w:b/>
          <w:sz w:val="32"/>
          <w:szCs w:val="32"/>
        </w:rPr>
      </w:pPr>
      <w:r>
        <w:rPr>
          <w:rFonts w:hint="eastAsia" w:ascii="黑体" w:hAnsi="黑体" w:eastAsia="黑体" w:cs="黑体"/>
          <w:b/>
          <w:sz w:val="32"/>
          <w:szCs w:val="32"/>
        </w:rPr>
        <w:t>营业执照副本复印件</w:t>
      </w:r>
    </w:p>
    <w:p w14:paraId="15BB509A">
      <w:pPr>
        <w:pStyle w:val="5"/>
        <w:numPr>
          <w:ilvl w:val="0"/>
          <w:numId w:val="5"/>
        </w:numPr>
        <w:rPr>
          <w:rFonts w:ascii="黑体" w:hAnsi="黑体" w:eastAsia="黑体" w:cs="黑体"/>
          <w:b/>
          <w:sz w:val="32"/>
          <w:szCs w:val="32"/>
        </w:rPr>
      </w:pPr>
      <w:r>
        <w:rPr>
          <w:rFonts w:hint="eastAsia" w:ascii="黑体" w:hAnsi="黑体" w:eastAsia="黑体" w:cs="黑体"/>
          <w:b/>
          <w:color w:val="000000"/>
          <w:sz w:val="32"/>
          <w:szCs w:val="32"/>
        </w:rPr>
        <w:t>其他应提供的资料（比如情况说明、若无可不提供）</w:t>
      </w:r>
    </w:p>
    <w:p w14:paraId="18371BD0">
      <w:pPr>
        <w:pStyle w:val="3"/>
        <w:spacing w:before="0" w:after="0" w:line="360" w:lineRule="auto"/>
        <w:jc w:val="left"/>
        <w:rPr>
          <w:rFonts w:ascii="方正仿宋_GBK" w:hAnsi="方正仿宋_GBK" w:cs="方正仿宋_GBK"/>
          <w:sz w:val="28"/>
          <w:szCs w:val="28"/>
        </w:rPr>
      </w:pPr>
      <w:r>
        <w:rPr>
          <w:rFonts w:hint="eastAsia" w:ascii="方正仿宋_GBK" w:hAnsi="方正仿宋_GBK" w:cs="方正仿宋_GBK"/>
          <w:sz w:val="28"/>
          <w:szCs w:val="28"/>
        </w:rPr>
        <w:t>（一）资格条件及其他</w:t>
      </w:r>
    </w:p>
    <w:p w14:paraId="66F17B39">
      <w:pPr>
        <w:spacing w:line="312" w:lineRule="auto"/>
        <w:jc w:val="both"/>
        <w:rPr>
          <w:rFonts w:ascii="方正仿宋_GBK" w:hAnsi="方正仿宋_GBK" w:cs="方正仿宋_GBK"/>
          <w:sz w:val="28"/>
          <w:szCs w:val="28"/>
          <w:u w:val="none"/>
        </w:rPr>
      </w:pPr>
      <w:r>
        <w:rPr>
          <w:rFonts w:hint="eastAsia" w:ascii="方正仿宋_GBK" w:hAnsi="方正仿宋_GBK" w:cs="方正仿宋_GBK"/>
          <w:sz w:val="28"/>
          <w:szCs w:val="28"/>
          <w:u w:val="none"/>
        </w:rPr>
        <w:t>按照采购文件要求提供复印件</w:t>
      </w:r>
    </w:p>
    <w:p w14:paraId="0ADD1ED1">
      <w:pPr>
        <w:pStyle w:val="3"/>
        <w:spacing w:before="0" w:after="0" w:line="360" w:lineRule="auto"/>
        <w:jc w:val="left"/>
        <w:rPr>
          <w:rFonts w:ascii="方正仿宋_GBK" w:hAnsi="方正仿宋_GBK" w:cs="方正仿宋_GBK"/>
          <w:sz w:val="28"/>
          <w:szCs w:val="28"/>
        </w:rPr>
      </w:pPr>
      <w:r>
        <w:rPr>
          <w:rFonts w:hint="eastAsia" w:ascii="方正仿宋_GBK" w:hAnsi="方正仿宋_GBK" w:cs="方正仿宋_GBK"/>
          <w:sz w:val="28"/>
          <w:szCs w:val="28"/>
          <w:highlight w:val="lightGray"/>
        </w:rPr>
        <w:t>（二）</w:t>
      </w:r>
      <w:r>
        <w:rPr>
          <w:rFonts w:hint="eastAsia" w:ascii="方正仿宋_GBK" w:hAnsi="方正仿宋_GBK" w:cs="方正仿宋_GBK"/>
          <w:sz w:val="28"/>
          <w:szCs w:val="28"/>
        </w:rPr>
        <w:t>其他应提供的资料</w:t>
      </w:r>
    </w:p>
    <w:p w14:paraId="79E59F13">
      <w:pPr>
        <w:rPr>
          <w:rFonts w:ascii="方正仿宋_GBK" w:hAnsi="方正仿宋_GBK" w:cs="方正仿宋_GBK"/>
          <w:sz w:val="28"/>
          <w:szCs w:val="28"/>
        </w:rPr>
      </w:pPr>
      <w:r>
        <w:rPr>
          <w:rFonts w:hint="eastAsia" w:ascii="方正仿宋_GBK" w:hAnsi="方正仿宋_GBK" w:cs="方正仿宋_GBK"/>
          <w:sz w:val="28"/>
          <w:szCs w:val="28"/>
        </w:rPr>
        <w:t>其他与项目有关的资料（自附）：供应商总体情况介绍、其他与本项目有关的资料等。</w:t>
      </w:r>
      <w:bookmarkStart w:id="7" w:name="_GoBack"/>
      <w:bookmarkEnd w:id="7"/>
    </w:p>
    <w:p w14:paraId="642EB4D8">
      <w:pPr>
        <w:pStyle w:val="5"/>
        <w:rPr>
          <w:rFonts w:ascii="方正仿宋_GBK" w:hAnsi="方正仿宋_GBK" w:cs="方正仿宋_GBK"/>
          <w:bCs/>
          <w:sz w:val="28"/>
          <w:szCs w:val="28"/>
        </w:rPr>
      </w:pPr>
    </w:p>
    <w:p w14:paraId="4E10ACAD">
      <w:pPr>
        <w:rPr>
          <w:b/>
          <w:sz w:val="28"/>
          <w:szCs w:val="28"/>
        </w:rPr>
      </w:pPr>
    </w:p>
    <w:p w14:paraId="04D44A5D">
      <w:pPr>
        <w:tabs>
          <w:tab w:val="left" w:pos="6300"/>
        </w:tabs>
        <w:snapToGrid w:val="0"/>
        <w:spacing w:line="312" w:lineRule="auto"/>
        <w:jc w:val="center"/>
        <w:rPr>
          <w:sz w:val="28"/>
          <w:szCs w:val="28"/>
        </w:rPr>
      </w:pPr>
    </w:p>
    <w:p w14:paraId="08F09B57">
      <w:pPr>
        <w:tabs>
          <w:tab w:val="left" w:pos="6300"/>
        </w:tabs>
        <w:snapToGrid w:val="0"/>
        <w:spacing w:line="312" w:lineRule="auto"/>
        <w:jc w:val="center"/>
        <w:rPr>
          <w:sz w:val="28"/>
          <w:szCs w:val="28"/>
        </w:rPr>
      </w:pPr>
    </w:p>
    <w:p w14:paraId="7D5A9B2F">
      <w:pPr>
        <w:tabs>
          <w:tab w:val="left" w:pos="6300"/>
        </w:tabs>
        <w:snapToGrid w:val="0"/>
        <w:spacing w:line="312" w:lineRule="auto"/>
        <w:jc w:val="center"/>
        <w:rPr>
          <w:sz w:val="28"/>
          <w:szCs w:val="28"/>
        </w:rPr>
      </w:pPr>
    </w:p>
    <w:p w14:paraId="6AC28B21">
      <w:pPr>
        <w:tabs>
          <w:tab w:val="left" w:pos="6300"/>
        </w:tabs>
        <w:snapToGrid w:val="0"/>
        <w:spacing w:line="312" w:lineRule="auto"/>
        <w:jc w:val="center"/>
        <w:rPr>
          <w:sz w:val="28"/>
          <w:szCs w:val="28"/>
        </w:rPr>
      </w:pPr>
    </w:p>
    <w:p w14:paraId="217897E5">
      <w:pPr>
        <w:tabs>
          <w:tab w:val="left" w:pos="6300"/>
        </w:tabs>
        <w:snapToGrid w:val="0"/>
        <w:spacing w:line="312" w:lineRule="auto"/>
        <w:jc w:val="center"/>
        <w:rPr>
          <w:sz w:val="28"/>
          <w:szCs w:val="28"/>
        </w:rPr>
      </w:pPr>
    </w:p>
    <w:p w14:paraId="41285575">
      <w:pPr>
        <w:tabs>
          <w:tab w:val="left" w:pos="6300"/>
        </w:tabs>
        <w:snapToGrid w:val="0"/>
        <w:spacing w:line="312" w:lineRule="auto"/>
        <w:jc w:val="center"/>
        <w:rPr>
          <w:sz w:val="28"/>
          <w:szCs w:val="28"/>
        </w:rPr>
      </w:pPr>
    </w:p>
    <w:p w14:paraId="7C79EC85">
      <w:pPr>
        <w:tabs>
          <w:tab w:val="left" w:pos="6300"/>
        </w:tabs>
        <w:snapToGrid w:val="0"/>
        <w:spacing w:line="312" w:lineRule="auto"/>
        <w:jc w:val="center"/>
        <w:rPr>
          <w:sz w:val="28"/>
          <w:szCs w:val="28"/>
        </w:rPr>
      </w:pPr>
    </w:p>
    <w:p w14:paraId="4C388ECB">
      <w:pPr>
        <w:tabs>
          <w:tab w:val="left" w:pos="6300"/>
        </w:tabs>
        <w:snapToGrid w:val="0"/>
        <w:spacing w:line="312" w:lineRule="auto"/>
        <w:jc w:val="center"/>
        <w:rPr>
          <w:sz w:val="24"/>
          <w:szCs w:val="24"/>
        </w:rPr>
      </w:pPr>
    </w:p>
    <w:p w14:paraId="4C7DCDED">
      <w:pPr>
        <w:tabs>
          <w:tab w:val="left" w:pos="6300"/>
        </w:tabs>
        <w:snapToGrid w:val="0"/>
        <w:spacing w:line="312" w:lineRule="auto"/>
        <w:jc w:val="center"/>
        <w:rPr>
          <w:sz w:val="24"/>
          <w:szCs w:val="24"/>
        </w:rPr>
      </w:pPr>
    </w:p>
    <w:p w14:paraId="5252E89E">
      <w:pPr>
        <w:rPr>
          <w:b/>
          <w:sz w:val="32"/>
          <w:szCs w:val="32"/>
        </w:rPr>
      </w:pPr>
    </w:p>
    <w:p w14:paraId="2D9C9220">
      <w:pPr>
        <w:rPr>
          <w:szCs w:val="28"/>
        </w:rPr>
      </w:pPr>
      <w:r>
        <w:rPr>
          <w:rFonts w:hint="eastAsia"/>
          <w:b/>
          <w:sz w:val="32"/>
          <w:szCs w:val="32"/>
        </w:rPr>
        <w:t>七</w:t>
      </w:r>
      <w:r>
        <w:rPr>
          <w:b/>
          <w:sz w:val="32"/>
          <w:szCs w:val="32"/>
        </w:rPr>
        <w:t>、诚信声明</w:t>
      </w:r>
    </w:p>
    <w:p w14:paraId="0F6E260B">
      <w:pPr>
        <w:tabs>
          <w:tab w:val="left" w:pos="6300"/>
        </w:tabs>
        <w:snapToGrid w:val="0"/>
        <w:spacing w:line="500" w:lineRule="exact"/>
        <w:jc w:val="center"/>
        <w:rPr>
          <w:rFonts w:eastAsia="方正小标宋_GBK"/>
          <w:sz w:val="44"/>
          <w:szCs w:val="44"/>
        </w:rPr>
      </w:pPr>
      <w:r>
        <w:rPr>
          <w:rFonts w:eastAsia="方正小标宋_GBK"/>
          <w:sz w:val="44"/>
          <w:szCs w:val="44"/>
        </w:rPr>
        <w:t>诚信声明</w:t>
      </w:r>
    </w:p>
    <w:p w14:paraId="1B5309FC">
      <w:pPr>
        <w:pStyle w:val="4"/>
      </w:pPr>
    </w:p>
    <w:p w14:paraId="6D917719">
      <w:pPr>
        <w:tabs>
          <w:tab w:val="left" w:pos="6300"/>
        </w:tabs>
        <w:snapToGrid w:val="0"/>
        <w:spacing w:line="500" w:lineRule="exact"/>
        <w:ind w:firstLine="642" w:firstLineChars="200"/>
        <w:rPr>
          <w:rFonts w:ascii="方正仿宋_GBK" w:hAnsi="方正仿宋_GBK" w:cs="方正仿宋_GBK"/>
          <w:sz w:val="32"/>
          <w:szCs w:val="32"/>
        </w:rPr>
      </w:pPr>
      <w:r>
        <w:rPr>
          <w:rFonts w:hint="eastAsia" w:ascii="方正仿宋_GBK" w:hAnsi="方正仿宋_GBK" w:cs="方正仿宋_GBK"/>
          <w:sz w:val="32"/>
          <w:szCs w:val="32"/>
        </w:rPr>
        <w:t xml:space="preserve">采购项目名称：                                                </w:t>
      </w:r>
    </w:p>
    <w:p w14:paraId="75F9320F">
      <w:pPr>
        <w:tabs>
          <w:tab w:val="left" w:pos="6300"/>
        </w:tabs>
        <w:snapToGrid w:val="0"/>
        <w:spacing w:line="500" w:lineRule="exact"/>
        <w:ind w:firstLine="570"/>
        <w:rPr>
          <w:rFonts w:ascii="方正仿宋_GBK" w:hAnsi="方正仿宋_GBK" w:cs="方正仿宋_GBK"/>
          <w:sz w:val="32"/>
          <w:szCs w:val="32"/>
        </w:rPr>
      </w:pPr>
    </w:p>
    <w:p w14:paraId="37D4E2B7">
      <w:pPr>
        <w:tabs>
          <w:tab w:val="left" w:pos="6300"/>
        </w:tabs>
        <w:snapToGrid w:val="0"/>
        <w:spacing w:line="560" w:lineRule="exact"/>
        <w:ind w:firstLine="642" w:firstLineChars="200"/>
        <w:rPr>
          <w:rFonts w:ascii="方正仿宋_GBK" w:hAnsi="方正仿宋_GBK" w:cs="方正仿宋_GBK"/>
          <w:sz w:val="32"/>
          <w:szCs w:val="32"/>
        </w:rPr>
      </w:pPr>
      <w:r>
        <w:rPr>
          <w:rFonts w:hint="eastAsia" w:ascii="方正仿宋_GBK" w:hAnsi="方正仿宋_GBK" w:cs="方正仿宋_GBK"/>
          <w:sz w:val="32"/>
          <w:szCs w:val="32"/>
        </w:rPr>
        <w:t>致：（采购机构名称）</w:t>
      </w:r>
    </w:p>
    <w:p w14:paraId="7BC89796">
      <w:pPr>
        <w:tabs>
          <w:tab w:val="left" w:pos="6300"/>
        </w:tabs>
        <w:snapToGrid w:val="0"/>
        <w:spacing w:line="560" w:lineRule="exact"/>
        <w:ind w:firstLine="642" w:firstLineChars="200"/>
        <w:rPr>
          <w:rFonts w:ascii="方正仿宋_GBK" w:hAnsi="方正仿宋_GBK" w:cs="方正仿宋_GBK"/>
          <w:sz w:val="32"/>
          <w:szCs w:val="32"/>
        </w:rPr>
      </w:pPr>
      <w:r>
        <w:rPr>
          <w:rFonts w:hint="eastAsia" w:ascii="方正仿宋_GBK" w:hAnsi="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0CA5EF67">
      <w:pPr>
        <w:tabs>
          <w:tab w:val="left" w:pos="6300"/>
        </w:tabs>
        <w:snapToGrid w:val="0"/>
        <w:spacing w:line="560" w:lineRule="exact"/>
        <w:ind w:firstLine="642" w:firstLineChars="200"/>
        <w:rPr>
          <w:rFonts w:ascii="方正仿宋_GBK" w:hAnsi="方正仿宋_GBK" w:cs="方正仿宋_GBK"/>
          <w:sz w:val="32"/>
          <w:szCs w:val="32"/>
        </w:rPr>
      </w:pPr>
      <w:r>
        <w:rPr>
          <w:rFonts w:hint="eastAsia" w:ascii="方正仿宋_GBK" w:hAnsi="方正仿宋_GBK" w:cs="方正仿宋_GBK"/>
          <w:sz w:val="32"/>
          <w:szCs w:val="32"/>
        </w:rPr>
        <w:t>特此声明。</w:t>
      </w:r>
    </w:p>
    <w:p w14:paraId="4A77F961">
      <w:pPr>
        <w:tabs>
          <w:tab w:val="left" w:pos="6300"/>
        </w:tabs>
        <w:snapToGrid w:val="0"/>
        <w:spacing w:line="500" w:lineRule="exact"/>
        <w:ind w:firstLine="570"/>
        <w:rPr>
          <w:rFonts w:ascii="方正仿宋_GBK" w:hAnsi="方正仿宋_GBK" w:cs="方正仿宋_GBK"/>
          <w:sz w:val="32"/>
          <w:szCs w:val="32"/>
        </w:rPr>
      </w:pPr>
    </w:p>
    <w:p w14:paraId="1798F477">
      <w:pPr>
        <w:tabs>
          <w:tab w:val="left" w:pos="6300"/>
        </w:tabs>
        <w:snapToGrid w:val="0"/>
        <w:spacing w:line="500" w:lineRule="exact"/>
        <w:ind w:firstLine="570"/>
        <w:rPr>
          <w:rFonts w:ascii="方正仿宋_GBK" w:hAnsi="方正仿宋_GBK" w:cs="方正仿宋_GBK"/>
          <w:sz w:val="32"/>
          <w:szCs w:val="32"/>
        </w:rPr>
      </w:pPr>
    </w:p>
    <w:p w14:paraId="43B20B8F">
      <w:pPr>
        <w:tabs>
          <w:tab w:val="left" w:pos="6300"/>
        </w:tabs>
        <w:snapToGrid w:val="0"/>
        <w:spacing w:line="500" w:lineRule="exact"/>
        <w:ind w:right="984"/>
        <w:jc w:val="right"/>
        <w:rPr>
          <w:rFonts w:ascii="方正仿宋_GBK" w:hAnsi="方正仿宋_GBK" w:cs="方正仿宋_GBK"/>
          <w:sz w:val="32"/>
          <w:szCs w:val="32"/>
        </w:rPr>
      </w:pPr>
      <w:r>
        <w:rPr>
          <w:rFonts w:hint="eastAsia" w:ascii="方正仿宋_GBK" w:hAnsi="方正仿宋_GBK" w:cs="方正仿宋_GBK"/>
          <w:sz w:val="32"/>
          <w:szCs w:val="32"/>
        </w:rPr>
        <w:t>（供应商公章）</w:t>
      </w:r>
    </w:p>
    <w:p w14:paraId="73B5ECE8">
      <w:pPr>
        <w:tabs>
          <w:tab w:val="left" w:pos="6300"/>
        </w:tabs>
        <w:snapToGrid w:val="0"/>
        <w:spacing w:line="500" w:lineRule="exact"/>
        <w:ind w:right="1040"/>
        <w:jc w:val="right"/>
        <w:rPr>
          <w:rFonts w:ascii="方正仿宋_GBK" w:hAnsi="方正仿宋_GBK" w:cs="方正仿宋_GBK"/>
          <w:sz w:val="32"/>
          <w:szCs w:val="32"/>
        </w:rPr>
      </w:pPr>
      <w:r>
        <w:rPr>
          <w:rFonts w:hint="eastAsia" w:ascii="方正仿宋_GBK" w:hAnsi="方正仿宋_GBK" w:cs="方正仿宋_GBK"/>
          <w:sz w:val="32"/>
          <w:szCs w:val="32"/>
        </w:rPr>
        <w:t>年   月   日</w:t>
      </w:r>
    </w:p>
    <w:p w14:paraId="37A16514">
      <w:pPr>
        <w:spacing w:line="600" w:lineRule="exact"/>
        <w:rPr>
          <w:rFonts w:ascii="方正小标宋_GBK" w:hAnsi="方正小标宋_GBK" w:eastAsia="方正小标宋_GBK" w:cs="方正小标宋_GBK"/>
          <w:kern w:val="0"/>
          <w:sz w:val="44"/>
          <w:szCs w:val="44"/>
        </w:rPr>
      </w:pPr>
    </w:p>
    <w:p w14:paraId="3084C25E">
      <w:pPr>
        <w:pStyle w:val="8"/>
        <w:spacing w:before="0" w:beforeAutospacing="0" w:after="0" w:afterAutospacing="0"/>
        <w:ind w:firstLine="3531" w:firstLineChars="11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（结束）</w:t>
      </w:r>
    </w:p>
    <w:p w14:paraId="5334D198"/>
    <w:sectPr>
      <w:headerReference r:id="rId6" w:type="first"/>
      <w:footerReference r:id="rId8" w:type="first"/>
      <w:headerReference r:id="rId5" w:type="default"/>
      <w:footerReference r:id="rId7" w:type="default"/>
      <w:pgSz w:w="11906" w:h="16838"/>
      <w:pgMar w:top="1417" w:right="1417" w:bottom="1417" w:left="1417" w:header="851" w:footer="1418" w:gutter="0"/>
      <w:cols w:space="720" w:num="1"/>
      <w:titlePg/>
      <w:docGrid w:type="linesAndChars" w:linePitch="600" w:charSpace="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E4F2E">
    <w:pPr>
      <w:pStyle w:val="6"/>
    </w:pPr>
    <w:r>
      <w:pict>
        <v:shape id="文本框 9" o:spid="_x0000_s2049"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path/>
          <v:fill on="f" focussize="0,0"/>
          <v:stroke on="f" weight="0.5pt" joinstyle="miter"/>
          <v:imagedata o:title=""/>
          <o:lock v:ext="edit"/>
          <v:textbox inset="0mm,0mm,0mm,0mm" style="mso-fit-shape-to-text:t;">
            <w:txbxContent>
              <w:p w14:paraId="3298C62B">
                <w:pPr>
                  <w:pStyle w:val="6"/>
                </w:pPr>
                <w:r>
                  <w:fldChar w:fldCharType="begin"/>
                </w:r>
                <w:r>
                  <w:instrText xml:space="preserve"> PAGE  \* MERGEFORMAT </w:instrText>
                </w:r>
                <w:r>
                  <w:fldChar w:fldCharType="separate"/>
                </w:r>
                <w: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BAA10">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D98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8EB7">
    <w:pPr>
      <w:pStyle w:val="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CC0B">
    <w:pPr>
      <w:pStyle w:val="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B327">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E5ED1"/>
    <w:multiLevelType w:val="singleLevel"/>
    <w:tmpl w:val="948E5ED1"/>
    <w:lvl w:ilvl="0" w:tentative="0">
      <w:start w:val="1"/>
      <w:numFmt w:val="chineseCounting"/>
      <w:suff w:val="nothing"/>
      <w:lvlText w:val="%1、"/>
      <w:lvlJc w:val="left"/>
      <w:pPr>
        <w:ind w:left="-643"/>
      </w:pPr>
      <w:rPr>
        <w:rFonts w:hint="eastAsia"/>
      </w:rPr>
    </w:lvl>
  </w:abstractNum>
  <w:abstractNum w:abstractNumId="1">
    <w:nsid w:val="A3595A7F"/>
    <w:multiLevelType w:val="singleLevel"/>
    <w:tmpl w:val="A3595A7F"/>
    <w:lvl w:ilvl="0" w:tentative="0">
      <w:start w:val="4"/>
      <w:numFmt w:val="chineseCounting"/>
      <w:suff w:val="nothing"/>
      <w:lvlText w:val="%1、"/>
      <w:lvlJc w:val="left"/>
      <w:rPr>
        <w:rFonts w:hint="eastAsia"/>
      </w:rPr>
    </w:lvl>
  </w:abstractNum>
  <w:abstractNum w:abstractNumId="2">
    <w:nsid w:val="BA0F62DC"/>
    <w:multiLevelType w:val="singleLevel"/>
    <w:tmpl w:val="BA0F62DC"/>
    <w:lvl w:ilvl="0" w:tentative="0">
      <w:start w:val="2"/>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D25BE2"/>
    <w:multiLevelType w:val="multilevel"/>
    <w:tmpl w:val="57D25BE2"/>
    <w:lvl w:ilvl="0" w:tentative="0">
      <w:start w:val="5"/>
      <w:numFmt w:val="japaneseCounting"/>
      <w:lvlText w:val="%1、"/>
      <w:lvlJc w:val="left"/>
      <w:pPr>
        <w:ind w:left="1352" w:hanging="720"/>
      </w:pPr>
      <w:rPr>
        <w:rFonts w:hint="default"/>
        <w:color w:val="000000"/>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7172"/>
    <w:rsid w:val="00127CD6"/>
    <w:rsid w:val="001F579C"/>
    <w:rsid w:val="00350373"/>
    <w:rsid w:val="003711C3"/>
    <w:rsid w:val="00395EDE"/>
    <w:rsid w:val="003D7C2F"/>
    <w:rsid w:val="003E2464"/>
    <w:rsid w:val="005D3FA0"/>
    <w:rsid w:val="006111F6"/>
    <w:rsid w:val="007A316A"/>
    <w:rsid w:val="007C07BB"/>
    <w:rsid w:val="007C0E1F"/>
    <w:rsid w:val="007D5D79"/>
    <w:rsid w:val="00846552"/>
    <w:rsid w:val="00974179"/>
    <w:rsid w:val="00A10056"/>
    <w:rsid w:val="00A61E63"/>
    <w:rsid w:val="00BD7172"/>
    <w:rsid w:val="00C40DF8"/>
    <w:rsid w:val="00C8610C"/>
    <w:rsid w:val="00E0499A"/>
    <w:rsid w:val="00E26086"/>
    <w:rsid w:val="00ED5269"/>
    <w:rsid w:val="00EF0ABD"/>
    <w:rsid w:val="00F26F6C"/>
    <w:rsid w:val="11524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2">
    <w:name w:val="heading 2"/>
    <w:basedOn w:val="1"/>
    <w:next w:val="1"/>
    <w:link w:val="15"/>
    <w:qFormat/>
    <w:uiPriority w:val="0"/>
    <w:pPr>
      <w:keepNext/>
      <w:keepLines/>
      <w:spacing w:before="260" w:after="260" w:line="415" w:lineRule="auto"/>
      <w:outlineLvl w:val="1"/>
    </w:pPr>
    <w:rPr>
      <w:rFonts w:ascii="Arial" w:hAnsi="Arial" w:eastAsia="黑体"/>
      <w:b/>
      <w:sz w:val="32"/>
    </w:rPr>
  </w:style>
  <w:style w:type="paragraph" w:styleId="3">
    <w:name w:val="heading 3"/>
    <w:basedOn w:val="1"/>
    <w:next w:val="1"/>
    <w:link w:val="16"/>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7"/>
    <w:uiPriority w:val="0"/>
    <w:pPr>
      <w:spacing w:after="120"/>
    </w:pPr>
  </w:style>
  <w:style w:type="paragraph" w:styleId="5">
    <w:name w:val="Balloon Text"/>
    <w:basedOn w:val="1"/>
    <w:link w:val="18"/>
    <w:semiHidden/>
    <w:uiPriority w:val="0"/>
    <w:rPr>
      <w:sz w:val="18"/>
      <w:szCs w:val="18"/>
    </w:rPr>
  </w:style>
  <w:style w:type="paragraph" w:styleId="6">
    <w:name w:val="footer"/>
    <w:basedOn w:val="1"/>
    <w:link w:val="14"/>
    <w:unhideWhenUsed/>
    <w:uiPriority w:val="0"/>
    <w:pPr>
      <w:tabs>
        <w:tab w:val="center" w:pos="4153"/>
        <w:tab w:val="right" w:pos="8306"/>
      </w:tabs>
      <w:snapToGrid w:val="0"/>
      <w:jc w:val="left"/>
    </w:pPr>
    <w:rPr>
      <w:sz w:val="18"/>
      <w:szCs w:val="18"/>
    </w:rPr>
  </w:style>
  <w:style w:type="paragraph" w:styleId="7">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link w:val="19"/>
    <w:qFormat/>
    <w:uiPriority w:val="0"/>
    <w:pPr>
      <w:widowControl/>
      <w:spacing w:before="100" w:beforeAutospacing="1" w:after="100" w:afterAutospacing="1"/>
      <w:jc w:val="left"/>
    </w:pPr>
    <w:rPr>
      <w:rFonts w:ascii="宋体" w:hAnsi="宋体" w:eastAsia="宋体"/>
      <w:kern w:val="0"/>
      <w:sz w:val="24"/>
      <w:szCs w:val="24"/>
    </w:rPr>
  </w:style>
  <w:style w:type="character" w:styleId="11">
    <w:name w:val="Strong"/>
    <w:qFormat/>
    <w:uiPriority w:val="0"/>
    <w:rPr>
      <w:rFonts w:ascii="Times New Roman" w:hAnsi="Times New Roman" w:eastAsia="宋体" w:cs="Times New Roman"/>
      <w:b/>
      <w:bCs/>
    </w:rPr>
  </w:style>
  <w:style w:type="character" w:styleId="12">
    <w:name w:val="Hyperlink"/>
    <w:uiPriority w:val="0"/>
    <w:rPr>
      <w:color w:val="0000FF"/>
      <w:u w:val="single"/>
    </w:rPr>
  </w:style>
  <w:style w:type="character" w:customStyle="1" w:styleId="13">
    <w:name w:val="页眉 Char"/>
    <w:basedOn w:val="10"/>
    <w:link w:val="7"/>
    <w:semiHidden/>
    <w:uiPriority w:val="99"/>
    <w:rPr>
      <w:sz w:val="18"/>
      <w:szCs w:val="18"/>
    </w:rPr>
  </w:style>
  <w:style w:type="character" w:customStyle="1" w:styleId="14">
    <w:name w:val="页脚 Char"/>
    <w:basedOn w:val="10"/>
    <w:link w:val="6"/>
    <w:uiPriority w:val="0"/>
    <w:rPr>
      <w:sz w:val="18"/>
      <w:szCs w:val="18"/>
    </w:rPr>
  </w:style>
  <w:style w:type="character" w:customStyle="1" w:styleId="15">
    <w:name w:val="标题 2 Char"/>
    <w:basedOn w:val="10"/>
    <w:link w:val="2"/>
    <w:uiPriority w:val="0"/>
    <w:rPr>
      <w:rFonts w:ascii="Arial" w:hAnsi="Arial" w:eastAsia="黑体" w:cs="Times New Roman"/>
      <w:b/>
      <w:sz w:val="32"/>
      <w:szCs w:val="33"/>
    </w:rPr>
  </w:style>
  <w:style w:type="character" w:customStyle="1" w:styleId="16">
    <w:name w:val="标题 3 Char"/>
    <w:basedOn w:val="10"/>
    <w:link w:val="3"/>
    <w:uiPriority w:val="0"/>
    <w:rPr>
      <w:rFonts w:ascii="Times New Roman" w:hAnsi="Times New Roman" w:eastAsia="方正仿宋_GBK" w:cs="Times New Roman"/>
      <w:b/>
      <w:sz w:val="32"/>
      <w:szCs w:val="33"/>
    </w:rPr>
  </w:style>
  <w:style w:type="character" w:customStyle="1" w:styleId="17">
    <w:name w:val="正文文本 Char"/>
    <w:basedOn w:val="10"/>
    <w:link w:val="4"/>
    <w:uiPriority w:val="0"/>
    <w:rPr>
      <w:rFonts w:ascii="Times New Roman" w:hAnsi="Times New Roman" w:eastAsia="方正仿宋_GBK" w:cs="Times New Roman"/>
      <w:sz w:val="33"/>
      <w:szCs w:val="33"/>
    </w:rPr>
  </w:style>
  <w:style w:type="character" w:customStyle="1" w:styleId="18">
    <w:name w:val="批注框文本 Char"/>
    <w:basedOn w:val="10"/>
    <w:link w:val="5"/>
    <w:semiHidden/>
    <w:uiPriority w:val="0"/>
    <w:rPr>
      <w:rFonts w:ascii="Times New Roman" w:hAnsi="Times New Roman" w:eastAsia="方正仿宋_GBK" w:cs="Times New Roman"/>
      <w:sz w:val="18"/>
      <w:szCs w:val="18"/>
    </w:rPr>
  </w:style>
  <w:style w:type="character" w:customStyle="1" w:styleId="19">
    <w:name w:val="普通(网站) Char"/>
    <w:link w:val="8"/>
    <w:locked/>
    <w:uiPriority w:val="0"/>
    <w:rPr>
      <w:rFonts w:ascii="宋体" w:hAnsi="宋体" w:eastAsia="宋体" w:cs="Times New Roman"/>
      <w:kern w:val="0"/>
      <w:sz w:val="24"/>
      <w:szCs w:val="24"/>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F7B79-1BA8-4D40-B117-AED804EC807A}">
  <ds:schemaRefs/>
</ds:datastoreItem>
</file>

<file path=docProps/app.xml><?xml version="1.0" encoding="utf-8"?>
<Properties xmlns="http://schemas.openxmlformats.org/officeDocument/2006/extended-properties" xmlns:vt="http://schemas.openxmlformats.org/officeDocument/2006/docPropsVTypes">
  <Template>Normal</Template>
  <Pages>13</Pages>
  <Words>4429</Words>
  <Characters>4536</Characters>
  <Lines>37</Lines>
  <Paragraphs>10</Paragraphs>
  <TotalTime>5</TotalTime>
  <ScaleCrop>false</ScaleCrop>
  <LinksUpToDate>false</LinksUpToDate>
  <CharactersWithSpaces>5048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2025-08-12T14:19:00Z</dcterms:created>
  <dc:creator>刘念</dc:creator>
  <cp:lastModifiedBy>Z静静</cp:lastModifiedBy>
  <dcterms:modified xsi:type="dcterms:W3CDTF">2025-08-13T00:39:17Z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eyJoZGlkIjoiN2QyZWRjNTdiNTE2NTE3YTQ2YjE3OWRhM2FiN2E3MjUiLCJ1c2VySWQiOiI1MzYzMjg0MTcifQ==</vt:lpwstr>
  </property>
  <property fmtid="{D5CDD505-2E9C-101B-9397-08002B2CF9AE}" pid="3" name="KSOProductBuildVer">
    <vt:lpwstr>2052-12.1.0.21915</vt:lpwstr>
  </property>
  <property fmtid="{D5CDD505-2E9C-101B-9397-08002B2CF9AE}" pid="4" name="ICV">
    <vt:lpwstr>EEF4EE474166483BB26483B049FC9EA0_12</vt:lpwstr>
  </property>
</Properties>
</file>