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E33EA">
      <w:pPr>
        <w:pStyle w:val="3"/>
        <w:numPr>
          <w:ilvl w:val="1"/>
          <w:numId w:val="0"/>
        </w:numPr>
        <w:bidi w:val="0"/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困境儿童AI陪伴小熊玩偶项目需求及设备、相关配套服务参数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5794"/>
      </w:tblGrid>
      <w:tr w14:paraId="24C4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</w:tcPr>
          <w:p w14:paraId="4F3C38A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产品功能</w:t>
            </w:r>
          </w:p>
        </w:tc>
        <w:tc>
          <w:tcPr>
            <w:tcW w:w="5794" w:type="dxa"/>
          </w:tcPr>
          <w:p w14:paraId="2FE9692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定制化AI心理疗愈终端，结合心理学与AI技术，提供心理陪伴、情绪疏导、轻心理咨询、危机干预、课业辅导、文化宣传功能。</w:t>
            </w:r>
          </w:p>
          <w:p w14:paraId="2AC9295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包含核心五大功能：</w:t>
            </w:r>
          </w:p>
          <w:p w14:paraId="2F832C19">
            <w:pPr>
              <w:numPr>
                <w:ilvl w:val="0"/>
                <w:numId w:val="4"/>
              </w:numPr>
              <w:bidi w:val="0"/>
              <w:ind w:left="425" w:leftChars="0" w:hanging="425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24小时情感对话/危机预警 ；</w:t>
            </w:r>
          </w:p>
          <w:p w14:paraId="7D6AB746">
            <w:pPr>
              <w:numPr>
                <w:ilvl w:val="0"/>
                <w:numId w:val="4"/>
              </w:numPr>
              <w:bidi w:val="0"/>
              <w:ind w:left="425" w:leftChars="0" w:hanging="425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心理状态动态评估；</w:t>
            </w:r>
          </w:p>
          <w:p w14:paraId="42133D63">
            <w:pPr>
              <w:numPr>
                <w:ilvl w:val="0"/>
                <w:numId w:val="4"/>
              </w:numPr>
              <w:bidi w:val="0"/>
              <w:ind w:left="425" w:leftChars="0" w:hanging="425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认知与能力互动训练；</w:t>
            </w:r>
          </w:p>
          <w:p w14:paraId="6155335F">
            <w:pPr>
              <w:numPr>
                <w:ilvl w:val="0"/>
                <w:numId w:val="4"/>
              </w:numPr>
              <w:bidi w:val="0"/>
              <w:ind w:left="425" w:leftChars="0" w:hanging="425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定制化情绪周报推送；</w:t>
            </w:r>
          </w:p>
          <w:p w14:paraId="2438270E">
            <w:pPr>
              <w:numPr>
                <w:ilvl w:val="0"/>
                <w:numId w:val="4"/>
              </w:numPr>
              <w:bidi w:val="0"/>
              <w:ind w:left="425" w:leftChars="0" w:hanging="425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课业监督辅导。</w:t>
            </w:r>
          </w:p>
        </w:tc>
      </w:tr>
      <w:tr w14:paraId="0BD1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</w:tcPr>
          <w:p w14:paraId="2C424A7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4G esim物联网方案</w:t>
            </w:r>
          </w:p>
        </w:tc>
        <w:tc>
          <w:tcPr>
            <w:tcW w:w="5794" w:type="dxa"/>
          </w:tcPr>
          <w:p w14:paraId="0DE26DEF">
            <w:pPr>
              <w:bidi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支持</w:t>
            </w:r>
            <w:r>
              <w:rPr>
                <w:rFonts w:hint="eastAsia"/>
              </w:rPr>
              <w:t>4G 通信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支持 Cat.1 标准</w:t>
            </w:r>
            <w:r>
              <w:rPr>
                <w:rFonts w:hint="eastAsia"/>
                <w:lang w:eastAsia="zh-CN"/>
              </w:rPr>
              <w:t>：</w:t>
            </w:r>
          </w:p>
          <w:p w14:paraId="6499780E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针对网络条件复杂的偏远地区和移动办公场景，在基础版功能上实现4G增强版，支持4G</w:t>
            </w:r>
            <w:r>
              <w:rPr>
                <w:rFonts w:hint="eastAsia"/>
                <w:lang w:val="en-US" w:eastAsia="zh-CN"/>
              </w:rPr>
              <w:t>esim物联方案</w:t>
            </w:r>
            <w:r>
              <w:rPr>
                <w:rFonts w:hint="eastAsia"/>
                <w:lang w:eastAsia="zh-CN"/>
              </w:rPr>
              <w:t>，可将心理服务无缝延伸至传统难以覆盖的“网络盲区”，实现360度心理关怀。</w:t>
            </w:r>
          </w:p>
          <w:p w14:paraId="26666D33">
            <w:pPr>
              <w:pStyle w:val="6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（一）4G 频段适配，突破网络盲区：方案精准适配 1.4G 授权频段（1447-1467MHz），该频段具备信号穿透力强、传播距离远的特点，单基站覆盖半径可达 1-3 公里，能轻松覆盖山区、乡村等传统 4G 信号薄弱的 “网络盲区”。即使在偏远地区移动场景（如流动儿童服务点），也能保障设备稳定联网，避免因信号中断导致心理服务中断。</w:t>
            </w:r>
          </w:p>
          <w:p w14:paraId="75009FE0">
            <w:pPr>
              <w:pStyle w:val="6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eSIM 即插即用，简化部署流程：采用嵌入式 SIM（eSIM）设计，无需手动安装实体 SIM 卡，设备生产阶段即可完成运营商签约信息写入。设备无需额外配置通信模块，开机即可自动联网，大幅简化偏远地区、多设备批量部署的操作流程，降低人力成本；同时支持远程运营商切换与套餐调整，后续根据使用需求灵活优化通信方案。</w:t>
            </w:r>
          </w:p>
          <w:p w14:paraId="498C0E0A">
            <w:pPr>
              <w:pStyle w:val="6"/>
              <w:numPr>
                <w:ilvl w:val="0"/>
                <w:numId w:val="5"/>
              </w:num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低功耗通信，延长设备续航：融合低功率通信协议与休眠唤醒机制，设备联网状态下待机电流低至 5μA 以下，在 1.4G 网络环境中持续对话模式下续航仍可保持＞4 小时，搭配设备自身续航能力，满足偏远地区无外接电源场景的长时间使用需求，减少频繁充电或更换电池的运维压力。</w:t>
            </w:r>
          </w:p>
          <w:p w14:paraId="5B1F123D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</w:tc>
      </w:tr>
      <w:tr w14:paraId="1D27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</w:tcPr>
          <w:p w14:paraId="4F7012EA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语音交互能力</w:t>
            </w:r>
          </w:p>
          <w:p w14:paraId="3420E9DC">
            <w:pPr>
              <w:bidi w:val="0"/>
            </w:pPr>
          </w:p>
        </w:tc>
        <w:tc>
          <w:tcPr>
            <w:tcW w:w="5794" w:type="dxa"/>
          </w:tcPr>
          <w:p w14:paraId="6F8AF0B0">
            <w:pPr>
              <w:numPr>
                <w:ilvl w:val="0"/>
                <w:numId w:val="6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休眠机制：支持两种触发方式（长时间无互动自动休眠 / 语音指令控制休眠）</w:t>
            </w:r>
          </w:p>
          <w:p w14:paraId="31F50DF5">
            <w:pPr>
              <w:numPr>
                <w:ilvl w:val="0"/>
                <w:numId w:val="6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唤醒方式：支持唤醒词激活</w:t>
            </w:r>
          </w:p>
          <w:p w14:paraId="2FA9131C">
            <w:pPr>
              <w:numPr>
                <w:ilvl w:val="0"/>
                <w:numId w:val="6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交互模式：支持语音打断功能</w:t>
            </w:r>
          </w:p>
          <w:p w14:paraId="74BF7D7F">
            <w:pPr>
              <w:numPr>
                <w:ilvl w:val="0"/>
                <w:numId w:val="6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语言识别范围：主流语言：中文、英语、日语、韩语、法语等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方言支持：粤语、川渝方言、吴语（上海话）</w:t>
            </w:r>
          </w:p>
          <w:p w14:paraId="7BBD9F90">
            <w:pPr>
              <w:numPr>
                <w:ilvl w:val="0"/>
                <w:numId w:val="6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智能对话能力：多轮对话、上下文理解及意图识别</w:t>
            </w:r>
          </w:p>
          <w:p w14:paraId="7551F535">
            <w:pPr>
              <w:numPr>
                <w:ilvl w:val="0"/>
                <w:numId w:val="6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特色功能：支持正念冥想等放松疗愈场景，支持课本英语单词听写等学习场景</w:t>
            </w:r>
          </w:p>
          <w:p w14:paraId="069116AF">
            <w:pPr>
              <w:numPr>
                <w:ilvl w:val="0"/>
                <w:numId w:val="6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安全预警：</w:t>
            </w:r>
            <w:r>
              <w:rPr>
                <w:rFonts w:hint="eastAsia"/>
                <w:lang w:val="en-US" w:eastAsia="zh-CN"/>
              </w:rPr>
              <w:t>危机关键词识别，专业危机自杀干预模型；</w:t>
            </w:r>
            <w:r>
              <w:rPr>
                <w:rFonts w:hint="eastAsia"/>
              </w:rPr>
              <w:t>支持危机状态预警，可配置紧急联系人联动</w:t>
            </w:r>
          </w:p>
          <w:p w14:paraId="261F18DB">
            <w:pPr>
              <w:numPr>
                <w:ilvl w:val="0"/>
                <w:numId w:val="6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语音角色配置：支持用户自定义语音角色，可根据需求灵活配置语音音色、语调及语言风格，满足个性化交互需求</w:t>
            </w:r>
          </w:p>
        </w:tc>
      </w:tr>
      <w:tr w14:paraId="4E5A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</w:tcPr>
          <w:p w14:paraId="5B3E20E0">
            <w:pPr>
              <w:bidi w:val="0"/>
            </w:pPr>
            <w:r>
              <w:rPr>
                <w:rFonts w:hint="eastAsia"/>
                <w:lang w:eastAsia="zh-CN"/>
              </w:rPr>
              <w:t>短信危机干预提醒</w:t>
            </w:r>
          </w:p>
        </w:tc>
        <w:tc>
          <w:tcPr>
            <w:tcW w:w="5794" w:type="dxa"/>
          </w:tcPr>
          <w:p w14:paraId="33126324">
            <w:pPr>
              <w:numPr>
                <w:ilvl w:val="0"/>
                <w:numId w:val="0"/>
              </w:numPr>
              <w:tabs>
                <w:tab w:val="left" w:pos="307"/>
              </w:tabs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结合 AI 语音对话盒子的危机预警功能，短信危机干预提醒方案构建 “设备预警 - 短信触达 - 多方联动” 的闭环机制，快速联动监护人、社工，避免风险扩大。</w:t>
            </w:r>
          </w:p>
          <w:p w14:paraId="1C310F1D">
            <w:pPr>
              <w:numPr>
                <w:ilvl w:val="0"/>
                <w:numId w:val="0"/>
              </w:numPr>
              <w:tabs>
                <w:tab w:val="left" w:pos="307"/>
              </w:tabs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（一）危机触发联动，毫秒级触达：当设备通过自杀倾向识别模型（覆盖 20 类危险词库）捕捉到 “活着没意思”“不想活了” 等危机关键词，触发五级预警机制后，系统将自动对接运营商短信网关，向预设的紧急联系人发送短信提醒。短信平均送达时间≤3 秒，发送成功率≥99.9%，确保在 “黄金干预期” 内快速通知相关人员。</w:t>
            </w:r>
          </w:p>
          <w:p w14:paraId="2428247B">
            <w:pPr>
              <w:numPr>
                <w:ilvl w:val="0"/>
                <w:numId w:val="0"/>
              </w:numPr>
              <w:tabs>
                <w:tab w:val="left" w:pos="307"/>
              </w:tabs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（二）精准信息推送，明确干预方向：短信内容包含核心预警信息，如 “【危机预警】儿童 XXX（设备绑定身份）于 X 时 X 分表达消极情绪，疑似存在心理危机，设备编号：XXX，建议立即沟通干预”，同时附带设备定位（若授权开启）、近期情绪波动摘要，帮助接收人快速掌握情况，明确干预重点，提升干预效率。同时支持短信发送记录实时同步至民政监管平台，便于后续干预效果追溯与管理。</w:t>
            </w:r>
          </w:p>
          <w:p w14:paraId="1064AB2A">
            <w:pPr>
              <w:numPr>
                <w:ilvl w:val="0"/>
                <w:numId w:val="0"/>
              </w:numPr>
              <w:tabs>
                <w:tab w:val="left" w:pos="307"/>
              </w:tabs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设备的危机识别能力与即时通信结合，弥补了仅依赖设备本地疏导的局限性，形成 “AI 预警 + 人工干预” 的双重防护，贴合 “风险快速响应” 的核心需求，构建更完善的心理危机防控体系提供支撑。</w:t>
            </w:r>
          </w:p>
          <w:p w14:paraId="4E902169">
            <w:pPr>
              <w:pStyle w:val="6"/>
              <w:rPr>
                <w:rFonts w:hint="eastAsia"/>
              </w:rPr>
            </w:pPr>
          </w:p>
        </w:tc>
      </w:tr>
      <w:tr w14:paraId="38D0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</w:tcPr>
          <w:p w14:paraId="2A6B71FB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自有或自训练tts和asr模型</w:t>
            </w:r>
          </w:p>
        </w:tc>
        <w:tc>
          <w:tcPr>
            <w:tcW w:w="5794" w:type="dxa"/>
          </w:tcPr>
          <w:p w14:paraId="1307310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依托专属技术团队研发的自有 TTS（语音合成）与 ASR（语音识别）模型，结合 AI 语音对话盒子 “心理疗愈 + 多场景适配” 的核心定位，打造更贴合用户需求、更适配复杂交互场景的语音交互能力，为设备功能落地提供关键技术支撑。</w:t>
            </w:r>
          </w:p>
        </w:tc>
      </w:tr>
      <w:tr w14:paraId="3EB9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</w:tcPr>
          <w:p w14:paraId="5274A38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技术上有本地的部署方案</w:t>
            </w:r>
          </w:p>
        </w:tc>
        <w:tc>
          <w:tcPr>
            <w:tcW w:w="5794" w:type="dxa"/>
          </w:tcPr>
          <w:p w14:paraId="63FF6829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提供针对 AI 语音对话盒子 “数据隐私敏感、多场景部署” 的特点，提供完整的本地部署方案，确保数据安全合规，同时适配不同使用场景的部署需求，为项目落地提供稳定技术支撑。</w:t>
            </w:r>
          </w:p>
          <w:p w14:paraId="635D76F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（一）部署方案核心内容</w:t>
            </w:r>
          </w:p>
          <w:p w14:paraId="61E3C82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分层部署架构，适配多场景需求：采用 “终端本地处理 + 本地服务器存储” 的分层部署架构。AI 语音对话盒子终端设备内置轻量化处理模块，可实现语音唤醒、本地数据临时存储、基础交互逻辑处理等功能，在无网络或弱网络环境下（如偏远地区）仍能正常使用核心功能。</w:t>
            </w:r>
          </w:p>
          <w:p w14:paraId="5FA47ED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（二）数据安全保障，合规可控</w:t>
            </w:r>
          </w:p>
          <w:p w14:paraId="175AFDF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地部署方案严格遵循数据隐私保护要求，所有用户数据（含语音交互记录、心理状态评估数据、情绪周报信息）均存储于本地服务器，不接入外部公共网络，避免数据泄露风险。同时，支持通过语音指令触发本地数据删除功能，用户可自主清除终端设备内的交互记录；本地服务器配备数据加密存储（采用 AES-256 加密算法）、访问权限管控（基于角色的权限分配，如管理员、普通工作人员分级授权）、操作日志审计等安全机制，满足《数据安全法》《个人信息保护法》等合规要求，保障数据安全。</w:t>
            </w:r>
          </w:p>
          <w:p w14:paraId="17E0E928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（三）灵活适配部署环境，降低落地难度</w:t>
            </w:r>
          </w:p>
          <w:p w14:paraId="5C744E3D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针对不同部署场景提供定制化部署方案，支持 “终端本地独立运行 + 定期数据同步至区域本地服务器” 的模式，适配网络条件有限的环境。</w:t>
            </w:r>
          </w:p>
          <w:p w14:paraId="04C765AC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本地部署方案解决了 AI 语音对话盒子 “数据隐私安全” 的核心痛点，匹配数据合规性要求高的行业场景。同时，灵活的部署架构与本地化运维服务，能适配不同地区、不同规模的部署需求，降低项目实施风险与后期运维成本，长期稳定运行提供保障，整体方案可靠有竞争力。</w:t>
            </w:r>
          </w:p>
        </w:tc>
      </w:tr>
      <w:tr w14:paraId="1ED5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</w:tcPr>
          <w:p w14:paraId="4B96EEB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性能参数</w:t>
            </w:r>
          </w:p>
          <w:p w14:paraId="77F52BAC">
            <w:pPr>
              <w:bidi w:val="0"/>
            </w:pPr>
          </w:p>
        </w:tc>
        <w:tc>
          <w:tcPr>
            <w:tcW w:w="5794" w:type="dxa"/>
          </w:tcPr>
          <w:p w14:paraId="285BDD70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一、核心技术参数要求</w:t>
            </w:r>
          </w:p>
          <w:p w14:paraId="3BBDAB1E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芯片规格：CPU 采用 EC718P_M，基带匹配 EC718P_M，</w:t>
            </w:r>
          </w:p>
          <w:p w14:paraId="79A91816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保障硬件底层算力与协议兼容性；唤醒芯片采用 GX8006，提升唤醒灵敏度与稳定性。</w:t>
            </w:r>
          </w:p>
          <w:p w14:paraId="78388FAF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存储配置：RAM 容量≥4M，Flash 容量≥4M，满足核心功能运行与本地数据暂存需求。</w:t>
            </w:r>
          </w:p>
          <w:p w14:paraId="0FE37BEF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网络通信：采用 4G eSIM 物联网方案，支持 4G Cat.1 标准通信，覆盖频段 Band 1/3/5/8/34/38/39/40/41，无需额外插卡，提供设备全生命周期永久无限流量服务，且不收取任何流量额外费用。</w:t>
            </w:r>
          </w:p>
          <w:p w14:paraId="6041B312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响应速度：语音唤醒至系统响应时间≤1 秒。</w:t>
            </w:r>
          </w:p>
          <w:p w14:paraId="0CBFCA3D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续航与供电：持续对话模式下续航＞4 小时；电池容量不低于 800mAh，充电接口为 Type-C，充电参数为 5V 直流输入。</w:t>
            </w:r>
          </w:p>
          <w:p w14:paraId="0EBEFDBE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外观与材质：设备外形尺寸≤65mm×50mm×35mm（具体以实际设计为准）；</w:t>
            </w:r>
          </w:p>
          <w:p w14:paraId="7AD8F612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部署能力：技术上可提供本地部署方案。</w:t>
            </w:r>
          </w:p>
          <w:p w14:paraId="640E5C97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二、功能实现硬性要求</w:t>
            </w:r>
          </w:p>
          <w:p w14:paraId="51B14E03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升级能力：支持 OTA 空中下载技术远程升级，可实现功能迭代、漏洞修复，无需物理接触设备。</w:t>
            </w:r>
          </w:p>
          <w:p w14:paraId="1E7C6760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语音交互功能</w:t>
            </w:r>
          </w:p>
          <w:p w14:paraId="453E1716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（1）唤醒与交互：支持自定义唤醒词设置，可根据需求调整激活指令；具备语音打断功能，支持自定义常用指令配置；关机机制支持长时间无互动自动关机、语音指令控制关机两种触发方式。</w:t>
            </w:r>
          </w:p>
          <w:p w14:paraId="6659EC84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（2）语言识别：采用自有或自训练的 ASR 模型，支持多种语言及方言识别，包含中文、英语、日语、韩语、法语等主流外语及粤语、川渝方言、吴语（上海话）等方言，识别种类不少于 5 种。</w:t>
            </w:r>
          </w:p>
          <w:p w14:paraId="360F52A4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（3）语音合成：采用自有或自训练的 TTS 模型，支持语音音色、语调及语言风格的灵活定制，具备可扩展性。</w:t>
            </w:r>
          </w:p>
          <w:p w14:paraId="06A33890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（4）声纹识别：在多人对话场景中可精准识别说话来源，支持基于声纹的用户身份区分，声纹识别准确率≥95%。</w:t>
            </w:r>
          </w:p>
          <w:p w14:paraId="4F8F9CD3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AI 核心能力</w:t>
            </w:r>
          </w:p>
          <w:p w14:paraId="71CA8BE4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（1）引擎基础：基于大语言模型，且针对心理健康、情绪疏导及轻心理咨询领域专项训练，支持多轮对话、上下文理解及意图识别。</w:t>
            </w:r>
          </w:p>
          <w:p w14:paraId="35DDDA04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（2）场景功能：覆盖正念冥想等放松疗愈场景、课本英语单词听写等学习场景；实现情绪识别、AI 轻心理咨询、危机预警闭环功能，危机预警响应时间≤3 秒。</w:t>
            </w:r>
          </w:p>
          <w:p w14:paraId="570E6941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（3）知识库：整合多种心理咨询流派技术，涵盖情绪陪伴、情绪疏导及轻心理咨询相关知识内容，条目丰富，满足心理健康服务核心需求。</w:t>
            </w:r>
          </w:p>
          <w:p w14:paraId="00059DC3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安全与隐私保护</w:t>
            </w:r>
          </w:p>
          <w:p w14:paraId="065220EC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（1）本地数据管理：支持通过特定需求实现本地数据一键删除，且删除操作不可恢复。</w:t>
            </w:r>
          </w:p>
          <w:p w14:paraId="72E12EBC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（2）危机联动：具备危机状态预警机制，可配置紧急联系人联动，通过短信形式发送危机干预提醒，同时预警信息实时推送至管理平台与绑定终端。</w:t>
            </w:r>
          </w:p>
          <w:p w14:paraId="41554E9F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个性化配置</w:t>
            </w:r>
          </w:p>
          <w:p w14:paraId="75495CCF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（1）设备绑定：提供配套小程序，支持扫码绑定、语音绑定两种及以上绑定形式，绑定成功率≥99%。</w:t>
            </w:r>
          </w:p>
          <w:p w14:paraId="42943D1D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（2）语音定制：配套小程序，支持绑定后可自定义语音角色，支持语音音色、语调及语言风格的灵活配置，具备音色与风格扩展能力，可适配不同场景需求。</w:t>
            </w:r>
          </w:p>
          <w:p w14:paraId="294BBC4F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管理平台功能：提供专属管理平台，支持渠道设备管理、互动记录查询、用户行为分析等个性化管理功能，平台需具备两级权限管理体系。</w:t>
            </w:r>
          </w:p>
          <w:p w14:paraId="0B218106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三、服务保障要求</w:t>
            </w:r>
          </w:p>
          <w:p w14:paraId="4A58EE41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大模型与流量服务：提供不少于 3 年免费大模型服务，及设备全生命周期永久免费无限流量资源，期间不收取任何额外服务费用。</w:t>
            </w:r>
          </w:p>
          <w:p w14:paraId="03181928">
            <w:pPr>
              <w:pStyle w:val="6"/>
              <w:ind w:left="0" w:leftChars="0" w:firstLine="0" w:firstLineChars="0"/>
            </w:pPr>
            <w:r>
              <w:rPr>
                <w:rFonts w:hint="eastAsia"/>
              </w:rPr>
              <w:t>二次开发支持：提供 SDK/API 接口，支持 Python、C++ 等开发语言，具备功能定制化开发能力。</w:t>
            </w:r>
          </w:p>
        </w:tc>
      </w:tr>
      <w:tr w14:paraId="5133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</w:tcPr>
          <w:p w14:paraId="20619F8F">
            <w:pPr>
              <w:bidi w:val="0"/>
            </w:pPr>
            <w:r>
              <w:rPr>
                <w:rFonts w:hint="eastAsia"/>
              </w:rPr>
              <w:t>设备管理平台参数：</w:t>
            </w:r>
          </w:p>
        </w:tc>
        <w:tc>
          <w:tcPr>
            <w:tcW w:w="5794" w:type="dxa"/>
          </w:tcPr>
          <w:p w14:paraId="3EDA000A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一、权限管理：实现二级权限管理体系，一级管理权限拥有全盘设备管理权限（含设备状态、周报、危机预警等全量操作权限），二级管理权限仅可查阅辖区内设备管理相关信息，操作权限根据实际需求配置。</w:t>
            </w:r>
          </w:p>
          <w:p w14:paraId="5DBCBA94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二、定制开发：支持软件定制开发，满足采购人个性化业务需求；投标时须提供相应管理员分级承诺书并加盖公章，承诺书需明确承诺满足二级权限管理要求及软件定制开发责任。</w:t>
            </w:r>
          </w:p>
        </w:tc>
      </w:tr>
      <w:tr w14:paraId="3D14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</w:tcPr>
          <w:p w14:paraId="22857B23">
            <w:pPr>
              <w:bidi w:val="0"/>
            </w:pPr>
            <w:r>
              <w:rPr>
                <w:rFonts w:hint="eastAsia"/>
              </w:rPr>
              <w:t>安全要求</w:t>
            </w:r>
          </w:p>
        </w:tc>
        <w:tc>
          <w:tcPr>
            <w:tcW w:w="5794" w:type="dxa"/>
          </w:tcPr>
          <w:p w14:paraId="2482BD39">
            <w:pPr>
              <w:bidi w:val="0"/>
            </w:pPr>
            <w:r>
              <w:rPr>
                <w:rFonts w:hint="eastAsia"/>
              </w:rPr>
              <w:t>隐私保护：支持通过语音指令实现本地数据删除</w:t>
            </w:r>
          </w:p>
        </w:tc>
      </w:tr>
      <w:tr w14:paraId="2E23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</w:tcPr>
          <w:p w14:paraId="37392205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内置语音对话盒子</w:t>
            </w:r>
          </w:p>
        </w:tc>
        <w:tc>
          <w:tcPr>
            <w:tcW w:w="5794" w:type="dxa"/>
          </w:tcPr>
          <w:p w14:paraId="5A1C2F19">
            <w:pPr>
              <w:numPr>
                <w:ilvl w:val="0"/>
                <w:numId w:val="7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尺寸限制：≤65mm×50mm×35mm（具体尺寸以实际设计为准）</w:t>
            </w:r>
          </w:p>
          <w:p w14:paraId="25F77424">
            <w:pPr>
              <w:numPr>
                <w:ilvl w:val="0"/>
                <w:numId w:val="7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材质标准：采用阻燃材料</w:t>
            </w:r>
          </w:p>
        </w:tc>
      </w:tr>
      <w:tr w14:paraId="191C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</w:tcPr>
          <w:p w14:paraId="747696E8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功能要求</w:t>
            </w:r>
          </w:p>
          <w:p w14:paraId="41C8BA09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5794" w:type="dxa"/>
          </w:tcPr>
          <w:p w14:paraId="65E790F4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1.支持OTA在线升级，语音唤醒，多语言切换，通过自研模型和多模态技术，为幼儿提供心理陪伴、情绪疏导、轻心理咨询、危机干预、知识学习、文化宣传功能，实现个性化、有温度的情绪陪伴服务。</w:t>
            </w:r>
          </w:p>
          <w:p w14:paraId="6B52019D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2.响应速度：语音唤醒至系统响应时间≤1 秒</w:t>
            </w:r>
          </w:p>
          <w:p w14:paraId="0E607501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3.续航能力：持续对话模式下续航＞4 小时</w:t>
            </w:r>
          </w:p>
          <w:p w14:paraId="7110A9F6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4.▲网络连接：支持4G 通信，并提供无限流量且不收取额外费用</w:t>
            </w:r>
          </w:p>
          <w:p w14:paraId="5AEE5DAD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5.★实现情绪识别、AI轻心理咨询、危机预警等功能</w:t>
            </w:r>
          </w:p>
          <w:p w14:paraId="3F48BC67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6.交互功能：支持语音唤醒、支持多语言切换（不少于5种）</w:t>
            </w:r>
          </w:p>
          <w:p w14:paraId="5AB8B508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7.个性化配置：支持扫码绑定、语音绑定等绑定形式（不少于2种），绑定后可自由选择声音形象</w:t>
            </w:r>
          </w:p>
          <w:p w14:paraId="31472584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8.★AI引擎：基于大语言模型，专门针对心理健康、情绪疏导领域训练</w:t>
            </w:r>
          </w:p>
          <w:p w14:paraId="70F79BE6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9.知识库：整合多种心理咨询流派技术，知识条目达到大量词条</w:t>
            </w:r>
          </w:p>
          <w:p w14:paraId="1E02676C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10.声纹识别：在多人对话场景中、能够识别说话来源。</w:t>
            </w:r>
          </w:p>
        </w:tc>
      </w:tr>
      <w:tr w14:paraId="124C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</w:tcPr>
          <w:p w14:paraId="220DD63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项目运维服务：</w:t>
            </w:r>
          </w:p>
        </w:tc>
        <w:tc>
          <w:tcPr>
            <w:tcW w:w="5794" w:type="dxa"/>
          </w:tcPr>
          <w:p w14:paraId="6E1A6FBF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采购人遇到使用及技术问题，电话咨询不能解决的，投标人应在4小时内到达现场（远郊区12小时内到达现场）进行处理，确保产品正常工作；无法在24小时内解决的，应在12小时内提供备用产品，使采购人能够正常使用。</w:t>
            </w:r>
          </w:p>
        </w:tc>
      </w:tr>
    </w:tbl>
    <w:p w14:paraId="4249FCFF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120" w:lineRule="auto"/>
        <w:ind w:left="0" w:firstLine="0"/>
        <w:jc w:val="both"/>
        <w:textAlignment w:val="auto"/>
      </w:pPr>
    </w:p>
    <w:p w14:paraId="64A265BA">
      <w:pPr>
        <w:jc w:val="center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eastAsia="zh-CN"/>
        </w:rPr>
      </w:pPr>
    </w:p>
    <w:p w14:paraId="14BCF505">
      <w:pPr>
        <w:rPr>
          <w:rFonts w:hint="eastAsia"/>
        </w:rPr>
      </w:pPr>
      <w:r>
        <w:rPr>
          <w:rFonts w:hint="eastAsia"/>
        </w:rPr>
        <w:br w:type="page"/>
      </w:r>
    </w:p>
    <w:p w14:paraId="600F24A1">
      <w:pPr>
        <w:pStyle w:val="12"/>
        <w:pageBreakBefore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left="0" w:leftChars="0"/>
        <w:jc w:val="center"/>
        <w:textAlignment w:val="auto"/>
        <w:rPr>
          <w:rFonts w:hint="eastAsia"/>
        </w:rPr>
      </w:pPr>
      <w:r>
        <w:rPr>
          <w:rFonts w:hint="eastAsia"/>
        </w:rPr>
        <w:t>核心功能</w:t>
      </w:r>
    </w:p>
    <w:p w14:paraId="57CA9A36">
      <w:pPr>
        <w:pStyle w:val="16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left="0" w:leftChars="0"/>
        <w:textAlignment w:val="auto"/>
        <w:rPr>
          <w:rFonts w:hint="eastAsia"/>
          <w:sz w:val="24"/>
          <w:szCs w:val="36"/>
        </w:rPr>
      </w:pPr>
      <w:r>
        <w:rPr>
          <w:rFonts w:hint="eastAsia"/>
          <w:sz w:val="24"/>
          <w:szCs w:val="36"/>
          <w:lang w:val="en-US" w:eastAsia="zh-CN"/>
        </w:rPr>
        <w:t>1.</w:t>
      </w:r>
      <w:r>
        <w:rPr>
          <w:rFonts w:hint="eastAsia"/>
          <w:sz w:val="24"/>
          <w:szCs w:val="36"/>
        </w:rPr>
        <w:t>24小时情感对话/危机预警</w:t>
      </w:r>
    </w:p>
    <w:p w14:paraId="6A8EF2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eastAsia"/>
        </w:rPr>
      </w:pPr>
      <w:r>
        <w:rPr>
          <w:rFonts w:hint="eastAsia"/>
        </w:rPr>
        <w:t>通过自然语言交互实时响应儿童倾诉，结合自杀倾向识别模型（覆盖20类危险词库）自动触发五级预警机制，实现玩偶即时疏导与监护人/社工联动响应。</w:t>
      </w:r>
    </w:p>
    <w:p w14:paraId="7BB9ADDF">
      <w:pPr>
        <w:pStyle w:val="16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left="0" w:leftChars="0"/>
        <w:textAlignment w:val="auto"/>
        <w:rPr>
          <w:rFonts w:hint="eastAsia"/>
          <w:sz w:val="24"/>
          <w:szCs w:val="36"/>
        </w:rPr>
      </w:pPr>
      <w:r>
        <w:rPr>
          <w:rFonts w:hint="eastAsia"/>
          <w:sz w:val="24"/>
          <w:szCs w:val="36"/>
          <w:lang w:val="en-US" w:eastAsia="zh-CN"/>
        </w:rPr>
        <w:t>2.</w:t>
      </w:r>
      <w:r>
        <w:rPr>
          <w:rFonts w:hint="eastAsia"/>
          <w:sz w:val="24"/>
          <w:szCs w:val="36"/>
        </w:rPr>
        <w:t>心理</w:t>
      </w:r>
      <w:r>
        <w:rPr>
          <w:rFonts w:hint="eastAsia" w:ascii="宋体" w:hAnsi="宋体" w:eastAsia="宋体" w:cs="宋体"/>
          <w:sz w:val="24"/>
          <w:szCs w:val="36"/>
        </w:rPr>
        <w:t>状态</w:t>
      </w:r>
      <w:r>
        <w:rPr>
          <w:rFonts w:hint="eastAsia"/>
          <w:sz w:val="24"/>
          <w:szCs w:val="36"/>
        </w:rPr>
        <w:t>动态评估</w:t>
      </w:r>
    </w:p>
    <w:p w14:paraId="05A1796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基于对话内容情绪特征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如</w:t>
      </w:r>
      <w:r>
        <w:rPr>
          <w:rFonts w:hint="eastAsia"/>
        </w:rPr>
        <w:t>声纹波动</w:t>
      </w:r>
      <w:r>
        <w:rPr>
          <w:rFonts w:hint="eastAsia"/>
          <w:lang w:val="en-US" w:eastAsia="zh-CN"/>
        </w:rPr>
        <w:t>及</w:t>
      </w:r>
      <w:r>
        <w:rPr>
          <w:rFonts w:hint="eastAsia"/>
        </w:rPr>
        <w:t>关键词频次</w:t>
      </w:r>
      <w:r>
        <w:rPr>
          <w:rFonts w:hint="eastAsia"/>
          <w:lang w:eastAsia="zh-CN"/>
        </w:rPr>
        <w:t>。</w:t>
      </w:r>
      <w:r>
        <w:rPr>
          <w:rFonts w:hint="eastAsia"/>
        </w:rPr>
        <w:t>生成动态情绪</w:t>
      </w:r>
      <w:r>
        <w:rPr>
          <w:rFonts w:hint="eastAsia"/>
          <w:lang w:val="en-US" w:eastAsia="zh-CN"/>
        </w:rPr>
        <w:t>高频词云</w:t>
      </w:r>
      <w:r>
        <w:rPr>
          <w:rFonts w:hint="eastAsia"/>
        </w:rPr>
        <w:t>图，融合</w:t>
      </w:r>
      <w:r>
        <w:rPr>
          <w:rFonts w:hint="eastAsia"/>
          <w:lang w:val="en-US" w:eastAsia="zh-CN"/>
        </w:rPr>
        <w:t>其他</w:t>
      </w:r>
      <w:r>
        <w:rPr>
          <w:rFonts w:hint="eastAsia"/>
        </w:rPr>
        <w:t>维度指标，建立个性化心理成长曲线。</w:t>
      </w:r>
    </w:p>
    <w:p w14:paraId="775BB375">
      <w:pPr>
        <w:pStyle w:val="16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left="0" w:leftChars="0"/>
        <w:textAlignment w:val="auto"/>
        <w:rPr>
          <w:rFonts w:hint="eastAsia"/>
          <w:sz w:val="24"/>
          <w:szCs w:val="36"/>
        </w:rPr>
      </w:pPr>
      <w:r>
        <w:rPr>
          <w:rFonts w:hint="eastAsia"/>
          <w:sz w:val="24"/>
          <w:szCs w:val="36"/>
          <w:lang w:val="en-US" w:eastAsia="zh-CN"/>
        </w:rPr>
        <w:t>3.</w:t>
      </w:r>
      <w:r>
        <w:rPr>
          <w:rFonts w:hint="eastAsia"/>
          <w:sz w:val="24"/>
          <w:szCs w:val="36"/>
        </w:rPr>
        <w:t>认知与能力互动训练</w:t>
      </w:r>
    </w:p>
    <w:p w14:paraId="279C4F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eastAsia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内置认知发展阶梯课程和主题情景训练，通过方言互动游戏强化逻辑思维与社交能力，AI实时调整训练难度，适配个体发展差异。</w:t>
      </w:r>
    </w:p>
    <w:p w14:paraId="77CBDD45">
      <w:pPr>
        <w:pStyle w:val="16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left="0" w:leftChars="0"/>
        <w:textAlignment w:val="auto"/>
        <w:rPr>
          <w:rFonts w:hint="eastAsia"/>
          <w:sz w:val="24"/>
          <w:szCs w:val="36"/>
        </w:rPr>
      </w:pPr>
      <w:r>
        <w:rPr>
          <w:rFonts w:hint="eastAsia"/>
          <w:sz w:val="24"/>
          <w:szCs w:val="36"/>
          <w:lang w:val="en-US" w:eastAsia="zh-CN"/>
        </w:rPr>
        <w:t>4.</w:t>
      </w:r>
      <w:r>
        <w:rPr>
          <w:rFonts w:hint="eastAsia"/>
          <w:sz w:val="24"/>
          <w:szCs w:val="36"/>
        </w:rPr>
        <w:t>定制化情绪周报推送</w:t>
      </w:r>
    </w:p>
    <w:p w14:paraId="4D927B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自动生成可视化报告（含情绪类型、高频情绪词汇、情绪波动曲线、交互次数），支持监护人微信端加密推送，关键数据同步民政监管平台。</w:t>
      </w:r>
    </w:p>
    <w:p w14:paraId="2004165E">
      <w:pPr>
        <w:bidi w:val="0"/>
      </w:pPr>
    </w:p>
    <w:p w14:paraId="38096EDC">
      <w:pPr>
        <w:bidi w:val="0"/>
        <w:jc w:val="center"/>
      </w:pPr>
    </w:p>
    <w:p w14:paraId="2190BE67">
      <w:pPr>
        <w:bidi w:val="0"/>
        <w:jc w:val="center"/>
      </w:pPr>
    </w:p>
    <w:p w14:paraId="788B42E0">
      <w:pPr>
        <w:bidi w:val="0"/>
        <w:jc w:val="center"/>
      </w:pPr>
    </w:p>
    <w:p w14:paraId="74150668">
      <w:pPr>
        <w:bidi w:val="0"/>
        <w:jc w:val="center"/>
      </w:pPr>
    </w:p>
    <w:p w14:paraId="77071297">
      <w:pPr>
        <w:bidi w:val="0"/>
        <w:jc w:val="center"/>
      </w:pPr>
    </w:p>
    <w:p w14:paraId="354C8E15">
      <w:pPr>
        <w:bidi w:val="0"/>
        <w:jc w:val="center"/>
      </w:pPr>
    </w:p>
    <w:p w14:paraId="7A166CEC">
      <w:pPr>
        <w:bidi w:val="0"/>
        <w:jc w:val="center"/>
      </w:pPr>
    </w:p>
    <w:p w14:paraId="39A794C6">
      <w:pPr>
        <w:bidi w:val="0"/>
        <w:jc w:val="center"/>
      </w:pPr>
      <w:bookmarkStart w:id="5" w:name="_GoBack"/>
      <w:bookmarkEnd w:id="5"/>
    </w:p>
    <w:p w14:paraId="5533CD64">
      <w:pPr>
        <w:bidi w:val="0"/>
        <w:jc w:val="center"/>
        <w:rPr>
          <w:rFonts w:hint="eastAsia"/>
        </w:rPr>
      </w:pPr>
    </w:p>
    <w:p w14:paraId="766750C5">
      <w:pPr>
        <w:pStyle w:val="6"/>
        <w:ind w:left="0" w:leftChars="0" w:firstLine="0" w:firstLineChars="0"/>
        <w:jc w:val="both"/>
        <w:rPr>
          <w:rFonts w:hint="default" w:eastAsiaTheme="minorEastAsia"/>
          <w:sz w:val="21"/>
          <w:szCs w:val="21"/>
          <w:lang w:val="en-US" w:eastAsia="zh-CN"/>
        </w:rPr>
      </w:pPr>
    </w:p>
    <w:p w14:paraId="159D4444">
      <w:pPr>
        <w:rPr>
          <w:rFonts w:hint="default" w:eastAsiaTheme="minorEastAsia"/>
          <w:sz w:val="21"/>
          <w:szCs w:val="21"/>
          <w:lang w:val="en-US" w:eastAsia="zh-CN"/>
        </w:rPr>
      </w:pPr>
    </w:p>
    <w:p w14:paraId="74E7E1E0">
      <w:pPr>
        <w:pStyle w:val="6"/>
        <w:rPr>
          <w:rFonts w:hint="default" w:eastAsiaTheme="minorEastAsia"/>
          <w:sz w:val="21"/>
          <w:szCs w:val="21"/>
          <w:lang w:val="en-US" w:eastAsia="zh-CN"/>
        </w:rPr>
      </w:pPr>
    </w:p>
    <w:p w14:paraId="34295F14">
      <w:pPr>
        <w:rPr>
          <w:rFonts w:hint="default" w:eastAsiaTheme="minorEastAsia"/>
          <w:sz w:val="21"/>
          <w:szCs w:val="21"/>
          <w:lang w:val="en-US" w:eastAsia="zh-CN"/>
        </w:rPr>
      </w:pPr>
    </w:p>
    <w:p w14:paraId="57ED33F1">
      <w:pPr>
        <w:pStyle w:val="6"/>
        <w:rPr>
          <w:rFonts w:hint="default" w:eastAsiaTheme="minorEastAsia"/>
          <w:sz w:val="21"/>
          <w:szCs w:val="21"/>
          <w:lang w:val="en-US" w:eastAsia="zh-CN"/>
        </w:rPr>
      </w:pPr>
    </w:p>
    <w:p w14:paraId="1AC71337">
      <w:pPr>
        <w:rPr>
          <w:rFonts w:hint="default" w:eastAsiaTheme="minorEastAsia"/>
          <w:sz w:val="21"/>
          <w:szCs w:val="21"/>
          <w:lang w:val="en-US" w:eastAsia="zh-CN"/>
        </w:rPr>
      </w:pPr>
    </w:p>
    <w:p w14:paraId="6A1B8EEE">
      <w:pPr>
        <w:pStyle w:val="6"/>
        <w:rPr>
          <w:rFonts w:hint="default" w:eastAsiaTheme="minorEastAsia"/>
          <w:sz w:val="21"/>
          <w:szCs w:val="21"/>
          <w:lang w:val="en-US" w:eastAsia="zh-CN"/>
        </w:rPr>
      </w:pPr>
    </w:p>
    <w:p w14:paraId="0D08D8C9">
      <w:pPr>
        <w:rPr>
          <w:rFonts w:hint="default" w:eastAsiaTheme="minorEastAsia"/>
          <w:sz w:val="21"/>
          <w:szCs w:val="21"/>
          <w:lang w:val="en-US" w:eastAsia="zh-CN"/>
        </w:rPr>
      </w:pPr>
    </w:p>
    <w:p w14:paraId="0DAF5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360" w:lineRule="auto"/>
        <w:textAlignment w:val="auto"/>
        <w:rPr>
          <w:rFonts w:hint="eastAsia" w:asciiTheme="minorEastAsia" w:hAnsiTheme="minorEastAsia" w:eastAsiaTheme="minorEastAsia" w:cstheme="minorEastAsia"/>
          <w:sz w:val="16"/>
          <w:szCs w:val="18"/>
        </w:rPr>
      </w:pPr>
      <w:r>
        <w:rPr>
          <w:rFonts w:hint="eastAsia" w:asciiTheme="minorEastAsia" w:hAnsiTheme="minorEastAsia" w:cstheme="minorEastAsia"/>
          <w:b/>
          <w:sz w:val="40"/>
          <w:szCs w:val="18"/>
          <w:lang w:eastAsia="zh-CN"/>
        </w:rPr>
        <w:t>困境儿童</w:t>
      </w:r>
      <w:r>
        <w:rPr>
          <w:rFonts w:hint="eastAsia" w:asciiTheme="minorEastAsia" w:hAnsiTheme="minorEastAsia" w:eastAsiaTheme="minorEastAsia" w:cstheme="minorEastAsia"/>
          <w:b/>
          <w:sz w:val="40"/>
          <w:szCs w:val="18"/>
        </w:rPr>
        <w:t>智能AI</w:t>
      </w:r>
      <w:r>
        <w:rPr>
          <w:rFonts w:hint="eastAsia" w:asciiTheme="minorEastAsia" w:hAnsiTheme="minorEastAsia" w:cstheme="minorEastAsia"/>
          <w:b/>
          <w:sz w:val="40"/>
          <w:szCs w:val="18"/>
          <w:lang w:eastAsia="zh-CN"/>
        </w:rPr>
        <w:t>陪伴小熊</w:t>
      </w:r>
      <w:r>
        <w:rPr>
          <w:rFonts w:hint="eastAsia" w:asciiTheme="minorEastAsia" w:hAnsiTheme="minorEastAsia" w:eastAsiaTheme="minorEastAsia" w:cstheme="minorEastAsia"/>
          <w:b/>
          <w:sz w:val="40"/>
          <w:szCs w:val="18"/>
        </w:rPr>
        <w:t>设备及配套服务参数</w:t>
      </w:r>
    </w:p>
    <w:p w14:paraId="1A4D5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 w:firstLine="562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sz w:val="20"/>
          <w:szCs w:val="21"/>
        </w:rPr>
      </w:pPr>
      <w:bookmarkStart w:id="0" w:name="heading_0"/>
      <w:r>
        <w:rPr>
          <w:rFonts w:hint="eastAsia" w:asciiTheme="minorEastAsia" w:hAnsiTheme="minorEastAsia" w:eastAsiaTheme="minorEastAsia" w:cstheme="minorEastAsia"/>
          <w:b/>
          <w:sz w:val="28"/>
          <w:szCs w:val="21"/>
        </w:rPr>
        <w:t>一、AI智能心理陪伴设备核心参数</w:t>
      </w:r>
      <w:bookmarkEnd w:id="0"/>
    </w:p>
    <w:p w14:paraId="62F46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 w:firstLine="562" w:firstLineChars="20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sz w:val="20"/>
          <w:szCs w:val="21"/>
        </w:rPr>
      </w:pPr>
      <w:bookmarkStart w:id="1" w:name="heading_1"/>
      <w:r>
        <w:rPr>
          <w:rFonts w:hint="eastAsia" w:asciiTheme="minorEastAsia" w:hAnsiTheme="minorEastAsia" w:eastAsiaTheme="minorEastAsia" w:cstheme="minorEastAsia"/>
          <w:b/>
          <w:sz w:val="28"/>
          <w:szCs w:val="21"/>
        </w:rPr>
        <w:t>（一）核心技术参数要求</w:t>
      </w:r>
      <w:bookmarkEnd w:id="1"/>
    </w:p>
    <w:p w14:paraId="5976EE0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芯片规格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设备主控芯片应具备不低于EC718P_M的处理能力与通信协议兼容性，支持4G Cat.1基带功能；语音唤醒芯片应具备不低于GX8006的唤醒灵敏度和低功耗特性。投标方可提供性能相当或更优的其他品牌芯片，并需提供第三方检测报告或技术白皮书予以证明。</w:t>
      </w:r>
    </w:p>
    <w:p w14:paraId="492AD78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存储配置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：RAM容量≥4M，Flash容量≥4M，满足核心功能运行与本地数据暂存需求。</w:t>
      </w:r>
    </w:p>
    <w:p w14:paraId="3D12FB8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网络通信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：采用4G eSIM物联网方案，支持4G Cat.1标准通信，覆盖频段Band 1/3/5/8/34/38/39/40/41，无需额外插卡；提供设备全生命周期永久无限流量服务，无任何流量额外费用。</w:t>
      </w:r>
    </w:p>
    <w:p w14:paraId="3B06674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响应速度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：语音唤醒至系统响应时间≤1秒。</w:t>
      </w:r>
    </w:p>
    <w:p w14:paraId="41D33C6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续航与供电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：持续对话模式下续航＞4小时；电池容量不低于800mAh，充电接口为Type-C，充电参数为5V直流输入。</w:t>
      </w:r>
    </w:p>
    <w:p w14:paraId="207D46E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外观与材质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：设备外形尺寸≤65mm×50mm×35mm（具体以实际设计为准）。</w:t>
      </w:r>
    </w:p>
    <w:p w14:paraId="1CEE90F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部署能力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：技术上可提供本地部署方案。</w:t>
      </w:r>
    </w:p>
    <w:p w14:paraId="14454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 w:firstLine="562" w:firstLineChars="20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sz w:val="20"/>
          <w:szCs w:val="21"/>
        </w:rPr>
      </w:pPr>
      <w:bookmarkStart w:id="2" w:name="heading_2"/>
      <w:r>
        <w:rPr>
          <w:rFonts w:hint="eastAsia" w:asciiTheme="minorEastAsia" w:hAnsiTheme="minorEastAsia" w:eastAsiaTheme="minorEastAsia" w:cstheme="minorEastAsia"/>
          <w:b/>
          <w:sz w:val="28"/>
          <w:szCs w:val="21"/>
        </w:rPr>
        <w:t>（二）功能实现硬性要求</w:t>
      </w:r>
      <w:bookmarkEnd w:id="2"/>
    </w:p>
    <w:p w14:paraId="0DA0A416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升级能力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：支持OTA空中下载技术远程升级，可实现功能迭代、漏洞修复，无需物理接触设备。</w:t>
      </w:r>
    </w:p>
    <w:p w14:paraId="20D02DC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语音交互功能</w:t>
      </w:r>
    </w:p>
    <w:p w14:paraId="33CBCB6D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84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唤醒与交互：支持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硬件级本地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唤醒词；具备语音打断功能，支持常用指令自定义配置；关机支持长时间无互动自动关机、语音指令关机两种触发方式。</w:t>
      </w:r>
    </w:p>
    <w:p w14:paraId="6E9708BF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84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语言识别：采用自有或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国内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ASR模型，支持不少于5种语言及方言识别，含中文、英语等主流外语及粤语、川渝方言等方言。</w:t>
      </w:r>
    </w:p>
    <w:p w14:paraId="34127256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84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语音合成：采用自有或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国内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TTS模型，支持语音音色、语调及风格灵活定制，具备可扩展性。</w:t>
      </w:r>
    </w:p>
    <w:p w14:paraId="6F763B1B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84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声纹识别：多人对话场景可精准识别说话来源，支持声纹用户身份区分，识别准确率≥95%。</w:t>
      </w:r>
    </w:p>
    <w:p w14:paraId="679BDC72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AI核心能力</w:t>
      </w:r>
    </w:p>
    <w:p w14:paraId="4B2AA24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84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引擎基础：基于大语言模型，针对心理健康、情绪疏导及轻心理咨询领域专项训练，支持多轮对话、上下文理解及意图识别。</w:t>
      </w:r>
    </w:p>
    <w:p w14:paraId="52E92A47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84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场景功能：覆盖正念冥想放松疗愈、课本英语单词听写学习等场景；实现情绪识别、AI轻心理咨询、危机预警闭环功能，危机预警响应时间≤3秒。</w:t>
      </w:r>
    </w:p>
    <w:p w14:paraId="2A1E255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84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知识库：整合多流派心理咨询技术，涵盖情绪陪伴、疏导及轻心理咨询相关知识，条目丰富，满足心理健康服务核心需求。</w:t>
      </w:r>
    </w:p>
    <w:p w14:paraId="5E88E84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安全与隐私保护</w:t>
      </w:r>
    </w:p>
    <w:p w14:paraId="4EFF991A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84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本地数据管理：可通过特定需求实现本地数据一键删除，删除操作不可恢复。</w:t>
      </w:r>
    </w:p>
    <w:p w14:paraId="7FD0E81A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84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危机联动：具备危机状态预警机制，可配置紧急联系人联动，短信发送危机干预提醒，预警信息实时推送至管理平台与绑定终端。</w:t>
      </w:r>
    </w:p>
    <w:p w14:paraId="77194ADD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个性化配置</w:t>
      </w:r>
    </w:p>
    <w:p w14:paraId="17F53D29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84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设备绑定：配套小程序，支持扫码、语音两种及以上绑定形式，绑定成功率≥99%。</w:t>
      </w:r>
    </w:p>
    <w:p w14:paraId="69C8D786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84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语音定制：配套小程序，绑定后可自定义语音角色，灵活配置音色、语调及风格，具备音色与风格扩展能力，适配多场景需求。</w:t>
      </w:r>
    </w:p>
    <w:p w14:paraId="7154590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管理平台功能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：提供专属管理平台，支持渠道设备管理、互动记录查询、用户行为分析等个性化管理功能，具备两级权限管理体系。</w:t>
      </w:r>
    </w:p>
    <w:p w14:paraId="29020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 w:firstLine="562" w:firstLineChars="20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sz w:val="20"/>
          <w:szCs w:val="21"/>
        </w:rPr>
      </w:pPr>
      <w:bookmarkStart w:id="3" w:name="heading_3"/>
      <w:r>
        <w:rPr>
          <w:rFonts w:hint="eastAsia" w:asciiTheme="minorEastAsia" w:hAnsiTheme="minorEastAsia" w:eastAsiaTheme="minorEastAsia" w:cstheme="minorEastAsia"/>
          <w:b/>
          <w:sz w:val="28"/>
          <w:szCs w:val="21"/>
        </w:rPr>
        <w:t>（三）服务保障要求</w:t>
      </w:r>
      <w:bookmarkEnd w:id="3"/>
    </w:p>
    <w:p w14:paraId="26D68AD4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大模型与流量服务：设备全生命周期永久免费无限流量，期间无任何额外服务费用。</w:t>
      </w:r>
    </w:p>
    <w:p w14:paraId="369D6601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二次开发支持：提供SDK/API接口，支持Python、C++等开发语言，具备功能定制化开发能力。</w:t>
      </w:r>
    </w:p>
    <w:p w14:paraId="0F1C42ED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为证明稳定性和成熟度，提供在公检法民政系统中不少于2个项目中标或实施案例。</w:t>
      </w:r>
    </w:p>
    <w:p w14:paraId="31FB6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 w:firstLine="562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sz w:val="20"/>
          <w:szCs w:val="21"/>
        </w:rPr>
      </w:pPr>
      <w:bookmarkStart w:id="4" w:name="heading_4"/>
      <w:r>
        <w:rPr>
          <w:rFonts w:hint="eastAsia" w:asciiTheme="minorEastAsia" w:hAnsiTheme="minorEastAsia" w:eastAsiaTheme="minorEastAsia" w:cstheme="minorEastAsia"/>
          <w:b/>
          <w:sz w:val="28"/>
          <w:szCs w:val="21"/>
        </w:rPr>
        <w:t>二、设备管理平台参数</w:t>
      </w:r>
      <w:bookmarkEnd w:id="4"/>
    </w:p>
    <w:p w14:paraId="5E2B7FDC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权限管理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：构建二级权限管理体系，一级管理权限拥有全盘设备管理权限（含设备状态、周报、危机预警等全量操作权限）；二级管理权限仅可查阅辖区内设备管理相关信息，操作权限按实际需求配置。</w:t>
      </w:r>
    </w:p>
    <w:p w14:paraId="51F16A0F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定制开发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：支持软件定制开发，满足采购人个性化业务需求；投标时须提供管理员分级承诺书并加盖公章，明确承诺满足二级权限管理要求及软件定制开发责任。</w:t>
      </w:r>
    </w:p>
    <w:p w14:paraId="5C7A39BE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 w:firstLine="562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8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1"/>
        </w:rPr>
        <w:t>项目运维服务</w:t>
      </w:r>
    </w:p>
    <w:p w14:paraId="230BE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采购人遇到使用及技术问题，电话咨询不能解决的，投标人应在4小时内到达现场（远郊区12小时内到达现场）进行处理，确保产品正常工作；无法在24小时内解决的，应在12小时内提供备用产品，使采购人能够正常使用。</w:t>
      </w:r>
    </w:p>
    <w:p w14:paraId="0830B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</w:p>
    <w:p w14:paraId="1149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1"/>
        </w:rPr>
      </w:pPr>
    </w:p>
    <w:p w14:paraId="12389CC2">
      <w:pPr>
        <w:pStyle w:val="6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9C42C"/>
    <w:multiLevelType w:val="singleLevel"/>
    <w:tmpl w:val="8829C42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F77303B"/>
    <w:multiLevelType w:val="multilevel"/>
    <w:tmpl w:val="9F77303B"/>
    <w:lvl w:ilvl="0" w:tentative="0">
      <w:start w:val="1"/>
      <w:numFmt w:val="chineseCountingThousand"/>
      <w:pStyle w:val="15"/>
      <w:lvlText w:val="第%1章"/>
      <w:lvlJc w:val="left"/>
      <w:pPr>
        <w:tabs>
          <w:tab w:val="left" w:pos="0"/>
        </w:tabs>
        <w:ind w:left="0" w:firstLine="0"/>
      </w:pPr>
      <w:rPr>
        <w:rFonts w:hint="eastAsia" w:eastAsia="宋体"/>
        <w:b/>
        <w:i w:val="0"/>
        <w:color w:val="000000" w:themeColor="text1"/>
        <w:sz w:val="32"/>
        <w14:textFill>
          <w14:solidFill>
            <w14:schemeClr w14:val="tx1"/>
          </w14:solidFill>
        </w14:textFill>
      </w:rPr>
    </w:lvl>
    <w:lvl w:ilvl="1" w:tentative="0">
      <w:start w:val="1"/>
      <w:numFmt w:val="decimal"/>
      <w:pStyle w:val="14"/>
      <w:isLgl/>
      <w:lvlText w:val="%1.%2."/>
      <w:lvlJc w:val="left"/>
      <w:pPr>
        <w:tabs>
          <w:tab w:val="left" w:pos="142"/>
        </w:tabs>
        <w:ind w:left="142" w:firstLine="0"/>
      </w:pPr>
      <w:rPr>
        <w:rFonts w:hint="eastAsia" w:eastAsia="宋体"/>
        <w:b/>
        <w:i w:val="0"/>
        <w:color w:val="000000" w:themeColor="text1"/>
        <w:sz w:val="30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pStyle w:val="13"/>
      <w:isLgl/>
      <w:lvlText w:val="%1.%2.%3."/>
      <w:lvlJc w:val="left"/>
      <w:pPr>
        <w:ind w:left="284" w:firstLine="0"/>
      </w:pPr>
      <w:rPr>
        <w:rFonts w:hint="eastAsia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pStyle w:val="12"/>
      <w:isLgl/>
      <w:lvlText w:val="%1.%2.%3.%4."/>
      <w:lvlJc w:val="left"/>
      <w:pPr>
        <w:ind w:left="425" w:firstLine="0"/>
      </w:pPr>
      <w:rPr>
        <w:rFonts w:hint="eastAsia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4" w:tentative="0">
      <w:start w:val="1"/>
      <w:numFmt w:val="decimal"/>
      <w:pStyle w:val="16"/>
      <w:isLgl/>
      <w:lvlText w:val="%1.%2.%3.%4.%5."/>
      <w:lvlJc w:val="left"/>
      <w:pPr>
        <w:ind w:left="567" w:firstLine="0"/>
      </w:pPr>
      <w:rPr>
        <w:rFonts w:hint="eastAsia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5" w:tentative="0">
      <w:start w:val="1"/>
      <w:numFmt w:val="decimal"/>
      <w:isLgl/>
      <w:lvlText w:val="%1.%2.%3.%4.%5.%6."/>
      <w:lvlJc w:val="left"/>
      <w:pPr>
        <w:ind w:left="709" w:firstLine="0"/>
      </w:pPr>
      <w:rPr>
        <w:rFonts w:hint="eastAsia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6" w:tentative="0">
      <w:start w:val="1"/>
      <w:numFmt w:val="decimal"/>
      <w:isLgl/>
      <w:lvlText w:val="%1.%2.%3.%4.%5.%6.%7."/>
      <w:lvlJc w:val="left"/>
      <w:pPr>
        <w:ind w:left="992" w:firstLine="0"/>
      </w:pPr>
      <w:rPr>
        <w:rFonts w:hint="eastAsia" w:eastAsia="宋体"/>
        <w:b/>
        <w:i w:val="0"/>
        <w:color w:val="000000" w:themeColor="text1"/>
        <w:sz w:val="24"/>
        <w14:textFill>
          <w14:solidFill>
            <w14:schemeClr w14:val="tx1"/>
          </w14:solidFill>
        </w14:textFill>
      </w:rPr>
    </w:lvl>
    <w:lvl w:ilvl="7" w:tentative="0">
      <w:start w:val="1"/>
      <w:numFmt w:val="decimal"/>
      <w:isLgl/>
      <w:lvlText w:val="%1.%2.%3.%4.%5.%6.%7.%8."/>
      <w:lvlJc w:val="left"/>
      <w:pPr>
        <w:ind w:left="1134" w:firstLine="0"/>
      </w:pPr>
      <w:rPr>
        <w:rFonts w:hint="eastAsia" w:eastAsia="宋体"/>
        <w:b/>
        <w:i w:val="0"/>
        <w:color w:val="000000" w:themeColor="text1"/>
        <w:sz w:val="24"/>
        <w14:textFill>
          <w14:solidFill>
            <w14:schemeClr w14:val="tx1"/>
          </w14:solidFill>
        </w14:textFill>
      </w:rPr>
    </w:lvl>
    <w:lvl w:ilvl="8" w:tentative="0">
      <w:start w:val="1"/>
      <w:numFmt w:val="decimal"/>
      <w:isLgl/>
      <w:lvlText w:val="%1.%2.%3.%4.%5.%6.%7.%8.%9."/>
      <w:lvlJc w:val="left"/>
      <w:pPr>
        <w:ind w:left="1276" w:firstLine="0"/>
      </w:pPr>
      <w:rPr>
        <w:rFonts w:hint="eastAsia" w:eastAsia="宋体"/>
        <w:b/>
        <w:i w:val="0"/>
        <w:color w:val="000000" w:themeColor="text1"/>
        <w:sz w:val="24"/>
        <w14:textFill>
          <w14:solidFill>
            <w14:schemeClr w14:val="tx1"/>
          </w14:solidFill>
        </w14:textFill>
      </w:rPr>
    </w:lvl>
  </w:abstractNum>
  <w:abstractNum w:abstractNumId="2">
    <w:nsid w:val="BEB77B9B"/>
    <w:multiLevelType w:val="multilevel"/>
    <w:tmpl w:val="BEB77B9B"/>
    <w:lvl w:ilvl="0" w:tentative="0">
      <w:start w:val="1"/>
      <w:numFmt w:val="chineseCounting"/>
      <w:suff w:val="nothing"/>
      <w:lvlText w:val="第%1章"/>
      <w:lvlJc w:val="left"/>
      <w:pPr>
        <w:tabs>
          <w:tab w:val="left" w:pos="0"/>
        </w:tabs>
        <w:ind w:left="0" w:leftChars="0" w:firstLine="402" w:firstLineChars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%2、"/>
      <w:lvlJc w:val="left"/>
      <w:pPr>
        <w:ind w:left="0" w:leftChars="0" w:firstLine="402" w:firstLineChars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leftChars="0" w:firstLine="402" w:firstLineChars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leftChars="0" w:firstLine="402" w:firstLineChars="0"/>
      </w:pPr>
      <w:rPr>
        <w:rFonts w:hint="eastAsia"/>
      </w:rPr>
    </w:lvl>
  </w:abstractNum>
  <w:abstractNum w:abstractNumId="3">
    <w:nsid w:val="E8A0B210"/>
    <w:multiLevelType w:val="singleLevel"/>
    <w:tmpl w:val="E8A0B210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EAEC8E30"/>
    <w:multiLevelType w:val="singleLevel"/>
    <w:tmpl w:val="EAEC8E30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EFBCB9EA"/>
    <w:multiLevelType w:val="singleLevel"/>
    <w:tmpl w:val="EFBCB9E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F64905B0"/>
    <w:multiLevelType w:val="singleLevel"/>
    <w:tmpl w:val="F64905B0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7">
    <w:nsid w:val="F7F26706"/>
    <w:multiLevelType w:val="singleLevel"/>
    <w:tmpl w:val="F7F2670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FBEFE013"/>
    <w:multiLevelType w:val="singleLevel"/>
    <w:tmpl w:val="FBEFE01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FCABB2AE"/>
    <w:multiLevelType w:val="singleLevel"/>
    <w:tmpl w:val="FCABB2A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FF3CF1A0"/>
    <w:multiLevelType w:val="singleLevel"/>
    <w:tmpl w:val="FF3CF1A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007A310C"/>
    <w:multiLevelType w:val="singleLevel"/>
    <w:tmpl w:val="007A31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04BE166D"/>
    <w:multiLevelType w:val="singleLevel"/>
    <w:tmpl w:val="04BE166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3E01D80A"/>
    <w:multiLevelType w:val="singleLevel"/>
    <w:tmpl w:val="3E01D8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5FFC274F"/>
    <w:multiLevelType w:val="multilevel"/>
    <w:tmpl w:val="5FFC274F"/>
    <w:lvl w:ilvl="0" w:tentative="0">
      <w:start w:val="1"/>
      <w:numFmt w:val="chineseCounting"/>
      <w:pStyle w:val="2"/>
      <w:suff w:val="nothing"/>
      <w:lvlText w:val="第%1章"/>
      <w:lvlJc w:val="left"/>
      <w:pPr>
        <w:tabs>
          <w:tab w:val="left" w:pos="0"/>
        </w:tabs>
        <w:ind w:left="0" w:leftChars="0" w:firstLine="402" w:firstLineChars="0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leftChars="0" w:firstLine="402" w:firstLineChars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leftChars="0" w:firstLine="402" w:firstLineChars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leftChars="0" w:firstLine="402" w:firstLineChars="0"/>
      </w:pPr>
      <w:rPr>
        <w:rFonts w:hint="eastAsia"/>
      </w:rPr>
    </w:lvl>
  </w:abstractNum>
  <w:abstractNum w:abstractNumId="15">
    <w:nsid w:val="61B7DDC6"/>
    <w:multiLevelType w:val="singleLevel"/>
    <w:tmpl w:val="61B7DDC6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13"/>
  </w:num>
  <w:num w:numId="9">
    <w:abstractNumId w:val="11"/>
  </w:num>
  <w:num w:numId="10">
    <w:abstractNumId w:val="3"/>
  </w:num>
  <w:num w:numId="11">
    <w:abstractNumId w:val="6"/>
  </w:num>
  <w:num w:numId="12">
    <w:abstractNumId w:val="4"/>
  </w:num>
  <w:num w:numId="13">
    <w:abstractNumId w:val="15"/>
  </w:num>
  <w:num w:numId="14">
    <w:abstractNumId w:val="0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F7611"/>
    <w:rsid w:val="03AC2D4F"/>
    <w:rsid w:val="08500BB1"/>
    <w:rsid w:val="10E16B8A"/>
    <w:rsid w:val="17A834DB"/>
    <w:rsid w:val="186154E2"/>
    <w:rsid w:val="1E4C4CE3"/>
    <w:rsid w:val="1ECA01F6"/>
    <w:rsid w:val="38572EA6"/>
    <w:rsid w:val="3BD58C1F"/>
    <w:rsid w:val="3BF0C917"/>
    <w:rsid w:val="3FE1BCB1"/>
    <w:rsid w:val="3FE363AF"/>
    <w:rsid w:val="3FFF2879"/>
    <w:rsid w:val="40CA7285"/>
    <w:rsid w:val="45CC4289"/>
    <w:rsid w:val="55986DE4"/>
    <w:rsid w:val="57BB462C"/>
    <w:rsid w:val="57BE9648"/>
    <w:rsid w:val="5DCCD035"/>
    <w:rsid w:val="5E9FA0B3"/>
    <w:rsid w:val="5ECF29B4"/>
    <w:rsid w:val="612C6F7A"/>
    <w:rsid w:val="6EB64E12"/>
    <w:rsid w:val="6F3F8BA2"/>
    <w:rsid w:val="6F448F26"/>
    <w:rsid w:val="6F5B55F5"/>
    <w:rsid w:val="706D2A54"/>
    <w:rsid w:val="731FBF86"/>
    <w:rsid w:val="74EF7611"/>
    <w:rsid w:val="76977675"/>
    <w:rsid w:val="79AB6594"/>
    <w:rsid w:val="7AFD388C"/>
    <w:rsid w:val="7CAF0478"/>
    <w:rsid w:val="7DFAA574"/>
    <w:rsid w:val="7E6FA9CB"/>
    <w:rsid w:val="7F6FB533"/>
    <w:rsid w:val="7FCF28B7"/>
    <w:rsid w:val="7FCFB797"/>
    <w:rsid w:val="7FFF307A"/>
    <w:rsid w:val="9CF95F31"/>
    <w:rsid w:val="9E2FAEA5"/>
    <w:rsid w:val="A67B8FA4"/>
    <w:rsid w:val="CCE3196F"/>
    <w:rsid w:val="CF3F41D8"/>
    <w:rsid w:val="D3FB3EF4"/>
    <w:rsid w:val="D7FB44BD"/>
    <w:rsid w:val="DF7D5F2A"/>
    <w:rsid w:val="DFBF965D"/>
    <w:rsid w:val="EBB7D588"/>
    <w:rsid w:val="EBF271E5"/>
    <w:rsid w:val="EBF740EE"/>
    <w:rsid w:val="EFD6BA83"/>
    <w:rsid w:val="F5A58BE2"/>
    <w:rsid w:val="F5DD356C"/>
    <w:rsid w:val="FA8FC58E"/>
    <w:rsid w:val="FAFFFDF3"/>
    <w:rsid w:val="FC1D1AD8"/>
    <w:rsid w:val="FDBFBAA4"/>
    <w:rsid w:val="FDCD11E0"/>
    <w:rsid w:val="FFF319AC"/>
    <w:rsid w:val="FFF6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32"/>
        <w:tab w:val="clear" w:pos="0"/>
      </w:tabs>
      <w:spacing w:before="100" w:beforeLines="100" w:after="100" w:afterLines="100" w:line="360" w:lineRule="auto"/>
      <w:ind w:left="0" w:firstLine="402" w:firstLineChars="0"/>
      <w:outlineLvl w:val="0"/>
    </w:pPr>
    <w:rPr>
      <w:rFonts w:ascii="等线" w:hAnsi="等线" w:eastAsia="宋体" w:cs="Times New Roman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2"/>
      </w:numPr>
      <w:tabs>
        <w:tab w:val="left" w:pos="432"/>
        <w:tab w:val="left" w:pos="2703"/>
        <w:tab w:val="left" w:pos="5112"/>
      </w:tabs>
      <w:spacing w:before="100" w:beforeAutospacing="1" w:after="100" w:afterAutospacing="1"/>
      <w:ind w:left="0" w:firstLine="0"/>
      <w:outlineLvl w:val="1"/>
    </w:pPr>
    <w:rPr>
      <w:rFonts w:ascii="等线" w:hAnsi="等线" w:eastAsia="宋体-简" w:cs="Times New Roman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心理标题4"/>
    <w:basedOn w:val="13"/>
    <w:qFormat/>
    <w:uiPriority w:val="0"/>
    <w:pPr>
      <w:numPr>
        <w:ilvl w:val="3"/>
        <w:numId w:val="3"/>
      </w:numPr>
      <w:tabs>
        <w:tab w:val="left" w:pos="0"/>
        <w:tab w:val="left" w:pos="142"/>
        <w:tab w:val="left" w:pos="432"/>
      </w:tabs>
      <w:outlineLvl w:val="3"/>
    </w:pPr>
  </w:style>
  <w:style w:type="paragraph" w:customStyle="1" w:styleId="13">
    <w:name w:val="心理标题3"/>
    <w:basedOn w:val="14"/>
    <w:qFormat/>
    <w:uiPriority w:val="0"/>
    <w:pPr>
      <w:numPr>
        <w:ilvl w:val="2"/>
      </w:numPr>
      <w:tabs>
        <w:tab w:val="left" w:pos="0"/>
        <w:tab w:val="left" w:pos="142"/>
        <w:tab w:val="left" w:pos="432"/>
      </w:tabs>
      <w:spacing w:before="100" w:after="100"/>
      <w:outlineLvl w:val="2"/>
    </w:pPr>
    <w:rPr>
      <w:sz w:val="32"/>
    </w:rPr>
  </w:style>
  <w:style w:type="paragraph" w:customStyle="1" w:styleId="14">
    <w:name w:val="心理标题2"/>
    <w:basedOn w:val="15"/>
    <w:qFormat/>
    <w:uiPriority w:val="0"/>
    <w:pPr>
      <w:numPr>
        <w:ilvl w:val="1"/>
      </w:numPr>
      <w:tabs>
        <w:tab w:val="left" w:pos="0"/>
        <w:tab w:val="left" w:pos="142"/>
        <w:tab w:val="left" w:pos="432"/>
      </w:tabs>
      <w:spacing w:before="0" w:after="0"/>
      <w:jc w:val="left"/>
      <w:outlineLvl w:val="1"/>
    </w:pPr>
    <w:rPr>
      <w:sz w:val="32"/>
    </w:rPr>
  </w:style>
  <w:style w:type="paragraph" w:customStyle="1" w:styleId="15">
    <w:name w:val="心理标题1"/>
    <w:basedOn w:val="2"/>
    <w:next w:val="1"/>
    <w:qFormat/>
    <w:uiPriority w:val="0"/>
    <w:pPr>
      <w:widowControl/>
      <w:numPr>
        <w:numId w:val="3"/>
      </w:numPr>
      <w:tabs>
        <w:tab w:val="left" w:pos="0"/>
      </w:tabs>
      <w:spacing w:line="240" w:lineRule="auto"/>
      <w:jc w:val="center"/>
    </w:pPr>
    <w:rPr>
      <w:rFonts w:ascii="宋体" w:hAnsi="宋体" w:eastAsia="宋体" w:cs="宋体"/>
      <w:bCs/>
      <w:sz w:val="36"/>
      <w:szCs w:val="44"/>
    </w:rPr>
  </w:style>
  <w:style w:type="paragraph" w:customStyle="1" w:styleId="16">
    <w:name w:val="心理标题5"/>
    <w:basedOn w:val="12"/>
    <w:qFormat/>
    <w:uiPriority w:val="0"/>
    <w:pPr>
      <w:numPr>
        <w:ilvl w:val="4"/>
        <w:numId w:val="3"/>
      </w:numPr>
      <w:outlineLvl w:val="4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5784</Words>
  <Characters>6118</Characters>
  <Lines>0</Lines>
  <Paragraphs>0</Paragraphs>
  <TotalTime>5</TotalTime>
  <ScaleCrop>false</ScaleCrop>
  <LinksUpToDate>false</LinksUpToDate>
  <CharactersWithSpaces>6241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2025-06-27T09:18:00Z</dcterms:created>
  <dc:creator>陪章嘟嘟度过漫长岁月、</dc:creator>
  <cp:lastModifiedBy>乖^_^乖</cp:lastModifiedBy>
  <cp:lastPrinted>2025-10-11T18:06:00Z</cp:lastPrinted>
  <dcterms:modified xsi:type="dcterms:W3CDTF">2025-12-19T08:27:26Z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1B429DAD20EE4959AD0930DBDC2CECA8_13</vt:lpwstr>
  </property>
  <property fmtid="{D5CDD505-2E9C-101B-9397-08002B2CF9AE}" pid="4" name="KSOTemplateDocerSaveRecord">
    <vt:lpwstr>eyJoZGlkIjoiMmU5NzZkNmY0NWQ4MmE2NDc2M2RkZDE2NDMyMjk2ODgiLCJ1c2VySWQiOiI1MTEyNjUxMTEifQ==</vt:lpwstr>
  </property>
</Properties>
</file>