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0F51366">
      <w:pPr>
        <w:spacing w:line="560" w:lineRule="exact"/>
        <w:ind w:left="9940" w:leftChars="300" w:hanging="9100" w:hangingChars="700"/>
        <w:outlineLvl w:val="9"/>
        <w:rPr>
          <w:rFonts w:hint="eastAsia" w:ascii="仿宋" w:hAnsi="仿宋" w:eastAsia="仿宋" w:cs="仿宋"/>
          <w:color w:val="000000" w:themeColor="text1"/>
          <w:sz w:val="130"/>
          <w:szCs w:val="130"/>
          <w:highlight w:val="none"/>
          <w14:textFill>
            <w14:solidFill>
              <w14:schemeClr w14:val="tx1"/>
            </w14:solidFill>
          </w14:textFill>
        </w:rPr>
      </w:pPr>
    </w:p>
    <w:p w14:paraId="113D9065">
      <w:pPr>
        <w:spacing w:line="1600" w:lineRule="exact"/>
        <w:jc w:val="center"/>
        <w:outlineLvl w:val="9"/>
        <w:rPr>
          <w:rFonts w:hint="eastAsia" w:ascii="仿宋" w:hAnsi="仿宋" w:eastAsia="仿宋" w:cs="仿宋"/>
          <w:color w:val="000000" w:themeColor="text1"/>
          <w:sz w:val="130"/>
          <w:szCs w:val="130"/>
          <w:highlight w:val="none"/>
          <w14:textFill>
            <w14:solidFill>
              <w14:schemeClr w14:val="tx1"/>
            </w14:solidFill>
          </w14:textFill>
        </w:rPr>
      </w:pPr>
    </w:p>
    <w:p w14:paraId="744756E9">
      <w:pPr>
        <w:spacing w:line="1600" w:lineRule="exact"/>
        <w:jc w:val="center"/>
        <w:outlineLvl w:val="9"/>
        <w:rPr>
          <w:rFonts w:hint="eastAsia" w:ascii="仿宋" w:hAnsi="仿宋" w:eastAsia="仿宋" w:cs="仿宋"/>
          <w:color w:val="000000" w:themeColor="text1"/>
          <w:sz w:val="130"/>
          <w:szCs w:val="130"/>
          <w:highlight w:val="none"/>
          <w14:textFill>
            <w14:solidFill>
              <w14:schemeClr w14:val="tx1"/>
            </w14:solidFill>
          </w14:textFill>
        </w:rPr>
      </w:pPr>
      <w:r>
        <w:rPr>
          <w:rFonts w:hint="eastAsia" w:ascii="仿宋" w:hAnsi="仿宋" w:eastAsia="仿宋" w:cs="仿宋"/>
          <w:color w:val="000000" w:themeColor="text1"/>
          <w:sz w:val="130"/>
          <w:szCs w:val="130"/>
          <w:highlight w:val="none"/>
          <w14:textFill>
            <w14:solidFill>
              <w14:schemeClr w14:val="tx1"/>
            </w14:solidFill>
          </w14:textFill>
        </w:rPr>
        <w:t>竞争性磋商文件</w:t>
      </w:r>
    </w:p>
    <w:p w14:paraId="26831C75">
      <w:pPr>
        <w:spacing w:line="700" w:lineRule="exact"/>
        <w:jc w:val="center"/>
        <w:outlineLvl w:val="9"/>
        <w:rPr>
          <w:rFonts w:hint="eastAsia" w:ascii="仿宋" w:hAnsi="仿宋" w:eastAsia="仿宋" w:cs="仿宋"/>
          <w:color w:val="000000" w:themeColor="text1"/>
          <w:sz w:val="32"/>
          <w:highlight w:val="none"/>
          <w14:textFill>
            <w14:solidFill>
              <w14:schemeClr w14:val="tx1"/>
            </w14:solidFill>
          </w14:textFill>
        </w:rPr>
      </w:pPr>
    </w:p>
    <w:p w14:paraId="3DF03738">
      <w:pPr>
        <w:bidi w:val="0"/>
        <w:outlineLvl w:val="9"/>
        <w:rPr>
          <w:rFonts w:hint="eastAsia" w:ascii="仿宋" w:hAnsi="仿宋" w:eastAsia="仿宋" w:cs="仿宋"/>
          <w:highlight w:val="none"/>
        </w:rPr>
      </w:pPr>
      <w:r>
        <w:rPr>
          <w:rFonts w:hint="eastAsia" w:ascii="仿宋" w:hAnsi="仿宋" w:eastAsia="仿宋" w:cs="仿宋"/>
          <w:highlight w:val="none"/>
        </w:rPr>
        <w:t xml:space="preserve"> </w:t>
      </w:r>
    </w:p>
    <w:p w14:paraId="51C86010">
      <w:pPr>
        <w:pStyle w:val="22"/>
        <w:outlineLvl w:val="9"/>
        <w:rPr>
          <w:rFonts w:hint="eastAsia" w:ascii="仿宋" w:hAnsi="仿宋" w:eastAsia="仿宋" w:cs="仿宋"/>
          <w:color w:val="000000" w:themeColor="text1"/>
          <w:sz w:val="36"/>
          <w:szCs w:val="36"/>
          <w:highlight w:val="none"/>
          <w14:textFill>
            <w14:solidFill>
              <w14:schemeClr w14:val="tx1"/>
            </w14:solidFill>
          </w14:textFill>
        </w:rPr>
      </w:pPr>
    </w:p>
    <w:p w14:paraId="4E52757F">
      <w:pPr>
        <w:outlineLvl w:val="9"/>
        <w:rPr>
          <w:rFonts w:hint="eastAsia" w:ascii="仿宋" w:hAnsi="仿宋" w:eastAsia="仿宋" w:cs="仿宋"/>
          <w:color w:val="000000" w:themeColor="text1"/>
          <w:highlight w:val="none"/>
          <w14:textFill>
            <w14:solidFill>
              <w14:schemeClr w14:val="tx1"/>
            </w14:solidFill>
          </w14:textFill>
        </w:rPr>
      </w:pPr>
    </w:p>
    <w:p w14:paraId="5DEB9671">
      <w:pPr>
        <w:spacing w:line="560" w:lineRule="exact"/>
        <w:ind w:left="4564" w:leftChars="300" w:hanging="3724" w:hangingChars="700"/>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pacing w:val="106"/>
          <w:kern w:val="0"/>
          <w:sz w:val="32"/>
          <w:szCs w:val="32"/>
          <w:highlight w:val="none"/>
          <w:fitText w:val="1920" w:id="1539400710"/>
          <w:lang w:val="en-US" w:eastAsia="zh-CN"/>
          <w14:textFill>
            <w14:solidFill>
              <w14:schemeClr w14:val="tx1"/>
            </w14:solidFill>
          </w14:textFill>
        </w:rPr>
        <w:t>项目编</w:t>
      </w:r>
      <w:r>
        <w:rPr>
          <w:rFonts w:hint="eastAsia" w:ascii="仿宋" w:hAnsi="仿宋" w:eastAsia="仿宋" w:cs="仿宋"/>
          <w:color w:val="000000" w:themeColor="text1"/>
          <w:spacing w:val="2"/>
          <w:kern w:val="0"/>
          <w:sz w:val="32"/>
          <w:szCs w:val="32"/>
          <w:highlight w:val="none"/>
          <w:fitText w:val="1920" w:id="1539400710"/>
          <w:lang w:val="en-US" w:eastAsia="zh-CN"/>
          <w14:textFill>
            <w14:solidFill>
              <w14:schemeClr w14:val="tx1"/>
            </w14:solidFill>
          </w14:textFill>
        </w:rPr>
        <w:t>号</w:t>
      </w:r>
      <w:r>
        <w:rPr>
          <w:rFonts w:hint="eastAsia" w:ascii="仿宋" w:hAnsi="仿宋" w:eastAsia="仿宋" w:cs="仿宋"/>
          <w:color w:val="000000" w:themeColor="text1"/>
          <w:sz w:val="32"/>
          <w:szCs w:val="32"/>
          <w:highlight w:val="none"/>
          <w14:textFill>
            <w14:solidFill>
              <w14:schemeClr w14:val="tx1"/>
            </w14:solidFill>
          </w14:textFill>
        </w:rPr>
        <w:t>：LTJT2025050019</w:t>
      </w:r>
    </w:p>
    <w:p w14:paraId="5E6A976D">
      <w:pPr>
        <w:spacing w:line="560" w:lineRule="exact"/>
        <w:ind w:left="3080" w:leftChars="300" w:hanging="2240" w:hangingChars="700"/>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磋商项目名称：重庆市渝北区救助管理站</w:t>
      </w:r>
      <w:r>
        <w:rPr>
          <w:rFonts w:hint="eastAsia" w:ascii="仿宋" w:hAnsi="仿宋" w:eastAsia="仿宋" w:cs="仿宋"/>
          <w:color w:val="000000" w:themeColor="text1"/>
          <w:sz w:val="32"/>
          <w:szCs w:val="32"/>
          <w:highlight w:val="none"/>
          <w:lang w:val="en-US" w:eastAsia="zh-CN"/>
          <w14:textFill>
            <w14:solidFill>
              <w14:schemeClr w14:val="tx1"/>
            </w14:solidFill>
          </w14:textFill>
        </w:rPr>
        <w:t>2025-2026年</w:t>
      </w:r>
      <w:r>
        <w:rPr>
          <w:rFonts w:hint="eastAsia" w:ascii="仿宋" w:hAnsi="仿宋" w:eastAsia="仿宋" w:cs="仿宋"/>
          <w:color w:val="000000" w:themeColor="text1"/>
          <w:sz w:val="32"/>
          <w:szCs w:val="32"/>
          <w:highlight w:val="none"/>
          <w14:textFill>
            <w14:solidFill>
              <w14:schemeClr w14:val="tx1"/>
            </w14:solidFill>
          </w14:textFill>
        </w:rPr>
        <w:t>物业服务项目</w:t>
      </w:r>
    </w:p>
    <w:p w14:paraId="3493B89B">
      <w:pPr>
        <w:spacing w:line="560" w:lineRule="exact"/>
        <w:ind w:left="3080" w:leftChars="300" w:hanging="2240" w:hangingChars="700"/>
        <w:outlineLvl w:val="9"/>
        <w:rPr>
          <w:rFonts w:hint="eastAsia" w:ascii="仿宋" w:hAnsi="仿宋" w:eastAsia="仿宋" w:cs="仿宋"/>
          <w:color w:val="000000" w:themeColor="text1"/>
          <w:sz w:val="32"/>
          <w:szCs w:val="32"/>
          <w:highlight w:val="none"/>
          <w14:textFill>
            <w14:solidFill>
              <w14:schemeClr w14:val="tx1"/>
            </w14:solidFill>
          </w14:textFill>
        </w:rPr>
      </w:pPr>
    </w:p>
    <w:p w14:paraId="31CB0580">
      <w:pPr>
        <w:spacing w:line="560" w:lineRule="exact"/>
        <w:ind w:left="3080" w:leftChars="300" w:hanging="2240" w:hangingChars="700"/>
        <w:outlineLvl w:val="9"/>
        <w:rPr>
          <w:rFonts w:hint="eastAsia" w:ascii="仿宋" w:hAnsi="仿宋" w:eastAsia="仿宋" w:cs="仿宋"/>
          <w:color w:val="000000" w:themeColor="text1"/>
          <w:sz w:val="32"/>
          <w:szCs w:val="32"/>
          <w:highlight w:val="none"/>
          <w14:textFill>
            <w14:solidFill>
              <w14:schemeClr w14:val="tx1"/>
            </w14:solidFill>
          </w14:textFill>
        </w:rPr>
      </w:pPr>
    </w:p>
    <w:p w14:paraId="2926BAD9">
      <w:pPr>
        <w:spacing w:line="560" w:lineRule="exact"/>
        <w:ind w:left="3080" w:leftChars="300" w:hanging="2240" w:hangingChars="700"/>
        <w:outlineLvl w:val="9"/>
        <w:rPr>
          <w:rFonts w:hint="eastAsia" w:ascii="仿宋" w:hAnsi="仿宋" w:eastAsia="仿宋" w:cs="仿宋"/>
          <w:color w:val="000000" w:themeColor="text1"/>
          <w:sz w:val="32"/>
          <w:szCs w:val="32"/>
          <w:highlight w:val="none"/>
          <w14:textFill>
            <w14:solidFill>
              <w14:schemeClr w14:val="tx1"/>
            </w14:solidFill>
          </w14:textFill>
        </w:rPr>
      </w:pPr>
    </w:p>
    <w:p w14:paraId="5C74D514">
      <w:pPr>
        <w:spacing w:line="560" w:lineRule="exact"/>
        <w:ind w:left="3080" w:leftChars="300" w:hanging="2240" w:hangingChars="700"/>
        <w:outlineLvl w:val="9"/>
        <w:rPr>
          <w:rFonts w:hint="eastAsia" w:ascii="仿宋" w:hAnsi="仿宋" w:eastAsia="仿宋" w:cs="仿宋"/>
          <w:color w:val="000000" w:themeColor="text1"/>
          <w:sz w:val="32"/>
          <w:szCs w:val="32"/>
          <w:highlight w:val="none"/>
          <w14:textFill>
            <w14:solidFill>
              <w14:schemeClr w14:val="tx1"/>
            </w14:solidFill>
          </w14:textFill>
        </w:rPr>
      </w:pPr>
    </w:p>
    <w:p w14:paraId="39A15A20">
      <w:pPr>
        <w:spacing w:line="560" w:lineRule="exact"/>
        <w:ind w:left="3080" w:leftChars="300" w:hanging="2240" w:hangingChars="700"/>
        <w:outlineLvl w:val="9"/>
        <w:rPr>
          <w:rFonts w:hint="eastAsia" w:ascii="仿宋" w:hAnsi="仿宋" w:eastAsia="仿宋" w:cs="仿宋"/>
          <w:color w:val="000000" w:themeColor="text1"/>
          <w:sz w:val="32"/>
          <w:szCs w:val="32"/>
          <w:highlight w:val="none"/>
          <w14:textFill>
            <w14:solidFill>
              <w14:schemeClr w14:val="tx1"/>
            </w14:solidFill>
          </w14:textFill>
        </w:rPr>
      </w:pPr>
    </w:p>
    <w:p w14:paraId="40569BDD">
      <w:pPr>
        <w:spacing w:line="560" w:lineRule="exact"/>
        <w:ind w:left="3080" w:leftChars="300" w:hanging="2240" w:hangingChars="700"/>
        <w:outlineLvl w:val="9"/>
        <w:rPr>
          <w:rFonts w:hint="eastAsia" w:ascii="仿宋" w:hAnsi="仿宋" w:eastAsia="仿宋" w:cs="仿宋"/>
          <w:color w:val="000000" w:themeColor="text1"/>
          <w:sz w:val="32"/>
          <w:szCs w:val="32"/>
          <w:highlight w:val="none"/>
          <w14:textFill>
            <w14:solidFill>
              <w14:schemeClr w14:val="tx1"/>
            </w14:solidFill>
          </w14:textFill>
        </w:rPr>
      </w:pPr>
    </w:p>
    <w:p w14:paraId="756AD86B">
      <w:pPr>
        <w:spacing w:line="560" w:lineRule="exact"/>
        <w:ind w:left="4200" w:leftChars="300" w:hanging="3360" w:hangingChars="700"/>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pacing w:val="80"/>
          <w:kern w:val="0"/>
          <w:sz w:val="32"/>
          <w:szCs w:val="32"/>
          <w:highlight w:val="none"/>
          <w:fitText w:val="1920" w:id="1379955468"/>
          <w14:textFill>
            <w14:solidFill>
              <w14:schemeClr w14:val="tx1"/>
            </w14:solidFill>
          </w14:textFill>
        </w:rPr>
        <w:t xml:space="preserve">采 购 </w:t>
      </w:r>
      <w:r>
        <w:rPr>
          <w:rFonts w:hint="eastAsia" w:ascii="仿宋" w:hAnsi="仿宋" w:eastAsia="仿宋" w:cs="仿宋"/>
          <w:color w:val="000000" w:themeColor="text1"/>
          <w:spacing w:val="0"/>
          <w:kern w:val="0"/>
          <w:sz w:val="32"/>
          <w:szCs w:val="32"/>
          <w:highlight w:val="none"/>
          <w:fitText w:val="1920" w:id="1379955468"/>
          <w14:textFill>
            <w14:solidFill>
              <w14:schemeClr w14:val="tx1"/>
            </w14:solidFill>
          </w14:textFill>
        </w:rPr>
        <w:t>人</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重庆市渝北区救助管理站</w:t>
      </w:r>
    </w:p>
    <w:p w14:paraId="621479EC">
      <w:pPr>
        <w:spacing w:line="560" w:lineRule="exact"/>
        <w:ind w:left="3080" w:leftChars="300" w:hanging="2240" w:hangingChars="700"/>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采购代理机构：</w:t>
      </w:r>
      <w:r>
        <w:rPr>
          <w:rFonts w:hint="eastAsia" w:ascii="仿宋" w:hAnsi="仿宋" w:eastAsia="仿宋" w:cs="仿宋"/>
          <w:color w:val="000000" w:themeColor="text1"/>
          <w:sz w:val="32"/>
          <w:szCs w:val="32"/>
          <w:highlight w:val="none"/>
          <w:lang w:eastAsia="zh-CN"/>
          <w14:textFill>
            <w14:solidFill>
              <w14:schemeClr w14:val="tx1"/>
            </w14:solidFill>
          </w14:textFill>
        </w:rPr>
        <w:t>联投项目管理（集团）有限公司</w:t>
      </w:r>
    </w:p>
    <w:p w14:paraId="0496564D">
      <w:pPr>
        <w:spacing w:line="720" w:lineRule="exact"/>
        <w:jc w:val="center"/>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二〇二</w:t>
      </w:r>
      <w:r>
        <w:rPr>
          <w:rFonts w:hint="eastAsia" w:ascii="仿宋" w:hAnsi="仿宋" w:eastAsia="仿宋" w:cs="仿宋"/>
          <w:color w:val="000000" w:themeColor="text1"/>
          <w:sz w:val="32"/>
          <w:szCs w:val="32"/>
          <w:highlight w:val="none"/>
          <w:lang w:val="en-US" w:eastAsia="zh-CN"/>
          <w14:textFill>
            <w14:solidFill>
              <w14:schemeClr w14:val="tx1"/>
            </w14:solidFill>
          </w14:textFill>
        </w:rPr>
        <w:t>五</w:t>
      </w:r>
      <w:r>
        <w:rPr>
          <w:rFonts w:hint="eastAsia" w:ascii="仿宋" w:hAnsi="仿宋" w:eastAsia="仿宋" w:cs="仿宋"/>
          <w:color w:val="000000" w:themeColor="text1"/>
          <w:sz w:val="32"/>
          <w:szCs w:val="32"/>
          <w:highlight w:val="none"/>
          <w14:textFill>
            <w14:solidFill>
              <w14:schemeClr w14:val="tx1"/>
            </w14:solidFill>
          </w14:textFill>
        </w:rPr>
        <w:t>年</w:t>
      </w:r>
      <w:r>
        <w:rPr>
          <w:rFonts w:hint="eastAsia" w:ascii="仿宋" w:hAnsi="仿宋" w:eastAsia="仿宋" w:cs="仿宋"/>
          <w:color w:val="000000" w:themeColor="text1"/>
          <w:sz w:val="32"/>
          <w:szCs w:val="32"/>
          <w:highlight w:val="none"/>
          <w:lang w:val="en-US" w:eastAsia="zh-CN"/>
          <w14:textFill>
            <w14:solidFill>
              <w14:schemeClr w14:val="tx1"/>
            </w14:solidFill>
          </w14:textFill>
        </w:rPr>
        <w:t>五</w:t>
      </w:r>
      <w:r>
        <w:rPr>
          <w:rFonts w:hint="eastAsia" w:ascii="仿宋" w:hAnsi="仿宋" w:eastAsia="仿宋" w:cs="仿宋"/>
          <w:color w:val="000000" w:themeColor="text1"/>
          <w:sz w:val="32"/>
          <w:szCs w:val="32"/>
          <w:highlight w:val="none"/>
          <w14:textFill>
            <w14:solidFill>
              <w14:schemeClr w14:val="tx1"/>
            </w14:solidFill>
          </w14:textFill>
        </w:rPr>
        <w:t>月</w:t>
      </w:r>
    </w:p>
    <w:p w14:paraId="57195DDF">
      <w:pPr>
        <w:spacing w:line="720" w:lineRule="exact"/>
        <w:jc w:val="center"/>
        <w:outlineLvl w:val="0"/>
        <w:rPr>
          <w:rFonts w:hint="eastAsia" w:ascii="仿宋" w:hAnsi="仿宋" w:eastAsia="仿宋" w:cs="仿宋"/>
          <w:color w:val="000000" w:themeColor="text1"/>
          <w:sz w:val="32"/>
          <w:szCs w:val="32"/>
          <w:highlight w:val="none"/>
          <w14:textFill>
            <w14:solidFill>
              <w14:schemeClr w14:val="tx1"/>
            </w14:solidFill>
          </w14:textFill>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titlePg/>
          <w:docGrid w:linePitch="381" w:charSpace="-5735"/>
        </w:sectPr>
      </w:pPr>
    </w:p>
    <w:p w14:paraId="09C24E80">
      <w:pPr>
        <w:spacing w:line="480" w:lineRule="exact"/>
        <w:jc w:val="center"/>
        <w:outlineLvl w:val="0"/>
        <w:rPr>
          <w:rFonts w:hint="eastAsia" w:ascii="仿宋" w:hAnsi="仿宋" w:eastAsia="仿宋" w:cs="仿宋"/>
          <w:color w:val="000000" w:themeColor="text1"/>
          <w:sz w:val="44"/>
          <w:szCs w:val="28"/>
          <w:highlight w:val="none"/>
          <w14:textFill>
            <w14:solidFill>
              <w14:schemeClr w14:val="tx1"/>
            </w14:solidFill>
          </w14:textFill>
        </w:rPr>
      </w:pPr>
      <w:r>
        <w:rPr>
          <w:rFonts w:hint="eastAsia" w:ascii="仿宋" w:hAnsi="仿宋" w:eastAsia="仿宋" w:cs="仿宋"/>
          <w:color w:val="000000" w:themeColor="text1"/>
          <w:sz w:val="44"/>
          <w:szCs w:val="28"/>
          <w:highlight w:val="none"/>
          <w14:textFill>
            <w14:solidFill>
              <w14:schemeClr w14:val="tx1"/>
            </w14:solidFill>
          </w14:textFill>
        </w:rPr>
        <w:t>目   录</w:t>
      </w:r>
    </w:p>
    <w:p w14:paraId="205C6ED6">
      <w:pPr>
        <w:pStyle w:val="39"/>
        <w:tabs>
          <w:tab w:val="right" w:leader="dot" w:pos="9412"/>
        </w:tabs>
        <w:rPr>
          <w:highlight w:val="none"/>
        </w:rPr>
      </w:pPr>
      <w:r>
        <w:rPr>
          <w:rFonts w:hint="eastAsia" w:ascii="仿宋" w:hAnsi="仿宋" w:eastAsia="仿宋" w:cs="仿宋"/>
          <w:color w:val="000000" w:themeColor="text1"/>
          <w:sz w:val="21"/>
          <w:szCs w:val="21"/>
          <w:highlight w:val="none"/>
          <w14:textFill>
            <w14:solidFill>
              <w14:schemeClr w14:val="tx1"/>
            </w14:solidFill>
          </w14:textFill>
        </w:rPr>
        <w:fldChar w:fldCharType="begin"/>
      </w:r>
      <w:r>
        <w:rPr>
          <w:rFonts w:hint="eastAsia" w:ascii="仿宋" w:hAnsi="仿宋" w:eastAsia="仿宋" w:cs="仿宋"/>
          <w:color w:val="000000" w:themeColor="text1"/>
          <w:sz w:val="21"/>
          <w:szCs w:val="21"/>
          <w:highlight w:val="none"/>
          <w14:textFill>
            <w14:solidFill>
              <w14:schemeClr w14:val="tx1"/>
            </w14:solidFill>
          </w14:textFill>
        </w:rPr>
        <w:instrText xml:space="preserve"> TOC \o "1-3" \h \z </w:instrText>
      </w:r>
      <w:r>
        <w:rPr>
          <w:rFonts w:hint="eastAsia" w:ascii="仿宋" w:hAnsi="仿宋" w:eastAsia="仿宋" w:cs="仿宋"/>
          <w:color w:val="000000" w:themeColor="text1"/>
          <w:sz w:val="21"/>
          <w:szCs w:val="21"/>
          <w:highlight w:val="none"/>
          <w14:textFill>
            <w14:solidFill>
              <w14:schemeClr w14:val="tx1"/>
            </w14:solidFill>
          </w14:textFill>
        </w:rPr>
        <w:fldChar w:fldCharType="separate"/>
      </w: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_Toc6234 </w:instrText>
      </w:r>
      <w:r>
        <w:rPr>
          <w:rFonts w:hint="eastAsia" w:ascii="仿宋" w:hAnsi="仿宋" w:eastAsia="仿宋" w:cs="仿宋"/>
          <w:szCs w:val="21"/>
          <w:highlight w:val="none"/>
        </w:rPr>
        <w:fldChar w:fldCharType="separate"/>
      </w:r>
      <w:r>
        <w:rPr>
          <w:rFonts w:hint="eastAsia" w:ascii="仿宋" w:hAnsi="仿宋" w:eastAsia="仿宋" w:cs="仿宋"/>
          <w:bCs/>
          <w:szCs w:val="22"/>
          <w:highlight w:val="none"/>
        </w:rPr>
        <w:t>第一篇  采购邀请书</w:t>
      </w:r>
      <w:r>
        <w:rPr>
          <w:highlight w:val="none"/>
        </w:rPr>
        <w:tab/>
      </w:r>
      <w:r>
        <w:rPr>
          <w:highlight w:val="none"/>
        </w:rPr>
        <w:fldChar w:fldCharType="begin"/>
      </w:r>
      <w:r>
        <w:rPr>
          <w:highlight w:val="none"/>
        </w:rPr>
        <w:instrText xml:space="preserve"> PAGEREF _Toc6234 \h </w:instrText>
      </w:r>
      <w:r>
        <w:rPr>
          <w:highlight w:val="none"/>
        </w:rPr>
        <w:fldChar w:fldCharType="separate"/>
      </w:r>
      <w:r>
        <w:rPr>
          <w:highlight w:val="none"/>
        </w:rPr>
        <w:t>- 1 -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59249E47">
      <w:pPr>
        <w:pStyle w:val="47"/>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_Toc24622 </w:instrText>
      </w:r>
      <w:r>
        <w:rPr>
          <w:rFonts w:hint="eastAsia" w:ascii="仿宋" w:hAnsi="仿宋" w:eastAsia="仿宋" w:cs="仿宋"/>
          <w:szCs w:val="21"/>
          <w:highlight w:val="none"/>
        </w:rPr>
        <w:fldChar w:fldCharType="separate"/>
      </w:r>
      <w:r>
        <w:rPr>
          <w:rFonts w:hint="eastAsia" w:ascii="仿宋" w:hAnsi="仿宋" w:eastAsia="仿宋" w:cs="仿宋"/>
          <w:highlight w:val="none"/>
        </w:rPr>
        <w:t>一、竞争性磋商内容</w:t>
      </w:r>
      <w:r>
        <w:rPr>
          <w:highlight w:val="none"/>
        </w:rPr>
        <w:tab/>
      </w:r>
      <w:r>
        <w:rPr>
          <w:highlight w:val="none"/>
        </w:rPr>
        <w:fldChar w:fldCharType="begin"/>
      </w:r>
      <w:r>
        <w:rPr>
          <w:highlight w:val="none"/>
        </w:rPr>
        <w:instrText xml:space="preserve"> PAGEREF _Toc24622 \h </w:instrText>
      </w:r>
      <w:r>
        <w:rPr>
          <w:highlight w:val="none"/>
        </w:rPr>
        <w:fldChar w:fldCharType="separate"/>
      </w:r>
      <w:r>
        <w:rPr>
          <w:highlight w:val="none"/>
        </w:rPr>
        <w:t>- 1 -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58626E7F">
      <w:pPr>
        <w:pStyle w:val="47"/>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_Toc17914 </w:instrText>
      </w:r>
      <w:r>
        <w:rPr>
          <w:rFonts w:hint="eastAsia" w:ascii="仿宋" w:hAnsi="仿宋" w:eastAsia="仿宋" w:cs="仿宋"/>
          <w:szCs w:val="21"/>
          <w:highlight w:val="none"/>
        </w:rPr>
        <w:fldChar w:fldCharType="separate"/>
      </w:r>
      <w:r>
        <w:rPr>
          <w:rFonts w:hint="eastAsia" w:ascii="仿宋" w:hAnsi="仿宋" w:eastAsia="仿宋" w:cs="仿宋"/>
          <w:highlight w:val="none"/>
        </w:rPr>
        <w:t>二、资金来源</w:t>
      </w:r>
      <w:r>
        <w:rPr>
          <w:highlight w:val="none"/>
        </w:rPr>
        <w:tab/>
      </w:r>
      <w:r>
        <w:rPr>
          <w:highlight w:val="none"/>
        </w:rPr>
        <w:fldChar w:fldCharType="begin"/>
      </w:r>
      <w:r>
        <w:rPr>
          <w:highlight w:val="none"/>
        </w:rPr>
        <w:instrText xml:space="preserve"> PAGEREF _Toc17914 \h </w:instrText>
      </w:r>
      <w:r>
        <w:rPr>
          <w:highlight w:val="none"/>
        </w:rPr>
        <w:fldChar w:fldCharType="separate"/>
      </w:r>
      <w:r>
        <w:rPr>
          <w:highlight w:val="none"/>
        </w:rPr>
        <w:t>- 1 -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0E83A411">
      <w:pPr>
        <w:pStyle w:val="47"/>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_Toc31276 </w:instrText>
      </w:r>
      <w:r>
        <w:rPr>
          <w:rFonts w:hint="eastAsia" w:ascii="仿宋" w:hAnsi="仿宋" w:eastAsia="仿宋" w:cs="仿宋"/>
          <w:szCs w:val="21"/>
          <w:highlight w:val="none"/>
        </w:rPr>
        <w:fldChar w:fldCharType="separate"/>
      </w:r>
      <w:r>
        <w:rPr>
          <w:rFonts w:hint="eastAsia" w:ascii="仿宋" w:hAnsi="仿宋" w:eastAsia="仿宋" w:cs="仿宋"/>
          <w:highlight w:val="none"/>
        </w:rPr>
        <w:t>三、供应商资格条件</w:t>
      </w:r>
      <w:r>
        <w:rPr>
          <w:highlight w:val="none"/>
        </w:rPr>
        <w:tab/>
      </w:r>
      <w:r>
        <w:rPr>
          <w:highlight w:val="none"/>
        </w:rPr>
        <w:fldChar w:fldCharType="begin"/>
      </w:r>
      <w:r>
        <w:rPr>
          <w:highlight w:val="none"/>
        </w:rPr>
        <w:instrText xml:space="preserve"> PAGEREF _Toc31276 \h </w:instrText>
      </w:r>
      <w:r>
        <w:rPr>
          <w:highlight w:val="none"/>
        </w:rPr>
        <w:fldChar w:fldCharType="separate"/>
      </w:r>
      <w:r>
        <w:rPr>
          <w:highlight w:val="none"/>
        </w:rPr>
        <w:t>- 1 -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71398675">
      <w:pPr>
        <w:pStyle w:val="47"/>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_Toc5253 </w:instrText>
      </w:r>
      <w:r>
        <w:rPr>
          <w:rFonts w:hint="eastAsia" w:ascii="仿宋" w:hAnsi="仿宋" w:eastAsia="仿宋" w:cs="仿宋"/>
          <w:szCs w:val="21"/>
          <w:highlight w:val="none"/>
        </w:rPr>
        <w:fldChar w:fldCharType="separate"/>
      </w:r>
      <w:r>
        <w:rPr>
          <w:rFonts w:hint="eastAsia" w:ascii="仿宋" w:hAnsi="仿宋" w:eastAsia="仿宋" w:cs="仿宋"/>
          <w:highlight w:val="none"/>
        </w:rPr>
        <w:t>四、磋商有关说明</w:t>
      </w:r>
      <w:r>
        <w:rPr>
          <w:highlight w:val="none"/>
        </w:rPr>
        <w:tab/>
      </w:r>
      <w:r>
        <w:rPr>
          <w:highlight w:val="none"/>
        </w:rPr>
        <w:fldChar w:fldCharType="begin"/>
      </w:r>
      <w:r>
        <w:rPr>
          <w:highlight w:val="none"/>
        </w:rPr>
        <w:instrText xml:space="preserve"> PAGEREF _Toc5253 \h </w:instrText>
      </w:r>
      <w:r>
        <w:rPr>
          <w:highlight w:val="none"/>
        </w:rPr>
        <w:fldChar w:fldCharType="separate"/>
      </w:r>
      <w:r>
        <w:rPr>
          <w:highlight w:val="none"/>
        </w:rPr>
        <w:t>- 1 -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4E69E4C2">
      <w:pPr>
        <w:pStyle w:val="47"/>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_Toc10657 </w:instrText>
      </w:r>
      <w:r>
        <w:rPr>
          <w:rFonts w:hint="eastAsia" w:ascii="仿宋" w:hAnsi="仿宋" w:eastAsia="仿宋" w:cs="仿宋"/>
          <w:szCs w:val="21"/>
          <w:highlight w:val="none"/>
        </w:rPr>
        <w:fldChar w:fldCharType="separate"/>
      </w:r>
      <w:r>
        <w:rPr>
          <w:rFonts w:hint="eastAsia" w:ascii="仿宋" w:hAnsi="仿宋" w:eastAsia="仿宋" w:cs="仿宋"/>
          <w:highlight w:val="none"/>
        </w:rPr>
        <w:t>五、其它有关规定</w:t>
      </w:r>
      <w:r>
        <w:rPr>
          <w:highlight w:val="none"/>
        </w:rPr>
        <w:tab/>
      </w:r>
      <w:r>
        <w:rPr>
          <w:highlight w:val="none"/>
        </w:rPr>
        <w:fldChar w:fldCharType="begin"/>
      </w:r>
      <w:r>
        <w:rPr>
          <w:highlight w:val="none"/>
        </w:rPr>
        <w:instrText xml:space="preserve"> PAGEREF _Toc10657 \h </w:instrText>
      </w:r>
      <w:r>
        <w:rPr>
          <w:highlight w:val="none"/>
        </w:rPr>
        <w:fldChar w:fldCharType="separate"/>
      </w:r>
      <w:r>
        <w:rPr>
          <w:highlight w:val="none"/>
        </w:rPr>
        <w:t>- 2 -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5430081E">
      <w:pPr>
        <w:pStyle w:val="47"/>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_Toc25348 </w:instrText>
      </w:r>
      <w:r>
        <w:rPr>
          <w:rFonts w:hint="eastAsia" w:ascii="仿宋" w:hAnsi="仿宋" w:eastAsia="仿宋" w:cs="仿宋"/>
          <w:szCs w:val="21"/>
          <w:highlight w:val="none"/>
        </w:rPr>
        <w:fldChar w:fldCharType="separate"/>
      </w:r>
      <w:r>
        <w:rPr>
          <w:rFonts w:hint="eastAsia" w:ascii="仿宋" w:hAnsi="仿宋" w:eastAsia="仿宋" w:cs="仿宋"/>
          <w:highlight w:val="none"/>
          <w:lang w:val="en-US" w:eastAsia="zh-CN"/>
        </w:rPr>
        <w:t>六</w:t>
      </w:r>
      <w:r>
        <w:rPr>
          <w:rFonts w:hint="eastAsia" w:ascii="仿宋" w:hAnsi="仿宋" w:eastAsia="仿宋" w:cs="仿宋"/>
          <w:highlight w:val="none"/>
        </w:rPr>
        <w:t>、联系方式</w:t>
      </w:r>
      <w:r>
        <w:rPr>
          <w:highlight w:val="none"/>
        </w:rPr>
        <w:tab/>
      </w:r>
      <w:r>
        <w:rPr>
          <w:highlight w:val="none"/>
        </w:rPr>
        <w:fldChar w:fldCharType="begin"/>
      </w:r>
      <w:r>
        <w:rPr>
          <w:highlight w:val="none"/>
        </w:rPr>
        <w:instrText xml:space="preserve"> PAGEREF _Toc25348 \h </w:instrText>
      </w:r>
      <w:r>
        <w:rPr>
          <w:highlight w:val="none"/>
        </w:rPr>
        <w:fldChar w:fldCharType="separate"/>
      </w:r>
      <w:r>
        <w:rPr>
          <w:highlight w:val="none"/>
        </w:rPr>
        <w:t>- 2 -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4DA50340">
      <w:pPr>
        <w:pStyle w:val="3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_Toc7455 </w:instrText>
      </w:r>
      <w:r>
        <w:rPr>
          <w:rFonts w:hint="eastAsia" w:ascii="仿宋" w:hAnsi="仿宋" w:eastAsia="仿宋" w:cs="仿宋"/>
          <w:szCs w:val="21"/>
          <w:highlight w:val="none"/>
        </w:rPr>
        <w:fldChar w:fldCharType="separate"/>
      </w:r>
      <w:r>
        <w:rPr>
          <w:rFonts w:hint="eastAsia" w:ascii="仿宋" w:hAnsi="仿宋" w:eastAsia="仿宋" w:cs="仿宋"/>
          <w:bCs/>
          <w:szCs w:val="36"/>
          <w:highlight w:val="none"/>
        </w:rPr>
        <w:t>第二篇 项目服务需求</w:t>
      </w:r>
      <w:r>
        <w:rPr>
          <w:highlight w:val="none"/>
        </w:rPr>
        <w:tab/>
      </w:r>
      <w:r>
        <w:rPr>
          <w:highlight w:val="none"/>
        </w:rPr>
        <w:fldChar w:fldCharType="begin"/>
      </w:r>
      <w:r>
        <w:rPr>
          <w:highlight w:val="none"/>
        </w:rPr>
        <w:instrText xml:space="preserve"> PAGEREF _Toc7455 \h </w:instrText>
      </w:r>
      <w:r>
        <w:rPr>
          <w:highlight w:val="none"/>
        </w:rPr>
        <w:fldChar w:fldCharType="separate"/>
      </w:r>
      <w:r>
        <w:rPr>
          <w:highlight w:val="none"/>
        </w:rPr>
        <w:t>- 3 -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16118757">
      <w:pPr>
        <w:pStyle w:val="47"/>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_Toc2739 </w:instrText>
      </w:r>
      <w:r>
        <w:rPr>
          <w:rFonts w:hint="eastAsia" w:ascii="仿宋" w:hAnsi="仿宋" w:eastAsia="仿宋" w:cs="仿宋"/>
          <w:szCs w:val="21"/>
          <w:highlight w:val="none"/>
        </w:rPr>
        <w:fldChar w:fldCharType="separate"/>
      </w:r>
      <w:r>
        <w:rPr>
          <w:rFonts w:hint="eastAsia" w:ascii="仿宋" w:hAnsi="仿宋" w:eastAsia="仿宋" w:cs="仿宋"/>
          <w:highlight w:val="none"/>
        </w:rPr>
        <w:t>一、项目基本情况</w:t>
      </w:r>
      <w:r>
        <w:rPr>
          <w:highlight w:val="none"/>
        </w:rPr>
        <w:tab/>
      </w:r>
      <w:r>
        <w:rPr>
          <w:highlight w:val="none"/>
        </w:rPr>
        <w:fldChar w:fldCharType="begin"/>
      </w:r>
      <w:r>
        <w:rPr>
          <w:highlight w:val="none"/>
        </w:rPr>
        <w:instrText xml:space="preserve"> PAGEREF _Toc2739 \h </w:instrText>
      </w:r>
      <w:r>
        <w:rPr>
          <w:highlight w:val="none"/>
        </w:rPr>
        <w:fldChar w:fldCharType="separate"/>
      </w:r>
      <w:r>
        <w:rPr>
          <w:highlight w:val="none"/>
        </w:rPr>
        <w:t>- 3 -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2D12E6A4">
      <w:pPr>
        <w:pStyle w:val="47"/>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_Toc16955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lang w:val="zh-CN"/>
        </w:rPr>
        <w:t>※</w:t>
      </w:r>
      <w:r>
        <w:rPr>
          <w:rFonts w:hint="eastAsia" w:ascii="仿宋" w:hAnsi="仿宋" w:eastAsia="仿宋" w:cs="仿宋"/>
          <w:highlight w:val="none"/>
        </w:rPr>
        <w:t>二、服务要求、内容及标准</w:t>
      </w:r>
      <w:r>
        <w:rPr>
          <w:highlight w:val="none"/>
        </w:rPr>
        <w:tab/>
      </w:r>
      <w:r>
        <w:rPr>
          <w:highlight w:val="none"/>
        </w:rPr>
        <w:fldChar w:fldCharType="begin"/>
      </w:r>
      <w:r>
        <w:rPr>
          <w:highlight w:val="none"/>
        </w:rPr>
        <w:instrText xml:space="preserve"> PAGEREF _Toc16955 \h </w:instrText>
      </w:r>
      <w:r>
        <w:rPr>
          <w:highlight w:val="none"/>
        </w:rPr>
        <w:fldChar w:fldCharType="separate"/>
      </w:r>
      <w:r>
        <w:rPr>
          <w:highlight w:val="none"/>
        </w:rPr>
        <w:t>- 3 -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34CC2F3D">
      <w:pPr>
        <w:pStyle w:val="3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_Toc24329 </w:instrText>
      </w:r>
      <w:r>
        <w:rPr>
          <w:rFonts w:hint="eastAsia" w:ascii="仿宋" w:hAnsi="仿宋" w:eastAsia="仿宋" w:cs="仿宋"/>
          <w:szCs w:val="21"/>
          <w:highlight w:val="none"/>
        </w:rPr>
        <w:fldChar w:fldCharType="separate"/>
      </w:r>
      <w:r>
        <w:rPr>
          <w:rFonts w:hint="eastAsia" w:ascii="仿宋" w:hAnsi="仿宋" w:eastAsia="仿宋" w:cs="仿宋"/>
          <w:bCs/>
          <w:szCs w:val="36"/>
          <w:highlight w:val="none"/>
        </w:rPr>
        <w:t>第三篇  项目商务需求</w:t>
      </w:r>
      <w:r>
        <w:rPr>
          <w:highlight w:val="none"/>
        </w:rPr>
        <w:tab/>
      </w:r>
      <w:r>
        <w:rPr>
          <w:highlight w:val="none"/>
        </w:rPr>
        <w:fldChar w:fldCharType="begin"/>
      </w:r>
      <w:r>
        <w:rPr>
          <w:highlight w:val="none"/>
        </w:rPr>
        <w:instrText xml:space="preserve"> PAGEREF _Toc24329 \h </w:instrText>
      </w:r>
      <w:r>
        <w:rPr>
          <w:highlight w:val="none"/>
        </w:rPr>
        <w:fldChar w:fldCharType="separate"/>
      </w:r>
      <w:r>
        <w:rPr>
          <w:highlight w:val="none"/>
        </w:rPr>
        <w:t>- 7 -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4AA92C8F">
      <w:pPr>
        <w:pStyle w:val="47"/>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_Toc12765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※一、服务期、地点及考核方式</w:t>
      </w:r>
      <w:r>
        <w:rPr>
          <w:highlight w:val="none"/>
        </w:rPr>
        <w:tab/>
      </w:r>
      <w:r>
        <w:rPr>
          <w:highlight w:val="none"/>
        </w:rPr>
        <w:fldChar w:fldCharType="begin"/>
      </w:r>
      <w:r>
        <w:rPr>
          <w:highlight w:val="none"/>
        </w:rPr>
        <w:instrText xml:space="preserve"> PAGEREF _Toc12765 \h </w:instrText>
      </w:r>
      <w:r>
        <w:rPr>
          <w:highlight w:val="none"/>
        </w:rPr>
        <w:fldChar w:fldCharType="separate"/>
      </w:r>
      <w:r>
        <w:rPr>
          <w:highlight w:val="none"/>
        </w:rPr>
        <w:t>- 7 -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52F50C19">
      <w:pPr>
        <w:pStyle w:val="47"/>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_Toc9049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※二、报价要求</w:t>
      </w:r>
      <w:r>
        <w:rPr>
          <w:highlight w:val="none"/>
        </w:rPr>
        <w:tab/>
      </w:r>
      <w:r>
        <w:rPr>
          <w:highlight w:val="none"/>
        </w:rPr>
        <w:fldChar w:fldCharType="begin"/>
      </w:r>
      <w:r>
        <w:rPr>
          <w:highlight w:val="none"/>
        </w:rPr>
        <w:instrText xml:space="preserve"> PAGEREF _Toc9049 \h </w:instrText>
      </w:r>
      <w:r>
        <w:rPr>
          <w:highlight w:val="none"/>
        </w:rPr>
        <w:fldChar w:fldCharType="separate"/>
      </w:r>
      <w:r>
        <w:rPr>
          <w:highlight w:val="none"/>
        </w:rPr>
        <w:t>- 7 -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6D1FD7B2">
      <w:pPr>
        <w:pStyle w:val="47"/>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_Toc8176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※三、付款方式</w:t>
      </w:r>
      <w:r>
        <w:rPr>
          <w:highlight w:val="none"/>
        </w:rPr>
        <w:tab/>
      </w:r>
      <w:r>
        <w:rPr>
          <w:highlight w:val="none"/>
        </w:rPr>
        <w:fldChar w:fldCharType="begin"/>
      </w:r>
      <w:r>
        <w:rPr>
          <w:highlight w:val="none"/>
        </w:rPr>
        <w:instrText xml:space="preserve"> PAGEREF _Toc8176 \h </w:instrText>
      </w:r>
      <w:r>
        <w:rPr>
          <w:highlight w:val="none"/>
        </w:rPr>
        <w:fldChar w:fldCharType="separate"/>
      </w:r>
      <w:r>
        <w:rPr>
          <w:highlight w:val="none"/>
        </w:rPr>
        <w:t>- 7 -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4081D951">
      <w:pPr>
        <w:pStyle w:val="47"/>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_Toc19000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※四、知识产权</w:t>
      </w:r>
      <w:r>
        <w:rPr>
          <w:highlight w:val="none"/>
        </w:rPr>
        <w:tab/>
      </w:r>
      <w:r>
        <w:rPr>
          <w:highlight w:val="none"/>
        </w:rPr>
        <w:fldChar w:fldCharType="begin"/>
      </w:r>
      <w:r>
        <w:rPr>
          <w:highlight w:val="none"/>
        </w:rPr>
        <w:instrText xml:space="preserve"> PAGEREF _Toc19000 \h </w:instrText>
      </w:r>
      <w:r>
        <w:rPr>
          <w:highlight w:val="none"/>
        </w:rPr>
        <w:fldChar w:fldCharType="separate"/>
      </w:r>
      <w:r>
        <w:rPr>
          <w:highlight w:val="none"/>
        </w:rPr>
        <w:t>- 8 -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0C271338">
      <w:pPr>
        <w:pStyle w:val="47"/>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_Toc29092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※五、其他</w:t>
      </w:r>
      <w:r>
        <w:rPr>
          <w:highlight w:val="none"/>
        </w:rPr>
        <w:tab/>
      </w:r>
      <w:r>
        <w:rPr>
          <w:highlight w:val="none"/>
        </w:rPr>
        <w:fldChar w:fldCharType="begin"/>
      </w:r>
      <w:r>
        <w:rPr>
          <w:highlight w:val="none"/>
        </w:rPr>
        <w:instrText xml:space="preserve"> PAGEREF _Toc29092 \h </w:instrText>
      </w:r>
      <w:r>
        <w:rPr>
          <w:highlight w:val="none"/>
        </w:rPr>
        <w:fldChar w:fldCharType="separate"/>
      </w:r>
      <w:r>
        <w:rPr>
          <w:highlight w:val="none"/>
        </w:rPr>
        <w:t>- 8 -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59D0C46F">
      <w:pPr>
        <w:pStyle w:val="3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_Toc13639 </w:instrText>
      </w:r>
      <w:r>
        <w:rPr>
          <w:rFonts w:hint="eastAsia" w:ascii="仿宋" w:hAnsi="仿宋" w:eastAsia="仿宋" w:cs="仿宋"/>
          <w:szCs w:val="21"/>
          <w:highlight w:val="none"/>
        </w:rPr>
        <w:fldChar w:fldCharType="separate"/>
      </w:r>
      <w:r>
        <w:rPr>
          <w:rFonts w:hint="eastAsia" w:ascii="仿宋" w:hAnsi="仿宋" w:eastAsia="仿宋" w:cs="仿宋"/>
          <w:bCs/>
          <w:szCs w:val="36"/>
          <w:highlight w:val="none"/>
        </w:rPr>
        <w:t>第四篇  磋商程序及方法、评审标准、无效响应和采购终止</w:t>
      </w:r>
      <w:r>
        <w:rPr>
          <w:highlight w:val="none"/>
        </w:rPr>
        <w:tab/>
      </w:r>
      <w:r>
        <w:rPr>
          <w:highlight w:val="none"/>
        </w:rPr>
        <w:fldChar w:fldCharType="begin"/>
      </w:r>
      <w:r>
        <w:rPr>
          <w:highlight w:val="none"/>
        </w:rPr>
        <w:instrText xml:space="preserve"> PAGEREF _Toc13639 \h </w:instrText>
      </w:r>
      <w:r>
        <w:rPr>
          <w:highlight w:val="none"/>
        </w:rPr>
        <w:fldChar w:fldCharType="separate"/>
      </w:r>
      <w:r>
        <w:rPr>
          <w:highlight w:val="none"/>
        </w:rPr>
        <w:t>- 9 -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1D633B22">
      <w:pPr>
        <w:pStyle w:val="47"/>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_Toc30363 </w:instrText>
      </w:r>
      <w:r>
        <w:rPr>
          <w:rFonts w:hint="eastAsia" w:ascii="仿宋" w:hAnsi="仿宋" w:eastAsia="仿宋" w:cs="仿宋"/>
          <w:szCs w:val="21"/>
          <w:highlight w:val="none"/>
        </w:rPr>
        <w:fldChar w:fldCharType="separate"/>
      </w:r>
      <w:r>
        <w:rPr>
          <w:rFonts w:hint="eastAsia" w:ascii="仿宋" w:hAnsi="仿宋" w:eastAsia="仿宋" w:cs="仿宋"/>
          <w:highlight w:val="none"/>
        </w:rPr>
        <w:t>一、磋商程序及方法</w:t>
      </w:r>
      <w:r>
        <w:rPr>
          <w:highlight w:val="none"/>
        </w:rPr>
        <w:tab/>
      </w:r>
      <w:r>
        <w:rPr>
          <w:highlight w:val="none"/>
        </w:rPr>
        <w:fldChar w:fldCharType="begin"/>
      </w:r>
      <w:r>
        <w:rPr>
          <w:highlight w:val="none"/>
        </w:rPr>
        <w:instrText xml:space="preserve"> PAGEREF _Toc30363 \h </w:instrText>
      </w:r>
      <w:r>
        <w:rPr>
          <w:highlight w:val="none"/>
        </w:rPr>
        <w:fldChar w:fldCharType="separate"/>
      </w:r>
      <w:r>
        <w:rPr>
          <w:highlight w:val="none"/>
        </w:rPr>
        <w:t>- 9 -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7B0966A0">
      <w:pPr>
        <w:pStyle w:val="47"/>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_Toc8210 </w:instrText>
      </w:r>
      <w:r>
        <w:rPr>
          <w:rFonts w:hint="eastAsia" w:ascii="仿宋" w:hAnsi="仿宋" w:eastAsia="仿宋" w:cs="仿宋"/>
          <w:szCs w:val="21"/>
          <w:highlight w:val="none"/>
        </w:rPr>
        <w:fldChar w:fldCharType="separate"/>
      </w:r>
      <w:r>
        <w:rPr>
          <w:rFonts w:hint="eastAsia" w:ascii="仿宋" w:hAnsi="仿宋" w:eastAsia="仿宋" w:cs="仿宋"/>
          <w:highlight w:val="none"/>
        </w:rPr>
        <w:t>二、评审标准</w:t>
      </w:r>
      <w:r>
        <w:rPr>
          <w:highlight w:val="none"/>
        </w:rPr>
        <w:tab/>
      </w:r>
      <w:r>
        <w:rPr>
          <w:highlight w:val="none"/>
        </w:rPr>
        <w:fldChar w:fldCharType="begin"/>
      </w:r>
      <w:r>
        <w:rPr>
          <w:highlight w:val="none"/>
        </w:rPr>
        <w:instrText xml:space="preserve"> PAGEREF _Toc8210 \h </w:instrText>
      </w:r>
      <w:r>
        <w:rPr>
          <w:highlight w:val="none"/>
        </w:rPr>
        <w:fldChar w:fldCharType="separate"/>
      </w:r>
      <w:r>
        <w:rPr>
          <w:highlight w:val="none"/>
        </w:rPr>
        <w:t>- 11 -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6392B1F9">
      <w:pPr>
        <w:pStyle w:val="47"/>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_Toc25794 </w:instrText>
      </w:r>
      <w:r>
        <w:rPr>
          <w:rFonts w:hint="eastAsia" w:ascii="仿宋" w:hAnsi="仿宋" w:eastAsia="仿宋" w:cs="仿宋"/>
          <w:szCs w:val="21"/>
          <w:highlight w:val="none"/>
        </w:rPr>
        <w:fldChar w:fldCharType="separate"/>
      </w:r>
      <w:r>
        <w:rPr>
          <w:rFonts w:hint="eastAsia" w:ascii="仿宋" w:hAnsi="仿宋" w:eastAsia="仿宋" w:cs="仿宋"/>
          <w:highlight w:val="none"/>
        </w:rPr>
        <w:t>三、无效响应</w:t>
      </w:r>
      <w:r>
        <w:rPr>
          <w:highlight w:val="none"/>
        </w:rPr>
        <w:tab/>
      </w:r>
      <w:r>
        <w:rPr>
          <w:highlight w:val="none"/>
        </w:rPr>
        <w:fldChar w:fldCharType="begin"/>
      </w:r>
      <w:r>
        <w:rPr>
          <w:highlight w:val="none"/>
        </w:rPr>
        <w:instrText xml:space="preserve"> PAGEREF _Toc25794 \h </w:instrText>
      </w:r>
      <w:r>
        <w:rPr>
          <w:highlight w:val="none"/>
        </w:rPr>
        <w:fldChar w:fldCharType="separate"/>
      </w:r>
      <w:r>
        <w:rPr>
          <w:highlight w:val="none"/>
        </w:rPr>
        <w:t>- 12 -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11F2C247">
      <w:pPr>
        <w:pStyle w:val="47"/>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_Toc30499 </w:instrText>
      </w:r>
      <w:r>
        <w:rPr>
          <w:rFonts w:hint="eastAsia" w:ascii="仿宋" w:hAnsi="仿宋" w:eastAsia="仿宋" w:cs="仿宋"/>
          <w:szCs w:val="21"/>
          <w:highlight w:val="none"/>
        </w:rPr>
        <w:fldChar w:fldCharType="separate"/>
      </w:r>
      <w:r>
        <w:rPr>
          <w:rFonts w:hint="eastAsia" w:ascii="仿宋" w:hAnsi="仿宋" w:eastAsia="仿宋" w:cs="仿宋"/>
          <w:highlight w:val="none"/>
        </w:rPr>
        <w:t>四、采购终止</w:t>
      </w:r>
      <w:r>
        <w:rPr>
          <w:highlight w:val="none"/>
        </w:rPr>
        <w:tab/>
      </w:r>
      <w:r>
        <w:rPr>
          <w:highlight w:val="none"/>
        </w:rPr>
        <w:fldChar w:fldCharType="begin"/>
      </w:r>
      <w:r>
        <w:rPr>
          <w:highlight w:val="none"/>
        </w:rPr>
        <w:instrText xml:space="preserve"> PAGEREF _Toc30499 \h </w:instrText>
      </w:r>
      <w:r>
        <w:rPr>
          <w:highlight w:val="none"/>
        </w:rPr>
        <w:fldChar w:fldCharType="separate"/>
      </w:r>
      <w:r>
        <w:rPr>
          <w:highlight w:val="none"/>
        </w:rPr>
        <w:t>- 13 -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16C8AB1F">
      <w:pPr>
        <w:pStyle w:val="3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_Toc29600 </w:instrText>
      </w:r>
      <w:r>
        <w:rPr>
          <w:rFonts w:hint="eastAsia" w:ascii="仿宋" w:hAnsi="仿宋" w:eastAsia="仿宋" w:cs="仿宋"/>
          <w:szCs w:val="21"/>
          <w:highlight w:val="none"/>
        </w:rPr>
        <w:fldChar w:fldCharType="separate"/>
      </w:r>
      <w:r>
        <w:rPr>
          <w:rFonts w:hint="eastAsia" w:ascii="仿宋" w:hAnsi="仿宋" w:eastAsia="仿宋" w:cs="仿宋"/>
          <w:bCs/>
          <w:szCs w:val="36"/>
          <w:highlight w:val="none"/>
        </w:rPr>
        <w:t>第五篇  供应商须知</w:t>
      </w:r>
      <w:r>
        <w:rPr>
          <w:highlight w:val="none"/>
        </w:rPr>
        <w:tab/>
      </w:r>
      <w:r>
        <w:rPr>
          <w:highlight w:val="none"/>
        </w:rPr>
        <w:fldChar w:fldCharType="begin"/>
      </w:r>
      <w:r>
        <w:rPr>
          <w:highlight w:val="none"/>
        </w:rPr>
        <w:instrText xml:space="preserve"> PAGEREF _Toc29600 \h </w:instrText>
      </w:r>
      <w:r>
        <w:rPr>
          <w:highlight w:val="none"/>
        </w:rPr>
        <w:fldChar w:fldCharType="separate"/>
      </w:r>
      <w:r>
        <w:rPr>
          <w:highlight w:val="none"/>
        </w:rPr>
        <w:t>- 14 -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4DBA39CD">
      <w:pPr>
        <w:pStyle w:val="47"/>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_Toc9340 </w:instrText>
      </w:r>
      <w:r>
        <w:rPr>
          <w:rFonts w:hint="eastAsia" w:ascii="仿宋" w:hAnsi="仿宋" w:eastAsia="仿宋" w:cs="仿宋"/>
          <w:szCs w:val="21"/>
          <w:highlight w:val="none"/>
        </w:rPr>
        <w:fldChar w:fldCharType="separate"/>
      </w:r>
      <w:r>
        <w:rPr>
          <w:rFonts w:hint="eastAsia" w:ascii="仿宋" w:hAnsi="仿宋" w:eastAsia="仿宋" w:cs="仿宋"/>
          <w:highlight w:val="none"/>
        </w:rPr>
        <w:t>一、磋商费用</w:t>
      </w:r>
      <w:r>
        <w:rPr>
          <w:highlight w:val="none"/>
        </w:rPr>
        <w:tab/>
      </w:r>
      <w:r>
        <w:rPr>
          <w:highlight w:val="none"/>
        </w:rPr>
        <w:fldChar w:fldCharType="begin"/>
      </w:r>
      <w:r>
        <w:rPr>
          <w:highlight w:val="none"/>
        </w:rPr>
        <w:instrText xml:space="preserve"> PAGEREF _Toc9340 \h </w:instrText>
      </w:r>
      <w:r>
        <w:rPr>
          <w:highlight w:val="none"/>
        </w:rPr>
        <w:fldChar w:fldCharType="separate"/>
      </w:r>
      <w:r>
        <w:rPr>
          <w:highlight w:val="none"/>
        </w:rPr>
        <w:t>- 14 -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14F99F67">
      <w:pPr>
        <w:pStyle w:val="47"/>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_Toc7003 </w:instrText>
      </w:r>
      <w:r>
        <w:rPr>
          <w:rFonts w:hint="eastAsia" w:ascii="仿宋" w:hAnsi="仿宋" w:eastAsia="仿宋" w:cs="仿宋"/>
          <w:szCs w:val="21"/>
          <w:highlight w:val="none"/>
        </w:rPr>
        <w:fldChar w:fldCharType="separate"/>
      </w:r>
      <w:r>
        <w:rPr>
          <w:rFonts w:hint="eastAsia" w:ascii="仿宋" w:hAnsi="仿宋" w:eastAsia="仿宋" w:cs="仿宋"/>
          <w:highlight w:val="none"/>
        </w:rPr>
        <w:t>二、竞争性磋商文件</w:t>
      </w:r>
      <w:r>
        <w:rPr>
          <w:highlight w:val="none"/>
        </w:rPr>
        <w:tab/>
      </w:r>
      <w:r>
        <w:rPr>
          <w:highlight w:val="none"/>
        </w:rPr>
        <w:fldChar w:fldCharType="begin"/>
      </w:r>
      <w:r>
        <w:rPr>
          <w:highlight w:val="none"/>
        </w:rPr>
        <w:instrText xml:space="preserve"> PAGEREF _Toc7003 \h </w:instrText>
      </w:r>
      <w:r>
        <w:rPr>
          <w:highlight w:val="none"/>
        </w:rPr>
        <w:fldChar w:fldCharType="separate"/>
      </w:r>
      <w:r>
        <w:rPr>
          <w:highlight w:val="none"/>
        </w:rPr>
        <w:t>- 14 -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4F5EF9A5">
      <w:pPr>
        <w:pStyle w:val="47"/>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_Toc25878 </w:instrText>
      </w:r>
      <w:r>
        <w:rPr>
          <w:rFonts w:hint="eastAsia" w:ascii="仿宋" w:hAnsi="仿宋" w:eastAsia="仿宋" w:cs="仿宋"/>
          <w:szCs w:val="21"/>
          <w:highlight w:val="none"/>
        </w:rPr>
        <w:fldChar w:fldCharType="separate"/>
      </w:r>
      <w:r>
        <w:rPr>
          <w:rFonts w:hint="eastAsia" w:ascii="仿宋" w:hAnsi="仿宋" w:eastAsia="仿宋" w:cs="仿宋"/>
          <w:highlight w:val="none"/>
        </w:rPr>
        <w:t>三、磋商要求</w:t>
      </w:r>
      <w:r>
        <w:rPr>
          <w:highlight w:val="none"/>
        </w:rPr>
        <w:tab/>
      </w:r>
      <w:r>
        <w:rPr>
          <w:highlight w:val="none"/>
        </w:rPr>
        <w:fldChar w:fldCharType="begin"/>
      </w:r>
      <w:r>
        <w:rPr>
          <w:highlight w:val="none"/>
        </w:rPr>
        <w:instrText xml:space="preserve"> PAGEREF _Toc25878 \h </w:instrText>
      </w:r>
      <w:r>
        <w:rPr>
          <w:highlight w:val="none"/>
        </w:rPr>
        <w:fldChar w:fldCharType="separate"/>
      </w:r>
      <w:r>
        <w:rPr>
          <w:highlight w:val="none"/>
        </w:rPr>
        <w:t>- 14 -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3DF56D95">
      <w:pPr>
        <w:pStyle w:val="47"/>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_Toc23760 </w:instrText>
      </w:r>
      <w:r>
        <w:rPr>
          <w:rFonts w:hint="eastAsia" w:ascii="仿宋" w:hAnsi="仿宋" w:eastAsia="仿宋" w:cs="仿宋"/>
          <w:szCs w:val="21"/>
          <w:highlight w:val="none"/>
        </w:rPr>
        <w:fldChar w:fldCharType="separate"/>
      </w:r>
      <w:r>
        <w:rPr>
          <w:rFonts w:hint="eastAsia" w:ascii="仿宋" w:hAnsi="仿宋" w:eastAsia="仿宋" w:cs="仿宋"/>
          <w:highlight w:val="none"/>
        </w:rPr>
        <w:t>四、成交供应商的确认和变更</w:t>
      </w:r>
      <w:r>
        <w:rPr>
          <w:highlight w:val="none"/>
        </w:rPr>
        <w:tab/>
      </w:r>
      <w:r>
        <w:rPr>
          <w:highlight w:val="none"/>
        </w:rPr>
        <w:fldChar w:fldCharType="begin"/>
      </w:r>
      <w:r>
        <w:rPr>
          <w:highlight w:val="none"/>
        </w:rPr>
        <w:instrText xml:space="preserve"> PAGEREF _Toc23760 \h </w:instrText>
      </w:r>
      <w:r>
        <w:rPr>
          <w:highlight w:val="none"/>
        </w:rPr>
        <w:fldChar w:fldCharType="separate"/>
      </w:r>
      <w:r>
        <w:rPr>
          <w:highlight w:val="none"/>
        </w:rPr>
        <w:t>- 15 -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3A408FAA">
      <w:pPr>
        <w:pStyle w:val="47"/>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_Toc5907 </w:instrText>
      </w:r>
      <w:r>
        <w:rPr>
          <w:rFonts w:hint="eastAsia" w:ascii="仿宋" w:hAnsi="仿宋" w:eastAsia="仿宋" w:cs="仿宋"/>
          <w:szCs w:val="21"/>
          <w:highlight w:val="none"/>
        </w:rPr>
        <w:fldChar w:fldCharType="separate"/>
      </w:r>
      <w:r>
        <w:rPr>
          <w:rFonts w:hint="eastAsia" w:ascii="仿宋" w:hAnsi="仿宋" w:eastAsia="仿宋" w:cs="仿宋"/>
          <w:highlight w:val="none"/>
        </w:rPr>
        <w:t>五、成交通知</w:t>
      </w:r>
      <w:r>
        <w:rPr>
          <w:highlight w:val="none"/>
        </w:rPr>
        <w:tab/>
      </w:r>
      <w:r>
        <w:rPr>
          <w:highlight w:val="none"/>
        </w:rPr>
        <w:fldChar w:fldCharType="begin"/>
      </w:r>
      <w:r>
        <w:rPr>
          <w:highlight w:val="none"/>
        </w:rPr>
        <w:instrText xml:space="preserve"> PAGEREF _Toc5907 \h </w:instrText>
      </w:r>
      <w:r>
        <w:rPr>
          <w:highlight w:val="none"/>
        </w:rPr>
        <w:fldChar w:fldCharType="separate"/>
      </w:r>
      <w:r>
        <w:rPr>
          <w:highlight w:val="none"/>
        </w:rPr>
        <w:t>- 15 -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5E68B4CF">
      <w:pPr>
        <w:pStyle w:val="47"/>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_Toc25447 </w:instrText>
      </w:r>
      <w:r>
        <w:rPr>
          <w:rFonts w:hint="eastAsia" w:ascii="仿宋" w:hAnsi="仿宋" w:eastAsia="仿宋" w:cs="仿宋"/>
          <w:szCs w:val="21"/>
          <w:highlight w:val="none"/>
        </w:rPr>
        <w:fldChar w:fldCharType="separate"/>
      </w:r>
      <w:r>
        <w:rPr>
          <w:rFonts w:hint="eastAsia" w:ascii="仿宋" w:hAnsi="仿宋" w:eastAsia="仿宋" w:cs="仿宋"/>
          <w:highlight w:val="none"/>
        </w:rPr>
        <w:t>六、关于质疑</w:t>
      </w:r>
      <w:r>
        <w:rPr>
          <w:highlight w:val="none"/>
        </w:rPr>
        <w:tab/>
      </w:r>
      <w:r>
        <w:rPr>
          <w:highlight w:val="none"/>
        </w:rPr>
        <w:fldChar w:fldCharType="begin"/>
      </w:r>
      <w:r>
        <w:rPr>
          <w:highlight w:val="none"/>
        </w:rPr>
        <w:instrText xml:space="preserve"> PAGEREF _Toc25447 \h </w:instrText>
      </w:r>
      <w:r>
        <w:rPr>
          <w:highlight w:val="none"/>
        </w:rPr>
        <w:fldChar w:fldCharType="separate"/>
      </w:r>
      <w:r>
        <w:rPr>
          <w:highlight w:val="none"/>
        </w:rPr>
        <w:t>- 15 -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6BCE752A">
      <w:pPr>
        <w:pStyle w:val="47"/>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_Toc11973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七、采购代理服务费</w:t>
      </w:r>
      <w:r>
        <w:rPr>
          <w:highlight w:val="none"/>
        </w:rPr>
        <w:tab/>
      </w:r>
      <w:r>
        <w:rPr>
          <w:highlight w:val="none"/>
        </w:rPr>
        <w:fldChar w:fldCharType="begin"/>
      </w:r>
      <w:r>
        <w:rPr>
          <w:highlight w:val="none"/>
        </w:rPr>
        <w:instrText xml:space="preserve"> PAGEREF _Toc11973 \h </w:instrText>
      </w:r>
      <w:r>
        <w:rPr>
          <w:highlight w:val="none"/>
        </w:rPr>
        <w:fldChar w:fldCharType="separate"/>
      </w:r>
      <w:r>
        <w:rPr>
          <w:highlight w:val="none"/>
        </w:rPr>
        <w:t>- 16 -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42D5F761">
      <w:pPr>
        <w:pStyle w:val="47"/>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_Toc5773 </w:instrText>
      </w:r>
      <w:r>
        <w:rPr>
          <w:rFonts w:hint="eastAsia" w:ascii="仿宋" w:hAnsi="仿宋" w:eastAsia="仿宋" w:cs="仿宋"/>
          <w:szCs w:val="21"/>
          <w:highlight w:val="none"/>
        </w:rPr>
        <w:fldChar w:fldCharType="separate"/>
      </w:r>
      <w:r>
        <w:rPr>
          <w:rFonts w:hint="eastAsia" w:ascii="仿宋" w:hAnsi="仿宋" w:eastAsia="仿宋" w:cs="仿宋"/>
          <w:szCs w:val="24"/>
          <w:highlight w:val="none"/>
        </w:rPr>
        <w:t>八、</w:t>
      </w:r>
      <w:r>
        <w:rPr>
          <w:rFonts w:hint="eastAsia" w:ascii="仿宋" w:hAnsi="仿宋" w:eastAsia="仿宋" w:cs="仿宋"/>
          <w:highlight w:val="none"/>
        </w:rPr>
        <w:t>签订合同</w:t>
      </w:r>
      <w:r>
        <w:rPr>
          <w:highlight w:val="none"/>
        </w:rPr>
        <w:tab/>
      </w:r>
      <w:r>
        <w:rPr>
          <w:highlight w:val="none"/>
        </w:rPr>
        <w:fldChar w:fldCharType="begin"/>
      </w:r>
      <w:r>
        <w:rPr>
          <w:highlight w:val="none"/>
        </w:rPr>
        <w:instrText xml:space="preserve"> PAGEREF _Toc5773 \h </w:instrText>
      </w:r>
      <w:r>
        <w:rPr>
          <w:highlight w:val="none"/>
        </w:rPr>
        <w:fldChar w:fldCharType="separate"/>
      </w:r>
      <w:r>
        <w:rPr>
          <w:highlight w:val="none"/>
        </w:rPr>
        <w:t>- 16 -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5A83F355">
      <w:pPr>
        <w:pStyle w:val="3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_Toc12479 </w:instrText>
      </w:r>
      <w:r>
        <w:rPr>
          <w:rFonts w:hint="eastAsia" w:ascii="仿宋" w:hAnsi="仿宋" w:eastAsia="仿宋" w:cs="仿宋"/>
          <w:szCs w:val="21"/>
          <w:highlight w:val="none"/>
        </w:rPr>
        <w:fldChar w:fldCharType="separate"/>
      </w:r>
      <w:r>
        <w:rPr>
          <w:rFonts w:hint="eastAsia" w:ascii="仿宋" w:hAnsi="仿宋" w:eastAsia="仿宋" w:cs="仿宋"/>
          <w:bCs/>
          <w:szCs w:val="36"/>
          <w:highlight w:val="none"/>
        </w:rPr>
        <w:t>第六篇  合同样本</w:t>
      </w:r>
      <w:r>
        <w:rPr>
          <w:highlight w:val="none"/>
        </w:rPr>
        <w:tab/>
      </w:r>
      <w:r>
        <w:rPr>
          <w:highlight w:val="none"/>
        </w:rPr>
        <w:fldChar w:fldCharType="begin"/>
      </w:r>
      <w:r>
        <w:rPr>
          <w:highlight w:val="none"/>
        </w:rPr>
        <w:instrText xml:space="preserve"> PAGEREF _Toc12479 \h </w:instrText>
      </w:r>
      <w:r>
        <w:rPr>
          <w:highlight w:val="none"/>
        </w:rPr>
        <w:fldChar w:fldCharType="separate"/>
      </w:r>
      <w:r>
        <w:rPr>
          <w:highlight w:val="none"/>
        </w:rPr>
        <w:t>- 18 -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1C8F9A9A">
      <w:pPr>
        <w:pStyle w:val="39"/>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_Toc8186 </w:instrText>
      </w:r>
      <w:r>
        <w:rPr>
          <w:rFonts w:hint="eastAsia" w:ascii="仿宋" w:hAnsi="仿宋" w:eastAsia="仿宋" w:cs="仿宋"/>
          <w:szCs w:val="21"/>
          <w:highlight w:val="none"/>
        </w:rPr>
        <w:fldChar w:fldCharType="separate"/>
      </w:r>
      <w:r>
        <w:rPr>
          <w:rFonts w:hint="eastAsia" w:ascii="仿宋" w:hAnsi="仿宋" w:eastAsia="仿宋" w:cs="仿宋"/>
          <w:bCs/>
          <w:szCs w:val="36"/>
          <w:highlight w:val="none"/>
        </w:rPr>
        <w:t>第七篇  响应文件编制要求</w:t>
      </w:r>
      <w:r>
        <w:rPr>
          <w:highlight w:val="none"/>
        </w:rPr>
        <w:tab/>
      </w:r>
      <w:r>
        <w:rPr>
          <w:highlight w:val="none"/>
        </w:rPr>
        <w:fldChar w:fldCharType="begin"/>
      </w:r>
      <w:r>
        <w:rPr>
          <w:highlight w:val="none"/>
        </w:rPr>
        <w:instrText xml:space="preserve"> PAGEREF _Toc8186 \h </w:instrText>
      </w:r>
      <w:r>
        <w:rPr>
          <w:highlight w:val="none"/>
        </w:rPr>
        <w:fldChar w:fldCharType="separate"/>
      </w:r>
      <w:r>
        <w:rPr>
          <w:highlight w:val="none"/>
        </w:rPr>
        <w:t>- 20 -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57526104">
      <w:pPr>
        <w:pStyle w:val="47"/>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_Toc16771 </w:instrText>
      </w:r>
      <w:r>
        <w:rPr>
          <w:rFonts w:hint="eastAsia" w:ascii="仿宋" w:hAnsi="仿宋" w:eastAsia="仿宋" w:cs="仿宋"/>
          <w:szCs w:val="21"/>
          <w:highlight w:val="none"/>
        </w:rPr>
        <w:fldChar w:fldCharType="separate"/>
      </w:r>
      <w:r>
        <w:rPr>
          <w:rFonts w:hint="eastAsia" w:ascii="仿宋" w:hAnsi="仿宋" w:eastAsia="仿宋" w:cs="仿宋"/>
          <w:highlight w:val="none"/>
        </w:rPr>
        <w:t>一、经济部分</w:t>
      </w:r>
      <w:r>
        <w:rPr>
          <w:highlight w:val="none"/>
        </w:rPr>
        <w:tab/>
      </w:r>
      <w:r>
        <w:rPr>
          <w:highlight w:val="none"/>
        </w:rPr>
        <w:fldChar w:fldCharType="begin"/>
      </w:r>
      <w:r>
        <w:rPr>
          <w:highlight w:val="none"/>
        </w:rPr>
        <w:instrText xml:space="preserve"> PAGEREF _Toc16771 \h </w:instrText>
      </w:r>
      <w:r>
        <w:rPr>
          <w:highlight w:val="none"/>
        </w:rPr>
        <w:fldChar w:fldCharType="separate"/>
      </w:r>
      <w:r>
        <w:rPr>
          <w:highlight w:val="none"/>
        </w:rPr>
        <w:t>- 21 -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0DB044BC">
      <w:pPr>
        <w:pStyle w:val="47"/>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_Toc21806 </w:instrText>
      </w:r>
      <w:r>
        <w:rPr>
          <w:rFonts w:hint="eastAsia" w:ascii="仿宋" w:hAnsi="仿宋" w:eastAsia="仿宋" w:cs="仿宋"/>
          <w:szCs w:val="21"/>
          <w:highlight w:val="none"/>
        </w:rPr>
        <w:fldChar w:fldCharType="separate"/>
      </w:r>
      <w:r>
        <w:rPr>
          <w:rFonts w:hint="eastAsia" w:ascii="仿宋" w:hAnsi="仿宋" w:eastAsia="仿宋" w:cs="仿宋"/>
          <w:highlight w:val="none"/>
        </w:rPr>
        <w:t>二、服务部分</w:t>
      </w:r>
      <w:r>
        <w:rPr>
          <w:highlight w:val="none"/>
        </w:rPr>
        <w:tab/>
      </w:r>
      <w:r>
        <w:rPr>
          <w:highlight w:val="none"/>
        </w:rPr>
        <w:fldChar w:fldCharType="begin"/>
      </w:r>
      <w:r>
        <w:rPr>
          <w:highlight w:val="none"/>
        </w:rPr>
        <w:instrText xml:space="preserve"> PAGEREF _Toc21806 \h </w:instrText>
      </w:r>
      <w:r>
        <w:rPr>
          <w:highlight w:val="none"/>
        </w:rPr>
        <w:fldChar w:fldCharType="separate"/>
      </w:r>
      <w:r>
        <w:rPr>
          <w:highlight w:val="none"/>
        </w:rPr>
        <w:t>- 23 -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070CD612">
      <w:pPr>
        <w:pStyle w:val="47"/>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_Toc8075 </w:instrText>
      </w:r>
      <w:r>
        <w:rPr>
          <w:rFonts w:hint="eastAsia" w:ascii="仿宋" w:hAnsi="仿宋" w:eastAsia="仿宋" w:cs="仿宋"/>
          <w:szCs w:val="21"/>
          <w:highlight w:val="none"/>
        </w:rPr>
        <w:fldChar w:fldCharType="separate"/>
      </w:r>
      <w:r>
        <w:rPr>
          <w:rFonts w:hint="eastAsia" w:ascii="仿宋" w:hAnsi="仿宋" w:eastAsia="仿宋" w:cs="仿宋"/>
          <w:highlight w:val="none"/>
        </w:rPr>
        <w:t>三、商务部分</w:t>
      </w:r>
      <w:r>
        <w:rPr>
          <w:highlight w:val="none"/>
        </w:rPr>
        <w:tab/>
      </w:r>
      <w:r>
        <w:rPr>
          <w:highlight w:val="none"/>
        </w:rPr>
        <w:fldChar w:fldCharType="begin"/>
      </w:r>
      <w:r>
        <w:rPr>
          <w:highlight w:val="none"/>
        </w:rPr>
        <w:instrText xml:space="preserve"> PAGEREF _Toc8075 \h </w:instrText>
      </w:r>
      <w:r>
        <w:rPr>
          <w:highlight w:val="none"/>
        </w:rPr>
        <w:fldChar w:fldCharType="separate"/>
      </w:r>
      <w:r>
        <w:rPr>
          <w:highlight w:val="none"/>
        </w:rPr>
        <w:t>- 25 -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5C317139">
      <w:pPr>
        <w:pStyle w:val="47"/>
        <w:tabs>
          <w:tab w:val="right" w:leader="dot" w:pos="9412"/>
        </w:tabs>
        <w:rPr>
          <w:highlight w:val="none"/>
        </w:rPr>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_Toc9672 </w:instrText>
      </w:r>
      <w:r>
        <w:rPr>
          <w:rFonts w:hint="eastAsia" w:ascii="仿宋" w:hAnsi="仿宋" w:eastAsia="仿宋" w:cs="仿宋"/>
          <w:szCs w:val="21"/>
          <w:highlight w:val="none"/>
        </w:rPr>
        <w:fldChar w:fldCharType="separate"/>
      </w:r>
      <w:r>
        <w:rPr>
          <w:rFonts w:hint="eastAsia" w:ascii="仿宋" w:hAnsi="仿宋" w:eastAsia="仿宋" w:cs="仿宋"/>
          <w:highlight w:val="none"/>
          <w:lang w:val="en-US" w:eastAsia="zh-CN"/>
        </w:rPr>
        <w:t>四</w:t>
      </w:r>
      <w:r>
        <w:rPr>
          <w:rFonts w:hint="eastAsia" w:ascii="仿宋" w:hAnsi="仿宋" w:eastAsia="仿宋" w:cs="仿宋"/>
          <w:highlight w:val="none"/>
        </w:rPr>
        <w:t>、资格条件</w:t>
      </w:r>
      <w:r>
        <w:rPr>
          <w:highlight w:val="none"/>
        </w:rPr>
        <w:tab/>
      </w:r>
      <w:r>
        <w:rPr>
          <w:highlight w:val="none"/>
        </w:rPr>
        <w:fldChar w:fldCharType="begin"/>
      </w:r>
      <w:r>
        <w:rPr>
          <w:highlight w:val="none"/>
        </w:rPr>
        <w:instrText xml:space="preserve"> PAGEREF _Toc9672 \h </w:instrText>
      </w:r>
      <w:r>
        <w:rPr>
          <w:highlight w:val="none"/>
        </w:rPr>
        <w:fldChar w:fldCharType="separate"/>
      </w:r>
      <w:r>
        <w:rPr>
          <w:highlight w:val="none"/>
        </w:rPr>
        <w:t>- 28 -</w:t>
      </w:r>
      <w:r>
        <w:rPr>
          <w:highlight w:val="none"/>
        </w:rP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4921479A">
      <w:pPr>
        <w:pStyle w:val="47"/>
        <w:tabs>
          <w:tab w:val="right" w:leader="dot" w:pos="9402"/>
        </w:tabs>
        <w:spacing w:line="480" w:lineRule="exact"/>
        <w:ind w:left="560"/>
        <w:jc w:val="center"/>
        <w:rPr>
          <w:rFonts w:hint="eastAsia" w:ascii="仿宋" w:hAnsi="仿宋" w:eastAsia="仿宋" w:cs="仿宋"/>
          <w:color w:val="000000" w:themeColor="text1"/>
          <w:sz w:val="18"/>
          <w:szCs w:val="22"/>
          <w:highlight w:val="none"/>
          <w14:textFill>
            <w14:solidFill>
              <w14:schemeClr w14:val="tx1"/>
            </w14:solidFill>
          </w14:textFill>
        </w:rPr>
        <w:sectPr>
          <w:pgSz w:w="11907" w:h="16840"/>
          <w:pgMar w:top="1134" w:right="1191" w:bottom="1134" w:left="1304" w:header="851" w:footer="992" w:gutter="0"/>
          <w:pgNumType w:fmt="numberInDash"/>
          <w:cols w:space="720" w:num="1"/>
          <w:docGrid w:linePitch="381" w:charSpace="-5735"/>
        </w:sectPr>
      </w:pPr>
      <w:r>
        <w:rPr>
          <w:rFonts w:hint="eastAsia" w:ascii="仿宋" w:hAnsi="仿宋" w:eastAsia="仿宋" w:cs="仿宋"/>
          <w:color w:val="000000" w:themeColor="text1"/>
          <w:szCs w:val="21"/>
          <w:highlight w:val="none"/>
          <w14:textFill>
            <w14:solidFill>
              <w14:schemeClr w14:val="tx1"/>
            </w14:solidFill>
          </w14:textFill>
        </w:rPr>
        <w:fldChar w:fldCharType="end"/>
      </w:r>
    </w:p>
    <w:p w14:paraId="1A2B509B">
      <w:pPr>
        <w:pStyle w:val="2"/>
        <w:bidi w:val="0"/>
        <w:spacing w:line="360" w:lineRule="auto"/>
        <w:jc w:val="center"/>
        <w:outlineLvl w:val="0"/>
        <w:rPr>
          <w:rFonts w:hint="eastAsia" w:ascii="仿宋" w:hAnsi="仿宋" w:eastAsia="仿宋" w:cs="仿宋"/>
          <w:b/>
          <w:bCs/>
          <w:sz w:val="36"/>
          <w:szCs w:val="22"/>
          <w:highlight w:val="none"/>
        </w:rPr>
      </w:pPr>
      <w:bookmarkStart w:id="0" w:name="_Toc6234"/>
      <w:bookmarkStart w:id="1" w:name="_Toc11641050"/>
      <w:bookmarkStart w:id="2" w:name="_Toc12789052"/>
      <w:r>
        <w:rPr>
          <w:rFonts w:hint="eastAsia" w:ascii="仿宋" w:hAnsi="仿宋" w:eastAsia="仿宋" w:cs="仿宋"/>
          <w:b/>
          <w:bCs/>
          <w:sz w:val="36"/>
          <w:szCs w:val="22"/>
          <w:highlight w:val="none"/>
        </w:rPr>
        <w:t>第一篇  采购邀请书</w:t>
      </w:r>
      <w:bookmarkEnd w:id="0"/>
      <w:bookmarkEnd w:id="1"/>
      <w:bookmarkEnd w:id="2"/>
    </w:p>
    <w:p w14:paraId="0D5B310B">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3" w:name="_Toc313893526"/>
      <w:bookmarkStart w:id="4" w:name="_Toc317775175"/>
      <w:r>
        <w:rPr>
          <w:rFonts w:hint="eastAsia" w:ascii="仿宋" w:hAnsi="仿宋" w:eastAsia="仿宋" w:cs="仿宋"/>
          <w:color w:val="000000" w:themeColor="text1"/>
          <w:sz w:val="24"/>
          <w:szCs w:val="24"/>
          <w:highlight w:val="none"/>
          <w:lang w:eastAsia="zh-CN"/>
          <w14:textFill>
            <w14:solidFill>
              <w14:schemeClr w14:val="tx1"/>
            </w14:solidFill>
          </w14:textFill>
        </w:rPr>
        <w:t>联投项目管理（集团）有限公司</w:t>
      </w:r>
      <w:r>
        <w:rPr>
          <w:rFonts w:hint="eastAsia" w:ascii="仿宋" w:hAnsi="仿宋" w:eastAsia="仿宋" w:cs="仿宋"/>
          <w:color w:val="000000" w:themeColor="text1"/>
          <w:sz w:val="24"/>
          <w:szCs w:val="24"/>
          <w:highlight w:val="none"/>
          <w14:textFill>
            <w14:solidFill>
              <w14:schemeClr w14:val="tx1"/>
            </w14:solidFill>
          </w14:textFill>
        </w:rPr>
        <w:t>（以下简称：采购代理机构）受</w:t>
      </w:r>
      <w:r>
        <w:rPr>
          <w:rFonts w:hint="eastAsia" w:ascii="仿宋" w:hAnsi="仿宋" w:eastAsia="仿宋" w:cs="仿宋"/>
          <w:color w:val="000000" w:themeColor="text1"/>
          <w:sz w:val="24"/>
          <w:szCs w:val="24"/>
          <w:highlight w:val="none"/>
          <w:lang w:eastAsia="zh-CN"/>
          <w14:textFill>
            <w14:solidFill>
              <w14:schemeClr w14:val="tx1"/>
            </w14:solidFill>
          </w14:textFill>
        </w:rPr>
        <w:t>重庆市渝北区救助管理站</w:t>
      </w:r>
      <w:r>
        <w:rPr>
          <w:rFonts w:hint="eastAsia" w:ascii="仿宋" w:hAnsi="仿宋" w:eastAsia="仿宋" w:cs="仿宋"/>
          <w:color w:val="000000" w:themeColor="text1"/>
          <w:sz w:val="24"/>
          <w:szCs w:val="24"/>
          <w:highlight w:val="none"/>
          <w14:textFill>
            <w14:solidFill>
              <w14:schemeClr w14:val="tx1"/>
            </w14:solidFill>
          </w14:textFill>
        </w:rPr>
        <w:t>（以下简称：采购人）的委托，对</w:t>
      </w:r>
      <w:r>
        <w:rPr>
          <w:rFonts w:hint="eastAsia" w:ascii="仿宋" w:hAnsi="仿宋" w:eastAsia="仿宋" w:cs="仿宋"/>
          <w:color w:val="000000" w:themeColor="text1"/>
          <w:sz w:val="24"/>
          <w:szCs w:val="24"/>
          <w:highlight w:val="none"/>
          <w:lang w:eastAsia="zh-CN"/>
          <w14:textFill>
            <w14:solidFill>
              <w14:schemeClr w14:val="tx1"/>
            </w14:solidFill>
          </w14:textFill>
        </w:rPr>
        <w:t>重庆市渝北区救助管理站</w:t>
      </w:r>
      <w:r>
        <w:rPr>
          <w:rFonts w:hint="eastAsia" w:ascii="仿宋" w:hAnsi="仿宋" w:eastAsia="仿宋" w:cs="仿宋"/>
          <w:color w:val="000000" w:themeColor="text1"/>
          <w:sz w:val="24"/>
          <w:szCs w:val="24"/>
          <w:highlight w:val="none"/>
          <w:lang w:val="en-US" w:eastAsia="zh-CN"/>
          <w14:textFill>
            <w14:solidFill>
              <w14:schemeClr w14:val="tx1"/>
            </w14:solidFill>
          </w14:textFill>
        </w:rPr>
        <w:t>2025年-2026年</w:t>
      </w:r>
      <w:r>
        <w:rPr>
          <w:rFonts w:hint="eastAsia" w:ascii="仿宋" w:hAnsi="仿宋" w:eastAsia="仿宋" w:cs="仿宋"/>
          <w:color w:val="000000" w:themeColor="text1"/>
          <w:sz w:val="24"/>
          <w:szCs w:val="24"/>
          <w:highlight w:val="none"/>
          <w14:textFill>
            <w14:solidFill>
              <w14:schemeClr w14:val="tx1"/>
            </w14:solidFill>
          </w14:textFill>
        </w:rPr>
        <w:t>物业服务项目进行竞争性磋商采购。欢迎有资格的供应商前来参与磋商。</w:t>
      </w:r>
    </w:p>
    <w:p w14:paraId="38069570">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5" w:name="_Toc24622"/>
      <w:r>
        <w:rPr>
          <w:rFonts w:hint="eastAsia" w:ascii="仿宋" w:hAnsi="仿宋" w:eastAsia="仿宋" w:cs="仿宋"/>
          <w:color w:val="000000" w:themeColor="text1"/>
          <w:sz w:val="24"/>
          <w:highlight w:val="none"/>
          <w14:textFill>
            <w14:solidFill>
              <w14:schemeClr w14:val="tx1"/>
            </w14:solidFill>
          </w14:textFill>
        </w:rPr>
        <w:t>一、竞争性磋商内容</w:t>
      </w:r>
      <w:bookmarkEnd w:id="3"/>
      <w:bookmarkEnd w:id="4"/>
      <w:bookmarkEnd w:id="5"/>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1372"/>
        <w:gridCol w:w="2564"/>
      </w:tblGrid>
      <w:tr w14:paraId="3063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248" w:type="dxa"/>
            <w:tcBorders>
              <w:top w:val="single" w:color="auto" w:sz="4" w:space="0"/>
              <w:left w:val="single" w:color="auto" w:sz="4" w:space="0"/>
              <w:right w:val="single" w:color="auto" w:sz="4" w:space="0"/>
            </w:tcBorders>
            <w:noWrap w:val="0"/>
            <w:vAlign w:val="center"/>
          </w:tcPr>
          <w:p w14:paraId="43F8C162">
            <w:pPr>
              <w:widowControl/>
              <w:jc w:val="center"/>
              <w:rPr>
                <w:rFonts w:hint="eastAsia" w:ascii="仿宋" w:hAnsi="仿宋" w:eastAsia="仿宋" w:cs="仿宋"/>
                <w:b/>
                <w:bCs/>
                <w:color w:val="000000" w:themeColor="text1"/>
                <w:kern w:val="0"/>
                <w:sz w:val="21"/>
                <w:szCs w:val="21"/>
                <w:highlight w:val="none"/>
                <w14:textFill>
                  <w14:solidFill>
                    <w14:schemeClr w14:val="tx1"/>
                  </w14:solidFill>
                </w14:textFill>
              </w:rPr>
            </w:pPr>
            <w:bookmarkStart w:id="6" w:name="_Toc373860293"/>
            <w:bookmarkStart w:id="7" w:name="_Toc317775178"/>
            <w:r>
              <w:rPr>
                <w:rFonts w:hint="eastAsia" w:ascii="仿宋" w:hAnsi="仿宋" w:eastAsia="仿宋" w:cs="仿宋"/>
                <w:b/>
                <w:bCs/>
                <w:color w:val="000000" w:themeColor="text1"/>
                <w:kern w:val="0"/>
                <w:sz w:val="21"/>
                <w:szCs w:val="21"/>
                <w:highlight w:val="none"/>
                <w14:textFill>
                  <w14:solidFill>
                    <w14:schemeClr w14:val="tx1"/>
                  </w14:solidFill>
                </w14:textFill>
              </w:rPr>
              <w:t>项目名称</w:t>
            </w:r>
          </w:p>
        </w:tc>
        <w:tc>
          <w:tcPr>
            <w:tcW w:w="1372" w:type="dxa"/>
            <w:tcBorders>
              <w:top w:val="single" w:color="auto" w:sz="4" w:space="0"/>
              <w:left w:val="single" w:color="auto" w:sz="4" w:space="0"/>
              <w:right w:val="single" w:color="auto" w:sz="4" w:space="0"/>
            </w:tcBorders>
            <w:noWrap w:val="0"/>
            <w:vAlign w:val="center"/>
          </w:tcPr>
          <w:p w14:paraId="37B8770B">
            <w:pPr>
              <w:widowControl/>
              <w:jc w:val="center"/>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最高限价</w:t>
            </w:r>
          </w:p>
          <w:p w14:paraId="2E4EA315">
            <w:pPr>
              <w:widowControl/>
              <w:jc w:val="center"/>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（万元）</w:t>
            </w:r>
          </w:p>
        </w:tc>
        <w:tc>
          <w:tcPr>
            <w:tcW w:w="2564" w:type="dxa"/>
            <w:tcBorders>
              <w:top w:val="single" w:color="auto" w:sz="4" w:space="0"/>
              <w:left w:val="single" w:color="auto" w:sz="4" w:space="0"/>
              <w:right w:val="single" w:color="auto" w:sz="4" w:space="0"/>
            </w:tcBorders>
            <w:noWrap w:val="0"/>
            <w:vAlign w:val="center"/>
          </w:tcPr>
          <w:p w14:paraId="4A7BE93C">
            <w:pPr>
              <w:widowControl/>
              <w:jc w:val="center"/>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14:textFill>
                  <w14:solidFill>
                    <w14:schemeClr w14:val="tx1"/>
                  </w14:solidFill>
                </w14:textFill>
              </w:rPr>
              <w:t>成交供应商数量（名）</w:t>
            </w:r>
          </w:p>
        </w:tc>
      </w:tr>
      <w:tr w14:paraId="6D72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248" w:type="dxa"/>
            <w:tcBorders>
              <w:top w:val="single" w:color="auto" w:sz="4" w:space="0"/>
              <w:left w:val="single" w:color="auto" w:sz="4" w:space="0"/>
              <w:right w:val="single" w:color="auto" w:sz="4" w:space="0"/>
            </w:tcBorders>
            <w:noWrap w:val="0"/>
            <w:vAlign w:val="center"/>
          </w:tcPr>
          <w:p w14:paraId="68100C3C">
            <w:pPr>
              <w:widowControl/>
              <w:jc w:val="center"/>
              <w:rPr>
                <w:rFonts w:hint="eastAsia" w:ascii="仿宋" w:hAnsi="仿宋" w:eastAsia="仿宋" w:cs="仿宋"/>
                <w:b/>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重庆市渝北区救助管理站</w:t>
            </w:r>
            <w:r>
              <w:rPr>
                <w:rFonts w:hint="eastAsia" w:ascii="仿宋" w:hAnsi="仿宋" w:eastAsia="仿宋" w:cs="仿宋"/>
                <w:color w:val="000000" w:themeColor="text1"/>
                <w:sz w:val="21"/>
                <w:szCs w:val="21"/>
                <w:highlight w:val="none"/>
                <w:lang w:val="en-US" w:eastAsia="zh-CN"/>
                <w14:textFill>
                  <w14:solidFill>
                    <w14:schemeClr w14:val="tx1"/>
                  </w14:solidFill>
                </w14:textFill>
              </w:rPr>
              <w:t>2025年-2026年</w:t>
            </w:r>
            <w:r>
              <w:rPr>
                <w:rFonts w:hint="eastAsia" w:ascii="仿宋" w:hAnsi="仿宋" w:eastAsia="仿宋" w:cs="仿宋"/>
                <w:color w:val="000000" w:themeColor="text1"/>
                <w:sz w:val="21"/>
                <w:szCs w:val="21"/>
                <w:highlight w:val="none"/>
                <w14:textFill>
                  <w14:solidFill>
                    <w14:schemeClr w14:val="tx1"/>
                  </w14:solidFill>
                </w14:textFill>
              </w:rPr>
              <w:t>物业服务项目</w:t>
            </w:r>
          </w:p>
        </w:tc>
        <w:tc>
          <w:tcPr>
            <w:tcW w:w="1372" w:type="dxa"/>
            <w:tcBorders>
              <w:top w:val="single" w:color="auto" w:sz="4" w:space="0"/>
              <w:left w:val="single" w:color="auto" w:sz="4" w:space="0"/>
              <w:right w:val="single" w:color="auto" w:sz="4" w:space="0"/>
            </w:tcBorders>
            <w:noWrap w:val="0"/>
            <w:vAlign w:val="center"/>
          </w:tcPr>
          <w:p w14:paraId="47609EB7">
            <w:pPr>
              <w:widowControl/>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36</w:t>
            </w:r>
          </w:p>
        </w:tc>
        <w:tc>
          <w:tcPr>
            <w:tcW w:w="2564" w:type="dxa"/>
            <w:tcBorders>
              <w:top w:val="single" w:color="auto" w:sz="4" w:space="0"/>
              <w:left w:val="single" w:color="auto" w:sz="4" w:space="0"/>
              <w:right w:val="single" w:color="auto" w:sz="4" w:space="0"/>
            </w:tcBorders>
            <w:noWrap w:val="0"/>
            <w:vAlign w:val="center"/>
          </w:tcPr>
          <w:p w14:paraId="55B8FF12">
            <w:pPr>
              <w:widowControl/>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r>
    </w:tbl>
    <w:p w14:paraId="707A552E">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8" w:name="_Toc17914"/>
      <w:r>
        <w:rPr>
          <w:rFonts w:hint="eastAsia" w:ascii="仿宋" w:hAnsi="仿宋" w:eastAsia="仿宋" w:cs="仿宋"/>
          <w:color w:val="000000" w:themeColor="text1"/>
          <w:sz w:val="24"/>
          <w:highlight w:val="none"/>
          <w14:textFill>
            <w14:solidFill>
              <w14:schemeClr w14:val="tx1"/>
            </w14:solidFill>
          </w14:textFill>
        </w:rPr>
        <w:t>二、资金来源</w:t>
      </w:r>
      <w:bookmarkEnd w:id="8"/>
    </w:p>
    <w:p w14:paraId="59B0AAB3">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财政</w:t>
      </w:r>
      <w:r>
        <w:rPr>
          <w:rFonts w:hint="eastAsia" w:ascii="仿宋" w:hAnsi="仿宋" w:eastAsia="仿宋" w:cs="仿宋"/>
          <w:color w:val="000000" w:themeColor="text1"/>
          <w:sz w:val="24"/>
          <w:szCs w:val="24"/>
          <w:highlight w:val="none"/>
          <w14:textFill>
            <w14:solidFill>
              <w14:schemeClr w14:val="tx1"/>
            </w14:solidFill>
          </w14:textFill>
        </w:rPr>
        <w:t>资金，采购预算</w:t>
      </w:r>
      <w:r>
        <w:rPr>
          <w:rFonts w:hint="eastAsia" w:ascii="仿宋" w:hAnsi="仿宋" w:eastAsia="仿宋" w:cs="仿宋"/>
          <w:color w:val="000000" w:themeColor="text1"/>
          <w:sz w:val="24"/>
          <w:szCs w:val="24"/>
          <w:highlight w:val="none"/>
          <w:lang w:val="en-US" w:eastAsia="zh-CN"/>
          <w14:textFill>
            <w14:solidFill>
              <w14:schemeClr w14:val="tx1"/>
            </w14:solidFill>
          </w14:textFill>
        </w:rPr>
        <w:t>36</w:t>
      </w:r>
      <w:r>
        <w:rPr>
          <w:rFonts w:hint="eastAsia" w:ascii="仿宋" w:hAnsi="仿宋" w:eastAsia="仿宋" w:cs="仿宋"/>
          <w:color w:val="000000" w:themeColor="text1"/>
          <w:sz w:val="24"/>
          <w:szCs w:val="24"/>
          <w:highlight w:val="none"/>
          <w14:textFill>
            <w14:solidFill>
              <w14:schemeClr w14:val="tx1"/>
            </w14:solidFill>
          </w14:textFill>
        </w:rPr>
        <w:t>万元。</w:t>
      </w:r>
    </w:p>
    <w:p w14:paraId="0E3DC96E">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9" w:name="_Toc31276"/>
      <w:r>
        <w:rPr>
          <w:rFonts w:hint="eastAsia" w:ascii="仿宋" w:hAnsi="仿宋" w:eastAsia="仿宋" w:cs="仿宋"/>
          <w:color w:val="000000" w:themeColor="text1"/>
          <w:sz w:val="24"/>
          <w:highlight w:val="none"/>
          <w14:textFill>
            <w14:solidFill>
              <w14:schemeClr w14:val="tx1"/>
            </w14:solidFill>
          </w14:textFill>
        </w:rPr>
        <w:t>三、供应商资格条件</w:t>
      </w:r>
      <w:bookmarkEnd w:id="9"/>
    </w:p>
    <w:p w14:paraId="028B3500">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（一）满足《中华人民共和国政府采购法》第二十二条规定。</w:t>
      </w:r>
    </w:p>
    <w:p w14:paraId="16C5FFD3">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1.具有独立承担民事责任的能力；</w:t>
      </w:r>
    </w:p>
    <w:p w14:paraId="7F5B8A82">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2.具有良好的商业信誉和健全的财务会计制度；</w:t>
      </w:r>
    </w:p>
    <w:p w14:paraId="65C5763F">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3.具有履行合同所必需的设备和专业技术能力；</w:t>
      </w:r>
    </w:p>
    <w:p w14:paraId="136DB9F3">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4.有依法缴纳税收和社会保障资金的良好记录；</w:t>
      </w:r>
    </w:p>
    <w:p w14:paraId="6A857A17">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5.参加政府采购活动前三年内，在经营活动中没有重大违法记录；</w:t>
      </w:r>
    </w:p>
    <w:p w14:paraId="7AE0141C">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6.法律、行政法规规定的其他条件。</w:t>
      </w:r>
    </w:p>
    <w:p w14:paraId="6CFD7331">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t>）本项目的特定资格要求：无。</w:t>
      </w:r>
    </w:p>
    <w:p w14:paraId="2232165C">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0" w:name="_Toc5253"/>
      <w:r>
        <w:rPr>
          <w:rFonts w:hint="eastAsia" w:ascii="仿宋" w:hAnsi="仿宋" w:eastAsia="仿宋" w:cs="仿宋"/>
          <w:color w:val="000000" w:themeColor="text1"/>
          <w:sz w:val="24"/>
          <w:highlight w:val="none"/>
          <w14:textFill>
            <w14:solidFill>
              <w14:schemeClr w14:val="tx1"/>
            </w14:solidFill>
          </w14:textFill>
        </w:rPr>
        <w:t>四、磋商有关说明</w:t>
      </w:r>
      <w:bookmarkEnd w:id="6"/>
      <w:bookmarkEnd w:id="10"/>
    </w:p>
    <w:bookmarkEnd w:id="7"/>
    <w:p w14:paraId="53CC0FCE">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（一）供应商应通过行采家</w:t>
      </w:r>
      <w:r>
        <w:rPr>
          <w:rFonts w:hint="eastAsia" w:ascii="仿宋" w:hAnsi="仿宋" w:eastAsia="仿宋" w:cs="仿宋"/>
          <w:color w:val="000000" w:themeColor="text1"/>
          <w:sz w:val="24"/>
          <w:szCs w:val="24"/>
          <w:highlight w:val="none"/>
          <w:lang w:val="en-US" w:eastAsia="zh-CN"/>
          <w14:textFill>
            <w14:solidFill>
              <w14:schemeClr w14:val="tx1"/>
            </w14:solidFill>
          </w14:textFill>
        </w:rPr>
        <w:t>平台</w:t>
      </w:r>
      <w:r>
        <w:rPr>
          <w:rFonts w:hint="eastAsia" w:ascii="仿宋" w:hAnsi="仿宋" w:eastAsia="仿宋" w:cs="仿宋"/>
          <w:color w:val="000000" w:themeColor="text1"/>
          <w:sz w:val="24"/>
          <w:szCs w:val="24"/>
          <w:highlight w:val="none"/>
          <w14:textFill>
            <w14:solidFill>
              <w14:schemeClr w14:val="tx1"/>
            </w14:solidFill>
          </w14:textFill>
        </w:rPr>
        <w:t>（http://www.gec123.com）登记注册。</w:t>
      </w:r>
    </w:p>
    <w:p w14:paraId="3A60F493">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（二）凡有意参加磋商的供应商，请于公告发布之日起至提交首次响应文件截止时间之前，在行采家</w:t>
      </w:r>
      <w:r>
        <w:rPr>
          <w:rFonts w:hint="eastAsia" w:ascii="仿宋" w:hAnsi="仿宋" w:eastAsia="仿宋" w:cs="仿宋"/>
          <w:color w:val="000000" w:themeColor="text1"/>
          <w:sz w:val="24"/>
          <w:szCs w:val="24"/>
          <w:highlight w:val="none"/>
          <w:lang w:val="en-US" w:eastAsia="zh-CN"/>
          <w14:textFill>
            <w14:solidFill>
              <w14:schemeClr w14:val="tx1"/>
            </w14:solidFill>
          </w14:textFill>
        </w:rPr>
        <w:t>平台</w:t>
      </w:r>
      <w:r>
        <w:rPr>
          <w:rFonts w:hint="eastAsia" w:ascii="仿宋" w:hAnsi="仿宋" w:eastAsia="仿宋" w:cs="仿宋"/>
          <w:color w:val="000000" w:themeColor="text1"/>
          <w:sz w:val="24"/>
          <w:szCs w:val="24"/>
          <w:highlight w:val="none"/>
          <w14:textFill>
            <w14:solidFill>
              <w14:schemeClr w14:val="tx1"/>
            </w14:solidFill>
          </w14:textFill>
        </w:rPr>
        <w:t>（https://www.gec123.com）上下载本项目竞争性磋商文件以及图纸、澄清等磋商前公布的所有项目资料，无论供应商下载与否，均视为已知晓所有磋商实质性要求内容。</w:t>
      </w:r>
    </w:p>
    <w:p w14:paraId="633469AF">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（三）竞争性磋商公告期限：自采购公告发布之日起三个工作日。</w:t>
      </w:r>
    </w:p>
    <w:p w14:paraId="2B57A38B">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（四）竞争性磋商文件发售</w:t>
      </w:r>
    </w:p>
    <w:p w14:paraId="74F36341">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1.竞争性磋商文件发售期：202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日-202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16</w:t>
      </w:r>
      <w:r>
        <w:rPr>
          <w:rFonts w:hint="eastAsia" w:ascii="仿宋" w:hAnsi="仿宋" w:eastAsia="仿宋" w:cs="仿宋"/>
          <w:color w:val="000000" w:themeColor="text1"/>
          <w:sz w:val="24"/>
          <w:szCs w:val="24"/>
          <w:highlight w:val="none"/>
          <w14:textFill>
            <w14:solidFill>
              <w14:schemeClr w14:val="tx1"/>
            </w14:solidFill>
          </w14:textFill>
        </w:rPr>
        <w:t>日17:00</w:t>
      </w:r>
    </w:p>
    <w:p w14:paraId="410E3837">
      <w:pPr>
        <w:spacing w:line="400" w:lineRule="exact"/>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2.报名方式：在</w:t>
      </w:r>
      <w:r>
        <w:rPr>
          <w:rFonts w:hint="eastAsia" w:ascii="仿宋" w:hAnsi="仿宋" w:eastAsia="仿宋" w:cs="仿宋"/>
          <w:color w:val="000000" w:themeColor="text1"/>
          <w:sz w:val="24"/>
          <w:szCs w:val="24"/>
          <w:highlight w:val="none"/>
          <w:lang w:val="en-US" w:eastAsia="zh-CN"/>
          <w14:textFill>
            <w14:solidFill>
              <w14:schemeClr w14:val="tx1"/>
            </w14:solidFill>
          </w14:textFill>
        </w:rPr>
        <w:t>竞争性磋商文件</w:t>
      </w:r>
      <w:r>
        <w:rPr>
          <w:rFonts w:hint="eastAsia" w:ascii="仿宋" w:hAnsi="仿宋" w:eastAsia="仿宋" w:cs="仿宋"/>
          <w:color w:val="000000" w:themeColor="text1"/>
          <w:sz w:val="24"/>
          <w:szCs w:val="24"/>
          <w:highlight w:val="none"/>
          <w14:textFill>
            <w14:solidFill>
              <w14:schemeClr w14:val="tx1"/>
            </w14:solidFill>
          </w14:textFill>
        </w:rPr>
        <w:t>发售期内</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将《磋商文件发售登记表》（加盖供应商公章）扫描后发送至yuzongmin@scltzb.com或到代理机构处递交纸质件，按要求发送邮箱或递交纸质件的供应商方才报名成功。（通过邮件递交登记表的供应商，邮件主题为：项目名称+供应商名称）</w:t>
      </w:r>
    </w:p>
    <w:p w14:paraId="0A4D4BC8">
      <w:pPr>
        <w:spacing w:line="400" w:lineRule="exact"/>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3.竞争性磋商文件工本费：人民币 300 元。缴后不退，磋商资格不能转让。由供应商在磋商文件发售期限内缴纳。未缴纳工本费视为未依法获取磋商文件，其响应文件将被拒收。</w:t>
      </w:r>
    </w:p>
    <w:p w14:paraId="6FB3853F">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（五）响应文件递交地点及磋商地点：</w:t>
      </w:r>
      <w:r>
        <w:rPr>
          <w:rFonts w:hint="eastAsia" w:ascii="仿宋" w:hAnsi="仿宋" w:eastAsia="仿宋" w:cs="仿宋"/>
          <w:sz w:val="24"/>
          <w:szCs w:val="24"/>
          <w:highlight w:val="none"/>
          <w:lang w:eastAsia="zh-CN"/>
        </w:rPr>
        <w:t>重庆市两江新区星光五路三号中兴科技园南门西希云谷C座1-1</w:t>
      </w:r>
    </w:p>
    <w:p w14:paraId="27D8D7E7">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（六）响应文件递交开始时间：202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21</w:t>
      </w:r>
      <w:r>
        <w:rPr>
          <w:rFonts w:hint="eastAsia" w:ascii="仿宋" w:hAnsi="仿宋" w:eastAsia="仿宋" w:cs="仿宋"/>
          <w:color w:val="000000" w:themeColor="text1"/>
          <w:sz w:val="24"/>
          <w:szCs w:val="24"/>
          <w:highlight w:val="none"/>
          <w14:textFill>
            <w14:solidFill>
              <w14:schemeClr w14:val="tx1"/>
            </w14:solidFill>
          </w14:textFill>
        </w:rPr>
        <w:t>日北京时间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09</w:t>
      </w:r>
      <w:r>
        <w:rPr>
          <w:rFonts w:hint="eastAsia" w:ascii="仿宋" w:hAnsi="仿宋" w:eastAsia="仿宋" w:cs="仿宋"/>
          <w:color w:val="000000" w:themeColor="text1"/>
          <w:sz w:val="24"/>
          <w:szCs w:val="24"/>
          <w:highlight w:val="none"/>
          <w14:textFill>
            <w14:solidFill>
              <w14:schemeClr w14:val="tx1"/>
            </w14:solidFill>
          </w14:textFill>
        </w:rPr>
        <w:t>:30</w:t>
      </w:r>
    </w:p>
    <w:p w14:paraId="0D72C18A">
      <w:pPr>
        <w:spacing w:line="400" w:lineRule="exact"/>
        <w:ind w:firstLine="1200" w:firstLineChars="5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响应文件递交截止时间：202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21</w:t>
      </w:r>
      <w:r>
        <w:rPr>
          <w:rFonts w:hint="eastAsia" w:ascii="仿宋" w:hAnsi="仿宋" w:eastAsia="仿宋" w:cs="仿宋"/>
          <w:color w:val="000000" w:themeColor="text1"/>
          <w:sz w:val="24"/>
          <w:szCs w:val="24"/>
          <w:highlight w:val="none"/>
          <w14:textFill>
            <w14:solidFill>
              <w14:schemeClr w14:val="tx1"/>
            </w14:solidFill>
          </w14:textFill>
        </w:rPr>
        <w:t>日北京时间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:00</w:t>
      </w:r>
    </w:p>
    <w:p w14:paraId="3BA8F78C">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（七）磋商开始时间：202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21</w:t>
      </w:r>
      <w:r>
        <w:rPr>
          <w:rFonts w:hint="eastAsia" w:ascii="仿宋" w:hAnsi="仿宋" w:eastAsia="仿宋" w:cs="仿宋"/>
          <w:color w:val="000000" w:themeColor="text1"/>
          <w:sz w:val="24"/>
          <w:szCs w:val="24"/>
          <w:highlight w:val="none"/>
          <w14:textFill>
            <w14:solidFill>
              <w14:schemeClr w14:val="tx1"/>
            </w14:solidFill>
          </w14:textFill>
        </w:rPr>
        <w:t>日北京时间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:00</w:t>
      </w:r>
    </w:p>
    <w:p w14:paraId="12F84FFF">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1" w:name="_Toc480466699"/>
      <w:bookmarkStart w:id="12" w:name="_Toc10657"/>
      <w:bookmarkStart w:id="13" w:name="_Toc65662726"/>
      <w:r>
        <w:rPr>
          <w:rFonts w:hint="eastAsia" w:ascii="仿宋" w:hAnsi="仿宋" w:eastAsia="仿宋" w:cs="仿宋"/>
          <w:color w:val="000000" w:themeColor="text1"/>
          <w:sz w:val="24"/>
          <w:highlight w:val="none"/>
          <w14:textFill>
            <w14:solidFill>
              <w14:schemeClr w14:val="tx1"/>
            </w14:solidFill>
          </w14:textFill>
        </w:rPr>
        <w:t>五、其它有关规定</w:t>
      </w:r>
      <w:bookmarkEnd w:id="11"/>
      <w:bookmarkEnd w:id="12"/>
      <w:bookmarkEnd w:id="13"/>
    </w:p>
    <w:p w14:paraId="7EFAC864">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14" w:name="_Toc480466700"/>
      <w:r>
        <w:rPr>
          <w:rFonts w:hint="eastAsia" w:ascii="仿宋" w:hAnsi="仿宋" w:eastAsia="仿宋" w:cs="仿宋"/>
          <w:color w:val="000000" w:themeColor="text1"/>
          <w:sz w:val="24"/>
          <w:szCs w:val="24"/>
          <w:highlight w:val="none"/>
          <w14:textFill>
            <w14:solidFill>
              <w14:schemeClr w14:val="tx1"/>
            </w14:solidFill>
          </w14:textFill>
        </w:rPr>
        <w:t>（一）单位负责人为同一人或者存在直接控股、管理关系的不同供应商，不得参加同一合同项下的采购活动，否则均为无效响应。</w:t>
      </w:r>
    </w:p>
    <w:p w14:paraId="50DE2D38">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（二）为采购项目提供整体设计、规范编制或者项目管理、监理、检测等服务的供应商，不得再参加该采购项目的其他采购活动。</w:t>
      </w:r>
    </w:p>
    <w:p w14:paraId="6ED4EEE7">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（三）本项目的澄清文件（如果有）一律在行采家</w:t>
      </w:r>
      <w:r>
        <w:rPr>
          <w:rFonts w:hint="eastAsia" w:ascii="仿宋" w:hAnsi="仿宋" w:eastAsia="仿宋" w:cs="仿宋"/>
          <w:color w:val="000000" w:themeColor="text1"/>
          <w:sz w:val="24"/>
          <w:szCs w:val="24"/>
          <w:highlight w:val="none"/>
          <w:lang w:val="en-US" w:eastAsia="zh-CN"/>
          <w14:textFill>
            <w14:solidFill>
              <w14:schemeClr w14:val="tx1"/>
            </w14:solidFill>
          </w14:textFill>
        </w:rPr>
        <w:t>平台</w:t>
      </w:r>
      <w:r>
        <w:rPr>
          <w:rFonts w:hint="eastAsia" w:ascii="仿宋" w:hAnsi="仿宋" w:eastAsia="仿宋" w:cs="仿宋"/>
          <w:color w:val="000000" w:themeColor="text1"/>
          <w:sz w:val="24"/>
          <w:szCs w:val="24"/>
          <w:highlight w:val="none"/>
          <w14:textFill>
            <w14:solidFill>
              <w14:schemeClr w14:val="tx1"/>
            </w14:solidFill>
          </w14:textFill>
        </w:rPr>
        <w:t>（https://www.gec123.com）上发布；无论供应商下载与否，均视同供应商已知晓本项目澄清文件（如果有）的内容。</w:t>
      </w:r>
    </w:p>
    <w:p w14:paraId="0401ABE9">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（四）超过响应文件截止时间递交的响应文件，恕不接收。</w:t>
      </w:r>
    </w:p>
    <w:p w14:paraId="1CBE7D7B">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（五）磋商费用：无论磋商结果如何，供应商参与本项目磋商的所有费用均应由供应商自行承担。</w:t>
      </w:r>
    </w:p>
    <w:p w14:paraId="5326BD0F">
      <w:pPr>
        <w:snapToGrid w:val="0"/>
        <w:spacing w:line="400" w:lineRule="exact"/>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（六）本项目不接受联合体参与磋商。</w:t>
      </w:r>
    </w:p>
    <w:p w14:paraId="7D9A903B">
      <w:pPr>
        <w:snapToGrid w:val="0"/>
        <w:spacing w:line="400" w:lineRule="exact"/>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（七）本项目不接受合同分包。</w:t>
      </w:r>
    </w:p>
    <w:p w14:paraId="46EAB6CD">
      <w:pPr>
        <w:snapToGrid w:val="0"/>
        <w:spacing w:line="400" w:lineRule="exact"/>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（八）</w:t>
      </w:r>
      <w:r>
        <w:rPr>
          <w:rFonts w:hint="eastAsia" w:ascii="仿宋" w:hAnsi="仿宋" w:eastAsia="仿宋" w:cs="仿宋"/>
          <w:color w:val="000000" w:themeColor="text1"/>
          <w:sz w:val="24"/>
          <w:szCs w:val="24"/>
          <w:highlight w:val="none"/>
          <w:lang w:val="en-US" w:eastAsia="zh-CN"/>
          <w14:textFill>
            <w14:solidFill>
              <w14:schemeClr w14:val="tx1"/>
            </w14:solidFill>
          </w14:textFill>
        </w:rPr>
        <w:t>代理机构将在报名后通过</w:t>
      </w:r>
      <w:r>
        <w:rPr>
          <w:rFonts w:hint="eastAsia" w:ascii="仿宋" w:hAnsi="仿宋" w:eastAsia="仿宋" w:cs="仿宋"/>
          <w:color w:val="000000" w:themeColor="text1"/>
          <w:kern w:val="0"/>
          <w:sz w:val="24"/>
          <w:szCs w:val="24"/>
          <w:highlight w:val="none"/>
          <w14:textFill>
            <w14:solidFill>
              <w14:schemeClr w14:val="tx1"/>
            </w14:solidFill>
          </w14:textFill>
        </w:rPr>
        <w:t>“信用中国”网站（www.creditchina.gov.cn）、“中国政府采购网”（www.ccgp.gov.cn）等渠道查询</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报名</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kern w:val="0"/>
          <w:sz w:val="24"/>
          <w:szCs w:val="24"/>
          <w:highlight w:val="none"/>
          <w14:textFill>
            <w14:solidFill>
              <w14:schemeClr w14:val="tx1"/>
            </w14:solidFill>
          </w14:textFill>
        </w:rPr>
        <w:t>信用记录</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39CAACCB">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5" w:name="_Toc25348"/>
      <w:bookmarkStart w:id="16" w:name="_Toc65662727"/>
      <w:r>
        <w:rPr>
          <w:rFonts w:hint="eastAsia" w:ascii="仿宋" w:hAnsi="仿宋" w:eastAsia="仿宋" w:cs="仿宋"/>
          <w:color w:val="000000" w:themeColor="text1"/>
          <w:sz w:val="24"/>
          <w:highlight w:val="none"/>
          <w:lang w:val="en-US" w:eastAsia="zh-CN"/>
          <w14:textFill>
            <w14:solidFill>
              <w14:schemeClr w14:val="tx1"/>
            </w14:solidFill>
          </w14:textFill>
        </w:rPr>
        <w:t>六</w:t>
      </w:r>
      <w:r>
        <w:rPr>
          <w:rFonts w:hint="eastAsia" w:ascii="仿宋" w:hAnsi="仿宋" w:eastAsia="仿宋" w:cs="仿宋"/>
          <w:color w:val="000000" w:themeColor="text1"/>
          <w:sz w:val="24"/>
          <w:highlight w:val="none"/>
          <w14:textFill>
            <w14:solidFill>
              <w14:schemeClr w14:val="tx1"/>
            </w14:solidFill>
          </w14:textFill>
        </w:rPr>
        <w:t>、联系方式</w:t>
      </w:r>
      <w:bookmarkEnd w:id="14"/>
      <w:bookmarkEnd w:id="15"/>
      <w:bookmarkEnd w:id="16"/>
    </w:p>
    <w:p w14:paraId="323E10C6">
      <w:pPr>
        <w:snapToGrid w:val="0"/>
        <w:spacing w:line="400" w:lineRule="exact"/>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（一）采购人：重庆市渝北区救助管理站</w:t>
      </w:r>
    </w:p>
    <w:p w14:paraId="32AED1C4">
      <w:pPr>
        <w:snapToGrid w:val="0"/>
        <w:spacing w:line="400" w:lineRule="exact"/>
        <w:ind w:firstLine="48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联系人：庞</w:t>
      </w:r>
      <w:r>
        <w:rPr>
          <w:rFonts w:hint="eastAsia" w:ascii="仿宋" w:hAnsi="仿宋" w:eastAsia="仿宋" w:cs="仿宋"/>
          <w:color w:val="000000" w:themeColor="text1"/>
          <w:sz w:val="24"/>
          <w:szCs w:val="24"/>
          <w:highlight w:val="none"/>
          <w:lang w:val="en-US" w:eastAsia="zh-CN"/>
          <w14:textFill>
            <w14:solidFill>
              <w14:schemeClr w14:val="tx1"/>
            </w14:solidFill>
          </w14:textFill>
        </w:rPr>
        <w:t>春敏</w:t>
      </w:r>
    </w:p>
    <w:p w14:paraId="78BCE16F">
      <w:pPr>
        <w:snapToGrid w:val="0"/>
        <w:spacing w:line="400" w:lineRule="exact"/>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w:t>
      </w:r>
      <w:r>
        <w:rPr>
          <w:rFonts w:hint="eastAsia" w:ascii="仿宋" w:hAnsi="仿宋" w:eastAsia="仿宋" w:cs="仿宋"/>
          <w:color w:val="000000" w:themeColor="text1"/>
          <w:sz w:val="24"/>
          <w:szCs w:val="24"/>
          <w:highlight w:val="none"/>
          <w:lang w:val="en-US" w:eastAsia="zh-CN"/>
          <w14:textFill>
            <w14:solidFill>
              <w14:schemeClr w14:val="tx1"/>
            </w14:solidFill>
          </w14:textFill>
        </w:rPr>
        <w:t>023-</w:t>
      </w:r>
      <w:r>
        <w:rPr>
          <w:rFonts w:ascii="宋体" w:hAnsi="宋体" w:eastAsia="宋体" w:cs="宋体"/>
          <w:sz w:val="24"/>
          <w:szCs w:val="24"/>
          <w:highlight w:val="none"/>
        </w:rPr>
        <w:t>67824051</w:t>
      </w:r>
    </w:p>
    <w:p w14:paraId="6053B9D4">
      <w:pPr>
        <w:snapToGrid w:val="0"/>
        <w:spacing w:line="400" w:lineRule="exact"/>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址：重庆市渝北区回兴街道翠屏路39号</w:t>
      </w:r>
    </w:p>
    <w:p w14:paraId="7A7F80FF">
      <w:pPr>
        <w:snapToGrid w:val="0"/>
        <w:spacing w:line="400" w:lineRule="exact"/>
        <w:ind w:firstLine="48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（二）采购代理机构：</w:t>
      </w:r>
      <w:r>
        <w:rPr>
          <w:rFonts w:hint="eastAsia" w:ascii="仿宋" w:hAnsi="仿宋" w:eastAsia="仿宋" w:cs="仿宋"/>
          <w:color w:val="000000" w:themeColor="text1"/>
          <w:sz w:val="24"/>
          <w:szCs w:val="24"/>
          <w:highlight w:val="none"/>
          <w:lang w:eastAsia="zh-CN"/>
          <w14:textFill>
            <w14:solidFill>
              <w14:schemeClr w14:val="tx1"/>
            </w14:solidFill>
          </w14:textFill>
        </w:rPr>
        <w:t>联投项目管理（集团）有限公司</w:t>
      </w:r>
    </w:p>
    <w:p w14:paraId="7816A735">
      <w:pPr>
        <w:snapToGrid w:val="0"/>
        <w:spacing w:line="400" w:lineRule="exact"/>
        <w:ind w:firstLine="48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徐老师 余老师</w:t>
      </w:r>
    </w:p>
    <w:p w14:paraId="3A126D5E">
      <w:pPr>
        <w:snapToGrid w:val="0"/>
        <w:spacing w:line="400" w:lineRule="exact"/>
        <w:ind w:firstLine="48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话：023-63944063</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13389671158</w:t>
      </w:r>
    </w:p>
    <w:p w14:paraId="706FFF15">
      <w:pPr>
        <w:snapToGrid w:val="0"/>
        <w:spacing w:line="400" w:lineRule="exact"/>
        <w:ind w:firstLine="48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地  址：重庆市两江新区星光五路三号中兴科技园南门西希云谷C座1-1</w:t>
      </w:r>
    </w:p>
    <w:p w14:paraId="6EB8CAA9">
      <w:pPr>
        <w:snapToGrid w:val="0"/>
        <w:spacing w:line="400" w:lineRule="exact"/>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意见建议：陈女士 联系电话：028-67873777转1、17761049664</w:t>
      </w:r>
    </w:p>
    <w:p w14:paraId="661FABC3">
      <w:pPr>
        <w:pStyle w:val="22"/>
        <w:rPr>
          <w:rFonts w:hint="eastAsia" w:ascii="仿宋" w:hAnsi="仿宋" w:eastAsia="仿宋" w:cs="仿宋"/>
          <w:highlight w:val="none"/>
        </w:rPr>
      </w:pPr>
    </w:p>
    <w:p w14:paraId="010D238D">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sectPr>
          <w:footerReference r:id="rId7" w:type="default"/>
          <w:footerReference r:id="rId8" w:type="even"/>
          <w:pgSz w:w="11907" w:h="16840"/>
          <w:pgMar w:top="1134" w:right="1191" w:bottom="1134" w:left="1304" w:header="964" w:footer="992" w:gutter="0"/>
          <w:pgNumType w:fmt="numberInDash" w:start="1"/>
          <w:cols w:space="720" w:num="1"/>
          <w:docGrid w:linePitch="312" w:charSpace="0"/>
        </w:sectPr>
      </w:pPr>
    </w:p>
    <w:p w14:paraId="489F75AF">
      <w:pPr>
        <w:pStyle w:val="2"/>
        <w:numPr>
          <w:ilvl w:val="0"/>
          <w:numId w:val="13"/>
        </w:numPr>
        <w:spacing w:before="0" w:after="0" w:line="360" w:lineRule="auto"/>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 xml:space="preserve"> </w:t>
      </w:r>
      <w:bookmarkStart w:id="17" w:name="_Toc7455"/>
      <w:r>
        <w:rPr>
          <w:rFonts w:hint="eastAsia" w:ascii="仿宋" w:hAnsi="仿宋" w:eastAsia="仿宋" w:cs="仿宋"/>
          <w:b/>
          <w:bCs/>
          <w:color w:val="000000" w:themeColor="text1"/>
          <w:sz w:val="36"/>
          <w:szCs w:val="36"/>
          <w:highlight w:val="none"/>
          <w14:textFill>
            <w14:solidFill>
              <w14:schemeClr w14:val="tx1"/>
            </w14:solidFill>
          </w14:textFill>
        </w:rPr>
        <w:t>项目服务需求</w:t>
      </w:r>
      <w:bookmarkEnd w:id="17"/>
    </w:p>
    <w:p w14:paraId="4614128A">
      <w:pPr>
        <w:spacing w:line="400" w:lineRule="exact"/>
        <w:ind w:firstLine="480" w:firstLineChars="200"/>
        <w:rPr>
          <w:rFonts w:hint="eastAsia" w:ascii="仿宋" w:hAnsi="仿宋" w:eastAsia="仿宋" w:cs="仿宋"/>
          <w:color w:val="000000" w:themeColor="text1"/>
          <w:sz w:val="24"/>
          <w:szCs w:val="24"/>
          <w:highlight w:val="none"/>
          <w:lang w:val="zh-CN"/>
          <w14:textFill>
            <w14:solidFill>
              <w14:schemeClr w14:val="tx1"/>
            </w14:solidFill>
          </w14:textFill>
        </w:rPr>
      </w:pPr>
      <w:bookmarkStart w:id="18" w:name="_Toc76462325"/>
      <w:r>
        <w:rPr>
          <w:rFonts w:hint="eastAsia" w:ascii="仿宋" w:hAnsi="仿宋" w:eastAsia="仿宋" w:cs="仿宋"/>
          <w:color w:val="000000" w:themeColor="text1"/>
          <w:sz w:val="24"/>
          <w:szCs w:val="24"/>
          <w:highlight w:val="none"/>
          <w:lang w:val="zh-CN"/>
          <w14:textFill>
            <w14:solidFill>
              <w14:schemeClr w14:val="tx1"/>
            </w14:solidFill>
          </w14:textFill>
        </w:rPr>
        <w:t>“※”标注的服务需求为符合性审查中的实质性要求，响应文件若不满足按无效响应处理。</w:t>
      </w:r>
      <w:bookmarkEnd w:id="18"/>
    </w:p>
    <w:p w14:paraId="070AA322">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9" w:name="_Toc2739"/>
      <w:bookmarkStart w:id="20" w:name="_Toc12789058"/>
      <w:r>
        <w:rPr>
          <w:rFonts w:hint="eastAsia" w:ascii="仿宋" w:hAnsi="仿宋" w:eastAsia="仿宋" w:cs="仿宋"/>
          <w:color w:val="000000" w:themeColor="text1"/>
          <w:sz w:val="24"/>
          <w:highlight w:val="none"/>
          <w14:textFill>
            <w14:solidFill>
              <w14:schemeClr w14:val="tx1"/>
            </w14:solidFill>
          </w14:textFill>
        </w:rPr>
        <w:t>一、项目基本情况</w:t>
      </w:r>
      <w:bookmarkEnd w:id="19"/>
    </w:p>
    <w:p w14:paraId="7798A24B">
      <w:pPr>
        <w:spacing w:line="400" w:lineRule="exact"/>
        <w:ind w:firstLine="480" w:firstLineChars="20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渝北区救助管理站位于渝北区回兴街道翠屏路39号，建筑面积3179.55㎡。建筑物四层（地面三层、地下一层），周围有围墙围合且形成主入口1个，楼内监控消防中控室一个。主要设施设备为配电室一间、消防泵房一间（含顶楼消防水箱）、发电机房一间、无机房电梯一台、化粪池一个（容积约22立方米）；绿化面积约1197㎡，室外停车位8个。</w:t>
      </w:r>
    </w:p>
    <w:p w14:paraId="62977004">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21" w:name="_Toc16955"/>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二、服务要求、内容及标准</w:t>
      </w:r>
      <w:bookmarkEnd w:id="21"/>
    </w:p>
    <w:p w14:paraId="75BA919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（一）物业服务人员配置：预计配置服务人员</w:t>
      </w:r>
      <w:r>
        <w:rPr>
          <w:rFonts w:hint="eastAsia" w:ascii="仿宋" w:hAnsi="仿宋" w:eastAsia="仿宋" w:cs="仿宋"/>
          <w:color w:val="FF0000"/>
          <w:sz w:val="24"/>
          <w:szCs w:val="24"/>
          <w:highlight w:val="none"/>
          <w:lang w:val="en-US" w:eastAsia="zh-CN"/>
        </w:rPr>
        <w:t>7</w:t>
      </w:r>
      <w:r>
        <w:rPr>
          <w:rFonts w:hint="eastAsia" w:ascii="仿宋" w:hAnsi="仿宋" w:eastAsia="仿宋" w:cs="仿宋"/>
          <w:color w:val="000000" w:themeColor="text1"/>
          <w:sz w:val="24"/>
          <w:szCs w:val="24"/>
          <w:highlight w:val="none"/>
          <w:lang w:val="zh-CN"/>
          <w14:textFill>
            <w14:solidFill>
              <w14:schemeClr w14:val="tx1"/>
            </w14:solidFill>
          </w14:textFill>
        </w:rPr>
        <w:t>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年龄50岁以下</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7165B8B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1.秩序维护服务：4人；主出入口1个岗，配置2人，监控消防中控室1个岗，配置2人。</w:t>
      </w:r>
    </w:p>
    <w:p w14:paraId="4471A35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2.保洁服务：</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val="zh-CN"/>
          <w14:textFill>
            <w14:solidFill>
              <w14:schemeClr w14:val="tx1"/>
            </w14:solidFill>
          </w14:textFill>
        </w:rPr>
        <w:t>人。</w:t>
      </w:r>
    </w:p>
    <w:p w14:paraId="3DA6B84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3.食堂配合服务：1人。</w:t>
      </w:r>
    </w:p>
    <w:p w14:paraId="5B9D874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4.工程及绿化服务：1人。拟派人员须具有国家机构或事业单位颁发的有效期内的三级及以上电工职业资格证书或《中华人民共和国特种作业操作证》（准操项目为高压电工作业或低压电工作业）</w:t>
      </w:r>
    </w:p>
    <w:p w14:paraId="7CED62C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（二）服务内容</w:t>
      </w:r>
    </w:p>
    <w:p w14:paraId="0EA893F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1.秩序维护服务方面：主出入口、监控消防中控室24小时值守兼定期巡逻看护。</w:t>
      </w:r>
    </w:p>
    <w:p w14:paraId="0718DAB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2.物业管理服务范围内的交通秩序与车辆停放的管理。</w:t>
      </w:r>
    </w:p>
    <w:p w14:paraId="472C26B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3.物业管理服务区域内环境卫生的维护。物业区域内所含公共区域、救助保护区域、房屋公共部分的日常清洁卫生；办公室、会议室、茶水间、休闲区、车库以及公共设施设备等保洁（含</w:t>
      </w:r>
      <w:r>
        <w:rPr>
          <w:rFonts w:hint="eastAsia" w:ascii="仿宋" w:hAnsi="仿宋" w:eastAsia="仿宋" w:cs="仿宋"/>
          <w:color w:val="000000" w:themeColor="text1"/>
          <w:sz w:val="24"/>
          <w:szCs w:val="24"/>
          <w:highlight w:val="none"/>
          <w14:textFill>
            <w14:solidFill>
              <w14:schemeClr w14:val="tx1"/>
            </w14:solidFill>
          </w14:textFill>
        </w:rPr>
        <w:t>食堂餐厅地面清洁</w:t>
      </w:r>
      <w:r>
        <w:rPr>
          <w:rFonts w:hint="eastAsia" w:ascii="仿宋" w:hAnsi="仿宋" w:eastAsia="仿宋" w:cs="仿宋"/>
          <w:color w:val="000000" w:themeColor="text1"/>
          <w:sz w:val="24"/>
          <w:szCs w:val="24"/>
          <w:highlight w:val="none"/>
          <w:lang w:val="en-US" w:eastAsia="zh-CN"/>
          <w14:textFill>
            <w14:solidFill>
              <w14:schemeClr w14:val="tx1"/>
            </w14:solidFill>
          </w14:textFill>
        </w:rPr>
        <w:t>）；做好各楼层的垃圾分类收集，并运送到指定区域，建立垃圾分类台账，保持垃圾箱、垃圾桶的清洁卫生等，会议室使用后，保洁巡检过程中灯光</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Hans"/>
          <w14:textFill>
            <w14:solidFill>
              <w14:schemeClr w14:val="tx1"/>
            </w14:solidFill>
          </w14:textFill>
        </w:rPr>
        <w:t>空调等设施设备</w:t>
      </w:r>
      <w:r>
        <w:rPr>
          <w:rFonts w:hint="eastAsia" w:ascii="仿宋" w:hAnsi="仿宋" w:eastAsia="仿宋" w:cs="仿宋"/>
          <w:color w:val="000000" w:themeColor="text1"/>
          <w:sz w:val="24"/>
          <w:szCs w:val="24"/>
          <w:highlight w:val="none"/>
          <w:lang w:val="en-US" w:eastAsia="zh-CN"/>
          <w14:textFill>
            <w14:solidFill>
              <w14:schemeClr w14:val="tx1"/>
            </w14:solidFill>
          </w14:textFill>
        </w:rPr>
        <w:t>的开闭、水瓶</w:t>
      </w:r>
      <w:r>
        <w:rPr>
          <w:rFonts w:hint="eastAsia" w:ascii="仿宋" w:hAnsi="仿宋" w:eastAsia="仿宋" w:cs="仿宋"/>
          <w:color w:val="000000" w:themeColor="text1"/>
          <w:sz w:val="24"/>
          <w:szCs w:val="24"/>
          <w:highlight w:val="none"/>
          <w:lang w:val="en-US" w:eastAsia="zh-Hans"/>
          <w14:textFill>
            <w14:solidFill>
              <w14:schemeClr w14:val="tx1"/>
            </w14:solidFill>
          </w14:textFill>
        </w:rPr>
        <w:t>及茶具</w:t>
      </w:r>
      <w:r>
        <w:rPr>
          <w:rFonts w:hint="eastAsia" w:ascii="仿宋" w:hAnsi="仿宋" w:eastAsia="仿宋" w:cs="仿宋"/>
          <w:color w:val="000000" w:themeColor="text1"/>
          <w:sz w:val="24"/>
          <w:szCs w:val="24"/>
          <w:highlight w:val="none"/>
          <w:lang w:val="en-US" w:eastAsia="zh-CN"/>
          <w14:textFill>
            <w14:solidFill>
              <w14:schemeClr w14:val="tx1"/>
            </w14:solidFill>
          </w14:textFill>
        </w:rPr>
        <w:t>回收</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现场的清洁。</w:t>
      </w:r>
    </w:p>
    <w:p w14:paraId="00A66C5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4.厨房服务方面：配置1名厨工进行食堂工作，具有有效的健康证明。</w:t>
      </w:r>
    </w:p>
    <w:p w14:paraId="6DE4957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设施设备日常管理、维护方面：派遣人员定期维护。</w:t>
      </w:r>
    </w:p>
    <w:p w14:paraId="7B51D91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委托实施消防维保、电梯维保、化粪池清掏、垃圾清运。</w:t>
      </w:r>
    </w:p>
    <w:p w14:paraId="72E3647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7.突发公共事件的应变处置及应急措施。</w:t>
      </w:r>
    </w:p>
    <w:p w14:paraId="232147B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8.配合采购人不定时的工程维修及绿化维护工作，拟派人员无需驻场，在接到采购人相关工作指令后开展工作。</w:t>
      </w:r>
    </w:p>
    <w:p w14:paraId="45F14B6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（三）服务标准及要求</w:t>
      </w:r>
    </w:p>
    <w:p w14:paraId="2291411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1.设施设备的运行管理和日常维</w:t>
      </w:r>
      <w:r>
        <w:rPr>
          <w:rFonts w:hint="eastAsia" w:ascii="仿宋" w:hAnsi="仿宋" w:eastAsia="仿宋" w:cs="仿宋"/>
          <w:color w:val="000000" w:themeColor="text1"/>
          <w:sz w:val="24"/>
          <w:szCs w:val="24"/>
          <w:highlight w:val="none"/>
          <w:lang w:val="en-US" w:eastAsia="zh-CN"/>
          <w14:textFill>
            <w14:solidFill>
              <w14:schemeClr w14:val="tx1"/>
            </w14:solidFill>
          </w14:textFill>
        </w:rPr>
        <w:t>护。上岗人员具有对应专业的上岗许可证。消防控制室值守人员必须具备人力资源和社会保障部门或应急管理部门颁发的有效的建(构)筑物消防员职业资格证或消防设施操作员职业资格证(含监控方向)。</w:t>
      </w:r>
    </w:p>
    <w:p w14:paraId="0FDBDC6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（1）分类分项制定相应设施设备安全运行的管理制度和操作规范，并就近张贴和严格执行；建立电梯、消防、空调等设备日常运行、维护、维修工作方案和资料档案。</w:t>
      </w:r>
    </w:p>
    <w:p w14:paraId="2BD2800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（2）严格执行操作规程及保养规范，确保设施设备正常运行。</w:t>
      </w:r>
    </w:p>
    <w:p w14:paraId="7E755FA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对设施设备定期组织巡查，做好巡查记录，保持设备状况良好，运行正常，确保合同期限内无重大管理责任事故，无设备运行事故隐患。如发现设备异常或故障，应采取相关措施以防止故障扩大并立即报告甲方，并通知维保单位立即到现场抢修至完好为止。</w:t>
      </w:r>
    </w:p>
    <w:p w14:paraId="0B2A438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（4）制定并执行停电应急处理措施，外电停电有预先告知，消防备用电源和日常备用电源在停电后3分钟之内投入使用。公共照明系统应根据季节与气候情况掌握提前开启时间，用毕应立即关闭，避免浪费。</w:t>
      </w:r>
    </w:p>
    <w:p w14:paraId="6B50C9F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建立给排水、消防用水设备系统的养护和维修制度，确保给水管道和各类阀门处于良好状态，无漏水、渗水、积水等异常现象。每天两次以上检查污水泵、提升泵、排出泵运行状况，每季一次以上润滑加油。定期检查排水管沟是否堵塞、生锈或渗漏等，清除淤泥和杂物，及时排除相应隐患。大（暴）雨期间每小时检查一次以上污水泵运行状况，确保地下室及水井区域排水系统正常运行。遇有事故，维修人员在规定时间内进行抢修，确保无大面积跑水、泛水和长时间停水。</w:t>
      </w:r>
    </w:p>
    <w:p w14:paraId="47835BB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（6）熟悉掌握电梯设备的各种故障应急处理方案，负责电梯的安全运行，按规定进行专项维保，按规定接受检验，确保设施设备完好有效，出现问题及时联系电梯维保单位进行处理，避免安全事故。</w:t>
      </w:r>
    </w:p>
    <w:p w14:paraId="326593A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熟悉掌握消防设备的各种故障应急处理方案，确保设施设备完好有效，随时可投入使用。消防泵每月启动一次以上并作记录，每月进行一次以上消防联动测试，每半年检查一次以上消防水带、阀杆处加注润滑油并作放水检查。如发现有故障，及时进行维修和整改。</w:t>
      </w:r>
    </w:p>
    <w:p w14:paraId="009AB17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（8）对容易危及人身安全的设施设备有明显警示标志和防范措施；对可能发生的各种突发设备故障有应急方案。</w:t>
      </w:r>
    </w:p>
    <w:p w14:paraId="50FBB11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（9）如遇恶劣气候或自然灾害等突发事件，应积极采取预防措施，做好抢救工作。</w:t>
      </w:r>
    </w:p>
    <w:p w14:paraId="3EE733D2">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.公共秩序维护和安全防范</w:t>
      </w:r>
    </w:p>
    <w:p w14:paraId="0C2181C9">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（1）保安人员的基础素质应与采购人要求相符。安保人员的招聘、培训和服装配备情况应达到或</w:t>
      </w:r>
      <w:r>
        <w:rPr>
          <w:rFonts w:hint="eastAsia" w:ascii="仿宋" w:hAnsi="仿宋" w:eastAsia="仿宋" w:cs="仿宋"/>
          <w:color w:val="000000" w:themeColor="text1"/>
          <w:sz w:val="24"/>
          <w:szCs w:val="24"/>
          <w:highlight w:val="none"/>
          <w:lang w:val="en-US" w:eastAsia="zh-CN"/>
          <w14:textFill>
            <w14:solidFill>
              <w14:schemeClr w14:val="tx1"/>
            </w14:solidFill>
          </w14:textFill>
        </w:rPr>
        <w:t>优于</w:t>
      </w:r>
      <w:r>
        <w:rPr>
          <w:rFonts w:hint="eastAsia" w:ascii="仿宋" w:hAnsi="仿宋" w:eastAsia="仿宋" w:cs="仿宋"/>
          <w:color w:val="000000" w:themeColor="text1"/>
          <w:sz w:val="24"/>
          <w:szCs w:val="24"/>
          <w:highlight w:val="none"/>
          <w14:textFill>
            <w14:solidFill>
              <w14:schemeClr w14:val="tx1"/>
            </w14:solidFill>
          </w14:textFill>
        </w:rPr>
        <w:t>采购人的要求。</w:t>
      </w:r>
    </w:p>
    <w:p w14:paraId="2FAA7914">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（2）在采购人相关部门的业务指导下实施消防安全管理， 履行消防安全职责，服从采购人相关部门的监督、检查，建立完善的消防安全制度和消防安全档案， 建立完善的逐级消防安全责任制和岗位责任制，建立每日防火巡查、登记制度。</w:t>
      </w:r>
    </w:p>
    <w:p w14:paraId="218109B7">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（3）保管、保护好消防设施，消防器材每月巡查保养、清点登记一次以上，确保消防器材的完好有效，可随时启用，对损坏、丢失或失效的应及时修复和补充。</w:t>
      </w:r>
    </w:p>
    <w:p w14:paraId="027F462F">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（4）物业管理人员应掌握消防知识，熟悉本工作（种）岗位的火灾危险性，熟悉预防火灾措施，熟悉扑救初期火灾的方法，发生火灾后，会报警、会使用各种消防器材、会扑救初期火灾。</w:t>
      </w:r>
    </w:p>
    <w:p w14:paraId="2CF3963E">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（5）安保人员应作为采购人的义务消防队。根据采购人的年度消防工作计划和消防应急灭火疏散预案，制定义务消防队和其他物管人员的消防训练计划。物业应根据实际情况每季度举行一次以上消防演习。</w:t>
      </w:r>
    </w:p>
    <w:p w14:paraId="35036674">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（6）按照采购人突发火灾应急处置方案，每幢建筑应设置消防疏散示意图，照明设施及引路标志完好，紧急疏散通道保持通畅。同时，协助采购人开展消防法律、法规及消防安全知识的宣传教育。</w:t>
      </w:r>
    </w:p>
    <w:p w14:paraId="31EDE9CC">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（7）严格人员出入管理。对外来联系工作、办事的外来人员凭身份证等有效证件登记后方可放行，案件当事人需先与采购人人员电话联系核实情况作相应登记后放行。发现可疑人员及时向采购人相关部门报告。</w:t>
      </w:r>
    </w:p>
    <w:p w14:paraId="0068D791">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（8）严格执行门禁系统操作流程，发现问题及时向采购人相关部门报告。</w:t>
      </w:r>
    </w:p>
    <w:p w14:paraId="30359BC9">
      <w:pPr>
        <w:spacing w:line="400" w:lineRule="exact"/>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（9）负责采购人停车场和停车库管理，建立健全相应管理制度，严格车辆出入和停放管理。</w:t>
      </w:r>
      <w:r>
        <w:rPr>
          <w:rFonts w:hint="eastAsia" w:ascii="仿宋" w:hAnsi="仿宋" w:eastAsia="仿宋" w:cs="仿宋"/>
          <w:color w:val="000000" w:themeColor="text1"/>
          <w:sz w:val="24"/>
          <w:szCs w:val="24"/>
          <w:highlight w:val="none"/>
          <w:lang w:eastAsia="zh-CN"/>
          <w14:textFill>
            <w14:solidFill>
              <w14:schemeClr w14:val="tx1"/>
            </w14:solidFill>
          </w14:textFill>
        </w:rPr>
        <w:t>做好停车指引</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对进出车辆及所带物资进行查验，严防车辆被盗事故的发生；确保车辆停放有序，禁止车辆乱停乱放，保障车辆出入畅通</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665F98B2">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（10）及时发现、制止各类违规违纪和违法犯罪行为，并及时报告采购人相关部门。</w:t>
      </w:r>
    </w:p>
    <w:p w14:paraId="093AD593">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（11）协助处置物业辖区内发生的群体性事件和各种突发事件。</w:t>
      </w:r>
    </w:p>
    <w:p w14:paraId="26BD7DA3">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（12）负责一般刑事案件、治安案件及交通事故的现场保护，积极抢救伤员，及时向采购人和公安部门报告，协助开展调查工作。</w:t>
      </w:r>
    </w:p>
    <w:p w14:paraId="1744ADD4">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（13）协助完成采购人重大活动的安全防范、礼仪执勤等任务。</w:t>
      </w:r>
    </w:p>
    <w:p w14:paraId="46CA93C7">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（14）协助采购人做好突发事件处置工作，安保人员必须服从采购人的指挥。</w:t>
      </w:r>
    </w:p>
    <w:p w14:paraId="744E4464">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.保洁服务</w:t>
      </w:r>
    </w:p>
    <w:p w14:paraId="50FDF29C">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（1）根据采购人要求制订工作制度，并以之对工作品质进行考核。</w:t>
      </w:r>
    </w:p>
    <w:p w14:paraId="5AD52A2F">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（2）按工作程序对范围内的场所进行日常定期或不定期的清扫保洁，做到按制定标准全方位保洁。清洁卫生实行动态保洁。</w:t>
      </w:r>
    </w:p>
    <w:p w14:paraId="27F538BA">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（3）按采购人统一部署，做好消杀工作，定期进行消毒和灭虫除害，做到办公区内无蚊、蝇、虫、鼠孽生地，每月对办公楼全范围消毒一次以上，每半年灭鼠一次以上。</w:t>
      </w:r>
    </w:p>
    <w:p w14:paraId="76A83585">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（4）道路：每天清扫一次，动态保洁。地面干净无灰尘、杂物，保持光洁明亮；指示牌、垃圾桶无污迹、水迹、尘迹，保持光洁明亮。</w:t>
      </w:r>
    </w:p>
    <w:p w14:paraId="0B5202DC">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（5）楼层公共区域部分清洁要求：楼道每日清扫一次以上，动态保洁，共用部位玻璃每周清洁一次，地面、墙面、消防器材、果皮箱、垃圾桶无污迹、痰迹、尘迹，消防通道无随意堆放垃圾、杂物、或占用。</w:t>
      </w:r>
    </w:p>
    <w:p w14:paraId="347D8FB6">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（6）会议室等区域清洁要求：地面定时清理，无杂物；桌椅无尘迹污迹；玻璃、灯饰明亮，做到随时可投入使用。</w:t>
      </w:r>
    </w:p>
    <w:p w14:paraId="33AA128A">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（7）物业管理服务区域内的垃圾收集，统一堆放至项目指定地点。</w:t>
      </w:r>
    </w:p>
    <w:p w14:paraId="36106862">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卫生间清洁要求：公共卫生间每天清扫1-2次，地面干净光亮，无异味、无积水、无污渍、无杂物，墙面瓷片、门、窗等无灰尘。地面、墙面、门、窗、玻璃镜面隔板无灰尘污迹和其它杂物；小便器、蹲便器、马桶、洗手台盆无污迹、无积水、无垢、无臭味，瓷器保持明亮光洁；保持下水管道排水通畅。</w:t>
      </w:r>
    </w:p>
    <w:p w14:paraId="2C88FA63">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.绿化维护服务</w:t>
      </w:r>
    </w:p>
    <w:p w14:paraId="45488BC1">
      <w:pPr>
        <w:pStyle w:val="22"/>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要求负责物业服务区域内绿化维护服务工作，</w:t>
      </w:r>
      <w:r>
        <w:rPr>
          <w:rFonts w:hint="eastAsia" w:ascii="仿宋" w:hAnsi="仿宋" w:eastAsia="仿宋" w:cs="仿宋"/>
          <w:color w:val="000000" w:themeColor="text1"/>
          <w:sz w:val="24"/>
          <w:szCs w:val="24"/>
          <w:highlight w:val="none"/>
          <w:lang w:val="en-US" w:eastAsia="zh-CN"/>
          <w14:textFill>
            <w14:solidFill>
              <w14:schemeClr w14:val="tx1"/>
            </w14:solidFill>
          </w14:textFill>
        </w:rPr>
        <w:t>绿化面积约1197㎡</w:t>
      </w:r>
      <w:r>
        <w:rPr>
          <w:rFonts w:hint="eastAsia" w:ascii="仿宋" w:hAnsi="仿宋" w:eastAsia="仿宋" w:cs="仿宋"/>
          <w:color w:val="000000" w:themeColor="text1"/>
          <w:sz w:val="24"/>
          <w:szCs w:val="24"/>
          <w:highlight w:val="none"/>
          <w14:textFill>
            <w14:solidFill>
              <w14:schemeClr w14:val="tx1"/>
            </w14:solidFill>
          </w14:textFill>
        </w:rPr>
        <w:t>，根据季节变化及时进行修枝护理，同时及时清理绿化垃圾。</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lang w:eastAsia="zh-CN"/>
          <w14:textFill>
            <w14:solidFill>
              <w14:schemeClr w14:val="tx1"/>
            </w14:solidFill>
          </w14:textFill>
        </w:rPr>
        <w:t>自购摆放在公共区域的绿植，供应商负责养护、清除杂草。</w:t>
      </w:r>
    </w:p>
    <w:p w14:paraId="23A0F959">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.应急保障服务</w:t>
      </w:r>
    </w:p>
    <w:p w14:paraId="15BC8DE6">
      <w:pPr>
        <w:pStyle w:val="22"/>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物业服务区域内发生应急事件，及时向</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报告，并</w:t>
      </w:r>
      <w:r>
        <w:rPr>
          <w:rFonts w:hint="eastAsia" w:ascii="仿宋" w:hAnsi="仿宋" w:eastAsia="仿宋" w:cs="仿宋"/>
          <w:color w:val="000000" w:themeColor="text1"/>
          <w:sz w:val="24"/>
          <w:szCs w:val="24"/>
          <w:highlight w:val="none"/>
          <w:lang w:eastAsia="zh-CN"/>
          <w14:textFill>
            <w14:solidFill>
              <w14:schemeClr w14:val="tx1"/>
            </w14:solidFill>
          </w14:textFill>
        </w:rPr>
        <w:t>由专业人员</w:t>
      </w:r>
      <w:r>
        <w:rPr>
          <w:rFonts w:hint="eastAsia" w:ascii="仿宋" w:hAnsi="仿宋" w:eastAsia="仿宋" w:cs="仿宋"/>
          <w:color w:val="000000" w:themeColor="text1"/>
          <w:sz w:val="24"/>
          <w:szCs w:val="24"/>
          <w:highlight w:val="none"/>
          <w14:textFill>
            <w14:solidFill>
              <w14:schemeClr w14:val="tx1"/>
            </w14:solidFill>
          </w14:textFill>
        </w:rPr>
        <w:t>协同</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lang w:eastAsia="zh-CN"/>
          <w14:textFill>
            <w14:solidFill>
              <w14:schemeClr w14:val="tx1"/>
            </w14:solidFill>
          </w14:textFill>
        </w:rPr>
        <w:t>在及时积极</w:t>
      </w:r>
      <w:r>
        <w:rPr>
          <w:rFonts w:hint="eastAsia" w:ascii="仿宋" w:hAnsi="仿宋" w:eastAsia="仿宋" w:cs="仿宋"/>
          <w:color w:val="000000" w:themeColor="text1"/>
          <w:sz w:val="24"/>
          <w:szCs w:val="24"/>
          <w:highlight w:val="none"/>
          <w14:textFill>
            <w14:solidFill>
              <w14:schemeClr w14:val="tx1"/>
            </w14:solidFill>
          </w14:textFill>
        </w:rPr>
        <w:t>进行应急事件处置，确保无安全事故。</w:t>
      </w:r>
    </w:p>
    <w:p w14:paraId="2ACFC1DF">
      <w:pPr>
        <w:rPr>
          <w:rFonts w:hint="eastAsia" w:ascii="仿宋" w:hAnsi="仿宋" w:eastAsia="仿宋" w:cs="仿宋"/>
          <w:color w:val="000000" w:themeColor="text1"/>
          <w:highlight w:val="none"/>
          <w:lang w:val="en-US" w:eastAsia="zh-CN"/>
          <w14:textFill>
            <w14:solidFill>
              <w14:schemeClr w14:val="tx1"/>
            </w14:solidFill>
          </w14:textFill>
        </w:rPr>
      </w:pPr>
    </w:p>
    <w:p w14:paraId="57029978">
      <w:pPr>
        <w:pStyle w:val="2"/>
        <w:spacing w:before="0" w:after="0" w:line="360" w:lineRule="auto"/>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bookmarkStart w:id="111" w:name="_GoBack"/>
      <w:bookmarkEnd w:id="111"/>
      <w:r>
        <w:rPr>
          <w:rFonts w:hint="eastAsia" w:ascii="仿宋" w:hAnsi="仿宋" w:eastAsia="仿宋" w:cs="仿宋"/>
          <w:b w:val="0"/>
          <w:color w:val="000000" w:themeColor="text1"/>
          <w:sz w:val="36"/>
          <w:szCs w:val="30"/>
          <w:highlight w:val="none"/>
          <w14:textFill>
            <w14:solidFill>
              <w14:schemeClr w14:val="tx1"/>
            </w14:solidFill>
          </w14:textFill>
        </w:rPr>
        <w:br w:type="page"/>
      </w:r>
      <w:bookmarkStart w:id="22" w:name="_Toc24329"/>
      <w:r>
        <w:rPr>
          <w:rFonts w:hint="eastAsia" w:ascii="仿宋" w:hAnsi="仿宋" w:eastAsia="仿宋" w:cs="仿宋"/>
          <w:b/>
          <w:bCs/>
          <w:color w:val="000000" w:themeColor="text1"/>
          <w:sz w:val="36"/>
          <w:szCs w:val="36"/>
          <w:highlight w:val="none"/>
          <w14:textFill>
            <w14:solidFill>
              <w14:schemeClr w14:val="tx1"/>
            </w14:solidFill>
          </w14:textFill>
        </w:rPr>
        <w:t xml:space="preserve">第三篇  </w:t>
      </w:r>
      <w:bookmarkEnd w:id="20"/>
      <w:r>
        <w:rPr>
          <w:rFonts w:hint="eastAsia" w:ascii="仿宋" w:hAnsi="仿宋" w:eastAsia="仿宋" w:cs="仿宋"/>
          <w:b/>
          <w:bCs/>
          <w:color w:val="000000" w:themeColor="text1"/>
          <w:sz w:val="36"/>
          <w:szCs w:val="36"/>
          <w:highlight w:val="none"/>
          <w14:textFill>
            <w14:solidFill>
              <w14:schemeClr w14:val="tx1"/>
            </w14:solidFill>
          </w14:textFill>
        </w:rPr>
        <w:t>项目商务需求</w:t>
      </w:r>
      <w:bookmarkEnd w:id="22"/>
    </w:p>
    <w:p w14:paraId="150C855F">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“※”标注的商务需求为符合性审查中的实质性要求，响应文件若不满足按无效响应处理。</w:t>
      </w:r>
    </w:p>
    <w:p w14:paraId="153F2339">
      <w:pPr>
        <w:pStyle w:val="3"/>
        <w:adjustRightInd w:val="0"/>
        <w:snapToGrid w:val="0"/>
        <w:spacing w:before="0" w:after="0" w:line="40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bookmarkStart w:id="23" w:name="_Toc12765"/>
      <w:bookmarkStart w:id="24" w:name="_Toc344475120"/>
      <w:r>
        <w:rPr>
          <w:rFonts w:hint="eastAsia" w:ascii="仿宋" w:hAnsi="仿宋" w:eastAsia="仿宋" w:cs="仿宋"/>
          <w:color w:val="000000" w:themeColor="text1"/>
          <w:sz w:val="24"/>
          <w:szCs w:val="24"/>
          <w:highlight w:val="none"/>
          <w14:textFill>
            <w14:solidFill>
              <w14:schemeClr w14:val="tx1"/>
            </w14:solidFill>
          </w14:textFill>
        </w:rPr>
        <w:t>※一、服务期、地点及考核方式</w:t>
      </w:r>
      <w:bookmarkEnd w:id="23"/>
      <w:bookmarkEnd w:id="24"/>
    </w:p>
    <w:p w14:paraId="0CB1DAF5">
      <w:pPr>
        <w:snapToGrid w:val="0"/>
        <w:spacing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（一）服务期</w:t>
      </w:r>
    </w:p>
    <w:p w14:paraId="13636A85">
      <w:pPr>
        <w:snapToGrid w:val="0"/>
        <w:spacing w:line="400" w:lineRule="exact"/>
        <w:ind w:firstLine="480" w:firstLineChars="200"/>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合同签订</w:t>
      </w:r>
      <w:r>
        <w:rPr>
          <w:rFonts w:hint="eastAsia" w:ascii="仿宋" w:hAnsi="仿宋" w:eastAsia="仿宋" w:cs="仿宋"/>
          <w:color w:val="000000" w:themeColor="text1"/>
          <w:sz w:val="24"/>
          <w:szCs w:val="24"/>
          <w:highlight w:val="none"/>
          <w14:textFill>
            <w14:solidFill>
              <w14:schemeClr w14:val="tx1"/>
            </w14:solidFill>
          </w14:textFill>
        </w:rPr>
        <w:t>后1年</w:t>
      </w:r>
      <w:r>
        <w:rPr>
          <w:rFonts w:hint="eastAsia" w:ascii="仿宋" w:hAnsi="仿宋" w:eastAsia="仿宋" w:cs="仿宋"/>
          <w:color w:val="000000" w:themeColor="text1"/>
          <w:sz w:val="24"/>
          <w:szCs w:val="24"/>
          <w:highlight w:val="none"/>
          <w:lang w:eastAsia="zh-Hans"/>
          <w14:textFill>
            <w14:solidFill>
              <w14:schemeClr w14:val="tx1"/>
            </w14:solidFill>
          </w14:textFill>
        </w:rPr>
        <w:t>。</w:t>
      </w:r>
    </w:p>
    <w:p w14:paraId="4A676024">
      <w:pPr>
        <w:snapToGrid w:val="0"/>
        <w:spacing w:line="400" w:lineRule="exact"/>
        <w:ind w:firstLine="480" w:firstLineChars="200"/>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（二）服务地点</w:t>
      </w:r>
    </w:p>
    <w:p w14:paraId="161A383E">
      <w:pPr>
        <w:snapToGrid w:val="0"/>
        <w:spacing w:line="400" w:lineRule="exact"/>
        <w:ind w:firstLine="480" w:firstLineChars="200"/>
        <w:rPr>
          <w:rFonts w:hint="eastAsia" w:ascii="仿宋" w:hAnsi="仿宋" w:eastAsia="仿宋" w:cs="仿宋"/>
          <w:color w:val="000000" w:themeColor="text1"/>
          <w:sz w:val="24"/>
          <w:szCs w:val="24"/>
          <w:highlight w:val="none"/>
          <w:lang w:eastAsia="zh-Hans"/>
          <w14:textFill>
            <w14:solidFill>
              <w14:schemeClr w14:val="tx1"/>
            </w14:solidFill>
          </w14:textFill>
        </w:rPr>
      </w:pPr>
      <w:bookmarkStart w:id="25" w:name="_Toc18802"/>
      <w:r>
        <w:rPr>
          <w:rFonts w:hint="eastAsia" w:ascii="仿宋" w:hAnsi="仿宋" w:eastAsia="仿宋" w:cs="仿宋"/>
          <w:color w:val="000000" w:themeColor="text1"/>
          <w:sz w:val="24"/>
          <w:szCs w:val="24"/>
          <w:highlight w:val="none"/>
          <w:lang w:val="en-US" w:eastAsia="zh-CN"/>
          <w14:textFill>
            <w14:solidFill>
              <w14:schemeClr w14:val="tx1"/>
            </w14:solidFill>
          </w14:textFill>
        </w:rPr>
        <w:t>重庆市</w:t>
      </w:r>
      <w:r>
        <w:rPr>
          <w:rFonts w:hint="eastAsia" w:ascii="仿宋" w:hAnsi="仿宋" w:eastAsia="仿宋" w:cs="仿宋"/>
          <w:color w:val="000000" w:themeColor="text1"/>
          <w:sz w:val="24"/>
          <w:szCs w:val="24"/>
          <w:highlight w:val="none"/>
          <w14:textFill>
            <w14:solidFill>
              <w14:schemeClr w14:val="tx1"/>
            </w14:solidFill>
          </w14:textFill>
        </w:rPr>
        <w:t>渝北区回兴街道翠屏路39号。</w:t>
      </w:r>
      <w:bookmarkEnd w:id="25"/>
    </w:p>
    <w:p w14:paraId="7D36B048">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26" w:name="_Toc344475121"/>
      <w:r>
        <w:rPr>
          <w:rFonts w:hint="eastAsia" w:ascii="仿宋" w:hAnsi="仿宋" w:eastAsia="仿宋" w:cs="仿宋"/>
          <w:color w:val="000000" w:themeColor="text1"/>
          <w:sz w:val="24"/>
          <w:szCs w:val="24"/>
          <w:highlight w:val="none"/>
          <w14:textFill>
            <w14:solidFill>
              <w14:schemeClr w14:val="tx1"/>
            </w14:solidFill>
          </w14:textFill>
        </w:rPr>
        <w:t>（三）考核方式</w:t>
      </w:r>
    </w:p>
    <w:p w14:paraId="63B81D61">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为完善采购人物业管理监管工作机制，进一步落实监管责任，采购人对成交供应商实行考核制度：</w:t>
      </w:r>
    </w:p>
    <w:p w14:paraId="4221B96A">
      <w:pPr>
        <w:snapToGrid w:val="0"/>
        <w:spacing w:line="400" w:lineRule="exact"/>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w:t>
      </w:r>
      <w:r>
        <w:rPr>
          <w:rFonts w:hint="eastAsia" w:ascii="仿宋" w:hAnsi="仿宋" w:eastAsia="仿宋" w:cs="仿宋"/>
          <w:color w:val="000000" w:themeColor="text1"/>
          <w:sz w:val="24"/>
          <w:szCs w:val="24"/>
          <w:highlight w:val="none"/>
          <w:lang w:val="en-US" w:eastAsia="zh-Hans"/>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采购人有权对</w:t>
      </w:r>
      <w:r>
        <w:rPr>
          <w:rFonts w:hint="eastAsia" w:ascii="仿宋" w:hAnsi="仿宋" w:eastAsia="仿宋" w:cs="仿宋"/>
          <w:color w:val="000000" w:themeColor="text1"/>
          <w:sz w:val="24"/>
          <w:szCs w:val="24"/>
          <w:highlight w:val="none"/>
          <w14:textFill>
            <w14:solidFill>
              <w14:schemeClr w14:val="tx1"/>
            </w14:solidFill>
          </w14:textFill>
        </w:rPr>
        <w:t>成交</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供应商的物业管理工作和响应文件、承诺书、合同履行情况进行监督检查，对发现的问题采购人有权要求</w:t>
      </w:r>
      <w:r>
        <w:rPr>
          <w:rFonts w:hint="eastAsia" w:ascii="仿宋" w:hAnsi="仿宋" w:eastAsia="仿宋" w:cs="仿宋"/>
          <w:color w:val="000000" w:themeColor="text1"/>
          <w:sz w:val="24"/>
          <w:szCs w:val="24"/>
          <w:highlight w:val="none"/>
          <w14:textFill>
            <w14:solidFill>
              <w14:schemeClr w14:val="tx1"/>
            </w14:solidFill>
          </w14:textFill>
        </w:rPr>
        <w:t>成交</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供应商及时整改，供应商拒不整改或整改无成效，采购人</w:t>
      </w:r>
      <w:r>
        <w:rPr>
          <w:rFonts w:hint="eastAsia" w:ascii="仿宋" w:hAnsi="仿宋" w:eastAsia="仿宋" w:cs="仿宋"/>
          <w:color w:val="000000" w:themeColor="text1"/>
          <w:sz w:val="24"/>
          <w:szCs w:val="24"/>
          <w:highlight w:val="none"/>
          <w:lang w:val="en-US" w:eastAsia="zh-Hans"/>
          <w14:textFill>
            <w14:solidFill>
              <w14:schemeClr w14:val="tx1"/>
            </w14:solidFill>
          </w14:textFill>
        </w:rPr>
        <w:t>有权</w:t>
      </w:r>
      <w:r>
        <w:rPr>
          <w:rFonts w:hint="eastAsia" w:ascii="仿宋" w:hAnsi="仿宋" w:eastAsia="仿宋" w:cs="仿宋"/>
          <w:color w:val="000000" w:themeColor="text1"/>
          <w:sz w:val="24"/>
          <w:szCs w:val="24"/>
          <w:highlight w:val="none"/>
          <w:lang w:val="en-US" w:eastAsia="zh-CN"/>
          <w14:textFill>
            <w14:solidFill>
              <w14:schemeClr w14:val="tx1"/>
            </w14:solidFill>
          </w14:textFill>
        </w:rPr>
        <w:t>按100元/次的标准</w:t>
      </w:r>
      <w:r>
        <w:rPr>
          <w:rFonts w:hint="eastAsia" w:ascii="仿宋" w:hAnsi="仿宋" w:eastAsia="仿宋" w:cs="仿宋"/>
          <w:color w:val="000000" w:themeColor="text1"/>
          <w:sz w:val="24"/>
          <w:szCs w:val="24"/>
          <w:highlight w:val="none"/>
          <w:lang w:val="en-US" w:eastAsia="zh-Hans"/>
          <w14:textFill>
            <w14:solidFill>
              <w14:schemeClr w14:val="tx1"/>
            </w14:solidFill>
          </w14:textFill>
        </w:rPr>
        <w:t>要求</w:t>
      </w:r>
      <w:r>
        <w:rPr>
          <w:rFonts w:hint="eastAsia" w:ascii="仿宋" w:hAnsi="仿宋" w:eastAsia="仿宋" w:cs="仿宋"/>
          <w:color w:val="000000" w:themeColor="text1"/>
          <w:sz w:val="24"/>
          <w:szCs w:val="24"/>
          <w:highlight w:val="none"/>
          <w14:textFill>
            <w14:solidFill>
              <w14:schemeClr w14:val="tx1"/>
            </w14:solidFill>
          </w14:textFill>
        </w:rPr>
        <w:t>成交</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lang w:val="en-US" w:eastAsia="zh-Hans"/>
          <w14:textFill>
            <w14:solidFill>
              <w14:schemeClr w14:val="tx1"/>
            </w14:solidFill>
          </w14:textFill>
        </w:rPr>
        <w:t>支付违约金</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62B935CE">
      <w:pPr>
        <w:snapToGrid w:val="0"/>
        <w:spacing w:line="400" w:lineRule="exact"/>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成交</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供应商在提供物业服务期间发生将本物业转包、转让、违规、违法现象或在履行合约单方中途退出的，或</w:t>
      </w:r>
      <w:r>
        <w:rPr>
          <w:rFonts w:hint="eastAsia" w:ascii="仿宋" w:hAnsi="仿宋" w:eastAsia="仿宋" w:cs="仿宋"/>
          <w:color w:val="000000" w:themeColor="text1"/>
          <w:sz w:val="24"/>
          <w:szCs w:val="24"/>
          <w:highlight w:val="none"/>
          <w14:textFill>
            <w14:solidFill>
              <w14:schemeClr w14:val="tx1"/>
            </w14:solidFill>
          </w14:textFill>
        </w:rPr>
        <w:t>成交</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供应商多次违反双方约定</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Hans"/>
          <w14:textFill>
            <w14:solidFill>
              <w14:schemeClr w14:val="tx1"/>
            </w14:solidFill>
          </w14:textFill>
        </w:rPr>
        <w:t>经</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采购人要求整改拒不整改的，采购人</w:t>
      </w:r>
      <w:r>
        <w:rPr>
          <w:rFonts w:hint="eastAsia" w:ascii="仿宋" w:hAnsi="仿宋" w:eastAsia="仿宋" w:cs="仿宋"/>
          <w:color w:val="000000" w:themeColor="text1"/>
          <w:sz w:val="24"/>
          <w:szCs w:val="24"/>
          <w:highlight w:val="none"/>
          <w:lang w:val="en-US" w:eastAsia="zh-Hans"/>
          <w14:textFill>
            <w14:solidFill>
              <w14:schemeClr w14:val="tx1"/>
            </w14:solidFill>
          </w14:textFill>
        </w:rPr>
        <w:t>有权解除</w:t>
      </w:r>
      <w:r>
        <w:rPr>
          <w:rFonts w:hint="eastAsia" w:ascii="仿宋" w:hAnsi="仿宋" w:eastAsia="仿宋" w:cs="仿宋"/>
          <w:color w:val="000000" w:themeColor="text1"/>
          <w:sz w:val="24"/>
          <w:szCs w:val="24"/>
          <w:highlight w:val="none"/>
          <w:lang w:val="en-US" w:eastAsia="zh-CN"/>
          <w14:textFill>
            <w14:solidFill>
              <w14:schemeClr w14:val="tx1"/>
            </w14:solidFill>
          </w14:textFill>
        </w:rPr>
        <w:t>合同；</w:t>
      </w:r>
      <w:r>
        <w:rPr>
          <w:rFonts w:hint="eastAsia" w:ascii="仿宋" w:hAnsi="仿宋" w:eastAsia="仿宋" w:cs="仿宋"/>
          <w:color w:val="000000" w:themeColor="text1"/>
          <w:sz w:val="24"/>
          <w:szCs w:val="24"/>
          <w:highlight w:val="none"/>
          <w14:textFill>
            <w14:solidFill>
              <w14:schemeClr w14:val="tx1"/>
            </w14:solidFill>
          </w14:textFill>
        </w:rPr>
        <w:t>成交</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供应商应承担包括采购人临时聘请相关人员完成供应商应负责的工作而支付的费用等相应的赔偿责任</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并</w:t>
      </w:r>
      <w:r>
        <w:rPr>
          <w:rFonts w:hint="eastAsia" w:ascii="仿宋" w:hAnsi="仿宋" w:eastAsia="仿宋" w:cs="仿宋"/>
          <w:color w:val="000000" w:themeColor="text1"/>
          <w:sz w:val="24"/>
          <w:szCs w:val="24"/>
          <w:highlight w:val="none"/>
          <w:lang w:val="en-US" w:eastAsia="zh-Hans"/>
          <w14:textFill>
            <w14:solidFill>
              <w14:schemeClr w14:val="tx1"/>
            </w14:solidFill>
          </w14:textFill>
        </w:rPr>
        <w:t>应当</w:t>
      </w:r>
      <w:r>
        <w:rPr>
          <w:rFonts w:hint="eastAsia" w:ascii="仿宋" w:hAnsi="仿宋" w:eastAsia="仿宋" w:cs="仿宋"/>
          <w:color w:val="000000" w:themeColor="text1"/>
          <w:sz w:val="24"/>
          <w:szCs w:val="24"/>
          <w:highlight w:val="none"/>
          <w:lang w:val="en-US" w:eastAsia="zh-CN"/>
          <w14:textFill>
            <w14:solidFill>
              <w14:schemeClr w14:val="tx1"/>
            </w14:solidFill>
          </w14:textFill>
        </w:rPr>
        <w:t>退还采购人已经支付的</w:t>
      </w:r>
      <w:r>
        <w:rPr>
          <w:rFonts w:hint="eastAsia" w:ascii="仿宋" w:hAnsi="仿宋" w:eastAsia="仿宋" w:cs="仿宋"/>
          <w:color w:val="000000" w:themeColor="text1"/>
          <w:sz w:val="24"/>
          <w:szCs w:val="24"/>
          <w:highlight w:val="none"/>
          <w:lang w:val="en-US" w:eastAsia="zh-Hans"/>
          <w14:textFill>
            <w14:solidFill>
              <w14:schemeClr w14:val="tx1"/>
            </w14:solidFill>
          </w14:textFill>
        </w:rPr>
        <w:t>全部</w:t>
      </w:r>
      <w:r>
        <w:rPr>
          <w:rFonts w:hint="eastAsia" w:ascii="仿宋" w:hAnsi="仿宋" w:eastAsia="仿宋" w:cs="仿宋"/>
          <w:color w:val="000000" w:themeColor="text1"/>
          <w:sz w:val="24"/>
          <w:szCs w:val="24"/>
          <w:highlight w:val="none"/>
          <w:lang w:val="en-US" w:eastAsia="zh-CN"/>
          <w14:textFill>
            <w14:solidFill>
              <w14:schemeClr w14:val="tx1"/>
            </w14:solidFill>
          </w14:textFill>
        </w:rPr>
        <w:t>费用。</w:t>
      </w:r>
    </w:p>
    <w:p w14:paraId="4B53193F">
      <w:pPr>
        <w:snapToGrid w:val="0"/>
        <w:spacing w:line="400" w:lineRule="exact"/>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3.如</w:t>
      </w:r>
      <w:r>
        <w:rPr>
          <w:rFonts w:hint="eastAsia" w:ascii="仿宋" w:hAnsi="仿宋" w:eastAsia="仿宋" w:cs="仿宋"/>
          <w:color w:val="000000" w:themeColor="text1"/>
          <w:sz w:val="24"/>
          <w:szCs w:val="24"/>
          <w:highlight w:val="none"/>
          <w14:textFill>
            <w14:solidFill>
              <w14:schemeClr w14:val="tx1"/>
            </w14:solidFill>
          </w14:textFill>
        </w:rPr>
        <w:t>成交</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供应商在提供物业服务期间中途退出或发生责任事故，给采购人带来不良影响的，或者因</w:t>
      </w:r>
      <w:r>
        <w:rPr>
          <w:rFonts w:hint="eastAsia" w:ascii="仿宋" w:hAnsi="仿宋" w:eastAsia="仿宋" w:cs="仿宋"/>
          <w:color w:val="000000" w:themeColor="text1"/>
          <w:sz w:val="24"/>
          <w:szCs w:val="24"/>
          <w:highlight w:val="none"/>
          <w14:textFill>
            <w14:solidFill>
              <w14:schemeClr w14:val="tx1"/>
            </w14:solidFill>
          </w14:textFill>
        </w:rPr>
        <w:t>成交</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供应商工作不力或未能按照约定提供完善服务，影响采购人正常工作秩序的， 采购人有权要求赔偿并对</w:t>
      </w:r>
      <w:r>
        <w:rPr>
          <w:rFonts w:hint="eastAsia" w:ascii="仿宋" w:hAnsi="仿宋" w:eastAsia="仿宋" w:cs="仿宋"/>
          <w:color w:val="000000" w:themeColor="text1"/>
          <w:sz w:val="24"/>
          <w:szCs w:val="24"/>
          <w:highlight w:val="none"/>
          <w14:textFill>
            <w14:solidFill>
              <w14:schemeClr w14:val="tx1"/>
            </w14:solidFill>
          </w14:textFill>
        </w:rPr>
        <w:t>成交</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供应商实施处罚。</w:t>
      </w:r>
    </w:p>
    <w:p w14:paraId="04BC1F64">
      <w:pPr>
        <w:snapToGrid w:val="0"/>
        <w:spacing w:line="400" w:lineRule="exact"/>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4.对拒绝、不服从或抵触采购人管理的人员，并有权要求</w:t>
      </w:r>
      <w:r>
        <w:rPr>
          <w:rFonts w:hint="eastAsia" w:ascii="仿宋" w:hAnsi="仿宋" w:eastAsia="仿宋" w:cs="仿宋"/>
          <w:color w:val="000000" w:themeColor="text1"/>
          <w:sz w:val="24"/>
          <w:szCs w:val="24"/>
          <w:highlight w:val="none"/>
          <w14:textFill>
            <w14:solidFill>
              <w14:schemeClr w14:val="tx1"/>
            </w14:solidFill>
          </w14:textFill>
        </w:rPr>
        <w:t>成交</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供应商在限期内进行</w:t>
      </w:r>
      <w:r>
        <w:rPr>
          <w:rFonts w:hint="eastAsia" w:ascii="仿宋" w:hAnsi="仿宋" w:eastAsia="仿宋" w:cs="仿宋"/>
          <w:color w:val="000000" w:themeColor="text1"/>
          <w:sz w:val="24"/>
          <w:szCs w:val="24"/>
          <w:highlight w:val="none"/>
          <w:lang w:val="en-US" w:eastAsia="zh-Hans"/>
          <w14:textFill>
            <w14:solidFill>
              <w14:schemeClr w14:val="tx1"/>
            </w14:solidFill>
          </w14:textFill>
        </w:rPr>
        <w:t>人员</w:t>
      </w:r>
      <w:r>
        <w:rPr>
          <w:rFonts w:hint="eastAsia" w:ascii="仿宋" w:hAnsi="仿宋" w:eastAsia="仿宋" w:cs="仿宋"/>
          <w:color w:val="000000" w:themeColor="text1"/>
          <w:sz w:val="24"/>
          <w:szCs w:val="24"/>
          <w:highlight w:val="none"/>
          <w:lang w:val="en-US" w:eastAsia="zh-CN"/>
          <w14:textFill>
            <w14:solidFill>
              <w14:schemeClr w14:val="tx1"/>
            </w14:solidFill>
          </w14:textFill>
        </w:rPr>
        <w:t>调换。</w:t>
      </w:r>
    </w:p>
    <w:p w14:paraId="63A4350B">
      <w:pPr>
        <w:snapToGrid w:val="0"/>
        <w:spacing w:line="400" w:lineRule="exact"/>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5.为保障服务延续性及相关工作的顺利开展，</w:t>
      </w:r>
      <w:r>
        <w:rPr>
          <w:rFonts w:hint="eastAsia" w:ascii="仿宋" w:hAnsi="仿宋" w:eastAsia="仿宋" w:cs="仿宋"/>
          <w:color w:val="000000" w:themeColor="text1"/>
          <w:sz w:val="24"/>
          <w:szCs w:val="24"/>
          <w:highlight w:val="none"/>
          <w14:textFill>
            <w14:solidFill>
              <w14:schemeClr w14:val="tx1"/>
            </w14:solidFill>
          </w14:textFill>
        </w:rPr>
        <w:t>成交</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供应商应与采购人协商确定派驻人员人选，派驻人员一经确定，除应采购人要求或特殊情况外，不得随意更换，否则采购人有权终止合同并要求</w:t>
      </w:r>
      <w:r>
        <w:rPr>
          <w:rFonts w:hint="eastAsia" w:ascii="仿宋" w:hAnsi="仿宋" w:eastAsia="仿宋" w:cs="仿宋"/>
          <w:color w:val="000000" w:themeColor="text1"/>
          <w:sz w:val="24"/>
          <w:szCs w:val="24"/>
          <w:highlight w:val="none"/>
          <w14:textFill>
            <w14:solidFill>
              <w14:schemeClr w14:val="tx1"/>
            </w14:solidFill>
          </w14:textFill>
        </w:rPr>
        <w:t>成交</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供应商担违约责任。</w:t>
      </w:r>
    </w:p>
    <w:p w14:paraId="32AA9CEC">
      <w:pPr>
        <w:pStyle w:val="3"/>
        <w:adjustRightInd w:val="0"/>
        <w:snapToGrid w:val="0"/>
        <w:spacing w:before="0" w:after="0" w:line="40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bookmarkStart w:id="27" w:name="_Toc9049"/>
      <w:r>
        <w:rPr>
          <w:rFonts w:hint="eastAsia" w:ascii="仿宋" w:hAnsi="仿宋" w:eastAsia="仿宋" w:cs="仿宋"/>
          <w:color w:val="000000" w:themeColor="text1"/>
          <w:sz w:val="24"/>
          <w:szCs w:val="24"/>
          <w:highlight w:val="none"/>
          <w14:textFill>
            <w14:solidFill>
              <w14:schemeClr w14:val="tx1"/>
            </w14:solidFill>
          </w14:textFill>
        </w:rPr>
        <w:t>※二、</w:t>
      </w:r>
      <w:bookmarkEnd w:id="26"/>
      <w:r>
        <w:rPr>
          <w:rFonts w:hint="eastAsia" w:ascii="仿宋" w:hAnsi="仿宋" w:eastAsia="仿宋" w:cs="仿宋"/>
          <w:color w:val="000000" w:themeColor="text1"/>
          <w:sz w:val="24"/>
          <w:szCs w:val="24"/>
          <w:highlight w:val="none"/>
          <w14:textFill>
            <w14:solidFill>
              <w14:schemeClr w14:val="tx1"/>
            </w14:solidFill>
          </w14:textFill>
        </w:rPr>
        <w:t>报价要求</w:t>
      </w:r>
      <w:bookmarkEnd w:id="27"/>
    </w:p>
    <w:p w14:paraId="246A03A3">
      <w:pPr>
        <w:snapToGrid w:val="0"/>
        <w:spacing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次报价须为人民币报价，包括但不限于：物业服务费用构成包括人力成本、含单次50元内的维修费用（不包含灯具及其光源灯易耗材料）、绿化费（含杀虫药品、肥料、工具等）、电梯专项维保费及年检费、垃圾清运费、化粪池清掏费、日常用清洁用具（包含撮箕、拖把、扫把、清洁剂等清洁用具；厕所用客卫用品如檀香、擦手纸、卫生纸、</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垃圾袋、</w:t>
      </w:r>
      <w:r>
        <w:rPr>
          <w:rFonts w:hint="eastAsia" w:ascii="仿宋" w:hAnsi="仿宋" w:eastAsia="仿宋" w:cs="仿宋"/>
          <w:color w:val="000000" w:themeColor="text1"/>
          <w:kern w:val="0"/>
          <w:sz w:val="24"/>
          <w:szCs w:val="24"/>
          <w:highlight w:val="none"/>
          <w14:textFill>
            <w14:solidFill>
              <w14:schemeClr w14:val="tx1"/>
            </w14:solidFill>
          </w14:textFill>
        </w:rPr>
        <w:t>洗手液等除外）、维修工具费用、税费和物业管理企业（含员工）的各种保险费、加班费及利润等）。因成交供应商自身原因造成漏报、少报皆由其自行承担责任。</w:t>
      </w:r>
    </w:p>
    <w:p w14:paraId="38514DCE">
      <w:pPr>
        <w:pStyle w:val="3"/>
        <w:adjustRightInd w:val="0"/>
        <w:snapToGrid w:val="0"/>
        <w:spacing w:before="0" w:after="0" w:line="40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bookmarkStart w:id="28" w:name="_Toc344475122"/>
      <w:bookmarkStart w:id="29" w:name="_Toc8176"/>
      <w:r>
        <w:rPr>
          <w:rFonts w:hint="eastAsia" w:ascii="仿宋" w:hAnsi="仿宋" w:eastAsia="仿宋" w:cs="仿宋"/>
          <w:color w:val="000000" w:themeColor="text1"/>
          <w:sz w:val="24"/>
          <w:szCs w:val="24"/>
          <w:highlight w:val="none"/>
          <w14:textFill>
            <w14:solidFill>
              <w14:schemeClr w14:val="tx1"/>
            </w14:solidFill>
          </w14:textFill>
        </w:rPr>
        <w:t>※三、</w:t>
      </w:r>
      <w:bookmarkEnd w:id="28"/>
      <w:bookmarkStart w:id="30" w:name="_Toc344475124"/>
      <w:r>
        <w:rPr>
          <w:rFonts w:hint="eastAsia" w:ascii="仿宋" w:hAnsi="仿宋" w:eastAsia="仿宋" w:cs="仿宋"/>
          <w:color w:val="000000" w:themeColor="text1"/>
          <w:sz w:val="24"/>
          <w:szCs w:val="24"/>
          <w:highlight w:val="none"/>
          <w14:textFill>
            <w14:solidFill>
              <w14:schemeClr w14:val="tx1"/>
            </w14:solidFill>
          </w14:textFill>
        </w:rPr>
        <w:t>付款方式</w:t>
      </w:r>
      <w:bookmarkEnd w:id="29"/>
    </w:p>
    <w:p w14:paraId="2BA31FFB">
      <w:pPr>
        <w:snapToGrid w:val="0"/>
        <w:spacing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（一）付款方式为按月支付，逐月支付合同金额的1/12。如考核当月有扣款的，则从应付合同进度款中直接扣除。</w:t>
      </w:r>
    </w:p>
    <w:p w14:paraId="128637BF">
      <w:pPr>
        <w:snapToGrid w:val="0"/>
        <w:spacing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（二）采购人在收到成交单位上月服务费正式发票，于10个工作日内通过银行转账形式向成交单位单位账户支付上月实际服务费用。</w:t>
      </w:r>
    </w:p>
    <w:p w14:paraId="019569D4">
      <w:pPr>
        <w:snapToGrid w:val="0"/>
        <w:spacing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（三）</w:t>
      </w:r>
      <w:bookmarkStart w:id="31" w:name="OLE_LINK3"/>
      <w:bookmarkStart w:id="32" w:name="OLE_LINK4"/>
      <w:r>
        <w:rPr>
          <w:rFonts w:hint="eastAsia" w:ascii="仿宋" w:hAnsi="仿宋" w:eastAsia="仿宋" w:cs="仿宋"/>
          <w:color w:val="000000" w:themeColor="text1"/>
          <w:kern w:val="0"/>
          <w:sz w:val="24"/>
          <w:szCs w:val="24"/>
          <w:highlight w:val="none"/>
          <w14:textFill>
            <w14:solidFill>
              <w14:schemeClr w14:val="tx1"/>
            </w14:solidFill>
          </w14:textFill>
        </w:rPr>
        <w:t>合同签订时</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成交供应商</w:t>
      </w:r>
      <w:r>
        <w:rPr>
          <w:rFonts w:hint="eastAsia" w:ascii="仿宋" w:hAnsi="仿宋" w:eastAsia="仿宋" w:cs="仿宋"/>
          <w:color w:val="000000" w:themeColor="text1"/>
          <w:kern w:val="0"/>
          <w:sz w:val="24"/>
          <w:szCs w:val="24"/>
          <w:highlight w:val="none"/>
          <w14:textFill>
            <w14:solidFill>
              <w14:schemeClr w14:val="tx1"/>
            </w14:solidFill>
          </w14:textFill>
        </w:rPr>
        <w:t>向采购人交纳合同金额</w:t>
      </w:r>
      <w:r>
        <w:rPr>
          <w:rFonts w:hint="eastAsia"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%的履约保证金（以支票、汇票、本票或者金融机构、担保机构出具的保函等非现金形式提交）</w:t>
      </w:r>
      <w:bookmarkEnd w:id="31"/>
      <w:bookmarkEnd w:id="32"/>
      <w:r>
        <w:rPr>
          <w:rFonts w:hint="eastAsia" w:ascii="仿宋" w:hAnsi="仿宋" w:eastAsia="仿宋" w:cs="仿宋"/>
          <w:color w:val="000000" w:themeColor="text1"/>
          <w:kern w:val="0"/>
          <w:sz w:val="24"/>
          <w:szCs w:val="24"/>
          <w:highlight w:val="none"/>
          <w14:textFill>
            <w14:solidFill>
              <w14:schemeClr w14:val="tx1"/>
            </w14:solidFill>
          </w14:textFill>
        </w:rPr>
        <w:t>；</w:t>
      </w:r>
    </w:p>
    <w:p w14:paraId="5FC34B46">
      <w:pPr>
        <w:snapToGrid w:val="0"/>
        <w:spacing w:line="40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（四）履约保证金退还时间：按渝财采购[2021]13号文件内容执行。</w:t>
      </w:r>
    </w:p>
    <w:p w14:paraId="4C1E89C6">
      <w:pPr>
        <w:pStyle w:val="3"/>
        <w:adjustRightInd w:val="0"/>
        <w:snapToGrid w:val="0"/>
        <w:spacing w:before="0" w:after="0" w:line="40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bookmarkStart w:id="33" w:name="_Toc19000"/>
      <w:bookmarkStart w:id="34" w:name="_Toc118815961"/>
      <w:bookmarkStart w:id="35" w:name="_Toc118815964"/>
      <w:bookmarkStart w:id="36" w:name="_Toc20696"/>
      <w:bookmarkStart w:id="37" w:name="_Toc19663"/>
      <w:r>
        <w:rPr>
          <w:rFonts w:hint="eastAsia" w:ascii="仿宋" w:hAnsi="仿宋" w:eastAsia="仿宋" w:cs="仿宋"/>
          <w:color w:val="000000" w:themeColor="text1"/>
          <w:sz w:val="24"/>
          <w:szCs w:val="24"/>
          <w:highlight w:val="none"/>
          <w14:textFill>
            <w14:solidFill>
              <w14:schemeClr w14:val="tx1"/>
            </w14:solidFill>
          </w14:textFill>
        </w:rPr>
        <w:t>※四、知识产权</w:t>
      </w:r>
      <w:bookmarkEnd w:id="33"/>
      <w:bookmarkEnd w:id="34"/>
    </w:p>
    <w:p w14:paraId="7DFB6B10">
      <w:pPr>
        <w:snapToGrid w:val="0"/>
        <w:spacing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A00D51B">
      <w:pPr>
        <w:pStyle w:val="3"/>
        <w:adjustRightInd w:val="0"/>
        <w:snapToGrid w:val="0"/>
        <w:spacing w:before="0" w:after="0" w:line="40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bookmarkStart w:id="38" w:name="_Toc118815962"/>
      <w:bookmarkStart w:id="39" w:name="_Toc30442"/>
      <w:bookmarkStart w:id="40" w:name="_Toc29092"/>
      <w:r>
        <w:rPr>
          <w:rFonts w:hint="eastAsia" w:ascii="仿宋" w:hAnsi="仿宋" w:eastAsia="仿宋" w:cs="仿宋"/>
          <w:color w:val="000000" w:themeColor="text1"/>
          <w:sz w:val="24"/>
          <w:szCs w:val="24"/>
          <w:highlight w:val="none"/>
          <w14:textFill>
            <w14:solidFill>
              <w14:schemeClr w14:val="tx1"/>
            </w14:solidFill>
          </w14:textFill>
        </w:rPr>
        <w:t>※五、</w:t>
      </w:r>
      <w:bookmarkEnd w:id="35"/>
      <w:bookmarkEnd w:id="36"/>
      <w:bookmarkEnd w:id="37"/>
      <w:bookmarkEnd w:id="38"/>
      <w:bookmarkEnd w:id="39"/>
      <w:bookmarkStart w:id="41" w:name="_Toc118815966"/>
      <w:bookmarkStart w:id="42" w:name="_Toc344475125"/>
      <w:r>
        <w:rPr>
          <w:rFonts w:hint="eastAsia" w:ascii="仿宋" w:hAnsi="仿宋" w:eastAsia="仿宋" w:cs="仿宋"/>
          <w:color w:val="000000" w:themeColor="text1"/>
          <w:sz w:val="24"/>
          <w:szCs w:val="24"/>
          <w:highlight w:val="none"/>
          <w14:textFill>
            <w14:solidFill>
              <w14:schemeClr w14:val="tx1"/>
            </w14:solidFill>
          </w14:textFill>
        </w:rPr>
        <w:t>其他</w:t>
      </w:r>
      <w:bookmarkEnd w:id="40"/>
      <w:bookmarkEnd w:id="41"/>
    </w:p>
    <w:bookmarkEnd w:id="42"/>
    <w:p w14:paraId="5C0A0A61">
      <w:pPr>
        <w:snapToGrid w:val="0"/>
        <w:spacing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（一）服务承诺</w:t>
      </w:r>
    </w:p>
    <w:p w14:paraId="3852F692">
      <w:pPr>
        <w:snapToGrid w:val="0"/>
        <w:spacing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1.成交供应商应定期对员工进行岗位培训，不断提高员工服务技能；从业人员有较强的服务、责任、保密意识以及稳定性。</w:t>
      </w:r>
    </w:p>
    <w:p w14:paraId="59D8CF93">
      <w:pPr>
        <w:snapToGrid w:val="0"/>
        <w:spacing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2.成交供应商对采购人特定时期（如重大节日、上级领导部门视察、检查、同行单位考察学习等）的特定物业服务需求须满足。</w:t>
      </w:r>
    </w:p>
    <w:p w14:paraId="566A8653">
      <w:pPr>
        <w:snapToGrid w:val="0"/>
        <w:spacing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3.采购人提出的服务要求，成交供应商应及时做出响应并提供处理方案。</w:t>
      </w:r>
    </w:p>
    <w:p w14:paraId="56D05D27">
      <w:pPr>
        <w:snapToGrid w:val="0"/>
        <w:spacing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4.成交供应商在履约服务期限内，从业人员因疾病、工伤、意外伤害、伤亡、疾病传染、劳动保护、职业病等安全事故均由成交供应商承担一切经济和法律责任及经济赔偿等。</w:t>
      </w:r>
    </w:p>
    <w:p w14:paraId="07C4DBAB">
      <w:pPr>
        <w:snapToGrid w:val="0"/>
        <w:spacing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5.基建、电源、设备设施等相关的安全隐患，成交供应商应及时汇报给采购人。</w:t>
      </w:r>
    </w:p>
    <w:p w14:paraId="7E1D8577">
      <w:pPr>
        <w:snapToGrid w:val="0"/>
        <w:spacing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6.如果因成交供应商管理不善或管理严重失误而造成重大经济损失的，经相关部门认定，采购人有权终止合同，同时追究其相关责任。</w:t>
      </w:r>
    </w:p>
    <w:p w14:paraId="4E30F660">
      <w:pPr>
        <w:snapToGrid w:val="0"/>
        <w:spacing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7.成交供应商使用到本项目的工作人员不得低于本竞争性磋商文件规定的配置及要求。</w:t>
      </w:r>
    </w:p>
    <w:p w14:paraId="0C059A74">
      <w:pPr>
        <w:snapToGrid w:val="0"/>
        <w:spacing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（二）本项目物业管理服务合同终止时，成交供应商必须向采购人移交全部物业档案、图纸及资料等，妥善处理相关后续事宜。</w:t>
      </w:r>
    </w:p>
    <w:p w14:paraId="24D9014A">
      <w:pPr>
        <w:snapToGrid w:val="0"/>
        <w:spacing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（三）供应商必须在响应文件中对以上条款和服务承诺明确列出，承诺内容必须达到本篇及采购文件其他条款的要求。</w:t>
      </w:r>
    </w:p>
    <w:p w14:paraId="4D00D659">
      <w:pPr>
        <w:snapToGrid w:val="0"/>
        <w:spacing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（四）其他未尽事宜由供需双方在合同中详细约定。</w:t>
      </w:r>
    </w:p>
    <w:bookmarkEnd w:id="30"/>
    <w:p w14:paraId="75DCD972">
      <w:pP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br w:type="page"/>
      </w:r>
    </w:p>
    <w:p w14:paraId="20729C2E">
      <w:pPr>
        <w:pStyle w:val="2"/>
        <w:spacing w:before="0" w:after="0" w:line="360" w:lineRule="auto"/>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bookmarkStart w:id="43" w:name="_Toc13639"/>
      <w:r>
        <w:rPr>
          <w:rFonts w:hint="eastAsia" w:ascii="仿宋" w:hAnsi="仿宋" w:eastAsia="仿宋" w:cs="仿宋"/>
          <w:b/>
          <w:bCs/>
          <w:color w:val="000000" w:themeColor="text1"/>
          <w:sz w:val="36"/>
          <w:szCs w:val="36"/>
          <w:highlight w:val="none"/>
          <w14:textFill>
            <w14:solidFill>
              <w14:schemeClr w14:val="tx1"/>
            </w14:solidFill>
          </w14:textFill>
        </w:rPr>
        <w:t>第四篇  磋商程序及方法、评审标准、无效响应和采购终止</w:t>
      </w:r>
      <w:bookmarkEnd w:id="43"/>
    </w:p>
    <w:p w14:paraId="599DAD9E">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44" w:name="_Toc30363"/>
      <w:r>
        <w:rPr>
          <w:rFonts w:hint="eastAsia" w:ascii="仿宋" w:hAnsi="仿宋" w:eastAsia="仿宋" w:cs="仿宋"/>
          <w:color w:val="000000" w:themeColor="text1"/>
          <w:sz w:val="24"/>
          <w:highlight w:val="none"/>
          <w14:textFill>
            <w14:solidFill>
              <w14:schemeClr w14:val="tx1"/>
            </w14:solidFill>
          </w14:textFill>
        </w:rPr>
        <w:t>一、磋商程序及方法</w:t>
      </w:r>
      <w:bookmarkEnd w:id="44"/>
    </w:p>
    <w:p w14:paraId="2EC30C7E">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EC00BBB">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（二）磋商小组对各供应商的资格条件、响应文件的有效性、完整性和响应程度进行审查。各供应商只有在完全符合要求的前提下，才能参与正式磋商。</w:t>
      </w:r>
    </w:p>
    <w:p w14:paraId="3E81C943">
      <w:pPr>
        <w:snapToGrid w:val="0"/>
        <w:spacing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资格性审查。依据法律法规和竞争性磋商文件的规定，对响应文件中的资格证明、等进行审查，以确定供应商是否具备磋商资格。资格性审查资料表如下：</w:t>
      </w:r>
    </w:p>
    <w:tbl>
      <w:tblPr>
        <w:tblStyle w:val="59"/>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20"/>
        <w:gridCol w:w="3256"/>
        <w:gridCol w:w="4806"/>
      </w:tblGrid>
      <w:tr w14:paraId="58A1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center"/>
          </w:tcPr>
          <w:p w14:paraId="0997653D">
            <w:pPr>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序号</w:t>
            </w:r>
          </w:p>
        </w:tc>
        <w:tc>
          <w:tcPr>
            <w:tcW w:w="3976" w:type="dxa"/>
            <w:gridSpan w:val="2"/>
            <w:tcBorders>
              <w:top w:val="single" w:color="auto" w:sz="4" w:space="0"/>
              <w:left w:val="single" w:color="auto" w:sz="4" w:space="0"/>
              <w:bottom w:val="single" w:color="auto" w:sz="4" w:space="0"/>
              <w:right w:val="single" w:color="auto" w:sz="4" w:space="0"/>
            </w:tcBorders>
            <w:noWrap w:val="0"/>
            <w:vAlign w:val="center"/>
          </w:tcPr>
          <w:p w14:paraId="19731D38">
            <w:pPr>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检查因素</w:t>
            </w:r>
          </w:p>
        </w:tc>
        <w:tc>
          <w:tcPr>
            <w:tcW w:w="4806" w:type="dxa"/>
            <w:tcBorders>
              <w:top w:val="single" w:color="auto" w:sz="4" w:space="0"/>
              <w:left w:val="single" w:color="auto" w:sz="4" w:space="0"/>
              <w:bottom w:val="single" w:color="auto" w:sz="4" w:space="0"/>
              <w:right w:val="single" w:color="auto" w:sz="4" w:space="0"/>
            </w:tcBorders>
            <w:noWrap w:val="0"/>
            <w:vAlign w:val="center"/>
          </w:tcPr>
          <w:p w14:paraId="1D67193D">
            <w:pPr>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检查内容</w:t>
            </w:r>
          </w:p>
        </w:tc>
      </w:tr>
      <w:tr w14:paraId="1D89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noWrap w:val="0"/>
            <w:vAlign w:val="center"/>
          </w:tcPr>
          <w:p w14:paraId="11A09DB1">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（一）</w:t>
            </w:r>
          </w:p>
        </w:tc>
        <w:tc>
          <w:tcPr>
            <w:tcW w:w="720" w:type="dxa"/>
            <w:vMerge w:val="restart"/>
            <w:noWrap w:val="0"/>
            <w:vAlign w:val="center"/>
          </w:tcPr>
          <w:p w14:paraId="2257A80C">
            <w:pP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《中华人民共和国政府采购法》第二十二条规定</w:t>
            </w:r>
          </w:p>
        </w:tc>
        <w:tc>
          <w:tcPr>
            <w:tcW w:w="3256" w:type="dxa"/>
            <w:noWrap w:val="0"/>
            <w:vAlign w:val="center"/>
          </w:tcPr>
          <w:p w14:paraId="36FBD358">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1.具有独立承担民事责任的能力</w:t>
            </w:r>
          </w:p>
        </w:tc>
        <w:tc>
          <w:tcPr>
            <w:tcW w:w="4806" w:type="dxa"/>
            <w:noWrap w:val="0"/>
            <w:vAlign w:val="center"/>
          </w:tcPr>
          <w:p w14:paraId="6E51862B">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096F0832">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2.供应商法定代表人身份证明和法定代表人授权代表委托书。</w:t>
            </w:r>
          </w:p>
        </w:tc>
      </w:tr>
      <w:tr w14:paraId="47BA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488DEC29">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20" w:type="dxa"/>
            <w:vMerge w:val="continue"/>
            <w:noWrap w:val="0"/>
            <w:vAlign w:val="center"/>
          </w:tcPr>
          <w:p w14:paraId="5D5F44CE">
            <w:pPr>
              <w:rPr>
                <w:rFonts w:hint="eastAsia" w:ascii="仿宋" w:hAnsi="仿宋" w:eastAsia="仿宋" w:cs="仿宋"/>
                <w:color w:val="000000" w:themeColor="text1"/>
                <w:sz w:val="21"/>
                <w:szCs w:val="21"/>
                <w:highlight w:val="none"/>
                <w:lang w:val="zh-CN"/>
                <w14:textFill>
                  <w14:solidFill>
                    <w14:schemeClr w14:val="tx1"/>
                  </w14:solidFill>
                </w14:textFill>
              </w:rPr>
            </w:pPr>
          </w:p>
        </w:tc>
        <w:tc>
          <w:tcPr>
            <w:tcW w:w="3256" w:type="dxa"/>
            <w:noWrap w:val="0"/>
            <w:vAlign w:val="center"/>
          </w:tcPr>
          <w:p w14:paraId="02A3F4B9">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具有良好的商业信誉和健全的财务会计制度</w:t>
            </w:r>
          </w:p>
        </w:tc>
        <w:tc>
          <w:tcPr>
            <w:tcW w:w="4806" w:type="dxa"/>
            <w:vMerge w:val="restart"/>
            <w:noWrap w:val="0"/>
            <w:vAlign w:val="center"/>
          </w:tcPr>
          <w:p w14:paraId="177165F9">
            <w:pP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供应商提供“基本资格条件承诺函”（格式详见第七篇）</w:t>
            </w:r>
          </w:p>
        </w:tc>
      </w:tr>
      <w:tr w14:paraId="3E3A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53060C34">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20" w:type="dxa"/>
            <w:vMerge w:val="continue"/>
            <w:noWrap w:val="0"/>
            <w:vAlign w:val="center"/>
          </w:tcPr>
          <w:p w14:paraId="4D30DF15">
            <w:pPr>
              <w:rPr>
                <w:rFonts w:hint="eastAsia" w:ascii="仿宋" w:hAnsi="仿宋" w:eastAsia="仿宋" w:cs="仿宋"/>
                <w:color w:val="000000" w:themeColor="text1"/>
                <w:sz w:val="21"/>
                <w:szCs w:val="21"/>
                <w:highlight w:val="none"/>
                <w:lang w:val="zh-CN"/>
                <w14:textFill>
                  <w14:solidFill>
                    <w14:schemeClr w14:val="tx1"/>
                  </w14:solidFill>
                </w14:textFill>
              </w:rPr>
            </w:pPr>
          </w:p>
        </w:tc>
        <w:tc>
          <w:tcPr>
            <w:tcW w:w="3256" w:type="dxa"/>
            <w:noWrap w:val="0"/>
            <w:vAlign w:val="center"/>
          </w:tcPr>
          <w:p w14:paraId="35C7B1E1">
            <w:pP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3.具有履行合同所必需的设备和专业技术能力</w:t>
            </w:r>
          </w:p>
        </w:tc>
        <w:tc>
          <w:tcPr>
            <w:tcW w:w="4806" w:type="dxa"/>
            <w:vMerge w:val="continue"/>
            <w:noWrap w:val="0"/>
            <w:vAlign w:val="center"/>
          </w:tcPr>
          <w:p w14:paraId="02A3F19D">
            <w:pPr>
              <w:rPr>
                <w:rFonts w:hint="eastAsia" w:ascii="仿宋" w:hAnsi="仿宋" w:eastAsia="仿宋" w:cs="仿宋"/>
                <w:color w:val="000000" w:themeColor="text1"/>
                <w:sz w:val="21"/>
                <w:szCs w:val="21"/>
                <w:highlight w:val="none"/>
                <w14:textFill>
                  <w14:solidFill>
                    <w14:schemeClr w14:val="tx1"/>
                  </w14:solidFill>
                </w14:textFill>
              </w:rPr>
            </w:pPr>
          </w:p>
        </w:tc>
      </w:tr>
      <w:tr w14:paraId="7473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66320865">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20" w:type="dxa"/>
            <w:vMerge w:val="continue"/>
            <w:noWrap w:val="0"/>
            <w:vAlign w:val="center"/>
          </w:tcPr>
          <w:p w14:paraId="5FA77A01">
            <w:pPr>
              <w:rPr>
                <w:rFonts w:hint="eastAsia" w:ascii="仿宋" w:hAnsi="仿宋" w:eastAsia="仿宋" w:cs="仿宋"/>
                <w:color w:val="000000" w:themeColor="text1"/>
                <w:sz w:val="21"/>
                <w:szCs w:val="21"/>
                <w:highlight w:val="none"/>
                <w:lang w:val="zh-CN"/>
                <w14:textFill>
                  <w14:solidFill>
                    <w14:schemeClr w14:val="tx1"/>
                  </w14:solidFill>
                </w14:textFill>
              </w:rPr>
            </w:pPr>
          </w:p>
        </w:tc>
        <w:tc>
          <w:tcPr>
            <w:tcW w:w="3256" w:type="dxa"/>
            <w:noWrap w:val="0"/>
            <w:vAlign w:val="center"/>
          </w:tcPr>
          <w:p w14:paraId="07746237">
            <w:pP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4.有依法缴纳税收和社会保障金的良好记录</w:t>
            </w:r>
          </w:p>
        </w:tc>
        <w:tc>
          <w:tcPr>
            <w:tcW w:w="4806" w:type="dxa"/>
            <w:vMerge w:val="continue"/>
            <w:noWrap w:val="0"/>
            <w:vAlign w:val="center"/>
          </w:tcPr>
          <w:p w14:paraId="1158239A">
            <w:pPr>
              <w:rPr>
                <w:rFonts w:hint="eastAsia" w:ascii="仿宋" w:hAnsi="仿宋" w:eastAsia="仿宋" w:cs="仿宋"/>
                <w:color w:val="000000" w:themeColor="text1"/>
                <w:sz w:val="21"/>
                <w:szCs w:val="21"/>
                <w:highlight w:val="none"/>
                <w14:textFill>
                  <w14:solidFill>
                    <w14:schemeClr w14:val="tx1"/>
                  </w14:solidFill>
                </w14:textFill>
              </w:rPr>
            </w:pPr>
          </w:p>
        </w:tc>
      </w:tr>
      <w:tr w14:paraId="38A8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7CAD35FA">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20" w:type="dxa"/>
            <w:vMerge w:val="continue"/>
            <w:noWrap w:val="0"/>
            <w:vAlign w:val="center"/>
          </w:tcPr>
          <w:p w14:paraId="37527D0E">
            <w:pPr>
              <w:rPr>
                <w:rFonts w:hint="eastAsia" w:ascii="仿宋" w:hAnsi="仿宋" w:eastAsia="仿宋" w:cs="仿宋"/>
                <w:color w:val="000000" w:themeColor="text1"/>
                <w:sz w:val="21"/>
                <w:szCs w:val="21"/>
                <w:highlight w:val="none"/>
                <w:lang w:val="zh-CN"/>
                <w14:textFill>
                  <w14:solidFill>
                    <w14:schemeClr w14:val="tx1"/>
                  </w14:solidFill>
                </w14:textFill>
              </w:rPr>
            </w:pPr>
          </w:p>
        </w:tc>
        <w:tc>
          <w:tcPr>
            <w:tcW w:w="3256" w:type="dxa"/>
            <w:noWrap w:val="0"/>
            <w:vAlign w:val="center"/>
          </w:tcPr>
          <w:p w14:paraId="634C870C">
            <w:pP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5.参加政府采购活动前三年内，在经营活动中没有重大违法记录</w:t>
            </w:r>
          </w:p>
        </w:tc>
        <w:tc>
          <w:tcPr>
            <w:tcW w:w="4806" w:type="dxa"/>
            <w:vMerge w:val="continue"/>
            <w:noWrap w:val="0"/>
            <w:vAlign w:val="center"/>
          </w:tcPr>
          <w:p w14:paraId="12905057">
            <w:pPr>
              <w:rPr>
                <w:rFonts w:hint="eastAsia" w:ascii="仿宋" w:hAnsi="仿宋" w:eastAsia="仿宋" w:cs="仿宋"/>
                <w:b/>
                <w:color w:val="000000" w:themeColor="text1"/>
                <w:sz w:val="21"/>
                <w:szCs w:val="21"/>
                <w:highlight w:val="none"/>
                <w14:textFill>
                  <w14:solidFill>
                    <w14:schemeClr w14:val="tx1"/>
                  </w14:solidFill>
                </w14:textFill>
              </w:rPr>
            </w:pPr>
          </w:p>
        </w:tc>
      </w:tr>
      <w:tr w14:paraId="71E9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noWrap w:val="0"/>
            <w:vAlign w:val="center"/>
          </w:tcPr>
          <w:p w14:paraId="06B4CE07">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20" w:type="dxa"/>
            <w:vMerge w:val="continue"/>
            <w:noWrap w:val="0"/>
            <w:vAlign w:val="center"/>
          </w:tcPr>
          <w:p w14:paraId="460DB540">
            <w:pPr>
              <w:rPr>
                <w:rFonts w:hint="eastAsia" w:ascii="仿宋" w:hAnsi="仿宋" w:eastAsia="仿宋" w:cs="仿宋"/>
                <w:color w:val="000000" w:themeColor="text1"/>
                <w:sz w:val="21"/>
                <w:szCs w:val="21"/>
                <w:highlight w:val="none"/>
                <w14:textFill>
                  <w14:solidFill>
                    <w14:schemeClr w14:val="tx1"/>
                  </w14:solidFill>
                </w14:textFill>
              </w:rPr>
            </w:pPr>
          </w:p>
        </w:tc>
        <w:tc>
          <w:tcPr>
            <w:tcW w:w="3256" w:type="dxa"/>
            <w:noWrap w:val="0"/>
            <w:vAlign w:val="center"/>
          </w:tcPr>
          <w:p w14:paraId="44EE3A6B">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6.法律、行政法规规定的其他条件</w:t>
            </w:r>
          </w:p>
        </w:tc>
        <w:tc>
          <w:tcPr>
            <w:tcW w:w="4806" w:type="dxa"/>
            <w:noWrap w:val="0"/>
            <w:vAlign w:val="center"/>
          </w:tcPr>
          <w:p w14:paraId="326E67B9">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tc>
      </w:tr>
      <w:tr w14:paraId="6810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noWrap w:val="0"/>
            <w:vAlign w:val="center"/>
          </w:tcPr>
          <w:p w14:paraId="6D331DED">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720" w:type="dxa"/>
            <w:vMerge w:val="continue"/>
            <w:noWrap w:val="0"/>
            <w:vAlign w:val="center"/>
          </w:tcPr>
          <w:p w14:paraId="2AEDFE33">
            <w:pPr>
              <w:rPr>
                <w:rFonts w:hint="eastAsia" w:ascii="仿宋" w:hAnsi="仿宋" w:eastAsia="仿宋" w:cs="仿宋"/>
                <w:color w:val="000000" w:themeColor="text1"/>
                <w:sz w:val="21"/>
                <w:szCs w:val="21"/>
                <w:highlight w:val="none"/>
                <w14:textFill>
                  <w14:solidFill>
                    <w14:schemeClr w14:val="tx1"/>
                  </w14:solidFill>
                </w14:textFill>
              </w:rPr>
            </w:pPr>
          </w:p>
        </w:tc>
        <w:tc>
          <w:tcPr>
            <w:tcW w:w="3256" w:type="dxa"/>
            <w:noWrap w:val="0"/>
            <w:vAlign w:val="center"/>
          </w:tcPr>
          <w:p w14:paraId="1B77E46D">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7.本项目的特定资格要求</w:t>
            </w:r>
          </w:p>
        </w:tc>
        <w:tc>
          <w:tcPr>
            <w:tcW w:w="4806" w:type="dxa"/>
            <w:noWrap w:val="0"/>
            <w:vAlign w:val="center"/>
          </w:tcPr>
          <w:p w14:paraId="5F6E6A17">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按“第一篇三、供应商资格要求（三）本项目的特定资格要求”的要求提交（如有）。</w:t>
            </w:r>
          </w:p>
        </w:tc>
      </w:tr>
      <w:tr w14:paraId="0EB9A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21D439C7">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（二）</w:t>
            </w:r>
          </w:p>
        </w:tc>
        <w:tc>
          <w:tcPr>
            <w:tcW w:w="3976" w:type="dxa"/>
            <w:gridSpan w:val="2"/>
            <w:noWrap w:val="0"/>
            <w:vAlign w:val="center"/>
          </w:tcPr>
          <w:p w14:paraId="3FF32E3A">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落实政府采购政策需满足的资格要求</w:t>
            </w:r>
          </w:p>
        </w:tc>
        <w:tc>
          <w:tcPr>
            <w:tcW w:w="4806" w:type="dxa"/>
            <w:noWrap w:val="0"/>
            <w:vAlign w:val="center"/>
          </w:tcPr>
          <w:p w14:paraId="6A26777D">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按“第一篇三、供应商资格要求（二）落实政府采购政策需满足的资格要求”的要求提交（如有）。</w:t>
            </w:r>
          </w:p>
        </w:tc>
      </w:tr>
      <w:tr w14:paraId="36BA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noWrap w:val="0"/>
            <w:vAlign w:val="center"/>
          </w:tcPr>
          <w:p w14:paraId="1E3144D6">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（三）</w:t>
            </w:r>
          </w:p>
        </w:tc>
        <w:tc>
          <w:tcPr>
            <w:tcW w:w="3976" w:type="dxa"/>
            <w:gridSpan w:val="2"/>
            <w:noWrap w:val="0"/>
            <w:vAlign w:val="center"/>
          </w:tcPr>
          <w:p w14:paraId="122B266D">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保证金</w:t>
            </w:r>
          </w:p>
        </w:tc>
        <w:tc>
          <w:tcPr>
            <w:tcW w:w="4806" w:type="dxa"/>
            <w:noWrap w:val="0"/>
            <w:vAlign w:val="center"/>
          </w:tcPr>
          <w:p w14:paraId="3D8D1C27">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按竞争性磋商文件要求足额缴纳保证金。</w:t>
            </w:r>
          </w:p>
        </w:tc>
      </w:tr>
    </w:tbl>
    <w:p w14:paraId="070F0F41">
      <w:pPr>
        <w:snapToGrid w:val="0"/>
        <w:spacing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号）”执行。供应商可于响应文件递交截止时间前通过“信用中国”网站（www.creditchina.gov.cn）、“中国政府采购网”（www.ccgp.gov.cn）等渠道查询信用记录。</w:t>
      </w:r>
    </w:p>
    <w:p w14:paraId="25ECDEC0">
      <w:pPr>
        <w:snapToGrid w:val="0"/>
        <w:spacing w:line="40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9"/>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111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trPr>
        <w:tc>
          <w:tcPr>
            <w:tcW w:w="675" w:type="dxa"/>
            <w:noWrap w:val="0"/>
            <w:vAlign w:val="center"/>
          </w:tcPr>
          <w:p w14:paraId="08D1D019">
            <w:pPr>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序号</w:t>
            </w:r>
          </w:p>
        </w:tc>
        <w:tc>
          <w:tcPr>
            <w:tcW w:w="3544" w:type="dxa"/>
            <w:gridSpan w:val="2"/>
            <w:noWrap w:val="0"/>
            <w:vAlign w:val="center"/>
          </w:tcPr>
          <w:p w14:paraId="47EFC2D6">
            <w:pPr>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评审因素</w:t>
            </w:r>
          </w:p>
        </w:tc>
        <w:tc>
          <w:tcPr>
            <w:tcW w:w="5409" w:type="dxa"/>
            <w:noWrap w:val="0"/>
            <w:vAlign w:val="center"/>
          </w:tcPr>
          <w:p w14:paraId="014B7D6B">
            <w:pPr>
              <w:jc w:val="center"/>
              <w:rPr>
                <w:rFonts w:hint="eastAsia" w:ascii="仿宋" w:hAnsi="仿宋" w:eastAsia="仿宋" w:cs="仿宋"/>
                <w:b/>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highlight w:val="none"/>
                <w14:textFill>
                  <w14:solidFill>
                    <w14:schemeClr w14:val="tx1"/>
                  </w14:solidFill>
                </w14:textFill>
              </w:rPr>
              <w:t>评审标准</w:t>
            </w:r>
          </w:p>
        </w:tc>
      </w:tr>
      <w:tr w14:paraId="636A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30712129">
            <w:pPr>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1</w:t>
            </w:r>
          </w:p>
        </w:tc>
        <w:tc>
          <w:tcPr>
            <w:tcW w:w="1560" w:type="dxa"/>
            <w:vMerge w:val="restart"/>
            <w:noWrap w:val="0"/>
            <w:vAlign w:val="center"/>
          </w:tcPr>
          <w:p w14:paraId="52EBD530">
            <w:pP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有效性审查</w:t>
            </w:r>
          </w:p>
        </w:tc>
        <w:tc>
          <w:tcPr>
            <w:tcW w:w="1984" w:type="dxa"/>
            <w:noWrap w:val="0"/>
            <w:vAlign w:val="center"/>
          </w:tcPr>
          <w:p w14:paraId="6B370ECD">
            <w:pP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响应文件签署或盖章</w:t>
            </w:r>
          </w:p>
        </w:tc>
        <w:tc>
          <w:tcPr>
            <w:tcW w:w="5409" w:type="dxa"/>
            <w:noWrap w:val="0"/>
            <w:vAlign w:val="center"/>
          </w:tcPr>
          <w:p w14:paraId="0AB26A30">
            <w:pP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按竞争性磋商文件“第七篇响应文件编制要求”要求签署或盖章。</w:t>
            </w:r>
          </w:p>
        </w:tc>
      </w:tr>
      <w:tr w14:paraId="3318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4E02E062">
            <w:pPr>
              <w:jc w:val="center"/>
              <w:rPr>
                <w:rFonts w:hint="eastAsia" w:ascii="仿宋" w:hAnsi="仿宋" w:eastAsia="仿宋" w:cs="仿宋"/>
                <w:color w:val="000000" w:themeColor="text1"/>
                <w:kern w:val="0"/>
                <w:sz w:val="21"/>
                <w:szCs w:val="21"/>
                <w:highlight w:val="none"/>
                <w14:textFill>
                  <w14:solidFill>
                    <w14:schemeClr w14:val="tx1"/>
                  </w14:solidFill>
                </w14:textFill>
              </w:rPr>
            </w:pPr>
          </w:p>
        </w:tc>
        <w:tc>
          <w:tcPr>
            <w:tcW w:w="1560" w:type="dxa"/>
            <w:vMerge w:val="continue"/>
            <w:noWrap w:val="0"/>
            <w:vAlign w:val="center"/>
          </w:tcPr>
          <w:p w14:paraId="3D36C7C7">
            <w:pPr>
              <w:rPr>
                <w:rFonts w:hint="eastAsia" w:ascii="仿宋" w:hAnsi="仿宋" w:eastAsia="仿宋" w:cs="仿宋"/>
                <w:color w:val="000000" w:themeColor="text1"/>
                <w:kern w:val="0"/>
                <w:sz w:val="21"/>
                <w:szCs w:val="21"/>
                <w:highlight w:val="none"/>
                <w14:textFill>
                  <w14:solidFill>
                    <w14:schemeClr w14:val="tx1"/>
                  </w14:solidFill>
                </w14:textFill>
              </w:rPr>
            </w:pPr>
          </w:p>
        </w:tc>
        <w:tc>
          <w:tcPr>
            <w:tcW w:w="1984" w:type="dxa"/>
            <w:noWrap w:val="0"/>
            <w:vAlign w:val="center"/>
          </w:tcPr>
          <w:p w14:paraId="2BFD2459">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法定代表人身份证明及授权委托书</w:t>
            </w:r>
          </w:p>
        </w:tc>
        <w:tc>
          <w:tcPr>
            <w:tcW w:w="5409" w:type="dxa"/>
            <w:noWrap w:val="0"/>
            <w:vAlign w:val="center"/>
          </w:tcPr>
          <w:p w14:paraId="471E4445">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法定代表人身份证明及授权委托书有效，符合竞争性磋商文件规定的格式，签署或盖章齐全。</w:t>
            </w:r>
          </w:p>
        </w:tc>
      </w:tr>
      <w:tr w14:paraId="09E3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82A50FE">
            <w:pPr>
              <w:jc w:val="center"/>
              <w:rPr>
                <w:rFonts w:hint="eastAsia" w:ascii="仿宋" w:hAnsi="仿宋" w:eastAsia="仿宋" w:cs="仿宋"/>
                <w:color w:val="000000" w:themeColor="text1"/>
                <w:kern w:val="0"/>
                <w:sz w:val="21"/>
                <w:szCs w:val="21"/>
                <w:highlight w:val="none"/>
                <w14:textFill>
                  <w14:solidFill>
                    <w14:schemeClr w14:val="tx1"/>
                  </w14:solidFill>
                </w14:textFill>
              </w:rPr>
            </w:pPr>
          </w:p>
        </w:tc>
        <w:tc>
          <w:tcPr>
            <w:tcW w:w="1560" w:type="dxa"/>
            <w:vMerge w:val="continue"/>
            <w:noWrap w:val="0"/>
            <w:vAlign w:val="center"/>
          </w:tcPr>
          <w:p w14:paraId="5AA142DA">
            <w:pPr>
              <w:rPr>
                <w:rFonts w:hint="eastAsia" w:ascii="仿宋" w:hAnsi="仿宋" w:eastAsia="仿宋" w:cs="仿宋"/>
                <w:color w:val="000000" w:themeColor="text1"/>
                <w:kern w:val="0"/>
                <w:sz w:val="21"/>
                <w:szCs w:val="21"/>
                <w:highlight w:val="none"/>
                <w14:textFill>
                  <w14:solidFill>
                    <w14:schemeClr w14:val="tx1"/>
                  </w14:solidFill>
                </w14:textFill>
              </w:rPr>
            </w:pPr>
          </w:p>
        </w:tc>
        <w:tc>
          <w:tcPr>
            <w:tcW w:w="1984" w:type="dxa"/>
            <w:noWrap w:val="0"/>
            <w:vAlign w:val="center"/>
          </w:tcPr>
          <w:p w14:paraId="5A93447F">
            <w:pP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响应</w:t>
            </w:r>
            <w:r>
              <w:rPr>
                <w:rFonts w:hint="eastAsia" w:ascii="仿宋" w:hAnsi="仿宋" w:eastAsia="仿宋" w:cs="仿宋"/>
                <w:color w:val="000000" w:themeColor="text1"/>
                <w:sz w:val="21"/>
                <w:szCs w:val="21"/>
                <w:highlight w:val="none"/>
                <w:lang w:val="zh-CN"/>
                <w14:textFill>
                  <w14:solidFill>
                    <w14:schemeClr w14:val="tx1"/>
                  </w14:solidFill>
                </w14:textFill>
              </w:rPr>
              <w:t>方案</w:t>
            </w:r>
          </w:p>
        </w:tc>
        <w:tc>
          <w:tcPr>
            <w:tcW w:w="5409" w:type="dxa"/>
            <w:noWrap w:val="0"/>
            <w:vAlign w:val="center"/>
          </w:tcPr>
          <w:p w14:paraId="405776ED">
            <w:pP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每个包只能有一个</w:t>
            </w:r>
            <w:r>
              <w:rPr>
                <w:rFonts w:hint="eastAsia" w:ascii="仿宋" w:hAnsi="仿宋" w:eastAsia="仿宋" w:cs="仿宋"/>
                <w:color w:val="000000" w:themeColor="text1"/>
                <w:sz w:val="21"/>
                <w:szCs w:val="21"/>
                <w:highlight w:val="none"/>
                <w14:textFill>
                  <w14:solidFill>
                    <w14:schemeClr w14:val="tx1"/>
                  </w14:solidFill>
                </w14:textFill>
              </w:rPr>
              <w:t>响应</w:t>
            </w:r>
            <w:r>
              <w:rPr>
                <w:rFonts w:hint="eastAsia" w:ascii="仿宋" w:hAnsi="仿宋" w:eastAsia="仿宋" w:cs="仿宋"/>
                <w:color w:val="000000" w:themeColor="text1"/>
                <w:sz w:val="21"/>
                <w:szCs w:val="21"/>
                <w:highlight w:val="none"/>
                <w:lang w:val="zh-CN"/>
                <w14:textFill>
                  <w14:solidFill>
                    <w14:schemeClr w14:val="tx1"/>
                  </w14:solidFill>
                </w14:textFill>
              </w:rPr>
              <w:t>方案。</w:t>
            </w:r>
          </w:p>
        </w:tc>
      </w:tr>
      <w:tr w14:paraId="49F3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724EE13C">
            <w:pPr>
              <w:jc w:val="center"/>
              <w:rPr>
                <w:rFonts w:hint="eastAsia" w:ascii="仿宋" w:hAnsi="仿宋" w:eastAsia="仿宋" w:cs="仿宋"/>
                <w:color w:val="000000" w:themeColor="text1"/>
                <w:kern w:val="0"/>
                <w:sz w:val="21"/>
                <w:szCs w:val="21"/>
                <w:highlight w:val="none"/>
                <w14:textFill>
                  <w14:solidFill>
                    <w14:schemeClr w14:val="tx1"/>
                  </w14:solidFill>
                </w14:textFill>
              </w:rPr>
            </w:pPr>
          </w:p>
        </w:tc>
        <w:tc>
          <w:tcPr>
            <w:tcW w:w="1560" w:type="dxa"/>
            <w:vMerge w:val="continue"/>
            <w:noWrap w:val="0"/>
            <w:vAlign w:val="center"/>
          </w:tcPr>
          <w:p w14:paraId="2F70717A">
            <w:pPr>
              <w:rPr>
                <w:rFonts w:hint="eastAsia" w:ascii="仿宋" w:hAnsi="仿宋" w:eastAsia="仿宋" w:cs="仿宋"/>
                <w:color w:val="000000" w:themeColor="text1"/>
                <w:kern w:val="0"/>
                <w:sz w:val="21"/>
                <w:szCs w:val="21"/>
                <w:highlight w:val="none"/>
                <w14:textFill>
                  <w14:solidFill>
                    <w14:schemeClr w14:val="tx1"/>
                  </w14:solidFill>
                </w14:textFill>
              </w:rPr>
            </w:pPr>
          </w:p>
        </w:tc>
        <w:tc>
          <w:tcPr>
            <w:tcW w:w="1984" w:type="dxa"/>
            <w:noWrap w:val="0"/>
            <w:vAlign w:val="center"/>
          </w:tcPr>
          <w:p w14:paraId="3F0DE985">
            <w:pP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报价唯一</w:t>
            </w:r>
          </w:p>
        </w:tc>
        <w:tc>
          <w:tcPr>
            <w:tcW w:w="5409" w:type="dxa"/>
            <w:noWrap w:val="0"/>
            <w:vAlign w:val="center"/>
          </w:tcPr>
          <w:p w14:paraId="7865D33A">
            <w:pP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只能有一个有效报价，不得提交选择性报价。</w:t>
            </w:r>
          </w:p>
        </w:tc>
      </w:tr>
      <w:tr w14:paraId="0100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7D9803F7">
            <w:pPr>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2</w:t>
            </w:r>
          </w:p>
        </w:tc>
        <w:tc>
          <w:tcPr>
            <w:tcW w:w="1560" w:type="dxa"/>
            <w:noWrap w:val="0"/>
            <w:vAlign w:val="center"/>
          </w:tcPr>
          <w:p w14:paraId="7BAE08A2">
            <w:pP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完整性审查</w:t>
            </w:r>
          </w:p>
        </w:tc>
        <w:tc>
          <w:tcPr>
            <w:tcW w:w="1984" w:type="dxa"/>
            <w:noWrap w:val="0"/>
            <w:vAlign w:val="center"/>
          </w:tcPr>
          <w:p w14:paraId="0FE1863C">
            <w:pP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响应</w:t>
            </w:r>
            <w:r>
              <w:rPr>
                <w:rFonts w:hint="eastAsia" w:ascii="仿宋" w:hAnsi="仿宋" w:eastAsia="仿宋" w:cs="仿宋"/>
                <w:color w:val="000000" w:themeColor="text1"/>
                <w:sz w:val="21"/>
                <w:szCs w:val="21"/>
                <w:highlight w:val="none"/>
                <w:lang w:val="zh-CN"/>
                <w14:textFill>
                  <w14:solidFill>
                    <w14:schemeClr w14:val="tx1"/>
                  </w14:solidFill>
                </w14:textFill>
              </w:rPr>
              <w:t>文件份数</w:t>
            </w:r>
          </w:p>
        </w:tc>
        <w:tc>
          <w:tcPr>
            <w:tcW w:w="5409" w:type="dxa"/>
            <w:noWrap w:val="0"/>
            <w:vAlign w:val="center"/>
          </w:tcPr>
          <w:p w14:paraId="3F2DC9DF">
            <w:pP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响应</w:t>
            </w:r>
            <w:r>
              <w:rPr>
                <w:rFonts w:hint="eastAsia" w:ascii="仿宋" w:hAnsi="仿宋" w:eastAsia="仿宋" w:cs="仿宋"/>
                <w:color w:val="000000" w:themeColor="text1"/>
                <w:kern w:val="0"/>
                <w:sz w:val="21"/>
                <w:szCs w:val="21"/>
                <w:highlight w:val="none"/>
                <w:lang w:val="zh-CN"/>
                <w14:textFill>
                  <w14:solidFill>
                    <w14:schemeClr w14:val="tx1"/>
                  </w14:solidFill>
                </w14:textFill>
              </w:rPr>
              <w:t>文件正、副本数量（含电子文档）符合</w:t>
            </w:r>
            <w:r>
              <w:rPr>
                <w:rFonts w:hint="eastAsia" w:ascii="仿宋" w:hAnsi="仿宋" w:eastAsia="仿宋" w:cs="仿宋"/>
                <w:color w:val="000000" w:themeColor="text1"/>
                <w:kern w:val="0"/>
                <w:sz w:val="21"/>
                <w:szCs w:val="21"/>
                <w:highlight w:val="none"/>
                <w14:textFill>
                  <w14:solidFill>
                    <w14:schemeClr w14:val="tx1"/>
                  </w14:solidFill>
                </w14:textFill>
              </w:rPr>
              <w:t>竞争性磋商</w:t>
            </w:r>
            <w:r>
              <w:rPr>
                <w:rFonts w:hint="eastAsia" w:ascii="仿宋" w:hAnsi="仿宋" w:eastAsia="仿宋" w:cs="仿宋"/>
                <w:color w:val="000000" w:themeColor="text1"/>
                <w:kern w:val="0"/>
                <w:sz w:val="21"/>
                <w:szCs w:val="21"/>
                <w:highlight w:val="none"/>
                <w:lang w:val="zh-CN"/>
                <w14:textFill>
                  <w14:solidFill>
                    <w14:schemeClr w14:val="tx1"/>
                  </w14:solidFill>
                </w14:textFill>
              </w:rPr>
              <w:t>文件要求。</w:t>
            </w:r>
          </w:p>
        </w:tc>
      </w:tr>
      <w:tr w14:paraId="67B1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6539984D">
            <w:pPr>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3</w:t>
            </w:r>
          </w:p>
        </w:tc>
        <w:tc>
          <w:tcPr>
            <w:tcW w:w="1560" w:type="dxa"/>
            <w:vMerge w:val="restart"/>
            <w:noWrap w:val="0"/>
            <w:vAlign w:val="center"/>
          </w:tcPr>
          <w:p w14:paraId="762A0E41">
            <w:pP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响应程度审查</w:t>
            </w:r>
          </w:p>
        </w:tc>
        <w:tc>
          <w:tcPr>
            <w:tcW w:w="1984" w:type="dxa"/>
            <w:noWrap w:val="0"/>
            <w:vAlign w:val="center"/>
          </w:tcPr>
          <w:p w14:paraId="5A84727B">
            <w:pP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实质性响应</w:t>
            </w:r>
          </w:p>
        </w:tc>
        <w:tc>
          <w:tcPr>
            <w:tcW w:w="5409" w:type="dxa"/>
            <w:noWrap w:val="0"/>
            <w:vAlign w:val="center"/>
          </w:tcPr>
          <w:p w14:paraId="06C6084D">
            <w:pPr>
              <w:pStyle w:val="34"/>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对竞争性磋商文件第二篇及第三篇全部内容作出响应。</w:t>
            </w:r>
          </w:p>
        </w:tc>
      </w:tr>
      <w:tr w14:paraId="718A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3509C91D">
            <w:pPr>
              <w:jc w:val="center"/>
              <w:rPr>
                <w:rFonts w:hint="eastAsia" w:ascii="仿宋" w:hAnsi="仿宋" w:eastAsia="仿宋" w:cs="仿宋"/>
                <w:color w:val="000000" w:themeColor="text1"/>
                <w:kern w:val="0"/>
                <w:sz w:val="21"/>
                <w:szCs w:val="21"/>
                <w:highlight w:val="none"/>
                <w14:textFill>
                  <w14:solidFill>
                    <w14:schemeClr w14:val="tx1"/>
                  </w14:solidFill>
                </w14:textFill>
              </w:rPr>
            </w:pPr>
          </w:p>
        </w:tc>
        <w:tc>
          <w:tcPr>
            <w:tcW w:w="1560" w:type="dxa"/>
            <w:vMerge w:val="continue"/>
            <w:noWrap w:val="0"/>
            <w:vAlign w:val="center"/>
          </w:tcPr>
          <w:p w14:paraId="1D7BC718">
            <w:pPr>
              <w:rPr>
                <w:rFonts w:hint="eastAsia" w:ascii="仿宋" w:hAnsi="仿宋" w:eastAsia="仿宋" w:cs="仿宋"/>
                <w:color w:val="000000" w:themeColor="text1"/>
                <w:sz w:val="21"/>
                <w:szCs w:val="21"/>
                <w:highlight w:val="none"/>
                <w:lang w:val="zh-CN"/>
                <w14:textFill>
                  <w14:solidFill>
                    <w14:schemeClr w14:val="tx1"/>
                  </w14:solidFill>
                </w14:textFill>
              </w:rPr>
            </w:pPr>
          </w:p>
        </w:tc>
        <w:tc>
          <w:tcPr>
            <w:tcW w:w="1984" w:type="dxa"/>
            <w:noWrap w:val="0"/>
            <w:vAlign w:val="center"/>
          </w:tcPr>
          <w:p w14:paraId="4FFD6815">
            <w:pP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磋商有效期</w:t>
            </w:r>
          </w:p>
        </w:tc>
        <w:tc>
          <w:tcPr>
            <w:tcW w:w="5409" w:type="dxa"/>
            <w:noWrap w:val="0"/>
            <w:vAlign w:val="center"/>
          </w:tcPr>
          <w:p w14:paraId="6E15D2E4">
            <w:pP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响应文件及有关承诺文件有效期为提交响应文件截止时间起90天。</w:t>
            </w:r>
          </w:p>
        </w:tc>
      </w:tr>
    </w:tbl>
    <w:p w14:paraId="448C718C">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F7EF433">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5AC71D6">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（五）在磋商过程中磋商的任何一方不得向他人透露与磋商有关的服务资料、价格或其他信息。</w:t>
      </w:r>
    </w:p>
    <w:p w14:paraId="3889463D">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9130000">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（七）供应商在磋商时作出的所有书面承诺须由法定代表人（或其授权代表）或自然人（供应商为自然人）签署。</w:t>
      </w:r>
    </w:p>
    <w:p w14:paraId="0234D261">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425DE94D">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（九）磋商小组采用综合评分法对提交最后报价的供应商的响应文件和最后报价（含有效书面承诺）进行综合评分。</w:t>
      </w:r>
      <w:r>
        <w:rPr>
          <w:rFonts w:hint="eastAsia" w:ascii="仿宋" w:hAnsi="仿宋" w:eastAsia="仿宋" w:cs="仿宋"/>
          <w:color w:val="000000" w:themeColor="text1"/>
          <w:kern w:val="0"/>
          <w:sz w:val="24"/>
          <w:szCs w:val="24"/>
          <w:highlight w:val="none"/>
          <w14:textFill>
            <w14:solidFill>
              <w14:schemeClr w14:val="tx1"/>
            </w14:solidFill>
          </w14:textFill>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仿宋" w:hAnsi="仿宋" w:eastAsia="仿宋" w:cs="仿宋"/>
          <w:color w:val="000000" w:themeColor="text1"/>
          <w:sz w:val="24"/>
          <w:szCs w:val="24"/>
          <w:highlight w:val="none"/>
          <w14:textFill>
            <w14:solidFill>
              <w14:schemeClr w14:val="tx1"/>
            </w14:solidFill>
          </w14:textFill>
        </w:rPr>
        <w:t>。</w:t>
      </w:r>
    </w:p>
    <w:p w14:paraId="3B929351">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（十）磋商小组各成员独立对每个有效响应（通过资格性审查、</w:t>
      </w:r>
      <w:r>
        <w:rPr>
          <w:rFonts w:hint="eastAsia" w:ascii="仿宋" w:hAnsi="仿宋" w:eastAsia="仿宋" w:cs="仿宋"/>
          <w:color w:val="000000" w:themeColor="text1"/>
          <w:kern w:val="0"/>
          <w:sz w:val="24"/>
          <w:szCs w:val="24"/>
          <w:highlight w:val="none"/>
          <w14:textFill>
            <w14:solidFill>
              <w14:schemeClr w14:val="tx1"/>
            </w14:solidFill>
          </w14:textFill>
        </w:rPr>
        <w:t>符合性审查的供应商</w:t>
      </w:r>
      <w:r>
        <w:rPr>
          <w:rFonts w:hint="eastAsia" w:ascii="仿宋" w:hAnsi="仿宋" w:eastAsia="仿宋" w:cs="仿宋"/>
          <w:color w:val="000000" w:themeColor="text1"/>
          <w:sz w:val="24"/>
          <w:szCs w:val="24"/>
          <w:highlight w:val="none"/>
          <w14:textFill>
            <w14:solidFill>
              <w14:schemeClr w14:val="tx1"/>
            </w14:solidFill>
          </w14:textFill>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14:paraId="24DE15E4">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45" w:name="_Toc8210"/>
      <w:r>
        <w:rPr>
          <w:rFonts w:hint="eastAsia" w:ascii="仿宋" w:hAnsi="仿宋" w:eastAsia="仿宋" w:cs="仿宋"/>
          <w:color w:val="000000" w:themeColor="text1"/>
          <w:sz w:val="24"/>
          <w:highlight w:val="none"/>
          <w14:textFill>
            <w14:solidFill>
              <w14:schemeClr w14:val="tx1"/>
            </w14:solidFill>
          </w14:textFill>
        </w:rPr>
        <w:t>二、</w:t>
      </w:r>
      <w:bookmarkStart w:id="46" w:name="_Toc102227320"/>
      <w:bookmarkStart w:id="47" w:name="_Toc342913394"/>
      <w:r>
        <w:rPr>
          <w:rFonts w:hint="eastAsia" w:ascii="仿宋" w:hAnsi="仿宋" w:eastAsia="仿宋" w:cs="仿宋"/>
          <w:color w:val="000000" w:themeColor="text1"/>
          <w:sz w:val="24"/>
          <w:highlight w:val="none"/>
          <w14:textFill>
            <w14:solidFill>
              <w14:schemeClr w14:val="tx1"/>
            </w14:solidFill>
          </w14:textFill>
        </w:rPr>
        <w:t>评审标准</w:t>
      </w:r>
      <w:bookmarkEnd w:id="45"/>
    </w:p>
    <w:tbl>
      <w:tblPr>
        <w:tblStyle w:val="59"/>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1093"/>
        <w:gridCol w:w="1251"/>
        <w:gridCol w:w="5095"/>
        <w:gridCol w:w="1758"/>
      </w:tblGrid>
      <w:tr w14:paraId="6AD7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noWrap w:val="0"/>
            <w:vAlign w:val="center"/>
          </w:tcPr>
          <w:p w14:paraId="389C9D53">
            <w:pPr>
              <w:ind w:firstLine="28"/>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序号</w:t>
            </w:r>
          </w:p>
        </w:tc>
        <w:tc>
          <w:tcPr>
            <w:tcW w:w="1093" w:type="dxa"/>
            <w:noWrap w:val="0"/>
            <w:vAlign w:val="center"/>
          </w:tcPr>
          <w:p w14:paraId="31E16DDF">
            <w:pPr>
              <w:ind w:firstLine="28"/>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评分因素及权值</w:t>
            </w:r>
          </w:p>
        </w:tc>
        <w:tc>
          <w:tcPr>
            <w:tcW w:w="1251" w:type="dxa"/>
            <w:noWrap w:val="0"/>
            <w:vAlign w:val="center"/>
          </w:tcPr>
          <w:p w14:paraId="51B3A7E9">
            <w:pPr>
              <w:ind w:firstLine="28"/>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分值</w:t>
            </w:r>
          </w:p>
        </w:tc>
        <w:tc>
          <w:tcPr>
            <w:tcW w:w="5095" w:type="dxa"/>
            <w:noWrap w:val="0"/>
            <w:vAlign w:val="center"/>
          </w:tcPr>
          <w:p w14:paraId="44C7B3CC">
            <w:pPr>
              <w:ind w:firstLine="28"/>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评分标准</w:t>
            </w:r>
          </w:p>
        </w:tc>
        <w:tc>
          <w:tcPr>
            <w:tcW w:w="1758" w:type="dxa"/>
            <w:noWrap w:val="0"/>
            <w:vAlign w:val="center"/>
          </w:tcPr>
          <w:p w14:paraId="00D58E93">
            <w:pPr>
              <w:pStyle w:val="196"/>
              <w:spacing w:before="0" w:after="0" w:line="24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说明</w:t>
            </w:r>
          </w:p>
        </w:tc>
      </w:tr>
      <w:tr w14:paraId="39A4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noWrap w:val="0"/>
            <w:vAlign w:val="center"/>
          </w:tcPr>
          <w:p w14:paraId="1E836556">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1093" w:type="dxa"/>
            <w:noWrap w:val="0"/>
            <w:vAlign w:val="center"/>
          </w:tcPr>
          <w:p w14:paraId="1D6ED2D1">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磋商报价</w:t>
            </w:r>
          </w:p>
          <w:p w14:paraId="2C16F15E">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60</w:t>
            </w:r>
            <w:r>
              <w:rPr>
                <w:rFonts w:hint="eastAsia" w:ascii="仿宋" w:hAnsi="仿宋" w:eastAsia="仿宋" w:cs="仿宋"/>
                <w:color w:val="000000" w:themeColor="text1"/>
                <w:sz w:val="21"/>
                <w:szCs w:val="21"/>
                <w:highlight w:val="none"/>
                <w14:textFill>
                  <w14:solidFill>
                    <w14:schemeClr w14:val="tx1"/>
                  </w14:solidFill>
                </w14:textFill>
              </w:rPr>
              <w:t>%）</w:t>
            </w:r>
          </w:p>
        </w:tc>
        <w:tc>
          <w:tcPr>
            <w:tcW w:w="1251" w:type="dxa"/>
            <w:noWrap w:val="0"/>
            <w:vAlign w:val="center"/>
          </w:tcPr>
          <w:p w14:paraId="4CC272C2">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60</w:t>
            </w:r>
            <w:r>
              <w:rPr>
                <w:rFonts w:hint="eastAsia" w:ascii="仿宋" w:hAnsi="仿宋" w:eastAsia="仿宋" w:cs="仿宋"/>
                <w:color w:val="000000" w:themeColor="text1"/>
                <w:sz w:val="21"/>
                <w:szCs w:val="21"/>
                <w:highlight w:val="none"/>
                <w14:textFill>
                  <w14:solidFill>
                    <w14:schemeClr w14:val="tx1"/>
                  </w14:solidFill>
                </w14:textFill>
              </w:rPr>
              <w:t>分</w:t>
            </w:r>
          </w:p>
        </w:tc>
        <w:tc>
          <w:tcPr>
            <w:tcW w:w="5095" w:type="dxa"/>
            <w:noWrap w:val="0"/>
            <w:vAlign w:val="center"/>
          </w:tcPr>
          <w:p w14:paraId="260DE75B">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满足资格性、符合性要求且最后报价最低的供应商的价格为磋商基准价，其价格分为满分。其他供应商的价格分统一按照下列公式计算：</w:t>
            </w:r>
          </w:p>
          <w:p w14:paraId="0A5A6FC5">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磋商报价得分=（磋商基准价/最后磋商报价）×价格权值×100</w:t>
            </w:r>
          </w:p>
        </w:tc>
        <w:tc>
          <w:tcPr>
            <w:tcW w:w="1758" w:type="dxa"/>
            <w:noWrap w:val="0"/>
            <w:vAlign w:val="center"/>
          </w:tcPr>
          <w:p w14:paraId="47A891CC">
            <w:pPr>
              <w:ind w:left="-38"/>
              <w:rPr>
                <w:rFonts w:hint="eastAsia" w:ascii="仿宋" w:hAnsi="仿宋" w:eastAsia="仿宋" w:cs="仿宋"/>
                <w:color w:val="000000" w:themeColor="text1"/>
                <w:sz w:val="21"/>
                <w:szCs w:val="21"/>
                <w:highlight w:val="none"/>
                <w14:textFill>
                  <w14:solidFill>
                    <w14:schemeClr w14:val="tx1"/>
                  </w14:solidFill>
                </w14:textFill>
              </w:rPr>
            </w:pPr>
          </w:p>
        </w:tc>
      </w:tr>
      <w:tr w14:paraId="51C9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 w:type="dxa"/>
            <w:vMerge w:val="restart"/>
            <w:noWrap w:val="0"/>
            <w:vAlign w:val="center"/>
          </w:tcPr>
          <w:p w14:paraId="6D278E4C">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p>
        </w:tc>
        <w:tc>
          <w:tcPr>
            <w:tcW w:w="1093" w:type="dxa"/>
            <w:vMerge w:val="restart"/>
            <w:noWrap w:val="0"/>
            <w:vAlign w:val="center"/>
          </w:tcPr>
          <w:p w14:paraId="03E1BC2C">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服务部分</w:t>
            </w:r>
          </w:p>
          <w:p w14:paraId="4E16F2A0">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35 </w:t>
            </w:r>
            <w:r>
              <w:rPr>
                <w:rFonts w:hint="eastAsia" w:ascii="仿宋" w:hAnsi="仿宋" w:eastAsia="仿宋" w:cs="仿宋"/>
                <w:color w:val="000000" w:themeColor="text1"/>
                <w:sz w:val="21"/>
                <w:szCs w:val="21"/>
                <w:highlight w:val="none"/>
                <w14:textFill>
                  <w14:solidFill>
                    <w14:schemeClr w14:val="tx1"/>
                  </w14:solidFill>
                </w14:textFill>
              </w:rPr>
              <w:t>%）</w:t>
            </w:r>
          </w:p>
        </w:tc>
        <w:tc>
          <w:tcPr>
            <w:tcW w:w="1251" w:type="dxa"/>
            <w:noWrap w:val="0"/>
            <w:vAlign w:val="center"/>
          </w:tcPr>
          <w:p w14:paraId="4719FF5C">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整体设想方案（</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分）</w:t>
            </w:r>
          </w:p>
        </w:tc>
        <w:tc>
          <w:tcPr>
            <w:tcW w:w="5095" w:type="dxa"/>
            <w:noWrap w:val="0"/>
            <w:vAlign w:val="center"/>
          </w:tcPr>
          <w:p w14:paraId="045FF87B">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1.提供针对本项目物业管理的整体设想方案。方案包含：服务理念、整体思路、管理目标等内容，根据内容的合理性、实用性、全面性进行评审。</w:t>
            </w:r>
          </w:p>
          <w:p w14:paraId="3930F68A">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方案内容不存在瑕疵，得</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分；</w:t>
            </w:r>
          </w:p>
          <w:p w14:paraId="4497256A">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方案内容存在1处瑕疵，得</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分</w:t>
            </w:r>
          </w:p>
          <w:p w14:paraId="7A3D19AB">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方案内容存在2处及以上</w:t>
            </w:r>
            <w:r>
              <w:rPr>
                <w:rFonts w:hint="eastAsia" w:ascii="仿宋" w:hAnsi="仿宋" w:eastAsia="仿宋" w:cs="仿宋"/>
                <w:color w:val="000000" w:themeColor="text1"/>
                <w:sz w:val="21"/>
                <w:szCs w:val="21"/>
                <w:highlight w:val="none"/>
                <w:lang w:val="en-US" w:eastAsia="zh-CN"/>
                <w14:textFill>
                  <w14:solidFill>
                    <w14:schemeClr w14:val="tx1"/>
                  </w14:solidFill>
                </w14:textFill>
              </w:rPr>
              <w:t>瑕疵</w:t>
            </w:r>
            <w:r>
              <w:rPr>
                <w:rFonts w:hint="eastAsia" w:ascii="仿宋" w:hAnsi="仿宋" w:eastAsia="仿宋" w:cs="仿宋"/>
                <w:color w:val="000000" w:themeColor="text1"/>
                <w:sz w:val="21"/>
                <w:szCs w:val="21"/>
                <w:highlight w:val="none"/>
                <w14:textFill>
                  <w14:solidFill>
                    <w14:schemeClr w14:val="tx1"/>
                  </w14:solidFill>
                </w14:textFill>
              </w:rPr>
              <w:t>得</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分；</w:t>
            </w:r>
          </w:p>
          <w:p w14:paraId="171DFA85">
            <w:pPr>
              <w:rPr>
                <w:rFonts w:hint="eastAsia"/>
                <w:highlight w:val="none"/>
              </w:rPr>
            </w:pPr>
            <w:r>
              <w:rPr>
                <w:rFonts w:hint="eastAsia" w:ascii="仿宋" w:hAnsi="仿宋" w:eastAsia="仿宋" w:cs="仿宋"/>
                <w:color w:val="000000" w:themeColor="text1"/>
                <w:sz w:val="21"/>
                <w:szCs w:val="21"/>
                <w:highlight w:val="none"/>
                <w14:textFill>
                  <w14:solidFill>
                    <w14:schemeClr w14:val="tx1"/>
                  </w14:solidFill>
                </w14:textFill>
              </w:rPr>
              <w:t>未提供方案得0分。</w:t>
            </w:r>
          </w:p>
        </w:tc>
        <w:tc>
          <w:tcPr>
            <w:tcW w:w="1758" w:type="dxa"/>
            <w:vMerge w:val="restart"/>
            <w:noWrap w:val="0"/>
            <w:vAlign w:val="center"/>
          </w:tcPr>
          <w:p w14:paraId="6D16BF1D">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提供方案，格式自拟</w:t>
            </w:r>
            <w:r>
              <w:rPr>
                <w:rFonts w:hint="eastAsia" w:ascii="仿宋" w:hAnsi="仿宋" w:eastAsia="仿宋" w:cs="仿宋"/>
                <w:color w:val="000000" w:themeColor="text1"/>
                <w:sz w:val="21"/>
                <w:szCs w:val="21"/>
                <w:highlight w:val="none"/>
                <w:lang w:val="en-US" w:eastAsia="zh-CN"/>
                <w14:textFill>
                  <w14:solidFill>
                    <w14:schemeClr w14:val="tx1"/>
                  </w14:solidFill>
                </w14:textFill>
              </w:rPr>
              <w:br w:type="textWrapping"/>
            </w:r>
            <w:r>
              <w:rPr>
                <w:rFonts w:hint="eastAsia" w:ascii="仿宋" w:hAnsi="仿宋" w:eastAsia="仿宋" w:cs="仿宋"/>
                <w:color w:val="000000" w:themeColor="text1"/>
                <w:sz w:val="21"/>
                <w:szCs w:val="21"/>
                <w:highlight w:val="none"/>
                <w:lang w:val="en-US" w:eastAsia="zh-CN"/>
                <w14:textFill>
                  <w14:solidFill>
                    <w14:schemeClr w14:val="tx1"/>
                  </w14:solidFill>
                </w14:textFill>
              </w:rPr>
              <w:t>注：</w:t>
            </w:r>
            <w:r>
              <w:rPr>
                <w:rFonts w:hint="eastAsia" w:ascii="仿宋" w:hAnsi="仿宋" w:eastAsia="仿宋" w:cs="仿宋"/>
                <w:color w:val="000000" w:themeColor="text1"/>
                <w:sz w:val="21"/>
                <w:szCs w:val="21"/>
                <w:highlight w:val="none"/>
                <w:lang w:val="en-US" w:eastAsia="zh-CN"/>
                <w14:textFill>
                  <w14:solidFill>
                    <w14:schemeClr w14:val="tx1"/>
                  </w14:solidFill>
                </w14:textFill>
              </w:rPr>
              <w:br w:type="textWrapping"/>
            </w:r>
            <w:r>
              <w:rPr>
                <w:rFonts w:hint="eastAsia" w:ascii="仿宋" w:hAnsi="仿宋" w:eastAsia="仿宋" w:cs="仿宋"/>
                <w:color w:val="000000" w:themeColor="text1"/>
                <w:sz w:val="21"/>
                <w:szCs w:val="21"/>
                <w:highlight w:val="none"/>
                <w:lang w:val="en-US" w:eastAsia="zh-CN"/>
                <w14:textFill>
                  <w14:solidFill>
                    <w14:schemeClr w14:val="tx1"/>
                  </w14:solidFill>
                </w14:textFill>
              </w:rPr>
              <w:t>本项内容中所称的1处“瑕疵”指①方案内容缺项、内容表述不完整或缺少关键分析点，②方案内容表述前后矛盾不合理、无连贯性，内容存在逻辑漏洞、③无实用性、常识错误、④制度管理没有科学性、管理理念不合实际、服务措施保障安排并不适用本项目特性或非专门针对本项目制定、方案中提出的措施举措不利于本项目目标的实现、⑤现有技术条件下不可能实现的情形等任意一种</w:t>
            </w:r>
          </w:p>
        </w:tc>
      </w:tr>
      <w:tr w14:paraId="012F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418" w:type="dxa"/>
            <w:vMerge w:val="continue"/>
            <w:noWrap w:val="0"/>
            <w:vAlign w:val="center"/>
          </w:tcPr>
          <w:p w14:paraId="032EB000">
            <w:pPr>
              <w:ind w:firstLine="28"/>
              <w:jc w:val="center"/>
              <w:rPr>
                <w:rFonts w:hint="eastAsia" w:ascii="仿宋" w:hAnsi="仿宋" w:eastAsia="仿宋" w:cs="仿宋"/>
                <w:color w:val="000000" w:themeColor="text1"/>
                <w:highlight w:val="none"/>
                <w14:textFill>
                  <w14:solidFill>
                    <w14:schemeClr w14:val="tx1"/>
                  </w14:solidFill>
                </w14:textFill>
              </w:rPr>
            </w:pPr>
          </w:p>
        </w:tc>
        <w:tc>
          <w:tcPr>
            <w:tcW w:w="1093" w:type="dxa"/>
            <w:vMerge w:val="continue"/>
            <w:noWrap w:val="0"/>
            <w:vAlign w:val="center"/>
          </w:tcPr>
          <w:p w14:paraId="0D5E810A">
            <w:pPr>
              <w:ind w:firstLine="28"/>
              <w:jc w:val="center"/>
              <w:rPr>
                <w:rFonts w:hint="eastAsia" w:ascii="仿宋" w:hAnsi="仿宋" w:eastAsia="仿宋" w:cs="仿宋"/>
                <w:color w:val="000000" w:themeColor="text1"/>
                <w:highlight w:val="none"/>
                <w14:textFill>
                  <w14:solidFill>
                    <w14:schemeClr w14:val="tx1"/>
                  </w14:solidFill>
                </w14:textFill>
              </w:rPr>
            </w:pPr>
          </w:p>
        </w:tc>
        <w:tc>
          <w:tcPr>
            <w:tcW w:w="1251" w:type="dxa"/>
            <w:noWrap w:val="0"/>
            <w:vAlign w:val="center"/>
          </w:tcPr>
          <w:p w14:paraId="72906BEB">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机构及人员配备方案（</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分）</w:t>
            </w:r>
          </w:p>
        </w:tc>
        <w:tc>
          <w:tcPr>
            <w:tcW w:w="5095" w:type="dxa"/>
            <w:noWrap w:val="0"/>
            <w:vAlign w:val="center"/>
          </w:tcPr>
          <w:p w14:paraId="49468EAE">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提供针对本项目的组织机构、人员配备方案，包含：组织管理机构设置方案、项目人员配置、项目岗位职责划分等内容。根据内容的合理性、实用性、全面性进行评审</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14:paraId="535EF778">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方案内容不存在瑕疵，得</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分；</w:t>
            </w:r>
          </w:p>
          <w:p w14:paraId="6481F7B7">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方案内容存在1处瑕疵，得</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分</w:t>
            </w:r>
          </w:p>
          <w:p w14:paraId="3719BC6F">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方案内容存在2处及以上</w:t>
            </w:r>
            <w:r>
              <w:rPr>
                <w:rFonts w:hint="eastAsia" w:ascii="仿宋" w:hAnsi="仿宋" w:eastAsia="仿宋" w:cs="仿宋"/>
                <w:color w:val="000000" w:themeColor="text1"/>
                <w:sz w:val="21"/>
                <w:szCs w:val="21"/>
                <w:highlight w:val="none"/>
                <w:lang w:val="en-US" w:eastAsia="zh-CN"/>
                <w14:textFill>
                  <w14:solidFill>
                    <w14:schemeClr w14:val="tx1"/>
                  </w14:solidFill>
                </w14:textFill>
              </w:rPr>
              <w:t>瑕疵</w:t>
            </w:r>
            <w:r>
              <w:rPr>
                <w:rFonts w:hint="eastAsia" w:ascii="仿宋" w:hAnsi="仿宋" w:eastAsia="仿宋" w:cs="仿宋"/>
                <w:color w:val="000000" w:themeColor="text1"/>
                <w:sz w:val="21"/>
                <w:szCs w:val="21"/>
                <w:highlight w:val="none"/>
                <w14:textFill>
                  <w14:solidFill>
                    <w14:schemeClr w14:val="tx1"/>
                  </w14:solidFill>
                </w14:textFill>
              </w:rPr>
              <w:t>得</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分；</w:t>
            </w:r>
          </w:p>
          <w:p w14:paraId="48AC07F1">
            <w:pPr>
              <w:pStyle w:val="22"/>
              <w:rPr>
                <w:rFonts w:hint="eastAsia"/>
                <w:highlight w:val="none"/>
              </w:rPr>
            </w:pPr>
            <w:r>
              <w:rPr>
                <w:rFonts w:hint="eastAsia" w:ascii="仿宋" w:hAnsi="仿宋" w:eastAsia="仿宋" w:cs="仿宋"/>
                <w:color w:val="000000" w:themeColor="text1"/>
                <w:sz w:val="21"/>
                <w:szCs w:val="21"/>
                <w:highlight w:val="none"/>
                <w14:textFill>
                  <w14:solidFill>
                    <w14:schemeClr w14:val="tx1"/>
                  </w14:solidFill>
                </w14:textFill>
              </w:rPr>
              <w:t>未提供方案得0分。</w:t>
            </w:r>
          </w:p>
        </w:tc>
        <w:tc>
          <w:tcPr>
            <w:tcW w:w="1758" w:type="dxa"/>
            <w:vMerge w:val="continue"/>
            <w:noWrap w:val="0"/>
            <w:vAlign w:val="center"/>
          </w:tcPr>
          <w:p w14:paraId="7D21949F">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4766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418" w:type="dxa"/>
            <w:vMerge w:val="continue"/>
            <w:noWrap w:val="0"/>
            <w:vAlign w:val="center"/>
          </w:tcPr>
          <w:p w14:paraId="3E020A6D">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093" w:type="dxa"/>
            <w:vMerge w:val="continue"/>
            <w:noWrap w:val="0"/>
            <w:vAlign w:val="center"/>
          </w:tcPr>
          <w:p w14:paraId="13D9FD6A">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51" w:type="dxa"/>
            <w:noWrap w:val="0"/>
            <w:vAlign w:val="center"/>
          </w:tcPr>
          <w:p w14:paraId="110D268D">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日常管理方案（</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分）</w:t>
            </w:r>
          </w:p>
        </w:tc>
        <w:tc>
          <w:tcPr>
            <w:tcW w:w="5095" w:type="dxa"/>
            <w:noWrap w:val="0"/>
            <w:vAlign w:val="center"/>
          </w:tcPr>
          <w:p w14:paraId="27727453">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3.提供针对本项目员工日常管理方案，包含：员工招募方案、培训方案、培养教育方案、日常管理方案等内容。</w:t>
            </w:r>
          </w:p>
          <w:p w14:paraId="3855630E">
            <w:p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根据内容的合理性、实用性、全面性进行评审</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14:paraId="4B2752B7">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方案内容不存在瑕疵，得</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分；</w:t>
            </w:r>
          </w:p>
          <w:p w14:paraId="6BFCD291">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方案内容存在1处瑕疵，得</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分</w:t>
            </w:r>
          </w:p>
          <w:p w14:paraId="4C9769C8">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方案内容存在2处及以上</w:t>
            </w:r>
            <w:r>
              <w:rPr>
                <w:rFonts w:hint="eastAsia" w:ascii="仿宋" w:hAnsi="仿宋" w:eastAsia="仿宋" w:cs="仿宋"/>
                <w:color w:val="000000" w:themeColor="text1"/>
                <w:sz w:val="21"/>
                <w:szCs w:val="21"/>
                <w:highlight w:val="none"/>
                <w:lang w:val="en-US" w:eastAsia="zh-CN"/>
                <w14:textFill>
                  <w14:solidFill>
                    <w14:schemeClr w14:val="tx1"/>
                  </w14:solidFill>
                </w14:textFill>
              </w:rPr>
              <w:t>瑕疵</w:t>
            </w:r>
            <w:r>
              <w:rPr>
                <w:rFonts w:hint="eastAsia" w:ascii="仿宋" w:hAnsi="仿宋" w:eastAsia="仿宋" w:cs="仿宋"/>
                <w:color w:val="000000" w:themeColor="text1"/>
                <w:sz w:val="21"/>
                <w:szCs w:val="21"/>
                <w:highlight w:val="none"/>
                <w14:textFill>
                  <w14:solidFill>
                    <w14:schemeClr w14:val="tx1"/>
                  </w14:solidFill>
                </w14:textFill>
              </w:rPr>
              <w:t>得</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分；</w:t>
            </w:r>
          </w:p>
          <w:p w14:paraId="524AA70F">
            <w:pPr>
              <w:pStyle w:val="22"/>
              <w:rPr>
                <w:rFonts w:hint="eastAsia"/>
                <w:highlight w:val="none"/>
              </w:rPr>
            </w:pPr>
            <w:r>
              <w:rPr>
                <w:rFonts w:hint="eastAsia" w:ascii="仿宋" w:hAnsi="仿宋" w:eastAsia="仿宋" w:cs="仿宋"/>
                <w:color w:val="000000" w:themeColor="text1"/>
                <w:sz w:val="21"/>
                <w:szCs w:val="21"/>
                <w:highlight w:val="none"/>
                <w14:textFill>
                  <w14:solidFill>
                    <w14:schemeClr w14:val="tx1"/>
                  </w14:solidFill>
                </w14:textFill>
              </w:rPr>
              <w:t>未提供方案得0分。</w:t>
            </w:r>
          </w:p>
        </w:tc>
        <w:tc>
          <w:tcPr>
            <w:tcW w:w="1758" w:type="dxa"/>
            <w:vMerge w:val="continue"/>
            <w:noWrap w:val="0"/>
            <w:vAlign w:val="center"/>
          </w:tcPr>
          <w:p w14:paraId="238C8374">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2DE5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18" w:type="dxa"/>
            <w:vMerge w:val="continue"/>
            <w:noWrap w:val="0"/>
            <w:vAlign w:val="center"/>
          </w:tcPr>
          <w:p w14:paraId="4D7087FE">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093" w:type="dxa"/>
            <w:vMerge w:val="continue"/>
            <w:noWrap w:val="0"/>
            <w:vAlign w:val="center"/>
          </w:tcPr>
          <w:p w14:paraId="1E9FF6C9">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51" w:type="dxa"/>
            <w:noWrap w:val="0"/>
            <w:vAlign w:val="center"/>
          </w:tcPr>
          <w:p w14:paraId="079F4C6E">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安保服务方案（</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分）</w:t>
            </w:r>
          </w:p>
        </w:tc>
        <w:tc>
          <w:tcPr>
            <w:tcW w:w="5095" w:type="dxa"/>
            <w:noWrap w:val="0"/>
            <w:vAlign w:val="center"/>
          </w:tcPr>
          <w:p w14:paraId="7E629AF7">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4.提供针对本项目安保服务方案，包含：公共秩序维护服务、消防监督管理方案等内容。</w:t>
            </w:r>
          </w:p>
          <w:p w14:paraId="7C19170B">
            <w:p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根据内容的合理性、实用性、全面性进行评审</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14:paraId="7DAB0B31">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方案内容不存在瑕疵，得</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分；</w:t>
            </w:r>
          </w:p>
          <w:p w14:paraId="4A6329D4">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方案内容存在1处瑕疵，得</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分</w:t>
            </w:r>
          </w:p>
          <w:p w14:paraId="6891B463">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方案内容存在2处及以上</w:t>
            </w:r>
            <w:r>
              <w:rPr>
                <w:rFonts w:hint="eastAsia" w:ascii="仿宋" w:hAnsi="仿宋" w:eastAsia="仿宋" w:cs="仿宋"/>
                <w:color w:val="000000" w:themeColor="text1"/>
                <w:sz w:val="21"/>
                <w:szCs w:val="21"/>
                <w:highlight w:val="none"/>
                <w:lang w:val="en-US" w:eastAsia="zh-CN"/>
                <w14:textFill>
                  <w14:solidFill>
                    <w14:schemeClr w14:val="tx1"/>
                  </w14:solidFill>
                </w14:textFill>
              </w:rPr>
              <w:t>瑕疵</w:t>
            </w:r>
            <w:r>
              <w:rPr>
                <w:rFonts w:hint="eastAsia" w:ascii="仿宋" w:hAnsi="仿宋" w:eastAsia="仿宋" w:cs="仿宋"/>
                <w:color w:val="000000" w:themeColor="text1"/>
                <w:sz w:val="21"/>
                <w:szCs w:val="21"/>
                <w:highlight w:val="none"/>
                <w14:textFill>
                  <w14:solidFill>
                    <w14:schemeClr w14:val="tx1"/>
                  </w14:solidFill>
                </w14:textFill>
              </w:rPr>
              <w:t>得</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分；</w:t>
            </w:r>
          </w:p>
          <w:p w14:paraId="14CC16A4">
            <w:pPr>
              <w:rPr>
                <w:rFonts w:hint="eastAsia"/>
                <w:highlight w:val="none"/>
              </w:rPr>
            </w:pPr>
            <w:r>
              <w:rPr>
                <w:rFonts w:hint="eastAsia" w:ascii="仿宋" w:hAnsi="仿宋" w:eastAsia="仿宋" w:cs="仿宋"/>
                <w:color w:val="000000" w:themeColor="text1"/>
                <w:sz w:val="21"/>
                <w:szCs w:val="21"/>
                <w:highlight w:val="none"/>
                <w14:textFill>
                  <w14:solidFill>
                    <w14:schemeClr w14:val="tx1"/>
                  </w14:solidFill>
                </w14:textFill>
              </w:rPr>
              <w:t>未提供方案得0分。</w:t>
            </w:r>
          </w:p>
        </w:tc>
        <w:tc>
          <w:tcPr>
            <w:tcW w:w="1758" w:type="dxa"/>
            <w:vMerge w:val="continue"/>
            <w:noWrap w:val="0"/>
            <w:vAlign w:val="center"/>
          </w:tcPr>
          <w:p w14:paraId="50EBAC33">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1134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18" w:type="dxa"/>
            <w:vMerge w:val="continue"/>
            <w:noWrap w:val="0"/>
            <w:vAlign w:val="center"/>
          </w:tcPr>
          <w:p w14:paraId="0131C7DC">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093" w:type="dxa"/>
            <w:vMerge w:val="continue"/>
            <w:noWrap w:val="0"/>
            <w:vAlign w:val="center"/>
          </w:tcPr>
          <w:p w14:paraId="0C1F2DB1">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51" w:type="dxa"/>
            <w:noWrap w:val="0"/>
            <w:vAlign w:val="center"/>
          </w:tcPr>
          <w:p w14:paraId="53AE38E5">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运维方案（</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分）</w:t>
            </w:r>
          </w:p>
        </w:tc>
        <w:tc>
          <w:tcPr>
            <w:tcW w:w="5095" w:type="dxa"/>
            <w:noWrap w:val="0"/>
            <w:vAlign w:val="center"/>
          </w:tcPr>
          <w:p w14:paraId="7E00382E">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提供针对本项目的设施设备运行管理和维护方案，包含：房屋建筑本体的维修养护，供配电系统的管理、维修养护，给排水系统的管理、养护维修，电梯系统的管理、日常维护，空调系统的管理与维修养护等内容。</w:t>
            </w:r>
          </w:p>
          <w:p w14:paraId="3701CCF9">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方案内容不存在瑕疵，得</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分；</w:t>
            </w:r>
          </w:p>
          <w:p w14:paraId="3A3EBD95">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方案内容存在1处瑕疵，得</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分</w:t>
            </w:r>
          </w:p>
          <w:p w14:paraId="090D4202">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方案内容存在2处及以上</w:t>
            </w:r>
            <w:r>
              <w:rPr>
                <w:rFonts w:hint="eastAsia" w:ascii="仿宋" w:hAnsi="仿宋" w:eastAsia="仿宋" w:cs="仿宋"/>
                <w:color w:val="000000" w:themeColor="text1"/>
                <w:sz w:val="21"/>
                <w:szCs w:val="21"/>
                <w:highlight w:val="none"/>
                <w:lang w:val="en-US" w:eastAsia="zh-CN"/>
                <w14:textFill>
                  <w14:solidFill>
                    <w14:schemeClr w14:val="tx1"/>
                  </w14:solidFill>
                </w14:textFill>
              </w:rPr>
              <w:t>瑕疵</w:t>
            </w:r>
            <w:r>
              <w:rPr>
                <w:rFonts w:hint="eastAsia" w:ascii="仿宋" w:hAnsi="仿宋" w:eastAsia="仿宋" w:cs="仿宋"/>
                <w:color w:val="000000" w:themeColor="text1"/>
                <w:sz w:val="21"/>
                <w:szCs w:val="21"/>
                <w:highlight w:val="none"/>
                <w14:textFill>
                  <w14:solidFill>
                    <w14:schemeClr w14:val="tx1"/>
                  </w14:solidFill>
                </w14:textFill>
              </w:rPr>
              <w:t>得</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分；</w:t>
            </w:r>
          </w:p>
          <w:p w14:paraId="190CFAE0">
            <w:pPr>
              <w:rPr>
                <w:rFonts w:hint="eastAsia"/>
                <w:highlight w:val="none"/>
              </w:rPr>
            </w:pPr>
            <w:r>
              <w:rPr>
                <w:rFonts w:hint="eastAsia" w:ascii="仿宋" w:hAnsi="仿宋" w:eastAsia="仿宋" w:cs="仿宋"/>
                <w:color w:val="000000" w:themeColor="text1"/>
                <w:sz w:val="21"/>
                <w:szCs w:val="21"/>
                <w:highlight w:val="none"/>
                <w14:textFill>
                  <w14:solidFill>
                    <w14:schemeClr w14:val="tx1"/>
                  </w14:solidFill>
                </w14:textFill>
              </w:rPr>
              <w:t>未提供方案得0分。</w:t>
            </w:r>
          </w:p>
        </w:tc>
        <w:tc>
          <w:tcPr>
            <w:tcW w:w="1758" w:type="dxa"/>
            <w:vMerge w:val="continue"/>
            <w:noWrap w:val="0"/>
            <w:vAlign w:val="center"/>
          </w:tcPr>
          <w:p w14:paraId="46A9129B">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6E6E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418" w:type="dxa"/>
            <w:vMerge w:val="continue"/>
            <w:noWrap w:val="0"/>
            <w:vAlign w:val="center"/>
          </w:tcPr>
          <w:p w14:paraId="669C719F">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093" w:type="dxa"/>
            <w:vMerge w:val="continue"/>
            <w:noWrap w:val="0"/>
            <w:vAlign w:val="center"/>
          </w:tcPr>
          <w:p w14:paraId="590DB9E8">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51" w:type="dxa"/>
            <w:noWrap w:val="0"/>
            <w:vAlign w:val="center"/>
          </w:tcPr>
          <w:p w14:paraId="7E7DE8D0">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保洁服务方案（</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分）</w:t>
            </w:r>
          </w:p>
        </w:tc>
        <w:tc>
          <w:tcPr>
            <w:tcW w:w="5095" w:type="dxa"/>
            <w:noWrap w:val="0"/>
            <w:vAlign w:val="center"/>
          </w:tcPr>
          <w:p w14:paraId="5546483A">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6.提供针对本项目保洁服务方案，包含：清洁卫生服务方案、垃圾分类处置方案等内容。</w:t>
            </w:r>
          </w:p>
          <w:p w14:paraId="40A90AA3">
            <w:p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根据内容的合理性、实用性、全面性进行评审</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14:paraId="61705D18">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方案内容不存在瑕疵，得</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分；</w:t>
            </w:r>
          </w:p>
          <w:p w14:paraId="254C05B6">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方案内容存在1处瑕疵，得</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分</w:t>
            </w:r>
          </w:p>
          <w:p w14:paraId="3735D99A">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方案内容存在2处及以上</w:t>
            </w:r>
            <w:r>
              <w:rPr>
                <w:rFonts w:hint="eastAsia" w:ascii="仿宋" w:hAnsi="仿宋" w:eastAsia="仿宋" w:cs="仿宋"/>
                <w:color w:val="000000" w:themeColor="text1"/>
                <w:sz w:val="21"/>
                <w:szCs w:val="21"/>
                <w:highlight w:val="none"/>
                <w:lang w:val="en-US" w:eastAsia="zh-CN"/>
                <w14:textFill>
                  <w14:solidFill>
                    <w14:schemeClr w14:val="tx1"/>
                  </w14:solidFill>
                </w14:textFill>
              </w:rPr>
              <w:t>瑕疵</w:t>
            </w:r>
            <w:r>
              <w:rPr>
                <w:rFonts w:hint="eastAsia" w:ascii="仿宋" w:hAnsi="仿宋" w:eastAsia="仿宋" w:cs="仿宋"/>
                <w:color w:val="000000" w:themeColor="text1"/>
                <w:sz w:val="21"/>
                <w:szCs w:val="21"/>
                <w:highlight w:val="none"/>
                <w14:textFill>
                  <w14:solidFill>
                    <w14:schemeClr w14:val="tx1"/>
                  </w14:solidFill>
                </w14:textFill>
              </w:rPr>
              <w:t>得</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分；</w:t>
            </w:r>
          </w:p>
          <w:p w14:paraId="75CE2E37">
            <w:pPr>
              <w:pStyle w:val="22"/>
              <w:rPr>
                <w:rFonts w:hint="eastAsia"/>
                <w:highlight w:val="none"/>
              </w:rPr>
            </w:pPr>
            <w:r>
              <w:rPr>
                <w:rFonts w:hint="eastAsia" w:ascii="仿宋" w:hAnsi="仿宋" w:eastAsia="仿宋" w:cs="仿宋"/>
                <w:color w:val="000000" w:themeColor="text1"/>
                <w:sz w:val="21"/>
                <w:szCs w:val="21"/>
                <w:highlight w:val="none"/>
                <w14:textFill>
                  <w14:solidFill>
                    <w14:schemeClr w14:val="tx1"/>
                  </w14:solidFill>
                </w14:textFill>
              </w:rPr>
              <w:t>未提供方案得0分。</w:t>
            </w:r>
          </w:p>
        </w:tc>
        <w:tc>
          <w:tcPr>
            <w:tcW w:w="1758" w:type="dxa"/>
            <w:vMerge w:val="continue"/>
            <w:noWrap w:val="0"/>
            <w:vAlign w:val="center"/>
          </w:tcPr>
          <w:p w14:paraId="6E47BACB">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6FCD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 w:type="dxa"/>
            <w:vMerge w:val="continue"/>
            <w:noWrap w:val="0"/>
            <w:vAlign w:val="center"/>
          </w:tcPr>
          <w:p w14:paraId="0BFCDE89">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093" w:type="dxa"/>
            <w:vMerge w:val="continue"/>
            <w:noWrap w:val="0"/>
            <w:vAlign w:val="center"/>
          </w:tcPr>
          <w:p w14:paraId="4858738E">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51" w:type="dxa"/>
            <w:noWrap w:val="0"/>
            <w:vAlign w:val="center"/>
          </w:tcPr>
          <w:p w14:paraId="2823AF5D">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突发事件应急方案（</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分）</w:t>
            </w:r>
          </w:p>
        </w:tc>
        <w:tc>
          <w:tcPr>
            <w:tcW w:w="5095" w:type="dxa"/>
            <w:noWrap w:val="0"/>
            <w:vAlign w:val="center"/>
          </w:tcPr>
          <w:p w14:paraId="0F8596FA">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7.提供针对本项目的突发事件应急方案，包括：安保类、保洁类、员工群体性事件等内容。</w:t>
            </w:r>
          </w:p>
          <w:p w14:paraId="457E8F1E">
            <w:p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根据内容的合理性、实用性、全面性进行评审</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14:paraId="33A584C1">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方案内容不存在瑕疵，得</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分；</w:t>
            </w:r>
          </w:p>
          <w:p w14:paraId="4DD5FE40">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方案内容存在1处瑕疵，得</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分</w:t>
            </w:r>
          </w:p>
          <w:p w14:paraId="5A91321C">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方案内容存在2处及以上</w:t>
            </w:r>
            <w:r>
              <w:rPr>
                <w:rFonts w:hint="eastAsia" w:ascii="仿宋" w:hAnsi="仿宋" w:eastAsia="仿宋" w:cs="仿宋"/>
                <w:color w:val="000000" w:themeColor="text1"/>
                <w:sz w:val="21"/>
                <w:szCs w:val="21"/>
                <w:highlight w:val="none"/>
                <w:lang w:val="en-US" w:eastAsia="zh-CN"/>
                <w14:textFill>
                  <w14:solidFill>
                    <w14:schemeClr w14:val="tx1"/>
                  </w14:solidFill>
                </w14:textFill>
              </w:rPr>
              <w:t>瑕疵</w:t>
            </w:r>
            <w:r>
              <w:rPr>
                <w:rFonts w:hint="eastAsia" w:ascii="仿宋" w:hAnsi="仿宋" w:eastAsia="仿宋" w:cs="仿宋"/>
                <w:color w:val="000000" w:themeColor="text1"/>
                <w:sz w:val="21"/>
                <w:szCs w:val="21"/>
                <w:highlight w:val="none"/>
                <w14:textFill>
                  <w14:solidFill>
                    <w14:schemeClr w14:val="tx1"/>
                  </w14:solidFill>
                </w14:textFill>
              </w:rPr>
              <w:t>得</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分；</w:t>
            </w:r>
          </w:p>
          <w:p w14:paraId="1580DF61">
            <w:pPr>
              <w:rPr>
                <w:rFonts w:hint="eastAsia"/>
                <w:highlight w:val="none"/>
              </w:rPr>
            </w:pPr>
            <w:r>
              <w:rPr>
                <w:rFonts w:hint="eastAsia" w:ascii="仿宋" w:hAnsi="仿宋" w:eastAsia="仿宋" w:cs="仿宋"/>
                <w:color w:val="000000" w:themeColor="text1"/>
                <w:sz w:val="21"/>
                <w:szCs w:val="21"/>
                <w:highlight w:val="none"/>
                <w14:textFill>
                  <w14:solidFill>
                    <w14:schemeClr w14:val="tx1"/>
                  </w14:solidFill>
                </w14:textFill>
              </w:rPr>
              <w:t>未提供方案得0分。</w:t>
            </w:r>
          </w:p>
        </w:tc>
        <w:tc>
          <w:tcPr>
            <w:tcW w:w="1758" w:type="dxa"/>
            <w:vMerge w:val="continue"/>
            <w:noWrap w:val="0"/>
            <w:vAlign w:val="center"/>
          </w:tcPr>
          <w:p w14:paraId="151724A6">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1083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18" w:type="dxa"/>
            <w:noWrap w:val="0"/>
            <w:vAlign w:val="center"/>
          </w:tcPr>
          <w:p w14:paraId="67818EA3">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p>
        </w:tc>
        <w:tc>
          <w:tcPr>
            <w:tcW w:w="1093" w:type="dxa"/>
            <w:noWrap w:val="0"/>
            <w:vAlign w:val="center"/>
          </w:tcPr>
          <w:p w14:paraId="6BFDBE26">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商务部分</w:t>
            </w:r>
          </w:p>
          <w:p w14:paraId="24EDE1FA">
            <w:pPr>
              <w:ind w:firstLine="28"/>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w:t>
            </w:r>
          </w:p>
        </w:tc>
        <w:tc>
          <w:tcPr>
            <w:tcW w:w="1251" w:type="dxa"/>
            <w:noWrap w:val="0"/>
            <w:vAlign w:val="center"/>
          </w:tcPr>
          <w:p w14:paraId="6156E3F7">
            <w:pPr>
              <w:ind w:firstLine="28" w:firstLineChars="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业绩（5分）</w:t>
            </w:r>
          </w:p>
        </w:tc>
        <w:tc>
          <w:tcPr>
            <w:tcW w:w="5095" w:type="dxa"/>
            <w:noWrap w:val="0"/>
            <w:vAlign w:val="center"/>
          </w:tcPr>
          <w:p w14:paraId="1E7BC6D4">
            <w:pPr>
              <w:ind w:firstLine="28" w:firstLineChars="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方正仿宋_GB18030" w:hAnsi="方正仿宋_GB18030" w:eastAsia="方正仿宋_GB18030" w:cs="方正仿宋_GB18030"/>
                <w:b w:val="0"/>
                <w:color w:val="auto"/>
                <w:kern w:val="2"/>
                <w:sz w:val="21"/>
                <w:szCs w:val="21"/>
                <w:highlight w:val="none"/>
                <w:lang w:val="en-US" w:eastAsia="zh-CN" w:bidi="ar-SA"/>
              </w:rPr>
              <w:t>供应商自2022年1月1日起，至递交响应文件截止日（以合同签订时间为准）</w:t>
            </w:r>
            <w:r>
              <w:rPr>
                <w:rFonts w:hint="eastAsia" w:ascii="仿宋" w:hAnsi="仿宋" w:eastAsia="仿宋" w:cs="仿宋"/>
                <w:color w:val="000000" w:themeColor="text1"/>
                <w:sz w:val="21"/>
                <w:szCs w:val="21"/>
                <w:highlight w:val="none"/>
                <w:lang w:val="en-US" w:eastAsia="zh-CN"/>
                <w14:textFill>
                  <w14:solidFill>
                    <w14:schemeClr w14:val="tx1"/>
                  </w14:solidFill>
                </w14:textFill>
              </w:rPr>
              <w:t>具有合同有效期内的办公楼物业服务业绩，每提供一个得5分，最多得5分。</w:t>
            </w:r>
          </w:p>
        </w:tc>
        <w:tc>
          <w:tcPr>
            <w:tcW w:w="1758" w:type="dxa"/>
            <w:noWrap w:val="0"/>
            <w:vAlign w:val="center"/>
          </w:tcPr>
          <w:p w14:paraId="6DF43CB3">
            <w:pPr>
              <w:ind w:firstLine="28" w:firstLineChars="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提供合同复印件加盖供应商公章</w:t>
            </w:r>
          </w:p>
        </w:tc>
      </w:tr>
    </w:tbl>
    <w:p w14:paraId="60FE4819">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4AA0BEF7">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48" w:name="_Toc25794"/>
      <w:r>
        <w:rPr>
          <w:rFonts w:hint="eastAsia" w:ascii="仿宋" w:hAnsi="仿宋" w:eastAsia="仿宋" w:cs="仿宋"/>
          <w:color w:val="000000" w:themeColor="text1"/>
          <w:sz w:val="24"/>
          <w:highlight w:val="none"/>
          <w14:textFill>
            <w14:solidFill>
              <w14:schemeClr w14:val="tx1"/>
            </w14:solidFill>
          </w14:textFill>
        </w:rPr>
        <w:t>三、无效响应</w:t>
      </w:r>
      <w:bookmarkEnd w:id="48"/>
    </w:p>
    <w:p w14:paraId="77344D8B">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供应商发生以下条款情况之一者，视为无效响应，其响应文件将被拒绝：</w:t>
      </w:r>
    </w:p>
    <w:p w14:paraId="21150A42">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（一）供应商不符合规定的资格条件的；</w:t>
      </w:r>
    </w:p>
    <w:p w14:paraId="60494057">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（二）供应商的法定代表人（或其授权代表）或自然人未参加磋商；</w:t>
      </w:r>
    </w:p>
    <w:p w14:paraId="696DD7E2">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（三）供应商所提交的响应文件不按“第七篇响应文件编制要求”要求签署或盖章；</w:t>
      </w:r>
    </w:p>
    <w:p w14:paraId="04BB3D68">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（四）供应商的最后报价超过采购预算或最高限价的；</w:t>
      </w:r>
    </w:p>
    <w:p w14:paraId="0F12D84C">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（五）法定代表人为同一个人的两个及两个以上法人，母公司、全资子公司及其控股公司，在同一包采购中同时参与磋商；</w:t>
      </w:r>
    </w:p>
    <w:p w14:paraId="3D6E23F6">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（六）单位负责人为同一人或者存在直接控股、管理关系的不同供应商，参加同一合同项下的政府采购活动的；</w:t>
      </w:r>
    </w:p>
    <w:p w14:paraId="688DF78D">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（七）为采购项目提供整体设计、规范编制或者项目管理、监理、检测等服务的供应商，再参加该采购项目的其他采购活动；</w:t>
      </w:r>
    </w:p>
    <w:p w14:paraId="50F2F38A">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（八）供应商磋商有效期不满足竞争性磋商文件要求的；</w:t>
      </w:r>
    </w:p>
    <w:p w14:paraId="357F0B04">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（九）供应商响应文件内容有与国家现行法律法规相违背的内容，或附有采购人无法接受的条件；</w:t>
      </w:r>
    </w:p>
    <w:p w14:paraId="0FEE54CD">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（十）供应商以联合体形式参与磋商的；</w:t>
      </w:r>
    </w:p>
    <w:p w14:paraId="4D829812">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（十一）供应商进行合同分包的；</w:t>
      </w:r>
    </w:p>
    <w:p w14:paraId="4019EA11">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（十二）供应商被列入失信被执行人、重大税收违法案件当事人名单、政府采购严重违法失信行为记录名单及其他不符合《中华人民共和国政府采购法》第二十二条规定条件的。</w:t>
      </w:r>
    </w:p>
    <w:p w14:paraId="21CD74D1">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49" w:name="_Toc30499"/>
      <w:r>
        <w:rPr>
          <w:rFonts w:hint="eastAsia" w:ascii="仿宋" w:hAnsi="仿宋" w:eastAsia="仿宋" w:cs="仿宋"/>
          <w:color w:val="000000" w:themeColor="text1"/>
          <w:sz w:val="24"/>
          <w:highlight w:val="none"/>
          <w14:textFill>
            <w14:solidFill>
              <w14:schemeClr w14:val="tx1"/>
            </w14:solidFill>
          </w14:textFill>
        </w:rPr>
        <w:t>四、</w:t>
      </w:r>
      <w:bookmarkEnd w:id="46"/>
      <w:bookmarkEnd w:id="47"/>
      <w:r>
        <w:rPr>
          <w:rFonts w:hint="eastAsia" w:ascii="仿宋" w:hAnsi="仿宋" w:eastAsia="仿宋" w:cs="仿宋"/>
          <w:color w:val="000000" w:themeColor="text1"/>
          <w:sz w:val="24"/>
          <w:highlight w:val="none"/>
          <w14:textFill>
            <w14:solidFill>
              <w14:schemeClr w14:val="tx1"/>
            </w14:solidFill>
          </w14:textFill>
        </w:rPr>
        <w:t>采购终止</w:t>
      </w:r>
      <w:bookmarkEnd w:id="49"/>
    </w:p>
    <w:p w14:paraId="5E887188">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出现下列情形之一的，采购人或者采购代理机构应当终止竞争性磋商采购活动，发布项目终止公告并说明原因，重新开展采购活动：</w:t>
      </w:r>
    </w:p>
    <w:p w14:paraId="219E9740">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（一）因情况变化，不再符合规定的竞争性磋商采购方式适用情形的；</w:t>
      </w:r>
    </w:p>
    <w:p w14:paraId="1E44D603">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（二）出现影响采购公正的违法、违规行为的；</w:t>
      </w:r>
    </w:p>
    <w:p w14:paraId="1569C05D">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（三）在采购过程中符合要求的供应商或者报价未超过采购预算的供应商不足3家的，但《政府采购竞争性磋商采购方式管理暂行办法》第二十一条第三款规定的情形除外。</w:t>
      </w:r>
    </w:p>
    <w:p w14:paraId="1B9F71D5">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sectPr>
          <w:pgSz w:w="11907" w:h="16840"/>
          <w:pgMar w:top="1134" w:right="1191" w:bottom="1134" w:left="1304" w:header="964" w:footer="992" w:gutter="0"/>
          <w:pgNumType w:fmt="numberInDash"/>
          <w:cols w:space="720" w:num="1"/>
          <w:docGrid w:linePitch="312" w:charSpace="0"/>
        </w:sectPr>
      </w:pPr>
    </w:p>
    <w:p w14:paraId="0428AB94">
      <w:pPr>
        <w:pStyle w:val="2"/>
        <w:spacing w:before="0" w:after="0" w:line="360" w:lineRule="auto"/>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bookmarkStart w:id="50" w:name="_Toc102227313"/>
      <w:bookmarkStart w:id="51" w:name="_Toc65662743"/>
      <w:bookmarkStart w:id="52" w:name="_Toc29600"/>
      <w:bookmarkStart w:id="53" w:name="_Toc12789059"/>
      <w:bookmarkStart w:id="54" w:name="_Toc11641055"/>
      <w:r>
        <w:rPr>
          <w:rFonts w:hint="eastAsia" w:ascii="仿宋" w:hAnsi="仿宋" w:eastAsia="仿宋" w:cs="仿宋"/>
          <w:b/>
          <w:bCs/>
          <w:color w:val="000000" w:themeColor="text1"/>
          <w:sz w:val="36"/>
          <w:szCs w:val="36"/>
          <w:highlight w:val="none"/>
          <w14:textFill>
            <w14:solidFill>
              <w14:schemeClr w14:val="tx1"/>
            </w14:solidFill>
          </w14:textFill>
        </w:rPr>
        <w:t>第五篇  供应商须知</w:t>
      </w:r>
      <w:bookmarkEnd w:id="50"/>
      <w:bookmarkEnd w:id="51"/>
      <w:bookmarkEnd w:id="52"/>
    </w:p>
    <w:p w14:paraId="19783D1B">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55" w:name="_Toc9340"/>
      <w:bookmarkStart w:id="56" w:name="_Toc342913389"/>
      <w:bookmarkStart w:id="57" w:name="_Toc65662744"/>
      <w:r>
        <w:rPr>
          <w:rFonts w:hint="eastAsia" w:ascii="仿宋" w:hAnsi="仿宋" w:eastAsia="仿宋" w:cs="仿宋"/>
          <w:color w:val="000000" w:themeColor="text1"/>
          <w:sz w:val="24"/>
          <w:highlight w:val="none"/>
          <w14:textFill>
            <w14:solidFill>
              <w14:schemeClr w14:val="tx1"/>
            </w14:solidFill>
          </w14:textFill>
        </w:rPr>
        <w:t>一、磋商费用</w:t>
      </w:r>
      <w:bookmarkEnd w:id="55"/>
      <w:bookmarkEnd w:id="56"/>
      <w:bookmarkEnd w:id="57"/>
    </w:p>
    <w:p w14:paraId="088BC724">
      <w:pPr>
        <w:pStyle w:val="144"/>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参与磋商的供应商应承担其编制响应文件与递交响应文件所涉及的一切费用，不论磋商结果如何，采购人和采购代理机构在任何情况下无义务也无责任承担这些费用。</w:t>
      </w:r>
    </w:p>
    <w:p w14:paraId="1407EC3B">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58" w:name="_Toc7003"/>
      <w:bookmarkStart w:id="59" w:name="_Toc342913391"/>
      <w:bookmarkStart w:id="60" w:name="_Toc65662745"/>
      <w:r>
        <w:rPr>
          <w:rFonts w:hint="eastAsia" w:ascii="仿宋" w:hAnsi="仿宋" w:eastAsia="仿宋" w:cs="仿宋"/>
          <w:color w:val="000000" w:themeColor="text1"/>
          <w:sz w:val="24"/>
          <w:highlight w:val="none"/>
          <w14:textFill>
            <w14:solidFill>
              <w14:schemeClr w14:val="tx1"/>
            </w14:solidFill>
          </w14:textFill>
        </w:rPr>
        <w:t>二、竞争性磋商文件</w:t>
      </w:r>
      <w:bookmarkEnd w:id="58"/>
      <w:bookmarkEnd w:id="59"/>
      <w:bookmarkEnd w:id="60"/>
    </w:p>
    <w:p w14:paraId="2E0FBCD7">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（一）竞争性磋商文件由采购邀请书、项目技术需求、项目商务需求、磋商程序及方法、评审标准、无效响应和采购终止、供应商须知、采购合同、响应文件编制要求七部分组成。</w:t>
      </w:r>
    </w:p>
    <w:p w14:paraId="39E2AE09">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（二）采购人（或采购代理机构）所作的一切有效的书面通知、修改及补充，都是竞争性磋商文件不可分割的部分。</w:t>
      </w:r>
    </w:p>
    <w:p w14:paraId="3C4A2390">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（三）竞争性磋商文件的解释</w:t>
      </w:r>
    </w:p>
    <w:p w14:paraId="21F815EB">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61" w:name="_Toc318166429"/>
      <w:bookmarkStart w:id="62" w:name="_Toc318159780"/>
      <w:bookmarkStart w:id="63" w:name="_Toc318159349"/>
      <w:bookmarkStart w:id="64" w:name="_Toc318159160"/>
    </w:p>
    <w:p w14:paraId="77C7F7F8">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（四）本竞争性磋商文件中，磋商小组根据与供应商进行磋商可能实质性变动的内容为竞争性磋商文件第二、三、六篇全部内容。</w:t>
      </w:r>
    </w:p>
    <w:p w14:paraId="60B750FB">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（五）评审的依据为竞争性磋商文件和响应文件（含有效的书面承诺）。磋商小组判断响应文件对竞争性磋商文件的响应，仅基于响应文件本身而不靠外部证据。</w:t>
      </w:r>
    </w:p>
    <w:bookmarkEnd w:id="61"/>
    <w:bookmarkEnd w:id="62"/>
    <w:bookmarkEnd w:id="63"/>
    <w:bookmarkEnd w:id="64"/>
    <w:p w14:paraId="58A74269">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65" w:name="_Toc102227318"/>
      <w:bookmarkStart w:id="66" w:name="_Toc25878"/>
      <w:bookmarkStart w:id="67" w:name="_Toc179714297"/>
      <w:bookmarkStart w:id="68" w:name="_Toc342913392"/>
      <w:bookmarkStart w:id="69" w:name="_Toc65662746"/>
      <w:r>
        <w:rPr>
          <w:rFonts w:hint="eastAsia" w:ascii="仿宋" w:hAnsi="仿宋" w:eastAsia="仿宋" w:cs="仿宋"/>
          <w:color w:val="000000" w:themeColor="text1"/>
          <w:sz w:val="24"/>
          <w:highlight w:val="none"/>
          <w14:textFill>
            <w14:solidFill>
              <w14:schemeClr w14:val="tx1"/>
            </w14:solidFill>
          </w14:textFill>
        </w:rPr>
        <w:t>三、磋商要求</w:t>
      </w:r>
      <w:bookmarkEnd w:id="65"/>
      <w:bookmarkEnd w:id="66"/>
      <w:bookmarkEnd w:id="67"/>
      <w:bookmarkEnd w:id="68"/>
      <w:bookmarkEnd w:id="69"/>
    </w:p>
    <w:p w14:paraId="3FBB6BC8">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（一）响应文件</w:t>
      </w:r>
    </w:p>
    <w:p w14:paraId="21E1C616">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1.供应商应当按照竞争性磋商文件的要求编制响应文件，并对竞争性磋商文件提出的要求和条件作出实质性响应，响应文件原则上采用软面订本，同时应编制完整的页码、目录。</w:t>
      </w:r>
    </w:p>
    <w:p w14:paraId="3BAA363D">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2.响应文件组成</w:t>
      </w:r>
    </w:p>
    <w:p w14:paraId="5E7BD446">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272E550">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（二）联合体</w:t>
      </w:r>
    </w:p>
    <w:p w14:paraId="7358360B">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本项目不接受联合体参与磋商。</w:t>
      </w:r>
    </w:p>
    <w:p w14:paraId="20DBE6CD">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（三）磋商有效期：响应文件及有关承诺文件有效期为提交响应文件截止时间起90天。</w:t>
      </w:r>
    </w:p>
    <w:p w14:paraId="0827C1DC">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（四）修正错误</w:t>
      </w:r>
    </w:p>
    <w:p w14:paraId="2690D720">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1.若供应商所递交的响应文件或最后报价中的价格出现大写金额和小写金额不一致的错误，以大写金额修正为准。</w:t>
      </w:r>
    </w:p>
    <w:p w14:paraId="79FA8D49">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2.磋商小组按上述修正错误的原则及方法修正供应商的报价，供应商同意并</w:t>
      </w:r>
      <w:r>
        <w:rPr>
          <w:rFonts w:hint="eastAsia" w:ascii="仿宋" w:hAnsi="仿宋" w:eastAsia="仿宋" w:cs="仿宋"/>
          <w:color w:val="000000" w:themeColor="text1"/>
          <w:sz w:val="24"/>
          <w:highlight w:val="none"/>
          <w14:textFill>
            <w14:solidFill>
              <w14:schemeClr w14:val="tx1"/>
            </w14:solidFill>
          </w14:textFill>
        </w:rPr>
        <w:t>签署</w:t>
      </w:r>
      <w:r>
        <w:rPr>
          <w:rFonts w:hint="eastAsia" w:ascii="仿宋" w:hAnsi="仿宋" w:eastAsia="仿宋" w:cs="仿宋"/>
          <w:color w:val="000000" w:themeColor="text1"/>
          <w:sz w:val="24"/>
          <w:szCs w:val="24"/>
          <w:highlight w:val="none"/>
          <w14:textFill>
            <w14:solidFill>
              <w14:schemeClr w14:val="tx1"/>
            </w14:solidFill>
          </w14:textFill>
        </w:rPr>
        <w:t>确认后，修正后的报价对供应商具有约束作用。如果供应商不接受修正后的价格，将失去成为成交供应商的资格。</w:t>
      </w:r>
    </w:p>
    <w:p w14:paraId="6DD110A3">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（五）提交响应文件的份数和签署</w:t>
      </w:r>
    </w:p>
    <w:p w14:paraId="4D30CFA2">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5C8432CE">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响应文件按竞争性磋商文件“第七篇响应文件编制要求”要求签署或盖章。</w:t>
      </w:r>
    </w:p>
    <w:p w14:paraId="5340DF8B">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（六）响应文件的递交</w:t>
      </w:r>
    </w:p>
    <w:p w14:paraId="7A3CB72F">
      <w:pPr>
        <w:pStyle w:val="32"/>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的正本、副本以及电子文档均应密封送达磋商地点，应在封套上注明磋商项目名称、供应商名称。若正本、副本以及电子文档分别进行密封的，还应在封套上注明“正本”、“副本”、“电子文档”字样。</w:t>
      </w:r>
    </w:p>
    <w:p w14:paraId="7B47C6DC">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（七）供应商参与人员</w:t>
      </w:r>
    </w:p>
    <w:p w14:paraId="67D0EC1A">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各个供应商应当派1-2名代表参与磋商，至少1人应为法定代表人（或其授权代表）或自然人（供应商为自然人）。</w:t>
      </w:r>
    </w:p>
    <w:p w14:paraId="20FFF9B3">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70" w:name="_Toc65662747"/>
      <w:bookmarkStart w:id="71" w:name="_Toc23760"/>
      <w:r>
        <w:rPr>
          <w:rFonts w:hint="eastAsia" w:ascii="仿宋" w:hAnsi="仿宋" w:eastAsia="仿宋" w:cs="仿宋"/>
          <w:color w:val="000000" w:themeColor="text1"/>
          <w:sz w:val="24"/>
          <w:highlight w:val="none"/>
          <w14:textFill>
            <w14:solidFill>
              <w14:schemeClr w14:val="tx1"/>
            </w14:solidFill>
          </w14:textFill>
        </w:rPr>
        <w:t>四、成交供应商的确认和变更</w:t>
      </w:r>
      <w:bookmarkEnd w:id="70"/>
      <w:bookmarkEnd w:id="71"/>
    </w:p>
    <w:p w14:paraId="415D88F0">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（一）成交供应商的确认</w:t>
      </w:r>
    </w:p>
    <w:p w14:paraId="402AB475">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CA818F8">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（二）成交供应商的变更</w:t>
      </w:r>
    </w:p>
    <w:p w14:paraId="7D40AEBE">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成交供应商拒绝与采购人签订合同的，采购人可以按照评标报告推荐的成交候选供应商顺序，确定排名下一位的候选人为成交供应商，也可以重新开展采购活动。</w:t>
      </w:r>
    </w:p>
    <w:p w14:paraId="686CC5A2">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72" w:name="_Toc5907"/>
      <w:bookmarkStart w:id="73" w:name="_Toc102227321"/>
      <w:bookmarkStart w:id="74" w:name="_Toc65662748"/>
      <w:bookmarkStart w:id="75" w:name="_Toc342913395"/>
      <w:r>
        <w:rPr>
          <w:rFonts w:hint="eastAsia" w:ascii="仿宋" w:hAnsi="仿宋" w:eastAsia="仿宋" w:cs="仿宋"/>
          <w:color w:val="000000" w:themeColor="text1"/>
          <w:sz w:val="24"/>
          <w:highlight w:val="none"/>
          <w14:textFill>
            <w14:solidFill>
              <w14:schemeClr w14:val="tx1"/>
            </w14:solidFill>
          </w14:textFill>
        </w:rPr>
        <w:t>五、成交通知</w:t>
      </w:r>
      <w:bookmarkEnd w:id="72"/>
      <w:bookmarkEnd w:id="73"/>
      <w:bookmarkEnd w:id="74"/>
      <w:bookmarkEnd w:id="75"/>
    </w:p>
    <w:p w14:paraId="4F77358A">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（一）成交供应商确定后，采购代理机构将在行采家官网（https://www.gec123.com）上发布成交结果公告。</w:t>
      </w:r>
    </w:p>
    <w:p w14:paraId="7438D5E1">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（二）结果公告发出同时，采购代理机构将以书面形式发出《成交通知书》。《成交通知书》一经发出即发生法律效力。</w:t>
      </w:r>
    </w:p>
    <w:p w14:paraId="4CEFC6B8">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（三）《成交通知书》将作为签订合同的依据。</w:t>
      </w:r>
    </w:p>
    <w:p w14:paraId="6D59FA4F">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76" w:name="_Toc25447"/>
      <w:bookmarkStart w:id="77" w:name="_Toc65662749"/>
      <w:r>
        <w:rPr>
          <w:rFonts w:hint="eastAsia" w:ascii="仿宋" w:hAnsi="仿宋" w:eastAsia="仿宋" w:cs="仿宋"/>
          <w:color w:val="000000" w:themeColor="text1"/>
          <w:sz w:val="24"/>
          <w:highlight w:val="none"/>
          <w14:textFill>
            <w14:solidFill>
              <w14:schemeClr w14:val="tx1"/>
            </w14:solidFill>
          </w14:textFill>
        </w:rPr>
        <w:t>六、关于质疑</w:t>
      </w:r>
      <w:bookmarkEnd w:id="76"/>
      <w:bookmarkEnd w:id="77"/>
    </w:p>
    <w:p w14:paraId="608797DF">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（一）质疑</w:t>
      </w:r>
    </w:p>
    <w:p w14:paraId="7E035F44">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供应商认为采购文件、采购过程和成交结果使自己的权益收到伤害的，可向采购人或采购代理机构以书面形式提出质疑。</w:t>
      </w:r>
    </w:p>
    <w:p w14:paraId="553C764D">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提出质疑的应当是参与所质疑项目采购活动的供应商。 </w:t>
      </w:r>
    </w:p>
    <w:p w14:paraId="74883B7C">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1.质疑时限、内容</w:t>
      </w:r>
    </w:p>
    <w:p w14:paraId="03B530FA">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供应商认为采购文件、采购过程、成交结果使自己的权益受到损害的，可以在知道或者应知其权益受到损害之日起7个工作日内，以书面形式向采购人、采购代理机构提出质疑。</w:t>
      </w:r>
    </w:p>
    <w:p w14:paraId="09747854">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1.2供应商提出质疑应当提交质疑函和必要的证明材料，质疑函应当包括下列内容：</w:t>
      </w:r>
    </w:p>
    <w:p w14:paraId="0BE92471">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1.2.1供应商的姓名或者名称、地址、邮编、联系人及联系电话；</w:t>
      </w:r>
    </w:p>
    <w:p w14:paraId="02AACF70">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1.2.2质疑项目的名称、采购执行编号；</w:t>
      </w:r>
    </w:p>
    <w:p w14:paraId="795AE195">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1.2.3具体、明确的质疑事项和与质疑事项相关的请求；</w:t>
      </w:r>
    </w:p>
    <w:p w14:paraId="50783C03">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1.2.4事实依据；</w:t>
      </w:r>
    </w:p>
    <w:p w14:paraId="3D5B7D12">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1.2.5必要的法律依据；</w:t>
      </w:r>
    </w:p>
    <w:p w14:paraId="64F3E674">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1.2.6提出质疑的日期；</w:t>
      </w:r>
    </w:p>
    <w:p w14:paraId="13ABD166">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1.2.7营业执照（或事业单位法人证书，或个体工商户营业执照或有效的自然人身份证明）复印件；</w:t>
      </w:r>
    </w:p>
    <w:p w14:paraId="627082C8">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1.2.8法定代表人授权委托书原件、法定代表人身份证复印件和其授权代表的身份证复印件（供应商为自然人的提供自然人身份证复印件）；</w:t>
      </w:r>
    </w:p>
    <w:p w14:paraId="6542CA79">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1.3供应商为自然人的，质疑函应当由本人签字；供应商为法人或者其他组织的，质疑函应当由法定代表人、主要负责人，或者其授权代表签字或者盖章，并加盖公章。</w:t>
      </w:r>
    </w:p>
    <w:p w14:paraId="2BD56887">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2.质疑答复</w:t>
      </w:r>
    </w:p>
    <w:p w14:paraId="4FBCA792">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采购人、采购代理机构应当在收到供应商的书面质疑后七个工作日内作出答复，并以书面形式通知质疑供应商和其他有关供应商。</w:t>
      </w:r>
    </w:p>
    <w:p w14:paraId="0D9A2CC6">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3.其他</w:t>
      </w:r>
    </w:p>
    <w:p w14:paraId="7516A9BD">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3.1供应商应按照《政府采购质疑和投诉办法》（财政部令第94号）及相关法律法规要求，在法定质疑期内一次性提出针对同一采购程序环节的质疑。</w:t>
      </w:r>
    </w:p>
    <w:p w14:paraId="5A5243CC">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3.2质疑函范本可在财政部门户网站和中国政府采购网下载。</w:t>
      </w:r>
    </w:p>
    <w:p w14:paraId="3C15CA91">
      <w:pPr>
        <w:pStyle w:val="3"/>
        <w:adjustRightInd w:val="0"/>
        <w:snapToGrid w:val="0"/>
        <w:spacing w:before="0" w:after="0" w:line="40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bookmarkStart w:id="78" w:name="_Toc3868"/>
      <w:bookmarkStart w:id="79" w:name="_Toc12388"/>
      <w:bookmarkStart w:id="80" w:name="_Toc11973"/>
      <w:bookmarkStart w:id="81" w:name="_Toc102227322"/>
      <w:bookmarkStart w:id="82" w:name="_Toc65662752"/>
      <w:bookmarkStart w:id="83" w:name="_Toc342913396"/>
      <w:r>
        <w:rPr>
          <w:rFonts w:hint="eastAsia" w:ascii="仿宋" w:hAnsi="仿宋" w:eastAsia="仿宋" w:cs="仿宋"/>
          <w:color w:val="000000" w:themeColor="text1"/>
          <w:sz w:val="24"/>
          <w:szCs w:val="24"/>
          <w:highlight w:val="none"/>
          <w14:textFill>
            <w14:solidFill>
              <w14:schemeClr w14:val="tx1"/>
            </w14:solidFill>
          </w14:textFill>
        </w:rPr>
        <w:t>七、采购代理服务费</w:t>
      </w:r>
      <w:bookmarkEnd w:id="78"/>
      <w:bookmarkEnd w:id="79"/>
      <w:bookmarkEnd w:id="80"/>
    </w:p>
    <w:p w14:paraId="69AB1324">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（一）供应商成交后向采购代理机构缴纳采购代理服务费，</w:t>
      </w:r>
      <w:r>
        <w:rPr>
          <w:rFonts w:hint="eastAsia" w:ascii="仿宋" w:hAnsi="仿宋" w:eastAsia="仿宋" w:cs="仿宋"/>
          <w:sz w:val="24"/>
          <w:szCs w:val="24"/>
          <w:highlight w:val="none"/>
        </w:rPr>
        <w:t>采购代理服务费金额为：5000元（大写：伍仟元整）</w:t>
      </w:r>
      <w:r>
        <w:rPr>
          <w:rFonts w:hint="eastAsia" w:ascii="仿宋" w:hAnsi="仿宋" w:eastAsia="仿宋" w:cs="仿宋"/>
          <w:color w:val="000000" w:themeColor="text1"/>
          <w:sz w:val="24"/>
          <w:highlight w:val="none"/>
          <w:lang w:val="en-US" w:eastAsia="zh-CN"/>
          <w14:textFill>
            <w14:solidFill>
              <w14:schemeClr w14:val="tx1"/>
            </w14:solidFill>
          </w14:textFill>
        </w:rPr>
        <w:t>。由成交供应商在领取中标通知书前向代理机构一次性缴纳。</w:t>
      </w:r>
    </w:p>
    <w:p w14:paraId="2420A000">
      <w:pPr>
        <w:spacing w:line="400" w:lineRule="exact"/>
        <w:ind w:right="12" w:firstLine="480"/>
        <w:rPr>
          <w:rFonts w:hint="eastAsia" w:ascii="仿宋" w:hAnsi="仿宋" w:eastAsia="仿宋" w:cs="仿宋"/>
          <w:color w:val="000000" w:themeColor="text1"/>
          <w:sz w:val="24"/>
          <w:highlight w:val="none"/>
          <w:lang w:eastAsia="zh-CN"/>
          <w14:textFill>
            <w14:solidFill>
              <w14:schemeClr w14:val="tx1"/>
            </w14:solidFill>
          </w14:textFill>
        </w:rPr>
      </w:pPr>
      <w:bookmarkStart w:id="84" w:name="_Toc5919"/>
      <w:bookmarkStart w:id="85" w:name="_Toc18421"/>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二</w:t>
      </w:r>
      <w:r>
        <w:rPr>
          <w:rFonts w:hint="eastAsia" w:ascii="仿宋" w:hAnsi="仿宋" w:eastAsia="仿宋" w:cs="仿宋"/>
          <w:color w:val="000000" w:themeColor="text1"/>
          <w:sz w:val="24"/>
          <w:highlight w:val="none"/>
          <w:lang w:eastAsia="zh-CN"/>
          <w14:textFill>
            <w14:solidFill>
              <w14:schemeClr w14:val="tx1"/>
            </w14:solidFill>
          </w14:textFill>
        </w:rPr>
        <w:t>）采购代理服务费缴纳账户信息：</w:t>
      </w:r>
    </w:p>
    <w:p w14:paraId="16C44DA9">
      <w:pPr>
        <w:spacing w:line="400" w:lineRule="exact"/>
        <w:ind w:right="12" w:firstLine="48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户  名：联投项目管理（集团）有限公司重庆分公司</w:t>
      </w:r>
    </w:p>
    <w:p w14:paraId="5F254882">
      <w:pPr>
        <w:spacing w:line="400" w:lineRule="exact"/>
        <w:ind w:right="12" w:firstLine="48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开户行：招商银行股份有限公司重庆分行营业部</w:t>
      </w:r>
    </w:p>
    <w:p w14:paraId="4C3B745D">
      <w:pPr>
        <w:spacing w:line="400" w:lineRule="exact"/>
        <w:ind w:right="12"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账  号：123918518710001</w:t>
      </w:r>
    </w:p>
    <w:p w14:paraId="48212664">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86" w:name="_Toc5773"/>
      <w:r>
        <w:rPr>
          <w:rFonts w:hint="eastAsia" w:ascii="仿宋" w:hAnsi="仿宋" w:eastAsia="仿宋" w:cs="仿宋"/>
          <w:color w:val="000000" w:themeColor="text1"/>
          <w:sz w:val="24"/>
          <w:szCs w:val="24"/>
          <w:highlight w:val="none"/>
          <w14:textFill>
            <w14:solidFill>
              <w14:schemeClr w14:val="tx1"/>
            </w14:solidFill>
          </w14:textFill>
        </w:rPr>
        <w:t>八、</w:t>
      </w:r>
      <w:bookmarkEnd w:id="84"/>
      <w:bookmarkEnd w:id="85"/>
      <w:r>
        <w:rPr>
          <w:rFonts w:hint="eastAsia" w:ascii="仿宋" w:hAnsi="仿宋" w:eastAsia="仿宋" w:cs="仿宋"/>
          <w:color w:val="000000" w:themeColor="text1"/>
          <w:sz w:val="24"/>
          <w:highlight w:val="none"/>
          <w14:textFill>
            <w14:solidFill>
              <w14:schemeClr w14:val="tx1"/>
            </w14:solidFill>
          </w14:textFill>
        </w:rPr>
        <w:t>签订</w:t>
      </w:r>
      <w:bookmarkEnd w:id="81"/>
      <w:r>
        <w:rPr>
          <w:rFonts w:hint="eastAsia" w:ascii="仿宋" w:hAnsi="仿宋" w:eastAsia="仿宋" w:cs="仿宋"/>
          <w:color w:val="000000" w:themeColor="text1"/>
          <w:sz w:val="24"/>
          <w:highlight w:val="none"/>
          <w14:textFill>
            <w14:solidFill>
              <w14:schemeClr w14:val="tx1"/>
            </w14:solidFill>
          </w14:textFill>
        </w:rPr>
        <w:t>合同</w:t>
      </w:r>
      <w:bookmarkEnd w:id="82"/>
      <w:bookmarkEnd w:id="83"/>
      <w:bookmarkEnd w:id="86"/>
    </w:p>
    <w:p w14:paraId="0870634C">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（一）采购人应当自成交通知书发出之日起</w:t>
      </w: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t>十日内，按照竞争性磋商文件和成交供应商响应文件的约定，与成交供应商签订书面合同。所签订的合同不得对竞争性磋商文件和供应商的响应文件作实质性修改。其他未尽事宜由采购人和成交供应商在采购合同中详细约定。</w:t>
      </w:r>
    </w:p>
    <w:p w14:paraId="75404A80">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（二）竞争性磋商文件、供应商的响应文件及澄清文件等，均为签订采购合同的依据。</w:t>
      </w:r>
    </w:p>
    <w:p w14:paraId="34D5BCB3">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（三）合同生效条款由供需双方约定，法律、行政法规规定应当办理批准、登记等手续后生效的合同，依照其规定。</w:t>
      </w:r>
    </w:p>
    <w:p w14:paraId="410D20DB">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（四）合同原则上应按照《合同样本》签订，相关单位要求适用合同通用格式版本的，应按其要求另行签订其他合同。</w:t>
      </w:r>
    </w:p>
    <w:p w14:paraId="7C0F4039">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（五）采购人要求成交供应商提供履约保证金的，应当在竞争性磋商文件中予以约定。成交供应商履约完毕后，采购人根据采购文件规定退还其履约保证金。</w:t>
      </w:r>
    </w:p>
    <w:p w14:paraId="7963270A">
      <w:pPr>
        <w:pStyle w:val="2"/>
        <w:spacing w:before="0" w:after="0" w:line="360" w:lineRule="auto"/>
        <w:jc w:val="center"/>
        <w:outlineLvl w:val="0"/>
        <w:rPr>
          <w:rFonts w:hint="eastAsia" w:ascii="仿宋" w:hAnsi="仿宋" w:eastAsia="仿宋" w:cs="仿宋"/>
          <w:b w:val="0"/>
          <w:color w:val="000000" w:themeColor="text1"/>
          <w:sz w:val="36"/>
          <w:szCs w:val="30"/>
          <w:highlight w:val="none"/>
          <w14:textFill>
            <w14:solidFill>
              <w14:schemeClr w14:val="tx1"/>
            </w14:solidFill>
          </w14:textFill>
        </w:rPr>
      </w:pPr>
      <w:r>
        <w:rPr>
          <w:rFonts w:hint="eastAsia" w:ascii="仿宋" w:hAnsi="仿宋" w:eastAsia="仿宋" w:cs="仿宋"/>
          <w:color w:val="000000" w:themeColor="text1"/>
          <w:sz w:val="36"/>
          <w:szCs w:val="30"/>
          <w:highlight w:val="none"/>
          <w14:textFill>
            <w14:solidFill>
              <w14:schemeClr w14:val="tx1"/>
            </w14:solidFill>
          </w14:textFill>
        </w:rPr>
        <w:br w:type="page"/>
      </w:r>
      <w:bookmarkStart w:id="87" w:name="_Toc12479"/>
      <w:r>
        <w:rPr>
          <w:rFonts w:hint="eastAsia" w:ascii="仿宋" w:hAnsi="仿宋" w:eastAsia="仿宋" w:cs="仿宋"/>
          <w:b/>
          <w:bCs/>
          <w:color w:val="000000" w:themeColor="text1"/>
          <w:sz w:val="36"/>
          <w:szCs w:val="36"/>
          <w:highlight w:val="none"/>
          <w14:textFill>
            <w14:solidFill>
              <w14:schemeClr w14:val="tx1"/>
            </w14:solidFill>
          </w14:textFill>
        </w:rPr>
        <w:t xml:space="preserve">第六篇  </w:t>
      </w:r>
      <w:bookmarkEnd w:id="53"/>
      <w:bookmarkEnd w:id="54"/>
      <w:r>
        <w:rPr>
          <w:rFonts w:hint="eastAsia" w:ascii="仿宋" w:hAnsi="仿宋" w:eastAsia="仿宋" w:cs="仿宋"/>
          <w:b/>
          <w:bCs/>
          <w:color w:val="000000" w:themeColor="text1"/>
          <w:sz w:val="36"/>
          <w:szCs w:val="36"/>
          <w:highlight w:val="none"/>
          <w14:textFill>
            <w14:solidFill>
              <w14:schemeClr w14:val="tx1"/>
            </w14:solidFill>
          </w14:textFill>
        </w:rPr>
        <w:t>合同样本</w:t>
      </w:r>
      <w:bookmarkEnd w:id="87"/>
    </w:p>
    <w:p w14:paraId="59D348DD">
      <w:pPr>
        <w:spacing w:line="360" w:lineRule="auto"/>
        <w:jc w:val="center"/>
        <w:rPr>
          <w:rFonts w:hint="eastAsia" w:ascii="仿宋" w:hAnsi="仿宋" w:eastAsia="仿宋" w:cs="仿宋"/>
          <w:b/>
          <w:color w:val="000000" w:themeColor="text1"/>
          <w:sz w:val="44"/>
          <w:highlight w:val="none"/>
          <w14:textFill>
            <w14:solidFill>
              <w14:schemeClr w14:val="tx1"/>
            </w14:solidFill>
          </w14:textFill>
        </w:rPr>
      </w:pPr>
      <w:bookmarkStart w:id="88" w:name="_Hlt41879464"/>
      <w:bookmarkEnd w:id="88"/>
      <w:r>
        <w:rPr>
          <w:rFonts w:hint="eastAsia" w:ascii="仿宋" w:hAnsi="仿宋" w:eastAsia="仿宋" w:cs="仿宋"/>
          <w:b/>
          <w:color w:val="000000" w:themeColor="text1"/>
          <w:sz w:val="44"/>
          <w:highlight w:val="none"/>
          <w14:textFill>
            <w14:solidFill>
              <w14:schemeClr w14:val="tx1"/>
            </w14:solidFill>
          </w14:textFill>
        </w:rPr>
        <w:t>重庆市政府采购合同</w:t>
      </w:r>
    </w:p>
    <w:p w14:paraId="52DF3312">
      <w:pPr>
        <w:spacing w:line="360" w:lineRule="auto"/>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（项目编号：     ）</w:t>
      </w:r>
    </w:p>
    <w:p w14:paraId="38C26E0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甲方（需方）：___________________________      计价单位：____________</w:t>
      </w:r>
    </w:p>
    <w:p w14:paraId="539BF52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乙方（供方）：___________________________      计量单位：_____________</w:t>
      </w:r>
    </w:p>
    <w:p w14:paraId="6983B72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经双方协商一致，达成以下购销合同：</w:t>
      </w:r>
    </w:p>
    <w:tbl>
      <w:tblPr>
        <w:tblStyle w:val="59"/>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3A76E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0"/>
            <w:vAlign w:val="center"/>
          </w:tcPr>
          <w:p w14:paraId="489A7DAA">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项目类别</w:t>
            </w:r>
          </w:p>
        </w:tc>
        <w:tc>
          <w:tcPr>
            <w:tcW w:w="984" w:type="dxa"/>
            <w:noWrap w:val="0"/>
            <w:vAlign w:val="center"/>
          </w:tcPr>
          <w:p w14:paraId="1574E52A">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数量</w:t>
            </w:r>
          </w:p>
        </w:tc>
        <w:tc>
          <w:tcPr>
            <w:tcW w:w="1298" w:type="dxa"/>
            <w:gridSpan w:val="2"/>
            <w:noWrap w:val="0"/>
            <w:vAlign w:val="center"/>
          </w:tcPr>
          <w:p w14:paraId="24030147">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综合单价</w:t>
            </w:r>
          </w:p>
        </w:tc>
        <w:tc>
          <w:tcPr>
            <w:tcW w:w="1134" w:type="dxa"/>
            <w:noWrap w:val="0"/>
            <w:vAlign w:val="center"/>
          </w:tcPr>
          <w:p w14:paraId="5667D3B6">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总价</w:t>
            </w:r>
          </w:p>
        </w:tc>
        <w:tc>
          <w:tcPr>
            <w:tcW w:w="1559" w:type="dxa"/>
            <w:noWrap w:val="0"/>
            <w:vAlign w:val="center"/>
          </w:tcPr>
          <w:p w14:paraId="0AA74E34">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服务时间</w:t>
            </w:r>
          </w:p>
        </w:tc>
        <w:tc>
          <w:tcPr>
            <w:tcW w:w="1567" w:type="dxa"/>
            <w:noWrap w:val="0"/>
            <w:vAlign w:val="center"/>
          </w:tcPr>
          <w:p w14:paraId="25BA7D4A">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服务地点</w:t>
            </w:r>
          </w:p>
        </w:tc>
      </w:tr>
      <w:tr w14:paraId="20E8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2634FB67">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984" w:type="dxa"/>
            <w:noWrap w:val="0"/>
            <w:vAlign w:val="center"/>
          </w:tcPr>
          <w:p w14:paraId="5C3F59BA">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98" w:type="dxa"/>
            <w:gridSpan w:val="2"/>
            <w:noWrap w:val="0"/>
            <w:vAlign w:val="center"/>
          </w:tcPr>
          <w:p w14:paraId="5BF8A49F">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134" w:type="dxa"/>
            <w:noWrap w:val="0"/>
            <w:vAlign w:val="center"/>
          </w:tcPr>
          <w:p w14:paraId="510487DC">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559" w:type="dxa"/>
            <w:noWrap w:val="0"/>
            <w:vAlign w:val="center"/>
          </w:tcPr>
          <w:p w14:paraId="0F49D2BE">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567" w:type="dxa"/>
            <w:noWrap w:val="0"/>
            <w:vAlign w:val="center"/>
          </w:tcPr>
          <w:p w14:paraId="4D302014">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2E7F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11B0639F">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合计人民币（小写）：</w:t>
            </w:r>
          </w:p>
        </w:tc>
      </w:tr>
      <w:tr w14:paraId="1D64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0B2AD501">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合计人民币（大写）：</w:t>
            </w:r>
          </w:p>
        </w:tc>
      </w:tr>
      <w:tr w14:paraId="3811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0" w:hRule="atLeast"/>
        </w:trPr>
        <w:tc>
          <w:tcPr>
            <w:tcW w:w="9613" w:type="dxa"/>
            <w:gridSpan w:val="7"/>
            <w:noWrap w:val="0"/>
            <w:vAlign w:val="top"/>
          </w:tcPr>
          <w:p w14:paraId="63626CA9">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一、质量要求和技术标准：</w:t>
            </w:r>
          </w:p>
          <w:p w14:paraId="7573317A">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1、服务措施：</w:t>
            </w:r>
          </w:p>
          <w:p w14:paraId="54B244EB">
            <w:pPr>
              <w:rPr>
                <w:rFonts w:hint="eastAsia" w:ascii="仿宋" w:hAnsi="仿宋" w:eastAsia="仿宋" w:cs="仿宋"/>
                <w:color w:val="000000" w:themeColor="text1"/>
                <w:sz w:val="21"/>
                <w:szCs w:val="21"/>
                <w:highlight w:val="none"/>
                <w14:textFill>
                  <w14:solidFill>
                    <w14:schemeClr w14:val="tx1"/>
                  </w14:solidFill>
                </w14:textFill>
              </w:rPr>
            </w:pPr>
          </w:p>
        </w:tc>
      </w:tr>
      <w:tr w14:paraId="6991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8" w:type="dxa"/>
            <w:gridSpan w:val="8"/>
            <w:noWrap w:val="0"/>
            <w:vAlign w:val="top"/>
          </w:tcPr>
          <w:p w14:paraId="7A5E1304">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二、验收标准、方法：</w:t>
            </w:r>
          </w:p>
          <w:p w14:paraId="3C0F0ADC">
            <w:pPr>
              <w:rPr>
                <w:rFonts w:hint="eastAsia" w:ascii="仿宋" w:hAnsi="仿宋" w:eastAsia="仿宋" w:cs="仿宋"/>
                <w:color w:val="000000" w:themeColor="text1"/>
                <w:sz w:val="21"/>
                <w:szCs w:val="21"/>
                <w:highlight w:val="none"/>
                <w14:textFill>
                  <w14:solidFill>
                    <w14:schemeClr w14:val="tx1"/>
                  </w14:solidFill>
                </w14:textFill>
              </w:rPr>
            </w:pPr>
          </w:p>
        </w:tc>
      </w:tr>
      <w:tr w14:paraId="729C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8" w:type="dxa"/>
            <w:gridSpan w:val="8"/>
            <w:noWrap w:val="0"/>
            <w:vAlign w:val="top"/>
          </w:tcPr>
          <w:p w14:paraId="0EB40ABF">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三、付款方式：</w:t>
            </w:r>
          </w:p>
          <w:p w14:paraId="761799E4">
            <w:pPr>
              <w:pStyle w:val="34"/>
              <w:ind w:left="980"/>
              <w:rPr>
                <w:rFonts w:hint="eastAsia" w:ascii="仿宋" w:hAnsi="仿宋" w:eastAsia="仿宋" w:cs="仿宋"/>
                <w:color w:val="000000" w:themeColor="text1"/>
                <w:sz w:val="21"/>
                <w:szCs w:val="21"/>
                <w:highlight w:val="none"/>
                <w14:textFill>
                  <w14:solidFill>
                    <w14:schemeClr w14:val="tx1"/>
                  </w14:solidFill>
                </w14:textFill>
              </w:rPr>
            </w:pPr>
          </w:p>
        </w:tc>
      </w:tr>
      <w:tr w14:paraId="043D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2E5BD454">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四、违约责任：</w:t>
            </w:r>
          </w:p>
          <w:p w14:paraId="6AB74DFE">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按《民法典》、《政府采购法》执行，或按双方约定。</w:t>
            </w:r>
          </w:p>
        </w:tc>
      </w:tr>
      <w:tr w14:paraId="23B2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628" w:type="dxa"/>
            <w:gridSpan w:val="8"/>
            <w:noWrap w:val="0"/>
            <w:vAlign w:val="top"/>
          </w:tcPr>
          <w:p w14:paraId="3A058F0C">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五、其他约定事项：</w:t>
            </w:r>
          </w:p>
          <w:p w14:paraId="080CF7E3">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1、招标文件及其补遗文件、投标文件和承诺是本合同不可分割的部分。</w:t>
            </w:r>
          </w:p>
          <w:p w14:paraId="34D8B622">
            <w:pPr>
              <w:ind w:left="36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本合同如发生争议由双方协商解决，协商不成向需方所在人民法院提请诉讼。</w:t>
            </w:r>
          </w:p>
          <w:p w14:paraId="63469007">
            <w:pPr>
              <w:ind w:left="36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本合同一式__份， 需方__份，供方__份，具同等法律效力。</w:t>
            </w:r>
          </w:p>
          <w:p w14:paraId="66163E20">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2、其他：</w:t>
            </w:r>
          </w:p>
        </w:tc>
      </w:tr>
      <w:tr w14:paraId="324A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4503" w:type="dxa"/>
            <w:gridSpan w:val="3"/>
            <w:noWrap w:val="0"/>
            <w:vAlign w:val="top"/>
          </w:tcPr>
          <w:p w14:paraId="2E6066FB">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需方：</w:t>
            </w:r>
          </w:p>
          <w:p w14:paraId="2BA2F375">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p>
          <w:p w14:paraId="5D408C8C">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联系电话：</w:t>
            </w:r>
          </w:p>
          <w:p w14:paraId="6FB2ADB0">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授权代表：</w:t>
            </w:r>
          </w:p>
        </w:tc>
        <w:tc>
          <w:tcPr>
            <w:tcW w:w="5125" w:type="dxa"/>
            <w:gridSpan w:val="5"/>
            <w:noWrap w:val="0"/>
            <w:vAlign w:val="top"/>
          </w:tcPr>
          <w:p w14:paraId="602D6F15">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供方：</w:t>
            </w:r>
          </w:p>
          <w:p w14:paraId="7517467D">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p>
          <w:p w14:paraId="7A4292DC">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电话：</w:t>
            </w:r>
          </w:p>
          <w:p w14:paraId="12EFB47A">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传真：</w:t>
            </w:r>
          </w:p>
          <w:p w14:paraId="6BF573F4">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开户银行：</w:t>
            </w:r>
          </w:p>
          <w:p w14:paraId="5CD30D04">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账号：</w:t>
            </w:r>
          </w:p>
          <w:p w14:paraId="1313A0C4">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授权代表：</w:t>
            </w:r>
          </w:p>
          <w:p w14:paraId="4B1D6246">
            <w:pPr>
              <w:widowControl/>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（本栏请用计算机打印以便于准确付款）</w:t>
            </w:r>
          </w:p>
        </w:tc>
      </w:tr>
      <w:tr w14:paraId="117C1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8" w:type="dxa"/>
            <w:gridSpan w:val="8"/>
            <w:noWrap w:val="0"/>
            <w:vAlign w:val="top"/>
          </w:tcPr>
          <w:p w14:paraId="274D19FB">
            <w:pP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备注：</w:t>
            </w:r>
          </w:p>
          <w:p w14:paraId="6D5250A2">
            <w:pPr>
              <w:rPr>
                <w:rFonts w:hint="eastAsia" w:ascii="仿宋" w:hAnsi="仿宋" w:eastAsia="仿宋" w:cs="仿宋"/>
                <w:color w:val="000000" w:themeColor="text1"/>
                <w:sz w:val="21"/>
                <w:szCs w:val="21"/>
                <w:highlight w:val="none"/>
                <w14:textFill>
                  <w14:solidFill>
                    <w14:schemeClr w14:val="tx1"/>
                  </w14:solidFill>
                </w14:textFill>
              </w:rPr>
            </w:pPr>
          </w:p>
          <w:p w14:paraId="130C20A9">
            <w:pPr>
              <w:rPr>
                <w:rFonts w:hint="eastAsia" w:ascii="仿宋" w:hAnsi="仿宋" w:eastAsia="仿宋" w:cs="仿宋"/>
                <w:color w:val="000000" w:themeColor="text1"/>
                <w:sz w:val="21"/>
                <w:szCs w:val="21"/>
                <w:highlight w:val="none"/>
                <w14:textFill>
                  <w14:solidFill>
                    <w14:schemeClr w14:val="tx1"/>
                  </w14:solidFill>
                </w14:textFill>
              </w:rPr>
            </w:pPr>
          </w:p>
        </w:tc>
      </w:tr>
    </w:tbl>
    <w:p w14:paraId="37989B14">
      <w:pPr>
        <w:widowControl/>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签约时间：           年   月   日      签约地点：</w:t>
      </w:r>
      <w:r>
        <w:rPr>
          <w:rFonts w:hint="eastAsia" w:ascii="仿宋" w:hAnsi="仿宋" w:eastAsia="仿宋" w:cs="仿宋"/>
          <w:bCs/>
          <w:color w:val="000000" w:themeColor="text1"/>
          <w:sz w:val="24"/>
          <w:szCs w:val="24"/>
          <w:highlight w:val="none"/>
          <w14:textFill>
            <w14:solidFill>
              <w14:schemeClr w14:val="tx1"/>
            </w14:solidFill>
          </w14:textFill>
        </w:rPr>
        <w:br w:type="page"/>
      </w:r>
    </w:p>
    <w:p w14:paraId="3799E600">
      <w:pPr>
        <w:ind w:firstLine="560"/>
        <w:jc w:val="center"/>
        <w:rPr>
          <w:rFonts w:hint="eastAsia" w:ascii="仿宋" w:hAnsi="仿宋" w:eastAsia="仿宋" w:cs="仿宋"/>
          <w:b/>
          <w:color w:val="000000" w:themeColor="text1"/>
          <w:sz w:val="44"/>
          <w:highlight w:val="none"/>
          <w14:textFill>
            <w14:solidFill>
              <w14:schemeClr w14:val="tx1"/>
            </w14:solidFill>
          </w14:textFill>
        </w:rPr>
      </w:pPr>
      <w:r>
        <w:rPr>
          <w:rFonts w:hint="eastAsia" w:ascii="仿宋" w:hAnsi="仿宋" w:eastAsia="仿宋" w:cs="仿宋"/>
          <w:b/>
          <w:color w:val="000000" w:themeColor="text1"/>
          <w:sz w:val="44"/>
          <w:highlight w:val="none"/>
          <w14:textFill>
            <w14:solidFill>
              <w14:schemeClr w14:val="tx1"/>
            </w14:solidFill>
          </w14:textFill>
        </w:rPr>
        <w:t>验收报告</w:t>
      </w:r>
    </w:p>
    <w:p w14:paraId="76EA6718">
      <w:pPr>
        <w:spacing w:line="400" w:lineRule="exact"/>
        <w:ind w:firstLine="56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合同编号：       采购执行编号：           项目名称： </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3535"/>
        <w:gridCol w:w="1387"/>
        <w:gridCol w:w="1763"/>
      </w:tblGrid>
      <w:tr w14:paraId="6AEA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noWrap w:val="0"/>
            <w:vAlign w:val="center"/>
          </w:tcPr>
          <w:p w14:paraId="1BD7EC7F">
            <w:pPr>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服务项目</w:t>
            </w:r>
          </w:p>
        </w:tc>
        <w:tc>
          <w:tcPr>
            <w:tcW w:w="3535" w:type="dxa"/>
            <w:noWrap w:val="0"/>
            <w:vAlign w:val="center"/>
          </w:tcPr>
          <w:p w14:paraId="15093654">
            <w:pPr>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服务成果</w:t>
            </w:r>
          </w:p>
        </w:tc>
        <w:tc>
          <w:tcPr>
            <w:tcW w:w="1387" w:type="dxa"/>
            <w:noWrap w:val="0"/>
            <w:vAlign w:val="center"/>
          </w:tcPr>
          <w:p w14:paraId="5F15BF4F">
            <w:pPr>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数量</w:t>
            </w:r>
          </w:p>
        </w:tc>
        <w:tc>
          <w:tcPr>
            <w:tcW w:w="1763" w:type="dxa"/>
            <w:noWrap w:val="0"/>
            <w:vAlign w:val="center"/>
          </w:tcPr>
          <w:p w14:paraId="2018FA27">
            <w:pPr>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服务时间</w:t>
            </w:r>
          </w:p>
        </w:tc>
      </w:tr>
      <w:tr w14:paraId="247A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43" w:type="dxa"/>
            <w:noWrap w:val="0"/>
            <w:vAlign w:val="center"/>
          </w:tcPr>
          <w:p w14:paraId="38A09F91">
            <w:pPr>
              <w:spacing w:line="400" w:lineRule="exact"/>
              <w:rPr>
                <w:rFonts w:hint="eastAsia" w:ascii="仿宋" w:hAnsi="仿宋" w:eastAsia="仿宋" w:cs="仿宋"/>
                <w:color w:val="000000" w:themeColor="text1"/>
                <w:sz w:val="21"/>
                <w:szCs w:val="21"/>
                <w:highlight w:val="none"/>
                <w14:textFill>
                  <w14:solidFill>
                    <w14:schemeClr w14:val="tx1"/>
                  </w14:solidFill>
                </w14:textFill>
              </w:rPr>
            </w:pPr>
          </w:p>
        </w:tc>
        <w:tc>
          <w:tcPr>
            <w:tcW w:w="3535" w:type="dxa"/>
            <w:noWrap w:val="0"/>
            <w:vAlign w:val="center"/>
          </w:tcPr>
          <w:p w14:paraId="084FC657">
            <w:pPr>
              <w:spacing w:line="400" w:lineRule="exact"/>
              <w:rPr>
                <w:rFonts w:hint="eastAsia" w:ascii="仿宋" w:hAnsi="仿宋" w:eastAsia="仿宋" w:cs="仿宋"/>
                <w:color w:val="000000" w:themeColor="text1"/>
                <w:sz w:val="21"/>
                <w:szCs w:val="21"/>
                <w:highlight w:val="none"/>
                <w14:textFill>
                  <w14:solidFill>
                    <w14:schemeClr w14:val="tx1"/>
                  </w14:solidFill>
                </w14:textFill>
              </w:rPr>
            </w:pPr>
          </w:p>
        </w:tc>
        <w:tc>
          <w:tcPr>
            <w:tcW w:w="1387" w:type="dxa"/>
            <w:noWrap w:val="0"/>
            <w:vAlign w:val="center"/>
          </w:tcPr>
          <w:p w14:paraId="7FF2855A">
            <w:pPr>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763" w:type="dxa"/>
            <w:noWrap w:val="0"/>
            <w:vAlign w:val="center"/>
          </w:tcPr>
          <w:p w14:paraId="20311B4C">
            <w:pPr>
              <w:spacing w:line="400" w:lineRule="exact"/>
              <w:rPr>
                <w:rFonts w:hint="eastAsia" w:ascii="仿宋" w:hAnsi="仿宋" w:eastAsia="仿宋" w:cs="仿宋"/>
                <w:color w:val="000000" w:themeColor="text1"/>
                <w:sz w:val="21"/>
                <w:szCs w:val="21"/>
                <w:highlight w:val="none"/>
                <w14:textFill>
                  <w14:solidFill>
                    <w14:schemeClr w14:val="tx1"/>
                  </w14:solidFill>
                </w14:textFill>
              </w:rPr>
            </w:pPr>
          </w:p>
        </w:tc>
      </w:tr>
      <w:tr w14:paraId="4B34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43" w:type="dxa"/>
            <w:noWrap w:val="0"/>
            <w:vAlign w:val="center"/>
          </w:tcPr>
          <w:p w14:paraId="47D69068">
            <w:pPr>
              <w:spacing w:line="400" w:lineRule="exact"/>
              <w:rPr>
                <w:rFonts w:hint="eastAsia" w:ascii="仿宋" w:hAnsi="仿宋" w:eastAsia="仿宋" w:cs="仿宋"/>
                <w:color w:val="000000" w:themeColor="text1"/>
                <w:sz w:val="21"/>
                <w:szCs w:val="21"/>
                <w:highlight w:val="none"/>
                <w14:textFill>
                  <w14:solidFill>
                    <w14:schemeClr w14:val="tx1"/>
                  </w14:solidFill>
                </w14:textFill>
              </w:rPr>
            </w:pPr>
          </w:p>
        </w:tc>
        <w:tc>
          <w:tcPr>
            <w:tcW w:w="3535" w:type="dxa"/>
            <w:noWrap w:val="0"/>
            <w:vAlign w:val="center"/>
          </w:tcPr>
          <w:p w14:paraId="5A889B60">
            <w:pPr>
              <w:spacing w:line="400" w:lineRule="exact"/>
              <w:rPr>
                <w:rFonts w:hint="eastAsia" w:ascii="仿宋" w:hAnsi="仿宋" w:eastAsia="仿宋" w:cs="仿宋"/>
                <w:color w:val="000000" w:themeColor="text1"/>
                <w:sz w:val="21"/>
                <w:szCs w:val="21"/>
                <w:highlight w:val="none"/>
                <w14:textFill>
                  <w14:solidFill>
                    <w14:schemeClr w14:val="tx1"/>
                  </w14:solidFill>
                </w14:textFill>
              </w:rPr>
            </w:pPr>
          </w:p>
        </w:tc>
        <w:tc>
          <w:tcPr>
            <w:tcW w:w="1387" w:type="dxa"/>
            <w:noWrap w:val="0"/>
            <w:vAlign w:val="center"/>
          </w:tcPr>
          <w:p w14:paraId="4BC83DBE">
            <w:pPr>
              <w:spacing w:line="400" w:lineRule="exact"/>
              <w:rPr>
                <w:rFonts w:hint="eastAsia" w:ascii="仿宋" w:hAnsi="仿宋" w:eastAsia="仿宋" w:cs="仿宋"/>
                <w:color w:val="000000" w:themeColor="text1"/>
                <w:sz w:val="21"/>
                <w:szCs w:val="21"/>
                <w:highlight w:val="none"/>
                <w14:textFill>
                  <w14:solidFill>
                    <w14:schemeClr w14:val="tx1"/>
                  </w14:solidFill>
                </w14:textFill>
              </w:rPr>
            </w:pPr>
          </w:p>
        </w:tc>
        <w:tc>
          <w:tcPr>
            <w:tcW w:w="1763" w:type="dxa"/>
            <w:noWrap w:val="0"/>
            <w:vAlign w:val="center"/>
          </w:tcPr>
          <w:p w14:paraId="27C9CD69">
            <w:pPr>
              <w:spacing w:line="400" w:lineRule="exact"/>
              <w:rPr>
                <w:rFonts w:hint="eastAsia" w:ascii="仿宋" w:hAnsi="仿宋" w:eastAsia="仿宋" w:cs="仿宋"/>
                <w:color w:val="000000" w:themeColor="text1"/>
                <w:sz w:val="21"/>
                <w:szCs w:val="21"/>
                <w:highlight w:val="none"/>
                <w14:textFill>
                  <w14:solidFill>
                    <w14:schemeClr w14:val="tx1"/>
                  </w14:solidFill>
                </w14:textFill>
              </w:rPr>
            </w:pPr>
          </w:p>
        </w:tc>
      </w:tr>
      <w:tr w14:paraId="0FCB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43" w:type="dxa"/>
            <w:noWrap w:val="0"/>
            <w:vAlign w:val="center"/>
          </w:tcPr>
          <w:p w14:paraId="1114158A">
            <w:pPr>
              <w:spacing w:line="400" w:lineRule="exact"/>
              <w:rPr>
                <w:rFonts w:hint="eastAsia" w:ascii="仿宋" w:hAnsi="仿宋" w:eastAsia="仿宋" w:cs="仿宋"/>
                <w:color w:val="000000" w:themeColor="text1"/>
                <w:sz w:val="21"/>
                <w:szCs w:val="21"/>
                <w:highlight w:val="none"/>
                <w14:textFill>
                  <w14:solidFill>
                    <w14:schemeClr w14:val="tx1"/>
                  </w14:solidFill>
                </w14:textFill>
              </w:rPr>
            </w:pPr>
          </w:p>
        </w:tc>
        <w:tc>
          <w:tcPr>
            <w:tcW w:w="3535" w:type="dxa"/>
            <w:noWrap w:val="0"/>
            <w:vAlign w:val="center"/>
          </w:tcPr>
          <w:p w14:paraId="3519ACB1">
            <w:pPr>
              <w:spacing w:line="400" w:lineRule="exact"/>
              <w:rPr>
                <w:rFonts w:hint="eastAsia" w:ascii="仿宋" w:hAnsi="仿宋" w:eastAsia="仿宋" w:cs="仿宋"/>
                <w:color w:val="000000" w:themeColor="text1"/>
                <w:sz w:val="21"/>
                <w:szCs w:val="21"/>
                <w:highlight w:val="none"/>
                <w14:textFill>
                  <w14:solidFill>
                    <w14:schemeClr w14:val="tx1"/>
                  </w14:solidFill>
                </w14:textFill>
              </w:rPr>
            </w:pPr>
          </w:p>
        </w:tc>
        <w:tc>
          <w:tcPr>
            <w:tcW w:w="1387" w:type="dxa"/>
            <w:noWrap w:val="0"/>
            <w:vAlign w:val="center"/>
          </w:tcPr>
          <w:p w14:paraId="4C95E0CE">
            <w:pPr>
              <w:spacing w:line="400" w:lineRule="exact"/>
              <w:rPr>
                <w:rFonts w:hint="eastAsia" w:ascii="仿宋" w:hAnsi="仿宋" w:eastAsia="仿宋" w:cs="仿宋"/>
                <w:color w:val="000000" w:themeColor="text1"/>
                <w:sz w:val="21"/>
                <w:szCs w:val="21"/>
                <w:highlight w:val="none"/>
                <w14:textFill>
                  <w14:solidFill>
                    <w14:schemeClr w14:val="tx1"/>
                  </w14:solidFill>
                </w14:textFill>
              </w:rPr>
            </w:pPr>
          </w:p>
        </w:tc>
        <w:tc>
          <w:tcPr>
            <w:tcW w:w="1763" w:type="dxa"/>
            <w:noWrap w:val="0"/>
            <w:vAlign w:val="center"/>
          </w:tcPr>
          <w:p w14:paraId="7188FDA7">
            <w:pPr>
              <w:spacing w:line="400" w:lineRule="exact"/>
              <w:rPr>
                <w:rFonts w:hint="eastAsia" w:ascii="仿宋" w:hAnsi="仿宋" w:eastAsia="仿宋" w:cs="仿宋"/>
                <w:color w:val="000000" w:themeColor="text1"/>
                <w:sz w:val="21"/>
                <w:szCs w:val="21"/>
                <w:highlight w:val="none"/>
                <w14:textFill>
                  <w14:solidFill>
                    <w14:schemeClr w14:val="tx1"/>
                  </w14:solidFill>
                </w14:textFill>
              </w:rPr>
            </w:pPr>
          </w:p>
        </w:tc>
      </w:tr>
      <w:tr w14:paraId="4D94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943" w:type="dxa"/>
            <w:noWrap w:val="0"/>
            <w:vAlign w:val="center"/>
          </w:tcPr>
          <w:p w14:paraId="3D962E66">
            <w:pPr>
              <w:spacing w:line="40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供应商名称（盖章）</w:t>
            </w:r>
          </w:p>
        </w:tc>
        <w:tc>
          <w:tcPr>
            <w:tcW w:w="6685" w:type="dxa"/>
            <w:gridSpan w:val="3"/>
            <w:noWrap w:val="0"/>
            <w:vAlign w:val="top"/>
          </w:tcPr>
          <w:p w14:paraId="762F7512">
            <w:pPr>
              <w:spacing w:line="400" w:lineRule="exact"/>
              <w:rPr>
                <w:rFonts w:hint="eastAsia" w:ascii="仿宋" w:hAnsi="仿宋" w:eastAsia="仿宋" w:cs="仿宋"/>
                <w:color w:val="000000" w:themeColor="text1"/>
                <w:sz w:val="21"/>
                <w:szCs w:val="21"/>
                <w:highlight w:val="none"/>
                <w14:textFill>
                  <w14:solidFill>
                    <w14:schemeClr w14:val="tx1"/>
                  </w14:solidFill>
                </w14:textFill>
              </w:rPr>
            </w:pPr>
          </w:p>
          <w:p w14:paraId="23C38817">
            <w:pPr>
              <w:spacing w:line="400" w:lineRule="exact"/>
              <w:rPr>
                <w:rFonts w:hint="eastAsia" w:ascii="仿宋" w:hAnsi="仿宋" w:eastAsia="仿宋" w:cs="仿宋"/>
                <w:color w:val="000000" w:themeColor="text1"/>
                <w:sz w:val="21"/>
                <w:szCs w:val="21"/>
                <w:highlight w:val="none"/>
                <w14:textFill>
                  <w14:solidFill>
                    <w14:schemeClr w14:val="tx1"/>
                  </w14:solidFill>
                </w14:textFill>
              </w:rPr>
            </w:pPr>
          </w:p>
          <w:p w14:paraId="2236E6F3">
            <w:pPr>
              <w:spacing w:line="40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供应商签字：           时间：         </w:t>
            </w:r>
          </w:p>
        </w:tc>
      </w:tr>
      <w:tr w14:paraId="00B8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5" w:hRule="atLeast"/>
          <w:jc w:val="center"/>
        </w:trPr>
        <w:tc>
          <w:tcPr>
            <w:tcW w:w="2943" w:type="dxa"/>
            <w:noWrap w:val="0"/>
            <w:vAlign w:val="center"/>
          </w:tcPr>
          <w:p w14:paraId="3285BDCE">
            <w:pPr>
              <w:spacing w:line="40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使用单位验收意见（盖章）</w:t>
            </w:r>
          </w:p>
        </w:tc>
        <w:tc>
          <w:tcPr>
            <w:tcW w:w="6685" w:type="dxa"/>
            <w:gridSpan w:val="3"/>
            <w:noWrap w:val="0"/>
            <w:vAlign w:val="top"/>
          </w:tcPr>
          <w:p w14:paraId="7A18A72B">
            <w:pPr>
              <w:spacing w:line="400" w:lineRule="exact"/>
              <w:ind w:firstLine="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服务过程和服务成果经考核为</w:t>
            </w:r>
          </w:p>
          <w:p w14:paraId="186E6A78">
            <w:pPr>
              <w:spacing w:line="400" w:lineRule="exact"/>
              <w:ind w:firstLine="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p>
          <w:p w14:paraId="34D42C7B">
            <w:pPr>
              <w:spacing w:line="400" w:lineRule="exact"/>
              <w:ind w:firstLine="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合格□     不合格□</w:t>
            </w:r>
          </w:p>
          <w:p w14:paraId="0F569279">
            <w:pPr>
              <w:spacing w:line="400" w:lineRule="exact"/>
              <w:ind w:firstLine="420"/>
              <w:rPr>
                <w:rFonts w:hint="eastAsia" w:ascii="仿宋" w:hAnsi="仿宋" w:eastAsia="仿宋" w:cs="仿宋"/>
                <w:color w:val="000000" w:themeColor="text1"/>
                <w:sz w:val="21"/>
                <w:szCs w:val="21"/>
                <w:highlight w:val="none"/>
                <w14:textFill>
                  <w14:solidFill>
                    <w14:schemeClr w14:val="tx1"/>
                  </w14:solidFill>
                </w14:textFill>
              </w:rPr>
            </w:pPr>
          </w:p>
          <w:p w14:paraId="7F735308">
            <w:pPr>
              <w:spacing w:line="400" w:lineRule="exact"/>
              <w:ind w:firstLine="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验收人签字：                      时间：</w:t>
            </w:r>
          </w:p>
        </w:tc>
      </w:tr>
      <w:tr w14:paraId="3688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943" w:type="dxa"/>
            <w:noWrap w:val="0"/>
            <w:vAlign w:val="center"/>
          </w:tcPr>
          <w:p w14:paraId="7FF68136">
            <w:pPr>
              <w:spacing w:line="400" w:lineRule="exact"/>
              <w:ind w:firstLine="21" w:firstLineChars="1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收到发票原件号码：</w:t>
            </w:r>
          </w:p>
        </w:tc>
        <w:tc>
          <w:tcPr>
            <w:tcW w:w="6685" w:type="dxa"/>
            <w:gridSpan w:val="3"/>
            <w:noWrap w:val="0"/>
            <w:vAlign w:val="top"/>
          </w:tcPr>
          <w:p w14:paraId="533E8776">
            <w:pPr>
              <w:spacing w:line="400" w:lineRule="exact"/>
              <w:ind w:firstLine="560"/>
              <w:rPr>
                <w:rFonts w:hint="eastAsia" w:ascii="仿宋" w:hAnsi="仿宋" w:eastAsia="仿宋" w:cs="仿宋"/>
                <w:color w:val="000000" w:themeColor="text1"/>
                <w:sz w:val="21"/>
                <w:szCs w:val="21"/>
                <w:highlight w:val="none"/>
                <w14:textFill>
                  <w14:solidFill>
                    <w14:schemeClr w14:val="tx1"/>
                  </w14:solidFill>
                </w14:textFill>
              </w:rPr>
            </w:pPr>
          </w:p>
        </w:tc>
      </w:tr>
      <w:tr w14:paraId="5F43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943" w:type="dxa"/>
            <w:noWrap w:val="0"/>
            <w:vAlign w:val="center"/>
          </w:tcPr>
          <w:p w14:paraId="3F309D27">
            <w:pPr>
              <w:spacing w:line="400" w:lineRule="exact"/>
              <w:ind w:firstLine="56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备注</w:t>
            </w:r>
          </w:p>
        </w:tc>
        <w:tc>
          <w:tcPr>
            <w:tcW w:w="6685" w:type="dxa"/>
            <w:gridSpan w:val="3"/>
            <w:noWrap w:val="0"/>
            <w:vAlign w:val="top"/>
          </w:tcPr>
          <w:p w14:paraId="13ED6D1C">
            <w:pPr>
              <w:spacing w:line="400" w:lineRule="exact"/>
              <w:ind w:firstLine="560"/>
              <w:rPr>
                <w:rFonts w:hint="eastAsia" w:ascii="仿宋" w:hAnsi="仿宋" w:eastAsia="仿宋" w:cs="仿宋"/>
                <w:color w:val="000000" w:themeColor="text1"/>
                <w:sz w:val="21"/>
                <w:szCs w:val="21"/>
                <w:highlight w:val="none"/>
                <w14:textFill>
                  <w14:solidFill>
                    <w14:schemeClr w14:val="tx1"/>
                  </w14:solidFill>
                </w14:textFill>
              </w:rPr>
            </w:pPr>
          </w:p>
        </w:tc>
      </w:tr>
    </w:tbl>
    <w:p w14:paraId="16676DE1">
      <w:pPr>
        <w:pStyle w:val="3"/>
        <w:spacing w:before="0" w:after="0" w:line="360" w:lineRule="auto"/>
        <w:jc w:val="center"/>
        <w:rPr>
          <w:rFonts w:hint="eastAsia" w:ascii="仿宋" w:hAnsi="仿宋" w:eastAsia="仿宋" w:cs="仿宋"/>
          <w:b w:val="0"/>
          <w:color w:val="000000" w:themeColor="text1"/>
          <w:sz w:val="36"/>
          <w:szCs w:val="30"/>
          <w:highlight w:val="none"/>
          <w14:textFill>
            <w14:solidFill>
              <w14:schemeClr w14:val="tx1"/>
            </w14:solidFill>
          </w14:textFill>
        </w:rPr>
        <w:sectPr>
          <w:footerReference r:id="rId9" w:type="default"/>
          <w:pgSz w:w="11907" w:h="16840"/>
          <w:pgMar w:top="1134" w:right="1191" w:bottom="1134" w:left="1304" w:header="851" w:footer="992" w:gutter="0"/>
          <w:pgNumType w:fmt="numberInDash"/>
          <w:cols w:space="720" w:num="1"/>
          <w:docGrid w:linePitch="380" w:charSpace="-5735"/>
        </w:sectPr>
      </w:pPr>
    </w:p>
    <w:p w14:paraId="6CB3E2F3">
      <w:pPr>
        <w:pStyle w:val="2"/>
        <w:spacing w:before="0" w:after="0" w:line="360" w:lineRule="auto"/>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bookmarkStart w:id="89" w:name="_Toc8186"/>
      <w:r>
        <w:rPr>
          <w:rFonts w:hint="eastAsia" w:ascii="仿宋" w:hAnsi="仿宋" w:eastAsia="仿宋" w:cs="仿宋"/>
          <w:b/>
          <w:bCs/>
          <w:color w:val="000000" w:themeColor="text1"/>
          <w:sz w:val="36"/>
          <w:szCs w:val="36"/>
          <w:highlight w:val="none"/>
          <w14:textFill>
            <w14:solidFill>
              <w14:schemeClr w14:val="tx1"/>
            </w14:solidFill>
          </w14:textFill>
        </w:rPr>
        <w:t>第七篇  响应文件编制要求</w:t>
      </w:r>
      <w:bookmarkEnd w:id="89"/>
    </w:p>
    <w:p w14:paraId="5643E09E">
      <w:pPr>
        <w:spacing w:line="40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bookmarkStart w:id="90" w:name="_Toc342913419"/>
      <w:bookmarkStart w:id="91" w:name="_Toc313008356"/>
      <w:bookmarkStart w:id="92" w:name="_Toc313888360"/>
      <w:bookmarkStart w:id="93" w:name="_Toc283382454"/>
      <w:bookmarkStart w:id="94" w:name="_Toc12789073"/>
      <w:r>
        <w:rPr>
          <w:rFonts w:hint="eastAsia" w:ascii="仿宋" w:hAnsi="仿宋" w:eastAsia="仿宋" w:cs="仿宋"/>
          <w:b/>
          <w:bCs/>
          <w:color w:val="000000" w:themeColor="text1"/>
          <w:sz w:val="24"/>
          <w:szCs w:val="24"/>
          <w:highlight w:val="none"/>
          <w14:textFill>
            <w14:solidFill>
              <w14:schemeClr w14:val="tx1"/>
            </w14:solidFill>
          </w14:textFill>
        </w:rPr>
        <w:t>一、经济部分</w:t>
      </w:r>
    </w:p>
    <w:p w14:paraId="14A5703D">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（一）竞争性磋商报价函</w:t>
      </w:r>
    </w:p>
    <w:p w14:paraId="4220DA78">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（二）明细报价表</w:t>
      </w:r>
    </w:p>
    <w:p w14:paraId="75E8E612">
      <w:pPr>
        <w:spacing w:line="40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二、服务部分</w:t>
      </w:r>
    </w:p>
    <w:p w14:paraId="4B84B69B">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（一）服务响应偏离表</w:t>
      </w:r>
    </w:p>
    <w:p w14:paraId="1A5C2ED6">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（二）其他资料（格式自定）</w:t>
      </w:r>
    </w:p>
    <w:p w14:paraId="03E8BDC2">
      <w:pPr>
        <w:spacing w:line="40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三、商务部分</w:t>
      </w:r>
    </w:p>
    <w:p w14:paraId="7A4AFDE9">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（一）商务响应偏离表</w:t>
      </w:r>
    </w:p>
    <w:p w14:paraId="1AA3E934">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（二）其它优惠服务承诺（格式自定）</w:t>
      </w:r>
    </w:p>
    <w:p w14:paraId="316AFFD0">
      <w:pPr>
        <w:spacing w:line="40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四、资格条件及其他</w:t>
      </w:r>
    </w:p>
    <w:p w14:paraId="5E4B0643">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（一）法人营业执照（副本）或事业单位法人证书（副本）或个体工商户营业执照或有效的自然人身份证明或社会团体法人登记证书复印件</w:t>
      </w:r>
    </w:p>
    <w:p w14:paraId="2606A985">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（二）法定代表人身份证明书（格式）</w:t>
      </w:r>
    </w:p>
    <w:p w14:paraId="396B63CB">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（三）法定代表人授权委托书（格式）</w:t>
      </w:r>
    </w:p>
    <w:p w14:paraId="1BF0F5CE">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（四）基本资格条件承诺函（格式）</w:t>
      </w:r>
    </w:p>
    <w:p w14:paraId="329A51DD">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（五）其他与项目有关的资料</w:t>
      </w:r>
    </w:p>
    <w:p w14:paraId="0A0766D7">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p>
    <w:p w14:paraId="231328EB">
      <w:pPr>
        <w:rPr>
          <w:rFonts w:hint="eastAsia" w:ascii="仿宋" w:hAnsi="仿宋" w:eastAsia="仿宋" w:cs="仿宋"/>
          <w:color w:val="000000" w:themeColor="text1"/>
          <w:highlight w:val="none"/>
          <w14:textFill>
            <w14:solidFill>
              <w14:schemeClr w14:val="tx1"/>
            </w14:solidFill>
          </w14:textFill>
        </w:rPr>
      </w:pPr>
    </w:p>
    <w:p w14:paraId="3DF1A219">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95" w:name="_Toc16771"/>
      <w:r>
        <w:rPr>
          <w:rFonts w:hint="eastAsia" w:ascii="仿宋" w:hAnsi="仿宋" w:eastAsia="仿宋" w:cs="仿宋"/>
          <w:color w:val="000000" w:themeColor="text1"/>
          <w:sz w:val="24"/>
          <w:highlight w:val="none"/>
          <w14:textFill>
            <w14:solidFill>
              <w14:schemeClr w14:val="tx1"/>
            </w14:solidFill>
          </w14:textFill>
        </w:rPr>
        <w:t>一、经济部分</w:t>
      </w:r>
      <w:bookmarkEnd w:id="90"/>
      <w:bookmarkEnd w:id="91"/>
      <w:bookmarkEnd w:id="92"/>
      <w:bookmarkEnd w:id="95"/>
    </w:p>
    <w:bookmarkEnd w:id="93"/>
    <w:bookmarkEnd w:id="94"/>
    <w:p w14:paraId="4F7432D8">
      <w:pPr>
        <w:tabs>
          <w:tab w:val="left" w:pos="6300"/>
        </w:tabs>
        <w:snapToGrid w:val="0"/>
        <w:spacing w:line="312"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（一）竞争性磋商报价函</w:t>
      </w:r>
    </w:p>
    <w:p w14:paraId="021960DB">
      <w:pPr>
        <w:jc w:val="center"/>
        <w:rPr>
          <w:rFonts w:hint="eastAsia" w:ascii="仿宋" w:hAnsi="仿宋" w:eastAsia="仿宋" w:cs="仿宋"/>
          <w:b/>
          <w:color w:val="000000" w:themeColor="text1"/>
          <w:szCs w:val="28"/>
          <w:highlight w:val="none"/>
          <w14:textFill>
            <w14:solidFill>
              <w14:schemeClr w14:val="tx1"/>
            </w14:solidFill>
          </w14:textFill>
        </w:rPr>
      </w:pPr>
      <w:r>
        <w:rPr>
          <w:rFonts w:hint="eastAsia" w:ascii="仿宋" w:hAnsi="仿宋" w:eastAsia="仿宋" w:cs="仿宋"/>
          <w:b/>
          <w:color w:val="000000" w:themeColor="text1"/>
          <w:szCs w:val="28"/>
          <w:highlight w:val="none"/>
          <w14:textFill>
            <w14:solidFill>
              <w14:schemeClr w14:val="tx1"/>
            </w14:solidFill>
          </w14:textFill>
        </w:rPr>
        <w:t>竞争性磋商报价函</w:t>
      </w:r>
    </w:p>
    <w:p w14:paraId="22AA8684">
      <w:pPr>
        <w:tabs>
          <w:tab w:val="left" w:pos="6300"/>
        </w:tabs>
        <w:snapToGrid w:val="0"/>
        <w:spacing w:line="312"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（采购代理机构名称）</w:t>
      </w:r>
      <w:r>
        <w:rPr>
          <w:rFonts w:hint="eastAsia" w:ascii="仿宋" w:hAnsi="仿宋" w:eastAsia="仿宋" w:cs="仿宋"/>
          <w:color w:val="000000" w:themeColor="text1"/>
          <w:sz w:val="24"/>
          <w:szCs w:val="24"/>
          <w:highlight w:val="none"/>
          <w14:textFill>
            <w14:solidFill>
              <w14:schemeClr w14:val="tx1"/>
            </w14:solidFill>
          </w14:textFill>
        </w:rPr>
        <w:t>：</w:t>
      </w:r>
    </w:p>
    <w:p w14:paraId="367AA807">
      <w:pPr>
        <w:tabs>
          <w:tab w:val="left" w:pos="6300"/>
        </w:tabs>
        <w:snapToGrid w:val="0"/>
        <w:spacing w:line="312"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我方收到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（磋商项目名称）的竞争性磋商文件，经详细研究，决定参加该项目的磋商。</w:t>
      </w:r>
    </w:p>
    <w:p w14:paraId="1070DD4F">
      <w:pPr>
        <w:tabs>
          <w:tab w:val="left" w:pos="6300"/>
        </w:tabs>
        <w:snapToGrid w:val="0"/>
        <w:spacing w:line="312"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1.愿意按照竞争性磋商文件中的一切要求，提供本项目的服务，初始报价为人民币大写：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；人民币小写：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元。以我公司最后报价为准。</w:t>
      </w:r>
    </w:p>
    <w:p w14:paraId="4A067092">
      <w:pPr>
        <w:tabs>
          <w:tab w:val="left" w:pos="6300"/>
        </w:tabs>
        <w:snapToGrid w:val="0"/>
        <w:spacing w:line="312"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2.我方现提交的响应文件为：响应文件正本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1 </w:t>
      </w:r>
      <w:r>
        <w:rPr>
          <w:rFonts w:hint="eastAsia" w:ascii="仿宋" w:hAnsi="仿宋" w:eastAsia="仿宋" w:cs="仿宋"/>
          <w:color w:val="000000" w:themeColor="text1"/>
          <w:sz w:val="24"/>
          <w:szCs w:val="24"/>
          <w:highlight w:val="none"/>
          <w14:textFill>
            <w14:solidFill>
              <w14:schemeClr w14:val="tx1"/>
            </w14:solidFill>
          </w14:textFill>
        </w:rPr>
        <w:t>份，副本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2 </w:t>
      </w:r>
      <w:r>
        <w:rPr>
          <w:rFonts w:hint="eastAsia" w:ascii="仿宋" w:hAnsi="仿宋" w:eastAsia="仿宋" w:cs="仿宋"/>
          <w:color w:val="000000" w:themeColor="text1"/>
          <w:sz w:val="24"/>
          <w:szCs w:val="24"/>
          <w:highlight w:val="none"/>
          <w14:textFill>
            <w14:solidFill>
              <w14:schemeClr w14:val="tx1"/>
            </w14:solidFill>
          </w14:textFill>
        </w:rPr>
        <w:t>份，电子文档</w:t>
      </w:r>
      <w:r>
        <w:rPr>
          <w:rFonts w:hint="eastAsia" w:ascii="仿宋" w:hAnsi="仿宋" w:eastAsia="仿宋" w:cs="仿宋"/>
          <w:color w:val="000000" w:themeColor="text1"/>
          <w:sz w:val="24"/>
          <w:szCs w:val="24"/>
          <w:highlight w:val="none"/>
          <w:u w:val="single"/>
          <w14:textFill>
            <w14:solidFill>
              <w14:schemeClr w14:val="tx1"/>
            </w14:solidFill>
          </w14:textFill>
        </w:rPr>
        <w:t xml:space="preserve"> 1 </w:t>
      </w:r>
      <w:r>
        <w:rPr>
          <w:rFonts w:hint="eastAsia" w:ascii="仿宋" w:hAnsi="仿宋" w:eastAsia="仿宋" w:cs="仿宋"/>
          <w:color w:val="000000" w:themeColor="text1"/>
          <w:sz w:val="24"/>
          <w:szCs w:val="24"/>
          <w:highlight w:val="none"/>
          <w14:textFill>
            <w14:solidFill>
              <w14:schemeClr w14:val="tx1"/>
            </w14:solidFill>
          </w14:textFill>
        </w:rPr>
        <w:t>份。</w:t>
      </w:r>
    </w:p>
    <w:p w14:paraId="242449C5">
      <w:pPr>
        <w:tabs>
          <w:tab w:val="left" w:pos="6300"/>
        </w:tabs>
        <w:snapToGrid w:val="0"/>
        <w:spacing w:line="312"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3.我方承诺：本次磋商的有效期为提交响应文件截止时间起90天。</w:t>
      </w:r>
    </w:p>
    <w:p w14:paraId="4D164C1A">
      <w:pPr>
        <w:tabs>
          <w:tab w:val="left" w:pos="6300"/>
        </w:tabs>
        <w:snapToGrid w:val="0"/>
        <w:spacing w:line="312"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4.我方完全理解和接受贵方竞争性磋商文件的一切规定和要求及评审办法。</w:t>
      </w:r>
    </w:p>
    <w:p w14:paraId="0DBDCC02">
      <w:pPr>
        <w:tabs>
          <w:tab w:val="left" w:pos="6300"/>
        </w:tabs>
        <w:snapToGrid w:val="0"/>
        <w:spacing w:line="312"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5.在整个竞争性磋商过程中，我方若有违规行为，接受按照《中华人民共和国政府采购法》和《竞争性磋商文件》之规定给予惩罚。</w:t>
      </w:r>
    </w:p>
    <w:p w14:paraId="1503251A">
      <w:pPr>
        <w:tabs>
          <w:tab w:val="left" w:pos="6300"/>
        </w:tabs>
        <w:snapToGrid w:val="0"/>
        <w:spacing w:line="312"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6.我方若成为成交供应商，将按照最终磋商结果签订合同，并且严格履行合同义务。本承诺函将成为合同不可分割的一部分，与合同具有同等的法律效力。</w:t>
      </w:r>
    </w:p>
    <w:p w14:paraId="1A99EAAD">
      <w:pPr>
        <w:tabs>
          <w:tab w:val="left" w:pos="6300"/>
        </w:tabs>
        <w:snapToGrid w:val="0"/>
        <w:spacing w:line="312"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7.如果我方成为成交供应商，保证在接到成交通知书同时，向采购代理机构</w:t>
      </w:r>
      <w:r>
        <w:rPr>
          <w:rFonts w:hint="eastAsia" w:ascii="仿宋" w:hAnsi="仿宋" w:eastAsia="仿宋" w:cs="仿宋"/>
          <w:color w:val="000000" w:themeColor="text1"/>
          <w:sz w:val="24"/>
          <w:highlight w:val="none"/>
          <w14:textFill>
            <w14:solidFill>
              <w14:schemeClr w14:val="tx1"/>
            </w14:solidFill>
          </w14:textFill>
        </w:rPr>
        <w:t>缴纳</w:t>
      </w:r>
      <w:r>
        <w:rPr>
          <w:rFonts w:hint="eastAsia" w:ascii="仿宋" w:hAnsi="仿宋" w:eastAsia="仿宋" w:cs="仿宋"/>
          <w:color w:val="000000" w:themeColor="text1"/>
          <w:sz w:val="24"/>
          <w:szCs w:val="24"/>
          <w:highlight w:val="none"/>
          <w14:textFill>
            <w14:solidFill>
              <w14:schemeClr w14:val="tx1"/>
            </w14:solidFill>
          </w14:textFill>
        </w:rPr>
        <w:t>竞争性磋商文件规定的采购代理服务费；保证在接到成交通知书后，向采购人缴纳履约保证金。</w:t>
      </w:r>
    </w:p>
    <w:p w14:paraId="3C09E402">
      <w:pPr>
        <w:tabs>
          <w:tab w:val="left" w:pos="6300"/>
        </w:tabs>
        <w:snapToGrid w:val="0"/>
        <w:spacing w:line="312"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r>
        <w:rPr>
          <w:rFonts w:hint="eastAsia" w:ascii="仿宋" w:hAnsi="仿宋" w:eastAsia="仿宋" w:cs="仿宋"/>
          <w:color w:val="000000" w:themeColor="text1"/>
          <w:sz w:val="24"/>
          <w:szCs w:val="28"/>
          <w:highlight w:val="none"/>
          <w14:textFill>
            <w14:solidFill>
              <w14:schemeClr w14:val="tx1"/>
            </w14:solidFill>
          </w14:textFill>
        </w:rPr>
        <w:t>我方未</w:t>
      </w:r>
      <w:r>
        <w:rPr>
          <w:rFonts w:hint="eastAsia" w:ascii="仿宋" w:hAnsi="仿宋" w:eastAsia="仿宋" w:cs="仿宋"/>
          <w:color w:val="000000" w:themeColor="text1"/>
          <w:sz w:val="24"/>
          <w:szCs w:val="24"/>
          <w:highlight w:val="none"/>
          <w14:textFill>
            <w14:solidFill>
              <w14:schemeClr w14:val="tx1"/>
            </w14:solidFill>
          </w14:textFill>
        </w:rPr>
        <w:t>为采购项目提供整体设计、规范编制或者项目管理、监理、检测等服务。</w:t>
      </w:r>
    </w:p>
    <w:p w14:paraId="7989B7E4">
      <w:pPr>
        <w:tabs>
          <w:tab w:val="left" w:pos="6300"/>
        </w:tabs>
        <w:snapToGrid w:val="0"/>
        <w:spacing w:line="312" w:lineRule="auto"/>
        <w:ind w:firstLine="570"/>
        <w:rPr>
          <w:rFonts w:hint="eastAsia" w:ascii="仿宋" w:hAnsi="仿宋" w:eastAsia="仿宋" w:cs="仿宋"/>
          <w:color w:val="000000" w:themeColor="text1"/>
          <w:sz w:val="24"/>
          <w:szCs w:val="24"/>
          <w:highlight w:val="none"/>
          <w14:textFill>
            <w14:solidFill>
              <w14:schemeClr w14:val="tx1"/>
            </w14:solidFill>
          </w14:textFill>
        </w:rPr>
      </w:pPr>
    </w:p>
    <w:p w14:paraId="7AED2A9F">
      <w:pPr>
        <w:tabs>
          <w:tab w:val="left" w:pos="6300"/>
        </w:tabs>
        <w:snapToGrid w:val="0"/>
        <w:spacing w:line="312"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供应商（公章）或自然人签署：</w:t>
      </w:r>
    </w:p>
    <w:p w14:paraId="20D53333">
      <w:pPr>
        <w:tabs>
          <w:tab w:val="left" w:pos="6300"/>
        </w:tabs>
        <w:snapToGrid w:val="0"/>
        <w:spacing w:line="312"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地  址：  </w:t>
      </w:r>
    </w:p>
    <w:p w14:paraId="6163BF60">
      <w:pPr>
        <w:tabs>
          <w:tab w:val="left" w:pos="6300"/>
        </w:tabs>
        <w:snapToGrid w:val="0"/>
        <w:spacing w:line="312"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                            传  真：</w:t>
      </w:r>
    </w:p>
    <w:p w14:paraId="059807B9">
      <w:pPr>
        <w:tabs>
          <w:tab w:val="left" w:pos="6300"/>
        </w:tabs>
        <w:snapToGrid w:val="0"/>
        <w:spacing w:line="312"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网  址：                            邮  编：</w:t>
      </w:r>
    </w:p>
    <w:p w14:paraId="40E1EF7C">
      <w:pPr>
        <w:tabs>
          <w:tab w:val="left" w:pos="6300"/>
        </w:tabs>
        <w:snapToGrid w:val="0"/>
        <w:spacing w:line="312" w:lineRule="auto"/>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p>
    <w:p w14:paraId="115E7DDA">
      <w:pPr>
        <w:snapToGrid w:val="0"/>
        <w:spacing w:line="312"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color w:val="000000" w:themeColor="text1"/>
          <w:sz w:val="24"/>
          <w:szCs w:val="24"/>
          <w:highlight w:val="none"/>
          <w14:textFill>
            <w14:solidFill>
              <w14:schemeClr w14:val="tx1"/>
            </w14:solidFill>
          </w14:textFill>
        </w:rPr>
        <w:t xml:space="preserve">                                            年   月   日</w:t>
      </w:r>
    </w:p>
    <w:p w14:paraId="528C0BE9">
      <w:pPr>
        <w:tabs>
          <w:tab w:val="left" w:pos="2895"/>
        </w:tabs>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（二）明细报价表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805"/>
        <w:gridCol w:w="3127"/>
        <w:gridCol w:w="1235"/>
        <w:gridCol w:w="1235"/>
        <w:gridCol w:w="1235"/>
      </w:tblGrid>
      <w:tr w14:paraId="6A22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691" w:type="dxa"/>
            <w:noWrap w:val="0"/>
            <w:vAlign w:val="center"/>
          </w:tcPr>
          <w:p w14:paraId="747E2FCA">
            <w:pPr>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序号</w:t>
            </w:r>
          </w:p>
        </w:tc>
        <w:tc>
          <w:tcPr>
            <w:tcW w:w="1805" w:type="dxa"/>
            <w:noWrap w:val="0"/>
            <w:vAlign w:val="center"/>
          </w:tcPr>
          <w:p w14:paraId="0A42E8C8">
            <w:pPr>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名称</w:t>
            </w:r>
          </w:p>
        </w:tc>
        <w:tc>
          <w:tcPr>
            <w:tcW w:w="3127" w:type="dxa"/>
            <w:noWrap w:val="0"/>
            <w:vAlign w:val="center"/>
          </w:tcPr>
          <w:p w14:paraId="0EA84907">
            <w:pPr>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相关信息</w:t>
            </w:r>
          </w:p>
        </w:tc>
        <w:tc>
          <w:tcPr>
            <w:tcW w:w="1235" w:type="dxa"/>
            <w:noWrap w:val="0"/>
            <w:vAlign w:val="center"/>
          </w:tcPr>
          <w:p w14:paraId="40646456">
            <w:pPr>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数量</w:t>
            </w:r>
          </w:p>
        </w:tc>
        <w:tc>
          <w:tcPr>
            <w:tcW w:w="1235" w:type="dxa"/>
            <w:noWrap w:val="0"/>
            <w:vAlign w:val="center"/>
          </w:tcPr>
          <w:p w14:paraId="68EA9CAF">
            <w:pPr>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单价</w:t>
            </w:r>
          </w:p>
        </w:tc>
        <w:tc>
          <w:tcPr>
            <w:tcW w:w="1235" w:type="dxa"/>
            <w:noWrap w:val="0"/>
            <w:vAlign w:val="center"/>
          </w:tcPr>
          <w:p w14:paraId="71CCFE9F">
            <w:pPr>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合计</w:t>
            </w:r>
          </w:p>
        </w:tc>
      </w:tr>
      <w:tr w14:paraId="49DB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691" w:type="dxa"/>
            <w:noWrap w:val="0"/>
            <w:vAlign w:val="center"/>
          </w:tcPr>
          <w:p w14:paraId="08882A45">
            <w:pPr>
              <w:pStyle w:val="23"/>
              <w:spacing w:line="240" w:lineRule="atLeast"/>
              <w:ind w:left="3920"/>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1805" w:type="dxa"/>
            <w:noWrap w:val="0"/>
            <w:vAlign w:val="center"/>
          </w:tcPr>
          <w:p w14:paraId="4D1D56DC">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127" w:type="dxa"/>
            <w:noWrap w:val="0"/>
            <w:vAlign w:val="top"/>
          </w:tcPr>
          <w:p w14:paraId="4AB7D54B">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center"/>
          </w:tcPr>
          <w:p w14:paraId="5141635C">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14:paraId="226A02F6">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14:paraId="5208CD07">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0B4B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691" w:type="dxa"/>
            <w:noWrap w:val="0"/>
            <w:vAlign w:val="center"/>
          </w:tcPr>
          <w:p w14:paraId="4A07FCE2">
            <w:pPr>
              <w:pStyle w:val="23"/>
              <w:spacing w:line="240" w:lineRule="atLeast"/>
              <w:ind w:left="3920"/>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p>
        </w:tc>
        <w:tc>
          <w:tcPr>
            <w:tcW w:w="1805" w:type="dxa"/>
            <w:noWrap w:val="0"/>
            <w:vAlign w:val="center"/>
          </w:tcPr>
          <w:p w14:paraId="41C334E7">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127" w:type="dxa"/>
            <w:noWrap w:val="0"/>
            <w:vAlign w:val="top"/>
          </w:tcPr>
          <w:p w14:paraId="155C54F7">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center"/>
          </w:tcPr>
          <w:p w14:paraId="08268A05">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14:paraId="70FF7E25">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14:paraId="68A02494">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345C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691" w:type="dxa"/>
            <w:noWrap w:val="0"/>
            <w:vAlign w:val="center"/>
          </w:tcPr>
          <w:p w14:paraId="11906950">
            <w:pPr>
              <w:pStyle w:val="23"/>
              <w:spacing w:line="240" w:lineRule="atLeast"/>
              <w:ind w:left="3920"/>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p>
        </w:tc>
        <w:tc>
          <w:tcPr>
            <w:tcW w:w="1805" w:type="dxa"/>
            <w:noWrap w:val="0"/>
            <w:vAlign w:val="center"/>
          </w:tcPr>
          <w:p w14:paraId="68A2FF16">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127" w:type="dxa"/>
            <w:noWrap w:val="0"/>
            <w:vAlign w:val="top"/>
          </w:tcPr>
          <w:p w14:paraId="5DF1FCA0">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center"/>
          </w:tcPr>
          <w:p w14:paraId="13E3DD4A">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14:paraId="7D0029E0">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14:paraId="48B7DE8C">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1106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691" w:type="dxa"/>
            <w:noWrap w:val="0"/>
            <w:vAlign w:val="center"/>
          </w:tcPr>
          <w:p w14:paraId="5DB5FA47">
            <w:pPr>
              <w:pStyle w:val="23"/>
              <w:spacing w:line="240" w:lineRule="atLeast"/>
              <w:ind w:left="3920"/>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w:t>
            </w:r>
          </w:p>
        </w:tc>
        <w:tc>
          <w:tcPr>
            <w:tcW w:w="1805" w:type="dxa"/>
            <w:noWrap w:val="0"/>
            <w:vAlign w:val="center"/>
          </w:tcPr>
          <w:p w14:paraId="0547A4A4">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127" w:type="dxa"/>
            <w:noWrap w:val="0"/>
            <w:vAlign w:val="top"/>
          </w:tcPr>
          <w:p w14:paraId="2E1FC9DD">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center"/>
          </w:tcPr>
          <w:p w14:paraId="2791705E">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14:paraId="78E307D0">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14:paraId="0D209589">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44EE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691" w:type="dxa"/>
            <w:noWrap w:val="0"/>
            <w:vAlign w:val="center"/>
          </w:tcPr>
          <w:p w14:paraId="38521FD0">
            <w:pPr>
              <w:pStyle w:val="23"/>
              <w:spacing w:line="240" w:lineRule="atLeast"/>
              <w:ind w:left="3920"/>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w:t>
            </w:r>
          </w:p>
        </w:tc>
        <w:tc>
          <w:tcPr>
            <w:tcW w:w="1805" w:type="dxa"/>
            <w:noWrap w:val="0"/>
            <w:vAlign w:val="center"/>
          </w:tcPr>
          <w:p w14:paraId="63B9F63F">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127" w:type="dxa"/>
            <w:noWrap w:val="0"/>
            <w:vAlign w:val="top"/>
          </w:tcPr>
          <w:p w14:paraId="3E71D050">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center"/>
          </w:tcPr>
          <w:p w14:paraId="4ABA9DBD">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14:paraId="7438BC42">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14:paraId="32B30696">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6F30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691" w:type="dxa"/>
            <w:noWrap w:val="0"/>
            <w:vAlign w:val="center"/>
          </w:tcPr>
          <w:p w14:paraId="6CFCB47C">
            <w:pPr>
              <w:pStyle w:val="23"/>
              <w:spacing w:line="240" w:lineRule="atLeast"/>
              <w:ind w:left="3920"/>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w:t>
            </w:r>
          </w:p>
        </w:tc>
        <w:tc>
          <w:tcPr>
            <w:tcW w:w="1805" w:type="dxa"/>
            <w:noWrap w:val="0"/>
            <w:vAlign w:val="center"/>
          </w:tcPr>
          <w:p w14:paraId="03522B8A">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127" w:type="dxa"/>
            <w:noWrap w:val="0"/>
            <w:vAlign w:val="top"/>
          </w:tcPr>
          <w:p w14:paraId="471BF1D1">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center"/>
          </w:tcPr>
          <w:p w14:paraId="7470DA24">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14:paraId="7A1CA6CF">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14:paraId="587B90DB">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7933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691" w:type="dxa"/>
            <w:noWrap w:val="0"/>
            <w:vAlign w:val="center"/>
          </w:tcPr>
          <w:p w14:paraId="4753EB54">
            <w:pPr>
              <w:pStyle w:val="23"/>
              <w:spacing w:line="240" w:lineRule="atLeast"/>
              <w:ind w:left="3920"/>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w:t>
            </w:r>
          </w:p>
        </w:tc>
        <w:tc>
          <w:tcPr>
            <w:tcW w:w="1805" w:type="dxa"/>
            <w:noWrap w:val="0"/>
            <w:vAlign w:val="center"/>
          </w:tcPr>
          <w:p w14:paraId="5735B89B">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127" w:type="dxa"/>
            <w:noWrap w:val="0"/>
            <w:vAlign w:val="top"/>
          </w:tcPr>
          <w:p w14:paraId="5AA14B9F">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center"/>
          </w:tcPr>
          <w:p w14:paraId="109EF851">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14:paraId="588F23E5">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14:paraId="046BBCCC">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3803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691" w:type="dxa"/>
            <w:noWrap w:val="0"/>
            <w:vAlign w:val="center"/>
          </w:tcPr>
          <w:p w14:paraId="1DAD1A32">
            <w:pPr>
              <w:pStyle w:val="23"/>
              <w:spacing w:line="240" w:lineRule="atLeast"/>
              <w:ind w:left="3920"/>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8</w:t>
            </w:r>
          </w:p>
        </w:tc>
        <w:tc>
          <w:tcPr>
            <w:tcW w:w="1805" w:type="dxa"/>
            <w:noWrap w:val="0"/>
            <w:vAlign w:val="center"/>
          </w:tcPr>
          <w:p w14:paraId="76E3C8B5">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127" w:type="dxa"/>
            <w:noWrap w:val="0"/>
            <w:vAlign w:val="top"/>
          </w:tcPr>
          <w:p w14:paraId="648B4E14">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center"/>
          </w:tcPr>
          <w:p w14:paraId="120E7202">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14:paraId="5779B9A0">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14:paraId="0C5DEC7C">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2863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691" w:type="dxa"/>
            <w:noWrap w:val="0"/>
            <w:vAlign w:val="center"/>
          </w:tcPr>
          <w:p w14:paraId="7D98440C">
            <w:pPr>
              <w:pStyle w:val="23"/>
              <w:spacing w:line="240" w:lineRule="atLeast"/>
              <w:ind w:left="3920"/>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9</w:t>
            </w:r>
          </w:p>
        </w:tc>
        <w:tc>
          <w:tcPr>
            <w:tcW w:w="1805" w:type="dxa"/>
            <w:noWrap w:val="0"/>
            <w:vAlign w:val="center"/>
          </w:tcPr>
          <w:p w14:paraId="3B63CC0D">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127" w:type="dxa"/>
            <w:noWrap w:val="0"/>
            <w:vAlign w:val="top"/>
          </w:tcPr>
          <w:p w14:paraId="7659B401">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center"/>
          </w:tcPr>
          <w:p w14:paraId="1D8EA6A7">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14:paraId="643C58F2">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14:paraId="219510CF">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33D8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691" w:type="dxa"/>
            <w:noWrap w:val="0"/>
            <w:vAlign w:val="center"/>
          </w:tcPr>
          <w:p w14:paraId="7F7AA8AF">
            <w:pPr>
              <w:pStyle w:val="23"/>
              <w:spacing w:line="240" w:lineRule="atLeast"/>
              <w:ind w:left="3920"/>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10</w:t>
            </w:r>
          </w:p>
        </w:tc>
        <w:tc>
          <w:tcPr>
            <w:tcW w:w="1805" w:type="dxa"/>
            <w:noWrap w:val="0"/>
            <w:vAlign w:val="center"/>
          </w:tcPr>
          <w:p w14:paraId="04777B4D">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127" w:type="dxa"/>
            <w:noWrap w:val="0"/>
            <w:vAlign w:val="top"/>
          </w:tcPr>
          <w:p w14:paraId="7B281896">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center"/>
          </w:tcPr>
          <w:p w14:paraId="471F9B5B">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14:paraId="25232236">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14:paraId="339207D9">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5F5A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691" w:type="dxa"/>
            <w:noWrap w:val="0"/>
            <w:vAlign w:val="center"/>
          </w:tcPr>
          <w:p w14:paraId="345901C1">
            <w:pPr>
              <w:pStyle w:val="23"/>
              <w:spacing w:line="240" w:lineRule="atLeast"/>
              <w:ind w:left="3920"/>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w:t>
            </w:r>
          </w:p>
        </w:tc>
        <w:tc>
          <w:tcPr>
            <w:tcW w:w="1805" w:type="dxa"/>
            <w:noWrap w:val="0"/>
            <w:vAlign w:val="center"/>
          </w:tcPr>
          <w:p w14:paraId="51D06962">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tc>
        <w:tc>
          <w:tcPr>
            <w:tcW w:w="3127" w:type="dxa"/>
            <w:noWrap w:val="0"/>
            <w:vAlign w:val="top"/>
          </w:tcPr>
          <w:p w14:paraId="4C585223">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center"/>
          </w:tcPr>
          <w:p w14:paraId="03E1FA45">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14:paraId="6F2B076E">
            <w:pPr>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35" w:type="dxa"/>
            <w:noWrap w:val="0"/>
            <w:vAlign w:val="top"/>
          </w:tcPr>
          <w:p w14:paraId="574EBB62">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220B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691" w:type="dxa"/>
            <w:noWrap w:val="0"/>
            <w:vAlign w:val="center"/>
          </w:tcPr>
          <w:p w14:paraId="4DF8EC5D">
            <w:pPr>
              <w:pStyle w:val="23"/>
              <w:spacing w:line="240" w:lineRule="atLeast"/>
              <w:ind w:left="3920"/>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w:t>
            </w:r>
          </w:p>
        </w:tc>
        <w:tc>
          <w:tcPr>
            <w:tcW w:w="1805" w:type="dxa"/>
            <w:noWrap w:val="0"/>
            <w:vAlign w:val="center"/>
          </w:tcPr>
          <w:p w14:paraId="6549BE8F">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总计</w:t>
            </w:r>
          </w:p>
        </w:tc>
        <w:tc>
          <w:tcPr>
            <w:tcW w:w="6832" w:type="dxa"/>
            <w:gridSpan w:val="4"/>
            <w:noWrap w:val="0"/>
            <w:vAlign w:val="top"/>
          </w:tcPr>
          <w:p w14:paraId="23BE78BC">
            <w:pPr>
              <w:rPr>
                <w:rFonts w:hint="eastAsia" w:ascii="仿宋" w:hAnsi="仿宋" w:eastAsia="仿宋" w:cs="仿宋"/>
                <w:color w:val="000000" w:themeColor="text1"/>
                <w:sz w:val="21"/>
                <w:szCs w:val="21"/>
                <w:highlight w:val="none"/>
                <w14:textFill>
                  <w14:solidFill>
                    <w14:schemeClr w14:val="tx1"/>
                  </w14:solidFill>
                </w14:textFill>
              </w:rPr>
            </w:pPr>
          </w:p>
        </w:tc>
      </w:tr>
    </w:tbl>
    <w:p w14:paraId="34E49223">
      <w:pPr>
        <w:snapToGrid w:val="0"/>
        <w:spacing w:line="500" w:lineRule="exact"/>
        <w:ind w:firstLine="480" w:firstLineChars="20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注：1.供应商应完整填写本表。</w:t>
      </w:r>
    </w:p>
    <w:p w14:paraId="4EFD181E">
      <w:pPr>
        <w:snapToGrid w:val="0"/>
        <w:spacing w:line="500" w:lineRule="exact"/>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        2.该表可扩展</w:t>
      </w:r>
      <w:bookmarkStart w:id="96" w:name="OLE_LINK2"/>
      <w:bookmarkStart w:id="97" w:name="OLE_LINK1"/>
      <w:r>
        <w:rPr>
          <w:rFonts w:hint="eastAsia" w:ascii="仿宋" w:hAnsi="仿宋" w:eastAsia="仿宋" w:cs="仿宋"/>
          <w:color w:val="000000" w:themeColor="text1"/>
          <w:sz w:val="24"/>
          <w:szCs w:val="28"/>
          <w:highlight w:val="none"/>
          <w14:textFill>
            <w14:solidFill>
              <w14:schemeClr w14:val="tx1"/>
            </w14:solidFill>
          </w14:textFill>
        </w:rPr>
        <w:t>。</w:t>
      </w:r>
      <w:bookmarkEnd w:id="96"/>
      <w:bookmarkEnd w:id="97"/>
    </w:p>
    <w:p w14:paraId="52CEB487">
      <w:pPr>
        <w:pStyle w:val="39"/>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40E2C2E3">
      <w:pPr>
        <w:pStyle w:val="39"/>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4E60A450">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供应商名称（公章）或自然人签署：</w:t>
      </w:r>
    </w:p>
    <w:p w14:paraId="0A92D40A">
      <w:pPr>
        <w:spacing w:line="360" w:lineRule="auto"/>
        <w:ind w:right="480" w:firstLine="6480" w:firstLineChars="27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年     月    日</w:t>
      </w:r>
    </w:p>
    <w:p w14:paraId="3BF2162E">
      <w:pPr>
        <w:snapToGrid w:val="0"/>
        <w:spacing w:line="360" w:lineRule="auto"/>
        <w:ind w:firstLine="480" w:firstLineChars="200"/>
        <w:rPr>
          <w:rFonts w:hint="eastAsia" w:ascii="仿宋" w:hAnsi="仿宋" w:eastAsia="仿宋" w:cs="仿宋"/>
          <w:color w:val="000000" w:themeColor="text1"/>
          <w:sz w:val="24"/>
          <w:szCs w:val="24"/>
          <w:highlight w:val="none"/>
          <w:bdr w:val="single" w:color="auto" w:sz="4" w:space="0"/>
          <w14:textFill>
            <w14:solidFill>
              <w14:schemeClr w14:val="tx1"/>
            </w14:solidFill>
          </w14:textFill>
        </w:rPr>
        <w:sectPr>
          <w:headerReference r:id="rId10" w:type="default"/>
          <w:pgSz w:w="11907" w:h="16840"/>
          <w:pgMar w:top="1134" w:right="1191" w:bottom="1134" w:left="1304" w:header="851" w:footer="992" w:gutter="0"/>
          <w:pgNumType w:fmt="numberInDash"/>
          <w:cols w:space="720" w:num="1"/>
          <w:docGrid w:linePitch="380" w:charSpace="-5735"/>
        </w:sectPr>
      </w:pPr>
    </w:p>
    <w:p w14:paraId="76F2B52F">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98" w:name="_Toc21806"/>
      <w:bookmarkStart w:id="99" w:name="_Toc313008357"/>
      <w:bookmarkStart w:id="100" w:name="_Toc313888361"/>
      <w:bookmarkStart w:id="101" w:name="_Toc342913420"/>
      <w:r>
        <w:rPr>
          <w:rFonts w:hint="eastAsia" w:ascii="仿宋" w:hAnsi="仿宋" w:eastAsia="仿宋" w:cs="仿宋"/>
          <w:color w:val="000000" w:themeColor="text1"/>
          <w:sz w:val="24"/>
          <w:highlight w:val="none"/>
          <w14:textFill>
            <w14:solidFill>
              <w14:schemeClr w14:val="tx1"/>
            </w14:solidFill>
          </w14:textFill>
        </w:rPr>
        <w:t>二、服务部分</w:t>
      </w:r>
      <w:bookmarkEnd w:id="98"/>
      <w:bookmarkEnd w:id="99"/>
      <w:bookmarkEnd w:id="100"/>
      <w:bookmarkEnd w:id="101"/>
    </w:p>
    <w:p w14:paraId="45CD3FB8">
      <w:pPr>
        <w:tabs>
          <w:tab w:val="left" w:pos="6300"/>
        </w:tabs>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（一）服务响应偏离表                               </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766A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0DA65173">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序号</w:t>
            </w:r>
          </w:p>
        </w:tc>
        <w:tc>
          <w:tcPr>
            <w:tcW w:w="2967" w:type="dxa"/>
            <w:noWrap w:val="0"/>
            <w:vAlign w:val="center"/>
          </w:tcPr>
          <w:p w14:paraId="20EDF539">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采购需求</w:t>
            </w:r>
          </w:p>
        </w:tc>
        <w:tc>
          <w:tcPr>
            <w:tcW w:w="3081" w:type="dxa"/>
            <w:noWrap w:val="0"/>
            <w:vAlign w:val="center"/>
          </w:tcPr>
          <w:p w14:paraId="5263E279">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响应情况</w:t>
            </w:r>
          </w:p>
        </w:tc>
        <w:tc>
          <w:tcPr>
            <w:tcW w:w="2309" w:type="dxa"/>
            <w:noWrap w:val="0"/>
            <w:vAlign w:val="center"/>
          </w:tcPr>
          <w:p w14:paraId="1B276879">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差异说明</w:t>
            </w:r>
          </w:p>
        </w:tc>
      </w:tr>
      <w:tr w14:paraId="441A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222F8D7">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0AFB0F90">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01CC2A4D">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1E9A12D7">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6AF6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AB40F52">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2B2A24ED">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6A84D2D5">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2B94CA24">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42FD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5FC2029">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3F5D0D18">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3E44D9F5">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3C79F53A">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04CC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4109B97">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5BE582A5">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10ECED75">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2DCAD457">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7CC7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2BDBE98">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578A2279">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2F9E4702">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43CC5806">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6727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85B6772">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2C71B5A4">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2ED42561">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6026CC44">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64E9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696C465">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60ED9830">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30A004F7">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1C921D36">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3AB5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CB83A8B">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7613A783">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0026DB6A">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4134E280">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6B8D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63AB6EB">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755937D0">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07B8A5D1">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06875E3D">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r w14:paraId="2FAB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348F94A">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967" w:type="dxa"/>
            <w:noWrap w:val="0"/>
            <w:vAlign w:val="center"/>
          </w:tcPr>
          <w:p w14:paraId="7C22A991">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3081" w:type="dxa"/>
            <w:noWrap w:val="0"/>
            <w:vAlign w:val="center"/>
          </w:tcPr>
          <w:p w14:paraId="24ACE1E3">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c>
          <w:tcPr>
            <w:tcW w:w="2309" w:type="dxa"/>
            <w:noWrap w:val="0"/>
            <w:vAlign w:val="center"/>
          </w:tcPr>
          <w:p w14:paraId="3936615B">
            <w:pPr>
              <w:tabs>
                <w:tab w:val="left" w:pos="6300"/>
              </w:tabs>
              <w:snapToGrid w:val="0"/>
              <w:spacing w:line="500" w:lineRule="exact"/>
              <w:jc w:val="center"/>
              <w:outlineLvl w:val="0"/>
              <w:rPr>
                <w:rFonts w:hint="eastAsia" w:ascii="仿宋" w:hAnsi="仿宋" w:eastAsia="仿宋" w:cs="仿宋"/>
                <w:color w:val="000000" w:themeColor="text1"/>
                <w:sz w:val="21"/>
                <w:szCs w:val="21"/>
                <w:highlight w:val="none"/>
                <w14:textFill>
                  <w14:solidFill>
                    <w14:schemeClr w14:val="tx1"/>
                  </w14:solidFill>
                </w14:textFill>
              </w:rPr>
            </w:pPr>
          </w:p>
        </w:tc>
      </w:tr>
    </w:tbl>
    <w:p w14:paraId="33F99EDF">
      <w:pPr>
        <w:spacing w:line="500" w:lineRule="exact"/>
        <w:ind w:firstLine="600" w:firstLineChars="25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供应商：                            </w:t>
      </w:r>
      <w:r>
        <w:rPr>
          <w:rFonts w:hint="eastAsia" w:ascii="仿宋" w:hAnsi="仿宋" w:eastAsia="仿宋" w:cs="仿宋"/>
          <w:color w:val="000000" w:themeColor="text1"/>
          <w:sz w:val="24"/>
          <w:szCs w:val="24"/>
          <w:highlight w:val="none"/>
          <w14:textFill>
            <w14:solidFill>
              <w14:schemeClr w14:val="tx1"/>
            </w14:solidFill>
          </w14:textFill>
        </w:rPr>
        <w:t>法定代表人（或其授权代表）或自然人：</w:t>
      </w:r>
    </w:p>
    <w:p w14:paraId="56661AD2">
      <w:pPr>
        <w:spacing w:line="500" w:lineRule="exact"/>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    </w:t>
      </w:r>
    </w:p>
    <w:p w14:paraId="54244607">
      <w:pPr>
        <w:spacing w:line="500" w:lineRule="exact"/>
        <w:ind w:firstLine="720" w:firstLineChars="30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（供应商公章）                               （签署或盖章）</w:t>
      </w:r>
    </w:p>
    <w:p w14:paraId="61EC358E">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                                              年     月     日</w:t>
      </w:r>
    </w:p>
    <w:p w14:paraId="656A3DAC">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p>
    <w:p w14:paraId="73C26E50">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.本表即为对本项目“第二篇  项目服务需求”中所列条款进行比较和响应</w:t>
      </w:r>
      <w:r>
        <w:rPr>
          <w:rFonts w:hint="eastAsia" w:ascii="仿宋" w:hAnsi="仿宋" w:eastAsia="仿宋" w:cs="仿宋"/>
          <w:color w:val="000000" w:themeColor="text1"/>
          <w:sz w:val="24"/>
          <w:szCs w:val="24"/>
          <w:highlight w:val="none"/>
          <w14:textFill>
            <w14:solidFill>
              <w14:schemeClr w14:val="tx1"/>
            </w14:solidFill>
          </w14:textFill>
        </w:rPr>
        <w:t>，应逐条如实填写，“响应情况”中必须列出具体数值或内容。如供应商未应答或只注明“符合”、“满足”等类似无具体数值或内容的表述，视为不满足对应条款；</w:t>
      </w:r>
    </w:p>
    <w:p w14:paraId="6287F3CC">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2.本表可扩展。</w:t>
      </w:r>
    </w:p>
    <w:p w14:paraId="50140B71">
      <w:pPr>
        <w:tabs>
          <w:tab w:val="left" w:pos="6300"/>
        </w:tabs>
        <w:snapToGrid w:val="0"/>
        <w:spacing w:line="5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28B36A90">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（二）其他资料（格式自定）</w:t>
      </w:r>
    </w:p>
    <w:p w14:paraId="29181F92">
      <w:pPr>
        <w:pStyle w:val="3"/>
        <w:adjustRightInd w:val="0"/>
        <w:snapToGrid w:val="0"/>
        <w:spacing w:before="0" w:after="0" w:line="400" w:lineRule="exact"/>
        <w:ind w:firstLine="64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val="0"/>
          <w:color w:val="000000" w:themeColor="text1"/>
          <w:highlight w:val="none"/>
          <w14:textFill>
            <w14:solidFill>
              <w14:schemeClr w14:val="tx1"/>
            </w14:solidFill>
          </w14:textFill>
        </w:rPr>
        <w:br w:type="page"/>
      </w:r>
      <w:bookmarkStart w:id="102" w:name="_Toc313888362"/>
      <w:bookmarkStart w:id="103" w:name="_Toc8075"/>
      <w:bookmarkStart w:id="104" w:name="_Toc313008358"/>
      <w:bookmarkStart w:id="105" w:name="_Toc342913421"/>
      <w:r>
        <w:rPr>
          <w:rFonts w:hint="eastAsia" w:ascii="仿宋" w:hAnsi="仿宋" w:eastAsia="仿宋" w:cs="仿宋"/>
          <w:color w:val="000000" w:themeColor="text1"/>
          <w:sz w:val="24"/>
          <w:highlight w:val="none"/>
          <w14:textFill>
            <w14:solidFill>
              <w14:schemeClr w14:val="tx1"/>
            </w14:solidFill>
          </w14:textFill>
        </w:rPr>
        <w:t>三、商务部分</w:t>
      </w:r>
      <w:bookmarkEnd w:id="102"/>
      <w:bookmarkEnd w:id="103"/>
      <w:bookmarkEnd w:id="104"/>
      <w:bookmarkEnd w:id="105"/>
    </w:p>
    <w:p w14:paraId="0A2FAD25">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106" w:name="_Toc283382459"/>
      <w:r>
        <w:rPr>
          <w:rFonts w:hint="eastAsia" w:ascii="仿宋" w:hAnsi="仿宋" w:eastAsia="仿宋" w:cs="仿宋"/>
          <w:color w:val="000000" w:themeColor="text1"/>
          <w:sz w:val="24"/>
          <w:szCs w:val="24"/>
          <w:highlight w:val="none"/>
          <w14:textFill>
            <w14:solidFill>
              <w14:schemeClr w14:val="tx1"/>
            </w14:solidFill>
          </w14:textFill>
        </w:rPr>
        <w:t xml:space="preserve">（一）商务响应偏离表                                </w:t>
      </w:r>
    </w:p>
    <w:tbl>
      <w:tblPr>
        <w:tblStyle w:val="59"/>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E75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44E5FE2D">
            <w:pPr>
              <w:snapToGrid w:val="0"/>
              <w:spacing w:line="360" w:lineRule="auto"/>
              <w:ind w:firstLine="465"/>
              <w:rPr>
                <w:rFonts w:hint="eastAsia" w:ascii="仿宋" w:hAnsi="仿宋" w:eastAsia="仿宋" w:cs="仿宋"/>
                <w:color w:val="000000" w:themeColor="text1"/>
                <w:sz w:val="21"/>
                <w:szCs w:val="24"/>
                <w:highlight w:val="none"/>
                <w14:textFill>
                  <w14:solidFill>
                    <w14:schemeClr w14:val="tx1"/>
                  </w14:solidFill>
                </w14:textFill>
              </w:rPr>
            </w:pPr>
            <w:r>
              <w:rPr>
                <w:rFonts w:hint="eastAsia" w:ascii="仿宋" w:hAnsi="仿宋" w:eastAsia="仿宋" w:cs="仿宋"/>
                <w:color w:val="000000" w:themeColor="text1"/>
                <w:sz w:val="21"/>
                <w:szCs w:val="24"/>
                <w:highlight w:val="none"/>
                <w14:textFill>
                  <w14:solidFill>
                    <w14:schemeClr w14:val="tx1"/>
                  </w14:solidFill>
                </w14:textFill>
              </w:rPr>
              <w:t>序号</w:t>
            </w:r>
          </w:p>
        </w:tc>
        <w:tc>
          <w:tcPr>
            <w:tcW w:w="3179" w:type="dxa"/>
            <w:noWrap w:val="0"/>
            <w:vAlign w:val="center"/>
          </w:tcPr>
          <w:p w14:paraId="0A9A6E1C">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r>
              <w:rPr>
                <w:rFonts w:hint="eastAsia" w:ascii="仿宋" w:hAnsi="仿宋" w:eastAsia="仿宋" w:cs="仿宋"/>
                <w:color w:val="000000" w:themeColor="text1"/>
                <w:sz w:val="21"/>
                <w:szCs w:val="24"/>
                <w:highlight w:val="none"/>
                <w14:textFill>
                  <w14:solidFill>
                    <w14:schemeClr w14:val="tx1"/>
                  </w14:solidFill>
                </w14:textFill>
              </w:rPr>
              <w:t>磋商项目商务需求</w:t>
            </w:r>
          </w:p>
        </w:tc>
        <w:tc>
          <w:tcPr>
            <w:tcW w:w="2434" w:type="dxa"/>
            <w:noWrap w:val="0"/>
            <w:vAlign w:val="center"/>
          </w:tcPr>
          <w:p w14:paraId="14005235">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r>
              <w:rPr>
                <w:rFonts w:hint="eastAsia" w:ascii="仿宋" w:hAnsi="仿宋" w:eastAsia="仿宋" w:cs="仿宋"/>
                <w:color w:val="000000" w:themeColor="text1"/>
                <w:sz w:val="21"/>
                <w:szCs w:val="24"/>
                <w:highlight w:val="none"/>
                <w14:textFill>
                  <w14:solidFill>
                    <w14:schemeClr w14:val="tx1"/>
                  </w14:solidFill>
                </w14:textFill>
              </w:rPr>
              <w:t>响应情况</w:t>
            </w:r>
          </w:p>
        </w:tc>
        <w:tc>
          <w:tcPr>
            <w:tcW w:w="2355" w:type="dxa"/>
            <w:noWrap w:val="0"/>
            <w:vAlign w:val="center"/>
          </w:tcPr>
          <w:p w14:paraId="070932B4">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r>
              <w:rPr>
                <w:rFonts w:hint="eastAsia" w:ascii="仿宋" w:hAnsi="仿宋" w:eastAsia="仿宋" w:cs="仿宋"/>
                <w:color w:val="000000" w:themeColor="text1"/>
                <w:sz w:val="21"/>
                <w:szCs w:val="24"/>
                <w:highlight w:val="none"/>
                <w14:textFill>
                  <w14:solidFill>
                    <w14:schemeClr w14:val="tx1"/>
                  </w14:solidFill>
                </w14:textFill>
              </w:rPr>
              <w:t>偏离说明</w:t>
            </w:r>
          </w:p>
        </w:tc>
      </w:tr>
      <w:tr w14:paraId="3FE3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B32C373">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noWrap w:val="0"/>
            <w:vAlign w:val="center"/>
          </w:tcPr>
          <w:p w14:paraId="164677B6">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noWrap w:val="0"/>
            <w:vAlign w:val="center"/>
          </w:tcPr>
          <w:p w14:paraId="7410736C">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noWrap w:val="0"/>
            <w:vAlign w:val="center"/>
          </w:tcPr>
          <w:p w14:paraId="72AE1754">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r>
      <w:tr w14:paraId="10A0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1BC6B54">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noWrap w:val="0"/>
            <w:vAlign w:val="center"/>
          </w:tcPr>
          <w:p w14:paraId="6DC35DDB">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noWrap w:val="0"/>
            <w:vAlign w:val="center"/>
          </w:tcPr>
          <w:p w14:paraId="1344AC81">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noWrap w:val="0"/>
            <w:vAlign w:val="center"/>
          </w:tcPr>
          <w:p w14:paraId="34FBC9B0">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r>
      <w:tr w14:paraId="20A2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6EEA71D">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noWrap w:val="0"/>
            <w:vAlign w:val="center"/>
          </w:tcPr>
          <w:p w14:paraId="7EC38749">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noWrap w:val="0"/>
            <w:vAlign w:val="center"/>
          </w:tcPr>
          <w:p w14:paraId="24908AE0">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noWrap w:val="0"/>
            <w:vAlign w:val="center"/>
          </w:tcPr>
          <w:p w14:paraId="10EDEA95">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r>
      <w:tr w14:paraId="4077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DBE05E1">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noWrap w:val="0"/>
            <w:vAlign w:val="center"/>
          </w:tcPr>
          <w:p w14:paraId="54233FAA">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noWrap w:val="0"/>
            <w:vAlign w:val="center"/>
          </w:tcPr>
          <w:p w14:paraId="040C66CD">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noWrap w:val="0"/>
            <w:vAlign w:val="center"/>
          </w:tcPr>
          <w:p w14:paraId="6D0F5F23">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r>
      <w:tr w14:paraId="589C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023CA5F">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noWrap w:val="0"/>
            <w:vAlign w:val="center"/>
          </w:tcPr>
          <w:p w14:paraId="3781844E">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noWrap w:val="0"/>
            <w:vAlign w:val="center"/>
          </w:tcPr>
          <w:p w14:paraId="2F5589ED">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noWrap w:val="0"/>
            <w:vAlign w:val="center"/>
          </w:tcPr>
          <w:p w14:paraId="3ECD18B7">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r>
      <w:tr w14:paraId="2A28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F2F11B2">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noWrap w:val="0"/>
            <w:vAlign w:val="center"/>
          </w:tcPr>
          <w:p w14:paraId="1117E3F5">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noWrap w:val="0"/>
            <w:vAlign w:val="center"/>
          </w:tcPr>
          <w:p w14:paraId="4FA86B82">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noWrap w:val="0"/>
            <w:vAlign w:val="center"/>
          </w:tcPr>
          <w:p w14:paraId="614AB569">
            <w:pPr>
              <w:tabs>
                <w:tab w:val="left" w:pos="6300"/>
              </w:tabs>
              <w:snapToGrid w:val="0"/>
              <w:spacing w:line="360" w:lineRule="auto"/>
              <w:jc w:val="center"/>
              <w:outlineLvl w:val="0"/>
              <w:rPr>
                <w:rFonts w:hint="eastAsia" w:ascii="仿宋" w:hAnsi="仿宋" w:eastAsia="仿宋" w:cs="仿宋"/>
                <w:color w:val="000000" w:themeColor="text1"/>
                <w:sz w:val="21"/>
                <w:szCs w:val="24"/>
                <w:highlight w:val="none"/>
                <w14:textFill>
                  <w14:solidFill>
                    <w14:schemeClr w14:val="tx1"/>
                  </w14:solidFill>
                </w14:textFill>
              </w:rPr>
            </w:pPr>
          </w:p>
        </w:tc>
      </w:tr>
    </w:tbl>
    <w:p w14:paraId="76ADF36B">
      <w:pPr>
        <w:snapToGrid w:val="0"/>
        <w:spacing w:line="360" w:lineRule="auto"/>
        <w:ind w:firstLine="465"/>
        <w:rPr>
          <w:rFonts w:hint="eastAsia" w:ascii="仿宋" w:hAnsi="仿宋" w:eastAsia="仿宋" w:cs="仿宋"/>
          <w:color w:val="000000" w:themeColor="text1"/>
          <w:sz w:val="24"/>
          <w:szCs w:val="24"/>
          <w:highlight w:val="none"/>
          <w14:textFill>
            <w14:solidFill>
              <w14:schemeClr w14:val="tx1"/>
            </w14:solidFill>
          </w14:textFill>
        </w:rPr>
      </w:pPr>
    </w:p>
    <w:p w14:paraId="3A2C3D7A">
      <w:pPr>
        <w:spacing w:line="500" w:lineRule="exact"/>
        <w:ind w:firstLine="600" w:firstLineChars="25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供应商：                          </w:t>
      </w:r>
      <w:r>
        <w:rPr>
          <w:rFonts w:hint="eastAsia" w:ascii="仿宋" w:hAnsi="仿宋" w:eastAsia="仿宋" w:cs="仿宋"/>
          <w:color w:val="000000" w:themeColor="text1"/>
          <w:sz w:val="24"/>
          <w:szCs w:val="24"/>
          <w:highlight w:val="none"/>
          <w14:textFill>
            <w14:solidFill>
              <w14:schemeClr w14:val="tx1"/>
            </w14:solidFill>
          </w14:textFill>
        </w:rPr>
        <w:t>法定代表人（或其授权代表）或自然人：</w:t>
      </w:r>
    </w:p>
    <w:p w14:paraId="5438820E">
      <w:pPr>
        <w:spacing w:line="500" w:lineRule="exact"/>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    </w:t>
      </w:r>
    </w:p>
    <w:p w14:paraId="07433AFE">
      <w:pPr>
        <w:spacing w:line="500" w:lineRule="exact"/>
        <w:ind w:firstLine="360" w:firstLineChars="15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（供应商公章）                                 （签署或盖章）</w:t>
      </w:r>
    </w:p>
    <w:p w14:paraId="7480E791">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 xml:space="preserve">                                            年     月     日</w:t>
      </w:r>
    </w:p>
    <w:p w14:paraId="1F18D2D5">
      <w:pPr>
        <w:tabs>
          <w:tab w:val="left" w:pos="6300"/>
        </w:tabs>
        <w:snapToGrid w:val="0"/>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p>
    <w:p w14:paraId="444F76BB">
      <w:pPr>
        <w:tabs>
          <w:tab w:val="left" w:pos="6300"/>
        </w:tabs>
        <w:snapToGrid w:val="0"/>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.本表即为对本项目“第三篇 项目商务需求”中所列条款进行比较和响应</w:t>
      </w:r>
      <w:r>
        <w:rPr>
          <w:rFonts w:hint="eastAsia" w:ascii="仿宋" w:hAnsi="仿宋" w:eastAsia="仿宋" w:cs="仿宋"/>
          <w:color w:val="000000" w:themeColor="text1"/>
          <w:sz w:val="24"/>
          <w:szCs w:val="24"/>
          <w:highlight w:val="none"/>
          <w14:textFill>
            <w14:solidFill>
              <w14:schemeClr w14:val="tx1"/>
            </w14:solidFill>
          </w14:textFill>
        </w:rPr>
        <w:t>，应逐条如实填写，“响应情况”中必须列出具体数值或内容。如供应商未应答或只注明“符合”、“满足”等类似无具体数值或内容的表述，视为不满足对应条款；</w:t>
      </w:r>
    </w:p>
    <w:p w14:paraId="45075AAD">
      <w:pPr>
        <w:tabs>
          <w:tab w:val="left" w:pos="6300"/>
        </w:tabs>
        <w:snapToGrid w:val="0"/>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2.本表可扩展。</w:t>
      </w:r>
    </w:p>
    <w:p w14:paraId="6292865F">
      <w:pPr>
        <w:snapToGrid w:val="0"/>
        <w:spacing w:line="400" w:lineRule="exact"/>
        <w:ind w:firstLine="56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（二）其它优惠承诺（格式自定）</w:t>
      </w:r>
      <w:bookmarkEnd w:id="106"/>
      <w:bookmarkStart w:id="107" w:name="_Toc313888363"/>
      <w:bookmarkStart w:id="108" w:name="_Toc313008359"/>
      <w:bookmarkStart w:id="109" w:name="_Toc342913422"/>
    </w:p>
    <w:p w14:paraId="5C266B7A">
      <w:pPr>
        <w:tabs>
          <w:tab w:val="left" w:pos="6300"/>
        </w:tabs>
        <w:snapToGrid w:val="0"/>
        <w:spacing w:line="500" w:lineRule="exact"/>
        <w:ind w:firstLine="570"/>
        <w:jc w:val="left"/>
        <w:rPr>
          <w:rFonts w:hint="eastAsia" w:ascii="仿宋" w:hAnsi="仿宋" w:eastAsia="仿宋" w:cs="仿宋"/>
          <w:color w:val="000000" w:themeColor="text1"/>
          <w:sz w:val="24"/>
          <w:highlight w:val="none"/>
          <w14:textFill>
            <w14:solidFill>
              <w14:schemeClr w14:val="tx1"/>
            </w14:solidFill>
          </w14:textFill>
        </w:rPr>
      </w:pPr>
    </w:p>
    <w:p w14:paraId="1474A79E">
      <w:pPr>
        <w:tabs>
          <w:tab w:val="left" w:pos="6300"/>
        </w:tabs>
        <w:snapToGrid w:val="0"/>
        <w:spacing w:line="500" w:lineRule="exact"/>
        <w:ind w:firstLine="570"/>
        <w:jc w:val="left"/>
        <w:rPr>
          <w:rFonts w:hint="eastAsia" w:ascii="仿宋" w:hAnsi="仿宋" w:eastAsia="仿宋" w:cs="仿宋"/>
          <w:color w:val="000000" w:themeColor="text1"/>
          <w:sz w:val="24"/>
          <w:highlight w:val="none"/>
          <w14:textFill>
            <w14:solidFill>
              <w14:schemeClr w14:val="tx1"/>
            </w14:solidFill>
          </w14:textFill>
        </w:rPr>
      </w:pPr>
    </w:p>
    <w:p w14:paraId="4F045F9B">
      <w:pPr>
        <w:tabs>
          <w:tab w:val="left" w:pos="6300"/>
        </w:tabs>
        <w:snapToGrid w:val="0"/>
        <w:spacing w:line="500" w:lineRule="exact"/>
        <w:ind w:firstLine="570"/>
        <w:jc w:val="left"/>
        <w:rPr>
          <w:rFonts w:hint="eastAsia" w:ascii="仿宋" w:hAnsi="仿宋" w:eastAsia="仿宋" w:cs="仿宋"/>
          <w:color w:val="000000" w:themeColor="text1"/>
          <w:sz w:val="24"/>
          <w:highlight w:val="none"/>
          <w14:textFill>
            <w14:solidFill>
              <w14:schemeClr w14:val="tx1"/>
            </w14:solidFill>
          </w14:textFill>
        </w:rPr>
      </w:pPr>
    </w:p>
    <w:p w14:paraId="0EAEA55A">
      <w:pPr>
        <w:tabs>
          <w:tab w:val="left" w:pos="6300"/>
        </w:tabs>
        <w:snapToGrid w:val="0"/>
        <w:spacing w:line="500" w:lineRule="exact"/>
        <w:ind w:firstLine="570"/>
        <w:jc w:val="left"/>
        <w:rPr>
          <w:rFonts w:hint="eastAsia" w:ascii="仿宋" w:hAnsi="仿宋" w:eastAsia="仿宋" w:cs="仿宋"/>
          <w:color w:val="000000" w:themeColor="text1"/>
          <w:sz w:val="24"/>
          <w:highlight w:val="none"/>
          <w14:textFill>
            <w14:solidFill>
              <w14:schemeClr w14:val="tx1"/>
            </w14:solidFill>
          </w14:textFill>
        </w:rPr>
      </w:pPr>
    </w:p>
    <w:p w14:paraId="4F395218">
      <w:pPr>
        <w:tabs>
          <w:tab w:val="left" w:pos="6300"/>
        </w:tabs>
        <w:snapToGrid w:val="0"/>
        <w:spacing w:line="500" w:lineRule="exact"/>
        <w:ind w:firstLine="570"/>
        <w:jc w:val="left"/>
        <w:rPr>
          <w:rFonts w:hint="eastAsia" w:ascii="仿宋" w:hAnsi="仿宋" w:eastAsia="仿宋" w:cs="仿宋"/>
          <w:color w:val="000000" w:themeColor="text1"/>
          <w:sz w:val="24"/>
          <w:highlight w:val="none"/>
          <w14:textFill>
            <w14:solidFill>
              <w14:schemeClr w14:val="tx1"/>
            </w14:solidFill>
          </w14:textFill>
        </w:rPr>
      </w:pPr>
    </w:p>
    <w:p w14:paraId="279BF442">
      <w:pPr>
        <w:tabs>
          <w:tab w:val="left" w:pos="6300"/>
        </w:tabs>
        <w:snapToGrid w:val="0"/>
        <w:spacing w:line="500" w:lineRule="exact"/>
        <w:ind w:firstLine="570"/>
        <w:jc w:val="left"/>
        <w:rPr>
          <w:rFonts w:hint="eastAsia" w:ascii="仿宋" w:hAnsi="仿宋" w:eastAsia="仿宋" w:cs="仿宋"/>
          <w:color w:val="000000" w:themeColor="text1"/>
          <w:sz w:val="24"/>
          <w:highlight w:val="none"/>
          <w14:textFill>
            <w14:solidFill>
              <w14:schemeClr w14:val="tx1"/>
            </w14:solidFill>
          </w14:textFill>
        </w:rPr>
      </w:pPr>
    </w:p>
    <w:p w14:paraId="39D1E8E5">
      <w:pPr>
        <w:tabs>
          <w:tab w:val="left" w:pos="6300"/>
        </w:tabs>
        <w:snapToGrid w:val="0"/>
        <w:spacing w:line="500" w:lineRule="exact"/>
        <w:ind w:firstLine="570"/>
        <w:jc w:val="left"/>
        <w:rPr>
          <w:rFonts w:hint="eastAsia" w:ascii="仿宋" w:hAnsi="仿宋" w:eastAsia="仿宋" w:cs="仿宋"/>
          <w:color w:val="000000" w:themeColor="text1"/>
          <w:sz w:val="24"/>
          <w:highlight w:val="none"/>
          <w14:textFill>
            <w14:solidFill>
              <w14:schemeClr w14:val="tx1"/>
            </w14:solidFill>
          </w14:textFill>
        </w:rPr>
      </w:pPr>
    </w:p>
    <w:p w14:paraId="02DDCEFA">
      <w:pPr>
        <w:tabs>
          <w:tab w:val="left" w:pos="6300"/>
        </w:tabs>
        <w:snapToGrid w:val="0"/>
        <w:spacing w:line="500" w:lineRule="exact"/>
        <w:ind w:firstLine="570"/>
        <w:jc w:val="left"/>
        <w:rPr>
          <w:rFonts w:hint="eastAsia" w:ascii="仿宋" w:hAnsi="仿宋" w:eastAsia="仿宋" w:cs="仿宋"/>
          <w:color w:val="000000" w:themeColor="text1"/>
          <w:sz w:val="24"/>
          <w:highlight w:val="none"/>
          <w14:textFill>
            <w14:solidFill>
              <w14:schemeClr w14:val="tx1"/>
            </w14:solidFill>
          </w14:textFill>
        </w:rPr>
      </w:pPr>
    </w:p>
    <w:p w14:paraId="57FB4015">
      <w:pPr>
        <w:tabs>
          <w:tab w:val="left" w:pos="6300"/>
        </w:tabs>
        <w:snapToGrid w:val="0"/>
        <w:spacing w:line="500" w:lineRule="exact"/>
        <w:ind w:firstLine="57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（二）其他与项目有关的资料（自附）</w:t>
      </w:r>
    </w:p>
    <w:p w14:paraId="6F5DADD7">
      <w:pPr>
        <w:rPr>
          <w:rFonts w:hint="eastAsia" w:ascii="仿宋" w:hAnsi="仿宋" w:eastAsia="仿宋" w:cs="仿宋"/>
          <w:color w:val="000000" w:themeColor="text1"/>
          <w:highlight w:val="none"/>
          <w14:textFill>
            <w14:solidFill>
              <w14:schemeClr w14:val="tx1"/>
            </w14:solidFill>
          </w14:textFill>
        </w:rPr>
      </w:pPr>
    </w:p>
    <w:p w14:paraId="3ECCA024">
      <w:pPr>
        <w:pStyle w:val="22"/>
        <w:rPr>
          <w:rFonts w:hint="eastAsia" w:ascii="仿宋" w:hAnsi="仿宋" w:eastAsia="仿宋" w:cs="仿宋"/>
          <w:color w:val="000000" w:themeColor="text1"/>
          <w:highlight w:val="none"/>
          <w14:textFill>
            <w14:solidFill>
              <w14:schemeClr w14:val="tx1"/>
            </w14:solidFill>
          </w14:textFill>
        </w:rPr>
      </w:pPr>
    </w:p>
    <w:p w14:paraId="26DD1F0E">
      <w:pPr>
        <w:rPr>
          <w:rFonts w:hint="eastAsia" w:ascii="仿宋" w:hAnsi="仿宋" w:eastAsia="仿宋" w:cs="仿宋"/>
          <w:color w:val="000000" w:themeColor="text1"/>
          <w:highlight w:val="none"/>
          <w14:textFill>
            <w14:solidFill>
              <w14:schemeClr w14:val="tx1"/>
            </w14:solidFill>
          </w14:textFill>
        </w:rPr>
      </w:pPr>
    </w:p>
    <w:p w14:paraId="38FCE559">
      <w:pPr>
        <w:pStyle w:val="22"/>
        <w:rPr>
          <w:rFonts w:hint="eastAsia" w:ascii="仿宋" w:hAnsi="仿宋" w:eastAsia="仿宋" w:cs="仿宋"/>
          <w:color w:val="000000" w:themeColor="text1"/>
          <w:highlight w:val="none"/>
          <w14:textFill>
            <w14:solidFill>
              <w14:schemeClr w14:val="tx1"/>
            </w14:solidFill>
          </w14:textFill>
        </w:rPr>
        <w:sectPr>
          <w:headerReference r:id="rId11" w:type="default"/>
          <w:pgSz w:w="11907" w:h="16840"/>
          <w:pgMar w:top="1134" w:right="1191" w:bottom="1134" w:left="1304" w:header="851" w:footer="992" w:gutter="0"/>
          <w:pgNumType w:fmt="numberInDash"/>
          <w:cols w:space="720" w:num="1"/>
          <w:docGrid w:linePitch="380" w:charSpace="-5735"/>
        </w:sectPr>
      </w:pPr>
    </w:p>
    <w:p w14:paraId="33BEA7BF">
      <w:pPr>
        <w:pStyle w:val="3"/>
        <w:adjustRightInd w:val="0"/>
        <w:snapToGrid w:val="0"/>
        <w:spacing w:before="0" w:after="0"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10" w:name="_Toc9672"/>
      <w:r>
        <w:rPr>
          <w:rFonts w:hint="eastAsia" w:ascii="仿宋" w:hAnsi="仿宋" w:eastAsia="仿宋" w:cs="仿宋"/>
          <w:color w:val="000000" w:themeColor="text1"/>
          <w:sz w:val="24"/>
          <w:highlight w:val="none"/>
          <w:lang w:val="en-US" w:eastAsia="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、资格条件</w:t>
      </w:r>
      <w:bookmarkEnd w:id="107"/>
      <w:bookmarkEnd w:id="108"/>
      <w:bookmarkEnd w:id="109"/>
      <w:bookmarkEnd w:id="110"/>
    </w:p>
    <w:p w14:paraId="3835902F">
      <w:pPr>
        <w:tabs>
          <w:tab w:val="left" w:pos="6300"/>
        </w:tabs>
        <w:snapToGrid w:val="0"/>
        <w:spacing w:line="400" w:lineRule="exact"/>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（一）法人营业执照（副本）或事业单位法人证书（副本）或个体工商户营业执照或有效的自然人身份证明或社会团体法人登记证书复印件</w:t>
      </w:r>
    </w:p>
    <w:p w14:paraId="4F776AB6">
      <w:pPr>
        <w:tabs>
          <w:tab w:val="left" w:pos="6300"/>
        </w:tabs>
        <w:snapToGrid w:val="0"/>
        <w:spacing w:line="400" w:lineRule="exact"/>
        <w:ind w:firstLine="570"/>
        <w:rPr>
          <w:rFonts w:hint="eastAsia" w:ascii="仿宋" w:hAnsi="仿宋" w:eastAsia="仿宋" w:cs="仿宋"/>
          <w:color w:val="000000" w:themeColor="text1"/>
          <w:highlight w:val="none"/>
          <w14:textFill>
            <w14:solidFill>
              <w14:schemeClr w14:val="tx1"/>
            </w14:solidFill>
          </w14:textFill>
        </w:rPr>
      </w:pPr>
    </w:p>
    <w:p w14:paraId="77E81B55">
      <w:pPr>
        <w:tabs>
          <w:tab w:val="left" w:pos="6300"/>
        </w:tabs>
        <w:snapToGrid w:val="0"/>
        <w:spacing w:line="500" w:lineRule="exact"/>
        <w:ind w:firstLine="570"/>
        <w:rPr>
          <w:rFonts w:hint="eastAsia" w:ascii="仿宋" w:hAnsi="仿宋" w:eastAsia="仿宋" w:cs="仿宋"/>
          <w:color w:val="000000" w:themeColor="text1"/>
          <w:highlight w:val="none"/>
          <w14:textFill>
            <w14:solidFill>
              <w14:schemeClr w14:val="tx1"/>
            </w14:solidFill>
          </w14:textFill>
        </w:rPr>
      </w:pPr>
    </w:p>
    <w:p w14:paraId="403C9654">
      <w:pPr>
        <w:tabs>
          <w:tab w:val="left" w:pos="6300"/>
        </w:tabs>
        <w:snapToGrid w:val="0"/>
        <w:spacing w:line="500" w:lineRule="exact"/>
        <w:ind w:firstLine="570"/>
        <w:rPr>
          <w:rFonts w:hint="eastAsia" w:ascii="仿宋" w:hAnsi="仿宋" w:eastAsia="仿宋" w:cs="仿宋"/>
          <w:color w:val="000000" w:themeColor="text1"/>
          <w:highlight w:val="none"/>
          <w14:textFill>
            <w14:solidFill>
              <w14:schemeClr w14:val="tx1"/>
            </w14:solidFill>
          </w14:textFill>
        </w:rPr>
      </w:pPr>
    </w:p>
    <w:p w14:paraId="2EAD9E7F">
      <w:pPr>
        <w:tabs>
          <w:tab w:val="left" w:pos="6300"/>
        </w:tabs>
        <w:snapToGrid w:val="0"/>
        <w:spacing w:line="500" w:lineRule="exact"/>
        <w:ind w:firstLine="570"/>
        <w:rPr>
          <w:rFonts w:hint="eastAsia" w:ascii="仿宋" w:hAnsi="仿宋" w:eastAsia="仿宋" w:cs="仿宋"/>
          <w:color w:val="000000" w:themeColor="text1"/>
          <w:highlight w:val="none"/>
          <w14:textFill>
            <w14:solidFill>
              <w14:schemeClr w14:val="tx1"/>
            </w14:solidFill>
          </w14:textFill>
        </w:rPr>
      </w:pPr>
    </w:p>
    <w:p w14:paraId="2C4E22D2">
      <w:pPr>
        <w:tabs>
          <w:tab w:val="left" w:pos="6300"/>
        </w:tabs>
        <w:snapToGrid w:val="0"/>
        <w:spacing w:line="500" w:lineRule="exact"/>
        <w:ind w:firstLine="570"/>
        <w:rPr>
          <w:rFonts w:hint="eastAsia" w:ascii="仿宋" w:hAnsi="仿宋" w:eastAsia="仿宋" w:cs="仿宋"/>
          <w:color w:val="000000" w:themeColor="text1"/>
          <w:highlight w:val="none"/>
          <w14:textFill>
            <w14:solidFill>
              <w14:schemeClr w14:val="tx1"/>
            </w14:solidFill>
          </w14:textFill>
        </w:rPr>
      </w:pPr>
    </w:p>
    <w:p w14:paraId="2220EE2B">
      <w:pPr>
        <w:snapToGrid w:val="0"/>
        <w:spacing w:line="400" w:lineRule="exact"/>
        <w:ind w:firstLine="56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（二）法定代表人身份证明书（格式）</w:t>
      </w:r>
    </w:p>
    <w:p w14:paraId="608CF98F">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14:paraId="729A7A67">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磋商项目名称：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49E2B25">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14:paraId="753D3D7B">
      <w:pPr>
        <w:tabs>
          <w:tab w:val="left" w:pos="6300"/>
        </w:tabs>
        <w:snapToGrid w:val="0"/>
        <w:spacing w:line="5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（采购代理机构名称）：</w:t>
      </w:r>
    </w:p>
    <w:p w14:paraId="51EF76A5">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（法定代表人姓名）在</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（供应商名称）任</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（职务名称）职务，是（供应商名称）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的法定代表人。</w:t>
      </w:r>
    </w:p>
    <w:p w14:paraId="4D160986">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14:paraId="11D09858">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特此证明。</w:t>
      </w:r>
    </w:p>
    <w:p w14:paraId="4BD030A7">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14:paraId="200BE477">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14:paraId="206A9277">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14:paraId="5E992790">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（供应商公章）</w:t>
      </w:r>
    </w:p>
    <w:p w14:paraId="53950251">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14:paraId="2EF429B7">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年   月   日</w:t>
      </w:r>
    </w:p>
    <w:p w14:paraId="39CBCB2E">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法定代表人电话：XXXXXXX      电子邮箱：XXXXXX@XXXXX（若授权他人办理并签署响应文件的可不填写）</w:t>
      </w:r>
    </w:p>
    <w:p w14:paraId="005AD4EB">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（附：法定代表人身份证正反面复印件）</w:t>
      </w:r>
    </w:p>
    <w:p w14:paraId="5E8F7C8F">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14:paraId="3BB31E79">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14:paraId="2A5F5F8F">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14:paraId="614A447D">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14:paraId="2F7D6F38">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14:paraId="6323A9A2">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14:paraId="402E0A48">
      <w:pPr>
        <w:snapToGrid w:val="0"/>
        <w:spacing w:line="400" w:lineRule="exact"/>
        <w:ind w:firstLine="56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column"/>
      </w:r>
      <w:r>
        <w:rPr>
          <w:rFonts w:hint="eastAsia" w:ascii="仿宋" w:hAnsi="仿宋" w:eastAsia="仿宋" w:cs="仿宋"/>
          <w:color w:val="000000" w:themeColor="text1"/>
          <w:sz w:val="24"/>
          <w:szCs w:val="24"/>
          <w:highlight w:val="none"/>
          <w14:textFill>
            <w14:solidFill>
              <w14:schemeClr w14:val="tx1"/>
            </w14:solidFill>
          </w14:textFill>
        </w:rPr>
        <w:t>（三）法定代表人授权委托书（格式）</w:t>
      </w:r>
    </w:p>
    <w:p w14:paraId="2FF1466E">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128B0E08">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磋商项目名称</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7ECC486">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14:paraId="5797E61C">
      <w:pPr>
        <w:tabs>
          <w:tab w:val="left" w:pos="6300"/>
        </w:tabs>
        <w:snapToGrid w:val="0"/>
        <w:spacing w:line="5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（采购代理机构名称）：</w:t>
      </w:r>
    </w:p>
    <w:p w14:paraId="7ECD1B1F">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（供应商法定代表人名称）是</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（供应商名称）的法定代表人，特授权</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（被授权人姓名及身份证代码）代表我单位全权办理上述项目的磋商、签约等具体工作，并签署全部有关文件、协议及合同。</w:t>
      </w:r>
    </w:p>
    <w:p w14:paraId="30FFBDDA">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我单位对被授权人的</w:t>
      </w:r>
      <w:r>
        <w:rPr>
          <w:rFonts w:hint="eastAsia" w:ascii="仿宋" w:hAnsi="仿宋" w:eastAsia="仿宋" w:cs="仿宋"/>
          <w:color w:val="000000" w:themeColor="text1"/>
          <w:sz w:val="24"/>
          <w:szCs w:val="28"/>
          <w:highlight w:val="none"/>
          <w14:textFill>
            <w14:solidFill>
              <w14:schemeClr w14:val="tx1"/>
            </w14:solidFill>
          </w14:textFill>
        </w:rPr>
        <w:t>签署</w:t>
      </w:r>
      <w:r>
        <w:rPr>
          <w:rFonts w:hint="eastAsia" w:ascii="仿宋" w:hAnsi="仿宋" w:eastAsia="仿宋" w:cs="仿宋"/>
          <w:color w:val="000000" w:themeColor="text1"/>
          <w:sz w:val="24"/>
          <w:highlight w:val="none"/>
          <w14:textFill>
            <w14:solidFill>
              <w14:schemeClr w14:val="tx1"/>
            </w14:solidFill>
          </w14:textFill>
        </w:rPr>
        <w:t>负全部责任。</w:t>
      </w:r>
    </w:p>
    <w:p w14:paraId="2C9FE478">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在撤销授权的书面通知以前，本授权书一直有效。被授权人在授权书有效期内签署的所有文件不因授权的撤销而失效。</w:t>
      </w:r>
    </w:p>
    <w:p w14:paraId="1A64275C">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14:paraId="2CE35055">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14:paraId="0EAEFB80">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被授权人：                                 供应商法定代表人：</w:t>
      </w:r>
    </w:p>
    <w:p w14:paraId="32A85C7B">
      <w:pPr>
        <w:tabs>
          <w:tab w:val="left" w:pos="6300"/>
        </w:tabs>
        <w:snapToGrid w:val="0"/>
        <w:spacing w:line="500" w:lineRule="exact"/>
        <w:ind w:firstLine="57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（签署或盖章）                                （签署或盖章）</w:t>
      </w:r>
    </w:p>
    <w:p w14:paraId="761C602E">
      <w:pPr>
        <w:tabs>
          <w:tab w:val="left" w:pos="6300"/>
        </w:tabs>
        <w:snapToGrid w:val="0"/>
        <w:spacing w:line="500" w:lineRule="exact"/>
        <w:ind w:firstLine="570"/>
        <w:rPr>
          <w:rFonts w:hint="eastAsia" w:ascii="仿宋" w:hAnsi="仿宋" w:eastAsia="仿宋" w:cs="仿宋"/>
          <w:color w:val="000000" w:themeColor="text1"/>
          <w:sz w:val="24"/>
          <w:szCs w:val="28"/>
          <w:highlight w:val="none"/>
          <w14:textFill>
            <w14:solidFill>
              <w14:schemeClr w14:val="tx1"/>
            </w14:solidFill>
          </w14:textFill>
        </w:rPr>
      </w:pPr>
    </w:p>
    <w:p w14:paraId="7921BA93">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14:paraId="7765222F">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（附：被授权人身份证正反面复印件）</w:t>
      </w:r>
    </w:p>
    <w:p w14:paraId="44802821">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6C8002B8">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14:paraId="5FAA6E13">
      <w:pPr>
        <w:tabs>
          <w:tab w:val="left" w:pos="6300"/>
        </w:tabs>
        <w:snapToGrid w:val="0"/>
        <w:spacing w:line="500" w:lineRule="exact"/>
        <w:ind w:firstLine="570"/>
        <w:rPr>
          <w:rFonts w:hint="eastAsia" w:ascii="仿宋" w:hAnsi="仿宋" w:eastAsia="仿宋" w:cs="仿宋"/>
          <w:color w:val="000000" w:themeColor="text1"/>
          <w:sz w:val="24"/>
          <w:highlight w:val="none"/>
          <w14:textFill>
            <w14:solidFill>
              <w14:schemeClr w14:val="tx1"/>
            </w14:solidFill>
          </w14:textFill>
        </w:rPr>
      </w:pPr>
    </w:p>
    <w:p w14:paraId="6690148E">
      <w:pPr>
        <w:tabs>
          <w:tab w:val="left" w:pos="6300"/>
        </w:tabs>
        <w:snapToGrid w:val="0"/>
        <w:spacing w:line="500" w:lineRule="exact"/>
        <w:ind w:right="480" w:firstLine="57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（供应商公章）</w:t>
      </w:r>
    </w:p>
    <w:p w14:paraId="6D5797B1">
      <w:pPr>
        <w:tabs>
          <w:tab w:val="left" w:pos="6300"/>
        </w:tabs>
        <w:snapToGrid w:val="0"/>
        <w:spacing w:line="500" w:lineRule="exact"/>
        <w:ind w:right="480" w:firstLine="57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p w14:paraId="433BC039">
      <w:pPr>
        <w:tabs>
          <w:tab w:val="left" w:pos="6300"/>
        </w:tabs>
        <w:snapToGrid w:val="0"/>
        <w:spacing w:line="500" w:lineRule="exact"/>
        <w:ind w:right="480" w:firstLine="57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被授权人电话：XXXXXXX     电子邮箱：XXXXXX@XXXXX（若法定代表人办理并签署响应文件的可不填写）</w:t>
      </w:r>
    </w:p>
    <w:p w14:paraId="0D3A83B9">
      <w:pPr>
        <w:tabs>
          <w:tab w:val="left" w:pos="6300"/>
        </w:tabs>
        <w:snapToGrid w:val="0"/>
        <w:spacing w:line="500" w:lineRule="exact"/>
        <w:ind w:right="480" w:firstLine="57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注：若为法定代表人办理并签署响应文件的，不提供此文件。</w:t>
      </w:r>
    </w:p>
    <w:p w14:paraId="7C4F72B4">
      <w:pPr>
        <w:tabs>
          <w:tab w:val="left" w:pos="6300"/>
        </w:tabs>
        <w:snapToGrid w:val="0"/>
        <w:spacing w:line="500" w:lineRule="exact"/>
        <w:ind w:firstLine="57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column"/>
      </w:r>
      <w:r>
        <w:rPr>
          <w:rFonts w:hint="eastAsia" w:ascii="仿宋" w:hAnsi="仿宋" w:eastAsia="仿宋" w:cs="仿宋"/>
          <w:color w:val="000000" w:themeColor="text1"/>
          <w:sz w:val="24"/>
          <w:szCs w:val="24"/>
          <w:highlight w:val="none"/>
          <w14:textFill>
            <w14:solidFill>
              <w14:schemeClr w14:val="tx1"/>
            </w14:solidFill>
          </w14:textFill>
        </w:rPr>
        <w:t>（四）</w:t>
      </w:r>
      <w:r>
        <w:rPr>
          <w:rFonts w:hint="eastAsia" w:ascii="仿宋" w:hAnsi="仿宋" w:eastAsia="仿宋" w:cs="仿宋"/>
          <w:color w:val="000000" w:themeColor="text1"/>
          <w:sz w:val="24"/>
          <w:szCs w:val="28"/>
          <w:highlight w:val="none"/>
          <w14:textFill>
            <w14:solidFill>
              <w14:schemeClr w14:val="tx1"/>
            </w14:solidFill>
          </w14:textFill>
        </w:rPr>
        <w:t>基本资格条件承诺函</w:t>
      </w:r>
    </w:p>
    <w:p w14:paraId="6E9CA838">
      <w:pPr>
        <w:tabs>
          <w:tab w:val="left" w:pos="6300"/>
        </w:tabs>
        <w:snapToGrid w:val="0"/>
        <w:spacing w:line="500" w:lineRule="exact"/>
        <w:ind w:firstLine="643" w:firstLineChars="20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基本资格条件承诺函</w:t>
      </w:r>
    </w:p>
    <w:p w14:paraId="37C0EC59">
      <w:pPr>
        <w:tabs>
          <w:tab w:val="left" w:pos="6300"/>
        </w:tabs>
        <w:snapToGrid w:val="0"/>
        <w:spacing w:line="530" w:lineRule="exact"/>
        <w:rPr>
          <w:rFonts w:hint="eastAsia" w:ascii="仿宋" w:hAnsi="仿宋" w:eastAsia="仿宋" w:cs="仿宋"/>
          <w:color w:val="000000" w:themeColor="text1"/>
          <w:sz w:val="24"/>
          <w:highlight w:val="none"/>
          <w14:textFill>
            <w14:solidFill>
              <w14:schemeClr w14:val="tx1"/>
            </w14:solidFill>
          </w14:textFill>
        </w:rPr>
      </w:pPr>
    </w:p>
    <w:p w14:paraId="4ECDC845">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（采购代理机构名称）：</w:t>
      </w:r>
    </w:p>
    <w:p w14:paraId="4C656AF6">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（供应商名称）郑重承诺：</w:t>
      </w:r>
    </w:p>
    <w:p w14:paraId="08137CA8">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1.我方具有良好的商业信誉和健全的财务会计制度，具有履行合同所必需的设备和专业技术能力，具</w:t>
      </w:r>
      <w:r>
        <w:rPr>
          <w:rFonts w:hint="eastAsia" w:ascii="仿宋" w:hAnsi="仿宋" w:eastAsia="仿宋" w:cs="仿宋"/>
          <w:color w:val="000000" w:themeColor="text1"/>
          <w:sz w:val="24"/>
          <w:highlight w:val="none"/>
          <w:lang w:val="zh-CN"/>
          <w14:textFill>
            <w14:solidFill>
              <w14:schemeClr w14:val="tx1"/>
            </w14:solidFill>
          </w14:textFill>
        </w:rPr>
        <w:t>有依法缴纳税收和社会保障金的良好记录</w:t>
      </w:r>
      <w:r>
        <w:rPr>
          <w:rFonts w:hint="eastAsia" w:ascii="仿宋" w:hAnsi="仿宋" w:eastAsia="仿宋" w:cs="仿宋"/>
          <w:color w:val="000000" w:themeColor="text1"/>
          <w:sz w:val="24"/>
          <w:highlight w:val="none"/>
          <w14:textFill>
            <w14:solidFill>
              <w14:schemeClr w14:val="tx1"/>
            </w14:solidFill>
          </w14:textFill>
        </w:rPr>
        <w:t>，参加本项目采购活动前三年内无重大违法活动记录。</w:t>
      </w:r>
    </w:p>
    <w:p w14:paraId="0E10C69B">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52F282B8">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14:paraId="71F86A9A">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我方对以上承诺负全部法律责任。</w:t>
      </w:r>
    </w:p>
    <w:p w14:paraId="6785443D">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特此承诺。</w:t>
      </w:r>
    </w:p>
    <w:p w14:paraId="20D40210">
      <w:pPr>
        <w:tabs>
          <w:tab w:val="left" w:pos="6300"/>
        </w:tabs>
        <w:snapToGrid w:val="0"/>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2E316928">
      <w:pPr>
        <w:tabs>
          <w:tab w:val="left" w:pos="6300"/>
        </w:tabs>
        <w:snapToGrid w:val="0"/>
        <w:spacing w:line="500" w:lineRule="exact"/>
        <w:ind w:firstLine="480" w:firstLineChars="20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（供应商公章）</w:t>
      </w:r>
    </w:p>
    <w:p w14:paraId="4FDBBB67">
      <w:pPr>
        <w:tabs>
          <w:tab w:val="left" w:pos="6300"/>
        </w:tabs>
        <w:snapToGrid w:val="0"/>
        <w:spacing w:line="500" w:lineRule="exact"/>
        <w:ind w:firstLine="7920" w:firstLineChars="33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p w14:paraId="65FFCB89">
      <w:pPr>
        <w:tabs>
          <w:tab w:val="left" w:pos="6300"/>
        </w:tabs>
        <w:snapToGrid w:val="0"/>
        <w:spacing w:line="500" w:lineRule="exact"/>
        <w:ind w:firstLine="570"/>
        <w:rPr>
          <w:rFonts w:hint="eastAsia" w:ascii="仿宋" w:hAnsi="仿宋" w:eastAsia="仿宋" w:cs="仿宋"/>
          <w:color w:val="000000" w:themeColor="text1"/>
          <w:sz w:val="24"/>
          <w:szCs w:val="24"/>
          <w:highlight w:val="none"/>
          <w14:textFill>
            <w14:solidFill>
              <w14:schemeClr w14:val="tx1"/>
            </w14:solidFill>
          </w14:textFill>
        </w:rPr>
      </w:pPr>
    </w:p>
    <w:p w14:paraId="524E244F">
      <w:pPr>
        <w:spacing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p>
    <w:p w14:paraId="206F6F14">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（结束）</w:t>
      </w:r>
    </w:p>
    <w:p w14:paraId="30EC1113">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r>
        <w:rPr>
          <w:rFonts w:hint="eastAsia" w:ascii="仿宋" w:hAnsi="仿宋" w:eastAsia="仿宋" w:cs="仿宋"/>
          <w:color w:val="000000" w:themeColor="text1"/>
          <w:sz w:val="24"/>
          <w:szCs w:val="24"/>
          <w:highlight w:val="none"/>
          <w:lang w:val="en-US" w:eastAsia="zh-CN"/>
          <w14:textFill>
            <w14:solidFill>
              <w14:schemeClr w14:val="tx1"/>
            </w14:solidFill>
          </w14:textFill>
        </w:rPr>
        <w:t>附件：</w:t>
      </w:r>
    </w:p>
    <w:p w14:paraId="1D996453">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磋商文件发售登记表</w:t>
      </w:r>
    </w:p>
    <w:p w14:paraId="3441239F">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bl>
      <w:tblPr>
        <w:tblStyle w:val="59"/>
        <w:tblW w:w="881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1732"/>
        <w:gridCol w:w="2044"/>
        <w:gridCol w:w="2962"/>
      </w:tblGrid>
      <w:tr w14:paraId="7BF99A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081" w:type="dxa"/>
            <w:noWrap w:val="0"/>
            <w:vAlign w:val="center"/>
          </w:tcPr>
          <w:p w14:paraId="362C206B">
            <w:pPr>
              <w:kinsoku/>
              <w:wordWrap/>
              <w:overflowPunct/>
              <w:topLinePunct w:val="0"/>
              <w:autoSpaceDE/>
              <w:autoSpaceDN/>
              <w:bidi w:val="0"/>
              <w:ind w:left="0" w:leftChars="0"/>
              <w:jc w:val="center"/>
              <w:textAlignment w:val="auto"/>
              <w:rPr>
                <w:rFonts w:hint="default" w:ascii="仿宋" w:hAnsi="仿宋" w:eastAsia="仿宋" w:cs="仿宋"/>
                <w:b/>
                <w:bCs/>
                <w:sz w:val="30"/>
                <w:szCs w:val="30"/>
                <w:highlight w:val="none"/>
                <w:lang w:val="en-US"/>
              </w:rPr>
            </w:pPr>
            <w:r>
              <w:rPr>
                <w:rFonts w:hint="eastAsia" w:ascii="仿宋" w:hAnsi="仿宋" w:eastAsia="仿宋" w:cs="仿宋"/>
                <w:b/>
                <w:bCs/>
                <w:sz w:val="30"/>
                <w:szCs w:val="30"/>
                <w:highlight w:val="none"/>
                <w:lang w:val="en-US" w:eastAsia="zh-CN"/>
              </w:rPr>
              <w:t>项目编号</w:t>
            </w:r>
          </w:p>
        </w:tc>
        <w:tc>
          <w:tcPr>
            <w:tcW w:w="6738" w:type="dxa"/>
            <w:gridSpan w:val="3"/>
            <w:noWrap w:val="0"/>
            <w:vAlign w:val="center"/>
          </w:tcPr>
          <w:p w14:paraId="01144651">
            <w:pPr>
              <w:kinsoku/>
              <w:wordWrap/>
              <w:overflowPunct/>
              <w:topLinePunct w:val="0"/>
              <w:autoSpaceDE/>
              <w:autoSpaceDN/>
              <w:bidi w:val="0"/>
              <w:ind w:left="0" w:leftChars="0"/>
              <w:jc w:val="center"/>
              <w:textAlignment w:val="auto"/>
              <w:rPr>
                <w:rFonts w:hint="eastAsia" w:ascii="仿宋" w:hAnsi="仿宋" w:eastAsia="仿宋" w:cs="仿宋"/>
                <w:sz w:val="30"/>
                <w:szCs w:val="30"/>
                <w:highlight w:val="none"/>
              </w:rPr>
            </w:pPr>
          </w:p>
        </w:tc>
      </w:tr>
      <w:tr w14:paraId="64FB27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081" w:type="dxa"/>
            <w:noWrap w:val="0"/>
            <w:vAlign w:val="center"/>
          </w:tcPr>
          <w:p w14:paraId="1F01BE7E">
            <w:pPr>
              <w:kinsoku/>
              <w:wordWrap/>
              <w:overflowPunct/>
              <w:topLinePunct w:val="0"/>
              <w:autoSpaceDE/>
              <w:autoSpaceDN/>
              <w:bidi w:val="0"/>
              <w:ind w:left="0" w:leftChars="0"/>
              <w:jc w:val="center"/>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rPr>
              <w:t>项目名称</w:t>
            </w:r>
          </w:p>
        </w:tc>
        <w:tc>
          <w:tcPr>
            <w:tcW w:w="6738" w:type="dxa"/>
            <w:gridSpan w:val="3"/>
            <w:noWrap w:val="0"/>
            <w:vAlign w:val="center"/>
          </w:tcPr>
          <w:p w14:paraId="38ADBEB3">
            <w:pPr>
              <w:kinsoku/>
              <w:wordWrap/>
              <w:overflowPunct/>
              <w:topLinePunct w:val="0"/>
              <w:autoSpaceDE/>
              <w:autoSpaceDN/>
              <w:bidi w:val="0"/>
              <w:ind w:left="0" w:leftChars="0"/>
              <w:jc w:val="center"/>
              <w:textAlignment w:val="auto"/>
              <w:rPr>
                <w:rFonts w:hint="eastAsia" w:ascii="仿宋" w:hAnsi="仿宋" w:eastAsia="仿宋" w:cs="仿宋"/>
                <w:sz w:val="30"/>
                <w:szCs w:val="30"/>
                <w:highlight w:val="none"/>
              </w:rPr>
            </w:pPr>
          </w:p>
        </w:tc>
      </w:tr>
      <w:tr w14:paraId="5BE3CD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081" w:type="dxa"/>
            <w:noWrap w:val="0"/>
            <w:vAlign w:val="center"/>
          </w:tcPr>
          <w:p w14:paraId="530BF40B">
            <w:pPr>
              <w:kinsoku/>
              <w:wordWrap/>
              <w:overflowPunct/>
              <w:topLinePunct w:val="0"/>
              <w:autoSpaceDE/>
              <w:autoSpaceDN/>
              <w:bidi w:val="0"/>
              <w:ind w:left="0" w:leftChars="0"/>
              <w:jc w:val="center"/>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包号</w:t>
            </w:r>
          </w:p>
        </w:tc>
        <w:tc>
          <w:tcPr>
            <w:tcW w:w="6738" w:type="dxa"/>
            <w:gridSpan w:val="3"/>
            <w:noWrap w:val="0"/>
            <w:vAlign w:val="center"/>
          </w:tcPr>
          <w:p w14:paraId="700C225A">
            <w:pPr>
              <w:kinsoku/>
              <w:wordWrap/>
              <w:overflowPunct/>
              <w:topLinePunct w:val="0"/>
              <w:autoSpaceDE/>
              <w:autoSpaceDN/>
              <w:bidi w:val="0"/>
              <w:ind w:left="0" w:leftChars="0"/>
              <w:jc w:val="center"/>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w:t>
            </w:r>
          </w:p>
        </w:tc>
      </w:tr>
      <w:tr w14:paraId="20E2D3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081" w:type="dxa"/>
            <w:noWrap w:val="0"/>
            <w:vAlign w:val="center"/>
          </w:tcPr>
          <w:p w14:paraId="037F25AF">
            <w:pPr>
              <w:kinsoku/>
              <w:wordWrap/>
              <w:overflowPunct/>
              <w:topLinePunct w:val="0"/>
              <w:autoSpaceDE/>
              <w:autoSpaceDN/>
              <w:bidi w:val="0"/>
              <w:ind w:left="0" w:leftChars="0"/>
              <w:jc w:val="center"/>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供应商名称</w:t>
            </w:r>
          </w:p>
        </w:tc>
        <w:tc>
          <w:tcPr>
            <w:tcW w:w="6738" w:type="dxa"/>
            <w:gridSpan w:val="3"/>
            <w:noWrap w:val="0"/>
            <w:vAlign w:val="bottom"/>
          </w:tcPr>
          <w:p w14:paraId="29ACB568">
            <w:pPr>
              <w:kinsoku/>
              <w:wordWrap/>
              <w:overflowPunct/>
              <w:topLinePunct w:val="0"/>
              <w:autoSpaceDE/>
              <w:autoSpaceDN/>
              <w:bidi w:val="0"/>
              <w:ind w:left="0" w:leftChars="0"/>
              <w:textAlignment w:val="auto"/>
              <w:rPr>
                <w:rFonts w:hint="eastAsia" w:ascii="仿宋" w:hAnsi="仿宋" w:eastAsia="仿宋" w:cs="仿宋"/>
                <w:sz w:val="30"/>
                <w:szCs w:val="30"/>
                <w:highlight w:val="none"/>
              </w:rPr>
            </w:pPr>
          </w:p>
        </w:tc>
      </w:tr>
      <w:tr w14:paraId="37C743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081" w:type="dxa"/>
            <w:noWrap w:val="0"/>
            <w:vAlign w:val="center"/>
          </w:tcPr>
          <w:p w14:paraId="1DE3F3F9">
            <w:pPr>
              <w:kinsoku/>
              <w:wordWrap/>
              <w:overflowPunct/>
              <w:topLinePunct w:val="0"/>
              <w:autoSpaceDE/>
              <w:autoSpaceDN/>
              <w:bidi w:val="0"/>
              <w:ind w:left="0" w:leftChars="0"/>
              <w:jc w:val="center"/>
              <w:textAlignment w:val="auto"/>
              <w:rPr>
                <w:rFonts w:hint="default"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供应商统一社会信用代码</w:t>
            </w:r>
          </w:p>
        </w:tc>
        <w:tc>
          <w:tcPr>
            <w:tcW w:w="6738" w:type="dxa"/>
            <w:gridSpan w:val="3"/>
            <w:noWrap w:val="0"/>
            <w:vAlign w:val="center"/>
          </w:tcPr>
          <w:p w14:paraId="2E0E3D8D">
            <w:pPr>
              <w:kinsoku/>
              <w:wordWrap/>
              <w:overflowPunct/>
              <w:topLinePunct w:val="0"/>
              <w:autoSpaceDE/>
              <w:autoSpaceDN/>
              <w:bidi w:val="0"/>
              <w:ind w:left="0" w:leftChars="0"/>
              <w:jc w:val="left"/>
              <w:textAlignment w:val="auto"/>
              <w:rPr>
                <w:rFonts w:hint="eastAsia" w:ascii="仿宋" w:hAnsi="仿宋" w:eastAsia="仿宋" w:cs="仿宋"/>
                <w:sz w:val="30"/>
                <w:szCs w:val="30"/>
                <w:highlight w:val="none"/>
              </w:rPr>
            </w:pPr>
          </w:p>
        </w:tc>
      </w:tr>
      <w:tr w14:paraId="305E43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081" w:type="dxa"/>
            <w:noWrap w:val="0"/>
            <w:vAlign w:val="center"/>
          </w:tcPr>
          <w:p w14:paraId="495E66D0">
            <w:pPr>
              <w:kinsoku/>
              <w:wordWrap/>
              <w:overflowPunct/>
              <w:topLinePunct w:val="0"/>
              <w:autoSpaceDE/>
              <w:autoSpaceDN/>
              <w:bidi w:val="0"/>
              <w:ind w:left="0" w:leftChars="0"/>
              <w:jc w:val="center"/>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联系人</w:t>
            </w:r>
          </w:p>
        </w:tc>
        <w:tc>
          <w:tcPr>
            <w:tcW w:w="1732" w:type="dxa"/>
            <w:noWrap w:val="0"/>
            <w:vAlign w:val="center"/>
          </w:tcPr>
          <w:p w14:paraId="7AB3DCC7">
            <w:pPr>
              <w:kinsoku/>
              <w:wordWrap/>
              <w:overflowPunct/>
              <w:topLinePunct w:val="0"/>
              <w:autoSpaceDE/>
              <w:autoSpaceDN/>
              <w:bidi w:val="0"/>
              <w:ind w:left="0" w:leftChars="0"/>
              <w:jc w:val="left"/>
              <w:textAlignment w:val="auto"/>
              <w:rPr>
                <w:rFonts w:hint="eastAsia" w:ascii="仿宋" w:hAnsi="仿宋" w:eastAsia="仿宋" w:cs="仿宋"/>
                <w:sz w:val="30"/>
                <w:szCs w:val="30"/>
                <w:highlight w:val="none"/>
              </w:rPr>
            </w:pPr>
          </w:p>
        </w:tc>
        <w:tc>
          <w:tcPr>
            <w:tcW w:w="2044" w:type="dxa"/>
            <w:noWrap w:val="0"/>
            <w:vAlign w:val="center"/>
          </w:tcPr>
          <w:p w14:paraId="12592333">
            <w:pPr>
              <w:kinsoku/>
              <w:wordWrap/>
              <w:overflowPunct/>
              <w:topLinePunct w:val="0"/>
              <w:autoSpaceDE/>
              <w:autoSpaceDN/>
              <w:bidi w:val="0"/>
              <w:ind w:left="0" w:leftChars="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手机</w:t>
            </w:r>
          </w:p>
        </w:tc>
        <w:tc>
          <w:tcPr>
            <w:tcW w:w="2962" w:type="dxa"/>
            <w:noWrap w:val="0"/>
            <w:vAlign w:val="center"/>
          </w:tcPr>
          <w:p w14:paraId="6C118191">
            <w:pPr>
              <w:kinsoku/>
              <w:wordWrap/>
              <w:overflowPunct/>
              <w:topLinePunct w:val="0"/>
              <w:autoSpaceDE/>
              <w:autoSpaceDN/>
              <w:bidi w:val="0"/>
              <w:ind w:left="0" w:leftChars="0"/>
              <w:jc w:val="left"/>
              <w:textAlignment w:val="auto"/>
              <w:rPr>
                <w:rFonts w:hint="eastAsia" w:ascii="仿宋" w:hAnsi="仿宋" w:eastAsia="仿宋" w:cs="仿宋"/>
                <w:sz w:val="30"/>
                <w:szCs w:val="30"/>
                <w:highlight w:val="none"/>
              </w:rPr>
            </w:pPr>
          </w:p>
        </w:tc>
      </w:tr>
      <w:tr w14:paraId="0BCD2A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081" w:type="dxa"/>
            <w:noWrap w:val="0"/>
            <w:vAlign w:val="center"/>
          </w:tcPr>
          <w:p w14:paraId="7B81F8B8">
            <w:pPr>
              <w:kinsoku/>
              <w:wordWrap/>
              <w:overflowPunct/>
              <w:topLinePunct w:val="0"/>
              <w:autoSpaceDE/>
              <w:autoSpaceDN/>
              <w:bidi w:val="0"/>
              <w:ind w:left="0" w:leftChars="0"/>
              <w:jc w:val="center"/>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办公电话</w:t>
            </w:r>
          </w:p>
        </w:tc>
        <w:tc>
          <w:tcPr>
            <w:tcW w:w="1732" w:type="dxa"/>
            <w:noWrap w:val="0"/>
            <w:vAlign w:val="center"/>
          </w:tcPr>
          <w:p w14:paraId="0351473A">
            <w:pPr>
              <w:kinsoku/>
              <w:wordWrap/>
              <w:overflowPunct/>
              <w:topLinePunct w:val="0"/>
              <w:autoSpaceDE/>
              <w:autoSpaceDN/>
              <w:bidi w:val="0"/>
              <w:ind w:left="0" w:leftChars="0"/>
              <w:jc w:val="left"/>
              <w:textAlignment w:val="auto"/>
              <w:rPr>
                <w:rFonts w:hint="eastAsia" w:ascii="仿宋" w:hAnsi="仿宋" w:eastAsia="仿宋" w:cs="仿宋"/>
                <w:sz w:val="30"/>
                <w:szCs w:val="30"/>
                <w:highlight w:val="none"/>
              </w:rPr>
            </w:pPr>
          </w:p>
          <w:p w14:paraId="7CF42840">
            <w:pPr>
              <w:kinsoku/>
              <w:wordWrap/>
              <w:overflowPunct/>
              <w:topLinePunct w:val="0"/>
              <w:autoSpaceDE/>
              <w:autoSpaceDN/>
              <w:bidi w:val="0"/>
              <w:ind w:left="0" w:leftChars="0"/>
              <w:jc w:val="left"/>
              <w:textAlignment w:val="auto"/>
              <w:rPr>
                <w:rFonts w:hint="eastAsia" w:ascii="仿宋" w:hAnsi="仿宋" w:eastAsia="仿宋" w:cs="仿宋"/>
                <w:sz w:val="30"/>
                <w:szCs w:val="30"/>
                <w:highlight w:val="none"/>
              </w:rPr>
            </w:pPr>
          </w:p>
        </w:tc>
        <w:tc>
          <w:tcPr>
            <w:tcW w:w="2044" w:type="dxa"/>
            <w:noWrap w:val="0"/>
            <w:vAlign w:val="center"/>
          </w:tcPr>
          <w:p w14:paraId="66B0EFDC">
            <w:pPr>
              <w:kinsoku/>
              <w:wordWrap/>
              <w:overflowPunct/>
              <w:topLinePunct w:val="0"/>
              <w:autoSpaceDE/>
              <w:autoSpaceDN/>
              <w:bidi w:val="0"/>
              <w:ind w:left="0" w:leftChars="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传真</w:t>
            </w:r>
          </w:p>
        </w:tc>
        <w:tc>
          <w:tcPr>
            <w:tcW w:w="2962" w:type="dxa"/>
            <w:noWrap w:val="0"/>
            <w:vAlign w:val="center"/>
          </w:tcPr>
          <w:p w14:paraId="3E2E7866">
            <w:pPr>
              <w:kinsoku/>
              <w:wordWrap/>
              <w:overflowPunct/>
              <w:topLinePunct w:val="0"/>
              <w:autoSpaceDE/>
              <w:autoSpaceDN/>
              <w:bidi w:val="0"/>
              <w:ind w:left="0" w:leftChars="0"/>
              <w:jc w:val="left"/>
              <w:textAlignment w:val="auto"/>
              <w:rPr>
                <w:rFonts w:hint="eastAsia" w:ascii="仿宋" w:hAnsi="仿宋" w:eastAsia="仿宋" w:cs="仿宋"/>
                <w:sz w:val="30"/>
                <w:szCs w:val="30"/>
                <w:highlight w:val="none"/>
              </w:rPr>
            </w:pPr>
          </w:p>
        </w:tc>
      </w:tr>
      <w:tr w14:paraId="25E276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081" w:type="dxa"/>
            <w:noWrap w:val="0"/>
            <w:vAlign w:val="center"/>
          </w:tcPr>
          <w:p w14:paraId="3D00D509">
            <w:pPr>
              <w:kinsoku/>
              <w:wordWrap/>
              <w:overflowPunct/>
              <w:topLinePunct w:val="0"/>
              <w:autoSpaceDE/>
              <w:autoSpaceDN/>
              <w:bidi w:val="0"/>
              <w:ind w:left="0" w:leftChars="0"/>
              <w:jc w:val="center"/>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邮箱</w:t>
            </w:r>
          </w:p>
        </w:tc>
        <w:tc>
          <w:tcPr>
            <w:tcW w:w="6738" w:type="dxa"/>
            <w:gridSpan w:val="3"/>
            <w:noWrap w:val="0"/>
            <w:vAlign w:val="center"/>
          </w:tcPr>
          <w:p w14:paraId="159230CA">
            <w:pPr>
              <w:kinsoku/>
              <w:wordWrap/>
              <w:overflowPunct/>
              <w:topLinePunct w:val="0"/>
              <w:autoSpaceDE/>
              <w:autoSpaceDN/>
              <w:bidi w:val="0"/>
              <w:ind w:left="0" w:leftChars="0"/>
              <w:jc w:val="left"/>
              <w:textAlignment w:val="auto"/>
              <w:rPr>
                <w:rFonts w:hint="eastAsia" w:ascii="仿宋" w:hAnsi="仿宋" w:eastAsia="仿宋" w:cs="仿宋"/>
                <w:sz w:val="30"/>
                <w:szCs w:val="30"/>
                <w:highlight w:val="none"/>
              </w:rPr>
            </w:pPr>
          </w:p>
        </w:tc>
      </w:tr>
      <w:tr w14:paraId="5E6E5A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081" w:type="dxa"/>
            <w:noWrap w:val="0"/>
            <w:vAlign w:val="center"/>
          </w:tcPr>
          <w:p w14:paraId="2E8D5191">
            <w:pPr>
              <w:kinsoku/>
              <w:wordWrap/>
              <w:overflowPunct/>
              <w:topLinePunct w:val="0"/>
              <w:autoSpaceDE/>
              <w:autoSpaceDN/>
              <w:bidi w:val="0"/>
              <w:ind w:left="0" w:leftChars="0"/>
              <w:jc w:val="center"/>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单位地址</w:t>
            </w:r>
          </w:p>
        </w:tc>
        <w:tc>
          <w:tcPr>
            <w:tcW w:w="6738" w:type="dxa"/>
            <w:gridSpan w:val="3"/>
            <w:noWrap w:val="0"/>
            <w:vAlign w:val="center"/>
          </w:tcPr>
          <w:p w14:paraId="36DBEF2B">
            <w:pPr>
              <w:kinsoku/>
              <w:wordWrap/>
              <w:overflowPunct/>
              <w:topLinePunct w:val="0"/>
              <w:autoSpaceDE/>
              <w:autoSpaceDN/>
              <w:bidi w:val="0"/>
              <w:ind w:left="0" w:leftChars="0"/>
              <w:jc w:val="left"/>
              <w:textAlignment w:val="auto"/>
              <w:rPr>
                <w:rFonts w:hint="eastAsia" w:ascii="仿宋" w:hAnsi="仿宋" w:eastAsia="仿宋" w:cs="仿宋"/>
                <w:sz w:val="30"/>
                <w:szCs w:val="30"/>
                <w:highlight w:val="none"/>
              </w:rPr>
            </w:pPr>
          </w:p>
        </w:tc>
      </w:tr>
      <w:tr w14:paraId="4A59D6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081" w:type="dxa"/>
            <w:noWrap w:val="0"/>
            <w:vAlign w:val="center"/>
          </w:tcPr>
          <w:p w14:paraId="32FAE0DF">
            <w:pPr>
              <w:kinsoku/>
              <w:wordWrap/>
              <w:overflowPunct/>
              <w:topLinePunct w:val="0"/>
              <w:autoSpaceDE/>
              <w:autoSpaceDN/>
              <w:bidi w:val="0"/>
              <w:ind w:left="0" w:leftChars="0"/>
              <w:jc w:val="center"/>
              <w:textAlignment w:val="auto"/>
              <w:rPr>
                <w:rFonts w:hint="default"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文件工本费</w:t>
            </w:r>
          </w:p>
        </w:tc>
        <w:tc>
          <w:tcPr>
            <w:tcW w:w="6738" w:type="dxa"/>
            <w:gridSpan w:val="3"/>
            <w:noWrap w:val="0"/>
            <w:vAlign w:val="center"/>
          </w:tcPr>
          <w:p w14:paraId="4D50A91B">
            <w:pPr>
              <w:kinsoku/>
              <w:wordWrap/>
              <w:overflowPunct/>
              <w:topLinePunct w:val="0"/>
              <w:autoSpaceDE/>
              <w:autoSpaceDN/>
              <w:bidi w:val="0"/>
              <w:ind w:left="0" w:leftChars="0"/>
              <w:jc w:val="center"/>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300</w:t>
            </w:r>
            <w:r>
              <w:rPr>
                <w:rFonts w:hint="eastAsia" w:ascii="仿宋" w:hAnsi="仿宋" w:eastAsia="仿宋" w:cs="仿宋"/>
                <w:sz w:val="30"/>
                <w:szCs w:val="30"/>
                <w:highlight w:val="none"/>
              </w:rPr>
              <w:t>元</w:t>
            </w:r>
          </w:p>
        </w:tc>
      </w:tr>
      <w:tr w14:paraId="7524B8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081" w:type="dxa"/>
            <w:noWrap w:val="0"/>
            <w:vAlign w:val="center"/>
          </w:tcPr>
          <w:p w14:paraId="61C31ADF">
            <w:pPr>
              <w:kinsoku/>
              <w:wordWrap/>
              <w:overflowPunct/>
              <w:topLinePunct w:val="0"/>
              <w:autoSpaceDE/>
              <w:autoSpaceDN/>
              <w:bidi w:val="0"/>
              <w:ind w:left="0" w:leftChars="0"/>
              <w:jc w:val="center"/>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购买时间</w:t>
            </w:r>
          </w:p>
        </w:tc>
        <w:tc>
          <w:tcPr>
            <w:tcW w:w="6738" w:type="dxa"/>
            <w:gridSpan w:val="3"/>
            <w:noWrap w:val="0"/>
            <w:vAlign w:val="center"/>
          </w:tcPr>
          <w:p w14:paraId="172F4DB1">
            <w:pPr>
              <w:kinsoku/>
              <w:wordWrap/>
              <w:overflowPunct/>
              <w:topLinePunct w:val="0"/>
              <w:autoSpaceDE/>
              <w:autoSpaceDN/>
              <w:bidi w:val="0"/>
              <w:ind w:left="0" w:leftChars="0"/>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202</w:t>
            </w: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年   月   日</w:t>
            </w:r>
          </w:p>
        </w:tc>
      </w:tr>
      <w:tr w14:paraId="765985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59" w:hRule="atLeast"/>
          <w:jc w:val="center"/>
        </w:trPr>
        <w:tc>
          <w:tcPr>
            <w:tcW w:w="2081" w:type="dxa"/>
            <w:noWrap w:val="0"/>
            <w:vAlign w:val="center"/>
          </w:tcPr>
          <w:p w14:paraId="05971AFA">
            <w:pPr>
              <w:kinsoku/>
              <w:wordWrap/>
              <w:overflowPunct/>
              <w:topLinePunct w:val="0"/>
              <w:autoSpaceDE/>
              <w:autoSpaceDN/>
              <w:bidi w:val="0"/>
              <w:ind w:left="0" w:leftChars="0"/>
              <w:jc w:val="center"/>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备注</w:t>
            </w:r>
          </w:p>
          <w:p w14:paraId="5F7DF581">
            <w:pPr>
              <w:kinsoku/>
              <w:wordWrap/>
              <w:overflowPunct/>
              <w:topLinePunct w:val="0"/>
              <w:autoSpaceDE/>
              <w:autoSpaceDN/>
              <w:bidi w:val="0"/>
              <w:ind w:left="0" w:leftChars="0"/>
              <w:jc w:val="center"/>
              <w:textAlignment w:val="auto"/>
              <w:rPr>
                <w:rFonts w:hint="eastAsia" w:ascii="仿宋" w:hAnsi="仿宋" w:eastAsia="仿宋" w:cs="仿宋"/>
                <w:b/>
                <w:bCs/>
                <w:szCs w:val="28"/>
                <w:highlight w:val="none"/>
              </w:rPr>
            </w:pPr>
          </w:p>
        </w:tc>
        <w:tc>
          <w:tcPr>
            <w:tcW w:w="6738" w:type="dxa"/>
            <w:gridSpan w:val="3"/>
            <w:noWrap w:val="0"/>
            <w:vAlign w:val="center"/>
          </w:tcPr>
          <w:p w14:paraId="6102A523">
            <w:pPr>
              <w:spacing w:line="360" w:lineRule="auto"/>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bidi="ar"/>
              </w:rPr>
              <w:t>1.为方便供应商</w:t>
            </w:r>
            <w:r>
              <w:rPr>
                <w:rFonts w:hint="eastAsia" w:ascii="仿宋" w:hAnsi="仿宋" w:eastAsia="仿宋" w:cs="仿宋"/>
                <w:sz w:val="28"/>
                <w:szCs w:val="28"/>
                <w:highlight w:val="none"/>
                <w:lang w:val="en-US" w:eastAsia="zh-CN" w:bidi="ar"/>
              </w:rPr>
              <w:t>缴纳文件工本费</w:t>
            </w:r>
            <w:r>
              <w:rPr>
                <w:rFonts w:hint="eastAsia" w:ascii="仿宋" w:hAnsi="仿宋" w:eastAsia="仿宋" w:cs="仿宋"/>
                <w:sz w:val="28"/>
                <w:szCs w:val="28"/>
                <w:highlight w:val="none"/>
                <w:lang w:bidi="ar"/>
              </w:rPr>
              <w:t>，可用二维码进行转账支付</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val="en-US" w:eastAsia="zh-CN" w:bidi="ar"/>
              </w:rPr>
              <w:t>供应商邮件发送报名表后，回复缴费二维码。</w:t>
            </w:r>
          </w:p>
          <w:p w14:paraId="01E4D481">
            <w:pPr>
              <w:kinsoku/>
              <w:wordWrap/>
              <w:overflowPunct/>
              <w:topLinePunct w:val="0"/>
              <w:autoSpaceDE/>
              <w:autoSpaceDN/>
              <w:bidi w:val="0"/>
              <w:ind w:left="0" w:leftChars="0"/>
              <w:jc w:val="left"/>
              <w:textAlignment w:val="auto"/>
              <w:rPr>
                <w:rFonts w:hint="default" w:ascii="仿宋" w:hAnsi="仿宋" w:eastAsia="仿宋" w:cs="仿宋"/>
                <w:sz w:val="30"/>
                <w:szCs w:val="30"/>
                <w:highlight w:val="none"/>
                <w:lang w:val="en-US" w:eastAsia="zh-CN"/>
              </w:rPr>
            </w:pPr>
            <w:r>
              <w:rPr>
                <w:rFonts w:hint="eastAsia" w:ascii="仿宋" w:hAnsi="仿宋" w:eastAsia="仿宋" w:cs="仿宋"/>
                <w:sz w:val="28"/>
                <w:szCs w:val="28"/>
                <w:highlight w:val="none"/>
                <w:lang w:val="en-US" w:eastAsia="zh-CN" w:bidi="ar"/>
              </w:rPr>
              <w:t>2</w:t>
            </w:r>
            <w:r>
              <w:rPr>
                <w:rFonts w:hint="eastAsia" w:ascii="仿宋" w:hAnsi="仿宋" w:eastAsia="仿宋" w:cs="仿宋"/>
                <w:sz w:val="28"/>
                <w:szCs w:val="28"/>
                <w:highlight w:val="none"/>
                <w:lang w:bidi="ar"/>
              </w:rPr>
              <w:t>.</w:t>
            </w:r>
            <w:r>
              <w:rPr>
                <w:rFonts w:hint="eastAsia" w:ascii="仿宋" w:hAnsi="仿宋" w:eastAsia="仿宋" w:cs="仿宋"/>
                <w:b/>
                <w:bCs/>
                <w:sz w:val="28"/>
                <w:szCs w:val="28"/>
                <w:highlight w:val="none"/>
                <w:lang w:bidi="ar"/>
              </w:rPr>
              <w:t>发售登记表盖章件可删除备注行内容。</w:t>
            </w:r>
          </w:p>
        </w:tc>
      </w:tr>
    </w:tbl>
    <w:p w14:paraId="0C77C68D">
      <w:pPr>
        <w:pStyle w:val="22"/>
        <w:rPr>
          <w:rFonts w:hint="eastAsia"/>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7289F15D-7F06-4C89-A09D-D6EBDC2DD3E1}"/>
  </w:font>
  <w:font w:name="微软雅黑">
    <w:panose1 w:val="020B0503020204020204"/>
    <w:charset w:val="86"/>
    <w:family w:val="swiss"/>
    <w:pitch w:val="default"/>
    <w:sig w:usb0="80000287" w:usb1="2ACF3C50" w:usb2="00000016" w:usb3="00000000" w:csb0="0004001F"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ont-weight : 400">
    <w:altName w:val="方正公文小标宋"/>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modern"/>
    <w:pitch w:val="default"/>
    <w:sig w:usb0="00000000" w:usb1="00000000" w:usb2="00000010" w:usb3="00000000" w:csb0="00040000" w:csb1="00000000"/>
  </w:font>
  <w:font w:name="方正仿宋_GB18030">
    <w:panose1 w:val="02000000000000000000"/>
    <w:charset w:val="86"/>
    <w:family w:val="auto"/>
    <w:pitch w:val="default"/>
    <w:sig w:usb0="00000001" w:usb1="08000000" w:usb2="00000000" w:usb3="00000000" w:csb0="00040000" w:csb1="00000000"/>
    <w:embedRegular r:id="rId2" w:fontKey="{8CBCAA68-9423-4564-A476-B5C11F4A13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ED07D">
    <w:pPr>
      <w:pStyle w:val="37"/>
      <w:framePr w:wrap="around" w:vAnchor="text" w:hAnchor="margin" w:xAlign="center" w:y="1"/>
      <w:rPr>
        <w:rStyle w:val="63"/>
      </w:rPr>
    </w:pPr>
    <w:r>
      <w:fldChar w:fldCharType="begin"/>
    </w:r>
    <w:r>
      <w:rPr>
        <w:rStyle w:val="63"/>
      </w:rPr>
      <w:instrText xml:space="preserve">PAGE  </w:instrText>
    </w:r>
    <w:r>
      <w:fldChar w:fldCharType="separate"/>
    </w:r>
    <w:r>
      <w:fldChar w:fldCharType="end"/>
    </w:r>
  </w:p>
  <w:p w14:paraId="4B2B0A6A">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B566D">
    <w:pPr>
      <w:pStyle w:val="37"/>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4E3EA">
    <w:pPr>
      <w:pStyle w:val="37"/>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74AD6A">
                          <w:pPr>
                            <w:pStyle w:val="37"/>
                          </w:pPr>
                          <w:r>
                            <w:fldChar w:fldCharType="begin"/>
                          </w:r>
                          <w:r>
                            <w:instrText xml:space="preserve"> PAGE  \* MERGEFORMAT </w:instrText>
                          </w:r>
                          <w:r>
                            <w:fldChar w:fldCharType="separate"/>
                          </w:r>
                          <w:r>
                            <w:t>- 17 -</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7074AD6A">
                    <w:pPr>
                      <w:pStyle w:val="37"/>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17855">
    <w:pPr>
      <w:pStyle w:val="37"/>
      <w:framePr w:wrap="around" w:vAnchor="text" w:hAnchor="margin" w:xAlign="center" w:y="1"/>
      <w:rPr>
        <w:rStyle w:val="63"/>
      </w:rPr>
    </w:pPr>
    <w:r>
      <w:fldChar w:fldCharType="begin"/>
    </w:r>
    <w:r>
      <w:rPr>
        <w:rStyle w:val="63"/>
      </w:rPr>
      <w:instrText xml:space="preserve">PAGE  </w:instrText>
    </w:r>
    <w:r>
      <w:fldChar w:fldCharType="separate"/>
    </w:r>
    <w:r>
      <w:fldChar w:fldCharType="end"/>
    </w:r>
  </w:p>
  <w:p w14:paraId="43D332C1">
    <w:pPr>
      <w:pStyle w:val="3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BB12B">
    <w:pPr>
      <w:pStyle w:val="37"/>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F82918">
                          <w:pPr>
                            <w:pStyle w:val="37"/>
                          </w:pPr>
                          <w:r>
                            <w:fldChar w:fldCharType="begin"/>
                          </w:r>
                          <w:r>
                            <w:instrText xml:space="preserve"> PAGE  \* MERGEFORMAT </w:instrText>
                          </w:r>
                          <w:r>
                            <w:fldChar w:fldCharType="separate"/>
                          </w:r>
                          <w:r>
                            <w:t>- 40 -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23F82918">
                    <w:pPr>
                      <w:pStyle w:val="37"/>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EA95F">
    <w:pPr>
      <w:pStyle w:val="38"/>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C4237">
    <w:pPr>
      <w:pStyle w:val="3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B6B79">
    <w:pPr>
      <w:pStyle w:val="38"/>
      <w:pBdr>
        <w:bottom w:val="none" w:color="auto" w:sz="0" w:space="1"/>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61F48">
    <w:pPr>
      <w:pStyle w:val="3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7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8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79"/>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1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45"/>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6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1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65"/>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2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321C1DB"/>
    <w:multiLevelType w:val="singleLevel"/>
    <w:tmpl w:val="2321C1DB"/>
    <w:lvl w:ilvl="0" w:tentative="0">
      <w:start w:val="2"/>
      <w:numFmt w:val="chineseCounting"/>
      <w:suff w:val="space"/>
      <w:lvlText w:val="第%1篇"/>
      <w:lvlJc w:val="left"/>
      <w:rPr>
        <w:rFonts w:hint="eastAsia"/>
      </w:rPr>
    </w:lvl>
  </w:abstractNum>
  <w:num w:numId="1">
    <w:abstractNumId w:val="8"/>
  </w:num>
  <w:num w:numId="2">
    <w:abstractNumId w:val="5"/>
  </w:num>
  <w:num w:numId="3">
    <w:abstractNumId w:val="3"/>
  </w:num>
  <w:num w:numId="4">
    <w:abstractNumId w:val="9"/>
  </w:num>
  <w:num w:numId="5">
    <w:abstractNumId w:val="0"/>
  </w:num>
  <w:num w:numId="6">
    <w:abstractNumId w:val="11"/>
  </w:num>
  <w:num w:numId="7">
    <w:abstractNumId w:val="6"/>
  </w:num>
  <w:num w:numId="8">
    <w:abstractNumId w:val="10"/>
  </w:num>
  <w:num w:numId="9">
    <w:abstractNumId w:val="2"/>
  </w:num>
  <w:num w:numId="10">
    <w:abstractNumId w:val="1"/>
  </w:num>
  <w:num w:numId="11">
    <w:abstractNumId w:val="7"/>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M2EyOGZkMmMyY2ExNWQ0ZmQxMTQ5NTMyZTFhYmIifQ=="/>
  </w:docVars>
  <w:rsids>
    <w:rsidRoot w:val="00172A27"/>
    <w:rsid w:val="00000E56"/>
    <w:rsid w:val="000014C5"/>
    <w:rsid w:val="00002AE4"/>
    <w:rsid w:val="00003626"/>
    <w:rsid w:val="000040DE"/>
    <w:rsid w:val="000070F0"/>
    <w:rsid w:val="000075E8"/>
    <w:rsid w:val="00011B4B"/>
    <w:rsid w:val="00016B79"/>
    <w:rsid w:val="00017816"/>
    <w:rsid w:val="00032ACA"/>
    <w:rsid w:val="0003632F"/>
    <w:rsid w:val="0004195C"/>
    <w:rsid w:val="00043835"/>
    <w:rsid w:val="0004739C"/>
    <w:rsid w:val="00051E02"/>
    <w:rsid w:val="000523C9"/>
    <w:rsid w:val="0005298B"/>
    <w:rsid w:val="0005417C"/>
    <w:rsid w:val="000576E1"/>
    <w:rsid w:val="00061A7C"/>
    <w:rsid w:val="00063981"/>
    <w:rsid w:val="00074C38"/>
    <w:rsid w:val="000816AD"/>
    <w:rsid w:val="00090C5A"/>
    <w:rsid w:val="00091B1C"/>
    <w:rsid w:val="00091D22"/>
    <w:rsid w:val="000A164E"/>
    <w:rsid w:val="000A3057"/>
    <w:rsid w:val="000B1068"/>
    <w:rsid w:val="000B3002"/>
    <w:rsid w:val="000B42F4"/>
    <w:rsid w:val="000B6330"/>
    <w:rsid w:val="000B7377"/>
    <w:rsid w:val="000B78EC"/>
    <w:rsid w:val="000B7F54"/>
    <w:rsid w:val="000C08C1"/>
    <w:rsid w:val="000C1E0E"/>
    <w:rsid w:val="000C20E6"/>
    <w:rsid w:val="000C2C03"/>
    <w:rsid w:val="000C6D89"/>
    <w:rsid w:val="000D776F"/>
    <w:rsid w:val="000E01C9"/>
    <w:rsid w:val="000E0DD7"/>
    <w:rsid w:val="000E3259"/>
    <w:rsid w:val="000E4835"/>
    <w:rsid w:val="000E4EEC"/>
    <w:rsid w:val="000E561A"/>
    <w:rsid w:val="000E5AB0"/>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0CC9"/>
    <w:rsid w:val="00122F9D"/>
    <w:rsid w:val="001264A8"/>
    <w:rsid w:val="001266BF"/>
    <w:rsid w:val="00133D16"/>
    <w:rsid w:val="00134037"/>
    <w:rsid w:val="001342AC"/>
    <w:rsid w:val="00135BAE"/>
    <w:rsid w:val="00145224"/>
    <w:rsid w:val="00146EC3"/>
    <w:rsid w:val="00147FB4"/>
    <w:rsid w:val="0015011C"/>
    <w:rsid w:val="0015033B"/>
    <w:rsid w:val="00150429"/>
    <w:rsid w:val="001523C5"/>
    <w:rsid w:val="00152B00"/>
    <w:rsid w:val="00152CAD"/>
    <w:rsid w:val="00153556"/>
    <w:rsid w:val="0016266C"/>
    <w:rsid w:val="00171E05"/>
    <w:rsid w:val="00180ACB"/>
    <w:rsid w:val="00181A6C"/>
    <w:rsid w:val="00183B60"/>
    <w:rsid w:val="00186623"/>
    <w:rsid w:val="001879FD"/>
    <w:rsid w:val="0019571D"/>
    <w:rsid w:val="001963A2"/>
    <w:rsid w:val="00196465"/>
    <w:rsid w:val="001A1B93"/>
    <w:rsid w:val="001A64A1"/>
    <w:rsid w:val="001A667A"/>
    <w:rsid w:val="001A6DCC"/>
    <w:rsid w:val="001A773E"/>
    <w:rsid w:val="001A7A69"/>
    <w:rsid w:val="001B0396"/>
    <w:rsid w:val="001B1400"/>
    <w:rsid w:val="001B3DBD"/>
    <w:rsid w:val="001B4377"/>
    <w:rsid w:val="001B4AEF"/>
    <w:rsid w:val="001C3C39"/>
    <w:rsid w:val="001D0DF7"/>
    <w:rsid w:val="001D1038"/>
    <w:rsid w:val="001D2321"/>
    <w:rsid w:val="001D2DCD"/>
    <w:rsid w:val="001D5055"/>
    <w:rsid w:val="001D630C"/>
    <w:rsid w:val="001E1A2F"/>
    <w:rsid w:val="001E201B"/>
    <w:rsid w:val="001E5CAC"/>
    <w:rsid w:val="001E64A9"/>
    <w:rsid w:val="001E6841"/>
    <w:rsid w:val="001E725F"/>
    <w:rsid w:val="001F1AF7"/>
    <w:rsid w:val="001F4964"/>
    <w:rsid w:val="001F4A96"/>
    <w:rsid w:val="001F7063"/>
    <w:rsid w:val="00202B04"/>
    <w:rsid w:val="00203052"/>
    <w:rsid w:val="00204936"/>
    <w:rsid w:val="00206AE4"/>
    <w:rsid w:val="00207CBF"/>
    <w:rsid w:val="002100EE"/>
    <w:rsid w:val="00210168"/>
    <w:rsid w:val="00210ED7"/>
    <w:rsid w:val="00212A06"/>
    <w:rsid w:val="00212C27"/>
    <w:rsid w:val="00214342"/>
    <w:rsid w:val="00214E7A"/>
    <w:rsid w:val="00215DEE"/>
    <w:rsid w:val="0021618E"/>
    <w:rsid w:val="002163AC"/>
    <w:rsid w:val="0021704D"/>
    <w:rsid w:val="002216C7"/>
    <w:rsid w:val="00222097"/>
    <w:rsid w:val="002227DB"/>
    <w:rsid w:val="00227202"/>
    <w:rsid w:val="00227377"/>
    <w:rsid w:val="00227851"/>
    <w:rsid w:val="00233798"/>
    <w:rsid w:val="00234257"/>
    <w:rsid w:val="002348E0"/>
    <w:rsid w:val="00251052"/>
    <w:rsid w:val="00254E1A"/>
    <w:rsid w:val="00255D82"/>
    <w:rsid w:val="00256352"/>
    <w:rsid w:val="0025722E"/>
    <w:rsid w:val="00262555"/>
    <w:rsid w:val="002643C1"/>
    <w:rsid w:val="00265203"/>
    <w:rsid w:val="00266419"/>
    <w:rsid w:val="00270223"/>
    <w:rsid w:val="0027199E"/>
    <w:rsid w:val="00271D47"/>
    <w:rsid w:val="002721EA"/>
    <w:rsid w:val="00280E8A"/>
    <w:rsid w:val="00285164"/>
    <w:rsid w:val="002855B0"/>
    <w:rsid w:val="00286959"/>
    <w:rsid w:val="00295FA5"/>
    <w:rsid w:val="00297A6F"/>
    <w:rsid w:val="002A288B"/>
    <w:rsid w:val="002A4956"/>
    <w:rsid w:val="002A6710"/>
    <w:rsid w:val="002A7778"/>
    <w:rsid w:val="002A7B44"/>
    <w:rsid w:val="002B1181"/>
    <w:rsid w:val="002B1FDA"/>
    <w:rsid w:val="002B2B38"/>
    <w:rsid w:val="002B4270"/>
    <w:rsid w:val="002B578B"/>
    <w:rsid w:val="002B5ECC"/>
    <w:rsid w:val="002B7904"/>
    <w:rsid w:val="002C2507"/>
    <w:rsid w:val="002C2C19"/>
    <w:rsid w:val="002C2E6E"/>
    <w:rsid w:val="002C3A3D"/>
    <w:rsid w:val="002C7927"/>
    <w:rsid w:val="002D0A48"/>
    <w:rsid w:val="002D41FF"/>
    <w:rsid w:val="002D608F"/>
    <w:rsid w:val="002D7053"/>
    <w:rsid w:val="002D7208"/>
    <w:rsid w:val="002D7725"/>
    <w:rsid w:val="002E0CC2"/>
    <w:rsid w:val="002E3527"/>
    <w:rsid w:val="002E3824"/>
    <w:rsid w:val="002E78F7"/>
    <w:rsid w:val="002F0ED3"/>
    <w:rsid w:val="002F3278"/>
    <w:rsid w:val="002F3DE3"/>
    <w:rsid w:val="002F4E65"/>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20CC"/>
    <w:rsid w:val="00346A3D"/>
    <w:rsid w:val="00350510"/>
    <w:rsid w:val="00350C20"/>
    <w:rsid w:val="00353A3B"/>
    <w:rsid w:val="003548FA"/>
    <w:rsid w:val="00355643"/>
    <w:rsid w:val="00355A74"/>
    <w:rsid w:val="0035764D"/>
    <w:rsid w:val="00361427"/>
    <w:rsid w:val="00363702"/>
    <w:rsid w:val="00364260"/>
    <w:rsid w:val="0036458B"/>
    <w:rsid w:val="0036698F"/>
    <w:rsid w:val="003703E8"/>
    <w:rsid w:val="00371D2F"/>
    <w:rsid w:val="00373122"/>
    <w:rsid w:val="0037612E"/>
    <w:rsid w:val="0038033A"/>
    <w:rsid w:val="003816ED"/>
    <w:rsid w:val="003840E9"/>
    <w:rsid w:val="00384161"/>
    <w:rsid w:val="00387610"/>
    <w:rsid w:val="00393C75"/>
    <w:rsid w:val="0039432A"/>
    <w:rsid w:val="003953EA"/>
    <w:rsid w:val="00395AFD"/>
    <w:rsid w:val="00395C2F"/>
    <w:rsid w:val="003973D3"/>
    <w:rsid w:val="00397F89"/>
    <w:rsid w:val="003A0495"/>
    <w:rsid w:val="003A0892"/>
    <w:rsid w:val="003A3162"/>
    <w:rsid w:val="003A422B"/>
    <w:rsid w:val="003A449E"/>
    <w:rsid w:val="003A71F3"/>
    <w:rsid w:val="003B19F5"/>
    <w:rsid w:val="003C157D"/>
    <w:rsid w:val="003D0E0A"/>
    <w:rsid w:val="003D3B22"/>
    <w:rsid w:val="003D57B4"/>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525A"/>
    <w:rsid w:val="00426CFA"/>
    <w:rsid w:val="0042733C"/>
    <w:rsid w:val="004305CF"/>
    <w:rsid w:val="0044185A"/>
    <w:rsid w:val="0044193A"/>
    <w:rsid w:val="0044760B"/>
    <w:rsid w:val="0045002D"/>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434B"/>
    <w:rsid w:val="004C64E4"/>
    <w:rsid w:val="004D2334"/>
    <w:rsid w:val="004D433D"/>
    <w:rsid w:val="004D4410"/>
    <w:rsid w:val="004E0544"/>
    <w:rsid w:val="004E156F"/>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157C"/>
    <w:rsid w:val="00553CF0"/>
    <w:rsid w:val="00557C75"/>
    <w:rsid w:val="00566A85"/>
    <w:rsid w:val="00570C78"/>
    <w:rsid w:val="00573AE3"/>
    <w:rsid w:val="00581EF9"/>
    <w:rsid w:val="00583690"/>
    <w:rsid w:val="005902D9"/>
    <w:rsid w:val="0059075F"/>
    <w:rsid w:val="00593F09"/>
    <w:rsid w:val="00596AB7"/>
    <w:rsid w:val="005A1B5C"/>
    <w:rsid w:val="005A1EA7"/>
    <w:rsid w:val="005A2E1B"/>
    <w:rsid w:val="005A678E"/>
    <w:rsid w:val="005A6A12"/>
    <w:rsid w:val="005A7FEE"/>
    <w:rsid w:val="005B0724"/>
    <w:rsid w:val="005B1E46"/>
    <w:rsid w:val="005B5AA4"/>
    <w:rsid w:val="005C3F4B"/>
    <w:rsid w:val="005C42AC"/>
    <w:rsid w:val="005C4F84"/>
    <w:rsid w:val="005D0029"/>
    <w:rsid w:val="005D2EC6"/>
    <w:rsid w:val="005D37D0"/>
    <w:rsid w:val="005D41E8"/>
    <w:rsid w:val="005D703E"/>
    <w:rsid w:val="005E2545"/>
    <w:rsid w:val="005E35E9"/>
    <w:rsid w:val="005E5525"/>
    <w:rsid w:val="005E61FF"/>
    <w:rsid w:val="005F38BB"/>
    <w:rsid w:val="005F7895"/>
    <w:rsid w:val="0060003E"/>
    <w:rsid w:val="00600847"/>
    <w:rsid w:val="00602BBE"/>
    <w:rsid w:val="0060315D"/>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755F"/>
    <w:rsid w:val="00670089"/>
    <w:rsid w:val="00670C89"/>
    <w:rsid w:val="00671233"/>
    <w:rsid w:val="006763DC"/>
    <w:rsid w:val="00680AE4"/>
    <w:rsid w:val="00682205"/>
    <w:rsid w:val="006822B0"/>
    <w:rsid w:val="00684E51"/>
    <w:rsid w:val="0068793C"/>
    <w:rsid w:val="006905A3"/>
    <w:rsid w:val="00691721"/>
    <w:rsid w:val="00694288"/>
    <w:rsid w:val="00694F91"/>
    <w:rsid w:val="00696091"/>
    <w:rsid w:val="006A100B"/>
    <w:rsid w:val="006A143A"/>
    <w:rsid w:val="006A3285"/>
    <w:rsid w:val="006A4C56"/>
    <w:rsid w:val="006B0567"/>
    <w:rsid w:val="006B4535"/>
    <w:rsid w:val="006B72DE"/>
    <w:rsid w:val="006B75CB"/>
    <w:rsid w:val="006C5FC1"/>
    <w:rsid w:val="006D3773"/>
    <w:rsid w:val="006D39C5"/>
    <w:rsid w:val="006D44E1"/>
    <w:rsid w:val="006D6350"/>
    <w:rsid w:val="006D6662"/>
    <w:rsid w:val="006E21FA"/>
    <w:rsid w:val="006E477D"/>
    <w:rsid w:val="006E5A13"/>
    <w:rsid w:val="006E6D5F"/>
    <w:rsid w:val="006F0FB7"/>
    <w:rsid w:val="006F5925"/>
    <w:rsid w:val="006F5E40"/>
    <w:rsid w:val="00704E5D"/>
    <w:rsid w:val="00705739"/>
    <w:rsid w:val="007073D6"/>
    <w:rsid w:val="00710AE5"/>
    <w:rsid w:val="007111A9"/>
    <w:rsid w:val="00712E83"/>
    <w:rsid w:val="00712FF5"/>
    <w:rsid w:val="0071464D"/>
    <w:rsid w:val="00714BF1"/>
    <w:rsid w:val="00715FB5"/>
    <w:rsid w:val="00716C50"/>
    <w:rsid w:val="007171A6"/>
    <w:rsid w:val="0071799D"/>
    <w:rsid w:val="007232C3"/>
    <w:rsid w:val="00726088"/>
    <w:rsid w:val="00730B6A"/>
    <w:rsid w:val="00731B91"/>
    <w:rsid w:val="00736D88"/>
    <w:rsid w:val="00736DD2"/>
    <w:rsid w:val="00736EE0"/>
    <w:rsid w:val="00740213"/>
    <w:rsid w:val="0074681C"/>
    <w:rsid w:val="00746EC2"/>
    <w:rsid w:val="007504DE"/>
    <w:rsid w:val="00757C0E"/>
    <w:rsid w:val="00762B70"/>
    <w:rsid w:val="007636FE"/>
    <w:rsid w:val="0077408E"/>
    <w:rsid w:val="007760AB"/>
    <w:rsid w:val="00780577"/>
    <w:rsid w:val="00781AD3"/>
    <w:rsid w:val="00781BFB"/>
    <w:rsid w:val="00784EF6"/>
    <w:rsid w:val="00786FA7"/>
    <w:rsid w:val="0079177C"/>
    <w:rsid w:val="00794382"/>
    <w:rsid w:val="007959AC"/>
    <w:rsid w:val="00796323"/>
    <w:rsid w:val="007A20E0"/>
    <w:rsid w:val="007A35D2"/>
    <w:rsid w:val="007B2204"/>
    <w:rsid w:val="007B250D"/>
    <w:rsid w:val="007B4B60"/>
    <w:rsid w:val="007B7278"/>
    <w:rsid w:val="007C1691"/>
    <w:rsid w:val="007C6B0F"/>
    <w:rsid w:val="007D0625"/>
    <w:rsid w:val="007D227B"/>
    <w:rsid w:val="007D7A44"/>
    <w:rsid w:val="007D7E65"/>
    <w:rsid w:val="007E06D1"/>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5550A"/>
    <w:rsid w:val="00860B15"/>
    <w:rsid w:val="008616EF"/>
    <w:rsid w:val="00863C25"/>
    <w:rsid w:val="008641B7"/>
    <w:rsid w:val="00864D80"/>
    <w:rsid w:val="00864DC1"/>
    <w:rsid w:val="00870530"/>
    <w:rsid w:val="008705BC"/>
    <w:rsid w:val="00871999"/>
    <w:rsid w:val="00872E27"/>
    <w:rsid w:val="0087599D"/>
    <w:rsid w:val="00875A42"/>
    <w:rsid w:val="00880CB9"/>
    <w:rsid w:val="008904A8"/>
    <w:rsid w:val="00891D94"/>
    <w:rsid w:val="00895E3C"/>
    <w:rsid w:val="00896589"/>
    <w:rsid w:val="008A0CEE"/>
    <w:rsid w:val="008A19AF"/>
    <w:rsid w:val="008A20FB"/>
    <w:rsid w:val="008A4D88"/>
    <w:rsid w:val="008C160F"/>
    <w:rsid w:val="008C1B22"/>
    <w:rsid w:val="008C4C84"/>
    <w:rsid w:val="008C510F"/>
    <w:rsid w:val="008D067F"/>
    <w:rsid w:val="008D3283"/>
    <w:rsid w:val="008D6B61"/>
    <w:rsid w:val="008E437B"/>
    <w:rsid w:val="008E4D3F"/>
    <w:rsid w:val="008E66B8"/>
    <w:rsid w:val="008F09E5"/>
    <w:rsid w:val="008F0A2E"/>
    <w:rsid w:val="008F1988"/>
    <w:rsid w:val="008F2B05"/>
    <w:rsid w:val="008F5E76"/>
    <w:rsid w:val="008F6252"/>
    <w:rsid w:val="009023F3"/>
    <w:rsid w:val="0090383C"/>
    <w:rsid w:val="00905D85"/>
    <w:rsid w:val="00912132"/>
    <w:rsid w:val="00913CAA"/>
    <w:rsid w:val="0092250C"/>
    <w:rsid w:val="009226D2"/>
    <w:rsid w:val="00922FAD"/>
    <w:rsid w:val="00924F0A"/>
    <w:rsid w:val="00925082"/>
    <w:rsid w:val="00925726"/>
    <w:rsid w:val="009267A0"/>
    <w:rsid w:val="00926904"/>
    <w:rsid w:val="0092708B"/>
    <w:rsid w:val="0093049D"/>
    <w:rsid w:val="00937713"/>
    <w:rsid w:val="009409CD"/>
    <w:rsid w:val="00940E1D"/>
    <w:rsid w:val="0094759E"/>
    <w:rsid w:val="00952C13"/>
    <w:rsid w:val="0095455D"/>
    <w:rsid w:val="009566AF"/>
    <w:rsid w:val="00962BF1"/>
    <w:rsid w:val="00966820"/>
    <w:rsid w:val="00971E57"/>
    <w:rsid w:val="009723CF"/>
    <w:rsid w:val="00972F46"/>
    <w:rsid w:val="00973D3A"/>
    <w:rsid w:val="009741DC"/>
    <w:rsid w:val="0097652A"/>
    <w:rsid w:val="00980037"/>
    <w:rsid w:val="00983B43"/>
    <w:rsid w:val="00984742"/>
    <w:rsid w:val="0099161D"/>
    <w:rsid w:val="00991B37"/>
    <w:rsid w:val="009B6208"/>
    <w:rsid w:val="009B71FF"/>
    <w:rsid w:val="009C3034"/>
    <w:rsid w:val="009C4BFF"/>
    <w:rsid w:val="009C7522"/>
    <w:rsid w:val="009D0FDD"/>
    <w:rsid w:val="009D1E9A"/>
    <w:rsid w:val="009D3162"/>
    <w:rsid w:val="009D3181"/>
    <w:rsid w:val="009D7B9B"/>
    <w:rsid w:val="009E067B"/>
    <w:rsid w:val="009E162F"/>
    <w:rsid w:val="009E32D4"/>
    <w:rsid w:val="009E5E36"/>
    <w:rsid w:val="009E717E"/>
    <w:rsid w:val="009E737D"/>
    <w:rsid w:val="009F04C0"/>
    <w:rsid w:val="009F18EC"/>
    <w:rsid w:val="009F18FA"/>
    <w:rsid w:val="009F35D6"/>
    <w:rsid w:val="00A02768"/>
    <w:rsid w:val="00A03977"/>
    <w:rsid w:val="00A06013"/>
    <w:rsid w:val="00A104A7"/>
    <w:rsid w:val="00A12904"/>
    <w:rsid w:val="00A15FBF"/>
    <w:rsid w:val="00A1616D"/>
    <w:rsid w:val="00A1783B"/>
    <w:rsid w:val="00A26FF7"/>
    <w:rsid w:val="00A27159"/>
    <w:rsid w:val="00A37A20"/>
    <w:rsid w:val="00A445DC"/>
    <w:rsid w:val="00A44BEA"/>
    <w:rsid w:val="00A47C22"/>
    <w:rsid w:val="00A5340F"/>
    <w:rsid w:val="00A55B14"/>
    <w:rsid w:val="00A5689C"/>
    <w:rsid w:val="00A569E8"/>
    <w:rsid w:val="00A56E31"/>
    <w:rsid w:val="00A57FAF"/>
    <w:rsid w:val="00A601C4"/>
    <w:rsid w:val="00A61D6E"/>
    <w:rsid w:val="00A70193"/>
    <w:rsid w:val="00A711C6"/>
    <w:rsid w:val="00A72273"/>
    <w:rsid w:val="00A730F3"/>
    <w:rsid w:val="00A74B68"/>
    <w:rsid w:val="00A77EE1"/>
    <w:rsid w:val="00A84863"/>
    <w:rsid w:val="00A902C9"/>
    <w:rsid w:val="00A91750"/>
    <w:rsid w:val="00A95D95"/>
    <w:rsid w:val="00A977EC"/>
    <w:rsid w:val="00AA3561"/>
    <w:rsid w:val="00AA3FD1"/>
    <w:rsid w:val="00AA52DE"/>
    <w:rsid w:val="00AA53A3"/>
    <w:rsid w:val="00AB11B3"/>
    <w:rsid w:val="00AB1DAF"/>
    <w:rsid w:val="00AB40EF"/>
    <w:rsid w:val="00AB43D9"/>
    <w:rsid w:val="00AB5ED3"/>
    <w:rsid w:val="00AB6778"/>
    <w:rsid w:val="00AB6B0C"/>
    <w:rsid w:val="00AB70CD"/>
    <w:rsid w:val="00AB7800"/>
    <w:rsid w:val="00AB7F36"/>
    <w:rsid w:val="00AC1860"/>
    <w:rsid w:val="00AC4898"/>
    <w:rsid w:val="00AC48B3"/>
    <w:rsid w:val="00AC7893"/>
    <w:rsid w:val="00AC7AC9"/>
    <w:rsid w:val="00AE1920"/>
    <w:rsid w:val="00AE76F8"/>
    <w:rsid w:val="00AF01B3"/>
    <w:rsid w:val="00AF0F13"/>
    <w:rsid w:val="00AF2F26"/>
    <w:rsid w:val="00AF7992"/>
    <w:rsid w:val="00AF7CDD"/>
    <w:rsid w:val="00B00AB3"/>
    <w:rsid w:val="00B14C52"/>
    <w:rsid w:val="00B200AA"/>
    <w:rsid w:val="00B203A9"/>
    <w:rsid w:val="00B229A5"/>
    <w:rsid w:val="00B2488E"/>
    <w:rsid w:val="00B25EB3"/>
    <w:rsid w:val="00B42056"/>
    <w:rsid w:val="00B478C3"/>
    <w:rsid w:val="00B52715"/>
    <w:rsid w:val="00B610FA"/>
    <w:rsid w:val="00B61348"/>
    <w:rsid w:val="00B6263F"/>
    <w:rsid w:val="00B67114"/>
    <w:rsid w:val="00B678C7"/>
    <w:rsid w:val="00B70368"/>
    <w:rsid w:val="00B7097C"/>
    <w:rsid w:val="00B75449"/>
    <w:rsid w:val="00B81284"/>
    <w:rsid w:val="00B82273"/>
    <w:rsid w:val="00B83E75"/>
    <w:rsid w:val="00B86DA1"/>
    <w:rsid w:val="00B87401"/>
    <w:rsid w:val="00B93E30"/>
    <w:rsid w:val="00BA527C"/>
    <w:rsid w:val="00BA5B9C"/>
    <w:rsid w:val="00BA7D51"/>
    <w:rsid w:val="00BA7F31"/>
    <w:rsid w:val="00BB4AD5"/>
    <w:rsid w:val="00BB7494"/>
    <w:rsid w:val="00BB76A5"/>
    <w:rsid w:val="00BC089B"/>
    <w:rsid w:val="00BC0A5F"/>
    <w:rsid w:val="00BC183F"/>
    <w:rsid w:val="00BC1C37"/>
    <w:rsid w:val="00BC2390"/>
    <w:rsid w:val="00BC775D"/>
    <w:rsid w:val="00BD0051"/>
    <w:rsid w:val="00BD2939"/>
    <w:rsid w:val="00BD4A00"/>
    <w:rsid w:val="00BD5A75"/>
    <w:rsid w:val="00BD6BF7"/>
    <w:rsid w:val="00BD75F5"/>
    <w:rsid w:val="00BE07A9"/>
    <w:rsid w:val="00BE1700"/>
    <w:rsid w:val="00BE2E36"/>
    <w:rsid w:val="00BE3467"/>
    <w:rsid w:val="00BE4D8F"/>
    <w:rsid w:val="00BE675A"/>
    <w:rsid w:val="00BF0A3E"/>
    <w:rsid w:val="00BF26AC"/>
    <w:rsid w:val="00BF46A7"/>
    <w:rsid w:val="00BF5230"/>
    <w:rsid w:val="00BF6DA8"/>
    <w:rsid w:val="00C00289"/>
    <w:rsid w:val="00C1090C"/>
    <w:rsid w:val="00C16D91"/>
    <w:rsid w:val="00C201FC"/>
    <w:rsid w:val="00C20DB0"/>
    <w:rsid w:val="00C240C8"/>
    <w:rsid w:val="00C249AF"/>
    <w:rsid w:val="00C26513"/>
    <w:rsid w:val="00C30FF9"/>
    <w:rsid w:val="00C328C9"/>
    <w:rsid w:val="00C331FE"/>
    <w:rsid w:val="00C339ED"/>
    <w:rsid w:val="00C35BA8"/>
    <w:rsid w:val="00C37F72"/>
    <w:rsid w:val="00C40246"/>
    <w:rsid w:val="00C420C1"/>
    <w:rsid w:val="00C43FEE"/>
    <w:rsid w:val="00C45963"/>
    <w:rsid w:val="00C472B8"/>
    <w:rsid w:val="00C47775"/>
    <w:rsid w:val="00C47B2D"/>
    <w:rsid w:val="00C50723"/>
    <w:rsid w:val="00C529FD"/>
    <w:rsid w:val="00C53124"/>
    <w:rsid w:val="00C538A9"/>
    <w:rsid w:val="00C53B2E"/>
    <w:rsid w:val="00C6160A"/>
    <w:rsid w:val="00C65711"/>
    <w:rsid w:val="00C66460"/>
    <w:rsid w:val="00C71767"/>
    <w:rsid w:val="00C73197"/>
    <w:rsid w:val="00C76ECD"/>
    <w:rsid w:val="00C8221C"/>
    <w:rsid w:val="00C84B63"/>
    <w:rsid w:val="00C84E04"/>
    <w:rsid w:val="00C86DC6"/>
    <w:rsid w:val="00C87F6B"/>
    <w:rsid w:val="00C910BE"/>
    <w:rsid w:val="00C922BE"/>
    <w:rsid w:val="00CA14F4"/>
    <w:rsid w:val="00CA583F"/>
    <w:rsid w:val="00CA5844"/>
    <w:rsid w:val="00CA7415"/>
    <w:rsid w:val="00CB265C"/>
    <w:rsid w:val="00CB2BDD"/>
    <w:rsid w:val="00CB32BC"/>
    <w:rsid w:val="00CB4540"/>
    <w:rsid w:val="00CB4951"/>
    <w:rsid w:val="00CB7A07"/>
    <w:rsid w:val="00CC59BB"/>
    <w:rsid w:val="00CC7A32"/>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2A1C"/>
    <w:rsid w:val="00D13B7A"/>
    <w:rsid w:val="00D17FD1"/>
    <w:rsid w:val="00D22C4B"/>
    <w:rsid w:val="00D230C7"/>
    <w:rsid w:val="00D23583"/>
    <w:rsid w:val="00D23E7D"/>
    <w:rsid w:val="00D2405F"/>
    <w:rsid w:val="00D26C71"/>
    <w:rsid w:val="00D30C7F"/>
    <w:rsid w:val="00D32DFB"/>
    <w:rsid w:val="00D33488"/>
    <w:rsid w:val="00D37EEE"/>
    <w:rsid w:val="00D41421"/>
    <w:rsid w:val="00D41998"/>
    <w:rsid w:val="00D41BA9"/>
    <w:rsid w:val="00D44059"/>
    <w:rsid w:val="00D4511A"/>
    <w:rsid w:val="00D51813"/>
    <w:rsid w:val="00D52376"/>
    <w:rsid w:val="00D53EE6"/>
    <w:rsid w:val="00D612C2"/>
    <w:rsid w:val="00D64D38"/>
    <w:rsid w:val="00D745E0"/>
    <w:rsid w:val="00D7528D"/>
    <w:rsid w:val="00D76AA3"/>
    <w:rsid w:val="00D80604"/>
    <w:rsid w:val="00D86529"/>
    <w:rsid w:val="00D86A86"/>
    <w:rsid w:val="00D8791E"/>
    <w:rsid w:val="00D92438"/>
    <w:rsid w:val="00D9454A"/>
    <w:rsid w:val="00DA0040"/>
    <w:rsid w:val="00DA086B"/>
    <w:rsid w:val="00DA1D7A"/>
    <w:rsid w:val="00DA5E0A"/>
    <w:rsid w:val="00DA626E"/>
    <w:rsid w:val="00DA6834"/>
    <w:rsid w:val="00DA7145"/>
    <w:rsid w:val="00DA78D8"/>
    <w:rsid w:val="00DA7E05"/>
    <w:rsid w:val="00DB4794"/>
    <w:rsid w:val="00DB5C3E"/>
    <w:rsid w:val="00DB628E"/>
    <w:rsid w:val="00DC4070"/>
    <w:rsid w:val="00DD05AB"/>
    <w:rsid w:val="00DE1DE6"/>
    <w:rsid w:val="00DE1E39"/>
    <w:rsid w:val="00DE513D"/>
    <w:rsid w:val="00DF235C"/>
    <w:rsid w:val="00DF426D"/>
    <w:rsid w:val="00DF47D6"/>
    <w:rsid w:val="00DF4D5A"/>
    <w:rsid w:val="00DF5425"/>
    <w:rsid w:val="00DF782C"/>
    <w:rsid w:val="00E01D97"/>
    <w:rsid w:val="00E030A0"/>
    <w:rsid w:val="00E04F16"/>
    <w:rsid w:val="00E075A1"/>
    <w:rsid w:val="00E0797A"/>
    <w:rsid w:val="00E11D5D"/>
    <w:rsid w:val="00E124E3"/>
    <w:rsid w:val="00E12F81"/>
    <w:rsid w:val="00E14812"/>
    <w:rsid w:val="00E15231"/>
    <w:rsid w:val="00E15DDE"/>
    <w:rsid w:val="00E17B19"/>
    <w:rsid w:val="00E2339E"/>
    <w:rsid w:val="00E300BB"/>
    <w:rsid w:val="00E3245B"/>
    <w:rsid w:val="00E32DCD"/>
    <w:rsid w:val="00E32DF0"/>
    <w:rsid w:val="00E3707B"/>
    <w:rsid w:val="00E50685"/>
    <w:rsid w:val="00E52062"/>
    <w:rsid w:val="00E57F6B"/>
    <w:rsid w:val="00E609CE"/>
    <w:rsid w:val="00E6234F"/>
    <w:rsid w:val="00E67AC7"/>
    <w:rsid w:val="00E7134F"/>
    <w:rsid w:val="00E72D2B"/>
    <w:rsid w:val="00E7342C"/>
    <w:rsid w:val="00E736E9"/>
    <w:rsid w:val="00E76363"/>
    <w:rsid w:val="00E80E6B"/>
    <w:rsid w:val="00E8240C"/>
    <w:rsid w:val="00E82ACD"/>
    <w:rsid w:val="00E90BE3"/>
    <w:rsid w:val="00E91374"/>
    <w:rsid w:val="00E91D81"/>
    <w:rsid w:val="00E92BC2"/>
    <w:rsid w:val="00EA010E"/>
    <w:rsid w:val="00EA28AB"/>
    <w:rsid w:val="00EA6FBF"/>
    <w:rsid w:val="00EB1E33"/>
    <w:rsid w:val="00EB4DA6"/>
    <w:rsid w:val="00EB7B0A"/>
    <w:rsid w:val="00EC0881"/>
    <w:rsid w:val="00EC52A8"/>
    <w:rsid w:val="00EC74F9"/>
    <w:rsid w:val="00ED13DE"/>
    <w:rsid w:val="00ED1996"/>
    <w:rsid w:val="00ED2256"/>
    <w:rsid w:val="00ED2843"/>
    <w:rsid w:val="00ED2F55"/>
    <w:rsid w:val="00ED5ED8"/>
    <w:rsid w:val="00EE0C95"/>
    <w:rsid w:val="00EE3F0F"/>
    <w:rsid w:val="00EF0199"/>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093F"/>
    <w:rsid w:val="00F56399"/>
    <w:rsid w:val="00F56BF8"/>
    <w:rsid w:val="00F70113"/>
    <w:rsid w:val="00F746E3"/>
    <w:rsid w:val="00F76C17"/>
    <w:rsid w:val="00F7709C"/>
    <w:rsid w:val="00F7750A"/>
    <w:rsid w:val="00F80006"/>
    <w:rsid w:val="00F80084"/>
    <w:rsid w:val="00F95676"/>
    <w:rsid w:val="00F96401"/>
    <w:rsid w:val="00F9690B"/>
    <w:rsid w:val="00FA3F8B"/>
    <w:rsid w:val="00FA56FF"/>
    <w:rsid w:val="00FA767D"/>
    <w:rsid w:val="00FB4424"/>
    <w:rsid w:val="00FB5C98"/>
    <w:rsid w:val="00FB693B"/>
    <w:rsid w:val="00FC3C96"/>
    <w:rsid w:val="00FD2470"/>
    <w:rsid w:val="00FD5823"/>
    <w:rsid w:val="00FD5C26"/>
    <w:rsid w:val="00FD7BE0"/>
    <w:rsid w:val="00FE1C27"/>
    <w:rsid w:val="00FE1FD8"/>
    <w:rsid w:val="00FE5C31"/>
    <w:rsid w:val="00FF0F20"/>
    <w:rsid w:val="00FF1B0E"/>
    <w:rsid w:val="00FF268A"/>
    <w:rsid w:val="00FF748B"/>
    <w:rsid w:val="01401A33"/>
    <w:rsid w:val="01601D7A"/>
    <w:rsid w:val="01A544B3"/>
    <w:rsid w:val="028D2DAB"/>
    <w:rsid w:val="030F6DB8"/>
    <w:rsid w:val="048F7B35"/>
    <w:rsid w:val="05151950"/>
    <w:rsid w:val="05551D4C"/>
    <w:rsid w:val="055E4FDC"/>
    <w:rsid w:val="05D6094B"/>
    <w:rsid w:val="06631469"/>
    <w:rsid w:val="076F3599"/>
    <w:rsid w:val="077E7A23"/>
    <w:rsid w:val="080037D0"/>
    <w:rsid w:val="094F5BEE"/>
    <w:rsid w:val="09CC7FA4"/>
    <w:rsid w:val="0A2E4FE5"/>
    <w:rsid w:val="0A5D5410"/>
    <w:rsid w:val="0A975F97"/>
    <w:rsid w:val="0B4475D9"/>
    <w:rsid w:val="0C0F175D"/>
    <w:rsid w:val="0C5E598A"/>
    <w:rsid w:val="0C6623C9"/>
    <w:rsid w:val="0C963AB2"/>
    <w:rsid w:val="0C996073"/>
    <w:rsid w:val="0CAA6E21"/>
    <w:rsid w:val="0CE47F0E"/>
    <w:rsid w:val="0CED32F2"/>
    <w:rsid w:val="0CF81D10"/>
    <w:rsid w:val="0D2E31F4"/>
    <w:rsid w:val="0E1E6BB3"/>
    <w:rsid w:val="0E2B495D"/>
    <w:rsid w:val="0F1467D4"/>
    <w:rsid w:val="0F3E5F10"/>
    <w:rsid w:val="10C7406F"/>
    <w:rsid w:val="10CA4D49"/>
    <w:rsid w:val="1164703E"/>
    <w:rsid w:val="11D86FBE"/>
    <w:rsid w:val="11FA5929"/>
    <w:rsid w:val="11FB708E"/>
    <w:rsid w:val="12082C97"/>
    <w:rsid w:val="125252D0"/>
    <w:rsid w:val="1294170A"/>
    <w:rsid w:val="13414A80"/>
    <w:rsid w:val="13D05344"/>
    <w:rsid w:val="147A5E14"/>
    <w:rsid w:val="14834C51"/>
    <w:rsid w:val="14C46915"/>
    <w:rsid w:val="14D70F63"/>
    <w:rsid w:val="152A0E2F"/>
    <w:rsid w:val="15A003CF"/>
    <w:rsid w:val="163854B0"/>
    <w:rsid w:val="1662251B"/>
    <w:rsid w:val="17C03D86"/>
    <w:rsid w:val="17D91E16"/>
    <w:rsid w:val="18ED7A84"/>
    <w:rsid w:val="18F913B2"/>
    <w:rsid w:val="19AB3A7C"/>
    <w:rsid w:val="19EC58A4"/>
    <w:rsid w:val="1AAE6AA3"/>
    <w:rsid w:val="1AEF2C98"/>
    <w:rsid w:val="1B3C01E5"/>
    <w:rsid w:val="1C6306B9"/>
    <w:rsid w:val="1CB42ABF"/>
    <w:rsid w:val="1CE974F2"/>
    <w:rsid w:val="1D177C06"/>
    <w:rsid w:val="1DB922E2"/>
    <w:rsid w:val="1F5755CC"/>
    <w:rsid w:val="1FED3E76"/>
    <w:rsid w:val="2097627E"/>
    <w:rsid w:val="218820CC"/>
    <w:rsid w:val="22881BE3"/>
    <w:rsid w:val="23363801"/>
    <w:rsid w:val="234A216B"/>
    <w:rsid w:val="23B80062"/>
    <w:rsid w:val="24442B3D"/>
    <w:rsid w:val="245E33E0"/>
    <w:rsid w:val="24B16B47"/>
    <w:rsid w:val="24D25F6E"/>
    <w:rsid w:val="25355EDB"/>
    <w:rsid w:val="261E020C"/>
    <w:rsid w:val="264C2E76"/>
    <w:rsid w:val="284701FB"/>
    <w:rsid w:val="284D302B"/>
    <w:rsid w:val="28C3683B"/>
    <w:rsid w:val="28C53CFC"/>
    <w:rsid w:val="28F80E00"/>
    <w:rsid w:val="29AC6EB1"/>
    <w:rsid w:val="29BA0EB4"/>
    <w:rsid w:val="29C037A2"/>
    <w:rsid w:val="29C643BE"/>
    <w:rsid w:val="2AA01F44"/>
    <w:rsid w:val="2AC87225"/>
    <w:rsid w:val="2B3E375A"/>
    <w:rsid w:val="2B9D263E"/>
    <w:rsid w:val="2C0D16A7"/>
    <w:rsid w:val="2CB7651E"/>
    <w:rsid w:val="2D106F95"/>
    <w:rsid w:val="2DE1636E"/>
    <w:rsid w:val="2E5D389C"/>
    <w:rsid w:val="2F14152F"/>
    <w:rsid w:val="2F194722"/>
    <w:rsid w:val="2FBC66C4"/>
    <w:rsid w:val="31521943"/>
    <w:rsid w:val="31B74606"/>
    <w:rsid w:val="31CF5058"/>
    <w:rsid w:val="324D6403"/>
    <w:rsid w:val="327518B1"/>
    <w:rsid w:val="332546A1"/>
    <w:rsid w:val="33796E0F"/>
    <w:rsid w:val="33E23A9B"/>
    <w:rsid w:val="33EC194A"/>
    <w:rsid w:val="341B2D9E"/>
    <w:rsid w:val="34525525"/>
    <w:rsid w:val="355C3968"/>
    <w:rsid w:val="357C47C8"/>
    <w:rsid w:val="35A64FD9"/>
    <w:rsid w:val="35FD5652"/>
    <w:rsid w:val="365D2663"/>
    <w:rsid w:val="36804722"/>
    <w:rsid w:val="36BA5D6D"/>
    <w:rsid w:val="36F5355D"/>
    <w:rsid w:val="377B04DA"/>
    <w:rsid w:val="3804064C"/>
    <w:rsid w:val="39396CB4"/>
    <w:rsid w:val="39622B3B"/>
    <w:rsid w:val="398A1DA4"/>
    <w:rsid w:val="39A131D7"/>
    <w:rsid w:val="39AD39FA"/>
    <w:rsid w:val="39B452AB"/>
    <w:rsid w:val="3A056ACA"/>
    <w:rsid w:val="3AF5244C"/>
    <w:rsid w:val="3AF95259"/>
    <w:rsid w:val="3B176F09"/>
    <w:rsid w:val="3B5C7168"/>
    <w:rsid w:val="3B810D5F"/>
    <w:rsid w:val="3BAD2D5C"/>
    <w:rsid w:val="3C602FCF"/>
    <w:rsid w:val="3D003021"/>
    <w:rsid w:val="3D8227AF"/>
    <w:rsid w:val="3D9077EA"/>
    <w:rsid w:val="3DA37BAD"/>
    <w:rsid w:val="3DB3254A"/>
    <w:rsid w:val="3DE55DAA"/>
    <w:rsid w:val="3DF656DB"/>
    <w:rsid w:val="3EE83D21"/>
    <w:rsid w:val="3F1104B7"/>
    <w:rsid w:val="3F41113A"/>
    <w:rsid w:val="3F6D29E9"/>
    <w:rsid w:val="3FC310A7"/>
    <w:rsid w:val="40F462E2"/>
    <w:rsid w:val="421B79D6"/>
    <w:rsid w:val="42223DAF"/>
    <w:rsid w:val="42576E55"/>
    <w:rsid w:val="42593EA4"/>
    <w:rsid w:val="429A1BDE"/>
    <w:rsid w:val="42C817D4"/>
    <w:rsid w:val="42CD1CF7"/>
    <w:rsid w:val="43572B58"/>
    <w:rsid w:val="435E718F"/>
    <w:rsid w:val="43C875B2"/>
    <w:rsid w:val="43F46FD2"/>
    <w:rsid w:val="45816A3C"/>
    <w:rsid w:val="45BB6C39"/>
    <w:rsid w:val="473C009B"/>
    <w:rsid w:val="47C3408A"/>
    <w:rsid w:val="4A25750C"/>
    <w:rsid w:val="4B2D12E0"/>
    <w:rsid w:val="4BF44667"/>
    <w:rsid w:val="4C0B742A"/>
    <w:rsid w:val="4DAB0DC1"/>
    <w:rsid w:val="4E231FB4"/>
    <w:rsid w:val="4EEB5EF1"/>
    <w:rsid w:val="4F8B2A68"/>
    <w:rsid w:val="4FAF0006"/>
    <w:rsid w:val="4FE668D5"/>
    <w:rsid w:val="502A5468"/>
    <w:rsid w:val="50640A83"/>
    <w:rsid w:val="50A455F4"/>
    <w:rsid w:val="50E36809"/>
    <w:rsid w:val="51797413"/>
    <w:rsid w:val="518741CF"/>
    <w:rsid w:val="521F0CE5"/>
    <w:rsid w:val="52983EA0"/>
    <w:rsid w:val="52D92ACB"/>
    <w:rsid w:val="533D4D64"/>
    <w:rsid w:val="5384179E"/>
    <w:rsid w:val="53C32626"/>
    <w:rsid w:val="54072D5B"/>
    <w:rsid w:val="541F40EC"/>
    <w:rsid w:val="543301A5"/>
    <w:rsid w:val="546C510C"/>
    <w:rsid w:val="54BC5ABA"/>
    <w:rsid w:val="555F179F"/>
    <w:rsid w:val="55A27AB0"/>
    <w:rsid w:val="56A65E8B"/>
    <w:rsid w:val="576328D8"/>
    <w:rsid w:val="58617FCF"/>
    <w:rsid w:val="58A551AF"/>
    <w:rsid w:val="58BB3915"/>
    <w:rsid w:val="59BF378F"/>
    <w:rsid w:val="59EF4C2E"/>
    <w:rsid w:val="5A2134B4"/>
    <w:rsid w:val="5A641D89"/>
    <w:rsid w:val="5AA3596E"/>
    <w:rsid w:val="5AEC4BD6"/>
    <w:rsid w:val="5B01348B"/>
    <w:rsid w:val="5B6776D9"/>
    <w:rsid w:val="5BBB6E69"/>
    <w:rsid w:val="5C2B65FA"/>
    <w:rsid w:val="5C732FB2"/>
    <w:rsid w:val="5CDF39EC"/>
    <w:rsid w:val="5CF039A9"/>
    <w:rsid w:val="5D607F79"/>
    <w:rsid w:val="5D6B171C"/>
    <w:rsid w:val="5D8D744A"/>
    <w:rsid w:val="5D970B5A"/>
    <w:rsid w:val="5DAD014C"/>
    <w:rsid w:val="5E916AC6"/>
    <w:rsid w:val="60342891"/>
    <w:rsid w:val="603F7616"/>
    <w:rsid w:val="61BC7B89"/>
    <w:rsid w:val="61E83787"/>
    <w:rsid w:val="625F7239"/>
    <w:rsid w:val="62E73159"/>
    <w:rsid w:val="6475490D"/>
    <w:rsid w:val="6478389D"/>
    <w:rsid w:val="64B7454D"/>
    <w:rsid w:val="65AA7C6D"/>
    <w:rsid w:val="65B2766A"/>
    <w:rsid w:val="660014C1"/>
    <w:rsid w:val="66117DBC"/>
    <w:rsid w:val="67EE0AE5"/>
    <w:rsid w:val="685C1945"/>
    <w:rsid w:val="68A43EDF"/>
    <w:rsid w:val="68E46812"/>
    <w:rsid w:val="694552F1"/>
    <w:rsid w:val="69F31215"/>
    <w:rsid w:val="6A180010"/>
    <w:rsid w:val="6B39764F"/>
    <w:rsid w:val="6B566D56"/>
    <w:rsid w:val="6C7B3676"/>
    <w:rsid w:val="6D0D33A9"/>
    <w:rsid w:val="6D9A41D8"/>
    <w:rsid w:val="6E4C3746"/>
    <w:rsid w:val="6E8421A4"/>
    <w:rsid w:val="6E9A536C"/>
    <w:rsid w:val="6EBA6BD9"/>
    <w:rsid w:val="6ED2159A"/>
    <w:rsid w:val="6EEF1D13"/>
    <w:rsid w:val="6FE969BF"/>
    <w:rsid w:val="701944E1"/>
    <w:rsid w:val="705F07D2"/>
    <w:rsid w:val="70AD5E78"/>
    <w:rsid w:val="70CE2C7A"/>
    <w:rsid w:val="713603FA"/>
    <w:rsid w:val="72C84C17"/>
    <w:rsid w:val="72E100ED"/>
    <w:rsid w:val="73075537"/>
    <w:rsid w:val="731D6723"/>
    <w:rsid w:val="73D5152C"/>
    <w:rsid w:val="743A0F13"/>
    <w:rsid w:val="74D32793"/>
    <w:rsid w:val="74D70DF7"/>
    <w:rsid w:val="74FD6453"/>
    <w:rsid w:val="760073E6"/>
    <w:rsid w:val="76737223"/>
    <w:rsid w:val="767936DC"/>
    <w:rsid w:val="76C55F64"/>
    <w:rsid w:val="77D878F8"/>
    <w:rsid w:val="781773B7"/>
    <w:rsid w:val="789F3DA6"/>
    <w:rsid w:val="78C7663E"/>
    <w:rsid w:val="7A280F72"/>
    <w:rsid w:val="7A6F3D08"/>
    <w:rsid w:val="7AF9122E"/>
    <w:rsid w:val="7BAF0FAF"/>
    <w:rsid w:val="7BDC603D"/>
    <w:rsid w:val="7C1A7CA3"/>
    <w:rsid w:val="7C2E700D"/>
    <w:rsid w:val="7DAB14FB"/>
    <w:rsid w:val="7F661766"/>
    <w:rsid w:val="7FEF81EB"/>
    <w:rsid w:val="D5FF3B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9"/>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0"/>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1">
    <w:name w:val="Default Paragraph Font"/>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71"/>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next w:val="24"/>
    <w:link w:val="72"/>
    <w:qFormat/>
    <w:uiPriority w:val="0"/>
    <w:pPr>
      <w:spacing w:line="700" w:lineRule="exact"/>
      <w:ind w:left="960"/>
    </w:pPr>
    <w:rPr>
      <w:sz w:val="44"/>
    </w:rPr>
  </w:style>
  <w:style w:type="paragraph" w:styleId="24">
    <w:name w:val="envelope return"/>
    <w:basedOn w:val="1"/>
    <w:qFormat/>
    <w:uiPriority w:val="0"/>
    <w:pPr>
      <w:snapToGrid w:val="0"/>
    </w:pPr>
    <w:rPr>
      <w:rFonts w:ascii="Arial" w:hAnsi="Arial" w:eastAsia="微软雅黑" w:cs="Times New Roman"/>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Block Text"/>
    <w:basedOn w:val="1"/>
    <w:qFormat/>
    <w:uiPriority w:val="0"/>
    <w:pPr>
      <w:spacing w:line="360" w:lineRule="auto"/>
    </w:pPr>
  </w:style>
  <w:style w:type="paragraph" w:styleId="29">
    <w:name w:val="List Bullet 2"/>
    <w:basedOn w:val="1"/>
    <w:qFormat/>
    <w:uiPriority w:val="0"/>
    <w:pPr>
      <w:numPr>
        <w:ilvl w:val="0"/>
        <w:numId w:val="4"/>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73"/>
    <w:qFormat/>
    <w:uiPriority w:val="0"/>
  </w:style>
  <w:style w:type="paragraph" w:styleId="35">
    <w:name w:val="Body Text Indent 2"/>
    <w:basedOn w:val="1"/>
    <w:link w:val="74"/>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qFormat/>
    <w:uiPriority w:val="0"/>
    <w:pPr>
      <w:tabs>
        <w:tab w:val="center" w:pos="4153"/>
        <w:tab w:val="right" w:pos="8306"/>
      </w:tabs>
      <w:snapToGrid w:val="0"/>
      <w:jc w:val="left"/>
    </w:pPr>
    <w:rPr>
      <w:sz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75"/>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afterLines="0" w:afterAutospacing="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3">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6">
    <w:name w:val="annotation subject"/>
    <w:basedOn w:val="19"/>
    <w:next w:val="19"/>
    <w:link w:val="76"/>
    <w:qFormat/>
    <w:uiPriority w:val="0"/>
    <w:pPr>
      <w:adjustRightInd/>
      <w:spacing w:line="240" w:lineRule="auto"/>
      <w:textAlignment w:val="auto"/>
    </w:pPr>
  </w:style>
  <w:style w:type="paragraph" w:styleId="57">
    <w:name w:val="Body Text First Indent"/>
    <w:basedOn w:val="22"/>
    <w:next w:val="1"/>
    <w:qFormat/>
    <w:uiPriority w:val="0"/>
    <w:pPr>
      <w:spacing w:line="360" w:lineRule="auto"/>
      <w:ind w:firstLine="420"/>
    </w:pPr>
    <w:rPr>
      <w:rFonts w:ascii="宋体" w:hAnsi="宋体"/>
      <w:sz w:val="24"/>
    </w:rPr>
  </w:style>
  <w:style w:type="paragraph" w:styleId="58">
    <w:name w:val="Body Text First Indent 2"/>
    <w:basedOn w:val="23"/>
    <w:link w:val="77"/>
    <w:qFormat/>
    <w:uiPriority w:val="0"/>
    <w:pPr>
      <w:spacing w:after="120" w:afterLines="0" w:line="240" w:lineRule="auto"/>
      <w:ind w:left="420" w:leftChars="200" w:firstLine="420" w:firstLineChars="200"/>
    </w:pPr>
  </w:style>
  <w:style w:type="table" w:styleId="60">
    <w:name w:val="Table Grid"/>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标题 2 字符"/>
    <w:link w:val="3"/>
    <w:qFormat/>
    <w:uiPriority w:val="0"/>
    <w:rPr>
      <w:rFonts w:ascii="Arial" w:hAnsi="Arial" w:eastAsia="黑体"/>
      <w:b/>
      <w:kern w:val="2"/>
      <w:sz w:val="32"/>
    </w:rPr>
  </w:style>
  <w:style w:type="character" w:customStyle="1" w:styleId="70">
    <w:name w:val="标题 3 字符"/>
    <w:link w:val="4"/>
    <w:qFormat/>
    <w:uiPriority w:val="0"/>
    <w:rPr>
      <w:rFonts w:eastAsia="宋体"/>
      <w:b/>
      <w:kern w:val="2"/>
      <w:sz w:val="32"/>
      <w:lang w:val="en-US" w:eastAsia="zh-CN"/>
    </w:rPr>
  </w:style>
  <w:style w:type="character" w:customStyle="1" w:styleId="71">
    <w:name w:val="批注文字 字符"/>
    <w:link w:val="19"/>
    <w:qFormat/>
    <w:uiPriority w:val="0"/>
    <w:rPr>
      <w:sz w:val="24"/>
    </w:rPr>
  </w:style>
  <w:style w:type="character" w:customStyle="1" w:styleId="72">
    <w:name w:val="正文文本缩进 字符"/>
    <w:link w:val="23"/>
    <w:qFormat/>
    <w:uiPriority w:val="0"/>
    <w:rPr>
      <w:kern w:val="2"/>
      <w:sz w:val="44"/>
    </w:rPr>
  </w:style>
  <w:style w:type="character" w:customStyle="1" w:styleId="73">
    <w:name w:val="日期 字符"/>
    <w:link w:val="34"/>
    <w:qFormat/>
    <w:uiPriority w:val="0"/>
    <w:rPr>
      <w:kern w:val="2"/>
      <w:sz w:val="28"/>
    </w:rPr>
  </w:style>
  <w:style w:type="character" w:customStyle="1" w:styleId="74">
    <w:name w:val="正文文本缩进 2 字符"/>
    <w:link w:val="35"/>
    <w:qFormat/>
    <w:uiPriority w:val="0"/>
    <w:rPr>
      <w:kern w:val="2"/>
      <w:sz w:val="28"/>
    </w:rPr>
  </w:style>
  <w:style w:type="character" w:customStyle="1" w:styleId="75">
    <w:name w:val="脚注文本 字符"/>
    <w:link w:val="42"/>
    <w:qFormat/>
    <w:uiPriority w:val="0"/>
    <w:rPr>
      <w:kern w:val="2"/>
      <w:sz w:val="18"/>
    </w:rPr>
  </w:style>
  <w:style w:type="character" w:customStyle="1" w:styleId="76">
    <w:name w:val="批注主题 字符"/>
    <w:link w:val="56"/>
    <w:qFormat/>
    <w:uiPriority w:val="0"/>
  </w:style>
  <w:style w:type="character" w:customStyle="1" w:styleId="77">
    <w:name w:val="正文首行缩进 2 字符"/>
    <w:link w:val="58"/>
    <w:qFormat/>
    <w:uiPriority w:val="0"/>
  </w:style>
  <w:style w:type="character" w:customStyle="1" w:styleId="78">
    <w:name w:val="未命名11"/>
    <w:qFormat/>
    <w:uiPriority w:val="0"/>
    <w:rPr>
      <w:color w:val="77FFFF"/>
      <w:sz w:val="24"/>
    </w:rPr>
  </w:style>
  <w:style w:type="character" w:customStyle="1" w:styleId="79">
    <w:name w:val="font1"/>
    <w:qFormat/>
    <w:uiPriority w:val="0"/>
    <w:rPr>
      <w:color w:val="000000"/>
      <w:sz w:val="18"/>
    </w:rPr>
  </w:style>
  <w:style w:type="character" w:customStyle="1" w:styleId="80">
    <w:name w:val="v151"/>
    <w:qFormat/>
    <w:uiPriority w:val="0"/>
    <w:rPr>
      <w:sz w:val="18"/>
    </w:rPr>
  </w:style>
  <w:style w:type="character" w:customStyle="1" w:styleId="81">
    <w:name w:val="content-white1"/>
    <w:qFormat/>
    <w:uiPriority w:val="0"/>
    <w:rPr>
      <w:rFonts w:ascii="_x000B__x000C_" w:hAnsi="_x000B__x000C_"/>
      <w:color w:val="auto"/>
      <w:sz w:val="18"/>
      <w:u w:val="none"/>
    </w:rPr>
  </w:style>
  <w:style w:type="character" w:customStyle="1" w:styleId="82">
    <w:name w:val="标书正文:  0.74 厘米 Char1"/>
    <w:qFormat/>
    <w:uiPriority w:val="0"/>
    <w:rPr>
      <w:rFonts w:eastAsia="宋体"/>
      <w:kern w:val="2"/>
      <w:sz w:val="24"/>
      <w:lang w:val="en-US" w:eastAsia="zh-CN"/>
    </w:rPr>
  </w:style>
  <w:style w:type="character" w:customStyle="1" w:styleId="83">
    <w:name w:val=" Char Char11"/>
    <w:qFormat/>
    <w:uiPriority w:val="0"/>
    <w:rPr>
      <w:rFonts w:ascii="宋体"/>
      <w:kern w:val="2"/>
      <w:sz w:val="28"/>
    </w:rPr>
  </w:style>
  <w:style w:type="character" w:customStyle="1" w:styleId="84">
    <w:name w:val="top-det1"/>
    <w:qFormat/>
    <w:uiPriority w:val="0"/>
    <w:rPr>
      <w:b/>
      <w:color w:val="000000"/>
    </w:rPr>
  </w:style>
  <w:style w:type="character" w:customStyle="1" w:styleId="85">
    <w:name w:val=" Char Char7"/>
    <w:qFormat/>
    <w:uiPriority w:val="0"/>
    <w:rPr>
      <w:rFonts w:ascii="宋体" w:hAnsi="宋体" w:eastAsia="宋体"/>
      <w:kern w:val="2"/>
      <w:sz w:val="28"/>
    </w:rPr>
  </w:style>
  <w:style w:type="character" w:customStyle="1" w:styleId="86">
    <w:name w:val="文字 Char"/>
    <w:link w:val="87"/>
    <w:qFormat/>
    <w:uiPriority w:val="0"/>
    <w:rPr>
      <w:rFonts w:ascii="宋体"/>
      <w:kern w:val="2"/>
      <w:sz w:val="28"/>
    </w:rPr>
  </w:style>
  <w:style w:type="paragraph" w:customStyle="1" w:styleId="87">
    <w:name w:val="文字"/>
    <w:basedOn w:val="1"/>
    <w:link w:val="86"/>
    <w:qFormat/>
    <w:uiPriority w:val="0"/>
    <w:pPr>
      <w:tabs>
        <w:tab w:val="left" w:pos="8520"/>
      </w:tabs>
      <w:spacing w:line="312" w:lineRule="auto"/>
      <w:ind w:right="-210" w:firstLine="556"/>
    </w:pPr>
    <w:rPr>
      <w:rFonts w:ascii="宋体"/>
    </w:rPr>
  </w:style>
  <w:style w:type="character" w:customStyle="1" w:styleId="88">
    <w:name w:val=" Char Char5"/>
    <w:qFormat/>
    <w:uiPriority w:val="0"/>
    <w:rPr>
      <w:rFonts w:ascii="Arial" w:hAnsi="Arial" w:eastAsia="宋体"/>
      <w:b/>
      <w:smallCaps/>
      <w:kern w:val="28"/>
      <w:sz w:val="36"/>
      <w:lang w:val="en-US" w:eastAsia="en-US"/>
    </w:rPr>
  </w:style>
  <w:style w:type="character" w:customStyle="1" w:styleId="89">
    <w:name w:val="H2 Char"/>
    <w:qFormat/>
    <w:uiPriority w:val="0"/>
    <w:rPr>
      <w:rFonts w:ascii="Arial" w:hAnsi="Arial" w:eastAsia="宋体"/>
      <w:kern w:val="2"/>
      <w:sz w:val="28"/>
      <w:lang w:val="en-US" w:eastAsia="zh-CN"/>
    </w:rPr>
  </w:style>
  <w:style w:type="character" w:customStyle="1" w:styleId="90">
    <w:name w:val="crowed11"/>
    <w:qFormat/>
    <w:uiPriority w:val="0"/>
    <w:rPr>
      <w:rFonts w:hint="default" w:ascii="_x000B__x000C_" w:hAnsi="_x000B__x000C_"/>
      <w:sz w:val="24"/>
    </w:rPr>
  </w:style>
  <w:style w:type="character" w:customStyle="1" w:styleId="91">
    <w:name w:val=" Char Char"/>
    <w:qFormat/>
    <w:uiPriority w:val="0"/>
    <w:rPr>
      <w:rFonts w:ascii="宋体" w:hAnsi="宋体" w:eastAsia="宋体"/>
      <w:kern w:val="2"/>
      <w:sz w:val="24"/>
      <w:lang w:val="en-US" w:eastAsia="zh-CN" w:bidi="ar-SA"/>
    </w:rPr>
  </w:style>
  <w:style w:type="character" w:customStyle="1" w:styleId="92">
    <w:name w:val="正文 + 三号 Char"/>
    <w:qFormat/>
    <w:uiPriority w:val="0"/>
    <w:rPr>
      <w:rFonts w:eastAsia="宋体"/>
      <w:kern w:val="2"/>
      <w:sz w:val="21"/>
      <w:lang w:val="en-US" w:eastAsia="zh-CN"/>
    </w:rPr>
  </w:style>
  <w:style w:type="character" w:customStyle="1" w:styleId="93">
    <w:name w:val="Table Text Char"/>
    <w:link w:val="94"/>
    <w:qFormat/>
    <w:uiPriority w:val="0"/>
    <w:rPr>
      <w:rFonts w:ascii="Arial" w:hAnsi="Arial"/>
      <w:kern w:val="2"/>
      <w:sz w:val="18"/>
      <w:lang w:val="en-US" w:eastAsia="zh-CN" w:bidi="ar-SA"/>
    </w:rPr>
  </w:style>
  <w:style w:type="paragraph" w:customStyle="1" w:styleId="94">
    <w:name w:val="Table Text"/>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title_emph1"/>
    <w:qFormat/>
    <w:uiPriority w:val="0"/>
    <w:rPr>
      <w:rFonts w:hint="default" w:ascii="Arial" w:hAnsi="Arial"/>
      <w:b/>
      <w:sz w:val="20"/>
    </w:rPr>
  </w:style>
  <w:style w:type="character" w:customStyle="1" w:styleId="96">
    <w:name w:val=" Char Char4"/>
    <w:qFormat/>
    <w:uiPriority w:val="0"/>
    <w:rPr>
      <w:rFonts w:eastAsia="宋体"/>
      <w:b/>
      <w:kern w:val="2"/>
      <w:sz w:val="21"/>
      <w:lang w:val="en-US" w:eastAsia="zh-CN"/>
    </w:rPr>
  </w:style>
  <w:style w:type="character" w:customStyle="1" w:styleId="97">
    <w:name w:val="样式 宋体"/>
    <w:qFormat/>
    <w:uiPriority w:val="0"/>
    <w:rPr>
      <w:rFonts w:ascii="宋体" w:hAnsi="宋体" w:eastAsia="宋体"/>
      <w:sz w:val="28"/>
    </w:rPr>
  </w:style>
  <w:style w:type="character" w:customStyle="1" w:styleId="98">
    <w:name w:val="Table Text Char1 Char"/>
    <w:qFormat/>
    <w:uiPriority w:val="0"/>
    <w:rPr>
      <w:rFonts w:ascii="Arial" w:hAnsi="Arial"/>
      <w:kern w:val="2"/>
      <w:sz w:val="18"/>
      <w:lang w:val="en-US" w:eastAsia="zh-CN" w:bidi="ar-SA"/>
    </w:rPr>
  </w:style>
  <w:style w:type="character" w:customStyle="1" w:styleId="99">
    <w:name w:val="Table Text Char Char Char Char"/>
    <w:link w:val="100"/>
    <w:qFormat/>
    <w:uiPriority w:val="0"/>
    <w:rPr>
      <w:rFonts w:ascii="Arial" w:hAnsi="Arial"/>
      <w:kern w:val="2"/>
      <w:sz w:val="18"/>
      <w:lang w:val="en-US" w:eastAsia="zh-CN" w:bidi="ar-SA"/>
    </w:rPr>
  </w:style>
  <w:style w:type="paragraph" w:customStyle="1" w:styleId="100">
    <w:name w:val="Table Text Char Char Char"/>
    <w:link w:val="99"/>
    <w:qFormat/>
    <w:uiPriority w:val="0"/>
    <w:pPr>
      <w:snapToGrid w:val="0"/>
      <w:spacing w:before="80" w:after="80"/>
    </w:pPr>
    <w:rPr>
      <w:rFonts w:ascii="Arial" w:hAnsi="Arial" w:eastAsia="宋体" w:cs="Times New Roman"/>
      <w:kern w:val="2"/>
      <w:sz w:val="18"/>
      <w:lang w:val="en-US" w:eastAsia="zh-CN" w:bidi="ar-SA"/>
    </w:rPr>
  </w:style>
  <w:style w:type="character" w:customStyle="1" w:styleId="101">
    <w:name w:val=" Char Char3"/>
    <w:qFormat/>
    <w:uiPriority w:val="0"/>
    <w:rPr>
      <w:rFonts w:eastAsia="宋体"/>
      <w:kern w:val="2"/>
      <w:sz w:val="18"/>
      <w:lang w:val="en-US" w:eastAsia="zh-CN"/>
    </w:rPr>
  </w:style>
  <w:style w:type="character" w:customStyle="1" w:styleId="102">
    <w:name w:val="小 Char"/>
    <w:qFormat/>
    <w:uiPriority w:val="0"/>
    <w:rPr>
      <w:rFonts w:ascii="宋体" w:hAnsi="Courier New" w:eastAsia="宋体"/>
      <w:kern w:val="2"/>
      <w:sz w:val="21"/>
      <w:lang w:val="en-US" w:eastAsia="zh-CN" w:bidi="ar-SA"/>
    </w:rPr>
  </w:style>
  <w:style w:type="character" w:customStyle="1" w:styleId="103">
    <w:name w:val="Table Heading Char Char"/>
    <w:qFormat/>
    <w:uiPriority w:val="0"/>
    <w:rPr>
      <w:rFonts w:ascii="Arial" w:hAnsi="Arial" w:eastAsia="黑体"/>
      <w:kern w:val="2"/>
      <w:sz w:val="18"/>
      <w:lang w:val="en-US" w:eastAsia="zh-CN"/>
    </w:rPr>
  </w:style>
  <w:style w:type="character" w:customStyle="1" w:styleId="104">
    <w:name w:val=" Char Char6"/>
    <w:qFormat/>
    <w:uiPriority w:val="0"/>
    <w:rPr>
      <w:rFonts w:ascii="仿宋_GB2312" w:eastAsia="仿宋_GB2312"/>
      <w:kern w:val="2"/>
      <w:sz w:val="32"/>
    </w:rPr>
  </w:style>
  <w:style w:type="character" w:customStyle="1" w:styleId="105">
    <w:name w:val=" Char Char2"/>
    <w:qFormat/>
    <w:uiPriority w:val="0"/>
    <w:rPr>
      <w:rFonts w:eastAsia="宋体"/>
      <w:kern w:val="2"/>
      <w:sz w:val="18"/>
      <w:lang w:val="en-US" w:eastAsia="zh-CN"/>
    </w:rPr>
  </w:style>
  <w:style w:type="character" w:customStyle="1" w:styleId="106">
    <w:name w:val="font01"/>
    <w:qFormat/>
    <w:uiPriority w:val="0"/>
    <w:rPr>
      <w:rFonts w:ascii="font-weight : 400" w:hAnsi="font-weight : 400" w:eastAsia="font-weight : 400" w:cs="font-weight : 400"/>
      <w:color w:val="000000"/>
      <w:sz w:val="21"/>
      <w:szCs w:val="21"/>
      <w:u w:val="none"/>
    </w:rPr>
  </w:style>
  <w:style w:type="paragraph" w:customStyle="1" w:styleId="107">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108">
    <w:name w:val="af"/>
    <w:basedOn w:val="1"/>
    <w:qFormat/>
    <w:uiPriority w:val="0"/>
    <w:pPr>
      <w:widowControl/>
      <w:spacing w:line="300" w:lineRule="atLeast"/>
      <w:jc w:val="left"/>
    </w:pPr>
    <w:rPr>
      <w:rFonts w:ascii="宋体" w:hAnsi="宋体"/>
      <w:kern w:val="0"/>
      <w:sz w:val="18"/>
    </w:rPr>
  </w:style>
  <w:style w:type="paragraph" w:customStyle="1" w:styleId="109">
    <w:name w:val="关键词"/>
    <w:basedOn w:val="1"/>
    <w:next w:val="1"/>
    <w:qFormat/>
    <w:uiPriority w:val="0"/>
    <w:pPr>
      <w:spacing w:line="360" w:lineRule="auto"/>
    </w:pPr>
    <w:rPr>
      <w:rFonts w:eastAsia="黑体"/>
      <w:sz w:val="20"/>
    </w:rPr>
  </w:style>
  <w:style w:type="paragraph" w:styleId="11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11">
    <w:name w:val="编号正文"/>
    <w:basedOn w:val="112"/>
    <w:qFormat/>
    <w:uiPriority w:val="0"/>
    <w:pPr>
      <w:snapToGrid/>
      <w:spacing w:line="360" w:lineRule="auto"/>
      <w:ind w:left="1407" w:hanging="1047"/>
      <w:jc w:val="left"/>
    </w:pPr>
    <w:rPr>
      <w:rFonts w:eastAsia="仿宋_GB2312"/>
    </w:rPr>
  </w:style>
  <w:style w:type="paragraph" w:customStyle="1" w:styleId="11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14">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15">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16">
    <w:name w:val="可研正文"/>
    <w:basedOn w:val="22"/>
    <w:qFormat/>
    <w:uiPriority w:val="0"/>
    <w:pPr>
      <w:adjustRightInd w:val="0"/>
      <w:snapToGrid w:val="0"/>
      <w:spacing w:line="440" w:lineRule="exact"/>
      <w:ind w:firstLine="567"/>
    </w:pPr>
    <w:rPr>
      <w:sz w:val="28"/>
    </w:rPr>
  </w:style>
  <w:style w:type="paragraph" w:customStyle="1" w:styleId="117">
    <w:name w:val="一级条标题"/>
    <w:basedOn w:val="118"/>
    <w:next w:val="119"/>
    <w:qFormat/>
    <w:uiPriority w:val="0"/>
    <w:pPr>
      <w:numPr>
        <w:ilvl w:val="1"/>
        <w:numId w:val="0"/>
      </w:numPr>
      <w:spacing w:before="0" w:beforeLines="0" w:beforeAutospacing="0" w:after="0" w:afterLines="0" w:afterAutospacing="0"/>
      <w:ind w:left="525"/>
      <w:outlineLvl w:val="2"/>
    </w:pPr>
    <w:rPr>
      <w:sz w:val="21"/>
    </w:rPr>
  </w:style>
  <w:style w:type="paragraph" w:customStyle="1" w:styleId="118">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0">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21">
    <w:name w:val="图片文字"/>
    <w:basedOn w:val="1"/>
    <w:qFormat/>
    <w:uiPriority w:val="0"/>
    <w:pPr>
      <w:spacing w:line="240" w:lineRule="atLeast"/>
      <w:jc w:val="center"/>
    </w:pPr>
    <w:rPr>
      <w:sz w:val="21"/>
    </w:rPr>
  </w:style>
  <w:style w:type="paragraph" w:customStyle="1" w:styleId="122">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2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4">
    <w:name w:val="样式 行距: 1.5 倍行距1"/>
    <w:basedOn w:val="1"/>
    <w:qFormat/>
    <w:uiPriority w:val="0"/>
    <w:pPr>
      <w:snapToGrid w:val="0"/>
    </w:pPr>
    <w:rPr>
      <w:sz w:val="21"/>
    </w:rPr>
  </w:style>
  <w:style w:type="paragraph" w:customStyle="1" w:styleId="125">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26">
    <w:name w:val="Char Char Char Char Char Char Char"/>
    <w:basedOn w:val="17"/>
    <w:qFormat/>
    <w:uiPriority w:val="0"/>
    <w:rPr>
      <w:rFonts w:ascii="宋体" w:hAnsi="Tahoma"/>
    </w:rPr>
  </w:style>
  <w:style w:type="paragraph" w:customStyle="1" w:styleId="127">
    <w:name w:val="表头文本"/>
    <w:qFormat/>
    <w:uiPriority w:val="0"/>
    <w:pPr>
      <w:jc w:val="center"/>
    </w:pPr>
    <w:rPr>
      <w:rFonts w:ascii="Arial" w:hAnsi="Arial" w:eastAsia="宋体" w:cs="Times New Roman"/>
      <w:b/>
      <w:sz w:val="21"/>
      <w:lang w:val="en-US" w:eastAsia="zh-CN" w:bidi="ar-SA"/>
    </w:rPr>
  </w:style>
  <w:style w:type="paragraph" w:customStyle="1" w:styleId="128">
    <w:name w:val="样式2"/>
    <w:basedOn w:val="5"/>
    <w:qFormat/>
    <w:uiPriority w:val="0"/>
    <w:pPr>
      <w:numPr>
        <w:ilvl w:val="0"/>
        <w:numId w:val="6"/>
      </w:numPr>
      <w:spacing w:before="560" w:beforeLines="0" w:line="400" w:lineRule="exact"/>
      <w:jc w:val="center"/>
      <w:outlineLvl w:val="0"/>
    </w:pPr>
    <w:rPr>
      <w:b w:val="0"/>
      <w:sz w:val="44"/>
    </w:rPr>
  </w:style>
  <w:style w:type="paragraph" w:customStyle="1" w:styleId="129">
    <w:name w:val="IN Feature"/>
    <w:next w:val="12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 Char2 Char Char Char Char Char Char"/>
    <w:basedOn w:val="1"/>
    <w:qFormat/>
    <w:uiPriority w:val="0"/>
    <w:rPr>
      <w:rFonts w:ascii="仿宋_GB2312"/>
      <w:b/>
      <w:sz w:val="30"/>
    </w:rPr>
  </w:style>
  <w:style w:type="paragraph" w:customStyle="1" w:styleId="131">
    <w:name w:val=" Char Char 字元 字元 字元 Char Char Char Char"/>
    <w:basedOn w:val="1"/>
    <w:qFormat/>
    <w:uiPriority w:val="0"/>
    <w:pPr>
      <w:adjustRightInd w:val="0"/>
      <w:spacing w:line="360" w:lineRule="auto"/>
    </w:pPr>
    <w:rPr>
      <w:kern w:val="0"/>
      <w:sz w:val="24"/>
    </w:rPr>
  </w:style>
  <w:style w:type="paragraph" w:customStyle="1" w:styleId="132">
    <w:name w:val="Note"/>
    <w:basedOn w:val="1"/>
    <w:qFormat/>
    <w:uiPriority w:val="0"/>
    <w:pPr>
      <w:pBdr>
        <w:top w:val="single" w:color="auto" w:sz="12" w:space="3"/>
        <w:bottom w:val="single" w:color="auto" w:sz="12" w:space="3"/>
      </w:pBdr>
      <w:spacing w:line="360" w:lineRule="auto"/>
    </w:pPr>
    <w:rPr>
      <w:sz w:val="24"/>
    </w:rPr>
  </w:style>
  <w:style w:type="paragraph" w:customStyle="1" w:styleId="133">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34">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35">
    <w:name w:val="样式4"/>
    <w:basedOn w:val="5"/>
    <w:qFormat/>
    <w:uiPriority w:val="0"/>
    <w:pPr>
      <w:adjustRightInd w:val="0"/>
      <w:snapToGrid w:val="0"/>
    </w:pPr>
  </w:style>
  <w:style w:type="paragraph" w:customStyle="1" w:styleId="136">
    <w:name w:val="Body Text Indent 2"/>
    <w:basedOn w:val="1"/>
    <w:qFormat/>
    <w:uiPriority w:val="0"/>
    <w:pPr>
      <w:adjustRightInd w:val="0"/>
      <w:spacing w:before="120" w:beforeLines="0" w:beforeAutospacing="0"/>
      <w:ind w:firstLine="420"/>
      <w:textAlignment w:val="baseline"/>
    </w:pPr>
    <w:rPr>
      <w:sz w:val="24"/>
    </w:rPr>
  </w:style>
  <w:style w:type="paragraph" w:styleId="137">
    <w:name w:val="List Paragraph"/>
    <w:basedOn w:val="1"/>
    <w:qFormat/>
    <w:uiPriority w:val="34"/>
    <w:pPr>
      <w:ind w:firstLine="420" w:firstLineChars="200"/>
    </w:pPr>
    <w:rPr>
      <w:rFonts w:ascii="宋体" w:hAnsi="宋体" w:eastAsia="宋体" w:cs="Times New Roman"/>
      <w:sz w:val="21"/>
      <w:szCs w:val="22"/>
    </w:rPr>
  </w:style>
  <w:style w:type="paragraph" w:customStyle="1" w:styleId="138">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3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0">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41">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42">
    <w:name w:val="二级列表"/>
    <w:basedOn w:val="114"/>
    <w:next w:val="114"/>
    <w:qFormat/>
    <w:uiPriority w:val="0"/>
    <w:pPr>
      <w:tabs>
        <w:tab w:val="left" w:pos="2120"/>
      </w:tabs>
      <w:ind w:firstLine="0" w:firstLineChars="0"/>
    </w:pPr>
    <w:rPr>
      <w:b/>
    </w:rPr>
  </w:style>
  <w:style w:type="paragraph" w:customStyle="1" w:styleId="143">
    <w:name w:val="样式 首行缩进:  0.74 厘米"/>
    <w:basedOn w:val="1"/>
    <w:qFormat/>
    <w:uiPriority w:val="0"/>
    <w:pPr>
      <w:spacing w:line="360" w:lineRule="auto"/>
      <w:ind w:firstLine="420"/>
    </w:pPr>
    <w:rPr>
      <w:sz w:val="24"/>
    </w:rPr>
  </w:style>
  <w:style w:type="paragraph" w:customStyle="1" w:styleId="144">
    <w:name w:val="1"/>
    <w:basedOn w:val="1"/>
    <w:next w:val="32"/>
    <w:qFormat/>
    <w:uiPriority w:val="0"/>
    <w:rPr>
      <w:rFonts w:ascii="宋体" w:hAnsi="Courier New"/>
      <w:sz w:val="21"/>
    </w:rPr>
  </w:style>
  <w:style w:type="paragraph" w:customStyle="1" w:styleId="145">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7">
    <w:name w:val="样式1xz"/>
    <w:basedOn w:val="1"/>
    <w:qFormat/>
    <w:uiPriority w:val="0"/>
    <w:pPr>
      <w:tabs>
        <w:tab w:val="left" w:pos="1050"/>
        <w:tab w:val="right" w:leader="dot" w:pos="8296"/>
      </w:tabs>
    </w:pPr>
    <w:rPr>
      <w:caps/>
      <w:spacing w:val="20"/>
      <w:sz w:val="24"/>
    </w:rPr>
  </w:style>
  <w:style w:type="paragraph" w:customStyle="1" w:styleId="148">
    <w:name w:val="标题3——2"/>
    <w:basedOn w:val="4"/>
    <w:next w:val="57"/>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5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52">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55">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56">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57">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58">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9">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60">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1">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6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63">
    <w:name w:val="_Style 162"/>
    <w:qFormat/>
    <w:uiPriority w:val="0"/>
    <w:rPr>
      <w:rFonts w:ascii="Times New Roman" w:hAnsi="Times New Roman" w:eastAsia="宋体" w:cs="Times New Roman"/>
      <w:kern w:val="2"/>
      <w:sz w:val="21"/>
      <w:lang w:val="en-US" w:eastAsia="zh-CN" w:bidi="ar-SA"/>
    </w:rPr>
  </w:style>
  <w:style w:type="paragraph" w:customStyle="1" w:styleId="164">
    <w:name w:val=" Char Char1 Char"/>
    <w:basedOn w:val="1"/>
    <w:qFormat/>
    <w:uiPriority w:val="0"/>
    <w:rPr>
      <w:rFonts w:ascii="Tahoma" w:hAnsi="Tahoma"/>
      <w:sz w:val="24"/>
      <w:szCs w:val="24"/>
    </w:rPr>
  </w:style>
  <w:style w:type="paragraph" w:customStyle="1" w:styleId="165">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6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6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8">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6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0">
    <w:name w:val=" Char Char Char Char Char Char Char"/>
    <w:basedOn w:val="1"/>
    <w:qFormat/>
    <w:uiPriority w:val="0"/>
    <w:rPr>
      <w:rFonts w:ascii="Tahoma" w:hAnsi="Tahoma"/>
      <w:sz w:val="24"/>
    </w:rPr>
  </w:style>
  <w:style w:type="paragraph" w:customStyle="1" w:styleId="171">
    <w:name w:val="正文 + 三号"/>
    <w:basedOn w:val="1"/>
    <w:qFormat/>
    <w:uiPriority w:val="0"/>
    <w:rPr>
      <w:sz w:val="21"/>
    </w:rPr>
  </w:style>
  <w:style w:type="paragraph" w:customStyle="1" w:styleId="172">
    <w:name w:val="文章正文"/>
    <w:basedOn w:val="1"/>
    <w:qFormat/>
    <w:uiPriority w:val="0"/>
    <w:pPr>
      <w:ind w:firstLine="560" w:firstLineChars="200"/>
    </w:pPr>
    <w:rPr>
      <w:rFonts w:ascii="仿宋_GB2312" w:hAnsi="宋体" w:eastAsia="仿宋_GB2312"/>
      <w:color w:val="000000"/>
    </w:rPr>
  </w:style>
  <w:style w:type="paragraph" w:customStyle="1" w:styleId="173">
    <w:name w:val="Title - Revision"/>
    <w:basedOn w:val="55"/>
    <w:qFormat/>
    <w:uiPriority w:val="0"/>
    <w:pPr>
      <w:spacing w:before="720" w:beforeLines="0" w:beforeAutospacing="0"/>
    </w:pPr>
  </w:style>
  <w:style w:type="paragraph" w:customStyle="1" w:styleId="174">
    <w:name w:val="首行缩进 1"/>
    <w:basedOn w:val="1"/>
    <w:qFormat/>
    <w:uiPriority w:val="0"/>
    <w:pPr>
      <w:spacing w:after="120" w:afterLines="0" w:afterAutospacing="0" w:line="360" w:lineRule="auto"/>
      <w:ind w:firstLine="200" w:firstLineChars="200"/>
    </w:pPr>
    <w:rPr>
      <w:sz w:val="24"/>
    </w:rPr>
  </w:style>
  <w:style w:type="paragraph" w:customStyle="1" w:styleId="17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6">
    <w:name w:val="文本1"/>
    <w:basedOn w:val="1"/>
    <w:qFormat/>
    <w:uiPriority w:val="0"/>
    <w:pPr>
      <w:adjustRightInd w:val="0"/>
      <w:spacing w:line="312" w:lineRule="atLeast"/>
      <w:jc w:val="center"/>
      <w:textAlignment w:val="baseline"/>
    </w:pPr>
    <w:rPr>
      <w:kern w:val="0"/>
      <w:sz w:val="18"/>
    </w:rPr>
  </w:style>
  <w:style w:type="paragraph" w:customStyle="1" w:styleId="177">
    <w:name w:val="标书正文:  0.74 厘米"/>
    <w:basedOn w:val="1"/>
    <w:qFormat/>
    <w:uiPriority w:val="0"/>
    <w:pPr>
      <w:snapToGrid w:val="0"/>
      <w:spacing w:line="360" w:lineRule="auto"/>
      <w:ind w:firstLine="420"/>
    </w:pPr>
    <w:rPr>
      <w:sz w:val="24"/>
    </w:rPr>
  </w:style>
  <w:style w:type="paragraph" w:customStyle="1" w:styleId="178">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9">
    <w:name w:val="表号"/>
    <w:basedOn w:val="1"/>
    <w:qFormat/>
    <w:uiPriority w:val="0"/>
    <w:pPr>
      <w:numPr>
        <w:ilvl w:val="0"/>
        <w:numId w:val="9"/>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0">
    <w:name w:val="表格文本"/>
    <w:qFormat/>
    <w:uiPriority w:val="0"/>
    <w:pPr>
      <w:tabs>
        <w:tab w:val="decimal" w:pos="0"/>
      </w:tabs>
    </w:pPr>
    <w:rPr>
      <w:rFonts w:ascii="Arial" w:hAnsi="Arial" w:eastAsia="宋体" w:cs="Times New Roman"/>
      <w:sz w:val="21"/>
      <w:lang w:val="en-US" w:eastAsia="zh-CN" w:bidi="ar-SA"/>
    </w:rPr>
  </w:style>
  <w:style w:type="paragraph" w:customStyle="1" w:styleId="181">
    <w:name w:val="内容标题"/>
    <w:basedOn w:val="17"/>
    <w:qFormat/>
    <w:uiPriority w:val="0"/>
    <w:rPr>
      <w:rFonts w:ascii="Tahoma" w:hAnsi="Tahoma"/>
      <w:sz w:val="24"/>
    </w:rPr>
  </w:style>
  <w:style w:type="paragraph" w:customStyle="1" w:styleId="182">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83">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184">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8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6">
    <w:name w:val="正文表格"/>
    <w:basedOn w:val="1"/>
    <w:qFormat/>
    <w:uiPriority w:val="0"/>
    <w:pPr>
      <w:adjustRightInd w:val="0"/>
      <w:spacing w:before="40" w:beforeLines="0" w:beforeAutospacing="0" w:after="40" w:afterLines="0" w:afterAutospacing="0"/>
    </w:pPr>
    <w:rPr>
      <w:sz w:val="24"/>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 Char Char14 Char Char"/>
    <w:basedOn w:val="1"/>
    <w:qFormat/>
    <w:uiPriority w:val="0"/>
    <w:rPr>
      <w:sz w:val="21"/>
      <w:szCs w:val="24"/>
    </w:rPr>
  </w:style>
  <w:style w:type="paragraph" w:customStyle="1" w:styleId="189">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90">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9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2">
    <w:name w:val="列出段落1"/>
    <w:basedOn w:val="1"/>
    <w:qFormat/>
    <w:uiPriority w:val="34"/>
    <w:pPr>
      <w:ind w:firstLine="420" w:firstLineChars="200"/>
    </w:pPr>
    <w:rPr>
      <w:rFonts w:ascii="宋体" w:hAnsi="宋体" w:eastAsia="宋体" w:cs="Times New Roman"/>
      <w:sz w:val="21"/>
      <w:szCs w:val="22"/>
    </w:rPr>
  </w:style>
  <w:style w:type="paragraph" w:customStyle="1" w:styleId="193">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9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95">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96">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97">
    <w:name w:val="Table Contents"/>
    <w:basedOn w:val="22"/>
    <w:qFormat/>
    <w:uiPriority w:val="0"/>
    <w:pPr>
      <w:suppressAutoHyphens/>
      <w:jc w:val="left"/>
    </w:pPr>
    <w:rPr>
      <w:rFonts w:ascii="Times New Roman" w:eastAsia="Times New Roman"/>
      <w:kern w:val="0"/>
      <w:sz w:val="24"/>
    </w:rPr>
  </w:style>
  <w:style w:type="paragraph" w:customStyle="1" w:styleId="198">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99">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00">
    <w:name w:val=" Char Char Char"/>
    <w:basedOn w:val="1"/>
    <w:qFormat/>
    <w:uiPriority w:val="0"/>
    <w:rPr>
      <w:rFonts w:ascii="Tahoma" w:hAnsi="Tahoma"/>
      <w:sz w:val="24"/>
    </w:rPr>
  </w:style>
  <w:style w:type="paragraph" w:customStyle="1" w:styleId="201">
    <w:name w:val="表头样式"/>
    <w:basedOn w:val="1"/>
    <w:qFormat/>
    <w:uiPriority w:val="0"/>
    <w:pPr>
      <w:autoSpaceDE w:val="0"/>
      <w:autoSpaceDN w:val="0"/>
      <w:adjustRightInd w:val="0"/>
      <w:spacing w:line="360" w:lineRule="auto"/>
      <w:jc w:val="left"/>
    </w:pPr>
    <w:rPr>
      <w:b/>
      <w:kern w:val="0"/>
      <w:sz w:val="21"/>
    </w:rPr>
  </w:style>
  <w:style w:type="paragraph" w:customStyle="1" w:styleId="202">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03">
    <w:name w:val="简单回函地址"/>
    <w:basedOn w:val="1"/>
    <w:qFormat/>
    <w:uiPriority w:val="0"/>
    <w:pPr>
      <w:adjustRightInd w:val="0"/>
      <w:snapToGrid w:val="0"/>
      <w:spacing w:line="360" w:lineRule="auto"/>
    </w:pPr>
    <w:rPr>
      <w:sz w:val="24"/>
    </w:rPr>
  </w:style>
  <w:style w:type="paragraph" w:customStyle="1" w:styleId="20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5">
    <w:name w:val=" Char1 Char Char Char"/>
    <w:basedOn w:val="1"/>
    <w:qFormat/>
    <w:uiPriority w:val="0"/>
    <w:rPr>
      <w:rFonts w:ascii="Tahoma" w:hAnsi="Tahoma"/>
      <w:sz w:val="24"/>
    </w:rPr>
  </w:style>
  <w:style w:type="paragraph" w:customStyle="1" w:styleId="206">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07">
    <w:name w:val="样式 正文缩进正文（首行缩进两字）表正文正文非缩进特点标题4段1 + 首行缩进:  2 字符"/>
    <w:basedOn w:val="15"/>
    <w:qFormat/>
    <w:uiPriority w:val="0"/>
    <w:pPr>
      <w:ind w:firstLine="480" w:firstLineChars="200"/>
    </w:pPr>
  </w:style>
  <w:style w:type="paragraph" w:customStyle="1" w:styleId="208">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9">
    <w:name w:val=" Char"/>
    <w:basedOn w:val="1"/>
    <w:qFormat/>
    <w:uiPriority w:val="0"/>
    <w:pPr>
      <w:spacing w:line="240" w:lineRule="atLeast"/>
      <w:ind w:left="420" w:firstLine="420"/>
    </w:pPr>
    <w:rPr>
      <w:kern w:val="0"/>
      <w:sz w:val="21"/>
    </w:rPr>
  </w:style>
  <w:style w:type="paragraph" w:customStyle="1" w:styleId="210">
    <w:name w:val="表内容不缩进"/>
    <w:basedOn w:val="1"/>
    <w:qFormat/>
    <w:uiPriority w:val="0"/>
    <w:pPr>
      <w:spacing w:afterLines="25" w:line="560" w:lineRule="exact"/>
    </w:pPr>
    <w:rPr>
      <w:rFonts w:ascii="仿宋_GB2312" w:hAnsi="等线" w:eastAsia="仿宋_GB2312"/>
      <w:sz w:val="24"/>
      <w:szCs w:val="22"/>
    </w:rPr>
  </w:style>
  <w:style w:type="paragraph" w:customStyle="1" w:styleId="211">
    <w:name w:val="Title - Date"/>
    <w:basedOn w:val="55"/>
    <w:next w:val="1"/>
    <w:qFormat/>
    <w:uiPriority w:val="0"/>
    <w:pPr>
      <w:spacing w:before="240" w:beforeLines="0" w:beforeAutospacing="0" w:after="720" w:afterLines="0" w:afterAutospacing="0"/>
    </w:pPr>
    <w:rPr>
      <w:sz w:val="28"/>
    </w:rPr>
  </w:style>
  <w:style w:type="paragraph" w:customStyle="1" w:styleId="212">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213">
    <w:name w:val="1.正文"/>
    <w:basedOn w:val="1"/>
    <w:qFormat/>
    <w:uiPriority w:val="0"/>
    <w:pPr>
      <w:spacing w:line="360" w:lineRule="auto"/>
      <w:ind w:left="540" w:leftChars="225" w:firstLine="540" w:firstLineChars="225"/>
    </w:pPr>
    <w:rPr>
      <w:sz w:val="24"/>
    </w:rPr>
  </w:style>
  <w:style w:type="paragraph" w:customStyle="1" w:styleId="214">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15">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16">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1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18">
    <w:name w:val="首行缩进"/>
    <w:basedOn w:val="1"/>
    <w:qFormat/>
    <w:uiPriority w:val="0"/>
    <w:pPr>
      <w:numPr>
        <w:ilvl w:val="0"/>
        <w:numId w:val="12"/>
      </w:numPr>
      <w:spacing w:line="360" w:lineRule="auto"/>
    </w:pPr>
    <w:rPr>
      <w:rFonts w:eastAsia="仿宋_GB2312"/>
    </w:rPr>
  </w:style>
  <w:style w:type="paragraph" w:customStyle="1" w:styleId="219">
    <w:name w:val="Char1 Char Char Char"/>
    <w:basedOn w:val="1"/>
    <w:qFormat/>
    <w:uiPriority w:val="0"/>
    <w:rPr>
      <w:rFonts w:ascii="Tahoma" w:hAnsi="Tahoma"/>
      <w:sz w:val="30"/>
    </w:rPr>
  </w:style>
  <w:style w:type="paragraph" w:customStyle="1" w:styleId="220">
    <w:name w:val="摘要"/>
    <w:basedOn w:val="1"/>
    <w:next w:val="3"/>
    <w:qFormat/>
    <w:uiPriority w:val="0"/>
    <w:pPr>
      <w:spacing w:line="360" w:lineRule="auto"/>
    </w:pPr>
    <w:rPr>
      <w:rFonts w:eastAsia="黑体"/>
      <w:sz w:val="20"/>
    </w:rPr>
  </w:style>
  <w:style w:type="paragraph" w:customStyle="1" w:styleId="221">
    <w:name w:val="表格内文字"/>
    <w:basedOn w:val="32"/>
    <w:qFormat/>
    <w:uiPriority w:val="0"/>
    <w:pPr>
      <w:adjustRightInd w:val="0"/>
    </w:pPr>
    <w:rPr>
      <w:color w:val="000000"/>
      <w:lang w:val="en-GB"/>
    </w:rPr>
  </w:style>
  <w:style w:type="paragraph" w:customStyle="1" w:styleId="22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3">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24">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2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6">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27">
    <w:name w:val="表文字"/>
    <w:qFormat/>
    <w:uiPriority w:val="0"/>
    <w:rPr>
      <w:rFonts w:ascii="宋体" w:hAnsi="Times New Roman" w:eastAsia="宋体" w:cs="Times New Roman"/>
      <w:kern w:val="2"/>
      <w:lang w:val="en-US" w:eastAsia="zh-CN" w:bidi="ar-SA"/>
    </w:rPr>
  </w:style>
  <w:style w:type="paragraph" w:customStyle="1" w:styleId="228">
    <w:name w:val=" Char Char Char Char Char Char Char Char Char Char Char Char Char Char Char Char"/>
    <w:basedOn w:val="1"/>
    <w:qFormat/>
    <w:uiPriority w:val="0"/>
    <w:pPr>
      <w:tabs>
        <w:tab w:val="left" w:pos="360"/>
      </w:tabs>
    </w:pPr>
    <w:rPr>
      <w:sz w:val="24"/>
    </w:rPr>
  </w:style>
  <w:style w:type="paragraph" w:customStyle="1" w:styleId="229">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0">
    <w:name w:val="00"/>
    <w:basedOn w:val="1"/>
    <w:qFormat/>
    <w:uiPriority w:val="0"/>
    <w:pPr>
      <w:autoSpaceDE w:val="0"/>
      <w:autoSpaceDN w:val="0"/>
      <w:adjustRightInd w:val="0"/>
      <w:jc w:val="left"/>
    </w:pPr>
    <w:rPr>
      <w:rFonts w:ascii="黑体" w:eastAsia="黑体"/>
      <w:b/>
      <w:kern w:val="0"/>
      <w:sz w:val="20"/>
    </w:rPr>
  </w:style>
  <w:style w:type="paragraph" w:customStyle="1" w:styleId="231">
    <w:name w:val=" Char1"/>
    <w:basedOn w:val="1"/>
    <w:qFormat/>
    <w:uiPriority w:val="0"/>
    <w:rPr>
      <w:sz w:val="21"/>
    </w:rPr>
  </w:style>
  <w:style w:type="paragraph" w:customStyle="1" w:styleId="232">
    <w:name w:val="标题无"/>
    <w:basedOn w:val="1"/>
    <w:qFormat/>
    <w:uiPriority w:val="0"/>
    <w:pPr>
      <w:spacing w:line="360" w:lineRule="auto"/>
    </w:pPr>
    <w:rPr>
      <w:sz w:val="24"/>
    </w:rPr>
  </w:style>
  <w:style w:type="paragraph" w:customStyle="1" w:styleId="23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3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35">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36">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23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8">
    <w:name w:val="二级条标题"/>
    <w:basedOn w:val="117"/>
    <w:next w:val="119"/>
    <w:qFormat/>
    <w:uiPriority w:val="0"/>
    <w:pPr>
      <w:ind w:left="840"/>
      <w:outlineLvl w:val="3"/>
    </w:pPr>
  </w:style>
  <w:style w:type="paragraph" w:customStyle="1" w:styleId="239">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240">
    <w:name w:val="Char"/>
    <w:basedOn w:val="1"/>
    <w:qFormat/>
    <w:uiPriority w:val="0"/>
    <w:pPr>
      <w:spacing w:line="240" w:lineRule="atLeast"/>
      <w:ind w:left="420" w:firstLine="420"/>
    </w:pPr>
    <w:rPr>
      <w:kern w:val="0"/>
      <w:sz w:val="21"/>
    </w:rPr>
  </w:style>
  <w:style w:type="paragraph" w:customStyle="1" w:styleId="241">
    <w:name w:val="样式 宋体 五号 行距: 单倍行距"/>
    <w:basedOn w:val="1"/>
    <w:qFormat/>
    <w:uiPriority w:val="0"/>
    <w:pPr>
      <w:adjustRightInd w:val="0"/>
      <w:jc w:val="left"/>
    </w:pPr>
    <w:rPr>
      <w:rFonts w:ascii="宋体" w:hAnsi="宋体"/>
      <w:kern w:val="0"/>
      <w:sz w:val="21"/>
    </w:rPr>
  </w:style>
  <w:style w:type="paragraph" w:customStyle="1" w:styleId="242">
    <w:name w:val="正文（首行不缩进）"/>
    <w:basedOn w:val="1"/>
    <w:qFormat/>
    <w:uiPriority w:val="0"/>
    <w:pPr>
      <w:autoSpaceDE w:val="0"/>
      <w:autoSpaceDN w:val="0"/>
      <w:adjustRightInd w:val="0"/>
      <w:spacing w:line="360" w:lineRule="auto"/>
      <w:jc w:val="left"/>
    </w:pPr>
    <w:rPr>
      <w:kern w:val="0"/>
      <w:sz w:val="21"/>
    </w:rPr>
  </w:style>
  <w:style w:type="paragraph" w:customStyle="1" w:styleId="243">
    <w:name w:val="标题11"/>
    <w:basedOn w:val="1"/>
    <w:next w:val="1"/>
    <w:qFormat/>
    <w:uiPriority w:val="0"/>
    <w:pPr>
      <w:keepNext/>
      <w:snapToGrid w:val="0"/>
      <w:spacing w:line="360" w:lineRule="atLeast"/>
      <w:jc w:val="center"/>
      <w:outlineLvl w:val="0"/>
    </w:pPr>
    <w:rPr>
      <w:rFonts w:hint="eastAsia" w:ascii="宋体" w:hAnsi="宋体" w:eastAsia="仿宋"/>
      <w:b/>
      <w:sz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10141</Words>
  <Characters>10552</Characters>
  <Lines>200</Lines>
  <Paragraphs>56</Paragraphs>
  <TotalTime>15</TotalTime>
  <ScaleCrop>false</ScaleCrop>
  <LinksUpToDate>false</LinksUpToDate>
  <CharactersWithSpaces>10707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2023-06-08T09:00:00Z</dcterms:created>
  <dc:creator>瀚涵</dc:creator>
  <cp:lastModifiedBy>187----1537</cp:lastModifiedBy>
  <cp:lastPrinted>2022-10-25T01:37:00Z</cp:lastPrinted>
  <dcterms:modified xsi:type="dcterms:W3CDTF">2025-05-09T10:30:12Z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6815CDC962424584BC28606D84B6002A_13</vt:lpwstr>
  </property>
  <property fmtid="{D5CDD505-2E9C-101B-9397-08002B2CF9AE}" pid="4" name="KSOTemplateDocerSaveRecord">
    <vt:lpwstr>eyJoZGlkIjoiM2U3MGFlMTQxYzU3MzkyYWFjNjE3NTc5OTQyNjBmODkiLCJ1c2VySWQiOiI3NTI4OTI5MjYifQ==</vt:lpwstr>
  </property>
</Properties>
</file>